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0A9A3" w14:textId="487322A3" w:rsidR="00594F6C" w:rsidRPr="0066138C" w:rsidRDefault="00B710CE" w:rsidP="00DC1BB8">
      <w:pPr>
        <w:tabs>
          <w:tab w:val="left" w:pos="7329"/>
        </w:tabs>
        <w:spacing w:after="0" w:line="240" w:lineRule="auto"/>
        <w:jc w:val="right"/>
        <w:rPr>
          <w:rFonts w:ascii="Garamond" w:hAnsi="Garamond" w:cs="Arial"/>
          <w:sz w:val="40"/>
        </w:rPr>
      </w:pPr>
      <w:r>
        <w:rPr>
          <w:rFonts w:ascii="Garamond" w:hAnsi="Garamond" w:cs="Arial"/>
          <w:sz w:val="40"/>
        </w:rPr>
        <w:t xml:space="preserve">California </w:t>
      </w:r>
      <w:r w:rsidR="00B028EC">
        <w:rPr>
          <w:rFonts w:ascii="Garamond" w:hAnsi="Garamond" w:cs="Arial"/>
          <w:sz w:val="40"/>
        </w:rPr>
        <w:t>&amp;</w:t>
      </w:r>
      <w:r w:rsidR="00F95BED">
        <w:rPr>
          <w:rFonts w:ascii="Garamond" w:hAnsi="Garamond" w:cs="Arial"/>
          <w:sz w:val="40"/>
        </w:rPr>
        <w:t xml:space="preserve"> </w:t>
      </w:r>
      <w:r>
        <w:rPr>
          <w:rFonts w:ascii="Garamond" w:hAnsi="Garamond" w:cs="Arial"/>
          <w:sz w:val="40"/>
        </w:rPr>
        <w:t>Oregon Ecological Forecasting</w:t>
      </w:r>
    </w:p>
    <w:p w14:paraId="66304C0F" w14:textId="39EA2F51" w:rsidR="009B5908" w:rsidRPr="009B5908" w:rsidRDefault="009B5908" w:rsidP="00DC1BB8">
      <w:pPr>
        <w:spacing w:line="240" w:lineRule="auto"/>
        <w:jc w:val="right"/>
        <w:rPr>
          <w:rFonts w:ascii="Garamond" w:hAnsi="Garamond"/>
          <w:sz w:val="28"/>
          <w:szCs w:val="28"/>
        </w:rPr>
      </w:pPr>
      <w:r w:rsidRPr="2FFD8365">
        <w:rPr>
          <w:rFonts w:ascii="Garamond" w:hAnsi="Garamond"/>
          <w:sz w:val="28"/>
          <w:szCs w:val="28"/>
        </w:rPr>
        <w:t xml:space="preserve">Detecting and Forecasting Fog Occurrence, Frequency, and Change to </w:t>
      </w:r>
      <w:r w:rsidR="00792AC0">
        <w:rPr>
          <w:rFonts w:ascii="Garamond" w:hAnsi="Garamond"/>
          <w:sz w:val="28"/>
          <w:szCs w:val="28"/>
        </w:rPr>
        <w:t>Inform</w:t>
      </w:r>
      <w:r w:rsidR="00792AC0" w:rsidRPr="2FFD8365">
        <w:rPr>
          <w:rFonts w:ascii="Garamond" w:hAnsi="Garamond"/>
          <w:sz w:val="28"/>
          <w:szCs w:val="28"/>
        </w:rPr>
        <w:t xml:space="preserve"> </w:t>
      </w:r>
      <w:r w:rsidRPr="2FFD8365">
        <w:rPr>
          <w:rFonts w:ascii="Garamond" w:hAnsi="Garamond"/>
          <w:sz w:val="28"/>
          <w:szCs w:val="28"/>
        </w:rPr>
        <w:t>Coast Redwood (</w:t>
      </w:r>
      <w:r w:rsidRPr="2FFD8365">
        <w:rPr>
          <w:rFonts w:ascii="Garamond" w:hAnsi="Garamond"/>
          <w:i/>
          <w:iCs/>
          <w:sz w:val="28"/>
          <w:szCs w:val="28"/>
        </w:rPr>
        <w:t>Sequoia sempervirens</w:t>
      </w:r>
      <w:r w:rsidRPr="2FFD8365">
        <w:rPr>
          <w:rFonts w:ascii="Garamond" w:hAnsi="Garamond"/>
          <w:sz w:val="28"/>
          <w:szCs w:val="28"/>
        </w:rPr>
        <w:t>) Habitat Assessments</w:t>
      </w:r>
    </w:p>
    <w:p w14:paraId="3EDC82CE" w14:textId="77777777" w:rsidR="00594F6C" w:rsidRPr="0066138C" w:rsidRDefault="00594F6C" w:rsidP="00DC1BB8">
      <w:pPr>
        <w:spacing w:after="0" w:line="240" w:lineRule="auto"/>
        <w:rPr>
          <w:rFonts w:ascii="Garamond" w:hAnsi="Garamond" w:cs="Arial"/>
          <w:sz w:val="32"/>
        </w:rPr>
      </w:pPr>
    </w:p>
    <w:p w14:paraId="2C92F779" w14:textId="77777777" w:rsidR="00594F6C" w:rsidRPr="0066138C" w:rsidRDefault="00594F6C" w:rsidP="00DC1BB8">
      <w:pPr>
        <w:spacing w:after="0" w:line="240" w:lineRule="auto"/>
        <w:rPr>
          <w:rFonts w:ascii="Garamond" w:hAnsi="Garamond" w:cs="Arial"/>
          <w:sz w:val="32"/>
        </w:rPr>
      </w:pPr>
    </w:p>
    <w:p w14:paraId="1D2CA03F" w14:textId="77777777" w:rsidR="00594F6C" w:rsidRPr="0066138C" w:rsidRDefault="00594F6C" w:rsidP="00DC1BB8">
      <w:pPr>
        <w:spacing w:after="0" w:line="240" w:lineRule="auto"/>
        <w:rPr>
          <w:rFonts w:ascii="Garamond" w:hAnsi="Garamond" w:cs="Arial"/>
          <w:sz w:val="32"/>
        </w:rPr>
      </w:pPr>
    </w:p>
    <w:p w14:paraId="540C48B5" w14:textId="77777777" w:rsidR="00594F6C" w:rsidRPr="0066138C" w:rsidRDefault="00594F6C" w:rsidP="00DC1BB8">
      <w:pPr>
        <w:spacing w:after="0" w:line="240" w:lineRule="auto"/>
        <w:rPr>
          <w:rFonts w:ascii="Garamond" w:hAnsi="Garamond" w:cs="Arial"/>
          <w:sz w:val="32"/>
        </w:rPr>
      </w:pPr>
    </w:p>
    <w:p w14:paraId="764E2DF4" w14:textId="77777777" w:rsidR="00594F6C" w:rsidRPr="0066138C" w:rsidRDefault="00594F6C" w:rsidP="00DC1BB8">
      <w:pPr>
        <w:spacing w:after="0" w:line="240" w:lineRule="auto"/>
        <w:jc w:val="center"/>
        <w:rPr>
          <w:rFonts w:ascii="Garamond" w:hAnsi="Garamond" w:cs="Arial"/>
          <w:b/>
          <w:sz w:val="32"/>
        </w:rPr>
      </w:pPr>
    </w:p>
    <w:p w14:paraId="3045E08E" w14:textId="77777777" w:rsidR="00594F6C" w:rsidRPr="0066138C" w:rsidRDefault="00594F6C" w:rsidP="00DC1BB8">
      <w:pPr>
        <w:spacing w:after="0" w:line="240" w:lineRule="auto"/>
        <w:jc w:val="center"/>
        <w:rPr>
          <w:rFonts w:ascii="Garamond" w:hAnsi="Garamond" w:cs="Arial"/>
          <w:b/>
          <w:sz w:val="32"/>
        </w:rPr>
      </w:pPr>
    </w:p>
    <w:p w14:paraId="03C46542" w14:textId="77777777" w:rsidR="00594F6C" w:rsidRPr="0066138C" w:rsidRDefault="00594F6C" w:rsidP="00DC1BB8">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18931D92" wp14:editId="5EE21E7D">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12C76915" w:rsidRPr="5E2FCDBC">
        <w:rPr>
          <w:rFonts w:ascii="Garamond" w:hAnsi="Garamond" w:cs="Arial"/>
          <w:b/>
          <w:bCs/>
          <w:sz w:val="32"/>
          <w:szCs w:val="32"/>
        </w:rPr>
        <w:t xml:space="preserve">                 Technical Report</w:t>
      </w:r>
    </w:p>
    <w:p w14:paraId="206D34E6" w14:textId="4230240D" w:rsidR="00594F6C" w:rsidRPr="0066138C" w:rsidRDefault="00D9000D" w:rsidP="00DC1BB8">
      <w:pPr>
        <w:spacing w:after="0" w:line="240" w:lineRule="auto"/>
        <w:jc w:val="center"/>
        <w:rPr>
          <w:rFonts w:ascii="Garamond" w:hAnsi="Garamond" w:cs="Arial"/>
          <w:sz w:val="28"/>
        </w:rPr>
      </w:pPr>
      <w:r>
        <w:rPr>
          <w:rFonts w:ascii="Garamond" w:hAnsi="Garamond" w:cs="Arial"/>
          <w:sz w:val="28"/>
          <w:szCs w:val="28"/>
        </w:rPr>
        <w:t>Final</w:t>
      </w:r>
      <w:r w:rsidR="00594F6C" w:rsidRPr="15F01317">
        <w:rPr>
          <w:rFonts w:ascii="Garamond" w:hAnsi="Garamond" w:cs="Arial"/>
          <w:sz w:val="28"/>
          <w:szCs w:val="28"/>
        </w:rPr>
        <w:t xml:space="preserve"> – </w:t>
      </w:r>
      <w:r w:rsidR="00A652A0">
        <w:rPr>
          <w:rFonts w:ascii="Garamond" w:hAnsi="Garamond" w:cs="Arial"/>
          <w:sz w:val="28"/>
          <w:szCs w:val="28"/>
        </w:rPr>
        <w:t>November 19</w:t>
      </w:r>
      <w:r w:rsidR="00A652A0" w:rsidRPr="00A652A0">
        <w:rPr>
          <w:rFonts w:ascii="Garamond" w:hAnsi="Garamond" w:cs="Arial"/>
          <w:sz w:val="28"/>
          <w:szCs w:val="28"/>
          <w:vertAlign w:val="superscript"/>
        </w:rPr>
        <w:t>th</w:t>
      </w:r>
      <w:r w:rsidR="00594F6C" w:rsidRPr="15F01317">
        <w:rPr>
          <w:rFonts w:ascii="Garamond" w:hAnsi="Garamond" w:cs="Arial"/>
          <w:sz w:val="28"/>
          <w:szCs w:val="28"/>
        </w:rPr>
        <w:t>, 2020</w:t>
      </w:r>
    </w:p>
    <w:p w14:paraId="0EB040D6" w14:textId="1D276D3E" w:rsidR="15F01317" w:rsidRDefault="15F01317" w:rsidP="00DC1BB8">
      <w:pPr>
        <w:spacing w:after="0" w:line="240" w:lineRule="auto"/>
        <w:jc w:val="center"/>
        <w:rPr>
          <w:rFonts w:ascii="Garamond" w:eastAsia="Times New Roman" w:hAnsi="Garamond" w:cs="Arial"/>
          <w:sz w:val="20"/>
          <w:szCs w:val="20"/>
        </w:rPr>
      </w:pPr>
    </w:p>
    <w:p w14:paraId="183C3560" w14:textId="61E5E7C5" w:rsidR="004358ED" w:rsidRPr="004358ED" w:rsidRDefault="00297719" w:rsidP="00DC1BB8">
      <w:pPr>
        <w:spacing w:after="0" w:line="240" w:lineRule="auto"/>
        <w:jc w:val="center"/>
        <w:textAlignment w:val="baseline"/>
        <w:rPr>
          <w:rFonts w:ascii="Arial" w:eastAsia="Times New Roman" w:hAnsi="Arial" w:cs="Arial"/>
          <w:sz w:val="18"/>
          <w:szCs w:val="18"/>
        </w:rPr>
      </w:pPr>
      <w:r>
        <w:rPr>
          <w:rFonts w:ascii="Garamond" w:eastAsia="Times New Roman" w:hAnsi="Garamond" w:cs="Arial"/>
          <w:sz w:val="20"/>
          <w:szCs w:val="20"/>
        </w:rPr>
        <w:t>Zackary Werner</w:t>
      </w:r>
      <w:r w:rsidR="004358ED" w:rsidRPr="004358ED">
        <w:rPr>
          <w:rFonts w:ascii="Garamond" w:eastAsia="Times New Roman" w:hAnsi="Garamond" w:cs="Arial"/>
          <w:sz w:val="20"/>
          <w:szCs w:val="20"/>
        </w:rPr>
        <w:t xml:space="preserve"> (Project Lead) </w:t>
      </w:r>
    </w:p>
    <w:p w14:paraId="58D874CC" w14:textId="43E91952" w:rsidR="004358ED" w:rsidRPr="004358ED" w:rsidRDefault="00E43947" w:rsidP="00DC1BB8">
      <w:pPr>
        <w:spacing w:after="0" w:line="240" w:lineRule="auto"/>
        <w:jc w:val="center"/>
        <w:textAlignment w:val="baseline"/>
        <w:rPr>
          <w:rFonts w:ascii="Arial" w:eastAsia="Times New Roman" w:hAnsi="Arial" w:cs="Arial"/>
          <w:sz w:val="18"/>
          <w:szCs w:val="18"/>
        </w:rPr>
      </w:pPr>
      <w:r>
        <w:rPr>
          <w:rFonts w:ascii="Garamond" w:eastAsia="Times New Roman" w:hAnsi="Garamond" w:cs="Arial"/>
          <w:sz w:val="20"/>
          <w:szCs w:val="20"/>
        </w:rPr>
        <w:t>Anika Berger</w:t>
      </w:r>
    </w:p>
    <w:p w14:paraId="0305968C" w14:textId="7BB9A059" w:rsidR="004358ED" w:rsidRPr="004358ED" w:rsidRDefault="00E43947" w:rsidP="00DC1BB8">
      <w:pPr>
        <w:spacing w:after="0" w:line="240" w:lineRule="auto"/>
        <w:jc w:val="center"/>
        <w:textAlignment w:val="baseline"/>
        <w:rPr>
          <w:rFonts w:ascii="Arial" w:eastAsia="Times New Roman" w:hAnsi="Arial" w:cs="Arial"/>
          <w:sz w:val="18"/>
          <w:szCs w:val="18"/>
        </w:rPr>
      </w:pPr>
      <w:r>
        <w:rPr>
          <w:rFonts w:ascii="Garamond" w:eastAsia="Times New Roman" w:hAnsi="Garamond" w:cs="Arial"/>
          <w:sz w:val="20"/>
          <w:szCs w:val="20"/>
        </w:rPr>
        <w:t>Anna Winter</w:t>
      </w:r>
    </w:p>
    <w:p w14:paraId="086D2392" w14:textId="204EA3C7" w:rsidR="004358ED" w:rsidRPr="004358ED" w:rsidRDefault="00E43947" w:rsidP="00DC1BB8">
      <w:pPr>
        <w:spacing w:after="0" w:line="240" w:lineRule="auto"/>
        <w:jc w:val="center"/>
        <w:textAlignment w:val="baseline"/>
        <w:rPr>
          <w:rFonts w:ascii="Arial" w:eastAsia="Times New Roman" w:hAnsi="Arial" w:cs="Arial"/>
          <w:sz w:val="18"/>
          <w:szCs w:val="18"/>
        </w:rPr>
      </w:pPr>
      <w:r>
        <w:rPr>
          <w:rFonts w:ascii="Garamond" w:eastAsia="Times New Roman" w:hAnsi="Garamond" w:cs="Arial"/>
          <w:sz w:val="20"/>
          <w:szCs w:val="20"/>
        </w:rPr>
        <w:t>Christopher Tsz Hin Choi</w:t>
      </w:r>
    </w:p>
    <w:p w14:paraId="5DFA600C" w14:textId="77777777" w:rsidR="004358ED" w:rsidRPr="004358ED" w:rsidRDefault="004358ED" w:rsidP="00DC1BB8">
      <w:pPr>
        <w:spacing w:after="0" w:line="240" w:lineRule="auto"/>
        <w:jc w:val="center"/>
        <w:textAlignment w:val="baseline"/>
        <w:rPr>
          <w:rFonts w:ascii="Arial" w:eastAsia="Times New Roman" w:hAnsi="Arial" w:cs="Arial"/>
          <w:sz w:val="18"/>
          <w:szCs w:val="18"/>
        </w:rPr>
      </w:pPr>
      <w:r w:rsidRPr="004358ED">
        <w:rPr>
          <w:rFonts w:ascii="Garamond" w:eastAsia="Times New Roman" w:hAnsi="Garamond" w:cs="Arial"/>
          <w:sz w:val="20"/>
          <w:szCs w:val="20"/>
        </w:rPr>
        <w:t> </w:t>
      </w:r>
    </w:p>
    <w:p w14:paraId="1CC66C54" w14:textId="77777777" w:rsidR="004D63EB" w:rsidRDefault="004D63EB" w:rsidP="00DC1BB8">
      <w:pPr>
        <w:spacing w:after="0" w:line="240" w:lineRule="auto"/>
        <w:jc w:val="center"/>
        <w:textAlignment w:val="baseline"/>
        <w:rPr>
          <w:rFonts w:ascii="Garamond" w:eastAsia="Times New Roman" w:hAnsi="Garamond" w:cs="Arial"/>
          <w:sz w:val="20"/>
          <w:szCs w:val="20"/>
        </w:rPr>
      </w:pPr>
    </w:p>
    <w:p w14:paraId="60E12EDD" w14:textId="08F913A8" w:rsidR="004D63EB" w:rsidRDefault="004D63EB" w:rsidP="00DC1BB8">
      <w:pPr>
        <w:spacing w:after="0" w:line="240" w:lineRule="auto"/>
        <w:jc w:val="center"/>
        <w:textAlignment w:val="baseline"/>
        <w:rPr>
          <w:rFonts w:ascii="Garamond" w:eastAsia="Times New Roman" w:hAnsi="Garamond" w:cs="Arial"/>
          <w:sz w:val="20"/>
          <w:szCs w:val="20"/>
        </w:rPr>
      </w:pPr>
    </w:p>
    <w:p w14:paraId="5673B6CC" w14:textId="77777777" w:rsidR="004D63EB" w:rsidRDefault="004D63EB" w:rsidP="00DC1BB8">
      <w:pPr>
        <w:spacing w:after="0" w:line="240" w:lineRule="auto"/>
        <w:jc w:val="center"/>
        <w:textAlignment w:val="baseline"/>
        <w:rPr>
          <w:rFonts w:ascii="Garamond" w:eastAsia="Times New Roman" w:hAnsi="Garamond" w:cs="Arial"/>
          <w:sz w:val="20"/>
          <w:szCs w:val="20"/>
        </w:rPr>
      </w:pPr>
    </w:p>
    <w:p w14:paraId="6F71C922" w14:textId="26120155" w:rsidR="004D63EB" w:rsidRDefault="004D63EB" w:rsidP="00DC1BB8">
      <w:pPr>
        <w:spacing w:after="0" w:line="240" w:lineRule="auto"/>
        <w:jc w:val="center"/>
        <w:textAlignment w:val="baseline"/>
        <w:rPr>
          <w:rFonts w:ascii="Garamond" w:eastAsia="Times New Roman" w:hAnsi="Garamond" w:cs="Arial"/>
          <w:sz w:val="20"/>
          <w:szCs w:val="20"/>
        </w:rPr>
      </w:pPr>
      <w:r>
        <w:rPr>
          <w:rFonts w:ascii="Garamond" w:eastAsia="Times New Roman" w:hAnsi="Garamond" w:cs="Arial"/>
          <w:sz w:val="20"/>
          <w:szCs w:val="20"/>
        </w:rPr>
        <w:t>Science Advisors</w:t>
      </w:r>
    </w:p>
    <w:p w14:paraId="69438C2E" w14:textId="39CFAECD" w:rsidR="004358ED" w:rsidRPr="004358ED" w:rsidRDefault="004358ED" w:rsidP="00DC1BB8">
      <w:pPr>
        <w:spacing w:after="0" w:line="240" w:lineRule="auto"/>
        <w:jc w:val="center"/>
        <w:textAlignment w:val="baseline"/>
        <w:rPr>
          <w:rFonts w:ascii="Arial" w:eastAsia="Times New Roman" w:hAnsi="Arial" w:cs="Arial"/>
          <w:sz w:val="18"/>
          <w:szCs w:val="18"/>
        </w:rPr>
      </w:pPr>
      <w:r w:rsidRPr="004358ED">
        <w:rPr>
          <w:rFonts w:ascii="Garamond" w:eastAsia="Times New Roman" w:hAnsi="Garamond" w:cs="Arial"/>
          <w:sz w:val="20"/>
          <w:szCs w:val="20"/>
        </w:rPr>
        <w:t>Dr. Paul Evangelista, Colorado State University, Natural Resource Ecology Laboratory </w:t>
      </w:r>
    </w:p>
    <w:p w14:paraId="5F65BDD7" w14:textId="0E647776" w:rsidR="004358ED" w:rsidRPr="004358ED" w:rsidRDefault="004358ED" w:rsidP="00DC1BB8">
      <w:pPr>
        <w:spacing w:after="0" w:line="240" w:lineRule="auto"/>
        <w:jc w:val="center"/>
        <w:textAlignment w:val="baseline"/>
        <w:rPr>
          <w:rFonts w:ascii="Arial" w:eastAsia="Times New Roman" w:hAnsi="Arial" w:cs="Arial"/>
          <w:sz w:val="18"/>
          <w:szCs w:val="18"/>
        </w:rPr>
      </w:pPr>
      <w:r w:rsidRPr="004358ED">
        <w:rPr>
          <w:rFonts w:ascii="Garamond" w:eastAsia="Times New Roman" w:hAnsi="Garamond" w:cs="Arial"/>
          <w:sz w:val="20"/>
          <w:szCs w:val="20"/>
        </w:rPr>
        <w:t xml:space="preserve">Dr. Catherine Jarnevich, Colorado State University, Natural Resource </w:t>
      </w:r>
      <w:r w:rsidR="004D63EB">
        <w:rPr>
          <w:rFonts w:ascii="Garamond" w:eastAsia="Times New Roman" w:hAnsi="Garamond" w:cs="Arial"/>
          <w:sz w:val="20"/>
          <w:szCs w:val="20"/>
        </w:rPr>
        <w:t>Ecology Laboratory</w:t>
      </w:r>
    </w:p>
    <w:p w14:paraId="5D30C7FB" w14:textId="4593C970" w:rsidR="004358ED" w:rsidRPr="004358ED" w:rsidRDefault="004358ED" w:rsidP="00DC1BB8">
      <w:pPr>
        <w:spacing w:after="0" w:line="240" w:lineRule="auto"/>
        <w:jc w:val="center"/>
        <w:textAlignment w:val="baseline"/>
        <w:rPr>
          <w:rFonts w:ascii="Arial" w:eastAsia="Times New Roman" w:hAnsi="Arial" w:cs="Arial"/>
          <w:sz w:val="18"/>
          <w:szCs w:val="18"/>
        </w:rPr>
      </w:pPr>
      <w:r w:rsidRPr="004358ED">
        <w:rPr>
          <w:rFonts w:ascii="Garamond" w:eastAsia="Times New Roman" w:hAnsi="Garamond" w:cs="Arial"/>
          <w:sz w:val="20"/>
          <w:szCs w:val="20"/>
        </w:rPr>
        <w:t>Dr. Tony Vorster, Colorado State University, Natu</w:t>
      </w:r>
      <w:r w:rsidR="004D63EB">
        <w:rPr>
          <w:rFonts w:ascii="Garamond" w:eastAsia="Times New Roman" w:hAnsi="Garamond" w:cs="Arial"/>
          <w:sz w:val="20"/>
          <w:szCs w:val="20"/>
        </w:rPr>
        <w:t>ral Resource Ecology Laboratory</w:t>
      </w:r>
    </w:p>
    <w:p w14:paraId="3374D116" w14:textId="3F4794A7" w:rsidR="004358ED" w:rsidRPr="004358ED" w:rsidRDefault="004C7A0E" w:rsidP="00DC1BB8">
      <w:pPr>
        <w:spacing w:after="0" w:line="240" w:lineRule="auto"/>
        <w:jc w:val="center"/>
        <w:textAlignment w:val="baseline"/>
        <w:rPr>
          <w:rFonts w:ascii="Arial" w:eastAsia="Times New Roman" w:hAnsi="Arial" w:cs="Arial"/>
          <w:sz w:val="18"/>
          <w:szCs w:val="18"/>
        </w:rPr>
      </w:pPr>
      <w:r>
        <w:rPr>
          <w:rFonts w:ascii="Garamond" w:eastAsia="Times New Roman" w:hAnsi="Garamond" w:cs="Arial"/>
          <w:sz w:val="20"/>
          <w:szCs w:val="20"/>
        </w:rPr>
        <w:t>Brian Woodward</w:t>
      </w:r>
      <w:r w:rsidR="004358ED" w:rsidRPr="004358ED">
        <w:rPr>
          <w:rFonts w:ascii="Garamond" w:eastAsia="Times New Roman" w:hAnsi="Garamond" w:cs="Arial"/>
          <w:sz w:val="20"/>
          <w:szCs w:val="20"/>
        </w:rPr>
        <w:t>, Colorado State University, Natural Resource Ecology Laboratory</w:t>
      </w:r>
    </w:p>
    <w:p w14:paraId="2385F7DC" w14:textId="381E99A5" w:rsidR="004358ED" w:rsidRPr="004358ED" w:rsidRDefault="004358ED" w:rsidP="00DC1BB8">
      <w:pPr>
        <w:spacing w:after="0" w:line="240" w:lineRule="auto"/>
        <w:jc w:val="center"/>
        <w:textAlignment w:val="baseline"/>
        <w:rPr>
          <w:rFonts w:ascii="Arial" w:eastAsia="Times New Roman" w:hAnsi="Arial" w:cs="Arial"/>
          <w:sz w:val="18"/>
          <w:szCs w:val="18"/>
        </w:rPr>
      </w:pPr>
      <w:r w:rsidRPr="004358ED">
        <w:rPr>
          <w:rFonts w:ascii="Garamond" w:eastAsia="Times New Roman" w:hAnsi="Garamond" w:cs="Arial"/>
          <w:sz w:val="20"/>
          <w:szCs w:val="20"/>
        </w:rPr>
        <w:t>Nicholas Young, Colorado State University, Natural Resource Ecology Laboratory</w:t>
      </w:r>
    </w:p>
    <w:p w14:paraId="6582759B" w14:textId="77777777" w:rsidR="004358ED" w:rsidRPr="004358ED" w:rsidRDefault="004358ED" w:rsidP="00DC1BB8">
      <w:pPr>
        <w:spacing w:after="0" w:line="240" w:lineRule="auto"/>
        <w:jc w:val="center"/>
        <w:textAlignment w:val="baseline"/>
        <w:rPr>
          <w:rFonts w:ascii="Arial" w:eastAsia="Times New Roman" w:hAnsi="Arial" w:cs="Arial"/>
          <w:sz w:val="18"/>
          <w:szCs w:val="18"/>
        </w:rPr>
      </w:pPr>
      <w:r w:rsidRPr="004358ED">
        <w:rPr>
          <w:rFonts w:ascii="Arial" w:eastAsia="Times New Roman" w:hAnsi="Arial" w:cs="Arial"/>
        </w:rPr>
        <w:t> </w:t>
      </w:r>
    </w:p>
    <w:p w14:paraId="58E6AE79" w14:textId="77777777" w:rsidR="004358ED" w:rsidRPr="004358ED" w:rsidRDefault="004358ED" w:rsidP="00DC1BB8">
      <w:pPr>
        <w:spacing w:after="0" w:line="240" w:lineRule="auto"/>
        <w:jc w:val="center"/>
        <w:textAlignment w:val="baseline"/>
        <w:rPr>
          <w:rFonts w:ascii="Arial" w:eastAsia="Times New Roman" w:hAnsi="Arial" w:cs="Arial"/>
          <w:sz w:val="18"/>
          <w:szCs w:val="18"/>
        </w:rPr>
      </w:pPr>
      <w:r w:rsidRPr="004358ED">
        <w:rPr>
          <w:rFonts w:ascii="Garamond" w:eastAsia="Times New Roman" w:hAnsi="Garamond" w:cs="Arial"/>
        </w:rPr>
        <w:t> </w:t>
      </w:r>
    </w:p>
    <w:p w14:paraId="24C038C4" w14:textId="77777777" w:rsidR="004358ED" w:rsidRPr="004358ED" w:rsidRDefault="004358ED" w:rsidP="00DC1BB8">
      <w:pPr>
        <w:spacing w:after="0" w:line="240" w:lineRule="auto"/>
        <w:jc w:val="center"/>
        <w:textAlignment w:val="baseline"/>
        <w:rPr>
          <w:rFonts w:ascii="Arial" w:eastAsia="Times New Roman" w:hAnsi="Arial" w:cs="Arial"/>
          <w:sz w:val="18"/>
          <w:szCs w:val="18"/>
        </w:rPr>
      </w:pPr>
      <w:r w:rsidRPr="004358ED">
        <w:rPr>
          <w:rFonts w:ascii="Garamond" w:eastAsia="Times New Roman" w:hAnsi="Garamond" w:cs="Arial"/>
        </w:rPr>
        <w:t> </w:t>
      </w:r>
    </w:p>
    <w:p w14:paraId="7D4E84C0" w14:textId="77777777" w:rsidR="004358ED" w:rsidRPr="004358ED" w:rsidRDefault="004358ED" w:rsidP="00DC1BB8">
      <w:pPr>
        <w:spacing w:after="0" w:line="240" w:lineRule="auto"/>
        <w:jc w:val="center"/>
        <w:textAlignment w:val="baseline"/>
        <w:rPr>
          <w:rFonts w:ascii="Arial" w:eastAsia="Times New Roman" w:hAnsi="Arial" w:cs="Arial"/>
          <w:sz w:val="18"/>
          <w:szCs w:val="18"/>
        </w:rPr>
      </w:pPr>
      <w:r w:rsidRPr="004358ED">
        <w:rPr>
          <w:rFonts w:ascii="Garamond" w:eastAsia="Times New Roman" w:hAnsi="Garamond" w:cs="Arial"/>
        </w:rPr>
        <w:t> </w:t>
      </w:r>
    </w:p>
    <w:p w14:paraId="4847B9E1" w14:textId="77777777" w:rsidR="004358ED" w:rsidRPr="004358ED" w:rsidRDefault="004358ED" w:rsidP="00DC1BB8">
      <w:pPr>
        <w:spacing w:after="0" w:line="240" w:lineRule="auto"/>
        <w:jc w:val="center"/>
        <w:textAlignment w:val="baseline"/>
        <w:rPr>
          <w:rFonts w:ascii="Arial" w:eastAsia="Times New Roman" w:hAnsi="Arial" w:cs="Arial"/>
          <w:sz w:val="18"/>
          <w:szCs w:val="18"/>
        </w:rPr>
      </w:pPr>
      <w:r w:rsidRPr="004358ED">
        <w:rPr>
          <w:rFonts w:ascii="-webkit-standard" w:eastAsia="Times New Roman" w:hAnsi="-webkit-standard" w:cs="Arial"/>
          <w:sz w:val="24"/>
          <w:szCs w:val="24"/>
        </w:rPr>
        <w:t> </w:t>
      </w:r>
    </w:p>
    <w:p w14:paraId="02B2B799" w14:textId="77777777" w:rsidR="004358ED" w:rsidRPr="004358ED" w:rsidRDefault="004358ED" w:rsidP="00DC1BB8">
      <w:pPr>
        <w:spacing w:after="0" w:line="240" w:lineRule="auto"/>
        <w:jc w:val="center"/>
        <w:textAlignment w:val="baseline"/>
        <w:rPr>
          <w:rFonts w:ascii="Arial" w:eastAsia="Times New Roman" w:hAnsi="Arial" w:cs="Arial"/>
          <w:sz w:val="18"/>
          <w:szCs w:val="18"/>
        </w:rPr>
      </w:pPr>
      <w:r w:rsidRPr="004358ED">
        <w:rPr>
          <w:rFonts w:ascii="-webkit-standard" w:eastAsia="Times New Roman" w:hAnsi="-webkit-standard" w:cs="Arial"/>
          <w:sz w:val="24"/>
          <w:szCs w:val="24"/>
        </w:rPr>
        <w:t> </w:t>
      </w:r>
    </w:p>
    <w:p w14:paraId="1D3A074E" w14:textId="77777777" w:rsidR="004358ED" w:rsidRPr="004358ED" w:rsidRDefault="004358ED" w:rsidP="00DC1BB8">
      <w:pPr>
        <w:spacing w:after="0" w:line="240" w:lineRule="auto"/>
        <w:jc w:val="center"/>
        <w:textAlignment w:val="baseline"/>
        <w:rPr>
          <w:rFonts w:ascii="Arial" w:eastAsia="Times New Roman" w:hAnsi="Arial" w:cs="Arial"/>
          <w:sz w:val="18"/>
          <w:szCs w:val="18"/>
        </w:rPr>
      </w:pPr>
      <w:r w:rsidRPr="004358ED">
        <w:rPr>
          <w:rFonts w:ascii="-webkit-standard" w:eastAsia="Times New Roman" w:hAnsi="-webkit-standard" w:cs="Arial"/>
          <w:sz w:val="24"/>
          <w:szCs w:val="24"/>
        </w:rPr>
        <w:t> </w:t>
      </w:r>
    </w:p>
    <w:p w14:paraId="563700F2" w14:textId="77777777" w:rsidR="004358ED" w:rsidRPr="004358ED" w:rsidRDefault="004358ED" w:rsidP="00DC1BB8">
      <w:pPr>
        <w:spacing w:after="0" w:line="240" w:lineRule="auto"/>
        <w:textAlignment w:val="baseline"/>
        <w:rPr>
          <w:rFonts w:ascii="Arial" w:eastAsia="Times New Roman" w:hAnsi="Arial" w:cs="Arial"/>
          <w:sz w:val="18"/>
          <w:szCs w:val="18"/>
        </w:rPr>
      </w:pPr>
      <w:r w:rsidRPr="004358ED">
        <w:rPr>
          <w:rFonts w:ascii="-webkit-standard" w:eastAsia="Times New Roman" w:hAnsi="-webkit-standard" w:cs="Arial"/>
          <w:sz w:val="24"/>
          <w:szCs w:val="24"/>
        </w:rPr>
        <w:t> </w:t>
      </w:r>
    </w:p>
    <w:p w14:paraId="172C2AF1" w14:textId="77777777" w:rsidR="004358ED" w:rsidRPr="004358ED" w:rsidRDefault="004358ED" w:rsidP="00DC1BB8">
      <w:pPr>
        <w:spacing w:after="0" w:line="240" w:lineRule="auto"/>
        <w:textAlignment w:val="baseline"/>
        <w:rPr>
          <w:rFonts w:ascii="Arial" w:eastAsia="Times New Roman" w:hAnsi="Arial" w:cs="Arial"/>
          <w:sz w:val="18"/>
          <w:szCs w:val="18"/>
        </w:rPr>
      </w:pPr>
      <w:r w:rsidRPr="004358ED">
        <w:rPr>
          <w:rFonts w:ascii="Garamond" w:eastAsia="Times New Roman" w:hAnsi="Garamond" w:cs="Arial"/>
          <w:color w:val="366091"/>
          <w:sz w:val="28"/>
          <w:szCs w:val="28"/>
        </w:rPr>
        <w:t> </w:t>
      </w:r>
    </w:p>
    <w:p w14:paraId="14783007" w14:textId="77777777" w:rsidR="004358ED" w:rsidRPr="004358ED" w:rsidRDefault="004358ED" w:rsidP="00DC1BB8">
      <w:pPr>
        <w:spacing w:after="0" w:line="240" w:lineRule="auto"/>
        <w:textAlignment w:val="baseline"/>
        <w:rPr>
          <w:rFonts w:ascii="Arial" w:eastAsia="Times New Roman" w:hAnsi="Arial" w:cs="Arial"/>
          <w:sz w:val="18"/>
          <w:szCs w:val="18"/>
        </w:rPr>
      </w:pPr>
      <w:r w:rsidRPr="004358ED">
        <w:rPr>
          <w:rFonts w:ascii="Garamond" w:eastAsia="Times New Roman" w:hAnsi="Garamond" w:cs="Arial"/>
          <w:color w:val="366091"/>
          <w:sz w:val="28"/>
          <w:szCs w:val="28"/>
        </w:rPr>
        <w:t> </w:t>
      </w:r>
    </w:p>
    <w:p w14:paraId="61D7332A" w14:textId="77777777" w:rsidR="004358ED" w:rsidRPr="004358ED" w:rsidRDefault="004358ED" w:rsidP="00DC1BB8">
      <w:pPr>
        <w:spacing w:after="0" w:line="240" w:lineRule="auto"/>
        <w:textAlignment w:val="baseline"/>
        <w:rPr>
          <w:rFonts w:ascii="Arial" w:eastAsia="Times New Roman" w:hAnsi="Arial" w:cs="Arial"/>
          <w:sz w:val="18"/>
          <w:szCs w:val="18"/>
        </w:rPr>
      </w:pPr>
      <w:r w:rsidRPr="004358ED">
        <w:rPr>
          <w:rFonts w:ascii="Garamond" w:eastAsia="Times New Roman" w:hAnsi="Garamond" w:cs="Arial"/>
          <w:color w:val="366091"/>
          <w:sz w:val="28"/>
          <w:szCs w:val="28"/>
        </w:rPr>
        <w:t> </w:t>
      </w:r>
    </w:p>
    <w:p w14:paraId="17D2BC0F" w14:textId="77777777" w:rsidR="004358ED" w:rsidRPr="004358ED" w:rsidRDefault="004358ED" w:rsidP="00DC1BB8">
      <w:pPr>
        <w:spacing w:after="0" w:line="240" w:lineRule="auto"/>
        <w:textAlignment w:val="baseline"/>
        <w:rPr>
          <w:rFonts w:ascii="Arial" w:eastAsia="Times New Roman" w:hAnsi="Arial" w:cs="Arial"/>
          <w:sz w:val="18"/>
          <w:szCs w:val="18"/>
        </w:rPr>
      </w:pPr>
      <w:r w:rsidRPr="004358ED">
        <w:rPr>
          <w:rFonts w:ascii="Garamond" w:eastAsia="Times New Roman" w:hAnsi="Garamond" w:cs="Arial"/>
          <w:color w:val="366091"/>
          <w:sz w:val="28"/>
          <w:szCs w:val="28"/>
        </w:rPr>
        <w:t> </w:t>
      </w:r>
    </w:p>
    <w:p w14:paraId="0A855136" w14:textId="77777777" w:rsidR="004358ED" w:rsidRPr="004358ED" w:rsidRDefault="004358ED" w:rsidP="00DC1BB8">
      <w:pPr>
        <w:spacing w:after="0" w:line="240" w:lineRule="auto"/>
        <w:textAlignment w:val="baseline"/>
        <w:rPr>
          <w:rFonts w:ascii="Arial" w:eastAsia="Times New Roman" w:hAnsi="Arial" w:cs="Arial"/>
          <w:sz w:val="18"/>
          <w:szCs w:val="18"/>
        </w:rPr>
      </w:pPr>
      <w:r w:rsidRPr="004358ED">
        <w:rPr>
          <w:rFonts w:ascii="Garamond" w:eastAsia="Times New Roman" w:hAnsi="Garamond" w:cs="Arial"/>
          <w:color w:val="366091"/>
          <w:sz w:val="28"/>
          <w:szCs w:val="28"/>
        </w:rPr>
        <w:t> </w:t>
      </w:r>
    </w:p>
    <w:p w14:paraId="37893C37" w14:textId="77777777" w:rsidR="004358ED" w:rsidRPr="004358ED" w:rsidRDefault="004358ED" w:rsidP="00DC1BB8">
      <w:pPr>
        <w:spacing w:after="0" w:line="240" w:lineRule="auto"/>
        <w:textAlignment w:val="baseline"/>
        <w:rPr>
          <w:rFonts w:ascii="Arial" w:eastAsia="Times New Roman" w:hAnsi="Arial" w:cs="Arial"/>
          <w:sz w:val="18"/>
          <w:szCs w:val="18"/>
        </w:rPr>
      </w:pPr>
      <w:r w:rsidRPr="004358ED">
        <w:rPr>
          <w:rFonts w:ascii="Garamond" w:eastAsia="Times New Roman" w:hAnsi="Garamond" w:cs="Arial"/>
          <w:color w:val="366091"/>
          <w:sz w:val="28"/>
          <w:szCs w:val="28"/>
        </w:rPr>
        <w:t> </w:t>
      </w:r>
    </w:p>
    <w:p w14:paraId="26D7DB48" w14:textId="77777777" w:rsidR="004358ED" w:rsidRPr="004358ED" w:rsidRDefault="004358ED" w:rsidP="00DC1BB8">
      <w:pPr>
        <w:spacing w:after="0" w:line="240" w:lineRule="auto"/>
        <w:textAlignment w:val="baseline"/>
        <w:rPr>
          <w:rFonts w:ascii="Arial" w:eastAsia="Times New Roman" w:hAnsi="Arial" w:cs="Arial"/>
          <w:sz w:val="18"/>
          <w:szCs w:val="18"/>
        </w:rPr>
      </w:pPr>
      <w:r w:rsidRPr="004358ED">
        <w:rPr>
          <w:rFonts w:ascii="Garamond" w:eastAsia="Times New Roman" w:hAnsi="Garamond" w:cs="Arial"/>
          <w:color w:val="366091"/>
          <w:sz w:val="28"/>
          <w:szCs w:val="28"/>
        </w:rPr>
        <w:t> </w:t>
      </w:r>
    </w:p>
    <w:p w14:paraId="42040FB4" w14:textId="77777777" w:rsidR="004358ED" w:rsidRPr="004358ED" w:rsidRDefault="004358ED" w:rsidP="00DC1BB8">
      <w:pPr>
        <w:spacing w:after="0" w:line="240" w:lineRule="auto"/>
        <w:textAlignment w:val="baseline"/>
        <w:rPr>
          <w:rFonts w:ascii="Arial" w:eastAsia="Times New Roman" w:hAnsi="Arial" w:cs="Arial"/>
          <w:sz w:val="18"/>
          <w:szCs w:val="18"/>
        </w:rPr>
      </w:pPr>
      <w:r w:rsidRPr="004358ED">
        <w:rPr>
          <w:rFonts w:ascii="Garamond" w:eastAsia="Times New Roman" w:hAnsi="Garamond" w:cs="Arial"/>
          <w:color w:val="366091"/>
          <w:sz w:val="28"/>
          <w:szCs w:val="28"/>
        </w:rPr>
        <w:lastRenderedPageBreak/>
        <w:t> </w:t>
      </w:r>
    </w:p>
    <w:p w14:paraId="30DB4F39" w14:textId="77777777" w:rsidR="004358ED" w:rsidRPr="004358ED" w:rsidRDefault="004358ED" w:rsidP="00DC1BB8">
      <w:pPr>
        <w:spacing w:after="0" w:line="240" w:lineRule="auto"/>
        <w:textAlignment w:val="baseline"/>
        <w:rPr>
          <w:rFonts w:ascii="Arial" w:eastAsia="Times New Roman" w:hAnsi="Arial" w:cs="Arial"/>
          <w:sz w:val="18"/>
          <w:szCs w:val="18"/>
        </w:rPr>
      </w:pPr>
      <w:r w:rsidRPr="004358ED">
        <w:rPr>
          <w:rFonts w:ascii="Garamond" w:eastAsia="Times New Roman" w:hAnsi="Garamond" w:cs="Arial"/>
          <w:color w:val="366091"/>
          <w:sz w:val="28"/>
          <w:szCs w:val="28"/>
        </w:rPr>
        <w:t> </w:t>
      </w:r>
    </w:p>
    <w:p w14:paraId="44DF5625" w14:textId="48C53079" w:rsidR="004358ED" w:rsidRPr="00E463AF" w:rsidRDefault="004358ED" w:rsidP="00DC1BB8">
      <w:pPr>
        <w:spacing w:after="0" w:line="240" w:lineRule="auto"/>
        <w:textAlignment w:val="baseline"/>
        <w:rPr>
          <w:rFonts w:ascii="Arial" w:eastAsia="Times New Roman" w:hAnsi="Arial" w:cs="Arial"/>
          <w:sz w:val="18"/>
          <w:szCs w:val="18"/>
        </w:rPr>
      </w:pPr>
    </w:p>
    <w:p w14:paraId="069D308E" w14:textId="326D1CB1" w:rsidR="0077204F" w:rsidRPr="004358ED" w:rsidRDefault="0077204F" w:rsidP="00DC1BB8">
      <w:pPr>
        <w:spacing w:after="0" w:line="240" w:lineRule="auto"/>
        <w:textAlignment w:val="baseline"/>
        <w:rPr>
          <w:rFonts w:ascii="Arial" w:eastAsia="Times New Roman" w:hAnsi="Arial" w:cs="Arial"/>
          <w:sz w:val="18"/>
          <w:szCs w:val="18"/>
        </w:rPr>
      </w:pPr>
    </w:p>
    <w:p w14:paraId="5CBDE4C4" w14:textId="77777777" w:rsidR="008C65C2" w:rsidRDefault="004358ED" w:rsidP="00DC1BB8">
      <w:pPr>
        <w:spacing w:after="0" w:line="240" w:lineRule="auto"/>
        <w:textAlignment w:val="baseline"/>
        <w:rPr>
          <w:rFonts w:ascii="Arial" w:eastAsia="Times New Roman" w:hAnsi="Arial" w:cs="Arial"/>
          <w:sz w:val="18"/>
          <w:szCs w:val="18"/>
        </w:rPr>
      </w:pPr>
      <w:r w:rsidRPr="004358ED">
        <w:rPr>
          <w:rFonts w:ascii="Garamond" w:eastAsia="Times New Roman" w:hAnsi="Garamond" w:cs="Arial"/>
          <w:b/>
          <w:bCs/>
          <w:color w:val="366091"/>
          <w:sz w:val="28"/>
          <w:szCs w:val="28"/>
        </w:rPr>
        <w:t>1. Abstract</w:t>
      </w:r>
      <w:r w:rsidRPr="004358ED">
        <w:rPr>
          <w:rFonts w:ascii="Garamond" w:eastAsia="Times New Roman" w:hAnsi="Garamond" w:cs="Arial"/>
          <w:color w:val="366091"/>
          <w:sz w:val="28"/>
          <w:szCs w:val="28"/>
        </w:rPr>
        <w:t> </w:t>
      </w:r>
    </w:p>
    <w:p w14:paraId="3DC7E66A" w14:textId="4B5255BE" w:rsidR="000646B2" w:rsidRPr="00A51D9D" w:rsidRDefault="00DC1BB8" w:rsidP="00DC1BB8">
      <w:pPr>
        <w:spacing w:line="240" w:lineRule="auto"/>
        <w:rPr>
          <w:rFonts w:ascii="Garamond" w:eastAsia="Garamond" w:hAnsi="Garamond" w:cs="Garamond"/>
          <w:color w:val="000000" w:themeColor="text1"/>
        </w:rPr>
      </w:pPr>
      <w:r>
        <w:rPr>
          <w:rFonts w:ascii="Garamond" w:eastAsia="Garamond" w:hAnsi="Garamond" w:cs="Garamond"/>
          <w:color w:val="000000" w:themeColor="text1"/>
        </w:rPr>
        <w:t>Fog and low clouds play an important role in providing moisture to coastal ecosystems. Coast redwood (</w:t>
      </w:r>
      <w:r>
        <w:rPr>
          <w:rFonts w:ascii="Garamond" w:eastAsia="Garamond" w:hAnsi="Garamond" w:cs="Garamond"/>
          <w:i/>
          <w:iCs/>
          <w:color w:val="000000" w:themeColor="text1"/>
        </w:rPr>
        <w:t>Sequoia sempervirens</w:t>
      </w:r>
      <w:r>
        <w:rPr>
          <w:rFonts w:ascii="Garamond" w:eastAsia="Garamond" w:hAnsi="Garamond" w:cs="Garamond"/>
          <w:color w:val="000000" w:themeColor="text1"/>
        </w:rPr>
        <w:t>) forests are currently distributed along a narrow strip of coastline in California and Oregon and rely on the presence of marine fog for moisture availability during the dry season (June-October). Recent time series analyses presented an uncertain future of fog frequency; however, a decline in fog presence may have adverse effects on the coast redwood habitat. To</w:t>
      </w:r>
      <w:r w:rsidR="00D80AA9">
        <w:rPr>
          <w:rFonts w:ascii="Garamond" w:eastAsia="Garamond" w:hAnsi="Garamond" w:cs="Garamond"/>
          <w:color w:val="000000" w:themeColor="text1"/>
        </w:rPr>
        <w:t xml:space="preserve"> complement the ongoing work by </w:t>
      </w:r>
      <w:r>
        <w:rPr>
          <w:rFonts w:ascii="Garamond" w:eastAsia="Garamond" w:hAnsi="Garamond" w:cs="Garamond"/>
          <w:color w:val="000000" w:themeColor="text1"/>
        </w:rPr>
        <w:t>Save the Redwoods League, a non-profit organization dedicated to coast redwood forest management, the team analyzed hourly fog data from the Geospatial Operational Environmental Satellite 17 (GOES-17) Advanced Baseline Imager (ABI) and daily cloud cover data from the Moderate Resolution Imaging Spectroradiometer (MODIS) aboard the Terra satellite. To explore present day fog longevity, GOES-17 was utilized to map the number of fog hours per day for the 2019 and 2020 dry seasons. The MODIS cloud flag was used to map the presence or absence of daily fog, which was summarized to create a monthly fog frequency dataset and identify trends in fog presence between 2000-2020. Both datasets were used as inputs into the random forest machine learning algorithm to identify climatic drivers of fog presence and longevity over the landscape. The present-day models suggested that daily temperature difference is a driving force behind fog presence and longevity. Trends in fog presence from 2000-2020 indicated great interannual variability. Finally, fog presence was modeled under a 2080 climate projection to shed light on the future of fog presence under a projected warmer climate. Model results projected an overall decline in fog presence during the dry season in the 2080s. Decreased fog presence as a result of increased temperature difference under a warmer climate remains to be a topic of investigation as to the impact on future redwood habitat suitability.</w:t>
      </w:r>
    </w:p>
    <w:p w14:paraId="38DF58E2" w14:textId="77777777" w:rsidR="000646B2" w:rsidRPr="0066138C" w:rsidRDefault="000646B2" w:rsidP="00DC1BB8">
      <w:pPr>
        <w:spacing w:after="0" w:line="240" w:lineRule="auto"/>
        <w:rPr>
          <w:rFonts w:ascii="Garamond" w:hAnsi="Garamond" w:cs="Arial"/>
          <w:b/>
        </w:rPr>
      </w:pPr>
      <w:r w:rsidRPr="0066138C">
        <w:rPr>
          <w:rFonts w:ascii="Garamond" w:hAnsi="Garamond" w:cs="Arial"/>
          <w:b/>
        </w:rPr>
        <w:t>Key</w:t>
      </w:r>
      <w:r>
        <w:rPr>
          <w:rFonts w:ascii="Garamond" w:hAnsi="Garamond" w:cs="Arial"/>
          <w:b/>
        </w:rPr>
        <w:t xml:space="preserve"> Terms</w:t>
      </w:r>
    </w:p>
    <w:p w14:paraId="046BBEF4" w14:textId="6CBD3CCB" w:rsidR="00A627B5" w:rsidRPr="00DC1BB8" w:rsidRDefault="02728003" w:rsidP="00DC1BB8">
      <w:pPr>
        <w:spacing w:after="0" w:line="240" w:lineRule="auto"/>
        <w:rPr>
          <w:rFonts w:ascii="Garamond" w:hAnsi="Garamond" w:cs="Arial"/>
        </w:rPr>
      </w:pPr>
      <w:r w:rsidRPr="00DC1BB8">
        <w:rPr>
          <w:rFonts w:ascii="Garamond" w:eastAsia="Garamond" w:hAnsi="Garamond" w:cs="Garamond"/>
          <w:color w:val="000000" w:themeColor="text1"/>
        </w:rPr>
        <w:t>remote sensing, MODIS, GOES, fog</w:t>
      </w:r>
      <w:r w:rsidRPr="00DC1BB8" w:rsidDel="00686F5D">
        <w:rPr>
          <w:rFonts w:ascii="Garamond" w:eastAsia="Garamond" w:hAnsi="Garamond" w:cs="Garamond"/>
          <w:color w:val="000000" w:themeColor="text1"/>
        </w:rPr>
        <w:t xml:space="preserve">, </w:t>
      </w:r>
      <w:r w:rsidRPr="00DC1BB8">
        <w:rPr>
          <w:rFonts w:ascii="Garamond" w:eastAsia="Garamond" w:hAnsi="Garamond" w:cs="Garamond"/>
          <w:color w:val="000000" w:themeColor="text1"/>
        </w:rPr>
        <w:t>coast redwood (</w:t>
      </w:r>
      <w:r w:rsidRPr="00DC1BB8">
        <w:rPr>
          <w:rFonts w:ascii="Garamond" w:eastAsia="Garamond" w:hAnsi="Garamond" w:cs="Garamond"/>
          <w:i/>
          <w:iCs/>
          <w:color w:val="000000" w:themeColor="text1"/>
        </w:rPr>
        <w:t>Sequoia sempervirens</w:t>
      </w:r>
      <w:r w:rsidRPr="00DC1BB8">
        <w:rPr>
          <w:rFonts w:ascii="Garamond" w:eastAsia="Garamond" w:hAnsi="Garamond" w:cs="Garamond"/>
          <w:color w:val="000000" w:themeColor="text1"/>
        </w:rPr>
        <w:t xml:space="preserve">), California, </w:t>
      </w:r>
      <w:r w:rsidR="009151BE" w:rsidRPr="00DC1BB8">
        <w:rPr>
          <w:rFonts w:ascii="Garamond" w:eastAsia="Garamond" w:hAnsi="Garamond" w:cs="Garamond"/>
          <w:color w:val="000000" w:themeColor="text1"/>
        </w:rPr>
        <w:t>Oregon</w:t>
      </w:r>
    </w:p>
    <w:p w14:paraId="348956C8" w14:textId="77777777" w:rsidR="00A627B5" w:rsidRPr="0066138C" w:rsidRDefault="00A627B5" w:rsidP="00DC1BB8">
      <w:pPr>
        <w:spacing w:after="0" w:line="240" w:lineRule="auto"/>
        <w:rPr>
          <w:rFonts w:ascii="Garamond" w:hAnsi="Garamond" w:cs="Arial"/>
        </w:rPr>
      </w:pPr>
    </w:p>
    <w:p w14:paraId="13D2FCB8" w14:textId="77777777" w:rsidR="00A627B5" w:rsidRPr="0066138C" w:rsidRDefault="00A627B5" w:rsidP="00DC1BB8">
      <w:pPr>
        <w:pStyle w:val="Heading1"/>
        <w:spacing w:before="0" w:line="240" w:lineRule="auto"/>
        <w:rPr>
          <w:rFonts w:ascii="Garamond" w:hAnsi="Garamond"/>
        </w:rPr>
      </w:pPr>
      <w:r w:rsidRPr="0066138C">
        <w:rPr>
          <w:rFonts w:ascii="Garamond" w:hAnsi="Garamond"/>
        </w:rPr>
        <w:t>2. Introduction</w:t>
      </w:r>
    </w:p>
    <w:p w14:paraId="404EE3BB" w14:textId="16C05AE0" w:rsidR="00A43687" w:rsidRPr="004358ED" w:rsidRDefault="00A43687" w:rsidP="00DC1BB8">
      <w:pPr>
        <w:spacing w:after="0" w:line="240" w:lineRule="auto"/>
        <w:textAlignment w:val="baseline"/>
        <w:rPr>
          <w:rFonts w:ascii="Garamond" w:eastAsia="Times New Roman" w:hAnsi="Garamond" w:cs="Arial"/>
          <w:b/>
          <w:bCs/>
          <w:i/>
          <w:iCs/>
        </w:rPr>
      </w:pPr>
      <w:r w:rsidRPr="5C47662E">
        <w:rPr>
          <w:rFonts w:ascii="Garamond" w:eastAsia="Times New Roman" w:hAnsi="Garamond" w:cs="Arial"/>
          <w:b/>
          <w:bCs/>
          <w:i/>
          <w:iCs/>
        </w:rPr>
        <w:t>2.</w:t>
      </w:r>
      <w:r>
        <w:rPr>
          <w:rFonts w:ascii="Garamond" w:eastAsia="Times New Roman" w:hAnsi="Garamond" w:cs="Arial"/>
          <w:b/>
          <w:bCs/>
          <w:i/>
          <w:iCs/>
        </w:rPr>
        <w:t>1</w:t>
      </w:r>
      <w:r w:rsidRPr="5C47662E">
        <w:rPr>
          <w:rFonts w:ascii="Garamond" w:eastAsia="Times New Roman" w:hAnsi="Garamond" w:cs="Arial"/>
          <w:b/>
          <w:bCs/>
          <w:i/>
          <w:iCs/>
        </w:rPr>
        <w:t xml:space="preserve"> </w:t>
      </w:r>
      <w:r w:rsidR="004F25C2">
        <w:rPr>
          <w:rFonts w:ascii="Garamond" w:eastAsia="Times New Roman" w:hAnsi="Garamond" w:cs="Arial"/>
          <w:b/>
          <w:bCs/>
          <w:i/>
          <w:iCs/>
        </w:rPr>
        <w:t>Background Information</w:t>
      </w:r>
    </w:p>
    <w:p w14:paraId="0A14D7C0" w14:textId="6B1720A2" w:rsidR="60F787C6" w:rsidRDefault="0061C227" w:rsidP="00DC1BB8">
      <w:pPr>
        <w:spacing w:after="0" w:line="240" w:lineRule="auto"/>
        <w:rPr>
          <w:rFonts w:ascii="Garamond" w:eastAsia="Garamond" w:hAnsi="Garamond" w:cs="Garamond"/>
        </w:rPr>
      </w:pPr>
      <w:r w:rsidRPr="39A4C3F0">
        <w:rPr>
          <w:rFonts w:ascii="Garamond" w:eastAsia="Garamond" w:hAnsi="Garamond" w:cs="Garamond"/>
        </w:rPr>
        <w:t xml:space="preserve">Recent time series analyses and models have </w:t>
      </w:r>
      <w:r w:rsidR="7956A7AD" w:rsidRPr="39A4C3F0">
        <w:rPr>
          <w:rFonts w:ascii="Garamond" w:eastAsia="Garamond" w:hAnsi="Garamond" w:cs="Garamond"/>
        </w:rPr>
        <w:t>found</w:t>
      </w:r>
      <w:r w:rsidRPr="39A4C3F0">
        <w:rPr>
          <w:rFonts w:ascii="Garamond" w:eastAsia="Garamond" w:hAnsi="Garamond" w:cs="Garamond"/>
        </w:rPr>
        <w:t xml:space="preserve"> </w:t>
      </w:r>
      <w:r w:rsidR="76AFD2D5" w:rsidRPr="39A4C3F0">
        <w:rPr>
          <w:rFonts w:ascii="Garamond" w:eastAsia="Garamond" w:hAnsi="Garamond" w:cs="Garamond"/>
        </w:rPr>
        <w:t>a reduced fog frequency over</w:t>
      </w:r>
      <w:r w:rsidR="39E7B73D" w:rsidRPr="39A4C3F0">
        <w:rPr>
          <w:rFonts w:ascii="Garamond" w:eastAsia="Garamond" w:hAnsi="Garamond" w:cs="Garamond"/>
        </w:rPr>
        <w:t xml:space="preserve"> the western United States</w:t>
      </w:r>
      <w:r w:rsidRPr="39A4C3F0">
        <w:rPr>
          <w:rFonts w:ascii="Garamond" w:eastAsia="Garamond" w:hAnsi="Garamond" w:cs="Garamond"/>
        </w:rPr>
        <w:t xml:space="preserve"> </w:t>
      </w:r>
      <w:r w:rsidR="220A9378" w:rsidRPr="39A4C3F0">
        <w:rPr>
          <w:rFonts w:ascii="Garamond" w:eastAsia="Garamond" w:hAnsi="Garamond" w:cs="Garamond"/>
        </w:rPr>
        <w:t>since the early 20</w:t>
      </w:r>
      <w:r w:rsidR="220A9378" w:rsidRPr="39A4C3F0">
        <w:rPr>
          <w:rFonts w:ascii="Garamond" w:eastAsia="Garamond" w:hAnsi="Garamond" w:cs="Garamond"/>
          <w:vertAlign w:val="superscript"/>
        </w:rPr>
        <w:t>th</w:t>
      </w:r>
      <w:r w:rsidR="220A9378" w:rsidRPr="39A4C3F0">
        <w:rPr>
          <w:rFonts w:ascii="Garamond" w:eastAsia="Garamond" w:hAnsi="Garamond" w:cs="Garamond"/>
        </w:rPr>
        <w:t xml:space="preserve"> century </w:t>
      </w:r>
      <w:r w:rsidRPr="39A4C3F0">
        <w:rPr>
          <w:rFonts w:ascii="Garamond" w:eastAsia="Garamond" w:hAnsi="Garamond" w:cs="Garamond"/>
        </w:rPr>
        <w:t>(Johnstone et al., 2010; O’Brien et al., 2013)</w:t>
      </w:r>
      <w:r w:rsidR="52FD6A3F" w:rsidRPr="39A4C3F0">
        <w:rPr>
          <w:rFonts w:ascii="Garamond" w:eastAsia="Garamond" w:hAnsi="Garamond" w:cs="Garamond"/>
        </w:rPr>
        <w:t>; however,</w:t>
      </w:r>
      <w:r w:rsidR="462D882F" w:rsidRPr="39A4C3F0">
        <w:rPr>
          <w:rFonts w:ascii="Garamond" w:eastAsia="Garamond" w:hAnsi="Garamond" w:cs="Garamond"/>
        </w:rPr>
        <w:t xml:space="preserve"> the future of fog presence and longevity under a warming climate is unknown</w:t>
      </w:r>
      <w:r w:rsidRPr="39A4C3F0">
        <w:rPr>
          <w:rFonts w:ascii="Garamond" w:eastAsia="Garamond" w:hAnsi="Garamond" w:cs="Garamond"/>
        </w:rPr>
        <w:t>. This presents a concern, as f</w:t>
      </w:r>
      <w:r w:rsidR="02BEA6EB" w:rsidRPr="39A4C3F0">
        <w:rPr>
          <w:rFonts w:ascii="Garamond" w:eastAsia="Garamond" w:hAnsi="Garamond" w:cs="Garamond"/>
        </w:rPr>
        <w:t>og and low stratus</w:t>
      </w:r>
      <w:r w:rsidR="55B4C721" w:rsidRPr="39A4C3F0">
        <w:rPr>
          <w:rFonts w:ascii="Garamond" w:eastAsia="Garamond" w:hAnsi="Garamond" w:cs="Garamond"/>
        </w:rPr>
        <w:t xml:space="preserve"> clouds</w:t>
      </w:r>
      <w:r w:rsidR="02BEA6EB" w:rsidRPr="39A4C3F0">
        <w:rPr>
          <w:rFonts w:ascii="Garamond" w:eastAsia="Garamond" w:hAnsi="Garamond" w:cs="Garamond"/>
        </w:rPr>
        <w:t xml:space="preserve"> </w:t>
      </w:r>
      <w:r w:rsidR="47B8D079" w:rsidRPr="39A4C3F0">
        <w:rPr>
          <w:rFonts w:ascii="Garamond" w:eastAsia="Garamond" w:hAnsi="Garamond" w:cs="Garamond"/>
        </w:rPr>
        <w:t>can have a profound</w:t>
      </w:r>
      <w:r w:rsidR="02BEA6EB" w:rsidRPr="39A4C3F0">
        <w:rPr>
          <w:rFonts w:ascii="Garamond" w:eastAsia="Garamond" w:hAnsi="Garamond" w:cs="Garamond"/>
        </w:rPr>
        <w:t xml:space="preserve"> impact on coastal terrestrial ecosystems</w:t>
      </w:r>
      <w:r w:rsidRPr="39A4C3F0">
        <w:rPr>
          <w:rFonts w:ascii="Garamond" w:eastAsia="Garamond" w:hAnsi="Garamond" w:cs="Garamond"/>
        </w:rPr>
        <w:t>.</w:t>
      </w:r>
      <w:r w:rsidR="02BEA6EB" w:rsidRPr="39A4C3F0">
        <w:rPr>
          <w:rFonts w:ascii="Garamond" w:eastAsia="Garamond" w:hAnsi="Garamond" w:cs="Garamond"/>
        </w:rPr>
        <w:t xml:space="preserve"> </w:t>
      </w:r>
      <w:r w:rsidR="309FD757" w:rsidRPr="39A4C3F0">
        <w:rPr>
          <w:rFonts w:ascii="Garamond" w:eastAsia="Garamond" w:hAnsi="Garamond" w:cs="Garamond"/>
        </w:rPr>
        <w:t>The</w:t>
      </w:r>
      <w:r w:rsidR="02BEA6EB" w:rsidRPr="39A4C3F0">
        <w:rPr>
          <w:rFonts w:ascii="Garamond" w:eastAsia="Garamond" w:hAnsi="Garamond" w:cs="Garamond"/>
        </w:rPr>
        <w:t xml:space="preserve"> water transported by marine fog </w:t>
      </w:r>
      <w:r w:rsidR="309FD757" w:rsidRPr="39A4C3F0">
        <w:rPr>
          <w:rFonts w:ascii="Garamond" w:eastAsia="Garamond" w:hAnsi="Garamond" w:cs="Garamond"/>
        </w:rPr>
        <w:t xml:space="preserve">supplies </w:t>
      </w:r>
      <w:r w:rsidR="02BEA6EB" w:rsidRPr="39A4C3F0">
        <w:rPr>
          <w:rFonts w:ascii="Garamond" w:eastAsia="Garamond" w:hAnsi="Garamond" w:cs="Garamond"/>
        </w:rPr>
        <w:t>a multitude of ecological benefits</w:t>
      </w:r>
      <w:r w:rsidR="71B765FC" w:rsidRPr="39A4C3F0">
        <w:rPr>
          <w:rFonts w:ascii="Garamond" w:eastAsia="Garamond" w:hAnsi="Garamond" w:cs="Garamond"/>
        </w:rPr>
        <w:t>. For example,</w:t>
      </w:r>
      <w:r w:rsidR="331E3E7E" w:rsidRPr="39A4C3F0">
        <w:rPr>
          <w:rFonts w:ascii="Garamond" w:eastAsia="Garamond" w:hAnsi="Garamond" w:cs="Garamond"/>
        </w:rPr>
        <w:t xml:space="preserve"> plants </w:t>
      </w:r>
      <w:r w:rsidR="78CBF813" w:rsidRPr="39A4C3F0">
        <w:rPr>
          <w:rFonts w:ascii="Garamond" w:eastAsia="Garamond" w:hAnsi="Garamond" w:cs="Garamond"/>
        </w:rPr>
        <w:t xml:space="preserve">directly uptake </w:t>
      </w:r>
      <w:r w:rsidR="44DF7CAE" w:rsidRPr="39A4C3F0">
        <w:rPr>
          <w:rFonts w:ascii="Garamond" w:eastAsia="Garamond" w:hAnsi="Garamond" w:cs="Garamond"/>
        </w:rPr>
        <w:t>l</w:t>
      </w:r>
      <w:r w:rsidR="6D4167C6" w:rsidRPr="39A4C3F0">
        <w:rPr>
          <w:rFonts w:ascii="Garamond" w:eastAsia="Garamond" w:hAnsi="Garamond" w:cs="Garamond"/>
        </w:rPr>
        <w:t>iquid water from fog</w:t>
      </w:r>
      <w:r w:rsidR="02BEA6EB" w:rsidRPr="39A4C3F0">
        <w:rPr>
          <w:rFonts w:ascii="Garamond" w:eastAsia="Garamond" w:hAnsi="Garamond" w:cs="Garamond"/>
        </w:rPr>
        <w:t xml:space="preserve"> via fog drip </w:t>
      </w:r>
      <w:r w:rsidR="042A57F8" w:rsidRPr="39A4C3F0">
        <w:rPr>
          <w:rFonts w:ascii="Garamond" w:eastAsia="Garamond" w:hAnsi="Garamond" w:cs="Garamond"/>
        </w:rPr>
        <w:t>and</w:t>
      </w:r>
      <w:r w:rsidR="02BEA6EB" w:rsidRPr="39A4C3F0">
        <w:rPr>
          <w:rFonts w:ascii="Garamond" w:eastAsia="Garamond" w:hAnsi="Garamond" w:cs="Garamond"/>
        </w:rPr>
        <w:t xml:space="preserve"> fog also reduces temperatures and raises humidity (Azevedo </w:t>
      </w:r>
      <w:r w:rsidR="55B4C721" w:rsidRPr="39A4C3F0">
        <w:rPr>
          <w:rFonts w:ascii="Garamond" w:eastAsia="Garamond" w:hAnsi="Garamond" w:cs="Garamond"/>
        </w:rPr>
        <w:t xml:space="preserve">&amp; </w:t>
      </w:r>
      <w:r w:rsidR="02BEA6EB" w:rsidRPr="39A4C3F0">
        <w:rPr>
          <w:rFonts w:ascii="Garamond" w:eastAsia="Garamond" w:hAnsi="Garamond" w:cs="Garamond"/>
        </w:rPr>
        <w:t xml:space="preserve">Morgan, 1974; Dawson, 1998). </w:t>
      </w:r>
    </w:p>
    <w:p w14:paraId="1D2632D8" w14:textId="642E0DA4" w:rsidR="757B3440" w:rsidRDefault="757B3440" w:rsidP="00DC1BB8">
      <w:pPr>
        <w:spacing w:after="0" w:line="240" w:lineRule="auto"/>
        <w:rPr>
          <w:rFonts w:ascii="Garamond" w:eastAsia="Garamond" w:hAnsi="Garamond" w:cs="Garamond"/>
        </w:rPr>
      </w:pPr>
    </w:p>
    <w:p w14:paraId="0C40816D" w14:textId="7B9E601B" w:rsidR="757B3440" w:rsidRDefault="319605E8" w:rsidP="00DC1BB8">
      <w:pPr>
        <w:spacing w:after="0" w:line="240" w:lineRule="auto"/>
        <w:rPr>
          <w:rFonts w:ascii="Garamond" w:eastAsia="Garamond" w:hAnsi="Garamond" w:cs="Garamond"/>
        </w:rPr>
      </w:pPr>
      <w:r w:rsidRPr="39A4C3F0">
        <w:rPr>
          <w:rFonts w:ascii="Garamond" w:eastAsia="Garamond" w:hAnsi="Garamond" w:cs="Garamond"/>
        </w:rPr>
        <w:t>The coast redwood (</w:t>
      </w:r>
      <w:r w:rsidRPr="39A4C3F0">
        <w:rPr>
          <w:rFonts w:ascii="Garamond" w:eastAsia="Garamond" w:hAnsi="Garamond" w:cs="Garamond"/>
          <w:i/>
          <w:iCs/>
        </w:rPr>
        <w:t>Sequoia sempervirens</w:t>
      </w:r>
      <w:r w:rsidRPr="39A4C3F0">
        <w:rPr>
          <w:rFonts w:ascii="Garamond" w:eastAsia="Garamond" w:hAnsi="Garamond" w:cs="Garamond"/>
        </w:rPr>
        <w:t xml:space="preserve">) is </w:t>
      </w:r>
      <w:r w:rsidR="780A0791" w:rsidRPr="39A4C3F0">
        <w:rPr>
          <w:rFonts w:ascii="Garamond" w:eastAsia="Garamond" w:hAnsi="Garamond" w:cs="Garamond"/>
        </w:rPr>
        <w:t xml:space="preserve">the tallest tree in the world, has a notably long lifespan, and plays a crucial role in </w:t>
      </w:r>
      <w:r w:rsidR="0A001A6F" w:rsidRPr="39A4C3F0">
        <w:rPr>
          <w:rFonts w:ascii="Garamond" w:eastAsia="Garamond" w:hAnsi="Garamond" w:cs="Garamond"/>
        </w:rPr>
        <w:t>mitigating climate change</w:t>
      </w:r>
      <w:r w:rsidR="780A0791" w:rsidRPr="39A4C3F0">
        <w:rPr>
          <w:rFonts w:ascii="Garamond" w:eastAsia="Garamond" w:hAnsi="Garamond" w:cs="Garamond"/>
        </w:rPr>
        <w:t xml:space="preserve"> </w:t>
      </w:r>
      <w:r w:rsidR="7F3878FA" w:rsidRPr="39A4C3F0">
        <w:rPr>
          <w:rFonts w:ascii="Garamond" w:eastAsia="Garamond" w:hAnsi="Garamond" w:cs="Garamond"/>
        </w:rPr>
        <w:t>through</w:t>
      </w:r>
      <w:r w:rsidR="3FD85C67" w:rsidRPr="39A4C3F0">
        <w:rPr>
          <w:rFonts w:ascii="Garamond" w:eastAsia="Garamond" w:hAnsi="Garamond" w:cs="Garamond"/>
        </w:rPr>
        <w:t xml:space="preserve"> capturing and transforming carbon dioxide </w:t>
      </w:r>
      <w:r w:rsidR="780A0791" w:rsidRPr="39A4C3F0">
        <w:rPr>
          <w:rFonts w:ascii="Garamond" w:eastAsia="Garamond" w:hAnsi="Garamond" w:cs="Garamond"/>
        </w:rPr>
        <w:t xml:space="preserve">(Noss, 2000). </w:t>
      </w:r>
      <w:r w:rsidR="67D06C44" w:rsidRPr="39A4C3F0">
        <w:rPr>
          <w:rFonts w:ascii="Garamond" w:eastAsia="Garamond" w:hAnsi="Garamond" w:cs="Garamond"/>
        </w:rPr>
        <w:t xml:space="preserve">The distribution of coast redwood forests is constrained to areas of relatively high fog frequency, with a narrow range of locations along the </w:t>
      </w:r>
      <w:r w:rsidR="4A776D1F" w:rsidRPr="39A4C3F0">
        <w:rPr>
          <w:rFonts w:ascii="Garamond" w:eastAsia="Garamond" w:hAnsi="Garamond" w:cs="Garamond"/>
        </w:rPr>
        <w:t>coast of California and Oregon</w:t>
      </w:r>
      <w:r w:rsidR="67D06C44" w:rsidRPr="39A4C3F0">
        <w:rPr>
          <w:rFonts w:ascii="Garamond" w:eastAsia="Garamond" w:hAnsi="Garamond" w:cs="Garamond"/>
        </w:rPr>
        <w:t xml:space="preserve">. </w:t>
      </w:r>
      <w:r w:rsidR="7C497EF6" w:rsidRPr="39A4C3F0">
        <w:rPr>
          <w:rFonts w:ascii="Garamond" w:eastAsia="Garamond" w:hAnsi="Garamond" w:cs="Garamond"/>
        </w:rPr>
        <w:t>Coast redwood forests are</w:t>
      </w:r>
      <w:r w:rsidR="0B97249A" w:rsidRPr="39A4C3F0">
        <w:rPr>
          <w:rFonts w:ascii="Garamond" w:eastAsia="Garamond" w:hAnsi="Garamond" w:cs="Garamond"/>
        </w:rPr>
        <w:t xml:space="preserve"> associated with the presence of marine fog </w:t>
      </w:r>
      <w:r w:rsidR="33E6FB54" w:rsidRPr="39A4C3F0">
        <w:rPr>
          <w:rFonts w:ascii="Garamond" w:eastAsia="Garamond" w:hAnsi="Garamond" w:cs="Garamond"/>
        </w:rPr>
        <w:t>and</w:t>
      </w:r>
      <w:r w:rsidR="6D92DF0F" w:rsidRPr="39A4C3F0">
        <w:rPr>
          <w:rFonts w:ascii="Garamond" w:eastAsia="Garamond" w:hAnsi="Garamond" w:cs="Garamond"/>
        </w:rPr>
        <w:t xml:space="preserve"> </w:t>
      </w:r>
      <w:r w:rsidR="7C497EF6" w:rsidRPr="39A4C3F0">
        <w:rPr>
          <w:rFonts w:ascii="Garamond" w:eastAsia="Garamond" w:hAnsi="Garamond" w:cs="Garamond"/>
        </w:rPr>
        <w:t xml:space="preserve">rely on fog for </w:t>
      </w:r>
      <w:r w:rsidR="2F4AE581" w:rsidRPr="39A4C3F0">
        <w:rPr>
          <w:rFonts w:ascii="Garamond" w:eastAsia="Garamond" w:hAnsi="Garamond" w:cs="Garamond"/>
        </w:rPr>
        <w:t xml:space="preserve">moisture availability during the </w:t>
      </w:r>
      <w:r w:rsidR="6D92DF0F" w:rsidRPr="39A4C3F0">
        <w:rPr>
          <w:rFonts w:ascii="Garamond" w:eastAsia="Garamond" w:hAnsi="Garamond" w:cs="Garamond"/>
        </w:rPr>
        <w:t>long</w:t>
      </w:r>
      <w:r w:rsidR="2F4AE581" w:rsidRPr="39A4C3F0">
        <w:rPr>
          <w:rFonts w:ascii="Garamond" w:eastAsia="Garamond" w:hAnsi="Garamond" w:cs="Garamond"/>
        </w:rPr>
        <w:t xml:space="preserve"> dry season</w:t>
      </w:r>
      <w:r w:rsidR="28DF4E4B" w:rsidRPr="39A4C3F0">
        <w:rPr>
          <w:rFonts w:ascii="Garamond" w:eastAsia="Garamond" w:hAnsi="Garamond" w:cs="Garamond"/>
        </w:rPr>
        <w:t xml:space="preserve"> </w:t>
      </w:r>
      <w:r w:rsidR="0B97249A" w:rsidRPr="39A4C3F0">
        <w:rPr>
          <w:rFonts w:ascii="Garamond" w:eastAsia="Garamond" w:hAnsi="Garamond" w:cs="Garamond"/>
        </w:rPr>
        <w:t xml:space="preserve">(Dawson 1998; Johnstone et al., 2010). </w:t>
      </w:r>
      <w:r w:rsidR="6BE85700" w:rsidRPr="39A4C3F0">
        <w:rPr>
          <w:rFonts w:ascii="Garamond" w:eastAsia="Garamond" w:hAnsi="Garamond" w:cs="Garamond"/>
        </w:rPr>
        <w:t>I</w:t>
      </w:r>
      <w:r w:rsidR="780A0791" w:rsidRPr="39A4C3F0">
        <w:rPr>
          <w:rFonts w:ascii="Garamond" w:eastAsia="Garamond" w:hAnsi="Garamond" w:cs="Garamond"/>
        </w:rPr>
        <w:t xml:space="preserve">t is critical to consider </w:t>
      </w:r>
      <w:r w:rsidR="6D92DF0F" w:rsidRPr="39A4C3F0">
        <w:rPr>
          <w:rFonts w:ascii="Garamond" w:eastAsia="Garamond" w:hAnsi="Garamond" w:cs="Garamond"/>
        </w:rPr>
        <w:t>the implications</w:t>
      </w:r>
      <w:r w:rsidR="780A0791" w:rsidRPr="39A4C3F0">
        <w:rPr>
          <w:rFonts w:ascii="Garamond" w:eastAsia="Garamond" w:hAnsi="Garamond" w:cs="Garamond"/>
        </w:rPr>
        <w:t xml:space="preserve"> of </w:t>
      </w:r>
      <w:r w:rsidR="3A5A6892" w:rsidRPr="39A4C3F0">
        <w:rPr>
          <w:rFonts w:ascii="Garamond" w:eastAsia="Garamond" w:hAnsi="Garamond" w:cs="Garamond"/>
        </w:rPr>
        <w:t xml:space="preserve">an altered fog </w:t>
      </w:r>
      <w:r w:rsidR="1FC75273" w:rsidRPr="39A4C3F0">
        <w:rPr>
          <w:rFonts w:ascii="Garamond" w:eastAsia="Garamond" w:hAnsi="Garamond" w:cs="Garamond"/>
        </w:rPr>
        <w:t>regime</w:t>
      </w:r>
      <w:r w:rsidR="6D92DF0F" w:rsidRPr="39A4C3F0">
        <w:rPr>
          <w:rFonts w:ascii="Garamond" w:eastAsia="Garamond" w:hAnsi="Garamond" w:cs="Garamond"/>
        </w:rPr>
        <w:t xml:space="preserve"> on the coastal redwood</w:t>
      </w:r>
      <w:r w:rsidR="1FC75273" w:rsidRPr="39A4C3F0">
        <w:rPr>
          <w:rFonts w:ascii="Garamond" w:eastAsia="Garamond" w:hAnsi="Garamond" w:cs="Garamond"/>
        </w:rPr>
        <w:t xml:space="preserve"> </w:t>
      </w:r>
      <w:r w:rsidR="6D92DF0F" w:rsidRPr="39A4C3F0">
        <w:rPr>
          <w:rFonts w:ascii="Garamond" w:eastAsia="Garamond" w:hAnsi="Garamond" w:cs="Garamond"/>
        </w:rPr>
        <w:t xml:space="preserve">forests </w:t>
      </w:r>
      <w:r w:rsidR="1FC75273" w:rsidRPr="39A4C3F0">
        <w:rPr>
          <w:rFonts w:ascii="Garamond" w:eastAsia="Garamond" w:hAnsi="Garamond" w:cs="Garamond"/>
        </w:rPr>
        <w:t xml:space="preserve">given </w:t>
      </w:r>
      <w:r w:rsidR="00FDA9FE" w:rsidRPr="39A4C3F0">
        <w:rPr>
          <w:rFonts w:ascii="Garamond" w:eastAsia="Garamond" w:hAnsi="Garamond" w:cs="Garamond"/>
        </w:rPr>
        <w:t xml:space="preserve">a </w:t>
      </w:r>
      <w:r w:rsidR="67D06C44" w:rsidRPr="39A4C3F0">
        <w:rPr>
          <w:rFonts w:ascii="Garamond" w:eastAsia="Garamond" w:hAnsi="Garamond" w:cs="Garamond"/>
        </w:rPr>
        <w:t>projected warmer</w:t>
      </w:r>
      <w:r w:rsidR="780A0791" w:rsidRPr="39A4C3F0">
        <w:rPr>
          <w:rFonts w:ascii="Garamond" w:eastAsia="Garamond" w:hAnsi="Garamond" w:cs="Garamond"/>
        </w:rPr>
        <w:t xml:space="preserve"> climate</w:t>
      </w:r>
      <w:r w:rsidR="6BE85700" w:rsidRPr="39A4C3F0">
        <w:rPr>
          <w:rFonts w:ascii="Garamond" w:eastAsia="Garamond" w:hAnsi="Garamond" w:cs="Garamond"/>
        </w:rPr>
        <w:t xml:space="preserve"> because</w:t>
      </w:r>
      <w:r w:rsidR="780A0791" w:rsidRPr="39A4C3F0">
        <w:rPr>
          <w:rFonts w:ascii="Garamond" w:eastAsia="Garamond" w:hAnsi="Garamond" w:cs="Garamond"/>
        </w:rPr>
        <w:t xml:space="preserve"> </w:t>
      </w:r>
      <w:r w:rsidR="6BE85700" w:rsidRPr="39A4C3F0">
        <w:rPr>
          <w:rFonts w:ascii="Garamond" w:eastAsia="Garamond" w:hAnsi="Garamond" w:cs="Garamond"/>
        </w:rPr>
        <w:t>t</w:t>
      </w:r>
      <w:r w:rsidRPr="39A4C3F0">
        <w:rPr>
          <w:rFonts w:ascii="Garamond" w:eastAsia="Garamond" w:hAnsi="Garamond" w:cs="Garamond"/>
        </w:rPr>
        <w:t>he presence of fog has significant impacts on both water uptake and carbon balance in coast</w:t>
      </w:r>
      <w:r w:rsidR="3C9C8EFC" w:rsidRPr="39A4C3F0">
        <w:rPr>
          <w:rFonts w:ascii="Garamond" w:eastAsia="Garamond" w:hAnsi="Garamond" w:cs="Garamond"/>
        </w:rPr>
        <w:t>al</w:t>
      </w:r>
      <w:r w:rsidRPr="39A4C3F0">
        <w:rPr>
          <w:rFonts w:ascii="Garamond" w:eastAsia="Garamond" w:hAnsi="Garamond" w:cs="Garamond"/>
        </w:rPr>
        <w:t xml:space="preserve"> redwood</w:t>
      </w:r>
      <w:r w:rsidR="6BE85700" w:rsidRPr="39A4C3F0">
        <w:rPr>
          <w:rFonts w:ascii="Garamond" w:eastAsia="Garamond" w:hAnsi="Garamond" w:cs="Garamond"/>
        </w:rPr>
        <w:t xml:space="preserve"> ecosystems</w:t>
      </w:r>
      <w:r w:rsidRPr="39A4C3F0">
        <w:rPr>
          <w:rFonts w:ascii="Garamond" w:eastAsia="Garamond" w:hAnsi="Garamond" w:cs="Garamond"/>
        </w:rPr>
        <w:t xml:space="preserve"> (Burgess </w:t>
      </w:r>
      <w:r w:rsidR="55B4C721" w:rsidRPr="39A4C3F0">
        <w:rPr>
          <w:rFonts w:ascii="Garamond" w:eastAsia="Garamond" w:hAnsi="Garamond" w:cs="Garamond"/>
        </w:rPr>
        <w:t xml:space="preserve">&amp; </w:t>
      </w:r>
      <w:r w:rsidRPr="39A4C3F0">
        <w:rPr>
          <w:rFonts w:ascii="Garamond" w:eastAsia="Garamond" w:hAnsi="Garamond" w:cs="Garamond"/>
        </w:rPr>
        <w:t>Dawson, 2004; Simonin et al., 2009). Fog presence sharply decreases ambient atmosphere vapor pressure deficit in coast redwoods, as well as decreas</w:t>
      </w:r>
      <w:r w:rsidR="08DBA822" w:rsidRPr="39A4C3F0">
        <w:rPr>
          <w:rFonts w:ascii="Garamond" w:eastAsia="Garamond" w:hAnsi="Garamond" w:cs="Garamond"/>
        </w:rPr>
        <w:t>es</w:t>
      </w:r>
      <w:r w:rsidRPr="39A4C3F0">
        <w:rPr>
          <w:rFonts w:ascii="Garamond" w:eastAsia="Garamond" w:hAnsi="Garamond" w:cs="Garamond"/>
        </w:rPr>
        <w:t xml:space="preserve"> redwood transpiration during both day and night (Burgess </w:t>
      </w:r>
      <w:r w:rsidR="55B4C721" w:rsidRPr="39A4C3F0">
        <w:rPr>
          <w:rFonts w:ascii="Garamond" w:eastAsia="Garamond" w:hAnsi="Garamond" w:cs="Garamond"/>
        </w:rPr>
        <w:t xml:space="preserve">&amp; </w:t>
      </w:r>
      <w:r w:rsidRPr="39A4C3F0">
        <w:rPr>
          <w:rFonts w:ascii="Garamond" w:eastAsia="Garamond" w:hAnsi="Garamond" w:cs="Garamond"/>
        </w:rPr>
        <w:t>Dawson, 2004; Johnstone et al., 2010). This provides a water conservation mechanism that helps the trees survive in summer drought conditions that are common in the</w:t>
      </w:r>
      <w:r w:rsidR="43B46914" w:rsidRPr="39A4C3F0">
        <w:rPr>
          <w:rFonts w:ascii="Garamond" w:eastAsia="Garamond" w:hAnsi="Garamond" w:cs="Garamond"/>
        </w:rPr>
        <w:t xml:space="preserve"> redwood</w:t>
      </w:r>
      <w:r w:rsidR="3CCE2960" w:rsidRPr="39A4C3F0">
        <w:rPr>
          <w:rFonts w:ascii="Garamond" w:eastAsia="Garamond" w:hAnsi="Garamond" w:cs="Garamond"/>
        </w:rPr>
        <w:t xml:space="preserve"> region</w:t>
      </w:r>
      <w:r w:rsidR="10529154" w:rsidRPr="39A4C3F0">
        <w:rPr>
          <w:rFonts w:ascii="Garamond" w:eastAsia="Garamond" w:hAnsi="Garamond" w:cs="Garamond"/>
        </w:rPr>
        <w:t>.</w:t>
      </w:r>
      <w:r w:rsidRPr="39A4C3F0">
        <w:rPr>
          <w:rFonts w:ascii="Garamond" w:eastAsia="Garamond" w:hAnsi="Garamond" w:cs="Garamond"/>
        </w:rPr>
        <w:t xml:space="preserve"> </w:t>
      </w:r>
      <w:r w:rsidR="7C7E1637" w:rsidRPr="39A4C3F0">
        <w:rPr>
          <w:rFonts w:ascii="Garamond" w:eastAsia="Garamond" w:hAnsi="Garamond" w:cs="Garamond"/>
        </w:rPr>
        <w:t xml:space="preserve">Reduced fog presence </w:t>
      </w:r>
      <w:r w:rsidR="62111821" w:rsidRPr="39A4C3F0">
        <w:rPr>
          <w:rFonts w:ascii="Garamond" w:eastAsia="Garamond" w:hAnsi="Garamond" w:cs="Garamond"/>
        </w:rPr>
        <w:t>may</w:t>
      </w:r>
      <w:r w:rsidR="7C7E1637" w:rsidRPr="39A4C3F0">
        <w:rPr>
          <w:rFonts w:ascii="Garamond" w:eastAsia="Garamond" w:hAnsi="Garamond" w:cs="Garamond"/>
        </w:rPr>
        <w:t xml:space="preserve"> affect the climatic suitability of coast redwood habitat, </w:t>
      </w:r>
      <w:r w:rsidR="10E87881" w:rsidRPr="39A4C3F0">
        <w:rPr>
          <w:rFonts w:ascii="Garamond" w:eastAsia="Garamond" w:hAnsi="Garamond" w:cs="Garamond"/>
        </w:rPr>
        <w:t>which may result</w:t>
      </w:r>
      <w:r w:rsidR="7C7E1637" w:rsidRPr="39A4C3F0">
        <w:rPr>
          <w:rFonts w:ascii="Garamond" w:eastAsia="Garamond" w:hAnsi="Garamond" w:cs="Garamond"/>
        </w:rPr>
        <w:t xml:space="preserve"> in a shift in the species</w:t>
      </w:r>
      <w:r w:rsidR="56F6C72B" w:rsidRPr="39A4C3F0">
        <w:rPr>
          <w:rFonts w:ascii="Garamond" w:eastAsia="Garamond" w:hAnsi="Garamond" w:cs="Garamond"/>
        </w:rPr>
        <w:t>’</w:t>
      </w:r>
      <w:r w:rsidR="7C7E1637" w:rsidRPr="39A4C3F0">
        <w:rPr>
          <w:rFonts w:ascii="Garamond" w:eastAsia="Garamond" w:hAnsi="Garamond" w:cs="Garamond"/>
        </w:rPr>
        <w:t xml:space="preserve"> potential habitat. </w:t>
      </w:r>
    </w:p>
    <w:p w14:paraId="3A1F2ADA" w14:textId="68E81464" w:rsidR="54D745D0" w:rsidRDefault="54D745D0" w:rsidP="00DC1BB8">
      <w:pPr>
        <w:spacing w:after="0" w:line="240" w:lineRule="auto"/>
        <w:rPr>
          <w:rFonts w:ascii="Garamond" w:eastAsia="Garamond" w:hAnsi="Garamond" w:cs="Garamond"/>
        </w:rPr>
      </w:pPr>
    </w:p>
    <w:p w14:paraId="7F14EFF9" w14:textId="2C9BBE4B" w:rsidR="60F787C6" w:rsidRPr="001F289A" w:rsidRDefault="1F4A1429" w:rsidP="00DC1BB8">
      <w:pPr>
        <w:spacing w:after="0" w:line="240" w:lineRule="auto"/>
        <w:rPr>
          <w:rFonts w:ascii="Garamond" w:eastAsia="Garamond" w:hAnsi="Garamond" w:cs="Garamond"/>
          <w:color w:val="000000" w:themeColor="text1"/>
        </w:rPr>
      </w:pPr>
      <w:r w:rsidRPr="39A4C3F0">
        <w:rPr>
          <w:rFonts w:ascii="Garamond" w:eastAsia="Garamond" w:hAnsi="Garamond" w:cs="Garamond"/>
        </w:rPr>
        <w:lastRenderedPageBreak/>
        <w:t>Both the</w:t>
      </w:r>
      <w:r w:rsidR="35322BD1" w:rsidRPr="39A4C3F0">
        <w:rPr>
          <w:rFonts w:ascii="Garamond" w:eastAsia="Garamond" w:hAnsi="Garamond" w:cs="Garamond"/>
        </w:rPr>
        <w:t xml:space="preserve"> </w:t>
      </w:r>
      <w:r w:rsidR="02BEA6EB" w:rsidRPr="39A4C3F0">
        <w:rPr>
          <w:rFonts w:ascii="Garamond" w:eastAsia="Garamond" w:hAnsi="Garamond" w:cs="Garamond"/>
        </w:rPr>
        <w:t xml:space="preserve">Geostationary Operational Environmental Satellite (GOES) </w:t>
      </w:r>
      <w:r w:rsidR="4A2082F8" w:rsidRPr="39A4C3F0">
        <w:rPr>
          <w:rFonts w:ascii="Garamond" w:eastAsia="Garamond" w:hAnsi="Garamond" w:cs="Garamond"/>
        </w:rPr>
        <w:t>17</w:t>
      </w:r>
      <w:r w:rsidR="02BEA6EB" w:rsidRPr="39A4C3F0">
        <w:rPr>
          <w:rFonts w:ascii="Garamond" w:eastAsia="Garamond" w:hAnsi="Garamond" w:cs="Garamond"/>
        </w:rPr>
        <w:t xml:space="preserve"> </w:t>
      </w:r>
      <w:r w:rsidR="00DC1BB8">
        <w:rPr>
          <w:rFonts w:ascii="Garamond" w:eastAsia="Garamond" w:hAnsi="Garamond" w:cs="Garamond"/>
        </w:rPr>
        <w:t xml:space="preserve">Advance Baseline Imager (ABI) </w:t>
      </w:r>
      <w:r w:rsidR="02BEA6EB" w:rsidRPr="39A4C3F0">
        <w:rPr>
          <w:rFonts w:ascii="Garamond" w:eastAsia="Garamond" w:hAnsi="Garamond" w:cs="Garamond"/>
        </w:rPr>
        <w:t xml:space="preserve">and </w:t>
      </w:r>
      <w:r w:rsidR="2F3C39A0" w:rsidRPr="39A4C3F0">
        <w:rPr>
          <w:rFonts w:ascii="Garamond" w:eastAsia="Garamond" w:hAnsi="Garamond" w:cs="Garamond"/>
        </w:rPr>
        <w:t xml:space="preserve">the </w:t>
      </w:r>
      <w:r w:rsidR="2F3C39A0" w:rsidRPr="39A4C3F0">
        <w:rPr>
          <w:rFonts w:ascii="Garamond" w:eastAsia="Garamond" w:hAnsi="Garamond" w:cs="Garamond"/>
          <w:color w:val="1C1D1E"/>
        </w:rPr>
        <w:t xml:space="preserve">Terra </w:t>
      </w:r>
      <w:r w:rsidR="02BEA6EB" w:rsidRPr="39A4C3F0">
        <w:rPr>
          <w:rFonts w:ascii="Garamond" w:eastAsia="Garamond" w:hAnsi="Garamond" w:cs="Garamond"/>
          <w:color w:val="1C1D1E"/>
        </w:rPr>
        <w:t xml:space="preserve">Moderate Resolution Imaging Spectroradiometer (MODIS) </w:t>
      </w:r>
      <w:r w:rsidR="02BEA6EB" w:rsidRPr="39A4C3F0">
        <w:rPr>
          <w:rFonts w:ascii="Garamond" w:eastAsia="Garamond" w:hAnsi="Garamond" w:cs="Garamond"/>
        </w:rPr>
        <w:t>have been</w:t>
      </w:r>
      <w:r w:rsidR="1A2404E6" w:rsidRPr="39A4C3F0">
        <w:rPr>
          <w:rFonts w:ascii="Garamond" w:eastAsia="Garamond" w:hAnsi="Garamond" w:cs="Garamond"/>
        </w:rPr>
        <w:t xml:space="preserve"> previously</w:t>
      </w:r>
      <w:r w:rsidR="02BEA6EB" w:rsidRPr="39A4C3F0">
        <w:rPr>
          <w:rFonts w:ascii="Garamond" w:eastAsia="Garamond" w:hAnsi="Garamond" w:cs="Garamond"/>
        </w:rPr>
        <w:t xml:space="preserve"> used to investigate fog and low cloud cover</w:t>
      </w:r>
      <w:r w:rsidR="4C94B8DB" w:rsidRPr="39A4C3F0">
        <w:rPr>
          <w:rFonts w:ascii="Garamond" w:eastAsia="Garamond" w:hAnsi="Garamond" w:cs="Garamond"/>
        </w:rPr>
        <w:t xml:space="preserve">, </w:t>
      </w:r>
      <w:r w:rsidR="4E50ACE1" w:rsidRPr="39A4C3F0">
        <w:rPr>
          <w:rFonts w:ascii="Garamond" w:eastAsia="Garamond" w:hAnsi="Garamond" w:cs="Garamond"/>
        </w:rPr>
        <w:t xml:space="preserve">and </w:t>
      </w:r>
      <w:r w:rsidRPr="39A4C3F0">
        <w:rPr>
          <w:rFonts w:ascii="Garamond" w:eastAsia="Garamond" w:hAnsi="Garamond" w:cs="Garamond"/>
        </w:rPr>
        <w:t xml:space="preserve">each satellite </w:t>
      </w:r>
      <w:r w:rsidR="4E50ACE1" w:rsidRPr="39A4C3F0">
        <w:rPr>
          <w:rFonts w:ascii="Garamond" w:eastAsia="Garamond" w:hAnsi="Garamond" w:cs="Garamond"/>
        </w:rPr>
        <w:t>present</w:t>
      </w:r>
      <w:r w:rsidRPr="39A4C3F0">
        <w:rPr>
          <w:rFonts w:ascii="Garamond" w:eastAsia="Garamond" w:hAnsi="Garamond" w:cs="Garamond"/>
        </w:rPr>
        <w:t>s</w:t>
      </w:r>
      <w:r w:rsidR="4E50ACE1" w:rsidRPr="39A4C3F0">
        <w:rPr>
          <w:rFonts w:ascii="Garamond" w:eastAsia="Garamond" w:hAnsi="Garamond" w:cs="Garamond"/>
        </w:rPr>
        <w:t xml:space="preserve"> different advantages</w:t>
      </w:r>
      <w:r w:rsidR="5FDEB382" w:rsidRPr="39A4C3F0">
        <w:rPr>
          <w:rFonts w:ascii="Garamond" w:eastAsia="Garamond" w:hAnsi="Garamond" w:cs="Garamond"/>
        </w:rPr>
        <w:t>.</w:t>
      </w:r>
      <w:r w:rsidR="02BEA6EB" w:rsidRPr="39A4C3F0">
        <w:rPr>
          <w:rFonts w:ascii="Garamond" w:eastAsia="Garamond" w:hAnsi="Garamond" w:cs="Garamond"/>
        </w:rPr>
        <w:t xml:space="preserve"> </w:t>
      </w:r>
      <w:r w:rsidR="274B81BD" w:rsidRPr="39A4C3F0">
        <w:rPr>
          <w:rFonts w:ascii="Garamond" w:eastAsia="Garamond" w:hAnsi="Garamond" w:cs="Garamond"/>
        </w:rPr>
        <w:t xml:space="preserve">The GOES-17 </w:t>
      </w:r>
      <w:r w:rsidR="09307EC7" w:rsidRPr="39A4C3F0">
        <w:rPr>
          <w:rFonts w:ascii="Garamond" w:eastAsia="Garamond" w:hAnsi="Garamond" w:cs="Garamond"/>
        </w:rPr>
        <w:t>satellite provides images</w:t>
      </w:r>
      <w:r w:rsidR="274B81BD" w:rsidRPr="39A4C3F0">
        <w:rPr>
          <w:rFonts w:ascii="Garamond" w:eastAsia="Garamond" w:hAnsi="Garamond" w:cs="Garamond"/>
        </w:rPr>
        <w:t xml:space="preserve"> </w:t>
      </w:r>
      <w:r w:rsidR="0E86E5BB" w:rsidRPr="39A4C3F0">
        <w:rPr>
          <w:rFonts w:ascii="Garamond" w:eastAsia="Garamond" w:hAnsi="Garamond" w:cs="Garamond"/>
        </w:rPr>
        <w:t>at</w:t>
      </w:r>
      <w:r w:rsidR="274B81BD" w:rsidRPr="39A4C3F0">
        <w:rPr>
          <w:rFonts w:ascii="Garamond" w:eastAsia="Garamond" w:hAnsi="Garamond" w:cs="Garamond"/>
        </w:rPr>
        <w:t xml:space="preserve"> very high temporal resolution, </w:t>
      </w:r>
      <w:r w:rsidR="0E86E5BB" w:rsidRPr="39A4C3F0">
        <w:rPr>
          <w:rFonts w:ascii="Garamond" w:eastAsia="Garamond" w:hAnsi="Garamond" w:cs="Garamond"/>
        </w:rPr>
        <w:t>with</w:t>
      </w:r>
      <w:r w:rsidR="274B81BD" w:rsidRPr="39A4C3F0">
        <w:rPr>
          <w:rFonts w:ascii="Garamond" w:eastAsia="Garamond" w:hAnsi="Garamond" w:cs="Garamond"/>
        </w:rPr>
        <w:t xml:space="preserve"> a </w:t>
      </w:r>
      <w:r w:rsidR="5A5C3D2C" w:rsidRPr="39A4C3F0">
        <w:rPr>
          <w:rFonts w:ascii="Garamond" w:eastAsia="Garamond" w:hAnsi="Garamond" w:cs="Garamond"/>
        </w:rPr>
        <w:t>five</w:t>
      </w:r>
      <w:r w:rsidR="63BBE96E" w:rsidRPr="39A4C3F0">
        <w:rPr>
          <w:rFonts w:ascii="Garamond" w:eastAsia="Garamond" w:hAnsi="Garamond" w:cs="Garamond"/>
        </w:rPr>
        <w:t>-</w:t>
      </w:r>
      <w:r w:rsidR="274B81BD" w:rsidRPr="39A4C3F0">
        <w:rPr>
          <w:rFonts w:ascii="Garamond" w:eastAsia="Garamond" w:hAnsi="Garamond" w:cs="Garamond"/>
        </w:rPr>
        <w:t>minute cadence</w:t>
      </w:r>
      <w:r w:rsidR="15329FA2" w:rsidRPr="39A4C3F0">
        <w:rPr>
          <w:rFonts w:ascii="Garamond" w:eastAsia="Garamond" w:hAnsi="Garamond" w:cs="Garamond"/>
        </w:rPr>
        <w:t xml:space="preserve">, but a </w:t>
      </w:r>
      <w:r w:rsidR="09307EC7" w:rsidRPr="39A4C3F0">
        <w:rPr>
          <w:rFonts w:ascii="Garamond" w:eastAsia="Garamond" w:hAnsi="Garamond" w:cs="Garamond"/>
        </w:rPr>
        <w:t xml:space="preserve">relatively </w:t>
      </w:r>
      <w:r w:rsidR="274B81BD" w:rsidRPr="39A4C3F0">
        <w:rPr>
          <w:rFonts w:ascii="Garamond" w:eastAsia="Garamond" w:hAnsi="Garamond" w:cs="Garamond"/>
        </w:rPr>
        <w:t>coarse spatial resolution of 2</w:t>
      </w:r>
      <w:r w:rsidR="09307EC7" w:rsidRPr="39A4C3F0">
        <w:rPr>
          <w:rFonts w:ascii="Garamond" w:eastAsia="Garamond" w:hAnsi="Garamond" w:cs="Garamond"/>
        </w:rPr>
        <w:t>-</w:t>
      </w:r>
      <w:r w:rsidR="274B81BD" w:rsidRPr="39A4C3F0">
        <w:rPr>
          <w:rFonts w:ascii="Garamond" w:eastAsia="Garamond" w:hAnsi="Garamond" w:cs="Garamond"/>
        </w:rPr>
        <w:t>km.</w:t>
      </w:r>
      <w:r w:rsidR="55B4C721" w:rsidRPr="39A4C3F0">
        <w:rPr>
          <w:rFonts w:ascii="Garamond" w:eastAsia="Garamond" w:hAnsi="Garamond" w:cs="Garamond"/>
        </w:rPr>
        <w:t xml:space="preserve"> </w:t>
      </w:r>
      <w:r w:rsidR="274B81BD" w:rsidRPr="39A4C3F0">
        <w:rPr>
          <w:rFonts w:ascii="Garamond" w:eastAsia="Garamond" w:hAnsi="Garamond" w:cs="Garamond"/>
        </w:rPr>
        <w:t xml:space="preserve">MODIS provides high spatial resolution, with band resolutions of 250 meters, 500 meters, and 1000 meters, but </w:t>
      </w:r>
      <w:r w:rsidR="74D1AB81" w:rsidRPr="39A4C3F0">
        <w:rPr>
          <w:rFonts w:ascii="Garamond" w:eastAsia="Garamond" w:hAnsi="Garamond" w:cs="Garamond"/>
        </w:rPr>
        <w:t>a temporal resolution of 1</w:t>
      </w:r>
      <w:r w:rsidR="39697316" w:rsidRPr="39A4C3F0">
        <w:rPr>
          <w:rFonts w:ascii="Garamond" w:eastAsia="Garamond" w:hAnsi="Garamond" w:cs="Garamond"/>
        </w:rPr>
        <w:t xml:space="preserve"> image per</w:t>
      </w:r>
      <w:r w:rsidR="74D1AB81" w:rsidRPr="39A4C3F0">
        <w:rPr>
          <w:rFonts w:ascii="Garamond" w:eastAsia="Garamond" w:hAnsi="Garamond" w:cs="Garamond"/>
        </w:rPr>
        <w:t xml:space="preserve"> day</w:t>
      </w:r>
      <w:r w:rsidR="364EC29C" w:rsidRPr="39A4C3F0">
        <w:rPr>
          <w:rFonts w:ascii="Garamond" w:eastAsia="Garamond" w:hAnsi="Garamond" w:cs="Garamond"/>
        </w:rPr>
        <w:t>.</w:t>
      </w:r>
      <w:r w:rsidR="6957D190" w:rsidRPr="39A4C3F0">
        <w:rPr>
          <w:rFonts w:ascii="Garamond" w:eastAsia="Garamond" w:hAnsi="Garamond" w:cs="Garamond"/>
        </w:rPr>
        <w:t xml:space="preserve"> </w:t>
      </w:r>
      <w:r w:rsidR="02BEA6EB" w:rsidRPr="39A4C3F0">
        <w:rPr>
          <w:rFonts w:ascii="Garamond" w:eastAsia="Garamond" w:hAnsi="Garamond" w:cs="Garamond"/>
        </w:rPr>
        <w:t>Torregrosa et al. (2016) investigate</w:t>
      </w:r>
      <w:r w:rsidR="55B4C721" w:rsidRPr="39A4C3F0">
        <w:rPr>
          <w:rFonts w:ascii="Garamond" w:eastAsia="Garamond" w:hAnsi="Garamond" w:cs="Garamond"/>
        </w:rPr>
        <w:t>d</w:t>
      </w:r>
      <w:r w:rsidR="02BEA6EB" w:rsidRPr="39A4C3F0">
        <w:rPr>
          <w:rFonts w:ascii="Garamond" w:eastAsia="Garamond" w:hAnsi="Garamond" w:cs="Garamond"/>
        </w:rPr>
        <w:t xml:space="preserve"> fog </w:t>
      </w:r>
      <w:r w:rsidR="5315708C" w:rsidRPr="39A4C3F0">
        <w:rPr>
          <w:rFonts w:ascii="Garamond" w:eastAsia="Garamond" w:hAnsi="Garamond" w:cs="Garamond"/>
        </w:rPr>
        <w:t>hours per day</w:t>
      </w:r>
      <w:r w:rsidR="02BEA6EB" w:rsidRPr="39A4C3F0">
        <w:rPr>
          <w:rFonts w:ascii="Garamond" w:eastAsia="Garamond" w:hAnsi="Garamond" w:cs="Garamond"/>
        </w:rPr>
        <w:t xml:space="preserve"> for coastal California between 1999-2009 based on image differencing provided by the 3.6 </w:t>
      </w:r>
      <w:r w:rsidR="0ABF0B60" w:rsidRPr="39A4C3F0">
        <w:rPr>
          <w:rFonts w:ascii="Garamond" w:eastAsia="Garamond" w:hAnsi="Garamond" w:cs="Garamond"/>
        </w:rPr>
        <w:t>micro</w:t>
      </w:r>
      <w:r w:rsidR="02BEA6EB" w:rsidRPr="39A4C3F0">
        <w:rPr>
          <w:rFonts w:ascii="Garamond" w:eastAsia="Garamond" w:hAnsi="Garamond" w:cs="Garamond"/>
        </w:rPr>
        <w:t>m</w:t>
      </w:r>
      <w:r w:rsidR="1421ECE2" w:rsidRPr="39A4C3F0">
        <w:rPr>
          <w:rFonts w:ascii="Garamond" w:eastAsia="Garamond" w:hAnsi="Garamond" w:cs="Garamond"/>
        </w:rPr>
        <w:t>eter and</w:t>
      </w:r>
      <w:r w:rsidR="02BEA6EB" w:rsidRPr="39A4C3F0">
        <w:rPr>
          <w:rFonts w:ascii="Garamond" w:eastAsia="Garamond" w:hAnsi="Garamond" w:cs="Garamond"/>
        </w:rPr>
        <w:t xml:space="preserve"> 10.7 </w:t>
      </w:r>
      <w:r w:rsidR="0ABF0B60" w:rsidRPr="39A4C3F0">
        <w:rPr>
          <w:rFonts w:ascii="Garamond" w:eastAsia="Garamond" w:hAnsi="Garamond" w:cs="Garamond"/>
        </w:rPr>
        <w:t>micro</w:t>
      </w:r>
      <w:r w:rsidR="02BEA6EB" w:rsidRPr="39A4C3F0">
        <w:rPr>
          <w:rFonts w:ascii="Garamond" w:eastAsia="Garamond" w:hAnsi="Garamond" w:cs="Garamond"/>
        </w:rPr>
        <w:t>m</w:t>
      </w:r>
      <w:r w:rsidR="1AF6DA52" w:rsidRPr="39A4C3F0">
        <w:rPr>
          <w:rFonts w:ascii="Garamond" w:eastAsia="Garamond" w:hAnsi="Garamond" w:cs="Garamond"/>
        </w:rPr>
        <w:t>eter channels</w:t>
      </w:r>
      <w:r w:rsidR="02BEA6EB" w:rsidRPr="39A4C3F0">
        <w:rPr>
          <w:rFonts w:ascii="Garamond" w:eastAsia="Garamond" w:hAnsi="Garamond" w:cs="Garamond"/>
        </w:rPr>
        <w:t xml:space="preserve"> of GOES. Rasto</w:t>
      </w:r>
      <w:r w:rsidR="623B4A64" w:rsidRPr="39A4C3F0">
        <w:rPr>
          <w:rFonts w:ascii="Garamond" w:eastAsia="Garamond" w:hAnsi="Garamond" w:cs="Garamond"/>
        </w:rPr>
        <w:t>r</w:t>
      </w:r>
      <w:r w:rsidR="02BEA6EB" w:rsidRPr="39A4C3F0">
        <w:rPr>
          <w:rFonts w:ascii="Garamond" w:eastAsia="Garamond" w:hAnsi="Garamond" w:cs="Garamond"/>
        </w:rPr>
        <w:t xml:space="preserve">gi et al. (2016) </w:t>
      </w:r>
      <w:r w:rsidR="02BEA6EB" w:rsidRPr="39A4C3F0">
        <w:rPr>
          <w:rFonts w:ascii="Garamond" w:eastAsia="Garamond" w:hAnsi="Garamond" w:cs="Garamond"/>
          <w:color w:val="000000" w:themeColor="text1"/>
        </w:rPr>
        <w:t>explore</w:t>
      </w:r>
      <w:r w:rsidR="55B4C721" w:rsidRPr="39A4C3F0">
        <w:rPr>
          <w:rFonts w:ascii="Garamond" w:eastAsia="Garamond" w:hAnsi="Garamond" w:cs="Garamond"/>
          <w:color w:val="000000" w:themeColor="text1"/>
        </w:rPr>
        <w:t>d</w:t>
      </w:r>
      <w:r w:rsidR="02BEA6EB" w:rsidRPr="39A4C3F0">
        <w:rPr>
          <w:rFonts w:ascii="Garamond" w:eastAsia="Garamond" w:hAnsi="Garamond" w:cs="Garamond"/>
          <w:color w:val="000000" w:themeColor="text1"/>
        </w:rPr>
        <w:t xml:space="preserve"> summer fog frequency of two of the Channel Islands in southern California by converting GOES imagery into albedo values and </w:t>
      </w:r>
      <w:r w:rsidR="00792AC0">
        <w:rPr>
          <w:rFonts w:ascii="Garamond" w:eastAsia="Garamond" w:hAnsi="Garamond" w:cs="Garamond"/>
          <w:color w:val="000000" w:themeColor="text1"/>
        </w:rPr>
        <w:t xml:space="preserve"> </w:t>
      </w:r>
      <w:r w:rsidR="02BEA6EB" w:rsidRPr="00792AC0">
        <w:rPr>
          <w:rFonts w:ascii="Garamond" w:eastAsia="Garamond" w:hAnsi="Garamond" w:cs="Garamond"/>
          <w:color w:val="000000" w:themeColor="text1"/>
        </w:rPr>
        <w:t>thresholding</w:t>
      </w:r>
      <w:r w:rsidR="00F77247">
        <w:rPr>
          <w:rFonts w:ascii="Garamond" w:eastAsia="Garamond" w:hAnsi="Garamond" w:cs="Garamond"/>
          <w:color w:val="000000" w:themeColor="text1"/>
        </w:rPr>
        <w:t xml:space="preserve"> those values to </w:t>
      </w:r>
      <w:r w:rsidR="000C485C">
        <w:rPr>
          <w:rFonts w:ascii="Garamond" w:eastAsia="Garamond" w:hAnsi="Garamond" w:cs="Garamond"/>
          <w:color w:val="000000" w:themeColor="text1"/>
        </w:rPr>
        <w:t>distinguish</w:t>
      </w:r>
      <w:r w:rsidR="02BEA6EB" w:rsidRPr="39A4C3F0">
        <w:rPr>
          <w:rFonts w:ascii="Garamond" w:eastAsia="Garamond" w:hAnsi="Garamond" w:cs="Garamond"/>
          <w:color w:val="000000" w:themeColor="text1"/>
        </w:rPr>
        <w:t xml:space="preserve"> land from clouds. Bendix et al. (2006) develop</w:t>
      </w:r>
      <w:r w:rsidR="55B4C721" w:rsidRPr="39A4C3F0">
        <w:rPr>
          <w:rFonts w:ascii="Garamond" w:eastAsia="Garamond" w:hAnsi="Garamond" w:cs="Garamond"/>
          <w:color w:val="000000" w:themeColor="text1"/>
        </w:rPr>
        <w:t>ed</w:t>
      </w:r>
      <w:r w:rsidR="02BEA6EB" w:rsidRPr="39A4C3F0">
        <w:rPr>
          <w:rFonts w:ascii="Garamond" w:eastAsia="Garamond" w:hAnsi="Garamond" w:cs="Garamond"/>
          <w:color w:val="000000" w:themeColor="text1"/>
        </w:rPr>
        <w:t xml:space="preserve"> a fog detection scheme using </w:t>
      </w:r>
      <w:r w:rsidR="2C672BB8" w:rsidRPr="39A4C3F0">
        <w:rPr>
          <w:rFonts w:ascii="Garamond" w:eastAsia="Garamond" w:hAnsi="Garamond" w:cs="Garamond"/>
          <w:color w:val="000000" w:themeColor="text1"/>
        </w:rPr>
        <w:t>Terra</w:t>
      </w:r>
      <w:r w:rsidR="02BEA6EB" w:rsidRPr="39A4C3F0">
        <w:rPr>
          <w:rFonts w:ascii="Garamond" w:eastAsia="Garamond" w:hAnsi="Garamond" w:cs="Garamond"/>
          <w:color w:val="000000" w:themeColor="text1"/>
        </w:rPr>
        <w:t xml:space="preserve"> MODIS, creating </w:t>
      </w:r>
      <w:r w:rsidR="02BEA6EB" w:rsidRPr="00792AC0">
        <w:rPr>
          <w:rFonts w:ascii="Garamond" w:eastAsia="Garamond" w:hAnsi="Garamond" w:cs="Garamond"/>
          <w:color w:val="000000" w:themeColor="text1"/>
        </w:rPr>
        <w:t>fog albedo thresholds</w:t>
      </w:r>
      <w:r w:rsidR="02BEA6EB" w:rsidRPr="39A4C3F0">
        <w:rPr>
          <w:rFonts w:ascii="Garamond" w:eastAsia="Garamond" w:hAnsi="Garamond" w:cs="Garamond"/>
          <w:color w:val="000000" w:themeColor="text1"/>
        </w:rPr>
        <w:t xml:space="preserve"> as a function of the solar zenith angle.</w:t>
      </w:r>
      <w:r w:rsidR="5C07EC43" w:rsidRPr="39A4C3F0">
        <w:rPr>
          <w:rFonts w:ascii="Garamond" w:eastAsia="Garamond" w:hAnsi="Garamond" w:cs="Garamond"/>
          <w:color w:val="000000" w:themeColor="text1"/>
        </w:rPr>
        <w:t xml:space="preserve"> Finally, Francis et al. (2020) estimate</w:t>
      </w:r>
      <w:r w:rsidR="55B4C721" w:rsidRPr="39A4C3F0">
        <w:rPr>
          <w:rFonts w:ascii="Garamond" w:eastAsia="Garamond" w:hAnsi="Garamond" w:cs="Garamond"/>
          <w:color w:val="000000" w:themeColor="text1"/>
        </w:rPr>
        <w:t>d</w:t>
      </w:r>
      <w:r w:rsidR="5C07EC43" w:rsidRPr="39A4C3F0">
        <w:rPr>
          <w:rFonts w:ascii="Garamond" w:eastAsia="Garamond" w:hAnsi="Garamond" w:cs="Garamond"/>
          <w:color w:val="000000" w:themeColor="text1"/>
        </w:rPr>
        <w:t xml:space="preserve"> fog frequency using the MODIS cloud flag and </w:t>
      </w:r>
      <w:r w:rsidR="1A191FA7" w:rsidRPr="39A4C3F0">
        <w:rPr>
          <w:rFonts w:ascii="Garamond" w:eastAsia="Garamond" w:hAnsi="Garamond" w:cs="Garamond"/>
          <w:color w:val="000000" w:themeColor="text1"/>
        </w:rPr>
        <w:t>ma</w:t>
      </w:r>
      <w:r w:rsidR="688682DB" w:rsidRPr="39A4C3F0">
        <w:rPr>
          <w:rFonts w:ascii="Garamond" w:eastAsia="Garamond" w:hAnsi="Garamond" w:cs="Garamond"/>
          <w:color w:val="000000" w:themeColor="text1"/>
        </w:rPr>
        <w:t>d</w:t>
      </w:r>
      <w:r w:rsidR="1A191FA7" w:rsidRPr="39A4C3F0">
        <w:rPr>
          <w:rFonts w:ascii="Garamond" w:eastAsia="Garamond" w:hAnsi="Garamond" w:cs="Garamond"/>
          <w:color w:val="000000" w:themeColor="text1"/>
        </w:rPr>
        <w:t xml:space="preserve">e a simplifying assumption </w:t>
      </w:r>
      <w:r w:rsidR="5C07EC43" w:rsidRPr="39A4C3F0">
        <w:rPr>
          <w:rFonts w:ascii="Garamond" w:eastAsia="Garamond" w:hAnsi="Garamond" w:cs="Garamond"/>
          <w:color w:val="000000" w:themeColor="text1"/>
        </w:rPr>
        <w:t>that all clouds in the study site during the summer months were fog.</w:t>
      </w:r>
      <w:r w:rsidR="641F9A74" w:rsidRPr="39A4C3F0">
        <w:rPr>
          <w:rFonts w:ascii="Garamond" w:eastAsia="Garamond" w:hAnsi="Garamond" w:cs="Garamond"/>
        </w:rPr>
        <w:t xml:space="preserve"> These fog detection </w:t>
      </w:r>
      <w:r w:rsidR="5FDEB382" w:rsidRPr="39A4C3F0">
        <w:rPr>
          <w:rFonts w:ascii="Garamond" w:eastAsia="Garamond" w:hAnsi="Garamond" w:cs="Garamond"/>
        </w:rPr>
        <w:t>methodologies</w:t>
      </w:r>
      <w:r w:rsidR="641F9A74" w:rsidRPr="39A4C3F0">
        <w:rPr>
          <w:rFonts w:ascii="Garamond" w:eastAsia="Garamond" w:hAnsi="Garamond" w:cs="Garamond"/>
        </w:rPr>
        <w:t xml:space="preserve"> leverage the fact that fog has a specific spectral behavior </w:t>
      </w:r>
      <w:r w:rsidR="418AC095" w:rsidRPr="39A4C3F0">
        <w:rPr>
          <w:rFonts w:ascii="Garamond" w:eastAsia="Garamond" w:hAnsi="Garamond" w:cs="Garamond"/>
        </w:rPr>
        <w:t xml:space="preserve">that can be detected </w:t>
      </w:r>
      <w:r w:rsidR="3B9DC58C" w:rsidRPr="39A4C3F0">
        <w:rPr>
          <w:rFonts w:ascii="Garamond" w:eastAsia="Garamond" w:hAnsi="Garamond" w:cs="Garamond"/>
        </w:rPr>
        <w:t xml:space="preserve">with </w:t>
      </w:r>
      <w:r w:rsidR="5E4FBC99" w:rsidRPr="39A4C3F0">
        <w:rPr>
          <w:rFonts w:ascii="Garamond" w:eastAsia="Garamond" w:hAnsi="Garamond" w:cs="Garamond"/>
        </w:rPr>
        <w:t>several active satellites</w:t>
      </w:r>
      <w:r w:rsidR="641F9A74" w:rsidRPr="39A4C3F0">
        <w:rPr>
          <w:rFonts w:ascii="Garamond" w:eastAsia="Garamond" w:hAnsi="Garamond" w:cs="Garamond"/>
        </w:rPr>
        <w:t>.</w:t>
      </w:r>
      <w:r w:rsidR="02BEA6EB" w:rsidRPr="39A4C3F0">
        <w:rPr>
          <w:rFonts w:ascii="Garamond" w:eastAsia="Garamond" w:hAnsi="Garamond" w:cs="Garamond"/>
        </w:rPr>
        <w:t xml:space="preserve"> </w:t>
      </w:r>
      <w:r w:rsidR="02BEA6EB" w:rsidRPr="39A4C3F0">
        <w:rPr>
          <w:rFonts w:ascii="Garamond" w:eastAsia="Garamond" w:hAnsi="Garamond" w:cs="Garamond"/>
          <w:color w:val="000000" w:themeColor="text1"/>
        </w:rPr>
        <w:t xml:space="preserve">Collectively, these analyses represent </w:t>
      </w:r>
      <w:r w:rsidR="4273AD3F" w:rsidRPr="39A4C3F0">
        <w:rPr>
          <w:rFonts w:ascii="Garamond" w:eastAsia="Garamond" w:hAnsi="Garamond" w:cs="Garamond"/>
          <w:color w:val="000000" w:themeColor="text1"/>
        </w:rPr>
        <w:t>the</w:t>
      </w:r>
      <w:r w:rsidR="02BEA6EB" w:rsidRPr="39A4C3F0">
        <w:rPr>
          <w:rFonts w:ascii="Garamond" w:eastAsia="Garamond" w:hAnsi="Garamond" w:cs="Garamond"/>
          <w:color w:val="000000" w:themeColor="text1"/>
        </w:rPr>
        <w:t xml:space="preserve"> </w:t>
      </w:r>
      <w:r w:rsidR="439815CD" w:rsidRPr="39A4C3F0">
        <w:rPr>
          <w:rFonts w:ascii="Garamond" w:eastAsia="Garamond" w:hAnsi="Garamond" w:cs="Garamond"/>
          <w:color w:val="000000" w:themeColor="text1"/>
        </w:rPr>
        <w:t>methods</w:t>
      </w:r>
      <w:r w:rsidR="02BEA6EB" w:rsidRPr="39A4C3F0">
        <w:rPr>
          <w:rFonts w:ascii="Garamond" w:eastAsia="Garamond" w:hAnsi="Garamond" w:cs="Garamond"/>
          <w:color w:val="000000" w:themeColor="text1"/>
        </w:rPr>
        <w:t xml:space="preserve"> currently used to detect fog and low cloud cover using GOES and MODIS</w:t>
      </w:r>
      <w:r w:rsidR="11F813CD" w:rsidRPr="39A4C3F0">
        <w:rPr>
          <w:rFonts w:ascii="Garamond" w:eastAsia="Garamond" w:hAnsi="Garamond" w:cs="Garamond"/>
          <w:color w:val="000000" w:themeColor="text1"/>
        </w:rPr>
        <w:t>; however, there is currently no accepted standard method of fog detection using these Earth observations.</w:t>
      </w:r>
      <w:r w:rsidR="6F787DE8" w:rsidRPr="39A4C3F0">
        <w:rPr>
          <w:rFonts w:ascii="Garamond" w:eastAsia="Garamond" w:hAnsi="Garamond" w:cs="Garamond"/>
          <w:color w:val="000000" w:themeColor="text1"/>
        </w:rPr>
        <w:t xml:space="preserve"> </w:t>
      </w:r>
      <w:r w:rsidR="4EFBE394" w:rsidRPr="39A4C3F0">
        <w:rPr>
          <w:rFonts w:ascii="Garamond" w:eastAsia="Garamond" w:hAnsi="Garamond" w:cs="Garamond"/>
          <w:color w:val="000000" w:themeColor="text1"/>
        </w:rPr>
        <w:t xml:space="preserve">The research presented </w:t>
      </w:r>
      <w:r w:rsidR="608F65AE" w:rsidRPr="39A4C3F0">
        <w:rPr>
          <w:rFonts w:ascii="Garamond" w:eastAsia="Garamond" w:hAnsi="Garamond" w:cs="Garamond"/>
          <w:color w:val="000000" w:themeColor="text1"/>
        </w:rPr>
        <w:t xml:space="preserve">from </w:t>
      </w:r>
      <w:r w:rsidR="682CE11A" w:rsidRPr="39A4C3F0">
        <w:rPr>
          <w:rFonts w:ascii="Garamond" w:eastAsia="Garamond" w:hAnsi="Garamond" w:cs="Garamond"/>
          <w:color w:val="000000" w:themeColor="text1"/>
        </w:rPr>
        <w:t>this project</w:t>
      </w:r>
      <w:r w:rsidR="4EFBE394" w:rsidRPr="39A4C3F0">
        <w:rPr>
          <w:rFonts w:ascii="Garamond" w:eastAsia="Garamond" w:hAnsi="Garamond" w:cs="Garamond"/>
          <w:color w:val="000000" w:themeColor="text1"/>
        </w:rPr>
        <w:t xml:space="preserve"> expands on the aforementioned satellite</w:t>
      </w:r>
      <w:r w:rsidR="608F65AE" w:rsidRPr="39A4C3F0">
        <w:rPr>
          <w:rFonts w:ascii="Garamond" w:eastAsia="Garamond" w:hAnsi="Garamond" w:cs="Garamond"/>
          <w:color w:val="000000" w:themeColor="text1"/>
        </w:rPr>
        <w:t>-</w:t>
      </w:r>
      <w:r w:rsidR="5F01F073" w:rsidRPr="39A4C3F0">
        <w:rPr>
          <w:rFonts w:ascii="Garamond" w:eastAsia="Garamond" w:hAnsi="Garamond" w:cs="Garamond"/>
          <w:color w:val="000000" w:themeColor="text1"/>
        </w:rPr>
        <w:t xml:space="preserve">derived </w:t>
      </w:r>
      <w:r w:rsidR="530645F9" w:rsidRPr="39A4C3F0">
        <w:rPr>
          <w:rFonts w:ascii="Garamond" w:eastAsia="Garamond" w:hAnsi="Garamond" w:cs="Garamond"/>
          <w:color w:val="000000" w:themeColor="text1"/>
        </w:rPr>
        <w:t>fog studies by</w:t>
      </w:r>
      <w:r w:rsidR="3A56582B" w:rsidRPr="39A4C3F0">
        <w:rPr>
          <w:rFonts w:ascii="Garamond" w:eastAsia="Garamond" w:hAnsi="Garamond" w:cs="Garamond"/>
          <w:color w:val="000000" w:themeColor="text1"/>
        </w:rPr>
        <w:t xml:space="preserve"> </w:t>
      </w:r>
      <w:r w:rsidR="3A56582B" w:rsidRPr="39A4C3F0">
        <w:rPr>
          <w:rFonts w:ascii="Garamond" w:eastAsia="Garamond" w:hAnsi="Garamond" w:cs="Garamond"/>
        </w:rPr>
        <w:t>utilizing the strengths of both MODIS and GOES</w:t>
      </w:r>
      <w:r w:rsidR="56A63BF5" w:rsidRPr="39A4C3F0">
        <w:rPr>
          <w:rFonts w:ascii="Garamond" w:eastAsia="Garamond" w:hAnsi="Garamond" w:cs="Garamond"/>
        </w:rPr>
        <w:t xml:space="preserve"> </w:t>
      </w:r>
      <w:r w:rsidR="6E1BD141" w:rsidRPr="39A4C3F0">
        <w:rPr>
          <w:rFonts w:ascii="Garamond" w:eastAsia="Garamond" w:hAnsi="Garamond" w:cs="Garamond"/>
        </w:rPr>
        <w:t xml:space="preserve">to </w:t>
      </w:r>
      <w:r w:rsidR="54B6C47B" w:rsidRPr="39A4C3F0">
        <w:rPr>
          <w:rFonts w:ascii="Garamond" w:eastAsia="Garamond" w:hAnsi="Garamond" w:cs="Garamond"/>
        </w:rPr>
        <w:t>create</w:t>
      </w:r>
      <w:r w:rsidR="6E1BD141" w:rsidRPr="39A4C3F0">
        <w:rPr>
          <w:rFonts w:ascii="Garamond" w:eastAsia="Garamond" w:hAnsi="Garamond" w:cs="Garamond"/>
        </w:rPr>
        <w:t xml:space="preserve"> </w:t>
      </w:r>
      <w:r w:rsidR="5284F1E5" w:rsidRPr="39A4C3F0">
        <w:rPr>
          <w:rFonts w:ascii="Garamond" w:eastAsia="Garamond" w:hAnsi="Garamond" w:cs="Garamond"/>
        </w:rPr>
        <w:t>original, recent</w:t>
      </w:r>
      <w:r w:rsidR="29F3DCBD" w:rsidRPr="39A4C3F0">
        <w:rPr>
          <w:rFonts w:ascii="Garamond" w:eastAsia="Garamond" w:hAnsi="Garamond" w:cs="Garamond"/>
        </w:rPr>
        <w:t>,</w:t>
      </w:r>
      <w:r w:rsidR="5284F1E5" w:rsidRPr="39A4C3F0">
        <w:rPr>
          <w:rFonts w:ascii="Garamond" w:eastAsia="Garamond" w:hAnsi="Garamond" w:cs="Garamond"/>
        </w:rPr>
        <w:t xml:space="preserve"> and relevant</w:t>
      </w:r>
      <w:r w:rsidR="45A0AF2C" w:rsidRPr="39A4C3F0">
        <w:rPr>
          <w:rFonts w:ascii="Garamond" w:eastAsia="Garamond" w:hAnsi="Garamond" w:cs="Garamond"/>
        </w:rPr>
        <w:t xml:space="preserve"> fog</w:t>
      </w:r>
      <w:r w:rsidR="02BEA6EB" w:rsidRPr="39A4C3F0">
        <w:rPr>
          <w:rFonts w:ascii="Garamond" w:eastAsia="Garamond" w:hAnsi="Garamond" w:cs="Garamond"/>
        </w:rPr>
        <w:t xml:space="preserve"> </w:t>
      </w:r>
      <w:r w:rsidR="3466B4E7" w:rsidRPr="39A4C3F0">
        <w:rPr>
          <w:rFonts w:ascii="Garamond" w:eastAsia="Garamond" w:hAnsi="Garamond" w:cs="Garamond"/>
        </w:rPr>
        <w:t xml:space="preserve">datasets both for analysis </w:t>
      </w:r>
      <w:r w:rsidR="51763B34" w:rsidRPr="39A4C3F0">
        <w:rPr>
          <w:rFonts w:ascii="Garamond" w:eastAsia="Garamond" w:hAnsi="Garamond" w:cs="Garamond"/>
        </w:rPr>
        <w:t xml:space="preserve">in </w:t>
      </w:r>
      <w:r w:rsidR="3466B4E7" w:rsidRPr="39A4C3F0">
        <w:rPr>
          <w:rFonts w:ascii="Garamond" w:eastAsia="Garamond" w:hAnsi="Garamond" w:cs="Garamond"/>
        </w:rPr>
        <w:t xml:space="preserve">this project and </w:t>
      </w:r>
      <w:r w:rsidR="29F3DCBD" w:rsidRPr="39A4C3F0">
        <w:rPr>
          <w:rFonts w:ascii="Garamond" w:eastAsia="Garamond" w:hAnsi="Garamond" w:cs="Garamond"/>
        </w:rPr>
        <w:t xml:space="preserve">for </w:t>
      </w:r>
      <w:r w:rsidR="6AD2E83B" w:rsidRPr="39A4C3F0">
        <w:rPr>
          <w:rFonts w:ascii="Garamond" w:eastAsia="Garamond" w:hAnsi="Garamond" w:cs="Garamond"/>
        </w:rPr>
        <w:t xml:space="preserve">use by </w:t>
      </w:r>
      <w:r w:rsidR="3466B4E7" w:rsidRPr="39A4C3F0">
        <w:rPr>
          <w:rFonts w:ascii="Garamond" w:eastAsia="Garamond" w:hAnsi="Garamond" w:cs="Garamond"/>
        </w:rPr>
        <w:t xml:space="preserve">other </w:t>
      </w:r>
      <w:r w:rsidR="4A09CDEC" w:rsidRPr="39A4C3F0">
        <w:rPr>
          <w:rFonts w:ascii="Garamond" w:eastAsia="Garamond" w:hAnsi="Garamond" w:cs="Garamond"/>
        </w:rPr>
        <w:t>researchers</w:t>
      </w:r>
      <w:r w:rsidR="3466B4E7" w:rsidRPr="39A4C3F0">
        <w:rPr>
          <w:rFonts w:ascii="Garamond" w:eastAsia="Garamond" w:hAnsi="Garamond" w:cs="Garamond"/>
        </w:rPr>
        <w:t xml:space="preserve">. </w:t>
      </w:r>
    </w:p>
    <w:p w14:paraId="430C4086" w14:textId="77777777" w:rsidR="00445F9E" w:rsidRPr="004358ED" w:rsidRDefault="00445F9E" w:rsidP="00DC1BB8">
      <w:pPr>
        <w:spacing w:after="0" w:line="240" w:lineRule="auto"/>
        <w:textAlignment w:val="baseline"/>
        <w:rPr>
          <w:rFonts w:ascii="Arial" w:eastAsia="Times New Roman" w:hAnsi="Arial" w:cs="Arial"/>
          <w:sz w:val="18"/>
          <w:szCs w:val="18"/>
        </w:rPr>
      </w:pPr>
    </w:p>
    <w:p w14:paraId="5CC4DC49" w14:textId="3D6AB7FA" w:rsidR="004358ED" w:rsidRPr="004358ED" w:rsidRDefault="004358ED" w:rsidP="00DC1BB8">
      <w:pPr>
        <w:spacing w:after="0" w:line="240" w:lineRule="auto"/>
        <w:textAlignment w:val="baseline"/>
        <w:rPr>
          <w:rFonts w:ascii="Garamond" w:eastAsia="Times New Roman" w:hAnsi="Garamond" w:cs="Arial"/>
          <w:b/>
          <w:bCs/>
          <w:i/>
          <w:iCs/>
        </w:rPr>
      </w:pPr>
      <w:r w:rsidRPr="5C47662E">
        <w:rPr>
          <w:rFonts w:ascii="Garamond" w:eastAsia="Times New Roman" w:hAnsi="Garamond" w:cs="Arial"/>
        </w:rPr>
        <w:t> </w:t>
      </w:r>
      <w:r w:rsidR="7427C018" w:rsidRPr="5C47662E">
        <w:rPr>
          <w:rFonts w:ascii="Garamond" w:eastAsia="Times New Roman" w:hAnsi="Garamond" w:cs="Arial"/>
          <w:b/>
          <w:bCs/>
          <w:i/>
          <w:iCs/>
        </w:rPr>
        <w:t>2.2 Study Area</w:t>
      </w:r>
    </w:p>
    <w:p w14:paraId="59FDDB43" w14:textId="4EB80239" w:rsidR="00554C60" w:rsidRDefault="656CF8B8" w:rsidP="00DC1BB8">
      <w:pPr>
        <w:spacing w:after="0" w:line="240" w:lineRule="auto"/>
        <w:textAlignment w:val="baseline"/>
        <w:rPr>
          <w:rFonts w:ascii="Garamond" w:eastAsia="Garamond" w:hAnsi="Garamond" w:cs="Garamond"/>
        </w:rPr>
      </w:pPr>
      <w:r w:rsidRPr="5C47662E">
        <w:rPr>
          <w:rFonts w:ascii="Garamond" w:eastAsia="Garamond" w:hAnsi="Garamond" w:cs="Garamond"/>
        </w:rPr>
        <w:t xml:space="preserve">Coast redwoods are currently distributed along a narrow band of coast in the </w:t>
      </w:r>
      <w:r w:rsidR="3902E787" w:rsidRPr="5C47662E">
        <w:rPr>
          <w:rFonts w:ascii="Garamond" w:eastAsia="Garamond" w:hAnsi="Garamond" w:cs="Garamond"/>
        </w:rPr>
        <w:t>north</w:t>
      </w:r>
      <w:r w:rsidR="00085CDF">
        <w:rPr>
          <w:rFonts w:ascii="Garamond" w:eastAsia="Garamond" w:hAnsi="Garamond" w:cs="Garamond"/>
        </w:rPr>
        <w:t>western</w:t>
      </w:r>
      <w:r w:rsidRPr="5C47662E">
        <w:rPr>
          <w:rFonts w:ascii="Garamond" w:eastAsia="Garamond" w:hAnsi="Garamond" w:cs="Garamond"/>
        </w:rPr>
        <w:t xml:space="preserve"> Pacific United States, from ~42</w:t>
      </w:r>
      <w:r w:rsidRPr="5C47662E">
        <w:rPr>
          <w:rFonts w:ascii="Symbol" w:eastAsia="Symbol" w:hAnsi="Symbol" w:cs="Symbol"/>
        </w:rPr>
        <w:t></w:t>
      </w:r>
      <w:r w:rsidRPr="5C47662E">
        <w:rPr>
          <w:rFonts w:ascii="Garamond" w:eastAsia="Garamond" w:hAnsi="Garamond" w:cs="Garamond"/>
        </w:rPr>
        <w:t>N to 36</w:t>
      </w:r>
      <w:r w:rsidRPr="5C47662E">
        <w:rPr>
          <w:rFonts w:ascii="Symbol" w:eastAsia="Symbol" w:hAnsi="Symbol" w:cs="Symbol"/>
        </w:rPr>
        <w:t></w:t>
      </w:r>
      <w:r w:rsidRPr="5C47662E">
        <w:rPr>
          <w:rFonts w:ascii="Garamond" w:eastAsia="Garamond" w:hAnsi="Garamond" w:cs="Garamond"/>
        </w:rPr>
        <w:t xml:space="preserve">N, or from Curry County, Oregon, to Monterey County, California (Johnstone et al., </w:t>
      </w:r>
      <w:r w:rsidR="4ABFD5B4" w:rsidRPr="5C47662E">
        <w:rPr>
          <w:rFonts w:ascii="Garamond" w:eastAsia="Garamond" w:hAnsi="Garamond" w:cs="Garamond"/>
        </w:rPr>
        <w:t xml:space="preserve">2010). </w:t>
      </w:r>
      <w:r w:rsidR="00205C83" w:rsidRPr="5C47662E">
        <w:rPr>
          <w:rFonts w:ascii="Garamond" w:eastAsia="Garamond" w:hAnsi="Garamond" w:cs="Garamond"/>
        </w:rPr>
        <w:t>A</w:t>
      </w:r>
      <w:r w:rsidR="783834EE" w:rsidRPr="5C47662E">
        <w:rPr>
          <w:rFonts w:ascii="Garamond" w:eastAsia="Garamond" w:hAnsi="Garamond" w:cs="Garamond"/>
        </w:rPr>
        <w:t>n expanded</w:t>
      </w:r>
      <w:r w:rsidR="00205C83" w:rsidRPr="5C47662E">
        <w:rPr>
          <w:rFonts w:ascii="Garamond" w:eastAsia="Garamond" w:hAnsi="Garamond" w:cs="Garamond"/>
        </w:rPr>
        <w:t xml:space="preserve"> area</w:t>
      </w:r>
      <w:r w:rsidR="00225928" w:rsidRPr="5C47662E">
        <w:rPr>
          <w:rFonts w:ascii="Garamond" w:eastAsia="Garamond" w:hAnsi="Garamond" w:cs="Garamond"/>
        </w:rPr>
        <w:t xml:space="preserve"> of the current </w:t>
      </w:r>
      <w:r w:rsidR="00376707" w:rsidRPr="5C47662E">
        <w:rPr>
          <w:rFonts w:ascii="Garamond" w:eastAsia="Garamond" w:hAnsi="Garamond" w:cs="Garamond"/>
        </w:rPr>
        <w:t xml:space="preserve">coast redwood distribution was </w:t>
      </w:r>
      <w:r w:rsidR="00BE51A2" w:rsidRPr="5C47662E">
        <w:rPr>
          <w:rFonts w:ascii="Garamond" w:eastAsia="Garamond" w:hAnsi="Garamond" w:cs="Garamond"/>
        </w:rPr>
        <w:t xml:space="preserve">selected for the </w:t>
      </w:r>
      <w:r w:rsidR="00850E01" w:rsidRPr="5C47662E">
        <w:rPr>
          <w:rFonts w:ascii="Garamond" w:eastAsia="Garamond" w:hAnsi="Garamond" w:cs="Garamond"/>
        </w:rPr>
        <w:t xml:space="preserve">project </w:t>
      </w:r>
      <w:r w:rsidR="00BE51A2" w:rsidRPr="5C47662E">
        <w:rPr>
          <w:rFonts w:ascii="Garamond" w:eastAsia="Garamond" w:hAnsi="Garamond" w:cs="Garamond"/>
        </w:rPr>
        <w:t xml:space="preserve">study area </w:t>
      </w:r>
      <w:r w:rsidR="00162C2C" w:rsidRPr="5C47662E">
        <w:rPr>
          <w:rFonts w:ascii="Garamond" w:eastAsia="Garamond" w:hAnsi="Garamond" w:cs="Garamond"/>
        </w:rPr>
        <w:t xml:space="preserve">to </w:t>
      </w:r>
      <w:r w:rsidR="00CC1007" w:rsidRPr="5C47662E">
        <w:rPr>
          <w:rFonts w:ascii="Garamond" w:eastAsia="Garamond" w:hAnsi="Garamond" w:cs="Garamond"/>
        </w:rPr>
        <w:t xml:space="preserve">explore </w:t>
      </w:r>
      <w:r w:rsidR="00E26764" w:rsidRPr="5C47662E">
        <w:rPr>
          <w:rFonts w:ascii="Garamond" w:eastAsia="Garamond" w:hAnsi="Garamond" w:cs="Garamond"/>
        </w:rPr>
        <w:t xml:space="preserve">the potential for </w:t>
      </w:r>
      <w:r w:rsidR="006A7FBF" w:rsidRPr="5C47662E">
        <w:rPr>
          <w:rFonts w:ascii="Garamond" w:eastAsia="Garamond" w:hAnsi="Garamond" w:cs="Garamond"/>
        </w:rPr>
        <w:t xml:space="preserve">coast redwood range </w:t>
      </w:r>
      <w:r w:rsidR="002E4AF7" w:rsidRPr="5C47662E">
        <w:rPr>
          <w:rFonts w:ascii="Garamond" w:eastAsia="Garamond" w:hAnsi="Garamond" w:cs="Garamond"/>
        </w:rPr>
        <w:t>expansion</w:t>
      </w:r>
      <w:r w:rsidR="00E274AD" w:rsidRPr="5C47662E">
        <w:rPr>
          <w:rFonts w:ascii="Garamond" w:eastAsia="Garamond" w:hAnsi="Garamond" w:cs="Garamond"/>
        </w:rPr>
        <w:t>.</w:t>
      </w:r>
      <w:r w:rsidR="00162C2C" w:rsidRPr="5C47662E">
        <w:rPr>
          <w:rFonts w:ascii="Garamond" w:eastAsia="Garamond" w:hAnsi="Garamond" w:cs="Garamond"/>
        </w:rPr>
        <w:t xml:space="preserve"> </w:t>
      </w:r>
      <w:r w:rsidR="00B66C45" w:rsidRPr="5C47662E">
        <w:rPr>
          <w:rFonts w:ascii="Garamond" w:eastAsia="Garamond" w:hAnsi="Garamond" w:cs="Garamond"/>
        </w:rPr>
        <w:t xml:space="preserve">The study area </w:t>
      </w:r>
      <w:r w:rsidR="005E3750">
        <w:rPr>
          <w:rFonts w:ascii="Garamond" w:eastAsia="Garamond" w:hAnsi="Garamond" w:cs="Garamond"/>
        </w:rPr>
        <w:t>spanned</w:t>
      </w:r>
      <w:r w:rsidR="00B66C45" w:rsidRPr="5C47662E">
        <w:rPr>
          <w:rFonts w:ascii="Garamond" w:eastAsia="Garamond" w:hAnsi="Garamond" w:cs="Garamond"/>
        </w:rPr>
        <w:t xml:space="preserve"> 100 miles north and south from the northernmost and southernmost points</w:t>
      </w:r>
      <w:r w:rsidR="0088475A" w:rsidRPr="5C47662E">
        <w:rPr>
          <w:rFonts w:ascii="Garamond" w:eastAsia="Garamond" w:hAnsi="Garamond" w:cs="Garamond"/>
        </w:rPr>
        <w:t xml:space="preserve"> of the current redwood distribution</w:t>
      </w:r>
      <w:r w:rsidR="00D86599" w:rsidRPr="5C47662E">
        <w:rPr>
          <w:rFonts w:ascii="Garamond" w:eastAsia="Garamond" w:hAnsi="Garamond" w:cs="Garamond"/>
        </w:rPr>
        <w:t>, and</w:t>
      </w:r>
      <w:r w:rsidR="00B66C45" w:rsidRPr="5C47662E">
        <w:rPr>
          <w:rFonts w:ascii="Garamond" w:eastAsia="Garamond" w:hAnsi="Garamond" w:cs="Garamond"/>
        </w:rPr>
        <w:t xml:space="preserve"> 50 miles inland from the coast to </w:t>
      </w:r>
      <w:r w:rsidR="00937968" w:rsidRPr="5C47662E">
        <w:rPr>
          <w:rFonts w:ascii="Garamond" w:eastAsia="Garamond" w:hAnsi="Garamond" w:cs="Garamond"/>
        </w:rPr>
        <w:t xml:space="preserve">avoid capturing </w:t>
      </w:r>
      <w:r w:rsidR="3EE684B0" w:rsidRPr="5C47662E">
        <w:rPr>
          <w:rFonts w:ascii="Garamond" w:eastAsia="Garamond" w:hAnsi="Garamond" w:cs="Garamond"/>
        </w:rPr>
        <w:t>fog</w:t>
      </w:r>
      <w:r w:rsidR="00AE289D" w:rsidRPr="5C47662E">
        <w:rPr>
          <w:rFonts w:ascii="Garamond" w:eastAsia="Garamond" w:hAnsi="Garamond" w:cs="Garamond"/>
        </w:rPr>
        <w:t xml:space="preserve"> east</w:t>
      </w:r>
      <w:r w:rsidR="00A43C50" w:rsidRPr="5C47662E">
        <w:rPr>
          <w:rFonts w:ascii="Garamond" w:eastAsia="Garamond" w:hAnsi="Garamond" w:cs="Garamond"/>
        </w:rPr>
        <w:t xml:space="preserve"> of the coastal ranges</w:t>
      </w:r>
      <w:r w:rsidR="00F036A1">
        <w:rPr>
          <w:rFonts w:ascii="Garamond" w:eastAsia="Garamond" w:hAnsi="Garamond" w:cs="Garamond"/>
        </w:rPr>
        <w:t xml:space="preserve"> (Figure 1)</w:t>
      </w:r>
      <w:r w:rsidR="00A43C50" w:rsidRPr="5C47662E">
        <w:rPr>
          <w:rFonts w:ascii="Garamond" w:eastAsia="Garamond" w:hAnsi="Garamond" w:cs="Garamond"/>
        </w:rPr>
        <w:t>.</w:t>
      </w:r>
      <w:r w:rsidR="00CC1007" w:rsidRPr="5C47662E">
        <w:rPr>
          <w:rFonts w:ascii="Garamond" w:eastAsia="Garamond" w:hAnsi="Garamond" w:cs="Garamond"/>
        </w:rPr>
        <w:t xml:space="preserve"> </w:t>
      </w:r>
    </w:p>
    <w:p w14:paraId="043A151C" w14:textId="77777777" w:rsidR="00DC1BB8" w:rsidRDefault="00DC1BB8" w:rsidP="00DC1BB8">
      <w:pPr>
        <w:spacing w:after="0" w:line="240" w:lineRule="auto"/>
        <w:textAlignment w:val="baseline"/>
        <w:rPr>
          <w:rFonts w:ascii="Garamond" w:eastAsia="Garamond" w:hAnsi="Garamond" w:cs="Garamond"/>
        </w:rPr>
      </w:pPr>
    </w:p>
    <w:p w14:paraId="766EA561" w14:textId="6DFC094A" w:rsidR="00F45A45" w:rsidRDefault="003E5669" w:rsidP="00DC1BB8">
      <w:pPr>
        <w:spacing w:after="0" w:line="240" w:lineRule="auto"/>
        <w:jc w:val="center"/>
        <w:textAlignment w:val="baseline"/>
        <w:rPr>
          <w:rFonts w:ascii="Garamond" w:eastAsia="Garamond" w:hAnsi="Garamond" w:cs="Garamond"/>
        </w:rPr>
      </w:pPr>
      <w:r>
        <w:rPr>
          <w:rFonts w:ascii="Garamond" w:eastAsia="Garamond" w:hAnsi="Garamond" w:cs="Garamond"/>
          <w:noProof/>
        </w:rPr>
        <w:lastRenderedPageBreak/>
        <w:drawing>
          <wp:inline distT="0" distB="0" distL="0" distR="0" wp14:anchorId="58522667" wp14:editId="7E5DAC79">
            <wp:extent cx="3578613" cy="385215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590708" cy="3865173"/>
                    </a:xfrm>
                    <a:prstGeom prst="rect">
                      <a:avLst/>
                    </a:prstGeom>
                    <a:noFill/>
                    <a:ln>
                      <a:noFill/>
                    </a:ln>
                    <a:extLst>
                      <a:ext uri="{53640926-AAD7-44D8-BBD7-CCE9431645EC}">
                        <a14:shadowObscured xmlns:a14="http://schemas.microsoft.com/office/drawing/2010/main"/>
                      </a:ext>
                    </a:extLst>
                  </pic:spPr>
                </pic:pic>
              </a:graphicData>
            </a:graphic>
          </wp:inline>
        </w:drawing>
      </w:r>
    </w:p>
    <w:p w14:paraId="518CCE40" w14:textId="0121DBE7" w:rsidR="00554C60" w:rsidRPr="00F45A45" w:rsidRDefault="1B3CD0BD" w:rsidP="00DC1BB8">
      <w:pPr>
        <w:spacing w:line="240" w:lineRule="auto"/>
        <w:jc w:val="center"/>
        <w:rPr>
          <w:rFonts w:ascii="Garamond" w:hAnsi="Garamond"/>
          <w:i/>
          <w:iCs/>
          <w:color w:val="262626" w:themeColor="text1" w:themeTint="D9"/>
        </w:rPr>
      </w:pPr>
      <w:r w:rsidRPr="39A4C3F0">
        <w:rPr>
          <w:rFonts w:ascii="Garamond" w:hAnsi="Garamond"/>
          <w:i/>
          <w:iCs/>
          <w:color w:val="000000" w:themeColor="text1"/>
        </w:rPr>
        <w:t xml:space="preserve">Figure </w:t>
      </w:r>
      <w:r w:rsidR="00F45A45" w:rsidRPr="39A4C3F0">
        <w:rPr>
          <w:rFonts w:ascii="Garamond" w:hAnsi="Garamond"/>
          <w:i/>
          <w:iCs/>
          <w:color w:val="000000" w:themeColor="text1"/>
          <w:sz w:val="20"/>
          <w:szCs w:val="20"/>
        </w:rPr>
        <w:fldChar w:fldCharType="begin"/>
      </w:r>
      <w:r w:rsidR="00F45A45" w:rsidRPr="39A4C3F0">
        <w:rPr>
          <w:rFonts w:ascii="Garamond" w:hAnsi="Garamond"/>
          <w:i/>
          <w:iCs/>
          <w:color w:val="000000" w:themeColor="text1"/>
          <w:sz w:val="20"/>
          <w:szCs w:val="20"/>
        </w:rPr>
        <w:instrText xml:space="preserve"> SEQ Figure \* ARABIC </w:instrText>
      </w:r>
      <w:r w:rsidR="00F45A45" w:rsidRPr="39A4C3F0">
        <w:rPr>
          <w:rFonts w:ascii="Garamond" w:hAnsi="Garamond"/>
          <w:i/>
          <w:iCs/>
          <w:color w:val="000000" w:themeColor="text1"/>
          <w:sz w:val="20"/>
          <w:szCs w:val="20"/>
        </w:rPr>
        <w:fldChar w:fldCharType="separate"/>
      </w:r>
      <w:r w:rsidRPr="39A4C3F0">
        <w:rPr>
          <w:rFonts w:ascii="Garamond" w:hAnsi="Garamond"/>
          <w:i/>
          <w:iCs/>
          <w:noProof/>
          <w:color w:val="000000" w:themeColor="text1"/>
          <w:sz w:val="20"/>
          <w:szCs w:val="20"/>
        </w:rPr>
        <w:t>1</w:t>
      </w:r>
      <w:r w:rsidR="00F45A45" w:rsidRPr="39A4C3F0">
        <w:rPr>
          <w:rFonts w:ascii="Garamond" w:hAnsi="Garamond"/>
          <w:i/>
          <w:iCs/>
          <w:color w:val="000000" w:themeColor="text1"/>
          <w:sz w:val="20"/>
          <w:szCs w:val="20"/>
        </w:rPr>
        <w:fldChar w:fldCharType="end"/>
      </w:r>
      <w:r w:rsidR="60645819" w:rsidRPr="39A4C3F0">
        <w:rPr>
          <w:rFonts w:ascii="Garamond" w:hAnsi="Garamond"/>
          <w:color w:val="000000" w:themeColor="text1"/>
        </w:rPr>
        <w:t>.</w:t>
      </w:r>
      <w:r w:rsidRPr="39A4C3F0">
        <w:rPr>
          <w:rFonts w:ascii="Garamond" w:hAnsi="Garamond"/>
          <w:color w:val="000000" w:themeColor="text1"/>
        </w:rPr>
        <w:t xml:space="preserve"> Map of the study area (in grey), which extends 100 miles north and south of the current coast redwood distribution (in green) and 50 miles inland from the coast.</w:t>
      </w:r>
    </w:p>
    <w:p w14:paraId="360241EC" w14:textId="77777777" w:rsidR="00BE348F" w:rsidRDefault="00BE348F" w:rsidP="00DC1BB8">
      <w:pPr>
        <w:spacing w:after="0" w:line="240" w:lineRule="auto"/>
        <w:textAlignment w:val="baseline"/>
        <w:rPr>
          <w:rFonts w:ascii="Garamond" w:eastAsia="Garamond" w:hAnsi="Garamond" w:cs="Garamond"/>
        </w:rPr>
      </w:pPr>
    </w:p>
    <w:p w14:paraId="7F609B9D" w14:textId="445618CD" w:rsidR="00D83573" w:rsidRDefault="1B7E1029" w:rsidP="00DC1BB8">
      <w:pPr>
        <w:spacing w:after="0" w:line="240" w:lineRule="auto"/>
        <w:textAlignment w:val="baseline"/>
        <w:rPr>
          <w:rFonts w:ascii="Garamond" w:eastAsia="Garamond" w:hAnsi="Garamond" w:cs="Garamond"/>
        </w:rPr>
      </w:pPr>
      <w:r w:rsidRPr="39A4C3F0">
        <w:rPr>
          <w:rFonts w:ascii="Garamond" w:eastAsia="Garamond" w:hAnsi="Garamond" w:cs="Garamond"/>
        </w:rPr>
        <w:t xml:space="preserve">The summertime coastal marine fog present in </w:t>
      </w:r>
      <w:r w:rsidR="0E2D8E62" w:rsidRPr="39A4C3F0">
        <w:rPr>
          <w:rFonts w:ascii="Garamond" w:eastAsia="Garamond" w:hAnsi="Garamond" w:cs="Garamond"/>
        </w:rPr>
        <w:t>the</w:t>
      </w:r>
      <w:r w:rsidRPr="39A4C3F0">
        <w:rPr>
          <w:rFonts w:ascii="Garamond" w:eastAsia="Garamond" w:hAnsi="Garamond" w:cs="Garamond"/>
        </w:rPr>
        <w:t xml:space="preserve"> study area is driven by </w:t>
      </w:r>
      <w:r w:rsidR="5949D1EE" w:rsidRPr="39A4C3F0">
        <w:rPr>
          <w:rFonts w:ascii="Garamond" w:eastAsia="Garamond" w:hAnsi="Garamond" w:cs="Garamond"/>
        </w:rPr>
        <w:t>numerous processes. First, t</w:t>
      </w:r>
      <w:r w:rsidR="253F2851" w:rsidRPr="39A4C3F0">
        <w:rPr>
          <w:rFonts w:ascii="Garamond" w:eastAsia="Garamond" w:hAnsi="Garamond" w:cs="Garamond"/>
        </w:rPr>
        <w:t>he summer climat</w:t>
      </w:r>
      <w:r w:rsidR="19C698DA" w:rsidRPr="39A4C3F0">
        <w:rPr>
          <w:rFonts w:ascii="Garamond" w:eastAsia="Garamond" w:hAnsi="Garamond" w:cs="Garamond"/>
        </w:rPr>
        <w:t xml:space="preserve">e </w:t>
      </w:r>
      <w:r w:rsidR="253F2851" w:rsidRPr="39A4C3F0">
        <w:rPr>
          <w:rFonts w:ascii="Garamond" w:eastAsia="Garamond" w:hAnsi="Garamond" w:cs="Garamond"/>
        </w:rPr>
        <w:t xml:space="preserve">of </w:t>
      </w:r>
      <w:r w:rsidR="5949D1EE" w:rsidRPr="39A4C3F0">
        <w:rPr>
          <w:rFonts w:ascii="Garamond" w:eastAsia="Garamond" w:hAnsi="Garamond" w:cs="Garamond"/>
        </w:rPr>
        <w:t>this region</w:t>
      </w:r>
      <w:r w:rsidR="253F2851" w:rsidRPr="39A4C3F0">
        <w:rPr>
          <w:rFonts w:ascii="Garamond" w:eastAsia="Garamond" w:hAnsi="Garamond" w:cs="Garamond"/>
        </w:rPr>
        <w:t xml:space="preserve"> is dominated by the North Pacific High, a high</w:t>
      </w:r>
      <w:r w:rsidR="19A63C17" w:rsidRPr="39A4C3F0">
        <w:rPr>
          <w:rFonts w:ascii="Garamond" w:eastAsia="Garamond" w:hAnsi="Garamond" w:cs="Garamond"/>
        </w:rPr>
        <w:t>-pressure</w:t>
      </w:r>
      <w:r w:rsidR="253F2851" w:rsidRPr="39A4C3F0">
        <w:rPr>
          <w:rFonts w:ascii="Garamond" w:eastAsia="Garamond" w:hAnsi="Garamond" w:cs="Garamond"/>
        </w:rPr>
        <w:t xml:space="preserve"> system that is formed from the dry and descending air of the Hadley cell (Taylor et al., 2008). </w:t>
      </w:r>
      <w:r w:rsidR="5949D1EE" w:rsidRPr="39A4C3F0">
        <w:rPr>
          <w:rFonts w:ascii="Garamond" w:eastAsia="Garamond" w:hAnsi="Garamond" w:cs="Garamond"/>
        </w:rPr>
        <w:t>Second, d</w:t>
      </w:r>
      <w:r w:rsidR="253F2851" w:rsidRPr="39A4C3F0">
        <w:rPr>
          <w:rFonts w:ascii="Garamond" w:eastAsia="Garamond" w:hAnsi="Garamond" w:cs="Garamond"/>
        </w:rPr>
        <w:t xml:space="preserve">aytime surface heating creates regions of low pressure in inland areas, contributing to the sea-land pressure gradient that drives north-northwest winds along the coast (Taylor et al., 2008). </w:t>
      </w:r>
      <w:r w:rsidR="421AC50B" w:rsidRPr="39A4C3F0">
        <w:rPr>
          <w:rFonts w:ascii="Garamond" w:eastAsia="Garamond" w:hAnsi="Garamond" w:cs="Garamond"/>
        </w:rPr>
        <w:t>Also</w:t>
      </w:r>
      <w:r w:rsidR="22DA07A4" w:rsidRPr="39A4C3F0">
        <w:rPr>
          <w:rFonts w:ascii="Garamond" w:eastAsia="Garamond" w:hAnsi="Garamond" w:cs="Garamond"/>
        </w:rPr>
        <w:t>, w</w:t>
      </w:r>
      <w:r w:rsidR="253F2851" w:rsidRPr="39A4C3F0">
        <w:rPr>
          <w:rFonts w:ascii="Garamond" w:eastAsia="Garamond" w:hAnsi="Garamond" w:cs="Garamond"/>
        </w:rPr>
        <w:t>ind</w:t>
      </w:r>
      <w:r w:rsidR="459EC6F0" w:rsidRPr="39A4C3F0">
        <w:rPr>
          <w:rFonts w:ascii="Garamond" w:eastAsia="Garamond" w:hAnsi="Garamond" w:cs="Garamond"/>
        </w:rPr>
        <w:t>-</w:t>
      </w:r>
      <w:r w:rsidR="253F2851" w:rsidRPr="39A4C3F0">
        <w:rPr>
          <w:rFonts w:ascii="Garamond" w:eastAsia="Garamond" w:hAnsi="Garamond" w:cs="Garamond"/>
        </w:rPr>
        <w:t>driven upwelling contributes to cooler ocean temperatures along the coast (Reyes et al</w:t>
      </w:r>
      <w:r w:rsidR="00DC1BB8">
        <w:rPr>
          <w:rFonts w:ascii="Garamond" w:eastAsia="Garamond" w:hAnsi="Garamond" w:cs="Garamond"/>
        </w:rPr>
        <w:t>.</w:t>
      </w:r>
      <w:r w:rsidR="253F2851" w:rsidRPr="39A4C3F0">
        <w:rPr>
          <w:rFonts w:ascii="Garamond" w:eastAsia="Garamond" w:hAnsi="Garamond" w:cs="Garamond"/>
        </w:rPr>
        <w:t xml:space="preserve">, 2012). </w:t>
      </w:r>
      <w:r w:rsidR="44C98438" w:rsidRPr="39A4C3F0">
        <w:rPr>
          <w:rFonts w:ascii="Garamond" w:eastAsia="Garamond" w:hAnsi="Garamond" w:cs="Garamond"/>
        </w:rPr>
        <w:t xml:space="preserve">These </w:t>
      </w:r>
      <w:r w:rsidR="10B69E55" w:rsidRPr="39A4C3F0">
        <w:rPr>
          <w:rFonts w:ascii="Garamond" w:eastAsia="Garamond" w:hAnsi="Garamond" w:cs="Garamond"/>
        </w:rPr>
        <w:t>factors</w:t>
      </w:r>
      <w:r w:rsidR="44C98438" w:rsidRPr="39A4C3F0">
        <w:rPr>
          <w:rFonts w:ascii="Garamond" w:eastAsia="Garamond" w:hAnsi="Garamond" w:cs="Garamond"/>
        </w:rPr>
        <w:t xml:space="preserve"> combined with s</w:t>
      </w:r>
      <w:r w:rsidR="253F2851" w:rsidRPr="39A4C3F0">
        <w:rPr>
          <w:rFonts w:ascii="Garamond" w:eastAsia="Garamond" w:hAnsi="Garamond" w:cs="Garamond"/>
        </w:rPr>
        <w:t xml:space="preserve">ubsidence associated with </w:t>
      </w:r>
      <w:r w:rsidR="48E6EE25" w:rsidRPr="39A4C3F0">
        <w:rPr>
          <w:rFonts w:ascii="Garamond" w:eastAsia="Garamond" w:hAnsi="Garamond" w:cs="Garamond"/>
        </w:rPr>
        <w:t>North Pacific High</w:t>
      </w:r>
      <w:r w:rsidR="253F2851" w:rsidRPr="39A4C3F0">
        <w:rPr>
          <w:rFonts w:ascii="Garamond" w:eastAsia="Garamond" w:hAnsi="Garamond" w:cs="Garamond"/>
        </w:rPr>
        <w:t xml:space="preserve"> </w:t>
      </w:r>
      <w:r w:rsidR="44C98438" w:rsidRPr="39A4C3F0">
        <w:rPr>
          <w:rFonts w:ascii="Garamond" w:eastAsia="Garamond" w:hAnsi="Garamond" w:cs="Garamond"/>
        </w:rPr>
        <w:t xml:space="preserve">that </w:t>
      </w:r>
      <w:r w:rsidR="253F2851" w:rsidRPr="39A4C3F0">
        <w:rPr>
          <w:rFonts w:ascii="Garamond" w:eastAsia="Garamond" w:hAnsi="Garamond" w:cs="Garamond"/>
        </w:rPr>
        <w:t>leads to a</w:t>
      </w:r>
      <w:r w:rsidR="44C98438" w:rsidRPr="39A4C3F0">
        <w:rPr>
          <w:rFonts w:ascii="Garamond" w:eastAsia="Garamond" w:hAnsi="Garamond" w:cs="Garamond"/>
        </w:rPr>
        <w:t xml:space="preserve"> surface temperature </w:t>
      </w:r>
      <w:r w:rsidR="253F2851" w:rsidRPr="39A4C3F0">
        <w:rPr>
          <w:rFonts w:ascii="Garamond" w:eastAsia="Garamond" w:hAnsi="Garamond" w:cs="Garamond"/>
        </w:rPr>
        <w:t>inversion</w:t>
      </w:r>
      <w:r w:rsidR="44C98438" w:rsidRPr="39A4C3F0">
        <w:rPr>
          <w:rFonts w:ascii="Garamond" w:eastAsia="Garamond" w:hAnsi="Garamond" w:cs="Garamond"/>
        </w:rPr>
        <w:t>, commonly known as the marine layer</w:t>
      </w:r>
      <w:r w:rsidR="4B013683" w:rsidRPr="39A4C3F0">
        <w:rPr>
          <w:rFonts w:ascii="Garamond" w:eastAsia="Garamond" w:hAnsi="Garamond" w:cs="Garamond"/>
        </w:rPr>
        <w:t>,</w:t>
      </w:r>
      <w:r w:rsidR="456BA914" w:rsidRPr="39A4C3F0">
        <w:rPr>
          <w:rFonts w:ascii="Garamond" w:eastAsia="Garamond" w:hAnsi="Garamond" w:cs="Garamond"/>
        </w:rPr>
        <w:t xml:space="preserve"> </w:t>
      </w:r>
      <w:r w:rsidR="4D838938" w:rsidRPr="39A4C3F0">
        <w:rPr>
          <w:rFonts w:ascii="Garamond" w:eastAsia="Garamond" w:hAnsi="Garamond" w:cs="Garamond"/>
        </w:rPr>
        <w:t>contribute</w:t>
      </w:r>
      <w:r w:rsidR="7F975AB1" w:rsidRPr="39A4C3F0">
        <w:rPr>
          <w:rFonts w:ascii="Garamond" w:eastAsia="Garamond" w:hAnsi="Garamond" w:cs="Garamond"/>
        </w:rPr>
        <w:t xml:space="preserve"> </w:t>
      </w:r>
      <w:r w:rsidR="4D838938" w:rsidRPr="39A4C3F0">
        <w:rPr>
          <w:rFonts w:ascii="Garamond" w:eastAsia="Garamond" w:hAnsi="Garamond" w:cs="Garamond"/>
        </w:rPr>
        <w:t xml:space="preserve">greatly to </w:t>
      </w:r>
      <w:r w:rsidR="456BA914" w:rsidRPr="39A4C3F0">
        <w:rPr>
          <w:rFonts w:ascii="Garamond" w:eastAsia="Garamond" w:hAnsi="Garamond" w:cs="Garamond"/>
        </w:rPr>
        <w:t xml:space="preserve">the </w:t>
      </w:r>
      <w:r w:rsidR="22134267" w:rsidRPr="39A4C3F0">
        <w:rPr>
          <w:rFonts w:ascii="Garamond" w:eastAsia="Garamond" w:hAnsi="Garamond" w:cs="Garamond"/>
        </w:rPr>
        <w:t xml:space="preserve">process of coastal </w:t>
      </w:r>
      <w:r w:rsidR="4D838938" w:rsidRPr="39A4C3F0">
        <w:rPr>
          <w:rFonts w:ascii="Garamond" w:eastAsia="Garamond" w:hAnsi="Garamond" w:cs="Garamond"/>
        </w:rPr>
        <w:t>fog formation</w:t>
      </w:r>
      <w:r w:rsidR="7BAFA47A" w:rsidRPr="39A4C3F0">
        <w:rPr>
          <w:rFonts w:ascii="Garamond" w:eastAsia="Garamond" w:hAnsi="Garamond" w:cs="Garamond"/>
        </w:rPr>
        <w:t xml:space="preserve"> (Johnstone et al., 2010).</w:t>
      </w:r>
      <w:r w:rsidR="48E6EE25" w:rsidRPr="39A4C3F0">
        <w:rPr>
          <w:rFonts w:ascii="Garamond" w:eastAsia="Garamond" w:hAnsi="Garamond" w:cs="Garamond"/>
        </w:rPr>
        <w:t xml:space="preserve"> When</w:t>
      </w:r>
      <w:r w:rsidR="22134267" w:rsidRPr="39A4C3F0">
        <w:rPr>
          <w:rFonts w:ascii="Garamond" w:eastAsia="Garamond" w:hAnsi="Garamond" w:cs="Garamond"/>
        </w:rPr>
        <w:t xml:space="preserve"> this marine layer is present and</w:t>
      </w:r>
      <w:r w:rsidR="48E6EE25" w:rsidRPr="39A4C3F0">
        <w:rPr>
          <w:rFonts w:ascii="Garamond" w:eastAsia="Garamond" w:hAnsi="Garamond" w:cs="Garamond"/>
        </w:rPr>
        <w:t xml:space="preserve"> relative humidity reaches 100</w:t>
      </w:r>
      <w:r w:rsidR="65837CA5" w:rsidRPr="39A4C3F0">
        <w:rPr>
          <w:rFonts w:ascii="Garamond" w:eastAsia="Garamond" w:hAnsi="Garamond" w:cs="Garamond"/>
        </w:rPr>
        <w:t xml:space="preserve"> percent,</w:t>
      </w:r>
      <w:r w:rsidR="48E6EE25" w:rsidRPr="39A4C3F0">
        <w:rPr>
          <w:rFonts w:ascii="Garamond" w:eastAsia="Garamond" w:hAnsi="Garamond" w:cs="Garamond"/>
        </w:rPr>
        <w:t xml:space="preserve"> fog</w:t>
      </w:r>
      <w:r w:rsidR="22134267" w:rsidRPr="39A4C3F0">
        <w:rPr>
          <w:rFonts w:ascii="Garamond" w:eastAsia="Garamond" w:hAnsi="Garamond" w:cs="Garamond"/>
        </w:rPr>
        <w:t xml:space="preserve"> is likely to form</w:t>
      </w:r>
      <w:r w:rsidR="48E6EE25" w:rsidRPr="39A4C3F0">
        <w:rPr>
          <w:rFonts w:ascii="Garamond" w:eastAsia="Garamond" w:hAnsi="Garamond" w:cs="Garamond"/>
        </w:rPr>
        <w:t xml:space="preserve"> </w:t>
      </w:r>
      <w:r w:rsidR="22134267" w:rsidRPr="39A4C3F0">
        <w:rPr>
          <w:rFonts w:ascii="Garamond" w:eastAsia="Garamond" w:hAnsi="Garamond" w:cs="Garamond"/>
        </w:rPr>
        <w:t xml:space="preserve">and may </w:t>
      </w:r>
      <w:r w:rsidR="48E6EE25" w:rsidRPr="39A4C3F0">
        <w:rPr>
          <w:rFonts w:ascii="Garamond" w:eastAsia="Garamond" w:hAnsi="Garamond" w:cs="Garamond"/>
        </w:rPr>
        <w:t xml:space="preserve">reach from the surface </w:t>
      </w:r>
      <w:r w:rsidR="7F975AB1" w:rsidRPr="39A4C3F0">
        <w:rPr>
          <w:rFonts w:ascii="Garamond" w:eastAsia="Garamond" w:hAnsi="Garamond" w:cs="Garamond"/>
        </w:rPr>
        <w:t xml:space="preserve">up </w:t>
      </w:r>
      <w:r w:rsidR="48E6EE25" w:rsidRPr="39A4C3F0">
        <w:rPr>
          <w:rFonts w:ascii="Garamond" w:eastAsia="Garamond" w:hAnsi="Garamond" w:cs="Garamond"/>
        </w:rPr>
        <w:t xml:space="preserve">to </w:t>
      </w:r>
      <w:r w:rsidR="253F2851" w:rsidRPr="39A4C3F0">
        <w:rPr>
          <w:rFonts w:ascii="Garamond" w:eastAsia="Garamond" w:hAnsi="Garamond" w:cs="Garamond"/>
        </w:rPr>
        <w:t xml:space="preserve">400-500 meters </w:t>
      </w:r>
      <w:r w:rsidR="020191DC" w:rsidRPr="39A4C3F0">
        <w:rPr>
          <w:rFonts w:ascii="Garamond" w:eastAsia="Garamond" w:hAnsi="Garamond" w:cs="Garamond"/>
        </w:rPr>
        <w:t xml:space="preserve">elevation </w:t>
      </w:r>
      <w:r w:rsidR="253F2851" w:rsidRPr="39A4C3F0">
        <w:rPr>
          <w:rFonts w:ascii="Garamond" w:eastAsia="Garamond" w:hAnsi="Garamond" w:cs="Garamond"/>
        </w:rPr>
        <w:t xml:space="preserve">and </w:t>
      </w:r>
      <w:r w:rsidR="22134267" w:rsidRPr="39A4C3F0">
        <w:rPr>
          <w:rFonts w:ascii="Garamond" w:eastAsia="Garamond" w:hAnsi="Garamond" w:cs="Garamond"/>
        </w:rPr>
        <w:t xml:space="preserve">travel as far inland as 25-30 </w:t>
      </w:r>
      <w:r w:rsidR="56EAF75E" w:rsidRPr="39A4C3F0">
        <w:rPr>
          <w:rFonts w:ascii="Garamond" w:eastAsia="Garamond" w:hAnsi="Garamond" w:cs="Garamond"/>
        </w:rPr>
        <w:t>miles</w:t>
      </w:r>
      <w:r w:rsidR="2CAB8353" w:rsidRPr="39A4C3F0">
        <w:rPr>
          <w:rFonts w:ascii="Garamond" w:eastAsia="Garamond" w:hAnsi="Garamond" w:cs="Garamond"/>
        </w:rPr>
        <w:t xml:space="preserve">. </w:t>
      </w:r>
      <w:r w:rsidR="09F4DDE4" w:rsidRPr="39A4C3F0">
        <w:rPr>
          <w:rFonts w:ascii="Garamond" w:eastAsia="Garamond" w:hAnsi="Garamond" w:cs="Garamond"/>
        </w:rPr>
        <w:t>F</w:t>
      </w:r>
      <w:r w:rsidR="1BC5E0DD" w:rsidRPr="39A4C3F0">
        <w:rPr>
          <w:rFonts w:ascii="Garamond" w:eastAsia="Garamond" w:hAnsi="Garamond" w:cs="Garamond"/>
        </w:rPr>
        <w:t xml:space="preserve">og is </w:t>
      </w:r>
      <w:r w:rsidR="6154989D" w:rsidRPr="39A4C3F0">
        <w:rPr>
          <w:rFonts w:ascii="Garamond" w:eastAsia="Garamond" w:hAnsi="Garamond" w:cs="Garamond"/>
        </w:rPr>
        <w:t>defined</w:t>
      </w:r>
      <w:r w:rsidR="1BC5E0DD" w:rsidRPr="39A4C3F0">
        <w:rPr>
          <w:rFonts w:ascii="Garamond" w:eastAsia="Garamond" w:hAnsi="Garamond" w:cs="Garamond"/>
        </w:rPr>
        <w:t xml:space="preserve"> as a cloud whose base</w:t>
      </w:r>
      <w:r w:rsidR="6154989D" w:rsidRPr="39A4C3F0">
        <w:rPr>
          <w:rFonts w:ascii="Garamond" w:eastAsia="Garamond" w:hAnsi="Garamond" w:cs="Garamond"/>
        </w:rPr>
        <w:t xml:space="preserve"> height occurs at or below 400 meter elevation, and f</w:t>
      </w:r>
      <w:r w:rsidR="378DDBAC" w:rsidRPr="39A4C3F0">
        <w:rPr>
          <w:rFonts w:ascii="Garamond" w:eastAsia="Garamond" w:hAnsi="Garamond" w:cs="Garamond"/>
        </w:rPr>
        <w:t xml:space="preserve">og as a result of </w:t>
      </w:r>
      <w:r w:rsidR="74377A0F" w:rsidRPr="39A4C3F0">
        <w:rPr>
          <w:rFonts w:ascii="Garamond" w:eastAsia="Garamond" w:hAnsi="Garamond" w:cs="Garamond"/>
        </w:rPr>
        <w:t>the processes described above</w:t>
      </w:r>
      <w:r w:rsidR="378DDBAC" w:rsidRPr="39A4C3F0">
        <w:rPr>
          <w:rFonts w:ascii="Garamond" w:eastAsia="Garamond" w:hAnsi="Garamond" w:cs="Garamond"/>
        </w:rPr>
        <w:t xml:space="preserve"> is what </w:t>
      </w:r>
      <w:r w:rsidR="6E262069" w:rsidRPr="39A4C3F0">
        <w:rPr>
          <w:rFonts w:ascii="Garamond" w:eastAsia="Garamond" w:hAnsi="Garamond" w:cs="Garamond"/>
        </w:rPr>
        <w:t>the team</w:t>
      </w:r>
      <w:r w:rsidR="378DDBAC" w:rsidRPr="39A4C3F0">
        <w:rPr>
          <w:rFonts w:ascii="Garamond" w:eastAsia="Garamond" w:hAnsi="Garamond" w:cs="Garamond"/>
        </w:rPr>
        <w:t xml:space="preserve"> </w:t>
      </w:r>
      <w:r w:rsidR="03E7FFC1" w:rsidRPr="39A4C3F0">
        <w:rPr>
          <w:rFonts w:ascii="Garamond" w:eastAsia="Garamond" w:hAnsi="Garamond" w:cs="Garamond"/>
        </w:rPr>
        <w:t>sought</w:t>
      </w:r>
      <w:r w:rsidR="378DDBAC" w:rsidRPr="39A4C3F0">
        <w:rPr>
          <w:rFonts w:ascii="Garamond" w:eastAsia="Garamond" w:hAnsi="Garamond" w:cs="Garamond"/>
        </w:rPr>
        <w:t xml:space="preserve"> to capture with </w:t>
      </w:r>
      <w:r w:rsidR="03FE91E2" w:rsidRPr="39A4C3F0">
        <w:rPr>
          <w:rFonts w:ascii="Garamond" w:eastAsia="Garamond" w:hAnsi="Garamond" w:cs="Garamond"/>
        </w:rPr>
        <w:t xml:space="preserve">satellite </w:t>
      </w:r>
      <w:r w:rsidR="020191DC" w:rsidRPr="39A4C3F0">
        <w:rPr>
          <w:rFonts w:ascii="Garamond" w:eastAsia="Garamond" w:hAnsi="Garamond" w:cs="Garamond"/>
        </w:rPr>
        <w:t>E</w:t>
      </w:r>
      <w:r w:rsidR="378DDBAC" w:rsidRPr="39A4C3F0">
        <w:rPr>
          <w:rFonts w:ascii="Garamond" w:eastAsia="Garamond" w:hAnsi="Garamond" w:cs="Garamond"/>
        </w:rPr>
        <w:t xml:space="preserve">arth observations across our </w:t>
      </w:r>
      <w:r w:rsidR="6A82AD4A" w:rsidRPr="39A4C3F0">
        <w:rPr>
          <w:rFonts w:ascii="Garamond" w:eastAsia="Garamond" w:hAnsi="Garamond" w:cs="Garamond"/>
        </w:rPr>
        <w:t>study area</w:t>
      </w:r>
      <w:r w:rsidR="03FE91E2" w:rsidRPr="39A4C3F0">
        <w:rPr>
          <w:rFonts w:ascii="Garamond" w:eastAsia="Garamond" w:hAnsi="Garamond" w:cs="Garamond"/>
        </w:rPr>
        <w:t xml:space="preserve"> between 2000-2020</w:t>
      </w:r>
      <w:r w:rsidR="09F4DDE4" w:rsidRPr="39A4C3F0">
        <w:rPr>
          <w:rFonts w:ascii="Garamond" w:eastAsia="Garamond" w:hAnsi="Garamond" w:cs="Garamond"/>
        </w:rPr>
        <w:t xml:space="preserve"> (Johnstone et al., 2010)</w:t>
      </w:r>
      <w:r w:rsidR="378DDBAC" w:rsidRPr="39A4C3F0">
        <w:rPr>
          <w:rFonts w:ascii="Garamond" w:eastAsia="Garamond" w:hAnsi="Garamond" w:cs="Garamond"/>
        </w:rPr>
        <w:t>.</w:t>
      </w:r>
      <w:r w:rsidR="03FE91E2" w:rsidRPr="39A4C3F0">
        <w:rPr>
          <w:rFonts w:ascii="Garamond" w:eastAsia="Garamond" w:hAnsi="Garamond" w:cs="Garamond"/>
        </w:rPr>
        <w:t xml:space="preserve"> </w:t>
      </w:r>
      <w:r w:rsidR="7AED6454" w:rsidRPr="39A4C3F0">
        <w:rPr>
          <w:rFonts w:ascii="Garamond" w:eastAsia="Garamond" w:hAnsi="Garamond" w:cs="Garamond"/>
        </w:rPr>
        <w:t>The process of</w:t>
      </w:r>
      <w:r w:rsidR="2A155442" w:rsidRPr="39A4C3F0">
        <w:rPr>
          <w:rFonts w:ascii="Garamond" w:eastAsia="Garamond" w:hAnsi="Garamond" w:cs="Garamond"/>
        </w:rPr>
        <w:t xml:space="preserve"> fog formation and dissipation is </w:t>
      </w:r>
      <w:r w:rsidR="1DBAA501" w:rsidRPr="39A4C3F0">
        <w:rPr>
          <w:rFonts w:ascii="Garamond" w:eastAsia="Garamond" w:hAnsi="Garamond" w:cs="Garamond"/>
        </w:rPr>
        <w:t>complex</w:t>
      </w:r>
      <w:r w:rsidR="4E71D619" w:rsidRPr="39A4C3F0">
        <w:rPr>
          <w:rFonts w:ascii="Garamond" w:eastAsia="Garamond" w:hAnsi="Garamond" w:cs="Garamond"/>
        </w:rPr>
        <w:t xml:space="preserve">, </w:t>
      </w:r>
      <w:r w:rsidR="1DBAA501" w:rsidRPr="39A4C3F0">
        <w:rPr>
          <w:rFonts w:ascii="Garamond" w:eastAsia="Garamond" w:hAnsi="Garamond" w:cs="Garamond"/>
        </w:rPr>
        <w:t xml:space="preserve">and </w:t>
      </w:r>
      <w:r w:rsidR="4E71D619" w:rsidRPr="39A4C3F0">
        <w:rPr>
          <w:rFonts w:ascii="Garamond" w:eastAsia="Garamond" w:hAnsi="Garamond" w:cs="Garamond"/>
        </w:rPr>
        <w:t xml:space="preserve">this phenomenon is </w:t>
      </w:r>
      <w:r w:rsidR="1DBAA501" w:rsidRPr="39A4C3F0">
        <w:rPr>
          <w:rFonts w:ascii="Garamond" w:eastAsia="Garamond" w:hAnsi="Garamond" w:cs="Garamond"/>
        </w:rPr>
        <w:t>controlled by a combination of several meteorological processes operating at different time scales</w:t>
      </w:r>
      <w:r w:rsidR="4DCBA083" w:rsidRPr="39A4C3F0">
        <w:rPr>
          <w:rFonts w:ascii="Garamond" w:eastAsia="Garamond" w:hAnsi="Garamond" w:cs="Garamond"/>
        </w:rPr>
        <w:t xml:space="preserve"> (</w:t>
      </w:r>
      <w:r w:rsidR="4FB49116" w:rsidRPr="39A4C3F0">
        <w:rPr>
          <w:rFonts w:ascii="Garamond" w:eastAsia="Garamond" w:hAnsi="Garamond" w:cs="Garamond"/>
        </w:rPr>
        <w:t>Lundquist, et al., 2000).</w:t>
      </w:r>
      <w:r w:rsidR="2A516E50" w:rsidRPr="39A4C3F0">
        <w:rPr>
          <w:rFonts w:ascii="Garamond" w:eastAsia="Garamond" w:hAnsi="Garamond" w:cs="Garamond"/>
        </w:rPr>
        <w:t xml:space="preserve"> On the daily scale, </w:t>
      </w:r>
      <w:r w:rsidR="44A174B4" w:rsidRPr="39A4C3F0">
        <w:rPr>
          <w:rFonts w:ascii="Garamond" w:eastAsia="Garamond" w:hAnsi="Garamond" w:cs="Garamond"/>
        </w:rPr>
        <w:t xml:space="preserve">the amount of solar radiation </w:t>
      </w:r>
      <w:r w:rsidR="746B81A6" w:rsidRPr="39A4C3F0">
        <w:rPr>
          <w:rFonts w:ascii="Garamond" w:eastAsia="Garamond" w:hAnsi="Garamond" w:cs="Garamond"/>
        </w:rPr>
        <w:t xml:space="preserve">heating the air and </w:t>
      </w:r>
      <w:r w:rsidR="00DC1BB8">
        <w:rPr>
          <w:rFonts w:ascii="Garamond" w:eastAsia="Garamond" w:hAnsi="Garamond" w:cs="Garamond"/>
        </w:rPr>
        <w:t>E</w:t>
      </w:r>
      <w:r w:rsidR="746B81A6" w:rsidRPr="39A4C3F0">
        <w:rPr>
          <w:rFonts w:ascii="Garamond" w:eastAsia="Garamond" w:hAnsi="Garamond" w:cs="Garamond"/>
        </w:rPr>
        <w:t xml:space="preserve">arth’s surface </w:t>
      </w:r>
      <w:r w:rsidR="6C252B05" w:rsidRPr="39A4C3F0">
        <w:rPr>
          <w:rFonts w:ascii="Garamond" w:eastAsia="Garamond" w:hAnsi="Garamond" w:cs="Garamond"/>
        </w:rPr>
        <w:t xml:space="preserve">is </w:t>
      </w:r>
      <w:r w:rsidR="79358D7E" w:rsidRPr="39A4C3F0">
        <w:rPr>
          <w:rFonts w:ascii="Garamond" w:eastAsia="Garamond" w:hAnsi="Garamond" w:cs="Garamond"/>
        </w:rPr>
        <w:t>critical in determining</w:t>
      </w:r>
      <w:r w:rsidR="746B81A6" w:rsidRPr="39A4C3F0">
        <w:rPr>
          <w:rFonts w:ascii="Garamond" w:eastAsia="Garamond" w:hAnsi="Garamond" w:cs="Garamond"/>
        </w:rPr>
        <w:t xml:space="preserve"> </w:t>
      </w:r>
      <w:r w:rsidR="312D6152" w:rsidRPr="39A4C3F0">
        <w:rPr>
          <w:rFonts w:ascii="Garamond" w:eastAsia="Garamond" w:hAnsi="Garamond" w:cs="Garamond"/>
        </w:rPr>
        <w:t>fog presence</w:t>
      </w:r>
      <w:r w:rsidR="6C252B05" w:rsidRPr="39A4C3F0">
        <w:rPr>
          <w:rFonts w:ascii="Garamond" w:eastAsia="Garamond" w:hAnsi="Garamond" w:cs="Garamond"/>
        </w:rPr>
        <w:t xml:space="preserve">, </w:t>
      </w:r>
      <w:r w:rsidR="312D6152" w:rsidRPr="39A4C3F0">
        <w:rPr>
          <w:rFonts w:ascii="Garamond" w:eastAsia="Garamond" w:hAnsi="Garamond" w:cs="Garamond"/>
        </w:rPr>
        <w:t xml:space="preserve">with lower temperatures associated with greater fog presence. </w:t>
      </w:r>
      <w:r w:rsidR="70C478D2" w:rsidRPr="39A4C3F0">
        <w:rPr>
          <w:rFonts w:ascii="Garamond" w:eastAsia="Garamond" w:hAnsi="Garamond" w:cs="Garamond"/>
        </w:rPr>
        <w:t xml:space="preserve">Minimum, maximum, and average temperature </w:t>
      </w:r>
      <w:r w:rsidR="00DC1BB8">
        <w:rPr>
          <w:rFonts w:ascii="Garamond" w:eastAsia="Garamond" w:hAnsi="Garamond" w:cs="Garamond"/>
        </w:rPr>
        <w:t>is</w:t>
      </w:r>
      <w:r w:rsidR="51D1D5D3" w:rsidRPr="39A4C3F0">
        <w:rPr>
          <w:rFonts w:ascii="Garamond" w:eastAsia="Garamond" w:hAnsi="Garamond" w:cs="Garamond"/>
        </w:rPr>
        <w:t xml:space="preserve"> related to solar radiation and </w:t>
      </w:r>
      <w:r w:rsidR="04D9E23F" w:rsidRPr="39A4C3F0">
        <w:rPr>
          <w:rFonts w:ascii="Garamond" w:eastAsia="Garamond" w:hAnsi="Garamond" w:cs="Garamond"/>
        </w:rPr>
        <w:t>were</w:t>
      </w:r>
      <w:r w:rsidR="2402C2D2" w:rsidRPr="39A4C3F0">
        <w:rPr>
          <w:rFonts w:ascii="Garamond" w:eastAsia="Garamond" w:hAnsi="Garamond" w:cs="Garamond"/>
        </w:rPr>
        <w:t xml:space="preserve"> therefore</w:t>
      </w:r>
      <w:r w:rsidR="51D1D5D3" w:rsidRPr="39A4C3F0">
        <w:rPr>
          <w:rFonts w:ascii="Garamond" w:eastAsia="Garamond" w:hAnsi="Garamond" w:cs="Garamond"/>
        </w:rPr>
        <w:t xml:space="preserve"> included in our </w:t>
      </w:r>
      <w:r w:rsidR="2402C2D2" w:rsidRPr="39A4C3F0">
        <w:rPr>
          <w:rFonts w:ascii="Garamond" w:eastAsia="Garamond" w:hAnsi="Garamond" w:cs="Garamond"/>
        </w:rPr>
        <w:t>analysis</w:t>
      </w:r>
      <w:r w:rsidR="51D1D5D3" w:rsidRPr="39A4C3F0">
        <w:rPr>
          <w:rFonts w:ascii="Garamond" w:eastAsia="Garamond" w:hAnsi="Garamond" w:cs="Garamond"/>
        </w:rPr>
        <w:t>.</w:t>
      </w:r>
    </w:p>
    <w:p w14:paraId="0FB00209" w14:textId="77777777" w:rsidR="00DA3B8A" w:rsidRPr="00DA3B8A" w:rsidRDefault="00DA3B8A" w:rsidP="00DC1BB8">
      <w:pPr>
        <w:spacing w:after="0" w:line="240" w:lineRule="auto"/>
        <w:textAlignment w:val="baseline"/>
        <w:rPr>
          <w:rFonts w:ascii="Garamond" w:eastAsia="Garamond" w:hAnsi="Garamond" w:cs="Garamond"/>
        </w:rPr>
      </w:pPr>
    </w:p>
    <w:p w14:paraId="22FC007C" w14:textId="0C0F702E" w:rsidR="000933CC" w:rsidRDefault="004358ED" w:rsidP="00DC1BB8">
      <w:pPr>
        <w:spacing w:after="0" w:line="240" w:lineRule="auto"/>
        <w:textAlignment w:val="baseline"/>
        <w:rPr>
          <w:rFonts w:ascii="Garamond" w:eastAsia="Times New Roman" w:hAnsi="Garamond" w:cs="Arial"/>
          <w:b/>
          <w:bCs/>
          <w:i/>
          <w:iCs/>
        </w:rPr>
      </w:pPr>
      <w:r w:rsidRPr="60F787C6">
        <w:rPr>
          <w:rFonts w:ascii="Garamond" w:eastAsia="Times New Roman" w:hAnsi="Garamond" w:cs="Arial"/>
          <w:b/>
          <w:bCs/>
          <w:i/>
          <w:iCs/>
        </w:rPr>
        <w:t>2.</w:t>
      </w:r>
      <w:r w:rsidR="24CFB2B3" w:rsidRPr="60F787C6">
        <w:rPr>
          <w:rFonts w:ascii="Garamond" w:eastAsia="Times New Roman" w:hAnsi="Garamond" w:cs="Arial"/>
          <w:b/>
          <w:bCs/>
          <w:i/>
          <w:iCs/>
        </w:rPr>
        <w:t>3</w:t>
      </w:r>
      <w:r w:rsidRPr="60F787C6">
        <w:rPr>
          <w:rFonts w:ascii="Garamond" w:eastAsia="Times New Roman" w:hAnsi="Garamond" w:cs="Arial"/>
          <w:b/>
          <w:bCs/>
          <w:i/>
          <w:iCs/>
        </w:rPr>
        <w:t xml:space="preserve"> Project Partners</w:t>
      </w:r>
      <w:r w:rsidR="00E338DA" w:rsidRPr="60F787C6">
        <w:rPr>
          <w:rFonts w:ascii="Garamond" w:eastAsia="Times New Roman" w:hAnsi="Garamond" w:cs="Arial"/>
          <w:b/>
          <w:bCs/>
          <w:i/>
          <w:iCs/>
        </w:rPr>
        <w:t xml:space="preserve"> </w:t>
      </w:r>
      <w:r w:rsidR="000933CC" w:rsidRPr="60F787C6">
        <w:rPr>
          <w:rFonts w:ascii="Garamond" w:eastAsia="Times New Roman" w:hAnsi="Garamond" w:cs="Arial"/>
          <w:b/>
          <w:bCs/>
          <w:i/>
          <w:iCs/>
        </w:rPr>
        <w:t>&amp; Objectives</w:t>
      </w:r>
    </w:p>
    <w:p w14:paraId="4FFAD697" w14:textId="28DA1054" w:rsidR="000F32D8" w:rsidRDefault="00701944" w:rsidP="00DC1BB8">
      <w:pPr>
        <w:spacing w:line="240" w:lineRule="auto"/>
        <w:rPr>
          <w:rFonts w:ascii="Garamond" w:hAnsi="Garamond"/>
        </w:rPr>
      </w:pPr>
      <w:r w:rsidRPr="5C47662E">
        <w:rPr>
          <w:rFonts w:ascii="Garamond" w:hAnsi="Garamond"/>
        </w:rPr>
        <w:t>Save the Redwoods League is the primary non-profit conservation organization tasked with the protection, conservation, and restoration of</w:t>
      </w:r>
      <w:r w:rsidR="2821D99F" w:rsidRPr="5C47662E">
        <w:rPr>
          <w:rFonts w:ascii="Garamond" w:hAnsi="Garamond"/>
        </w:rPr>
        <w:t xml:space="preserve"> the</w:t>
      </w:r>
      <w:r w:rsidRPr="5C47662E">
        <w:rPr>
          <w:rFonts w:ascii="Garamond" w:hAnsi="Garamond"/>
        </w:rPr>
        <w:t xml:space="preserve"> coast redwood forests of California and southwestern Oregon. The organization accomplishes this mission by “purchasing redwood forests, regenerating logged forests so they become spectacular havens for future generations, studying how to best protect and restore these global treasures, and introducing people to these magical places” (</w:t>
      </w:r>
      <w:r w:rsidR="34832E2F" w:rsidRPr="5C47662E">
        <w:rPr>
          <w:rFonts w:ascii="Garamond" w:hAnsi="Garamond"/>
        </w:rPr>
        <w:t>Save the Redwoods League).</w:t>
      </w:r>
      <w:r w:rsidRPr="5C47662E">
        <w:rPr>
          <w:rFonts w:ascii="Garamond" w:hAnsi="Garamond"/>
        </w:rPr>
        <w:t xml:space="preserve"> This project create</w:t>
      </w:r>
      <w:r w:rsidR="00DC1BB8">
        <w:rPr>
          <w:rFonts w:ascii="Garamond" w:hAnsi="Garamond"/>
        </w:rPr>
        <w:t>d</w:t>
      </w:r>
      <w:r w:rsidRPr="5C47662E">
        <w:rPr>
          <w:rFonts w:ascii="Garamond" w:hAnsi="Garamond"/>
        </w:rPr>
        <w:t xml:space="preserve"> </w:t>
      </w:r>
      <w:r w:rsidRPr="5C47662E">
        <w:rPr>
          <w:rFonts w:ascii="Garamond" w:hAnsi="Garamond"/>
        </w:rPr>
        <w:lastRenderedPageBreak/>
        <w:t xml:space="preserve">a robust, replicable methodology that will build the organization’s capacity to monitor how </w:t>
      </w:r>
      <w:r w:rsidR="00502DE3" w:rsidRPr="5C47662E">
        <w:rPr>
          <w:rFonts w:ascii="Garamond" w:hAnsi="Garamond"/>
        </w:rPr>
        <w:t xml:space="preserve">a changing </w:t>
      </w:r>
      <w:r w:rsidRPr="5C47662E">
        <w:rPr>
          <w:rFonts w:ascii="Garamond" w:hAnsi="Garamond"/>
        </w:rPr>
        <w:t xml:space="preserve">climate may alter habitat suitability for natural </w:t>
      </w:r>
      <w:r w:rsidR="00A21282" w:rsidRPr="5C47662E">
        <w:rPr>
          <w:rFonts w:ascii="Garamond" w:hAnsi="Garamond"/>
        </w:rPr>
        <w:t xml:space="preserve">redwood </w:t>
      </w:r>
      <w:r w:rsidRPr="5C47662E">
        <w:rPr>
          <w:rFonts w:ascii="Garamond" w:hAnsi="Garamond"/>
        </w:rPr>
        <w:t>migration.</w:t>
      </w:r>
    </w:p>
    <w:p w14:paraId="7C811610" w14:textId="7534E90B" w:rsidR="00964EF6" w:rsidRPr="00DA3B8A" w:rsidRDefault="26646F37" w:rsidP="00DC1BB8">
      <w:pPr>
        <w:spacing w:line="240" w:lineRule="auto"/>
        <w:rPr>
          <w:rFonts w:ascii="Garamond" w:eastAsia="Times New Roman" w:hAnsi="Garamond" w:cs="Times New Roman"/>
          <w:color w:val="000000"/>
          <w:shd w:val="clear" w:color="auto" w:fill="FFFFFF"/>
        </w:rPr>
      </w:pPr>
      <w:r>
        <w:rPr>
          <w:rFonts w:ascii="Garamond" w:hAnsi="Garamond"/>
        </w:rPr>
        <w:t xml:space="preserve">This project </w:t>
      </w:r>
      <w:r w:rsidR="5DF1E4B3">
        <w:rPr>
          <w:rFonts w:ascii="Garamond" w:hAnsi="Garamond"/>
        </w:rPr>
        <w:t>had four</w:t>
      </w:r>
      <w:r w:rsidR="0E3041BA" w:rsidRPr="000F32D8">
        <w:rPr>
          <w:rFonts w:ascii="Garamond" w:hAnsi="Garamond"/>
        </w:rPr>
        <w:t xml:space="preserve"> primary objectives</w:t>
      </w:r>
      <w:r w:rsidR="5DF1E4B3">
        <w:rPr>
          <w:rFonts w:ascii="Garamond" w:hAnsi="Garamond"/>
        </w:rPr>
        <w:t>.</w:t>
      </w:r>
      <w:r w:rsidR="69905736" w:rsidRPr="000F32D8">
        <w:rPr>
          <w:rFonts w:ascii="Garamond" w:hAnsi="Garamond"/>
        </w:rPr>
        <w:t xml:space="preserve"> </w:t>
      </w:r>
      <w:r w:rsidR="33CD4A8C">
        <w:rPr>
          <w:rFonts w:ascii="Garamond" w:hAnsi="Garamond"/>
        </w:rPr>
        <w:t xml:space="preserve">The first objective was to </w:t>
      </w:r>
      <w:r w:rsidR="4C0BA24B">
        <w:rPr>
          <w:rFonts w:ascii="Garamond" w:hAnsi="Garamond"/>
        </w:rPr>
        <w:t>create a fog longevity dataset, displaying</w:t>
      </w:r>
      <w:r w:rsidR="0E3041BA">
        <w:rPr>
          <w:rFonts w:ascii="Garamond" w:hAnsi="Garamond"/>
        </w:rPr>
        <w:t xml:space="preserve"> </w:t>
      </w:r>
      <w:r w:rsidR="0E3041BA" w:rsidRPr="000F32D8">
        <w:rPr>
          <w:rFonts w:ascii="Garamond" w:eastAsia="Times New Roman" w:hAnsi="Garamond" w:cs="Times New Roman"/>
          <w:color w:val="000000"/>
          <w:shd w:val="clear" w:color="auto" w:fill="FFFFFF"/>
        </w:rPr>
        <w:t xml:space="preserve">average hours </w:t>
      </w:r>
      <w:r w:rsidR="4C0BA24B">
        <w:rPr>
          <w:rFonts w:ascii="Garamond" w:eastAsia="Times New Roman" w:hAnsi="Garamond" w:cs="Times New Roman"/>
          <w:color w:val="000000"/>
          <w:shd w:val="clear" w:color="auto" w:fill="FFFFFF"/>
        </w:rPr>
        <w:t xml:space="preserve">of fog </w:t>
      </w:r>
      <w:r w:rsidR="0E3041BA" w:rsidRPr="000F32D8">
        <w:rPr>
          <w:rFonts w:ascii="Garamond" w:eastAsia="Times New Roman" w:hAnsi="Garamond" w:cs="Times New Roman"/>
          <w:color w:val="000000"/>
          <w:shd w:val="clear" w:color="auto" w:fill="FFFFFF"/>
        </w:rPr>
        <w:t>per day f</w:t>
      </w:r>
      <w:r w:rsidR="4C0BA24B">
        <w:rPr>
          <w:rFonts w:ascii="Garamond" w:eastAsia="Times New Roman" w:hAnsi="Garamond" w:cs="Times New Roman"/>
          <w:color w:val="000000"/>
          <w:shd w:val="clear" w:color="auto" w:fill="FFFFFF"/>
        </w:rPr>
        <w:t>rom</w:t>
      </w:r>
      <w:r w:rsidR="0E3041BA" w:rsidRPr="000F32D8">
        <w:rPr>
          <w:rFonts w:ascii="Garamond" w:eastAsia="Times New Roman" w:hAnsi="Garamond" w:cs="Times New Roman"/>
          <w:color w:val="000000"/>
          <w:shd w:val="clear" w:color="auto" w:fill="FFFFFF"/>
        </w:rPr>
        <w:t xml:space="preserve"> Ju</w:t>
      </w:r>
      <w:r w:rsidR="4C0BA24B">
        <w:rPr>
          <w:rFonts w:ascii="Garamond" w:eastAsia="Times New Roman" w:hAnsi="Garamond" w:cs="Times New Roman"/>
          <w:color w:val="000000"/>
          <w:shd w:val="clear" w:color="auto" w:fill="FFFFFF"/>
        </w:rPr>
        <w:t>ne</w:t>
      </w:r>
      <w:r w:rsidR="440E931D" w:rsidRPr="000F32D8">
        <w:rPr>
          <w:rFonts w:ascii="Garamond" w:eastAsia="Times New Roman" w:hAnsi="Garamond" w:cs="Times New Roman"/>
          <w:color w:val="000000"/>
          <w:shd w:val="clear" w:color="auto" w:fill="FFFFFF"/>
        </w:rPr>
        <w:t>-</w:t>
      </w:r>
      <w:r w:rsidR="0E3041BA" w:rsidRPr="000F32D8">
        <w:rPr>
          <w:rFonts w:ascii="Garamond" w:eastAsia="Times New Roman" w:hAnsi="Garamond" w:cs="Times New Roman"/>
          <w:color w:val="000000"/>
          <w:shd w:val="clear" w:color="auto" w:fill="FFFFFF"/>
        </w:rPr>
        <w:t>October for 201</w:t>
      </w:r>
      <w:r w:rsidR="3015BE20">
        <w:rPr>
          <w:rFonts w:ascii="Garamond" w:eastAsia="Times New Roman" w:hAnsi="Garamond" w:cs="Times New Roman"/>
          <w:color w:val="000000"/>
          <w:shd w:val="clear" w:color="auto" w:fill="FFFFFF"/>
        </w:rPr>
        <w:t>9</w:t>
      </w:r>
      <w:r w:rsidR="0E3041BA" w:rsidRPr="000F32D8">
        <w:rPr>
          <w:rFonts w:ascii="Garamond" w:eastAsia="Times New Roman" w:hAnsi="Garamond" w:cs="Times New Roman"/>
          <w:color w:val="000000"/>
          <w:shd w:val="clear" w:color="auto" w:fill="FFFFFF"/>
        </w:rPr>
        <w:t xml:space="preserve"> – 2020</w:t>
      </w:r>
      <w:r w:rsidR="6DFBEF1A" w:rsidRPr="0084E0FC">
        <w:rPr>
          <w:rFonts w:ascii="Garamond" w:eastAsia="Times New Roman" w:hAnsi="Garamond" w:cs="Times New Roman"/>
          <w:color w:val="000000" w:themeColor="text1"/>
        </w:rPr>
        <w:t xml:space="preserve"> utilizing GOES-17</w:t>
      </w:r>
      <w:r w:rsidR="00DC1BB8">
        <w:rPr>
          <w:rFonts w:ascii="Garamond" w:eastAsia="Times New Roman" w:hAnsi="Garamond" w:cs="Times New Roman"/>
          <w:color w:val="000000" w:themeColor="text1"/>
        </w:rPr>
        <w:t xml:space="preserve"> ABI</w:t>
      </w:r>
      <w:r w:rsidR="33CD4A8C">
        <w:rPr>
          <w:rFonts w:ascii="Garamond" w:eastAsia="Times New Roman" w:hAnsi="Garamond" w:cs="Times New Roman"/>
          <w:color w:val="000000"/>
          <w:shd w:val="clear" w:color="auto" w:fill="FFFFFF"/>
        </w:rPr>
        <w:t xml:space="preserve">. </w:t>
      </w:r>
      <w:r w:rsidR="0D700A29">
        <w:rPr>
          <w:rFonts w:ascii="Garamond" w:eastAsia="Times New Roman" w:hAnsi="Garamond" w:cs="Times New Roman"/>
          <w:color w:val="000000"/>
          <w:shd w:val="clear" w:color="auto" w:fill="FFFFFF"/>
        </w:rPr>
        <w:t xml:space="preserve">The second objective was to use </w:t>
      </w:r>
      <w:r w:rsidR="0D700A29">
        <w:rPr>
          <w:rFonts w:ascii="Garamond" w:eastAsia="Garamond" w:hAnsi="Garamond"/>
          <w:color w:val="0D0D0D" w:themeColor="text1" w:themeTint="F2"/>
        </w:rPr>
        <w:t>t</w:t>
      </w:r>
      <w:r w:rsidR="73C16D3E" w:rsidRPr="487FA3A1">
        <w:rPr>
          <w:rFonts w:ascii="Garamond" w:eastAsia="Garamond" w:hAnsi="Garamond"/>
          <w:color w:val="0D0D0D" w:themeColor="text1" w:themeTint="F2"/>
        </w:rPr>
        <w:t xml:space="preserve">he </w:t>
      </w:r>
      <w:r w:rsidR="00DC1BB8">
        <w:rPr>
          <w:rFonts w:ascii="Garamond" w:eastAsia="Garamond" w:hAnsi="Garamond"/>
          <w:color w:val="0D0D0D" w:themeColor="text1" w:themeTint="F2"/>
        </w:rPr>
        <w:t xml:space="preserve">Terra </w:t>
      </w:r>
      <w:r w:rsidR="73C16D3E" w:rsidRPr="487FA3A1">
        <w:rPr>
          <w:rFonts w:ascii="Garamond" w:eastAsia="Garamond" w:hAnsi="Garamond"/>
          <w:color w:val="0D0D0D" w:themeColor="text1" w:themeTint="F2"/>
        </w:rPr>
        <w:t>MODIS cloud flag to</w:t>
      </w:r>
      <w:r w:rsidR="73C16D3E">
        <w:rPr>
          <w:rFonts w:ascii="Garamond" w:eastAsia="Garamond" w:hAnsi="Garamond"/>
          <w:color w:val="0D0D0D" w:themeColor="text1" w:themeTint="F2"/>
        </w:rPr>
        <w:t xml:space="preserve"> map the presence or absence of </w:t>
      </w:r>
      <w:r w:rsidR="1EC70FED">
        <w:rPr>
          <w:rFonts w:ascii="Garamond" w:eastAsia="Garamond" w:hAnsi="Garamond"/>
          <w:color w:val="0D0D0D" w:themeColor="text1" w:themeTint="F2"/>
        </w:rPr>
        <w:t>daily fog</w:t>
      </w:r>
      <w:r w:rsidR="73C16D3E">
        <w:rPr>
          <w:rFonts w:ascii="Garamond" w:eastAsia="Garamond" w:hAnsi="Garamond"/>
          <w:color w:val="0D0D0D" w:themeColor="text1" w:themeTint="F2"/>
        </w:rPr>
        <w:t xml:space="preserve">, </w:t>
      </w:r>
      <w:r w:rsidR="0D700A29">
        <w:rPr>
          <w:rFonts w:ascii="Garamond" w:eastAsia="Garamond" w:hAnsi="Garamond"/>
          <w:color w:val="0D0D0D" w:themeColor="text1" w:themeTint="F2"/>
        </w:rPr>
        <w:t xml:space="preserve">and summarize this </w:t>
      </w:r>
      <w:r w:rsidR="786DD338">
        <w:rPr>
          <w:rFonts w:ascii="Garamond" w:eastAsia="Garamond" w:hAnsi="Garamond"/>
          <w:color w:val="0D0D0D" w:themeColor="text1" w:themeTint="F2"/>
        </w:rPr>
        <w:t>information</w:t>
      </w:r>
      <w:r w:rsidR="73C16D3E">
        <w:rPr>
          <w:rFonts w:ascii="Garamond" w:eastAsia="Garamond" w:hAnsi="Garamond"/>
          <w:color w:val="0D0D0D" w:themeColor="text1" w:themeTint="F2"/>
        </w:rPr>
        <w:t xml:space="preserve"> to</w:t>
      </w:r>
      <w:r w:rsidR="5350E741">
        <w:rPr>
          <w:rFonts w:ascii="Garamond" w:eastAsia="Garamond" w:hAnsi="Garamond"/>
          <w:color w:val="0D0D0D" w:themeColor="text1" w:themeTint="F2"/>
        </w:rPr>
        <w:t xml:space="preserve"> </w:t>
      </w:r>
      <w:r w:rsidR="73C16D3E" w:rsidRPr="487FA3A1">
        <w:rPr>
          <w:rFonts w:ascii="Garamond" w:eastAsia="Garamond" w:hAnsi="Garamond"/>
          <w:color w:val="0D0D0D" w:themeColor="text1" w:themeTint="F2"/>
        </w:rPr>
        <w:t>create a monthly fog frequency dataset and identify trends in fog presence between 2000-2020.</w:t>
      </w:r>
      <w:r w:rsidR="5350E741">
        <w:rPr>
          <w:rFonts w:ascii="Garamond" w:eastAsia="Times New Roman" w:hAnsi="Garamond" w:cs="Times New Roman"/>
          <w:color w:val="000000"/>
          <w:shd w:val="clear" w:color="auto" w:fill="FFFFFF"/>
        </w:rPr>
        <w:t xml:space="preserve"> </w:t>
      </w:r>
      <w:r w:rsidR="33CD4A8C">
        <w:rPr>
          <w:rFonts w:ascii="Garamond" w:eastAsia="Times New Roman" w:hAnsi="Garamond" w:cs="Times New Roman"/>
          <w:color w:val="000000"/>
          <w:shd w:val="clear" w:color="auto" w:fill="FFFFFF"/>
        </w:rPr>
        <w:t>The third objective was to</w:t>
      </w:r>
      <w:r w:rsidR="0E3041BA" w:rsidRPr="000F32D8">
        <w:rPr>
          <w:rFonts w:ascii="Garamond" w:hAnsi="Garamond"/>
          <w:color w:val="000000"/>
          <w:shd w:val="clear" w:color="auto" w:fill="FFFFFF"/>
        </w:rPr>
        <w:t xml:space="preserve"> </w:t>
      </w:r>
      <w:r w:rsidR="56F475B8">
        <w:rPr>
          <w:rFonts w:ascii="Garamond" w:hAnsi="Garamond"/>
          <w:color w:val="000000"/>
          <w:shd w:val="clear" w:color="auto" w:fill="FFFFFF"/>
        </w:rPr>
        <w:t xml:space="preserve">identify the conditions </w:t>
      </w:r>
      <w:r w:rsidR="51B28498">
        <w:rPr>
          <w:rFonts w:ascii="Garamond" w:hAnsi="Garamond"/>
          <w:color w:val="000000"/>
          <w:shd w:val="clear" w:color="auto" w:fill="FFFFFF"/>
        </w:rPr>
        <w:t xml:space="preserve">that drive </w:t>
      </w:r>
      <w:r w:rsidR="56F475B8">
        <w:rPr>
          <w:rFonts w:ascii="Garamond" w:hAnsi="Garamond"/>
          <w:color w:val="000000"/>
          <w:shd w:val="clear" w:color="auto" w:fill="FFFFFF"/>
        </w:rPr>
        <w:t xml:space="preserve">current fog longevity and presence by modeling </w:t>
      </w:r>
      <w:r w:rsidR="0E3041BA" w:rsidRPr="000F32D8">
        <w:rPr>
          <w:rFonts w:ascii="Garamond" w:eastAsia="Times New Roman" w:hAnsi="Garamond" w:cs="Times New Roman"/>
          <w:color w:val="000000"/>
          <w:shd w:val="clear" w:color="auto" w:fill="FFFFFF"/>
        </w:rPr>
        <w:t xml:space="preserve">the relationship between </w:t>
      </w:r>
      <w:r w:rsidR="00B72CAE">
        <w:rPr>
          <w:rFonts w:ascii="Garamond" w:eastAsia="Times New Roman" w:hAnsi="Garamond" w:cs="Times New Roman"/>
          <w:color w:val="000000"/>
          <w:shd w:val="clear" w:color="auto" w:fill="FFFFFF"/>
        </w:rPr>
        <w:t>local topographical and meteorological data</w:t>
      </w:r>
      <w:r w:rsidR="0E3041BA" w:rsidRPr="000F32D8">
        <w:rPr>
          <w:rFonts w:ascii="Garamond" w:eastAsia="Times New Roman" w:hAnsi="Garamond" w:cs="Times New Roman"/>
          <w:color w:val="000000"/>
          <w:shd w:val="clear" w:color="auto" w:fill="FFFFFF"/>
        </w:rPr>
        <w:t xml:space="preserve"> and </w:t>
      </w:r>
      <w:r w:rsidR="10F60CA5">
        <w:rPr>
          <w:rFonts w:ascii="Garamond" w:eastAsia="Times New Roman" w:hAnsi="Garamond" w:cs="Times New Roman"/>
          <w:color w:val="000000"/>
          <w:shd w:val="clear" w:color="auto" w:fill="FFFFFF"/>
        </w:rPr>
        <w:t xml:space="preserve">each of the </w:t>
      </w:r>
      <w:r w:rsidR="5EC58A7C" w:rsidRPr="0084E0FC">
        <w:rPr>
          <w:rFonts w:ascii="Garamond" w:eastAsia="Times New Roman" w:hAnsi="Garamond" w:cs="Times New Roman"/>
          <w:color w:val="000000" w:themeColor="text1"/>
        </w:rPr>
        <w:t>team-created fog dataset</w:t>
      </w:r>
      <w:r w:rsidR="33CD4A8C">
        <w:rPr>
          <w:rFonts w:ascii="Garamond" w:eastAsia="Times New Roman" w:hAnsi="Garamond" w:cs="Times New Roman"/>
          <w:color w:val="000000" w:themeColor="text1"/>
        </w:rPr>
        <w:t>s</w:t>
      </w:r>
      <w:r w:rsidR="33CD4A8C">
        <w:rPr>
          <w:rFonts w:ascii="Garamond" w:eastAsia="Times New Roman" w:hAnsi="Garamond" w:cs="Times New Roman"/>
          <w:color w:val="000000"/>
          <w:shd w:val="clear" w:color="auto" w:fill="FFFFFF"/>
        </w:rPr>
        <w:t xml:space="preserve">. </w:t>
      </w:r>
      <w:r w:rsidR="6D928760">
        <w:rPr>
          <w:rFonts w:ascii="Garamond" w:eastAsia="Times New Roman" w:hAnsi="Garamond" w:cs="Times New Roman"/>
          <w:color w:val="000000"/>
          <w:shd w:val="clear" w:color="auto" w:fill="FFFFFF"/>
        </w:rPr>
        <w:t xml:space="preserve">The </w:t>
      </w:r>
      <w:r w:rsidR="10F60CA5">
        <w:rPr>
          <w:rFonts w:ascii="Garamond" w:eastAsia="Times New Roman" w:hAnsi="Garamond" w:cs="Times New Roman"/>
          <w:color w:val="000000"/>
          <w:shd w:val="clear" w:color="auto" w:fill="FFFFFF"/>
        </w:rPr>
        <w:t>final</w:t>
      </w:r>
      <w:r w:rsidR="33CD4A8C">
        <w:rPr>
          <w:rFonts w:ascii="Garamond" w:eastAsia="Times New Roman" w:hAnsi="Garamond" w:cs="Times New Roman"/>
          <w:color w:val="000000"/>
          <w:shd w:val="clear" w:color="auto" w:fill="FFFFFF"/>
        </w:rPr>
        <w:t xml:space="preserve"> objective was to</w:t>
      </w:r>
      <w:r w:rsidR="0E3041BA" w:rsidRPr="000F32D8">
        <w:rPr>
          <w:rFonts w:ascii="Garamond" w:hAnsi="Garamond"/>
          <w:color w:val="000000"/>
          <w:shd w:val="clear" w:color="auto" w:fill="FFFFFF"/>
        </w:rPr>
        <w:t xml:space="preserve"> </w:t>
      </w:r>
      <w:r w:rsidR="10F60CA5">
        <w:rPr>
          <w:rFonts w:ascii="Garamond" w:hAnsi="Garamond"/>
          <w:color w:val="000000"/>
          <w:shd w:val="clear" w:color="auto" w:fill="FFFFFF"/>
        </w:rPr>
        <w:t>model</w:t>
      </w:r>
      <w:r w:rsidR="008568DD">
        <w:rPr>
          <w:rFonts w:ascii="Garamond" w:hAnsi="Garamond"/>
          <w:color w:val="000000"/>
          <w:shd w:val="clear" w:color="auto" w:fill="FFFFFF"/>
        </w:rPr>
        <w:t xml:space="preserve"> future fog presence based on projected </w:t>
      </w:r>
      <w:r w:rsidR="0E3041BA">
        <w:rPr>
          <w:rFonts w:ascii="Garamond" w:hAnsi="Garamond"/>
          <w:color w:val="000000"/>
          <w:shd w:val="clear" w:color="auto" w:fill="FFFFFF"/>
        </w:rPr>
        <w:t xml:space="preserve">climate </w:t>
      </w:r>
      <w:r w:rsidR="665CCF6E">
        <w:rPr>
          <w:rFonts w:ascii="Garamond" w:hAnsi="Garamond"/>
          <w:color w:val="000000"/>
          <w:shd w:val="clear" w:color="auto" w:fill="FFFFFF"/>
        </w:rPr>
        <w:t>conditions</w:t>
      </w:r>
      <w:r w:rsidR="4A77EA83">
        <w:rPr>
          <w:rFonts w:ascii="Garamond" w:hAnsi="Garamond"/>
          <w:color w:val="000000"/>
          <w:shd w:val="clear" w:color="auto" w:fill="FFFFFF"/>
        </w:rPr>
        <w:t xml:space="preserve"> and</w:t>
      </w:r>
      <w:r w:rsidR="665CCF6E">
        <w:rPr>
          <w:rFonts w:ascii="Garamond" w:hAnsi="Garamond"/>
          <w:color w:val="000000"/>
          <w:shd w:val="clear" w:color="auto" w:fill="FFFFFF"/>
        </w:rPr>
        <w:t xml:space="preserve"> </w:t>
      </w:r>
      <w:r w:rsidR="5F7484FC" w:rsidRPr="5C47662E">
        <w:rPr>
          <w:rFonts w:ascii="Garamond" w:eastAsia="Garamond" w:hAnsi="Garamond" w:cs="Garamond"/>
          <w:color w:val="000000" w:themeColor="text1"/>
        </w:rPr>
        <w:t xml:space="preserve">determine </w:t>
      </w:r>
      <w:r w:rsidR="5F7484FC">
        <w:rPr>
          <w:rFonts w:ascii="Garamond" w:eastAsia="Garamond" w:hAnsi="Garamond" w:cs="Garamond"/>
          <w:color w:val="000000" w:themeColor="text1"/>
        </w:rPr>
        <w:t>how</w:t>
      </w:r>
      <w:r w:rsidR="5F7484FC" w:rsidRPr="5C47662E">
        <w:rPr>
          <w:rFonts w:ascii="Garamond" w:eastAsia="Garamond" w:hAnsi="Garamond" w:cs="Garamond"/>
          <w:color w:val="000000" w:themeColor="text1"/>
        </w:rPr>
        <w:t xml:space="preserve"> </w:t>
      </w:r>
      <w:r w:rsidR="7DA33424">
        <w:rPr>
          <w:rFonts w:ascii="Garamond" w:eastAsia="Garamond" w:hAnsi="Garamond" w:cs="Garamond"/>
          <w:color w:val="000000" w:themeColor="text1"/>
        </w:rPr>
        <w:t>these future</w:t>
      </w:r>
      <w:r w:rsidR="5F7484FC" w:rsidRPr="5C47662E">
        <w:rPr>
          <w:rFonts w:ascii="Garamond" w:eastAsia="Garamond" w:hAnsi="Garamond" w:cs="Garamond"/>
          <w:color w:val="000000" w:themeColor="text1"/>
        </w:rPr>
        <w:t xml:space="preserve"> </w:t>
      </w:r>
      <w:r w:rsidR="5F7484FC">
        <w:rPr>
          <w:rFonts w:ascii="Garamond" w:eastAsia="Garamond" w:hAnsi="Garamond" w:cs="Garamond"/>
          <w:color w:val="000000" w:themeColor="text1"/>
        </w:rPr>
        <w:t xml:space="preserve">climate </w:t>
      </w:r>
      <w:r w:rsidR="5F7484FC" w:rsidRPr="5C47662E">
        <w:rPr>
          <w:rFonts w:ascii="Garamond" w:eastAsia="Garamond" w:hAnsi="Garamond" w:cs="Garamond"/>
          <w:color w:val="000000" w:themeColor="text1"/>
        </w:rPr>
        <w:t xml:space="preserve">conditions </w:t>
      </w:r>
      <w:r w:rsidR="5F7484FC">
        <w:rPr>
          <w:rFonts w:ascii="Garamond" w:eastAsia="Garamond" w:hAnsi="Garamond" w:cs="Garamond"/>
          <w:color w:val="000000" w:themeColor="text1"/>
        </w:rPr>
        <w:t>may alter terrestrial fog frequency in the summer months</w:t>
      </w:r>
      <w:r w:rsidR="5F7484FC" w:rsidRPr="5C47662E">
        <w:rPr>
          <w:rFonts w:ascii="Garamond" w:eastAsia="Garamond" w:hAnsi="Garamond" w:cs="Garamond"/>
          <w:color w:val="000000" w:themeColor="text1"/>
        </w:rPr>
        <w:t xml:space="preserve">, </w:t>
      </w:r>
      <w:r w:rsidR="5F7484FC" w:rsidRPr="00FC04E8">
        <w:rPr>
          <w:rFonts w:ascii="Garamond" w:eastAsia="Garamond" w:hAnsi="Garamond" w:cs="Garamond"/>
          <w:color w:val="000000" w:themeColor="text1"/>
        </w:rPr>
        <w:t xml:space="preserve">under the assumption that fog has reached land </w:t>
      </w:r>
      <w:r w:rsidR="000C485C">
        <w:rPr>
          <w:rFonts w:ascii="Garamond" w:eastAsia="Garamond" w:hAnsi="Garamond" w:cs="Garamond"/>
          <w:color w:val="000000" w:themeColor="text1"/>
        </w:rPr>
        <w:t>rather than attempting to model fog over the ocean.</w:t>
      </w:r>
      <w:r w:rsidR="5F7484FC" w:rsidRPr="00FC04E8">
        <w:rPr>
          <w:rFonts w:ascii="Garamond" w:eastAsia="Garamond" w:hAnsi="Garamond" w:cs="Garamond"/>
          <w:color w:val="000000" w:themeColor="text1"/>
        </w:rPr>
        <w:t>.</w:t>
      </w:r>
    </w:p>
    <w:p w14:paraId="7F386D01" w14:textId="77777777" w:rsidR="00964EF6" w:rsidRPr="0066138C" w:rsidRDefault="00964EF6" w:rsidP="00DC1BB8">
      <w:pPr>
        <w:pStyle w:val="Heading1"/>
        <w:spacing w:before="0" w:line="240" w:lineRule="auto"/>
        <w:rPr>
          <w:rFonts w:ascii="Garamond" w:hAnsi="Garamond"/>
        </w:rPr>
      </w:pPr>
      <w:bookmarkStart w:id="0" w:name="_Toc334198726"/>
      <w:r w:rsidRPr="0066138C">
        <w:rPr>
          <w:rFonts w:ascii="Garamond" w:hAnsi="Garamond"/>
        </w:rPr>
        <w:t>3. Methodology</w:t>
      </w:r>
      <w:bookmarkEnd w:id="0"/>
    </w:p>
    <w:p w14:paraId="6A392F4E" w14:textId="77777777" w:rsidR="00D83573" w:rsidRDefault="00052F3C" w:rsidP="00DC1BB8">
      <w:pPr>
        <w:spacing w:after="0" w:line="240" w:lineRule="auto"/>
        <w:textAlignment w:val="baseline"/>
        <w:rPr>
          <w:rFonts w:ascii="Garamond" w:eastAsia="Times New Roman" w:hAnsi="Garamond" w:cs="Arial"/>
        </w:rPr>
      </w:pPr>
      <w:r w:rsidRPr="00EE28DD">
        <w:rPr>
          <w:rFonts w:ascii="Garamond" w:eastAsia="Times New Roman" w:hAnsi="Garamond" w:cs="Arial"/>
          <w:b/>
          <w:bCs/>
          <w:i/>
          <w:iCs/>
        </w:rPr>
        <w:t>3.1 Data Acquisition </w:t>
      </w:r>
      <w:r w:rsidR="00D02271">
        <w:rPr>
          <w:rFonts w:ascii="Garamond" w:eastAsia="Times New Roman" w:hAnsi="Garamond" w:cs="Arial"/>
          <w:b/>
          <w:bCs/>
          <w:i/>
          <w:iCs/>
        </w:rPr>
        <w:t>and Processing</w:t>
      </w:r>
      <w:r w:rsidRPr="00EE28DD">
        <w:rPr>
          <w:rFonts w:ascii="Garamond" w:eastAsia="Times New Roman" w:hAnsi="Garamond" w:cs="Arial"/>
        </w:rPr>
        <w:t> </w:t>
      </w:r>
    </w:p>
    <w:p w14:paraId="5A8EA4E3" w14:textId="283C5EBD" w:rsidR="00A22C2B" w:rsidRPr="00D83573" w:rsidRDefault="05B6E1D0" w:rsidP="00DC1BB8">
      <w:pPr>
        <w:spacing w:after="0" w:line="240" w:lineRule="auto"/>
        <w:textAlignment w:val="baseline"/>
        <w:rPr>
          <w:rFonts w:ascii="Garamond" w:eastAsia="Times New Roman" w:hAnsi="Garamond" w:cs="Arial"/>
        </w:rPr>
      </w:pPr>
      <w:r w:rsidRPr="39A4C3F0">
        <w:rPr>
          <w:rFonts w:ascii="Garamond" w:hAnsi="Garamond"/>
        </w:rPr>
        <w:t xml:space="preserve">To create </w:t>
      </w:r>
      <w:r w:rsidR="2074C5AB" w:rsidRPr="39A4C3F0">
        <w:rPr>
          <w:rFonts w:ascii="Garamond" w:hAnsi="Garamond"/>
        </w:rPr>
        <w:t>the</w:t>
      </w:r>
      <w:r w:rsidRPr="39A4C3F0">
        <w:rPr>
          <w:rFonts w:ascii="Garamond" w:hAnsi="Garamond"/>
        </w:rPr>
        <w:t xml:space="preserve"> fog longevity and fog presence datasets, </w:t>
      </w:r>
      <w:r w:rsidR="69FE3BD3" w:rsidRPr="39A4C3F0">
        <w:rPr>
          <w:rFonts w:ascii="Garamond" w:hAnsi="Garamond"/>
        </w:rPr>
        <w:t xml:space="preserve">the team accessed and processed </w:t>
      </w:r>
      <w:r w:rsidRPr="39A4C3F0">
        <w:rPr>
          <w:rFonts w:ascii="Garamond" w:hAnsi="Garamond"/>
        </w:rPr>
        <w:t xml:space="preserve">GOES-17 </w:t>
      </w:r>
      <w:r w:rsidR="00DC1BB8">
        <w:rPr>
          <w:rFonts w:ascii="Garamond" w:hAnsi="Garamond"/>
        </w:rPr>
        <w:t xml:space="preserve">ABI </w:t>
      </w:r>
      <w:r w:rsidRPr="39A4C3F0">
        <w:rPr>
          <w:rFonts w:ascii="Garamond" w:hAnsi="Garamond"/>
        </w:rPr>
        <w:t>and Terra MODIS imagery on Google Earth Engine (GEE).</w:t>
      </w:r>
      <w:r w:rsidR="208D2A82" w:rsidRPr="39A4C3F0">
        <w:rPr>
          <w:rFonts w:ascii="Garamond" w:hAnsi="Garamond"/>
        </w:rPr>
        <w:t xml:space="preserve"> </w:t>
      </w:r>
      <w:r w:rsidR="28927758" w:rsidRPr="39A4C3F0">
        <w:rPr>
          <w:rFonts w:ascii="Garamond" w:hAnsi="Garamond"/>
        </w:rPr>
        <w:t>GOES</w:t>
      </w:r>
      <w:r w:rsidR="00DC1BB8">
        <w:rPr>
          <w:rFonts w:ascii="Garamond" w:hAnsi="Garamond"/>
        </w:rPr>
        <w:t>-17</w:t>
      </w:r>
      <w:r w:rsidR="28927758" w:rsidRPr="39A4C3F0">
        <w:rPr>
          <w:rFonts w:ascii="Garamond" w:hAnsi="Garamond"/>
        </w:rPr>
        <w:t xml:space="preserve"> provides a</w:t>
      </w:r>
      <w:r w:rsidR="6E564C0D" w:rsidRPr="39A4C3F0">
        <w:rPr>
          <w:rFonts w:ascii="Garamond" w:hAnsi="Garamond"/>
        </w:rPr>
        <w:t xml:space="preserve"> series of images</w:t>
      </w:r>
      <w:r w:rsidR="28927758" w:rsidRPr="39A4C3F0">
        <w:rPr>
          <w:rFonts w:ascii="Garamond" w:hAnsi="Garamond"/>
        </w:rPr>
        <w:t xml:space="preserve"> every 5 minutes</w:t>
      </w:r>
      <w:r w:rsidR="74330840" w:rsidRPr="39A4C3F0">
        <w:rPr>
          <w:rFonts w:ascii="Garamond" w:hAnsi="Garamond"/>
        </w:rPr>
        <w:t xml:space="preserve">, </w:t>
      </w:r>
      <w:r w:rsidR="05974F35" w:rsidRPr="39A4C3F0">
        <w:rPr>
          <w:rFonts w:ascii="Garamond" w:hAnsi="Garamond"/>
        </w:rPr>
        <w:t>which</w:t>
      </w:r>
      <w:r w:rsidR="28927758" w:rsidRPr="39A4C3F0">
        <w:rPr>
          <w:rFonts w:ascii="Garamond" w:hAnsi="Garamond"/>
        </w:rPr>
        <w:t xml:space="preserve"> </w:t>
      </w:r>
      <w:r w:rsidR="739AA2B8" w:rsidRPr="39A4C3F0">
        <w:rPr>
          <w:rFonts w:ascii="Garamond" w:hAnsi="Garamond"/>
        </w:rPr>
        <w:t xml:space="preserve">we processed to create </w:t>
      </w:r>
      <w:r w:rsidR="29BD9F86" w:rsidRPr="39A4C3F0">
        <w:rPr>
          <w:rFonts w:ascii="Garamond" w:hAnsi="Garamond"/>
        </w:rPr>
        <w:t xml:space="preserve">a </w:t>
      </w:r>
      <w:r w:rsidR="739AA2B8" w:rsidRPr="39A4C3F0">
        <w:rPr>
          <w:rFonts w:ascii="Garamond" w:hAnsi="Garamond"/>
        </w:rPr>
        <w:t xml:space="preserve">temperature difference index (TDI) </w:t>
      </w:r>
      <w:r w:rsidR="74330840" w:rsidRPr="39A4C3F0">
        <w:rPr>
          <w:rFonts w:ascii="Garamond" w:hAnsi="Garamond"/>
        </w:rPr>
        <w:t xml:space="preserve">in order </w:t>
      </w:r>
      <w:r w:rsidR="739AA2B8" w:rsidRPr="39A4C3F0">
        <w:rPr>
          <w:rFonts w:ascii="Garamond" w:hAnsi="Garamond"/>
        </w:rPr>
        <w:t>to classify fog presence (Torregrosa et al., 2016).</w:t>
      </w:r>
      <w:r w:rsidR="208D2A82" w:rsidRPr="39A4C3F0">
        <w:rPr>
          <w:rFonts w:ascii="Garamond" w:hAnsi="Garamond"/>
        </w:rPr>
        <w:t xml:space="preserve"> </w:t>
      </w:r>
      <w:r w:rsidRPr="39A4C3F0">
        <w:rPr>
          <w:rFonts w:ascii="Garamond" w:hAnsi="Garamond"/>
        </w:rPr>
        <w:t>TDI</w:t>
      </w:r>
      <w:r w:rsidR="3DB7033B" w:rsidRPr="39A4C3F0">
        <w:rPr>
          <w:rFonts w:ascii="Garamond" w:hAnsi="Garamond"/>
        </w:rPr>
        <w:t xml:space="preserve"> was</w:t>
      </w:r>
      <w:r w:rsidR="2432EC17" w:rsidRPr="39A4C3F0">
        <w:rPr>
          <w:rFonts w:ascii="Garamond" w:hAnsi="Garamond"/>
        </w:rPr>
        <w:t xml:space="preserve"> created</w:t>
      </w:r>
      <w:r w:rsidRPr="39A4C3F0">
        <w:rPr>
          <w:rFonts w:ascii="Garamond" w:hAnsi="Garamond"/>
        </w:rPr>
        <w:t xml:space="preserve"> by differencing the shortwave and longwave infrared c</w:t>
      </w:r>
      <w:r w:rsidR="00DC1BB8">
        <w:rPr>
          <w:rFonts w:ascii="Garamond" w:hAnsi="Garamond"/>
        </w:rPr>
        <w:t>hannels on the ABI</w:t>
      </w:r>
      <w:r w:rsidRPr="39A4C3F0">
        <w:rPr>
          <w:rFonts w:ascii="Garamond" w:hAnsi="Garamond"/>
        </w:rPr>
        <w:t xml:space="preserve">. </w:t>
      </w:r>
      <w:r w:rsidR="2432EC17" w:rsidRPr="39A4C3F0">
        <w:rPr>
          <w:rFonts w:ascii="Garamond" w:hAnsi="Garamond"/>
        </w:rPr>
        <w:t>For images taken a</w:t>
      </w:r>
      <w:r w:rsidRPr="39A4C3F0">
        <w:rPr>
          <w:rFonts w:ascii="Garamond" w:hAnsi="Garamond"/>
        </w:rPr>
        <w:t>t night, TDI pixel values less tha</w:t>
      </w:r>
      <w:r w:rsidR="13685943" w:rsidRPr="39A4C3F0">
        <w:rPr>
          <w:rFonts w:ascii="Garamond" w:hAnsi="Garamond"/>
        </w:rPr>
        <w:t>n</w:t>
      </w:r>
      <w:r w:rsidRPr="39A4C3F0">
        <w:rPr>
          <w:rFonts w:ascii="Garamond" w:hAnsi="Garamond"/>
        </w:rPr>
        <w:t xml:space="preserve"> -5.1 K were classified as fog</w:t>
      </w:r>
      <w:r w:rsidR="4344BE60" w:rsidRPr="39A4C3F0">
        <w:rPr>
          <w:rFonts w:ascii="Garamond" w:hAnsi="Garamond"/>
        </w:rPr>
        <w:t xml:space="preserve">. For </w:t>
      </w:r>
      <w:r w:rsidR="4804F76A" w:rsidRPr="39A4C3F0">
        <w:rPr>
          <w:rFonts w:ascii="Garamond" w:hAnsi="Garamond"/>
        </w:rPr>
        <w:t>daytime imagery</w:t>
      </w:r>
      <w:r w:rsidRPr="39A4C3F0">
        <w:rPr>
          <w:rFonts w:ascii="Garamond" w:hAnsi="Garamond"/>
        </w:rPr>
        <w:t xml:space="preserve">, TDI pixel values greater than 2.0 </w:t>
      </w:r>
      <w:r w:rsidR="41F1A64D" w:rsidRPr="39A4C3F0">
        <w:rPr>
          <w:rFonts w:ascii="Garamond" w:hAnsi="Garamond"/>
        </w:rPr>
        <w:t>K</w:t>
      </w:r>
      <w:r w:rsidRPr="39A4C3F0">
        <w:rPr>
          <w:rFonts w:ascii="Garamond" w:hAnsi="Garamond"/>
        </w:rPr>
        <w:t xml:space="preserve"> were classified as fog. These 5-minute fog classification images were then aggregated </w:t>
      </w:r>
      <w:r w:rsidR="0022EF87" w:rsidRPr="39A4C3F0">
        <w:rPr>
          <w:rFonts w:ascii="Garamond" w:hAnsi="Garamond"/>
        </w:rPr>
        <w:t>into</w:t>
      </w:r>
      <w:r w:rsidRPr="39A4C3F0">
        <w:rPr>
          <w:rFonts w:ascii="Garamond" w:hAnsi="Garamond"/>
        </w:rPr>
        <w:t xml:space="preserve"> one fog image per day that mapped </w:t>
      </w:r>
      <w:r w:rsidR="0D840185" w:rsidRPr="39A4C3F0">
        <w:rPr>
          <w:rFonts w:ascii="Garamond" w:hAnsi="Garamond"/>
        </w:rPr>
        <w:t xml:space="preserve">the </w:t>
      </w:r>
      <w:r w:rsidRPr="39A4C3F0">
        <w:rPr>
          <w:rFonts w:ascii="Garamond" w:hAnsi="Garamond"/>
        </w:rPr>
        <w:t xml:space="preserve">number of fog hours per day across the study </w:t>
      </w:r>
      <w:r w:rsidR="472655B7" w:rsidRPr="39A4C3F0">
        <w:rPr>
          <w:rFonts w:ascii="Garamond" w:hAnsi="Garamond"/>
        </w:rPr>
        <w:t>area</w:t>
      </w:r>
      <w:r w:rsidRPr="39A4C3F0">
        <w:rPr>
          <w:rFonts w:ascii="Garamond" w:hAnsi="Garamond"/>
        </w:rPr>
        <w:t>. These files were generated from GOES</w:t>
      </w:r>
      <w:r w:rsidR="0691FE21" w:rsidRPr="39A4C3F0">
        <w:rPr>
          <w:rFonts w:ascii="Garamond" w:hAnsi="Garamond"/>
        </w:rPr>
        <w:t>-17</w:t>
      </w:r>
      <w:r w:rsidRPr="39A4C3F0">
        <w:rPr>
          <w:rFonts w:ascii="Garamond" w:hAnsi="Garamond"/>
        </w:rPr>
        <w:t xml:space="preserve"> imagery for June – October for 2019 and 2020. July 22</w:t>
      </w:r>
      <w:r w:rsidRPr="39A4C3F0">
        <w:rPr>
          <w:rFonts w:ascii="Garamond" w:hAnsi="Garamond"/>
          <w:vertAlign w:val="superscript"/>
        </w:rPr>
        <w:t>nd</w:t>
      </w:r>
      <w:r w:rsidRPr="39A4C3F0">
        <w:rPr>
          <w:rFonts w:ascii="Garamond" w:hAnsi="Garamond"/>
        </w:rPr>
        <w:t xml:space="preserve"> – July 28</w:t>
      </w:r>
      <w:r w:rsidRPr="39A4C3F0">
        <w:rPr>
          <w:rFonts w:ascii="Garamond" w:hAnsi="Garamond"/>
          <w:vertAlign w:val="superscript"/>
        </w:rPr>
        <w:t>th</w:t>
      </w:r>
      <w:r w:rsidRPr="39A4C3F0">
        <w:rPr>
          <w:rFonts w:ascii="Garamond" w:hAnsi="Garamond"/>
        </w:rPr>
        <w:t xml:space="preserve">, 2020 were not included in the dataset due to sensor errors experienced by the GOES-17 </w:t>
      </w:r>
      <w:r w:rsidR="69AD449F" w:rsidRPr="39A4C3F0">
        <w:rPr>
          <w:rFonts w:ascii="Garamond" w:hAnsi="Garamond"/>
        </w:rPr>
        <w:t>satellite</w:t>
      </w:r>
      <w:r w:rsidRPr="39A4C3F0">
        <w:rPr>
          <w:rFonts w:ascii="Garamond" w:hAnsi="Garamond"/>
        </w:rPr>
        <w:t xml:space="preserve"> that prevented the classification of fog. Note that GOES-17 sensors experience documented inaccurate measurements a</w:t>
      </w:r>
      <w:r w:rsidR="0691FE21" w:rsidRPr="39A4C3F0">
        <w:rPr>
          <w:rFonts w:ascii="Garamond" w:hAnsi="Garamond"/>
        </w:rPr>
        <w:t>t</w:t>
      </w:r>
      <w:r w:rsidRPr="39A4C3F0">
        <w:rPr>
          <w:rFonts w:ascii="Garamond" w:hAnsi="Garamond"/>
        </w:rPr>
        <w:t xml:space="preserve"> sunup</w:t>
      </w:r>
      <w:r w:rsidR="22410644" w:rsidRPr="39A4C3F0">
        <w:rPr>
          <w:rFonts w:ascii="Garamond" w:hAnsi="Garamond"/>
        </w:rPr>
        <w:t xml:space="preserve"> (</w:t>
      </w:r>
      <w:r w:rsidR="641F16EB" w:rsidRPr="39A4C3F0">
        <w:rPr>
          <w:rFonts w:ascii="Garamond" w:hAnsi="Garamond"/>
        </w:rPr>
        <w:t>~</w:t>
      </w:r>
      <w:r w:rsidR="22410644" w:rsidRPr="39A4C3F0">
        <w:rPr>
          <w:rFonts w:ascii="Garamond" w:hAnsi="Garamond"/>
        </w:rPr>
        <w:t>6:00-7:00 AM)</w:t>
      </w:r>
      <w:r w:rsidR="4A5B7852" w:rsidRPr="39A4C3F0">
        <w:rPr>
          <w:rFonts w:ascii="Garamond" w:hAnsi="Garamond"/>
        </w:rPr>
        <w:t xml:space="preserve"> </w:t>
      </w:r>
      <w:r w:rsidRPr="39A4C3F0">
        <w:rPr>
          <w:rFonts w:ascii="Garamond" w:hAnsi="Garamond"/>
        </w:rPr>
        <w:t>and sundown</w:t>
      </w:r>
      <w:r w:rsidR="4A5B7852" w:rsidRPr="39A4C3F0">
        <w:rPr>
          <w:rFonts w:ascii="Garamond" w:hAnsi="Garamond"/>
        </w:rPr>
        <w:t xml:space="preserve"> (</w:t>
      </w:r>
      <w:r w:rsidR="641F16EB" w:rsidRPr="39A4C3F0">
        <w:rPr>
          <w:rFonts w:ascii="Garamond" w:hAnsi="Garamond"/>
        </w:rPr>
        <w:t>~</w:t>
      </w:r>
      <w:r w:rsidR="4A5B7852" w:rsidRPr="39A4C3F0">
        <w:rPr>
          <w:rFonts w:ascii="Garamond" w:hAnsi="Garamond"/>
        </w:rPr>
        <w:t>6:00-7:00 PM)</w:t>
      </w:r>
      <w:r w:rsidRPr="39A4C3F0">
        <w:rPr>
          <w:rFonts w:ascii="Garamond" w:hAnsi="Garamond"/>
        </w:rPr>
        <w:t xml:space="preserve"> due to extreme solar angles</w:t>
      </w:r>
      <w:r w:rsidR="1AE3F835" w:rsidRPr="39A4C3F0">
        <w:rPr>
          <w:rFonts w:ascii="Garamond" w:hAnsi="Garamond"/>
        </w:rPr>
        <w:t xml:space="preserve">; </w:t>
      </w:r>
      <w:r w:rsidR="1567A95B" w:rsidRPr="39A4C3F0">
        <w:rPr>
          <w:rFonts w:ascii="Garamond" w:hAnsi="Garamond"/>
        </w:rPr>
        <w:t>thus</w:t>
      </w:r>
      <w:r w:rsidRPr="39A4C3F0">
        <w:rPr>
          <w:rFonts w:ascii="Garamond" w:hAnsi="Garamond"/>
        </w:rPr>
        <w:t>, fog was not classified during these times</w:t>
      </w:r>
      <w:r w:rsidR="02A9CFCC" w:rsidRPr="39A4C3F0">
        <w:rPr>
          <w:rFonts w:ascii="Garamond" w:hAnsi="Garamond"/>
        </w:rPr>
        <w:t xml:space="preserve"> (Torregrosa et al., 2016)</w:t>
      </w:r>
      <w:r w:rsidRPr="39A4C3F0">
        <w:rPr>
          <w:rFonts w:ascii="Garamond" w:hAnsi="Garamond"/>
        </w:rPr>
        <w:t xml:space="preserve">. </w:t>
      </w:r>
      <w:r w:rsidR="5F168DAE" w:rsidRPr="39A4C3F0">
        <w:rPr>
          <w:rFonts w:ascii="Garamond" w:hAnsi="Garamond"/>
        </w:rPr>
        <w:t>Therefore</w:t>
      </w:r>
      <w:r w:rsidRPr="39A4C3F0">
        <w:rPr>
          <w:rFonts w:ascii="Garamond" w:hAnsi="Garamond"/>
        </w:rPr>
        <w:t xml:space="preserve">, </w:t>
      </w:r>
      <w:r w:rsidR="445BC701" w:rsidRPr="39A4C3F0">
        <w:rPr>
          <w:rFonts w:ascii="Garamond" w:hAnsi="Garamond"/>
        </w:rPr>
        <w:t>the</w:t>
      </w:r>
      <w:r w:rsidRPr="39A4C3F0">
        <w:rPr>
          <w:rFonts w:ascii="Garamond" w:hAnsi="Garamond"/>
        </w:rPr>
        <w:t xml:space="preserve"> GOES-derived fog longevity dataset underestimate</w:t>
      </w:r>
      <w:r w:rsidR="5F168DAE" w:rsidRPr="39A4C3F0">
        <w:rPr>
          <w:rFonts w:ascii="Garamond" w:hAnsi="Garamond"/>
        </w:rPr>
        <w:t>s</w:t>
      </w:r>
      <w:r w:rsidRPr="39A4C3F0">
        <w:rPr>
          <w:rFonts w:ascii="Garamond" w:hAnsi="Garamond"/>
        </w:rPr>
        <w:t xml:space="preserve"> </w:t>
      </w:r>
      <w:r w:rsidR="6AD12AEE" w:rsidRPr="39A4C3F0">
        <w:rPr>
          <w:rFonts w:ascii="Garamond" w:hAnsi="Garamond"/>
        </w:rPr>
        <w:t xml:space="preserve">hours of fog </w:t>
      </w:r>
      <w:r w:rsidRPr="39A4C3F0">
        <w:rPr>
          <w:rFonts w:ascii="Garamond" w:hAnsi="Garamond"/>
        </w:rPr>
        <w:t>per day on days</w:t>
      </w:r>
      <w:r w:rsidR="125F5AA9" w:rsidRPr="39A4C3F0">
        <w:rPr>
          <w:rFonts w:ascii="Garamond" w:hAnsi="Garamond"/>
        </w:rPr>
        <w:t xml:space="preserve"> where fog is present at sunup </w:t>
      </w:r>
      <w:r w:rsidR="106F64F3" w:rsidRPr="39A4C3F0">
        <w:rPr>
          <w:rFonts w:ascii="Garamond" w:hAnsi="Garamond"/>
        </w:rPr>
        <w:t>or sundown</w:t>
      </w:r>
      <w:r w:rsidRPr="39A4C3F0">
        <w:rPr>
          <w:rFonts w:ascii="Garamond" w:hAnsi="Garamond"/>
        </w:rPr>
        <w:t xml:space="preserve">. </w:t>
      </w:r>
    </w:p>
    <w:p w14:paraId="71CBD579" w14:textId="77777777" w:rsidR="009A4184" w:rsidRDefault="009A4184" w:rsidP="00DC1BB8">
      <w:pPr>
        <w:spacing w:after="0" w:line="240" w:lineRule="auto"/>
        <w:textAlignment w:val="baseline"/>
        <w:rPr>
          <w:rFonts w:ascii="Garamond" w:hAnsi="Garamond"/>
        </w:rPr>
      </w:pPr>
    </w:p>
    <w:p w14:paraId="61AD5A1A" w14:textId="774ADD0F" w:rsidR="001B4B45" w:rsidRDefault="6E17E74F" w:rsidP="00DC1BB8">
      <w:pPr>
        <w:spacing w:line="240" w:lineRule="auto"/>
        <w:rPr>
          <w:rFonts w:ascii="Garamond" w:hAnsi="Garamond"/>
        </w:rPr>
      </w:pPr>
      <w:r w:rsidRPr="39A4C3F0">
        <w:rPr>
          <w:rFonts w:ascii="Garamond" w:hAnsi="Garamond"/>
        </w:rPr>
        <w:t>Next</w:t>
      </w:r>
      <w:r w:rsidR="05B6E1D0" w:rsidRPr="39A4C3F0">
        <w:rPr>
          <w:rFonts w:ascii="Garamond" w:hAnsi="Garamond"/>
        </w:rPr>
        <w:t xml:space="preserve">, the </w:t>
      </w:r>
      <w:r w:rsidRPr="39A4C3F0">
        <w:rPr>
          <w:rFonts w:ascii="Garamond" w:hAnsi="Garamond"/>
        </w:rPr>
        <w:t>second dataset</w:t>
      </w:r>
      <w:r w:rsidR="42369FF5" w:rsidRPr="39A4C3F0">
        <w:rPr>
          <w:rFonts w:ascii="Garamond" w:hAnsi="Garamond"/>
        </w:rPr>
        <w:t xml:space="preserve"> which tracks the history of</w:t>
      </w:r>
      <w:r w:rsidR="05B6E1D0" w:rsidRPr="39A4C3F0">
        <w:rPr>
          <w:rFonts w:ascii="Garamond" w:hAnsi="Garamond"/>
        </w:rPr>
        <w:t xml:space="preserve"> fog presence </w:t>
      </w:r>
      <w:r w:rsidR="058D5F2F" w:rsidRPr="39A4C3F0">
        <w:rPr>
          <w:rFonts w:ascii="Garamond" w:hAnsi="Garamond"/>
        </w:rPr>
        <w:t>wa</w:t>
      </w:r>
      <w:r w:rsidR="05B6E1D0" w:rsidRPr="39A4C3F0">
        <w:rPr>
          <w:rFonts w:ascii="Garamond" w:hAnsi="Garamond"/>
        </w:rPr>
        <w:t xml:space="preserve">s composed of monthly files depicting </w:t>
      </w:r>
      <w:r w:rsidR="42369FF5" w:rsidRPr="39A4C3F0">
        <w:rPr>
          <w:rFonts w:ascii="Garamond" w:hAnsi="Garamond"/>
        </w:rPr>
        <w:t xml:space="preserve">the </w:t>
      </w:r>
      <w:r w:rsidR="05B6E1D0" w:rsidRPr="39A4C3F0">
        <w:rPr>
          <w:rFonts w:ascii="Garamond" w:hAnsi="Garamond"/>
        </w:rPr>
        <w:t xml:space="preserve">number of days fog </w:t>
      </w:r>
      <w:r w:rsidR="42369FF5" w:rsidRPr="39A4C3F0">
        <w:rPr>
          <w:rFonts w:ascii="Garamond" w:hAnsi="Garamond"/>
        </w:rPr>
        <w:t>occurred at each</w:t>
      </w:r>
      <w:r w:rsidR="7DCA67E8" w:rsidRPr="39A4C3F0">
        <w:rPr>
          <w:rFonts w:ascii="Garamond" w:hAnsi="Garamond"/>
        </w:rPr>
        <w:t xml:space="preserve"> </w:t>
      </w:r>
      <w:r w:rsidR="199F062C" w:rsidRPr="39A4C3F0">
        <w:rPr>
          <w:rFonts w:ascii="Garamond" w:hAnsi="Garamond"/>
        </w:rPr>
        <w:t xml:space="preserve">pixel </w:t>
      </w:r>
      <w:r w:rsidR="7DCA67E8" w:rsidRPr="39A4C3F0">
        <w:rPr>
          <w:rFonts w:ascii="Garamond" w:hAnsi="Garamond"/>
        </w:rPr>
        <w:t>across</w:t>
      </w:r>
      <w:r w:rsidR="05B6E1D0" w:rsidRPr="39A4C3F0">
        <w:rPr>
          <w:rFonts w:ascii="Garamond" w:hAnsi="Garamond"/>
        </w:rPr>
        <w:t xml:space="preserve"> the study </w:t>
      </w:r>
      <w:r w:rsidR="472655B7" w:rsidRPr="39A4C3F0">
        <w:rPr>
          <w:rFonts w:ascii="Garamond" w:hAnsi="Garamond"/>
        </w:rPr>
        <w:t>area</w:t>
      </w:r>
      <w:r w:rsidR="05B6E1D0" w:rsidRPr="39A4C3F0">
        <w:rPr>
          <w:rFonts w:ascii="Garamond" w:hAnsi="Garamond"/>
        </w:rPr>
        <w:t>. Based on the methodolog</w:t>
      </w:r>
      <w:r w:rsidR="643AF120" w:rsidRPr="39A4C3F0">
        <w:rPr>
          <w:rFonts w:ascii="Garamond" w:hAnsi="Garamond"/>
        </w:rPr>
        <w:t>y</w:t>
      </w:r>
      <w:r w:rsidR="000A5C79">
        <w:rPr>
          <w:rFonts w:ascii="Garamond" w:hAnsi="Garamond"/>
        </w:rPr>
        <w:t xml:space="preserve"> described in Francis et al.</w:t>
      </w:r>
      <w:r w:rsidR="05B6E1D0" w:rsidRPr="39A4C3F0">
        <w:rPr>
          <w:rFonts w:ascii="Garamond" w:hAnsi="Garamond"/>
        </w:rPr>
        <w:t xml:space="preserve"> </w:t>
      </w:r>
      <w:r w:rsidR="000A5C79">
        <w:rPr>
          <w:rFonts w:ascii="Garamond" w:hAnsi="Garamond"/>
        </w:rPr>
        <w:t>(</w:t>
      </w:r>
      <w:r w:rsidR="05B6E1D0" w:rsidRPr="39A4C3F0">
        <w:rPr>
          <w:rFonts w:ascii="Garamond" w:hAnsi="Garamond"/>
        </w:rPr>
        <w:t>2020</w:t>
      </w:r>
      <w:r w:rsidR="000A5C79">
        <w:rPr>
          <w:rFonts w:ascii="Garamond" w:hAnsi="Garamond"/>
        </w:rPr>
        <w:t>)</w:t>
      </w:r>
      <w:r w:rsidR="05B6E1D0" w:rsidRPr="39A4C3F0">
        <w:rPr>
          <w:rFonts w:ascii="Garamond" w:hAnsi="Garamond"/>
        </w:rPr>
        <w:t xml:space="preserve">, daily Terra MODIS cloud flag images were processed to map potential fog and low cloud cover under the assumption that </w:t>
      </w:r>
      <w:r w:rsidR="18E4B064" w:rsidRPr="39A4C3F0">
        <w:rPr>
          <w:rFonts w:ascii="Garamond" w:hAnsi="Garamond"/>
        </w:rPr>
        <w:t>75%</w:t>
      </w:r>
      <w:r w:rsidR="56AB3350" w:rsidRPr="39A4C3F0">
        <w:rPr>
          <w:rFonts w:ascii="Garamond" w:hAnsi="Garamond"/>
        </w:rPr>
        <w:t xml:space="preserve"> of clouds in the study region</w:t>
      </w:r>
      <w:r w:rsidR="5946EBE5" w:rsidRPr="39A4C3F0">
        <w:rPr>
          <w:rFonts w:ascii="Garamond" w:hAnsi="Garamond"/>
        </w:rPr>
        <w:t xml:space="preserve"> are fog or low clouds (</w:t>
      </w:r>
      <w:r w:rsidR="1EFDDA11" w:rsidRPr="39A4C3F0">
        <w:rPr>
          <w:rFonts w:ascii="Garamond" w:hAnsi="Garamond"/>
        </w:rPr>
        <w:t xml:space="preserve">Iacobellis </w:t>
      </w:r>
      <w:r w:rsidR="000A5C79">
        <w:rPr>
          <w:rFonts w:ascii="Garamond" w:hAnsi="Garamond"/>
        </w:rPr>
        <w:t>&amp;</w:t>
      </w:r>
      <w:r w:rsidR="1EFDDA11" w:rsidRPr="39A4C3F0">
        <w:rPr>
          <w:rFonts w:ascii="Garamond" w:hAnsi="Garamond"/>
        </w:rPr>
        <w:t xml:space="preserve"> Cayan, 2013)</w:t>
      </w:r>
      <w:r w:rsidR="05B6E1D0" w:rsidRPr="39A4C3F0">
        <w:rPr>
          <w:rFonts w:ascii="Garamond" w:hAnsi="Garamond"/>
        </w:rPr>
        <w:t xml:space="preserve">. In an effort to limit </w:t>
      </w:r>
      <w:r w:rsidR="4D26289A" w:rsidRPr="39A4C3F0">
        <w:rPr>
          <w:rFonts w:ascii="Garamond" w:hAnsi="Garamond"/>
        </w:rPr>
        <w:t>the error of classifying high clouds as fog</w:t>
      </w:r>
      <w:r w:rsidR="05B6E1D0" w:rsidRPr="39A4C3F0">
        <w:rPr>
          <w:rFonts w:ascii="Garamond" w:hAnsi="Garamond"/>
        </w:rPr>
        <w:t xml:space="preserve">, </w:t>
      </w:r>
      <w:r w:rsidR="03DFC110" w:rsidRPr="39A4C3F0">
        <w:rPr>
          <w:rFonts w:ascii="Garamond" w:hAnsi="Garamond"/>
        </w:rPr>
        <w:t>the team</w:t>
      </w:r>
      <w:r w:rsidR="05B6E1D0" w:rsidRPr="39A4C3F0">
        <w:rPr>
          <w:rFonts w:ascii="Garamond" w:hAnsi="Garamond"/>
        </w:rPr>
        <w:t xml:space="preserve"> further masked the </w:t>
      </w:r>
      <w:r w:rsidR="199F062C" w:rsidRPr="39A4C3F0">
        <w:rPr>
          <w:rFonts w:ascii="Garamond" w:hAnsi="Garamond"/>
        </w:rPr>
        <w:t>potential fog and low</w:t>
      </w:r>
      <w:r w:rsidR="05B6E1D0" w:rsidRPr="39A4C3F0">
        <w:rPr>
          <w:rFonts w:ascii="Garamond" w:hAnsi="Garamond"/>
        </w:rPr>
        <w:t xml:space="preserve"> clouds mapped by the general cloud flag </w:t>
      </w:r>
      <w:r w:rsidR="000A5C79">
        <w:rPr>
          <w:rFonts w:ascii="Garamond" w:hAnsi="Garamond"/>
        </w:rPr>
        <w:t>using the MODIS</w:t>
      </w:r>
      <w:r w:rsidR="05B6E1D0" w:rsidRPr="39A4C3F0">
        <w:rPr>
          <w:rFonts w:ascii="Garamond" w:hAnsi="Garamond"/>
        </w:rPr>
        <w:t xml:space="preserve"> cirrus cloud mask. While this step does not eliminate the aforementioned error, it does limit </w:t>
      </w:r>
      <w:r w:rsidR="79300170" w:rsidRPr="39A4C3F0">
        <w:rPr>
          <w:rFonts w:ascii="Garamond" w:hAnsi="Garamond"/>
        </w:rPr>
        <w:t>the error</w:t>
      </w:r>
      <w:r w:rsidR="05B6E1D0" w:rsidRPr="39A4C3F0">
        <w:rPr>
          <w:rFonts w:ascii="Garamond" w:hAnsi="Garamond"/>
        </w:rPr>
        <w:t xml:space="preserve"> by ensuring that the clouds explicitly mapped as high-level clouds were not </w:t>
      </w:r>
      <w:r w:rsidR="580E09AC" w:rsidRPr="39A4C3F0">
        <w:rPr>
          <w:rFonts w:ascii="Garamond" w:hAnsi="Garamond"/>
        </w:rPr>
        <w:t>erroneously</w:t>
      </w:r>
      <w:r w:rsidR="05B6E1D0" w:rsidRPr="39A4C3F0">
        <w:rPr>
          <w:rFonts w:ascii="Garamond" w:hAnsi="Garamond"/>
        </w:rPr>
        <w:t xml:space="preserve"> mapped as potential </w:t>
      </w:r>
      <w:r w:rsidR="199F062C" w:rsidRPr="39A4C3F0">
        <w:rPr>
          <w:rFonts w:ascii="Garamond" w:hAnsi="Garamond"/>
        </w:rPr>
        <w:t xml:space="preserve">fog and low cloud cover. </w:t>
      </w:r>
      <w:r w:rsidR="5D257CCE" w:rsidRPr="39A4C3F0">
        <w:rPr>
          <w:rFonts w:ascii="Garamond" w:hAnsi="Garamond"/>
        </w:rPr>
        <w:t xml:space="preserve">For simplicity, the phenomenon of potential fog and low cloud cover will hereinafter be </w:t>
      </w:r>
      <w:r w:rsidR="4D36D56F" w:rsidRPr="39A4C3F0">
        <w:rPr>
          <w:rFonts w:ascii="Garamond" w:hAnsi="Garamond"/>
        </w:rPr>
        <w:t xml:space="preserve">termed </w:t>
      </w:r>
      <w:r w:rsidR="2702D7BF" w:rsidRPr="39A4C3F0">
        <w:rPr>
          <w:rFonts w:ascii="Garamond" w:hAnsi="Garamond"/>
        </w:rPr>
        <w:t>“fog” when referring to the MODIS-derived data.</w:t>
      </w:r>
      <w:r w:rsidR="05B6E1D0" w:rsidRPr="39A4C3F0">
        <w:rPr>
          <w:rFonts w:ascii="Garamond" w:hAnsi="Garamond"/>
        </w:rPr>
        <w:t xml:space="preserve"> Each of these daily images of potential </w:t>
      </w:r>
      <w:r w:rsidR="4D36D56F" w:rsidRPr="39A4C3F0">
        <w:rPr>
          <w:rFonts w:ascii="Garamond" w:hAnsi="Garamond"/>
        </w:rPr>
        <w:t>fog</w:t>
      </w:r>
      <w:r w:rsidR="05B6E1D0" w:rsidRPr="39A4C3F0">
        <w:rPr>
          <w:rFonts w:ascii="Garamond" w:hAnsi="Garamond"/>
        </w:rPr>
        <w:t xml:space="preserve"> w</w:t>
      </w:r>
      <w:r w:rsidR="000A5C79">
        <w:rPr>
          <w:rFonts w:ascii="Garamond" w:hAnsi="Garamond"/>
        </w:rPr>
        <w:t>as</w:t>
      </w:r>
      <w:r w:rsidR="05B6E1D0" w:rsidRPr="39A4C3F0">
        <w:rPr>
          <w:rFonts w:ascii="Garamond" w:hAnsi="Garamond"/>
        </w:rPr>
        <w:t xml:space="preserve"> </w:t>
      </w:r>
      <w:r w:rsidR="580E09AC" w:rsidRPr="39A4C3F0">
        <w:rPr>
          <w:rFonts w:ascii="Garamond" w:hAnsi="Garamond"/>
        </w:rPr>
        <w:t>summed</w:t>
      </w:r>
      <w:r w:rsidR="05B6E1D0" w:rsidRPr="39A4C3F0">
        <w:rPr>
          <w:rFonts w:ascii="Garamond" w:hAnsi="Garamond"/>
        </w:rPr>
        <w:t xml:space="preserve"> into monthly files with </w:t>
      </w:r>
      <w:r w:rsidR="45FEB432" w:rsidRPr="39A4C3F0">
        <w:rPr>
          <w:rFonts w:ascii="Garamond" w:hAnsi="Garamond"/>
        </w:rPr>
        <w:t>the pixel values being</w:t>
      </w:r>
      <w:r w:rsidR="05B6E1D0" w:rsidRPr="39A4C3F0">
        <w:rPr>
          <w:rFonts w:ascii="Garamond" w:hAnsi="Garamond"/>
        </w:rPr>
        <w:t xml:space="preserve"> </w:t>
      </w:r>
      <w:r w:rsidR="0469C3F4" w:rsidRPr="39A4C3F0">
        <w:rPr>
          <w:rFonts w:ascii="Garamond" w:hAnsi="Garamond"/>
        </w:rPr>
        <w:t xml:space="preserve">the number of </w:t>
      </w:r>
      <w:r w:rsidR="05B6E1D0" w:rsidRPr="39A4C3F0">
        <w:rPr>
          <w:rFonts w:ascii="Garamond" w:hAnsi="Garamond"/>
        </w:rPr>
        <w:t>days of fog occurrence per mont</w:t>
      </w:r>
      <w:r w:rsidR="000A5C79">
        <w:rPr>
          <w:rFonts w:ascii="Garamond" w:hAnsi="Garamond"/>
        </w:rPr>
        <w:t>h for every month between March</w:t>
      </w:r>
      <w:r w:rsidR="63D79CBC" w:rsidRPr="39A4C3F0">
        <w:rPr>
          <w:rFonts w:ascii="Garamond" w:hAnsi="Garamond"/>
        </w:rPr>
        <w:t xml:space="preserve"> </w:t>
      </w:r>
      <w:r w:rsidR="000A5C79">
        <w:rPr>
          <w:rFonts w:ascii="Garamond" w:hAnsi="Garamond"/>
        </w:rPr>
        <w:t>2000 and September</w:t>
      </w:r>
      <w:r w:rsidR="63D79CBC" w:rsidRPr="39A4C3F0">
        <w:rPr>
          <w:rFonts w:ascii="Garamond" w:hAnsi="Garamond"/>
        </w:rPr>
        <w:t xml:space="preserve"> </w:t>
      </w:r>
      <w:r w:rsidR="05B6E1D0" w:rsidRPr="39A4C3F0">
        <w:rPr>
          <w:rFonts w:ascii="Garamond" w:hAnsi="Garamond"/>
        </w:rPr>
        <w:t xml:space="preserve">2020. Note that only dry season months, June – October, were used for analysis </w:t>
      </w:r>
      <w:r w:rsidR="5DD1CCD7" w:rsidRPr="39A4C3F0">
        <w:rPr>
          <w:rFonts w:ascii="Garamond" w:hAnsi="Garamond"/>
        </w:rPr>
        <w:t>because it</w:t>
      </w:r>
      <w:r w:rsidR="05B6E1D0" w:rsidRPr="39A4C3F0">
        <w:rPr>
          <w:rFonts w:ascii="Garamond" w:hAnsi="Garamond"/>
        </w:rPr>
        <w:t xml:space="preserve"> is </w:t>
      </w:r>
      <w:r w:rsidR="5DD1CCD7" w:rsidRPr="39A4C3F0">
        <w:rPr>
          <w:rFonts w:ascii="Garamond" w:hAnsi="Garamond"/>
        </w:rPr>
        <w:t>during these months</w:t>
      </w:r>
      <w:r w:rsidR="05B6E1D0" w:rsidRPr="39A4C3F0">
        <w:rPr>
          <w:rFonts w:ascii="Garamond" w:hAnsi="Garamond"/>
        </w:rPr>
        <w:t xml:space="preserve"> that summertime marine fog </w:t>
      </w:r>
      <w:r w:rsidR="228C7DA4" w:rsidRPr="39A4C3F0">
        <w:rPr>
          <w:rFonts w:ascii="Garamond" w:hAnsi="Garamond"/>
        </w:rPr>
        <w:t>represents the majority of clouds that are present</w:t>
      </w:r>
      <w:r w:rsidR="7664B44E" w:rsidRPr="39A4C3F0">
        <w:rPr>
          <w:rFonts w:ascii="Garamond" w:hAnsi="Garamond"/>
        </w:rPr>
        <w:t xml:space="preserve"> </w:t>
      </w:r>
      <w:r w:rsidR="0DDAAE89" w:rsidRPr="39A4C3F0">
        <w:rPr>
          <w:rFonts w:ascii="Garamond" w:hAnsi="Garamond"/>
        </w:rPr>
        <w:t xml:space="preserve">and </w:t>
      </w:r>
      <w:r w:rsidR="4B39406B" w:rsidRPr="39A4C3F0">
        <w:rPr>
          <w:rFonts w:ascii="Garamond" w:hAnsi="Garamond"/>
        </w:rPr>
        <w:t>other types of clouds</w:t>
      </w:r>
      <w:r w:rsidR="00593C76">
        <w:rPr>
          <w:rFonts w:ascii="Garamond" w:hAnsi="Garamond"/>
        </w:rPr>
        <w:t xml:space="preserve"> are</w:t>
      </w:r>
      <w:r w:rsidR="4B39406B" w:rsidRPr="39A4C3F0">
        <w:rPr>
          <w:rFonts w:ascii="Garamond" w:hAnsi="Garamond"/>
        </w:rPr>
        <w:t xml:space="preserve"> infrequent</w:t>
      </w:r>
      <w:r w:rsidR="05B6E1D0" w:rsidRPr="39A4C3F0">
        <w:rPr>
          <w:rFonts w:ascii="Garamond" w:hAnsi="Garamond"/>
        </w:rPr>
        <w:t>.</w:t>
      </w:r>
    </w:p>
    <w:p w14:paraId="5A95B056" w14:textId="11A79113" w:rsidR="00D02271" w:rsidRPr="00D02271" w:rsidRDefault="00D02271" w:rsidP="00DC1BB8">
      <w:pPr>
        <w:spacing w:after="0" w:line="240" w:lineRule="auto"/>
        <w:textAlignment w:val="baseline"/>
        <w:rPr>
          <w:rFonts w:ascii="Garamond" w:eastAsia="Times New Roman" w:hAnsi="Garamond" w:cs="Arial"/>
        </w:rPr>
      </w:pPr>
      <w:r w:rsidRPr="580040F3">
        <w:rPr>
          <w:rFonts w:ascii="Garamond" w:eastAsia="Times New Roman" w:hAnsi="Garamond" w:cs="Arial"/>
          <w:b/>
          <w:bCs/>
          <w:i/>
          <w:iCs/>
        </w:rPr>
        <w:t>3.</w:t>
      </w:r>
      <w:r>
        <w:rPr>
          <w:rFonts w:ascii="Garamond" w:eastAsia="Times New Roman" w:hAnsi="Garamond" w:cs="Arial"/>
          <w:b/>
          <w:bCs/>
          <w:i/>
          <w:iCs/>
        </w:rPr>
        <w:t xml:space="preserve">2 </w:t>
      </w:r>
      <w:r w:rsidRPr="580040F3">
        <w:rPr>
          <w:rFonts w:ascii="Garamond" w:eastAsia="Times New Roman" w:hAnsi="Garamond" w:cs="Arial"/>
          <w:b/>
          <w:bCs/>
          <w:i/>
          <w:iCs/>
        </w:rPr>
        <w:t>Data Analysis</w:t>
      </w:r>
    </w:p>
    <w:p w14:paraId="49097DE9" w14:textId="314FD220" w:rsidR="00F47BCD" w:rsidRDefault="00E871E0" w:rsidP="00DC1BB8">
      <w:pPr>
        <w:spacing w:line="240" w:lineRule="auto"/>
        <w:textAlignment w:val="baseline"/>
        <w:rPr>
          <w:rFonts w:ascii="Garamond" w:hAnsi="Garamond"/>
        </w:rPr>
      </w:pPr>
      <w:r>
        <w:rPr>
          <w:rFonts w:ascii="Garamond" w:hAnsi="Garamond"/>
        </w:rPr>
        <w:t>T</w:t>
      </w:r>
      <w:r w:rsidR="001B4B45">
        <w:rPr>
          <w:rFonts w:ascii="Garamond" w:hAnsi="Garamond"/>
        </w:rPr>
        <w:t>he fog longevity and fog presence datasets were</w:t>
      </w:r>
      <w:r w:rsidR="001B4B45" w:rsidRPr="009E7DD0">
        <w:rPr>
          <w:rFonts w:ascii="Garamond" w:hAnsi="Garamond"/>
        </w:rPr>
        <w:t xml:space="preserve"> analyzed</w:t>
      </w:r>
      <w:r w:rsidR="001B4B45">
        <w:rPr>
          <w:rFonts w:ascii="Garamond" w:hAnsi="Garamond"/>
        </w:rPr>
        <w:t xml:space="preserve"> to better understand past and present fog </w:t>
      </w:r>
      <w:r w:rsidR="00C27C8B">
        <w:rPr>
          <w:rFonts w:ascii="Garamond" w:hAnsi="Garamond"/>
        </w:rPr>
        <w:t xml:space="preserve">behavior </w:t>
      </w:r>
      <w:r w:rsidR="001B4B45">
        <w:rPr>
          <w:rFonts w:ascii="Garamond" w:hAnsi="Garamond"/>
        </w:rPr>
        <w:t xml:space="preserve">over the landscape. The fog longevity dataset was used to determine averages for </w:t>
      </w:r>
      <w:r w:rsidR="00284D48">
        <w:rPr>
          <w:rFonts w:ascii="Garamond" w:hAnsi="Garamond"/>
        </w:rPr>
        <w:t xml:space="preserve">the </w:t>
      </w:r>
      <w:r w:rsidR="001B4B45">
        <w:rPr>
          <w:rFonts w:ascii="Garamond" w:hAnsi="Garamond"/>
        </w:rPr>
        <w:t xml:space="preserve">number of hours </w:t>
      </w:r>
      <w:r w:rsidR="00284D48">
        <w:rPr>
          <w:rFonts w:ascii="Garamond" w:hAnsi="Garamond"/>
        </w:rPr>
        <w:t xml:space="preserve">of fog </w:t>
      </w:r>
      <w:r w:rsidR="001B4B45">
        <w:rPr>
          <w:rFonts w:ascii="Garamond" w:hAnsi="Garamond"/>
        </w:rPr>
        <w:t xml:space="preserve">per day for each month </w:t>
      </w:r>
      <w:r w:rsidR="00284D48">
        <w:rPr>
          <w:rFonts w:ascii="Garamond" w:hAnsi="Garamond"/>
        </w:rPr>
        <w:t>of</w:t>
      </w:r>
      <w:r w:rsidR="001B4B45">
        <w:rPr>
          <w:rFonts w:ascii="Garamond" w:hAnsi="Garamond"/>
        </w:rPr>
        <w:t xml:space="preserve"> th</w:t>
      </w:r>
      <w:r w:rsidR="00BE348F">
        <w:rPr>
          <w:rFonts w:ascii="Garamond" w:hAnsi="Garamond"/>
        </w:rPr>
        <w:t>e dry seasons of 2019 and 2020.</w:t>
      </w:r>
      <w:r w:rsidR="001B4B45">
        <w:rPr>
          <w:rFonts w:ascii="Garamond" w:hAnsi="Garamond"/>
        </w:rPr>
        <w:t xml:space="preserve"> The fog presence dataset was used to provide average information </w:t>
      </w:r>
      <w:r w:rsidR="00651323">
        <w:rPr>
          <w:rFonts w:ascii="Garamond" w:hAnsi="Garamond"/>
        </w:rPr>
        <w:t>regarding</w:t>
      </w:r>
      <w:r w:rsidR="001B4B45">
        <w:rPr>
          <w:rFonts w:ascii="Garamond" w:hAnsi="Garamond"/>
        </w:rPr>
        <w:t xml:space="preserve"> </w:t>
      </w:r>
      <w:r w:rsidR="00584333">
        <w:rPr>
          <w:rFonts w:ascii="Garamond" w:hAnsi="Garamond"/>
        </w:rPr>
        <w:t xml:space="preserve">the </w:t>
      </w:r>
      <w:r w:rsidR="001B4B45">
        <w:rPr>
          <w:rFonts w:ascii="Garamond" w:hAnsi="Garamond"/>
        </w:rPr>
        <w:t xml:space="preserve">number of days </w:t>
      </w:r>
      <w:r w:rsidR="007B2EA3">
        <w:rPr>
          <w:rFonts w:ascii="Garamond" w:hAnsi="Garamond"/>
        </w:rPr>
        <w:t xml:space="preserve">that experienced fog for </w:t>
      </w:r>
      <w:r w:rsidR="001B4B45">
        <w:rPr>
          <w:rFonts w:ascii="Garamond" w:hAnsi="Garamond"/>
        </w:rPr>
        <w:t>each month of the dry season. Furthermore, the MODIS</w:t>
      </w:r>
      <w:r w:rsidR="00D82C93">
        <w:rPr>
          <w:rFonts w:ascii="Garamond" w:hAnsi="Garamond"/>
        </w:rPr>
        <w:t>-derived</w:t>
      </w:r>
      <w:r w:rsidR="001B4B45">
        <w:rPr>
          <w:rFonts w:ascii="Garamond" w:hAnsi="Garamond"/>
        </w:rPr>
        <w:t xml:space="preserve"> </w:t>
      </w:r>
      <w:r w:rsidR="00D82C93">
        <w:rPr>
          <w:rFonts w:ascii="Garamond" w:hAnsi="Garamond"/>
        </w:rPr>
        <w:t>monthly fog presence</w:t>
      </w:r>
      <w:r w:rsidR="001B4B45">
        <w:rPr>
          <w:rFonts w:ascii="Garamond" w:hAnsi="Garamond"/>
        </w:rPr>
        <w:t xml:space="preserve"> information </w:t>
      </w:r>
      <w:r w:rsidR="00255E33">
        <w:rPr>
          <w:rFonts w:ascii="Garamond" w:hAnsi="Garamond"/>
        </w:rPr>
        <w:t>was</w:t>
      </w:r>
      <w:r w:rsidR="001B4B45">
        <w:rPr>
          <w:rFonts w:ascii="Garamond" w:hAnsi="Garamond"/>
        </w:rPr>
        <w:t xml:space="preserve"> used to provide a pixel</w:t>
      </w:r>
      <w:r w:rsidR="007B7BF2">
        <w:rPr>
          <w:rFonts w:ascii="Garamond" w:hAnsi="Garamond"/>
        </w:rPr>
        <w:t>-</w:t>
      </w:r>
      <w:r w:rsidR="001B4B45">
        <w:rPr>
          <w:rFonts w:ascii="Garamond" w:hAnsi="Garamond"/>
        </w:rPr>
        <w:t xml:space="preserve">level </w:t>
      </w:r>
      <w:r w:rsidR="00255E33">
        <w:rPr>
          <w:rFonts w:ascii="Garamond" w:hAnsi="Garamond"/>
        </w:rPr>
        <w:t xml:space="preserve">twenty-year </w:t>
      </w:r>
      <w:r w:rsidR="001B4B45">
        <w:rPr>
          <w:rFonts w:ascii="Garamond" w:hAnsi="Garamond"/>
        </w:rPr>
        <w:t>trend analys</w:t>
      </w:r>
      <w:r w:rsidR="007B7BF2">
        <w:rPr>
          <w:rFonts w:ascii="Garamond" w:hAnsi="Garamond"/>
        </w:rPr>
        <w:t>i</w:t>
      </w:r>
      <w:r w:rsidR="001B4B45">
        <w:rPr>
          <w:rFonts w:ascii="Garamond" w:hAnsi="Garamond"/>
        </w:rPr>
        <w:t>s for each month of the dry season</w:t>
      </w:r>
      <w:r w:rsidR="008479E5">
        <w:rPr>
          <w:rFonts w:ascii="Garamond" w:hAnsi="Garamond"/>
        </w:rPr>
        <w:t xml:space="preserve">. </w:t>
      </w:r>
      <w:r w:rsidR="000D76FE">
        <w:rPr>
          <w:rFonts w:ascii="Garamond" w:hAnsi="Garamond"/>
        </w:rPr>
        <w:t xml:space="preserve">To analyze trends, </w:t>
      </w:r>
      <w:r w:rsidR="000A5C79">
        <w:rPr>
          <w:rFonts w:ascii="Garamond" w:hAnsi="Garamond"/>
        </w:rPr>
        <w:t xml:space="preserve">the </w:t>
      </w:r>
      <w:r w:rsidR="00994EDC">
        <w:rPr>
          <w:rFonts w:ascii="Garamond" w:hAnsi="Garamond"/>
        </w:rPr>
        <w:t>slope</w:t>
      </w:r>
      <w:r w:rsidR="00DE01C5">
        <w:rPr>
          <w:rFonts w:ascii="Garamond" w:hAnsi="Garamond"/>
        </w:rPr>
        <w:t xml:space="preserve"> </w:t>
      </w:r>
      <w:r w:rsidR="00994EDC">
        <w:rPr>
          <w:rFonts w:ascii="Garamond" w:hAnsi="Garamond"/>
        </w:rPr>
        <w:t xml:space="preserve">of the rate of change of </w:t>
      </w:r>
      <w:r w:rsidR="00DE01C5">
        <w:rPr>
          <w:rFonts w:ascii="Garamond" w:hAnsi="Garamond"/>
        </w:rPr>
        <w:t xml:space="preserve">both </w:t>
      </w:r>
      <w:r w:rsidR="00994EDC">
        <w:rPr>
          <w:rFonts w:ascii="Garamond" w:hAnsi="Garamond"/>
        </w:rPr>
        <w:t>fog days per month</w:t>
      </w:r>
      <w:r w:rsidR="00DE01C5">
        <w:rPr>
          <w:rFonts w:ascii="Garamond" w:hAnsi="Garamond"/>
        </w:rPr>
        <w:t xml:space="preserve"> and fog days per dry season</w:t>
      </w:r>
      <w:r w:rsidR="008B08FF">
        <w:rPr>
          <w:rFonts w:ascii="Garamond" w:hAnsi="Garamond"/>
        </w:rPr>
        <w:t xml:space="preserve"> over the past 20 years</w:t>
      </w:r>
      <w:r w:rsidR="00994EDC">
        <w:rPr>
          <w:rFonts w:ascii="Garamond" w:hAnsi="Garamond"/>
        </w:rPr>
        <w:t xml:space="preserve"> </w:t>
      </w:r>
      <w:r w:rsidR="008B08FF">
        <w:rPr>
          <w:rFonts w:ascii="Garamond" w:hAnsi="Garamond"/>
        </w:rPr>
        <w:t>were created</w:t>
      </w:r>
      <w:r w:rsidR="5160BD50" w:rsidRPr="15559B16">
        <w:rPr>
          <w:rFonts w:ascii="Garamond" w:hAnsi="Garamond"/>
        </w:rPr>
        <w:t xml:space="preserve"> as rasters</w:t>
      </w:r>
      <w:r w:rsidR="008B08FF" w:rsidRPr="15559B16">
        <w:rPr>
          <w:rFonts w:ascii="Garamond" w:hAnsi="Garamond"/>
        </w:rPr>
        <w:t>.</w:t>
      </w:r>
      <w:r w:rsidR="008B08FF">
        <w:rPr>
          <w:rFonts w:ascii="Garamond" w:hAnsi="Garamond"/>
        </w:rPr>
        <w:t xml:space="preserve"> </w:t>
      </w:r>
      <w:r w:rsidR="00A9462D">
        <w:rPr>
          <w:rFonts w:ascii="Garamond" w:hAnsi="Garamond"/>
        </w:rPr>
        <w:lastRenderedPageBreak/>
        <w:t xml:space="preserve">The number of days </w:t>
      </w:r>
      <w:r w:rsidR="00E5359F">
        <w:rPr>
          <w:rFonts w:ascii="Garamond" w:hAnsi="Garamond"/>
        </w:rPr>
        <w:t xml:space="preserve">of fog </w:t>
      </w:r>
      <w:r w:rsidR="00C131FE">
        <w:rPr>
          <w:rFonts w:ascii="Garamond" w:hAnsi="Garamond"/>
        </w:rPr>
        <w:t>for each month (as well as the entire dry season)</w:t>
      </w:r>
      <w:r w:rsidR="001B496D">
        <w:rPr>
          <w:rFonts w:ascii="Garamond" w:hAnsi="Garamond"/>
        </w:rPr>
        <w:t xml:space="preserve"> at each pixel </w:t>
      </w:r>
      <w:r w:rsidR="00347CA8">
        <w:rPr>
          <w:rFonts w:ascii="Garamond" w:hAnsi="Garamond"/>
        </w:rPr>
        <w:t>were plotted over time</w:t>
      </w:r>
      <w:r w:rsidR="00F235D6">
        <w:rPr>
          <w:rFonts w:ascii="Garamond" w:hAnsi="Garamond"/>
        </w:rPr>
        <w:t xml:space="preserve"> and fit with a regression line</w:t>
      </w:r>
      <w:r w:rsidR="00CA43AA">
        <w:rPr>
          <w:rFonts w:ascii="Garamond" w:hAnsi="Garamond"/>
        </w:rPr>
        <w:t xml:space="preserve">. </w:t>
      </w:r>
      <w:r w:rsidR="008C642D">
        <w:rPr>
          <w:rFonts w:ascii="Garamond" w:hAnsi="Garamond"/>
        </w:rPr>
        <w:t>The slope</w:t>
      </w:r>
      <w:r w:rsidR="00B93916">
        <w:rPr>
          <w:rFonts w:ascii="Garamond" w:hAnsi="Garamond"/>
        </w:rPr>
        <w:t xml:space="preserve">, </w:t>
      </w:r>
      <w:r w:rsidR="008C642D" w:rsidRPr="00FC04E8">
        <w:rPr>
          <w:rFonts w:ascii="Garamond" w:hAnsi="Garamond"/>
        </w:rPr>
        <w:t>p-value</w:t>
      </w:r>
      <w:r w:rsidR="001F3167">
        <w:rPr>
          <w:rFonts w:ascii="Garamond" w:hAnsi="Garamond"/>
        </w:rPr>
        <w:t>, and R</w:t>
      </w:r>
      <w:r w:rsidR="001F3167">
        <w:rPr>
          <w:rFonts w:ascii="Garamond" w:hAnsi="Garamond"/>
          <w:vertAlign w:val="superscript"/>
        </w:rPr>
        <w:t>2</w:t>
      </w:r>
      <w:r w:rsidR="001F3167">
        <w:rPr>
          <w:rFonts w:ascii="Garamond" w:hAnsi="Garamond"/>
        </w:rPr>
        <w:t xml:space="preserve"> of the regression line</w:t>
      </w:r>
      <w:r w:rsidR="003005E5">
        <w:rPr>
          <w:rFonts w:ascii="Garamond" w:hAnsi="Garamond"/>
        </w:rPr>
        <w:t>s</w:t>
      </w:r>
      <w:r w:rsidR="001F3167">
        <w:rPr>
          <w:rFonts w:ascii="Garamond" w:hAnsi="Garamond"/>
        </w:rPr>
        <w:t xml:space="preserve"> were noted.</w:t>
      </w:r>
      <w:r w:rsidR="008C642D">
        <w:rPr>
          <w:rFonts w:ascii="Garamond" w:hAnsi="Garamond"/>
        </w:rPr>
        <w:t xml:space="preserve"> </w:t>
      </w:r>
      <w:r w:rsidR="001A11F4">
        <w:rPr>
          <w:rFonts w:ascii="Garamond" w:hAnsi="Garamond"/>
        </w:rPr>
        <w:t xml:space="preserve">P-values </w:t>
      </w:r>
      <w:r w:rsidR="00AB0C69">
        <w:rPr>
          <w:rFonts w:ascii="Garamond" w:hAnsi="Garamond"/>
        </w:rPr>
        <w:t>were mapped and</w:t>
      </w:r>
      <w:r w:rsidR="001A11F4">
        <w:rPr>
          <w:rFonts w:ascii="Garamond" w:hAnsi="Garamond"/>
        </w:rPr>
        <w:t xml:space="preserve"> used to determine spatial areas of significant trends.</w:t>
      </w:r>
    </w:p>
    <w:p w14:paraId="710B0342" w14:textId="438C57D2" w:rsidR="00CC6927" w:rsidRDefault="05B6E1D0" w:rsidP="00DC1BB8">
      <w:pPr>
        <w:spacing w:line="240" w:lineRule="auto"/>
        <w:rPr>
          <w:rFonts w:ascii="Garamond" w:hAnsi="Garamond"/>
        </w:rPr>
      </w:pPr>
      <w:r w:rsidRPr="39A4C3F0">
        <w:rPr>
          <w:rFonts w:ascii="Garamond" w:hAnsi="Garamond"/>
        </w:rPr>
        <w:t xml:space="preserve">In addition to the spatial trends and averages, the fog longevity and presence datasets were used to establish a statistical relationship between </w:t>
      </w:r>
      <w:r w:rsidR="032EC7E4" w:rsidRPr="39A4C3F0">
        <w:rPr>
          <w:rFonts w:ascii="Garamond" w:hAnsi="Garamond"/>
        </w:rPr>
        <w:t xml:space="preserve">both </w:t>
      </w:r>
      <w:r w:rsidRPr="39A4C3F0">
        <w:rPr>
          <w:rFonts w:ascii="Garamond" w:hAnsi="Garamond"/>
        </w:rPr>
        <w:t>fog hours per day and fog</w:t>
      </w:r>
      <w:r w:rsidR="18E82E07" w:rsidRPr="39A4C3F0">
        <w:rPr>
          <w:rFonts w:ascii="Garamond" w:hAnsi="Garamond"/>
        </w:rPr>
        <w:t xml:space="preserve"> </w:t>
      </w:r>
      <w:r w:rsidRPr="39A4C3F0">
        <w:rPr>
          <w:rFonts w:ascii="Garamond" w:hAnsi="Garamond"/>
        </w:rPr>
        <w:t xml:space="preserve">days per month </w:t>
      </w:r>
      <w:r w:rsidR="032EC7E4" w:rsidRPr="39A4C3F0">
        <w:rPr>
          <w:rFonts w:ascii="Garamond" w:hAnsi="Garamond"/>
        </w:rPr>
        <w:t>with topographic and</w:t>
      </w:r>
      <w:r w:rsidRPr="39A4C3F0">
        <w:rPr>
          <w:rFonts w:ascii="Garamond" w:hAnsi="Garamond"/>
        </w:rPr>
        <w:t xml:space="preserve"> </w:t>
      </w:r>
      <w:r w:rsidR="00B72CAE">
        <w:rPr>
          <w:rFonts w:ascii="Garamond" w:hAnsi="Garamond"/>
        </w:rPr>
        <w:t xml:space="preserve">meteorological variables </w:t>
      </w:r>
      <w:r w:rsidRPr="39A4C3F0">
        <w:rPr>
          <w:rFonts w:ascii="Garamond" w:hAnsi="Garamond"/>
        </w:rPr>
        <w:t xml:space="preserve"> using the random forest machine learning algorithm in</w:t>
      </w:r>
      <w:r w:rsidR="000A5C79">
        <w:rPr>
          <w:rFonts w:ascii="Garamond" w:hAnsi="Garamond"/>
        </w:rPr>
        <w:t xml:space="preserve"> the </w:t>
      </w:r>
      <w:r w:rsidR="000A5C79" w:rsidRPr="39A4C3F0">
        <w:rPr>
          <w:rFonts w:ascii="Garamond" w:eastAsia="Garamond" w:hAnsi="Garamond"/>
          <w:color w:val="0D0D0D" w:themeColor="text1" w:themeTint="F2"/>
        </w:rPr>
        <w:t>‘randomForest’ package</w:t>
      </w:r>
      <w:r w:rsidR="000A5C79">
        <w:rPr>
          <w:rFonts w:ascii="Garamond" w:eastAsia="Garamond" w:hAnsi="Garamond"/>
          <w:color w:val="0D0D0D" w:themeColor="text1" w:themeTint="F2"/>
        </w:rPr>
        <w:t xml:space="preserve"> in</w:t>
      </w:r>
      <w:r w:rsidRPr="39A4C3F0">
        <w:rPr>
          <w:rFonts w:ascii="Garamond" w:hAnsi="Garamond"/>
        </w:rPr>
        <w:t xml:space="preserve"> R Studio </w:t>
      </w:r>
      <w:r w:rsidR="000A5C79">
        <w:rPr>
          <w:rFonts w:ascii="Garamond" w:eastAsia="Garamond" w:hAnsi="Garamond"/>
          <w:color w:val="0D0D0D" w:themeColor="text1" w:themeTint="F2"/>
        </w:rPr>
        <w:t>v1.2.133</w:t>
      </w:r>
      <w:r w:rsidRPr="39A4C3F0">
        <w:rPr>
          <w:rFonts w:ascii="Garamond" w:hAnsi="Garamond"/>
        </w:rPr>
        <w:t xml:space="preserve">. </w:t>
      </w:r>
      <w:r w:rsidR="07842052" w:rsidRPr="39A4C3F0">
        <w:rPr>
          <w:rFonts w:ascii="Garamond" w:hAnsi="Garamond"/>
        </w:rPr>
        <w:t xml:space="preserve">The random forest algorithm was chosen for this analysis for its widespread use in statistical modeling, and its demonstrated success in scaling with the volume of information while maintaining statistical efficiency (Biau &amp; Scornet, 2016). The algorithm works by aggregating many decision trees that each take random samples of the data and attempt to partition the data into homogeneous classes, specifying a rule at each node that branches the data into separate classes. The “best split” is the rule that partitions the data into the most homogeneous groups. Rather than splitting each node using the best split from among all variables, in random forest, each node is split using the best split among a subset of randomly chosen predictor variables (Liaw &amp; Wiener, 2002). Introducing this randomness makes random forest a more robust classifier and limits overfitting. </w:t>
      </w:r>
    </w:p>
    <w:p w14:paraId="4656CEDA" w14:textId="676B6EDA" w:rsidR="00C00E0D" w:rsidRPr="00C00E0D" w:rsidRDefault="5D0E318A" w:rsidP="00DC1BB8">
      <w:pPr>
        <w:spacing w:line="240" w:lineRule="auto"/>
        <w:rPr>
          <w:rFonts w:ascii="Garamond" w:hAnsi="Garamond"/>
        </w:rPr>
      </w:pPr>
      <w:r w:rsidRPr="39A4C3F0">
        <w:rPr>
          <w:rFonts w:ascii="Garamond" w:hAnsi="Garamond"/>
        </w:rPr>
        <w:t xml:space="preserve">The </w:t>
      </w:r>
      <w:r w:rsidR="000A5C79">
        <w:rPr>
          <w:rFonts w:ascii="Garamond" w:hAnsi="Garamond"/>
        </w:rPr>
        <w:t>‘</w:t>
      </w:r>
      <w:r w:rsidRPr="39A4C3F0">
        <w:rPr>
          <w:rFonts w:ascii="Garamond" w:hAnsi="Garamond"/>
        </w:rPr>
        <w:t>randomForest</w:t>
      </w:r>
      <w:r w:rsidR="000A5C79">
        <w:rPr>
          <w:rFonts w:ascii="Garamond" w:hAnsi="Garamond"/>
        </w:rPr>
        <w:t>’</w:t>
      </w:r>
      <w:r w:rsidRPr="39A4C3F0">
        <w:rPr>
          <w:rFonts w:ascii="Garamond" w:hAnsi="Garamond"/>
        </w:rPr>
        <w:t xml:space="preserve"> R package output two metrics to rank the respective importance of the climatic variables in characterizing the </w:t>
      </w:r>
      <w:r w:rsidR="7AA4E48A" w:rsidRPr="39A4C3F0">
        <w:rPr>
          <w:rFonts w:ascii="Garamond" w:hAnsi="Garamond"/>
        </w:rPr>
        <w:t>dependent</w:t>
      </w:r>
      <w:r w:rsidRPr="39A4C3F0">
        <w:rPr>
          <w:rFonts w:ascii="Garamond" w:hAnsi="Garamond"/>
        </w:rPr>
        <w:t xml:space="preserve"> variable of fog response (Biau &amp; Scornet, 2016). The percent increase in mean squared error (%IncMSE) plot shows the amount of error introduced to the model when a given variable is not included. The other metric plots the increase in node purity, displaying each variable’s contribution to the model’s ability to split the data into homogenous classes, measured by the Gini Index. These metrics informed the team</w:t>
      </w:r>
      <w:r w:rsidR="7886587E" w:rsidRPr="39A4C3F0">
        <w:rPr>
          <w:rFonts w:ascii="Garamond" w:hAnsi="Garamond"/>
        </w:rPr>
        <w:t xml:space="preserve"> of</w:t>
      </w:r>
      <w:r w:rsidRPr="39A4C3F0">
        <w:rPr>
          <w:rFonts w:ascii="Garamond" w:hAnsi="Garamond"/>
        </w:rPr>
        <w:t xml:space="preserve"> which variables were instrumental in explaining the fog response, and th</w:t>
      </w:r>
      <w:r w:rsidR="083771CA" w:rsidRPr="39A4C3F0">
        <w:rPr>
          <w:rFonts w:ascii="Garamond" w:hAnsi="Garamond"/>
        </w:rPr>
        <w:t>e variables</w:t>
      </w:r>
      <w:r w:rsidRPr="39A4C3F0">
        <w:rPr>
          <w:rFonts w:ascii="Garamond" w:hAnsi="Garamond"/>
        </w:rPr>
        <w:t xml:space="preserve"> </w:t>
      </w:r>
      <w:r w:rsidR="083771CA" w:rsidRPr="39A4C3F0">
        <w:rPr>
          <w:rFonts w:ascii="Garamond" w:hAnsi="Garamond"/>
        </w:rPr>
        <w:t>with limited explanatory power</w:t>
      </w:r>
      <w:r w:rsidRPr="39A4C3F0">
        <w:rPr>
          <w:rFonts w:ascii="Garamond" w:hAnsi="Garamond"/>
        </w:rPr>
        <w:t xml:space="preserve"> were removed to create a more parsimonious model. The final models were those </w:t>
      </w:r>
      <w:r w:rsidR="000A5C79">
        <w:rPr>
          <w:rFonts w:ascii="Garamond" w:hAnsi="Garamond"/>
        </w:rPr>
        <w:t>that</w:t>
      </w:r>
      <w:r w:rsidRPr="39A4C3F0">
        <w:rPr>
          <w:rFonts w:ascii="Garamond" w:hAnsi="Garamond"/>
        </w:rPr>
        <w:t xml:space="preserve"> included only the variable combinations which maximized the variance explained.</w:t>
      </w:r>
    </w:p>
    <w:p w14:paraId="2F3847DA" w14:textId="1CB6F64B" w:rsidR="001B4B45" w:rsidRPr="00CC6927" w:rsidRDefault="001B4B45" w:rsidP="00DC1BB8">
      <w:pPr>
        <w:spacing w:line="240" w:lineRule="auto"/>
        <w:rPr>
          <w:rFonts w:ascii="Garamond" w:hAnsi="Garamond"/>
          <w:b/>
        </w:rPr>
      </w:pPr>
      <w:r>
        <w:rPr>
          <w:rFonts w:ascii="Garamond" w:hAnsi="Garamond"/>
        </w:rPr>
        <w:t xml:space="preserve">To investigate each fog phenomenon, </w:t>
      </w:r>
      <w:r w:rsidR="00502E20">
        <w:rPr>
          <w:rFonts w:ascii="Garamond" w:hAnsi="Garamond"/>
        </w:rPr>
        <w:t xml:space="preserve">the team conducted </w:t>
      </w:r>
      <w:r w:rsidRPr="004A1234">
        <w:rPr>
          <w:rFonts w:ascii="Garamond" w:hAnsi="Garamond"/>
        </w:rPr>
        <w:t xml:space="preserve">two </w:t>
      </w:r>
      <w:r w:rsidR="004A1234">
        <w:rPr>
          <w:rFonts w:ascii="Garamond" w:hAnsi="Garamond"/>
        </w:rPr>
        <w:t xml:space="preserve">groups of </w:t>
      </w:r>
      <w:r w:rsidRPr="004A1234">
        <w:rPr>
          <w:rFonts w:ascii="Garamond" w:hAnsi="Garamond"/>
        </w:rPr>
        <w:t>modeling experiment</w:t>
      </w:r>
      <w:r w:rsidR="004A1234">
        <w:rPr>
          <w:rFonts w:ascii="Garamond" w:hAnsi="Garamond"/>
        </w:rPr>
        <w:t>s</w:t>
      </w:r>
      <w:r>
        <w:rPr>
          <w:rFonts w:ascii="Garamond" w:hAnsi="Garamond"/>
        </w:rPr>
        <w:t>. The first group investigate</w:t>
      </w:r>
      <w:r w:rsidR="00502E20">
        <w:rPr>
          <w:rFonts w:ascii="Garamond" w:hAnsi="Garamond"/>
        </w:rPr>
        <w:t xml:space="preserve">d </w:t>
      </w:r>
      <w:r>
        <w:rPr>
          <w:rFonts w:ascii="Garamond" w:hAnsi="Garamond"/>
        </w:rPr>
        <w:t xml:space="preserve">the </w:t>
      </w:r>
      <w:r w:rsidR="00EF68B1">
        <w:rPr>
          <w:rFonts w:ascii="Garamond" w:hAnsi="Garamond"/>
        </w:rPr>
        <w:t>daily</w:t>
      </w:r>
      <w:r>
        <w:rPr>
          <w:rFonts w:ascii="Garamond" w:hAnsi="Garamond"/>
        </w:rPr>
        <w:t xml:space="preserve"> drivers of fog hours per day and utilized the GOES-17 </w:t>
      </w:r>
      <w:r w:rsidR="000A5C79">
        <w:rPr>
          <w:rFonts w:ascii="Garamond" w:hAnsi="Garamond"/>
        </w:rPr>
        <w:t xml:space="preserve">ABI </w:t>
      </w:r>
      <w:r>
        <w:rPr>
          <w:rFonts w:ascii="Garamond" w:hAnsi="Garamond"/>
        </w:rPr>
        <w:t>derived fog longevity dataset as a response variable. The second group investigate</w:t>
      </w:r>
      <w:r w:rsidR="00EF68B1">
        <w:rPr>
          <w:rFonts w:ascii="Garamond" w:hAnsi="Garamond"/>
        </w:rPr>
        <w:t>d</w:t>
      </w:r>
      <w:r>
        <w:rPr>
          <w:rFonts w:ascii="Garamond" w:hAnsi="Garamond"/>
        </w:rPr>
        <w:t xml:space="preserve"> fo</w:t>
      </w:r>
      <w:r w:rsidR="00EF68B1">
        <w:rPr>
          <w:rFonts w:ascii="Garamond" w:hAnsi="Garamond"/>
        </w:rPr>
        <w:t>g</w:t>
      </w:r>
      <w:r>
        <w:rPr>
          <w:rFonts w:ascii="Garamond" w:hAnsi="Garamond"/>
        </w:rPr>
        <w:t xml:space="preserve"> </w:t>
      </w:r>
      <w:r w:rsidR="008C2659">
        <w:rPr>
          <w:rFonts w:ascii="Garamond" w:hAnsi="Garamond"/>
        </w:rPr>
        <w:t xml:space="preserve">presence on a monthly basis </w:t>
      </w:r>
      <w:r>
        <w:rPr>
          <w:rFonts w:ascii="Garamond" w:hAnsi="Garamond"/>
        </w:rPr>
        <w:t xml:space="preserve">and utilized the Terra MODIS derived fog presence dataset. </w:t>
      </w:r>
      <w:r w:rsidR="004A1234">
        <w:rPr>
          <w:rFonts w:ascii="Garamond" w:hAnsi="Garamond"/>
        </w:rPr>
        <w:t>All</w:t>
      </w:r>
      <w:r>
        <w:rPr>
          <w:rFonts w:ascii="Garamond" w:hAnsi="Garamond"/>
        </w:rPr>
        <w:t xml:space="preserve"> experiment</w:t>
      </w:r>
      <w:r w:rsidR="004A1234">
        <w:rPr>
          <w:rFonts w:ascii="Garamond" w:hAnsi="Garamond"/>
        </w:rPr>
        <w:t>s</w:t>
      </w:r>
      <w:r>
        <w:rPr>
          <w:rFonts w:ascii="Garamond" w:hAnsi="Garamond"/>
        </w:rPr>
        <w:t xml:space="preserve"> </w:t>
      </w:r>
      <w:r w:rsidR="00BD3B4B">
        <w:rPr>
          <w:rFonts w:ascii="Garamond" w:hAnsi="Garamond"/>
        </w:rPr>
        <w:t xml:space="preserve">in these two groups </w:t>
      </w:r>
      <w:r w:rsidR="00464E99">
        <w:rPr>
          <w:rFonts w:ascii="Garamond" w:hAnsi="Garamond"/>
        </w:rPr>
        <w:t>included</w:t>
      </w:r>
      <w:r>
        <w:rPr>
          <w:rFonts w:ascii="Garamond" w:hAnsi="Garamond"/>
        </w:rPr>
        <w:t xml:space="preserve"> </w:t>
      </w:r>
      <w:r w:rsidR="00593C76">
        <w:rPr>
          <w:rFonts w:ascii="Garamond" w:hAnsi="Garamond"/>
        </w:rPr>
        <w:t xml:space="preserve">the </w:t>
      </w:r>
      <w:r w:rsidR="00CB33BC">
        <w:rPr>
          <w:rFonts w:ascii="Garamond" w:hAnsi="Garamond"/>
        </w:rPr>
        <w:t>Parameter</w:t>
      </w:r>
      <w:r w:rsidR="00C74088">
        <w:rPr>
          <w:rFonts w:ascii="Garamond" w:hAnsi="Garamond"/>
        </w:rPr>
        <w:t xml:space="preserve">-elevation </w:t>
      </w:r>
      <w:r w:rsidR="003A1708">
        <w:rPr>
          <w:rFonts w:ascii="Garamond" w:hAnsi="Garamond"/>
        </w:rPr>
        <w:t xml:space="preserve">Regressions on Independent </w:t>
      </w:r>
      <w:r w:rsidR="00335078">
        <w:rPr>
          <w:rFonts w:ascii="Garamond" w:hAnsi="Garamond"/>
        </w:rPr>
        <w:t xml:space="preserve">Slopes Model </w:t>
      </w:r>
      <w:r w:rsidR="00AB4179">
        <w:rPr>
          <w:rFonts w:ascii="Garamond" w:hAnsi="Garamond"/>
        </w:rPr>
        <w:t>(</w:t>
      </w:r>
      <w:r>
        <w:rPr>
          <w:rFonts w:ascii="Garamond" w:hAnsi="Garamond"/>
        </w:rPr>
        <w:t>PRISM</w:t>
      </w:r>
      <w:r w:rsidR="00AB4179">
        <w:rPr>
          <w:rFonts w:ascii="Garamond" w:hAnsi="Garamond"/>
        </w:rPr>
        <w:t>)</w:t>
      </w:r>
      <w:r>
        <w:rPr>
          <w:rFonts w:ascii="Garamond" w:hAnsi="Garamond"/>
        </w:rPr>
        <w:t xml:space="preserve">, </w:t>
      </w:r>
      <w:r w:rsidR="00D6537B">
        <w:rPr>
          <w:rFonts w:ascii="Garamond" w:hAnsi="Garamond"/>
        </w:rPr>
        <w:t>National Elevation Dataset (</w:t>
      </w:r>
      <w:r>
        <w:rPr>
          <w:rFonts w:ascii="Garamond" w:hAnsi="Garamond"/>
        </w:rPr>
        <w:t>NED</w:t>
      </w:r>
      <w:r w:rsidR="00D6537B">
        <w:rPr>
          <w:rFonts w:ascii="Garamond" w:hAnsi="Garamond"/>
        </w:rPr>
        <w:t>)</w:t>
      </w:r>
      <w:r>
        <w:rPr>
          <w:rFonts w:ascii="Garamond" w:hAnsi="Garamond"/>
        </w:rPr>
        <w:t xml:space="preserve"> and </w:t>
      </w:r>
      <w:r w:rsidR="003B070B">
        <w:rPr>
          <w:rFonts w:ascii="Garamond" w:hAnsi="Garamond"/>
        </w:rPr>
        <w:t>Gridded Surface Meteorological (</w:t>
      </w:r>
      <w:r>
        <w:rPr>
          <w:rFonts w:ascii="Garamond" w:hAnsi="Garamond"/>
        </w:rPr>
        <w:t>GRIDMET</w:t>
      </w:r>
      <w:r w:rsidR="003B070B">
        <w:rPr>
          <w:rFonts w:ascii="Garamond" w:hAnsi="Garamond"/>
        </w:rPr>
        <w:t>)</w:t>
      </w:r>
      <w:r>
        <w:rPr>
          <w:rFonts w:ascii="Garamond" w:hAnsi="Garamond"/>
        </w:rPr>
        <w:t xml:space="preserve"> datasets as predictor variables to explain the drivers of </w:t>
      </w:r>
      <w:r w:rsidR="003D29A2">
        <w:rPr>
          <w:rFonts w:ascii="Garamond" w:hAnsi="Garamond"/>
        </w:rPr>
        <w:t>the</w:t>
      </w:r>
      <w:r>
        <w:rPr>
          <w:rFonts w:ascii="Garamond" w:hAnsi="Garamond"/>
        </w:rPr>
        <w:t xml:space="preserve"> fog response</w:t>
      </w:r>
      <w:r w:rsidR="003D29A2">
        <w:rPr>
          <w:rFonts w:ascii="Garamond" w:hAnsi="Garamond"/>
        </w:rPr>
        <w:t>s</w:t>
      </w:r>
      <w:r>
        <w:rPr>
          <w:rFonts w:ascii="Garamond" w:hAnsi="Garamond"/>
        </w:rPr>
        <w:t xml:space="preserve"> (Table 1). </w:t>
      </w:r>
    </w:p>
    <w:p w14:paraId="1D294BD7" w14:textId="046AAB2B" w:rsidR="001B4B45" w:rsidRPr="00D0355E" w:rsidRDefault="05B6E1D0" w:rsidP="00DC1BB8">
      <w:pPr>
        <w:spacing w:line="240" w:lineRule="auto"/>
        <w:rPr>
          <w:rFonts w:ascii="Garamond" w:hAnsi="Garamond"/>
        </w:rPr>
      </w:pPr>
      <w:r w:rsidRPr="39A4C3F0">
        <w:rPr>
          <w:rFonts w:ascii="Garamond" w:hAnsi="Garamond"/>
        </w:rPr>
        <w:t xml:space="preserve">In order to create consistent and comparable modeling experiments, </w:t>
      </w:r>
      <w:r w:rsidR="5002F36A" w:rsidRPr="39A4C3F0">
        <w:rPr>
          <w:rFonts w:ascii="Garamond" w:hAnsi="Garamond"/>
        </w:rPr>
        <w:t xml:space="preserve">the team randomly selected </w:t>
      </w:r>
      <w:r w:rsidRPr="39A4C3F0">
        <w:rPr>
          <w:rFonts w:ascii="Garamond" w:hAnsi="Garamond"/>
        </w:rPr>
        <w:t xml:space="preserve">2000 points across the study </w:t>
      </w:r>
      <w:r w:rsidR="472655B7" w:rsidRPr="39A4C3F0">
        <w:rPr>
          <w:rFonts w:ascii="Garamond" w:hAnsi="Garamond"/>
        </w:rPr>
        <w:t>area</w:t>
      </w:r>
      <w:r w:rsidRPr="39A4C3F0">
        <w:rPr>
          <w:rFonts w:ascii="Garamond" w:hAnsi="Garamond"/>
        </w:rPr>
        <w:t xml:space="preserve"> </w:t>
      </w:r>
      <w:r w:rsidR="5002F36A" w:rsidRPr="39A4C3F0">
        <w:rPr>
          <w:rFonts w:ascii="Garamond" w:hAnsi="Garamond"/>
        </w:rPr>
        <w:t>as</w:t>
      </w:r>
      <w:r w:rsidRPr="39A4C3F0">
        <w:rPr>
          <w:rFonts w:ascii="Garamond" w:hAnsi="Garamond"/>
        </w:rPr>
        <w:t xml:space="preserve"> training data for each group. The 2000 points were </w:t>
      </w:r>
      <w:r w:rsidR="3F326E25" w:rsidRPr="39A4C3F0">
        <w:rPr>
          <w:rFonts w:ascii="Garamond" w:hAnsi="Garamond"/>
        </w:rPr>
        <w:t xml:space="preserve">distributed </w:t>
      </w:r>
      <w:r w:rsidR="597D2BF6" w:rsidRPr="39A4C3F0">
        <w:rPr>
          <w:rFonts w:ascii="Garamond" w:hAnsi="Garamond"/>
        </w:rPr>
        <w:t>with a minim</w:t>
      </w:r>
      <w:r w:rsidR="000A5C79">
        <w:rPr>
          <w:rFonts w:ascii="Garamond" w:hAnsi="Garamond"/>
        </w:rPr>
        <w:t>um distance between points of 4-</w:t>
      </w:r>
      <w:r w:rsidR="597D2BF6" w:rsidRPr="39A4C3F0">
        <w:rPr>
          <w:rFonts w:ascii="Garamond" w:hAnsi="Garamond"/>
        </w:rPr>
        <w:t>km</w:t>
      </w:r>
      <w:r w:rsidRPr="39A4C3F0">
        <w:rPr>
          <w:rFonts w:ascii="Garamond" w:hAnsi="Garamond"/>
        </w:rPr>
        <w:t xml:space="preserve"> to accommodate </w:t>
      </w:r>
      <w:r w:rsidR="77673211" w:rsidRPr="39A4C3F0">
        <w:rPr>
          <w:rFonts w:ascii="Garamond" w:hAnsi="Garamond"/>
        </w:rPr>
        <w:t>the</w:t>
      </w:r>
      <w:r w:rsidRPr="39A4C3F0">
        <w:rPr>
          <w:rFonts w:ascii="Garamond" w:hAnsi="Garamond"/>
        </w:rPr>
        <w:t xml:space="preserve"> dataset with the </w:t>
      </w:r>
      <w:r w:rsidR="5AC7484B" w:rsidRPr="39A4C3F0">
        <w:rPr>
          <w:rFonts w:ascii="Garamond" w:hAnsi="Garamond"/>
        </w:rPr>
        <w:t>coarsest</w:t>
      </w:r>
      <w:r w:rsidRPr="39A4C3F0">
        <w:rPr>
          <w:rFonts w:ascii="Garamond" w:hAnsi="Garamond"/>
        </w:rPr>
        <w:t xml:space="preserve"> spatial resolution, PRISM. When extracting the sampling data, each raster layer was resampled to the response variable (2-km for the GOES-17 derived fog longevity dataset, and 1-km for the MODIS derived fog presence dataset). For each modeling group, </w:t>
      </w:r>
      <w:r w:rsidR="5A735902" w:rsidRPr="39A4C3F0">
        <w:rPr>
          <w:rFonts w:ascii="Garamond" w:hAnsi="Garamond"/>
        </w:rPr>
        <w:t>the team</w:t>
      </w:r>
      <w:r w:rsidR="54D1B8E4" w:rsidRPr="39A4C3F0">
        <w:rPr>
          <w:rFonts w:ascii="Garamond" w:hAnsi="Garamond"/>
        </w:rPr>
        <w:t xml:space="preserve"> conducted </w:t>
      </w:r>
      <w:r w:rsidRPr="39A4C3F0">
        <w:rPr>
          <w:rFonts w:ascii="Garamond" w:hAnsi="Garamond"/>
        </w:rPr>
        <w:t xml:space="preserve">a series of tests to determine correlated variables from the predictor datasets. If two variables were correlated above a +/- 0.70, the variable of least importance to the success of the model was removed from the dataset and </w:t>
      </w:r>
      <w:r w:rsidR="487CA506" w:rsidRPr="39A4C3F0">
        <w:rPr>
          <w:rFonts w:ascii="Garamond" w:hAnsi="Garamond"/>
        </w:rPr>
        <w:t xml:space="preserve">not considered in </w:t>
      </w:r>
      <w:r w:rsidRPr="39A4C3F0">
        <w:rPr>
          <w:rFonts w:ascii="Garamond" w:hAnsi="Garamond"/>
        </w:rPr>
        <w:t xml:space="preserve">the model. </w:t>
      </w:r>
      <w:r w:rsidR="30795477" w:rsidRPr="39A4C3F0">
        <w:rPr>
          <w:rFonts w:ascii="Garamond" w:hAnsi="Garamond"/>
        </w:rPr>
        <w:t>E</w:t>
      </w:r>
      <w:r w:rsidRPr="39A4C3F0">
        <w:rPr>
          <w:rFonts w:ascii="Garamond" w:hAnsi="Garamond"/>
        </w:rPr>
        <w:t xml:space="preserve">ach model </w:t>
      </w:r>
      <w:r w:rsidR="30795477" w:rsidRPr="39A4C3F0">
        <w:rPr>
          <w:rFonts w:ascii="Garamond" w:hAnsi="Garamond"/>
        </w:rPr>
        <w:t xml:space="preserve">was evaluated </w:t>
      </w:r>
      <w:r w:rsidRPr="39A4C3F0">
        <w:rPr>
          <w:rFonts w:ascii="Garamond" w:hAnsi="Garamond"/>
        </w:rPr>
        <w:t xml:space="preserve">via the statistical metrics R² and </w:t>
      </w:r>
      <w:r w:rsidR="000A5C79">
        <w:rPr>
          <w:rFonts w:ascii="Garamond" w:hAnsi="Garamond"/>
        </w:rPr>
        <w:t xml:space="preserve">root </w:t>
      </w:r>
      <w:r w:rsidR="000A5C79" w:rsidRPr="004A1234">
        <w:rPr>
          <w:rFonts w:ascii="Garamond" w:hAnsi="Garamond"/>
        </w:rPr>
        <w:t>mea</w:t>
      </w:r>
      <w:r w:rsidR="004A1234">
        <w:rPr>
          <w:rFonts w:ascii="Garamond" w:hAnsi="Garamond"/>
        </w:rPr>
        <w:t>n</w:t>
      </w:r>
      <w:r w:rsidR="000A5C79">
        <w:rPr>
          <w:rFonts w:ascii="Garamond" w:hAnsi="Garamond"/>
        </w:rPr>
        <w:t xml:space="preserve"> square error (</w:t>
      </w:r>
      <w:r w:rsidRPr="39A4C3F0">
        <w:rPr>
          <w:rFonts w:ascii="Garamond" w:hAnsi="Garamond"/>
        </w:rPr>
        <w:t>RMSE</w:t>
      </w:r>
      <w:r w:rsidR="000A5C79">
        <w:rPr>
          <w:rFonts w:ascii="Garamond" w:hAnsi="Garamond"/>
        </w:rPr>
        <w:t>)</w:t>
      </w:r>
      <w:r w:rsidRPr="39A4C3F0">
        <w:rPr>
          <w:rFonts w:ascii="Garamond" w:hAnsi="Garamond"/>
        </w:rPr>
        <w:t xml:space="preserve">, and ‘observed vs predicted’ plots.  </w:t>
      </w:r>
    </w:p>
    <w:p w14:paraId="343AEC89" w14:textId="34252B16" w:rsidR="00733668" w:rsidRDefault="00733668" w:rsidP="00DC1BB8">
      <w:pPr>
        <w:spacing w:after="0" w:line="240" w:lineRule="auto"/>
        <w:rPr>
          <w:rFonts w:ascii="Garamond" w:eastAsia="Gungsuh" w:hAnsi="Garamond" w:cs="Gungsuh"/>
          <w:i/>
          <w:color w:val="000000"/>
        </w:rPr>
      </w:pPr>
      <w:r>
        <w:rPr>
          <w:rFonts w:ascii="Garamond" w:eastAsia="Gungsuh" w:hAnsi="Garamond" w:cs="Gungsuh"/>
          <w:color w:val="000000"/>
        </w:rPr>
        <w:t>Table 1</w:t>
      </w:r>
    </w:p>
    <w:p w14:paraId="0D366DAE" w14:textId="2A67FB16" w:rsidR="000D0B88" w:rsidRPr="000D0B88" w:rsidRDefault="7BF84791" w:rsidP="00DC1BB8">
      <w:pPr>
        <w:spacing w:after="0" w:line="240" w:lineRule="auto"/>
        <w:rPr>
          <w:rFonts w:ascii="Garamond" w:hAnsi="Garamond"/>
          <w:i/>
          <w:iCs/>
        </w:rPr>
      </w:pPr>
      <w:r w:rsidRPr="39A4C3F0">
        <w:rPr>
          <w:rFonts w:ascii="Garamond" w:hAnsi="Garamond"/>
          <w:i/>
          <w:iCs/>
        </w:rPr>
        <w:t xml:space="preserve">A list of variables utilized in the </w:t>
      </w:r>
      <w:r w:rsidR="43A6BB61" w:rsidRPr="39A4C3F0">
        <w:rPr>
          <w:rFonts w:ascii="Garamond" w:hAnsi="Garamond"/>
          <w:i/>
          <w:iCs/>
        </w:rPr>
        <w:t>present-day</w:t>
      </w:r>
      <w:r w:rsidR="1B7BADF0" w:rsidRPr="39A4C3F0">
        <w:rPr>
          <w:rFonts w:ascii="Garamond" w:hAnsi="Garamond"/>
          <w:i/>
          <w:iCs/>
        </w:rPr>
        <w:t xml:space="preserve"> fog</w:t>
      </w:r>
      <w:r w:rsidRPr="39A4C3F0">
        <w:rPr>
          <w:rFonts w:ascii="Garamond" w:hAnsi="Garamond"/>
          <w:i/>
          <w:iCs/>
        </w:rPr>
        <w:t xml:space="preserve"> random forest modeling experiment groups</w:t>
      </w:r>
    </w:p>
    <w:tbl>
      <w:tblPr>
        <w:tblStyle w:val="TableGrid"/>
        <w:tblW w:w="0" w:type="auto"/>
        <w:jc w:val="center"/>
        <w:tblLook w:val="04A0" w:firstRow="1" w:lastRow="0" w:firstColumn="1" w:lastColumn="0" w:noHBand="0" w:noVBand="1"/>
      </w:tblPr>
      <w:tblGrid>
        <w:gridCol w:w="1558"/>
        <w:gridCol w:w="1558"/>
        <w:gridCol w:w="1558"/>
        <w:gridCol w:w="1558"/>
        <w:gridCol w:w="1559"/>
        <w:gridCol w:w="1559"/>
      </w:tblGrid>
      <w:tr w:rsidR="001B4B45" w:rsidRPr="00590BF9" w14:paraId="12E94131" w14:textId="77777777" w:rsidTr="00E70B36">
        <w:trPr>
          <w:jc w:val="center"/>
        </w:trPr>
        <w:tc>
          <w:tcPr>
            <w:tcW w:w="1558" w:type="dxa"/>
          </w:tcPr>
          <w:p w14:paraId="7FAADF0F" w14:textId="77777777" w:rsidR="001B4B45" w:rsidRPr="000E5D30" w:rsidRDefault="001B4B45" w:rsidP="00DC1BB8">
            <w:pPr>
              <w:rPr>
                <w:rFonts w:ascii="Garamond" w:hAnsi="Garamond"/>
                <w:b/>
                <w:bCs/>
              </w:rPr>
            </w:pPr>
            <w:r w:rsidRPr="000E5D30">
              <w:rPr>
                <w:rFonts w:ascii="Garamond" w:hAnsi="Garamond"/>
                <w:b/>
                <w:bCs/>
              </w:rPr>
              <w:t>Variable</w:t>
            </w:r>
          </w:p>
        </w:tc>
        <w:tc>
          <w:tcPr>
            <w:tcW w:w="1558" w:type="dxa"/>
          </w:tcPr>
          <w:p w14:paraId="593C486B" w14:textId="77777777" w:rsidR="001B4B45" w:rsidRPr="000E5D30" w:rsidRDefault="001B4B45" w:rsidP="00DC1BB8">
            <w:pPr>
              <w:rPr>
                <w:rFonts w:ascii="Garamond" w:hAnsi="Garamond"/>
                <w:b/>
                <w:bCs/>
              </w:rPr>
            </w:pPr>
            <w:r w:rsidRPr="000E5D30">
              <w:rPr>
                <w:rFonts w:ascii="Garamond" w:hAnsi="Garamond"/>
                <w:b/>
                <w:bCs/>
              </w:rPr>
              <w:t>Type</w:t>
            </w:r>
          </w:p>
        </w:tc>
        <w:tc>
          <w:tcPr>
            <w:tcW w:w="1558" w:type="dxa"/>
          </w:tcPr>
          <w:p w14:paraId="78B32861" w14:textId="77777777" w:rsidR="001B4B45" w:rsidRPr="000E5D30" w:rsidRDefault="001B4B45" w:rsidP="00DC1BB8">
            <w:pPr>
              <w:rPr>
                <w:rFonts w:ascii="Garamond" w:hAnsi="Garamond"/>
                <w:b/>
                <w:bCs/>
              </w:rPr>
            </w:pPr>
            <w:r w:rsidRPr="000E5D30">
              <w:rPr>
                <w:rFonts w:ascii="Garamond" w:hAnsi="Garamond"/>
                <w:b/>
                <w:bCs/>
              </w:rPr>
              <w:t xml:space="preserve">Source </w:t>
            </w:r>
          </w:p>
        </w:tc>
        <w:tc>
          <w:tcPr>
            <w:tcW w:w="1558" w:type="dxa"/>
          </w:tcPr>
          <w:p w14:paraId="0C210694" w14:textId="77777777" w:rsidR="001B4B45" w:rsidRPr="000E5D30" w:rsidRDefault="001B4B45" w:rsidP="00DC1BB8">
            <w:pPr>
              <w:rPr>
                <w:rFonts w:ascii="Garamond" w:hAnsi="Garamond"/>
                <w:b/>
                <w:bCs/>
              </w:rPr>
            </w:pPr>
            <w:r w:rsidRPr="000E5D30">
              <w:rPr>
                <w:rFonts w:ascii="Garamond" w:hAnsi="Garamond"/>
                <w:b/>
                <w:bCs/>
              </w:rPr>
              <w:t>Unit</w:t>
            </w:r>
          </w:p>
        </w:tc>
        <w:tc>
          <w:tcPr>
            <w:tcW w:w="1559" w:type="dxa"/>
          </w:tcPr>
          <w:p w14:paraId="6A06209F" w14:textId="77777777" w:rsidR="001B4B45" w:rsidRPr="000E5D30" w:rsidRDefault="001B4B45" w:rsidP="00DC1BB8">
            <w:pPr>
              <w:rPr>
                <w:rFonts w:ascii="Garamond" w:hAnsi="Garamond"/>
                <w:b/>
                <w:bCs/>
              </w:rPr>
            </w:pPr>
            <w:r w:rsidRPr="000E5D30">
              <w:rPr>
                <w:rFonts w:ascii="Garamond" w:hAnsi="Garamond"/>
                <w:b/>
                <w:bCs/>
              </w:rPr>
              <w:t>Native Resolution</w:t>
            </w:r>
          </w:p>
        </w:tc>
        <w:tc>
          <w:tcPr>
            <w:tcW w:w="1559" w:type="dxa"/>
          </w:tcPr>
          <w:p w14:paraId="081E7132" w14:textId="77777777" w:rsidR="001B4B45" w:rsidRPr="000E5D30" w:rsidRDefault="001B4B45" w:rsidP="00DC1BB8">
            <w:pPr>
              <w:rPr>
                <w:rFonts w:ascii="Garamond" w:hAnsi="Garamond"/>
                <w:b/>
                <w:bCs/>
              </w:rPr>
            </w:pPr>
            <w:r w:rsidRPr="000E5D30">
              <w:rPr>
                <w:rFonts w:ascii="Garamond" w:hAnsi="Garamond"/>
                <w:b/>
                <w:bCs/>
              </w:rPr>
              <w:t>Access</w:t>
            </w:r>
          </w:p>
        </w:tc>
      </w:tr>
      <w:tr w:rsidR="001B4B45" w:rsidRPr="00590BF9" w14:paraId="761484B9" w14:textId="77777777" w:rsidTr="00E70B36">
        <w:trPr>
          <w:jc w:val="center"/>
        </w:trPr>
        <w:tc>
          <w:tcPr>
            <w:tcW w:w="1558" w:type="dxa"/>
          </w:tcPr>
          <w:p w14:paraId="1976A6DB" w14:textId="77777777" w:rsidR="001B4B45" w:rsidRPr="003B5B74" w:rsidRDefault="001B4B45" w:rsidP="00DC1BB8">
            <w:pPr>
              <w:rPr>
                <w:rFonts w:ascii="Garamond" w:hAnsi="Garamond"/>
                <w:sz w:val="20"/>
                <w:szCs w:val="20"/>
              </w:rPr>
            </w:pPr>
            <w:r w:rsidRPr="003B5B74">
              <w:rPr>
                <w:rFonts w:ascii="Garamond" w:hAnsi="Garamond"/>
                <w:sz w:val="20"/>
                <w:szCs w:val="20"/>
              </w:rPr>
              <w:t>Fog Longevity</w:t>
            </w:r>
          </w:p>
        </w:tc>
        <w:tc>
          <w:tcPr>
            <w:tcW w:w="1558" w:type="dxa"/>
          </w:tcPr>
          <w:p w14:paraId="77EBDFEB" w14:textId="77777777" w:rsidR="001B4B45" w:rsidRPr="003B5B74" w:rsidRDefault="001B4B45" w:rsidP="00DC1BB8">
            <w:pPr>
              <w:rPr>
                <w:rFonts w:ascii="Garamond" w:hAnsi="Garamond"/>
                <w:sz w:val="20"/>
                <w:szCs w:val="20"/>
              </w:rPr>
            </w:pPr>
            <w:r w:rsidRPr="003B5B74">
              <w:rPr>
                <w:rFonts w:ascii="Garamond" w:hAnsi="Garamond"/>
                <w:sz w:val="20"/>
                <w:szCs w:val="20"/>
              </w:rPr>
              <w:t>Response</w:t>
            </w:r>
          </w:p>
        </w:tc>
        <w:tc>
          <w:tcPr>
            <w:tcW w:w="1558" w:type="dxa"/>
          </w:tcPr>
          <w:p w14:paraId="2EFA3BB3" w14:textId="77777777" w:rsidR="001B4B45" w:rsidRPr="003B5B74" w:rsidRDefault="001B4B45" w:rsidP="00DC1BB8">
            <w:pPr>
              <w:rPr>
                <w:rFonts w:ascii="Garamond" w:hAnsi="Garamond"/>
                <w:sz w:val="20"/>
                <w:szCs w:val="20"/>
              </w:rPr>
            </w:pPr>
            <w:r w:rsidRPr="003B5B74">
              <w:rPr>
                <w:rFonts w:ascii="Garamond" w:hAnsi="Garamond"/>
                <w:sz w:val="20"/>
                <w:szCs w:val="20"/>
              </w:rPr>
              <w:t>GOES-17</w:t>
            </w:r>
          </w:p>
        </w:tc>
        <w:tc>
          <w:tcPr>
            <w:tcW w:w="1558" w:type="dxa"/>
          </w:tcPr>
          <w:p w14:paraId="50D10949" w14:textId="77777777" w:rsidR="001B4B45" w:rsidRPr="003B5B74" w:rsidRDefault="001B4B45" w:rsidP="00DC1BB8">
            <w:pPr>
              <w:rPr>
                <w:rFonts w:ascii="Garamond" w:hAnsi="Garamond"/>
                <w:sz w:val="20"/>
                <w:szCs w:val="20"/>
              </w:rPr>
            </w:pPr>
            <w:r w:rsidRPr="003B5B74">
              <w:rPr>
                <w:rFonts w:ascii="Garamond" w:hAnsi="Garamond"/>
                <w:sz w:val="20"/>
                <w:szCs w:val="20"/>
              </w:rPr>
              <w:t>hours/day</w:t>
            </w:r>
          </w:p>
        </w:tc>
        <w:tc>
          <w:tcPr>
            <w:tcW w:w="1559" w:type="dxa"/>
          </w:tcPr>
          <w:p w14:paraId="7E5E0564" w14:textId="77777777" w:rsidR="001B4B45" w:rsidRPr="003B5B74" w:rsidRDefault="001B4B45" w:rsidP="00DC1BB8">
            <w:pPr>
              <w:rPr>
                <w:rFonts w:ascii="Garamond" w:hAnsi="Garamond"/>
                <w:sz w:val="20"/>
                <w:szCs w:val="20"/>
              </w:rPr>
            </w:pPr>
            <w:r w:rsidRPr="003B5B74">
              <w:rPr>
                <w:rFonts w:ascii="Garamond" w:hAnsi="Garamond"/>
                <w:sz w:val="20"/>
                <w:szCs w:val="20"/>
              </w:rPr>
              <w:t>2-km</w:t>
            </w:r>
          </w:p>
        </w:tc>
        <w:tc>
          <w:tcPr>
            <w:tcW w:w="1559" w:type="dxa"/>
          </w:tcPr>
          <w:p w14:paraId="7801BF4A" w14:textId="77777777" w:rsidR="001B4B45" w:rsidRPr="003B5B74" w:rsidRDefault="001B4B45" w:rsidP="00DC1BB8">
            <w:pPr>
              <w:rPr>
                <w:rFonts w:ascii="Garamond" w:hAnsi="Garamond"/>
                <w:sz w:val="20"/>
                <w:szCs w:val="20"/>
              </w:rPr>
            </w:pPr>
            <w:r w:rsidRPr="003B5B74">
              <w:rPr>
                <w:rFonts w:ascii="Garamond" w:hAnsi="Garamond"/>
                <w:sz w:val="20"/>
                <w:szCs w:val="20"/>
              </w:rPr>
              <w:t>GEE</w:t>
            </w:r>
          </w:p>
        </w:tc>
      </w:tr>
      <w:tr w:rsidR="001B4B45" w:rsidRPr="00590BF9" w14:paraId="5277E96D" w14:textId="77777777" w:rsidTr="00E70B36">
        <w:trPr>
          <w:jc w:val="center"/>
        </w:trPr>
        <w:tc>
          <w:tcPr>
            <w:tcW w:w="1558" w:type="dxa"/>
          </w:tcPr>
          <w:p w14:paraId="0C349D61" w14:textId="77777777" w:rsidR="001B4B45" w:rsidRPr="003B5B74" w:rsidRDefault="001B4B45" w:rsidP="00DC1BB8">
            <w:pPr>
              <w:rPr>
                <w:rFonts w:ascii="Garamond" w:hAnsi="Garamond"/>
                <w:sz w:val="20"/>
                <w:szCs w:val="20"/>
              </w:rPr>
            </w:pPr>
            <w:r w:rsidRPr="003B5B74">
              <w:rPr>
                <w:rFonts w:ascii="Garamond" w:hAnsi="Garamond"/>
                <w:sz w:val="20"/>
                <w:szCs w:val="20"/>
              </w:rPr>
              <w:t>Fog Presence</w:t>
            </w:r>
          </w:p>
        </w:tc>
        <w:tc>
          <w:tcPr>
            <w:tcW w:w="1558" w:type="dxa"/>
          </w:tcPr>
          <w:p w14:paraId="59864291" w14:textId="77777777" w:rsidR="001B4B45" w:rsidRPr="003B5B74" w:rsidRDefault="001B4B45" w:rsidP="00DC1BB8">
            <w:pPr>
              <w:rPr>
                <w:rFonts w:ascii="Garamond" w:hAnsi="Garamond"/>
                <w:sz w:val="20"/>
                <w:szCs w:val="20"/>
              </w:rPr>
            </w:pPr>
            <w:r w:rsidRPr="003B5B74">
              <w:rPr>
                <w:rFonts w:ascii="Garamond" w:hAnsi="Garamond"/>
                <w:sz w:val="20"/>
                <w:szCs w:val="20"/>
              </w:rPr>
              <w:t>Response</w:t>
            </w:r>
          </w:p>
        </w:tc>
        <w:tc>
          <w:tcPr>
            <w:tcW w:w="1558" w:type="dxa"/>
          </w:tcPr>
          <w:p w14:paraId="0EB49496" w14:textId="77777777" w:rsidR="001B4B45" w:rsidRPr="003B5B74" w:rsidRDefault="001B4B45" w:rsidP="00DC1BB8">
            <w:pPr>
              <w:rPr>
                <w:rFonts w:ascii="Garamond" w:hAnsi="Garamond"/>
                <w:sz w:val="20"/>
                <w:szCs w:val="20"/>
              </w:rPr>
            </w:pPr>
            <w:r w:rsidRPr="003B5B74">
              <w:rPr>
                <w:rFonts w:ascii="Garamond" w:hAnsi="Garamond"/>
                <w:sz w:val="20"/>
                <w:szCs w:val="20"/>
              </w:rPr>
              <w:t>Terra MODIS</w:t>
            </w:r>
          </w:p>
        </w:tc>
        <w:tc>
          <w:tcPr>
            <w:tcW w:w="1558" w:type="dxa"/>
          </w:tcPr>
          <w:p w14:paraId="40B50526" w14:textId="77777777" w:rsidR="001B4B45" w:rsidRPr="003B5B74" w:rsidRDefault="001B4B45" w:rsidP="00DC1BB8">
            <w:pPr>
              <w:rPr>
                <w:rFonts w:ascii="Garamond" w:hAnsi="Garamond"/>
                <w:sz w:val="20"/>
                <w:szCs w:val="20"/>
              </w:rPr>
            </w:pPr>
            <w:r w:rsidRPr="003B5B74">
              <w:rPr>
                <w:rFonts w:ascii="Garamond" w:hAnsi="Garamond"/>
                <w:sz w:val="20"/>
                <w:szCs w:val="20"/>
              </w:rPr>
              <w:t>days/month</w:t>
            </w:r>
          </w:p>
        </w:tc>
        <w:tc>
          <w:tcPr>
            <w:tcW w:w="1559" w:type="dxa"/>
          </w:tcPr>
          <w:p w14:paraId="7B9367A8" w14:textId="77777777" w:rsidR="001B4B45" w:rsidRPr="003B5B74" w:rsidRDefault="001B4B45" w:rsidP="00DC1BB8">
            <w:pPr>
              <w:rPr>
                <w:rFonts w:ascii="Garamond" w:hAnsi="Garamond"/>
                <w:sz w:val="20"/>
                <w:szCs w:val="20"/>
              </w:rPr>
            </w:pPr>
            <w:r w:rsidRPr="003B5B74">
              <w:rPr>
                <w:rFonts w:ascii="Garamond" w:hAnsi="Garamond"/>
                <w:sz w:val="20"/>
                <w:szCs w:val="20"/>
              </w:rPr>
              <w:t>2-km</w:t>
            </w:r>
          </w:p>
        </w:tc>
        <w:tc>
          <w:tcPr>
            <w:tcW w:w="1559" w:type="dxa"/>
          </w:tcPr>
          <w:p w14:paraId="60FC849A" w14:textId="77777777" w:rsidR="001B4B45" w:rsidRPr="003B5B74" w:rsidRDefault="001B4B45" w:rsidP="00DC1BB8">
            <w:pPr>
              <w:rPr>
                <w:rFonts w:ascii="Garamond" w:hAnsi="Garamond"/>
                <w:sz w:val="20"/>
                <w:szCs w:val="20"/>
              </w:rPr>
            </w:pPr>
            <w:r w:rsidRPr="003B5B74">
              <w:rPr>
                <w:rFonts w:ascii="Garamond" w:hAnsi="Garamond"/>
                <w:sz w:val="20"/>
                <w:szCs w:val="20"/>
              </w:rPr>
              <w:t>GEE</w:t>
            </w:r>
          </w:p>
        </w:tc>
      </w:tr>
      <w:tr w:rsidR="001B4B45" w:rsidRPr="00590BF9" w14:paraId="087809F2" w14:textId="77777777" w:rsidTr="00E70B36">
        <w:trPr>
          <w:jc w:val="center"/>
        </w:trPr>
        <w:tc>
          <w:tcPr>
            <w:tcW w:w="1558" w:type="dxa"/>
          </w:tcPr>
          <w:p w14:paraId="5D42E080" w14:textId="77777777" w:rsidR="001B4B45" w:rsidRPr="003B5B74" w:rsidRDefault="001B4B45" w:rsidP="00DC1BB8">
            <w:pPr>
              <w:rPr>
                <w:rFonts w:ascii="Garamond" w:hAnsi="Garamond"/>
                <w:sz w:val="20"/>
                <w:szCs w:val="20"/>
              </w:rPr>
            </w:pPr>
            <w:r w:rsidRPr="003B5B74">
              <w:rPr>
                <w:rFonts w:ascii="Garamond" w:hAnsi="Garamond"/>
                <w:sz w:val="20"/>
                <w:szCs w:val="20"/>
              </w:rPr>
              <w:t>Min Temp.</w:t>
            </w:r>
          </w:p>
        </w:tc>
        <w:tc>
          <w:tcPr>
            <w:tcW w:w="1558" w:type="dxa"/>
          </w:tcPr>
          <w:p w14:paraId="69AB6989" w14:textId="77777777" w:rsidR="001B4B45" w:rsidRPr="003B5B74" w:rsidRDefault="001B4B45" w:rsidP="00DC1BB8">
            <w:pPr>
              <w:rPr>
                <w:rFonts w:ascii="Garamond" w:hAnsi="Garamond"/>
                <w:sz w:val="20"/>
                <w:szCs w:val="20"/>
              </w:rPr>
            </w:pPr>
            <w:r w:rsidRPr="003B5B74">
              <w:rPr>
                <w:rFonts w:ascii="Garamond" w:hAnsi="Garamond"/>
                <w:sz w:val="20"/>
                <w:szCs w:val="20"/>
              </w:rPr>
              <w:t>Predictor</w:t>
            </w:r>
          </w:p>
        </w:tc>
        <w:tc>
          <w:tcPr>
            <w:tcW w:w="1558" w:type="dxa"/>
          </w:tcPr>
          <w:p w14:paraId="6FFCA135" w14:textId="77777777" w:rsidR="001B4B45" w:rsidRPr="003B5B74" w:rsidRDefault="001B4B45" w:rsidP="00DC1BB8">
            <w:pPr>
              <w:rPr>
                <w:rFonts w:ascii="Garamond" w:hAnsi="Garamond"/>
                <w:sz w:val="20"/>
                <w:szCs w:val="20"/>
              </w:rPr>
            </w:pPr>
            <w:r w:rsidRPr="003B5B74">
              <w:rPr>
                <w:rFonts w:ascii="Garamond" w:hAnsi="Garamond"/>
                <w:sz w:val="20"/>
                <w:szCs w:val="20"/>
              </w:rPr>
              <w:t>PRISM</w:t>
            </w:r>
          </w:p>
        </w:tc>
        <w:tc>
          <w:tcPr>
            <w:tcW w:w="1558" w:type="dxa"/>
          </w:tcPr>
          <w:p w14:paraId="49C1526F" w14:textId="77777777" w:rsidR="001B4B45" w:rsidRPr="003B5B74" w:rsidRDefault="001B4B45" w:rsidP="00DC1BB8">
            <w:pPr>
              <w:rPr>
                <w:rFonts w:ascii="Garamond" w:hAnsi="Garamond"/>
                <w:sz w:val="20"/>
                <w:szCs w:val="20"/>
              </w:rPr>
            </w:pPr>
            <w:r w:rsidRPr="003B5B74">
              <w:rPr>
                <w:rFonts w:ascii="Garamond" w:hAnsi="Garamond"/>
                <w:sz w:val="20"/>
                <w:szCs w:val="20"/>
              </w:rPr>
              <w:t>°C</w:t>
            </w:r>
          </w:p>
        </w:tc>
        <w:tc>
          <w:tcPr>
            <w:tcW w:w="1559" w:type="dxa"/>
          </w:tcPr>
          <w:p w14:paraId="1884409F" w14:textId="77777777" w:rsidR="001B4B45" w:rsidRPr="003B5B74" w:rsidRDefault="001B4B45" w:rsidP="00DC1BB8">
            <w:pPr>
              <w:rPr>
                <w:rFonts w:ascii="Garamond" w:hAnsi="Garamond"/>
                <w:sz w:val="20"/>
                <w:szCs w:val="20"/>
              </w:rPr>
            </w:pPr>
            <w:r w:rsidRPr="003B5B74">
              <w:rPr>
                <w:rFonts w:ascii="Garamond" w:hAnsi="Garamond"/>
                <w:sz w:val="20"/>
                <w:szCs w:val="20"/>
              </w:rPr>
              <w:t>4-km</w:t>
            </w:r>
          </w:p>
        </w:tc>
        <w:tc>
          <w:tcPr>
            <w:tcW w:w="1559" w:type="dxa"/>
          </w:tcPr>
          <w:p w14:paraId="24AFD480" w14:textId="77777777" w:rsidR="001B4B45" w:rsidRPr="003B5B74" w:rsidRDefault="001B4B45" w:rsidP="00DC1BB8">
            <w:pPr>
              <w:rPr>
                <w:rFonts w:ascii="Garamond" w:hAnsi="Garamond"/>
                <w:sz w:val="20"/>
                <w:szCs w:val="20"/>
              </w:rPr>
            </w:pPr>
            <w:r w:rsidRPr="003B5B74">
              <w:rPr>
                <w:rFonts w:ascii="Garamond" w:hAnsi="Garamond"/>
                <w:sz w:val="20"/>
                <w:szCs w:val="20"/>
              </w:rPr>
              <w:t>GEE</w:t>
            </w:r>
          </w:p>
        </w:tc>
      </w:tr>
      <w:tr w:rsidR="001B4B45" w:rsidRPr="00590BF9" w14:paraId="495E92EF" w14:textId="77777777" w:rsidTr="00E70B36">
        <w:trPr>
          <w:jc w:val="center"/>
        </w:trPr>
        <w:tc>
          <w:tcPr>
            <w:tcW w:w="1558" w:type="dxa"/>
          </w:tcPr>
          <w:p w14:paraId="00223B6C" w14:textId="77777777" w:rsidR="001B4B45" w:rsidRPr="003B5B74" w:rsidRDefault="001B4B45" w:rsidP="00DC1BB8">
            <w:pPr>
              <w:rPr>
                <w:rFonts w:ascii="Garamond" w:hAnsi="Garamond"/>
                <w:sz w:val="20"/>
                <w:szCs w:val="20"/>
              </w:rPr>
            </w:pPr>
            <w:r w:rsidRPr="003B5B74">
              <w:rPr>
                <w:rFonts w:ascii="Garamond" w:hAnsi="Garamond"/>
                <w:sz w:val="20"/>
                <w:szCs w:val="20"/>
              </w:rPr>
              <w:t>Max Temp.</w:t>
            </w:r>
          </w:p>
        </w:tc>
        <w:tc>
          <w:tcPr>
            <w:tcW w:w="1558" w:type="dxa"/>
          </w:tcPr>
          <w:p w14:paraId="3C4E3BAF" w14:textId="77777777" w:rsidR="001B4B45" w:rsidRPr="003B5B74" w:rsidRDefault="001B4B45" w:rsidP="00DC1BB8">
            <w:pPr>
              <w:rPr>
                <w:rFonts w:ascii="Garamond" w:hAnsi="Garamond"/>
                <w:sz w:val="20"/>
                <w:szCs w:val="20"/>
              </w:rPr>
            </w:pPr>
            <w:r w:rsidRPr="003B5B74">
              <w:rPr>
                <w:rFonts w:ascii="Garamond" w:hAnsi="Garamond"/>
                <w:sz w:val="20"/>
                <w:szCs w:val="20"/>
              </w:rPr>
              <w:t>Predictor</w:t>
            </w:r>
          </w:p>
        </w:tc>
        <w:tc>
          <w:tcPr>
            <w:tcW w:w="1558" w:type="dxa"/>
          </w:tcPr>
          <w:p w14:paraId="20546AD1" w14:textId="77777777" w:rsidR="001B4B45" w:rsidRPr="003B5B74" w:rsidRDefault="001B4B45" w:rsidP="00DC1BB8">
            <w:pPr>
              <w:rPr>
                <w:rFonts w:ascii="Garamond" w:hAnsi="Garamond"/>
                <w:sz w:val="20"/>
                <w:szCs w:val="20"/>
              </w:rPr>
            </w:pPr>
            <w:r w:rsidRPr="003B5B74">
              <w:rPr>
                <w:rFonts w:ascii="Garamond" w:hAnsi="Garamond"/>
                <w:sz w:val="20"/>
                <w:szCs w:val="20"/>
              </w:rPr>
              <w:t>PRISM</w:t>
            </w:r>
          </w:p>
        </w:tc>
        <w:tc>
          <w:tcPr>
            <w:tcW w:w="1558" w:type="dxa"/>
          </w:tcPr>
          <w:p w14:paraId="6192854D" w14:textId="77777777" w:rsidR="001B4B45" w:rsidRPr="003B5B74" w:rsidRDefault="001B4B45" w:rsidP="00DC1BB8">
            <w:pPr>
              <w:rPr>
                <w:rFonts w:ascii="Garamond" w:hAnsi="Garamond"/>
                <w:sz w:val="20"/>
                <w:szCs w:val="20"/>
              </w:rPr>
            </w:pPr>
            <w:r w:rsidRPr="003B5B74">
              <w:rPr>
                <w:rFonts w:ascii="Garamond" w:hAnsi="Garamond"/>
                <w:sz w:val="20"/>
                <w:szCs w:val="20"/>
              </w:rPr>
              <w:t>°C</w:t>
            </w:r>
          </w:p>
        </w:tc>
        <w:tc>
          <w:tcPr>
            <w:tcW w:w="1559" w:type="dxa"/>
          </w:tcPr>
          <w:p w14:paraId="4D10CFB6" w14:textId="77777777" w:rsidR="001B4B45" w:rsidRPr="003B5B74" w:rsidRDefault="001B4B45" w:rsidP="00DC1BB8">
            <w:pPr>
              <w:rPr>
                <w:rFonts w:ascii="Garamond" w:hAnsi="Garamond"/>
                <w:sz w:val="20"/>
                <w:szCs w:val="20"/>
              </w:rPr>
            </w:pPr>
            <w:r w:rsidRPr="003B5B74">
              <w:rPr>
                <w:rFonts w:ascii="Garamond" w:hAnsi="Garamond"/>
                <w:sz w:val="20"/>
                <w:szCs w:val="20"/>
              </w:rPr>
              <w:t>4-km</w:t>
            </w:r>
          </w:p>
        </w:tc>
        <w:tc>
          <w:tcPr>
            <w:tcW w:w="1559" w:type="dxa"/>
          </w:tcPr>
          <w:p w14:paraId="18FD52CF" w14:textId="77777777" w:rsidR="001B4B45" w:rsidRPr="003B5B74" w:rsidRDefault="001B4B45" w:rsidP="00DC1BB8">
            <w:pPr>
              <w:rPr>
                <w:rFonts w:ascii="Garamond" w:hAnsi="Garamond"/>
                <w:sz w:val="20"/>
                <w:szCs w:val="20"/>
              </w:rPr>
            </w:pPr>
            <w:r w:rsidRPr="003B5B74">
              <w:rPr>
                <w:rFonts w:ascii="Garamond" w:hAnsi="Garamond"/>
                <w:sz w:val="20"/>
                <w:szCs w:val="20"/>
              </w:rPr>
              <w:t>GEE</w:t>
            </w:r>
          </w:p>
        </w:tc>
      </w:tr>
      <w:tr w:rsidR="001B4B45" w:rsidRPr="00590BF9" w14:paraId="34CDDCE9" w14:textId="77777777" w:rsidTr="00E70B36">
        <w:trPr>
          <w:jc w:val="center"/>
        </w:trPr>
        <w:tc>
          <w:tcPr>
            <w:tcW w:w="1558" w:type="dxa"/>
          </w:tcPr>
          <w:p w14:paraId="4C37BC75" w14:textId="77777777" w:rsidR="001B4B45" w:rsidRPr="003B5B74" w:rsidRDefault="001B4B45" w:rsidP="00DC1BB8">
            <w:pPr>
              <w:rPr>
                <w:rFonts w:ascii="Garamond" w:hAnsi="Garamond"/>
                <w:sz w:val="20"/>
                <w:szCs w:val="20"/>
              </w:rPr>
            </w:pPr>
            <w:r w:rsidRPr="003B5B74">
              <w:rPr>
                <w:rFonts w:ascii="Garamond" w:hAnsi="Garamond"/>
                <w:sz w:val="20"/>
                <w:szCs w:val="20"/>
              </w:rPr>
              <w:t>Avg. Temp.</w:t>
            </w:r>
          </w:p>
        </w:tc>
        <w:tc>
          <w:tcPr>
            <w:tcW w:w="1558" w:type="dxa"/>
          </w:tcPr>
          <w:p w14:paraId="1145A1FC" w14:textId="77777777" w:rsidR="001B4B45" w:rsidRPr="003B5B74" w:rsidRDefault="001B4B45" w:rsidP="00DC1BB8">
            <w:pPr>
              <w:rPr>
                <w:rFonts w:ascii="Garamond" w:hAnsi="Garamond"/>
                <w:sz w:val="20"/>
                <w:szCs w:val="20"/>
              </w:rPr>
            </w:pPr>
            <w:r w:rsidRPr="003B5B74">
              <w:rPr>
                <w:rFonts w:ascii="Garamond" w:hAnsi="Garamond"/>
                <w:sz w:val="20"/>
                <w:szCs w:val="20"/>
              </w:rPr>
              <w:t>Predictor</w:t>
            </w:r>
          </w:p>
        </w:tc>
        <w:tc>
          <w:tcPr>
            <w:tcW w:w="1558" w:type="dxa"/>
          </w:tcPr>
          <w:p w14:paraId="3763ECFB" w14:textId="77777777" w:rsidR="001B4B45" w:rsidRPr="003B5B74" w:rsidRDefault="001B4B45" w:rsidP="00DC1BB8">
            <w:pPr>
              <w:rPr>
                <w:rFonts w:ascii="Garamond" w:hAnsi="Garamond"/>
                <w:sz w:val="20"/>
                <w:szCs w:val="20"/>
              </w:rPr>
            </w:pPr>
            <w:r w:rsidRPr="003B5B74">
              <w:rPr>
                <w:rFonts w:ascii="Garamond" w:hAnsi="Garamond"/>
                <w:sz w:val="20"/>
                <w:szCs w:val="20"/>
              </w:rPr>
              <w:t>PRISM</w:t>
            </w:r>
          </w:p>
        </w:tc>
        <w:tc>
          <w:tcPr>
            <w:tcW w:w="1558" w:type="dxa"/>
          </w:tcPr>
          <w:p w14:paraId="0F872803" w14:textId="77777777" w:rsidR="001B4B45" w:rsidRPr="003B5B74" w:rsidRDefault="001B4B45" w:rsidP="00DC1BB8">
            <w:pPr>
              <w:rPr>
                <w:rFonts w:ascii="Garamond" w:hAnsi="Garamond"/>
                <w:sz w:val="20"/>
                <w:szCs w:val="20"/>
              </w:rPr>
            </w:pPr>
            <w:r w:rsidRPr="003B5B74">
              <w:rPr>
                <w:rFonts w:ascii="Garamond" w:hAnsi="Garamond"/>
                <w:sz w:val="20"/>
                <w:szCs w:val="20"/>
              </w:rPr>
              <w:t>°C</w:t>
            </w:r>
          </w:p>
        </w:tc>
        <w:tc>
          <w:tcPr>
            <w:tcW w:w="1559" w:type="dxa"/>
          </w:tcPr>
          <w:p w14:paraId="4F16B1DD" w14:textId="77777777" w:rsidR="001B4B45" w:rsidRPr="003B5B74" w:rsidRDefault="001B4B45" w:rsidP="00DC1BB8">
            <w:pPr>
              <w:rPr>
                <w:rFonts w:ascii="Garamond" w:hAnsi="Garamond"/>
                <w:sz w:val="20"/>
                <w:szCs w:val="20"/>
              </w:rPr>
            </w:pPr>
            <w:r w:rsidRPr="003B5B74">
              <w:rPr>
                <w:rFonts w:ascii="Garamond" w:hAnsi="Garamond"/>
                <w:sz w:val="20"/>
                <w:szCs w:val="20"/>
              </w:rPr>
              <w:t>4-km</w:t>
            </w:r>
          </w:p>
        </w:tc>
        <w:tc>
          <w:tcPr>
            <w:tcW w:w="1559" w:type="dxa"/>
          </w:tcPr>
          <w:p w14:paraId="34B23CA9" w14:textId="77777777" w:rsidR="001B4B45" w:rsidRPr="003B5B74" w:rsidRDefault="001B4B45" w:rsidP="00DC1BB8">
            <w:pPr>
              <w:rPr>
                <w:rFonts w:ascii="Garamond" w:hAnsi="Garamond"/>
                <w:sz w:val="20"/>
                <w:szCs w:val="20"/>
              </w:rPr>
            </w:pPr>
            <w:r w:rsidRPr="003B5B74">
              <w:rPr>
                <w:rFonts w:ascii="Garamond" w:hAnsi="Garamond"/>
                <w:sz w:val="20"/>
                <w:szCs w:val="20"/>
              </w:rPr>
              <w:t>GEE</w:t>
            </w:r>
          </w:p>
        </w:tc>
      </w:tr>
      <w:tr w:rsidR="001B4B45" w:rsidRPr="00590BF9" w14:paraId="5E8FD394" w14:textId="77777777" w:rsidTr="00E70B36">
        <w:trPr>
          <w:jc w:val="center"/>
        </w:trPr>
        <w:tc>
          <w:tcPr>
            <w:tcW w:w="1558" w:type="dxa"/>
          </w:tcPr>
          <w:p w14:paraId="285A2E50" w14:textId="58F784A2" w:rsidR="001B4B45" w:rsidRPr="003B5B74" w:rsidRDefault="00795C48" w:rsidP="00DC1BB8">
            <w:pPr>
              <w:rPr>
                <w:rFonts w:ascii="Garamond" w:hAnsi="Garamond"/>
                <w:sz w:val="20"/>
                <w:szCs w:val="20"/>
              </w:rPr>
            </w:pPr>
            <w:r w:rsidRPr="003B5B74">
              <w:rPr>
                <w:rFonts w:ascii="Garamond" w:hAnsi="Garamond"/>
                <w:sz w:val="20"/>
                <w:szCs w:val="20"/>
              </w:rPr>
              <w:lastRenderedPageBreak/>
              <w:t>Temp. Difference</w:t>
            </w:r>
          </w:p>
        </w:tc>
        <w:tc>
          <w:tcPr>
            <w:tcW w:w="1558" w:type="dxa"/>
          </w:tcPr>
          <w:p w14:paraId="26AF8D21" w14:textId="77777777" w:rsidR="001B4B45" w:rsidRPr="003B5B74" w:rsidRDefault="001B4B45" w:rsidP="00DC1BB8">
            <w:pPr>
              <w:rPr>
                <w:rFonts w:ascii="Garamond" w:hAnsi="Garamond"/>
                <w:sz w:val="20"/>
                <w:szCs w:val="20"/>
              </w:rPr>
            </w:pPr>
            <w:r w:rsidRPr="003B5B74">
              <w:rPr>
                <w:rFonts w:ascii="Garamond" w:hAnsi="Garamond"/>
                <w:sz w:val="20"/>
                <w:szCs w:val="20"/>
              </w:rPr>
              <w:t>Predictor</w:t>
            </w:r>
          </w:p>
        </w:tc>
        <w:tc>
          <w:tcPr>
            <w:tcW w:w="1558" w:type="dxa"/>
          </w:tcPr>
          <w:p w14:paraId="37C5EB34" w14:textId="77777777" w:rsidR="001B4B45" w:rsidRPr="003B5B74" w:rsidRDefault="001B4B45" w:rsidP="00DC1BB8">
            <w:pPr>
              <w:rPr>
                <w:rFonts w:ascii="Garamond" w:hAnsi="Garamond"/>
                <w:sz w:val="20"/>
                <w:szCs w:val="20"/>
              </w:rPr>
            </w:pPr>
            <w:r w:rsidRPr="003B5B74">
              <w:rPr>
                <w:rFonts w:ascii="Garamond" w:hAnsi="Garamond"/>
                <w:sz w:val="20"/>
                <w:szCs w:val="20"/>
              </w:rPr>
              <w:t>PRISM</w:t>
            </w:r>
          </w:p>
        </w:tc>
        <w:tc>
          <w:tcPr>
            <w:tcW w:w="1558" w:type="dxa"/>
          </w:tcPr>
          <w:p w14:paraId="3EDCF6EB" w14:textId="77777777" w:rsidR="001B4B45" w:rsidRPr="003B5B74" w:rsidRDefault="001B4B45" w:rsidP="00DC1BB8">
            <w:pPr>
              <w:rPr>
                <w:rFonts w:ascii="Garamond" w:hAnsi="Garamond"/>
                <w:sz w:val="20"/>
                <w:szCs w:val="20"/>
              </w:rPr>
            </w:pPr>
            <w:r w:rsidRPr="003B5B74">
              <w:rPr>
                <w:rFonts w:ascii="Garamond" w:hAnsi="Garamond"/>
                <w:sz w:val="20"/>
                <w:szCs w:val="20"/>
              </w:rPr>
              <w:t>°C</w:t>
            </w:r>
          </w:p>
        </w:tc>
        <w:tc>
          <w:tcPr>
            <w:tcW w:w="1559" w:type="dxa"/>
          </w:tcPr>
          <w:p w14:paraId="3DF964B8" w14:textId="77777777" w:rsidR="001B4B45" w:rsidRPr="003B5B74" w:rsidRDefault="001B4B45" w:rsidP="00DC1BB8">
            <w:pPr>
              <w:rPr>
                <w:rFonts w:ascii="Garamond" w:hAnsi="Garamond"/>
                <w:sz w:val="20"/>
                <w:szCs w:val="20"/>
              </w:rPr>
            </w:pPr>
            <w:r w:rsidRPr="003B5B74">
              <w:rPr>
                <w:rFonts w:ascii="Garamond" w:hAnsi="Garamond"/>
                <w:sz w:val="20"/>
                <w:szCs w:val="20"/>
              </w:rPr>
              <w:t>4-km</w:t>
            </w:r>
          </w:p>
        </w:tc>
        <w:tc>
          <w:tcPr>
            <w:tcW w:w="1559" w:type="dxa"/>
          </w:tcPr>
          <w:p w14:paraId="2399CE66" w14:textId="77777777" w:rsidR="001B4B45" w:rsidRPr="003B5B74" w:rsidRDefault="001B4B45" w:rsidP="00DC1BB8">
            <w:pPr>
              <w:rPr>
                <w:rFonts w:ascii="Garamond" w:hAnsi="Garamond"/>
                <w:sz w:val="20"/>
                <w:szCs w:val="20"/>
              </w:rPr>
            </w:pPr>
            <w:r w:rsidRPr="003B5B74">
              <w:rPr>
                <w:rFonts w:ascii="Garamond" w:hAnsi="Garamond"/>
                <w:sz w:val="20"/>
                <w:szCs w:val="20"/>
              </w:rPr>
              <w:t>GEE</w:t>
            </w:r>
          </w:p>
        </w:tc>
      </w:tr>
      <w:tr w:rsidR="001B4B45" w:rsidRPr="00590BF9" w14:paraId="248FDF7D" w14:textId="77777777" w:rsidTr="00E70B36">
        <w:trPr>
          <w:jc w:val="center"/>
        </w:trPr>
        <w:tc>
          <w:tcPr>
            <w:tcW w:w="1558" w:type="dxa"/>
          </w:tcPr>
          <w:p w14:paraId="4EB4BB44" w14:textId="77777777" w:rsidR="001B4B45" w:rsidRPr="003B5B74" w:rsidRDefault="001B4B45" w:rsidP="00DC1BB8">
            <w:pPr>
              <w:rPr>
                <w:rFonts w:ascii="Garamond" w:hAnsi="Garamond"/>
                <w:sz w:val="20"/>
                <w:szCs w:val="20"/>
              </w:rPr>
            </w:pPr>
            <w:r w:rsidRPr="003B5B74">
              <w:rPr>
                <w:rFonts w:ascii="Garamond" w:hAnsi="Garamond"/>
                <w:sz w:val="20"/>
                <w:szCs w:val="20"/>
              </w:rPr>
              <w:t>Precipitation</w:t>
            </w:r>
          </w:p>
        </w:tc>
        <w:tc>
          <w:tcPr>
            <w:tcW w:w="1558" w:type="dxa"/>
          </w:tcPr>
          <w:p w14:paraId="06810C21" w14:textId="77777777" w:rsidR="001B4B45" w:rsidRPr="003B5B74" w:rsidRDefault="001B4B45" w:rsidP="00DC1BB8">
            <w:pPr>
              <w:rPr>
                <w:rFonts w:ascii="Garamond" w:hAnsi="Garamond"/>
                <w:sz w:val="20"/>
                <w:szCs w:val="20"/>
              </w:rPr>
            </w:pPr>
            <w:r w:rsidRPr="003B5B74">
              <w:rPr>
                <w:rFonts w:ascii="Garamond" w:hAnsi="Garamond"/>
                <w:sz w:val="20"/>
                <w:szCs w:val="20"/>
              </w:rPr>
              <w:t>Predictor</w:t>
            </w:r>
          </w:p>
        </w:tc>
        <w:tc>
          <w:tcPr>
            <w:tcW w:w="1558" w:type="dxa"/>
          </w:tcPr>
          <w:p w14:paraId="1FBAFB19" w14:textId="77777777" w:rsidR="001B4B45" w:rsidRPr="003B5B74" w:rsidRDefault="001B4B45" w:rsidP="00DC1BB8">
            <w:pPr>
              <w:rPr>
                <w:rFonts w:ascii="Garamond" w:hAnsi="Garamond"/>
                <w:sz w:val="20"/>
                <w:szCs w:val="20"/>
              </w:rPr>
            </w:pPr>
            <w:r w:rsidRPr="003B5B74">
              <w:rPr>
                <w:rFonts w:ascii="Garamond" w:hAnsi="Garamond"/>
                <w:sz w:val="20"/>
                <w:szCs w:val="20"/>
              </w:rPr>
              <w:t>PRISM</w:t>
            </w:r>
          </w:p>
        </w:tc>
        <w:tc>
          <w:tcPr>
            <w:tcW w:w="1558" w:type="dxa"/>
          </w:tcPr>
          <w:p w14:paraId="633FAEE5" w14:textId="77777777" w:rsidR="001B4B45" w:rsidRPr="003B5B74" w:rsidRDefault="001B4B45" w:rsidP="00DC1BB8">
            <w:pPr>
              <w:rPr>
                <w:rFonts w:ascii="Garamond" w:hAnsi="Garamond"/>
                <w:sz w:val="20"/>
                <w:szCs w:val="20"/>
              </w:rPr>
            </w:pPr>
            <w:r w:rsidRPr="003B5B74">
              <w:rPr>
                <w:rFonts w:ascii="Garamond" w:hAnsi="Garamond"/>
                <w:sz w:val="20"/>
                <w:szCs w:val="20"/>
              </w:rPr>
              <w:t>mm</w:t>
            </w:r>
          </w:p>
        </w:tc>
        <w:tc>
          <w:tcPr>
            <w:tcW w:w="1559" w:type="dxa"/>
          </w:tcPr>
          <w:p w14:paraId="1D25659A" w14:textId="77777777" w:rsidR="001B4B45" w:rsidRPr="003B5B74" w:rsidRDefault="001B4B45" w:rsidP="00DC1BB8">
            <w:pPr>
              <w:rPr>
                <w:rFonts w:ascii="Garamond" w:hAnsi="Garamond"/>
                <w:sz w:val="20"/>
                <w:szCs w:val="20"/>
              </w:rPr>
            </w:pPr>
            <w:r w:rsidRPr="003B5B74">
              <w:rPr>
                <w:rFonts w:ascii="Garamond" w:hAnsi="Garamond"/>
                <w:sz w:val="20"/>
                <w:szCs w:val="20"/>
              </w:rPr>
              <w:t>4-km</w:t>
            </w:r>
          </w:p>
        </w:tc>
        <w:tc>
          <w:tcPr>
            <w:tcW w:w="1559" w:type="dxa"/>
          </w:tcPr>
          <w:p w14:paraId="3EB799B1" w14:textId="77777777" w:rsidR="001B4B45" w:rsidRPr="003B5B74" w:rsidRDefault="001B4B45" w:rsidP="00DC1BB8">
            <w:pPr>
              <w:rPr>
                <w:rFonts w:ascii="Garamond" w:hAnsi="Garamond"/>
                <w:sz w:val="20"/>
                <w:szCs w:val="20"/>
              </w:rPr>
            </w:pPr>
            <w:r w:rsidRPr="003B5B74">
              <w:rPr>
                <w:rFonts w:ascii="Garamond" w:hAnsi="Garamond"/>
                <w:sz w:val="20"/>
                <w:szCs w:val="20"/>
              </w:rPr>
              <w:t>GEE</w:t>
            </w:r>
          </w:p>
        </w:tc>
      </w:tr>
      <w:tr w:rsidR="001B4B45" w:rsidRPr="00590BF9" w14:paraId="62FF8D3F" w14:textId="77777777" w:rsidTr="00E70B36">
        <w:trPr>
          <w:jc w:val="center"/>
        </w:trPr>
        <w:tc>
          <w:tcPr>
            <w:tcW w:w="1558" w:type="dxa"/>
          </w:tcPr>
          <w:p w14:paraId="3E7D7D20" w14:textId="77777777" w:rsidR="001B4B45" w:rsidRPr="003B5B74" w:rsidRDefault="001B4B45" w:rsidP="00DC1BB8">
            <w:pPr>
              <w:rPr>
                <w:rFonts w:ascii="Garamond" w:hAnsi="Garamond"/>
                <w:sz w:val="20"/>
                <w:szCs w:val="20"/>
              </w:rPr>
            </w:pPr>
            <w:r w:rsidRPr="003B5B74">
              <w:rPr>
                <w:rFonts w:ascii="Garamond" w:hAnsi="Garamond"/>
                <w:sz w:val="20"/>
                <w:szCs w:val="20"/>
              </w:rPr>
              <w:t>Min. Vapor Pressure Deficit</w:t>
            </w:r>
          </w:p>
        </w:tc>
        <w:tc>
          <w:tcPr>
            <w:tcW w:w="1558" w:type="dxa"/>
          </w:tcPr>
          <w:p w14:paraId="6F360FBC" w14:textId="77777777" w:rsidR="001B4B45" w:rsidRPr="003B5B74" w:rsidRDefault="001B4B45" w:rsidP="00DC1BB8">
            <w:pPr>
              <w:rPr>
                <w:rFonts w:ascii="Garamond" w:hAnsi="Garamond"/>
                <w:sz w:val="20"/>
                <w:szCs w:val="20"/>
              </w:rPr>
            </w:pPr>
            <w:r w:rsidRPr="003B5B74">
              <w:rPr>
                <w:rFonts w:ascii="Garamond" w:hAnsi="Garamond"/>
                <w:sz w:val="20"/>
                <w:szCs w:val="20"/>
              </w:rPr>
              <w:t>Predictor</w:t>
            </w:r>
          </w:p>
        </w:tc>
        <w:tc>
          <w:tcPr>
            <w:tcW w:w="1558" w:type="dxa"/>
          </w:tcPr>
          <w:p w14:paraId="08069AB5" w14:textId="77777777" w:rsidR="001B4B45" w:rsidRPr="003B5B74" w:rsidRDefault="001B4B45" w:rsidP="00DC1BB8">
            <w:pPr>
              <w:rPr>
                <w:rFonts w:ascii="Garamond" w:hAnsi="Garamond"/>
                <w:sz w:val="20"/>
                <w:szCs w:val="20"/>
              </w:rPr>
            </w:pPr>
            <w:r w:rsidRPr="003B5B74">
              <w:rPr>
                <w:rFonts w:ascii="Garamond" w:hAnsi="Garamond"/>
                <w:sz w:val="20"/>
                <w:szCs w:val="20"/>
              </w:rPr>
              <w:t>PRISM</w:t>
            </w:r>
          </w:p>
        </w:tc>
        <w:tc>
          <w:tcPr>
            <w:tcW w:w="1558" w:type="dxa"/>
          </w:tcPr>
          <w:p w14:paraId="0069CB87" w14:textId="77777777" w:rsidR="001B4B45" w:rsidRPr="003B5B74" w:rsidRDefault="001B4B45" w:rsidP="00DC1BB8">
            <w:pPr>
              <w:rPr>
                <w:rFonts w:ascii="Garamond" w:hAnsi="Garamond"/>
                <w:sz w:val="20"/>
                <w:szCs w:val="20"/>
              </w:rPr>
            </w:pPr>
            <w:r w:rsidRPr="003B5B74">
              <w:rPr>
                <w:rFonts w:ascii="Garamond" w:hAnsi="Garamond"/>
                <w:sz w:val="20"/>
                <w:szCs w:val="20"/>
              </w:rPr>
              <w:t>hPa</w:t>
            </w:r>
          </w:p>
        </w:tc>
        <w:tc>
          <w:tcPr>
            <w:tcW w:w="1559" w:type="dxa"/>
          </w:tcPr>
          <w:p w14:paraId="75B1AF3D" w14:textId="77777777" w:rsidR="001B4B45" w:rsidRPr="003B5B74" w:rsidRDefault="001B4B45" w:rsidP="00DC1BB8">
            <w:pPr>
              <w:rPr>
                <w:rFonts w:ascii="Garamond" w:hAnsi="Garamond"/>
                <w:sz w:val="20"/>
                <w:szCs w:val="20"/>
              </w:rPr>
            </w:pPr>
            <w:r w:rsidRPr="003B5B74">
              <w:rPr>
                <w:rFonts w:ascii="Garamond" w:hAnsi="Garamond"/>
                <w:sz w:val="20"/>
                <w:szCs w:val="20"/>
              </w:rPr>
              <w:t>4-km</w:t>
            </w:r>
          </w:p>
        </w:tc>
        <w:tc>
          <w:tcPr>
            <w:tcW w:w="1559" w:type="dxa"/>
          </w:tcPr>
          <w:p w14:paraId="3C9CB604" w14:textId="77777777" w:rsidR="001B4B45" w:rsidRPr="003B5B74" w:rsidRDefault="001B4B45" w:rsidP="00DC1BB8">
            <w:pPr>
              <w:rPr>
                <w:rFonts w:ascii="Garamond" w:hAnsi="Garamond"/>
                <w:sz w:val="20"/>
                <w:szCs w:val="20"/>
              </w:rPr>
            </w:pPr>
            <w:r w:rsidRPr="003B5B74">
              <w:rPr>
                <w:rFonts w:ascii="Garamond" w:hAnsi="Garamond"/>
                <w:sz w:val="20"/>
                <w:szCs w:val="20"/>
              </w:rPr>
              <w:t>GEE</w:t>
            </w:r>
          </w:p>
        </w:tc>
      </w:tr>
      <w:tr w:rsidR="001B4B45" w:rsidRPr="00590BF9" w14:paraId="24427EF3" w14:textId="77777777" w:rsidTr="00E70B36">
        <w:trPr>
          <w:jc w:val="center"/>
        </w:trPr>
        <w:tc>
          <w:tcPr>
            <w:tcW w:w="1558" w:type="dxa"/>
          </w:tcPr>
          <w:p w14:paraId="00DA82E8" w14:textId="77777777" w:rsidR="001B4B45" w:rsidRPr="003B5B74" w:rsidRDefault="001B4B45" w:rsidP="00DC1BB8">
            <w:pPr>
              <w:rPr>
                <w:rFonts w:ascii="Garamond" w:hAnsi="Garamond"/>
                <w:sz w:val="20"/>
                <w:szCs w:val="20"/>
              </w:rPr>
            </w:pPr>
            <w:r w:rsidRPr="003B5B74">
              <w:rPr>
                <w:rFonts w:ascii="Garamond" w:hAnsi="Garamond"/>
                <w:sz w:val="20"/>
                <w:szCs w:val="20"/>
              </w:rPr>
              <w:t>Max. Vapor Pressure Deficit</w:t>
            </w:r>
          </w:p>
        </w:tc>
        <w:tc>
          <w:tcPr>
            <w:tcW w:w="1558" w:type="dxa"/>
          </w:tcPr>
          <w:p w14:paraId="59DCA9AA" w14:textId="77777777" w:rsidR="001B4B45" w:rsidRPr="003B5B74" w:rsidRDefault="001B4B45" w:rsidP="00DC1BB8">
            <w:pPr>
              <w:rPr>
                <w:rFonts w:ascii="Garamond" w:hAnsi="Garamond"/>
                <w:sz w:val="20"/>
                <w:szCs w:val="20"/>
              </w:rPr>
            </w:pPr>
            <w:r w:rsidRPr="003B5B74">
              <w:rPr>
                <w:rFonts w:ascii="Garamond" w:hAnsi="Garamond"/>
                <w:sz w:val="20"/>
                <w:szCs w:val="20"/>
              </w:rPr>
              <w:t>Predictor</w:t>
            </w:r>
          </w:p>
        </w:tc>
        <w:tc>
          <w:tcPr>
            <w:tcW w:w="1558" w:type="dxa"/>
          </w:tcPr>
          <w:p w14:paraId="0165BF1F" w14:textId="77777777" w:rsidR="001B4B45" w:rsidRPr="003B5B74" w:rsidRDefault="001B4B45" w:rsidP="00DC1BB8">
            <w:pPr>
              <w:rPr>
                <w:rFonts w:ascii="Garamond" w:hAnsi="Garamond"/>
                <w:sz w:val="20"/>
                <w:szCs w:val="20"/>
              </w:rPr>
            </w:pPr>
            <w:r w:rsidRPr="003B5B74">
              <w:rPr>
                <w:rFonts w:ascii="Garamond" w:hAnsi="Garamond"/>
                <w:sz w:val="20"/>
                <w:szCs w:val="20"/>
              </w:rPr>
              <w:t>PRISM</w:t>
            </w:r>
          </w:p>
        </w:tc>
        <w:tc>
          <w:tcPr>
            <w:tcW w:w="1558" w:type="dxa"/>
          </w:tcPr>
          <w:p w14:paraId="3761B778" w14:textId="77777777" w:rsidR="001B4B45" w:rsidRPr="003B5B74" w:rsidRDefault="001B4B45" w:rsidP="00DC1BB8">
            <w:pPr>
              <w:rPr>
                <w:rFonts w:ascii="Garamond" w:hAnsi="Garamond"/>
                <w:sz w:val="20"/>
                <w:szCs w:val="20"/>
              </w:rPr>
            </w:pPr>
            <w:r w:rsidRPr="003B5B74">
              <w:rPr>
                <w:rFonts w:ascii="Garamond" w:hAnsi="Garamond"/>
                <w:sz w:val="20"/>
                <w:szCs w:val="20"/>
              </w:rPr>
              <w:t>hPa</w:t>
            </w:r>
          </w:p>
        </w:tc>
        <w:tc>
          <w:tcPr>
            <w:tcW w:w="1559" w:type="dxa"/>
          </w:tcPr>
          <w:p w14:paraId="3AC83AB5" w14:textId="77777777" w:rsidR="001B4B45" w:rsidRPr="003B5B74" w:rsidRDefault="001B4B45" w:rsidP="00DC1BB8">
            <w:pPr>
              <w:rPr>
                <w:rFonts w:ascii="Garamond" w:hAnsi="Garamond"/>
                <w:sz w:val="20"/>
                <w:szCs w:val="20"/>
              </w:rPr>
            </w:pPr>
            <w:r w:rsidRPr="003B5B74">
              <w:rPr>
                <w:rFonts w:ascii="Garamond" w:hAnsi="Garamond"/>
                <w:sz w:val="20"/>
                <w:szCs w:val="20"/>
              </w:rPr>
              <w:t>4-km</w:t>
            </w:r>
          </w:p>
        </w:tc>
        <w:tc>
          <w:tcPr>
            <w:tcW w:w="1559" w:type="dxa"/>
          </w:tcPr>
          <w:p w14:paraId="2E80F4F7" w14:textId="77777777" w:rsidR="001B4B45" w:rsidRPr="003B5B74" w:rsidRDefault="001B4B45" w:rsidP="00DC1BB8">
            <w:pPr>
              <w:rPr>
                <w:rFonts w:ascii="Garamond" w:hAnsi="Garamond"/>
                <w:sz w:val="20"/>
                <w:szCs w:val="20"/>
              </w:rPr>
            </w:pPr>
            <w:r w:rsidRPr="003B5B74">
              <w:rPr>
                <w:rFonts w:ascii="Garamond" w:hAnsi="Garamond"/>
                <w:sz w:val="20"/>
                <w:szCs w:val="20"/>
              </w:rPr>
              <w:t>GEE</w:t>
            </w:r>
          </w:p>
        </w:tc>
      </w:tr>
      <w:tr w:rsidR="001B4B45" w:rsidRPr="00590BF9" w14:paraId="413C3813" w14:textId="77777777" w:rsidTr="00E70B36">
        <w:trPr>
          <w:jc w:val="center"/>
        </w:trPr>
        <w:tc>
          <w:tcPr>
            <w:tcW w:w="1558" w:type="dxa"/>
          </w:tcPr>
          <w:p w14:paraId="260CF43D" w14:textId="77777777" w:rsidR="001B4B45" w:rsidRPr="003B5B74" w:rsidRDefault="001B4B45" w:rsidP="00DC1BB8">
            <w:pPr>
              <w:rPr>
                <w:rFonts w:ascii="Garamond" w:hAnsi="Garamond"/>
                <w:sz w:val="20"/>
                <w:szCs w:val="20"/>
              </w:rPr>
            </w:pPr>
            <w:r w:rsidRPr="003B5B74">
              <w:rPr>
                <w:rFonts w:ascii="Garamond" w:hAnsi="Garamond"/>
                <w:sz w:val="20"/>
                <w:szCs w:val="20"/>
              </w:rPr>
              <w:t>Elevation</w:t>
            </w:r>
          </w:p>
        </w:tc>
        <w:tc>
          <w:tcPr>
            <w:tcW w:w="1558" w:type="dxa"/>
          </w:tcPr>
          <w:p w14:paraId="5A029855" w14:textId="77777777" w:rsidR="001B4B45" w:rsidRPr="003B5B74" w:rsidRDefault="001B4B45" w:rsidP="00DC1BB8">
            <w:pPr>
              <w:rPr>
                <w:rFonts w:ascii="Garamond" w:hAnsi="Garamond"/>
                <w:sz w:val="20"/>
                <w:szCs w:val="20"/>
              </w:rPr>
            </w:pPr>
            <w:r w:rsidRPr="003B5B74">
              <w:rPr>
                <w:rFonts w:ascii="Garamond" w:hAnsi="Garamond"/>
                <w:sz w:val="20"/>
                <w:szCs w:val="20"/>
              </w:rPr>
              <w:t>Predictor</w:t>
            </w:r>
          </w:p>
        </w:tc>
        <w:tc>
          <w:tcPr>
            <w:tcW w:w="1558" w:type="dxa"/>
          </w:tcPr>
          <w:p w14:paraId="309ADC5B" w14:textId="77777777" w:rsidR="001B4B45" w:rsidRPr="003B5B74" w:rsidRDefault="001B4B45" w:rsidP="00DC1BB8">
            <w:pPr>
              <w:rPr>
                <w:rFonts w:ascii="Garamond" w:hAnsi="Garamond"/>
                <w:sz w:val="20"/>
                <w:szCs w:val="20"/>
              </w:rPr>
            </w:pPr>
            <w:r w:rsidRPr="003B5B74">
              <w:rPr>
                <w:rFonts w:ascii="Garamond" w:hAnsi="Garamond"/>
                <w:sz w:val="20"/>
                <w:szCs w:val="20"/>
              </w:rPr>
              <w:t>NED</w:t>
            </w:r>
          </w:p>
        </w:tc>
        <w:tc>
          <w:tcPr>
            <w:tcW w:w="1558" w:type="dxa"/>
          </w:tcPr>
          <w:p w14:paraId="400462FB" w14:textId="77777777" w:rsidR="001B4B45" w:rsidRPr="003B5B74" w:rsidRDefault="001B4B45" w:rsidP="00DC1BB8">
            <w:pPr>
              <w:rPr>
                <w:rFonts w:ascii="Garamond" w:hAnsi="Garamond"/>
                <w:sz w:val="20"/>
                <w:szCs w:val="20"/>
              </w:rPr>
            </w:pPr>
            <w:r w:rsidRPr="003B5B74">
              <w:rPr>
                <w:rFonts w:ascii="Garamond" w:hAnsi="Garamond"/>
                <w:sz w:val="20"/>
                <w:szCs w:val="20"/>
              </w:rPr>
              <w:t>m</w:t>
            </w:r>
          </w:p>
        </w:tc>
        <w:tc>
          <w:tcPr>
            <w:tcW w:w="1559" w:type="dxa"/>
          </w:tcPr>
          <w:p w14:paraId="0355FB73" w14:textId="77777777" w:rsidR="001B4B45" w:rsidRPr="003B5B74" w:rsidRDefault="001B4B45" w:rsidP="00DC1BB8">
            <w:pPr>
              <w:rPr>
                <w:rFonts w:ascii="Garamond" w:hAnsi="Garamond"/>
                <w:sz w:val="20"/>
                <w:szCs w:val="20"/>
              </w:rPr>
            </w:pPr>
            <w:r w:rsidRPr="003B5B74">
              <w:rPr>
                <w:rFonts w:ascii="Garamond" w:hAnsi="Garamond"/>
                <w:sz w:val="20"/>
                <w:szCs w:val="20"/>
              </w:rPr>
              <w:t>30-m</w:t>
            </w:r>
          </w:p>
        </w:tc>
        <w:tc>
          <w:tcPr>
            <w:tcW w:w="1559" w:type="dxa"/>
          </w:tcPr>
          <w:p w14:paraId="149C0A1A" w14:textId="77777777" w:rsidR="001B4B45" w:rsidRPr="003B5B74" w:rsidRDefault="001B4B45" w:rsidP="00DC1BB8">
            <w:pPr>
              <w:rPr>
                <w:rFonts w:ascii="Garamond" w:hAnsi="Garamond"/>
                <w:sz w:val="20"/>
                <w:szCs w:val="20"/>
              </w:rPr>
            </w:pPr>
            <w:r w:rsidRPr="003B5B74">
              <w:rPr>
                <w:rFonts w:ascii="Garamond" w:hAnsi="Garamond"/>
                <w:sz w:val="20"/>
                <w:szCs w:val="20"/>
              </w:rPr>
              <w:t>GEE</w:t>
            </w:r>
          </w:p>
        </w:tc>
      </w:tr>
      <w:tr w:rsidR="001B4B45" w:rsidRPr="00590BF9" w14:paraId="67BC2BAF" w14:textId="77777777" w:rsidTr="00E70B36">
        <w:trPr>
          <w:jc w:val="center"/>
        </w:trPr>
        <w:tc>
          <w:tcPr>
            <w:tcW w:w="1558" w:type="dxa"/>
          </w:tcPr>
          <w:p w14:paraId="3E400652" w14:textId="77777777" w:rsidR="001B4B45" w:rsidRPr="003B5B74" w:rsidRDefault="001B4B45" w:rsidP="00DC1BB8">
            <w:pPr>
              <w:rPr>
                <w:rFonts w:ascii="Garamond" w:hAnsi="Garamond"/>
                <w:sz w:val="20"/>
                <w:szCs w:val="20"/>
              </w:rPr>
            </w:pPr>
            <w:r w:rsidRPr="003B5B74">
              <w:rPr>
                <w:rFonts w:ascii="Garamond" w:hAnsi="Garamond"/>
                <w:sz w:val="20"/>
                <w:szCs w:val="20"/>
              </w:rPr>
              <w:t>Slope</w:t>
            </w:r>
          </w:p>
        </w:tc>
        <w:tc>
          <w:tcPr>
            <w:tcW w:w="1558" w:type="dxa"/>
          </w:tcPr>
          <w:p w14:paraId="393F5454" w14:textId="77777777" w:rsidR="001B4B45" w:rsidRPr="003B5B74" w:rsidRDefault="001B4B45" w:rsidP="00DC1BB8">
            <w:pPr>
              <w:rPr>
                <w:rFonts w:ascii="Garamond" w:hAnsi="Garamond"/>
                <w:sz w:val="20"/>
                <w:szCs w:val="20"/>
              </w:rPr>
            </w:pPr>
            <w:r w:rsidRPr="003B5B74">
              <w:rPr>
                <w:rFonts w:ascii="Garamond" w:hAnsi="Garamond"/>
                <w:sz w:val="20"/>
                <w:szCs w:val="20"/>
              </w:rPr>
              <w:t>Predictor</w:t>
            </w:r>
          </w:p>
        </w:tc>
        <w:tc>
          <w:tcPr>
            <w:tcW w:w="1558" w:type="dxa"/>
          </w:tcPr>
          <w:p w14:paraId="4D92DA81" w14:textId="77777777" w:rsidR="001B4B45" w:rsidRPr="003B5B74" w:rsidRDefault="001B4B45" w:rsidP="00DC1BB8">
            <w:pPr>
              <w:rPr>
                <w:rFonts w:ascii="Garamond" w:hAnsi="Garamond"/>
                <w:sz w:val="20"/>
                <w:szCs w:val="20"/>
              </w:rPr>
            </w:pPr>
            <w:r w:rsidRPr="003B5B74">
              <w:rPr>
                <w:rFonts w:ascii="Garamond" w:hAnsi="Garamond"/>
                <w:sz w:val="20"/>
                <w:szCs w:val="20"/>
              </w:rPr>
              <w:t>NED</w:t>
            </w:r>
          </w:p>
        </w:tc>
        <w:tc>
          <w:tcPr>
            <w:tcW w:w="1558" w:type="dxa"/>
          </w:tcPr>
          <w:p w14:paraId="15D5655A" w14:textId="77777777" w:rsidR="001B4B45" w:rsidRPr="003B5B74" w:rsidRDefault="001B4B45" w:rsidP="00DC1BB8">
            <w:pPr>
              <w:rPr>
                <w:rFonts w:ascii="Garamond" w:hAnsi="Garamond"/>
                <w:sz w:val="20"/>
                <w:szCs w:val="20"/>
              </w:rPr>
            </w:pPr>
            <w:r w:rsidRPr="003B5B74">
              <w:rPr>
                <w:rFonts w:ascii="Garamond" w:hAnsi="Garamond"/>
                <w:sz w:val="20"/>
                <w:szCs w:val="20"/>
              </w:rPr>
              <w:t>deg</w:t>
            </w:r>
          </w:p>
        </w:tc>
        <w:tc>
          <w:tcPr>
            <w:tcW w:w="1559" w:type="dxa"/>
          </w:tcPr>
          <w:p w14:paraId="369DE30C" w14:textId="77777777" w:rsidR="001B4B45" w:rsidRPr="003B5B74" w:rsidRDefault="001B4B45" w:rsidP="00DC1BB8">
            <w:pPr>
              <w:rPr>
                <w:rFonts w:ascii="Garamond" w:hAnsi="Garamond"/>
                <w:sz w:val="20"/>
                <w:szCs w:val="20"/>
              </w:rPr>
            </w:pPr>
            <w:r w:rsidRPr="003B5B74">
              <w:rPr>
                <w:rFonts w:ascii="Garamond" w:hAnsi="Garamond"/>
                <w:sz w:val="20"/>
                <w:szCs w:val="20"/>
              </w:rPr>
              <w:t>30-m</w:t>
            </w:r>
          </w:p>
        </w:tc>
        <w:tc>
          <w:tcPr>
            <w:tcW w:w="1559" w:type="dxa"/>
          </w:tcPr>
          <w:p w14:paraId="621C036C" w14:textId="77777777" w:rsidR="001B4B45" w:rsidRPr="003B5B74" w:rsidRDefault="001B4B45" w:rsidP="00DC1BB8">
            <w:pPr>
              <w:rPr>
                <w:rFonts w:ascii="Garamond" w:hAnsi="Garamond"/>
                <w:sz w:val="20"/>
                <w:szCs w:val="20"/>
              </w:rPr>
            </w:pPr>
            <w:r w:rsidRPr="003B5B74">
              <w:rPr>
                <w:rFonts w:ascii="Garamond" w:hAnsi="Garamond"/>
                <w:sz w:val="20"/>
                <w:szCs w:val="20"/>
              </w:rPr>
              <w:t>GEE</w:t>
            </w:r>
          </w:p>
        </w:tc>
      </w:tr>
      <w:tr w:rsidR="001B4B45" w:rsidRPr="00590BF9" w14:paraId="71425F0B" w14:textId="77777777" w:rsidTr="00E70B36">
        <w:trPr>
          <w:jc w:val="center"/>
        </w:trPr>
        <w:tc>
          <w:tcPr>
            <w:tcW w:w="1558" w:type="dxa"/>
          </w:tcPr>
          <w:p w14:paraId="38E4D688" w14:textId="77777777" w:rsidR="001B4B45" w:rsidRPr="003B5B74" w:rsidRDefault="001B4B45" w:rsidP="00DC1BB8">
            <w:pPr>
              <w:rPr>
                <w:rFonts w:ascii="Garamond" w:hAnsi="Garamond"/>
                <w:sz w:val="20"/>
                <w:szCs w:val="20"/>
              </w:rPr>
            </w:pPr>
            <w:r w:rsidRPr="003B5B74">
              <w:rPr>
                <w:rFonts w:ascii="Garamond" w:hAnsi="Garamond"/>
                <w:sz w:val="20"/>
                <w:szCs w:val="20"/>
              </w:rPr>
              <w:t>Aspect</w:t>
            </w:r>
          </w:p>
        </w:tc>
        <w:tc>
          <w:tcPr>
            <w:tcW w:w="1558" w:type="dxa"/>
          </w:tcPr>
          <w:p w14:paraId="3E06DFD8" w14:textId="77777777" w:rsidR="001B4B45" w:rsidRPr="003B5B74" w:rsidRDefault="001B4B45" w:rsidP="00DC1BB8">
            <w:pPr>
              <w:rPr>
                <w:rFonts w:ascii="Garamond" w:hAnsi="Garamond"/>
                <w:sz w:val="20"/>
                <w:szCs w:val="20"/>
              </w:rPr>
            </w:pPr>
            <w:r w:rsidRPr="003B5B74">
              <w:rPr>
                <w:rFonts w:ascii="Garamond" w:hAnsi="Garamond"/>
                <w:sz w:val="20"/>
                <w:szCs w:val="20"/>
              </w:rPr>
              <w:t>Predictor</w:t>
            </w:r>
          </w:p>
        </w:tc>
        <w:tc>
          <w:tcPr>
            <w:tcW w:w="1558" w:type="dxa"/>
          </w:tcPr>
          <w:p w14:paraId="28C64367" w14:textId="77777777" w:rsidR="001B4B45" w:rsidRPr="003B5B74" w:rsidRDefault="001B4B45" w:rsidP="00DC1BB8">
            <w:pPr>
              <w:rPr>
                <w:rFonts w:ascii="Garamond" w:hAnsi="Garamond"/>
                <w:sz w:val="20"/>
                <w:szCs w:val="20"/>
              </w:rPr>
            </w:pPr>
            <w:r w:rsidRPr="003B5B74">
              <w:rPr>
                <w:rFonts w:ascii="Garamond" w:hAnsi="Garamond"/>
                <w:sz w:val="20"/>
                <w:szCs w:val="20"/>
              </w:rPr>
              <w:t>NED</w:t>
            </w:r>
          </w:p>
        </w:tc>
        <w:tc>
          <w:tcPr>
            <w:tcW w:w="1558" w:type="dxa"/>
          </w:tcPr>
          <w:p w14:paraId="59148967" w14:textId="77777777" w:rsidR="001B4B45" w:rsidRPr="003B5B74" w:rsidRDefault="001B4B45" w:rsidP="00DC1BB8">
            <w:pPr>
              <w:rPr>
                <w:rFonts w:ascii="Garamond" w:hAnsi="Garamond"/>
                <w:sz w:val="20"/>
                <w:szCs w:val="20"/>
              </w:rPr>
            </w:pPr>
            <w:r w:rsidRPr="003B5B74">
              <w:rPr>
                <w:rFonts w:ascii="Garamond" w:hAnsi="Garamond"/>
                <w:sz w:val="20"/>
                <w:szCs w:val="20"/>
              </w:rPr>
              <w:t>deg</w:t>
            </w:r>
          </w:p>
        </w:tc>
        <w:tc>
          <w:tcPr>
            <w:tcW w:w="1559" w:type="dxa"/>
          </w:tcPr>
          <w:p w14:paraId="03E81D19" w14:textId="77777777" w:rsidR="001B4B45" w:rsidRPr="003B5B74" w:rsidRDefault="001B4B45" w:rsidP="00DC1BB8">
            <w:pPr>
              <w:rPr>
                <w:rFonts w:ascii="Garamond" w:hAnsi="Garamond"/>
                <w:sz w:val="20"/>
                <w:szCs w:val="20"/>
              </w:rPr>
            </w:pPr>
            <w:r w:rsidRPr="003B5B74">
              <w:rPr>
                <w:rFonts w:ascii="Garamond" w:hAnsi="Garamond"/>
                <w:sz w:val="20"/>
                <w:szCs w:val="20"/>
              </w:rPr>
              <w:t>30-m</w:t>
            </w:r>
          </w:p>
        </w:tc>
        <w:tc>
          <w:tcPr>
            <w:tcW w:w="1559" w:type="dxa"/>
          </w:tcPr>
          <w:p w14:paraId="7AB0F20A" w14:textId="77777777" w:rsidR="001B4B45" w:rsidRPr="003B5B74" w:rsidRDefault="001B4B45" w:rsidP="00DC1BB8">
            <w:pPr>
              <w:rPr>
                <w:rFonts w:ascii="Garamond" w:hAnsi="Garamond"/>
                <w:sz w:val="20"/>
                <w:szCs w:val="20"/>
              </w:rPr>
            </w:pPr>
            <w:r w:rsidRPr="003B5B74">
              <w:rPr>
                <w:rFonts w:ascii="Garamond" w:hAnsi="Garamond"/>
                <w:sz w:val="20"/>
                <w:szCs w:val="20"/>
              </w:rPr>
              <w:t>GEE</w:t>
            </w:r>
          </w:p>
        </w:tc>
      </w:tr>
      <w:tr w:rsidR="001B4B45" w:rsidRPr="00590BF9" w14:paraId="5EB5A418" w14:textId="77777777" w:rsidTr="00E70B36">
        <w:trPr>
          <w:jc w:val="center"/>
        </w:trPr>
        <w:tc>
          <w:tcPr>
            <w:tcW w:w="1558" w:type="dxa"/>
          </w:tcPr>
          <w:p w14:paraId="1A451B1D" w14:textId="77777777" w:rsidR="001B4B45" w:rsidRPr="003B5B74" w:rsidRDefault="001B4B45" w:rsidP="00DC1BB8">
            <w:pPr>
              <w:rPr>
                <w:rFonts w:ascii="Garamond" w:hAnsi="Garamond"/>
                <w:sz w:val="20"/>
                <w:szCs w:val="20"/>
              </w:rPr>
            </w:pPr>
            <w:r w:rsidRPr="003B5B74">
              <w:rPr>
                <w:rFonts w:ascii="Garamond" w:hAnsi="Garamond"/>
                <w:sz w:val="20"/>
                <w:szCs w:val="20"/>
              </w:rPr>
              <w:t>Distance from Coast</w:t>
            </w:r>
          </w:p>
        </w:tc>
        <w:tc>
          <w:tcPr>
            <w:tcW w:w="1558" w:type="dxa"/>
          </w:tcPr>
          <w:p w14:paraId="682DF396" w14:textId="77777777" w:rsidR="001B4B45" w:rsidRPr="003B5B74" w:rsidRDefault="001B4B45" w:rsidP="00DC1BB8">
            <w:pPr>
              <w:rPr>
                <w:rFonts w:ascii="Garamond" w:hAnsi="Garamond"/>
                <w:sz w:val="20"/>
                <w:szCs w:val="20"/>
              </w:rPr>
            </w:pPr>
            <w:r w:rsidRPr="003B5B74">
              <w:rPr>
                <w:rFonts w:ascii="Garamond" w:hAnsi="Garamond"/>
                <w:sz w:val="20"/>
                <w:szCs w:val="20"/>
              </w:rPr>
              <w:t>Predictor</w:t>
            </w:r>
          </w:p>
        </w:tc>
        <w:tc>
          <w:tcPr>
            <w:tcW w:w="1558" w:type="dxa"/>
          </w:tcPr>
          <w:p w14:paraId="45E6A958" w14:textId="77777777" w:rsidR="001B4B45" w:rsidRPr="003B5B74" w:rsidRDefault="001B4B45" w:rsidP="00DC1BB8">
            <w:pPr>
              <w:rPr>
                <w:rFonts w:ascii="Garamond" w:hAnsi="Garamond"/>
                <w:sz w:val="20"/>
                <w:szCs w:val="20"/>
              </w:rPr>
            </w:pPr>
            <w:r w:rsidRPr="003B5B74">
              <w:rPr>
                <w:rFonts w:ascii="Garamond" w:hAnsi="Garamond"/>
                <w:sz w:val="20"/>
                <w:szCs w:val="20"/>
              </w:rPr>
              <w:t>N/A</w:t>
            </w:r>
          </w:p>
        </w:tc>
        <w:tc>
          <w:tcPr>
            <w:tcW w:w="1558" w:type="dxa"/>
          </w:tcPr>
          <w:p w14:paraId="3CFB655E" w14:textId="77777777" w:rsidR="001B4B45" w:rsidRPr="003B5B74" w:rsidRDefault="001B4B45" w:rsidP="00DC1BB8">
            <w:pPr>
              <w:rPr>
                <w:rFonts w:ascii="Garamond" w:hAnsi="Garamond"/>
                <w:sz w:val="20"/>
                <w:szCs w:val="20"/>
              </w:rPr>
            </w:pPr>
            <w:r w:rsidRPr="003B5B74">
              <w:rPr>
                <w:rFonts w:ascii="Garamond" w:hAnsi="Garamond"/>
                <w:sz w:val="20"/>
                <w:szCs w:val="20"/>
              </w:rPr>
              <w:t>m</w:t>
            </w:r>
          </w:p>
        </w:tc>
        <w:tc>
          <w:tcPr>
            <w:tcW w:w="1559" w:type="dxa"/>
          </w:tcPr>
          <w:p w14:paraId="136C9D2B" w14:textId="77777777" w:rsidR="001B4B45" w:rsidRPr="003B5B74" w:rsidRDefault="001B4B45" w:rsidP="00DC1BB8">
            <w:pPr>
              <w:rPr>
                <w:rFonts w:ascii="Garamond" w:hAnsi="Garamond"/>
                <w:sz w:val="20"/>
                <w:szCs w:val="20"/>
              </w:rPr>
            </w:pPr>
            <w:r w:rsidRPr="003B5B74">
              <w:rPr>
                <w:rFonts w:ascii="Garamond" w:hAnsi="Garamond"/>
                <w:sz w:val="20"/>
                <w:szCs w:val="20"/>
              </w:rPr>
              <w:t>30-m</w:t>
            </w:r>
          </w:p>
        </w:tc>
        <w:tc>
          <w:tcPr>
            <w:tcW w:w="1559" w:type="dxa"/>
          </w:tcPr>
          <w:p w14:paraId="48D6422D" w14:textId="77777777" w:rsidR="001B4B45" w:rsidRPr="003B5B74" w:rsidRDefault="001B4B45" w:rsidP="00DC1BB8">
            <w:pPr>
              <w:rPr>
                <w:rFonts w:ascii="Garamond" w:hAnsi="Garamond"/>
                <w:sz w:val="20"/>
                <w:szCs w:val="20"/>
              </w:rPr>
            </w:pPr>
            <w:r w:rsidRPr="003B5B74">
              <w:rPr>
                <w:rFonts w:ascii="Garamond" w:hAnsi="Garamond"/>
                <w:sz w:val="20"/>
                <w:szCs w:val="20"/>
              </w:rPr>
              <w:t>ArcGIS</w:t>
            </w:r>
          </w:p>
        </w:tc>
      </w:tr>
      <w:tr w:rsidR="001B4B45" w:rsidRPr="00590BF9" w14:paraId="02946BF8" w14:textId="77777777" w:rsidTr="00E70B36">
        <w:trPr>
          <w:jc w:val="center"/>
        </w:trPr>
        <w:tc>
          <w:tcPr>
            <w:tcW w:w="1558" w:type="dxa"/>
          </w:tcPr>
          <w:p w14:paraId="79650E33" w14:textId="77777777" w:rsidR="001B4B45" w:rsidRPr="003B5B74" w:rsidRDefault="001B4B45" w:rsidP="00DC1BB8">
            <w:pPr>
              <w:rPr>
                <w:rFonts w:ascii="Garamond" w:hAnsi="Garamond"/>
                <w:sz w:val="20"/>
                <w:szCs w:val="20"/>
              </w:rPr>
            </w:pPr>
            <w:r w:rsidRPr="003B5B74">
              <w:rPr>
                <w:rFonts w:ascii="Garamond" w:hAnsi="Garamond"/>
                <w:sz w:val="20"/>
                <w:szCs w:val="20"/>
              </w:rPr>
              <w:t>Drought</w:t>
            </w:r>
          </w:p>
        </w:tc>
        <w:tc>
          <w:tcPr>
            <w:tcW w:w="1558" w:type="dxa"/>
          </w:tcPr>
          <w:p w14:paraId="34DEA06E" w14:textId="77777777" w:rsidR="001B4B45" w:rsidRPr="003B5B74" w:rsidRDefault="001B4B45" w:rsidP="00DC1BB8">
            <w:pPr>
              <w:rPr>
                <w:rFonts w:ascii="Garamond" w:hAnsi="Garamond"/>
                <w:sz w:val="20"/>
                <w:szCs w:val="20"/>
              </w:rPr>
            </w:pPr>
            <w:r w:rsidRPr="003B5B74">
              <w:rPr>
                <w:rFonts w:ascii="Garamond" w:hAnsi="Garamond"/>
                <w:sz w:val="20"/>
                <w:szCs w:val="20"/>
              </w:rPr>
              <w:t>Predictor</w:t>
            </w:r>
          </w:p>
        </w:tc>
        <w:tc>
          <w:tcPr>
            <w:tcW w:w="1558" w:type="dxa"/>
          </w:tcPr>
          <w:p w14:paraId="5BBD76FF" w14:textId="77777777" w:rsidR="001B4B45" w:rsidRPr="003B5B74" w:rsidRDefault="001B4B45" w:rsidP="00DC1BB8">
            <w:pPr>
              <w:rPr>
                <w:rFonts w:ascii="Garamond" w:hAnsi="Garamond"/>
                <w:sz w:val="20"/>
                <w:szCs w:val="20"/>
              </w:rPr>
            </w:pPr>
            <w:r w:rsidRPr="003B5B74">
              <w:rPr>
                <w:rFonts w:ascii="Garamond" w:hAnsi="Garamond"/>
                <w:sz w:val="20"/>
                <w:szCs w:val="20"/>
              </w:rPr>
              <w:t>GRIDMET</w:t>
            </w:r>
          </w:p>
        </w:tc>
        <w:tc>
          <w:tcPr>
            <w:tcW w:w="1558" w:type="dxa"/>
          </w:tcPr>
          <w:p w14:paraId="0E8B0914" w14:textId="77777777" w:rsidR="001B4B45" w:rsidRPr="003B5B74" w:rsidRDefault="001B4B45" w:rsidP="00DC1BB8">
            <w:pPr>
              <w:rPr>
                <w:rFonts w:ascii="Garamond" w:hAnsi="Garamond"/>
                <w:sz w:val="20"/>
                <w:szCs w:val="20"/>
              </w:rPr>
            </w:pPr>
            <w:r w:rsidRPr="003B5B74">
              <w:rPr>
                <w:rFonts w:ascii="Garamond" w:hAnsi="Garamond"/>
                <w:sz w:val="20"/>
                <w:szCs w:val="20"/>
              </w:rPr>
              <w:t>PDSI</w:t>
            </w:r>
          </w:p>
        </w:tc>
        <w:tc>
          <w:tcPr>
            <w:tcW w:w="1559" w:type="dxa"/>
          </w:tcPr>
          <w:p w14:paraId="06E80216" w14:textId="77777777" w:rsidR="001B4B45" w:rsidRPr="003B5B74" w:rsidRDefault="001B4B45" w:rsidP="00DC1BB8">
            <w:pPr>
              <w:rPr>
                <w:rFonts w:ascii="Garamond" w:hAnsi="Garamond"/>
                <w:sz w:val="20"/>
                <w:szCs w:val="20"/>
              </w:rPr>
            </w:pPr>
            <w:r w:rsidRPr="003B5B74">
              <w:rPr>
                <w:rFonts w:ascii="Garamond" w:hAnsi="Garamond"/>
                <w:sz w:val="20"/>
                <w:szCs w:val="20"/>
              </w:rPr>
              <w:t>4-km</w:t>
            </w:r>
          </w:p>
        </w:tc>
        <w:tc>
          <w:tcPr>
            <w:tcW w:w="1559" w:type="dxa"/>
          </w:tcPr>
          <w:p w14:paraId="0DA4B3DA" w14:textId="77777777" w:rsidR="001B4B45" w:rsidRPr="003B5B74" w:rsidRDefault="001B4B45" w:rsidP="00DC1BB8">
            <w:pPr>
              <w:rPr>
                <w:rFonts w:ascii="Garamond" w:hAnsi="Garamond"/>
                <w:sz w:val="20"/>
                <w:szCs w:val="20"/>
              </w:rPr>
            </w:pPr>
            <w:r w:rsidRPr="003B5B74">
              <w:rPr>
                <w:rFonts w:ascii="Garamond" w:hAnsi="Garamond"/>
                <w:sz w:val="20"/>
                <w:szCs w:val="20"/>
              </w:rPr>
              <w:t>GEE</w:t>
            </w:r>
          </w:p>
        </w:tc>
      </w:tr>
    </w:tbl>
    <w:p w14:paraId="60F6E286" w14:textId="4337D4C5" w:rsidR="070EB588" w:rsidRDefault="070EB588" w:rsidP="00DC1BB8">
      <w:pPr>
        <w:spacing w:line="240" w:lineRule="auto"/>
        <w:rPr>
          <w:rFonts w:ascii="Garamond" w:hAnsi="Garamond"/>
        </w:rPr>
      </w:pPr>
    </w:p>
    <w:p w14:paraId="2C902FC0" w14:textId="21D19188" w:rsidR="00603AA6" w:rsidRPr="0024064D" w:rsidRDefault="000A5C79" w:rsidP="00DC1BB8">
      <w:pPr>
        <w:spacing w:line="240" w:lineRule="auto"/>
        <w:rPr>
          <w:rFonts w:ascii="Garamond" w:hAnsi="Garamond"/>
        </w:rPr>
      </w:pPr>
      <w:r>
        <w:rPr>
          <w:rFonts w:ascii="Garamond" w:hAnsi="Garamond"/>
        </w:rPr>
        <w:t>Daily PRISM data were</w:t>
      </w:r>
      <w:r w:rsidR="003348B4" w:rsidRPr="070EB588">
        <w:rPr>
          <w:rFonts w:ascii="Garamond" w:hAnsi="Garamond"/>
        </w:rPr>
        <w:t xml:space="preserve"> used in the fog longevity model experi</w:t>
      </w:r>
      <w:r>
        <w:rPr>
          <w:rFonts w:ascii="Garamond" w:hAnsi="Garamond"/>
        </w:rPr>
        <w:t>ments and monthly PRISM data were</w:t>
      </w:r>
      <w:r w:rsidR="003348B4" w:rsidRPr="070EB588">
        <w:rPr>
          <w:rFonts w:ascii="Garamond" w:hAnsi="Garamond"/>
        </w:rPr>
        <w:t xml:space="preserve"> used in the fog presence model experiments. The </w:t>
      </w:r>
      <w:r>
        <w:rPr>
          <w:rFonts w:ascii="Garamond" w:hAnsi="Garamond"/>
        </w:rPr>
        <w:t>Palmer Drought Severity Index (</w:t>
      </w:r>
      <w:r w:rsidR="003348B4" w:rsidRPr="070EB588">
        <w:rPr>
          <w:rFonts w:ascii="Garamond" w:hAnsi="Garamond"/>
        </w:rPr>
        <w:t>PDSI</w:t>
      </w:r>
      <w:r>
        <w:rPr>
          <w:rFonts w:ascii="Garamond" w:hAnsi="Garamond"/>
        </w:rPr>
        <w:t>)</w:t>
      </w:r>
      <w:r w:rsidR="003348B4" w:rsidRPr="070EB588">
        <w:rPr>
          <w:rFonts w:ascii="Garamond" w:hAnsi="Garamond"/>
        </w:rPr>
        <w:t xml:space="preserve"> was not available on a daily scale and not used in the fog longevity model experiments.</w:t>
      </w:r>
      <w:r w:rsidR="00197DA9" w:rsidRPr="070EB588">
        <w:rPr>
          <w:rFonts w:ascii="Garamond" w:hAnsi="Garamond"/>
        </w:rPr>
        <w:t xml:space="preserve"> </w:t>
      </w:r>
      <w:r w:rsidR="006134FD" w:rsidRPr="070EB588">
        <w:rPr>
          <w:rFonts w:ascii="Garamond" w:hAnsi="Garamond"/>
        </w:rPr>
        <w:t>The variable ‘Temperature Difference’ was created by differencing the minimum and maximum daily temperatures</w:t>
      </w:r>
      <w:r w:rsidR="00B00188" w:rsidRPr="070EB588">
        <w:rPr>
          <w:rFonts w:ascii="Garamond" w:hAnsi="Garamond"/>
        </w:rPr>
        <w:t xml:space="preserve"> for </w:t>
      </w:r>
      <w:r w:rsidR="00360780" w:rsidRPr="070EB588">
        <w:rPr>
          <w:rFonts w:ascii="Garamond" w:hAnsi="Garamond"/>
        </w:rPr>
        <w:t xml:space="preserve">the </w:t>
      </w:r>
      <w:r w:rsidR="00B00188" w:rsidRPr="070EB588">
        <w:rPr>
          <w:rFonts w:ascii="Garamond" w:hAnsi="Garamond"/>
        </w:rPr>
        <w:t xml:space="preserve">daily </w:t>
      </w:r>
      <w:r w:rsidR="007D1CF2" w:rsidRPr="070EB588">
        <w:rPr>
          <w:rFonts w:ascii="Garamond" w:hAnsi="Garamond"/>
        </w:rPr>
        <w:t xml:space="preserve">PRISM </w:t>
      </w:r>
      <w:r w:rsidR="00360780" w:rsidRPr="070EB588">
        <w:rPr>
          <w:rFonts w:ascii="Garamond" w:hAnsi="Garamond"/>
        </w:rPr>
        <w:t>data</w:t>
      </w:r>
      <w:r w:rsidR="004E441F" w:rsidRPr="070EB588">
        <w:rPr>
          <w:rFonts w:ascii="Garamond" w:hAnsi="Garamond"/>
        </w:rPr>
        <w:t>,</w:t>
      </w:r>
      <w:r w:rsidR="00B00188" w:rsidRPr="070EB588">
        <w:rPr>
          <w:rFonts w:ascii="Garamond" w:hAnsi="Garamond"/>
        </w:rPr>
        <w:t xml:space="preserve"> </w:t>
      </w:r>
      <w:r w:rsidR="00360780" w:rsidRPr="070EB588">
        <w:rPr>
          <w:rFonts w:ascii="Garamond" w:hAnsi="Garamond"/>
        </w:rPr>
        <w:t>and</w:t>
      </w:r>
      <w:r w:rsidR="00253616" w:rsidRPr="070EB588">
        <w:rPr>
          <w:rFonts w:ascii="Garamond" w:hAnsi="Garamond"/>
        </w:rPr>
        <w:t xml:space="preserve"> the </w:t>
      </w:r>
      <w:r w:rsidR="000C7E58" w:rsidRPr="070EB588">
        <w:rPr>
          <w:rFonts w:ascii="Garamond" w:hAnsi="Garamond"/>
        </w:rPr>
        <w:t xml:space="preserve">monthly minimum temperature </w:t>
      </w:r>
      <w:r w:rsidR="00367D4C" w:rsidRPr="070EB588">
        <w:rPr>
          <w:rFonts w:ascii="Garamond" w:hAnsi="Garamond"/>
        </w:rPr>
        <w:t xml:space="preserve">and monthly average of daily maximum temperature for </w:t>
      </w:r>
      <w:r w:rsidR="00360780" w:rsidRPr="070EB588">
        <w:rPr>
          <w:rFonts w:ascii="Garamond" w:hAnsi="Garamond"/>
        </w:rPr>
        <w:t xml:space="preserve">the </w:t>
      </w:r>
      <w:r w:rsidR="00367D4C" w:rsidRPr="070EB588">
        <w:rPr>
          <w:rFonts w:ascii="Garamond" w:hAnsi="Garamond"/>
        </w:rPr>
        <w:t xml:space="preserve">monthly </w:t>
      </w:r>
      <w:r w:rsidR="007D1CF2" w:rsidRPr="070EB588">
        <w:rPr>
          <w:rFonts w:ascii="Garamond" w:hAnsi="Garamond"/>
        </w:rPr>
        <w:t xml:space="preserve">PRISM </w:t>
      </w:r>
      <w:r w:rsidR="00360780" w:rsidRPr="070EB588">
        <w:rPr>
          <w:rFonts w:ascii="Garamond" w:hAnsi="Garamond"/>
        </w:rPr>
        <w:t>data</w:t>
      </w:r>
      <w:r w:rsidR="00367D4C" w:rsidRPr="070EB588">
        <w:rPr>
          <w:rFonts w:ascii="Garamond" w:hAnsi="Garamond"/>
        </w:rPr>
        <w:t>.</w:t>
      </w:r>
    </w:p>
    <w:p w14:paraId="7A55FA0A" w14:textId="56127F6D" w:rsidR="001B4B45" w:rsidRDefault="05B6E1D0" w:rsidP="00DC1BB8">
      <w:pPr>
        <w:spacing w:line="240" w:lineRule="auto"/>
        <w:rPr>
          <w:rFonts w:ascii="Garamond" w:hAnsi="Garamond"/>
        </w:rPr>
      </w:pPr>
      <w:r w:rsidRPr="39A4C3F0">
        <w:rPr>
          <w:rFonts w:ascii="Garamond" w:hAnsi="Garamond"/>
        </w:rPr>
        <w:t xml:space="preserve">In addition to the two </w:t>
      </w:r>
      <w:r w:rsidR="00F67538">
        <w:rPr>
          <w:rFonts w:ascii="Garamond" w:hAnsi="Garamond"/>
        </w:rPr>
        <w:t xml:space="preserve">groups of </w:t>
      </w:r>
      <w:r w:rsidRPr="39A4C3F0">
        <w:rPr>
          <w:rFonts w:ascii="Garamond" w:hAnsi="Garamond"/>
        </w:rPr>
        <w:t xml:space="preserve">fog modeling experiment described above, </w:t>
      </w:r>
      <w:r w:rsidR="4B89C009" w:rsidRPr="39A4C3F0">
        <w:rPr>
          <w:rFonts w:ascii="Garamond" w:hAnsi="Garamond"/>
        </w:rPr>
        <w:t>the team</w:t>
      </w:r>
      <w:r w:rsidRPr="39A4C3F0">
        <w:rPr>
          <w:rFonts w:ascii="Garamond" w:hAnsi="Garamond"/>
        </w:rPr>
        <w:t xml:space="preserve"> also conducted a third </w:t>
      </w:r>
      <w:r w:rsidR="00BE37EA">
        <w:rPr>
          <w:rFonts w:ascii="Garamond" w:hAnsi="Garamond"/>
        </w:rPr>
        <w:t xml:space="preserve">group of </w:t>
      </w:r>
      <w:r w:rsidRPr="39A4C3F0">
        <w:rPr>
          <w:rFonts w:ascii="Garamond" w:hAnsi="Garamond"/>
        </w:rPr>
        <w:t>random forest modeling experiment</w:t>
      </w:r>
      <w:r w:rsidR="00BE37EA">
        <w:rPr>
          <w:rFonts w:ascii="Garamond" w:hAnsi="Garamond"/>
        </w:rPr>
        <w:t>s</w:t>
      </w:r>
      <w:r w:rsidRPr="39A4C3F0">
        <w:rPr>
          <w:rFonts w:ascii="Garamond" w:hAnsi="Garamond"/>
        </w:rPr>
        <w:t xml:space="preserve"> to predict fog </w:t>
      </w:r>
      <w:r w:rsidR="41AA351B" w:rsidRPr="39A4C3F0">
        <w:rPr>
          <w:rFonts w:ascii="Garamond" w:hAnsi="Garamond"/>
        </w:rPr>
        <w:t xml:space="preserve">occurrence </w:t>
      </w:r>
      <w:r w:rsidRPr="39A4C3F0">
        <w:rPr>
          <w:rFonts w:ascii="Garamond" w:hAnsi="Garamond"/>
        </w:rPr>
        <w:t xml:space="preserve">in the future via an identical workflow to the aforementioned fog </w:t>
      </w:r>
      <w:r w:rsidR="001F17F5">
        <w:rPr>
          <w:rFonts w:ascii="Garamond" w:hAnsi="Garamond"/>
        </w:rPr>
        <w:t xml:space="preserve">presence </w:t>
      </w:r>
      <w:r w:rsidRPr="39A4C3F0">
        <w:rPr>
          <w:rFonts w:ascii="Garamond" w:hAnsi="Garamond"/>
        </w:rPr>
        <w:t>experiments</w:t>
      </w:r>
      <w:r w:rsidR="20792ECD" w:rsidRPr="39A4C3F0">
        <w:rPr>
          <w:rFonts w:ascii="Garamond" w:hAnsi="Garamond"/>
        </w:rPr>
        <w:t>.</w:t>
      </w:r>
      <w:r w:rsidR="41BA431B" w:rsidRPr="39A4C3F0">
        <w:rPr>
          <w:rFonts w:ascii="Garamond" w:hAnsi="Garamond"/>
        </w:rPr>
        <w:t xml:space="preserve"> I</w:t>
      </w:r>
      <w:r w:rsidRPr="39A4C3F0">
        <w:rPr>
          <w:rFonts w:ascii="Garamond" w:hAnsi="Garamond"/>
        </w:rPr>
        <w:t>n this experiment</w:t>
      </w:r>
      <w:r w:rsidR="3074FA90" w:rsidRPr="39A4C3F0">
        <w:rPr>
          <w:rFonts w:ascii="Garamond" w:hAnsi="Garamond"/>
        </w:rPr>
        <w:t>,</w:t>
      </w:r>
      <w:r w:rsidRPr="39A4C3F0">
        <w:rPr>
          <w:rFonts w:ascii="Garamond" w:hAnsi="Garamond"/>
        </w:rPr>
        <w:t xml:space="preserve"> </w:t>
      </w:r>
      <w:r w:rsidR="3074FA90" w:rsidRPr="39A4C3F0">
        <w:rPr>
          <w:rFonts w:ascii="Garamond" w:hAnsi="Garamond"/>
        </w:rPr>
        <w:t xml:space="preserve">rasters of </w:t>
      </w:r>
      <w:r w:rsidR="003B7774">
        <w:rPr>
          <w:rFonts w:ascii="Garamond" w:hAnsi="Garamond"/>
        </w:rPr>
        <w:t>meteorological</w:t>
      </w:r>
      <w:r w:rsidR="003B7774" w:rsidRPr="39A4C3F0">
        <w:rPr>
          <w:rFonts w:ascii="Garamond" w:hAnsi="Garamond"/>
        </w:rPr>
        <w:t xml:space="preserve"> </w:t>
      </w:r>
      <w:r w:rsidR="72177DF7" w:rsidRPr="39A4C3F0">
        <w:rPr>
          <w:rFonts w:ascii="Garamond" w:hAnsi="Garamond"/>
        </w:rPr>
        <w:t>variables averaged over a climate normal period from 1980-2010</w:t>
      </w:r>
      <w:r w:rsidR="20792ECD" w:rsidRPr="39A4C3F0">
        <w:rPr>
          <w:rFonts w:ascii="Garamond" w:hAnsi="Garamond"/>
        </w:rPr>
        <w:t xml:space="preserve">, from </w:t>
      </w:r>
      <w:r w:rsidR="3AF14D39" w:rsidRPr="39A4C3F0">
        <w:rPr>
          <w:rFonts w:ascii="Garamond" w:hAnsi="Garamond"/>
        </w:rPr>
        <w:t>C</w:t>
      </w:r>
      <w:r w:rsidRPr="39A4C3F0">
        <w:rPr>
          <w:rFonts w:ascii="Garamond" w:hAnsi="Garamond"/>
        </w:rPr>
        <w:t>limateNA</w:t>
      </w:r>
      <w:r w:rsidR="13142048" w:rsidRPr="39A4C3F0">
        <w:rPr>
          <w:rFonts w:ascii="Garamond" w:hAnsi="Garamond"/>
        </w:rPr>
        <w:t>,</w:t>
      </w:r>
      <w:r w:rsidRPr="39A4C3F0">
        <w:rPr>
          <w:rFonts w:ascii="Garamond" w:hAnsi="Garamond"/>
        </w:rPr>
        <w:t xml:space="preserve"> </w:t>
      </w:r>
      <w:r w:rsidR="20792ECD" w:rsidRPr="39A4C3F0">
        <w:rPr>
          <w:rFonts w:ascii="Garamond" w:hAnsi="Garamond"/>
        </w:rPr>
        <w:t xml:space="preserve">were </w:t>
      </w:r>
      <w:r w:rsidRPr="39A4C3F0">
        <w:rPr>
          <w:rFonts w:ascii="Garamond" w:hAnsi="Garamond"/>
        </w:rPr>
        <w:t xml:space="preserve">used to train </w:t>
      </w:r>
      <w:r w:rsidR="41BA431B" w:rsidRPr="39A4C3F0">
        <w:rPr>
          <w:rFonts w:ascii="Garamond" w:hAnsi="Garamond"/>
        </w:rPr>
        <w:t>a</w:t>
      </w:r>
      <w:r w:rsidRPr="39A4C3F0">
        <w:rPr>
          <w:rFonts w:ascii="Garamond" w:hAnsi="Garamond"/>
        </w:rPr>
        <w:t xml:space="preserve"> model to predict the MODIS</w:t>
      </w:r>
      <w:r w:rsidR="41BA431B" w:rsidRPr="39A4C3F0">
        <w:rPr>
          <w:rFonts w:ascii="Garamond" w:hAnsi="Garamond"/>
        </w:rPr>
        <w:t>-</w:t>
      </w:r>
      <w:r w:rsidRPr="39A4C3F0">
        <w:rPr>
          <w:rFonts w:ascii="Garamond" w:hAnsi="Garamond"/>
        </w:rPr>
        <w:t xml:space="preserve">derived fog presence dataset. All </w:t>
      </w:r>
      <w:r w:rsidR="3AF14D39" w:rsidRPr="39A4C3F0">
        <w:rPr>
          <w:rFonts w:ascii="Garamond" w:hAnsi="Garamond"/>
        </w:rPr>
        <w:t>C</w:t>
      </w:r>
      <w:r w:rsidRPr="39A4C3F0">
        <w:rPr>
          <w:rFonts w:ascii="Garamond" w:hAnsi="Garamond"/>
        </w:rPr>
        <w:t>limateNA data were accessed on the Adapt West Data Portal (</w:t>
      </w:r>
      <w:hyperlink r:id="rId13">
        <w:r w:rsidRPr="39A4C3F0">
          <w:rPr>
            <w:rStyle w:val="Hyperlink"/>
            <w:rFonts w:ascii="Garamond" w:hAnsi="Garamond"/>
          </w:rPr>
          <w:t>https://adaptwest.databasin.org/</w:t>
        </w:r>
      </w:hyperlink>
      <w:r w:rsidRPr="39A4C3F0">
        <w:rPr>
          <w:rFonts w:ascii="Garamond" w:hAnsi="Garamond"/>
        </w:rPr>
        <w:t xml:space="preserve">) at 1-km spatial resolution. </w:t>
      </w:r>
      <w:r w:rsidR="00F77247" w:rsidRPr="00F77247">
        <w:rPr>
          <w:rFonts w:ascii="Garamond" w:hAnsi="Garamond"/>
        </w:rPr>
        <w:t xml:space="preserve">The projected climatic predictor variables were limited to minimum, maximum and average temperature and precipitation. </w:t>
      </w:r>
      <w:r w:rsidR="00F77247">
        <w:rPr>
          <w:rFonts w:ascii="Garamond" w:hAnsi="Garamond"/>
        </w:rPr>
        <w:t>We</w:t>
      </w:r>
      <w:r w:rsidRPr="39A4C3F0">
        <w:rPr>
          <w:rFonts w:ascii="Garamond" w:hAnsi="Garamond"/>
        </w:rPr>
        <w:t xml:space="preserve"> removed </w:t>
      </w:r>
      <w:r w:rsidR="06C2ABFB" w:rsidRPr="39A4C3F0">
        <w:rPr>
          <w:rFonts w:ascii="Garamond" w:hAnsi="Garamond"/>
        </w:rPr>
        <w:t xml:space="preserve">average </w:t>
      </w:r>
      <w:r w:rsidR="55EF7BF3" w:rsidRPr="39A4C3F0">
        <w:rPr>
          <w:rFonts w:ascii="Garamond" w:hAnsi="Garamond"/>
        </w:rPr>
        <w:t>temperature,</w:t>
      </w:r>
      <w:r w:rsidR="06C2ABFB" w:rsidRPr="39A4C3F0">
        <w:rPr>
          <w:rFonts w:ascii="Garamond" w:hAnsi="Garamond"/>
        </w:rPr>
        <w:t xml:space="preserve"> which was </w:t>
      </w:r>
      <w:r w:rsidRPr="39A4C3F0">
        <w:rPr>
          <w:rFonts w:ascii="Garamond" w:hAnsi="Garamond"/>
        </w:rPr>
        <w:t xml:space="preserve">correlated </w:t>
      </w:r>
      <w:r w:rsidR="06C2ABFB" w:rsidRPr="39A4C3F0">
        <w:rPr>
          <w:rFonts w:ascii="Garamond" w:hAnsi="Garamond"/>
        </w:rPr>
        <w:t xml:space="preserve">with the other temperature variables, </w:t>
      </w:r>
      <w:r w:rsidR="000A5C79">
        <w:rPr>
          <w:rFonts w:ascii="Garamond" w:hAnsi="Garamond"/>
        </w:rPr>
        <w:t>and</w:t>
      </w:r>
      <w:r w:rsidR="06C2ABFB" w:rsidRPr="39A4C3F0">
        <w:rPr>
          <w:rFonts w:ascii="Garamond" w:hAnsi="Garamond"/>
        </w:rPr>
        <w:t xml:space="preserve"> used the remaining three variables to train the model as predictors of fog presence in this modeling experiment. </w:t>
      </w:r>
      <w:r w:rsidR="0AFEA833" w:rsidRPr="39A4C3F0">
        <w:rPr>
          <w:rFonts w:ascii="Garamond" w:hAnsi="Garamond"/>
        </w:rPr>
        <w:t>They t</w:t>
      </w:r>
      <w:r w:rsidR="0594CE46" w:rsidRPr="39A4C3F0">
        <w:rPr>
          <w:rFonts w:ascii="Garamond" w:hAnsi="Garamond"/>
        </w:rPr>
        <w:t xml:space="preserve">hen </w:t>
      </w:r>
      <w:r w:rsidRPr="39A4C3F0">
        <w:rPr>
          <w:rFonts w:ascii="Garamond" w:hAnsi="Garamond"/>
        </w:rPr>
        <w:t xml:space="preserve">predicted fog presence in days per month for each month of the dry season in ~2080 based on the </w:t>
      </w:r>
      <w:r w:rsidR="3AF14D39" w:rsidRPr="39A4C3F0">
        <w:rPr>
          <w:rFonts w:ascii="Garamond" w:hAnsi="Garamond"/>
        </w:rPr>
        <w:t>C</w:t>
      </w:r>
      <w:r w:rsidRPr="39A4C3F0">
        <w:rPr>
          <w:rFonts w:ascii="Garamond" w:hAnsi="Garamond"/>
        </w:rPr>
        <w:t xml:space="preserve">limateNA </w:t>
      </w:r>
      <w:r w:rsidR="1CDA968C" w:rsidRPr="39A4C3F0">
        <w:rPr>
          <w:rFonts w:ascii="Garamond" w:hAnsi="Garamond"/>
        </w:rPr>
        <w:t>Representative Concentration Pathway (</w:t>
      </w:r>
      <w:r w:rsidRPr="39A4C3F0">
        <w:rPr>
          <w:rFonts w:ascii="Garamond" w:hAnsi="Garamond"/>
        </w:rPr>
        <w:t>RCP</w:t>
      </w:r>
      <w:r w:rsidR="1CDA968C" w:rsidRPr="39A4C3F0">
        <w:rPr>
          <w:rFonts w:ascii="Garamond" w:hAnsi="Garamond"/>
        </w:rPr>
        <w:t>)</w:t>
      </w:r>
      <w:r w:rsidRPr="39A4C3F0">
        <w:rPr>
          <w:rFonts w:ascii="Garamond" w:hAnsi="Garamond"/>
        </w:rPr>
        <w:t xml:space="preserve"> 4.5 ensemble projection. These model predictions were evaluated via the statistical metrics R² and RMSE and ‘observed vs predicted’ plots</w:t>
      </w:r>
      <w:r w:rsidR="00DC1BB8">
        <w:rPr>
          <w:rFonts w:ascii="Garamond" w:hAnsi="Garamond"/>
        </w:rPr>
        <w:t>,</w:t>
      </w:r>
      <w:r w:rsidRPr="39A4C3F0">
        <w:rPr>
          <w:rFonts w:ascii="Garamond" w:hAnsi="Garamond"/>
        </w:rPr>
        <w:t xml:space="preserve"> similar to the </w:t>
      </w:r>
      <w:r w:rsidR="3AF14D39" w:rsidRPr="39A4C3F0">
        <w:rPr>
          <w:rFonts w:ascii="Garamond" w:hAnsi="Garamond"/>
        </w:rPr>
        <w:t>present-day</w:t>
      </w:r>
      <w:r w:rsidRPr="39A4C3F0">
        <w:rPr>
          <w:rFonts w:ascii="Garamond" w:hAnsi="Garamond"/>
        </w:rPr>
        <w:t xml:space="preserve"> models.  </w:t>
      </w:r>
      <w:bookmarkStart w:id="1" w:name="_Hlt56084655"/>
      <w:bookmarkStart w:id="2" w:name="_Hlt56084656"/>
      <w:bookmarkEnd w:id="1"/>
      <w:bookmarkEnd w:id="2"/>
    </w:p>
    <w:p w14:paraId="3F05B48F" w14:textId="5CC06EDA" w:rsidR="00795288" w:rsidRDefault="05B6E1D0" w:rsidP="00DC1BB8">
      <w:pPr>
        <w:spacing w:line="240" w:lineRule="auto"/>
        <w:rPr>
          <w:rFonts w:ascii="Garamond" w:hAnsi="Garamond"/>
        </w:rPr>
      </w:pPr>
      <w:r w:rsidRPr="39A4C3F0">
        <w:rPr>
          <w:rFonts w:ascii="Garamond" w:hAnsi="Garamond"/>
        </w:rPr>
        <w:t xml:space="preserve">Due to the complexity of the relationships between fog, climate and topography, numerous experiments were conducted in each of these three modeling groups with varying predictors, temporal and spatial extents. For simplicity, the results </w:t>
      </w:r>
      <w:r w:rsidR="46DFD28E" w:rsidRPr="39A4C3F0">
        <w:rPr>
          <w:rFonts w:ascii="Garamond" w:hAnsi="Garamond"/>
        </w:rPr>
        <w:t xml:space="preserve">with the least error </w:t>
      </w:r>
      <w:r w:rsidRPr="39A4C3F0">
        <w:rPr>
          <w:rFonts w:ascii="Garamond" w:hAnsi="Garamond"/>
        </w:rPr>
        <w:t xml:space="preserve">for </w:t>
      </w:r>
      <w:r w:rsidR="5E082025" w:rsidRPr="39A4C3F0">
        <w:rPr>
          <w:rFonts w:ascii="Garamond" w:hAnsi="Garamond"/>
        </w:rPr>
        <w:t>the</w:t>
      </w:r>
      <w:r w:rsidRPr="39A4C3F0">
        <w:rPr>
          <w:rFonts w:ascii="Garamond" w:hAnsi="Garamond"/>
        </w:rPr>
        <w:t xml:space="preserve"> entire </w:t>
      </w:r>
      <w:r w:rsidR="472655B7" w:rsidRPr="39A4C3F0">
        <w:rPr>
          <w:rFonts w:ascii="Garamond" w:hAnsi="Garamond"/>
        </w:rPr>
        <w:t>study area</w:t>
      </w:r>
      <w:r w:rsidRPr="39A4C3F0">
        <w:rPr>
          <w:rFonts w:ascii="Garamond" w:hAnsi="Garamond"/>
        </w:rPr>
        <w:t xml:space="preserve"> for the whole dry season of each model group </w:t>
      </w:r>
      <w:r w:rsidR="3B215EE5" w:rsidRPr="39A4C3F0">
        <w:rPr>
          <w:rFonts w:ascii="Garamond" w:hAnsi="Garamond"/>
        </w:rPr>
        <w:t xml:space="preserve">are presented </w:t>
      </w:r>
      <w:r w:rsidRPr="39A4C3F0">
        <w:rPr>
          <w:rFonts w:ascii="Garamond" w:hAnsi="Garamond"/>
        </w:rPr>
        <w:t>in Section 4. A complete list of modeling experiments and their evaluation metric</w:t>
      </w:r>
      <w:r w:rsidR="000A5C79">
        <w:rPr>
          <w:rFonts w:ascii="Garamond" w:hAnsi="Garamond"/>
        </w:rPr>
        <w:t>s are provided in the appendix.</w:t>
      </w:r>
    </w:p>
    <w:p w14:paraId="1BBA2A2E" w14:textId="77777777" w:rsidR="000A5C79" w:rsidRPr="000A5C79" w:rsidRDefault="000A5C79" w:rsidP="00DC1BB8">
      <w:pPr>
        <w:spacing w:after="0" w:line="240" w:lineRule="auto"/>
        <w:textAlignment w:val="baseline"/>
        <w:rPr>
          <w:rFonts w:ascii="Garamond" w:eastAsia="Times New Roman" w:hAnsi="Garamond" w:cs="Arial"/>
          <w:b/>
          <w:bCs/>
          <w:color w:val="365F91"/>
        </w:rPr>
      </w:pPr>
    </w:p>
    <w:p w14:paraId="0EBCA25E" w14:textId="336DF0C3" w:rsidR="00DF2773" w:rsidRPr="004358ED" w:rsidRDefault="00DF2773" w:rsidP="00DC1BB8">
      <w:pPr>
        <w:spacing w:after="0" w:line="240" w:lineRule="auto"/>
        <w:textAlignment w:val="baseline"/>
        <w:rPr>
          <w:rFonts w:ascii="Arial" w:eastAsia="Times New Roman" w:hAnsi="Arial" w:cs="Arial"/>
          <w:b/>
          <w:bCs/>
          <w:color w:val="365F91"/>
          <w:sz w:val="18"/>
          <w:szCs w:val="18"/>
        </w:rPr>
      </w:pPr>
      <w:r w:rsidRPr="004358ED">
        <w:rPr>
          <w:rFonts w:ascii="Garamond" w:eastAsia="Times New Roman" w:hAnsi="Garamond" w:cs="Arial"/>
          <w:b/>
          <w:bCs/>
          <w:color w:val="365F91"/>
          <w:sz w:val="28"/>
          <w:szCs w:val="28"/>
        </w:rPr>
        <w:t>4. Results </w:t>
      </w:r>
    </w:p>
    <w:p w14:paraId="5737E57A" w14:textId="77777777" w:rsidR="00AA3954" w:rsidRDefault="00DF2773" w:rsidP="00DC1BB8">
      <w:pPr>
        <w:spacing w:line="240" w:lineRule="auto"/>
        <w:textAlignment w:val="baseline"/>
        <w:rPr>
          <w:rFonts w:ascii="Garamond" w:eastAsia="Times New Roman" w:hAnsi="Garamond" w:cs="Arial"/>
        </w:rPr>
      </w:pPr>
      <w:r w:rsidRPr="004358ED">
        <w:rPr>
          <w:rFonts w:ascii="Garamond" w:eastAsia="Times New Roman" w:hAnsi="Garamond" w:cs="Arial"/>
          <w:b/>
          <w:bCs/>
          <w:i/>
          <w:iCs/>
        </w:rPr>
        <w:t>4.1 Analysis of results</w:t>
      </w:r>
      <w:r w:rsidRPr="004358ED">
        <w:rPr>
          <w:rFonts w:ascii="Garamond" w:eastAsia="Times New Roman" w:hAnsi="Garamond" w:cs="Arial"/>
        </w:rPr>
        <w:t> </w:t>
      </w:r>
    </w:p>
    <w:p w14:paraId="595A55C5" w14:textId="4420B23E" w:rsidR="00B548B1" w:rsidRPr="00B548B1" w:rsidRDefault="00B548B1" w:rsidP="00DC1BB8">
      <w:pPr>
        <w:spacing w:after="0" w:line="240" w:lineRule="auto"/>
        <w:rPr>
          <w:rFonts w:ascii="Garamond" w:eastAsia="Times New Roman" w:hAnsi="Garamond" w:cs="Arial"/>
          <w:i/>
          <w:iCs/>
        </w:rPr>
      </w:pPr>
      <w:r w:rsidRPr="00605753">
        <w:rPr>
          <w:rFonts w:ascii="Garamond" w:eastAsia="Times New Roman" w:hAnsi="Garamond" w:cs="Arial"/>
          <w:i/>
          <w:iCs/>
        </w:rPr>
        <w:t>4.1.</w:t>
      </w:r>
      <w:r>
        <w:rPr>
          <w:rFonts w:ascii="Garamond" w:eastAsia="Times New Roman" w:hAnsi="Garamond" w:cs="Arial"/>
          <w:i/>
          <w:iCs/>
        </w:rPr>
        <w:t>1</w:t>
      </w:r>
      <w:r w:rsidRPr="00605753">
        <w:rPr>
          <w:rFonts w:ascii="Garamond" w:eastAsia="Times New Roman" w:hAnsi="Garamond" w:cs="Arial"/>
          <w:i/>
          <w:iCs/>
        </w:rPr>
        <w:t xml:space="preserve"> </w:t>
      </w:r>
      <w:r>
        <w:rPr>
          <w:rFonts w:ascii="Garamond" w:eastAsia="Times New Roman" w:hAnsi="Garamond" w:cs="Arial"/>
          <w:i/>
          <w:iCs/>
        </w:rPr>
        <w:t>MODIS</w:t>
      </w:r>
      <w:r w:rsidRPr="00605753">
        <w:rPr>
          <w:rFonts w:ascii="Garamond" w:eastAsia="Times New Roman" w:hAnsi="Garamond" w:cs="Arial"/>
          <w:i/>
          <w:iCs/>
        </w:rPr>
        <w:t xml:space="preserve">-derived fog </w:t>
      </w:r>
      <w:r>
        <w:rPr>
          <w:rFonts w:ascii="Garamond" w:eastAsia="Times New Roman" w:hAnsi="Garamond" w:cs="Arial"/>
          <w:i/>
          <w:iCs/>
        </w:rPr>
        <w:t>presence</w:t>
      </w:r>
    </w:p>
    <w:p w14:paraId="52FCA0EF" w14:textId="282FC764" w:rsidR="003B5B74" w:rsidRDefault="00B548B1" w:rsidP="00DC1BB8">
      <w:pPr>
        <w:spacing w:after="0" w:line="240" w:lineRule="auto"/>
        <w:textAlignment w:val="baseline"/>
        <w:rPr>
          <w:rFonts w:ascii="Garamond" w:eastAsia="Times New Roman" w:hAnsi="Garamond" w:cs="Arial"/>
        </w:rPr>
      </w:pPr>
      <w:r>
        <w:rPr>
          <w:rFonts w:ascii="Garamond" w:eastAsia="Times New Roman" w:hAnsi="Garamond" w:cs="Arial"/>
        </w:rPr>
        <w:t xml:space="preserve">Over </w:t>
      </w:r>
      <w:r w:rsidR="00213BD7">
        <w:rPr>
          <w:rFonts w:ascii="Garamond" w:eastAsia="Times New Roman" w:hAnsi="Garamond" w:cs="Arial"/>
        </w:rPr>
        <w:t xml:space="preserve">the past 20 years, </w:t>
      </w:r>
      <w:r w:rsidR="00BE02AF">
        <w:rPr>
          <w:rFonts w:ascii="Garamond" w:eastAsia="Times New Roman" w:hAnsi="Garamond" w:cs="Arial"/>
        </w:rPr>
        <w:t>fog</w:t>
      </w:r>
      <w:r w:rsidR="00A71982">
        <w:rPr>
          <w:rFonts w:ascii="Garamond" w:eastAsia="Times New Roman" w:hAnsi="Garamond" w:cs="Arial"/>
        </w:rPr>
        <w:t xml:space="preserve"> during the </w:t>
      </w:r>
      <w:r w:rsidR="00AD5ED0">
        <w:rPr>
          <w:rFonts w:ascii="Garamond" w:eastAsia="Times New Roman" w:hAnsi="Garamond" w:cs="Arial"/>
        </w:rPr>
        <w:t>dry season</w:t>
      </w:r>
      <w:r w:rsidR="00213BD7">
        <w:rPr>
          <w:rFonts w:ascii="Garamond" w:eastAsia="Times New Roman" w:hAnsi="Garamond" w:cs="Arial"/>
        </w:rPr>
        <w:t xml:space="preserve"> </w:t>
      </w:r>
      <w:r w:rsidR="00E34FA1">
        <w:rPr>
          <w:rFonts w:ascii="Garamond" w:eastAsia="Times New Roman" w:hAnsi="Garamond" w:cs="Arial"/>
        </w:rPr>
        <w:t xml:space="preserve">is most common </w:t>
      </w:r>
      <w:r w:rsidR="00F118D1">
        <w:rPr>
          <w:rFonts w:ascii="Garamond" w:eastAsia="Times New Roman" w:hAnsi="Garamond" w:cs="Arial"/>
        </w:rPr>
        <w:t>along the coast</w:t>
      </w:r>
      <w:r w:rsidR="00EB3F49">
        <w:rPr>
          <w:rFonts w:ascii="Garamond" w:eastAsia="Times New Roman" w:hAnsi="Garamond" w:cs="Arial"/>
        </w:rPr>
        <w:t>.</w:t>
      </w:r>
      <w:r w:rsidR="00C82768">
        <w:rPr>
          <w:rFonts w:ascii="Garamond" w:eastAsia="Times New Roman" w:hAnsi="Garamond" w:cs="Arial"/>
        </w:rPr>
        <w:t xml:space="preserve"> </w:t>
      </w:r>
      <w:r w:rsidR="00EB3F49">
        <w:rPr>
          <w:rFonts w:ascii="Garamond" w:eastAsia="Times New Roman" w:hAnsi="Garamond" w:cs="Arial"/>
        </w:rPr>
        <w:t>The</w:t>
      </w:r>
      <w:r w:rsidR="007B3B69">
        <w:rPr>
          <w:rFonts w:ascii="Garamond" w:eastAsia="Times New Roman" w:hAnsi="Garamond" w:cs="Arial"/>
        </w:rPr>
        <w:t xml:space="preserve"> </w:t>
      </w:r>
      <w:r w:rsidR="0026559F">
        <w:rPr>
          <w:rFonts w:ascii="Garamond" w:eastAsia="Times New Roman" w:hAnsi="Garamond" w:cs="Arial"/>
        </w:rPr>
        <w:t>Monterey, San Francisco</w:t>
      </w:r>
      <w:r w:rsidR="00DC1BB8">
        <w:rPr>
          <w:rFonts w:ascii="Garamond" w:eastAsia="Times New Roman" w:hAnsi="Garamond" w:cs="Arial"/>
        </w:rPr>
        <w:t>,</w:t>
      </w:r>
      <w:r w:rsidR="0026559F">
        <w:rPr>
          <w:rFonts w:ascii="Garamond" w:eastAsia="Times New Roman" w:hAnsi="Garamond" w:cs="Arial"/>
        </w:rPr>
        <w:t xml:space="preserve"> and Arcata Bays all </w:t>
      </w:r>
      <w:r w:rsidR="00DA4EB7">
        <w:rPr>
          <w:rFonts w:ascii="Garamond" w:eastAsia="Times New Roman" w:hAnsi="Garamond" w:cs="Arial"/>
        </w:rPr>
        <w:t xml:space="preserve">have expansive areas </w:t>
      </w:r>
      <w:r w:rsidR="006419CE">
        <w:rPr>
          <w:rFonts w:ascii="Garamond" w:eastAsia="Times New Roman" w:hAnsi="Garamond" w:cs="Arial"/>
        </w:rPr>
        <w:t xml:space="preserve">that experience more than 14 days of </w:t>
      </w:r>
      <w:r w:rsidR="009645BE">
        <w:rPr>
          <w:rFonts w:ascii="Garamond" w:eastAsia="Times New Roman" w:hAnsi="Garamond" w:cs="Arial"/>
        </w:rPr>
        <w:t>fog</w:t>
      </w:r>
      <w:r w:rsidR="006419CE">
        <w:rPr>
          <w:rFonts w:ascii="Garamond" w:eastAsia="Times New Roman" w:hAnsi="Garamond" w:cs="Arial"/>
        </w:rPr>
        <w:t xml:space="preserve"> eac</w:t>
      </w:r>
      <w:r w:rsidR="00BE348F">
        <w:rPr>
          <w:rFonts w:ascii="Garamond" w:eastAsia="Times New Roman" w:hAnsi="Garamond" w:cs="Arial"/>
        </w:rPr>
        <w:t>h month of the summer (Figure 2</w:t>
      </w:r>
      <w:r w:rsidR="006419CE">
        <w:rPr>
          <w:rFonts w:ascii="Garamond" w:eastAsia="Times New Roman" w:hAnsi="Garamond" w:cs="Arial"/>
        </w:rPr>
        <w:t xml:space="preserve">). These areas are also experiencing a variety of changes in their </w:t>
      </w:r>
      <w:r w:rsidR="009645BE">
        <w:rPr>
          <w:rFonts w:ascii="Garamond" w:eastAsia="Times New Roman" w:hAnsi="Garamond" w:cs="Arial"/>
        </w:rPr>
        <w:t>fog</w:t>
      </w:r>
      <w:r w:rsidR="006419CE">
        <w:rPr>
          <w:rFonts w:ascii="Garamond" w:eastAsia="Times New Roman" w:hAnsi="Garamond" w:cs="Arial"/>
        </w:rPr>
        <w:t xml:space="preserve"> frequency.</w:t>
      </w:r>
      <w:r w:rsidR="003A0703">
        <w:rPr>
          <w:rFonts w:ascii="Garamond" w:eastAsia="Times New Roman" w:hAnsi="Garamond" w:cs="Arial"/>
        </w:rPr>
        <w:t xml:space="preserve"> </w:t>
      </w:r>
      <w:r w:rsidR="006B4899">
        <w:rPr>
          <w:rFonts w:ascii="Garamond" w:eastAsia="Times New Roman" w:hAnsi="Garamond" w:cs="Arial"/>
        </w:rPr>
        <w:t xml:space="preserve">San Luis Obispo </w:t>
      </w:r>
      <w:r w:rsidR="00396C81">
        <w:rPr>
          <w:rFonts w:ascii="Garamond" w:eastAsia="Times New Roman" w:hAnsi="Garamond" w:cs="Arial"/>
        </w:rPr>
        <w:t>B</w:t>
      </w:r>
      <w:r w:rsidR="006B4899">
        <w:rPr>
          <w:rFonts w:ascii="Garamond" w:eastAsia="Times New Roman" w:hAnsi="Garamond" w:cs="Arial"/>
        </w:rPr>
        <w:t>ay</w:t>
      </w:r>
      <w:r w:rsidR="003B5AFB">
        <w:rPr>
          <w:rFonts w:ascii="Garamond" w:eastAsia="Times New Roman" w:hAnsi="Garamond" w:cs="Arial"/>
        </w:rPr>
        <w:t>,</w:t>
      </w:r>
      <w:r w:rsidR="006B4899">
        <w:rPr>
          <w:rFonts w:ascii="Garamond" w:eastAsia="Times New Roman" w:hAnsi="Garamond" w:cs="Arial"/>
        </w:rPr>
        <w:t xml:space="preserve"> </w:t>
      </w:r>
      <w:r w:rsidR="00C70D9D">
        <w:rPr>
          <w:rFonts w:ascii="Garamond" w:eastAsia="Times New Roman" w:hAnsi="Garamond" w:cs="Arial"/>
        </w:rPr>
        <w:t>South</w:t>
      </w:r>
      <w:r w:rsidR="002629DB">
        <w:rPr>
          <w:rFonts w:ascii="Garamond" w:eastAsia="Times New Roman" w:hAnsi="Garamond" w:cs="Arial"/>
        </w:rPr>
        <w:t xml:space="preserve"> Central</w:t>
      </w:r>
      <w:r w:rsidR="00C70D9D">
        <w:rPr>
          <w:rFonts w:ascii="Garamond" w:eastAsia="Times New Roman" w:hAnsi="Garamond" w:cs="Arial"/>
        </w:rPr>
        <w:t xml:space="preserve"> San Francisco </w:t>
      </w:r>
      <w:r w:rsidR="003B5AFB">
        <w:rPr>
          <w:rFonts w:ascii="Garamond" w:eastAsia="Times New Roman" w:hAnsi="Garamond" w:cs="Arial"/>
        </w:rPr>
        <w:t>Bay</w:t>
      </w:r>
      <w:r w:rsidR="00DC1BB8">
        <w:rPr>
          <w:rFonts w:ascii="Garamond" w:eastAsia="Times New Roman" w:hAnsi="Garamond" w:cs="Arial"/>
        </w:rPr>
        <w:t>,</w:t>
      </w:r>
      <w:r w:rsidR="003B5AFB">
        <w:rPr>
          <w:rFonts w:ascii="Garamond" w:eastAsia="Times New Roman" w:hAnsi="Garamond" w:cs="Arial"/>
        </w:rPr>
        <w:t xml:space="preserve"> and a NE portion of Monterey Bay</w:t>
      </w:r>
      <w:r w:rsidR="00E077A1">
        <w:rPr>
          <w:rFonts w:ascii="Garamond" w:eastAsia="Times New Roman" w:hAnsi="Garamond" w:cs="Arial"/>
        </w:rPr>
        <w:t xml:space="preserve"> are all areas where the MODIS data suggests </w:t>
      </w:r>
      <w:r w:rsidR="009645BE">
        <w:rPr>
          <w:rFonts w:ascii="Garamond" w:eastAsia="Times New Roman" w:hAnsi="Garamond" w:cs="Arial"/>
        </w:rPr>
        <w:t>fog</w:t>
      </w:r>
      <w:r w:rsidR="00E077A1">
        <w:rPr>
          <w:rFonts w:ascii="Garamond" w:eastAsia="Times New Roman" w:hAnsi="Garamond" w:cs="Arial"/>
        </w:rPr>
        <w:t xml:space="preserve"> is increasing</w:t>
      </w:r>
      <w:r w:rsidR="0087393B">
        <w:rPr>
          <w:rFonts w:ascii="Garamond" w:eastAsia="Times New Roman" w:hAnsi="Garamond" w:cs="Arial"/>
        </w:rPr>
        <w:t xml:space="preserve"> </w:t>
      </w:r>
      <w:r w:rsidR="00EA6D89" w:rsidRPr="00A538E0">
        <w:rPr>
          <w:rFonts w:ascii="Garamond" w:eastAsia="Times New Roman" w:hAnsi="Garamond" w:cs="Arial"/>
        </w:rPr>
        <w:t>with a low confide</w:t>
      </w:r>
      <w:r w:rsidR="003719BB" w:rsidRPr="00A538E0">
        <w:rPr>
          <w:rFonts w:ascii="Garamond" w:eastAsia="Times New Roman" w:hAnsi="Garamond" w:cs="Arial"/>
        </w:rPr>
        <w:t>nce</w:t>
      </w:r>
      <w:r w:rsidR="00BE348F">
        <w:rPr>
          <w:rFonts w:ascii="Garamond" w:eastAsia="Times New Roman" w:hAnsi="Garamond" w:cs="Arial"/>
        </w:rPr>
        <w:t xml:space="preserve"> (Figure 2</w:t>
      </w:r>
      <w:r w:rsidR="0087393B">
        <w:rPr>
          <w:rFonts w:ascii="Garamond" w:eastAsia="Times New Roman" w:hAnsi="Garamond" w:cs="Arial"/>
        </w:rPr>
        <w:t>)</w:t>
      </w:r>
      <w:r w:rsidR="00E077A1">
        <w:rPr>
          <w:rFonts w:ascii="Garamond" w:eastAsia="Times New Roman" w:hAnsi="Garamond" w:cs="Arial"/>
        </w:rPr>
        <w:t xml:space="preserve">. </w:t>
      </w:r>
      <w:r w:rsidR="005B1B31">
        <w:rPr>
          <w:rFonts w:ascii="Garamond" w:eastAsia="Times New Roman" w:hAnsi="Garamond" w:cs="Arial"/>
        </w:rPr>
        <w:t xml:space="preserve">SE Monterey Bay, </w:t>
      </w:r>
      <w:r w:rsidR="00816FE9">
        <w:rPr>
          <w:rFonts w:ascii="Garamond" w:eastAsia="Times New Roman" w:hAnsi="Garamond" w:cs="Arial"/>
        </w:rPr>
        <w:t xml:space="preserve">much of the coastal </w:t>
      </w:r>
      <w:r w:rsidR="002629DB">
        <w:rPr>
          <w:rFonts w:ascii="Garamond" w:eastAsia="Times New Roman" w:hAnsi="Garamond" w:cs="Arial"/>
        </w:rPr>
        <w:t xml:space="preserve">San Francisco </w:t>
      </w:r>
      <w:r w:rsidR="00661B06">
        <w:rPr>
          <w:rFonts w:ascii="Garamond" w:eastAsia="Times New Roman" w:hAnsi="Garamond" w:cs="Arial"/>
        </w:rPr>
        <w:t>Bay</w:t>
      </w:r>
      <w:r w:rsidR="00DC1BB8">
        <w:rPr>
          <w:rFonts w:ascii="Garamond" w:eastAsia="Times New Roman" w:hAnsi="Garamond" w:cs="Arial"/>
        </w:rPr>
        <w:t>,</w:t>
      </w:r>
      <w:r w:rsidR="00661B06">
        <w:rPr>
          <w:rFonts w:ascii="Garamond" w:eastAsia="Times New Roman" w:hAnsi="Garamond" w:cs="Arial"/>
        </w:rPr>
        <w:t xml:space="preserve"> and </w:t>
      </w:r>
      <w:r w:rsidR="00AF1F79">
        <w:rPr>
          <w:rFonts w:ascii="Garamond" w:eastAsia="Times New Roman" w:hAnsi="Garamond" w:cs="Arial"/>
        </w:rPr>
        <w:t xml:space="preserve">expansive portions of both coastal and inland Arcata Bay </w:t>
      </w:r>
      <w:r w:rsidR="000F35B2">
        <w:rPr>
          <w:rFonts w:ascii="Garamond" w:eastAsia="Times New Roman" w:hAnsi="Garamond" w:cs="Arial"/>
        </w:rPr>
        <w:t xml:space="preserve">are areas where the MODIS data suggests </w:t>
      </w:r>
      <w:r w:rsidR="009645BE">
        <w:rPr>
          <w:rFonts w:ascii="Garamond" w:eastAsia="Times New Roman" w:hAnsi="Garamond" w:cs="Arial"/>
        </w:rPr>
        <w:t>fog</w:t>
      </w:r>
      <w:r w:rsidR="000F35B2">
        <w:rPr>
          <w:rFonts w:ascii="Garamond" w:eastAsia="Times New Roman" w:hAnsi="Garamond" w:cs="Arial"/>
        </w:rPr>
        <w:t xml:space="preserve"> is decreasing </w:t>
      </w:r>
      <w:r w:rsidR="003719BB" w:rsidRPr="00A538E0">
        <w:rPr>
          <w:rFonts w:ascii="Garamond" w:eastAsia="Times New Roman" w:hAnsi="Garamond" w:cs="Arial"/>
        </w:rPr>
        <w:t>with a low confidence</w:t>
      </w:r>
      <w:r w:rsidR="00BE348F">
        <w:rPr>
          <w:rFonts w:ascii="Garamond" w:eastAsia="Times New Roman" w:hAnsi="Garamond" w:cs="Arial"/>
        </w:rPr>
        <w:t xml:space="preserve"> (Figure 2</w:t>
      </w:r>
      <w:r w:rsidR="000F35B2">
        <w:rPr>
          <w:rFonts w:ascii="Garamond" w:eastAsia="Times New Roman" w:hAnsi="Garamond" w:cs="Arial"/>
        </w:rPr>
        <w:t xml:space="preserve">). </w:t>
      </w:r>
      <w:r w:rsidR="00006B0B">
        <w:rPr>
          <w:rFonts w:ascii="Garamond" w:eastAsia="Times New Roman" w:hAnsi="Garamond" w:cs="Arial"/>
        </w:rPr>
        <w:t>An area</w:t>
      </w:r>
      <w:r w:rsidR="00576702">
        <w:rPr>
          <w:rFonts w:ascii="Garamond" w:eastAsia="Times New Roman" w:hAnsi="Garamond" w:cs="Arial"/>
        </w:rPr>
        <w:t xml:space="preserve"> of </w:t>
      </w:r>
      <w:r w:rsidR="00E0211F">
        <w:rPr>
          <w:rFonts w:ascii="Garamond" w:eastAsia="Times New Roman" w:hAnsi="Garamond" w:cs="Arial"/>
        </w:rPr>
        <w:t>particular interest</w:t>
      </w:r>
      <w:r w:rsidR="00576702">
        <w:rPr>
          <w:rFonts w:ascii="Garamond" w:eastAsia="Times New Roman" w:hAnsi="Garamond" w:cs="Arial"/>
        </w:rPr>
        <w:t xml:space="preserve"> for </w:t>
      </w:r>
      <w:r w:rsidR="00576702">
        <w:rPr>
          <w:rFonts w:ascii="Garamond" w:eastAsia="Times New Roman" w:hAnsi="Garamond" w:cs="Arial"/>
        </w:rPr>
        <w:lastRenderedPageBreak/>
        <w:t xml:space="preserve">coastal redwoods </w:t>
      </w:r>
      <w:r w:rsidR="006446FC">
        <w:rPr>
          <w:rFonts w:ascii="Garamond" w:eastAsia="Times New Roman" w:hAnsi="Garamond" w:cs="Arial"/>
        </w:rPr>
        <w:t>forest</w:t>
      </w:r>
      <w:r w:rsidR="00006B0B">
        <w:rPr>
          <w:rFonts w:ascii="Garamond" w:eastAsia="Times New Roman" w:hAnsi="Garamond" w:cs="Arial"/>
        </w:rPr>
        <w:t xml:space="preserve"> management</w:t>
      </w:r>
      <w:r w:rsidR="00576702">
        <w:rPr>
          <w:rFonts w:ascii="Garamond" w:eastAsia="Times New Roman" w:hAnsi="Garamond" w:cs="Arial"/>
        </w:rPr>
        <w:t xml:space="preserve"> </w:t>
      </w:r>
      <w:r w:rsidR="006446FC">
        <w:rPr>
          <w:rFonts w:ascii="Garamond" w:eastAsia="Times New Roman" w:hAnsi="Garamond" w:cs="Arial"/>
        </w:rPr>
        <w:t>could be</w:t>
      </w:r>
      <w:r w:rsidR="00006B0B">
        <w:rPr>
          <w:rFonts w:ascii="Garamond" w:eastAsia="Times New Roman" w:hAnsi="Garamond" w:cs="Arial"/>
        </w:rPr>
        <w:t xml:space="preserve"> </w:t>
      </w:r>
      <w:r w:rsidR="00576702">
        <w:rPr>
          <w:rFonts w:ascii="Garamond" w:eastAsia="Times New Roman" w:hAnsi="Garamond" w:cs="Arial"/>
        </w:rPr>
        <w:t>the</w:t>
      </w:r>
      <w:r w:rsidR="00A52164">
        <w:rPr>
          <w:rFonts w:ascii="Garamond" w:eastAsia="Times New Roman" w:hAnsi="Garamond" w:cs="Arial"/>
        </w:rPr>
        <w:t xml:space="preserve"> wide</w:t>
      </w:r>
      <w:r w:rsidR="001D04DE">
        <w:rPr>
          <w:rFonts w:ascii="Garamond" w:eastAsia="Times New Roman" w:hAnsi="Garamond" w:cs="Arial"/>
        </w:rPr>
        <w:t>s</w:t>
      </w:r>
      <w:r w:rsidR="00A52164">
        <w:rPr>
          <w:rFonts w:ascii="Garamond" w:eastAsia="Times New Roman" w:hAnsi="Garamond" w:cs="Arial"/>
        </w:rPr>
        <w:t>pread</w:t>
      </w:r>
      <w:r w:rsidR="00576702">
        <w:rPr>
          <w:rFonts w:ascii="Garamond" w:eastAsia="Times New Roman" w:hAnsi="Garamond" w:cs="Arial"/>
        </w:rPr>
        <w:t xml:space="preserve"> decreasing </w:t>
      </w:r>
      <w:r w:rsidR="009645BE">
        <w:rPr>
          <w:rFonts w:ascii="Garamond" w:eastAsia="Times New Roman" w:hAnsi="Garamond" w:cs="Arial"/>
        </w:rPr>
        <w:t>fog</w:t>
      </w:r>
      <w:r w:rsidR="00A52164">
        <w:rPr>
          <w:rFonts w:ascii="Garamond" w:eastAsia="Times New Roman" w:hAnsi="Garamond" w:cs="Arial"/>
        </w:rPr>
        <w:t xml:space="preserve"> trend</w:t>
      </w:r>
      <w:r w:rsidR="00576702">
        <w:rPr>
          <w:rFonts w:ascii="Garamond" w:eastAsia="Times New Roman" w:hAnsi="Garamond" w:cs="Arial"/>
        </w:rPr>
        <w:t xml:space="preserve"> </w:t>
      </w:r>
      <w:r w:rsidR="00006B0B">
        <w:rPr>
          <w:rFonts w:ascii="Garamond" w:eastAsia="Times New Roman" w:hAnsi="Garamond" w:cs="Arial"/>
        </w:rPr>
        <w:t>mapped</w:t>
      </w:r>
      <w:r w:rsidR="00576702">
        <w:rPr>
          <w:rFonts w:ascii="Garamond" w:eastAsia="Times New Roman" w:hAnsi="Garamond" w:cs="Arial"/>
        </w:rPr>
        <w:t xml:space="preserve"> near </w:t>
      </w:r>
      <w:r w:rsidR="00A675A2">
        <w:rPr>
          <w:rFonts w:ascii="Garamond" w:eastAsia="Times New Roman" w:hAnsi="Garamond" w:cs="Arial"/>
        </w:rPr>
        <w:t>Eureka</w:t>
      </w:r>
      <w:r w:rsidR="00081B57">
        <w:rPr>
          <w:rFonts w:ascii="Garamond" w:eastAsia="Times New Roman" w:hAnsi="Garamond" w:cs="Arial"/>
        </w:rPr>
        <w:t>.</w:t>
      </w:r>
      <w:r w:rsidR="00A52164">
        <w:rPr>
          <w:rFonts w:ascii="Garamond" w:eastAsia="Times New Roman" w:hAnsi="Garamond" w:cs="Arial"/>
        </w:rPr>
        <w:t xml:space="preserve"> </w:t>
      </w:r>
      <w:r w:rsidR="001B2C2D">
        <w:rPr>
          <w:rFonts w:ascii="Garamond" w:eastAsia="Times New Roman" w:hAnsi="Garamond" w:cs="Arial"/>
        </w:rPr>
        <w:t>While</w:t>
      </w:r>
      <w:r w:rsidR="00AC13F7">
        <w:rPr>
          <w:rFonts w:ascii="Garamond" w:eastAsia="Times New Roman" w:hAnsi="Garamond" w:cs="Arial"/>
        </w:rPr>
        <w:t xml:space="preserve"> these </w:t>
      </w:r>
      <w:r w:rsidR="001B2C2D">
        <w:rPr>
          <w:rFonts w:ascii="Garamond" w:eastAsia="Times New Roman" w:hAnsi="Garamond" w:cs="Arial"/>
        </w:rPr>
        <w:t xml:space="preserve">negative </w:t>
      </w:r>
      <w:r w:rsidR="00AC13F7">
        <w:rPr>
          <w:rFonts w:ascii="Garamond" w:eastAsia="Times New Roman" w:hAnsi="Garamond" w:cs="Arial"/>
        </w:rPr>
        <w:t xml:space="preserve">trends </w:t>
      </w:r>
      <w:r w:rsidR="001B2C2D">
        <w:rPr>
          <w:rFonts w:ascii="Garamond" w:eastAsia="Times New Roman" w:hAnsi="Garamond" w:cs="Arial"/>
        </w:rPr>
        <w:t xml:space="preserve">are presented </w:t>
      </w:r>
      <w:r w:rsidR="001B2C2D" w:rsidRPr="00A538E0">
        <w:rPr>
          <w:rFonts w:ascii="Garamond" w:eastAsia="Times New Roman" w:hAnsi="Garamond" w:cs="Arial"/>
        </w:rPr>
        <w:t>with</w:t>
      </w:r>
      <w:r w:rsidR="00AC13F7" w:rsidRPr="00A538E0">
        <w:rPr>
          <w:rFonts w:ascii="Garamond" w:eastAsia="Times New Roman" w:hAnsi="Garamond" w:cs="Arial"/>
        </w:rPr>
        <w:t xml:space="preserve"> low confidence</w:t>
      </w:r>
      <w:r w:rsidR="001B2C2D">
        <w:rPr>
          <w:rFonts w:ascii="Garamond" w:eastAsia="Times New Roman" w:hAnsi="Garamond" w:cs="Arial"/>
        </w:rPr>
        <w:t xml:space="preserve">, </w:t>
      </w:r>
      <w:r w:rsidR="008C2858">
        <w:rPr>
          <w:rFonts w:ascii="Garamond" w:eastAsia="Times New Roman" w:hAnsi="Garamond" w:cs="Arial"/>
        </w:rPr>
        <w:t xml:space="preserve">this area should be monitored in the future </w:t>
      </w:r>
      <w:r w:rsidR="001B2C2D">
        <w:rPr>
          <w:rFonts w:ascii="Garamond" w:eastAsia="Times New Roman" w:hAnsi="Garamond" w:cs="Arial"/>
        </w:rPr>
        <w:t>due to the expansive redwood forest</w:t>
      </w:r>
      <w:r w:rsidR="00A52164">
        <w:rPr>
          <w:rFonts w:ascii="Garamond" w:eastAsia="Times New Roman" w:hAnsi="Garamond" w:cs="Arial"/>
        </w:rPr>
        <w:t xml:space="preserve"> in </w:t>
      </w:r>
      <w:r w:rsidR="001B2C2D">
        <w:rPr>
          <w:rFonts w:ascii="Garamond" w:eastAsia="Times New Roman" w:hAnsi="Garamond" w:cs="Arial"/>
        </w:rPr>
        <w:t xml:space="preserve">the </w:t>
      </w:r>
      <w:r w:rsidR="00A52164">
        <w:rPr>
          <w:rFonts w:ascii="Garamond" w:eastAsia="Times New Roman" w:hAnsi="Garamond" w:cs="Arial"/>
        </w:rPr>
        <w:t>region</w:t>
      </w:r>
      <w:r w:rsidR="001B2C2D">
        <w:rPr>
          <w:rFonts w:ascii="Garamond" w:eastAsia="Times New Roman" w:hAnsi="Garamond" w:cs="Arial"/>
        </w:rPr>
        <w:t xml:space="preserve"> as r</w:t>
      </w:r>
      <w:r w:rsidR="00A52164">
        <w:rPr>
          <w:rFonts w:ascii="Garamond" w:eastAsia="Times New Roman" w:hAnsi="Garamond" w:cs="Arial"/>
        </w:rPr>
        <w:t xml:space="preserve">edwoods </w:t>
      </w:r>
      <w:r w:rsidR="001B2C2D">
        <w:rPr>
          <w:rFonts w:ascii="Garamond" w:eastAsia="Times New Roman" w:hAnsi="Garamond" w:cs="Arial"/>
        </w:rPr>
        <w:t>here</w:t>
      </w:r>
      <w:r w:rsidR="00A52164">
        <w:rPr>
          <w:rFonts w:ascii="Garamond" w:eastAsia="Times New Roman" w:hAnsi="Garamond" w:cs="Arial"/>
        </w:rPr>
        <w:t xml:space="preserve"> </w:t>
      </w:r>
      <w:r w:rsidR="0097551E">
        <w:rPr>
          <w:rFonts w:ascii="Garamond" w:eastAsia="Times New Roman" w:hAnsi="Garamond" w:cs="Arial"/>
        </w:rPr>
        <w:t xml:space="preserve">may suffer more from severe drought as their </w:t>
      </w:r>
      <w:r w:rsidR="001B2C2D">
        <w:rPr>
          <w:rFonts w:ascii="Garamond" w:eastAsia="Times New Roman" w:hAnsi="Garamond" w:cs="Arial"/>
        </w:rPr>
        <w:t>dry season</w:t>
      </w:r>
      <w:r w:rsidR="0097551E">
        <w:rPr>
          <w:rFonts w:ascii="Garamond" w:eastAsia="Times New Roman" w:hAnsi="Garamond" w:cs="Arial"/>
        </w:rPr>
        <w:t xml:space="preserve"> water supply </w:t>
      </w:r>
      <w:r w:rsidR="00A81966">
        <w:rPr>
          <w:rFonts w:ascii="Garamond" w:eastAsia="Times New Roman" w:hAnsi="Garamond" w:cs="Arial"/>
        </w:rPr>
        <w:t>from fog</w:t>
      </w:r>
      <w:r w:rsidR="0097551E">
        <w:rPr>
          <w:rFonts w:ascii="Garamond" w:eastAsia="Times New Roman" w:hAnsi="Garamond" w:cs="Arial"/>
        </w:rPr>
        <w:t xml:space="preserve"> </w:t>
      </w:r>
      <w:r w:rsidR="00A81966">
        <w:rPr>
          <w:rFonts w:ascii="Garamond" w:eastAsia="Times New Roman" w:hAnsi="Garamond" w:cs="Arial"/>
        </w:rPr>
        <w:t>may</w:t>
      </w:r>
      <w:r w:rsidR="0097551E">
        <w:rPr>
          <w:rFonts w:ascii="Garamond" w:eastAsia="Times New Roman" w:hAnsi="Garamond" w:cs="Arial"/>
        </w:rPr>
        <w:t xml:space="preserve"> decrease</w:t>
      </w:r>
      <w:r w:rsidR="00A81966">
        <w:rPr>
          <w:rFonts w:ascii="Garamond" w:eastAsia="Times New Roman" w:hAnsi="Garamond" w:cs="Arial"/>
        </w:rPr>
        <w:t>.</w:t>
      </w:r>
    </w:p>
    <w:p w14:paraId="101B3BDE" w14:textId="05C25FC4" w:rsidR="00A702B3" w:rsidRDefault="00A702B3" w:rsidP="00DC1BB8">
      <w:pPr>
        <w:spacing w:after="0" w:line="240" w:lineRule="auto"/>
        <w:textAlignment w:val="baseline"/>
        <w:rPr>
          <w:rFonts w:ascii="Garamond" w:eastAsia="Times New Roman" w:hAnsi="Garamond" w:cs="Arial"/>
        </w:rPr>
      </w:pPr>
    </w:p>
    <w:p w14:paraId="3E9DF809" w14:textId="2F9B26D0" w:rsidR="003B5B74" w:rsidRDefault="003B5B74" w:rsidP="00DC1BB8">
      <w:pPr>
        <w:spacing w:after="0" w:line="240" w:lineRule="auto"/>
        <w:jc w:val="center"/>
        <w:textAlignment w:val="baseline"/>
        <w:rPr>
          <w:rFonts w:ascii="Garamond" w:eastAsia="Times New Roman" w:hAnsi="Garamond" w:cs="Arial"/>
        </w:rPr>
      </w:pPr>
    </w:p>
    <w:p w14:paraId="1573DFA9" w14:textId="1775347A" w:rsidR="003B5B74" w:rsidRDefault="003B5B74" w:rsidP="00DC1BB8">
      <w:pPr>
        <w:spacing w:after="0" w:line="240" w:lineRule="auto"/>
        <w:textAlignment w:val="baseline"/>
        <w:rPr>
          <w:rFonts w:ascii="Garamond" w:eastAsia="Times New Roman" w:hAnsi="Garamond" w:cs="Arial"/>
        </w:rPr>
      </w:pPr>
    </w:p>
    <w:p w14:paraId="1B78B42B" w14:textId="73F971A4" w:rsidR="00C20890" w:rsidRDefault="00BE348F" w:rsidP="00DC1BB8">
      <w:pPr>
        <w:spacing w:after="0" w:line="240" w:lineRule="auto"/>
        <w:jc w:val="center"/>
        <w:textAlignment w:val="baseline"/>
        <w:rPr>
          <w:rFonts w:ascii="Garamond" w:eastAsia="Times New Roman" w:hAnsi="Garamond" w:cs="Arial"/>
        </w:rPr>
      </w:pPr>
      <w:r>
        <w:rPr>
          <w:rFonts w:ascii="Garamond" w:eastAsia="Times New Roman" w:hAnsi="Garamond" w:cs="Arial"/>
          <w:noProof/>
        </w:rPr>
        <w:drawing>
          <wp:inline distT="0" distB="0" distL="0" distR="0" wp14:anchorId="06B1D2B7" wp14:editId="6AAE880E">
            <wp:extent cx="3560445" cy="6480810"/>
            <wp:effectExtent l="0" t="0" r="1905" b="0"/>
            <wp:docPr id="2079445546" name="Picture 207944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560445" cy="6480810"/>
                    </a:xfrm>
                    <a:prstGeom prst="rect">
                      <a:avLst/>
                    </a:prstGeom>
                    <a:noFill/>
                  </pic:spPr>
                </pic:pic>
              </a:graphicData>
            </a:graphic>
          </wp:inline>
        </w:drawing>
      </w:r>
    </w:p>
    <w:p w14:paraId="144F9A60" w14:textId="1413B170" w:rsidR="00C20890" w:rsidRPr="00CE2F5E" w:rsidRDefault="01538ED6" w:rsidP="00DC1BB8">
      <w:pPr>
        <w:pStyle w:val="Caption"/>
        <w:jc w:val="center"/>
        <w:rPr>
          <w:rFonts w:ascii="Garamond" w:eastAsia="Garamond" w:hAnsi="Garamond" w:cs="Garamond"/>
          <w:i w:val="0"/>
          <w:iCs w:val="0"/>
          <w:color w:val="auto"/>
          <w:sz w:val="22"/>
          <w:szCs w:val="22"/>
        </w:rPr>
      </w:pPr>
      <w:r w:rsidRPr="39A4C3F0">
        <w:rPr>
          <w:rFonts w:ascii="Garamond" w:eastAsia="Garamond" w:hAnsi="Garamond" w:cs="Garamond"/>
          <w:color w:val="auto"/>
          <w:sz w:val="22"/>
          <w:szCs w:val="22"/>
        </w:rPr>
        <w:t xml:space="preserve">Figure </w:t>
      </w:r>
      <w:r w:rsidR="00C20890">
        <w:fldChar w:fldCharType="begin"/>
      </w:r>
      <w:r w:rsidR="00C20890">
        <w:instrText>SEQ Figure \* ARABIC</w:instrText>
      </w:r>
      <w:r w:rsidR="00C20890">
        <w:fldChar w:fldCharType="separate"/>
      </w:r>
      <w:r w:rsidRPr="39A4C3F0">
        <w:rPr>
          <w:noProof/>
        </w:rPr>
        <w:t>2</w:t>
      </w:r>
      <w:r w:rsidR="00C20890">
        <w:fldChar w:fldCharType="end"/>
      </w:r>
      <w:r w:rsidR="6BF02BFC" w:rsidRPr="39A4C3F0">
        <w:rPr>
          <w:rFonts w:ascii="Garamond" w:eastAsia="Garamond" w:hAnsi="Garamond" w:cs="Garamond"/>
          <w:i w:val="0"/>
          <w:iCs w:val="0"/>
          <w:color w:val="auto"/>
          <w:sz w:val="22"/>
          <w:szCs w:val="22"/>
        </w:rPr>
        <w:t xml:space="preserve">. </w:t>
      </w:r>
      <w:r w:rsidRPr="39A4C3F0">
        <w:rPr>
          <w:rFonts w:ascii="Garamond" w:eastAsia="Garamond" w:hAnsi="Garamond" w:cs="Garamond"/>
          <w:i w:val="0"/>
          <w:iCs w:val="0"/>
          <w:color w:val="auto"/>
          <w:sz w:val="22"/>
          <w:szCs w:val="22"/>
        </w:rPr>
        <w:t>The spatial distribution of the linear trend in average days of fog in the dry season</w:t>
      </w:r>
      <w:r w:rsidR="00BE348F">
        <w:rPr>
          <w:rFonts w:ascii="Garamond" w:eastAsia="Garamond" w:hAnsi="Garamond" w:cs="Garamond"/>
          <w:i w:val="0"/>
          <w:iCs w:val="0"/>
          <w:color w:val="auto"/>
          <w:sz w:val="22"/>
          <w:szCs w:val="22"/>
        </w:rPr>
        <w:t xml:space="preserve"> (top). </w:t>
      </w:r>
      <w:r w:rsidRPr="39A4C3F0">
        <w:rPr>
          <w:rFonts w:ascii="Garamond" w:eastAsia="Garamond" w:hAnsi="Garamond" w:cs="Garamond"/>
          <w:i w:val="0"/>
          <w:iCs w:val="0"/>
          <w:color w:val="auto"/>
          <w:sz w:val="22"/>
          <w:szCs w:val="22"/>
        </w:rPr>
        <w:t>The spatial distribution of the slopes (m) of a linear best fit trend line (</w:t>
      </w:r>
      <w:r w:rsidRPr="39A4C3F0">
        <w:rPr>
          <w:rFonts w:ascii="Garamond" w:eastAsia="Garamond" w:hAnsi="Garamond" w:cs="Garamond"/>
          <w:color w:val="auto"/>
          <w:sz w:val="22"/>
          <w:szCs w:val="22"/>
        </w:rPr>
        <w:t>y=mx+b</w:t>
      </w:r>
      <w:r w:rsidRPr="39A4C3F0">
        <w:rPr>
          <w:rFonts w:ascii="Garamond" w:eastAsia="Garamond" w:hAnsi="Garamond" w:cs="Garamond"/>
          <w:i w:val="0"/>
          <w:iCs w:val="0"/>
          <w:color w:val="auto"/>
          <w:sz w:val="22"/>
          <w:szCs w:val="22"/>
        </w:rPr>
        <w:t>) for the 20 years of monthly MODIS data</w:t>
      </w:r>
      <w:r w:rsidR="00BE348F">
        <w:rPr>
          <w:rFonts w:ascii="Garamond" w:eastAsia="Garamond" w:hAnsi="Garamond" w:cs="Garamond"/>
          <w:i w:val="0"/>
          <w:iCs w:val="0"/>
          <w:color w:val="auto"/>
          <w:sz w:val="22"/>
          <w:szCs w:val="22"/>
        </w:rPr>
        <w:t xml:space="preserve"> (bottom)</w:t>
      </w:r>
      <w:r w:rsidRPr="39A4C3F0">
        <w:rPr>
          <w:rFonts w:ascii="Garamond" w:eastAsia="Garamond" w:hAnsi="Garamond" w:cs="Garamond"/>
          <w:i w:val="0"/>
          <w:iCs w:val="0"/>
          <w:color w:val="auto"/>
          <w:sz w:val="22"/>
          <w:szCs w:val="22"/>
        </w:rPr>
        <w:t>.</w:t>
      </w:r>
    </w:p>
    <w:p w14:paraId="50B2D8D8" w14:textId="3A3165E2" w:rsidR="00DF2773" w:rsidRPr="005C4B8B" w:rsidRDefault="53E7E6EA" w:rsidP="00DC1BB8">
      <w:pPr>
        <w:spacing w:after="0" w:line="240" w:lineRule="auto"/>
        <w:textAlignment w:val="baseline"/>
        <w:rPr>
          <w:noProof/>
        </w:rPr>
      </w:pPr>
      <w:r w:rsidRPr="5C47662E">
        <w:rPr>
          <w:rFonts w:ascii="Garamond" w:eastAsia="Times New Roman" w:hAnsi="Garamond" w:cs="Arial"/>
        </w:rPr>
        <w:lastRenderedPageBreak/>
        <w:t xml:space="preserve">The MODIS data </w:t>
      </w:r>
      <w:r w:rsidR="5F4C11BE" w:rsidRPr="5C47662E">
        <w:rPr>
          <w:rFonts w:ascii="Garamond" w:eastAsia="Times New Roman" w:hAnsi="Garamond" w:cs="Arial"/>
        </w:rPr>
        <w:t>were</w:t>
      </w:r>
      <w:r w:rsidRPr="5C47662E">
        <w:rPr>
          <w:rFonts w:ascii="Garamond" w:eastAsia="Times New Roman" w:hAnsi="Garamond" w:cs="Arial"/>
        </w:rPr>
        <w:t xml:space="preserve"> also used to provide trends </w:t>
      </w:r>
      <w:r w:rsidR="02BB4741" w:rsidRPr="5C47662E">
        <w:rPr>
          <w:rFonts w:ascii="Garamond" w:eastAsia="Times New Roman" w:hAnsi="Garamond" w:cs="Arial"/>
        </w:rPr>
        <w:t xml:space="preserve">of </w:t>
      </w:r>
      <w:r w:rsidR="2F22B28D" w:rsidRPr="5C47662E">
        <w:rPr>
          <w:rFonts w:ascii="Garamond" w:eastAsia="Times New Roman" w:hAnsi="Garamond" w:cs="Arial"/>
        </w:rPr>
        <w:t>individual</w:t>
      </w:r>
      <w:r w:rsidR="32417978">
        <w:rPr>
          <w:rFonts w:ascii="Garamond" w:eastAsia="Times New Roman" w:hAnsi="Garamond" w:cs="Arial"/>
        </w:rPr>
        <w:t xml:space="preserve"> dry season</w:t>
      </w:r>
      <w:r w:rsidR="02BB4741" w:rsidRPr="5C47662E">
        <w:rPr>
          <w:rFonts w:ascii="Garamond" w:eastAsia="Times New Roman" w:hAnsi="Garamond" w:cs="Arial"/>
        </w:rPr>
        <w:t xml:space="preserve"> months </w:t>
      </w:r>
      <w:r w:rsidR="2F22B28D" w:rsidRPr="5C47662E">
        <w:rPr>
          <w:rFonts w:ascii="Garamond" w:eastAsia="Times New Roman" w:hAnsi="Garamond" w:cs="Arial"/>
        </w:rPr>
        <w:t>based on known areas of redwood forest.</w:t>
      </w:r>
      <w:r w:rsidR="18C93CF2" w:rsidRPr="5C47662E">
        <w:rPr>
          <w:rFonts w:ascii="Garamond" w:eastAsia="Times New Roman" w:hAnsi="Garamond" w:cs="Arial"/>
        </w:rPr>
        <w:t xml:space="preserve"> </w:t>
      </w:r>
      <w:r w:rsidR="4507BEFE" w:rsidRPr="5C47662E">
        <w:rPr>
          <w:rFonts w:ascii="Garamond" w:eastAsia="Times New Roman" w:hAnsi="Garamond" w:cs="Arial"/>
        </w:rPr>
        <w:t xml:space="preserve">The MODIS </w:t>
      </w:r>
      <w:r w:rsidR="3EAE76F0">
        <w:rPr>
          <w:rFonts w:ascii="Garamond" w:eastAsia="Times New Roman" w:hAnsi="Garamond" w:cs="Arial"/>
        </w:rPr>
        <w:t>fog</w:t>
      </w:r>
      <w:r w:rsidR="4507BEFE" w:rsidRPr="5C47662E">
        <w:rPr>
          <w:rFonts w:ascii="Garamond" w:eastAsia="Times New Roman" w:hAnsi="Garamond" w:cs="Arial"/>
        </w:rPr>
        <w:t xml:space="preserve"> metrics suggest</w:t>
      </w:r>
      <w:r w:rsidR="09659C0E" w:rsidRPr="5C47662E">
        <w:rPr>
          <w:rFonts w:ascii="Garamond" w:eastAsia="Times New Roman" w:hAnsi="Garamond" w:cs="Arial"/>
        </w:rPr>
        <w:t xml:space="preserve"> </w:t>
      </w:r>
      <w:r w:rsidR="35672C1F" w:rsidRPr="5C47662E">
        <w:rPr>
          <w:rFonts w:ascii="Garamond" w:eastAsia="Times New Roman" w:hAnsi="Garamond" w:cs="Arial"/>
        </w:rPr>
        <w:t xml:space="preserve">redwood forests are </w:t>
      </w:r>
      <w:r w:rsidR="68077DF2" w:rsidRPr="5C47662E">
        <w:rPr>
          <w:rFonts w:ascii="Garamond" w:eastAsia="Times New Roman" w:hAnsi="Garamond" w:cs="Arial"/>
        </w:rPr>
        <w:t xml:space="preserve">gradually </w:t>
      </w:r>
      <w:r w:rsidR="35672C1F" w:rsidRPr="5C47662E">
        <w:rPr>
          <w:rFonts w:ascii="Garamond" w:eastAsia="Times New Roman" w:hAnsi="Garamond" w:cs="Arial"/>
        </w:rPr>
        <w:t xml:space="preserve">experiencing less </w:t>
      </w:r>
      <w:r w:rsidR="3EAE76F0">
        <w:rPr>
          <w:rFonts w:ascii="Garamond" w:eastAsia="Times New Roman" w:hAnsi="Garamond" w:cs="Arial"/>
        </w:rPr>
        <w:t>fog</w:t>
      </w:r>
      <w:r w:rsidR="35672C1F" w:rsidRPr="5C47662E">
        <w:rPr>
          <w:rFonts w:ascii="Garamond" w:eastAsia="Times New Roman" w:hAnsi="Garamond" w:cs="Arial"/>
        </w:rPr>
        <w:t xml:space="preserve"> in both </w:t>
      </w:r>
      <w:r w:rsidR="09659C0E" w:rsidRPr="5C47662E">
        <w:rPr>
          <w:rFonts w:ascii="Garamond" w:eastAsia="Times New Roman" w:hAnsi="Garamond" w:cs="Arial"/>
        </w:rPr>
        <w:t>June and July</w:t>
      </w:r>
      <w:r w:rsidR="05E9E39E" w:rsidRPr="5C47662E">
        <w:rPr>
          <w:rFonts w:ascii="Garamond" w:eastAsia="Times New Roman" w:hAnsi="Garamond" w:cs="Arial"/>
        </w:rPr>
        <w:t xml:space="preserve"> </w:t>
      </w:r>
      <w:r w:rsidR="2FEA46CE" w:rsidRPr="00A538E0">
        <w:rPr>
          <w:rFonts w:ascii="Garamond" w:eastAsia="Times New Roman" w:hAnsi="Garamond" w:cs="Arial"/>
        </w:rPr>
        <w:t>with low confidence</w:t>
      </w:r>
      <w:r w:rsidR="05E9E39E" w:rsidRPr="5C47662E">
        <w:rPr>
          <w:rFonts w:ascii="Garamond" w:eastAsia="Times New Roman" w:hAnsi="Garamond" w:cs="Arial"/>
        </w:rPr>
        <w:t xml:space="preserve"> </w:t>
      </w:r>
      <w:r w:rsidR="68077DF2" w:rsidRPr="5C47662E">
        <w:rPr>
          <w:rFonts w:ascii="Garamond" w:eastAsia="Times New Roman" w:hAnsi="Garamond" w:cs="Arial"/>
        </w:rPr>
        <w:t xml:space="preserve">as their rates of change </w:t>
      </w:r>
      <w:r w:rsidR="00DC1BB8">
        <w:rPr>
          <w:rFonts w:ascii="Garamond" w:eastAsia="Times New Roman" w:hAnsi="Garamond" w:cs="Arial"/>
        </w:rPr>
        <w:t>are</w:t>
      </w:r>
      <w:r w:rsidR="68077DF2" w:rsidRPr="5C47662E">
        <w:rPr>
          <w:rFonts w:ascii="Garamond" w:eastAsia="Times New Roman" w:hAnsi="Garamond" w:cs="Arial"/>
        </w:rPr>
        <w:t xml:space="preserve"> -0.061 and -0.106, </w:t>
      </w:r>
      <w:r w:rsidR="351622F3" w:rsidRPr="5C47662E">
        <w:rPr>
          <w:rFonts w:ascii="Garamond" w:eastAsia="Times New Roman" w:hAnsi="Garamond" w:cs="Arial"/>
        </w:rPr>
        <w:t xml:space="preserve">respectively </w:t>
      </w:r>
      <w:r w:rsidR="3D9FA35E">
        <w:rPr>
          <w:rFonts w:ascii="Garamond" w:eastAsia="Times New Roman" w:hAnsi="Garamond" w:cs="Arial"/>
        </w:rPr>
        <w:t>(</w:t>
      </w:r>
      <w:r w:rsidR="350811FE" w:rsidRPr="00D547FF">
        <w:rPr>
          <w:rStyle w:val="normaltextrun"/>
          <w:rFonts w:ascii="Garamond" w:hAnsi="Garamond"/>
          <w:color w:val="000000"/>
          <w:shd w:val="clear" w:color="auto" w:fill="FFFFFF"/>
        </w:rPr>
        <w:t>Appendix</w:t>
      </w:r>
      <w:r w:rsidR="013CDEB8">
        <w:rPr>
          <w:rFonts w:ascii="Garamond" w:eastAsia="Times New Roman" w:hAnsi="Garamond" w:cs="Arial"/>
        </w:rPr>
        <w:t xml:space="preserve"> </w:t>
      </w:r>
      <w:r w:rsidR="350811FE">
        <w:rPr>
          <w:rFonts w:ascii="Garamond" w:eastAsia="Times New Roman" w:hAnsi="Garamond" w:cs="Arial"/>
        </w:rPr>
        <w:t xml:space="preserve">Figure </w:t>
      </w:r>
      <w:r w:rsidR="013CDEB8">
        <w:rPr>
          <w:rFonts w:ascii="Garamond" w:eastAsia="Times New Roman" w:hAnsi="Garamond" w:cs="Arial"/>
        </w:rPr>
        <w:t>A</w:t>
      </w:r>
      <w:r w:rsidR="6D39EEB4">
        <w:rPr>
          <w:rFonts w:ascii="Garamond" w:eastAsia="Times New Roman" w:hAnsi="Garamond" w:cs="Arial"/>
        </w:rPr>
        <w:t>3</w:t>
      </w:r>
      <w:r w:rsidR="35672C1F" w:rsidRPr="5C47662E">
        <w:rPr>
          <w:rFonts w:ascii="Garamond" w:eastAsia="Times New Roman" w:hAnsi="Garamond" w:cs="Arial"/>
        </w:rPr>
        <w:t>).</w:t>
      </w:r>
      <w:r w:rsidR="68077DF2" w:rsidRPr="5C47662E">
        <w:rPr>
          <w:rFonts w:ascii="Garamond" w:eastAsia="Times New Roman" w:hAnsi="Garamond" w:cs="Arial"/>
        </w:rPr>
        <w:t xml:space="preserve"> </w:t>
      </w:r>
      <w:r w:rsidR="04F2C6F9">
        <w:rPr>
          <w:rFonts w:ascii="Garamond" w:eastAsia="Times New Roman" w:hAnsi="Garamond" w:cs="Arial"/>
        </w:rPr>
        <w:t>In c</w:t>
      </w:r>
      <w:r w:rsidR="68077DF2" w:rsidRPr="5C47662E">
        <w:rPr>
          <w:rFonts w:ascii="Garamond" w:eastAsia="Times New Roman" w:hAnsi="Garamond" w:cs="Arial"/>
        </w:rPr>
        <w:t xml:space="preserve">ontrast, the 20 years of </w:t>
      </w:r>
      <w:r w:rsidR="3EAE76F0" w:rsidRPr="5C47662E">
        <w:rPr>
          <w:rFonts w:ascii="Garamond" w:eastAsia="Times New Roman" w:hAnsi="Garamond" w:cs="Arial"/>
        </w:rPr>
        <w:t>remote</w:t>
      </w:r>
      <w:r w:rsidR="3EAE76F0">
        <w:rPr>
          <w:rFonts w:ascii="Garamond" w:eastAsia="Times New Roman" w:hAnsi="Garamond" w:cs="Arial"/>
        </w:rPr>
        <w:t xml:space="preserve">ly sensed fog </w:t>
      </w:r>
      <w:r w:rsidR="68077DF2" w:rsidRPr="5C47662E">
        <w:rPr>
          <w:rFonts w:ascii="Garamond" w:eastAsia="Times New Roman" w:hAnsi="Garamond" w:cs="Arial"/>
        </w:rPr>
        <w:t xml:space="preserve">data suggest </w:t>
      </w:r>
      <w:r w:rsidR="00E70B36">
        <w:rPr>
          <w:rFonts w:ascii="Garamond" w:eastAsia="Times New Roman" w:hAnsi="Garamond" w:cs="Arial"/>
        </w:rPr>
        <w:t>there is</w:t>
      </w:r>
      <w:r w:rsidR="68077DF2" w:rsidRPr="5C47662E">
        <w:rPr>
          <w:rFonts w:ascii="Garamond" w:eastAsia="Times New Roman" w:hAnsi="Garamond" w:cs="Arial"/>
        </w:rPr>
        <w:t xml:space="preserve"> little to no change in its </w:t>
      </w:r>
      <w:r w:rsidR="0A5B3443" w:rsidRPr="5C47662E">
        <w:rPr>
          <w:rFonts w:ascii="Garamond" w:eastAsia="Times New Roman" w:hAnsi="Garamond" w:cs="Arial"/>
        </w:rPr>
        <w:t>day-to-day</w:t>
      </w:r>
      <w:r w:rsidR="68077DF2" w:rsidRPr="5C47662E">
        <w:rPr>
          <w:rFonts w:ascii="Garamond" w:eastAsia="Times New Roman" w:hAnsi="Garamond" w:cs="Arial"/>
        </w:rPr>
        <w:t xml:space="preserve"> fog freque</w:t>
      </w:r>
      <w:r w:rsidR="6C21E3E9" w:rsidRPr="5C47662E">
        <w:rPr>
          <w:rFonts w:ascii="Garamond" w:eastAsia="Times New Roman" w:hAnsi="Garamond" w:cs="Arial"/>
        </w:rPr>
        <w:t xml:space="preserve">ncy </w:t>
      </w:r>
      <w:r w:rsidR="00E70B36">
        <w:rPr>
          <w:rFonts w:ascii="Garamond" w:eastAsia="Times New Roman" w:hAnsi="Garamond" w:cs="Arial"/>
        </w:rPr>
        <w:t xml:space="preserve">throughout August </w:t>
      </w:r>
      <w:r w:rsidR="6C21E3E9" w:rsidRPr="00BE348F">
        <w:rPr>
          <w:rFonts w:ascii="Garamond" w:eastAsia="Times New Roman" w:hAnsi="Garamond" w:cs="Arial"/>
        </w:rPr>
        <w:t>(</w:t>
      </w:r>
      <w:r w:rsidR="350811FE" w:rsidRPr="00BE348F">
        <w:rPr>
          <w:rStyle w:val="normaltextrun"/>
          <w:rFonts w:ascii="Garamond" w:hAnsi="Garamond"/>
          <w:color w:val="000000"/>
          <w:shd w:val="clear" w:color="auto" w:fill="FFFFFF"/>
        </w:rPr>
        <w:t xml:space="preserve">Figure </w:t>
      </w:r>
      <w:r w:rsidR="013CDEB8" w:rsidRPr="00BE348F">
        <w:rPr>
          <w:rFonts w:ascii="Garamond" w:eastAsia="Times New Roman" w:hAnsi="Garamond" w:cs="Arial"/>
        </w:rPr>
        <w:t>A</w:t>
      </w:r>
      <w:r w:rsidR="6D39EEB4" w:rsidRPr="00BE348F">
        <w:rPr>
          <w:rFonts w:ascii="Garamond" w:eastAsia="Times New Roman" w:hAnsi="Garamond" w:cs="Arial"/>
        </w:rPr>
        <w:t>3</w:t>
      </w:r>
      <w:r w:rsidR="6C21E3E9" w:rsidRPr="00BE348F">
        <w:rPr>
          <w:rFonts w:ascii="Garamond" w:eastAsia="Times New Roman" w:hAnsi="Garamond" w:cs="Arial"/>
        </w:rPr>
        <w:t>).</w:t>
      </w:r>
      <w:r w:rsidR="6C21E3E9" w:rsidRPr="5C47662E">
        <w:rPr>
          <w:rFonts w:ascii="Garamond" w:eastAsia="Times New Roman" w:hAnsi="Garamond" w:cs="Arial"/>
        </w:rPr>
        <w:t xml:space="preserve"> While much of this information is uncertain due to the </w:t>
      </w:r>
      <w:r w:rsidR="7345565A" w:rsidRPr="5C47662E">
        <w:rPr>
          <w:rFonts w:ascii="Garamond" w:eastAsia="Times New Roman" w:hAnsi="Garamond" w:cs="Arial"/>
        </w:rPr>
        <w:t>relatively</w:t>
      </w:r>
      <w:r w:rsidR="6C21E3E9" w:rsidRPr="5C47662E">
        <w:rPr>
          <w:rFonts w:ascii="Garamond" w:eastAsia="Times New Roman" w:hAnsi="Garamond" w:cs="Arial"/>
        </w:rPr>
        <w:t xml:space="preserve"> high error </w:t>
      </w:r>
      <w:r w:rsidR="7345565A" w:rsidRPr="5C47662E">
        <w:rPr>
          <w:rFonts w:ascii="Garamond" w:eastAsia="Times New Roman" w:hAnsi="Garamond" w:cs="Arial"/>
        </w:rPr>
        <w:t>attributed to utilizing the MODIS cloud-flag to detect fog and low cloud cover, th</w:t>
      </w:r>
      <w:r w:rsidR="3EAE76F0">
        <w:rPr>
          <w:rFonts w:ascii="Garamond" w:eastAsia="Times New Roman" w:hAnsi="Garamond" w:cs="Arial"/>
        </w:rPr>
        <w:t>ese</w:t>
      </w:r>
      <w:r w:rsidR="7345565A" w:rsidRPr="5C47662E">
        <w:rPr>
          <w:rFonts w:ascii="Garamond" w:eastAsia="Times New Roman" w:hAnsi="Garamond" w:cs="Arial"/>
        </w:rPr>
        <w:t xml:space="preserve"> data </w:t>
      </w:r>
      <w:r w:rsidR="24C894A0" w:rsidRPr="5C47662E">
        <w:rPr>
          <w:rFonts w:ascii="Garamond" w:eastAsia="Times New Roman" w:hAnsi="Garamond" w:cs="Arial"/>
        </w:rPr>
        <w:t xml:space="preserve">attempt to </w:t>
      </w:r>
      <w:r w:rsidR="70D38C1D" w:rsidRPr="5C47662E">
        <w:rPr>
          <w:rFonts w:ascii="Garamond" w:eastAsia="Times New Roman" w:hAnsi="Garamond" w:cs="Arial"/>
        </w:rPr>
        <w:t xml:space="preserve">shed light on the temporal changes coastal redwood forests may experience </w:t>
      </w:r>
      <w:r w:rsidR="60FBFE5E">
        <w:rPr>
          <w:rFonts w:ascii="Garamond" w:eastAsia="Times New Roman" w:hAnsi="Garamond" w:cs="Arial"/>
        </w:rPr>
        <w:t>over time.</w:t>
      </w:r>
      <w:r w:rsidR="70D38C1D" w:rsidRPr="5C47662E">
        <w:rPr>
          <w:rFonts w:ascii="Garamond" w:eastAsia="Times New Roman" w:hAnsi="Garamond" w:cs="Arial"/>
        </w:rPr>
        <w:t xml:space="preserve"> </w:t>
      </w:r>
    </w:p>
    <w:p w14:paraId="23157863" w14:textId="77777777" w:rsidR="00A809FE" w:rsidRDefault="00A809FE" w:rsidP="00DC1BB8">
      <w:pPr>
        <w:spacing w:after="0" w:line="240" w:lineRule="auto"/>
        <w:textAlignment w:val="baseline"/>
        <w:rPr>
          <w:rFonts w:ascii="Garamond" w:eastAsia="Times New Roman" w:hAnsi="Garamond" w:cs="Arial"/>
        </w:rPr>
      </w:pPr>
    </w:p>
    <w:p w14:paraId="4E19B1E2" w14:textId="1952B46F" w:rsidR="64497BD1" w:rsidRDefault="64497BD1" w:rsidP="00DC1BB8">
      <w:pPr>
        <w:spacing w:line="240" w:lineRule="auto"/>
        <w:rPr>
          <w:rFonts w:ascii="Garamond" w:hAnsi="Garamond"/>
        </w:rPr>
      </w:pPr>
      <w:r w:rsidRPr="39A4C3F0">
        <w:rPr>
          <w:rFonts w:ascii="Garamond" w:eastAsia="Times New Roman" w:hAnsi="Garamond" w:cs="Arial"/>
        </w:rPr>
        <w:t xml:space="preserve">To contribute to the scientific understanding </w:t>
      </w:r>
      <w:r w:rsidR="5E516CF2" w:rsidRPr="39A4C3F0">
        <w:rPr>
          <w:rFonts w:ascii="Garamond" w:eastAsia="Times New Roman" w:hAnsi="Garamond" w:cs="Arial"/>
        </w:rPr>
        <w:t>of drivers of fog presence</w:t>
      </w:r>
      <w:r w:rsidRPr="39A4C3F0">
        <w:rPr>
          <w:rFonts w:ascii="Garamond" w:eastAsia="Times New Roman" w:hAnsi="Garamond" w:cs="Arial"/>
        </w:rPr>
        <w:t xml:space="preserve">, </w:t>
      </w:r>
      <w:r w:rsidR="6B107578" w:rsidRPr="39A4C3F0">
        <w:rPr>
          <w:rFonts w:ascii="Garamond" w:eastAsia="Times New Roman" w:hAnsi="Garamond" w:cs="Arial"/>
        </w:rPr>
        <w:t>the team</w:t>
      </w:r>
      <w:r w:rsidRPr="39A4C3F0">
        <w:rPr>
          <w:rFonts w:ascii="Garamond" w:eastAsia="Times New Roman" w:hAnsi="Garamond" w:cs="Arial"/>
        </w:rPr>
        <w:t xml:space="preserve"> model</w:t>
      </w:r>
      <w:r w:rsidR="6EFBA49B" w:rsidRPr="39A4C3F0">
        <w:rPr>
          <w:rFonts w:ascii="Garamond" w:eastAsia="Times New Roman" w:hAnsi="Garamond" w:cs="Arial"/>
        </w:rPr>
        <w:t>ed</w:t>
      </w:r>
      <w:r w:rsidRPr="39A4C3F0">
        <w:rPr>
          <w:rFonts w:ascii="Garamond" w:eastAsia="Times New Roman" w:hAnsi="Garamond" w:cs="Arial"/>
        </w:rPr>
        <w:t xml:space="preserve"> the relationship between fog days per month, climate, and topography with the random forest algorithm. In total, the MODIS fog frequency modeling experiment group </w:t>
      </w:r>
      <w:r w:rsidR="00E70B36">
        <w:rPr>
          <w:rFonts w:ascii="Garamond" w:eastAsia="Times New Roman" w:hAnsi="Garamond" w:cs="Arial"/>
        </w:rPr>
        <w:t>was</w:t>
      </w:r>
      <w:r w:rsidRPr="39A4C3F0">
        <w:rPr>
          <w:rFonts w:ascii="Garamond" w:eastAsia="Times New Roman" w:hAnsi="Garamond" w:cs="Arial"/>
        </w:rPr>
        <w:t xml:space="preserve"> composed of nine experiments (Table 2). </w:t>
      </w:r>
      <w:r w:rsidR="19EA431E" w:rsidRPr="39A4C3F0">
        <w:rPr>
          <w:rFonts w:ascii="Garamond" w:eastAsia="Times New Roman" w:hAnsi="Garamond" w:cs="Arial"/>
        </w:rPr>
        <w:t>The team</w:t>
      </w:r>
      <w:r w:rsidR="06CC1134" w:rsidRPr="39A4C3F0">
        <w:rPr>
          <w:rFonts w:ascii="Garamond" w:eastAsia="Times New Roman" w:hAnsi="Garamond" w:cs="Arial"/>
        </w:rPr>
        <w:t xml:space="preserve"> modeled </w:t>
      </w:r>
      <w:r w:rsidR="00D8B48D" w:rsidRPr="39A4C3F0">
        <w:rPr>
          <w:rFonts w:ascii="Garamond" w:eastAsia="Times New Roman" w:hAnsi="Garamond" w:cs="Arial"/>
        </w:rPr>
        <w:t xml:space="preserve">fog presence within the north, central, and southern regions </w:t>
      </w:r>
      <w:r w:rsidR="7C70BAA3" w:rsidRPr="39A4C3F0">
        <w:rPr>
          <w:rFonts w:ascii="Garamond" w:eastAsia="Times New Roman" w:hAnsi="Garamond" w:cs="Arial"/>
        </w:rPr>
        <w:t xml:space="preserve">individually to </w:t>
      </w:r>
      <w:r w:rsidR="248313E0" w:rsidRPr="39A4C3F0">
        <w:rPr>
          <w:rFonts w:ascii="Garamond" w:eastAsia="Times New Roman" w:hAnsi="Garamond" w:cs="Arial"/>
        </w:rPr>
        <w:t>investigate</w:t>
      </w:r>
      <w:r w:rsidR="7C70BAA3" w:rsidRPr="39A4C3F0">
        <w:rPr>
          <w:rFonts w:ascii="Garamond" w:eastAsia="Times New Roman" w:hAnsi="Garamond" w:cs="Arial"/>
        </w:rPr>
        <w:t xml:space="preserve"> a lack of stationarity in the relationship between fog </w:t>
      </w:r>
      <w:r w:rsidR="248313E0" w:rsidRPr="39A4C3F0">
        <w:rPr>
          <w:rFonts w:ascii="Garamond" w:eastAsia="Times New Roman" w:hAnsi="Garamond" w:cs="Arial"/>
        </w:rPr>
        <w:t xml:space="preserve">response and the predictors across the larger landscape. </w:t>
      </w:r>
      <w:r w:rsidRPr="39A4C3F0">
        <w:rPr>
          <w:rFonts w:ascii="Garamond" w:eastAsia="Times New Roman" w:hAnsi="Garamond" w:cs="Arial"/>
        </w:rPr>
        <w:t xml:space="preserve">Depending on the temporal and spatial constraints of each run, </w:t>
      </w:r>
      <w:r w:rsidR="0E5F6991" w:rsidRPr="39A4C3F0">
        <w:rPr>
          <w:rFonts w:ascii="Garamond" w:eastAsia="Times New Roman" w:hAnsi="Garamond" w:cs="Arial"/>
        </w:rPr>
        <w:t>the</w:t>
      </w:r>
      <w:r w:rsidRPr="39A4C3F0">
        <w:rPr>
          <w:rFonts w:ascii="Garamond" w:eastAsia="Times New Roman" w:hAnsi="Garamond" w:cs="Arial"/>
        </w:rPr>
        <w:t xml:space="preserve"> models explain</w:t>
      </w:r>
      <w:r w:rsidR="00E70B36">
        <w:rPr>
          <w:rFonts w:ascii="Garamond" w:eastAsia="Times New Roman" w:hAnsi="Garamond" w:cs="Arial"/>
        </w:rPr>
        <w:t>ed</w:t>
      </w:r>
      <w:r w:rsidRPr="39A4C3F0">
        <w:rPr>
          <w:rFonts w:ascii="Garamond" w:eastAsia="Times New Roman" w:hAnsi="Garamond" w:cs="Arial"/>
        </w:rPr>
        <w:t xml:space="preserve"> a range of 75% - 81% of monthly fog presence. </w:t>
      </w:r>
      <w:r w:rsidR="210E2B92" w:rsidRPr="39A4C3F0">
        <w:rPr>
          <w:rFonts w:ascii="Garamond" w:eastAsia="Times New Roman" w:hAnsi="Garamond" w:cs="Arial"/>
        </w:rPr>
        <w:t>The</w:t>
      </w:r>
      <w:r w:rsidRPr="39A4C3F0">
        <w:rPr>
          <w:rFonts w:ascii="Garamond" w:eastAsia="Times New Roman" w:hAnsi="Garamond" w:cs="Arial"/>
        </w:rPr>
        <w:t xml:space="preserve"> model with the highest variance explained is June for the entire </w:t>
      </w:r>
      <w:r w:rsidR="6A82AD4A" w:rsidRPr="39A4C3F0">
        <w:rPr>
          <w:rFonts w:ascii="Garamond" w:eastAsia="Times New Roman" w:hAnsi="Garamond" w:cs="Arial"/>
        </w:rPr>
        <w:t>study area</w:t>
      </w:r>
      <w:r w:rsidRPr="39A4C3F0">
        <w:rPr>
          <w:rFonts w:ascii="Garamond" w:eastAsia="Times New Roman" w:hAnsi="Garamond" w:cs="Arial"/>
        </w:rPr>
        <w:t xml:space="preserve">. </w:t>
      </w:r>
      <w:r w:rsidR="71B6255F" w:rsidRPr="39A4C3F0">
        <w:rPr>
          <w:rFonts w:ascii="Garamond" w:eastAsia="Times New Roman" w:hAnsi="Garamond" w:cs="Arial"/>
        </w:rPr>
        <w:t>The</w:t>
      </w:r>
      <w:r w:rsidRPr="39A4C3F0">
        <w:rPr>
          <w:rFonts w:ascii="Garamond" w:eastAsia="Times New Roman" w:hAnsi="Garamond" w:cs="Arial"/>
        </w:rPr>
        <w:t xml:space="preserve"> model with the lowest RMSE was the October model for the entire </w:t>
      </w:r>
      <w:r w:rsidR="6A82AD4A" w:rsidRPr="39A4C3F0">
        <w:rPr>
          <w:rFonts w:ascii="Garamond" w:eastAsia="Times New Roman" w:hAnsi="Garamond" w:cs="Arial"/>
        </w:rPr>
        <w:t>study area</w:t>
      </w:r>
      <w:r w:rsidRPr="39A4C3F0">
        <w:rPr>
          <w:rFonts w:ascii="Garamond" w:eastAsia="Times New Roman" w:hAnsi="Garamond" w:cs="Arial"/>
        </w:rPr>
        <w:t xml:space="preserve">. When broken down into regional experiments, </w:t>
      </w:r>
      <w:r w:rsidR="67A30B37" w:rsidRPr="39A4C3F0">
        <w:rPr>
          <w:rFonts w:ascii="Garamond" w:eastAsia="Times New Roman" w:hAnsi="Garamond" w:cs="Arial"/>
        </w:rPr>
        <w:t>the</w:t>
      </w:r>
      <w:r w:rsidRPr="39A4C3F0">
        <w:rPr>
          <w:rFonts w:ascii="Garamond" w:eastAsia="Times New Roman" w:hAnsi="Garamond" w:cs="Arial"/>
        </w:rPr>
        <w:t xml:space="preserve"> models best explain</w:t>
      </w:r>
      <w:r w:rsidR="00E70B36">
        <w:rPr>
          <w:rFonts w:ascii="Garamond" w:eastAsia="Times New Roman" w:hAnsi="Garamond" w:cs="Arial"/>
        </w:rPr>
        <w:t>ed</w:t>
      </w:r>
      <w:r w:rsidRPr="39A4C3F0">
        <w:rPr>
          <w:rFonts w:ascii="Garamond" w:eastAsia="Times New Roman" w:hAnsi="Garamond" w:cs="Arial"/>
        </w:rPr>
        <w:t xml:space="preserve"> fog hours in the </w:t>
      </w:r>
      <w:r w:rsidR="16C59B57" w:rsidRPr="39A4C3F0">
        <w:rPr>
          <w:rFonts w:ascii="Garamond" w:eastAsia="Times New Roman" w:hAnsi="Garamond" w:cs="Arial"/>
        </w:rPr>
        <w:t>southern</w:t>
      </w:r>
      <w:r w:rsidRPr="39A4C3F0">
        <w:rPr>
          <w:rFonts w:ascii="Garamond" w:eastAsia="Times New Roman" w:hAnsi="Garamond" w:cs="Arial"/>
        </w:rPr>
        <w:t xml:space="preserve"> redwood region as it has the greatest variance explained and the least RMSE when compared to the other regional models. In general</w:t>
      </w:r>
      <w:r w:rsidR="42EB9046" w:rsidRPr="39A4C3F0">
        <w:rPr>
          <w:rFonts w:ascii="Garamond" w:eastAsia="Times New Roman" w:hAnsi="Garamond" w:cs="Arial"/>
        </w:rPr>
        <w:t>,</w:t>
      </w:r>
      <w:r w:rsidRPr="39A4C3F0">
        <w:rPr>
          <w:rFonts w:ascii="Garamond" w:eastAsia="Times New Roman" w:hAnsi="Garamond" w:cs="Arial"/>
        </w:rPr>
        <w:t xml:space="preserve"> </w:t>
      </w:r>
      <w:r w:rsidR="693F7477" w:rsidRPr="39A4C3F0">
        <w:rPr>
          <w:rFonts w:ascii="Garamond" w:eastAsia="Times New Roman" w:hAnsi="Garamond" w:cs="Arial"/>
        </w:rPr>
        <w:t>the</w:t>
      </w:r>
      <w:r w:rsidRPr="39A4C3F0">
        <w:rPr>
          <w:rFonts w:ascii="Garamond" w:eastAsia="Times New Roman" w:hAnsi="Garamond" w:cs="Arial"/>
        </w:rPr>
        <w:t xml:space="preserve"> entire dry season model of fog </w:t>
      </w:r>
      <w:r w:rsidR="17589304" w:rsidRPr="39A4C3F0">
        <w:rPr>
          <w:rFonts w:ascii="Garamond" w:eastAsia="Times New Roman" w:hAnsi="Garamond" w:cs="Arial"/>
        </w:rPr>
        <w:t>days per month</w:t>
      </w:r>
      <w:r w:rsidRPr="39A4C3F0">
        <w:rPr>
          <w:rFonts w:ascii="Garamond" w:eastAsia="Times New Roman" w:hAnsi="Garamond" w:cs="Arial"/>
        </w:rPr>
        <w:t xml:space="preserve"> across the whole </w:t>
      </w:r>
      <w:r w:rsidR="6A82AD4A" w:rsidRPr="39A4C3F0">
        <w:rPr>
          <w:rFonts w:ascii="Garamond" w:eastAsia="Times New Roman" w:hAnsi="Garamond" w:cs="Arial"/>
        </w:rPr>
        <w:t>study area</w:t>
      </w:r>
      <w:r w:rsidRPr="39A4C3F0">
        <w:rPr>
          <w:rFonts w:ascii="Garamond" w:eastAsia="Times New Roman" w:hAnsi="Garamond" w:cs="Arial"/>
        </w:rPr>
        <w:t xml:space="preserve"> performed with </w:t>
      </w:r>
      <w:r w:rsidR="68054A17" w:rsidRPr="39A4C3F0">
        <w:rPr>
          <w:rFonts w:ascii="Garamond" w:eastAsia="Times New Roman" w:hAnsi="Garamond" w:cs="Arial"/>
        </w:rPr>
        <w:t>a variance explained of 80.15</w:t>
      </w:r>
      <w:r w:rsidR="3FA37288" w:rsidRPr="39A4C3F0">
        <w:rPr>
          <w:rFonts w:ascii="Garamond" w:eastAsia="Times New Roman" w:hAnsi="Garamond" w:cs="Arial"/>
        </w:rPr>
        <w:t>%</w:t>
      </w:r>
      <w:r w:rsidR="68054A17" w:rsidRPr="39A4C3F0">
        <w:rPr>
          <w:rFonts w:ascii="Garamond" w:eastAsia="Times New Roman" w:hAnsi="Garamond" w:cs="Arial"/>
        </w:rPr>
        <w:t xml:space="preserve"> and </w:t>
      </w:r>
      <w:r w:rsidR="3A30321E" w:rsidRPr="39A4C3F0">
        <w:rPr>
          <w:rFonts w:ascii="Garamond" w:eastAsia="Times New Roman" w:hAnsi="Garamond" w:cs="Arial"/>
        </w:rPr>
        <w:t xml:space="preserve">a </w:t>
      </w:r>
      <w:r w:rsidR="3FA37288" w:rsidRPr="39A4C3F0">
        <w:rPr>
          <w:rFonts w:ascii="Garamond" w:eastAsia="Times New Roman" w:hAnsi="Garamond" w:cs="Arial"/>
        </w:rPr>
        <w:t>RMSE of 2.20</w:t>
      </w:r>
      <w:r w:rsidR="00E70B36">
        <w:rPr>
          <w:rFonts w:ascii="Garamond" w:eastAsia="Times New Roman" w:hAnsi="Garamond" w:cs="Arial"/>
        </w:rPr>
        <w:t xml:space="preserve"> fog days per month</w:t>
      </w:r>
      <w:r w:rsidR="3A30321E" w:rsidRPr="39A4C3F0">
        <w:rPr>
          <w:rFonts w:ascii="Garamond" w:eastAsia="Times New Roman" w:hAnsi="Garamond" w:cs="Arial"/>
        </w:rPr>
        <w:t xml:space="preserve"> (Table 2).</w:t>
      </w:r>
      <w:r w:rsidR="1B2C9659" w:rsidRPr="39A4C3F0">
        <w:rPr>
          <w:rFonts w:ascii="Garamond" w:eastAsia="Times New Roman" w:hAnsi="Garamond" w:cs="Arial"/>
        </w:rPr>
        <w:t xml:space="preserve"> </w:t>
      </w:r>
      <w:r w:rsidR="00237E1E">
        <w:rPr>
          <w:rFonts w:ascii="Garamond" w:eastAsia="Times New Roman" w:hAnsi="Garamond" w:cs="Arial"/>
        </w:rPr>
        <w:t xml:space="preserve">The subset of </w:t>
      </w:r>
      <w:r w:rsidR="00237E1E">
        <w:rPr>
          <w:rFonts w:ascii="Garamond" w:hAnsi="Garamond"/>
        </w:rPr>
        <w:t>p</w:t>
      </w:r>
      <w:r w:rsidR="00237E1E" w:rsidRPr="39A4C3F0">
        <w:rPr>
          <w:rFonts w:ascii="Garamond" w:hAnsi="Garamond"/>
        </w:rPr>
        <w:t xml:space="preserve">redictor </w:t>
      </w:r>
      <w:r w:rsidR="1B2C9659" w:rsidRPr="39A4C3F0">
        <w:rPr>
          <w:rFonts w:ascii="Garamond" w:hAnsi="Garamond"/>
        </w:rPr>
        <w:t>variables for each model run are shown in the appendix (Table A1)</w:t>
      </w:r>
      <w:r w:rsidR="00237E1E">
        <w:rPr>
          <w:rFonts w:ascii="Garamond" w:hAnsi="Garamond"/>
        </w:rPr>
        <w:t>, listed in order of variable importance</w:t>
      </w:r>
      <w:r w:rsidR="1B2C9659" w:rsidRPr="39A4C3F0">
        <w:rPr>
          <w:rFonts w:ascii="Garamond" w:hAnsi="Garamond"/>
        </w:rPr>
        <w:t>. All models were run with 100 trees.</w:t>
      </w:r>
    </w:p>
    <w:p w14:paraId="610A4080" w14:textId="77777777" w:rsidR="00F556D2" w:rsidRDefault="00F556D2" w:rsidP="00DC1BB8">
      <w:pPr>
        <w:spacing w:after="0" w:line="240" w:lineRule="auto"/>
        <w:textAlignment w:val="baseline"/>
        <w:rPr>
          <w:rFonts w:ascii="Garamond" w:eastAsia="Times New Roman" w:hAnsi="Garamond" w:cs="Arial"/>
        </w:rPr>
      </w:pPr>
    </w:p>
    <w:p w14:paraId="08437139" w14:textId="786EC06E" w:rsidR="00B53FBF" w:rsidRDefault="00B53FBF" w:rsidP="00DC1BB8">
      <w:pPr>
        <w:spacing w:after="0" w:line="240" w:lineRule="auto"/>
        <w:rPr>
          <w:rFonts w:ascii="Garamond" w:eastAsia="Gungsuh" w:hAnsi="Garamond" w:cs="Gungsuh"/>
          <w:i/>
          <w:color w:val="000000"/>
        </w:rPr>
      </w:pPr>
      <w:r>
        <w:rPr>
          <w:rFonts w:ascii="Garamond" w:eastAsia="Gungsuh" w:hAnsi="Garamond" w:cs="Gungsuh"/>
          <w:color w:val="000000"/>
        </w:rPr>
        <w:t xml:space="preserve">Table </w:t>
      </w:r>
      <w:r w:rsidR="00B45DF5">
        <w:rPr>
          <w:rFonts w:ascii="Garamond" w:eastAsia="Gungsuh" w:hAnsi="Garamond" w:cs="Gungsuh"/>
          <w:color w:val="000000"/>
        </w:rPr>
        <w:t>2</w:t>
      </w:r>
    </w:p>
    <w:p w14:paraId="4F08B32C" w14:textId="7B16C21F" w:rsidR="0007186A" w:rsidRPr="00FA3A09" w:rsidRDefault="1420A2C8" w:rsidP="00DC1BB8">
      <w:pPr>
        <w:spacing w:after="0" w:line="240" w:lineRule="auto"/>
        <w:rPr>
          <w:rFonts w:ascii="Garamond" w:eastAsia="Gungsuh" w:hAnsi="Garamond" w:cs="Gungsuh"/>
          <w:i/>
          <w:iCs/>
          <w:color w:val="000000"/>
        </w:rPr>
      </w:pPr>
      <w:r w:rsidRPr="39A4C3F0">
        <w:rPr>
          <w:rFonts w:ascii="Garamond" w:eastAsia="Times New Roman" w:hAnsi="Garamond" w:cs="Segoe UI"/>
          <w:i/>
          <w:iCs/>
        </w:rPr>
        <w:t>Prediction accuracy statistics for MODIS current fog presence models</w:t>
      </w:r>
    </w:p>
    <w:tbl>
      <w:tblPr>
        <w:tblW w:w="864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2"/>
        <w:gridCol w:w="1188"/>
        <w:gridCol w:w="2070"/>
        <w:gridCol w:w="1980"/>
        <w:gridCol w:w="1890"/>
      </w:tblGrid>
      <w:tr w:rsidR="00422BBE" w:rsidRPr="00081E1C" w14:paraId="6E61DED2" w14:textId="77777777" w:rsidTr="00E70B36">
        <w:trPr>
          <w:trHeight w:val="765"/>
          <w:jc w:val="center"/>
        </w:trPr>
        <w:tc>
          <w:tcPr>
            <w:tcW w:w="1512" w:type="dxa"/>
            <w:tcBorders>
              <w:top w:val="single" w:sz="6" w:space="0" w:color="000000" w:themeColor="text1"/>
              <w:left w:val="nil"/>
              <w:bottom w:val="single" w:sz="6" w:space="0" w:color="000000" w:themeColor="text1"/>
              <w:right w:val="nil"/>
            </w:tcBorders>
            <w:shd w:val="clear" w:color="auto" w:fill="auto"/>
            <w:vAlign w:val="center"/>
            <w:hideMark/>
          </w:tcPr>
          <w:p w14:paraId="25CF0547" w14:textId="461BCF7B" w:rsidR="00422BBE" w:rsidRPr="00FA3A09" w:rsidRDefault="00422BBE"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 xml:space="preserve">Model </w:t>
            </w:r>
            <w:r w:rsidR="00A64294">
              <w:rPr>
                <w:rFonts w:ascii="Garamond" w:eastAsia="Times New Roman" w:hAnsi="Garamond" w:cs="Times New Roman"/>
                <w:color w:val="000000"/>
              </w:rPr>
              <w:t>Study Area</w:t>
            </w:r>
            <w:r w:rsidRPr="00FA3A09">
              <w:rPr>
                <w:rFonts w:ascii="Garamond" w:eastAsia="Times New Roman" w:hAnsi="Garamond" w:cs="Times New Roman"/>
                <w:color w:val="000000"/>
              </w:rPr>
              <w:t>  </w:t>
            </w:r>
          </w:p>
        </w:tc>
        <w:tc>
          <w:tcPr>
            <w:tcW w:w="1188" w:type="dxa"/>
            <w:tcBorders>
              <w:top w:val="single" w:sz="6" w:space="0" w:color="000000" w:themeColor="text1"/>
              <w:left w:val="nil"/>
              <w:bottom w:val="single" w:sz="6" w:space="0" w:color="000000" w:themeColor="text1"/>
              <w:right w:val="nil"/>
            </w:tcBorders>
            <w:shd w:val="clear" w:color="auto" w:fill="auto"/>
            <w:vAlign w:val="center"/>
            <w:hideMark/>
          </w:tcPr>
          <w:p w14:paraId="120A3D8D" w14:textId="77777777" w:rsidR="00422BBE" w:rsidRPr="00FA3A09" w:rsidRDefault="00422BBE"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Time Scale</w:t>
            </w:r>
            <w:r w:rsidRPr="00FA3A09">
              <w:rPr>
                <w:rFonts w:ascii="Garamond" w:eastAsia="Times New Roman" w:hAnsi="Garamond" w:cs="Times New Roman"/>
                <w:color w:val="000000"/>
              </w:rPr>
              <w:t> </w:t>
            </w:r>
          </w:p>
        </w:tc>
        <w:tc>
          <w:tcPr>
            <w:tcW w:w="2070" w:type="dxa"/>
            <w:tcBorders>
              <w:top w:val="single" w:sz="6" w:space="0" w:color="000000" w:themeColor="text1"/>
              <w:left w:val="nil"/>
              <w:bottom w:val="single" w:sz="6" w:space="0" w:color="000000" w:themeColor="text1"/>
              <w:right w:val="nil"/>
            </w:tcBorders>
            <w:shd w:val="clear" w:color="auto" w:fill="auto"/>
            <w:vAlign w:val="center"/>
            <w:hideMark/>
          </w:tcPr>
          <w:p w14:paraId="2DE80C03" w14:textId="62A9ADF4" w:rsidR="00422BBE" w:rsidRPr="00FA3A09" w:rsidRDefault="00237E1E"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color w:val="000000"/>
              </w:rPr>
              <w:t xml:space="preserve">Subset of </w:t>
            </w:r>
            <w:r w:rsidR="00422BBE" w:rsidRPr="00081E1C">
              <w:rPr>
                <w:rFonts w:ascii="Garamond" w:eastAsia="Times New Roman" w:hAnsi="Garamond" w:cs="Times New Roman"/>
                <w:color w:val="000000"/>
              </w:rPr>
              <w:t>Predictor Variables</w:t>
            </w:r>
            <w:r w:rsidR="00422BBE" w:rsidRPr="00FA3A09">
              <w:rPr>
                <w:rFonts w:ascii="Garamond" w:eastAsia="Times New Roman" w:hAnsi="Garamond" w:cs="Times New Roman"/>
                <w:color w:val="000000"/>
              </w:rPr>
              <w:t> </w:t>
            </w:r>
          </w:p>
        </w:tc>
        <w:tc>
          <w:tcPr>
            <w:tcW w:w="1980" w:type="dxa"/>
            <w:tcBorders>
              <w:top w:val="single" w:sz="6" w:space="0" w:color="000000" w:themeColor="text1"/>
              <w:left w:val="nil"/>
              <w:bottom w:val="single" w:sz="6" w:space="0" w:color="000000" w:themeColor="text1"/>
              <w:right w:val="nil"/>
            </w:tcBorders>
            <w:shd w:val="clear" w:color="auto" w:fill="auto"/>
            <w:vAlign w:val="center"/>
            <w:hideMark/>
          </w:tcPr>
          <w:p w14:paraId="3A219500" w14:textId="77777777" w:rsidR="00422BBE" w:rsidRPr="00FA3A09" w:rsidRDefault="00422BBE"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Variance Explained</w:t>
            </w:r>
          </w:p>
        </w:tc>
        <w:tc>
          <w:tcPr>
            <w:tcW w:w="1890" w:type="dxa"/>
            <w:tcBorders>
              <w:top w:val="single" w:sz="6" w:space="0" w:color="000000" w:themeColor="text1"/>
              <w:left w:val="nil"/>
              <w:bottom w:val="single" w:sz="6" w:space="0" w:color="000000" w:themeColor="text1"/>
              <w:right w:val="nil"/>
            </w:tcBorders>
            <w:shd w:val="clear" w:color="auto" w:fill="auto"/>
            <w:vAlign w:val="center"/>
            <w:hideMark/>
          </w:tcPr>
          <w:p w14:paraId="40802C8D" w14:textId="77777777" w:rsidR="00E70B36" w:rsidRDefault="00422BBE" w:rsidP="00E70B36">
            <w:pPr>
              <w:spacing w:after="0" w:line="240" w:lineRule="auto"/>
              <w:jc w:val="center"/>
              <w:textAlignment w:val="baseline"/>
              <w:rPr>
                <w:rFonts w:ascii="Garamond" w:eastAsia="Times New Roman" w:hAnsi="Garamond" w:cs="Times New Roman"/>
                <w:color w:val="000000"/>
                <w:sz w:val="18"/>
              </w:rPr>
            </w:pPr>
            <w:r w:rsidRPr="00081E1C">
              <w:rPr>
                <w:rFonts w:ascii="Garamond" w:eastAsia="Times New Roman" w:hAnsi="Garamond" w:cs="Times New Roman"/>
                <w:color w:val="000000"/>
              </w:rPr>
              <w:t>RMSE</w:t>
            </w:r>
            <w:r w:rsidRPr="00E70B36">
              <w:rPr>
                <w:rFonts w:ascii="Garamond" w:eastAsia="Times New Roman" w:hAnsi="Garamond" w:cs="Times New Roman"/>
                <w:color w:val="000000"/>
                <w:sz w:val="18"/>
              </w:rPr>
              <w:t> </w:t>
            </w:r>
          </w:p>
          <w:p w14:paraId="355DE689" w14:textId="616A27A7" w:rsidR="00422BBE" w:rsidRPr="00FA3A09" w:rsidRDefault="00E70B36" w:rsidP="00E70B36">
            <w:pPr>
              <w:spacing w:after="0" w:line="240" w:lineRule="auto"/>
              <w:jc w:val="center"/>
              <w:textAlignment w:val="baseline"/>
              <w:rPr>
                <w:rFonts w:ascii="Garamond" w:eastAsia="Times New Roman" w:hAnsi="Garamond" w:cs="Times New Roman"/>
              </w:rPr>
            </w:pPr>
            <w:r w:rsidRPr="00E70B36">
              <w:rPr>
                <w:rFonts w:ascii="Garamond" w:eastAsia="Times New Roman" w:hAnsi="Garamond" w:cs="Times New Roman"/>
                <w:color w:val="000000"/>
                <w:sz w:val="18"/>
              </w:rPr>
              <w:t>(Fog days per month)</w:t>
            </w:r>
          </w:p>
        </w:tc>
      </w:tr>
      <w:tr w:rsidR="00422BBE" w:rsidRPr="00081E1C" w14:paraId="2D3A9A7E" w14:textId="77777777" w:rsidTr="00E70B36">
        <w:trPr>
          <w:trHeight w:val="144"/>
          <w:jc w:val="center"/>
        </w:trPr>
        <w:tc>
          <w:tcPr>
            <w:tcW w:w="1512" w:type="dxa"/>
            <w:tcBorders>
              <w:top w:val="single" w:sz="6" w:space="0" w:color="000000" w:themeColor="text1"/>
              <w:left w:val="nil"/>
              <w:bottom w:val="single" w:sz="4" w:space="0" w:color="auto"/>
              <w:right w:val="nil"/>
            </w:tcBorders>
            <w:shd w:val="clear" w:color="auto" w:fill="auto"/>
            <w:vAlign w:val="center"/>
            <w:hideMark/>
          </w:tcPr>
          <w:p w14:paraId="3BAE2250" w14:textId="77777777" w:rsidR="00422BBE" w:rsidRPr="00FA3A09" w:rsidRDefault="00422BBE" w:rsidP="00E70B36">
            <w:pPr>
              <w:spacing w:after="0" w:line="240" w:lineRule="auto"/>
              <w:textAlignment w:val="baseline"/>
              <w:rPr>
                <w:rFonts w:ascii="Garamond" w:eastAsia="Times New Roman" w:hAnsi="Garamond" w:cs="Times New Roman"/>
              </w:rPr>
            </w:pPr>
            <w:r w:rsidRPr="00081E1C">
              <w:rPr>
                <w:rFonts w:ascii="Garamond" w:eastAsia="Times New Roman" w:hAnsi="Garamond" w:cs="Times New Roman"/>
                <w:color w:val="000000"/>
              </w:rPr>
              <w:t>Entire</w:t>
            </w:r>
            <w:r w:rsidRPr="00FA3A09">
              <w:rPr>
                <w:rFonts w:ascii="Garamond" w:eastAsia="Times New Roman" w:hAnsi="Garamond" w:cs="Times New Roman"/>
                <w:color w:val="000000"/>
              </w:rPr>
              <w:t> </w:t>
            </w:r>
          </w:p>
        </w:tc>
        <w:tc>
          <w:tcPr>
            <w:tcW w:w="1188" w:type="dxa"/>
            <w:tcBorders>
              <w:top w:val="single" w:sz="6" w:space="0" w:color="000000" w:themeColor="text1"/>
              <w:left w:val="nil"/>
              <w:bottom w:val="single" w:sz="4" w:space="0" w:color="auto"/>
              <w:right w:val="nil"/>
            </w:tcBorders>
            <w:shd w:val="clear" w:color="auto" w:fill="auto"/>
            <w:vAlign w:val="center"/>
            <w:hideMark/>
          </w:tcPr>
          <w:p w14:paraId="22673300" w14:textId="77777777" w:rsidR="00422BBE" w:rsidRPr="00FA3A09" w:rsidRDefault="00422BBE"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Dry Season</w:t>
            </w:r>
            <w:r w:rsidRPr="00FA3A09">
              <w:rPr>
                <w:rFonts w:ascii="Garamond" w:eastAsia="Times New Roman" w:hAnsi="Garamond" w:cs="Times New Roman"/>
                <w:color w:val="000000"/>
              </w:rPr>
              <w:t> </w:t>
            </w:r>
          </w:p>
        </w:tc>
        <w:tc>
          <w:tcPr>
            <w:tcW w:w="2070" w:type="dxa"/>
            <w:tcBorders>
              <w:top w:val="single" w:sz="6" w:space="0" w:color="000000" w:themeColor="text1"/>
              <w:left w:val="nil"/>
              <w:bottom w:val="single" w:sz="4" w:space="0" w:color="auto"/>
              <w:right w:val="nil"/>
            </w:tcBorders>
            <w:shd w:val="clear" w:color="auto" w:fill="auto"/>
            <w:vAlign w:val="center"/>
          </w:tcPr>
          <w:p w14:paraId="6C1C5BF7" w14:textId="512228E1" w:rsidR="00422BBE" w:rsidRPr="00710026" w:rsidRDefault="00D53DD6" w:rsidP="00E70B36">
            <w:pPr>
              <w:spacing w:after="0" w:line="240" w:lineRule="auto"/>
              <w:jc w:val="center"/>
              <w:textAlignment w:val="baseline"/>
              <w:rPr>
                <w:rFonts w:ascii="Garamond" w:eastAsia="Times New Roman" w:hAnsi="Garamond" w:cs="Times New Roman"/>
              </w:rPr>
            </w:pPr>
            <w:r w:rsidRPr="00710026">
              <w:rPr>
                <w:rFonts w:ascii="Garamond" w:eastAsia="Times New Roman" w:hAnsi="Garamond" w:cs="Times New Roman"/>
              </w:rPr>
              <w:t>M1</w:t>
            </w:r>
          </w:p>
        </w:tc>
        <w:tc>
          <w:tcPr>
            <w:tcW w:w="1980" w:type="dxa"/>
            <w:tcBorders>
              <w:top w:val="single" w:sz="6" w:space="0" w:color="000000" w:themeColor="text1"/>
              <w:left w:val="nil"/>
              <w:bottom w:val="single" w:sz="4" w:space="0" w:color="auto"/>
              <w:right w:val="nil"/>
            </w:tcBorders>
            <w:shd w:val="clear" w:color="auto" w:fill="auto"/>
            <w:vAlign w:val="center"/>
            <w:hideMark/>
          </w:tcPr>
          <w:p w14:paraId="17011230" w14:textId="468229B3" w:rsidR="00422BBE" w:rsidRPr="00FA3A09" w:rsidRDefault="00533C7A" w:rsidP="00E70B36">
            <w:pPr>
              <w:spacing w:after="0" w:line="240" w:lineRule="auto"/>
              <w:jc w:val="center"/>
              <w:rPr>
                <w:rFonts w:ascii="Garamond" w:hAnsi="Garamond"/>
                <w:color w:val="0D0D0D" w:themeColor="text1" w:themeTint="F2"/>
              </w:rPr>
            </w:pPr>
            <w:r w:rsidRPr="00533C7A">
              <w:rPr>
                <w:rFonts w:ascii="Garamond" w:hAnsi="Garamond" w:cs="Calibri"/>
                <w:color w:val="000000"/>
              </w:rPr>
              <w:t>80.15</w:t>
            </w:r>
          </w:p>
        </w:tc>
        <w:tc>
          <w:tcPr>
            <w:tcW w:w="1890" w:type="dxa"/>
            <w:tcBorders>
              <w:top w:val="single" w:sz="6" w:space="0" w:color="000000" w:themeColor="text1"/>
              <w:left w:val="nil"/>
              <w:bottom w:val="single" w:sz="4" w:space="0" w:color="auto"/>
              <w:right w:val="nil"/>
            </w:tcBorders>
            <w:shd w:val="clear" w:color="auto" w:fill="auto"/>
            <w:vAlign w:val="center"/>
            <w:hideMark/>
          </w:tcPr>
          <w:p w14:paraId="1F236DDE" w14:textId="4CBFBA51" w:rsidR="00422BBE" w:rsidRPr="00FA3A09" w:rsidRDefault="00774B73" w:rsidP="00E70B36">
            <w:pPr>
              <w:spacing w:after="0" w:line="240" w:lineRule="auto"/>
              <w:jc w:val="center"/>
              <w:rPr>
                <w:rFonts w:ascii="Garamond" w:hAnsi="Garamond"/>
                <w:color w:val="0D0D0D" w:themeColor="text1" w:themeTint="F2"/>
              </w:rPr>
            </w:pPr>
            <w:r>
              <w:rPr>
                <w:rFonts w:ascii="Garamond" w:hAnsi="Garamond"/>
                <w:color w:val="0D0D0D" w:themeColor="text1" w:themeTint="F2"/>
              </w:rPr>
              <w:t>2.20</w:t>
            </w:r>
          </w:p>
        </w:tc>
      </w:tr>
      <w:tr w:rsidR="00422BBE" w:rsidRPr="00081E1C" w14:paraId="2B3707AE" w14:textId="77777777" w:rsidTr="00E70B36">
        <w:trPr>
          <w:trHeight w:val="144"/>
          <w:jc w:val="center"/>
        </w:trPr>
        <w:tc>
          <w:tcPr>
            <w:tcW w:w="1512" w:type="dxa"/>
            <w:tcBorders>
              <w:top w:val="single" w:sz="4" w:space="0" w:color="auto"/>
              <w:left w:val="nil"/>
              <w:bottom w:val="nil"/>
              <w:right w:val="nil"/>
            </w:tcBorders>
            <w:shd w:val="clear" w:color="auto" w:fill="auto"/>
            <w:vAlign w:val="center"/>
            <w:hideMark/>
          </w:tcPr>
          <w:p w14:paraId="3C459A22" w14:textId="77777777" w:rsidR="00422BBE" w:rsidRPr="00FA3A09" w:rsidRDefault="00422BBE" w:rsidP="00E70B36">
            <w:pPr>
              <w:spacing w:after="0" w:line="240" w:lineRule="auto"/>
              <w:textAlignment w:val="baseline"/>
              <w:rPr>
                <w:rFonts w:ascii="Garamond" w:eastAsia="Times New Roman" w:hAnsi="Garamond" w:cs="Times New Roman"/>
              </w:rPr>
            </w:pPr>
            <w:r w:rsidRPr="00081E1C">
              <w:rPr>
                <w:rFonts w:ascii="Garamond" w:eastAsia="Times New Roman" w:hAnsi="Garamond" w:cs="Times New Roman"/>
                <w:color w:val="000000"/>
              </w:rPr>
              <w:t>Entire</w:t>
            </w:r>
            <w:r w:rsidRPr="00FA3A09">
              <w:rPr>
                <w:rFonts w:ascii="Garamond" w:eastAsia="Times New Roman" w:hAnsi="Garamond" w:cs="Times New Roman"/>
                <w:color w:val="000000"/>
              </w:rPr>
              <w:t> </w:t>
            </w:r>
          </w:p>
        </w:tc>
        <w:tc>
          <w:tcPr>
            <w:tcW w:w="1188" w:type="dxa"/>
            <w:tcBorders>
              <w:top w:val="single" w:sz="4" w:space="0" w:color="auto"/>
              <w:left w:val="nil"/>
              <w:bottom w:val="nil"/>
              <w:right w:val="nil"/>
            </w:tcBorders>
            <w:shd w:val="clear" w:color="auto" w:fill="auto"/>
            <w:vAlign w:val="center"/>
            <w:hideMark/>
          </w:tcPr>
          <w:p w14:paraId="5536D355" w14:textId="77777777" w:rsidR="00422BBE" w:rsidRPr="00FA3A09" w:rsidRDefault="00422BBE"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June</w:t>
            </w:r>
            <w:r w:rsidRPr="00FA3A09">
              <w:rPr>
                <w:rFonts w:ascii="Garamond" w:eastAsia="Times New Roman" w:hAnsi="Garamond" w:cs="Times New Roman"/>
                <w:color w:val="000000"/>
              </w:rPr>
              <w:t> </w:t>
            </w:r>
          </w:p>
        </w:tc>
        <w:tc>
          <w:tcPr>
            <w:tcW w:w="2070" w:type="dxa"/>
            <w:tcBorders>
              <w:top w:val="single" w:sz="4" w:space="0" w:color="auto"/>
              <w:left w:val="nil"/>
              <w:bottom w:val="nil"/>
              <w:right w:val="nil"/>
            </w:tcBorders>
            <w:shd w:val="clear" w:color="auto" w:fill="auto"/>
            <w:vAlign w:val="center"/>
            <w:hideMark/>
          </w:tcPr>
          <w:p w14:paraId="33563A92" w14:textId="67303940" w:rsidR="00422BBE" w:rsidRPr="00FA3A09" w:rsidRDefault="00710026"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M2</w:t>
            </w:r>
          </w:p>
        </w:tc>
        <w:tc>
          <w:tcPr>
            <w:tcW w:w="1980" w:type="dxa"/>
            <w:tcBorders>
              <w:top w:val="single" w:sz="4" w:space="0" w:color="auto"/>
              <w:left w:val="nil"/>
              <w:bottom w:val="nil"/>
              <w:right w:val="nil"/>
            </w:tcBorders>
            <w:shd w:val="clear" w:color="auto" w:fill="auto"/>
            <w:vAlign w:val="center"/>
            <w:hideMark/>
          </w:tcPr>
          <w:p w14:paraId="0E11D2F3" w14:textId="0A08FB4D" w:rsidR="00422BBE" w:rsidRPr="00FA3A09" w:rsidRDefault="00DA2574" w:rsidP="00E70B36">
            <w:pPr>
              <w:spacing w:after="0" w:line="240" w:lineRule="auto"/>
              <w:jc w:val="center"/>
              <w:textAlignment w:val="baseline"/>
              <w:rPr>
                <w:rFonts w:ascii="Garamond" w:eastAsia="Times New Roman" w:hAnsi="Garamond" w:cs="Times New Roman"/>
              </w:rPr>
            </w:pPr>
            <w:r w:rsidRPr="00DA2574">
              <w:rPr>
                <w:rFonts w:ascii="Garamond" w:eastAsia="Times New Roman" w:hAnsi="Garamond" w:cs="Times New Roman"/>
              </w:rPr>
              <w:t>81.27</w:t>
            </w:r>
          </w:p>
        </w:tc>
        <w:tc>
          <w:tcPr>
            <w:tcW w:w="1890" w:type="dxa"/>
            <w:tcBorders>
              <w:top w:val="single" w:sz="4" w:space="0" w:color="auto"/>
              <w:left w:val="nil"/>
              <w:bottom w:val="nil"/>
              <w:right w:val="nil"/>
            </w:tcBorders>
            <w:shd w:val="clear" w:color="auto" w:fill="auto"/>
            <w:vAlign w:val="center"/>
            <w:hideMark/>
          </w:tcPr>
          <w:p w14:paraId="5CD67AEF" w14:textId="4A3D5211" w:rsidR="00422BBE" w:rsidRPr="00FA3A09" w:rsidRDefault="00A60D85" w:rsidP="00E70B36">
            <w:pPr>
              <w:spacing w:after="0" w:line="240" w:lineRule="auto"/>
              <w:jc w:val="center"/>
              <w:textAlignment w:val="baseline"/>
              <w:rPr>
                <w:rFonts w:ascii="Garamond" w:eastAsia="Times New Roman" w:hAnsi="Garamond" w:cs="Times New Roman"/>
              </w:rPr>
            </w:pPr>
            <w:r w:rsidRPr="00A60D85">
              <w:rPr>
                <w:rFonts w:ascii="Garamond" w:eastAsia="Times New Roman" w:hAnsi="Garamond" w:cs="Times New Roman"/>
              </w:rPr>
              <w:t>2.14</w:t>
            </w:r>
          </w:p>
        </w:tc>
      </w:tr>
      <w:tr w:rsidR="00422BBE" w:rsidRPr="00081E1C" w14:paraId="7AB82B8D" w14:textId="77777777" w:rsidTr="00E70B36">
        <w:trPr>
          <w:trHeight w:val="144"/>
          <w:jc w:val="center"/>
        </w:trPr>
        <w:tc>
          <w:tcPr>
            <w:tcW w:w="1512" w:type="dxa"/>
            <w:tcBorders>
              <w:top w:val="nil"/>
              <w:left w:val="nil"/>
              <w:bottom w:val="nil"/>
              <w:right w:val="nil"/>
            </w:tcBorders>
            <w:shd w:val="clear" w:color="auto" w:fill="auto"/>
            <w:vAlign w:val="center"/>
            <w:hideMark/>
          </w:tcPr>
          <w:p w14:paraId="792E646A" w14:textId="77777777" w:rsidR="00422BBE" w:rsidRPr="00FA3A09" w:rsidRDefault="00422BBE" w:rsidP="00E70B36">
            <w:pPr>
              <w:spacing w:after="0" w:line="240" w:lineRule="auto"/>
              <w:textAlignment w:val="baseline"/>
              <w:rPr>
                <w:rFonts w:ascii="Garamond" w:eastAsia="Times New Roman" w:hAnsi="Garamond" w:cs="Times New Roman"/>
              </w:rPr>
            </w:pPr>
            <w:r w:rsidRPr="00081E1C">
              <w:rPr>
                <w:rFonts w:ascii="Garamond" w:eastAsia="Times New Roman" w:hAnsi="Garamond" w:cs="Times New Roman"/>
                <w:color w:val="000000"/>
              </w:rPr>
              <w:t>Entire</w:t>
            </w:r>
            <w:r w:rsidRPr="00FA3A09">
              <w:rPr>
                <w:rFonts w:ascii="Garamond" w:eastAsia="Times New Roman" w:hAnsi="Garamond" w:cs="Times New Roman"/>
                <w:color w:val="000000"/>
              </w:rPr>
              <w:t> </w:t>
            </w:r>
          </w:p>
        </w:tc>
        <w:tc>
          <w:tcPr>
            <w:tcW w:w="1188" w:type="dxa"/>
            <w:tcBorders>
              <w:top w:val="nil"/>
              <w:left w:val="nil"/>
              <w:bottom w:val="nil"/>
              <w:right w:val="nil"/>
            </w:tcBorders>
            <w:shd w:val="clear" w:color="auto" w:fill="auto"/>
            <w:vAlign w:val="center"/>
            <w:hideMark/>
          </w:tcPr>
          <w:p w14:paraId="03CF3E48" w14:textId="77777777" w:rsidR="00422BBE" w:rsidRPr="00FA3A09" w:rsidRDefault="00422BBE"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July</w:t>
            </w:r>
            <w:r w:rsidRPr="00FA3A09">
              <w:rPr>
                <w:rFonts w:ascii="Garamond" w:eastAsia="Times New Roman" w:hAnsi="Garamond" w:cs="Times New Roman"/>
                <w:color w:val="000000"/>
              </w:rPr>
              <w:t> </w:t>
            </w:r>
          </w:p>
        </w:tc>
        <w:tc>
          <w:tcPr>
            <w:tcW w:w="2070" w:type="dxa"/>
            <w:tcBorders>
              <w:top w:val="nil"/>
              <w:left w:val="nil"/>
              <w:bottom w:val="nil"/>
              <w:right w:val="nil"/>
            </w:tcBorders>
            <w:shd w:val="clear" w:color="auto" w:fill="auto"/>
            <w:vAlign w:val="center"/>
            <w:hideMark/>
          </w:tcPr>
          <w:p w14:paraId="409508BA" w14:textId="710562F3" w:rsidR="00422BBE" w:rsidRPr="00FA3A09" w:rsidRDefault="00710026"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M3</w:t>
            </w:r>
          </w:p>
        </w:tc>
        <w:tc>
          <w:tcPr>
            <w:tcW w:w="1980" w:type="dxa"/>
            <w:tcBorders>
              <w:top w:val="nil"/>
              <w:left w:val="nil"/>
              <w:bottom w:val="nil"/>
              <w:right w:val="nil"/>
            </w:tcBorders>
            <w:shd w:val="clear" w:color="auto" w:fill="auto"/>
            <w:vAlign w:val="center"/>
            <w:hideMark/>
          </w:tcPr>
          <w:p w14:paraId="307CA6BB" w14:textId="3F21236E" w:rsidR="00422BBE" w:rsidRPr="00FA3A09" w:rsidRDefault="000561CD" w:rsidP="00E70B36">
            <w:pPr>
              <w:spacing w:after="0" w:line="240" w:lineRule="auto"/>
              <w:jc w:val="center"/>
              <w:textAlignment w:val="baseline"/>
              <w:rPr>
                <w:rFonts w:ascii="Garamond" w:eastAsia="Times New Roman" w:hAnsi="Garamond" w:cs="Times New Roman"/>
              </w:rPr>
            </w:pPr>
            <w:r w:rsidRPr="000561CD">
              <w:rPr>
                <w:rFonts w:ascii="Garamond" w:eastAsia="Times New Roman" w:hAnsi="Garamond" w:cs="Times New Roman"/>
              </w:rPr>
              <w:t>79.97</w:t>
            </w:r>
          </w:p>
        </w:tc>
        <w:tc>
          <w:tcPr>
            <w:tcW w:w="1890" w:type="dxa"/>
            <w:tcBorders>
              <w:top w:val="nil"/>
              <w:left w:val="nil"/>
              <w:bottom w:val="nil"/>
              <w:right w:val="nil"/>
            </w:tcBorders>
            <w:shd w:val="clear" w:color="auto" w:fill="auto"/>
            <w:vAlign w:val="center"/>
            <w:hideMark/>
          </w:tcPr>
          <w:p w14:paraId="391521A3" w14:textId="5A8E735D" w:rsidR="00422BBE" w:rsidRPr="00FA3A09" w:rsidRDefault="00903903"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2.11</w:t>
            </w:r>
          </w:p>
        </w:tc>
      </w:tr>
      <w:tr w:rsidR="00422BBE" w:rsidRPr="00081E1C" w14:paraId="0E0F4642" w14:textId="77777777" w:rsidTr="00E70B36">
        <w:trPr>
          <w:trHeight w:val="144"/>
          <w:jc w:val="center"/>
        </w:trPr>
        <w:tc>
          <w:tcPr>
            <w:tcW w:w="1512" w:type="dxa"/>
            <w:tcBorders>
              <w:top w:val="nil"/>
              <w:left w:val="nil"/>
              <w:bottom w:val="nil"/>
              <w:right w:val="nil"/>
            </w:tcBorders>
            <w:shd w:val="clear" w:color="auto" w:fill="auto"/>
            <w:vAlign w:val="center"/>
            <w:hideMark/>
          </w:tcPr>
          <w:p w14:paraId="066BA90D" w14:textId="77777777" w:rsidR="00422BBE" w:rsidRPr="00FA3A09" w:rsidRDefault="00422BBE" w:rsidP="00E70B36">
            <w:pPr>
              <w:spacing w:after="0" w:line="240" w:lineRule="auto"/>
              <w:textAlignment w:val="baseline"/>
              <w:rPr>
                <w:rFonts w:ascii="Garamond" w:eastAsia="Times New Roman" w:hAnsi="Garamond" w:cs="Times New Roman"/>
              </w:rPr>
            </w:pPr>
            <w:r w:rsidRPr="00081E1C">
              <w:rPr>
                <w:rFonts w:ascii="Garamond" w:eastAsia="Times New Roman" w:hAnsi="Garamond" w:cs="Times New Roman"/>
                <w:color w:val="000000"/>
              </w:rPr>
              <w:t>Entire</w:t>
            </w:r>
            <w:r w:rsidRPr="00FA3A09">
              <w:rPr>
                <w:rFonts w:ascii="Garamond" w:eastAsia="Times New Roman" w:hAnsi="Garamond" w:cs="Times New Roman"/>
                <w:color w:val="000000"/>
              </w:rPr>
              <w:t> </w:t>
            </w:r>
          </w:p>
        </w:tc>
        <w:tc>
          <w:tcPr>
            <w:tcW w:w="1188" w:type="dxa"/>
            <w:tcBorders>
              <w:top w:val="nil"/>
              <w:left w:val="nil"/>
              <w:bottom w:val="nil"/>
              <w:right w:val="nil"/>
            </w:tcBorders>
            <w:shd w:val="clear" w:color="auto" w:fill="auto"/>
            <w:vAlign w:val="center"/>
            <w:hideMark/>
          </w:tcPr>
          <w:p w14:paraId="6B410FB1" w14:textId="77777777" w:rsidR="00422BBE" w:rsidRPr="00FA3A09" w:rsidRDefault="00422BBE"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August</w:t>
            </w:r>
            <w:r w:rsidRPr="00FA3A09">
              <w:rPr>
                <w:rFonts w:ascii="Garamond" w:eastAsia="Times New Roman" w:hAnsi="Garamond" w:cs="Times New Roman"/>
                <w:color w:val="000000"/>
              </w:rPr>
              <w:t> </w:t>
            </w:r>
          </w:p>
        </w:tc>
        <w:tc>
          <w:tcPr>
            <w:tcW w:w="2070" w:type="dxa"/>
            <w:tcBorders>
              <w:top w:val="nil"/>
              <w:left w:val="nil"/>
              <w:bottom w:val="nil"/>
              <w:right w:val="nil"/>
            </w:tcBorders>
            <w:shd w:val="clear" w:color="auto" w:fill="auto"/>
            <w:vAlign w:val="center"/>
            <w:hideMark/>
          </w:tcPr>
          <w:p w14:paraId="3A03ED71" w14:textId="25BBFBEF" w:rsidR="00422BBE" w:rsidRPr="00FA3A09" w:rsidRDefault="00710026"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M4</w:t>
            </w:r>
          </w:p>
        </w:tc>
        <w:tc>
          <w:tcPr>
            <w:tcW w:w="1980" w:type="dxa"/>
            <w:tcBorders>
              <w:top w:val="nil"/>
              <w:left w:val="nil"/>
              <w:bottom w:val="nil"/>
              <w:right w:val="nil"/>
            </w:tcBorders>
            <w:shd w:val="clear" w:color="auto" w:fill="auto"/>
            <w:vAlign w:val="center"/>
            <w:hideMark/>
          </w:tcPr>
          <w:p w14:paraId="43B8D082" w14:textId="56BB6CBE" w:rsidR="00422BBE" w:rsidRPr="00FA3A09" w:rsidRDefault="00EE6B26" w:rsidP="00E70B36">
            <w:pPr>
              <w:spacing w:after="0" w:line="240" w:lineRule="auto"/>
              <w:jc w:val="center"/>
              <w:textAlignment w:val="baseline"/>
              <w:rPr>
                <w:rFonts w:ascii="Garamond" w:eastAsia="Times New Roman" w:hAnsi="Garamond" w:cs="Times New Roman"/>
              </w:rPr>
            </w:pPr>
            <w:r w:rsidRPr="00EE6B26">
              <w:rPr>
                <w:rFonts w:ascii="Garamond" w:eastAsia="Times New Roman" w:hAnsi="Garamond" w:cs="Times New Roman"/>
              </w:rPr>
              <w:t>75.15</w:t>
            </w:r>
          </w:p>
        </w:tc>
        <w:tc>
          <w:tcPr>
            <w:tcW w:w="1890" w:type="dxa"/>
            <w:tcBorders>
              <w:top w:val="nil"/>
              <w:left w:val="nil"/>
              <w:bottom w:val="nil"/>
              <w:right w:val="nil"/>
            </w:tcBorders>
            <w:shd w:val="clear" w:color="auto" w:fill="auto"/>
            <w:vAlign w:val="center"/>
            <w:hideMark/>
          </w:tcPr>
          <w:p w14:paraId="2423D781" w14:textId="137C5A43" w:rsidR="00422BBE" w:rsidRPr="00FA3A09" w:rsidRDefault="001635C3"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2.33</w:t>
            </w:r>
          </w:p>
        </w:tc>
      </w:tr>
      <w:tr w:rsidR="00422BBE" w:rsidRPr="00081E1C" w14:paraId="174943ED" w14:textId="77777777" w:rsidTr="00E70B36">
        <w:trPr>
          <w:trHeight w:val="144"/>
          <w:jc w:val="center"/>
        </w:trPr>
        <w:tc>
          <w:tcPr>
            <w:tcW w:w="1512" w:type="dxa"/>
            <w:tcBorders>
              <w:top w:val="nil"/>
              <w:left w:val="nil"/>
              <w:bottom w:val="nil"/>
              <w:right w:val="nil"/>
            </w:tcBorders>
            <w:shd w:val="clear" w:color="auto" w:fill="auto"/>
            <w:vAlign w:val="center"/>
          </w:tcPr>
          <w:p w14:paraId="7B071602" w14:textId="77777777" w:rsidR="00422BBE" w:rsidRPr="00081E1C" w:rsidRDefault="00422BBE" w:rsidP="00E70B36">
            <w:pPr>
              <w:spacing w:after="0" w:line="240" w:lineRule="auto"/>
              <w:textAlignment w:val="baseline"/>
              <w:rPr>
                <w:rFonts w:ascii="Garamond" w:eastAsia="Times New Roman" w:hAnsi="Garamond" w:cs="Times New Roman"/>
                <w:color w:val="000000"/>
              </w:rPr>
            </w:pPr>
            <w:r w:rsidRPr="00081E1C">
              <w:rPr>
                <w:rFonts w:ascii="Garamond" w:eastAsia="Times New Roman" w:hAnsi="Garamond" w:cs="Times New Roman"/>
                <w:color w:val="000000"/>
              </w:rPr>
              <w:t>Entire</w:t>
            </w:r>
          </w:p>
        </w:tc>
        <w:tc>
          <w:tcPr>
            <w:tcW w:w="1188" w:type="dxa"/>
            <w:tcBorders>
              <w:top w:val="nil"/>
              <w:left w:val="nil"/>
              <w:bottom w:val="nil"/>
              <w:right w:val="nil"/>
            </w:tcBorders>
            <w:shd w:val="clear" w:color="auto" w:fill="auto"/>
            <w:vAlign w:val="center"/>
          </w:tcPr>
          <w:p w14:paraId="59E4483B" w14:textId="77777777" w:rsidR="00422BBE" w:rsidRPr="00081E1C" w:rsidRDefault="00422BBE" w:rsidP="00E70B36">
            <w:pPr>
              <w:spacing w:after="0" w:line="240" w:lineRule="auto"/>
              <w:jc w:val="center"/>
              <w:textAlignment w:val="baseline"/>
              <w:rPr>
                <w:rFonts w:ascii="Garamond" w:eastAsia="Times New Roman" w:hAnsi="Garamond" w:cs="Times New Roman"/>
                <w:color w:val="000000"/>
              </w:rPr>
            </w:pPr>
            <w:r w:rsidRPr="00081E1C">
              <w:rPr>
                <w:rFonts w:ascii="Garamond" w:eastAsia="Times New Roman" w:hAnsi="Garamond" w:cs="Times New Roman"/>
                <w:color w:val="000000"/>
              </w:rPr>
              <w:t>September</w:t>
            </w:r>
          </w:p>
        </w:tc>
        <w:tc>
          <w:tcPr>
            <w:tcW w:w="2070" w:type="dxa"/>
            <w:tcBorders>
              <w:top w:val="nil"/>
              <w:left w:val="nil"/>
              <w:bottom w:val="nil"/>
              <w:right w:val="nil"/>
            </w:tcBorders>
            <w:shd w:val="clear" w:color="auto" w:fill="auto"/>
            <w:vAlign w:val="center"/>
          </w:tcPr>
          <w:p w14:paraId="25B3E2DE" w14:textId="5F878800" w:rsidR="00422BBE" w:rsidRPr="00081E1C" w:rsidRDefault="00710026"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M5</w:t>
            </w:r>
          </w:p>
        </w:tc>
        <w:tc>
          <w:tcPr>
            <w:tcW w:w="1980" w:type="dxa"/>
            <w:tcBorders>
              <w:top w:val="nil"/>
              <w:left w:val="nil"/>
              <w:bottom w:val="nil"/>
              <w:right w:val="nil"/>
            </w:tcBorders>
            <w:shd w:val="clear" w:color="auto" w:fill="auto"/>
            <w:vAlign w:val="center"/>
          </w:tcPr>
          <w:p w14:paraId="0113138D" w14:textId="03F3ACBD" w:rsidR="00422BBE" w:rsidRPr="00081E1C" w:rsidRDefault="00B358E3"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76.35</w:t>
            </w:r>
          </w:p>
        </w:tc>
        <w:tc>
          <w:tcPr>
            <w:tcW w:w="1890" w:type="dxa"/>
            <w:tcBorders>
              <w:top w:val="nil"/>
              <w:left w:val="nil"/>
              <w:bottom w:val="nil"/>
              <w:right w:val="nil"/>
            </w:tcBorders>
            <w:shd w:val="clear" w:color="auto" w:fill="auto"/>
            <w:vAlign w:val="center"/>
          </w:tcPr>
          <w:p w14:paraId="53E1C4D7" w14:textId="090DB29C" w:rsidR="00422BBE" w:rsidRPr="00081E1C" w:rsidRDefault="00825D3B" w:rsidP="00E70B36">
            <w:pPr>
              <w:spacing w:after="0" w:line="240" w:lineRule="auto"/>
              <w:jc w:val="center"/>
              <w:textAlignment w:val="baseline"/>
              <w:rPr>
                <w:rFonts w:ascii="Garamond" w:eastAsia="Times New Roman" w:hAnsi="Garamond" w:cs="Times New Roman"/>
                <w:color w:val="000000"/>
              </w:rPr>
            </w:pPr>
            <w:r w:rsidRPr="00825D3B">
              <w:rPr>
                <w:rFonts w:ascii="Garamond" w:eastAsia="Times New Roman" w:hAnsi="Garamond" w:cs="Times New Roman"/>
              </w:rPr>
              <w:t>2.</w:t>
            </w:r>
            <w:r>
              <w:rPr>
                <w:rFonts w:ascii="Garamond" w:eastAsia="Times New Roman" w:hAnsi="Garamond" w:cs="Times New Roman"/>
              </w:rPr>
              <w:t>06</w:t>
            </w:r>
          </w:p>
        </w:tc>
      </w:tr>
      <w:tr w:rsidR="00422BBE" w:rsidRPr="00081E1C" w14:paraId="787CC1C7" w14:textId="77777777" w:rsidTr="00E70B36">
        <w:trPr>
          <w:trHeight w:val="144"/>
          <w:jc w:val="center"/>
        </w:trPr>
        <w:tc>
          <w:tcPr>
            <w:tcW w:w="1512" w:type="dxa"/>
            <w:tcBorders>
              <w:top w:val="nil"/>
              <w:left w:val="nil"/>
              <w:bottom w:val="single" w:sz="4" w:space="0" w:color="auto"/>
              <w:right w:val="nil"/>
            </w:tcBorders>
            <w:shd w:val="clear" w:color="auto" w:fill="auto"/>
            <w:vAlign w:val="center"/>
          </w:tcPr>
          <w:p w14:paraId="70BF958A" w14:textId="77777777" w:rsidR="00422BBE" w:rsidRPr="00081E1C" w:rsidRDefault="00422BBE" w:rsidP="00E70B36">
            <w:pPr>
              <w:spacing w:after="0" w:line="240" w:lineRule="auto"/>
              <w:textAlignment w:val="baseline"/>
              <w:rPr>
                <w:rFonts w:ascii="Garamond" w:eastAsia="Times New Roman" w:hAnsi="Garamond" w:cs="Times New Roman"/>
                <w:color w:val="000000"/>
              </w:rPr>
            </w:pPr>
            <w:r w:rsidRPr="00081E1C">
              <w:rPr>
                <w:rFonts w:ascii="Garamond" w:eastAsia="Times New Roman" w:hAnsi="Garamond" w:cs="Times New Roman"/>
                <w:color w:val="000000"/>
              </w:rPr>
              <w:t>Entire</w:t>
            </w:r>
          </w:p>
        </w:tc>
        <w:tc>
          <w:tcPr>
            <w:tcW w:w="1188" w:type="dxa"/>
            <w:tcBorders>
              <w:top w:val="nil"/>
              <w:left w:val="nil"/>
              <w:bottom w:val="single" w:sz="4" w:space="0" w:color="auto"/>
              <w:right w:val="nil"/>
            </w:tcBorders>
            <w:shd w:val="clear" w:color="auto" w:fill="auto"/>
            <w:vAlign w:val="center"/>
          </w:tcPr>
          <w:p w14:paraId="00D8C30D" w14:textId="77777777" w:rsidR="00422BBE" w:rsidRPr="00081E1C" w:rsidRDefault="00422BBE" w:rsidP="00E70B36">
            <w:pPr>
              <w:spacing w:after="0" w:line="240" w:lineRule="auto"/>
              <w:jc w:val="center"/>
              <w:textAlignment w:val="baseline"/>
              <w:rPr>
                <w:rFonts w:ascii="Garamond" w:eastAsia="Times New Roman" w:hAnsi="Garamond" w:cs="Times New Roman"/>
                <w:color w:val="000000"/>
              </w:rPr>
            </w:pPr>
            <w:r w:rsidRPr="00081E1C">
              <w:rPr>
                <w:rFonts w:ascii="Garamond" w:eastAsia="Times New Roman" w:hAnsi="Garamond" w:cs="Times New Roman"/>
                <w:color w:val="000000"/>
              </w:rPr>
              <w:t>October</w:t>
            </w:r>
          </w:p>
        </w:tc>
        <w:tc>
          <w:tcPr>
            <w:tcW w:w="2070" w:type="dxa"/>
            <w:tcBorders>
              <w:top w:val="nil"/>
              <w:left w:val="nil"/>
              <w:bottom w:val="single" w:sz="4" w:space="0" w:color="auto"/>
              <w:right w:val="nil"/>
            </w:tcBorders>
            <w:shd w:val="clear" w:color="auto" w:fill="auto"/>
            <w:vAlign w:val="center"/>
          </w:tcPr>
          <w:p w14:paraId="16BF7D34" w14:textId="64D06DDF" w:rsidR="00422BBE" w:rsidRPr="00081E1C" w:rsidRDefault="00710026"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M6</w:t>
            </w:r>
          </w:p>
        </w:tc>
        <w:tc>
          <w:tcPr>
            <w:tcW w:w="1980" w:type="dxa"/>
            <w:tcBorders>
              <w:top w:val="nil"/>
              <w:left w:val="nil"/>
              <w:bottom w:val="single" w:sz="4" w:space="0" w:color="auto"/>
              <w:right w:val="nil"/>
            </w:tcBorders>
            <w:shd w:val="clear" w:color="auto" w:fill="auto"/>
            <w:vAlign w:val="center"/>
          </w:tcPr>
          <w:p w14:paraId="4B32DF33" w14:textId="46F7C0C1" w:rsidR="00422BBE" w:rsidRPr="00081E1C" w:rsidRDefault="00B358E3"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83.55</w:t>
            </w:r>
          </w:p>
        </w:tc>
        <w:tc>
          <w:tcPr>
            <w:tcW w:w="1890" w:type="dxa"/>
            <w:tcBorders>
              <w:top w:val="nil"/>
              <w:left w:val="nil"/>
              <w:bottom w:val="single" w:sz="4" w:space="0" w:color="auto"/>
              <w:right w:val="nil"/>
            </w:tcBorders>
            <w:shd w:val="clear" w:color="auto" w:fill="auto"/>
            <w:vAlign w:val="center"/>
          </w:tcPr>
          <w:p w14:paraId="79A98C6A" w14:textId="140005DC" w:rsidR="00422BBE" w:rsidRPr="00081E1C" w:rsidRDefault="00226B76"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2.02</w:t>
            </w:r>
          </w:p>
        </w:tc>
      </w:tr>
      <w:tr w:rsidR="00422BBE" w:rsidRPr="00081E1C" w14:paraId="247725B9" w14:textId="77777777" w:rsidTr="00E70B36">
        <w:trPr>
          <w:trHeight w:val="144"/>
          <w:jc w:val="center"/>
        </w:trPr>
        <w:tc>
          <w:tcPr>
            <w:tcW w:w="1512" w:type="dxa"/>
            <w:tcBorders>
              <w:top w:val="single" w:sz="4" w:space="0" w:color="auto"/>
              <w:left w:val="nil"/>
              <w:bottom w:val="nil"/>
              <w:right w:val="nil"/>
            </w:tcBorders>
            <w:shd w:val="clear" w:color="auto" w:fill="auto"/>
            <w:vAlign w:val="center"/>
          </w:tcPr>
          <w:p w14:paraId="6522F87C" w14:textId="77777777" w:rsidR="00422BBE" w:rsidRPr="00081E1C" w:rsidRDefault="00422BBE" w:rsidP="00E70B36">
            <w:pPr>
              <w:spacing w:after="0" w:line="240" w:lineRule="auto"/>
              <w:textAlignment w:val="baseline"/>
              <w:rPr>
                <w:rFonts w:ascii="Garamond" w:eastAsia="Times New Roman" w:hAnsi="Garamond" w:cs="Times New Roman"/>
                <w:color w:val="000000"/>
              </w:rPr>
            </w:pPr>
            <w:r w:rsidRPr="00081E1C">
              <w:rPr>
                <w:rFonts w:ascii="Garamond" w:eastAsia="Times New Roman" w:hAnsi="Garamond" w:cs="Times New Roman"/>
                <w:color w:val="000000"/>
              </w:rPr>
              <w:t>North</w:t>
            </w:r>
          </w:p>
        </w:tc>
        <w:tc>
          <w:tcPr>
            <w:tcW w:w="1188" w:type="dxa"/>
            <w:tcBorders>
              <w:top w:val="single" w:sz="4" w:space="0" w:color="auto"/>
              <w:left w:val="nil"/>
              <w:bottom w:val="nil"/>
              <w:right w:val="nil"/>
            </w:tcBorders>
            <w:shd w:val="clear" w:color="auto" w:fill="auto"/>
            <w:vAlign w:val="center"/>
          </w:tcPr>
          <w:p w14:paraId="09A39D5E" w14:textId="77777777" w:rsidR="00422BBE" w:rsidRPr="00081E1C" w:rsidRDefault="00422BBE" w:rsidP="00E70B36">
            <w:pPr>
              <w:spacing w:after="0" w:line="240" w:lineRule="auto"/>
              <w:jc w:val="center"/>
              <w:textAlignment w:val="baseline"/>
              <w:rPr>
                <w:rFonts w:ascii="Garamond" w:eastAsia="Times New Roman" w:hAnsi="Garamond" w:cs="Times New Roman"/>
                <w:color w:val="000000"/>
              </w:rPr>
            </w:pPr>
            <w:r w:rsidRPr="00081E1C">
              <w:rPr>
                <w:rFonts w:ascii="Garamond" w:eastAsia="Times New Roman" w:hAnsi="Garamond" w:cs="Times New Roman"/>
                <w:color w:val="000000"/>
              </w:rPr>
              <w:t>Dry Season</w:t>
            </w:r>
          </w:p>
        </w:tc>
        <w:tc>
          <w:tcPr>
            <w:tcW w:w="2070" w:type="dxa"/>
            <w:tcBorders>
              <w:top w:val="single" w:sz="4" w:space="0" w:color="auto"/>
              <w:left w:val="nil"/>
              <w:bottom w:val="nil"/>
              <w:right w:val="nil"/>
            </w:tcBorders>
            <w:shd w:val="clear" w:color="auto" w:fill="auto"/>
            <w:vAlign w:val="center"/>
          </w:tcPr>
          <w:p w14:paraId="64D8DD56" w14:textId="386015C2" w:rsidR="00422BBE" w:rsidRPr="00081E1C" w:rsidRDefault="00710026"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M7</w:t>
            </w:r>
          </w:p>
        </w:tc>
        <w:tc>
          <w:tcPr>
            <w:tcW w:w="1980" w:type="dxa"/>
            <w:tcBorders>
              <w:top w:val="single" w:sz="4" w:space="0" w:color="auto"/>
              <w:left w:val="nil"/>
              <w:bottom w:val="nil"/>
              <w:right w:val="nil"/>
            </w:tcBorders>
            <w:shd w:val="clear" w:color="auto" w:fill="auto"/>
            <w:vAlign w:val="center"/>
          </w:tcPr>
          <w:p w14:paraId="6EB0234D" w14:textId="069C0FB8" w:rsidR="00422BBE" w:rsidRPr="00081E1C" w:rsidRDefault="00195534"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78.51</w:t>
            </w:r>
          </w:p>
        </w:tc>
        <w:tc>
          <w:tcPr>
            <w:tcW w:w="1890" w:type="dxa"/>
            <w:tcBorders>
              <w:top w:val="single" w:sz="4" w:space="0" w:color="auto"/>
              <w:left w:val="nil"/>
              <w:bottom w:val="nil"/>
              <w:right w:val="nil"/>
            </w:tcBorders>
            <w:shd w:val="clear" w:color="auto" w:fill="auto"/>
            <w:vAlign w:val="center"/>
          </w:tcPr>
          <w:p w14:paraId="764732DC" w14:textId="0AF0C197" w:rsidR="00422BBE" w:rsidRPr="00081E1C" w:rsidRDefault="00E61908"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2.30</w:t>
            </w:r>
          </w:p>
        </w:tc>
      </w:tr>
      <w:tr w:rsidR="00422BBE" w:rsidRPr="00081E1C" w14:paraId="1E19A7B1" w14:textId="77777777" w:rsidTr="00E70B36">
        <w:trPr>
          <w:trHeight w:val="144"/>
          <w:jc w:val="center"/>
        </w:trPr>
        <w:tc>
          <w:tcPr>
            <w:tcW w:w="1512" w:type="dxa"/>
            <w:tcBorders>
              <w:top w:val="nil"/>
              <w:left w:val="nil"/>
              <w:bottom w:val="nil"/>
              <w:right w:val="nil"/>
            </w:tcBorders>
            <w:shd w:val="clear" w:color="auto" w:fill="auto"/>
            <w:vAlign w:val="center"/>
          </w:tcPr>
          <w:p w14:paraId="09EEF12B" w14:textId="77777777" w:rsidR="00422BBE" w:rsidRPr="00081E1C" w:rsidRDefault="00422BBE" w:rsidP="00E70B36">
            <w:pPr>
              <w:spacing w:after="0" w:line="240" w:lineRule="auto"/>
              <w:textAlignment w:val="baseline"/>
              <w:rPr>
                <w:rFonts w:ascii="Garamond" w:eastAsia="Times New Roman" w:hAnsi="Garamond" w:cs="Times New Roman"/>
                <w:color w:val="000000"/>
              </w:rPr>
            </w:pPr>
            <w:r w:rsidRPr="00081E1C">
              <w:rPr>
                <w:rFonts w:ascii="Garamond" w:eastAsia="Times New Roman" w:hAnsi="Garamond" w:cs="Times New Roman"/>
                <w:color w:val="000000"/>
              </w:rPr>
              <w:t>Central</w:t>
            </w:r>
          </w:p>
        </w:tc>
        <w:tc>
          <w:tcPr>
            <w:tcW w:w="1188" w:type="dxa"/>
            <w:tcBorders>
              <w:top w:val="nil"/>
              <w:left w:val="nil"/>
              <w:bottom w:val="nil"/>
              <w:right w:val="nil"/>
            </w:tcBorders>
            <w:shd w:val="clear" w:color="auto" w:fill="auto"/>
            <w:vAlign w:val="center"/>
          </w:tcPr>
          <w:p w14:paraId="2EA6B29F" w14:textId="77777777" w:rsidR="00422BBE" w:rsidRPr="00081E1C" w:rsidRDefault="00422BBE" w:rsidP="00E70B36">
            <w:pPr>
              <w:spacing w:after="0" w:line="240" w:lineRule="auto"/>
              <w:jc w:val="center"/>
              <w:textAlignment w:val="baseline"/>
              <w:rPr>
                <w:rFonts w:ascii="Garamond" w:eastAsia="Times New Roman" w:hAnsi="Garamond" w:cs="Times New Roman"/>
                <w:color w:val="000000"/>
              </w:rPr>
            </w:pPr>
            <w:r w:rsidRPr="00081E1C">
              <w:rPr>
                <w:rFonts w:ascii="Garamond" w:eastAsia="Times New Roman" w:hAnsi="Garamond" w:cs="Times New Roman"/>
                <w:color w:val="000000"/>
              </w:rPr>
              <w:t>Dry Season</w:t>
            </w:r>
          </w:p>
        </w:tc>
        <w:tc>
          <w:tcPr>
            <w:tcW w:w="2070" w:type="dxa"/>
            <w:tcBorders>
              <w:top w:val="nil"/>
              <w:left w:val="nil"/>
              <w:bottom w:val="nil"/>
              <w:right w:val="nil"/>
            </w:tcBorders>
            <w:shd w:val="clear" w:color="auto" w:fill="auto"/>
            <w:vAlign w:val="center"/>
          </w:tcPr>
          <w:p w14:paraId="4C1F59D9" w14:textId="10756C4A" w:rsidR="00422BBE" w:rsidRPr="00081E1C" w:rsidRDefault="00710026"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M8</w:t>
            </w:r>
          </w:p>
        </w:tc>
        <w:tc>
          <w:tcPr>
            <w:tcW w:w="1980" w:type="dxa"/>
            <w:tcBorders>
              <w:top w:val="nil"/>
              <w:left w:val="nil"/>
              <w:bottom w:val="nil"/>
              <w:right w:val="nil"/>
            </w:tcBorders>
            <w:shd w:val="clear" w:color="auto" w:fill="auto"/>
            <w:vAlign w:val="center"/>
          </w:tcPr>
          <w:p w14:paraId="69C6BCBC" w14:textId="2E93620C" w:rsidR="00422BBE" w:rsidRPr="00081E1C" w:rsidRDefault="005D2154"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85.27</w:t>
            </w:r>
          </w:p>
        </w:tc>
        <w:tc>
          <w:tcPr>
            <w:tcW w:w="1890" w:type="dxa"/>
            <w:tcBorders>
              <w:top w:val="nil"/>
              <w:left w:val="nil"/>
              <w:bottom w:val="nil"/>
              <w:right w:val="nil"/>
            </w:tcBorders>
            <w:shd w:val="clear" w:color="auto" w:fill="auto"/>
            <w:vAlign w:val="center"/>
          </w:tcPr>
          <w:p w14:paraId="08436F83" w14:textId="44FDAE0F" w:rsidR="00422BBE" w:rsidRPr="00081E1C" w:rsidRDefault="009A48CE"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2.20</w:t>
            </w:r>
          </w:p>
        </w:tc>
      </w:tr>
      <w:tr w:rsidR="00422BBE" w:rsidRPr="00081E1C" w14:paraId="5895EB06" w14:textId="77777777" w:rsidTr="00E70B36">
        <w:trPr>
          <w:trHeight w:val="144"/>
          <w:jc w:val="center"/>
        </w:trPr>
        <w:tc>
          <w:tcPr>
            <w:tcW w:w="1512" w:type="dxa"/>
            <w:tcBorders>
              <w:top w:val="nil"/>
              <w:left w:val="nil"/>
              <w:bottom w:val="single" w:sz="6" w:space="0" w:color="000000" w:themeColor="text1"/>
              <w:right w:val="nil"/>
            </w:tcBorders>
            <w:shd w:val="clear" w:color="auto" w:fill="auto"/>
            <w:vAlign w:val="center"/>
          </w:tcPr>
          <w:p w14:paraId="5943067E" w14:textId="77777777" w:rsidR="00422BBE" w:rsidRPr="00081E1C" w:rsidRDefault="00422BBE" w:rsidP="00E70B36">
            <w:pPr>
              <w:spacing w:after="0" w:line="240" w:lineRule="auto"/>
              <w:textAlignment w:val="baseline"/>
              <w:rPr>
                <w:rFonts w:ascii="Garamond" w:eastAsia="Times New Roman" w:hAnsi="Garamond" w:cs="Times New Roman"/>
                <w:color w:val="000000"/>
              </w:rPr>
            </w:pPr>
            <w:r w:rsidRPr="00081E1C">
              <w:rPr>
                <w:rFonts w:ascii="Garamond" w:eastAsia="Times New Roman" w:hAnsi="Garamond" w:cs="Times New Roman"/>
                <w:color w:val="000000"/>
              </w:rPr>
              <w:t>South</w:t>
            </w:r>
          </w:p>
        </w:tc>
        <w:tc>
          <w:tcPr>
            <w:tcW w:w="1188" w:type="dxa"/>
            <w:tcBorders>
              <w:top w:val="nil"/>
              <w:left w:val="nil"/>
              <w:bottom w:val="single" w:sz="6" w:space="0" w:color="000000" w:themeColor="text1"/>
              <w:right w:val="nil"/>
            </w:tcBorders>
            <w:shd w:val="clear" w:color="auto" w:fill="auto"/>
            <w:vAlign w:val="center"/>
          </w:tcPr>
          <w:p w14:paraId="7B5CFDC4" w14:textId="77777777" w:rsidR="00422BBE" w:rsidRPr="00081E1C" w:rsidRDefault="00422BBE" w:rsidP="00E70B36">
            <w:pPr>
              <w:spacing w:after="0" w:line="240" w:lineRule="auto"/>
              <w:jc w:val="center"/>
              <w:textAlignment w:val="baseline"/>
              <w:rPr>
                <w:rFonts w:ascii="Garamond" w:eastAsia="Times New Roman" w:hAnsi="Garamond" w:cs="Times New Roman"/>
                <w:color w:val="000000"/>
              </w:rPr>
            </w:pPr>
            <w:r w:rsidRPr="00081E1C">
              <w:rPr>
                <w:rFonts w:ascii="Garamond" w:eastAsia="Times New Roman" w:hAnsi="Garamond" w:cs="Times New Roman"/>
                <w:color w:val="000000"/>
              </w:rPr>
              <w:t>Dry Season</w:t>
            </w:r>
          </w:p>
        </w:tc>
        <w:tc>
          <w:tcPr>
            <w:tcW w:w="2070" w:type="dxa"/>
            <w:tcBorders>
              <w:top w:val="nil"/>
              <w:left w:val="nil"/>
              <w:bottom w:val="single" w:sz="6" w:space="0" w:color="000000" w:themeColor="text1"/>
              <w:right w:val="nil"/>
            </w:tcBorders>
            <w:shd w:val="clear" w:color="auto" w:fill="auto"/>
            <w:vAlign w:val="center"/>
          </w:tcPr>
          <w:p w14:paraId="39803AEB" w14:textId="2E71A906" w:rsidR="00422BBE" w:rsidRPr="00081E1C" w:rsidRDefault="00710026"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M2</w:t>
            </w:r>
          </w:p>
        </w:tc>
        <w:tc>
          <w:tcPr>
            <w:tcW w:w="1980" w:type="dxa"/>
            <w:tcBorders>
              <w:top w:val="nil"/>
              <w:left w:val="nil"/>
              <w:bottom w:val="single" w:sz="6" w:space="0" w:color="000000" w:themeColor="text1"/>
              <w:right w:val="nil"/>
            </w:tcBorders>
            <w:shd w:val="clear" w:color="auto" w:fill="auto"/>
            <w:vAlign w:val="center"/>
          </w:tcPr>
          <w:p w14:paraId="076126CF" w14:textId="26983C69" w:rsidR="00422BBE" w:rsidRPr="00081E1C" w:rsidRDefault="00EB01AD"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75.98</w:t>
            </w:r>
          </w:p>
        </w:tc>
        <w:tc>
          <w:tcPr>
            <w:tcW w:w="1890" w:type="dxa"/>
            <w:tcBorders>
              <w:top w:val="nil"/>
              <w:left w:val="nil"/>
              <w:bottom w:val="single" w:sz="6" w:space="0" w:color="000000" w:themeColor="text1"/>
              <w:right w:val="nil"/>
            </w:tcBorders>
            <w:shd w:val="clear" w:color="auto" w:fill="auto"/>
            <w:vAlign w:val="center"/>
          </w:tcPr>
          <w:p w14:paraId="351A9A15" w14:textId="45715C0D" w:rsidR="00422BBE" w:rsidRPr="00081E1C" w:rsidRDefault="00EB01AD"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1.61</w:t>
            </w:r>
          </w:p>
        </w:tc>
      </w:tr>
    </w:tbl>
    <w:p w14:paraId="7DEFC5E5" w14:textId="730FA684" w:rsidR="00AC42E4" w:rsidRDefault="00AC42E4" w:rsidP="00DC1BB8">
      <w:pPr>
        <w:spacing w:after="0" w:line="240" w:lineRule="auto"/>
        <w:jc w:val="center"/>
        <w:textAlignment w:val="baseline"/>
      </w:pPr>
    </w:p>
    <w:p w14:paraId="47C95470" w14:textId="73F14FFC" w:rsidR="00AC42E4" w:rsidRPr="00D547FF" w:rsidRDefault="2A1D8D82" w:rsidP="00DC1BB8">
      <w:pPr>
        <w:spacing w:after="0" w:line="240" w:lineRule="auto"/>
        <w:textAlignment w:val="baseline"/>
        <w:rPr>
          <w:rStyle w:val="normaltextrun"/>
          <w:rFonts w:ascii="Garamond" w:hAnsi="Garamond"/>
          <w:color w:val="000000"/>
          <w:shd w:val="clear" w:color="auto" w:fill="FFFFFF"/>
        </w:rPr>
      </w:pPr>
      <w:r w:rsidRPr="00D547FF">
        <w:rPr>
          <w:rStyle w:val="normaltextrun"/>
          <w:rFonts w:ascii="Garamond" w:hAnsi="Garamond"/>
          <w:color w:val="000000"/>
          <w:shd w:val="clear" w:color="auto" w:fill="FFFFFF"/>
        </w:rPr>
        <w:t xml:space="preserve">The variable importance plots from the fog presence modeling experiments revealed that daily temperature difference was important in explaining fog days per month </w:t>
      </w:r>
      <w:r w:rsidR="00DE9998">
        <w:rPr>
          <w:rStyle w:val="normaltextrun"/>
          <w:rFonts w:ascii="Garamond" w:hAnsi="Garamond"/>
          <w:color w:val="000000"/>
          <w:shd w:val="clear" w:color="auto" w:fill="FFFFFF"/>
        </w:rPr>
        <w:t xml:space="preserve">and </w:t>
      </w:r>
      <w:r w:rsidRPr="00D547FF">
        <w:rPr>
          <w:rStyle w:val="normaltextrun"/>
          <w:rFonts w:ascii="Garamond" w:hAnsi="Garamond"/>
          <w:color w:val="000000"/>
          <w:shd w:val="clear" w:color="auto" w:fill="FFFFFF"/>
        </w:rPr>
        <w:t xml:space="preserve">has a clear negative relationship with fog (Figure 3; </w:t>
      </w:r>
      <w:r>
        <w:rPr>
          <w:rStyle w:val="normaltextrun"/>
          <w:rFonts w:ascii="Garamond" w:hAnsi="Garamond"/>
          <w:color w:val="000000"/>
          <w:shd w:val="clear" w:color="auto" w:fill="FFFFFF"/>
        </w:rPr>
        <w:t xml:space="preserve">Figure </w:t>
      </w:r>
      <w:r w:rsidRPr="00D547FF">
        <w:rPr>
          <w:rStyle w:val="normaltextrun"/>
          <w:rFonts w:ascii="Garamond" w:hAnsi="Garamond"/>
          <w:color w:val="000000"/>
          <w:shd w:val="clear" w:color="auto" w:fill="FFFFFF"/>
        </w:rPr>
        <w:t>A1). Other important variables were precipitation and the PDSI drought index (Figure 3). The models indicate precipitation has a positive relationship with fog days per month while PDSI has a negative relationship with fog days per month (</w:t>
      </w:r>
      <w:r>
        <w:rPr>
          <w:rStyle w:val="normaltextrun"/>
          <w:rFonts w:ascii="Garamond" w:hAnsi="Garamond"/>
          <w:color w:val="000000"/>
          <w:shd w:val="clear" w:color="auto" w:fill="FFFFFF"/>
        </w:rPr>
        <w:t xml:space="preserve">Figure </w:t>
      </w:r>
      <w:r w:rsidRPr="00D547FF">
        <w:rPr>
          <w:rStyle w:val="normaltextrun"/>
          <w:rFonts w:ascii="Garamond" w:hAnsi="Garamond"/>
          <w:color w:val="000000"/>
          <w:shd w:val="clear" w:color="auto" w:fill="FFFFFF"/>
        </w:rPr>
        <w:t xml:space="preserve">A1). </w:t>
      </w:r>
    </w:p>
    <w:p w14:paraId="12587F5D" w14:textId="67F6E62A" w:rsidR="39A4C3F0" w:rsidRDefault="39A4C3F0" w:rsidP="00DC1BB8">
      <w:pPr>
        <w:spacing w:after="0" w:line="240" w:lineRule="auto"/>
        <w:rPr>
          <w:rStyle w:val="normaltextrun"/>
          <w:rFonts w:ascii="Garamond" w:hAnsi="Garamond"/>
          <w:color w:val="000000" w:themeColor="text1"/>
        </w:rPr>
      </w:pPr>
    </w:p>
    <w:p w14:paraId="5047B1DB" w14:textId="3870A88B" w:rsidR="59D17B8A" w:rsidRDefault="59D17B8A" w:rsidP="00DC1BB8">
      <w:pPr>
        <w:spacing w:after="0" w:line="240" w:lineRule="auto"/>
      </w:pPr>
      <w:r>
        <w:rPr>
          <w:noProof/>
        </w:rPr>
        <w:lastRenderedPageBreak/>
        <w:drawing>
          <wp:inline distT="0" distB="0" distL="0" distR="0" wp14:anchorId="1C1CF5B5" wp14:editId="44A662B8">
            <wp:extent cx="6066148" cy="2790041"/>
            <wp:effectExtent l="0" t="0" r="5080" b="4445"/>
            <wp:docPr id="10298856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066148" cy="2790041"/>
                    </a:xfrm>
                    <a:prstGeom prst="rect">
                      <a:avLst/>
                    </a:prstGeom>
                    <a:ln>
                      <a:noFill/>
                    </a:ln>
                    <a:extLst>
                      <a:ext uri="{53640926-AAD7-44D8-BBD7-CCE9431645EC}">
                        <a14:shadowObscured xmlns:a14="http://schemas.microsoft.com/office/drawing/2010/main"/>
                      </a:ext>
                    </a:extLst>
                  </pic:spPr>
                </pic:pic>
              </a:graphicData>
            </a:graphic>
          </wp:inline>
        </w:drawing>
      </w:r>
    </w:p>
    <w:p w14:paraId="5020B041" w14:textId="01FB5770" w:rsidR="59D17B8A" w:rsidRDefault="59D17B8A" w:rsidP="00DC1BB8">
      <w:pPr>
        <w:spacing w:after="0" w:line="240" w:lineRule="auto"/>
        <w:jc w:val="center"/>
        <w:rPr>
          <w:rStyle w:val="eop"/>
          <w:rFonts w:ascii="Garamond" w:hAnsi="Garamond"/>
          <w:color w:val="000000" w:themeColor="text1"/>
        </w:rPr>
      </w:pPr>
      <w:r w:rsidRPr="39A4C3F0">
        <w:rPr>
          <w:rStyle w:val="normaltextrun"/>
          <w:rFonts w:ascii="Garamond" w:hAnsi="Garamond"/>
          <w:i/>
          <w:iCs/>
          <w:color w:val="000000" w:themeColor="text1"/>
        </w:rPr>
        <w:t>Figure 3.</w:t>
      </w:r>
      <w:r w:rsidRPr="39A4C3F0">
        <w:rPr>
          <w:rStyle w:val="normaltextrun"/>
          <w:rFonts w:ascii="Garamond" w:hAnsi="Garamond"/>
          <w:color w:val="000000" w:themeColor="text1"/>
        </w:rPr>
        <w:t xml:space="preserve"> Variable importance plots for the model of fog presence for the entire study area during the dry season</w:t>
      </w:r>
      <w:r w:rsidR="00237E1E">
        <w:rPr>
          <w:rStyle w:val="normaltextrun"/>
          <w:rFonts w:ascii="Garamond" w:hAnsi="Garamond"/>
          <w:color w:val="000000" w:themeColor="text1"/>
        </w:rPr>
        <w:t xml:space="preserve"> (experiment 1 in Table 2)</w:t>
      </w:r>
      <w:r w:rsidRPr="39A4C3F0">
        <w:rPr>
          <w:rStyle w:val="normaltextrun"/>
          <w:rFonts w:ascii="Garamond" w:hAnsi="Garamond"/>
          <w:color w:val="000000" w:themeColor="text1"/>
        </w:rPr>
        <w:t xml:space="preserve"> produced by the </w:t>
      </w:r>
      <w:r w:rsidR="000A5C79">
        <w:rPr>
          <w:rStyle w:val="normaltextrun"/>
          <w:rFonts w:ascii="Garamond" w:hAnsi="Garamond"/>
          <w:color w:val="000000" w:themeColor="text1"/>
        </w:rPr>
        <w:t>‘</w:t>
      </w:r>
      <w:r w:rsidRPr="39A4C3F0">
        <w:rPr>
          <w:rStyle w:val="normaltextrun"/>
          <w:rFonts w:ascii="Garamond" w:hAnsi="Garamond"/>
          <w:color w:val="000000" w:themeColor="text1"/>
        </w:rPr>
        <w:t>randomForest</w:t>
      </w:r>
      <w:r w:rsidR="000A5C79">
        <w:rPr>
          <w:rStyle w:val="normaltextrun"/>
          <w:rFonts w:ascii="Garamond" w:hAnsi="Garamond"/>
          <w:color w:val="000000" w:themeColor="text1"/>
        </w:rPr>
        <w:t>’</w:t>
      </w:r>
      <w:r w:rsidRPr="39A4C3F0">
        <w:rPr>
          <w:rStyle w:val="normaltextrun"/>
          <w:rFonts w:ascii="Garamond" w:hAnsi="Garamond"/>
          <w:color w:val="000000" w:themeColor="text1"/>
        </w:rPr>
        <w:t> package in R.</w:t>
      </w:r>
    </w:p>
    <w:p w14:paraId="56A6D250" w14:textId="77777777" w:rsidR="008353B6" w:rsidRDefault="008353B6" w:rsidP="00DC1BB8">
      <w:pPr>
        <w:spacing w:after="0" w:line="240" w:lineRule="auto"/>
        <w:textAlignment w:val="baseline"/>
        <w:rPr>
          <w:rStyle w:val="normaltextrun"/>
          <w:b/>
          <w:bCs/>
          <w:color w:val="000000"/>
          <w:sz w:val="18"/>
          <w:szCs w:val="18"/>
          <w:shd w:val="clear" w:color="auto" w:fill="FFFFFF"/>
        </w:rPr>
      </w:pPr>
    </w:p>
    <w:p w14:paraId="35064C6C" w14:textId="268862A5" w:rsidR="00017296" w:rsidRDefault="0FD6967F" w:rsidP="00DC1BB8">
      <w:pPr>
        <w:spacing w:after="0" w:line="240" w:lineRule="auto"/>
        <w:textAlignment w:val="baseline"/>
        <w:rPr>
          <w:rFonts w:ascii="Garamond" w:eastAsia="Times New Roman" w:hAnsi="Garamond" w:cs="Arial"/>
        </w:rPr>
      </w:pPr>
      <w:r w:rsidRPr="39A4C3F0">
        <w:rPr>
          <w:rFonts w:ascii="Garamond" w:eastAsia="Times New Roman" w:hAnsi="Garamond" w:cs="Arial"/>
        </w:rPr>
        <w:t>To</w:t>
      </w:r>
      <w:r w:rsidR="6E5D578B" w:rsidRPr="39A4C3F0">
        <w:rPr>
          <w:rFonts w:ascii="Garamond" w:eastAsia="Times New Roman" w:hAnsi="Garamond" w:cs="Arial"/>
        </w:rPr>
        <w:t xml:space="preserve"> understand</w:t>
      </w:r>
      <w:r w:rsidR="298F23DB" w:rsidRPr="39A4C3F0">
        <w:rPr>
          <w:rFonts w:ascii="Garamond" w:eastAsia="Times New Roman" w:hAnsi="Garamond" w:cs="Arial"/>
        </w:rPr>
        <w:t xml:space="preserve"> </w:t>
      </w:r>
      <w:r w:rsidR="790FA651" w:rsidRPr="39A4C3F0">
        <w:rPr>
          <w:rFonts w:ascii="Garamond" w:eastAsia="Times New Roman" w:hAnsi="Garamond" w:cs="Arial"/>
        </w:rPr>
        <w:t xml:space="preserve">future </w:t>
      </w:r>
      <w:r w:rsidR="298F23DB" w:rsidRPr="39A4C3F0">
        <w:rPr>
          <w:rFonts w:ascii="Garamond" w:eastAsia="Times New Roman" w:hAnsi="Garamond" w:cs="Arial"/>
        </w:rPr>
        <w:t xml:space="preserve">fog </w:t>
      </w:r>
      <w:r w:rsidR="556849B9" w:rsidRPr="39A4C3F0">
        <w:rPr>
          <w:rFonts w:ascii="Garamond" w:eastAsia="Times New Roman" w:hAnsi="Garamond" w:cs="Arial"/>
        </w:rPr>
        <w:t>occurrence</w:t>
      </w:r>
      <w:r w:rsidR="298F23DB" w:rsidRPr="39A4C3F0">
        <w:rPr>
          <w:rFonts w:ascii="Garamond" w:eastAsia="Times New Roman" w:hAnsi="Garamond" w:cs="Arial"/>
        </w:rPr>
        <w:t xml:space="preserve">, </w:t>
      </w:r>
      <w:r w:rsidR="556849B9" w:rsidRPr="39A4C3F0">
        <w:rPr>
          <w:rFonts w:ascii="Garamond" w:eastAsia="Times New Roman" w:hAnsi="Garamond" w:cs="Arial"/>
        </w:rPr>
        <w:t xml:space="preserve">MODIS fog </w:t>
      </w:r>
      <w:r w:rsidR="004B0045">
        <w:rPr>
          <w:rFonts w:ascii="Garamond" w:eastAsia="Times New Roman" w:hAnsi="Garamond" w:cs="Arial"/>
        </w:rPr>
        <w:t>days per month</w:t>
      </w:r>
      <w:r w:rsidR="556849B9" w:rsidRPr="39A4C3F0">
        <w:rPr>
          <w:rFonts w:ascii="Garamond" w:eastAsia="Times New Roman" w:hAnsi="Garamond" w:cs="Arial"/>
        </w:rPr>
        <w:t xml:space="preserve"> were related to 30-year climate normal</w:t>
      </w:r>
      <w:r w:rsidRPr="39A4C3F0">
        <w:rPr>
          <w:rFonts w:ascii="Garamond" w:eastAsia="Times New Roman" w:hAnsi="Garamond" w:cs="Arial"/>
        </w:rPr>
        <w:t>s</w:t>
      </w:r>
      <w:r w:rsidR="556849B9" w:rsidRPr="39A4C3F0">
        <w:rPr>
          <w:rFonts w:ascii="Garamond" w:eastAsia="Times New Roman" w:hAnsi="Garamond" w:cs="Arial"/>
        </w:rPr>
        <w:t xml:space="preserve"> from ClimateNA</w:t>
      </w:r>
      <w:r w:rsidR="298F23DB" w:rsidRPr="39A4C3F0">
        <w:rPr>
          <w:rFonts w:ascii="Garamond" w:eastAsia="Times New Roman" w:hAnsi="Garamond" w:cs="Arial"/>
        </w:rPr>
        <w:t xml:space="preserve">. </w:t>
      </w:r>
      <w:r w:rsidR="12C7B98C" w:rsidRPr="39A4C3F0">
        <w:rPr>
          <w:rFonts w:ascii="Garamond" w:eastAsia="Times New Roman" w:hAnsi="Garamond" w:cs="Arial"/>
        </w:rPr>
        <w:t xml:space="preserve">The predictor variables </w:t>
      </w:r>
      <w:r w:rsidR="5F8935C4" w:rsidRPr="39A4C3F0">
        <w:rPr>
          <w:rFonts w:ascii="Garamond" w:eastAsia="Times New Roman" w:hAnsi="Garamond" w:cs="Arial"/>
        </w:rPr>
        <w:t>were limited to maximum, minimum, and average temperature and precipitation</w:t>
      </w:r>
      <w:r w:rsidR="0A6F028A" w:rsidRPr="39A4C3F0">
        <w:rPr>
          <w:rFonts w:ascii="Garamond" w:eastAsia="Times New Roman" w:hAnsi="Garamond" w:cs="Arial"/>
        </w:rPr>
        <w:t xml:space="preserve"> due to limitations and complexity of </w:t>
      </w:r>
      <w:r w:rsidR="571F61D3" w:rsidRPr="39A4C3F0">
        <w:rPr>
          <w:rFonts w:ascii="Garamond" w:eastAsia="Times New Roman" w:hAnsi="Garamond" w:cs="Arial"/>
        </w:rPr>
        <w:t xml:space="preserve">predicting future climate. </w:t>
      </w:r>
      <w:r w:rsidR="12C7B98C" w:rsidRPr="39A4C3F0">
        <w:rPr>
          <w:rFonts w:ascii="Garamond" w:eastAsia="Times New Roman" w:hAnsi="Garamond" w:cs="Arial"/>
        </w:rPr>
        <w:t xml:space="preserve">The relationship </w:t>
      </w:r>
      <w:r w:rsidR="11D8FE22" w:rsidRPr="39A4C3F0">
        <w:rPr>
          <w:rFonts w:ascii="Garamond" w:eastAsia="Times New Roman" w:hAnsi="Garamond" w:cs="Arial"/>
        </w:rPr>
        <w:t xml:space="preserve">between these </w:t>
      </w:r>
      <w:r w:rsidR="41AB6789" w:rsidRPr="39A4C3F0">
        <w:rPr>
          <w:rFonts w:ascii="Garamond" w:eastAsia="Times New Roman" w:hAnsi="Garamond" w:cs="Arial"/>
        </w:rPr>
        <w:t>w</w:t>
      </w:r>
      <w:r w:rsidR="00DC1BB8">
        <w:rPr>
          <w:rFonts w:ascii="Garamond" w:eastAsia="Times New Roman" w:hAnsi="Garamond" w:cs="Arial"/>
        </w:rPr>
        <w:t>as</w:t>
      </w:r>
      <w:r w:rsidR="41AB6789" w:rsidRPr="39A4C3F0">
        <w:rPr>
          <w:rFonts w:ascii="Garamond" w:eastAsia="Times New Roman" w:hAnsi="Garamond" w:cs="Arial"/>
        </w:rPr>
        <w:t xml:space="preserve"> derived </w:t>
      </w:r>
      <w:r w:rsidR="50716FCA" w:rsidRPr="39A4C3F0">
        <w:rPr>
          <w:rFonts w:ascii="Garamond" w:eastAsia="Times New Roman" w:hAnsi="Garamond" w:cs="Arial"/>
        </w:rPr>
        <w:t>by the random forest algorithm.</w:t>
      </w:r>
      <w:r w:rsidR="56F54730" w:rsidRPr="39A4C3F0">
        <w:rPr>
          <w:rFonts w:ascii="Garamond" w:eastAsia="Times New Roman" w:hAnsi="Garamond" w:cs="Arial"/>
        </w:rPr>
        <w:t xml:space="preserve"> </w:t>
      </w:r>
      <w:r w:rsidR="298F23DB" w:rsidRPr="39A4C3F0">
        <w:rPr>
          <w:rFonts w:ascii="Garamond" w:eastAsia="Times New Roman" w:hAnsi="Garamond" w:cs="Arial"/>
        </w:rPr>
        <w:t xml:space="preserve">In total, the </w:t>
      </w:r>
      <w:r w:rsidR="5D56AE17" w:rsidRPr="39A4C3F0">
        <w:rPr>
          <w:rFonts w:ascii="Garamond" w:eastAsia="Times New Roman" w:hAnsi="Garamond" w:cs="Arial"/>
        </w:rPr>
        <w:t xml:space="preserve">projected </w:t>
      </w:r>
      <w:r w:rsidR="298F23DB" w:rsidRPr="39A4C3F0">
        <w:rPr>
          <w:rFonts w:ascii="Garamond" w:eastAsia="Times New Roman" w:hAnsi="Garamond" w:cs="Arial"/>
        </w:rPr>
        <w:t xml:space="preserve">MODIS fog frequency modeling experiment group </w:t>
      </w:r>
      <w:r w:rsidR="00E70B36">
        <w:rPr>
          <w:rFonts w:ascii="Garamond" w:eastAsia="Times New Roman" w:hAnsi="Garamond" w:cs="Arial"/>
        </w:rPr>
        <w:t>was</w:t>
      </w:r>
      <w:r w:rsidR="298F23DB" w:rsidRPr="39A4C3F0">
        <w:rPr>
          <w:rFonts w:ascii="Garamond" w:eastAsia="Times New Roman" w:hAnsi="Garamond" w:cs="Arial"/>
        </w:rPr>
        <w:t xml:space="preserve"> composed of </w:t>
      </w:r>
      <w:r w:rsidR="5D56AE17" w:rsidRPr="39A4C3F0">
        <w:rPr>
          <w:rFonts w:ascii="Garamond" w:eastAsia="Times New Roman" w:hAnsi="Garamond" w:cs="Arial"/>
        </w:rPr>
        <w:t>six</w:t>
      </w:r>
      <w:r w:rsidR="298F23DB" w:rsidRPr="39A4C3F0">
        <w:rPr>
          <w:rFonts w:ascii="Garamond" w:eastAsia="Times New Roman" w:hAnsi="Garamond" w:cs="Arial"/>
        </w:rPr>
        <w:t xml:space="preserve"> experiments (Table </w:t>
      </w:r>
      <w:r w:rsidR="5D56AE17" w:rsidRPr="39A4C3F0">
        <w:rPr>
          <w:rFonts w:ascii="Garamond" w:eastAsia="Times New Roman" w:hAnsi="Garamond" w:cs="Arial"/>
        </w:rPr>
        <w:t>3</w:t>
      </w:r>
      <w:r w:rsidR="298F23DB" w:rsidRPr="39A4C3F0">
        <w:rPr>
          <w:rFonts w:ascii="Garamond" w:eastAsia="Times New Roman" w:hAnsi="Garamond" w:cs="Arial"/>
        </w:rPr>
        <w:t xml:space="preserve">). Depending on the temporal and spatial constraints of each run, </w:t>
      </w:r>
      <w:r w:rsidR="36F7357B" w:rsidRPr="39A4C3F0">
        <w:rPr>
          <w:rFonts w:ascii="Garamond" w:eastAsia="Times New Roman" w:hAnsi="Garamond" w:cs="Arial"/>
        </w:rPr>
        <w:t>the</w:t>
      </w:r>
      <w:r w:rsidR="298F23DB" w:rsidRPr="39A4C3F0">
        <w:rPr>
          <w:rFonts w:ascii="Garamond" w:eastAsia="Times New Roman" w:hAnsi="Garamond" w:cs="Arial"/>
        </w:rPr>
        <w:t xml:space="preserve"> models were able to explain a range of 7</w:t>
      </w:r>
      <w:r w:rsidR="5D56AE17" w:rsidRPr="39A4C3F0">
        <w:rPr>
          <w:rFonts w:ascii="Garamond" w:eastAsia="Times New Roman" w:hAnsi="Garamond" w:cs="Arial"/>
        </w:rPr>
        <w:t>1</w:t>
      </w:r>
      <w:r w:rsidR="298F23DB" w:rsidRPr="39A4C3F0">
        <w:rPr>
          <w:rFonts w:ascii="Garamond" w:eastAsia="Times New Roman" w:hAnsi="Garamond" w:cs="Arial"/>
        </w:rPr>
        <w:t>% - 8</w:t>
      </w:r>
      <w:r w:rsidR="5D56AE17" w:rsidRPr="39A4C3F0">
        <w:rPr>
          <w:rFonts w:ascii="Garamond" w:eastAsia="Times New Roman" w:hAnsi="Garamond" w:cs="Arial"/>
        </w:rPr>
        <w:t>3</w:t>
      </w:r>
      <w:r w:rsidR="298F23DB" w:rsidRPr="39A4C3F0">
        <w:rPr>
          <w:rFonts w:ascii="Garamond" w:eastAsia="Times New Roman" w:hAnsi="Garamond" w:cs="Arial"/>
        </w:rPr>
        <w:t xml:space="preserve">% of monthly fog presence. </w:t>
      </w:r>
      <w:r w:rsidR="17DF604E" w:rsidRPr="39A4C3F0">
        <w:rPr>
          <w:rFonts w:ascii="Garamond" w:eastAsia="Times New Roman" w:hAnsi="Garamond" w:cs="Arial"/>
        </w:rPr>
        <w:t>The</w:t>
      </w:r>
      <w:r w:rsidR="298F23DB" w:rsidRPr="39A4C3F0">
        <w:rPr>
          <w:rFonts w:ascii="Garamond" w:eastAsia="Times New Roman" w:hAnsi="Garamond" w:cs="Arial"/>
        </w:rPr>
        <w:t xml:space="preserve"> model with the highest variance explained </w:t>
      </w:r>
      <w:r w:rsidR="588DABF4" w:rsidRPr="39A4C3F0">
        <w:rPr>
          <w:rFonts w:ascii="Garamond" w:eastAsia="Times New Roman" w:hAnsi="Garamond" w:cs="Arial"/>
        </w:rPr>
        <w:t>wa</w:t>
      </w:r>
      <w:r w:rsidR="298F23DB" w:rsidRPr="39A4C3F0">
        <w:rPr>
          <w:rFonts w:ascii="Garamond" w:eastAsia="Times New Roman" w:hAnsi="Garamond" w:cs="Arial"/>
        </w:rPr>
        <w:t>s Ju</w:t>
      </w:r>
      <w:r w:rsidR="17589304" w:rsidRPr="39A4C3F0">
        <w:rPr>
          <w:rFonts w:ascii="Garamond" w:eastAsia="Times New Roman" w:hAnsi="Garamond" w:cs="Arial"/>
        </w:rPr>
        <w:t>ly</w:t>
      </w:r>
      <w:r w:rsidR="298F23DB" w:rsidRPr="39A4C3F0">
        <w:rPr>
          <w:rFonts w:ascii="Garamond" w:eastAsia="Times New Roman" w:hAnsi="Garamond" w:cs="Arial"/>
        </w:rPr>
        <w:t xml:space="preserve"> for the entire </w:t>
      </w:r>
      <w:r w:rsidR="6A82AD4A" w:rsidRPr="39A4C3F0">
        <w:rPr>
          <w:rFonts w:ascii="Garamond" w:eastAsia="Times New Roman" w:hAnsi="Garamond" w:cs="Arial"/>
        </w:rPr>
        <w:t>study area</w:t>
      </w:r>
      <w:r w:rsidR="298F23DB" w:rsidRPr="39A4C3F0">
        <w:rPr>
          <w:rFonts w:ascii="Garamond" w:eastAsia="Times New Roman" w:hAnsi="Garamond" w:cs="Arial"/>
        </w:rPr>
        <w:t xml:space="preserve">. </w:t>
      </w:r>
      <w:r w:rsidR="3BCBEAA6" w:rsidRPr="39A4C3F0">
        <w:rPr>
          <w:rFonts w:ascii="Garamond" w:eastAsia="Times New Roman" w:hAnsi="Garamond" w:cs="Arial"/>
        </w:rPr>
        <w:t>The</w:t>
      </w:r>
      <w:r w:rsidR="298F23DB" w:rsidRPr="39A4C3F0">
        <w:rPr>
          <w:rFonts w:ascii="Garamond" w:eastAsia="Times New Roman" w:hAnsi="Garamond" w:cs="Arial"/>
        </w:rPr>
        <w:t xml:space="preserve"> model with the lowest RMSE was the </w:t>
      </w:r>
      <w:r w:rsidR="17589304" w:rsidRPr="39A4C3F0">
        <w:rPr>
          <w:rFonts w:ascii="Garamond" w:eastAsia="Times New Roman" w:hAnsi="Garamond" w:cs="Arial"/>
        </w:rPr>
        <w:t>dry season</w:t>
      </w:r>
      <w:r w:rsidR="298F23DB" w:rsidRPr="39A4C3F0">
        <w:rPr>
          <w:rFonts w:ascii="Garamond" w:eastAsia="Times New Roman" w:hAnsi="Garamond" w:cs="Arial"/>
        </w:rPr>
        <w:t xml:space="preserve"> model for the entire </w:t>
      </w:r>
      <w:r w:rsidR="6A82AD4A" w:rsidRPr="39A4C3F0">
        <w:rPr>
          <w:rFonts w:ascii="Garamond" w:eastAsia="Times New Roman" w:hAnsi="Garamond" w:cs="Arial"/>
        </w:rPr>
        <w:t>study area</w:t>
      </w:r>
      <w:r w:rsidR="298F23DB" w:rsidRPr="39A4C3F0">
        <w:rPr>
          <w:rFonts w:ascii="Garamond" w:eastAsia="Times New Roman" w:hAnsi="Garamond" w:cs="Arial"/>
        </w:rPr>
        <w:t xml:space="preserve">. In general, </w:t>
      </w:r>
      <w:r w:rsidR="72D1A4C7" w:rsidRPr="39A4C3F0">
        <w:rPr>
          <w:rFonts w:ascii="Garamond" w:eastAsia="Times New Roman" w:hAnsi="Garamond" w:cs="Arial"/>
        </w:rPr>
        <w:t>the</w:t>
      </w:r>
      <w:r w:rsidR="298F23DB" w:rsidRPr="39A4C3F0">
        <w:rPr>
          <w:rFonts w:ascii="Garamond" w:eastAsia="Times New Roman" w:hAnsi="Garamond" w:cs="Arial"/>
        </w:rPr>
        <w:t xml:space="preserve"> entire dry season</w:t>
      </w:r>
      <w:r w:rsidR="17589304" w:rsidRPr="39A4C3F0">
        <w:rPr>
          <w:rFonts w:ascii="Garamond" w:eastAsia="Times New Roman" w:hAnsi="Garamond" w:cs="Arial"/>
        </w:rPr>
        <w:t xml:space="preserve"> model of </w:t>
      </w:r>
      <w:r w:rsidR="77378A59" w:rsidRPr="39A4C3F0">
        <w:rPr>
          <w:rFonts w:ascii="Garamond" w:eastAsia="Times New Roman" w:hAnsi="Garamond" w:cs="Arial"/>
        </w:rPr>
        <w:t>fog days per month</w:t>
      </w:r>
      <w:r w:rsidR="17589304" w:rsidRPr="39A4C3F0">
        <w:rPr>
          <w:rFonts w:ascii="Garamond" w:eastAsia="Times New Roman" w:hAnsi="Garamond" w:cs="Arial"/>
        </w:rPr>
        <w:t xml:space="preserve"> across the whole </w:t>
      </w:r>
      <w:r w:rsidR="6A82AD4A" w:rsidRPr="39A4C3F0">
        <w:rPr>
          <w:rFonts w:ascii="Garamond" w:eastAsia="Times New Roman" w:hAnsi="Garamond" w:cs="Arial"/>
        </w:rPr>
        <w:t>study area</w:t>
      </w:r>
      <w:r w:rsidR="17589304" w:rsidRPr="39A4C3F0">
        <w:rPr>
          <w:rFonts w:ascii="Garamond" w:eastAsia="Times New Roman" w:hAnsi="Garamond" w:cs="Arial"/>
        </w:rPr>
        <w:t xml:space="preserve"> performed with</w:t>
      </w:r>
      <w:r w:rsidR="77378A59" w:rsidRPr="39A4C3F0">
        <w:rPr>
          <w:rFonts w:ascii="Garamond" w:eastAsia="Times New Roman" w:hAnsi="Garamond" w:cs="Arial"/>
        </w:rPr>
        <w:t xml:space="preserve"> a variance explained of 83.11% and a RMSE of 1.62</w:t>
      </w:r>
      <w:r w:rsidR="3A30321E" w:rsidRPr="39A4C3F0">
        <w:rPr>
          <w:rFonts w:ascii="Garamond" w:eastAsia="Times New Roman" w:hAnsi="Garamond" w:cs="Arial"/>
        </w:rPr>
        <w:t xml:space="preserve"> </w:t>
      </w:r>
      <w:r w:rsidR="00E70B36">
        <w:rPr>
          <w:rFonts w:ascii="Garamond" w:eastAsia="Times New Roman" w:hAnsi="Garamond" w:cs="Arial"/>
        </w:rPr>
        <w:t xml:space="preserve">fog days per month </w:t>
      </w:r>
      <w:r w:rsidR="3A30321E" w:rsidRPr="39A4C3F0">
        <w:rPr>
          <w:rFonts w:ascii="Garamond" w:eastAsia="Times New Roman" w:hAnsi="Garamond" w:cs="Arial"/>
        </w:rPr>
        <w:t>(Table 3)</w:t>
      </w:r>
      <w:r w:rsidR="2057FCC4" w:rsidRPr="39A4C3F0">
        <w:rPr>
          <w:rFonts w:ascii="Garamond" w:eastAsia="Times New Roman" w:hAnsi="Garamond" w:cs="Arial"/>
        </w:rPr>
        <w:t>.</w:t>
      </w:r>
    </w:p>
    <w:p w14:paraId="76FD25C8" w14:textId="77777777" w:rsidR="0088067E" w:rsidRPr="00B548B1" w:rsidRDefault="0088067E" w:rsidP="00DC1BB8">
      <w:pPr>
        <w:spacing w:after="0" w:line="240" w:lineRule="auto"/>
        <w:textAlignment w:val="baseline"/>
        <w:rPr>
          <w:rStyle w:val="normaltextrun"/>
          <w:b/>
          <w:color w:val="000000"/>
          <w:sz w:val="18"/>
          <w:szCs w:val="18"/>
          <w:shd w:val="clear" w:color="auto" w:fill="FFFFFF"/>
        </w:rPr>
      </w:pPr>
    </w:p>
    <w:p w14:paraId="03DE17A0" w14:textId="04E6A429" w:rsidR="00B45DF5" w:rsidRDefault="00B45DF5" w:rsidP="00DC1BB8">
      <w:pPr>
        <w:spacing w:after="0" w:line="240" w:lineRule="auto"/>
        <w:rPr>
          <w:rFonts w:ascii="Garamond" w:eastAsia="Gungsuh" w:hAnsi="Garamond" w:cs="Gungsuh"/>
          <w:i/>
          <w:color w:val="000000"/>
        </w:rPr>
      </w:pPr>
      <w:r>
        <w:rPr>
          <w:rFonts w:ascii="Garamond" w:eastAsia="Gungsuh" w:hAnsi="Garamond" w:cs="Gungsuh"/>
          <w:color w:val="000000"/>
        </w:rPr>
        <w:t>Table 3</w:t>
      </w:r>
    </w:p>
    <w:p w14:paraId="61F586DC" w14:textId="44D919CD" w:rsidR="00017296" w:rsidRPr="00FA3A09" w:rsidRDefault="1420A2C8" w:rsidP="00DC1BB8">
      <w:pPr>
        <w:spacing w:line="240" w:lineRule="auto"/>
        <w:textAlignment w:val="baseline"/>
        <w:rPr>
          <w:rFonts w:ascii="Garamond" w:eastAsia="Garamond" w:hAnsi="Garamond" w:cs="Garamond"/>
          <w:i/>
          <w:iCs/>
        </w:rPr>
      </w:pPr>
      <w:r w:rsidRPr="39A4C3F0">
        <w:rPr>
          <w:rFonts w:ascii="Garamond" w:eastAsia="Times New Roman" w:hAnsi="Garamond" w:cs="Segoe UI"/>
          <w:i/>
          <w:iCs/>
        </w:rPr>
        <w:t>Prediction accuracy statistics for MODIS projected fog presence models</w:t>
      </w:r>
      <w:r w:rsidR="4A627330" w:rsidRPr="39A4C3F0">
        <w:rPr>
          <w:rFonts w:ascii="Garamond" w:eastAsia="Times New Roman" w:hAnsi="Garamond" w:cs="Segoe UI"/>
          <w:i/>
          <w:iCs/>
        </w:rPr>
        <w:t xml:space="preserve">. </w:t>
      </w:r>
      <w:r w:rsidR="4A627330" w:rsidRPr="39A4C3F0">
        <w:rPr>
          <w:rFonts w:ascii="Garamond" w:eastAsia="Garamond" w:hAnsi="Garamond" w:cs="Garamond"/>
          <w:i/>
          <w:iCs/>
        </w:rPr>
        <w:t>The definitions for the variables “T-Max”, T-Min”, and “Ppt” are “Temperature Maximum (C</w:t>
      </w:r>
      <w:r w:rsidR="4A627330" w:rsidRPr="39A4C3F0">
        <w:rPr>
          <w:rFonts w:ascii="Garamond" w:eastAsia="Garamond" w:hAnsi="Garamond" w:cs="Garamond"/>
          <w:i/>
          <w:iCs/>
          <w:color w:val="202124"/>
        </w:rPr>
        <w:t>°</w:t>
      </w:r>
      <w:r w:rsidR="4A627330" w:rsidRPr="39A4C3F0">
        <w:rPr>
          <w:rFonts w:ascii="Garamond" w:eastAsia="Garamond" w:hAnsi="Garamond" w:cs="Garamond"/>
          <w:i/>
          <w:iCs/>
        </w:rPr>
        <w:t>)”, “Temperature Maximum (C</w:t>
      </w:r>
      <w:r w:rsidR="4A627330" w:rsidRPr="39A4C3F0">
        <w:rPr>
          <w:rFonts w:ascii="Garamond" w:eastAsia="Garamond" w:hAnsi="Garamond" w:cs="Garamond"/>
          <w:i/>
          <w:iCs/>
          <w:color w:val="202124"/>
        </w:rPr>
        <w:t>°)”, and “Precipitation (mm)”, respectively.</w:t>
      </w:r>
      <w:r w:rsidR="4A627330" w:rsidRPr="39A4C3F0">
        <w:rPr>
          <w:rFonts w:ascii="Garamond" w:eastAsia="Garamond" w:hAnsi="Garamond" w:cs="Garamond"/>
          <w:i/>
          <w:iCs/>
        </w:rPr>
        <w:t xml:space="preserve"> </w:t>
      </w:r>
      <w:r w:rsidR="4A627330" w:rsidRPr="39A4C3F0">
        <w:rPr>
          <w:rFonts w:ascii="Garamond" w:eastAsia="Garamond" w:hAnsi="Garamond" w:cs="Garamond"/>
          <w:i/>
          <w:iCs/>
          <w:color w:val="202124"/>
        </w:rPr>
        <w:t>All models were run with 5,000 trees.</w:t>
      </w:r>
    </w:p>
    <w:tbl>
      <w:tblPr>
        <w:tblW w:w="75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8"/>
        <w:gridCol w:w="1389"/>
        <w:gridCol w:w="1978"/>
        <w:gridCol w:w="1175"/>
        <w:gridCol w:w="1800"/>
      </w:tblGrid>
      <w:tr w:rsidR="00BB064D" w:rsidRPr="00081E1C" w14:paraId="7CB4B57C" w14:textId="77777777" w:rsidTr="00E70B36">
        <w:trPr>
          <w:trHeight w:val="765"/>
          <w:jc w:val="center"/>
        </w:trPr>
        <w:tc>
          <w:tcPr>
            <w:tcW w:w="1218" w:type="dxa"/>
            <w:tcBorders>
              <w:top w:val="single" w:sz="6" w:space="0" w:color="000000" w:themeColor="text1"/>
              <w:left w:val="nil"/>
              <w:bottom w:val="single" w:sz="6" w:space="0" w:color="000000" w:themeColor="text1"/>
              <w:right w:val="nil"/>
            </w:tcBorders>
            <w:shd w:val="clear" w:color="auto" w:fill="auto"/>
            <w:vAlign w:val="center"/>
            <w:hideMark/>
          </w:tcPr>
          <w:p w14:paraId="234387A1" w14:textId="6EE2A35F" w:rsidR="00017296" w:rsidRPr="00FA3A09" w:rsidRDefault="00017296"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 xml:space="preserve">Model </w:t>
            </w:r>
            <w:r w:rsidR="00A64294">
              <w:rPr>
                <w:rFonts w:ascii="Garamond" w:eastAsia="Times New Roman" w:hAnsi="Garamond" w:cs="Times New Roman"/>
                <w:color w:val="000000"/>
              </w:rPr>
              <w:t>Study Area</w:t>
            </w:r>
            <w:r w:rsidRPr="00FA3A09">
              <w:rPr>
                <w:rFonts w:ascii="Garamond" w:eastAsia="Times New Roman" w:hAnsi="Garamond" w:cs="Times New Roman"/>
                <w:color w:val="000000"/>
              </w:rPr>
              <w:t>  </w:t>
            </w:r>
          </w:p>
        </w:tc>
        <w:tc>
          <w:tcPr>
            <w:tcW w:w="1389" w:type="dxa"/>
            <w:tcBorders>
              <w:top w:val="single" w:sz="6" w:space="0" w:color="000000" w:themeColor="text1"/>
              <w:left w:val="nil"/>
              <w:bottom w:val="single" w:sz="6" w:space="0" w:color="000000" w:themeColor="text1"/>
              <w:right w:val="nil"/>
            </w:tcBorders>
            <w:shd w:val="clear" w:color="auto" w:fill="auto"/>
            <w:vAlign w:val="center"/>
            <w:hideMark/>
          </w:tcPr>
          <w:p w14:paraId="70B6FFEE" w14:textId="77777777" w:rsidR="00017296" w:rsidRPr="00FA3A09" w:rsidRDefault="00017296"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Time Scale</w:t>
            </w:r>
            <w:r w:rsidRPr="00FA3A09">
              <w:rPr>
                <w:rFonts w:ascii="Garamond" w:eastAsia="Times New Roman" w:hAnsi="Garamond" w:cs="Times New Roman"/>
                <w:color w:val="000000"/>
              </w:rPr>
              <w:t> </w:t>
            </w:r>
          </w:p>
        </w:tc>
        <w:tc>
          <w:tcPr>
            <w:tcW w:w="1978" w:type="dxa"/>
            <w:tcBorders>
              <w:top w:val="single" w:sz="6" w:space="0" w:color="000000" w:themeColor="text1"/>
              <w:left w:val="nil"/>
              <w:bottom w:val="single" w:sz="6" w:space="0" w:color="000000" w:themeColor="text1"/>
              <w:right w:val="nil"/>
            </w:tcBorders>
            <w:shd w:val="clear" w:color="auto" w:fill="auto"/>
            <w:vAlign w:val="center"/>
            <w:hideMark/>
          </w:tcPr>
          <w:p w14:paraId="37854280" w14:textId="77777777" w:rsidR="00017296" w:rsidRPr="00FA3A09" w:rsidRDefault="00017296"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Predictor Variables</w:t>
            </w:r>
            <w:r w:rsidRPr="00FA3A09">
              <w:rPr>
                <w:rFonts w:ascii="Garamond" w:eastAsia="Times New Roman" w:hAnsi="Garamond" w:cs="Times New Roman"/>
                <w:color w:val="000000"/>
              </w:rPr>
              <w:t> </w:t>
            </w:r>
          </w:p>
        </w:tc>
        <w:tc>
          <w:tcPr>
            <w:tcW w:w="1175" w:type="dxa"/>
            <w:tcBorders>
              <w:top w:val="single" w:sz="6" w:space="0" w:color="000000" w:themeColor="text1"/>
              <w:left w:val="nil"/>
              <w:bottom w:val="single" w:sz="6" w:space="0" w:color="000000" w:themeColor="text1"/>
              <w:right w:val="nil"/>
            </w:tcBorders>
            <w:shd w:val="clear" w:color="auto" w:fill="auto"/>
            <w:vAlign w:val="center"/>
            <w:hideMark/>
          </w:tcPr>
          <w:p w14:paraId="0E54F7DA" w14:textId="07BD2328" w:rsidR="00017296" w:rsidRPr="00FA3A09" w:rsidRDefault="00017296"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Variance Explained</w:t>
            </w:r>
          </w:p>
        </w:tc>
        <w:tc>
          <w:tcPr>
            <w:tcW w:w="1800" w:type="dxa"/>
            <w:tcBorders>
              <w:top w:val="single" w:sz="6" w:space="0" w:color="000000" w:themeColor="text1"/>
              <w:left w:val="nil"/>
              <w:bottom w:val="single" w:sz="6" w:space="0" w:color="000000" w:themeColor="text1"/>
              <w:right w:val="nil"/>
            </w:tcBorders>
            <w:vAlign w:val="center"/>
            <w:hideMark/>
          </w:tcPr>
          <w:p w14:paraId="1AC4691D" w14:textId="77777777" w:rsidR="00E70B36" w:rsidRDefault="0023750F"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 xml:space="preserve"> </w:t>
            </w:r>
            <w:r w:rsidR="00017296" w:rsidRPr="00081E1C">
              <w:rPr>
                <w:rFonts w:ascii="Garamond" w:eastAsia="Times New Roman" w:hAnsi="Garamond" w:cs="Times New Roman"/>
                <w:color w:val="000000"/>
              </w:rPr>
              <w:t>RMSE</w:t>
            </w:r>
          </w:p>
          <w:p w14:paraId="6CB52761" w14:textId="7C012E63" w:rsidR="00017296" w:rsidRPr="00FA3A09" w:rsidRDefault="00E70B36" w:rsidP="00E70B36">
            <w:pPr>
              <w:spacing w:after="0" w:line="240" w:lineRule="auto"/>
              <w:jc w:val="center"/>
              <w:textAlignment w:val="baseline"/>
              <w:rPr>
                <w:rFonts w:ascii="Garamond" w:eastAsia="Times New Roman" w:hAnsi="Garamond" w:cs="Times New Roman"/>
              </w:rPr>
            </w:pPr>
            <w:r w:rsidRPr="00E70B36">
              <w:rPr>
                <w:rFonts w:ascii="Garamond" w:eastAsia="Times New Roman" w:hAnsi="Garamond" w:cs="Times New Roman"/>
                <w:color w:val="000000"/>
                <w:sz w:val="18"/>
              </w:rPr>
              <w:t>(Fog days per month)</w:t>
            </w:r>
            <w:r w:rsidR="00017296" w:rsidRPr="00FA3A09">
              <w:rPr>
                <w:rFonts w:ascii="Garamond" w:eastAsia="Times New Roman" w:hAnsi="Garamond" w:cs="Times New Roman"/>
                <w:color w:val="000000"/>
              </w:rPr>
              <w:t> </w:t>
            </w:r>
          </w:p>
        </w:tc>
      </w:tr>
      <w:tr w:rsidR="00017296" w:rsidRPr="00081E1C" w14:paraId="00F313B9" w14:textId="77777777" w:rsidTr="00E70B36">
        <w:trPr>
          <w:trHeight w:val="315"/>
          <w:jc w:val="center"/>
        </w:trPr>
        <w:tc>
          <w:tcPr>
            <w:tcW w:w="1218" w:type="dxa"/>
            <w:tcBorders>
              <w:top w:val="single" w:sz="6" w:space="0" w:color="000000" w:themeColor="text1"/>
              <w:left w:val="nil"/>
              <w:bottom w:val="single" w:sz="4" w:space="0" w:color="auto"/>
              <w:right w:val="nil"/>
            </w:tcBorders>
            <w:shd w:val="clear" w:color="auto" w:fill="auto"/>
            <w:vAlign w:val="center"/>
            <w:hideMark/>
          </w:tcPr>
          <w:p w14:paraId="3BA362FD" w14:textId="77777777" w:rsidR="00017296" w:rsidRPr="00FA3A09" w:rsidRDefault="00017296" w:rsidP="00E70B36">
            <w:pPr>
              <w:spacing w:after="0" w:line="240" w:lineRule="auto"/>
              <w:textAlignment w:val="baseline"/>
              <w:rPr>
                <w:rFonts w:ascii="Garamond" w:eastAsia="Times New Roman" w:hAnsi="Garamond" w:cs="Times New Roman"/>
              </w:rPr>
            </w:pPr>
            <w:r w:rsidRPr="00081E1C">
              <w:rPr>
                <w:rFonts w:ascii="Garamond" w:eastAsia="Times New Roman" w:hAnsi="Garamond" w:cs="Times New Roman"/>
                <w:color w:val="000000"/>
              </w:rPr>
              <w:t>Entire</w:t>
            </w:r>
            <w:r w:rsidRPr="00FA3A09">
              <w:rPr>
                <w:rFonts w:ascii="Garamond" w:eastAsia="Times New Roman" w:hAnsi="Garamond" w:cs="Times New Roman"/>
                <w:color w:val="000000"/>
              </w:rPr>
              <w:t> </w:t>
            </w:r>
          </w:p>
        </w:tc>
        <w:tc>
          <w:tcPr>
            <w:tcW w:w="1389" w:type="dxa"/>
            <w:tcBorders>
              <w:top w:val="single" w:sz="6" w:space="0" w:color="000000" w:themeColor="text1"/>
              <w:left w:val="nil"/>
              <w:bottom w:val="single" w:sz="4" w:space="0" w:color="auto"/>
              <w:right w:val="nil"/>
            </w:tcBorders>
            <w:shd w:val="clear" w:color="auto" w:fill="auto"/>
            <w:vAlign w:val="center"/>
            <w:hideMark/>
          </w:tcPr>
          <w:p w14:paraId="06195104" w14:textId="77777777" w:rsidR="00017296" w:rsidRPr="00FA3A09" w:rsidRDefault="00017296"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Dry Season</w:t>
            </w:r>
            <w:r w:rsidRPr="00FA3A09">
              <w:rPr>
                <w:rFonts w:ascii="Garamond" w:eastAsia="Times New Roman" w:hAnsi="Garamond" w:cs="Times New Roman"/>
                <w:color w:val="000000"/>
              </w:rPr>
              <w:t> </w:t>
            </w:r>
          </w:p>
        </w:tc>
        <w:tc>
          <w:tcPr>
            <w:tcW w:w="1978" w:type="dxa"/>
            <w:tcBorders>
              <w:top w:val="single" w:sz="6" w:space="0" w:color="000000" w:themeColor="text1"/>
              <w:left w:val="nil"/>
              <w:bottom w:val="single" w:sz="4" w:space="0" w:color="auto"/>
              <w:right w:val="nil"/>
            </w:tcBorders>
            <w:shd w:val="clear" w:color="auto" w:fill="auto"/>
            <w:vAlign w:val="center"/>
            <w:hideMark/>
          </w:tcPr>
          <w:p w14:paraId="1445B669" w14:textId="72B631BC" w:rsidR="00017296" w:rsidRPr="00FA3A09" w:rsidRDefault="006118D8"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T-Max., T-Min., Ppt</w:t>
            </w:r>
          </w:p>
        </w:tc>
        <w:tc>
          <w:tcPr>
            <w:tcW w:w="1175" w:type="dxa"/>
            <w:tcBorders>
              <w:top w:val="single" w:sz="6" w:space="0" w:color="000000" w:themeColor="text1"/>
              <w:left w:val="nil"/>
              <w:bottom w:val="single" w:sz="4" w:space="0" w:color="auto"/>
              <w:right w:val="nil"/>
            </w:tcBorders>
            <w:shd w:val="clear" w:color="auto" w:fill="auto"/>
            <w:vAlign w:val="center"/>
            <w:hideMark/>
          </w:tcPr>
          <w:p w14:paraId="51739736" w14:textId="3E408712" w:rsidR="00017296" w:rsidRPr="002F57DE" w:rsidRDefault="3BBB2D63" w:rsidP="00E70B36">
            <w:pPr>
              <w:spacing w:after="0" w:line="240" w:lineRule="auto"/>
              <w:jc w:val="center"/>
              <w:rPr>
                <w:rFonts w:ascii="Garamond" w:eastAsia="Times New Roman" w:hAnsi="Garamond" w:cs="Times New Roman"/>
              </w:rPr>
            </w:pPr>
            <w:r w:rsidRPr="002F57DE">
              <w:rPr>
                <w:rFonts w:ascii="Garamond" w:eastAsia="Times New Roman" w:hAnsi="Garamond" w:cs="Times New Roman"/>
              </w:rPr>
              <w:t>83.11%</w:t>
            </w:r>
          </w:p>
        </w:tc>
        <w:tc>
          <w:tcPr>
            <w:tcW w:w="1800" w:type="dxa"/>
            <w:tcBorders>
              <w:top w:val="single" w:sz="6" w:space="0" w:color="000000" w:themeColor="text1"/>
              <w:left w:val="nil"/>
              <w:bottom w:val="single" w:sz="4" w:space="0" w:color="auto"/>
              <w:right w:val="nil"/>
            </w:tcBorders>
            <w:vAlign w:val="center"/>
            <w:hideMark/>
          </w:tcPr>
          <w:p w14:paraId="5A7CCDE1" w14:textId="366DB6BF" w:rsidR="00017296" w:rsidRPr="002F57DE" w:rsidRDefault="3BBB2D63" w:rsidP="00E70B36">
            <w:pPr>
              <w:spacing w:after="0" w:line="240" w:lineRule="auto"/>
              <w:jc w:val="center"/>
              <w:rPr>
                <w:rFonts w:ascii="Garamond" w:eastAsia="Times New Roman" w:hAnsi="Garamond" w:cs="Times New Roman"/>
              </w:rPr>
            </w:pPr>
            <w:r w:rsidRPr="002F57DE">
              <w:rPr>
                <w:rFonts w:ascii="Garamond" w:eastAsia="Times New Roman" w:hAnsi="Garamond" w:cs="Times New Roman"/>
              </w:rPr>
              <w:t>1.62</w:t>
            </w:r>
          </w:p>
        </w:tc>
      </w:tr>
      <w:tr w:rsidR="00017296" w:rsidRPr="00081E1C" w14:paraId="560DC5B9" w14:textId="77777777" w:rsidTr="00E70B36">
        <w:trPr>
          <w:trHeight w:val="315"/>
          <w:jc w:val="center"/>
        </w:trPr>
        <w:tc>
          <w:tcPr>
            <w:tcW w:w="1218" w:type="dxa"/>
            <w:tcBorders>
              <w:top w:val="single" w:sz="4" w:space="0" w:color="auto"/>
              <w:left w:val="nil"/>
              <w:bottom w:val="nil"/>
              <w:right w:val="nil"/>
            </w:tcBorders>
            <w:shd w:val="clear" w:color="auto" w:fill="auto"/>
            <w:vAlign w:val="center"/>
            <w:hideMark/>
          </w:tcPr>
          <w:p w14:paraId="084851AA" w14:textId="77777777" w:rsidR="00017296" w:rsidRPr="00FA3A09" w:rsidRDefault="00017296" w:rsidP="00E70B36">
            <w:pPr>
              <w:spacing w:after="0" w:line="240" w:lineRule="auto"/>
              <w:textAlignment w:val="baseline"/>
              <w:rPr>
                <w:rFonts w:ascii="Garamond" w:eastAsia="Times New Roman" w:hAnsi="Garamond" w:cs="Times New Roman"/>
              </w:rPr>
            </w:pPr>
            <w:r w:rsidRPr="00081E1C">
              <w:rPr>
                <w:rFonts w:ascii="Garamond" w:eastAsia="Times New Roman" w:hAnsi="Garamond" w:cs="Times New Roman"/>
                <w:color w:val="000000"/>
              </w:rPr>
              <w:t>Entire</w:t>
            </w:r>
            <w:r w:rsidRPr="00FA3A09">
              <w:rPr>
                <w:rFonts w:ascii="Garamond" w:eastAsia="Times New Roman" w:hAnsi="Garamond" w:cs="Times New Roman"/>
                <w:color w:val="000000"/>
              </w:rPr>
              <w:t> </w:t>
            </w:r>
          </w:p>
        </w:tc>
        <w:tc>
          <w:tcPr>
            <w:tcW w:w="1389" w:type="dxa"/>
            <w:tcBorders>
              <w:top w:val="single" w:sz="4" w:space="0" w:color="auto"/>
              <w:left w:val="nil"/>
              <w:bottom w:val="nil"/>
              <w:right w:val="nil"/>
            </w:tcBorders>
            <w:shd w:val="clear" w:color="auto" w:fill="auto"/>
            <w:vAlign w:val="center"/>
            <w:hideMark/>
          </w:tcPr>
          <w:p w14:paraId="597195BD" w14:textId="77777777" w:rsidR="00017296" w:rsidRPr="00FA3A09" w:rsidRDefault="00017296"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June</w:t>
            </w:r>
            <w:r w:rsidRPr="00FA3A09">
              <w:rPr>
                <w:rFonts w:ascii="Garamond" w:eastAsia="Times New Roman" w:hAnsi="Garamond" w:cs="Times New Roman"/>
                <w:color w:val="000000"/>
              </w:rPr>
              <w:t> </w:t>
            </w:r>
          </w:p>
        </w:tc>
        <w:tc>
          <w:tcPr>
            <w:tcW w:w="1978" w:type="dxa"/>
            <w:tcBorders>
              <w:top w:val="single" w:sz="4" w:space="0" w:color="auto"/>
              <w:left w:val="nil"/>
              <w:bottom w:val="nil"/>
              <w:right w:val="nil"/>
            </w:tcBorders>
            <w:shd w:val="clear" w:color="auto" w:fill="auto"/>
            <w:vAlign w:val="center"/>
            <w:hideMark/>
          </w:tcPr>
          <w:p w14:paraId="758A54BA" w14:textId="3961356A" w:rsidR="00017296" w:rsidRPr="00FA3A09" w:rsidRDefault="007012D1"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T</w:t>
            </w:r>
            <w:r w:rsidR="002A18B6">
              <w:rPr>
                <w:rFonts w:ascii="Garamond" w:eastAsia="Times New Roman" w:hAnsi="Garamond" w:cs="Times New Roman"/>
              </w:rPr>
              <w:t>-Max</w:t>
            </w:r>
            <w:r w:rsidR="006118D8">
              <w:rPr>
                <w:rFonts w:ascii="Garamond" w:eastAsia="Times New Roman" w:hAnsi="Garamond" w:cs="Times New Roman"/>
              </w:rPr>
              <w:t>,</w:t>
            </w:r>
            <w:r w:rsidR="002A18B6">
              <w:rPr>
                <w:rFonts w:ascii="Garamond" w:eastAsia="Times New Roman" w:hAnsi="Garamond" w:cs="Times New Roman"/>
              </w:rPr>
              <w:t xml:space="preserve"> T-Min</w:t>
            </w:r>
            <w:r w:rsidR="006118D8">
              <w:rPr>
                <w:rFonts w:ascii="Garamond" w:eastAsia="Times New Roman" w:hAnsi="Garamond" w:cs="Times New Roman"/>
              </w:rPr>
              <w:t>,</w:t>
            </w:r>
            <w:r w:rsidR="002A18B6">
              <w:rPr>
                <w:rFonts w:ascii="Garamond" w:eastAsia="Times New Roman" w:hAnsi="Garamond" w:cs="Times New Roman"/>
              </w:rPr>
              <w:t xml:space="preserve"> </w:t>
            </w:r>
            <w:r w:rsidR="006118D8">
              <w:rPr>
                <w:rFonts w:ascii="Garamond" w:eastAsia="Times New Roman" w:hAnsi="Garamond" w:cs="Times New Roman"/>
              </w:rPr>
              <w:t>Ppt</w:t>
            </w:r>
          </w:p>
        </w:tc>
        <w:tc>
          <w:tcPr>
            <w:tcW w:w="1175" w:type="dxa"/>
            <w:tcBorders>
              <w:top w:val="single" w:sz="4" w:space="0" w:color="auto"/>
              <w:left w:val="nil"/>
              <w:bottom w:val="nil"/>
              <w:right w:val="nil"/>
            </w:tcBorders>
            <w:shd w:val="clear" w:color="auto" w:fill="auto"/>
            <w:vAlign w:val="center"/>
            <w:hideMark/>
          </w:tcPr>
          <w:p w14:paraId="56E15CA7" w14:textId="4DFA5903" w:rsidR="00017296" w:rsidRPr="00FA3A09" w:rsidRDefault="00D51E6E"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81.95%</w:t>
            </w:r>
          </w:p>
        </w:tc>
        <w:tc>
          <w:tcPr>
            <w:tcW w:w="1800" w:type="dxa"/>
            <w:tcBorders>
              <w:top w:val="single" w:sz="4" w:space="0" w:color="auto"/>
              <w:left w:val="nil"/>
              <w:bottom w:val="nil"/>
              <w:right w:val="nil"/>
            </w:tcBorders>
            <w:vAlign w:val="center"/>
            <w:hideMark/>
          </w:tcPr>
          <w:p w14:paraId="1EAC60E4" w14:textId="188B88CD" w:rsidR="00017296" w:rsidRPr="00FA3A09" w:rsidRDefault="007540ED"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1.82</w:t>
            </w:r>
          </w:p>
        </w:tc>
      </w:tr>
      <w:tr w:rsidR="00017296" w:rsidRPr="00081E1C" w14:paraId="5D564D27" w14:textId="77777777" w:rsidTr="00E70B36">
        <w:trPr>
          <w:trHeight w:val="315"/>
          <w:jc w:val="center"/>
        </w:trPr>
        <w:tc>
          <w:tcPr>
            <w:tcW w:w="1218" w:type="dxa"/>
            <w:tcBorders>
              <w:top w:val="nil"/>
              <w:left w:val="nil"/>
              <w:bottom w:val="nil"/>
              <w:right w:val="nil"/>
            </w:tcBorders>
            <w:shd w:val="clear" w:color="auto" w:fill="auto"/>
            <w:vAlign w:val="center"/>
            <w:hideMark/>
          </w:tcPr>
          <w:p w14:paraId="69671B34" w14:textId="77777777" w:rsidR="00017296" w:rsidRPr="00FA3A09" w:rsidRDefault="00017296" w:rsidP="00E70B36">
            <w:pPr>
              <w:spacing w:after="0" w:line="240" w:lineRule="auto"/>
              <w:textAlignment w:val="baseline"/>
              <w:rPr>
                <w:rFonts w:ascii="Garamond" w:eastAsia="Times New Roman" w:hAnsi="Garamond" w:cs="Times New Roman"/>
              </w:rPr>
            </w:pPr>
            <w:r w:rsidRPr="00081E1C">
              <w:rPr>
                <w:rFonts w:ascii="Garamond" w:eastAsia="Times New Roman" w:hAnsi="Garamond" w:cs="Times New Roman"/>
                <w:color w:val="000000"/>
              </w:rPr>
              <w:t>Entire</w:t>
            </w:r>
            <w:r w:rsidRPr="00FA3A09">
              <w:rPr>
                <w:rFonts w:ascii="Garamond" w:eastAsia="Times New Roman" w:hAnsi="Garamond" w:cs="Times New Roman"/>
                <w:color w:val="000000"/>
              </w:rPr>
              <w:t> </w:t>
            </w:r>
          </w:p>
        </w:tc>
        <w:tc>
          <w:tcPr>
            <w:tcW w:w="1389" w:type="dxa"/>
            <w:tcBorders>
              <w:top w:val="nil"/>
              <w:left w:val="nil"/>
              <w:bottom w:val="nil"/>
              <w:right w:val="nil"/>
            </w:tcBorders>
            <w:shd w:val="clear" w:color="auto" w:fill="auto"/>
            <w:vAlign w:val="center"/>
            <w:hideMark/>
          </w:tcPr>
          <w:p w14:paraId="338B814B" w14:textId="77777777" w:rsidR="00017296" w:rsidRPr="00FA3A09" w:rsidRDefault="00017296"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July</w:t>
            </w:r>
            <w:r w:rsidRPr="00FA3A09">
              <w:rPr>
                <w:rFonts w:ascii="Garamond" w:eastAsia="Times New Roman" w:hAnsi="Garamond" w:cs="Times New Roman"/>
                <w:color w:val="000000"/>
              </w:rPr>
              <w:t> </w:t>
            </w:r>
          </w:p>
        </w:tc>
        <w:tc>
          <w:tcPr>
            <w:tcW w:w="1978" w:type="dxa"/>
            <w:tcBorders>
              <w:top w:val="nil"/>
              <w:left w:val="nil"/>
              <w:bottom w:val="nil"/>
              <w:right w:val="nil"/>
            </w:tcBorders>
            <w:shd w:val="clear" w:color="auto" w:fill="auto"/>
            <w:vAlign w:val="center"/>
            <w:hideMark/>
          </w:tcPr>
          <w:p w14:paraId="09EBE733" w14:textId="01766752" w:rsidR="00017296" w:rsidRPr="00FA3A09" w:rsidRDefault="006118D8"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T-Max</w:t>
            </w:r>
            <w:r w:rsidR="00407119">
              <w:rPr>
                <w:rFonts w:ascii="Garamond" w:eastAsia="Times New Roman" w:hAnsi="Garamond" w:cs="Times New Roman"/>
              </w:rPr>
              <w:t>,</w:t>
            </w:r>
            <w:r>
              <w:rPr>
                <w:rFonts w:ascii="Garamond" w:eastAsia="Times New Roman" w:hAnsi="Garamond" w:cs="Times New Roman"/>
              </w:rPr>
              <w:t xml:space="preserve"> T-Min</w:t>
            </w:r>
            <w:r w:rsidR="00407119">
              <w:rPr>
                <w:rFonts w:ascii="Garamond" w:eastAsia="Times New Roman" w:hAnsi="Garamond" w:cs="Times New Roman"/>
              </w:rPr>
              <w:t>,</w:t>
            </w:r>
            <w:r>
              <w:rPr>
                <w:rFonts w:ascii="Garamond" w:eastAsia="Times New Roman" w:hAnsi="Garamond" w:cs="Times New Roman"/>
              </w:rPr>
              <w:t xml:space="preserve"> Ppt</w:t>
            </w:r>
          </w:p>
        </w:tc>
        <w:tc>
          <w:tcPr>
            <w:tcW w:w="1175" w:type="dxa"/>
            <w:tcBorders>
              <w:top w:val="nil"/>
              <w:left w:val="nil"/>
              <w:bottom w:val="nil"/>
              <w:right w:val="nil"/>
            </w:tcBorders>
            <w:shd w:val="clear" w:color="auto" w:fill="auto"/>
            <w:vAlign w:val="center"/>
            <w:hideMark/>
          </w:tcPr>
          <w:p w14:paraId="3A1157E9" w14:textId="6F6EB14C" w:rsidR="00017296" w:rsidRPr="00FA3A09" w:rsidRDefault="0023750F"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82.53%</w:t>
            </w:r>
          </w:p>
        </w:tc>
        <w:tc>
          <w:tcPr>
            <w:tcW w:w="1800" w:type="dxa"/>
            <w:tcBorders>
              <w:top w:val="nil"/>
              <w:left w:val="nil"/>
              <w:bottom w:val="nil"/>
              <w:right w:val="nil"/>
            </w:tcBorders>
            <w:vAlign w:val="center"/>
            <w:hideMark/>
          </w:tcPr>
          <w:p w14:paraId="46664AF4" w14:textId="618B7A2E" w:rsidR="00017296" w:rsidRPr="00FA3A09" w:rsidRDefault="007540ED"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1.79</w:t>
            </w:r>
          </w:p>
        </w:tc>
      </w:tr>
      <w:tr w:rsidR="00017296" w:rsidRPr="00081E1C" w14:paraId="7B0631A5" w14:textId="77777777" w:rsidTr="00E70B36">
        <w:trPr>
          <w:trHeight w:val="315"/>
          <w:jc w:val="center"/>
        </w:trPr>
        <w:tc>
          <w:tcPr>
            <w:tcW w:w="1218" w:type="dxa"/>
            <w:tcBorders>
              <w:top w:val="nil"/>
              <w:left w:val="nil"/>
              <w:bottom w:val="nil"/>
              <w:right w:val="nil"/>
            </w:tcBorders>
            <w:shd w:val="clear" w:color="auto" w:fill="auto"/>
            <w:vAlign w:val="center"/>
            <w:hideMark/>
          </w:tcPr>
          <w:p w14:paraId="52DABB31" w14:textId="77777777" w:rsidR="00017296" w:rsidRPr="00FA3A09" w:rsidRDefault="00017296" w:rsidP="00E70B36">
            <w:pPr>
              <w:spacing w:after="0" w:line="240" w:lineRule="auto"/>
              <w:textAlignment w:val="baseline"/>
              <w:rPr>
                <w:rFonts w:ascii="Garamond" w:eastAsia="Times New Roman" w:hAnsi="Garamond" w:cs="Times New Roman"/>
              </w:rPr>
            </w:pPr>
            <w:r w:rsidRPr="00081E1C">
              <w:rPr>
                <w:rFonts w:ascii="Garamond" w:eastAsia="Times New Roman" w:hAnsi="Garamond" w:cs="Times New Roman"/>
                <w:color w:val="000000"/>
              </w:rPr>
              <w:t>Entire</w:t>
            </w:r>
            <w:r w:rsidRPr="00FA3A09">
              <w:rPr>
                <w:rFonts w:ascii="Garamond" w:eastAsia="Times New Roman" w:hAnsi="Garamond" w:cs="Times New Roman"/>
                <w:color w:val="000000"/>
              </w:rPr>
              <w:t> </w:t>
            </w:r>
          </w:p>
        </w:tc>
        <w:tc>
          <w:tcPr>
            <w:tcW w:w="1389" w:type="dxa"/>
            <w:tcBorders>
              <w:top w:val="nil"/>
              <w:left w:val="nil"/>
              <w:bottom w:val="nil"/>
              <w:right w:val="nil"/>
            </w:tcBorders>
            <w:shd w:val="clear" w:color="auto" w:fill="auto"/>
            <w:vAlign w:val="center"/>
            <w:hideMark/>
          </w:tcPr>
          <w:p w14:paraId="2C4C2177" w14:textId="77777777" w:rsidR="00017296" w:rsidRPr="00FA3A09" w:rsidRDefault="00017296" w:rsidP="00E70B36">
            <w:pPr>
              <w:spacing w:after="0" w:line="240" w:lineRule="auto"/>
              <w:jc w:val="center"/>
              <w:textAlignment w:val="baseline"/>
              <w:rPr>
                <w:rFonts w:ascii="Garamond" w:eastAsia="Times New Roman" w:hAnsi="Garamond" w:cs="Times New Roman"/>
              </w:rPr>
            </w:pPr>
            <w:r w:rsidRPr="00081E1C">
              <w:rPr>
                <w:rFonts w:ascii="Garamond" w:eastAsia="Times New Roman" w:hAnsi="Garamond" w:cs="Times New Roman"/>
                <w:color w:val="000000"/>
              </w:rPr>
              <w:t>August</w:t>
            </w:r>
            <w:r w:rsidRPr="00FA3A09">
              <w:rPr>
                <w:rFonts w:ascii="Garamond" w:eastAsia="Times New Roman" w:hAnsi="Garamond" w:cs="Times New Roman"/>
                <w:color w:val="000000"/>
              </w:rPr>
              <w:t> </w:t>
            </w:r>
          </w:p>
        </w:tc>
        <w:tc>
          <w:tcPr>
            <w:tcW w:w="1978" w:type="dxa"/>
            <w:tcBorders>
              <w:top w:val="nil"/>
              <w:left w:val="nil"/>
              <w:bottom w:val="nil"/>
              <w:right w:val="nil"/>
            </w:tcBorders>
            <w:shd w:val="clear" w:color="auto" w:fill="auto"/>
            <w:vAlign w:val="center"/>
            <w:hideMark/>
          </w:tcPr>
          <w:p w14:paraId="7FACA3D3" w14:textId="219B78AC" w:rsidR="00017296" w:rsidRPr="00FA3A09" w:rsidRDefault="006118D8"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T-Max</w:t>
            </w:r>
            <w:r w:rsidR="00407119">
              <w:rPr>
                <w:rFonts w:ascii="Garamond" w:eastAsia="Times New Roman" w:hAnsi="Garamond" w:cs="Times New Roman"/>
              </w:rPr>
              <w:t>,</w:t>
            </w:r>
            <w:r>
              <w:rPr>
                <w:rFonts w:ascii="Garamond" w:eastAsia="Times New Roman" w:hAnsi="Garamond" w:cs="Times New Roman"/>
              </w:rPr>
              <w:t xml:space="preserve"> T-Min</w:t>
            </w:r>
            <w:r w:rsidR="00407119">
              <w:rPr>
                <w:rFonts w:ascii="Garamond" w:eastAsia="Times New Roman" w:hAnsi="Garamond" w:cs="Times New Roman"/>
              </w:rPr>
              <w:t>,</w:t>
            </w:r>
            <w:r>
              <w:rPr>
                <w:rFonts w:ascii="Garamond" w:eastAsia="Times New Roman" w:hAnsi="Garamond" w:cs="Times New Roman"/>
              </w:rPr>
              <w:t xml:space="preserve"> Ppt</w:t>
            </w:r>
          </w:p>
        </w:tc>
        <w:tc>
          <w:tcPr>
            <w:tcW w:w="1175" w:type="dxa"/>
            <w:tcBorders>
              <w:top w:val="nil"/>
              <w:left w:val="nil"/>
              <w:bottom w:val="nil"/>
              <w:right w:val="nil"/>
            </w:tcBorders>
            <w:shd w:val="clear" w:color="auto" w:fill="auto"/>
            <w:vAlign w:val="center"/>
            <w:hideMark/>
          </w:tcPr>
          <w:p w14:paraId="1D15CE70" w14:textId="1D9C02F4" w:rsidR="00017296" w:rsidRPr="00FA3A09" w:rsidRDefault="003D35BF"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81.95%</w:t>
            </w:r>
          </w:p>
        </w:tc>
        <w:tc>
          <w:tcPr>
            <w:tcW w:w="1800" w:type="dxa"/>
            <w:tcBorders>
              <w:top w:val="nil"/>
              <w:left w:val="nil"/>
              <w:bottom w:val="nil"/>
              <w:right w:val="nil"/>
            </w:tcBorders>
            <w:vAlign w:val="center"/>
            <w:hideMark/>
          </w:tcPr>
          <w:p w14:paraId="689D7108" w14:textId="1FB6C388" w:rsidR="00017296" w:rsidRPr="00FA3A09" w:rsidRDefault="007540ED"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1.82</w:t>
            </w:r>
          </w:p>
        </w:tc>
      </w:tr>
      <w:tr w:rsidR="00017296" w:rsidRPr="00081E1C" w14:paraId="1E0E048B" w14:textId="77777777" w:rsidTr="00E70B36">
        <w:trPr>
          <w:trHeight w:val="315"/>
          <w:jc w:val="center"/>
        </w:trPr>
        <w:tc>
          <w:tcPr>
            <w:tcW w:w="1218" w:type="dxa"/>
            <w:tcBorders>
              <w:top w:val="nil"/>
              <w:left w:val="nil"/>
              <w:bottom w:val="nil"/>
              <w:right w:val="nil"/>
            </w:tcBorders>
            <w:shd w:val="clear" w:color="auto" w:fill="auto"/>
            <w:vAlign w:val="center"/>
          </w:tcPr>
          <w:p w14:paraId="37AB7CCE" w14:textId="77777777" w:rsidR="00017296" w:rsidRPr="00081E1C" w:rsidRDefault="00017296" w:rsidP="00E70B36">
            <w:pPr>
              <w:spacing w:after="0" w:line="240" w:lineRule="auto"/>
              <w:textAlignment w:val="baseline"/>
              <w:rPr>
                <w:rFonts w:ascii="Garamond" w:eastAsia="Times New Roman" w:hAnsi="Garamond" w:cs="Times New Roman"/>
                <w:color w:val="000000"/>
              </w:rPr>
            </w:pPr>
            <w:r w:rsidRPr="00081E1C">
              <w:rPr>
                <w:rFonts w:ascii="Garamond" w:eastAsia="Times New Roman" w:hAnsi="Garamond" w:cs="Times New Roman"/>
                <w:color w:val="000000"/>
              </w:rPr>
              <w:t>Entire</w:t>
            </w:r>
          </w:p>
        </w:tc>
        <w:tc>
          <w:tcPr>
            <w:tcW w:w="1389" w:type="dxa"/>
            <w:tcBorders>
              <w:top w:val="nil"/>
              <w:left w:val="nil"/>
              <w:bottom w:val="nil"/>
              <w:right w:val="nil"/>
            </w:tcBorders>
            <w:shd w:val="clear" w:color="auto" w:fill="auto"/>
            <w:vAlign w:val="center"/>
          </w:tcPr>
          <w:p w14:paraId="48DFBA09" w14:textId="77777777" w:rsidR="00017296" w:rsidRPr="00081E1C" w:rsidRDefault="00017296" w:rsidP="00E70B36">
            <w:pPr>
              <w:spacing w:after="0" w:line="240" w:lineRule="auto"/>
              <w:jc w:val="center"/>
              <w:textAlignment w:val="baseline"/>
              <w:rPr>
                <w:rFonts w:ascii="Garamond" w:eastAsia="Times New Roman" w:hAnsi="Garamond" w:cs="Times New Roman"/>
                <w:color w:val="000000"/>
              </w:rPr>
            </w:pPr>
            <w:r w:rsidRPr="00081E1C">
              <w:rPr>
                <w:rFonts w:ascii="Garamond" w:eastAsia="Times New Roman" w:hAnsi="Garamond" w:cs="Times New Roman"/>
                <w:color w:val="000000"/>
              </w:rPr>
              <w:t>September</w:t>
            </w:r>
          </w:p>
        </w:tc>
        <w:tc>
          <w:tcPr>
            <w:tcW w:w="1978" w:type="dxa"/>
            <w:tcBorders>
              <w:top w:val="nil"/>
              <w:left w:val="nil"/>
              <w:bottom w:val="nil"/>
              <w:right w:val="nil"/>
            </w:tcBorders>
            <w:shd w:val="clear" w:color="auto" w:fill="auto"/>
            <w:vAlign w:val="center"/>
          </w:tcPr>
          <w:p w14:paraId="49F0C4E2" w14:textId="24475948" w:rsidR="00017296" w:rsidRPr="00081E1C" w:rsidRDefault="006118D8"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rPr>
              <w:t>T-Max</w:t>
            </w:r>
            <w:r w:rsidR="00407119">
              <w:rPr>
                <w:rFonts w:ascii="Garamond" w:eastAsia="Times New Roman" w:hAnsi="Garamond" w:cs="Times New Roman"/>
              </w:rPr>
              <w:t>,</w:t>
            </w:r>
            <w:r>
              <w:rPr>
                <w:rFonts w:ascii="Garamond" w:eastAsia="Times New Roman" w:hAnsi="Garamond" w:cs="Times New Roman"/>
              </w:rPr>
              <w:t xml:space="preserve"> T-Min</w:t>
            </w:r>
            <w:r w:rsidR="00407119">
              <w:rPr>
                <w:rFonts w:ascii="Garamond" w:eastAsia="Times New Roman" w:hAnsi="Garamond" w:cs="Times New Roman"/>
              </w:rPr>
              <w:t>,</w:t>
            </w:r>
            <w:r>
              <w:rPr>
                <w:rFonts w:ascii="Garamond" w:eastAsia="Times New Roman" w:hAnsi="Garamond" w:cs="Times New Roman"/>
              </w:rPr>
              <w:t xml:space="preserve"> Ppt</w:t>
            </w:r>
          </w:p>
        </w:tc>
        <w:tc>
          <w:tcPr>
            <w:tcW w:w="1175" w:type="dxa"/>
            <w:tcBorders>
              <w:top w:val="nil"/>
              <w:left w:val="nil"/>
              <w:bottom w:val="nil"/>
              <w:right w:val="nil"/>
            </w:tcBorders>
            <w:shd w:val="clear" w:color="auto" w:fill="auto"/>
            <w:vAlign w:val="center"/>
          </w:tcPr>
          <w:p w14:paraId="34BDF53C" w14:textId="3DB0C2BB" w:rsidR="00017296" w:rsidRPr="00081E1C" w:rsidRDefault="00277C09"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79.78%</w:t>
            </w:r>
          </w:p>
        </w:tc>
        <w:tc>
          <w:tcPr>
            <w:tcW w:w="1800" w:type="dxa"/>
            <w:tcBorders>
              <w:top w:val="nil"/>
              <w:left w:val="nil"/>
              <w:bottom w:val="nil"/>
              <w:right w:val="nil"/>
            </w:tcBorders>
            <w:vAlign w:val="center"/>
          </w:tcPr>
          <w:p w14:paraId="7675BE2F" w14:textId="732C6350" w:rsidR="00017296" w:rsidRPr="00081E1C" w:rsidRDefault="007540ED"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1.92</w:t>
            </w:r>
          </w:p>
        </w:tc>
      </w:tr>
      <w:tr w:rsidR="00017296" w:rsidRPr="00081E1C" w14:paraId="23BE10D4" w14:textId="77777777" w:rsidTr="00E70B36">
        <w:trPr>
          <w:trHeight w:val="315"/>
          <w:jc w:val="center"/>
        </w:trPr>
        <w:tc>
          <w:tcPr>
            <w:tcW w:w="1218" w:type="dxa"/>
            <w:tcBorders>
              <w:top w:val="nil"/>
              <w:left w:val="nil"/>
              <w:bottom w:val="single" w:sz="4" w:space="0" w:color="auto"/>
              <w:right w:val="nil"/>
            </w:tcBorders>
            <w:shd w:val="clear" w:color="auto" w:fill="auto"/>
            <w:vAlign w:val="center"/>
          </w:tcPr>
          <w:p w14:paraId="1AD0F887" w14:textId="77777777" w:rsidR="00017296" w:rsidRPr="00081E1C" w:rsidRDefault="00017296" w:rsidP="00E70B36">
            <w:pPr>
              <w:spacing w:after="0" w:line="240" w:lineRule="auto"/>
              <w:textAlignment w:val="baseline"/>
              <w:rPr>
                <w:rFonts w:ascii="Garamond" w:eastAsia="Times New Roman" w:hAnsi="Garamond" w:cs="Times New Roman"/>
                <w:color w:val="000000"/>
              </w:rPr>
            </w:pPr>
            <w:r w:rsidRPr="00081E1C">
              <w:rPr>
                <w:rFonts w:ascii="Garamond" w:eastAsia="Times New Roman" w:hAnsi="Garamond" w:cs="Times New Roman"/>
                <w:color w:val="000000"/>
              </w:rPr>
              <w:t>Entire</w:t>
            </w:r>
          </w:p>
        </w:tc>
        <w:tc>
          <w:tcPr>
            <w:tcW w:w="1389" w:type="dxa"/>
            <w:tcBorders>
              <w:top w:val="nil"/>
              <w:left w:val="nil"/>
              <w:bottom w:val="single" w:sz="4" w:space="0" w:color="auto"/>
              <w:right w:val="nil"/>
            </w:tcBorders>
            <w:shd w:val="clear" w:color="auto" w:fill="auto"/>
            <w:vAlign w:val="center"/>
          </w:tcPr>
          <w:p w14:paraId="5DDB1714" w14:textId="77777777" w:rsidR="00017296" w:rsidRPr="00081E1C" w:rsidRDefault="00017296" w:rsidP="00E70B36">
            <w:pPr>
              <w:spacing w:after="0" w:line="240" w:lineRule="auto"/>
              <w:jc w:val="center"/>
              <w:textAlignment w:val="baseline"/>
              <w:rPr>
                <w:rFonts w:ascii="Garamond" w:eastAsia="Times New Roman" w:hAnsi="Garamond" w:cs="Times New Roman"/>
                <w:color w:val="000000"/>
              </w:rPr>
            </w:pPr>
            <w:r w:rsidRPr="00081E1C">
              <w:rPr>
                <w:rFonts w:ascii="Garamond" w:eastAsia="Times New Roman" w:hAnsi="Garamond" w:cs="Times New Roman"/>
                <w:color w:val="000000"/>
              </w:rPr>
              <w:t>October</w:t>
            </w:r>
          </w:p>
        </w:tc>
        <w:tc>
          <w:tcPr>
            <w:tcW w:w="1978" w:type="dxa"/>
            <w:tcBorders>
              <w:top w:val="nil"/>
              <w:left w:val="nil"/>
              <w:bottom w:val="single" w:sz="4" w:space="0" w:color="auto"/>
              <w:right w:val="nil"/>
            </w:tcBorders>
            <w:shd w:val="clear" w:color="auto" w:fill="auto"/>
            <w:vAlign w:val="center"/>
          </w:tcPr>
          <w:p w14:paraId="39113168" w14:textId="53FF059A" w:rsidR="00017296" w:rsidRPr="00081E1C" w:rsidRDefault="006118D8"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rPr>
              <w:t>T-Max</w:t>
            </w:r>
            <w:r w:rsidR="00407119">
              <w:rPr>
                <w:rFonts w:ascii="Garamond" w:eastAsia="Times New Roman" w:hAnsi="Garamond" w:cs="Times New Roman"/>
              </w:rPr>
              <w:t>,</w:t>
            </w:r>
            <w:r>
              <w:rPr>
                <w:rFonts w:ascii="Garamond" w:eastAsia="Times New Roman" w:hAnsi="Garamond" w:cs="Times New Roman"/>
              </w:rPr>
              <w:t xml:space="preserve"> T-Min</w:t>
            </w:r>
            <w:r w:rsidR="00407119">
              <w:rPr>
                <w:rFonts w:ascii="Garamond" w:eastAsia="Times New Roman" w:hAnsi="Garamond" w:cs="Times New Roman"/>
              </w:rPr>
              <w:t>,</w:t>
            </w:r>
            <w:r>
              <w:rPr>
                <w:rFonts w:ascii="Garamond" w:eastAsia="Times New Roman" w:hAnsi="Garamond" w:cs="Times New Roman"/>
              </w:rPr>
              <w:t xml:space="preserve"> Ppt</w:t>
            </w:r>
          </w:p>
        </w:tc>
        <w:tc>
          <w:tcPr>
            <w:tcW w:w="1175" w:type="dxa"/>
            <w:tcBorders>
              <w:top w:val="nil"/>
              <w:left w:val="nil"/>
              <w:bottom w:val="single" w:sz="4" w:space="0" w:color="auto"/>
              <w:right w:val="nil"/>
            </w:tcBorders>
            <w:shd w:val="clear" w:color="auto" w:fill="auto"/>
            <w:vAlign w:val="center"/>
          </w:tcPr>
          <w:p w14:paraId="63A14622" w14:textId="33D2DBC1" w:rsidR="00017296" w:rsidRPr="00081E1C" w:rsidRDefault="003D35BF"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71.60%</w:t>
            </w:r>
          </w:p>
        </w:tc>
        <w:tc>
          <w:tcPr>
            <w:tcW w:w="1800" w:type="dxa"/>
            <w:tcBorders>
              <w:top w:val="nil"/>
              <w:left w:val="nil"/>
              <w:bottom w:val="single" w:sz="4" w:space="0" w:color="auto"/>
              <w:right w:val="nil"/>
            </w:tcBorders>
            <w:vAlign w:val="center"/>
          </w:tcPr>
          <w:p w14:paraId="3D0C8102" w14:textId="66DCF0E6" w:rsidR="00017296" w:rsidRPr="00081E1C" w:rsidRDefault="007540ED"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2.28</w:t>
            </w:r>
          </w:p>
        </w:tc>
      </w:tr>
    </w:tbl>
    <w:p w14:paraId="1A97D66D" w14:textId="4418088C" w:rsidR="008E6FE8" w:rsidRPr="008319FB" w:rsidRDefault="008E6FE8" w:rsidP="00DC1BB8">
      <w:pPr>
        <w:spacing w:line="240" w:lineRule="auto"/>
        <w:rPr>
          <w:rFonts w:ascii="Garamond" w:eastAsia="Times New Roman" w:hAnsi="Garamond" w:cs="Arial"/>
        </w:rPr>
      </w:pPr>
    </w:p>
    <w:p w14:paraId="169A7599" w14:textId="1674979A" w:rsidR="008E6FE8" w:rsidRPr="008319FB" w:rsidRDefault="6BEEA158" w:rsidP="00DC1BB8">
      <w:pPr>
        <w:spacing w:line="240" w:lineRule="auto"/>
        <w:rPr>
          <w:rFonts w:ascii="Garamond" w:eastAsia="Times New Roman" w:hAnsi="Garamond" w:cs="Arial"/>
        </w:rPr>
      </w:pPr>
      <w:r>
        <w:rPr>
          <w:rFonts w:ascii="Garamond" w:eastAsia="Times New Roman" w:hAnsi="Garamond" w:cs="Arial"/>
        </w:rPr>
        <w:t xml:space="preserve">These models were </w:t>
      </w:r>
      <w:r w:rsidR="2057FCC4">
        <w:rPr>
          <w:rFonts w:ascii="Garamond" w:eastAsia="Times New Roman" w:hAnsi="Garamond" w:cs="Arial"/>
        </w:rPr>
        <w:t xml:space="preserve">then </w:t>
      </w:r>
      <w:r>
        <w:rPr>
          <w:rFonts w:ascii="Garamond" w:eastAsia="Times New Roman" w:hAnsi="Garamond" w:cs="Arial"/>
        </w:rPr>
        <w:t>applied</w:t>
      </w:r>
      <w:r w:rsidR="3A899A1F">
        <w:rPr>
          <w:rFonts w:ascii="Garamond" w:eastAsia="Times New Roman" w:hAnsi="Garamond" w:cs="Arial"/>
        </w:rPr>
        <w:t xml:space="preserve"> spatially to </w:t>
      </w:r>
      <w:r w:rsidR="762D3DE2">
        <w:rPr>
          <w:rFonts w:ascii="Garamond" w:eastAsia="Times New Roman" w:hAnsi="Garamond" w:cs="Arial"/>
        </w:rPr>
        <w:t xml:space="preserve">rasters of an ensemble of projected future climate data under the </w:t>
      </w:r>
      <w:r w:rsidR="56CE102D">
        <w:rPr>
          <w:rFonts w:ascii="Garamond" w:eastAsia="Times New Roman" w:hAnsi="Garamond" w:cs="Arial"/>
        </w:rPr>
        <w:t>warming scenario of RCP 4.5</w:t>
      </w:r>
      <w:r w:rsidR="3AD47673">
        <w:rPr>
          <w:rFonts w:ascii="Garamond" w:eastAsia="Times New Roman" w:hAnsi="Garamond" w:cs="Arial"/>
        </w:rPr>
        <w:t>.</w:t>
      </w:r>
      <w:r w:rsidR="16C8CAB0">
        <w:rPr>
          <w:rFonts w:ascii="Garamond" w:eastAsia="Times New Roman" w:hAnsi="Garamond" w:cs="Arial"/>
        </w:rPr>
        <w:t xml:space="preserve"> </w:t>
      </w:r>
      <w:r w:rsidR="3D8BD643">
        <w:rPr>
          <w:rFonts w:ascii="Garamond" w:eastAsia="Times New Roman" w:hAnsi="Garamond" w:cs="Arial"/>
        </w:rPr>
        <w:t>The team</w:t>
      </w:r>
      <w:r w:rsidR="709A7CA8">
        <w:rPr>
          <w:rFonts w:ascii="Garamond" w:eastAsia="Times New Roman" w:hAnsi="Garamond" w:cs="Arial"/>
        </w:rPr>
        <w:t xml:space="preserve"> specifically focus</w:t>
      </w:r>
      <w:r w:rsidR="05975A5D">
        <w:rPr>
          <w:rFonts w:ascii="Garamond" w:eastAsia="Times New Roman" w:hAnsi="Garamond" w:cs="Arial"/>
        </w:rPr>
        <w:t>ed</w:t>
      </w:r>
      <w:r w:rsidR="709A7CA8">
        <w:rPr>
          <w:rFonts w:ascii="Garamond" w:eastAsia="Times New Roman" w:hAnsi="Garamond" w:cs="Arial"/>
        </w:rPr>
        <w:t xml:space="preserve"> on the month of September</w:t>
      </w:r>
      <w:r w:rsidR="1BC0750F">
        <w:rPr>
          <w:rFonts w:ascii="Garamond" w:eastAsia="Times New Roman" w:hAnsi="Garamond" w:cs="Arial"/>
        </w:rPr>
        <w:t>, as it is an important month</w:t>
      </w:r>
      <w:r w:rsidR="373A9240">
        <w:rPr>
          <w:rFonts w:ascii="Garamond" w:eastAsia="Times New Roman" w:hAnsi="Garamond" w:cs="Arial"/>
        </w:rPr>
        <w:t xml:space="preserve"> during which redwoods rely on fog for moisture during the dry season</w:t>
      </w:r>
      <w:r w:rsidR="084FFBC1">
        <w:rPr>
          <w:rFonts w:ascii="Garamond" w:eastAsia="Times New Roman" w:hAnsi="Garamond" w:cs="Arial"/>
        </w:rPr>
        <w:t xml:space="preserve"> (Figure </w:t>
      </w:r>
      <w:r w:rsidR="5E516CF2">
        <w:rPr>
          <w:rFonts w:ascii="Garamond" w:eastAsia="Times New Roman" w:hAnsi="Garamond" w:cs="Arial"/>
        </w:rPr>
        <w:t>4</w:t>
      </w:r>
      <w:r w:rsidR="084FFBC1">
        <w:rPr>
          <w:rFonts w:ascii="Garamond" w:eastAsia="Times New Roman" w:hAnsi="Garamond" w:cs="Arial"/>
        </w:rPr>
        <w:t>)</w:t>
      </w:r>
      <w:r w:rsidR="373A9240">
        <w:rPr>
          <w:rFonts w:ascii="Garamond" w:eastAsia="Times New Roman" w:hAnsi="Garamond" w:cs="Arial"/>
        </w:rPr>
        <w:t>.</w:t>
      </w:r>
      <w:r w:rsidR="0B3B80AD">
        <w:rPr>
          <w:rFonts w:ascii="Garamond" w:eastAsia="Times New Roman" w:hAnsi="Garamond" w:cs="Arial"/>
        </w:rPr>
        <w:t xml:space="preserve"> The modeled </w:t>
      </w:r>
      <w:r w:rsidR="0B3B80AD">
        <w:rPr>
          <w:rFonts w:ascii="Garamond" w:eastAsia="Times New Roman" w:hAnsi="Garamond" w:cs="Arial"/>
        </w:rPr>
        <w:lastRenderedPageBreak/>
        <w:t xml:space="preserve">number of </w:t>
      </w:r>
      <w:r w:rsidR="39C4EBC9">
        <w:rPr>
          <w:rFonts w:ascii="Garamond" w:eastAsia="Times New Roman" w:hAnsi="Garamond" w:cs="Arial"/>
        </w:rPr>
        <w:t>average</w:t>
      </w:r>
      <w:r w:rsidR="0B3B80AD">
        <w:rPr>
          <w:rFonts w:ascii="Garamond" w:eastAsia="Times New Roman" w:hAnsi="Garamond" w:cs="Arial"/>
        </w:rPr>
        <w:t xml:space="preserve"> fog days per month during September </w:t>
      </w:r>
      <w:r w:rsidR="2411B965">
        <w:rPr>
          <w:rFonts w:ascii="Garamond" w:eastAsia="Times New Roman" w:hAnsi="Garamond" w:cs="Arial"/>
        </w:rPr>
        <w:t xml:space="preserve">as predicted by the random forest model applied to the 2000-2020 climate normals are shown (Figure </w:t>
      </w:r>
      <w:r w:rsidR="5E516CF2">
        <w:rPr>
          <w:rFonts w:ascii="Garamond" w:eastAsia="Times New Roman" w:hAnsi="Garamond" w:cs="Arial"/>
        </w:rPr>
        <w:t>4</w:t>
      </w:r>
      <w:r w:rsidR="2411B965">
        <w:rPr>
          <w:rFonts w:ascii="Garamond" w:eastAsia="Times New Roman" w:hAnsi="Garamond" w:cs="Arial"/>
        </w:rPr>
        <w:t>A).</w:t>
      </w:r>
      <w:r w:rsidR="60F72AFE">
        <w:rPr>
          <w:rFonts w:ascii="Garamond" w:eastAsia="Times New Roman" w:hAnsi="Garamond" w:cs="Arial"/>
        </w:rPr>
        <w:t xml:space="preserve"> This model was </w:t>
      </w:r>
      <w:r w:rsidR="55E43B6B">
        <w:rPr>
          <w:rFonts w:ascii="Garamond" w:eastAsia="Times New Roman" w:hAnsi="Garamond" w:cs="Arial"/>
        </w:rPr>
        <w:t xml:space="preserve">applied to projected climate variables in 2080 to predict the average </w:t>
      </w:r>
      <w:r w:rsidR="0AA59830">
        <w:rPr>
          <w:rFonts w:ascii="Garamond" w:eastAsia="Times New Roman" w:hAnsi="Garamond" w:cs="Arial"/>
        </w:rPr>
        <w:t xml:space="preserve">number of fog days per month in September 2080 (Figure </w:t>
      </w:r>
      <w:r w:rsidR="5E516CF2">
        <w:rPr>
          <w:rFonts w:ascii="Garamond" w:eastAsia="Times New Roman" w:hAnsi="Garamond" w:cs="Arial"/>
        </w:rPr>
        <w:t>4</w:t>
      </w:r>
      <w:r w:rsidR="0AA59830">
        <w:rPr>
          <w:rFonts w:ascii="Garamond" w:eastAsia="Times New Roman" w:hAnsi="Garamond" w:cs="Arial"/>
        </w:rPr>
        <w:t xml:space="preserve">B), and the </w:t>
      </w:r>
      <w:r w:rsidR="1DC1F164">
        <w:rPr>
          <w:rFonts w:ascii="Garamond" w:eastAsia="Times New Roman" w:hAnsi="Garamond" w:cs="Arial"/>
        </w:rPr>
        <w:t xml:space="preserve">changes between current and projected models are shown (Figure </w:t>
      </w:r>
      <w:r w:rsidR="5E516CF2">
        <w:rPr>
          <w:rFonts w:ascii="Garamond" w:eastAsia="Times New Roman" w:hAnsi="Garamond" w:cs="Arial"/>
        </w:rPr>
        <w:t>4</w:t>
      </w:r>
      <w:r w:rsidR="1DC1F164">
        <w:rPr>
          <w:rFonts w:ascii="Garamond" w:eastAsia="Times New Roman" w:hAnsi="Garamond" w:cs="Arial"/>
        </w:rPr>
        <w:t>C).</w:t>
      </w:r>
      <w:r w:rsidR="4E006DEF">
        <w:rPr>
          <w:rFonts w:ascii="Garamond" w:eastAsia="Times New Roman" w:hAnsi="Garamond" w:cs="Arial"/>
        </w:rPr>
        <w:t xml:space="preserve"> From these results, </w:t>
      </w:r>
      <w:r w:rsidR="48B06B09">
        <w:rPr>
          <w:rFonts w:ascii="Garamond" w:eastAsia="Times New Roman" w:hAnsi="Garamond" w:cs="Arial"/>
        </w:rPr>
        <w:t xml:space="preserve">it </w:t>
      </w:r>
      <w:r w:rsidR="00E70B36">
        <w:rPr>
          <w:rFonts w:ascii="Garamond" w:eastAsia="Times New Roman" w:hAnsi="Garamond" w:cs="Arial"/>
        </w:rPr>
        <w:t>was</w:t>
      </w:r>
      <w:r w:rsidR="48B06B09">
        <w:rPr>
          <w:rFonts w:ascii="Garamond" w:eastAsia="Times New Roman" w:hAnsi="Garamond" w:cs="Arial"/>
        </w:rPr>
        <w:t xml:space="preserve"> observed that </w:t>
      </w:r>
      <w:r w:rsidR="5E84618C">
        <w:rPr>
          <w:rFonts w:ascii="Garamond" w:eastAsia="Times New Roman" w:hAnsi="Garamond" w:cs="Arial"/>
        </w:rPr>
        <w:t xml:space="preserve">areas with the greatest fog currently, </w:t>
      </w:r>
      <w:r w:rsidR="34122555">
        <w:rPr>
          <w:rFonts w:ascii="Garamond" w:eastAsia="Times New Roman" w:hAnsi="Garamond" w:cs="Arial"/>
        </w:rPr>
        <w:t xml:space="preserve">such as the San Francisco Bay Area in the inset of Figure </w:t>
      </w:r>
      <w:r w:rsidR="5E516CF2">
        <w:rPr>
          <w:rFonts w:ascii="Garamond" w:eastAsia="Times New Roman" w:hAnsi="Garamond" w:cs="Arial"/>
        </w:rPr>
        <w:t>4</w:t>
      </w:r>
      <w:r w:rsidR="34122555">
        <w:rPr>
          <w:rFonts w:ascii="Garamond" w:eastAsia="Times New Roman" w:hAnsi="Garamond" w:cs="Arial"/>
        </w:rPr>
        <w:t>C</w:t>
      </w:r>
      <w:r w:rsidR="7E945033">
        <w:rPr>
          <w:rFonts w:ascii="Garamond" w:eastAsia="Times New Roman" w:hAnsi="Garamond" w:cs="Arial"/>
        </w:rPr>
        <w:t>, show the largest decreases in projected future fog.</w:t>
      </w:r>
      <w:r w:rsidR="48B06B09">
        <w:rPr>
          <w:rFonts w:ascii="Garamond" w:eastAsia="Times New Roman" w:hAnsi="Garamond" w:cs="Arial"/>
        </w:rPr>
        <w:t xml:space="preserve"> </w:t>
      </w:r>
      <w:r w:rsidR="18097ACF">
        <w:rPr>
          <w:rFonts w:ascii="Garamond" w:eastAsia="Times New Roman" w:hAnsi="Garamond" w:cs="Arial"/>
        </w:rPr>
        <w:t>Areas of future fog decline also include</w:t>
      </w:r>
      <w:r w:rsidR="24FE7EF4">
        <w:rPr>
          <w:rFonts w:ascii="Garamond" w:eastAsia="Times New Roman" w:hAnsi="Garamond" w:cs="Arial"/>
        </w:rPr>
        <w:t xml:space="preserve"> northern California</w:t>
      </w:r>
      <w:r w:rsidR="5E5D9F29">
        <w:rPr>
          <w:rFonts w:ascii="Garamond" w:eastAsia="Times New Roman" w:hAnsi="Garamond" w:cs="Arial"/>
        </w:rPr>
        <w:t xml:space="preserve"> and along the southern coast </w:t>
      </w:r>
      <w:r w:rsidR="7938648D">
        <w:rPr>
          <w:rFonts w:ascii="Garamond" w:eastAsia="Times New Roman" w:hAnsi="Garamond" w:cs="Arial"/>
        </w:rPr>
        <w:t>just south of San Luis Obispo.</w:t>
      </w:r>
      <w:r w:rsidR="32464F73">
        <w:rPr>
          <w:rFonts w:ascii="Garamond" w:eastAsia="Times New Roman" w:hAnsi="Garamond" w:cs="Arial"/>
        </w:rPr>
        <w:t xml:space="preserve"> Many inland areas, </w:t>
      </w:r>
      <w:r w:rsidR="262E5898">
        <w:rPr>
          <w:rFonts w:ascii="Garamond" w:eastAsia="Times New Roman" w:hAnsi="Garamond" w:cs="Arial"/>
        </w:rPr>
        <w:t>especially in the southern portion of the study area, appear to increase</w:t>
      </w:r>
      <w:r w:rsidR="075279F5">
        <w:rPr>
          <w:rFonts w:ascii="Garamond" w:eastAsia="Times New Roman" w:hAnsi="Garamond" w:cs="Arial"/>
        </w:rPr>
        <w:t xml:space="preserve"> in projected fog days.</w:t>
      </w:r>
      <w:r w:rsidR="778AA8E7">
        <w:rPr>
          <w:rFonts w:ascii="Garamond" w:eastAsia="Times New Roman" w:hAnsi="Garamond" w:cs="Arial"/>
        </w:rPr>
        <w:t xml:space="preserve"> </w:t>
      </w:r>
      <w:r w:rsidR="373A9240">
        <w:rPr>
          <w:rFonts w:ascii="Garamond" w:eastAsia="Times New Roman" w:hAnsi="Garamond" w:cs="Arial"/>
        </w:rPr>
        <w:t xml:space="preserve">Although </w:t>
      </w:r>
      <w:r w:rsidR="25034081">
        <w:rPr>
          <w:rFonts w:ascii="Garamond" w:eastAsia="Times New Roman" w:hAnsi="Garamond" w:cs="Arial"/>
        </w:rPr>
        <w:t>only</w:t>
      </w:r>
      <w:r w:rsidR="373A9240">
        <w:rPr>
          <w:rFonts w:ascii="Garamond" w:eastAsia="Times New Roman" w:hAnsi="Garamond" w:cs="Arial"/>
        </w:rPr>
        <w:t xml:space="preserve"> September </w:t>
      </w:r>
      <w:r w:rsidR="25034081">
        <w:rPr>
          <w:rFonts w:ascii="Garamond" w:eastAsia="Times New Roman" w:hAnsi="Garamond" w:cs="Arial"/>
        </w:rPr>
        <w:t xml:space="preserve">is shown </w:t>
      </w:r>
      <w:r w:rsidR="373A9240">
        <w:rPr>
          <w:rFonts w:ascii="Garamond" w:eastAsia="Times New Roman" w:hAnsi="Garamond" w:cs="Arial"/>
        </w:rPr>
        <w:t xml:space="preserve">here, </w:t>
      </w:r>
      <w:r w:rsidR="084FFBC1">
        <w:rPr>
          <w:rFonts w:ascii="Garamond" w:eastAsia="Times New Roman" w:hAnsi="Garamond" w:cs="Arial"/>
        </w:rPr>
        <w:t xml:space="preserve">a similar analysis for each month of the dry season is </w:t>
      </w:r>
      <w:r w:rsidR="25034081">
        <w:rPr>
          <w:rFonts w:ascii="Garamond" w:eastAsia="Times New Roman" w:hAnsi="Garamond" w:cs="Arial"/>
        </w:rPr>
        <w:t>presented</w:t>
      </w:r>
      <w:r w:rsidR="084FFBC1">
        <w:rPr>
          <w:rFonts w:ascii="Garamond" w:eastAsia="Times New Roman" w:hAnsi="Garamond" w:cs="Arial"/>
        </w:rPr>
        <w:t xml:space="preserve"> in the Appendix (Figure A</w:t>
      </w:r>
      <w:r w:rsidR="6D39EEB4">
        <w:rPr>
          <w:rFonts w:ascii="Garamond" w:eastAsia="Times New Roman" w:hAnsi="Garamond" w:cs="Arial"/>
        </w:rPr>
        <w:t>4</w:t>
      </w:r>
      <w:r w:rsidR="084FFBC1">
        <w:rPr>
          <w:rFonts w:ascii="Garamond" w:eastAsia="Times New Roman" w:hAnsi="Garamond" w:cs="Arial"/>
        </w:rPr>
        <w:t xml:space="preserve">). </w:t>
      </w:r>
      <w:r w:rsidR="78344098">
        <w:rPr>
          <w:rFonts w:ascii="Garamond" w:eastAsia="Times New Roman" w:hAnsi="Garamond" w:cs="Arial"/>
        </w:rPr>
        <w:t xml:space="preserve">These projections all demonstrate a narrowing </w:t>
      </w:r>
      <w:r w:rsidR="0F2EDAF9">
        <w:rPr>
          <w:rFonts w:ascii="Garamond" w:eastAsia="Times New Roman" w:hAnsi="Garamond" w:cs="Arial"/>
        </w:rPr>
        <w:t xml:space="preserve">range of values in fog days </w:t>
      </w:r>
      <w:r w:rsidR="292887AF">
        <w:rPr>
          <w:rFonts w:ascii="Garamond" w:eastAsia="Times New Roman" w:hAnsi="Garamond" w:cs="Arial"/>
        </w:rPr>
        <w:t xml:space="preserve">when comparing 2000-2020 to 2080, </w:t>
      </w:r>
      <w:r w:rsidR="7C941B43">
        <w:rPr>
          <w:rFonts w:ascii="Garamond" w:eastAsia="Times New Roman" w:hAnsi="Garamond" w:cs="Arial"/>
        </w:rPr>
        <w:t xml:space="preserve">with an increase in </w:t>
      </w:r>
      <w:r w:rsidR="2AD06049">
        <w:rPr>
          <w:rFonts w:ascii="Garamond" w:eastAsia="Times New Roman" w:hAnsi="Garamond" w:cs="Arial"/>
        </w:rPr>
        <w:t>minimum fog days and a decrease in maximum fog days (Table A4).</w:t>
      </w:r>
      <w:r w:rsidR="68646922">
        <w:rPr>
          <w:rFonts w:ascii="Garamond" w:eastAsia="Times New Roman" w:hAnsi="Garamond" w:cs="Arial"/>
        </w:rPr>
        <w:t xml:space="preserve">   </w:t>
      </w:r>
    </w:p>
    <w:p w14:paraId="7FD1D0A4" w14:textId="26750797" w:rsidR="12692B64" w:rsidRDefault="62524C31" w:rsidP="00E70B36">
      <w:pPr>
        <w:spacing w:line="240" w:lineRule="auto"/>
        <w:jc w:val="center"/>
        <w:rPr>
          <w:rFonts w:ascii="Garamond" w:eastAsia="Times New Roman" w:hAnsi="Garamond" w:cs="Arial"/>
        </w:rPr>
      </w:pPr>
      <w:r>
        <w:rPr>
          <w:noProof/>
        </w:rPr>
        <w:drawing>
          <wp:inline distT="0" distB="0" distL="0" distR="0" wp14:anchorId="3F16A0BE" wp14:editId="3E25FA52">
            <wp:extent cx="1818407" cy="2862070"/>
            <wp:effectExtent l="0" t="0" r="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cstate="print">
                      <a:extLst>
                        <a:ext uri="{28A0092B-C50C-407E-A947-70E740481C1C}">
                          <a14:useLocalDpi xmlns:a14="http://schemas.microsoft.com/office/drawing/2010/main"/>
                        </a:ext>
                      </a:extLst>
                    </a:blip>
                    <a:srcRect/>
                    <a:stretch>
                      <a:fillRect/>
                    </a:stretch>
                  </pic:blipFill>
                  <pic:spPr>
                    <a:xfrm>
                      <a:off x="0" y="0"/>
                      <a:ext cx="1818407" cy="2862070"/>
                    </a:xfrm>
                    <a:prstGeom prst="rect">
                      <a:avLst/>
                    </a:prstGeom>
                  </pic:spPr>
                </pic:pic>
              </a:graphicData>
            </a:graphic>
          </wp:inline>
        </w:drawing>
      </w:r>
      <w:r>
        <w:rPr>
          <w:noProof/>
        </w:rPr>
        <w:drawing>
          <wp:inline distT="0" distB="0" distL="0" distR="0" wp14:anchorId="20602255" wp14:editId="5200EE96">
            <wp:extent cx="1822478" cy="2862072"/>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cstate="print">
                      <a:extLst>
                        <a:ext uri="{28A0092B-C50C-407E-A947-70E740481C1C}">
                          <a14:useLocalDpi xmlns:a14="http://schemas.microsoft.com/office/drawing/2010/main"/>
                        </a:ext>
                      </a:extLst>
                    </a:blip>
                    <a:srcRect/>
                    <a:stretch>
                      <a:fillRect/>
                    </a:stretch>
                  </pic:blipFill>
                  <pic:spPr>
                    <a:xfrm>
                      <a:off x="0" y="0"/>
                      <a:ext cx="1822478" cy="2862072"/>
                    </a:xfrm>
                    <a:prstGeom prst="rect">
                      <a:avLst/>
                    </a:prstGeom>
                  </pic:spPr>
                </pic:pic>
              </a:graphicData>
            </a:graphic>
          </wp:inline>
        </w:drawing>
      </w:r>
      <w:r>
        <w:rPr>
          <w:noProof/>
        </w:rPr>
        <w:drawing>
          <wp:inline distT="0" distB="0" distL="0" distR="0" wp14:anchorId="05C63315" wp14:editId="08CDBF52">
            <wp:extent cx="1822478" cy="2862072"/>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 cstate="print">
                      <a:extLst>
                        <a:ext uri="{28A0092B-C50C-407E-A947-70E740481C1C}">
                          <a14:useLocalDpi xmlns:a14="http://schemas.microsoft.com/office/drawing/2010/main"/>
                        </a:ext>
                      </a:extLst>
                    </a:blip>
                    <a:srcRect/>
                    <a:stretch>
                      <a:fillRect/>
                    </a:stretch>
                  </pic:blipFill>
                  <pic:spPr>
                    <a:xfrm>
                      <a:off x="0" y="0"/>
                      <a:ext cx="1822478" cy="2862072"/>
                    </a:xfrm>
                    <a:prstGeom prst="rect">
                      <a:avLst/>
                    </a:prstGeom>
                  </pic:spPr>
                </pic:pic>
              </a:graphicData>
            </a:graphic>
          </wp:inline>
        </w:drawing>
      </w:r>
    </w:p>
    <w:p w14:paraId="44F7AEFF" w14:textId="6303DC17" w:rsidR="00F57B4B" w:rsidRPr="00F57B4B" w:rsidRDefault="00F57B4B" w:rsidP="00DC1BB8">
      <w:pPr>
        <w:pStyle w:val="Caption"/>
        <w:jc w:val="center"/>
        <w:rPr>
          <w:rFonts w:ascii="Garamond" w:eastAsia="Garamond" w:hAnsi="Garamond" w:cs="Garamond"/>
          <w:i w:val="0"/>
          <w:color w:val="auto"/>
          <w:sz w:val="22"/>
          <w:szCs w:val="22"/>
        </w:rPr>
      </w:pPr>
      <w:r w:rsidRPr="002446AD">
        <w:rPr>
          <w:rFonts w:ascii="Garamond" w:eastAsia="Garamond" w:hAnsi="Garamond" w:cs="Garamond"/>
          <w:color w:val="auto"/>
          <w:sz w:val="22"/>
          <w:szCs w:val="22"/>
        </w:rPr>
        <w:t xml:space="preserve">Figure </w:t>
      </w:r>
      <w:r>
        <w:t>4</w:t>
      </w:r>
      <w:r w:rsidRPr="00AB2979">
        <w:rPr>
          <w:rFonts w:ascii="Garamond" w:eastAsia="Garamond" w:hAnsi="Garamond" w:cs="Garamond"/>
          <w:color w:val="auto"/>
          <w:sz w:val="22"/>
          <w:szCs w:val="22"/>
        </w:rPr>
        <w:t xml:space="preserve">: </w:t>
      </w:r>
      <w:r w:rsidRPr="00AB2979">
        <w:rPr>
          <w:rFonts w:ascii="Garamond" w:eastAsia="Garamond" w:hAnsi="Garamond" w:cs="Garamond"/>
          <w:i w:val="0"/>
          <w:color w:val="auto"/>
          <w:sz w:val="22"/>
          <w:szCs w:val="22"/>
        </w:rPr>
        <w:t>(</w:t>
      </w:r>
      <w:r w:rsidRPr="002446AD">
        <w:rPr>
          <w:rFonts w:ascii="Garamond" w:eastAsia="Garamond" w:hAnsi="Garamond" w:cs="Garamond"/>
          <w:i w:val="0"/>
          <w:color w:val="auto"/>
          <w:sz w:val="22"/>
          <w:szCs w:val="22"/>
        </w:rPr>
        <w:t>A</w:t>
      </w:r>
      <w:r w:rsidRPr="00AB2979">
        <w:rPr>
          <w:rFonts w:ascii="Garamond" w:eastAsia="Garamond" w:hAnsi="Garamond" w:cs="Garamond"/>
          <w:i w:val="0"/>
          <w:color w:val="auto"/>
          <w:sz w:val="22"/>
          <w:szCs w:val="22"/>
        </w:rPr>
        <w:t>)</w:t>
      </w:r>
      <w:r w:rsidRPr="007B2BEC">
        <w:rPr>
          <w:rFonts w:ascii="Garamond" w:eastAsia="Garamond" w:hAnsi="Garamond" w:cs="Garamond"/>
          <w:color w:val="auto"/>
          <w:sz w:val="22"/>
          <w:szCs w:val="22"/>
        </w:rPr>
        <w:t xml:space="preserve"> </w:t>
      </w:r>
      <w:r w:rsidRPr="00AB2979">
        <w:rPr>
          <w:rFonts w:ascii="Garamond" w:eastAsia="Garamond" w:hAnsi="Garamond" w:cs="Garamond"/>
          <w:i w:val="0"/>
          <w:iCs w:val="0"/>
          <w:color w:val="auto"/>
          <w:sz w:val="22"/>
          <w:szCs w:val="22"/>
        </w:rPr>
        <w:t xml:space="preserve">The </w:t>
      </w:r>
      <w:r>
        <w:rPr>
          <w:rFonts w:ascii="Garamond" w:eastAsia="Garamond" w:hAnsi="Garamond" w:cs="Garamond"/>
          <w:i w:val="0"/>
          <w:iCs w:val="0"/>
          <w:color w:val="auto"/>
          <w:sz w:val="22"/>
          <w:szCs w:val="22"/>
        </w:rPr>
        <w:t xml:space="preserve">modeled </w:t>
      </w:r>
      <w:r w:rsidRPr="00AB2979">
        <w:rPr>
          <w:rFonts w:ascii="Garamond" w:eastAsia="Garamond" w:hAnsi="Garamond" w:cs="Garamond"/>
          <w:i w:val="0"/>
          <w:iCs w:val="0"/>
          <w:color w:val="auto"/>
          <w:sz w:val="22"/>
          <w:szCs w:val="22"/>
        </w:rPr>
        <w:t xml:space="preserve">spatial distribution of average </w:t>
      </w:r>
      <w:r>
        <w:rPr>
          <w:rFonts w:ascii="Garamond" w:eastAsia="Garamond" w:hAnsi="Garamond" w:cs="Garamond"/>
          <w:i w:val="0"/>
          <w:iCs w:val="0"/>
          <w:color w:val="auto"/>
          <w:sz w:val="22"/>
          <w:szCs w:val="22"/>
        </w:rPr>
        <w:t>September</w:t>
      </w:r>
      <w:r w:rsidRPr="00AB2979">
        <w:rPr>
          <w:rFonts w:ascii="Garamond" w:eastAsia="Garamond" w:hAnsi="Garamond" w:cs="Garamond"/>
          <w:i w:val="0"/>
          <w:iCs w:val="0"/>
          <w:color w:val="auto"/>
          <w:sz w:val="22"/>
          <w:szCs w:val="22"/>
        </w:rPr>
        <w:t xml:space="preserve"> days of </w:t>
      </w:r>
      <w:r>
        <w:rPr>
          <w:rFonts w:ascii="Garamond" w:eastAsia="Garamond" w:hAnsi="Garamond" w:cs="Garamond"/>
          <w:i w:val="0"/>
          <w:iCs w:val="0"/>
          <w:color w:val="auto"/>
          <w:sz w:val="22"/>
          <w:szCs w:val="22"/>
        </w:rPr>
        <w:t>fog for 2000-2020.</w:t>
      </w:r>
      <w:r w:rsidRPr="00AB2979">
        <w:rPr>
          <w:rFonts w:ascii="Garamond" w:eastAsia="Garamond" w:hAnsi="Garamond" w:cs="Garamond"/>
          <w:i w:val="0"/>
          <w:iCs w:val="0"/>
          <w:color w:val="auto"/>
          <w:sz w:val="22"/>
          <w:szCs w:val="22"/>
        </w:rPr>
        <w:t xml:space="preserve"> </w:t>
      </w:r>
      <w:r>
        <w:rPr>
          <w:rFonts w:ascii="Garamond" w:eastAsia="Garamond" w:hAnsi="Garamond" w:cs="Garamond"/>
          <w:i w:val="0"/>
          <w:iCs w:val="0"/>
          <w:color w:val="auto"/>
          <w:sz w:val="22"/>
          <w:szCs w:val="22"/>
        </w:rPr>
        <w:t>(</w:t>
      </w:r>
      <w:r w:rsidRPr="00AB2979">
        <w:rPr>
          <w:rFonts w:ascii="Garamond" w:eastAsia="Garamond" w:hAnsi="Garamond" w:cs="Garamond"/>
          <w:i w:val="0"/>
          <w:iCs w:val="0"/>
          <w:color w:val="auto"/>
          <w:sz w:val="22"/>
          <w:szCs w:val="22"/>
        </w:rPr>
        <w:t>B</w:t>
      </w:r>
      <w:r>
        <w:rPr>
          <w:rFonts w:ascii="Garamond" w:eastAsia="Garamond" w:hAnsi="Garamond" w:cs="Garamond"/>
          <w:i w:val="0"/>
          <w:iCs w:val="0"/>
          <w:color w:val="auto"/>
          <w:sz w:val="22"/>
          <w:szCs w:val="22"/>
        </w:rPr>
        <w:t>)</w:t>
      </w:r>
      <w:r w:rsidRPr="002446AD">
        <w:rPr>
          <w:rFonts w:ascii="Garamond" w:eastAsia="Garamond" w:hAnsi="Garamond" w:cs="Garamond"/>
          <w:i w:val="0"/>
          <w:iCs w:val="0"/>
          <w:color w:val="auto"/>
          <w:sz w:val="22"/>
          <w:szCs w:val="22"/>
        </w:rPr>
        <w:t xml:space="preserve"> </w:t>
      </w:r>
      <w:r>
        <w:rPr>
          <w:rFonts w:ascii="Garamond" w:eastAsia="Garamond" w:hAnsi="Garamond" w:cs="Garamond"/>
          <w:i w:val="0"/>
          <w:iCs w:val="0"/>
          <w:color w:val="auto"/>
          <w:sz w:val="22"/>
          <w:szCs w:val="22"/>
        </w:rPr>
        <w:t>The spatial distribution of projected average September fog presence in 2080 under the climate scenario RCP 4.5. (C) The difference in September fog presence between the 2080 projection and the modeled 2000-2020 average.</w:t>
      </w:r>
    </w:p>
    <w:p w14:paraId="5B6794AC" w14:textId="25D6A412" w:rsidR="00532848" w:rsidRPr="00B548B1" w:rsidRDefault="00B45E07" w:rsidP="00DC1BB8">
      <w:pPr>
        <w:spacing w:after="0" w:line="240" w:lineRule="auto"/>
        <w:rPr>
          <w:rFonts w:ascii="Garamond" w:eastAsia="Times New Roman" w:hAnsi="Garamond" w:cs="Arial"/>
          <w:i/>
          <w:iCs/>
        </w:rPr>
      </w:pPr>
      <w:r w:rsidRPr="00605753">
        <w:rPr>
          <w:rFonts w:ascii="Garamond" w:eastAsia="Times New Roman" w:hAnsi="Garamond" w:cs="Arial"/>
          <w:i/>
          <w:iCs/>
        </w:rPr>
        <w:t>4.1.2 GOES</w:t>
      </w:r>
      <w:r w:rsidR="006A6A92" w:rsidRPr="00605753">
        <w:rPr>
          <w:rFonts w:ascii="Garamond" w:eastAsia="Times New Roman" w:hAnsi="Garamond" w:cs="Arial"/>
          <w:i/>
          <w:iCs/>
        </w:rPr>
        <w:t>-</w:t>
      </w:r>
      <w:r w:rsidR="00613D16" w:rsidRPr="00605753">
        <w:rPr>
          <w:rFonts w:ascii="Garamond" w:eastAsia="Times New Roman" w:hAnsi="Garamond" w:cs="Arial"/>
          <w:i/>
          <w:iCs/>
        </w:rPr>
        <w:t>derived fog longevity</w:t>
      </w:r>
    </w:p>
    <w:p w14:paraId="6D9781BA" w14:textId="25D6A412" w:rsidR="0002180D" w:rsidRDefault="00B21427" w:rsidP="00DC1BB8">
      <w:pPr>
        <w:spacing w:after="0" w:line="240" w:lineRule="auto"/>
        <w:rPr>
          <w:rFonts w:ascii="Garamond" w:eastAsia="Times New Roman" w:hAnsi="Garamond" w:cs="Arial"/>
        </w:rPr>
      </w:pPr>
      <w:r>
        <w:rPr>
          <w:rFonts w:ascii="Garamond" w:eastAsia="Times New Roman" w:hAnsi="Garamond" w:cs="Arial"/>
        </w:rPr>
        <w:t>The GOES</w:t>
      </w:r>
      <w:r w:rsidR="006A6A92">
        <w:rPr>
          <w:rFonts w:ascii="Garamond" w:eastAsia="Times New Roman" w:hAnsi="Garamond" w:cs="Arial"/>
        </w:rPr>
        <w:t>-</w:t>
      </w:r>
      <w:r>
        <w:rPr>
          <w:rFonts w:ascii="Garamond" w:eastAsia="Times New Roman" w:hAnsi="Garamond" w:cs="Arial"/>
        </w:rPr>
        <w:t xml:space="preserve">derived fog longevity dataset was analyzed to </w:t>
      </w:r>
      <w:r w:rsidR="00F73E1F">
        <w:rPr>
          <w:rFonts w:ascii="Garamond" w:eastAsia="Times New Roman" w:hAnsi="Garamond" w:cs="Arial"/>
        </w:rPr>
        <w:t xml:space="preserve">uncover present day trends </w:t>
      </w:r>
      <w:r w:rsidR="009245AC">
        <w:rPr>
          <w:rFonts w:ascii="Garamond" w:eastAsia="Times New Roman" w:hAnsi="Garamond" w:cs="Arial"/>
        </w:rPr>
        <w:t>in dry season</w:t>
      </w:r>
      <w:r w:rsidR="009245AC" w:rsidRPr="009245AC">
        <w:rPr>
          <w:rFonts w:ascii="Garamond" w:eastAsia="Times New Roman" w:hAnsi="Garamond" w:cs="Arial"/>
        </w:rPr>
        <w:t xml:space="preserve"> </w:t>
      </w:r>
      <w:r w:rsidR="009245AC">
        <w:rPr>
          <w:rFonts w:ascii="Garamond" w:eastAsia="Times New Roman" w:hAnsi="Garamond" w:cs="Arial"/>
        </w:rPr>
        <w:t>fog hours per day</w:t>
      </w:r>
      <w:r w:rsidR="007E7B6B">
        <w:rPr>
          <w:rFonts w:ascii="Garamond" w:eastAsia="Times New Roman" w:hAnsi="Garamond" w:cs="Arial"/>
        </w:rPr>
        <w:t>. The 2019</w:t>
      </w:r>
      <w:r w:rsidR="00891B18">
        <w:rPr>
          <w:rFonts w:ascii="Garamond" w:eastAsia="Times New Roman" w:hAnsi="Garamond" w:cs="Arial"/>
        </w:rPr>
        <w:t xml:space="preserve">-2020 data revealed that </w:t>
      </w:r>
      <w:r w:rsidR="00876C32">
        <w:rPr>
          <w:rFonts w:ascii="Garamond" w:eastAsia="Times New Roman" w:hAnsi="Garamond" w:cs="Arial"/>
        </w:rPr>
        <w:t>each pixel experiences on average</w:t>
      </w:r>
      <w:r w:rsidR="00630793">
        <w:rPr>
          <w:rFonts w:ascii="Garamond" w:eastAsia="Times New Roman" w:hAnsi="Garamond" w:cs="Arial"/>
        </w:rPr>
        <w:t xml:space="preserve"> 5-6 hours of fog each day during the dry season</w:t>
      </w:r>
      <w:r w:rsidR="0075119D">
        <w:rPr>
          <w:rFonts w:ascii="Garamond" w:eastAsia="Times New Roman" w:hAnsi="Garamond" w:cs="Arial"/>
        </w:rPr>
        <w:t xml:space="preserve"> </w:t>
      </w:r>
      <w:r w:rsidR="00AF397F">
        <w:rPr>
          <w:rFonts w:ascii="Garamond" w:eastAsia="Times New Roman" w:hAnsi="Garamond" w:cs="Arial"/>
        </w:rPr>
        <w:t>with a standard deviation of 2.6 hours</w:t>
      </w:r>
      <w:r w:rsidR="00763022">
        <w:rPr>
          <w:rFonts w:ascii="Garamond" w:eastAsia="Times New Roman" w:hAnsi="Garamond" w:cs="Arial"/>
        </w:rPr>
        <w:t>,</w:t>
      </w:r>
      <w:r w:rsidR="00AF397F">
        <w:rPr>
          <w:rFonts w:ascii="Garamond" w:eastAsia="Times New Roman" w:hAnsi="Garamond" w:cs="Arial"/>
        </w:rPr>
        <w:t xml:space="preserve"> </w:t>
      </w:r>
      <w:r w:rsidR="0075119D">
        <w:rPr>
          <w:rFonts w:ascii="Garamond" w:eastAsia="Times New Roman" w:hAnsi="Garamond" w:cs="Arial"/>
        </w:rPr>
        <w:t xml:space="preserve">and the maximum number of fog hours </w:t>
      </w:r>
      <w:r w:rsidR="0092674B">
        <w:rPr>
          <w:rFonts w:ascii="Garamond" w:eastAsia="Times New Roman" w:hAnsi="Garamond" w:cs="Arial"/>
        </w:rPr>
        <w:t>recorded was</w:t>
      </w:r>
      <w:r w:rsidR="00CB23F1">
        <w:rPr>
          <w:rFonts w:ascii="Garamond" w:eastAsia="Times New Roman" w:hAnsi="Garamond" w:cs="Arial"/>
        </w:rPr>
        <w:t xml:space="preserve"> just greater than 14 hours</w:t>
      </w:r>
      <w:r w:rsidR="00A81A3A">
        <w:rPr>
          <w:rFonts w:ascii="Garamond" w:eastAsia="Times New Roman" w:hAnsi="Garamond" w:cs="Arial"/>
        </w:rPr>
        <w:t xml:space="preserve"> (</w:t>
      </w:r>
      <w:r w:rsidR="0075119D">
        <w:rPr>
          <w:rFonts w:ascii="Garamond" w:eastAsia="Times New Roman" w:hAnsi="Garamond" w:cs="Arial"/>
        </w:rPr>
        <w:t xml:space="preserve">Figure </w:t>
      </w:r>
      <w:r w:rsidR="002F2FE5">
        <w:rPr>
          <w:rFonts w:ascii="Garamond" w:eastAsia="Times New Roman" w:hAnsi="Garamond" w:cs="Arial"/>
        </w:rPr>
        <w:t>5</w:t>
      </w:r>
      <w:r w:rsidR="0075119D">
        <w:rPr>
          <w:rFonts w:ascii="Garamond" w:eastAsia="Times New Roman" w:hAnsi="Garamond" w:cs="Arial"/>
        </w:rPr>
        <w:t>A</w:t>
      </w:r>
      <w:r w:rsidR="00A81A3A">
        <w:rPr>
          <w:rFonts w:ascii="Garamond" w:eastAsia="Times New Roman" w:hAnsi="Garamond" w:cs="Arial"/>
        </w:rPr>
        <w:t>)</w:t>
      </w:r>
      <w:r w:rsidR="00CB23F1">
        <w:rPr>
          <w:rFonts w:ascii="Garamond" w:eastAsia="Times New Roman" w:hAnsi="Garamond" w:cs="Arial"/>
        </w:rPr>
        <w:t>. While</w:t>
      </w:r>
      <w:r w:rsidR="00A60A6B" w:rsidRPr="00A60A6B">
        <w:rPr>
          <w:rFonts w:ascii="Garamond" w:eastAsia="Times New Roman" w:hAnsi="Garamond" w:cs="Arial"/>
        </w:rPr>
        <w:t xml:space="preserve"> </w:t>
      </w:r>
      <w:r w:rsidR="00436DF7">
        <w:rPr>
          <w:rFonts w:ascii="Garamond" w:eastAsia="Times New Roman" w:hAnsi="Garamond" w:cs="Arial"/>
        </w:rPr>
        <w:t xml:space="preserve">these metrics </w:t>
      </w:r>
      <w:r w:rsidR="001A6A99">
        <w:rPr>
          <w:rFonts w:ascii="Garamond" w:eastAsia="Times New Roman" w:hAnsi="Garamond" w:cs="Arial"/>
        </w:rPr>
        <w:t xml:space="preserve">generally describe </w:t>
      </w:r>
      <w:r w:rsidR="00A47A12">
        <w:rPr>
          <w:rFonts w:ascii="Garamond" w:eastAsia="Times New Roman" w:hAnsi="Garamond" w:cs="Arial"/>
        </w:rPr>
        <w:t>both 2019 and 2020 fog hours,</w:t>
      </w:r>
      <w:r w:rsidR="0002180D">
        <w:rPr>
          <w:rFonts w:ascii="Garamond" w:eastAsia="Times New Roman" w:hAnsi="Garamond" w:cs="Arial"/>
        </w:rPr>
        <w:t xml:space="preserve"> </w:t>
      </w:r>
      <w:r w:rsidR="001A6A99">
        <w:rPr>
          <w:rFonts w:ascii="Garamond" w:eastAsia="Times New Roman" w:hAnsi="Garamond" w:cs="Arial"/>
        </w:rPr>
        <w:t>fog hours varie</w:t>
      </w:r>
      <w:r w:rsidR="00FC2D0B">
        <w:rPr>
          <w:rFonts w:ascii="Garamond" w:eastAsia="Times New Roman" w:hAnsi="Garamond" w:cs="Arial"/>
        </w:rPr>
        <w:t>d</w:t>
      </w:r>
      <w:r w:rsidR="00B44C42">
        <w:rPr>
          <w:rFonts w:ascii="Garamond" w:eastAsia="Times New Roman" w:hAnsi="Garamond" w:cs="Arial"/>
        </w:rPr>
        <w:t xml:space="preserve"> greatly by pixel each year</w:t>
      </w:r>
      <w:r w:rsidR="00E46F06">
        <w:rPr>
          <w:rFonts w:ascii="Garamond" w:eastAsia="Times New Roman" w:hAnsi="Garamond" w:cs="Arial"/>
        </w:rPr>
        <w:t xml:space="preserve"> </w:t>
      </w:r>
      <w:r w:rsidR="00B44C42">
        <w:rPr>
          <w:rFonts w:ascii="Garamond" w:eastAsia="Times New Roman" w:hAnsi="Garamond" w:cs="Arial"/>
        </w:rPr>
        <w:t>and</w:t>
      </w:r>
      <w:r w:rsidR="008B3101">
        <w:rPr>
          <w:rFonts w:ascii="Garamond" w:eastAsia="Times New Roman" w:hAnsi="Garamond" w:cs="Arial"/>
        </w:rPr>
        <w:t xml:space="preserve"> between regions</w:t>
      </w:r>
      <w:r w:rsidR="00A3411C">
        <w:rPr>
          <w:rFonts w:ascii="Garamond" w:eastAsia="Times New Roman" w:hAnsi="Garamond" w:cs="Arial"/>
        </w:rPr>
        <w:t xml:space="preserve"> </w:t>
      </w:r>
      <w:r w:rsidR="00287DAA">
        <w:rPr>
          <w:rFonts w:ascii="Garamond" w:eastAsia="Times New Roman" w:hAnsi="Garamond" w:cs="Arial"/>
        </w:rPr>
        <w:t xml:space="preserve">(Figure </w:t>
      </w:r>
      <w:r w:rsidR="00E46F06">
        <w:rPr>
          <w:rFonts w:ascii="Garamond" w:eastAsia="Times New Roman" w:hAnsi="Garamond" w:cs="Arial"/>
        </w:rPr>
        <w:t>5B</w:t>
      </w:r>
      <w:r w:rsidR="00287DAA">
        <w:rPr>
          <w:rFonts w:ascii="Garamond" w:eastAsia="Times New Roman" w:hAnsi="Garamond" w:cs="Arial"/>
        </w:rPr>
        <w:t>).</w:t>
      </w:r>
      <w:r w:rsidR="00AE6980">
        <w:rPr>
          <w:rFonts w:ascii="Garamond" w:eastAsia="Times New Roman" w:hAnsi="Garamond" w:cs="Arial"/>
        </w:rPr>
        <w:t xml:space="preserve"> </w:t>
      </w:r>
    </w:p>
    <w:p w14:paraId="636BB414" w14:textId="2E6180D0" w:rsidR="00A73F09" w:rsidRDefault="18A6131F" w:rsidP="00DC1BB8">
      <w:pPr>
        <w:spacing w:after="0" w:line="240" w:lineRule="auto"/>
        <w:jc w:val="center"/>
        <w:rPr>
          <w:rFonts w:ascii="Garamond" w:eastAsia="Times New Roman" w:hAnsi="Garamond" w:cs="Arial"/>
        </w:rPr>
      </w:pPr>
      <w:r>
        <w:rPr>
          <w:noProof/>
        </w:rPr>
        <w:lastRenderedPageBreak/>
        <w:drawing>
          <wp:inline distT="0" distB="0" distL="0" distR="0" wp14:anchorId="3FF2CD64" wp14:editId="5831638F">
            <wp:extent cx="2589376" cy="4077231"/>
            <wp:effectExtent l="0" t="0" r="1905" b="0"/>
            <wp:docPr id="2134254283" name="Picture 213425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594873" cy="40858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2C266A" wp14:editId="79C55CAE">
            <wp:extent cx="2596018" cy="4078224"/>
            <wp:effectExtent l="0" t="0" r="0" b="0"/>
            <wp:docPr id="1499630873" name="Picture 149963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596018" cy="4078224"/>
                    </a:xfrm>
                    <a:prstGeom prst="rect">
                      <a:avLst/>
                    </a:prstGeom>
                    <a:ln>
                      <a:noFill/>
                    </a:ln>
                    <a:extLst>
                      <a:ext uri="{53640926-AAD7-44D8-BBD7-CCE9431645EC}">
                        <a14:shadowObscured xmlns:a14="http://schemas.microsoft.com/office/drawing/2010/main"/>
                      </a:ext>
                    </a:extLst>
                  </pic:spPr>
                </pic:pic>
              </a:graphicData>
            </a:graphic>
          </wp:inline>
        </w:drawing>
      </w:r>
    </w:p>
    <w:p w14:paraId="3CE50D74" w14:textId="25D6A412" w:rsidR="00DF2773" w:rsidRDefault="00DF2773" w:rsidP="00DC1BB8">
      <w:pPr>
        <w:spacing w:after="0" w:line="240" w:lineRule="auto"/>
        <w:jc w:val="center"/>
        <w:textAlignment w:val="baseline"/>
      </w:pPr>
    </w:p>
    <w:p w14:paraId="058286AA" w14:textId="25D6A412" w:rsidR="00332645" w:rsidRPr="00F91526" w:rsidRDefault="00686651" w:rsidP="00DC1BB8">
      <w:pPr>
        <w:pStyle w:val="Caption"/>
        <w:jc w:val="center"/>
        <w:rPr>
          <w:rFonts w:ascii="Garamond" w:eastAsia="Garamond" w:hAnsi="Garamond" w:cs="Garamond"/>
          <w:i w:val="0"/>
          <w:iCs w:val="0"/>
          <w:color w:val="auto"/>
          <w:sz w:val="22"/>
          <w:szCs w:val="22"/>
        </w:rPr>
      </w:pPr>
      <w:r w:rsidRPr="002446AD">
        <w:rPr>
          <w:rFonts w:ascii="Garamond" w:eastAsia="Garamond" w:hAnsi="Garamond" w:cs="Garamond"/>
          <w:color w:val="auto"/>
          <w:sz w:val="22"/>
          <w:szCs w:val="22"/>
        </w:rPr>
        <w:t xml:space="preserve">Figure </w:t>
      </w:r>
      <w:r w:rsidR="001352CE">
        <w:t>5</w:t>
      </w:r>
      <w:r w:rsidRPr="00AB2979">
        <w:rPr>
          <w:rFonts w:ascii="Garamond" w:eastAsia="Garamond" w:hAnsi="Garamond" w:cs="Garamond"/>
          <w:color w:val="auto"/>
          <w:sz w:val="22"/>
          <w:szCs w:val="22"/>
        </w:rPr>
        <w:t xml:space="preserve">: </w:t>
      </w:r>
      <w:r w:rsidRPr="00AB2979">
        <w:rPr>
          <w:rFonts w:ascii="Garamond" w:eastAsia="Garamond" w:hAnsi="Garamond" w:cs="Garamond"/>
          <w:i w:val="0"/>
          <w:color w:val="auto"/>
          <w:sz w:val="22"/>
          <w:szCs w:val="22"/>
        </w:rPr>
        <w:t>(</w:t>
      </w:r>
      <w:r w:rsidRPr="002446AD">
        <w:rPr>
          <w:rFonts w:ascii="Garamond" w:eastAsia="Garamond" w:hAnsi="Garamond" w:cs="Garamond"/>
          <w:i w:val="0"/>
          <w:color w:val="auto"/>
          <w:sz w:val="22"/>
          <w:szCs w:val="22"/>
        </w:rPr>
        <w:t>A</w:t>
      </w:r>
      <w:r w:rsidRPr="00AB2979">
        <w:rPr>
          <w:rFonts w:ascii="Garamond" w:eastAsia="Garamond" w:hAnsi="Garamond" w:cs="Garamond"/>
          <w:i w:val="0"/>
          <w:color w:val="auto"/>
          <w:sz w:val="22"/>
          <w:szCs w:val="22"/>
        </w:rPr>
        <w:t>)</w:t>
      </w:r>
      <w:r w:rsidRPr="007B2BEC">
        <w:rPr>
          <w:rFonts w:ascii="Garamond" w:eastAsia="Garamond" w:hAnsi="Garamond" w:cs="Garamond"/>
          <w:color w:val="auto"/>
          <w:sz w:val="22"/>
          <w:szCs w:val="22"/>
        </w:rPr>
        <w:t xml:space="preserve"> </w:t>
      </w:r>
      <w:r w:rsidRPr="00AB2979">
        <w:rPr>
          <w:rFonts w:ascii="Garamond" w:eastAsia="Garamond" w:hAnsi="Garamond" w:cs="Garamond"/>
          <w:i w:val="0"/>
          <w:iCs w:val="0"/>
          <w:color w:val="auto"/>
          <w:sz w:val="22"/>
          <w:szCs w:val="22"/>
        </w:rPr>
        <w:t xml:space="preserve">The spatial distribution of </w:t>
      </w:r>
      <w:r w:rsidR="00E133C4">
        <w:rPr>
          <w:rFonts w:ascii="Garamond" w:eastAsia="Garamond" w:hAnsi="Garamond" w:cs="Garamond"/>
          <w:i w:val="0"/>
          <w:iCs w:val="0"/>
          <w:color w:val="auto"/>
          <w:sz w:val="22"/>
          <w:szCs w:val="22"/>
        </w:rPr>
        <w:t xml:space="preserve">average hours of fog per day during the </w:t>
      </w:r>
      <w:r w:rsidR="00B0607D">
        <w:rPr>
          <w:rFonts w:ascii="Garamond" w:eastAsia="Garamond" w:hAnsi="Garamond" w:cs="Garamond"/>
          <w:i w:val="0"/>
          <w:iCs w:val="0"/>
          <w:color w:val="auto"/>
          <w:sz w:val="22"/>
          <w:szCs w:val="22"/>
        </w:rPr>
        <w:t>dry season between 2019 and 2020.</w:t>
      </w:r>
      <w:r w:rsidRPr="00AB2979">
        <w:rPr>
          <w:rFonts w:ascii="Garamond" w:eastAsia="Garamond" w:hAnsi="Garamond" w:cs="Garamond"/>
          <w:i w:val="0"/>
          <w:iCs w:val="0"/>
          <w:color w:val="auto"/>
          <w:sz w:val="22"/>
          <w:szCs w:val="22"/>
        </w:rPr>
        <w:t xml:space="preserve"> </w:t>
      </w:r>
      <w:r>
        <w:rPr>
          <w:rFonts w:ascii="Garamond" w:eastAsia="Garamond" w:hAnsi="Garamond" w:cs="Garamond"/>
          <w:i w:val="0"/>
          <w:iCs w:val="0"/>
          <w:color w:val="auto"/>
          <w:sz w:val="22"/>
          <w:szCs w:val="22"/>
        </w:rPr>
        <w:t>(</w:t>
      </w:r>
      <w:r w:rsidRPr="00AB2979">
        <w:rPr>
          <w:rFonts w:ascii="Garamond" w:eastAsia="Garamond" w:hAnsi="Garamond" w:cs="Garamond"/>
          <w:i w:val="0"/>
          <w:iCs w:val="0"/>
          <w:color w:val="auto"/>
          <w:sz w:val="22"/>
          <w:szCs w:val="22"/>
        </w:rPr>
        <w:t>B</w:t>
      </w:r>
      <w:r>
        <w:rPr>
          <w:rFonts w:ascii="Garamond" w:eastAsia="Garamond" w:hAnsi="Garamond" w:cs="Garamond"/>
          <w:i w:val="0"/>
          <w:iCs w:val="0"/>
          <w:color w:val="auto"/>
          <w:sz w:val="22"/>
          <w:szCs w:val="22"/>
        </w:rPr>
        <w:t>)</w:t>
      </w:r>
      <w:r w:rsidRPr="002446AD">
        <w:rPr>
          <w:rFonts w:ascii="Garamond" w:eastAsia="Garamond" w:hAnsi="Garamond" w:cs="Garamond"/>
          <w:i w:val="0"/>
          <w:iCs w:val="0"/>
          <w:color w:val="auto"/>
          <w:sz w:val="22"/>
          <w:szCs w:val="22"/>
        </w:rPr>
        <w:t xml:space="preserve"> </w:t>
      </w:r>
      <w:r w:rsidR="007E509D">
        <w:rPr>
          <w:rFonts w:ascii="Garamond" w:eastAsia="Garamond" w:hAnsi="Garamond" w:cs="Garamond"/>
          <w:i w:val="0"/>
          <w:iCs w:val="0"/>
          <w:color w:val="auto"/>
          <w:sz w:val="22"/>
          <w:szCs w:val="22"/>
        </w:rPr>
        <w:t>The difference in fog hours per day between 2019 and 2020.</w:t>
      </w:r>
    </w:p>
    <w:p w14:paraId="4F109971" w14:textId="6D114AD7" w:rsidR="00332645" w:rsidRDefault="2896A9C6" w:rsidP="00DC1BB8">
      <w:pPr>
        <w:spacing w:after="0" w:line="240" w:lineRule="auto"/>
        <w:rPr>
          <w:rFonts w:ascii="Garamond" w:eastAsia="Times New Roman" w:hAnsi="Garamond" w:cs="Arial"/>
        </w:rPr>
      </w:pPr>
      <w:r w:rsidRPr="39A4C3F0">
        <w:rPr>
          <w:rFonts w:ascii="Garamond" w:eastAsia="Times New Roman" w:hAnsi="Garamond" w:cs="Arial"/>
        </w:rPr>
        <w:t xml:space="preserve">In order to better quantify the spatial variability of fog hours per day, the </w:t>
      </w:r>
      <w:r w:rsidR="32417978" w:rsidRPr="39A4C3F0">
        <w:rPr>
          <w:rFonts w:ascii="Garamond" w:eastAsia="Times New Roman" w:hAnsi="Garamond" w:cs="Arial"/>
        </w:rPr>
        <w:t>study area</w:t>
      </w:r>
      <w:r w:rsidRPr="39A4C3F0">
        <w:rPr>
          <w:rFonts w:ascii="Garamond" w:eastAsia="Times New Roman" w:hAnsi="Garamond" w:cs="Arial"/>
        </w:rPr>
        <w:t xml:space="preserve"> was </w:t>
      </w:r>
      <w:r w:rsidR="147052B9" w:rsidRPr="39A4C3F0">
        <w:rPr>
          <w:rFonts w:ascii="Garamond" w:eastAsia="Times New Roman" w:hAnsi="Garamond" w:cs="Arial"/>
        </w:rPr>
        <w:t xml:space="preserve">split into regions </w:t>
      </w:r>
      <w:r w:rsidRPr="39A4C3F0">
        <w:rPr>
          <w:rFonts w:ascii="Garamond" w:eastAsia="Times New Roman" w:hAnsi="Garamond" w:cs="Arial"/>
        </w:rPr>
        <w:t xml:space="preserve">based </w:t>
      </w:r>
      <w:r w:rsidR="1692C6DF" w:rsidRPr="39A4C3F0">
        <w:rPr>
          <w:rFonts w:ascii="Garamond" w:eastAsia="Times New Roman" w:hAnsi="Garamond" w:cs="Arial"/>
        </w:rPr>
        <w:t>up</w:t>
      </w:r>
      <w:r w:rsidRPr="39A4C3F0">
        <w:rPr>
          <w:rFonts w:ascii="Garamond" w:eastAsia="Times New Roman" w:hAnsi="Garamond" w:cs="Arial"/>
        </w:rPr>
        <w:t xml:space="preserve">on the current redwood distribution (Table </w:t>
      </w:r>
      <w:r w:rsidR="053C494B" w:rsidRPr="39A4C3F0">
        <w:rPr>
          <w:rFonts w:ascii="Garamond" w:eastAsia="Times New Roman" w:hAnsi="Garamond" w:cs="Arial"/>
        </w:rPr>
        <w:t>4</w:t>
      </w:r>
      <w:r w:rsidRPr="39A4C3F0">
        <w:rPr>
          <w:rFonts w:ascii="Garamond" w:eastAsia="Times New Roman" w:hAnsi="Garamond" w:cs="Arial"/>
        </w:rPr>
        <w:t>).</w:t>
      </w:r>
      <w:r w:rsidR="6681139E" w:rsidRPr="39A4C3F0">
        <w:rPr>
          <w:rFonts w:ascii="Garamond" w:eastAsia="Times New Roman" w:hAnsi="Garamond" w:cs="Arial"/>
        </w:rPr>
        <w:t xml:space="preserve"> The </w:t>
      </w:r>
      <w:r w:rsidR="481E84C3" w:rsidRPr="39A4C3F0">
        <w:rPr>
          <w:rFonts w:ascii="Garamond" w:eastAsia="Times New Roman" w:hAnsi="Garamond" w:cs="Arial"/>
        </w:rPr>
        <w:t xml:space="preserve">region </w:t>
      </w:r>
      <w:r w:rsidR="6FE26040" w:rsidRPr="39A4C3F0">
        <w:rPr>
          <w:rFonts w:ascii="Garamond" w:eastAsia="Times New Roman" w:hAnsi="Garamond" w:cs="Arial"/>
        </w:rPr>
        <w:t xml:space="preserve">within the </w:t>
      </w:r>
      <w:r w:rsidR="32417978" w:rsidRPr="39A4C3F0">
        <w:rPr>
          <w:rFonts w:ascii="Garamond" w:eastAsia="Times New Roman" w:hAnsi="Garamond" w:cs="Arial"/>
        </w:rPr>
        <w:t>study area</w:t>
      </w:r>
      <w:r w:rsidR="6FE26040" w:rsidRPr="39A4C3F0">
        <w:rPr>
          <w:rFonts w:ascii="Garamond" w:eastAsia="Times New Roman" w:hAnsi="Garamond" w:cs="Arial"/>
        </w:rPr>
        <w:t xml:space="preserve"> that experience</w:t>
      </w:r>
      <w:r w:rsidR="2D2B2D52" w:rsidRPr="39A4C3F0">
        <w:rPr>
          <w:rFonts w:ascii="Garamond" w:eastAsia="Times New Roman" w:hAnsi="Garamond" w:cs="Arial"/>
        </w:rPr>
        <w:t>d</w:t>
      </w:r>
      <w:r w:rsidR="41A1C540" w:rsidRPr="39A4C3F0">
        <w:rPr>
          <w:rFonts w:ascii="Garamond" w:eastAsia="Times New Roman" w:hAnsi="Garamond" w:cs="Arial"/>
        </w:rPr>
        <w:t xml:space="preserve"> the most fog days is the </w:t>
      </w:r>
      <w:r w:rsidR="01FD1F72" w:rsidRPr="39A4C3F0">
        <w:rPr>
          <w:rFonts w:ascii="Garamond" w:eastAsia="Times New Roman" w:hAnsi="Garamond" w:cs="Arial"/>
        </w:rPr>
        <w:t>southernmost</w:t>
      </w:r>
      <w:r w:rsidR="32A0D97F" w:rsidRPr="39A4C3F0">
        <w:rPr>
          <w:rFonts w:ascii="Garamond" w:eastAsia="Times New Roman" w:hAnsi="Garamond" w:cs="Arial"/>
        </w:rPr>
        <w:t xml:space="preserve"> redwoods </w:t>
      </w:r>
      <w:r w:rsidR="41A1C540" w:rsidRPr="39A4C3F0">
        <w:rPr>
          <w:rFonts w:ascii="Garamond" w:eastAsia="Times New Roman" w:hAnsi="Garamond" w:cs="Arial"/>
        </w:rPr>
        <w:t xml:space="preserve">region with a maximum of 13.02 hours of fog </w:t>
      </w:r>
      <w:r w:rsidR="6FE26040" w:rsidRPr="39A4C3F0">
        <w:rPr>
          <w:rFonts w:ascii="Garamond" w:eastAsia="Times New Roman" w:hAnsi="Garamond" w:cs="Arial"/>
        </w:rPr>
        <w:t xml:space="preserve">and an average of 5.56 hours of fog </w:t>
      </w:r>
      <w:r w:rsidR="5E2E8F6B" w:rsidRPr="39A4C3F0">
        <w:rPr>
          <w:rFonts w:ascii="Garamond" w:eastAsia="Times New Roman" w:hAnsi="Garamond" w:cs="Arial"/>
        </w:rPr>
        <w:t>per</w:t>
      </w:r>
      <w:r w:rsidR="6FE26040" w:rsidRPr="39A4C3F0">
        <w:rPr>
          <w:rFonts w:ascii="Garamond" w:eastAsia="Times New Roman" w:hAnsi="Garamond" w:cs="Arial"/>
        </w:rPr>
        <w:t xml:space="preserve"> day. </w:t>
      </w:r>
      <w:r w:rsidR="578AF766" w:rsidRPr="39A4C3F0">
        <w:rPr>
          <w:rFonts w:ascii="Garamond" w:eastAsia="Times New Roman" w:hAnsi="Garamond" w:cs="Arial"/>
        </w:rPr>
        <w:t>This southern region also experienc</w:t>
      </w:r>
      <w:r w:rsidR="5E84F7AD" w:rsidRPr="39A4C3F0">
        <w:rPr>
          <w:rFonts w:ascii="Garamond" w:eastAsia="Times New Roman" w:hAnsi="Garamond" w:cs="Arial"/>
        </w:rPr>
        <w:t>e</w:t>
      </w:r>
      <w:r w:rsidR="2D2B2D52" w:rsidRPr="39A4C3F0">
        <w:rPr>
          <w:rFonts w:ascii="Garamond" w:eastAsia="Times New Roman" w:hAnsi="Garamond" w:cs="Arial"/>
        </w:rPr>
        <w:t>d</w:t>
      </w:r>
      <w:r w:rsidR="578AF766" w:rsidRPr="39A4C3F0">
        <w:rPr>
          <w:rFonts w:ascii="Garamond" w:eastAsia="Times New Roman" w:hAnsi="Garamond" w:cs="Arial"/>
        </w:rPr>
        <w:t xml:space="preserve"> the greatest variability </w:t>
      </w:r>
      <w:r w:rsidR="1AEE784D" w:rsidRPr="39A4C3F0">
        <w:rPr>
          <w:rFonts w:ascii="Garamond" w:eastAsia="Times New Roman" w:hAnsi="Garamond" w:cs="Arial"/>
        </w:rPr>
        <w:t>between years and ha</w:t>
      </w:r>
      <w:r w:rsidR="5E84F7AD" w:rsidRPr="39A4C3F0">
        <w:rPr>
          <w:rFonts w:ascii="Garamond" w:eastAsia="Times New Roman" w:hAnsi="Garamond" w:cs="Arial"/>
        </w:rPr>
        <w:t>d</w:t>
      </w:r>
      <w:r w:rsidR="1AEE784D" w:rsidRPr="39A4C3F0">
        <w:rPr>
          <w:rFonts w:ascii="Garamond" w:eastAsia="Times New Roman" w:hAnsi="Garamond" w:cs="Arial"/>
        </w:rPr>
        <w:t xml:space="preserve"> an average standard deviation of 2.84 fog hours (Figure </w:t>
      </w:r>
      <w:r w:rsidR="4009E810" w:rsidRPr="39A4C3F0">
        <w:rPr>
          <w:rFonts w:ascii="Garamond" w:eastAsia="Times New Roman" w:hAnsi="Garamond" w:cs="Arial"/>
        </w:rPr>
        <w:t>5</w:t>
      </w:r>
      <w:r w:rsidR="1AEE784D" w:rsidRPr="39A4C3F0">
        <w:rPr>
          <w:rFonts w:ascii="Garamond" w:eastAsia="Times New Roman" w:hAnsi="Garamond" w:cs="Arial"/>
        </w:rPr>
        <w:t xml:space="preserve">B, Table </w:t>
      </w:r>
      <w:r w:rsidR="053C494B" w:rsidRPr="39A4C3F0">
        <w:rPr>
          <w:rFonts w:ascii="Garamond" w:eastAsia="Times New Roman" w:hAnsi="Garamond" w:cs="Arial"/>
        </w:rPr>
        <w:t>4</w:t>
      </w:r>
      <w:r w:rsidR="1AEE784D" w:rsidRPr="39A4C3F0">
        <w:rPr>
          <w:rFonts w:ascii="Garamond" w:eastAsia="Times New Roman" w:hAnsi="Garamond" w:cs="Arial"/>
        </w:rPr>
        <w:t>)</w:t>
      </w:r>
      <w:r w:rsidR="7A4250E6" w:rsidRPr="39A4C3F0">
        <w:rPr>
          <w:rFonts w:ascii="Garamond" w:eastAsia="Times New Roman" w:hAnsi="Garamond" w:cs="Arial"/>
        </w:rPr>
        <w:t xml:space="preserve">. </w:t>
      </w:r>
      <w:r w:rsidR="19D19E5C" w:rsidRPr="39A4C3F0">
        <w:rPr>
          <w:rFonts w:ascii="Garamond" w:eastAsia="Times New Roman" w:hAnsi="Garamond" w:cs="Arial"/>
        </w:rPr>
        <w:t xml:space="preserve">The central region experienced the </w:t>
      </w:r>
      <w:r w:rsidR="4C96A234" w:rsidRPr="39A4C3F0">
        <w:rPr>
          <w:rFonts w:ascii="Garamond" w:eastAsia="Times New Roman" w:hAnsi="Garamond" w:cs="Arial"/>
        </w:rPr>
        <w:t xml:space="preserve">least </w:t>
      </w:r>
      <w:r w:rsidR="651381EE" w:rsidRPr="39A4C3F0">
        <w:rPr>
          <w:rFonts w:ascii="Garamond" w:eastAsia="Times New Roman" w:hAnsi="Garamond" w:cs="Arial"/>
        </w:rPr>
        <w:t>amount of fog among the redwoods regions</w:t>
      </w:r>
      <w:r w:rsidR="4CC77899" w:rsidRPr="39A4C3F0">
        <w:rPr>
          <w:rFonts w:ascii="Garamond" w:eastAsia="Times New Roman" w:hAnsi="Garamond" w:cs="Arial"/>
        </w:rPr>
        <w:t xml:space="preserve"> (Figure 5B</w:t>
      </w:r>
      <w:r w:rsidR="73670EC6" w:rsidRPr="39A4C3F0">
        <w:rPr>
          <w:rFonts w:ascii="Garamond" w:eastAsia="Times New Roman" w:hAnsi="Garamond" w:cs="Arial"/>
        </w:rPr>
        <w:t>, Table 4</w:t>
      </w:r>
      <w:r w:rsidR="4CC77899" w:rsidRPr="39A4C3F0">
        <w:rPr>
          <w:rFonts w:ascii="Garamond" w:eastAsia="Times New Roman" w:hAnsi="Garamond" w:cs="Arial"/>
        </w:rPr>
        <w:t xml:space="preserve">). </w:t>
      </w:r>
      <w:r w:rsidR="7A4250E6" w:rsidRPr="39A4C3F0">
        <w:rPr>
          <w:rFonts w:ascii="Garamond" w:eastAsia="Times New Roman" w:hAnsi="Garamond" w:cs="Arial"/>
        </w:rPr>
        <w:t xml:space="preserve">While having only two years of data presents </w:t>
      </w:r>
      <w:r w:rsidR="00DC1BB8">
        <w:rPr>
          <w:rFonts w:ascii="Garamond" w:eastAsia="Times New Roman" w:hAnsi="Garamond" w:cs="Arial"/>
        </w:rPr>
        <w:t xml:space="preserve">a </w:t>
      </w:r>
      <w:r w:rsidR="7A4250E6" w:rsidRPr="39A4C3F0">
        <w:rPr>
          <w:rFonts w:ascii="Garamond" w:eastAsia="Times New Roman" w:hAnsi="Garamond" w:cs="Arial"/>
        </w:rPr>
        <w:t xml:space="preserve">limitation to interpret these results, </w:t>
      </w:r>
      <w:r w:rsidR="2F44B2E6" w:rsidRPr="39A4C3F0">
        <w:rPr>
          <w:rFonts w:ascii="Garamond" w:eastAsia="Times New Roman" w:hAnsi="Garamond" w:cs="Arial"/>
        </w:rPr>
        <w:t>the data</w:t>
      </w:r>
      <w:r w:rsidR="00DC1BB8">
        <w:rPr>
          <w:rFonts w:ascii="Garamond" w:eastAsia="Times New Roman" w:hAnsi="Garamond" w:cs="Arial"/>
        </w:rPr>
        <w:t xml:space="preserve"> reveal</w:t>
      </w:r>
      <w:r w:rsidR="794F972D" w:rsidRPr="39A4C3F0">
        <w:rPr>
          <w:rFonts w:ascii="Garamond" w:eastAsia="Times New Roman" w:hAnsi="Garamond" w:cs="Arial"/>
        </w:rPr>
        <w:t xml:space="preserve"> the incredible interannual variability in dry season fog hours that makes fog dynamics </w:t>
      </w:r>
      <w:r w:rsidR="7D0823BF" w:rsidRPr="39A4C3F0">
        <w:rPr>
          <w:rFonts w:ascii="Garamond" w:eastAsia="Times New Roman" w:hAnsi="Garamond" w:cs="Arial"/>
        </w:rPr>
        <w:t>so</w:t>
      </w:r>
      <w:r w:rsidR="794F972D" w:rsidRPr="39A4C3F0">
        <w:rPr>
          <w:rFonts w:ascii="Garamond" w:eastAsia="Times New Roman" w:hAnsi="Garamond" w:cs="Arial"/>
        </w:rPr>
        <w:t xml:space="preserve"> </w:t>
      </w:r>
      <w:r w:rsidR="0544A8BA" w:rsidRPr="39A4C3F0">
        <w:rPr>
          <w:rFonts w:ascii="Garamond" w:eastAsia="Times New Roman" w:hAnsi="Garamond" w:cs="Arial"/>
        </w:rPr>
        <w:t>challenging</w:t>
      </w:r>
      <w:r w:rsidR="794F972D" w:rsidRPr="39A4C3F0">
        <w:rPr>
          <w:rFonts w:ascii="Garamond" w:eastAsia="Times New Roman" w:hAnsi="Garamond" w:cs="Arial"/>
        </w:rPr>
        <w:t xml:space="preserve"> to understand. </w:t>
      </w:r>
    </w:p>
    <w:p w14:paraId="3D4E9713" w14:textId="77777777" w:rsidR="0017149C" w:rsidRDefault="0017149C" w:rsidP="00DC1BB8">
      <w:pPr>
        <w:spacing w:after="0" w:line="240" w:lineRule="auto"/>
        <w:rPr>
          <w:rFonts w:ascii="Garamond" w:eastAsia="Gungsuh" w:hAnsi="Garamond" w:cs="Gungsuh"/>
          <w:color w:val="000000"/>
        </w:rPr>
      </w:pPr>
    </w:p>
    <w:p w14:paraId="6917AA97" w14:textId="4BF841F0" w:rsidR="00EE2F32" w:rsidRDefault="0017149C" w:rsidP="00DC1BB8">
      <w:pPr>
        <w:spacing w:after="0" w:line="240" w:lineRule="auto"/>
        <w:rPr>
          <w:rFonts w:ascii="Garamond" w:eastAsia="Gungsuh" w:hAnsi="Garamond" w:cs="Gungsuh"/>
          <w:i/>
          <w:color w:val="000000"/>
        </w:rPr>
      </w:pPr>
      <w:r>
        <w:rPr>
          <w:rFonts w:ascii="Garamond" w:eastAsia="Gungsuh" w:hAnsi="Garamond" w:cs="Gungsuh"/>
          <w:color w:val="000000"/>
        </w:rPr>
        <w:t xml:space="preserve">Table </w:t>
      </w:r>
      <w:r w:rsidR="00E00894">
        <w:rPr>
          <w:rFonts w:ascii="Garamond" w:eastAsia="Gungsuh" w:hAnsi="Garamond" w:cs="Gungsuh"/>
          <w:color w:val="000000"/>
        </w:rPr>
        <w:t>4</w:t>
      </w:r>
    </w:p>
    <w:p w14:paraId="46147FA4" w14:textId="7A857BA2" w:rsidR="00925BD3" w:rsidRPr="00876A68" w:rsidRDefault="4D388B64" w:rsidP="00DC1BB8">
      <w:pPr>
        <w:spacing w:after="0" w:line="240" w:lineRule="auto"/>
        <w:rPr>
          <w:rFonts w:ascii="Garamond" w:eastAsia="Times New Roman" w:hAnsi="Garamond" w:cs="Segoe UI"/>
          <w:i/>
          <w:iCs/>
        </w:rPr>
      </w:pPr>
      <w:r w:rsidRPr="39A4C3F0">
        <w:rPr>
          <w:rFonts w:ascii="Garamond" w:eastAsia="Gungsuh" w:hAnsi="Garamond" w:cs="Gungsuh"/>
          <w:i/>
          <w:iCs/>
          <w:color w:val="000000" w:themeColor="text1"/>
        </w:rPr>
        <w:t xml:space="preserve"> </w:t>
      </w:r>
      <w:r w:rsidR="5F515D36" w:rsidRPr="39A4C3F0">
        <w:rPr>
          <w:rFonts w:ascii="Garamond" w:eastAsia="Gungsuh" w:hAnsi="Garamond" w:cs="Gungsuh"/>
          <w:i/>
          <w:iCs/>
          <w:color w:val="000000" w:themeColor="text1"/>
        </w:rPr>
        <w:t xml:space="preserve">GOES-17 derived </w:t>
      </w:r>
      <w:r w:rsidR="5F515D36" w:rsidRPr="39A4C3F0">
        <w:rPr>
          <w:rFonts w:ascii="Garamond" w:eastAsia="Times New Roman" w:hAnsi="Garamond" w:cs="Segoe UI"/>
          <w:i/>
          <w:iCs/>
        </w:rPr>
        <w:t>f</w:t>
      </w:r>
      <w:r w:rsidR="64224177" w:rsidRPr="39A4C3F0">
        <w:rPr>
          <w:rFonts w:ascii="Garamond" w:eastAsia="Times New Roman" w:hAnsi="Garamond" w:cs="Segoe UI"/>
          <w:i/>
          <w:iCs/>
        </w:rPr>
        <w:t>og hour statistics for the North, Central, and South redwood regions</w:t>
      </w:r>
      <w:r w:rsidRPr="39A4C3F0">
        <w:rPr>
          <w:rFonts w:ascii="Garamond" w:eastAsia="Times New Roman" w:hAnsi="Garamond" w:cs="Segoe UI"/>
          <w:i/>
          <w:iCs/>
        </w:rPr>
        <w:t>.</w:t>
      </w:r>
      <w:r w:rsidR="22A1E29C" w:rsidRPr="39A4C3F0">
        <w:rPr>
          <w:rFonts w:ascii="Garamond" w:eastAsia="Times New Roman" w:hAnsi="Garamond" w:cs="Segoe UI"/>
          <w:i/>
          <w:iCs/>
        </w:rPr>
        <w:t xml:space="preserve"> Units for the chart are hours.</w:t>
      </w:r>
    </w:p>
    <w:tbl>
      <w:tblPr>
        <w:tblStyle w:val="TableGrid"/>
        <w:tblW w:w="0" w:type="auto"/>
        <w:jc w:val="center"/>
        <w:tblBorders>
          <w:top w:val="single" w:sz="4"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68"/>
        <w:gridCol w:w="1169"/>
        <w:gridCol w:w="1169"/>
        <w:gridCol w:w="1169"/>
      </w:tblGrid>
      <w:tr w:rsidR="00332645" w:rsidRPr="00332645" w14:paraId="2B802FBC" w14:textId="77777777" w:rsidTr="00E70B36">
        <w:trPr>
          <w:jc w:val="center"/>
        </w:trPr>
        <w:tc>
          <w:tcPr>
            <w:tcW w:w="1168" w:type="dxa"/>
            <w:tcBorders>
              <w:top w:val="single" w:sz="4" w:space="0" w:color="auto"/>
              <w:bottom w:val="single" w:sz="4" w:space="0" w:color="auto"/>
            </w:tcBorders>
            <w:vAlign w:val="bottom"/>
          </w:tcPr>
          <w:p w14:paraId="415F04BB" w14:textId="77777777" w:rsidR="00332645" w:rsidRPr="00332645" w:rsidRDefault="00332645" w:rsidP="00E70B36">
            <w:pPr>
              <w:jc w:val="center"/>
              <w:textAlignment w:val="baseline"/>
              <w:rPr>
                <w:rFonts w:ascii="Garamond" w:eastAsia="Times New Roman" w:hAnsi="Garamond" w:cs="Arial"/>
              </w:rPr>
            </w:pPr>
          </w:p>
        </w:tc>
        <w:tc>
          <w:tcPr>
            <w:tcW w:w="1168" w:type="dxa"/>
            <w:tcBorders>
              <w:top w:val="single" w:sz="4" w:space="0" w:color="auto"/>
              <w:bottom w:val="single" w:sz="4" w:space="0" w:color="auto"/>
            </w:tcBorders>
            <w:vAlign w:val="bottom"/>
          </w:tcPr>
          <w:p w14:paraId="75455545" w14:textId="77777777" w:rsidR="00332645" w:rsidRPr="00332645" w:rsidRDefault="00332645" w:rsidP="00E70B36">
            <w:pPr>
              <w:jc w:val="center"/>
              <w:textAlignment w:val="baseline"/>
              <w:rPr>
                <w:rFonts w:ascii="Garamond" w:eastAsia="Times New Roman" w:hAnsi="Garamond" w:cs="Arial"/>
                <w:b/>
              </w:rPr>
            </w:pPr>
            <w:r w:rsidRPr="00332645">
              <w:rPr>
                <w:rFonts w:ascii="Garamond" w:eastAsia="Times New Roman" w:hAnsi="Garamond" w:cs="Arial"/>
                <w:b/>
              </w:rPr>
              <w:t>Max</w:t>
            </w:r>
          </w:p>
        </w:tc>
        <w:tc>
          <w:tcPr>
            <w:tcW w:w="1169" w:type="dxa"/>
            <w:tcBorders>
              <w:top w:val="single" w:sz="4" w:space="0" w:color="auto"/>
              <w:bottom w:val="single" w:sz="4" w:space="0" w:color="auto"/>
            </w:tcBorders>
            <w:vAlign w:val="bottom"/>
          </w:tcPr>
          <w:p w14:paraId="7FE52203" w14:textId="77777777" w:rsidR="00332645" w:rsidRPr="00332645" w:rsidRDefault="00332645" w:rsidP="00E70B36">
            <w:pPr>
              <w:jc w:val="center"/>
              <w:textAlignment w:val="baseline"/>
              <w:rPr>
                <w:rFonts w:ascii="Garamond" w:eastAsia="Times New Roman" w:hAnsi="Garamond" w:cs="Arial"/>
                <w:b/>
              </w:rPr>
            </w:pPr>
            <w:r w:rsidRPr="00332645">
              <w:rPr>
                <w:rFonts w:ascii="Garamond" w:eastAsia="Times New Roman" w:hAnsi="Garamond" w:cs="Arial"/>
                <w:b/>
              </w:rPr>
              <w:t>Mean</w:t>
            </w:r>
          </w:p>
        </w:tc>
        <w:tc>
          <w:tcPr>
            <w:tcW w:w="1169" w:type="dxa"/>
            <w:tcBorders>
              <w:top w:val="single" w:sz="4" w:space="0" w:color="auto"/>
              <w:bottom w:val="single" w:sz="4" w:space="0" w:color="auto"/>
            </w:tcBorders>
            <w:vAlign w:val="bottom"/>
          </w:tcPr>
          <w:p w14:paraId="1456C74D" w14:textId="77777777" w:rsidR="00332645" w:rsidRPr="00332645" w:rsidRDefault="00332645" w:rsidP="00E70B36">
            <w:pPr>
              <w:jc w:val="center"/>
              <w:textAlignment w:val="baseline"/>
              <w:rPr>
                <w:rFonts w:ascii="Garamond" w:eastAsia="Times New Roman" w:hAnsi="Garamond" w:cs="Arial"/>
                <w:b/>
              </w:rPr>
            </w:pPr>
            <w:r w:rsidRPr="00332645">
              <w:rPr>
                <w:rFonts w:ascii="Garamond" w:eastAsia="Times New Roman" w:hAnsi="Garamond" w:cs="Arial"/>
                <w:b/>
              </w:rPr>
              <w:t>Median</w:t>
            </w:r>
          </w:p>
        </w:tc>
        <w:tc>
          <w:tcPr>
            <w:tcW w:w="1169" w:type="dxa"/>
            <w:tcBorders>
              <w:top w:val="single" w:sz="4" w:space="0" w:color="auto"/>
              <w:bottom w:val="single" w:sz="4" w:space="0" w:color="auto"/>
            </w:tcBorders>
            <w:vAlign w:val="bottom"/>
          </w:tcPr>
          <w:p w14:paraId="0F82E462" w14:textId="77777777" w:rsidR="00332645" w:rsidRPr="00332645" w:rsidRDefault="00332645" w:rsidP="00E70B36">
            <w:pPr>
              <w:jc w:val="center"/>
              <w:textAlignment w:val="baseline"/>
              <w:rPr>
                <w:rFonts w:ascii="Garamond" w:eastAsia="Times New Roman" w:hAnsi="Garamond" w:cs="Arial"/>
                <w:b/>
              </w:rPr>
            </w:pPr>
            <w:r w:rsidRPr="00332645">
              <w:rPr>
                <w:rFonts w:ascii="Garamond" w:eastAsia="Times New Roman" w:hAnsi="Garamond" w:cs="Arial"/>
                <w:b/>
              </w:rPr>
              <w:t>SD</w:t>
            </w:r>
          </w:p>
        </w:tc>
      </w:tr>
      <w:tr w:rsidR="00332645" w:rsidRPr="00332645" w14:paraId="76AA1CEA" w14:textId="77777777" w:rsidTr="00E70B36">
        <w:trPr>
          <w:jc w:val="center"/>
        </w:trPr>
        <w:tc>
          <w:tcPr>
            <w:tcW w:w="1168" w:type="dxa"/>
            <w:tcBorders>
              <w:top w:val="single" w:sz="4" w:space="0" w:color="auto"/>
            </w:tcBorders>
            <w:vAlign w:val="bottom"/>
          </w:tcPr>
          <w:p w14:paraId="6FB4189C" w14:textId="77777777" w:rsidR="00332645" w:rsidRPr="00332645" w:rsidRDefault="00332645" w:rsidP="00E70B36">
            <w:pPr>
              <w:jc w:val="center"/>
              <w:textAlignment w:val="baseline"/>
              <w:rPr>
                <w:rFonts w:ascii="Garamond" w:eastAsia="Times New Roman" w:hAnsi="Garamond" w:cs="Arial"/>
                <w:b/>
              </w:rPr>
            </w:pPr>
            <w:r w:rsidRPr="00332645">
              <w:rPr>
                <w:rFonts w:ascii="Garamond" w:eastAsia="Times New Roman" w:hAnsi="Garamond" w:cs="Arial"/>
                <w:b/>
              </w:rPr>
              <w:t>North</w:t>
            </w:r>
          </w:p>
        </w:tc>
        <w:tc>
          <w:tcPr>
            <w:tcW w:w="1168" w:type="dxa"/>
            <w:tcBorders>
              <w:top w:val="single" w:sz="4" w:space="0" w:color="auto"/>
            </w:tcBorders>
            <w:vAlign w:val="bottom"/>
          </w:tcPr>
          <w:p w14:paraId="6B21064A" w14:textId="77777777" w:rsidR="00332645" w:rsidRPr="00332645" w:rsidRDefault="00332645" w:rsidP="00E70B36">
            <w:pPr>
              <w:jc w:val="center"/>
              <w:textAlignment w:val="baseline"/>
              <w:rPr>
                <w:rFonts w:ascii="Garamond" w:eastAsia="Times New Roman" w:hAnsi="Garamond" w:cs="Arial"/>
              </w:rPr>
            </w:pPr>
            <w:r w:rsidRPr="00332645">
              <w:rPr>
                <w:rFonts w:ascii="Garamond" w:eastAsia="Times New Roman" w:hAnsi="Garamond" w:cs="Arial"/>
              </w:rPr>
              <w:t>11.42</w:t>
            </w:r>
          </w:p>
        </w:tc>
        <w:tc>
          <w:tcPr>
            <w:tcW w:w="1169" w:type="dxa"/>
            <w:tcBorders>
              <w:top w:val="single" w:sz="4" w:space="0" w:color="auto"/>
            </w:tcBorders>
            <w:vAlign w:val="bottom"/>
          </w:tcPr>
          <w:p w14:paraId="6CFB3B31" w14:textId="77777777" w:rsidR="00332645" w:rsidRPr="00332645" w:rsidRDefault="00332645" w:rsidP="00E70B36">
            <w:pPr>
              <w:jc w:val="center"/>
              <w:textAlignment w:val="baseline"/>
              <w:rPr>
                <w:rFonts w:ascii="Garamond" w:eastAsia="Times New Roman" w:hAnsi="Garamond" w:cs="Arial"/>
              </w:rPr>
            </w:pPr>
            <w:r w:rsidRPr="00332645">
              <w:rPr>
                <w:rFonts w:ascii="Garamond" w:eastAsia="Times New Roman" w:hAnsi="Garamond" w:cs="Arial"/>
              </w:rPr>
              <w:t>5.33</w:t>
            </w:r>
          </w:p>
        </w:tc>
        <w:tc>
          <w:tcPr>
            <w:tcW w:w="1169" w:type="dxa"/>
            <w:tcBorders>
              <w:top w:val="single" w:sz="4" w:space="0" w:color="auto"/>
            </w:tcBorders>
            <w:vAlign w:val="bottom"/>
          </w:tcPr>
          <w:p w14:paraId="7D1ABFCE" w14:textId="77777777" w:rsidR="00332645" w:rsidRPr="00332645" w:rsidRDefault="00332645" w:rsidP="00E70B36">
            <w:pPr>
              <w:jc w:val="center"/>
              <w:textAlignment w:val="baseline"/>
              <w:rPr>
                <w:rFonts w:ascii="Garamond" w:eastAsia="Times New Roman" w:hAnsi="Garamond" w:cs="Arial"/>
              </w:rPr>
            </w:pPr>
            <w:r w:rsidRPr="00332645">
              <w:rPr>
                <w:rFonts w:ascii="Garamond" w:eastAsia="Times New Roman" w:hAnsi="Garamond" w:cs="Arial"/>
              </w:rPr>
              <w:t>4.87</w:t>
            </w:r>
          </w:p>
        </w:tc>
        <w:tc>
          <w:tcPr>
            <w:tcW w:w="1169" w:type="dxa"/>
            <w:tcBorders>
              <w:top w:val="single" w:sz="4" w:space="0" w:color="auto"/>
            </w:tcBorders>
            <w:vAlign w:val="bottom"/>
          </w:tcPr>
          <w:p w14:paraId="7920B419" w14:textId="77777777" w:rsidR="00332645" w:rsidRPr="00332645" w:rsidRDefault="00332645" w:rsidP="00E70B36">
            <w:pPr>
              <w:jc w:val="center"/>
              <w:textAlignment w:val="baseline"/>
              <w:rPr>
                <w:rFonts w:ascii="Garamond" w:eastAsia="Times New Roman" w:hAnsi="Garamond" w:cs="Arial"/>
              </w:rPr>
            </w:pPr>
            <w:r w:rsidRPr="00332645">
              <w:rPr>
                <w:rFonts w:ascii="Garamond" w:eastAsia="Times New Roman" w:hAnsi="Garamond" w:cs="Arial"/>
              </w:rPr>
              <w:t>1.9</w:t>
            </w:r>
          </w:p>
        </w:tc>
      </w:tr>
      <w:tr w:rsidR="00332645" w:rsidRPr="00332645" w14:paraId="4544C984" w14:textId="77777777" w:rsidTr="00E70B36">
        <w:trPr>
          <w:jc w:val="center"/>
        </w:trPr>
        <w:tc>
          <w:tcPr>
            <w:tcW w:w="1168" w:type="dxa"/>
            <w:vAlign w:val="bottom"/>
          </w:tcPr>
          <w:p w14:paraId="77242455" w14:textId="3D3C6A8A" w:rsidR="00332645" w:rsidRPr="00332645" w:rsidRDefault="00332645" w:rsidP="00E70B36">
            <w:pPr>
              <w:jc w:val="center"/>
              <w:textAlignment w:val="baseline"/>
              <w:rPr>
                <w:rFonts w:ascii="Garamond" w:eastAsia="Times New Roman" w:hAnsi="Garamond" w:cs="Arial"/>
                <w:b/>
              </w:rPr>
            </w:pPr>
            <w:r w:rsidRPr="00332645">
              <w:rPr>
                <w:rFonts w:ascii="Garamond" w:eastAsia="Times New Roman" w:hAnsi="Garamond" w:cs="Arial"/>
                <w:b/>
              </w:rPr>
              <w:t>Central</w:t>
            </w:r>
          </w:p>
        </w:tc>
        <w:tc>
          <w:tcPr>
            <w:tcW w:w="1168" w:type="dxa"/>
            <w:vAlign w:val="bottom"/>
          </w:tcPr>
          <w:p w14:paraId="4092BD4D" w14:textId="77777777" w:rsidR="00332645" w:rsidRPr="00332645" w:rsidRDefault="00332645" w:rsidP="00E70B36">
            <w:pPr>
              <w:jc w:val="center"/>
              <w:textAlignment w:val="baseline"/>
              <w:rPr>
                <w:rFonts w:ascii="Garamond" w:eastAsia="Times New Roman" w:hAnsi="Garamond" w:cs="Arial"/>
              </w:rPr>
            </w:pPr>
            <w:r w:rsidRPr="00332645">
              <w:rPr>
                <w:rFonts w:ascii="Garamond" w:eastAsia="Times New Roman" w:hAnsi="Garamond" w:cs="Arial"/>
              </w:rPr>
              <w:t>11.08</w:t>
            </w:r>
          </w:p>
        </w:tc>
        <w:tc>
          <w:tcPr>
            <w:tcW w:w="1169" w:type="dxa"/>
            <w:vAlign w:val="bottom"/>
          </w:tcPr>
          <w:p w14:paraId="58750684" w14:textId="77777777" w:rsidR="00332645" w:rsidRPr="00332645" w:rsidRDefault="00332645" w:rsidP="00E70B36">
            <w:pPr>
              <w:jc w:val="center"/>
              <w:textAlignment w:val="baseline"/>
              <w:rPr>
                <w:rFonts w:ascii="Garamond" w:eastAsia="Times New Roman" w:hAnsi="Garamond" w:cs="Arial"/>
              </w:rPr>
            </w:pPr>
            <w:r w:rsidRPr="00332645">
              <w:rPr>
                <w:rFonts w:ascii="Garamond" w:eastAsia="Times New Roman" w:hAnsi="Garamond" w:cs="Arial"/>
              </w:rPr>
              <w:t>4.13</w:t>
            </w:r>
          </w:p>
        </w:tc>
        <w:tc>
          <w:tcPr>
            <w:tcW w:w="1169" w:type="dxa"/>
            <w:vAlign w:val="bottom"/>
          </w:tcPr>
          <w:p w14:paraId="1C87E41A" w14:textId="77777777" w:rsidR="00332645" w:rsidRPr="00332645" w:rsidRDefault="00332645" w:rsidP="00E70B36">
            <w:pPr>
              <w:jc w:val="center"/>
              <w:textAlignment w:val="baseline"/>
              <w:rPr>
                <w:rFonts w:ascii="Garamond" w:eastAsia="Times New Roman" w:hAnsi="Garamond" w:cs="Arial"/>
              </w:rPr>
            </w:pPr>
            <w:r w:rsidRPr="00332645">
              <w:rPr>
                <w:rFonts w:ascii="Garamond" w:eastAsia="Times New Roman" w:hAnsi="Garamond" w:cs="Arial"/>
              </w:rPr>
              <w:t>3.68</w:t>
            </w:r>
          </w:p>
        </w:tc>
        <w:tc>
          <w:tcPr>
            <w:tcW w:w="1169" w:type="dxa"/>
            <w:vAlign w:val="bottom"/>
          </w:tcPr>
          <w:p w14:paraId="3CDEAAA1" w14:textId="77777777" w:rsidR="00332645" w:rsidRPr="00332645" w:rsidRDefault="00332645" w:rsidP="00E70B36">
            <w:pPr>
              <w:jc w:val="center"/>
              <w:textAlignment w:val="baseline"/>
              <w:rPr>
                <w:rFonts w:ascii="Garamond" w:eastAsia="Times New Roman" w:hAnsi="Garamond" w:cs="Arial"/>
              </w:rPr>
            </w:pPr>
            <w:r w:rsidRPr="00332645">
              <w:rPr>
                <w:rFonts w:ascii="Garamond" w:eastAsia="Times New Roman" w:hAnsi="Garamond" w:cs="Arial"/>
              </w:rPr>
              <w:t>1.67</w:t>
            </w:r>
          </w:p>
        </w:tc>
      </w:tr>
      <w:tr w:rsidR="00332645" w:rsidRPr="00332645" w14:paraId="01659657" w14:textId="77777777" w:rsidTr="00E70B36">
        <w:trPr>
          <w:jc w:val="center"/>
        </w:trPr>
        <w:tc>
          <w:tcPr>
            <w:tcW w:w="1168" w:type="dxa"/>
            <w:vAlign w:val="bottom"/>
          </w:tcPr>
          <w:p w14:paraId="7AF39D6C" w14:textId="77777777" w:rsidR="00332645" w:rsidRPr="00332645" w:rsidRDefault="00332645" w:rsidP="00E70B36">
            <w:pPr>
              <w:jc w:val="center"/>
              <w:textAlignment w:val="baseline"/>
              <w:rPr>
                <w:rFonts w:ascii="Garamond" w:eastAsia="Times New Roman" w:hAnsi="Garamond" w:cs="Arial"/>
                <w:b/>
              </w:rPr>
            </w:pPr>
            <w:r w:rsidRPr="00332645">
              <w:rPr>
                <w:rFonts w:ascii="Garamond" w:eastAsia="Times New Roman" w:hAnsi="Garamond" w:cs="Arial"/>
                <w:b/>
              </w:rPr>
              <w:t>South</w:t>
            </w:r>
          </w:p>
        </w:tc>
        <w:tc>
          <w:tcPr>
            <w:tcW w:w="1168" w:type="dxa"/>
            <w:vAlign w:val="bottom"/>
          </w:tcPr>
          <w:p w14:paraId="6EEB3B95" w14:textId="77777777" w:rsidR="00332645" w:rsidRPr="00332645" w:rsidRDefault="00332645" w:rsidP="00E70B36">
            <w:pPr>
              <w:jc w:val="center"/>
              <w:textAlignment w:val="baseline"/>
              <w:rPr>
                <w:rFonts w:ascii="Garamond" w:eastAsia="Times New Roman" w:hAnsi="Garamond" w:cs="Arial"/>
              </w:rPr>
            </w:pPr>
            <w:r w:rsidRPr="00332645">
              <w:rPr>
                <w:rFonts w:ascii="Garamond" w:eastAsia="Times New Roman" w:hAnsi="Garamond" w:cs="Arial"/>
              </w:rPr>
              <w:t>13.02</w:t>
            </w:r>
          </w:p>
        </w:tc>
        <w:tc>
          <w:tcPr>
            <w:tcW w:w="1169" w:type="dxa"/>
            <w:vAlign w:val="bottom"/>
          </w:tcPr>
          <w:p w14:paraId="5159AD00" w14:textId="77777777" w:rsidR="00332645" w:rsidRPr="00332645" w:rsidRDefault="00332645" w:rsidP="00E70B36">
            <w:pPr>
              <w:jc w:val="center"/>
              <w:textAlignment w:val="baseline"/>
              <w:rPr>
                <w:rFonts w:ascii="Garamond" w:eastAsia="Times New Roman" w:hAnsi="Garamond" w:cs="Arial"/>
              </w:rPr>
            </w:pPr>
            <w:r w:rsidRPr="00332645">
              <w:rPr>
                <w:rFonts w:ascii="Garamond" w:eastAsia="Times New Roman" w:hAnsi="Garamond" w:cs="Arial"/>
              </w:rPr>
              <w:t>5.56</w:t>
            </w:r>
          </w:p>
        </w:tc>
        <w:tc>
          <w:tcPr>
            <w:tcW w:w="1169" w:type="dxa"/>
            <w:vAlign w:val="bottom"/>
          </w:tcPr>
          <w:p w14:paraId="784ECC29" w14:textId="77777777" w:rsidR="00332645" w:rsidRPr="00332645" w:rsidRDefault="00332645" w:rsidP="00E70B36">
            <w:pPr>
              <w:jc w:val="center"/>
              <w:textAlignment w:val="baseline"/>
              <w:rPr>
                <w:rFonts w:ascii="Garamond" w:eastAsia="Times New Roman" w:hAnsi="Garamond" w:cs="Arial"/>
              </w:rPr>
            </w:pPr>
            <w:r w:rsidRPr="00332645">
              <w:rPr>
                <w:rFonts w:ascii="Garamond" w:eastAsia="Times New Roman" w:hAnsi="Garamond" w:cs="Arial"/>
              </w:rPr>
              <w:t>4.81</w:t>
            </w:r>
          </w:p>
        </w:tc>
        <w:tc>
          <w:tcPr>
            <w:tcW w:w="1169" w:type="dxa"/>
            <w:vAlign w:val="bottom"/>
          </w:tcPr>
          <w:p w14:paraId="200881BB" w14:textId="77777777" w:rsidR="00332645" w:rsidRPr="00332645" w:rsidRDefault="00332645" w:rsidP="00E70B36">
            <w:pPr>
              <w:jc w:val="center"/>
              <w:textAlignment w:val="baseline"/>
              <w:rPr>
                <w:rFonts w:ascii="Garamond" w:eastAsia="Times New Roman" w:hAnsi="Garamond" w:cs="Arial"/>
              </w:rPr>
            </w:pPr>
            <w:r w:rsidRPr="00332645">
              <w:rPr>
                <w:rFonts w:ascii="Garamond" w:eastAsia="Times New Roman" w:hAnsi="Garamond" w:cs="Arial"/>
              </w:rPr>
              <w:t>2.84</w:t>
            </w:r>
          </w:p>
        </w:tc>
      </w:tr>
    </w:tbl>
    <w:p w14:paraId="7E08192E" w14:textId="77777777" w:rsidR="00DA6690" w:rsidRDefault="00DA6690" w:rsidP="00DC1BB8">
      <w:pPr>
        <w:spacing w:after="0" w:line="240" w:lineRule="auto"/>
        <w:textAlignment w:val="baseline"/>
        <w:rPr>
          <w:rFonts w:ascii="Garamond" w:eastAsia="Times New Roman" w:hAnsi="Garamond" w:cs="Arial"/>
        </w:rPr>
      </w:pPr>
    </w:p>
    <w:p w14:paraId="4282A156" w14:textId="344A5F99" w:rsidR="00663F2E" w:rsidRDefault="0544A8BA" w:rsidP="00DC1BB8">
      <w:pPr>
        <w:spacing w:after="0" w:line="240" w:lineRule="auto"/>
        <w:textAlignment w:val="baseline"/>
        <w:rPr>
          <w:rFonts w:ascii="Garamond" w:eastAsia="Times New Roman" w:hAnsi="Garamond" w:cs="Arial"/>
        </w:rPr>
      </w:pPr>
      <w:r w:rsidRPr="39A4C3F0">
        <w:rPr>
          <w:rFonts w:ascii="Garamond" w:eastAsia="Times New Roman" w:hAnsi="Garamond" w:cs="Arial"/>
        </w:rPr>
        <w:t>To</w:t>
      </w:r>
      <w:r w:rsidR="6DC0D1D1" w:rsidRPr="39A4C3F0">
        <w:rPr>
          <w:rFonts w:ascii="Garamond" w:eastAsia="Times New Roman" w:hAnsi="Garamond" w:cs="Arial"/>
        </w:rPr>
        <w:t xml:space="preserve"> contribute to the scientific understanding of fog dynamics, </w:t>
      </w:r>
      <w:r w:rsidR="32DE5671" w:rsidRPr="39A4C3F0">
        <w:rPr>
          <w:rFonts w:ascii="Garamond" w:eastAsia="Times New Roman" w:hAnsi="Garamond" w:cs="Arial"/>
        </w:rPr>
        <w:t>this project</w:t>
      </w:r>
      <w:r w:rsidR="6DC0D1D1" w:rsidRPr="39A4C3F0">
        <w:rPr>
          <w:rFonts w:ascii="Garamond" w:eastAsia="Times New Roman" w:hAnsi="Garamond" w:cs="Arial"/>
        </w:rPr>
        <w:t xml:space="preserve"> model</w:t>
      </w:r>
      <w:r w:rsidR="36256A29" w:rsidRPr="39A4C3F0">
        <w:rPr>
          <w:rFonts w:ascii="Garamond" w:eastAsia="Times New Roman" w:hAnsi="Garamond" w:cs="Arial"/>
        </w:rPr>
        <w:t>ed</w:t>
      </w:r>
      <w:r w:rsidR="6DC0D1D1" w:rsidRPr="39A4C3F0">
        <w:rPr>
          <w:rFonts w:ascii="Garamond" w:eastAsia="Times New Roman" w:hAnsi="Garamond" w:cs="Arial"/>
        </w:rPr>
        <w:t xml:space="preserve"> the relationship between fog hours per day, climate</w:t>
      </w:r>
      <w:r w:rsidR="426D7E48" w:rsidRPr="39A4C3F0">
        <w:rPr>
          <w:rFonts w:ascii="Garamond" w:eastAsia="Times New Roman" w:hAnsi="Garamond" w:cs="Arial"/>
        </w:rPr>
        <w:t>,</w:t>
      </w:r>
      <w:r w:rsidR="6DC0D1D1" w:rsidRPr="39A4C3F0">
        <w:rPr>
          <w:rFonts w:ascii="Garamond" w:eastAsia="Times New Roman" w:hAnsi="Garamond" w:cs="Arial"/>
        </w:rPr>
        <w:t xml:space="preserve"> and topography with the random forest algorithm. </w:t>
      </w:r>
      <w:r w:rsidR="45868A5E" w:rsidRPr="39A4C3F0">
        <w:rPr>
          <w:rFonts w:ascii="Garamond" w:eastAsia="Times New Roman" w:hAnsi="Garamond" w:cs="Arial"/>
        </w:rPr>
        <w:t xml:space="preserve">In </w:t>
      </w:r>
      <w:r w:rsidR="0BD8AEFE" w:rsidRPr="39A4C3F0">
        <w:rPr>
          <w:rFonts w:ascii="Garamond" w:eastAsia="Times New Roman" w:hAnsi="Garamond" w:cs="Arial"/>
        </w:rPr>
        <w:t>total</w:t>
      </w:r>
      <w:r w:rsidR="45868A5E" w:rsidRPr="39A4C3F0">
        <w:rPr>
          <w:rFonts w:ascii="Garamond" w:eastAsia="Times New Roman" w:hAnsi="Garamond" w:cs="Arial"/>
        </w:rPr>
        <w:t xml:space="preserve">, the GOES fog hours modeling experiment group </w:t>
      </w:r>
      <w:r w:rsidR="00E70B36">
        <w:rPr>
          <w:rFonts w:ascii="Garamond" w:eastAsia="Times New Roman" w:hAnsi="Garamond" w:cs="Arial"/>
        </w:rPr>
        <w:t>was</w:t>
      </w:r>
      <w:r w:rsidR="45868A5E" w:rsidRPr="39A4C3F0">
        <w:rPr>
          <w:rFonts w:ascii="Garamond" w:eastAsia="Times New Roman" w:hAnsi="Garamond" w:cs="Arial"/>
        </w:rPr>
        <w:t xml:space="preserve"> composed of nine experiments (</w:t>
      </w:r>
      <w:r w:rsidR="1AFB56D2" w:rsidRPr="39A4C3F0">
        <w:rPr>
          <w:rFonts w:ascii="Garamond" w:eastAsia="Times New Roman" w:hAnsi="Garamond" w:cs="Arial"/>
        </w:rPr>
        <w:t>Table 5</w:t>
      </w:r>
      <w:r w:rsidR="45868A5E" w:rsidRPr="39A4C3F0">
        <w:rPr>
          <w:rFonts w:ascii="Garamond" w:eastAsia="Times New Roman" w:hAnsi="Garamond" w:cs="Arial"/>
        </w:rPr>
        <w:t>)</w:t>
      </w:r>
      <w:r w:rsidR="1AFB56D2" w:rsidRPr="39A4C3F0">
        <w:rPr>
          <w:rFonts w:ascii="Garamond" w:eastAsia="Times New Roman" w:hAnsi="Garamond" w:cs="Arial"/>
        </w:rPr>
        <w:t xml:space="preserve">. </w:t>
      </w:r>
      <w:r w:rsidR="4D82A569" w:rsidRPr="39A4C3F0">
        <w:rPr>
          <w:rFonts w:ascii="Garamond" w:eastAsia="Times New Roman" w:hAnsi="Garamond" w:cs="Arial"/>
        </w:rPr>
        <w:t>Depending on</w:t>
      </w:r>
      <w:r w:rsidR="3B887C6B" w:rsidRPr="39A4C3F0">
        <w:rPr>
          <w:rFonts w:ascii="Garamond" w:eastAsia="Times New Roman" w:hAnsi="Garamond" w:cs="Arial"/>
        </w:rPr>
        <w:t xml:space="preserve"> the</w:t>
      </w:r>
      <w:r w:rsidR="4D82A569" w:rsidRPr="39A4C3F0">
        <w:rPr>
          <w:rFonts w:ascii="Garamond" w:eastAsia="Times New Roman" w:hAnsi="Garamond" w:cs="Arial"/>
        </w:rPr>
        <w:t xml:space="preserve"> temporal and spatial </w:t>
      </w:r>
      <w:r w:rsidR="3B887C6B" w:rsidRPr="39A4C3F0">
        <w:rPr>
          <w:rFonts w:ascii="Garamond" w:eastAsia="Times New Roman" w:hAnsi="Garamond" w:cs="Arial"/>
        </w:rPr>
        <w:t xml:space="preserve">constraints of each run, </w:t>
      </w:r>
      <w:r w:rsidR="5165EDEF" w:rsidRPr="39A4C3F0">
        <w:rPr>
          <w:rFonts w:ascii="Garamond" w:eastAsia="Times New Roman" w:hAnsi="Garamond" w:cs="Arial"/>
        </w:rPr>
        <w:t>the</w:t>
      </w:r>
      <w:r w:rsidR="3B887C6B" w:rsidRPr="39A4C3F0">
        <w:rPr>
          <w:rFonts w:ascii="Garamond" w:eastAsia="Times New Roman" w:hAnsi="Garamond" w:cs="Arial"/>
        </w:rPr>
        <w:t xml:space="preserve"> models explain</w:t>
      </w:r>
      <w:r w:rsidR="00E70B36">
        <w:rPr>
          <w:rFonts w:ascii="Garamond" w:eastAsia="Times New Roman" w:hAnsi="Garamond" w:cs="Arial"/>
        </w:rPr>
        <w:t>ed</w:t>
      </w:r>
      <w:r w:rsidR="3B887C6B" w:rsidRPr="39A4C3F0">
        <w:rPr>
          <w:rFonts w:ascii="Garamond" w:eastAsia="Times New Roman" w:hAnsi="Garamond" w:cs="Arial"/>
        </w:rPr>
        <w:t xml:space="preserve"> </w:t>
      </w:r>
      <w:r w:rsidR="5C40BEB2" w:rsidRPr="39A4C3F0">
        <w:rPr>
          <w:rFonts w:ascii="Garamond" w:eastAsia="Times New Roman" w:hAnsi="Garamond" w:cs="Arial"/>
        </w:rPr>
        <w:t xml:space="preserve">a range of </w:t>
      </w:r>
      <w:r w:rsidR="062C0812" w:rsidRPr="39A4C3F0">
        <w:rPr>
          <w:rFonts w:ascii="Garamond" w:eastAsia="Times New Roman" w:hAnsi="Garamond" w:cs="Arial"/>
        </w:rPr>
        <w:t>43</w:t>
      </w:r>
      <w:r w:rsidR="3546AFD2" w:rsidRPr="39A4C3F0">
        <w:rPr>
          <w:rFonts w:ascii="Garamond" w:eastAsia="Times New Roman" w:hAnsi="Garamond" w:cs="Arial"/>
        </w:rPr>
        <w:t>% - 59% of fog hours</w:t>
      </w:r>
      <w:r w:rsidR="3073F37D" w:rsidRPr="39A4C3F0">
        <w:rPr>
          <w:rFonts w:ascii="Garamond" w:eastAsia="Times New Roman" w:hAnsi="Garamond" w:cs="Arial"/>
        </w:rPr>
        <w:t xml:space="preserve"> per day</w:t>
      </w:r>
      <w:r w:rsidR="0A000498" w:rsidRPr="39A4C3F0">
        <w:rPr>
          <w:rFonts w:ascii="Garamond" w:eastAsia="Times New Roman" w:hAnsi="Garamond" w:cs="Arial"/>
        </w:rPr>
        <w:t xml:space="preserve">. </w:t>
      </w:r>
      <w:r w:rsidR="22950552" w:rsidRPr="39A4C3F0">
        <w:rPr>
          <w:rFonts w:ascii="Garamond" w:eastAsia="Times New Roman" w:hAnsi="Garamond" w:cs="Arial"/>
        </w:rPr>
        <w:t>The</w:t>
      </w:r>
      <w:r w:rsidR="471114E0" w:rsidRPr="39A4C3F0">
        <w:rPr>
          <w:rFonts w:ascii="Garamond" w:eastAsia="Times New Roman" w:hAnsi="Garamond" w:cs="Arial"/>
        </w:rPr>
        <w:t xml:space="preserve"> </w:t>
      </w:r>
      <w:r w:rsidR="253C0ADC" w:rsidRPr="39A4C3F0">
        <w:rPr>
          <w:rFonts w:ascii="Garamond" w:eastAsia="Times New Roman" w:hAnsi="Garamond" w:cs="Arial"/>
        </w:rPr>
        <w:t xml:space="preserve">model </w:t>
      </w:r>
      <w:r w:rsidR="7EECFD72" w:rsidRPr="39A4C3F0">
        <w:rPr>
          <w:rFonts w:ascii="Garamond" w:eastAsia="Times New Roman" w:hAnsi="Garamond" w:cs="Arial"/>
        </w:rPr>
        <w:t xml:space="preserve">with the highest variance explained </w:t>
      </w:r>
      <w:r w:rsidR="00E70B36">
        <w:rPr>
          <w:rFonts w:ascii="Garamond" w:eastAsia="Times New Roman" w:hAnsi="Garamond" w:cs="Arial"/>
        </w:rPr>
        <w:t>was</w:t>
      </w:r>
      <w:r w:rsidR="7EECFD72" w:rsidRPr="39A4C3F0">
        <w:rPr>
          <w:rFonts w:ascii="Garamond" w:eastAsia="Times New Roman" w:hAnsi="Garamond" w:cs="Arial"/>
        </w:rPr>
        <w:t xml:space="preserve"> </w:t>
      </w:r>
      <w:r w:rsidR="65021021" w:rsidRPr="39A4C3F0">
        <w:rPr>
          <w:rFonts w:ascii="Garamond" w:eastAsia="Times New Roman" w:hAnsi="Garamond" w:cs="Arial"/>
        </w:rPr>
        <w:t xml:space="preserve">June </w:t>
      </w:r>
      <w:r w:rsidR="4C3BEE09" w:rsidRPr="39A4C3F0">
        <w:rPr>
          <w:rFonts w:ascii="Garamond" w:eastAsia="Times New Roman" w:hAnsi="Garamond" w:cs="Arial"/>
        </w:rPr>
        <w:t xml:space="preserve">for the entire </w:t>
      </w:r>
      <w:r w:rsidR="6A82AD4A" w:rsidRPr="39A4C3F0">
        <w:rPr>
          <w:rFonts w:ascii="Garamond" w:eastAsia="Times New Roman" w:hAnsi="Garamond" w:cs="Arial"/>
        </w:rPr>
        <w:t>study area</w:t>
      </w:r>
      <w:r w:rsidR="4C3BEE09" w:rsidRPr="39A4C3F0">
        <w:rPr>
          <w:rFonts w:ascii="Garamond" w:eastAsia="Times New Roman" w:hAnsi="Garamond" w:cs="Arial"/>
        </w:rPr>
        <w:t xml:space="preserve">. </w:t>
      </w:r>
      <w:r w:rsidR="2CC3578C" w:rsidRPr="39A4C3F0">
        <w:rPr>
          <w:rFonts w:ascii="Garamond" w:eastAsia="Times New Roman" w:hAnsi="Garamond" w:cs="Arial"/>
        </w:rPr>
        <w:t>The</w:t>
      </w:r>
      <w:r w:rsidR="087E3046" w:rsidRPr="39A4C3F0">
        <w:rPr>
          <w:rFonts w:ascii="Garamond" w:eastAsia="Times New Roman" w:hAnsi="Garamond" w:cs="Arial"/>
        </w:rPr>
        <w:t xml:space="preserve"> model with the </w:t>
      </w:r>
      <w:r w:rsidR="1BF79835" w:rsidRPr="39A4C3F0">
        <w:rPr>
          <w:rFonts w:ascii="Garamond" w:eastAsia="Times New Roman" w:hAnsi="Garamond" w:cs="Arial"/>
        </w:rPr>
        <w:t xml:space="preserve">lowest RMSE was </w:t>
      </w:r>
      <w:r w:rsidR="27D3CB79" w:rsidRPr="39A4C3F0">
        <w:rPr>
          <w:rFonts w:ascii="Garamond" w:eastAsia="Times New Roman" w:hAnsi="Garamond" w:cs="Arial"/>
        </w:rPr>
        <w:t>the Oc</w:t>
      </w:r>
      <w:r w:rsidR="24BDD0A0" w:rsidRPr="39A4C3F0">
        <w:rPr>
          <w:rFonts w:ascii="Garamond" w:eastAsia="Times New Roman" w:hAnsi="Garamond" w:cs="Arial"/>
        </w:rPr>
        <w:t xml:space="preserve">tober </w:t>
      </w:r>
      <w:r w:rsidR="2AD9139B" w:rsidRPr="39A4C3F0">
        <w:rPr>
          <w:rFonts w:ascii="Garamond" w:eastAsia="Times New Roman" w:hAnsi="Garamond" w:cs="Arial"/>
        </w:rPr>
        <w:t>model</w:t>
      </w:r>
      <w:r w:rsidR="24BDD0A0" w:rsidRPr="39A4C3F0">
        <w:rPr>
          <w:rFonts w:ascii="Garamond" w:eastAsia="Times New Roman" w:hAnsi="Garamond" w:cs="Arial"/>
        </w:rPr>
        <w:t xml:space="preserve"> for the entire </w:t>
      </w:r>
      <w:r w:rsidR="6A82AD4A" w:rsidRPr="39A4C3F0">
        <w:rPr>
          <w:rFonts w:ascii="Garamond" w:eastAsia="Times New Roman" w:hAnsi="Garamond" w:cs="Arial"/>
        </w:rPr>
        <w:t>study area</w:t>
      </w:r>
      <w:r w:rsidR="24BDD0A0" w:rsidRPr="39A4C3F0">
        <w:rPr>
          <w:rFonts w:ascii="Garamond" w:eastAsia="Times New Roman" w:hAnsi="Garamond" w:cs="Arial"/>
        </w:rPr>
        <w:t xml:space="preserve">. </w:t>
      </w:r>
      <w:r w:rsidR="761534E4" w:rsidRPr="39A4C3F0">
        <w:rPr>
          <w:rFonts w:ascii="Garamond" w:eastAsia="Times New Roman" w:hAnsi="Garamond" w:cs="Arial"/>
        </w:rPr>
        <w:t xml:space="preserve">When broken down into regional </w:t>
      </w:r>
      <w:r w:rsidR="60B247AC" w:rsidRPr="39A4C3F0">
        <w:rPr>
          <w:rFonts w:ascii="Garamond" w:eastAsia="Times New Roman" w:hAnsi="Garamond" w:cs="Arial"/>
        </w:rPr>
        <w:t>experiments</w:t>
      </w:r>
      <w:r w:rsidR="761534E4" w:rsidRPr="39A4C3F0">
        <w:rPr>
          <w:rFonts w:ascii="Garamond" w:eastAsia="Times New Roman" w:hAnsi="Garamond" w:cs="Arial"/>
        </w:rPr>
        <w:t xml:space="preserve">, </w:t>
      </w:r>
      <w:r w:rsidR="581B3088" w:rsidRPr="39A4C3F0">
        <w:rPr>
          <w:rFonts w:ascii="Garamond" w:eastAsia="Times New Roman" w:hAnsi="Garamond" w:cs="Arial"/>
        </w:rPr>
        <w:t>the</w:t>
      </w:r>
      <w:r w:rsidR="761534E4" w:rsidRPr="39A4C3F0">
        <w:rPr>
          <w:rFonts w:ascii="Garamond" w:eastAsia="Times New Roman" w:hAnsi="Garamond" w:cs="Arial"/>
        </w:rPr>
        <w:t xml:space="preserve"> models were </w:t>
      </w:r>
      <w:r w:rsidR="761534E4" w:rsidRPr="39A4C3F0">
        <w:rPr>
          <w:rFonts w:ascii="Garamond" w:eastAsia="Times New Roman" w:hAnsi="Garamond" w:cs="Arial"/>
        </w:rPr>
        <w:lastRenderedPageBreak/>
        <w:t xml:space="preserve">able to best explain fog hours </w:t>
      </w:r>
      <w:r w:rsidR="7D03B70F" w:rsidRPr="39A4C3F0">
        <w:rPr>
          <w:rFonts w:ascii="Garamond" w:eastAsia="Times New Roman" w:hAnsi="Garamond" w:cs="Arial"/>
        </w:rPr>
        <w:t xml:space="preserve">in the </w:t>
      </w:r>
      <w:r w:rsidR="29A8ADDA" w:rsidRPr="39A4C3F0">
        <w:rPr>
          <w:rFonts w:ascii="Garamond" w:eastAsia="Times New Roman" w:hAnsi="Garamond" w:cs="Arial"/>
        </w:rPr>
        <w:t>s</w:t>
      </w:r>
      <w:r w:rsidR="7D03B70F" w:rsidRPr="39A4C3F0">
        <w:rPr>
          <w:rFonts w:ascii="Garamond" w:eastAsia="Times New Roman" w:hAnsi="Garamond" w:cs="Arial"/>
        </w:rPr>
        <w:t>outh</w:t>
      </w:r>
      <w:r w:rsidR="29A8ADDA" w:rsidRPr="39A4C3F0">
        <w:rPr>
          <w:rFonts w:ascii="Garamond" w:eastAsia="Times New Roman" w:hAnsi="Garamond" w:cs="Arial"/>
        </w:rPr>
        <w:t>ern</w:t>
      </w:r>
      <w:r w:rsidR="7D03B70F" w:rsidRPr="39A4C3F0">
        <w:rPr>
          <w:rFonts w:ascii="Garamond" w:eastAsia="Times New Roman" w:hAnsi="Garamond" w:cs="Arial"/>
        </w:rPr>
        <w:t xml:space="preserve"> redwood region </w:t>
      </w:r>
      <w:r w:rsidR="6F9265FB" w:rsidRPr="39A4C3F0">
        <w:rPr>
          <w:rFonts w:ascii="Garamond" w:eastAsia="Times New Roman" w:hAnsi="Garamond" w:cs="Arial"/>
        </w:rPr>
        <w:t>as it has the greatest variance explained and the least RMS</w:t>
      </w:r>
      <w:r w:rsidR="538ED6F2" w:rsidRPr="39A4C3F0">
        <w:rPr>
          <w:rFonts w:ascii="Garamond" w:eastAsia="Times New Roman" w:hAnsi="Garamond" w:cs="Arial"/>
        </w:rPr>
        <w:t>E</w:t>
      </w:r>
      <w:r w:rsidR="6F9265FB" w:rsidRPr="39A4C3F0">
        <w:rPr>
          <w:rFonts w:ascii="Garamond" w:eastAsia="Times New Roman" w:hAnsi="Garamond" w:cs="Arial"/>
        </w:rPr>
        <w:t xml:space="preserve"> when compared to the other regional models. In </w:t>
      </w:r>
      <w:r w:rsidR="056724EC" w:rsidRPr="39A4C3F0">
        <w:rPr>
          <w:rFonts w:ascii="Garamond" w:eastAsia="Times New Roman" w:hAnsi="Garamond" w:cs="Arial"/>
        </w:rPr>
        <w:t>general,</w:t>
      </w:r>
      <w:r w:rsidR="6F9265FB" w:rsidRPr="39A4C3F0">
        <w:rPr>
          <w:rFonts w:ascii="Garamond" w:eastAsia="Times New Roman" w:hAnsi="Garamond" w:cs="Arial"/>
        </w:rPr>
        <w:t xml:space="preserve"> </w:t>
      </w:r>
      <w:r w:rsidR="2AD3BC00" w:rsidRPr="39A4C3F0">
        <w:rPr>
          <w:rFonts w:ascii="Garamond" w:eastAsia="Times New Roman" w:hAnsi="Garamond" w:cs="Arial"/>
        </w:rPr>
        <w:t>the</w:t>
      </w:r>
      <w:r w:rsidR="6F9265FB" w:rsidRPr="39A4C3F0">
        <w:rPr>
          <w:rFonts w:ascii="Garamond" w:eastAsia="Times New Roman" w:hAnsi="Garamond" w:cs="Arial"/>
        </w:rPr>
        <w:t xml:space="preserve"> </w:t>
      </w:r>
      <w:r w:rsidR="222A07C3" w:rsidRPr="39A4C3F0">
        <w:rPr>
          <w:rFonts w:ascii="Garamond" w:eastAsia="Times New Roman" w:hAnsi="Garamond" w:cs="Arial"/>
        </w:rPr>
        <w:t xml:space="preserve">entire dry season model of fog hours per day across the whole </w:t>
      </w:r>
      <w:r w:rsidR="6A82AD4A" w:rsidRPr="39A4C3F0">
        <w:rPr>
          <w:rFonts w:ascii="Garamond" w:eastAsia="Times New Roman" w:hAnsi="Garamond" w:cs="Arial"/>
        </w:rPr>
        <w:t>study area</w:t>
      </w:r>
      <w:r w:rsidR="222A07C3" w:rsidRPr="39A4C3F0">
        <w:rPr>
          <w:rFonts w:ascii="Garamond" w:eastAsia="Times New Roman" w:hAnsi="Garamond" w:cs="Arial"/>
        </w:rPr>
        <w:t xml:space="preserve"> performed with </w:t>
      </w:r>
      <w:r w:rsidR="09EC7491" w:rsidRPr="39A4C3F0">
        <w:rPr>
          <w:rFonts w:ascii="Garamond" w:eastAsia="Times New Roman" w:hAnsi="Garamond" w:cs="Arial"/>
        </w:rPr>
        <w:t xml:space="preserve">a variance explained of </w:t>
      </w:r>
      <w:r w:rsidR="58AB0EBA" w:rsidRPr="39A4C3F0">
        <w:rPr>
          <w:rFonts w:ascii="Garamond" w:eastAsia="Times New Roman" w:hAnsi="Garamond" w:cs="Arial"/>
        </w:rPr>
        <w:t>49</w:t>
      </w:r>
      <w:r w:rsidR="076118C1" w:rsidRPr="39A4C3F0">
        <w:rPr>
          <w:rFonts w:ascii="Garamond" w:eastAsia="Times New Roman" w:hAnsi="Garamond" w:cs="Arial"/>
        </w:rPr>
        <w:t>.47</w:t>
      </w:r>
      <w:r w:rsidR="41D4D2D2" w:rsidRPr="39A4C3F0">
        <w:rPr>
          <w:rFonts w:ascii="Garamond" w:eastAsia="Times New Roman" w:hAnsi="Garamond" w:cs="Arial"/>
        </w:rPr>
        <w:t>%</w:t>
      </w:r>
      <w:r w:rsidR="20A7F959" w:rsidRPr="39A4C3F0">
        <w:rPr>
          <w:rFonts w:ascii="Garamond" w:eastAsia="Times New Roman" w:hAnsi="Garamond" w:cs="Arial"/>
        </w:rPr>
        <w:t xml:space="preserve"> and </w:t>
      </w:r>
      <w:r w:rsidR="183D8060" w:rsidRPr="39A4C3F0">
        <w:rPr>
          <w:rFonts w:ascii="Garamond" w:eastAsia="Times New Roman" w:hAnsi="Garamond" w:cs="Arial"/>
        </w:rPr>
        <w:t>a RMSE of 3.62</w:t>
      </w:r>
      <w:r w:rsidR="00E70B36">
        <w:rPr>
          <w:rFonts w:ascii="Garamond" w:eastAsia="Times New Roman" w:hAnsi="Garamond" w:cs="Arial"/>
        </w:rPr>
        <w:t xml:space="preserve"> fog hours per day</w:t>
      </w:r>
      <w:r w:rsidR="3A30321E" w:rsidRPr="39A4C3F0">
        <w:rPr>
          <w:rFonts w:ascii="Garamond" w:eastAsia="Times New Roman" w:hAnsi="Garamond" w:cs="Arial"/>
        </w:rPr>
        <w:t xml:space="preserve"> (Table 5)</w:t>
      </w:r>
      <w:r w:rsidR="183D8060" w:rsidRPr="39A4C3F0">
        <w:rPr>
          <w:rFonts w:ascii="Garamond" w:eastAsia="Times New Roman" w:hAnsi="Garamond" w:cs="Arial"/>
        </w:rPr>
        <w:t>.</w:t>
      </w:r>
    </w:p>
    <w:p w14:paraId="09E50B9F" w14:textId="77777777" w:rsidR="00B202A5" w:rsidRPr="00B202A5" w:rsidRDefault="00B202A5" w:rsidP="00DC1BB8">
      <w:pPr>
        <w:spacing w:after="0" w:line="240" w:lineRule="auto"/>
        <w:textAlignment w:val="baseline"/>
        <w:rPr>
          <w:rFonts w:ascii="Garamond" w:eastAsia="Times New Roman" w:hAnsi="Garamond" w:cs="Arial"/>
        </w:rPr>
      </w:pPr>
    </w:p>
    <w:p w14:paraId="2C7BCA70" w14:textId="162946C1" w:rsidR="00CD5484" w:rsidRDefault="008E746C" w:rsidP="00DC1BB8">
      <w:pPr>
        <w:spacing w:after="0" w:line="240" w:lineRule="auto"/>
        <w:rPr>
          <w:rFonts w:ascii="Garamond" w:eastAsia="Gungsuh" w:hAnsi="Garamond" w:cs="Gungsuh"/>
          <w:i/>
          <w:color w:val="000000"/>
        </w:rPr>
      </w:pPr>
      <w:r w:rsidRPr="00FA3A09">
        <w:rPr>
          <w:rFonts w:ascii="Garamond" w:eastAsia="Times New Roman" w:hAnsi="Garamond" w:cs="Segoe UI"/>
          <w:color w:val="000000"/>
        </w:rPr>
        <w:t xml:space="preserve">Table </w:t>
      </w:r>
      <w:r w:rsidR="00CD5484">
        <w:rPr>
          <w:rFonts w:ascii="Garamond" w:eastAsia="Gungsuh" w:hAnsi="Garamond" w:cs="Gungsuh"/>
          <w:color w:val="000000"/>
        </w:rPr>
        <w:t>5</w:t>
      </w:r>
    </w:p>
    <w:p w14:paraId="31746B7E" w14:textId="035B28EF" w:rsidR="41E28B8A" w:rsidRDefault="41E28B8A" w:rsidP="00DC1BB8">
      <w:pPr>
        <w:spacing w:line="240" w:lineRule="auto"/>
        <w:rPr>
          <w:rFonts w:ascii="Garamond" w:hAnsi="Garamond"/>
        </w:rPr>
      </w:pPr>
      <w:r w:rsidRPr="39A4C3F0">
        <w:rPr>
          <w:rFonts w:ascii="Garamond" w:eastAsia="Times New Roman" w:hAnsi="Garamond" w:cs="Segoe UI"/>
          <w:i/>
          <w:iCs/>
        </w:rPr>
        <w:t>Prediction accuracy statistics for GOES fog longevity models</w:t>
      </w:r>
      <w:r w:rsidR="56A8CF37" w:rsidRPr="39A4C3F0">
        <w:rPr>
          <w:rFonts w:ascii="Garamond" w:eastAsia="Times New Roman" w:hAnsi="Garamond" w:cs="Segoe UI"/>
          <w:i/>
          <w:iCs/>
        </w:rPr>
        <w:t xml:space="preserve">. </w:t>
      </w:r>
      <w:r w:rsidR="56A8CF37" w:rsidRPr="39A4C3F0">
        <w:rPr>
          <w:rFonts w:ascii="Garamond" w:hAnsi="Garamond"/>
          <w:i/>
          <w:iCs/>
        </w:rPr>
        <w:t>Predictor variables and variable importance for each model run are shown in the appendix (</w:t>
      </w:r>
      <w:r w:rsidR="56A8CF37" w:rsidRPr="39A4C3F0">
        <w:rPr>
          <w:rStyle w:val="normaltextrun"/>
          <w:rFonts w:ascii="Garamond" w:hAnsi="Garamond"/>
          <w:i/>
          <w:iCs/>
          <w:color w:val="000000" w:themeColor="text1"/>
        </w:rPr>
        <w:t xml:space="preserve">Appendix </w:t>
      </w:r>
      <w:r w:rsidR="56A8CF37" w:rsidRPr="39A4C3F0">
        <w:rPr>
          <w:rFonts w:ascii="Garamond" w:hAnsi="Garamond"/>
          <w:i/>
          <w:iCs/>
        </w:rPr>
        <w:t>Table A2)</w:t>
      </w:r>
    </w:p>
    <w:tbl>
      <w:tblPr>
        <w:tblW w:w="801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2"/>
        <w:gridCol w:w="1188"/>
        <w:gridCol w:w="2070"/>
        <w:gridCol w:w="1710"/>
        <w:gridCol w:w="1530"/>
      </w:tblGrid>
      <w:tr w:rsidR="008E746C" w:rsidRPr="00081E1C" w14:paraId="7554F718" w14:textId="77777777" w:rsidTr="00E70B36">
        <w:trPr>
          <w:trHeight w:val="765"/>
          <w:jc w:val="center"/>
        </w:trPr>
        <w:tc>
          <w:tcPr>
            <w:tcW w:w="1512" w:type="dxa"/>
            <w:tcBorders>
              <w:top w:val="single" w:sz="6" w:space="0" w:color="000000" w:themeColor="text1"/>
              <w:left w:val="nil"/>
              <w:bottom w:val="single" w:sz="6" w:space="0" w:color="000000" w:themeColor="text1"/>
              <w:right w:val="nil"/>
            </w:tcBorders>
            <w:shd w:val="clear" w:color="auto" w:fill="auto"/>
            <w:vAlign w:val="center"/>
            <w:hideMark/>
          </w:tcPr>
          <w:p w14:paraId="572BC9BF" w14:textId="1BD6657F" w:rsidR="008E746C" w:rsidRPr="00FA3A09" w:rsidRDefault="008E746C"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color w:val="000000"/>
              </w:rPr>
              <w:t xml:space="preserve">Model </w:t>
            </w:r>
            <w:r w:rsidR="00A64294">
              <w:rPr>
                <w:rFonts w:ascii="Garamond" w:eastAsia="Times New Roman" w:hAnsi="Garamond" w:cs="Times New Roman"/>
                <w:color w:val="000000"/>
              </w:rPr>
              <w:t>Study Area</w:t>
            </w:r>
          </w:p>
        </w:tc>
        <w:tc>
          <w:tcPr>
            <w:tcW w:w="1188" w:type="dxa"/>
            <w:tcBorders>
              <w:top w:val="single" w:sz="6" w:space="0" w:color="000000" w:themeColor="text1"/>
              <w:left w:val="nil"/>
              <w:bottom w:val="single" w:sz="6" w:space="0" w:color="000000" w:themeColor="text1"/>
              <w:right w:val="nil"/>
            </w:tcBorders>
            <w:shd w:val="clear" w:color="auto" w:fill="auto"/>
            <w:vAlign w:val="center"/>
            <w:hideMark/>
          </w:tcPr>
          <w:p w14:paraId="45E77DA0" w14:textId="0B006EA4" w:rsidR="008E746C" w:rsidRPr="00FA3A09" w:rsidRDefault="008E746C"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color w:val="000000"/>
              </w:rPr>
              <w:t>Time Scale</w:t>
            </w:r>
          </w:p>
        </w:tc>
        <w:tc>
          <w:tcPr>
            <w:tcW w:w="2070" w:type="dxa"/>
            <w:tcBorders>
              <w:top w:val="single" w:sz="6" w:space="0" w:color="000000" w:themeColor="text1"/>
              <w:left w:val="nil"/>
              <w:bottom w:val="single" w:sz="6" w:space="0" w:color="000000" w:themeColor="text1"/>
              <w:right w:val="nil"/>
            </w:tcBorders>
            <w:shd w:val="clear" w:color="auto" w:fill="auto"/>
            <w:vAlign w:val="center"/>
            <w:hideMark/>
          </w:tcPr>
          <w:p w14:paraId="5CCB49C6" w14:textId="60C877FE" w:rsidR="008E746C" w:rsidRPr="00FA3A09" w:rsidRDefault="00834DAF"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color w:val="000000"/>
              </w:rPr>
              <w:t xml:space="preserve">Subset of </w:t>
            </w:r>
            <w:r w:rsidR="008E746C">
              <w:rPr>
                <w:rFonts w:ascii="Garamond" w:eastAsia="Times New Roman" w:hAnsi="Garamond" w:cs="Times New Roman"/>
                <w:color w:val="000000"/>
              </w:rPr>
              <w:t>Predictor Variables</w:t>
            </w:r>
          </w:p>
        </w:tc>
        <w:tc>
          <w:tcPr>
            <w:tcW w:w="1710" w:type="dxa"/>
            <w:tcBorders>
              <w:top w:val="single" w:sz="6" w:space="0" w:color="000000" w:themeColor="text1"/>
              <w:left w:val="nil"/>
              <w:bottom w:val="single" w:sz="6" w:space="0" w:color="000000" w:themeColor="text1"/>
              <w:right w:val="nil"/>
            </w:tcBorders>
            <w:shd w:val="clear" w:color="auto" w:fill="auto"/>
            <w:vAlign w:val="center"/>
            <w:hideMark/>
          </w:tcPr>
          <w:p w14:paraId="7DDA2B49" w14:textId="77777777" w:rsidR="008E746C" w:rsidRPr="00FA3A09" w:rsidRDefault="008E746C"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color w:val="000000"/>
              </w:rPr>
              <w:t>Variance Explained</w:t>
            </w:r>
          </w:p>
        </w:tc>
        <w:tc>
          <w:tcPr>
            <w:tcW w:w="1530" w:type="dxa"/>
            <w:tcBorders>
              <w:top w:val="single" w:sz="6" w:space="0" w:color="000000" w:themeColor="text1"/>
              <w:left w:val="nil"/>
              <w:bottom w:val="single" w:sz="6" w:space="0" w:color="000000" w:themeColor="text1"/>
              <w:right w:val="nil"/>
            </w:tcBorders>
            <w:shd w:val="clear" w:color="auto" w:fill="auto"/>
            <w:vAlign w:val="center"/>
            <w:hideMark/>
          </w:tcPr>
          <w:p w14:paraId="30667822" w14:textId="04E9E832" w:rsidR="008E746C" w:rsidRDefault="008E746C"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RMSE</w:t>
            </w:r>
          </w:p>
          <w:p w14:paraId="35BB811D" w14:textId="1C7D7825" w:rsidR="00E70B36" w:rsidRPr="00FA3A09" w:rsidRDefault="00E70B36" w:rsidP="00E70B36">
            <w:pPr>
              <w:spacing w:after="0" w:line="240" w:lineRule="auto"/>
              <w:jc w:val="center"/>
              <w:textAlignment w:val="baseline"/>
              <w:rPr>
                <w:rFonts w:ascii="Garamond" w:eastAsia="Times New Roman" w:hAnsi="Garamond" w:cs="Times New Roman"/>
              </w:rPr>
            </w:pPr>
            <w:r w:rsidRPr="00E70B36">
              <w:rPr>
                <w:rFonts w:ascii="Garamond" w:eastAsia="Times New Roman" w:hAnsi="Garamond" w:cs="Times New Roman"/>
                <w:color w:val="000000"/>
                <w:sz w:val="18"/>
              </w:rPr>
              <w:t xml:space="preserve">(Fog </w:t>
            </w:r>
            <w:r>
              <w:rPr>
                <w:rFonts w:ascii="Garamond" w:eastAsia="Times New Roman" w:hAnsi="Garamond" w:cs="Times New Roman"/>
                <w:color w:val="000000"/>
                <w:sz w:val="18"/>
              </w:rPr>
              <w:t>hours per day</w:t>
            </w:r>
            <w:r w:rsidRPr="00E70B36">
              <w:rPr>
                <w:rFonts w:ascii="Garamond" w:eastAsia="Times New Roman" w:hAnsi="Garamond" w:cs="Times New Roman"/>
                <w:color w:val="000000"/>
                <w:sz w:val="18"/>
              </w:rPr>
              <w:t>)</w:t>
            </w:r>
          </w:p>
        </w:tc>
      </w:tr>
      <w:tr w:rsidR="008E746C" w:rsidRPr="00081E1C" w14:paraId="017E0552" w14:textId="77777777" w:rsidTr="00E70B36">
        <w:trPr>
          <w:trHeight w:val="315"/>
          <w:jc w:val="center"/>
        </w:trPr>
        <w:tc>
          <w:tcPr>
            <w:tcW w:w="1512" w:type="dxa"/>
            <w:tcBorders>
              <w:top w:val="single" w:sz="6" w:space="0" w:color="000000" w:themeColor="text1"/>
              <w:left w:val="nil"/>
              <w:bottom w:val="single" w:sz="4" w:space="0" w:color="auto"/>
              <w:right w:val="nil"/>
            </w:tcBorders>
            <w:shd w:val="clear" w:color="auto" w:fill="auto"/>
            <w:vAlign w:val="center"/>
            <w:hideMark/>
          </w:tcPr>
          <w:p w14:paraId="57985173" w14:textId="1476DCD7" w:rsidR="008E746C" w:rsidRPr="00FA3A09" w:rsidRDefault="008E746C"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color w:val="000000"/>
              </w:rPr>
              <w:t>Entire</w:t>
            </w:r>
          </w:p>
        </w:tc>
        <w:tc>
          <w:tcPr>
            <w:tcW w:w="1188" w:type="dxa"/>
            <w:tcBorders>
              <w:top w:val="single" w:sz="6" w:space="0" w:color="000000" w:themeColor="text1"/>
              <w:left w:val="nil"/>
              <w:bottom w:val="single" w:sz="4" w:space="0" w:color="auto"/>
              <w:right w:val="nil"/>
            </w:tcBorders>
            <w:shd w:val="clear" w:color="auto" w:fill="auto"/>
            <w:vAlign w:val="center"/>
            <w:hideMark/>
          </w:tcPr>
          <w:p w14:paraId="09797AD4" w14:textId="2F02DCD4" w:rsidR="008E746C" w:rsidRPr="00FA3A09" w:rsidRDefault="008E746C"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color w:val="000000"/>
              </w:rPr>
              <w:t>Dry Season</w:t>
            </w:r>
          </w:p>
        </w:tc>
        <w:tc>
          <w:tcPr>
            <w:tcW w:w="2070" w:type="dxa"/>
            <w:tcBorders>
              <w:top w:val="single" w:sz="6" w:space="0" w:color="000000" w:themeColor="text1"/>
              <w:left w:val="nil"/>
              <w:bottom w:val="single" w:sz="4" w:space="0" w:color="auto"/>
              <w:right w:val="nil"/>
            </w:tcBorders>
            <w:shd w:val="clear" w:color="auto" w:fill="auto"/>
            <w:vAlign w:val="center"/>
            <w:hideMark/>
          </w:tcPr>
          <w:p w14:paraId="1469C686" w14:textId="58B6D83D" w:rsidR="008E746C" w:rsidRPr="00FA3A09" w:rsidRDefault="00282462"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G1</w:t>
            </w:r>
          </w:p>
        </w:tc>
        <w:tc>
          <w:tcPr>
            <w:tcW w:w="1710" w:type="dxa"/>
            <w:tcBorders>
              <w:top w:val="single" w:sz="6" w:space="0" w:color="000000" w:themeColor="text1"/>
              <w:left w:val="nil"/>
              <w:bottom w:val="single" w:sz="4" w:space="0" w:color="auto"/>
              <w:right w:val="nil"/>
            </w:tcBorders>
            <w:shd w:val="clear" w:color="auto" w:fill="auto"/>
            <w:vAlign w:val="center"/>
            <w:hideMark/>
          </w:tcPr>
          <w:p w14:paraId="38F1BC4D" w14:textId="4345272E" w:rsidR="008E746C" w:rsidRPr="0071344E" w:rsidRDefault="00B05EFB" w:rsidP="00E70B36">
            <w:pPr>
              <w:spacing w:after="0" w:line="240" w:lineRule="auto"/>
              <w:jc w:val="center"/>
              <w:rPr>
                <w:rFonts w:ascii="Garamond" w:hAnsi="Garamond"/>
                <w:color w:val="0D0D0D" w:themeColor="text1" w:themeTint="F2"/>
              </w:rPr>
            </w:pPr>
            <w:r w:rsidRPr="0071344E">
              <w:rPr>
                <w:rFonts w:ascii="Garamond" w:eastAsia="Times New Roman" w:hAnsi="Garamond" w:cs="Arial"/>
              </w:rPr>
              <w:t>49.47</w:t>
            </w:r>
          </w:p>
        </w:tc>
        <w:tc>
          <w:tcPr>
            <w:tcW w:w="1530" w:type="dxa"/>
            <w:tcBorders>
              <w:top w:val="single" w:sz="6" w:space="0" w:color="000000" w:themeColor="text1"/>
              <w:left w:val="nil"/>
              <w:bottom w:val="single" w:sz="4" w:space="0" w:color="auto"/>
              <w:right w:val="nil"/>
            </w:tcBorders>
            <w:shd w:val="clear" w:color="auto" w:fill="auto"/>
            <w:vAlign w:val="center"/>
            <w:hideMark/>
          </w:tcPr>
          <w:p w14:paraId="2CD1A39A" w14:textId="74625DAC" w:rsidR="008E746C" w:rsidRPr="0071344E" w:rsidRDefault="0071344E" w:rsidP="00E70B36">
            <w:pPr>
              <w:spacing w:after="0" w:line="240" w:lineRule="auto"/>
              <w:jc w:val="center"/>
              <w:rPr>
                <w:rFonts w:ascii="Garamond" w:hAnsi="Garamond"/>
                <w:color w:val="0D0D0D" w:themeColor="text1" w:themeTint="F2"/>
              </w:rPr>
            </w:pPr>
            <w:r w:rsidRPr="0071344E">
              <w:rPr>
                <w:rFonts w:ascii="Garamond" w:eastAsia="Times New Roman" w:hAnsi="Garamond" w:cs="Arial"/>
              </w:rPr>
              <w:t>3.62</w:t>
            </w:r>
          </w:p>
        </w:tc>
      </w:tr>
      <w:tr w:rsidR="008E746C" w:rsidRPr="00081E1C" w14:paraId="22059E07" w14:textId="77777777" w:rsidTr="00E70B36">
        <w:trPr>
          <w:trHeight w:val="315"/>
          <w:jc w:val="center"/>
        </w:trPr>
        <w:tc>
          <w:tcPr>
            <w:tcW w:w="1512" w:type="dxa"/>
            <w:tcBorders>
              <w:top w:val="single" w:sz="4" w:space="0" w:color="auto"/>
              <w:left w:val="nil"/>
              <w:bottom w:val="nil"/>
              <w:right w:val="nil"/>
            </w:tcBorders>
            <w:shd w:val="clear" w:color="auto" w:fill="auto"/>
            <w:vAlign w:val="center"/>
            <w:hideMark/>
          </w:tcPr>
          <w:p w14:paraId="5A9EBB02" w14:textId="1BDE77C0" w:rsidR="008E746C" w:rsidRPr="00FA3A09" w:rsidRDefault="008E746C"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color w:val="000000"/>
              </w:rPr>
              <w:t>Entire</w:t>
            </w:r>
          </w:p>
        </w:tc>
        <w:tc>
          <w:tcPr>
            <w:tcW w:w="1188" w:type="dxa"/>
            <w:tcBorders>
              <w:top w:val="single" w:sz="4" w:space="0" w:color="auto"/>
              <w:left w:val="nil"/>
              <w:bottom w:val="nil"/>
              <w:right w:val="nil"/>
            </w:tcBorders>
            <w:shd w:val="clear" w:color="auto" w:fill="auto"/>
            <w:vAlign w:val="center"/>
            <w:hideMark/>
          </w:tcPr>
          <w:p w14:paraId="1679199E" w14:textId="40A4C635" w:rsidR="008E746C" w:rsidRPr="00FA3A09" w:rsidRDefault="008E746C"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color w:val="000000"/>
              </w:rPr>
              <w:t>June</w:t>
            </w:r>
          </w:p>
        </w:tc>
        <w:tc>
          <w:tcPr>
            <w:tcW w:w="2070" w:type="dxa"/>
            <w:tcBorders>
              <w:top w:val="single" w:sz="4" w:space="0" w:color="auto"/>
              <w:left w:val="nil"/>
              <w:bottom w:val="nil"/>
              <w:right w:val="nil"/>
            </w:tcBorders>
            <w:shd w:val="clear" w:color="auto" w:fill="auto"/>
            <w:vAlign w:val="center"/>
            <w:hideMark/>
          </w:tcPr>
          <w:p w14:paraId="3ED871D4" w14:textId="175F9C8E" w:rsidR="008E746C" w:rsidRPr="00FA3A09" w:rsidRDefault="00282462"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G1</w:t>
            </w:r>
          </w:p>
        </w:tc>
        <w:tc>
          <w:tcPr>
            <w:tcW w:w="1710" w:type="dxa"/>
            <w:tcBorders>
              <w:top w:val="single" w:sz="4" w:space="0" w:color="auto"/>
              <w:left w:val="nil"/>
              <w:bottom w:val="nil"/>
              <w:right w:val="nil"/>
            </w:tcBorders>
            <w:shd w:val="clear" w:color="auto" w:fill="auto"/>
            <w:vAlign w:val="center"/>
            <w:hideMark/>
          </w:tcPr>
          <w:p w14:paraId="1093AB09" w14:textId="0B5EA167" w:rsidR="008E746C" w:rsidRPr="00FA3A09" w:rsidRDefault="00010E9C" w:rsidP="00E70B36">
            <w:pPr>
              <w:spacing w:after="0" w:line="240" w:lineRule="auto"/>
              <w:jc w:val="center"/>
              <w:textAlignment w:val="baseline"/>
              <w:rPr>
                <w:rFonts w:ascii="Garamond" w:eastAsia="Times New Roman" w:hAnsi="Garamond" w:cs="Times New Roman"/>
              </w:rPr>
            </w:pPr>
            <w:r w:rsidRPr="005429E4">
              <w:rPr>
                <w:rFonts w:ascii="Garamond" w:hAnsi="Garamond" w:cs="Calibri"/>
                <w:color w:val="0D0D0D" w:themeColor="text1" w:themeTint="F2"/>
                <w:shd w:val="clear" w:color="auto" w:fill="FFFFFF"/>
              </w:rPr>
              <w:t>59.06</w:t>
            </w:r>
          </w:p>
        </w:tc>
        <w:tc>
          <w:tcPr>
            <w:tcW w:w="1530" w:type="dxa"/>
            <w:tcBorders>
              <w:top w:val="single" w:sz="4" w:space="0" w:color="auto"/>
              <w:left w:val="nil"/>
              <w:bottom w:val="nil"/>
              <w:right w:val="nil"/>
            </w:tcBorders>
            <w:shd w:val="clear" w:color="auto" w:fill="auto"/>
            <w:vAlign w:val="center"/>
            <w:hideMark/>
          </w:tcPr>
          <w:p w14:paraId="0C1523A8" w14:textId="4003ABCD" w:rsidR="008E746C" w:rsidRPr="00FA3A09" w:rsidRDefault="00010E9C" w:rsidP="00E70B36">
            <w:pPr>
              <w:spacing w:after="0" w:line="240" w:lineRule="auto"/>
              <w:jc w:val="center"/>
              <w:textAlignment w:val="baseline"/>
              <w:rPr>
                <w:rFonts w:ascii="Garamond" w:eastAsia="Times New Roman" w:hAnsi="Garamond" w:cs="Times New Roman"/>
              </w:rPr>
            </w:pPr>
            <w:r w:rsidRPr="00081E1C">
              <w:rPr>
                <w:rFonts w:ascii="Garamond" w:hAnsi="Garamond" w:cs="Calibri"/>
                <w:color w:val="0D0D0D" w:themeColor="text1" w:themeTint="F2"/>
                <w:shd w:val="clear" w:color="auto" w:fill="FFFFFF"/>
              </w:rPr>
              <w:t>3.5</w:t>
            </w:r>
            <w:r w:rsidR="00BC7139">
              <w:rPr>
                <w:rFonts w:ascii="Garamond" w:hAnsi="Garamond" w:cs="Calibri"/>
                <w:color w:val="0D0D0D" w:themeColor="text1" w:themeTint="F2"/>
                <w:shd w:val="clear" w:color="auto" w:fill="FFFFFF"/>
              </w:rPr>
              <w:t>5</w:t>
            </w:r>
          </w:p>
        </w:tc>
      </w:tr>
      <w:tr w:rsidR="008E746C" w:rsidRPr="00081E1C" w14:paraId="2C15811F" w14:textId="77777777" w:rsidTr="00E70B36">
        <w:trPr>
          <w:trHeight w:val="315"/>
          <w:jc w:val="center"/>
        </w:trPr>
        <w:tc>
          <w:tcPr>
            <w:tcW w:w="1512" w:type="dxa"/>
            <w:tcBorders>
              <w:top w:val="nil"/>
              <w:left w:val="nil"/>
              <w:bottom w:val="nil"/>
              <w:right w:val="nil"/>
            </w:tcBorders>
            <w:shd w:val="clear" w:color="auto" w:fill="auto"/>
            <w:vAlign w:val="center"/>
            <w:hideMark/>
          </w:tcPr>
          <w:p w14:paraId="4C8C3CA6" w14:textId="0C54C7B5" w:rsidR="008E746C" w:rsidRPr="00FA3A09" w:rsidRDefault="008E746C"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color w:val="000000"/>
              </w:rPr>
              <w:t>Entire</w:t>
            </w:r>
          </w:p>
        </w:tc>
        <w:tc>
          <w:tcPr>
            <w:tcW w:w="1188" w:type="dxa"/>
            <w:tcBorders>
              <w:top w:val="nil"/>
              <w:left w:val="nil"/>
              <w:bottom w:val="nil"/>
              <w:right w:val="nil"/>
            </w:tcBorders>
            <w:shd w:val="clear" w:color="auto" w:fill="auto"/>
            <w:vAlign w:val="center"/>
            <w:hideMark/>
          </w:tcPr>
          <w:p w14:paraId="3AFF786F" w14:textId="2B7E262C" w:rsidR="008E746C" w:rsidRPr="00FA3A09" w:rsidRDefault="008E746C"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color w:val="000000"/>
              </w:rPr>
              <w:t>July</w:t>
            </w:r>
          </w:p>
        </w:tc>
        <w:tc>
          <w:tcPr>
            <w:tcW w:w="2070" w:type="dxa"/>
            <w:tcBorders>
              <w:top w:val="nil"/>
              <w:left w:val="nil"/>
              <w:bottom w:val="nil"/>
              <w:right w:val="nil"/>
            </w:tcBorders>
            <w:shd w:val="clear" w:color="auto" w:fill="auto"/>
            <w:vAlign w:val="center"/>
            <w:hideMark/>
          </w:tcPr>
          <w:p w14:paraId="75BC02C7" w14:textId="6D91C569" w:rsidR="008E746C" w:rsidRPr="00FA3A09" w:rsidRDefault="00282462"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G2</w:t>
            </w:r>
          </w:p>
        </w:tc>
        <w:tc>
          <w:tcPr>
            <w:tcW w:w="1710" w:type="dxa"/>
            <w:tcBorders>
              <w:top w:val="nil"/>
              <w:left w:val="nil"/>
              <w:bottom w:val="nil"/>
              <w:right w:val="nil"/>
            </w:tcBorders>
            <w:shd w:val="clear" w:color="auto" w:fill="auto"/>
            <w:vAlign w:val="center"/>
            <w:hideMark/>
          </w:tcPr>
          <w:p w14:paraId="48C37EEF" w14:textId="479B4BC5" w:rsidR="008E746C" w:rsidRPr="00FA3A09" w:rsidRDefault="004E44D4" w:rsidP="00E70B36">
            <w:pPr>
              <w:spacing w:after="0" w:line="240" w:lineRule="auto"/>
              <w:jc w:val="center"/>
              <w:textAlignment w:val="baseline"/>
              <w:rPr>
                <w:rFonts w:ascii="Garamond" w:eastAsia="Times New Roman" w:hAnsi="Garamond" w:cs="Times New Roman"/>
              </w:rPr>
            </w:pPr>
            <w:r w:rsidRPr="004E44D4">
              <w:rPr>
                <w:rFonts w:ascii="Garamond" w:eastAsia="Times New Roman" w:hAnsi="Garamond" w:cs="Times New Roman"/>
              </w:rPr>
              <w:t>54.53</w:t>
            </w:r>
          </w:p>
        </w:tc>
        <w:tc>
          <w:tcPr>
            <w:tcW w:w="1530" w:type="dxa"/>
            <w:tcBorders>
              <w:top w:val="nil"/>
              <w:left w:val="nil"/>
              <w:bottom w:val="nil"/>
              <w:right w:val="nil"/>
            </w:tcBorders>
            <w:shd w:val="clear" w:color="auto" w:fill="auto"/>
            <w:vAlign w:val="center"/>
            <w:hideMark/>
          </w:tcPr>
          <w:p w14:paraId="0EE96D5F" w14:textId="34972063" w:rsidR="008E746C" w:rsidRPr="00FA3A09" w:rsidRDefault="00C13F3E" w:rsidP="00E70B36">
            <w:pPr>
              <w:spacing w:after="0" w:line="240" w:lineRule="auto"/>
              <w:jc w:val="center"/>
              <w:textAlignment w:val="baseline"/>
              <w:rPr>
                <w:rFonts w:ascii="Garamond" w:eastAsia="Times New Roman" w:hAnsi="Garamond" w:cs="Times New Roman"/>
              </w:rPr>
            </w:pPr>
            <w:r w:rsidRPr="00C13F3E">
              <w:rPr>
                <w:rFonts w:ascii="Garamond" w:eastAsia="Times New Roman" w:hAnsi="Garamond" w:cs="Times New Roman"/>
              </w:rPr>
              <w:t>3.61</w:t>
            </w:r>
          </w:p>
        </w:tc>
      </w:tr>
      <w:tr w:rsidR="008E746C" w:rsidRPr="00081E1C" w14:paraId="452EE87A" w14:textId="77777777" w:rsidTr="00E70B36">
        <w:trPr>
          <w:trHeight w:val="315"/>
          <w:jc w:val="center"/>
        </w:trPr>
        <w:tc>
          <w:tcPr>
            <w:tcW w:w="1512" w:type="dxa"/>
            <w:tcBorders>
              <w:top w:val="nil"/>
              <w:left w:val="nil"/>
              <w:bottom w:val="nil"/>
              <w:right w:val="nil"/>
            </w:tcBorders>
            <w:shd w:val="clear" w:color="auto" w:fill="auto"/>
            <w:vAlign w:val="center"/>
            <w:hideMark/>
          </w:tcPr>
          <w:p w14:paraId="50075129" w14:textId="218B4166" w:rsidR="008E746C" w:rsidRPr="00FA3A09" w:rsidRDefault="008E746C"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color w:val="000000"/>
              </w:rPr>
              <w:t>Entire</w:t>
            </w:r>
          </w:p>
        </w:tc>
        <w:tc>
          <w:tcPr>
            <w:tcW w:w="1188" w:type="dxa"/>
            <w:tcBorders>
              <w:top w:val="nil"/>
              <w:left w:val="nil"/>
              <w:bottom w:val="nil"/>
              <w:right w:val="nil"/>
            </w:tcBorders>
            <w:shd w:val="clear" w:color="auto" w:fill="auto"/>
            <w:vAlign w:val="center"/>
            <w:hideMark/>
          </w:tcPr>
          <w:p w14:paraId="43C17600" w14:textId="7658B09B" w:rsidR="008E746C" w:rsidRPr="00FA3A09" w:rsidRDefault="008E746C"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color w:val="000000"/>
              </w:rPr>
              <w:t>August</w:t>
            </w:r>
          </w:p>
        </w:tc>
        <w:tc>
          <w:tcPr>
            <w:tcW w:w="2070" w:type="dxa"/>
            <w:tcBorders>
              <w:top w:val="nil"/>
              <w:left w:val="nil"/>
              <w:bottom w:val="nil"/>
              <w:right w:val="nil"/>
            </w:tcBorders>
            <w:shd w:val="clear" w:color="auto" w:fill="auto"/>
            <w:vAlign w:val="center"/>
            <w:hideMark/>
          </w:tcPr>
          <w:p w14:paraId="6FD8AB40" w14:textId="4935EFAD" w:rsidR="008E746C" w:rsidRPr="00FA3A09" w:rsidRDefault="00657588" w:rsidP="00E70B36">
            <w:pPr>
              <w:spacing w:after="0" w:line="240" w:lineRule="auto"/>
              <w:jc w:val="center"/>
              <w:textAlignment w:val="baseline"/>
              <w:rPr>
                <w:rFonts w:ascii="Garamond" w:eastAsia="Times New Roman" w:hAnsi="Garamond" w:cs="Times New Roman"/>
              </w:rPr>
            </w:pPr>
            <w:r>
              <w:rPr>
                <w:rFonts w:ascii="Garamond" w:eastAsia="Times New Roman" w:hAnsi="Garamond" w:cs="Times New Roman"/>
              </w:rPr>
              <w:t>G3</w:t>
            </w:r>
          </w:p>
        </w:tc>
        <w:tc>
          <w:tcPr>
            <w:tcW w:w="1710" w:type="dxa"/>
            <w:tcBorders>
              <w:top w:val="nil"/>
              <w:left w:val="nil"/>
              <w:bottom w:val="nil"/>
              <w:right w:val="nil"/>
            </w:tcBorders>
            <w:shd w:val="clear" w:color="auto" w:fill="auto"/>
            <w:vAlign w:val="center"/>
            <w:hideMark/>
          </w:tcPr>
          <w:p w14:paraId="662E9A81" w14:textId="090C80E5" w:rsidR="008E746C" w:rsidRPr="00FA3A09" w:rsidRDefault="0045387B" w:rsidP="00E70B36">
            <w:pPr>
              <w:spacing w:after="0" w:line="240" w:lineRule="auto"/>
              <w:jc w:val="center"/>
              <w:textAlignment w:val="baseline"/>
              <w:rPr>
                <w:rFonts w:ascii="Garamond" w:eastAsia="Times New Roman" w:hAnsi="Garamond" w:cs="Times New Roman"/>
              </w:rPr>
            </w:pPr>
            <w:r w:rsidRPr="0045387B">
              <w:rPr>
                <w:rFonts w:ascii="Garamond" w:eastAsia="Times New Roman" w:hAnsi="Garamond" w:cs="Times New Roman"/>
              </w:rPr>
              <w:t>52.24</w:t>
            </w:r>
          </w:p>
        </w:tc>
        <w:tc>
          <w:tcPr>
            <w:tcW w:w="1530" w:type="dxa"/>
            <w:tcBorders>
              <w:top w:val="nil"/>
              <w:left w:val="nil"/>
              <w:bottom w:val="nil"/>
              <w:right w:val="nil"/>
            </w:tcBorders>
            <w:shd w:val="clear" w:color="auto" w:fill="auto"/>
            <w:vAlign w:val="center"/>
            <w:hideMark/>
          </w:tcPr>
          <w:p w14:paraId="24EA2234" w14:textId="3841C3BC" w:rsidR="008E746C" w:rsidRPr="00FA3A09" w:rsidRDefault="004F52CD" w:rsidP="00E70B36">
            <w:pPr>
              <w:spacing w:after="0" w:line="240" w:lineRule="auto"/>
              <w:jc w:val="center"/>
              <w:textAlignment w:val="baseline"/>
              <w:rPr>
                <w:rFonts w:ascii="Garamond" w:eastAsia="Times New Roman" w:hAnsi="Garamond" w:cs="Times New Roman"/>
              </w:rPr>
            </w:pPr>
            <w:r w:rsidRPr="004F52CD">
              <w:rPr>
                <w:rFonts w:ascii="Garamond" w:eastAsia="Times New Roman" w:hAnsi="Garamond" w:cs="Times New Roman"/>
              </w:rPr>
              <w:t>3.5</w:t>
            </w:r>
            <w:r w:rsidR="00BC7139">
              <w:rPr>
                <w:rFonts w:ascii="Garamond" w:eastAsia="Times New Roman" w:hAnsi="Garamond" w:cs="Times New Roman"/>
              </w:rPr>
              <w:t>2</w:t>
            </w:r>
          </w:p>
        </w:tc>
      </w:tr>
      <w:tr w:rsidR="008E746C" w:rsidRPr="00081E1C" w14:paraId="2C75EAA3" w14:textId="77777777" w:rsidTr="00E70B36">
        <w:trPr>
          <w:trHeight w:val="315"/>
          <w:jc w:val="center"/>
        </w:trPr>
        <w:tc>
          <w:tcPr>
            <w:tcW w:w="1512" w:type="dxa"/>
            <w:tcBorders>
              <w:top w:val="nil"/>
              <w:left w:val="nil"/>
              <w:bottom w:val="nil"/>
              <w:right w:val="nil"/>
            </w:tcBorders>
            <w:shd w:val="clear" w:color="auto" w:fill="auto"/>
            <w:vAlign w:val="center"/>
          </w:tcPr>
          <w:p w14:paraId="33996404" w14:textId="77777777" w:rsidR="008E746C" w:rsidRPr="00FA3A09" w:rsidRDefault="008E746C"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Entire</w:t>
            </w:r>
          </w:p>
        </w:tc>
        <w:tc>
          <w:tcPr>
            <w:tcW w:w="1188" w:type="dxa"/>
            <w:tcBorders>
              <w:top w:val="nil"/>
              <w:left w:val="nil"/>
              <w:bottom w:val="nil"/>
              <w:right w:val="nil"/>
            </w:tcBorders>
            <w:shd w:val="clear" w:color="auto" w:fill="auto"/>
            <w:vAlign w:val="center"/>
          </w:tcPr>
          <w:p w14:paraId="1E9EC32C" w14:textId="77777777" w:rsidR="008E746C" w:rsidRPr="00FA3A09" w:rsidRDefault="008E746C"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September</w:t>
            </w:r>
          </w:p>
        </w:tc>
        <w:tc>
          <w:tcPr>
            <w:tcW w:w="2070" w:type="dxa"/>
            <w:tcBorders>
              <w:top w:val="nil"/>
              <w:left w:val="nil"/>
              <w:bottom w:val="nil"/>
              <w:right w:val="nil"/>
            </w:tcBorders>
            <w:shd w:val="clear" w:color="auto" w:fill="auto"/>
            <w:vAlign w:val="center"/>
          </w:tcPr>
          <w:p w14:paraId="4BB24108" w14:textId="5685FE8C" w:rsidR="008E746C" w:rsidRPr="00FA3A09" w:rsidRDefault="00EB5ED7"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G2</w:t>
            </w:r>
          </w:p>
        </w:tc>
        <w:tc>
          <w:tcPr>
            <w:tcW w:w="1710" w:type="dxa"/>
            <w:tcBorders>
              <w:top w:val="nil"/>
              <w:left w:val="nil"/>
              <w:bottom w:val="nil"/>
              <w:right w:val="nil"/>
            </w:tcBorders>
            <w:shd w:val="clear" w:color="auto" w:fill="auto"/>
            <w:vAlign w:val="center"/>
          </w:tcPr>
          <w:p w14:paraId="1075A5C7" w14:textId="613D35A5" w:rsidR="008E746C" w:rsidRPr="00FA3A09" w:rsidRDefault="00C34822" w:rsidP="00E70B36">
            <w:pPr>
              <w:spacing w:after="0" w:line="240" w:lineRule="auto"/>
              <w:jc w:val="center"/>
              <w:textAlignment w:val="baseline"/>
              <w:rPr>
                <w:rFonts w:ascii="Garamond" w:eastAsia="Times New Roman" w:hAnsi="Garamond" w:cs="Times New Roman"/>
                <w:color w:val="000000"/>
              </w:rPr>
            </w:pPr>
            <w:r w:rsidRPr="00C34822">
              <w:rPr>
                <w:rFonts w:ascii="Garamond" w:eastAsia="Times New Roman" w:hAnsi="Garamond" w:cs="Times New Roman"/>
                <w:color w:val="000000"/>
              </w:rPr>
              <w:t>43.37</w:t>
            </w:r>
          </w:p>
        </w:tc>
        <w:tc>
          <w:tcPr>
            <w:tcW w:w="1530" w:type="dxa"/>
            <w:tcBorders>
              <w:top w:val="nil"/>
              <w:left w:val="nil"/>
              <w:bottom w:val="nil"/>
              <w:right w:val="nil"/>
            </w:tcBorders>
            <w:shd w:val="clear" w:color="auto" w:fill="auto"/>
            <w:vAlign w:val="center"/>
          </w:tcPr>
          <w:p w14:paraId="0C657CEB" w14:textId="0484CB16" w:rsidR="008E746C" w:rsidRPr="00FA3A09" w:rsidRDefault="00C34822" w:rsidP="00E70B36">
            <w:pPr>
              <w:spacing w:after="0" w:line="240" w:lineRule="auto"/>
              <w:jc w:val="center"/>
              <w:textAlignment w:val="baseline"/>
              <w:rPr>
                <w:rFonts w:ascii="Garamond" w:eastAsia="Times New Roman" w:hAnsi="Garamond" w:cs="Times New Roman"/>
                <w:color w:val="000000"/>
              </w:rPr>
            </w:pPr>
            <w:r w:rsidRPr="00C34822">
              <w:rPr>
                <w:rFonts w:ascii="Garamond" w:eastAsia="Times New Roman" w:hAnsi="Garamond" w:cs="Times New Roman"/>
                <w:color w:val="000000"/>
              </w:rPr>
              <w:t>3.5</w:t>
            </w:r>
            <w:r w:rsidR="00BC7139">
              <w:rPr>
                <w:rFonts w:ascii="Garamond" w:eastAsia="Times New Roman" w:hAnsi="Garamond" w:cs="Times New Roman"/>
                <w:color w:val="000000"/>
              </w:rPr>
              <w:t>1</w:t>
            </w:r>
          </w:p>
        </w:tc>
      </w:tr>
      <w:tr w:rsidR="008E746C" w:rsidRPr="00081E1C" w14:paraId="286F1A43" w14:textId="77777777" w:rsidTr="00E70B36">
        <w:trPr>
          <w:trHeight w:val="315"/>
          <w:jc w:val="center"/>
        </w:trPr>
        <w:tc>
          <w:tcPr>
            <w:tcW w:w="1512" w:type="dxa"/>
            <w:tcBorders>
              <w:top w:val="nil"/>
              <w:left w:val="nil"/>
              <w:bottom w:val="single" w:sz="4" w:space="0" w:color="auto"/>
              <w:right w:val="nil"/>
            </w:tcBorders>
            <w:shd w:val="clear" w:color="auto" w:fill="auto"/>
            <w:vAlign w:val="center"/>
          </w:tcPr>
          <w:p w14:paraId="42B72996" w14:textId="77777777" w:rsidR="008E746C" w:rsidRPr="00FA3A09" w:rsidRDefault="008E746C"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Entire</w:t>
            </w:r>
          </w:p>
        </w:tc>
        <w:tc>
          <w:tcPr>
            <w:tcW w:w="1188" w:type="dxa"/>
            <w:tcBorders>
              <w:top w:val="nil"/>
              <w:left w:val="nil"/>
              <w:bottom w:val="single" w:sz="4" w:space="0" w:color="auto"/>
              <w:right w:val="nil"/>
            </w:tcBorders>
            <w:shd w:val="clear" w:color="auto" w:fill="auto"/>
            <w:vAlign w:val="center"/>
          </w:tcPr>
          <w:p w14:paraId="07C32614" w14:textId="77777777" w:rsidR="008E746C" w:rsidRPr="00FA3A09" w:rsidRDefault="008E746C"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October</w:t>
            </w:r>
          </w:p>
        </w:tc>
        <w:tc>
          <w:tcPr>
            <w:tcW w:w="2070" w:type="dxa"/>
            <w:tcBorders>
              <w:top w:val="nil"/>
              <w:left w:val="nil"/>
              <w:bottom w:val="single" w:sz="4" w:space="0" w:color="auto"/>
              <w:right w:val="nil"/>
            </w:tcBorders>
            <w:shd w:val="clear" w:color="auto" w:fill="auto"/>
            <w:vAlign w:val="center"/>
          </w:tcPr>
          <w:p w14:paraId="649884C9" w14:textId="39D1DDFF" w:rsidR="008E746C" w:rsidRPr="00FA3A09" w:rsidRDefault="002F7D83"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G4</w:t>
            </w:r>
          </w:p>
        </w:tc>
        <w:tc>
          <w:tcPr>
            <w:tcW w:w="1710" w:type="dxa"/>
            <w:tcBorders>
              <w:top w:val="nil"/>
              <w:left w:val="nil"/>
              <w:bottom w:val="single" w:sz="4" w:space="0" w:color="auto"/>
              <w:right w:val="nil"/>
            </w:tcBorders>
            <w:shd w:val="clear" w:color="auto" w:fill="auto"/>
            <w:vAlign w:val="center"/>
          </w:tcPr>
          <w:p w14:paraId="4A2B03B6" w14:textId="73B213FE" w:rsidR="008E746C" w:rsidRPr="00FA3A09" w:rsidRDefault="00A65701" w:rsidP="00E70B36">
            <w:pPr>
              <w:spacing w:after="0" w:line="240" w:lineRule="auto"/>
              <w:jc w:val="center"/>
              <w:textAlignment w:val="baseline"/>
              <w:rPr>
                <w:rFonts w:ascii="Garamond" w:eastAsia="Times New Roman" w:hAnsi="Garamond" w:cs="Times New Roman"/>
                <w:color w:val="000000"/>
              </w:rPr>
            </w:pPr>
            <w:r w:rsidRPr="00A65701">
              <w:rPr>
                <w:rFonts w:ascii="Garamond" w:eastAsia="Times New Roman" w:hAnsi="Garamond" w:cs="Times New Roman"/>
                <w:color w:val="000000"/>
              </w:rPr>
              <w:t>44.67</w:t>
            </w:r>
          </w:p>
        </w:tc>
        <w:tc>
          <w:tcPr>
            <w:tcW w:w="1530" w:type="dxa"/>
            <w:tcBorders>
              <w:top w:val="nil"/>
              <w:left w:val="nil"/>
              <w:bottom w:val="single" w:sz="4" w:space="0" w:color="auto"/>
              <w:right w:val="nil"/>
            </w:tcBorders>
            <w:shd w:val="clear" w:color="auto" w:fill="auto"/>
            <w:vAlign w:val="center"/>
          </w:tcPr>
          <w:p w14:paraId="6F3A3E26" w14:textId="69F11EA2" w:rsidR="008E746C" w:rsidRPr="00FA3A09" w:rsidRDefault="00A65701" w:rsidP="00E70B36">
            <w:pPr>
              <w:spacing w:after="0" w:line="240" w:lineRule="auto"/>
              <w:jc w:val="center"/>
              <w:textAlignment w:val="baseline"/>
              <w:rPr>
                <w:rFonts w:ascii="Garamond" w:eastAsia="Times New Roman" w:hAnsi="Garamond" w:cs="Times New Roman"/>
                <w:color w:val="000000"/>
              </w:rPr>
            </w:pPr>
            <w:r w:rsidRPr="00A65701">
              <w:rPr>
                <w:rFonts w:ascii="Garamond" w:eastAsia="Times New Roman" w:hAnsi="Garamond" w:cs="Times New Roman"/>
                <w:color w:val="000000"/>
              </w:rPr>
              <w:t>3.1</w:t>
            </w:r>
            <w:r w:rsidR="00BC7139">
              <w:rPr>
                <w:rFonts w:ascii="Garamond" w:eastAsia="Times New Roman" w:hAnsi="Garamond" w:cs="Times New Roman"/>
                <w:color w:val="000000"/>
              </w:rPr>
              <w:t>1</w:t>
            </w:r>
          </w:p>
        </w:tc>
      </w:tr>
      <w:tr w:rsidR="008E746C" w:rsidRPr="00081E1C" w14:paraId="624BC538" w14:textId="77777777" w:rsidTr="00E70B36">
        <w:trPr>
          <w:trHeight w:val="315"/>
          <w:jc w:val="center"/>
        </w:trPr>
        <w:tc>
          <w:tcPr>
            <w:tcW w:w="1512" w:type="dxa"/>
            <w:tcBorders>
              <w:top w:val="single" w:sz="4" w:space="0" w:color="auto"/>
              <w:left w:val="nil"/>
              <w:bottom w:val="nil"/>
              <w:right w:val="nil"/>
            </w:tcBorders>
            <w:shd w:val="clear" w:color="auto" w:fill="auto"/>
            <w:vAlign w:val="center"/>
          </w:tcPr>
          <w:p w14:paraId="494F49E4" w14:textId="77777777" w:rsidR="008E746C" w:rsidRPr="00FA3A09" w:rsidRDefault="008E746C"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North</w:t>
            </w:r>
          </w:p>
        </w:tc>
        <w:tc>
          <w:tcPr>
            <w:tcW w:w="1188" w:type="dxa"/>
            <w:tcBorders>
              <w:top w:val="single" w:sz="4" w:space="0" w:color="auto"/>
              <w:left w:val="nil"/>
              <w:bottom w:val="nil"/>
              <w:right w:val="nil"/>
            </w:tcBorders>
            <w:shd w:val="clear" w:color="auto" w:fill="auto"/>
            <w:vAlign w:val="center"/>
          </w:tcPr>
          <w:p w14:paraId="01D28999" w14:textId="77777777" w:rsidR="008E746C" w:rsidRPr="00FA3A09" w:rsidRDefault="008E746C"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Dry Season</w:t>
            </w:r>
          </w:p>
        </w:tc>
        <w:tc>
          <w:tcPr>
            <w:tcW w:w="2070" w:type="dxa"/>
            <w:tcBorders>
              <w:top w:val="single" w:sz="4" w:space="0" w:color="auto"/>
              <w:left w:val="nil"/>
              <w:bottom w:val="nil"/>
              <w:right w:val="nil"/>
            </w:tcBorders>
            <w:shd w:val="clear" w:color="auto" w:fill="auto"/>
            <w:vAlign w:val="center"/>
          </w:tcPr>
          <w:p w14:paraId="04F556ED" w14:textId="2A89DE5B" w:rsidR="008E746C" w:rsidRPr="00FA3A09" w:rsidRDefault="00620C24"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G1</w:t>
            </w:r>
          </w:p>
        </w:tc>
        <w:tc>
          <w:tcPr>
            <w:tcW w:w="1710" w:type="dxa"/>
            <w:tcBorders>
              <w:top w:val="single" w:sz="4" w:space="0" w:color="auto"/>
              <w:left w:val="nil"/>
              <w:bottom w:val="nil"/>
              <w:right w:val="nil"/>
            </w:tcBorders>
            <w:shd w:val="clear" w:color="auto" w:fill="auto"/>
            <w:vAlign w:val="center"/>
          </w:tcPr>
          <w:p w14:paraId="5314793F" w14:textId="1C345226" w:rsidR="008E746C" w:rsidRPr="00FA3A09" w:rsidRDefault="00DA3DFF" w:rsidP="00E70B36">
            <w:pPr>
              <w:spacing w:after="0" w:line="240" w:lineRule="auto"/>
              <w:jc w:val="center"/>
              <w:textAlignment w:val="baseline"/>
              <w:rPr>
                <w:rFonts w:ascii="Garamond" w:eastAsia="Times New Roman" w:hAnsi="Garamond" w:cs="Times New Roman"/>
                <w:color w:val="000000"/>
              </w:rPr>
            </w:pPr>
            <w:r w:rsidRPr="00DA3DFF">
              <w:rPr>
                <w:rFonts w:ascii="Garamond" w:eastAsia="Times New Roman" w:hAnsi="Garamond" w:cs="Times New Roman"/>
                <w:color w:val="000000"/>
              </w:rPr>
              <w:t>48.16</w:t>
            </w:r>
          </w:p>
        </w:tc>
        <w:tc>
          <w:tcPr>
            <w:tcW w:w="1530" w:type="dxa"/>
            <w:tcBorders>
              <w:top w:val="single" w:sz="4" w:space="0" w:color="auto"/>
              <w:left w:val="nil"/>
              <w:bottom w:val="nil"/>
              <w:right w:val="nil"/>
            </w:tcBorders>
            <w:shd w:val="clear" w:color="auto" w:fill="auto"/>
            <w:vAlign w:val="center"/>
          </w:tcPr>
          <w:p w14:paraId="537C4ABB" w14:textId="1F37B36A" w:rsidR="008E746C" w:rsidRPr="00FA3A09" w:rsidRDefault="00AA6762" w:rsidP="00E70B36">
            <w:pPr>
              <w:spacing w:after="0" w:line="240" w:lineRule="auto"/>
              <w:jc w:val="center"/>
              <w:textAlignment w:val="baseline"/>
              <w:rPr>
                <w:rFonts w:ascii="Garamond" w:eastAsia="Times New Roman" w:hAnsi="Garamond" w:cs="Times New Roman"/>
                <w:color w:val="000000"/>
              </w:rPr>
            </w:pPr>
            <w:r w:rsidRPr="00AA6762">
              <w:rPr>
                <w:rFonts w:ascii="Garamond" w:eastAsia="Times New Roman" w:hAnsi="Garamond" w:cs="Times New Roman"/>
                <w:color w:val="000000"/>
              </w:rPr>
              <w:t>3.69</w:t>
            </w:r>
          </w:p>
        </w:tc>
      </w:tr>
      <w:tr w:rsidR="008E746C" w:rsidRPr="00081E1C" w14:paraId="64425BAF" w14:textId="77777777" w:rsidTr="00E70B36">
        <w:trPr>
          <w:trHeight w:val="315"/>
          <w:jc w:val="center"/>
        </w:trPr>
        <w:tc>
          <w:tcPr>
            <w:tcW w:w="1512" w:type="dxa"/>
            <w:tcBorders>
              <w:top w:val="nil"/>
              <w:left w:val="nil"/>
              <w:bottom w:val="nil"/>
              <w:right w:val="nil"/>
            </w:tcBorders>
            <w:shd w:val="clear" w:color="auto" w:fill="auto"/>
            <w:vAlign w:val="center"/>
          </w:tcPr>
          <w:p w14:paraId="0FD9D4A8" w14:textId="77777777" w:rsidR="008E746C" w:rsidRPr="00FA3A09" w:rsidRDefault="008E746C"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Central</w:t>
            </w:r>
          </w:p>
        </w:tc>
        <w:tc>
          <w:tcPr>
            <w:tcW w:w="1188" w:type="dxa"/>
            <w:tcBorders>
              <w:top w:val="nil"/>
              <w:left w:val="nil"/>
              <w:bottom w:val="nil"/>
              <w:right w:val="nil"/>
            </w:tcBorders>
            <w:shd w:val="clear" w:color="auto" w:fill="auto"/>
            <w:vAlign w:val="center"/>
          </w:tcPr>
          <w:p w14:paraId="32BFE64E" w14:textId="77777777" w:rsidR="008E746C" w:rsidRPr="00FA3A09" w:rsidRDefault="008E746C"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Dry Season</w:t>
            </w:r>
          </w:p>
        </w:tc>
        <w:tc>
          <w:tcPr>
            <w:tcW w:w="2070" w:type="dxa"/>
            <w:tcBorders>
              <w:top w:val="nil"/>
              <w:left w:val="nil"/>
              <w:bottom w:val="nil"/>
              <w:right w:val="nil"/>
            </w:tcBorders>
            <w:shd w:val="clear" w:color="auto" w:fill="auto"/>
            <w:vAlign w:val="center"/>
          </w:tcPr>
          <w:p w14:paraId="06F31DCC" w14:textId="603AAA71" w:rsidR="008E746C" w:rsidRPr="00FA3A09" w:rsidRDefault="00940E0E"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G2</w:t>
            </w:r>
          </w:p>
        </w:tc>
        <w:tc>
          <w:tcPr>
            <w:tcW w:w="1710" w:type="dxa"/>
            <w:tcBorders>
              <w:top w:val="nil"/>
              <w:left w:val="nil"/>
              <w:bottom w:val="nil"/>
              <w:right w:val="nil"/>
            </w:tcBorders>
            <w:shd w:val="clear" w:color="auto" w:fill="auto"/>
            <w:vAlign w:val="center"/>
          </w:tcPr>
          <w:p w14:paraId="37CADE52" w14:textId="7FFDC652" w:rsidR="008E746C" w:rsidRPr="00FA3A09" w:rsidRDefault="00CB1BA6" w:rsidP="00E70B36">
            <w:pPr>
              <w:spacing w:after="0" w:line="240" w:lineRule="auto"/>
              <w:jc w:val="center"/>
              <w:textAlignment w:val="baseline"/>
              <w:rPr>
                <w:rFonts w:ascii="Garamond" w:eastAsia="Times New Roman" w:hAnsi="Garamond" w:cs="Times New Roman"/>
                <w:color w:val="000000"/>
              </w:rPr>
            </w:pPr>
            <w:r w:rsidRPr="00CB1BA6">
              <w:rPr>
                <w:rFonts w:ascii="Garamond" w:eastAsia="Times New Roman" w:hAnsi="Garamond" w:cs="Times New Roman"/>
                <w:color w:val="000000"/>
              </w:rPr>
              <w:t>49.72</w:t>
            </w:r>
          </w:p>
        </w:tc>
        <w:tc>
          <w:tcPr>
            <w:tcW w:w="1530" w:type="dxa"/>
            <w:tcBorders>
              <w:top w:val="nil"/>
              <w:left w:val="nil"/>
              <w:bottom w:val="nil"/>
              <w:right w:val="nil"/>
            </w:tcBorders>
            <w:shd w:val="clear" w:color="auto" w:fill="auto"/>
            <w:vAlign w:val="center"/>
          </w:tcPr>
          <w:p w14:paraId="7CBFC701" w14:textId="169BF47D" w:rsidR="008E746C" w:rsidRPr="00FA3A09" w:rsidRDefault="005E6A91" w:rsidP="00E70B36">
            <w:pPr>
              <w:spacing w:after="0" w:line="240" w:lineRule="auto"/>
              <w:jc w:val="center"/>
              <w:textAlignment w:val="baseline"/>
              <w:rPr>
                <w:rFonts w:ascii="Garamond" w:eastAsia="Times New Roman" w:hAnsi="Garamond" w:cs="Times New Roman"/>
                <w:color w:val="000000"/>
              </w:rPr>
            </w:pPr>
            <w:r w:rsidRPr="005E6A91">
              <w:rPr>
                <w:rFonts w:ascii="Garamond" w:eastAsia="Times New Roman" w:hAnsi="Garamond" w:cs="Times New Roman"/>
                <w:color w:val="000000"/>
              </w:rPr>
              <w:t>3.5</w:t>
            </w:r>
            <w:r w:rsidR="00BC7139">
              <w:rPr>
                <w:rFonts w:ascii="Garamond" w:eastAsia="Times New Roman" w:hAnsi="Garamond" w:cs="Times New Roman"/>
                <w:color w:val="000000"/>
              </w:rPr>
              <w:t>7</w:t>
            </w:r>
          </w:p>
        </w:tc>
      </w:tr>
      <w:tr w:rsidR="008E746C" w:rsidRPr="00081E1C" w14:paraId="63A60535" w14:textId="77777777" w:rsidTr="00E70B36">
        <w:trPr>
          <w:trHeight w:val="315"/>
          <w:jc w:val="center"/>
        </w:trPr>
        <w:tc>
          <w:tcPr>
            <w:tcW w:w="1512" w:type="dxa"/>
            <w:tcBorders>
              <w:top w:val="nil"/>
              <w:left w:val="nil"/>
              <w:bottom w:val="single" w:sz="6" w:space="0" w:color="000000" w:themeColor="text1"/>
              <w:right w:val="nil"/>
            </w:tcBorders>
            <w:shd w:val="clear" w:color="auto" w:fill="auto"/>
            <w:vAlign w:val="center"/>
          </w:tcPr>
          <w:p w14:paraId="60C43F2F" w14:textId="77777777" w:rsidR="008E746C" w:rsidRPr="00FA3A09" w:rsidRDefault="008E746C"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South</w:t>
            </w:r>
          </w:p>
        </w:tc>
        <w:tc>
          <w:tcPr>
            <w:tcW w:w="1188" w:type="dxa"/>
            <w:tcBorders>
              <w:top w:val="nil"/>
              <w:left w:val="nil"/>
              <w:bottom w:val="single" w:sz="6" w:space="0" w:color="000000" w:themeColor="text1"/>
              <w:right w:val="nil"/>
            </w:tcBorders>
            <w:shd w:val="clear" w:color="auto" w:fill="auto"/>
            <w:vAlign w:val="center"/>
          </w:tcPr>
          <w:p w14:paraId="63B8DC84" w14:textId="77777777" w:rsidR="008E746C" w:rsidRPr="00FA3A09" w:rsidRDefault="008E746C"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Dry Season</w:t>
            </w:r>
          </w:p>
        </w:tc>
        <w:tc>
          <w:tcPr>
            <w:tcW w:w="2070" w:type="dxa"/>
            <w:tcBorders>
              <w:top w:val="nil"/>
              <w:left w:val="nil"/>
              <w:bottom w:val="single" w:sz="6" w:space="0" w:color="000000" w:themeColor="text1"/>
              <w:right w:val="nil"/>
            </w:tcBorders>
            <w:shd w:val="clear" w:color="auto" w:fill="auto"/>
            <w:vAlign w:val="center"/>
          </w:tcPr>
          <w:p w14:paraId="45F0AA1D" w14:textId="375F928C" w:rsidR="008E746C" w:rsidRPr="00FA3A09" w:rsidRDefault="00027449" w:rsidP="00E70B36">
            <w:pPr>
              <w:spacing w:after="0" w:line="240" w:lineRule="auto"/>
              <w:jc w:val="center"/>
              <w:textAlignment w:val="baseline"/>
              <w:rPr>
                <w:rFonts w:ascii="Garamond" w:eastAsia="Times New Roman" w:hAnsi="Garamond" w:cs="Times New Roman"/>
                <w:color w:val="000000"/>
              </w:rPr>
            </w:pPr>
            <w:r>
              <w:rPr>
                <w:rFonts w:ascii="Garamond" w:eastAsia="Times New Roman" w:hAnsi="Garamond" w:cs="Times New Roman"/>
                <w:color w:val="000000"/>
              </w:rPr>
              <w:t>G3</w:t>
            </w:r>
          </w:p>
        </w:tc>
        <w:tc>
          <w:tcPr>
            <w:tcW w:w="1710" w:type="dxa"/>
            <w:tcBorders>
              <w:top w:val="nil"/>
              <w:left w:val="nil"/>
              <w:bottom w:val="single" w:sz="6" w:space="0" w:color="000000" w:themeColor="text1"/>
              <w:right w:val="nil"/>
            </w:tcBorders>
            <w:shd w:val="clear" w:color="auto" w:fill="auto"/>
            <w:vAlign w:val="center"/>
          </w:tcPr>
          <w:p w14:paraId="3CBB0589" w14:textId="7DA77E0E" w:rsidR="008E746C" w:rsidRPr="00FA3A09" w:rsidRDefault="00BC7139" w:rsidP="00E70B36">
            <w:pPr>
              <w:spacing w:after="0" w:line="240" w:lineRule="auto"/>
              <w:jc w:val="center"/>
              <w:textAlignment w:val="baseline"/>
              <w:rPr>
                <w:rFonts w:ascii="Garamond" w:eastAsia="Times New Roman" w:hAnsi="Garamond" w:cs="Times New Roman"/>
                <w:color w:val="000000"/>
              </w:rPr>
            </w:pPr>
            <w:r w:rsidRPr="00BC7139">
              <w:rPr>
                <w:rFonts w:ascii="Garamond" w:eastAsia="Times New Roman" w:hAnsi="Garamond" w:cs="Times New Roman"/>
                <w:color w:val="000000"/>
              </w:rPr>
              <w:t>51.9</w:t>
            </w:r>
            <w:r>
              <w:rPr>
                <w:rFonts w:ascii="Garamond" w:eastAsia="Times New Roman" w:hAnsi="Garamond" w:cs="Times New Roman"/>
                <w:color w:val="000000"/>
              </w:rPr>
              <w:t>0</w:t>
            </w:r>
          </w:p>
        </w:tc>
        <w:tc>
          <w:tcPr>
            <w:tcW w:w="1530" w:type="dxa"/>
            <w:tcBorders>
              <w:top w:val="nil"/>
              <w:left w:val="nil"/>
              <w:bottom w:val="single" w:sz="6" w:space="0" w:color="000000" w:themeColor="text1"/>
              <w:right w:val="nil"/>
            </w:tcBorders>
            <w:shd w:val="clear" w:color="auto" w:fill="auto"/>
            <w:vAlign w:val="center"/>
          </w:tcPr>
          <w:p w14:paraId="6DD01AEE" w14:textId="58801B2E" w:rsidR="008E746C" w:rsidRPr="00FA3A09" w:rsidRDefault="005540FD" w:rsidP="00E70B36">
            <w:pPr>
              <w:spacing w:after="0" w:line="240" w:lineRule="auto"/>
              <w:jc w:val="center"/>
              <w:textAlignment w:val="baseline"/>
              <w:rPr>
                <w:rFonts w:ascii="Garamond" w:eastAsia="Times New Roman" w:hAnsi="Garamond" w:cs="Times New Roman"/>
                <w:color w:val="000000"/>
              </w:rPr>
            </w:pPr>
            <w:r w:rsidRPr="005540FD">
              <w:rPr>
                <w:rFonts w:ascii="Garamond" w:eastAsia="Times New Roman" w:hAnsi="Garamond" w:cs="Times New Roman"/>
                <w:color w:val="000000"/>
              </w:rPr>
              <w:t>3.2</w:t>
            </w:r>
            <w:r w:rsidR="00BC7139">
              <w:rPr>
                <w:rFonts w:ascii="Garamond" w:eastAsia="Times New Roman" w:hAnsi="Garamond" w:cs="Times New Roman"/>
                <w:color w:val="000000"/>
              </w:rPr>
              <w:t>9</w:t>
            </w:r>
          </w:p>
        </w:tc>
      </w:tr>
    </w:tbl>
    <w:p w14:paraId="6D469BF3" w14:textId="0106C961" w:rsidR="00133BF0" w:rsidRPr="00133BF0" w:rsidRDefault="00133BF0" w:rsidP="00DC1BB8">
      <w:pPr>
        <w:spacing w:after="0" w:line="240" w:lineRule="auto"/>
        <w:jc w:val="center"/>
        <w:textAlignment w:val="baseline"/>
      </w:pPr>
    </w:p>
    <w:p w14:paraId="26808BA0" w14:textId="2E99A903" w:rsidR="00B57622" w:rsidRPr="003467A7" w:rsidRDefault="00834DAF" w:rsidP="00DC1BB8">
      <w:pPr>
        <w:spacing w:after="0" w:line="240" w:lineRule="auto"/>
        <w:textAlignment w:val="baseline"/>
        <w:rPr>
          <w:rStyle w:val="normaltextrun"/>
          <w:rFonts w:ascii="Garamond" w:eastAsia="Times New Roman" w:hAnsi="Garamond" w:cs="Arial"/>
        </w:rPr>
      </w:pPr>
      <w:r>
        <w:rPr>
          <w:rFonts w:ascii="Garamond" w:eastAsia="Times New Roman" w:hAnsi="Garamond" w:cs="Arial"/>
        </w:rPr>
        <w:t xml:space="preserve">The subset of </w:t>
      </w:r>
      <w:r>
        <w:rPr>
          <w:rFonts w:ascii="Garamond" w:hAnsi="Garamond"/>
        </w:rPr>
        <w:t>p</w:t>
      </w:r>
      <w:r w:rsidRPr="39A4C3F0">
        <w:rPr>
          <w:rFonts w:ascii="Garamond" w:hAnsi="Garamond"/>
        </w:rPr>
        <w:t xml:space="preserve">redictor variables for each model run </w:t>
      </w:r>
      <w:r w:rsidR="00B72CAE">
        <w:rPr>
          <w:rFonts w:ascii="Garamond" w:hAnsi="Garamond"/>
        </w:rPr>
        <w:t>is</w:t>
      </w:r>
      <w:r w:rsidRPr="39A4C3F0">
        <w:rPr>
          <w:rFonts w:ascii="Garamond" w:hAnsi="Garamond"/>
        </w:rPr>
        <w:t xml:space="preserve"> shown in the appendix (Table A</w:t>
      </w:r>
      <w:r>
        <w:rPr>
          <w:rFonts w:ascii="Garamond" w:hAnsi="Garamond"/>
        </w:rPr>
        <w:t>2</w:t>
      </w:r>
      <w:r w:rsidRPr="39A4C3F0">
        <w:rPr>
          <w:rFonts w:ascii="Garamond" w:hAnsi="Garamond"/>
        </w:rPr>
        <w:t>)</w:t>
      </w:r>
      <w:r>
        <w:rPr>
          <w:rFonts w:ascii="Garamond" w:hAnsi="Garamond"/>
        </w:rPr>
        <w:t>, listed in order of variable importance</w:t>
      </w:r>
      <w:r w:rsidRPr="39A4C3F0">
        <w:rPr>
          <w:rFonts w:ascii="Garamond" w:hAnsi="Garamond"/>
        </w:rPr>
        <w:t xml:space="preserve">. </w:t>
      </w:r>
      <w:r w:rsidR="296D7426">
        <w:rPr>
          <w:rFonts w:ascii="Garamond" w:eastAsia="Times New Roman" w:hAnsi="Garamond" w:cs="Arial"/>
        </w:rPr>
        <w:t>This group of model experiments reveal</w:t>
      </w:r>
      <w:r w:rsidR="00E70B36">
        <w:rPr>
          <w:rFonts w:ascii="Garamond" w:eastAsia="Times New Roman" w:hAnsi="Garamond" w:cs="Arial"/>
        </w:rPr>
        <w:t>ed</w:t>
      </w:r>
      <w:r w:rsidR="296D7426">
        <w:rPr>
          <w:rFonts w:ascii="Garamond" w:eastAsia="Times New Roman" w:hAnsi="Garamond" w:cs="Arial"/>
        </w:rPr>
        <w:t xml:space="preserve"> that of all the predictor variables, temperature difference is the most important when explaining fog hours. Temperature difference </w:t>
      </w:r>
      <w:r w:rsidR="00E70B36">
        <w:rPr>
          <w:rFonts w:ascii="Garamond" w:eastAsia="Times New Roman" w:hAnsi="Garamond" w:cs="Arial"/>
        </w:rPr>
        <w:t>was</w:t>
      </w:r>
      <w:r w:rsidR="296D7426">
        <w:rPr>
          <w:rFonts w:ascii="Garamond" w:eastAsia="Times New Roman" w:hAnsi="Garamond" w:cs="Arial"/>
        </w:rPr>
        <w:t xml:space="preserve"> consisten</w:t>
      </w:r>
      <w:r w:rsidR="00593C76">
        <w:rPr>
          <w:rFonts w:ascii="Garamond" w:eastAsia="Times New Roman" w:hAnsi="Garamond" w:cs="Arial"/>
        </w:rPr>
        <w:t>tly the most important variable</w:t>
      </w:r>
      <w:r w:rsidR="296D7426">
        <w:rPr>
          <w:rFonts w:ascii="Garamond" w:eastAsia="Times New Roman" w:hAnsi="Garamond" w:cs="Arial"/>
        </w:rPr>
        <w:t xml:space="preserve"> across model runs, regardless of the time scale or model study area (Figure 6, Table A2). As the temperature difference increases, fog hours per day decrease (Figure A2). While slope and mean dew point also stand out as important predictors of </w:t>
      </w:r>
      <w:r w:rsidR="7FA5D743">
        <w:rPr>
          <w:rFonts w:ascii="Garamond" w:eastAsia="Times New Roman" w:hAnsi="Garamond" w:cs="Arial"/>
        </w:rPr>
        <w:t>day-to-day</w:t>
      </w:r>
      <w:r w:rsidR="296D7426">
        <w:rPr>
          <w:rFonts w:ascii="Garamond" w:eastAsia="Times New Roman" w:hAnsi="Garamond" w:cs="Arial"/>
        </w:rPr>
        <w:t xml:space="preserve"> fog hours, the model disagrees in terms of the importance of these variables across the two importance metrics. Partial dependency plots from the fog longevity models reveal that slope and fog hours ha</w:t>
      </w:r>
      <w:r w:rsidR="00E70B36">
        <w:rPr>
          <w:rFonts w:ascii="Garamond" w:eastAsia="Times New Roman" w:hAnsi="Garamond" w:cs="Arial"/>
        </w:rPr>
        <w:t>d</w:t>
      </w:r>
      <w:r w:rsidR="296D7426">
        <w:rPr>
          <w:rFonts w:ascii="Garamond" w:eastAsia="Times New Roman" w:hAnsi="Garamond" w:cs="Arial"/>
        </w:rPr>
        <w:t xml:space="preserve"> a negative relationship and that mean dew point and fog hours ha</w:t>
      </w:r>
      <w:r w:rsidR="00E70B36">
        <w:rPr>
          <w:rFonts w:ascii="Garamond" w:eastAsia="Times New Roman" w:hAnsi="Garamond" w:cs="Arial"/>
        </w:rPr>
        <w:t>d</w:t>
      </w:r>
      <w:r w:rsidR="296D7426">
        <w:rPr>
          <w:rFonts w:ascii="Garamond" w:eastAsia="Times New Roman" w:hAnsi="Garamond" w:cs="Arial"/>
        </w:rPr>
        <w:t xml:space="preserve"> a positive relationship (Figure A2). Aspect and precipitation </w:t>
      </w:r>
      <w:r w:rsidR="00E70B36">
        <w:rPr>
          <w:rFonts w:ascii="Garamond" w:eastAsia="Times New Roman" w:hAnsi="Garamond" w:cs="Arial"/>
        </w:rPr>
        <w:t>were</w:t>
      </w:r>
      <w:r w:rsidR="296D7426">
        <w:rPr>
          <w:rFonts w:ascii="Garamond" w:eastAsia="Times New Roman" w:hAnsi="Garamond" w:cs="Arial"/>
        </w:rPr>
        <w:t xml:space="preserve"> generally among the least important variables in the model runs (Table A2), </w:t>
      </w:r>
      <w:r w:rsidR="00E70B36">
        <w:rPr>
          <w:rFonts w:ascii="Garamond" w:eastAsia="Times New Roman" w:hAnsi="Garamond" w:cs="Arial"/>
        </w:rPr>
        <w:t>which</w:t>
      </w:r>
      <w:r w:rsidR="296D7426">
        <w:rPr>
          <w:rFonts w:ascii="Garamond" w:eastAsia="Times New Roman" w:hAnsi="Garamond" w:cs="Arial"/>
        </w:rPr>
        <w:t xml:space="preserve"> may be due to the fact that the resolution of the resampled data may be too co</w:t>
      </w:r>
      <w:r w:rsidR="00DC1BB8">
        <w:rPr>
          <w:rFonts w:ascii="Garamond" w:eastAsia="Times New Roman" w:hAnsi="Garamond" w:cs="Arial"/>
        </w:rPr>
        <w:t>a</w:t>
      </w:r>
      <w:r w:rsidR="296D7426">
        <w:rPr>
          <w:rFonts w:ascii="Garamond" w:eastAsia="Times New Roman" w:hAnsi="Garamond" w:cs="Arial"/>
        </w:rPr>
        <w:t>rse to capture the changes in aspect within the pixel.</w:t>
      </w:r>
    </w:p>
    <w:p w14:paraId="3217EC2C" w14:textId="46F8283B" w:rsidR="0007121C" w:rsidRDefault="0007121C" w:rsidP="00DC1BB8">
      <w:pPr>
        <w:spacing w:after="0" w:line="240" w:lineRule="auto"/>
        <w:textAlignment w:val="baseline"/>
        <w:rPr>
          <w:rFonts w:ascii="Garamond" w:eastAsia="Times New Roman" w:hAnsi="Garamond" w:cs="Arial"/>
        </w:rPr>
      </w:pPr>
    </w:p>
    <w:p w14:paraId="13E9E4F9" w14:textId="6735DA38" w:rsidR="0007121C" w:rsidRDefault="6056E518" w:rsidP="00DC1BB8">
      <w:pPr>
        <w:spacing w:after="0" w:line="240" w:lineRule="auto"/>
        <w:textAlignment w:val="baseline"/>
        <w:rPr>
          <w:rStyle w:val="normaltextrun"/>
          <w:rFonts w:ascii="Garamond" w:eastAsia="Times New Roman" w:hAnsi="Garamond" w:cs="Arial"/>
        </w:rPr>
      </w:pPr>
      <w:r>
        <w:rPr>
          <w:noProof/>
        </w:rPr>
        <w:drawing>
          <wp:inline distT="0" distB="0" distL="0" distR="0" wp14:anchorId="4BA6C396" wp14:editId="23818975">
            <wp:extent cx="5264841" cy="2435551"/>
            <wp:effectExtent l="0" t="0" r="0" b="3175"/>
            <wp:docPr id="2079445553" name="Picture 2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1" cstate="screen">
                      <a:extLst>
                        <a:ext uri="{28A0092B-C50C-407E-A947-70E740481C1C}">
                          <a14:useLocalDpi xmlns:a14="http://schemas.microsoft.com/office/drawing/2010/main"/>
                        </a:ext>
                      </a:extLst>
                    </a:blip>
                    <a:stretch>
                      <a:fillRect/>
                    </a:stretch>
                  </pic:blipFill>
                  <pic:spPr>
                    <a:xfrm>
                      <a:off x="0" y="0"/>
                      <a:ext cx="5264841" cy="2435551"/>
                    </a:xfrm>
                    <a:prstGeom prst="rect">
                      <a:avLst/>
                    </a:prstGeom>
                  </pic:spPr>
                </pic:pic>
              </a:graphicData>
            </a:graphic>
          </wp:inline>
        </w:drawing>
      </w:r>
    </w:p>
    <w:p w14:paraId="38F0FD67" w14:textId="3E95D358" w:rsidR="0007121C" w:rsidRDefault="6056E518" w:rsidP="00DC1BB8">
      <w:pPr>
        <w:spacing w:after="0" w:line="240" w:lineRule="auto"/>
        <w:jc w:val="center"/>
        <w:textAlignment w:val="baseline"/>
        <w:rPr>
          <w:rFonts w:ascii="Garamond" w:eastAsia="Times New Roman" w:hAnsi="Garamond" w:cs="Arial"/>
        </w:rPr>
      </w:pPr>
      <w:r w:rsidRPr="39A4C3F0">
        <w:rPr>
          <w:rStyle w:val="normaltextrun"/>
          <w:rFonts w:ascii="Garamond" w:hAnsi="Garamond"/>
          <w:i/>
          <w:iCs/>
          <w:color w:val="000000" w:themeColor="text1"/>
        </w:rPr>
        <w:lastRenderedPageBreak/>
        <w:t>Figure 6.</w:t>
      </w:r>
      <w:r w:rsidRPr="39A4C3F0">
        <w:rPr>
          <w:rStyle w:val="normaltextrun"/>
          <w:rFonts w:ascii="Garamond" w:hAnsi="Garamond"/>
          <w:color w:val="000000" w:themeColor="text1"/>
        </w:rPr>
        <w:t xml:space="preserve"> Variable importance plots for the model of fog longevity for the entire study area during the dry season produced by the </w:t>
      </w:r>
      <w:r w:rsidR="000A5C79">
        <w:rPr>
          <w:rStyle w:val="normaltextrun"/>
          <w:rFonts w:ascii="Garamond" w:hAnsi="Garamond"/>
          <w:color w:val="000000" w:themeColor="text1"/>
        </w:rPr>
        <w:t>‘</w:t>
      </w:r>
      <w:r w:rsidRPr="39A4C3F0">
        <w:rPr>
          <w:rStyle w:val="normaltextrun"/>
          <w:rFonts w:ascii="Garamond" w:hAnsi="Garamond"/>
          <w:color w:val="000000" w:themeColor="text1"/>
        </w:rPr>
        <w:t>randomForest</w:t>
      </w:r>
      <w:r w:rsidR="000A5C79">
        <w:rPr>
          <w:rStyle w:val="normaltextrun"/>
          <w:rFonts w:ascii="Garamond" w:hAnsi="Garamond"/>
          <w:color w:val="000000" w:themeColor="text1"/>
        </w:rPr>
        <w:t>’</w:t>
      </w:r>
      <w:r w:rsidRPr="39A4C3F0">
        <w:rPr>
          <w:rStyle w:val="normaltextrun"/>
          <w:rFonts w:ascii="Garamond" w:hAnsi="Garamond"/>
          <w:color w:val="000000" w:themeColor="text1"/>
        </w:rPr>
        <w:t> package in R.</w:t>
      </w:r>
    </w:p>
    <w:p w14:paraId="42404BE2" w14:textId="2DA69716" w:rsidR="0007121C" w:rsidRDefault="0007121C" w:rsidP="00DC1BB8">
      <w:pPr>
        <w:spacing w:after="0" w:line="240" w:lineRule="auto"/>
        <w:textAlignment w:val="baseline"/>
        <w:rPr>
          <w:rFonts w:ascii="Garamond" w:eastAsia="Times New Roman" w:hAnsi="Garamond" w:cs="Arial"/>
        </w:rPr>
      </w:pPr>
    </w:p>
    <w:p w14:paraId="636BE898" w14:textId="77777777" w:rsidR="00D43A9D" w:rsidRPr="00D43A9D" w:rsidRDefault="00DF2773" w:rsidP="00DC1BB8">
      <w:pPr>
        <w:spacing w:after="0" w:line="240" w:lineRule="auto"/>
        <w:textAlignment w:val="baseline"/>
        <w:rPr>
          <w:rFonts w:ascii="Garamond" w:eastAsia="Times New Roman" w:hAnsi="Garamond" w:cs="Arial"/>
          <w:color w:val="000000"/>
        </w:rPr>
      </w:pPr>
      <w:r w:rsidRPr="004358ED">
        <w:rPr>
          <w:rFonts w:ascii="Garamond" w:eastAsia="Times New Roman" w:hAnsi="Garamond" w:cs="Arial"/>
          <w:b/>
          <w:bCs/>
          <w:i/>
          <w:iCs/>
          <w:color w:val="000000"/>
        </w:rPr>
        <w:t>4.2 Future Work</w:t>
      </w:r>
      <w:r w:rsidRPr="004358ED">
        <w:rPr>
          <w:rFonts w:ascii="Garamond" w:eastAsia="Times New Roman" w:hAnsi="Garamond" w:cs="Arial"/>
          <w:color w:val="000000"/>
        </w:rPr>
        <w:t> </w:t>
      </w:r>
    </w:p>
    <w:p w14:paraId="616728E7" w14:textId="40E8F6F9" w:rsidR="00B96946" w:rsidRPr="00417BFC" w:rsidRDefault="454E8B77" w:rsidP="00DC1BB8">
      <w:pPr>
        <w:spacing w:line="240" w:lineRule="auto"/>
        <w:rPr>
          <w:rStyle w:val="normaltextrun"/>
          <w:sz w:val="24"/>
          <w:szCs w:val="24"/>
        </w:rPr>
      </w:pPr>
      <w:r w:rsidRPr="00417BFC">
        <w:rPr>
          <w:rFonts w:ascii="Garamond" w:eastAsia="Times New Roman" w:hAnsi="Garamond" w:cs="Times New Roman"/>
          <w:shd w:val="clear" w:color="auto" w:fill="FFFFFF"/>
        </w:rPr>
        <w:t>By the end of the term</w:t>
      </w:r>
      <w:r w:rsidR="00E70B36">
        <w:rPr>
          <w:rFonts w:ascii="Garamond" w:eastAsia="Times New Roman" w:hAnsi="Garamond" w:cs="Times New Roman"/>
          <w:shd w:val="clear" w:color="auto" w:fill="FFFFFF"/>
        </w:rPr>
        <w:t>,</w:t>
      </w:r>
      <w:r w:rsidRPr="00417BFC">
        <w:rPr>
          <w:rFonts w:ascii="Garamond" w:eastAsia="Times New Roman" w:hAnsi="Garamond" w:cs="Times New Roman"/>
          <w:shd w:val="clear" w:color="auto" w:fill="FFFFFF"/>
        </w:rPr>
        <w:t xml:space="preserve"> the team had several suggestions </w:t>
      </w:r>
      <w:r w:rsidR="00DC1BB8">
        <w:rPr>
          <w:rFonts w:ascii="Garamond" w:eastAsia="Times New Roman" w:hAnsi="Garamond" w:cs="Times New Roman"/>
          <w:shd w:val="clear" w:color="auto" w:fill="FFFFFF"/>
        </w:rPr>
        <w:t xml:space="preserve">for </w:t>
      </w:r>
      <w:r w:rsidR="00E70B36">
        <w:rPr>
          <w:rFonts w:ascii="Garamond" w:eastAsia="Times New Roman" w:hAnsi="Garamond" w:cs="Times New Roman"/>
          <w:shd w:val="clear" w:color="auto" w:fill="FFFFFF"/>
        </w:rPr>
        <w:t xml:space="preserve">the </w:t>
      </w:r>
      <w:r w:rsidR="00DC1BB8">
        <w:rPr>
          <w:rFonts w:ascii="Garamond" w:eastAsia="Times New Roman" w:hAnsi="Garamond" w:cs="Times New Roman"/>
          <w:shd w:val="clear" w:color="auto" w:fill="FFFFFF"/>
        </w:rPr>
        <w:t>next</w:t>
      </w:r>
      <w:r w:rsidR="00E70B36">
        <w:rPr>
          <w:rFonts w:ascii="Garamond" w:eastAsia="Times New Roman" w:hAnsi="Garamond" w:cs="Times New Roman"/>
          <w:shd w:val="clear" w:color="auto" w:fill="FFFFFF"/>
        </w:rPr>
        <w:t xml:space="preserve"> steps of</w:t>
      </w:r>
      <w:r w:rsidR="00DC1BB8">
        <w:rPr>
          <w:rFonts w:ascii="Garamond" w:eastAsia="Times New Roman" w:hAnsi="Garamond" w:cs="Times New Roman"/>
          <w:shd w:val="clear" w:color="auto" w:fill="FFFFFF"/>
        </w:rPr>
        <w:t xml:space="preserve"> the project. </w:t>
      </w:r>
      <w:r>
        <w:rPr>
          <w:rFonts w:ascii="Garamond" w:eastAsia="Times New Roman" w:hAnsi="Garamond" w:cs="Times New Roman"/>
          <w:color w:val="000000"/>
        </w:rPr>
        <w:t xml:space="preserve">Initially, </w:t>
      </w:r>
      <w:r w:rsidR="0E4067F2">
        <w:rPr>
          <w:rFonts w:ascii="Garamond" w:eastAsia="Times New Roman" w:hAnsi="Garamond" w:cs="Times New Roman"/>
          <w:color w:val="000000"/>
        </w:rPr>
        <w:t>the team</w:t>
      </w:r>
      <w:r w:rsidR="79CBA131">
        <w:rPr>
          <w:rFonts w:ascii="Garamond" w:eastAsia="Times New Roman" w:hAnsi="Garamond" w:cs="Times New Roman"/>
          <w:color w:val="000000"/>
        </w:rPr>
        <w:t xml:space="preserve"> </w:t>
      </w:r>
      <w:r>
        <w:rPr>
          <w:rFonts w:ascii="Garamond" w:eastAsia="Times New Roman" w:hAnsi="Garamond" w:cs="Times New Roman"/>
          <w:color w:val="000000"/>
        </w:rPr>
        <w:t>hoped to incorporate fog daily landfall and dissipation time</w:t>
      </w:r>
      <w:r w:rsidR="004B0045">
        <w:rPr>
          <w:rFonts w:ascii="Garamond" w:eastAsia="Times New Roman" w:hAnsi="Garamond" w:cs="Times New Roman"/>
          <w:color w:val="000000"/>
        </w:rPr>
        <w:t xml:space="preserve"> as predictors</w:t>
      </w:r>
      <w:r>
        <w:rPr>
          <w:rFonts w:ascii="Garamond" w:eastAsia="Times New Roman" w:hAnsi="Garamond" w:cs="Times New Roman"/>
          <w:color w:val="000000"/>
        </w:rPr>
        <w:t xml:space="preserve"> in </w:t>
      </w:r>
      <w:r w:rsidR="2BB8C313">
        <w:rPr>
          <w:rFonts w:ascii="Garamond" w:eastAsia="Times New Roman" w:hAnsi="Garamond" w:cs="Times New Roman"/>
          <w:color w:val="000000"/>
        </w:rPr>
        <w:t>the</w:t>
      </w:r>
      <w:r>
        <w:rPr>
          <w:rFonts w:ascii="Garamond" w:eastAsia="Times New Roman" w:hAnsi="Garamond" w:cs="Times New Roman"/>
          <w:color w:val="000000"/>
        </w:rPr>
        <w:t xml:space="preserve"> analysis.</w:t>
      </w:r>
      <w:r w:rsidRPr="00417BFC">
        <w:rPr>
          <w:rFonts w:ascii="Garamond" w:eastAsia="Times New Roman" w:hAnsi="Garamond" w:cs="Times New Roman"/>
          <w:color w:val="000000"/>
        </w:rPr>
        <w:t> </w:t>
      </w:r>
      <w:r>
        <w:rPr>
          <w:rFonts w:ascii="Garamond" w:eastAsia="Times New Roman" w:hAnsi="Garamond" w:cs="Times New Roman"/>
          <w:color w:val="000000"/>
          <w:shd w:val="clear" w:color="auto" w:fill="FFFFFF"/>
        </w:rPr>
        <w:t xml:space="preserve">While </w:t>
      </w:r>
      <w:r w:rsidR="00E70B36">
        <w:rPr>
          <w:rFonts w:ascii="Garamond" w:eastAsia="Times New Roman" w:hAnsi="Garamond" w:cs="Times New Roman"/>
          <w:color w:val="000000"/>
          <w:shd w:val="clear" w:color="auto" w:fill="FFFFFF"/>
        </w:rPr>
        <w:t>not</w:t>
      </w:r>
      <w:r>
        <w:rPr>
          <w:rFonts w:ascii="Garamond" w:eastAsia="Times New Roman" w:hAnsi="Garamond" w:cs="Times New Roman"/>
          <w:color w:val="000000"/>
          <w:shd w:val="clear" w:color="auto" w:fill="FFFFFF"/>
        </w:rPr>
        <w:t xml:space="preserve"> </w:t>
      </w:r>
      <w:r w:rsidR="00E70B36">
        <w:rPr>
          <w:rFonts w:ascii="Garamond" w:eastAsia="Times New Roman" w:hAnsi="Garamond" w:cs="Times New Roman"/>
          <w:color w:val="000000"/>
          <w:shd w:val="clear" w:color="auto" w:fill="FFFFFF"/>
        </w:rPr>
        <w:t>explored</w:t>
      </w:r>
      <w:r>
        <w:rPr>
          <w:rFonts w:ascii="Garamond" w:eastAsia="Times New Roman" w:hAnsi="Garamond" w:cs="Times New Roman"/>
          <w:color w:val="000000"/>
          <w:shd w:val="clear" w:color="auto" w:fill="FFFFFF"/>
        </w:rPr>
        <w:t xml:space="preserve"> during the </w:t>
      </w:r>
      <w:r w:rsidR="0AA1E837">
        <w:rPr>
          <w:rFonts w:ascii="Garamond" w:eastAsia="Times New Roman" w:hAnsi="Garamond" w:cs="Times New Roman"/>
          <w:color w:val="000000"/>
          <w:shd w:val="clear" w:color="auto" w:fill="FFFFFF"/>
        </w:rPr>
        <w:t>ten-week</w:t>
      </w:r>
      <w:r>
        <w:rPr>
          <w:rFonts w:ascii="Garamond" w:eastAsia="Times New Roman" w:hAnsi="Garamond" w:cs="Times New Roman"/>
          <w:color w:val="000000"/>
          <w:shd w:val="clear" w:color="auto" w:fill="FFFFFF"/>
        </w:rPr>
        <w:t xml:space="preserve"> term, this information could provide new insight</w:t>
      </w:r>
      <w:r w:rsidR="036ADEC5">
        <w:rPr>
          <w:rFonts w:ascii="Garamond" w:eastAsia="Times New Roman" w:hAnsi="Garamond" w:cs="Times New Roman"/>
          <w:color w:val="000000"/>
          <w:shd w:val="clear" w:color="auto" w:fill="FFFFFF"/>
        </w:rPr>
        <w:t>s</w:t>
      </w:r>
      <w:r>
        <w:rPr>
          <w:rFonts w:ascii="Garamond" w:eastAsia="Times New Roman" w:hAnsi="Garamond" w:cs="Times New Roman"/>
          <w:color w:val="000000"/>
          <w:shd w:val="clear" w:color="auto" w:fill="FFFFFF"/>
        </w:rPr>
        <w:t xml:space="preserve"> on fog dynamics utilizing the high temporal </w:t>
      </w:r>
      <w:r w:rsidR="01C4216B">
        <w:rPr>
          <w:rFonts w:ascii="Garamond" w:eastAsia="Times New Roman" w:hAnsi="Garamond" w:cs="Times New Roman"/>
          <w:color w:val="000000"/>
          <w:shd w:val="clear" w:color="auto" w:fill="FFFFFF"/>
        </w:rPr>
        <w:t>resolution of</w:t>
      </w:r>
      <w:r>
        <w:rPr>
          <w:rFonts w:ascii="Garamond" w:eastAsia="Times New Roman" w:hAnsi="Garamond" w:cs="Times New Roman"/>
          <w:color w:val="000000"/>
          <w:shd w:val="clear" w:color="auto" w:fill="FFFFFF"/>
        </w:rPr>
        <w:t xml:space="preserve"> GOES data.</w:t>
      </w:r>
      <w:r w:rsidR="6CB640FB">
        <w:rPr>
          <w:rFonts w:ascii="Garamond" w:eastAsia="Times New Roman" w:hAnsi="Garamond" w:cs="Times New Roman"/>
          <w:color w:val="000000"/>
          <w:shd w:val="clear" w:color="auto" w:fill="FFFFFF"/>
        </w:rPr>
        <w:t xml:space="preserve"> </w:t>
      </w:r>
      <w:r w:rsidRPr="39A4C3F0">
        <w:rPr>
          <w:rFonts w:ascii="Garamond" w:eastAsia="Times New Roman" w:hAnsi="Garamond" w:cs="Times New Roman"/>
          <w:color w:val="000000" w:themeColor="text1"/>
        </w:rPr>
        <w:t xml:space="preserve">Additionally, while the GOES-17 data used for this project </w:t>
      </w:r>
      <w:r w:rsidR="69EE55C7" w:rsidRPr="39A4C3F0">
        <w:rPr>
          <w:rFonts w:ascii="Garamond" w:eastAsia="Times New Roman" w:hAnsi="Garamond" w:cs="Times New Roman"/>
          <w:color w:val="000000" w:themeColor="text1"/>
        </w:rPr>
        <w:t>are</w:t>
      </w:r>
      <w:r w:rsidRPr="39A4C3F0">
        <w:rPr>
          <w:rFonts w:ascii="Garamond" w:eastAsia="Times New Roman" w:hAnsi="Garamond" w:cs="Times New Roman"/>
          <w:color w:val="000000" w:themeColor="text1"/>
        </w:rPr>
        <w:t xml:space="preserve"> cutting edge, the data are only available for 2019 and 2020. </w:t>
      </w:r>
      <w:r w:rsidR="48F79C18" w:rsidRPr="39A4C3F0">
        <w:rPr>
          <w:rFonts w:ascii="Garamond" w:eastAsia="Times New Roman" w:hAnsi="Garamond" w:cs="Times New Roman"/>
          <w:color w:val="000000" w:themeColor="text1"/>
        </w:rPr>
        <w:t>The team</w:t>
      </w:r>
      <w:r w:rsidRPr="39A4C3F0">
        <w:rPr>
          <w:rFonts w:ascii="Garamond" w:eastAsia="Times New Roman" w:hAnsi="Garamond" w:cs="Times New Roman"/>
          <w:color w:val="000000" w:themeColor="text1"/>
        </w:rPr>
        <w:t xml:space="preserve"> would like to incorporate the use of GOES-15 and GOES-16 </w:t>
      </w:r>
      <w:r w:rsidR="186C4869" w:rsidRPr="39A4C3F0">
        <w:rPr>
          <w:rFonts w:ascii="Garamond" w:eastAsia="Times New Roman" w:hAnsi="Garamond" w:cs="Times New Roman"/>
          <w:color w:val="000000" w:themeColor="text1"/>
        </w:rPr>
        <w:t xml:space="preserve">satellites </w:t>
      </w:r>
      <w:r w:rsidRPr="39A4C3F0">
        <w:rPr>
          <w:rFonts w:ascii="Garamond" w:eastAsia="Times New Roman" w:hAnsi="Garamond" w:cs="Times New Roman"/>
          <w:color w:val="000000" w:themeColor="text1"/>
        </w:rPr>
        <w:t xml:space="preserve">to extend the period of daily analysis and analyze trends </w:t>
      </w:r>
      <w:r w:rsidR="437CF1C9" w:rsidRPr="39A4C3F0">
        <w:rPr>
          <w:rFonts w:ascii="Garamond" w:eastAsia="Times New Roman" w:hAnsi="Garamond" w:cs="Times New Roman"/>
          <w:color w:val="000000" w:themeColor="text1"/>
        </w:rPr>
        <w:t xml:space="preserve">in daily fog longevity </w:t>
      </w:r>
      <w:r w:rsidRPr="39A4C3F0">
        <w:rPr>
          <w:rFonts w:ascii="Garamond" w:eastAsia="Times New Roman" w:hAnsi="Garamond" w:cs="Times New Roman"/>
          <w:color w:val="000000" w:themeColor="text1"/>
        </w:rPr>
        <w:t>over a longer period of time.</w:t>
      </w:r>
      <w:r w:rsidR="02247948" w:rsidRPr="39A4C3F0">
        <w:rPr>
          <w:rFonts w:ascii="Garamond" w:eastAsia="Times New Roman" w:hAnsi="Garamond" w:cs="Times New Roman"/>
          <w:color w:val="000000" w:themeColor="text1"/>
        </w:rPr>
        <w:t xml:space="preserve"> </w:t>
      </w:r>
      <w:r w:rsidRPr="39A4C3F0">
        <w:rPr>
          <w:rStyle w:val="normaltextrun"/>
          <w:rFonts w:ascii="Garamond" w:hAnsi="Garamond" w:cs="Arial"/>
          <w:color w:val="000000" w:themeColor="text1"/>
        </w:rPr>
        <w:t xml:space="preserve">In terms of the modeling fog longevity and presence, results could likely be improved by investigating additional </w:t>
      </w:r>
      <w:r w:rsidR="70FE9648" w:rsidRPr="39A4C3F0">
        <w:rPr>
          <w:rStyle w:val="normaltextrun"/>
          <w:rFonts w:ascii="Garamond" w:hAnsi="Garamond" w:cs="Arial"/>
          <w:color w:val="000000" w:themeColor="text1"/>
        </w:rPr>
        <w:t xml:space="preserve">climatic </w:t>
      </w:r>
      <w:r w:rsidRPr="39A4C3F0">
        <w:rPr>
          <w:rStyle w:val="normaltextrun"/>
          <w:rFonts w:ascii="Garamond" w:hAnsi="Garamond" w:cs="Arial"/>
          <w:color w:val="000000" w:themeColor="text1"/>
        </w:rPr>
        <w:t xml:space="preserve">predictor variables and testing </w:t>
      </w:r>
      <w:r w:rsidR="0EC88440" w:rsidRPr="39A4C3F0">
        <w:rPr>
          <w:rStyle w:val="normaltextrun"/>
          <w:rFonts w:ascii="Garamond" w:hAnsi="Garamond" w:cs="Arial"/>
          <w:color w:val="000000" w:themeColor="text1"/>
        </w:rPr>
        <w:t xml:space="preserve">different </w:t>
      </w:r>
      <w:r w:rsidRPr="39A4C3F0">
        <w:rPr>
          <w:rStyle w:val="normaltextrun"/>
          <w:rFonts w:ascii="Garamond" w:hAnsi="Garamond" w:cs="Arial"/>
          <w:color w:val="000000" w:themeColor="text1"/>
        </w:rPr>
        <w:t>variable combinations in model runs.</w:t>
      </w:r>
      <w:r w:rsidR="5731A651" w:rsidRPr="39A4C3F0">
        <w:rPr>
          <w:rStyle w:val="normaltextrun"/>
          <w:rFonts w:ascii="Garamond" w:hAnsi="Garamond" w:cs="Arial"/>
          <w:color w:val="000000" w:themeColor="text1"/>
        </w:rPr>
        <w:t xml:space="preserve"> </w:t>
      </w:r>
      <w:r w:rsidR="0D3526A3" w:rsidRPr="39A4C3F0">
        <w:rPr>
          <w:rStyle w:val="normaltextrun"/>
          <w:rFonts w:ascii="Garamond" w:hAnsi="Garamond" w:cs="Arial"/>
          <w:color w:val="000000" w:themeColor="text1"/>
        </w:rPr>
        <w:t>Furthermore</w:t>
      </w:r>
      <w:r w:rsidR="0EC88440" w:rsidRPr="39A4C3F0">
        <w:rPr>
          <w:rStyle w:val="normaltextrun"/>
          <w:rFonts w:ascii="Garamond" w:hAnsi="Garamond" w:cs="Arial"/>
          <w:color w:val="000000" w:themeColor="text1"/>
        </w:rPr>
        <w:t>, t</w:t>
      </w:r>
      <w:r w:rsidR="5731A651" w:rsidRPr="39A4C3F0">
        <w:rPr>
          <w:rStyle w:val="normaltextrun"/>
          <w:rFonts w:ascii="Garamond" w:hAnsi="Garamond" w:cs="Arial"/>
          <w:color w:val="000000" w:themeColor="text1"/>
        </w:rPr>
        <w:t xml:space="preserve">emperature difference was not incorporated </w:t>
      </w:r>
      <w:r w:rsidR="0D3526A3" w:rsidRPr="39A4C3F0">
        <w:rPr>
          <w:rStyle w:val="normaltextrun"/>
          <w:rFonts w:ascii="Garamond" w:hAnsi="Garamond" w:cs="Arial"/>
          <w:color w:val="000000" w:themeColor="text1"/>
        </w:rPr>
        <w:t xml:space="preserve">as a predictor variable </w:t>
      </w:r>
      <w:r w:rsidR="5731A651" w:rsidRPr="39A4C3F0">
        <w:rPr>
          <w:rStyle w:val="normaltextrun"/>
          <w:rFonts w:ascii="Garamond" w:hAnsi="Garamond" w:cs="Arial"/>
          <w:color w:val="000000" w:themeColor="text1"/>
        </w:rPr>
        <w:t xml:space="preserve">into the projected </w:t>
      </w:r>
      <w:r w:rsidR="7BC158CA" w:rsidRPr="39A4C3F0">
        <w:rPr>
          <w:rStyle w:val="normaltextrun"/>
          <w:rFonts w:ascii="Garamond" w:hAnsi="Garamond" w:cs="Arial"/>
          <w:color w:val="000000" w:themeColor="text1"/>
        </w:rPr>
        <w:t xml:space="preserve">fog days </w:t>
      </w:r>
      <w:r w:rsidR="5731A651" w:rsidRPr="39A4C3F0">
        <w:rPr>
          <w:rStyle w:val="normaltextrun"/>
          <w:rFonts w:ascii="Garamond" w:hAnsi="Garamond" w:cs="Arial"/>
          <w:color w:val="000000" w:themeColor="text1"/>
        </w:rPr>
        <w:t>model</w:t>
      </w:r>
      <w:r w:rsidR="7BC158CA" w:rsidRPr="39A4C3F0">
        <w:rPr>
          <w:rStyle w:val="normaltextrun"/>
          <w:rFonts w:ascii="Garamond" w:hAnsi="Garamond" w:cs="Arial"/>
          <w:color w:val="000000" w:themeColor="text1"/>
        </w:rPr>
        <w:t xml:space="preserve"> experiments</w:t>
      </w:r>
      <w:r w:rsidR="5DDD273B" w:rsidRPr="39A4C3F0">
        <w:rPr>
          <w:rStyle w:val="normaltextrun"/>
          <w:rFonts w:ascii="Garamond" w:hAnsi="Garamond" w:cs="Arial"/>
          <w:color w:val="000000" w:themeColor="text1"/>
        </w:rPr>
        <w:t>.</w:t>
      </w:r>
      <w:r w:rsidR="5B620AFE" w:rsidRPr="39A4C3F0">
        <w:rPr>
          <w:rStyle w:val="normaltextrun"/>
          <w:rFonts w:ascii="Garamond" w:hAnsi="Garamond" w:cs="Arial"/>
          <w:color w:val="000000" w:themeColor="text1"/>
        </w:rPr>
        <w:t xml:space="preserve"> </w:t>
      </w:r>
      <w:r w:rsidR="5DDD273B" w:rsidRPr="39A4C3F0">
        <w:rPr>
          <w:rStyle w:val="normaltextrun"/>
          <w:rFonts w:ascii="Garamond" w:hAnsi="Garamond" w:cs="Arial"/>
          <w:color w:val="000000" w:themeColor="text1"/>
        </w:rPr>
        <w:t>A</w:t>
      </w:r>
      <w:r w:rsidR="5B620AFE" w:rsidRPr="39A4C3F0">
        <w:rPr>
          <w:rStyle w:val="normaltextrun"/>
          <w:rFonts w:ascii="Garamond" w:hAnsi="Garamond" w:cs="Arial"/>
          <w:color w:val="000000" w:themeColor="text1"/>
        </w:rPr>
        <w:t xml:space="preserve">s this variable </w:t>
      </w:r>
      <w:r w:rsidR="00E70B36">
        <w:rPr>
          <w:rStyle w:val="normaltextrun"/>
          <w:rFonts w:ascii="Garamond" w:hAnsi="Garamond" w:cs="Arial"/>
          <w:color w:val="000000" w:themeColor="text1"/>
        </w:rPr>
        <w:t>was</w:t>
      </w:r>
      <w:r w:rsidR="5B620AFE" w:rsidRPr="39A4C3F0">
        <w:rPr>
          <w:rStyle w:val="normaltextrun"/>
          <w:rFonts w:ascii="Garamond" w:hAnsi="Garamond" w:cs="Arial"/>
          <w:color w:val="000000" w:themeColor="text1"/>
        </w:rPr>
        <w:t xml:space="preserve"> important in other model run</w:t>
      </w:r>
      <w:r w:rsidR="7BC158CA" w:rsidRPr="39A4C3F0">
        <w:rPr>
          <w:rStyle w:val="normaltextrun"/>
          <w:rFonts w:ascii="Garamond" w:hAnsi="Garamond" w:cs="Arial"/>
          <w:color w:val="000000" w:themeColor="text1"/>
        </w:rPr>
        <w:t>s</w:t>
      </w:r>
      <w:r w:rsidR="6CB3E515" w:rsidRPr="39A4C3F0">
        <w:rPr>
          <w:rStyle w:val="normaltextrun"/>
          <w:rFonts w:ascii="Garamond" w:hAnsi="Garamond" w:cs="Arial"/>
          <w:color w:val="000000" w:themeColor="text1"/>
        </w:rPr>
        <w:t xml:space="preserve">, </w:t>
      </w:r>
      <w:r w:rsidR="5B620AFE" w:rsidRPr="39A4C3F0">
        <w:rPr>
          <w:rStyle w:val="normaltextrun"/>
          <w:rFonts w:ascii="Garamond" w:hAnsi="Garamond" w:cs="Arial"/>
          <w:color w:val="000000" w:themeColor="text1"/>
        </w:rPr>
        <w:t xml:space="preserve">it would be interesting to incorporate </w:t>
      </w:r>
      <w:r w:rsidR="6CB3E515" w:rsidRPr="39A4C3F0">
        <w:rPr>
          <w:rStyle w:val="normaltextrun"/>
          <w:rFonts w:ascii="Garamond" w:hAnsi="Garamond" w:cs="Arial"/>
          <w:color w:val="000000" w:themeColor="text1"/>
        </w:rPr>
        <w:t xml:space="preserve">temperature difference </w:t>
      </w:r>
      <w:r w:rsidR="5B620AFE" w:rsidRPr="39A4C3F0">
        <w:rPr>
          <w:rStyle w:val="normaltextrun"/>
          <w:rFonts w:ascii="Garamond" w:hAnsi="Garamond" w:cs="Arial"/>
          <w:color w:val="000000" w:themeColor="text1"/>
        </w:rPr>
        <w:t>into the projected models</w:t>
      </w:r>
      <w:r w:rsidR="7B3860C8" w:rsidRPr="39A4C3F0">
        <w:rPr>
          <w:rStyle w:val="normaltextrun"/>
          <w:rFonts w:ascii="Garamond" w:hAnsi="Garamond" w:cs="Arial"/>
          <w:color w:val="000000" w:themeColor="text1"/>
        </w:rPr>
        <w:t>.</w:t>
      </w:r>
      <w:r w:rsidR="5A39E442" w:rsidRPr="39A4C3F0">
        <w:rPr>
          <w:rStyle w:val="normaltextrun"/>
          <w:rFonts w:ascii="Garamond" w:hAnsi="Garamond" w:cs="Arial"/>
          <w:color w:val="000000" w:themeColor="text1"/>
        </w:rPr>
        <w:t xml:space="preserve"> </w:t>
      </w:r>
      <w:r w:rsidRPr="39A4C3F0">
        <w:rPr>
          <w:rStyle w:val="normaltextrun"/>
          <w:rFonts w:ascii="Garamond" w:hAnsi="Garamond" w:cs="Arial"/>
          <w:color w:val="000000" w:themeColor="text1"/>
        </w:rPr>
        <w:t xml:space="preserve">Finally, the workflow developed in this project allows the study </w:t>
      </w:r>
      <w:r w:rsidR="6A82AD4A" w:rsidRPr="39A4C3F0">
        <w:rPr>
          <w:rStyle w:val="normaltextrun"/>
          <w:rFonts w:ascii="Garamond" w:hAnsi="Garamond" w:cs="Arial"/>
          <w:color w:val="000000" w:themeColor="text1"/>
        </w:rPr>
        <w:t>area</w:t>
      </w:r>
      <w:r w:rsidRPr="39A4C3F0">
        <w:rPr>
          <w:rStyle w:val="normaltextrun"/>
          <w:rFonts w:ascii="Garamond" w:hAnsi="Garamond" w:cs="Arial"/>
          <w:color w:val="000000" w:themeColor="text1"/>
        </w:rPr>
        <w:t xml:space="preserve"> to be easily changed. </w:t>
      </w:r>
      <w:r w:rsidR="70FE9648" w:rsidRPr="39A4C3F0">
        <w:rPr>
          <w:rStyle w:val="normaltextrun"/>
          <w:rFonts w:ascii="Garamond" w:hAnsi="Garamond" w:cs="Arial"/>
          <w:color w:val="000000" w:themeColor="text1"/>
        </w:rPr>
        <w:t>Because of this</w:t>
      </w:r>
      <w:r w:rsidR="00DC1BB8">
        <w:rPr>
          <w:rStyle w:val="normaltextrun"/>
          <w:rFonts w:ascii="Garamond" w:hAnsi="Garamond" w:cs="Arial"/>
          <w:color w:val="000000" w:themeColor="text1"/>
        </w:rPr>
        <w:t>,</w:t>
      </w:r>
      <w:r w:rsidR="70FE9648" w:rsidRPr="39A4C3F0">
        <w:rPr>
          <w:rStyle w:val="normaltextrun"/>
          <w:rFonts w:ascii="Garamond" w:hAnsi="Garamond" w:cs="Arial"/>
          <w:color w:val="000000" w:themeColor="text1"/>
        </w:rPr>
        <w:t xml:space="preserve"> the method</w:t>
      </w:r>
      <w:r w:rsidR="6F477F51" w:rsidRPr="39A4C3F0">
        <w:rPr>
          <w:rStyle w:val="normaltextrun"/>
          <w:rFonts w:ascii="Garamond" w:hAnsi="Garamond" w:cs="Arial"/>
          <w:color w:val="000000" w:themeColor="text1"/>
        </w:rPr>
        <w:t>ology</w:t>
      </w:r>
      <w:r w:rsidR="70FE9648" w:rsidRPr="39A4C3F0">
        <w:rPr>
          <w:rStyle w:val="normaltextrun"/>
          <w:rFonts w:ascii="Garamond" w:hAnsi="Garamond" w:cs="Arial"/>
          <w:color w:val="000000" w:themeColor="text1"/>
        </w:rPr>
        <w:t xml:space="preserve"> could be adapted to </w:t>
      </w:r>
      <w:r w:rsidR="6F477F51" w:rsidRPr="39A4C3F0">
        <w:rPr>
          <w:rStyle w:val="normaltextrun"/>
          <w:rFonts w:ascii="Garamond" w:hAnsi="Garamond" w:cs="Arial"/>
          <w:color w:val="000000" w:themeColor="text1"/>
        </w:rPr>
        <w:t xml:space="preserve">localized areas where fog trends were significant or an entirely new </w:t>
      </w:r>
      <w:r w:rsidR="6A82AD4A" w:rsidRPr="39A4C3F0">
        <w:rPr>
          <w:rStyle w:val="normaltextrun"/>
          <w:rFonts w:ascii="Garamond" w:hAnsi="Garamond" w:cs="Arial"/>
          <w:color w:val="000000" w:themeColor="text1"/>
        </w:rPr>
        <w:t>study area</w:t>
      </w:r>
      <w:r w:rsidR="6F477F51" w:rsidRPr="39A4C3F0">
        <w:rPr>
          <w:rStyle w:val="normaltextrun"/>
          <w:rFonts w:ascii="Garamond" w:hAnsi="Garamond" w:cs="Arial"/>
          <w:color w:val="000000" w:themeColor="text1"/>
        </w:rPr>
        <w:t xml:space="preserve"> altogether. This</w:t>
      </w:r>
      <w:r w:rsidRPr="39A4C3F0">
        <w:rPr>
          <w:rStyle w:val="normaltextrun"/>
          <w:rFonts w:ascii="Garamond" w:hAnsi="Garamond" w:cs="Arial"/>
          <w:color w:val="000000" w:themeColor="text1"/>
        </w:rPr>
        <w:t xml:space="preserve"> would </w:t>
      </w:r>
      <w:r w:rsidR="6F477F51" w:rsidRPr="39A4C3F0">
        <w:rPr>
          <w:rStyle w:val="normaltextrun"/>
          <w:rFonts w:ascii="Garamond" w:hAnsi="Garamond" w:cs="Arial"/>
          <w:color w:val="000000" w:themeColor="text1"/>
        </w:rPr>
        <w:t>facilitate</w:t>
      </w:r>
      <w:r w:rsidRPr="39A4C3F0">
        <w:rPr>
          <w:rStyle w:val="normaltextrun"/>
          <w:rFonts w:ascii="Garamond" w:hAnsi="Garamond" w:cs="Arial"/>
          <w:color w:val="000000" w:themeColor="text1"/>
        </w:rPr>
        <w:t xml:space="preserve"> the </w:t>
      </w:r>
      <w:r w:rsidR="6F477F51" w:rsidRPr="39A4C3F0">
        <w:rPr>
          <w:rStyle w:val="normaltextrun"/>
          <w:rFonts w:ascii="Garamond" w:hAnsi="Garamond" w:cs="Arial"/>
          <w:color w:val="000000" w:themeColor="text1"/>
        </w:rPr>
        <w:t>exploration of</w:t>
      </w:r>
      <w:r w:rsidRPr="39A4C3F0">
        <w:rPr>
          <w:rStyle w:val="normaltextrun"/>
          <w:rFonts w:ascii="Garamond" w:hAnsi="Garamond" w:cs="Arial"/>
          <w:color w:val="000000" w:themeColor="text1"/>
        </w:rPr>
        <w:t xml:space="preserve"> the important drivers of fog longevity and presence in other locations.</w:t>
      </w:r>
    </w:p>
    <w:p w14:paraId="0CCE8335" w14:textId="08B84287" w:rsidR="004D3344" w:rsidRPr="00925BD3" w:rsidRDefault="004358ED" w:rsidP="00DC1BB8">
      <w:pPr>
        <w:spacing w:after="0" w:line="240" w:lineRule="auto"/>
        <w:textAlignment w:val="baseline"/>
        <w:rPr>
          <w:rFonts w:ascii="Garamond" w:eastAsia="Times New Roman" w:hAnsi="Garamond" w:cs="Arial"/>
          <w:b/>
          <w:bCs/>
          <w:color w:val="365F91"/>
          <w:sz w:val="28"/>
          <w:szCs w:val="28"/>
        </w:rPr>
      </w:pPr>
      <w:r w:rsidRPr="00445F9E">
        <w:rPr>
          <w:rFonts w:ascii="Garamond" w:eastAsia="Times New Roman" w:hAnsi="Garamond" w:cs="Arial"/>
          <w:b/>
          <w:bCs/>
          <w:iCs/>
          <w:color w:val="365F91"/>
          <w:sz w:val="28"/>
          <w:szCs w:val="28"/>
        </w:rPr>
        <w:t>5. Conclusions</w:t>
      </w:r>
      <w:r w:rsidRPr="00445F9E">
        <w:rPr>
          <w:rFonts w:ascii="Garamond" w:eastAsia="Times New Roman" w:hAnsi="Garamond" w:cs="Arial"/>
          <w:b/>
          <w:bCs/>
          <w:color w:val="365F91"/>
          <w:sz w:val="28"/>
          <w:szCs w:val="28"/>
        </w:rPr>
        <w:t> </w:t>
      </w:r>
    </w:p>
    <w:p w14:paraId="152D0997" w14:textId="0921289A" w:rsidR="00703F8A" w:rsidRDefault="3D1F2705" w:rsidP="00DC1BB8">
      <w:pPr>
        <w:spacing w:after="0" w:line="240" w:lineRule="auto"/>
        <w:textAlignment w:val="baseline"/>
        <w:rPr>
          <w:rFonts w:ascii="Garamond" w:eastAsia="Times New Roman" w:hAnsi="Garamond" w:cs="Arial"/>
        </w:rPr>
      </w:pPr>
      <w:r w:rsidRPr="39A4C3F0">
        <w:rPr>
          <w:rFonts w:ascii="Garamond" w:eastAsia="Times New Roman" w:hAnsi="Garamond" w:cs="Arial"/>
        </w:rPr>
        <w:t>Trends in fog days per month from 2000-2020</w:t>
      </w:r>
      <w:r w:rsidR="1CE8FCA8" w:rsidRPr="39A4C3F0">
        <w:rPr>
          <w:rFonts w:ascii="Garamond" w:eastAsia="Times New Roman" w:hAnsi="Garamond" w:cs="Arial"/>
        </w:rPr>
        <w:t xml:space="preserve"> var</w:t>
      </w:r>
      <w:r w:rsidR="3BD4DFF8" w:rsidRPr="39A4C3F0">
        <w:rPr>
          <w:rFonts w:ascii="Garamond" w:eastAsia="Times New Roman" w:hAnsi="Garamond" w:cs="Arial"/>
        </w:rPr>
        <w:t>ied</w:t>
      </w:r>
      <w:r w:rsidR="1CE8FCA8" w:rsidRPr="39A4C3F0">
        <w:rPr>
          <w:rFonts w:ascii="Garamond" w:eastAsia="Times New Roman" w:hAnsi="Garamond" w:cs="Arial"/>
        </w:rPr>
        <w:t xml:space="preserve"> in significance</w:t>
      </w:r>
      <w:r w:rsidR="136C192C" w:rsidRPr="39A4C3F0">
        <w:rPr>
          <w:rFonts w:ascii="Garamond" w:eastAsia="Times New Roman" w:hAnsi="Garamond" w:cs="Arial"/>
        </w:rPr>
        <w:t xml:space="preserve"> and reflect</w:t>
      </w:r>
      <w:r w:rsidR="3BD4DFF8" w:rsidRPr="39A4C3F0">
        <w:rPr>
          <w:rFonts w:ascii="Garamond" w:eastAsia="Times New Roman" w:hAnsi="Garamond" w:cs="Arial"/>
        </w:rPr>
        <w:t>ed</w:t>
      </w:r>
      <w:r w:rsidR="136C192C" w:rsidRPr="39A4C3F0">
        <w:rPr>
          <w:rFonts w:ascii="Garamond" w:eastAsia="Times New Roman" w:hAnsi="Garamond" w:cs="Arial"/>
        </w:rPr>
        <w:t xml:space="preserve"> great interannual variability of fog.</w:t>
      </w:r>
      <w:r w:rsidR="35AB3E82" w:rsidRPr="39A4C3F0">
        <w:rPr>
          <w:rFonts w:ascii="Garamond" w:eastAsia="Times New Roman" w:hAnsi="Garamond" w:cs="Arial"/>
        </w:rPr>
        <w:t xml:space="preserve"> </w:t>
      </w:r>
      <w:r w:rsidR="589387B8" w:rsidRPr="39A4C3F0">
        <w:rPr>
          <w:rFonts w:ascii="Garamond" w:eastAsia="Times New Roman" w:hAnsi="Garamond" w:cs="Arial"/>
        </w:rPr>
        <w:t>However, a</w:t>
      </w:r>
      <w:r w:rsidR="35AB3E82" w:rsidRPr="39A4C3F0">
        <w:rPr>
          <w:rFonts w:ascii="Garamond" w:eastAsia="Times New Roman" w:hAnsi="Garamond" w:cs="Arial"/>
        </w:rPr>
        <w:t xml:space="preserve">reas near </w:t>
      </w:r>
      <w:r w:rsidR="556488F0" w:rsidRPr="39A4C3F0">
        <w:rPr>
          <w:rFonts w:ascii="Garamond" w:eastAsia="Times New Roman" w:hAnsi="Garamond" w:cs="Arial"/>
        </w:rPr>
        <w:t>Eureka and San Louis Obispo</w:t>
      </w:r>
      <w:r w:rsidR="556488F0" w:rsidRPr="39A4C3F0">
        <w:rPr>
          <w:rFonts w:ascii="Garamond" w:eastAsia="Times New Roman" w:hAnsi="Garamond" w:cs="Arial"/>
          <w:b/>
          <w:bCs/>
        </w:rPr>
        <w:t xml:space="preserve"> </w:t>
      </w:r>
      <w:r w:rsidR="35AB3E82" w:rsidRPr="39A4C3F0">
        <w:rPr>
          <w:rFonts w:ascii="Garamond" w:eastAsia="Times New Roman" w:hAnsi="Garamond" w:cs="Arial"/>
        </w:rPr>
        <w:t xml:space="preserve">displayed </w:t>
      </w:r>
      <w:r w:rsidR="7214126D" w:rsidRPr="39A4C3F0">
        <w:rPr>
          <w:rFonts w:ascii="Garamond" w:eastAsia="Times New Roman" w:hAnsi="Garamond" w:cs="Arial"/>
        </w:rPr>
        <w:t xml:space="preserve">statistically </w:t>
      </w:r>
      <w:r w:rsidR="35AB3E82" w:rsidRPr="39A4C3F0">
        <w:rPr>
          <w:rFonts w:ascii="Garamond" w:eastAsia="Times New Roman" w:hAnsi="Garamond" w:cs="Arial"/>
        </w:rPr>
        <w:t xml:space="preserve">significant decreasing trends during </w:t>
      </w:r>
      <w:r w:rsidR="3AF78BBE" w:rsidRPr="39A4C3F0">
        <w:rPr>
          <w:rFonts w:ascii="Garamond" w:eastAsia="Times New Roman" w:hAnsi="Garamond" w:cs="Arial"/>
        </w:rPr>
        <w:t>July and October, respectively (</w:t>
      </w:r>
      <w:r w:rsidR="6CC628A0" w:rsidRPr="39A4C3F0">
        <w:rPr>
          <w:rFonts w:ascii="Garamond" w:eastAsia="Times New Roman" w:hAnsi="Garamond" w:cs="Arial"/>
        </w:rPr>
        <w:t xml:space="preserve">Figure </w:t>
      </w:r>
      <w:r w:rsidR="3AF78BBE" w:rsidRPr="39A4C3F0">
        <w:rPr>
          <w:rFonts w:ascii="Garamond" w:eastAsia="Times New Roman" w:hAnsi="Garamond" w:cs="Arial"/>
        </w:rPr>
        <w:t>A3)</w:t>
      </w:r>
      <w:r w:rsidR="35AB3E82" w:rsidRPr="39A4C3F0">
        <w:rPr>
          <w:rFonts w:ascii="Garamond" w:eastAsia="Times New Roman" w:hAnsi="Garamond" w:cs="Arial"/>
        </w:rPr>
        <w:t>.</w:t>
      </w:r>
      <w:r w:rsidR="161349C3" w:rsidRPr="39A4C3F0">
        <w:rPr>
          <w:rFonts w:ascii="Garamond" w:eastAsia="Times New Roman" w:hAnsi="Garamond" w:cs="Arial"/>
        </w:rPr>
        <w:t xml:space="preserve"> Additionally, </w:t>
      </w:r>
      <w:r w:rsidR="26EC3847" w:rsidRPr="39A4C3F0">
        <w:rPr>
          <w:rFonts w:ascii="Garamond" w:eastAsia="Times New Roman" w:hAnsi="Garamond" w:cs="Arial"/>
        </w:rPr>
        <w:t>the</w:t>
      </w:r>
      <w:r w:rsidR="6604DD17" w:rsidRPr="39A4C3F0">
        <w:rPr>
          <w:rFonts w:ascii="Garamond" w:eastAsia="Times New Roman" w:hAnsi="Garamond" w:cs="Arial"/>
        </w:rPr>
        <w:t xml:space="preserve"> trend analysis gives insight into </w:t>
      </w:r>
      <w:r w:rsidR="1B42ABB9" w:rsidRPr="39A4C3F0">
        <w:rPr>
          <w:rFonts w:ascii="Garamond" w:eastAsia="Times New Roman" w:hAnsi="Garamond" w:cs="Arial"/>
        </w:rPr>
        <w:t xml:space="preserve">potential changes in fog occurrence </w:t>
      </w:r>
      <w:r w:rsidR="2B2EC262" w:rsidRPr="39A4C3F0">
        <w:rPr>
          <w:rFonts w:ascii="Garamond" w:eastAsia="Times New Roman" w:hAnsi="Garamond" w:cs="Arial"/>
        </w:rPr>
        <w:t>during the dry season for particular redwoods regions</w:t>
      </w:r>
      <w:r w:rsidR="06730279" w:rsidRPr="39A4C3F0">
        <w:rPr>
          <w:rFonts w:ascii="Garamond" w:eastAsia="Times New Roman" w:hAnsi="Garamond" w:cs="Arial"/>
        </w:rPr>
        <w:t xml:space="preserve"> over the past 20 years</w:t>
      </w:r>
      <w:r w:rsidR="2B2EC262" w:rsidRPr="39A4C3F0">
        <w:rPr>
          <w:rFonts w:ascii="Garamond" w:eastAsia="Times New Roman" w:hAnsi="Garamond" w:cs="Arial"/>
        </w:rPr>
        <w:t>.</w:t>
      </w:r>
      <w:r w:rsidR="62BB6F30" w:rsidRPr="39A4C3F0">
        <w:rPr>
          <w:rFonts w:ascii="Garamond" w:eastAsia="Times New Roman" w:hAnsi="Garamond" w:cs="Arial"/>
        </w:rPr>
        <w:t xml:space="preserve"> </w:t>
      </w:r>
      <w:r w:rsidR="06730279" w:rsidRPr="39A4C3F0">
        <w:rPr>
          <w:rFonts w:ascii="Garamond" w:eastAsia="Times New Roman" w:hAnsi="Garamond" w:cs="Arial"/>
        </w:rPr>
        <w:t xml:space="preserve">Results </w:t>
      </w:r>
      <w:r w:rsidR="62BB6F30" w:rsidRPr="39A4C3F0">
        <w:rPr>
          <w:rFonts w:ascii="Garamond" w:eastAsia="Times New Roman" w:hAnsi="Garamond" w:cs="Arial"/>
        </w:rPr>
        <w:t xml:space="preserve">indicated </w:t>
      </w:r>
      <w:r w:rsidR="588B0B01" w:rsidRPr="39A4C3F0">
        <w:rPr>
          <w:rFonts w:ascii="Garamond" w:eastAsia="Times New Roman" w:hAnsi="Garamond" w:cs="Arial"/>
        </w:rPr>
        <w:t xml:space="preserve">with low confidence that </w:t>
      </w:r>
      <w:r w:rsidR="4214C99D" w:rsidRPr="39A4C3F0">
        <w:rPr>
          <w:rFonts w:ascii="Garamond" w:eastAsia="Times New Roman" w:hAnsi="Garamond" w:cs="Arial"/>
        </w:rPr>
        <w:t xml:space="preserve">the northern redwood region has experienced a decrease in fog during the early dry season </w:t>
      </w:r>
      <w:r w:rsidR="403C24B3" w:rsidRPr="39A4C3F0">
        <w:rPr>
          <w:rFonts w:ascii="Garamond" w:eastAsia="Times New Roman" w:hAnsi="Garamond" w:cs="Arial"/>
        </w:rPr>
        <w:t>months over the past 20 years, while</w:t>
      </w:r>
      <w:r w:rsidR="786805B3" w:rsidRPr="39A4C3F0">
        <w:rPr>
          <w:rFonts w:ascii="Garamond" w:eastAsia="Times New Roman" w:hAnsi="Garamond" w:cs="Arial"/>
        </w:rPr>
        <w:t xml:space="preserve"> the decrease in fog </w:t>
      </w:r>
      <w:r w:rsidR="7F980784" w:rsidRPr="39A4C3F0">
        <w:rPr>
          <w:rFonts w:ascii="Garamond" w:eastAsia="Times New Roman" w:hAnsi="Garamond" w:cs="Arial"/>
        </w:rPr>
        <w:t>experienced by the southern redwood region</w:t>
      </w:r>
      <w:r w:rsidR="786805B3" w:rsidRPr="39A4C3F0">
        <w:rPr>
          <w:rFonts w:ascii="Garamond" w:eastAsia="Times New Roman" w:hAnsi="Garamond" w:cs="Arial"/>
        </w:rPr>
        <w:t xml:space="preserve"> </w:t>
      </w:r>
      <w:r w:rsidR="12379D17" w:rsidRPr="39A4C3F0">
        <w:rPr>
          <w:rFonts w:ascii="Garamond" w:eastAsia="Times New Roman" w:hAnsi="Garamond" w:cs="Arial"/>
        </w:rPr>
        <w:t xml:space="preserve">has </w:t>
      </w:r>
      <w:r w:rsidR="786805B3" w:rsidRPr="39A4C3F0">
        <w:rPr>
          <w:rFonts w:ascii="Garamond" w:eastAsia="Times New Roman" w:hAnsi="Garamond" w:cs="Arial"/>
        </w:rPr>
        <w:t>mainly occurred during late dry season months.</w:t>
      </w:r>
      <w:r w:rsidR="352113F6" w:rsidRPr="39A4C3F0">
        <w:rPr>
          <w:rFonts w:ascii="Garamond" w:eastAsia="Times New Roman" w:hAnsi="Garamond" w:cs="Arial"/>
        </w:rPr>
        <w:t xml:space="preserve"> </w:t>
      </w:r>
      <w:r w:rsidR="16FB1736" w:rsidRPr="39A4C3F0">
        <w:rPr>
          <w:rFonts w:ascii="Garamond" w:eastAsia="Times New Roman" w:hAnsi="Garamond" w:cs="Arial"/>
        </w:rPr>
        <w:t xml:space="preserve">Late season fog decrease in the southern region may </w:t>
      </w:r>
      <w:r w:rsidR="059425DA" w:rsidRPr="39A4C3F0">
        <w:rPr>
          <w:rFonts w:ascii="Garamond" w:eastAsia="Times New Roman" w:hAnsi="Garamond" w:cs="Arial"/>
        </w:rPr>
        <w:t>highlight areas</w:t>
      </w:r>
      <w:r w:rsidR="16FB1736" w:rsidRPr="39A4C3F0">
        <w:rPr>
          <w:rFonts w:ascii="Garamond" w:eastAsia="Times New Roman" w:hAnsi="Garamond" w:cs="Arial"/>
        </w:rPr>
        <w:t xml:space="preserve"> of particular concern,</w:t>
      </w:r>
      <w:r w:rsidR="059425DA" w:rsidRPr="39A4C3F0">
        <w:rPr>
          <w:rFonts w:ascii="Garamond" w:eastAsia="Times New Roman" w:hAnsi="Garamond" w:cs="Arial"/>
        </w:rPr>
        <w:t xml:space="preserve"> </w:t>
      </w:r>
      <w:r w:rsidR="421E610D" w:rsidRPr="39A4C3F0">
        <w:rPr>
          <w:rFonts w:ascii="Garamond" w:eastAsia="Times New Roman" w:hAnsi="Garamond" w:cs="Arial"/>
        </w:rPr>
        <w:t xml:space="preserve">as these are the </w:t>
      </w:r>
      <w:r w:rsidR="28C27137" w:rsidRPr="39A4C3F0">
        <w:rPr>
          <w:rFonts w:ascii="Garamond" w:eastAsia="Times New Roman" w:hAnsi="Garamond" w:cs="Arial"/>
        </w:rPr>
        <w:t>driest</w:t>
      </w:r>
      <w:r w:rsidR="421E610D" w:rsidRPr="39A4C3F0">
        <w:rPr>
          <w:rFonts w:ascii="Garamond" w:eastAsia="Times New Roman" w:hAnsi="Garamond" w:cs="Arial"/>
        </w:rPr>
        <w:t xml:space="preserve"> </w:t>
      </w:r>
      <w:r w:rsidR="69293AAE" w:rsidRPr="39A4C3F0">
        <w:rPr>
          <w:rFonts w:ascii="Garamond" w:eastAsia="Times New Roman" w:hAnsi="Garamond" w:cs="Arial"/>
        </w:rPr>
        <w:t>months of the year. T</w:t>
      </w:r>
      <w:r w:rsidR="421E610D" w:rsidRPr="39A4C3F0">
        <w:rPr>
          <w:rFonts w:ascii="Garamond" w:eastAsia="Times New Roman" w:hAnsi="Garamond" w:cs="Arial"/>
        </w:rPr>
        <w:t>he</w:t>
      </w:r>
      <w:r w:rsidR="716D75E6" w:rsidRPr="39A4C3F0">
        <w:rPr>
          <w:rFonts w:ascii="Garamond" w:eastAsia="Times New Roman" w:hAnsi="Garamond" w:cs="Arial"/>
        </w:rPr>
        <w:t>se</w:t>
      </w:r>
      <w:r w:rsidR="421E610D" w:rsidRPr="39A4C3F0">
        <w:rPr>
          <w:rFonts w:ascii="Garamond" w:eastAsia="Times New Roman" w:hAnsi="Garamond" w:cs="Arial"/>
        </w:rPr>
        <w:t xml:space="preserve"> </w:t>
      </w:r>
      <w:r w:rsidR="716D75E6" w:rsidRPr="39A4C3F0">
        <w:rPr>
          <w:rFonts w:ascii="Garamond" w:eastAsia="Times New Roman" w:hAnsi="Garamond" w:cs="Arial"/>
        </w:rPr>
        <w:t>extraordinarily</w:t>
      </w:r>
      <w:r w:rsidR="3E427FCD" w:rsidRPr="39A4C3F0">
        <w:rPr>
          <w:rFonts w:ascii="Garamond" w:eastAsia="Times New Roman" w:hAnsi="Garamond" w:cs="Arial"/>
        </w:rPr>
        <w:t xml:space="preserve"> dry conditions may exacerbate water stress in fog-obligate species such as the coast redwood.</w:t>
      </w:r>
      <w:r w:rsidR="16FB1736" w:rsidRPr="39A4C3F0">
        <w:rPr>
          <w:rFonts w:ascii="Garamond" w:eastAsia="Times New Roman" w:hAnsi="Garamond" w:cs="Arial"/>
        </w:rPr>
        <w:t xml:space="preserve"> </w:t>
      </w:r>
      <w:r w:rsidR="7279405F" w:rsidRPr="39A4C3F0">
        <w:rPr>
          <w:rFonts w:ascii="Garamond" w:eastAsia="Times New Roman" w:hAnsi="Garamond" w:cs="Arial"/>
        </w:rPr>
        <w:t>This</w:t>
      </w:r>
      <w:r w:rsidR="2871D0DC" w:rsidRPr="39A4C3F0">
        <w:rPr>
          <w:rFonts w:ascii="Garamond" w:eastAsia="Times New Roman" w:hAnsi="Garamond" w:cs="Arial"/>
        </w:rPr>
        <w:t xml:space="preserve"> work expands </w:t>
      </w:r>
      <w:r w:rsidR="0CDD1B49" w:rsidRPr="39A4C3F0">
        <w:rPr>
          <w:rFonts w:ascii="Garamond" w:eastAsia="Times New Roman" w:hAnsi="Garamond" w:cs="Arial"/>
        </w:rPr>
        <w:t xml:space="preserve">on </w:t>
      </w:r>
      <w:r w:rsidR="3040570F" w:rsidRPr="39A4C3F0">
        <w:rPr>
          <w:rFonts w:ascii="Garamond" w:eastAsia="Times New Roman" w:hAnsi="Garamond" w:cs="Arial"/>
        </w:rPr>
        <w:t xml:space="preserve">previous </w:t>
      </w:r>
      <w:r w:rsidR="0CDD1B49" w:rsidRPr="39A4C3F0">
        <w:rPr>
          <w:rFonts w:ascii="Garamond" w:eastAsia="Times New Roman" w:hAnsi="Garamond" w:cs="Arial"/>
        </w:rPr>
        <w:t>studies</w:t>
      </w:r>
      <w:r w:rsidR="3040570F" w:rsidRPr="39A4C3F0">
        <w:rPr>
          <w:rFonts w:ascii="Garamond" w:eastAsia="Times New Roman" w:hAnsi="Garamond" w:cs="Arial"/>
        </w:rPr>
        <w:t xml:space="preserve"> to include a longer timeframe, </w:t>
      </w:r>
      <w:r w:rsidR="7364EE2D" w:rsidRPr="39A4C3F0">
        <w:rPr>
          <w:rFonts w:ascii="Garamond" w:eastAsia="Times New Roman" w:hAnsi="Garamond" w:cs="Arial"/>
        </w:rPr>
        <w:t xml:space="preserve">greater range of months, and an </w:t>
      </w:r>
      <w:r w:rsidR="352113F6" w:rsidRPr="39A4C3F0">
        <w:rPr>
          <w:rFonts w:ascii="Garamond" w:eastAsia="Times New Roman" w:hAnsi="Garamond" w:cs="Arial"/>
        </w:rPr>
        <w:t xml:space="preserve">improvement in </w:t>
      </w:r>
      <w:r w:rsidR="0CDD1B49" w:rsidRPr="39A4C3F0">
        <w:rPr>
          <w:rFonts w:ascii="Garamond" w:eastAsia="Times New Roman" w:hAnsi="Garamond" w:cs="Arial"/>
        </w:rPr>
        <w:t>fog classification utilizing MODIS</w:t>
      </w:r>
      <w:r w:rsidR="7364EE2D" w:rsidRPr="39A4C3F0">
        <w:rPr>
          <w:rFonts w:ascii="Garamond" w:eastAsia="Times New Roman" w:hAnsi="Garamond" w:cs="Arial"/>
        </w:rPr>
        <w:t xml:space="preserve"> </w:t>
      </w:r>
      <w:r w:rsidR="352113F6" w:rsidRPr="39A4C3F0">
        <w:rPr>
          <w:rFonts w:ascii="Garamond" w:eastAsia="Times New Roman" w:hAnsi="Garamond" w:cs="Arial"/>
        </w:rPr>
        <w:t xml:space="preserve">that </w:t>
      </w:r>
      <w:r w:rsidR="5476D88F" w:rsidRPr="39A4C3F0">
        <w:rPr>
          <w:rFonts w:ascii="Garamond" w:eastAsia="Times New Roman" w:hAnsi="Garamond" w:cs="Arial"/>
        </w:rPr>
        <w:t>to the team’s</w:t>
      </w:r>
      <w:r w:rsidR="352113F6" w:rsidRPr="39A4C3F0">
        <w:rPr>
          <w:rFonts w:ascii="Garamond" w:eastAsia="Times New Roman" w:hAnsi="Garamond" w:cs="Arial"/>
        </w:rPr>
        <w:t xml:space="preserve"> knowledge </w:t>
      </w:r>
      <w:r w:rsidR="5AD4E41A" w:rsidRPr="39A4C3F0">
        <w:rPr>
          <w:rFonts w:ascii="Garamond" w:eastAsia="Times New Roman" w:hAnsi="Garamond" w:cs="Arial"/>
        </w:rPr>
        <w:t xml:space="preserve">at the time of this study </w:t>
      </w:r>
      <w:r w:rsidR="352113F6" w:rsidRPr="39A4C3F0">
        <w:rPr>
          <w:rFonts w:ascii="Garamond" w:eastAsia="Times New Roman" w:hAnsi="Garamond" w:cs="Arial"/>
        </w:rPr>
        <w:t xml:space="preserve">has not been included in previous </w:t>
      </w:r>
      <w:r w:rsidR="0CDD1B49" w:rsidRPr="39A4C3F0">
        <w:rPr>
          <w:rFonts w:ascii="Garamond" w:eastAsia="Times New Roman" w:hAnsi="Garamond" w:cs="Arial"/>
        </w:rPr>
        <w:t>work</w:t>
      </w:r>
      <w:r w:rsidR="352113F6" w:rsidRPr="39A4C3F0">
        <w:rPr>
          <w:rFonts w:ascii="Garamond" w:eastAsia="Times New Roman" w:hAnsi="Garamond" w:cs="Arial"/>
        </w:rPr>
        <w:t>.</w:t>
      </w:r>
    </w:p>
    <w:p w14:paraId="5FC3F23A" w14:textId="77777777" w:rsidR="008416BD" w:rsidRDefault="008416BD" w:rsidP="00DC1BB8">
      <w:pPr>
        <w:spacing w:after="0" w:line="240" w:lineRule="auto"/>
        <w:textAlignment w:val="baseline"/>
        <w:rPr>
          <w:rFonts w:ascii="Garamond" w:eastAsia="Times New Roman" w:hAnsi="Garamond" w:cs="Arial"/>
        </w:rPr>
      </w:pPr>
    </w:p>
    <w:p w14:paraId="15B6B9F2" w14:textId="350A1DAB" w:rsidR="0007753A" w:rsidRDefault="78DFD6C3" w:rsidP="00DC1BB8">
      <w:pPr>
        <w:spacing w:after="0" w:line="240" w:lineRule="auto"/>
        <w:textAlignment w:val="baseline"/>
        <w:rPr>
          <w:rFonts w:ascii="Garamond" w:eastAsia="Times New Roman" w:hAnsi="Garamond" w:cs="Arial"/>
        </w:rPr>
      </w:pPr>
      <w:r w:rsidRPr="39A4C3F0">
        <w:rPr>
          <w:rFonts w:ascii="Garamond" w:eastAsia="Times New Roman" w:hAnsi="Garamond" w:cs="Arial"/>
        </w:rPr>
        <w:t xml:space="preserve">The methodology </w:t>
      </w:r>
      <w:r w:rsidR="7F72B58B" w:rsidRPr="39A4C3F0">
        <w:rPr>
          <w:rFonts w:ascii="Garamond" w:eastAsia="Times New Roman" w:hAnsi="Garamond" w:cs="Arial"/>
        </w:rPr>
        <w:t>that the team</w:t>
      </w:r>
      <w:r w:rsidRPr="39A4C3F0">
        <w:rPr>
          <w:rFonts w:ascii="Garamond" w:eastAsia="Times New Roman" w:hAnsi="Garamond" w:cs="Arial"/>
        </w:rPr>
        <w:t xml:space="preserve"> developed utilizing GOES-17 </w:t>
      </w:r>
      <w:r w:rsidR="01814D01" w:rsidRPr="39A4C3F0">
        <w:rPr>
          <w:rFonts w:ascii="Garamond" w:eastAsia="Times New Roman" w:hAnsi="Garamond" w:cs="Arial"/>
        </w:rPr>
        <w:t>expand</w:t>
      </w:r>
      <w:r w:rsidR="0E2C5142" w:rsidRPr="39A4C3F0">
        <w:rPr>
          <w:rFonts w:ascii="Garamond" w:eastAsia="Times New Roman" w:hAnsi="Garamond" w:cs="Arial"/>
        </w:rPr>
        <w:t>ed</w:t>
      </w:r>
      <w:r w:rsidR="67F78C71" w:rsidRPr="39A4C3F0">
        <w:rPr>
          <w:rFonts w:ascii="Garamond" w:eastAsia="Times New Roman" w:hAnsi="Garamond" w:cs="Arial"/>
        </w:rPr>
        <w:t xml:space="preserve"> </w:t>
      </w:r>
      <w:r w:rsidR="49B01ADD" w:rsidRPr="39A4C3F0">
        <w:rPr>
          <w:rFonts w:ascii="Garamond" w:eastAsia="Times New Roman" w:hAnsi="Garamond" w:cs="Arial"/>
        </w:rPr>
        <w:t>the</w:t>
      </w:r>
      <w:r w:rsidR="5016B141" w:rsidRPr="39A4C3F0">
        <w:rPr>
          <w:rFonts w:ascii="Garamond" w:eastAsia="Times New Roman" w:hAnsi="Garamond" w:cs="Arial"/>
        </w:rPr>
        <w:t xml:space="preserve"> </w:t>
      </w:r>
      <w:r w:rsidR="00E70B36">
        <w:rPr>
          <w:rFonts w:ascii="Garamond" w:eastAsia="Times New Roman" w:hAnsi="Garamond" w:cs="Arial"/>
        </w:rPr>
        <w:t xml:space="preserve">partner’s </w:t>
      </w:r>
      <w:r w:rsidR="5016B141" w:rsidRPr="39A4C3F0">
        <w:rPr>
          <w:rFonts w:ascii="Garamond" w:eastAsia="Times New Roman" w:hAnsi="Garamond" w:cs="Arial"/>
        </w:rPr>
        <w:t>knowledge</w:t>
      </w:r>
      <w:r w:rsidR="67F78C71" w:rsidRPr="39A4C3F0">
        <w:rPr>
          <w:rFonts w:ascii="Garamond" w:eastAsia="Times New Roman" w:hAnsi="Garamond" w:cs="Arial"/>
        </w:rPr>
        <w:t xml:space="preserve"> o</w:t>
      </w:r>
      <w:r w:rsidR="2FA3A6E8" w:rsidRPr="39A4C3F0">
        <w:rPr>
          <w:rFonts w:ascii="Garamond" w:eastAsia="Times New Roman" w:hAnsi="Garamond" w:cs="Arial"/>
        </w:rPr>
        <w:t xml:space="preserve">n </w:t>
      </w:r>
      <w:r w:rsidR="00DAAA32" w:rsidRPr="39A4C3F0">
        <w:rPr>
          <w:rFonts w:ascii="Garamond" w:eastAsia="Times New Roman" w:hAnsi="Garamond" w:cs="Arial"/>
        </w:rPr>
        <w:t>present-day</w:t>
      </w:r>
      <w:r w:rsidR="280B45FE" w:rsidRPr="39A4C3F0">
        <w:rPr>
          <w:rFonts w:ascii="Garamond" w:eastAsia="Times New Roman" w:hAnsi="Garamond" w:cs="Arial"/>
        </w:rPr>
        <w:t xml:space="preserve"> </w:t>
      </w:r>
      <w:r w:rsidR="67F78C71" w:rsidRPr="39A4C3F0">
        <w:rPr>
          <w:rFonts w:ascii="Garamond" w:eastAsia="Times New Roman" w:hAnsi="Garamond" w:cs="Arial"/>
        </w:rPr>
        <w:t xml:space="preserve">fog </w:t>
      </w:r>
      <w:r w:rsidR="280B45FE" w:rsidRPr="39A4C3F0">
        <w:rPr>
          <w:rFonts w:ascii="Garamond" w:eastAsia="Times New Roman" w:hAnsi="Garamond" w:cs="Arial"/>
        </w:rPr>
        <w:t>behavior</w:t>
      </w:r>
      <w:r w:rsidR="2D37A8AE" w:rsidRPr="39A4C3F0">
        <w:rPr>
          <w:rFonts w:ascii="Garamond" w:eastAsia="Times New Roman" w:hAnsi="Garamond" w:cs="Arial"/>
        </w:rPr>
        <w:t xml:space="preserve"> in coast redwood regions</w:t>
      </w:r>
      <w:r w:rsidR="1BB511DD" w:rsidRPr="39A4C3F0">
        <w:rPr>
          <w:rFonts w:ascii="Garamond" w:eastAsia="Times New Roman" w:hAnsi="Garamond" w:cs="Arial"/>
        </w:rPr>
        <w:t>.</w:t>
      </w:r>
      <w:r w:rsidR="2D37A8AE" w:rsidRPr="39A4C3F0">
        <w:rPr>
          <w:rFonts w:ascii="Garamond" w:eastAsia="Times New Roman" w:hAnsi="Garamond" w:cs="Arial"/>
        </w:rPr>
        <w:t xml:space="preserve"> </w:t>
      </w:r>
      <w:r w:rsidR="380E35A1" w:rsidRPr="39A4C3F0">
        <w:rPr>
          <w:rFonts w:ascii="Garamond" w:eastAsia="Times New Roman" w:hAnsi="Garamond" w:cs="Arial"/>
        </w:rPr>
        <w:t>The</w:t>
      </w:r>
      <w:r w:rsidR="0E0A283D" w:rsidRPr="39A4C3F0">
        <w:rPr>
          <w:rFonts w:ascii="Garamond" w:eastAsia="Times New Roman" w:hAnsi="Garamond" w:cs="Arial"/>
        </w:rPr>
        <w:t xml:space="preserve"> methodology mapped </w:t>
      </w:r>
      <w:r w:rsidRPr="39A4C3F0">
        <w:rPr>
          <w:rFonts w:ascii="Garamond" w:eastAsia="Times New Roman" w:hAnsi="Garamond" w:cs="Arial"/>
        </w:rPr>
        <w:t>both day and night fog hours for the dry seasons over the past two years</w:t>
      </w:r>
      <w:r w:rsidR="0E0A283D" w:rsidRPr="39A4C3F0">
        <w:rPr>
          <w:rFonts w:ascii="Garamond" w:eastAsia="Times New Roman" w:hAnsi="Garamond" w:cs="Arial"/>
        </w:rPr>
        <w:t>,</w:t>
      </w:r>
      <w:r w:rsidRPr="39A4C3F0">
        <w:rPr>
          <w:rFonts w:ascii="Garamond" w:eastAsia="Times New Roman" w:hAnsi="Garamond" w:cs="Arial"/>
        </w:rPr>
        <w:t xml:space="preserve"> </w:t>
      </w:r>
      <w:r w:rsidR="0E0A283D" w:rsidRPr="39A4C3F0">
        <w:rPr>
          <w:rFonts w:ascii="Garamond" w:eastAsia="Times New Roman" w:hAnsi="Garamond" w:cs="Arial"/>
        </w:rPr>
        <w:t xml:space="preserve">which informed </w:t>
      </w:r>
      <w:r w:rsidR="6FC30AC2" w:rsidRPr="39A4C3F0">
        <w:rPr>
          <w:rFonts w:ascii="Garamond" w:eastAsia="Times New Roman" w:hAnsi="Garamond" w:cs="Arial"/>
        </w:rPr>
        <w:t>the</w:t>
      </w:r>
      <w:r w:rsidR="0E0A283D" w:rsidRPr="39A4C3F0">
        <w:rPr>
          <w:rFonts w:ascii="Garamond" w:eastAsia="Times New Roman" w:hAnsi="Garamond" w:cs="Arial"/>
        </w:rPr>
        <w:t xml:space="preserve"> understanding</w:t>
      </w:r>
      <w:r w:rsidRPr="39A4C3F0">
        <w:rPr>
          <w:rFonts w:ascii="Garamond" w:eastAsia="Times New Roman" w:hAnsi="Garamond" w:cs="Arial"/>
        </w:rPr>
        <w:t xml:space="preserve"> of which redwoods regions presently experience the greatest and least fog hours per day</w:t>
      </w:r>
      <w:r w:rsidR="516818D7" w:rsidRPr="39A4C3F0">
        <w:rPr>
          <w:rFonts w:ascii="Garamond" w:eastAsia="Times New Roman" w:hAnsi="Garamond" w:cs="Arial"/>
        </w:rPr>
        <w:t>.</w:t>
      </w:r>
      <w:r w:rsidR="12A6BE49" w:rsidRPr="39A4C3F0">
        <w:rPr>
          <w:rFonts w:ascii="Garamond" w:eastAsia="Times New Roman" w:hAnsi="Garamond" w:cs="Arial"/>
        </w:rPr>
        <w:t xml:space="preserve"> </w:t>
      </w:r>
      <w:r w:rsidR="516818D7" w:rsidRPr="39A4C3F0">
        <w:rPr>
          <w:rFonts w:ascii="Garamond" w:eastAsia="Times New Roman" w:hAnsi="Garamond" w:cs="Arial"/>
        </w:rPr>
        <w:t>This</w:t>
      </w:r>
      <w:r w:rsidR="12A6BE49" w:rsidRPr="39A4C3F0">
        <w:rPr>
          <w:rFonts w:ascii="Garamond" w:eastAsia="Times New Roman" w:hAnsi="Garamond" w:cs="Arial"/>
        </w:rPr>
        <w:t xml:space="preserve"> methodology</w:t>
      </w:r>
      <w:r w:rsidR="7967A71C" w:rsidRPr="39A4C3F0">
        <w:rPr>
          <w:rFonts w:ascii="Garamond" w:eastAsia="Times New Roman" w:hAnsi="Garamond" w:cs="Arial"/>
        </w:rPr>
        <w:t xml:space="preserve"> could be utilized by </w:t>
      </w:r>
      <w:r w:rsidR="04A7C9EC" w:rsidRPr="39A4C3F0">
        <w:rPr>
          <w:rFonts w:ascii="Garamond" w:eastAsia="Times New Roman" w:hAnsi="Garamond" w:cs="Arial"/>
        </w:rPr>
        <w:t>the project</w:t>
      </w:r>
      <w:r w:rsidR="7967A71C" w:rsidRPr="39A4C3F0">
        <w:rPr>
          <w:rFonts w:ascii="Garamond" w:eastAsia="Times New Roman" w:hAnsi="Garamond" w:cs="Arial"/>
        </w:rPr>
        <w:t xml:space="preserve"> partners and other organizations </w:t>
      </w:r>
      <w:r w:rsidR="160597EA" w:rsidRPr="39A4C3F0">
        <w:rPr>
          <w:rFonts w:ascii="Garamond" w:eastAsia="Times New Roman" w:hAnsi="Garamond" w:cs="Arial"/>
        </w:rPr>
        <w:t>for daily fog monitoring.</w:t>
      </w:r>
      <w:r w:rsidRPr="39A4C3F0">
        <w:rPr>
          <w:rFonts w:ascii="Garamond" w:eastAsia="Times New Roman" w:hAnsi="Garamond" w:cs="Arial"/>
        </w:rPr>
        <w:t xml:space="preserve"> Prior to this project, </w:t>
      </w:r>
      <w:r w:rsidR="23322A78" w:rsidRPr="39A4C3F0">
        <w:rPr>
          <w:rFonts w:ascii="Garamond" w:eastAsia="Times New Roman" w:hAnsi="Garamond" w:cs="Arial"/>
        </w:rPr>
        <w:t>the</w:t>
      </w:r>
      <w:r w:rsidR="517C29A8" w:rsidRPr="39A4C3F0">
        <w:rPr>
          <w:rFonts w:ascii="Garamond" w:eastAsia="Times New Roman" w:hAnsi="Garamond" w:cs="Arial"/>
        </w:rPr>
        <w:t xml:space="preserve"> dataset of </w:t>
      </w:r>
      <w:r w:rsidRPr="39A4C3F0">
        <w:rPr>
          <w:rFonts w:ascii="Garamond" w:eastAsia="Times New Roman" w:hAnsi="Garamond" w:cs="Arial"/>
        </w:rPr>
        <w:t>fog hours per day for the dry seasons of 2019 and 2020 for coastal California did not exist.</w:t>
      </w:r>
    </w:p>
    <w:p w14:paraId="1DAC16FC" w14:textId="77777777" w:rsidR="00632351" w:rsidRDefault="00632351" w:rsidP="00DC1BB8">
      <w:pPr>
        <w:spacing w:after="0" w:line="240" w:lineRule="auto"/>
        <w:textAlignment w:val="baseline"/>
        <w:rPr>
          <w:rFonts w:ascii="Garamond" w:eastAsia="Times New Roman" w:hAnsi="Garamond" w:cs="Arial"/>
        </w:rPr>
      </w:pPr>
    </w:p>
    <w:p w14:paraId="5F9B6618" w14:textId="5F6CB87E" w:rsidR="00F81D15" w:rsidRDefault="5E825C73" w:rsidP="00DC1BB8">
      <w:pPr>
        <w:spacing w:after="0" w:line="240" w:lineRule="auto"/>
        <w:textAlignment w:val="baseline"/>
        <w:rPr>
          <w:rFonts w:ascii="Garamond" w:eastAsia="Times New Roman" w:hAnsi="Garamond" w:cs="Arial"/>
        </w:rPr>
      </w:pPr>
      <w:r w:rsidRPr="39A4C3F0">
        <w:rPr>
          <w:rFonts w:ascii="Garamond" w:eastAsia="Times New Roman" w:hAnsi="Garamond" w:cs="Arial"/>
        </w:rPr>
        <w:t xml:space="preserve">The </w:t>
      </w:r>
      <w:r w:rsidR="4A0CCC81" w:rsidRPr="39A4C3F0">
        <w:rPr>
          <w:rFonts w:ascii="Garamond" w:eastAsia="Times New Roman" w:hAnsi="Garamond" w:cs="Arial"/>
        </w:rPr>
        <w:t>random forest models</w:t>
      </w:r>
      <w:r w:rsidR="4FC7595B" w:rsidRPr="39A4C3F0">
        <w:rPr>
          <w:rFonts w:ascii="Garamond" w:eastAsia="Times New Roman" w:hAnsi="Garamond" w:cs="Arial"/>
        </w:rPr>
        <w:t xml:space="preserve"> allowed </w:t>
      </w:r>
      <w:r w:rsidR="440534F3" w:rsidRPr="39A4C3F0">
        <w:rPr>
          <w:rFonts w:ascii="Garamond" w:eastAsia="Times New Roman" w:hAnsi="Garamond" w:cs="Arial"/>
        </w:rPr>
        <w:t>the team</w:t>
      </w:r>
      <w:r w:rsidR="4FC7595B" w:rsidRPr="39A4C3F0">
        <w:rPr>
          <w:rFonts w:ascii="Garamond" w:eastAsia="Times New Roman" w:hAnsi="Garamond" w:cs="Arial"/>
        </w:rPr>
        <w:t xml:space="preserve"> to</w:t>
      </w:r>
      <w:r w:rsidR="4A0CCC81" w:rsidRPr="39A4C3F0">
        <w:rPr>
          <w:rFonts w:ascii="Garamond" w:eastAsia="Times New Roman" w:hAnsi="Garamond" w:cs="Arial"/>
        </w:rPr>
        <w:t xml:space="preserve"> </w:t>
      </w:r>
      <w:r w:rsidR="7D59676F" w:rsidRPr="39A4C3F0">
        <w:rPr>
          <w:rFonts w:ascii="Garamond" w:eastAsia="Times New Roman" w:hAnsi="Garamond" w:cs="Arial"/>
        </w:rPr>
        <w:t>identif</w:t>
      </w:r>
      <w:r w:rsidR="4FC7595B" w:rsidRPr="39A4C3F0">
        <w:rPr>
          <w:rFonts w:ascii="Garamond" w:eastAsia="Times New Roman" w:hAnsi="Garamond" w:cs="Arial"/>
        </w:rPr>
        <w:t>y</w:t>
      </w:r>
      <w:r w:rsidR="4A0CCC81" w:rsidRPr="39A4C3F0">
        <w:rPr>
          <w:rFonts w:ascii="Garamond" w:eastAsia="Times New Roman" w:hAnsi="Garamond" w:cs="Arial"/>
        </w:rPr>
        <w:t xml:space="preserve"> important</w:t>
      </w:r>
      <w:r w:rsidR="3BEBC220" w:rsidRPr="39A4C3F0">
        <w:rPr>
          <w:rFonts w:ascii="Garamond" w:eastAsia="Times New Roman" w:hAnsi="Garamond" w:cs="Arial"/>
        </w:rPr>
        <w:t xml:space="preserve"> climatic</w:t>
      </w:r>
      <w:r w:rsidR="4A0CCC81" w:rsidRPr="39A4C3F0">
        <w:rPr>
          <w:rFonts w:ascii="Garamond" w:eastAsia="Times New Roman" w:hAnsi="Garamond" w:cs="Arial"/>
        </w:rPr>
        <w:t xml:space="preserve"> drivers </w:t>
      </w:r>
      <w:r w:rsidR="3BEBC220" w:rsidRPr="39A4C3F0">
        <w:rPr>
          <w:rFonts w:ascii="Garamond" w:eastAsia="Times New Roman" w:hAnsi="Garamond" w:cs="Arial"/>
        </w:rPr>
        <w:t>of</w:t>
      </w:r>
      <w:r w:rsidR="4A0CCC81" w:rsidRPr="39A4C3F0">
        <w:rPr>
          <w:rFonts w:ascii="Garamond" w:eastAsia="Times New Roman" w:hAnsi="Garamond" w:cs="Arial"/>
        </w:rPr>
        <w:t xml:space="preserve"> fog presence and fog longevity.</w:t>
      </w:r>
      <w:r w:rsidR="2B1B8A5E" w:rsidRPr="39A4C3F0">
        <w:rPr>
          <w:rFonts w:ascii="Garamond" w:eastAsia="Times New Roman" w:hAnsi="Garamond" w:cs="Arial"/>
        </w:rPr>
        <w:t xml:space="preserve"> Temperature difference</w:t>
      </w:r>
      <w:r w:rsidR="1FC4F33B" w:rsidRPr="39A4C3F0">
        <w:rPr>
          <w:rFonts w:ascii="Garamond" w:eastAsia="Times New Roman" w:hAnsi="Garamond" w:cs="Arial"/>
        </w:rPr>
        <w:t xml:space="preserve"> </w:t>
      </w:r>
      <w:r w:rsidR="71C9EF54" w:rsidRPr="39A4C3F0">
        <w:rPr>
          <w:rFonts w:ascii="Garamond" w:eastAsia="Times New Roman" w:hAnsi="Garamond" w:cs="Arial"/>
        </w:rPr>
        <w:t xml:space="preserve">was consistently related to both </w:t>
      </w:r>
      <w:r w:rsidR="3BEBC220" w:rsidRPr="39A4C3F0">
        <w:rPr>
          <w:rFonts w:ascii="Garamond" w:eastAsia="Times New Roman" w:hAnsi="Garamond" w:cs="Arial"/>
        </w:rPr>
        <w:t>fog presence and fog longevity</w:t>
      </w:r>
      <w:r w:rsidR="2AD2213F" w:rsidRPr="39A4C3F0">
        <w:rPr>
          <w:rFonts w:ascii="Garamond" w:eastAsia="Times New Roman" w:hAnsi="Garamond" w:cs="Arial"/>
        </w:rPr>
        <w:t>. Fog often forms during the night when ocean temperatures are warm and land surfaces are cool</w:t>
      </w:r>
      <w:r w:rsidR="6192048E" w:rsidRPr="39A4C3F0">
        <w:rPr>
          <w:rFonts w:ascii="Garamond" w:eastAsia="Times New Roman" w:hAnsi="Garamond" w:cs="Arial"/>
        </w:rPr>
        <w:t>, and</w:t>
      </w:r>
      <w:r w:rsidR="2AD2213F" w:rsidRPr="39A4C3F0">
        <w:rPr>
          <w:rFonts w:ascii="Garamond" w:eastAsia="Times New Roman" w:hAnsi="Garamond" w:cs="Arial"/>
        </w:rPr>
        <w:t xml:space="preserve"> </w:t>
      </w:r>
      <w:r w:rsidR="6192048E" w:rsidRPr="39A4C3F0">
        <w:rPr>
          <w:rFonts w:ascii="Garamond" w:eastAsia="Times New Roman" w:hAnsi="Garamond" w:cs="Arial"/>
        </w:rPr>
        <w:t>f</w:t>
      </w:r>
      <w:r w:rsidR="2AD2213F" w:rsidRPr="39A4C3F0">
        <w:rPr>
          <w:rFonts w:ascii="Garamond" w:eastAsia="Times New Roman" w:hAnsi="Garamond" w:cs="Arial"/>
        </w:rPr>
        <w:t>og requires consistent low land surface temperatures to persist over time</w:t>
      </w:r>
      <w:r w:rsidR="6192048E" w:rsidRPr="39A4C3F0">
        <w:rPr>
          <w:rFonts w:ascii="Garamond" w:eastAsia="Times New Roman" w:hAnsi="Garamond" w:cs="Arial"/>
        </w:rPr>
        <w:t>.</w:t>
      </w:r>
      <w:r w:rsidR="2AD2213F" w:rsidRPr="39A4C3F0">
        <w:rPr>
          <w:rFonts w:ascii="Garamond" w:eastAsia="Times New Roman" w:hAnsi="Garamond" w:cs="Arial"/>
        </w:rPr>
        <w:t xml:space="preserve"> With a changing global climate where a trend towards extreme climatic phenomena is becoming more prevalent, this may be a contributing factor towards a shortening fog season in some areas.</w:t>
      </w:r>
      <w:r w:rsidR="0D11E8A0" w:rsidRPr="39A4C3F0">
        <w:rPr>
          <w:rFonts w:ascii="Garamond" w:eastAsia="Times New Roman" w:hAnsi="Garamond" w:cs="Arial"/>
        </w:rPr>
        <w:t xml:space="preserve"> Drought </w:t>
      </w:r>
      <w:r w:rsidR="62CE05F4" w:rsidRPr="39A4C3F0">
        <w:rPr>
          <w:rFonts w:ascii="Garamond" w:eastAsia="Times New Roman" w:hAnsi="Garamond" w:cs="Arial"/>
        </w:rPr>
        <w:t>was also</w:t>
      </w:r>
      <w:r w:rsidR="5601F972" w:rsidRPr="39A4C3F0">
        <w:rPr>
          <w:rFonts w:ascii="Garamond" w:eastAsia="Times New Roman" w:hAnsi="Garamond" w:cs="Arial"/>
        </w:rPr>
        <w:t xml:space="preserve"> </w:t>
      </w:r>
      <w:r w:rsidR="0B68A292" w:rsidRPr="39A4C3F0">
        <w:rPr>
          <w:rFonts w:ascii="Garamond" w:eastAsia="Times New Roman" w:hAnsi="Garamond" w:cs="Arial"/>
        </w:rPr>
        <w:t>a</w:t>
      </w:r>
      <w:r w:rsidR="5601F972" w:rsidRPr="39A4C3F0">
        <w:rPr>
          <w:rFonts w:ascii="Garamond" w:eastAsia="Times New Roman" w:hAnsi="Garamond" w:cs="Arial"/>
        </w:rPr>
        <w:t>n important variable in fog presence</w:t>
      </w:r>
      <w:r w:rsidR="3CE83D52" w:rsidRPr="39A4C3F0">
        <w:rPr>
          <w:rFonts w:ascii="Garamond" w:eastAsia="Times New Roman" w:hAnsi="Garamond" w:cs="Arial"/>
        </w:rPr>
        <w:t xml:space="preserve"> models. </w:t>
      </w:r>
      <w:r w:rsidR="62CE05F4" w:rsidRPr="39A4C3F0">
        <w:rPr>
          <w:rFonts w:ascii="Garamond" w:eastAsia="Times New Roman" w:hAnsi="Garamond" w:cs="Arial"/>
        </w:rPr>
        <w:t>W</w:t>
      </w:r>
      <w:r w:rsidR="15CAC60D" w:rsidRPr="39A4C3F0">
        <w:rPr>
          <w:rFonts w:ascii="Garamond" w:eastAsia="Times New Roman" w:hAnsi="Garamond" w:cs="Arial"/>
        </w:rPr>
        <w:t xml:space="preserve">ith </w:t>
      </w:r>
      <w:r w:rsidR="54ACBA52" w:rsidRPr="39A4C3F0">
        <w:rPr>
          <w:rFonts w:ascii="Garamond" w:eastAsia="Times New Roman" w:hAnsi="Garamond" w:cs="Arial"/>
        </w:rPr>
        <w:t>global temperatures projected to rise</w:t>
      </w:r>
      <w:r w:rsidR="62CE05F4" w:rsidRPr="39A4C3F0">
        <w:rPr>
          <w:rFonts w:ascii="Garamond" w:eastAsia="Times New Roman" w:hAnsi="Garamond" w:cs="Arial"/>
        </w:rPr>
        <w:t>, drought may become increasingly common in the future</w:t>
      </w:r>
      <w:r w:rsidR="31662B1B" w:rsidRPr="39A4C3F0">
        <w:rPr>
          <w:rFonts w:ascii="Garamond" w:eastAsia="Times New Roman" w:hAnsi="Garamond" w:cs="Arial"/>
        </w:rPr>
        <w:t xml:space="preserve">. This could have implications </w:t>
      </w:r>
      <w:r w:rsidR="50B34113" w:rsidRPr="39A4C3F0">
        <w:rPr>
          <w:rFonts w:ascii="Garamond" w:eastAsia="Times New Roman" w:hAnsi="Garamond" w:cs="Arial"/>
        </w:rPr>
        <w:t xml:space="preserve">for increased stress on redwood trees </w:t>
      </w:r>
      <w:r w:rsidR="3CE83D52" w:rsidRPr="39A4C3F0">
        <w:rPr>
          <w:rFonts w:ascii="Garamond" w:eastAsia="Times New Roman" w:hAnsi="Garamond" w:cs="Arial"/>
        </w:rPr>
        <w:t>as a higher P</w:t>
      </w:r>
      <w:r w:rsidR="00E70B36">
        <w:rPr>
          <w:rFonts w:ascii="Garamond" w:eastAsia="Times New Roman" w:hAnsi="Garamond" w:cs="Arial"/>
        </w:rPr>
        <w:t>DSI</w:t>
      </w:r>
      <w:r w:rsidR="3CE83D52" w:rsidRPr="39A4C3F0">
        <w:rPr>
          <w:rFonts w:ascii="Garamond" w:eastAsia="Times New Roman" w:hAnsi="Garamond" w:cs="Arial"/>
        </w:rPr>
        <w:t xml:space="preserve"> is associated with less fog.</w:t>
      </w:r>
      <w:r w:rsidR="3B729B42" w:rsidRPr="39A4C3F0">
        <w:rPr>
          <w:rFonts w:ascii="Garamond" w:eastAsia="Times New Roman" w:hAnsi="Garamond" w:cs="Arial"/>
        </w:rPr>
        <w:t xml:space="preserve"> Of note, </w:t>
      </w:r>
      <w:r w:rsidR="41B21A9C" w:rsidRPr="39A4C3F0">
        <w:rPr>
          <w:rFonts w:ascii="Garamond" w:eastAsia="Times New Roman" w:hAnsi="Garamond" w:cs="Arial"/>
        </w:rPr>
        <w:t>distance to coast did not play a critical role</w:t>
      </w:r>
      <w:r w:rsidR="1AB577A8" w:rsidRPr="39A4C3F0">
        <w:rPr>
          <w:rFonts w:ascii="Garamond" w:eastAsia="Times New Roman" w:hAnsi="Garamond" w:cs="Arial"/>
        </w:rPr>
        <w:t xml:space="preserve"> in </w:t>
      </w:r>
      <w:r w:rsidR="11E58F95" w:rsidRPr="39A4C3F0">
        <w:rPr>
          <w:rFonts w:ascii="Garamond" w:eastAsia="Times New Roman" w:hAnsi="Garamond" w:cs="Arial"/>
        </w:rPr>
        <w:t>mode</w:t>
      </w:r>
      <w:r w:rsidR="00E70B36">
        <w:rPr>
          <w:rFonts w:ascii="Garamond" w:eastAsia="Times New Roman" w:hAnsi="Garamond" w:cs="Arial"/>
        </w:rPr>
        <w:t>ls of fog longevity. While it was</w:t>
      </w:r>
      <w:r w:rsidR="11E58F95" w:rsidRPr="39A4C3F0">
        <w:rPr>
          <w:rFonts w:ascii="Garamond" w:eastAsia="Times New Roman" w:hAnsi="Garamond" w:cs="Arial"/>
        </w:rPr>
        <w:t xml:space="preserve"> expected that areas </w:t>
      </w:r>
      <w:r w:rsidR="6EF58525" w:rsidRPr="39A4C3F0">
        <w:rPr>
          <w:rFonts w:ascii="Garamond" w:eastAsia="Times New Roman" w:hAnsi="Garamond" w:cs="Arial"/>
        </w:rPr>
        <w:t>closer</w:t>
      </w:r>
      <w:r w:rsidR="11E58F95" w:rsidRPr="39A4C3F0">
        <w:rPr>
          <w:rFonts w:ascii="Garamond" w:eastAsia="Times New Roman" w:hAnsi="Garamond" w:cs="Arial"/>
        </w:rPr>
        <w:t xml:space="preserve"> to the coast would experience </w:t>
      </w:r>
      <w:r w:rsidR="6EF58525" w:rsidRPr="39A4C3F0">
        <w:rPr>
          <w:rFonts w:ascii="Garamond" w:eastAsia="Times New Roman" w:hAnsi="Garamond" w:cs="Arial"/>
        </w:rPr>
        <w:t>greater fog hours per day</w:t>
      </w:r>
      <w:r w:rsidR="11E58F95" w:rsidRPr="39A4C3F0">
        <w:rPr>
          <w:rFonts w:ascii="Garamond" w:eastAsia="Times New Roman" w:hAnsi="Garamond" w:cs="Arial"/>
        </w:rPr>
        <w:t xml:space="preserve">, </w:t>
      </w:r>
      <w:r w:rsidR="1C235F57" w:rsidRPr="39A4C3F0">
        <w:rPr>
          <w:rFonts w:ascii="Garamond" w:eastAsia="Times New Roman" w:hAnsi="Garamond" w:cs="Arial"/>
        </w:rPr>
        <w:t xml:space="preserve">this </w:t>
      </w:r>
      <w:r w:rsidR="6EF58525" w:rsidRPr="39A4C3F0">
        <w:rPr>
          <w:rFonts w:ascii="Garamond" w:eastAsia="Times New Roman" w:hAnsi="Garamond" w:cs="Arial"/>
        </w:rPr>
        <w:t xml:space="preserve">result </w:t>
      </w:r>
      <w:r w:rsidR="1C235F57" w:rsidRPr="39A4C3F0">
        <w:rPr>
          <w:rFonts w:ascii="Garamond" w:eastAsia="Times New Roman" w:hAnsi="Garamond" w:cs="Arial"/>
        </w:rPr>
        <w:t xml:space="preserve">may be a reflection of our </w:t>
      </w:r>
      <w:r w:rsidR="7ECA39DE" w:rsidRPr="39A4C3F0">
        <w:rPr>
          <w:rFonts w:ascii="Garamond" w:eastAsia="Times New Roman" w:hAnsi="Garamond" w:cs="Arial"/>
        </w:rPr>
        <w:t xml:space="preserve">sampling points </w:t>
      </w:r>
      <w:r w:rsidR="26F2AD03" w:rsidRPr="39A4C3F0">
        <w:rPr>
          <w:rFonts w:ascii="Garamond" w:eastAsia="Times New Roman" w:hAnsi="Garamond" w:cs="Arial"/>
        </w:rPr>
        <w:t xml:space="preserve">capturing few </w:t>
      </w:r>
      <w:r w:rsidR="3D8D68B9" w:rsidRPr="39A4C3F0">
        <w:rPr>
          <w:rFonts w:ascii="Garamond" w:eastAsia="Times New Roman" w:hAnsi="Garamond" w:cs="Arial"/>
        </w:rPr>
        <w:t xml:space="preserve">high fog </w:t>
      </w:r>
      <w:r w:rsidR="75AD5BC5" w:rsidRPr="39A4C3F0">
        <w:rPr>
          <w:rFonts w:ascii="Garamond" w:eastAsia="Times New Roman" w:hAnsi="Garamond" w:cs="Arial"/>
        </w:rPr>
        <w:t>points.</w:t>
      </w:r>
      <w:r w:rsidR="2C8B7C81" w:rsidRPr="39A4C3F0">
        <w:rPr>
          <w:rFonts w:ascii="Garamond" w:eastAsia="Times New Roman" w:hAnsi="Garamond" w:cs="Arial"/>
        </w:rPr>
        <w:t xml:space="preserve"> </w:t>
      </w:r>
      <w:r w:rsidR="717225B4" w:rsidRPr="39A4C3F0">
        <w:rPr>
          <w:rFonts w:ascii="Garamond" w:eastAsia="Times New Roman" w:hAnsi="Garamond" w:cs="Arial"/>
        </w:rPr>
        <w:t xml:space="preserve">Projected models of fog presence </w:t>
      </w:r>
      <w:r w:rsidR="168BA92F" w:rsidRPr="39A4C3F0">
        <w:rPr>
          <w:rFonts w:ascii="Garamond" w:eastAsia="Times New Roman" w:hAnsi="Garamond" w:cs="Arial"/>
        </w:rPr>
        <w:t xml:space="preserve">point to a potential change </w:t>
      </w:r>
      <w:r w:rsidR="258BE62C" w:rsidRPr="39A4C3F0">
        <w:rPr>
          <w:rFonts w:ascii="Garamond" w:eastAsia="Times New Roman" w:hAnsi="Garamond" w:cs="Arial"/>
        </w:rPr>
        <w:t xml:space="preserve">in the </w:t>
      </w:r>
      <w:r w:rsidR="33DA2154" w:rsidRPr="39A4C3F0">
        <w:rPr>
          <w:rFonts w:ascii="Garamond" w:eastAsia="Times New Roman" w:hAnsi="Garamond" w:cs="Arial"/>
        </w:rPr>
        <w:t>seasonality of f</w:t>
      </w:r>
      <w:r w:rsidR="08FF4D33" w:rsidRPr="39A4C3F0">
        <w:rPr>
          <w:rFonts w:ascii="Garamond" w:eastAsia="Times New Roman" w:hAnsi="Garamond" w:cs="Arial"/>
        </w:rPr>
        <w:t>og</w:t>
      </w:r>
      <w:r w:rsidR="258BE62C" w:rsidRPr="39A4C3F0">
        <w:rPr>
          <w:rFonts w:ascii="Garamond" w:eastAsia="Times New Roman" w:hAnsi="Garamond" w:cs="Arial"/>
        </w:rPr>
        <w:t>.</w:t>
      </w:r>
      <w:r w:rsidR="74FA7CC8" w:rsidRPr="39A4C3F0">
        <w:rPr>
          <w:rFonts w:ascii="Garamond" w:eastAsia="Times New Roman" w:hAnsi="Garamond" w:cs="Arial"/>
        </w:rPr>
        <w:t xml:space="preserve"> Models of fog presences projected to 2080 suggest </w:t>
      </w:r>
      <w:r w:rsidR="6F7E6AA7" w:rsidRPr="39A4C3F0">
        <w:rPr>
          <w:rFonts w:ascii="Garamond" w:eastAsia="Times New Roman" w:hAnsi="Garamond" w:cs="Arial"/>
        </w:rPr>
        <w:t xml:space="preserve">a decrease in mean fog days as well as a narrowing </w:t>
      </w:r>
      <w:r w:rsidR="6F7E6AA7" w:rsidRPr="39A4C3F0">
        <w:rPr>
          <w:rFonts w:ascii="Garamond" w:eastAsia="Times New Roman" w:hAnsi="Garamond" w:cs="Arial"/>
        </w:rPr>
        <w:lastRenderedPageBreak/>
        <w:t xml:space="preserve">of </w:t>
      </w:r>
      <w:r w:rsidR="00DC1BB8">
        <w:rPr>
          <w:rFonts w:ascii="Garamond" w:eastAsia="Times New Roman" w:hAnsi="Garamond" w:cs="Arial"/>
        </w:rPr>
        <w:t xml:space="preserve">the </w:t>
      </w:r>
      <w:r w:rsidR="6F7E6AA7" w:rsidRPr="39A4C3F0">
        <w:rPr>
          <w:rFonts w:ascii="Garamond" w:eastAsia="Times New Roman" w:hAnsi="Garamond" w:cs="Arial"/>
        </w:rPr>
        <w:t>range in fog abundance</w:t>
      </w:r>
      <w:r w:rsidR="594BB917" w:rsidRPr="39A4C3F0">
        <w:rPr>
          <w:rFonts w:ascii="Garamond" w:eastAsia="Times New Roman" w:hAnsi="Garamond" w:cs="Arial"/>
        </w:rPr>
        <w:t xml:space="preserve"> during the dry season</w:t>
      </w:r>
      <w:r w:rsidR="4120900C" w:rsidRPr="39A4C3F0">
        <w:rPr>
          <w:rFonts w:ascii="Garamond" w:eastAsia="Times New Roman" w:hAnsi="Garamond" w:cs="Arial"/>
        </w:rPr>
        <w:t xml:space="preserve">. Areas associated with high fog in the present day </w:t>
      </w:r>
      <w:r w:rsidR="2BF0F857" w:rsidRPr="39A4C3F0">
        <w:rPr>
          <w:rFonts w:ascii="Garamond" w:eastAsia="Times New Roman" w:hAnsi="Garamond" w:cs="Arial"/>
        </w:rPr>
        <w:t>are projected to see the greatest change in fog days.</w:t>
      </w:r>
      <w:r w:rsidR="1F9D3091" w:rsidRPr="39A4C3F0">
        <w:rPr>
          <w:rFonts w:ascii="Garamond" w:eastAsia="Times New Roman" w:hAnsi="Garamond" w:cs="Arial"/>
        </w:rPr>
        <w:t xml:space="preserve"> </w:t>
      </w:r>
      <w:r w:rsidR="594BB917" w:rsidRPr="39A4C3F0">
        <w:rPr>
          <w:rFonts w:ascii="Garamond" w:eastAsia="Times New Roman" w:hAnsi="Garamond" w:cs="Arial"/>
        </w:rPr>
        <w:t>As fog plays a critical role as a water source for coast redwoods</w:t>
      </w:r>
      <w:r w:rsidR="5E59F88D" w:rsidRPr="39A4C3F0">
        <w:rPr>
          <w:rFonts w:ascii="Garamond" w:eastAsia="Times New Roman" w:hAnsi="Garamond" w:cs="Arial"/>
        </w:rPr>
        <w:t>, this projected potential decrease may have an impact on suitable coast redwood habitat.</w:t>
      </w:r>
    </w:p>
    <w:p w14:paraId="731B63A5" w14:textId="77777777" w:rsidR="00B905D8" w:rsidRDefault="00B905D8" w:rsidP="00DC1BB8">
      <w:pPr>
        <w:spacing w:after="0" w:line="240" w:lineRule="auto"/>
        <w:textAlignment w:val="baseline"/>
        <w:rPr>
          <w:rFonts w:ascii="Garamond" w:eastAsia="Times New Roman" w:hAnsi="Garamond" w:cs="Arial"/>
        </w:rPr>
      </w:pPr>
    </w:p>
    <w:p w14:paraId="31748193" w14:textId="0996A529" w:rsidR="004B5C31" w:rsidRPr="003C2435" w:rsidRDefault="387F3D36" w:rsidP="00DC1BB8">
      <w:pPr>
        <w:spacing w:line="240" w:lineRule="auto"/>
        <w:rPr>
          <w:rFonts w:ascii="Garamond" w:eastAsia="Times New Roman" w:hAnsi="Garamond" w:cs="Times New Roman"/>
          <w:shd w:val="clear" w:color="auto" w:fill="FFFFFF"/>
        </w:rPr>
      </w:pPr>
      <w:r>
        <w:rPr>
          <w:rFonts w:ascii="Garamond" w:eastAsia="Garamond" w:hAnsi="Garamond"/>
          <w:color w:val="0D0D0D" w:themeColor="text1" w:themeTint="F2"/>
        </w:rPr>
        <w:t>The resulting models and trend analyses of this project</w:t>
      </w:r>
      <w:r w:rsidRPr="00E80C5F">
        <w:rPr>
          <w:rFonts w:ascii="Garamond" w:eastAsia="Garamond" w:hAnsi="Garamond"/>
          <w:color w:val="0D0D0D" w:themeColor="text1" w:themeTint="F2"/>
        </w:rPr>
        <w:t xml:space="preserve"> </w:t>
      </w:r>
      <w:r>
        <w:rPr>
          <w:rFonts w:ascii="Garamond" w:eastAsia="Garamond" w:hAnsi="Garamond"/>
          <w:color w:val="0D0D0D" w:themeColor="text1" w:themeTint="F2"/>
        </w:rPr>
        <w:t>will assist S</w:t>
      </w:r>
      <w:r w:rsidR="00E70B36">
        <w:rPr>
          <w:rFonts w:ascii="Garamond" w:eastAsia="Garamond" w:hAnsi="Garamond"/>
          <w:color w:val="0D0D0D" w:themeColor="text1" w:themeTint="F2"/>
        </w:rPr>
        <w:t>ave the Redwoods League</w:t>
      </w:r>
      <w:r>
        <w:rPr>
          <w:rFonts w:ascii="Garamond" w:eastAsia="Garamond" w:hAnsi="Garamond"/>
          <w:color w:val="0D0D0D" w:themeColor="text1" w:themeTint="F2"/>
        </w:rPr>
        <w:t xml:space="preserve"> in </w:t>
      </w:r>
      <w:r w:rsidRPr="00E80C5F">
        <w:rPr>
          <w:rFonts w:ascii="Garamond" w:eastAsia="Garamond" w:hAnsi="Garamond"/>
          <w:color w:val="0D0D0D" w:themeColor="text1" w:themeTint="F2"/>
        </w:rPr>
        <w:t>inform</w:t>
      </w:r>
      <w:r>
        <w:rPr>
          <w:rFonts w:ascii="Garamond" w:eastAsia="Garamond" w:hAnsi="Garamond"/>
          <w:color w:val="0D0D0D" w:themeColor="text1" w:themeTint="F2"/>
        </w:rPr>
        <w:t>ing</w:t>
      </w:r>
      <w:r w:rsidRPr="00E80C5F">
        <w:rPr>
          <w:rFonts w:ascii="Garamond" w:eastAsia="Garamond" w:hAnsi="Garamond"/>
          <w:color w:val="0D0D0D" w:themeColor="text1" w:themeTint="F2"/>
        </w:rPr>
        <w:t xml:space="preserve"> where conservation and restoration activities and resources should be targeted, considering the many uncertainties about how </w:t>
      </w:r>
      <w:r w:rsidR="75602F3C" w:rsidRPr="00E80C5F">
        <w:rPr>
          <w:rFonts w:ascii="Garamond" w:eastAsia="Garamond" w:hAnsi="Garamond"/>
          <w:color w:val="0D0D0D" w:themeColor="text1" w:themeTint="F2"/>
        </w:rPr>
        <w:t>a changing climate</w:t>
      </w:r>
      <w:r w:rsidRPr="00E80C5F">
        <w:rPr>
          <w:rFonts w:ascii="Garamond" w:eastAsia="Garamond" w:hAnsi="Garamond"/>
          <w:color w:val="0D0D0D" w:themeColor="text1" w:themeTint="F2"/>
        </w:rPr>
        <w:t xml:space="preserve"> will impact </w:t>
      </w:r>
      <w:r w:rsidR="16C31D01">
        <w:rPr>
          <w:rFonts w:ascii="Garamond" w:eastAsia="Garamond" w:hAnsi="Garamond"/>
          <w:color w:val="0D0D0D" w:themeColor="text1" w:themeTint="F2"/>
        </w:rPr>
        <w:t>coastal California and Oregon</w:t>
      </w:r>
      <w:r w:rsidRPr="00E80C5F">
        <w:rPr>
          <w:rFonts w:ascii="Garamond" w:eastAsia="Garamond" w:hAnsi="Garamond"/>
          <w:color w:val="0D0D0D" w:themeColor="text1" w:themeTint="F2"/>
        </w:rPr>
        <w:t xml:space="preserve"> forest communities</w:t>
      </w:r>
      <w:r w:rsidRPr="00850C76">
        <w:rPr>
          <w:rFonts w:ascii="Garamond" w:eastAsia="Times New Roman" w:hAnsi="Garamond" w:cs="Times New Roman"/>
          <w:shd w:val="clear" w:color="auto" w:fill="FFFFFF"/>
        </w:rPr>
        <w:t xml:space="preserve">. Beyond providing guidance to </w:t>
      </w:r>
      <w:r w:rsidR="00E70B36">
        <w:rPr>
          <w:rFonts w:ascii="Garamond" w:eastAsia="Times New Roman" w:hAnsi="Garamond" w:cs="Times New Roman"/>
          <w:shd w:val="clear" w:color="auto" w:fill="FFFFFF"/>
        </w:rPr>
        <w:t>Save the Redwoods League</w:t>
      </w:r>
      <w:r w:rsidRPr="00850C76">
        <w:rPr>
          <w:rFonts w:ascii="Garamond" w:eastAsia="Times New Roman" w:hAnsi="Garamond" w:cs="Times New Roman"/>
          <w:shd w:val="clear" w:color="auto" w:fill="FFFFFF"/>
        </w:rPr>
        <w:t>, the results contribute to the scientific understanding o</w:t>
      </w:r>
      <w:r w:rsidR="00DC1BB8">
        <w:rPr>
          <w:rFonts w:ascii="Garamond" w:eastAsia="Times New Roman" w:hAnsi="Garamond" w:cs="Times New Roman"/>
          <w:shd w:val="clear" w:color="auto" w:fill="FFFFFF"/>
        </w:rPr>
        <w:t>f</w:t>
      </w:r>
      <w:r>
        <w:rPr>
          <w:rFonts w:ascii="Garamond" w:eastAsia="Times New Roman" w:hAnsi="Garamond" w:cs="Times New Roman"/>
          <w:shd w:val="clear" w:color="auto" w:fill="FFFFFF"/>
        </w:rPr>
        <w:t xml:space="preserve"> fog occurrence in coastal regions and how future climate conditions may alter terrestrial fog freque</w:t>
      </w:r>
      <w:r w:rsidR="002A5426">
        <w:rPr>
          <w:rFonts w:ascii="Garamond" w:eastAsia="Times New Roman" w:hAnsi="Garamond" w:cs="Times New Roman"/>
          <w:shd w:val="clear" w:color="auto" w:fill="FFFFFF"/>
        </w:rPr>
        <w:t>ncy in the summer months. In</w:t>
      </w:r>
      <w:r>
        <w:rPr>
          <w:rFonts w:ascii="Garamond" w:eastAsia="Times New Roman" w:hAnsi="Garamond" w:cs="Times New Roman"/>
          <w:shd w:val="clear" w:color="auto" w:fill="FFFFFF"/>
        </w:rPr>
        <w:t xml:space="preserve"> addition, the methodology </w:t>
      </w:r>
      <w:r w:rsidR="42CF94B4">
        <w:rPr>
          <w:rFonts w:ascii="Garamond" w:eastAsia="Times New Roman" w:hAnsi="Garamond" w:cs="Times New Roman"/>
          <w:shd w:val="clear" w:color="auto" w:fill="FFFFFF"/>
        </w:rPr>
        <w:t>that was</w:t>
      </w:r>
      <w:r>
        <w:rPr>
          <w:rFonts w:ascii="Garamond" w:eastAsia="Times New Roman" w:hAnsi="Garamond" w:cs="Times New Roman"/>
          <w:shd w:val="clear" w:color="auto" w:fill="FFFFFF"/>
        </w:rPr>
        <w:t xml:space="preserve"> developed as part of this research </w:t>
      </w:r>
      <w:r w:rsidR="0D6889D0">
        <w:rPr>
          <w:rFonts w:ascii="Garamond" w:eastAsia="Times New Roman" w:hAnsi="Garamond" w:cs="Times New Roman"/>
          <w:shd w:val="clear" w:color="auto" w:fill="FFFFFF"/>
        </w:rPr>
        <w:t>may serve</w:t>
      </w:r>
      <w:r>
        <w:rPr>
          <w:rFonts w:ascii="Garamond" w:eastAsia="Times New Roman" w:hAnsi="Garamond" w:cs="Times New Roman"/>
          <w:shd w:val="clear" w:color="auto" w:fill="FFFFFF"/>
        </w:rPr>
        <w:t xml:space="preserve"> as a framework for future fog detection and </w:t>
      </w:r>
      <w:r w:rsidR="16C31D01">
        <w:rPr>
          <w:rFonts w:ascii="Garamond" w:eastAsia="Times New Roman" w:hAnsi="Garamond" w:cs="Times New Roman"/>
          <w:shd w:val="clear" w:color="auto" w:fill="FFFFFF"/>
        </w:rPr>
        <w:t>machine learning</w:t>
      </w:r>
      <w:r w:rsidR="00DC1BB8">
        <w:rPr>
          <w:rFonts w:ascii="Garamond" w:eastAsia="Times New Roman" w:hAnsi="Garamond" w:cs="Times New Roman"/>
          <w:shd w:val="clear" w:color="auto" w:fill="FFFFFF"/>
        </w:rPr>
        <w:t>-</w:t>
      </w:r>
      <w:r w:rsidR="16C31D01">
        <w:rPr>
          <w:rFonts w:ascii="Garamond" w:eastAsia="Times New Roman" w:hAnsi="Garamond" w:cs="Times New Roman"/>
          <w:shd w:val="clear" w:color="auto" w:fill="FFFFFF"/>
        </w:rPr>
        <w:t>based</w:t>
      </w:r>
      <w:r>
        <w:rPr>
          <w:rFonts w:ascii="Garamond" w:eastAsia="Times New Roman" w:hAnsi="Garamond" w:cs="Times New Roman"/>
          <w:shd w:val="clear" w:color="auto" w:fill="FFFFFF"/>
        </w:rPr>
        <w:t xml:space="preserve"> modeling efforts. </w:t>
      </w:r>
      <w:r w:rsidR="4FB69F6A">
        <w:rPr>
          <w:rFonts w:ascii="Garamond" w:eastAsia="Times New Roman" w:hAnsi="Garamond" w:cs="Times New Roman"/>
          <w:shd w:val="clear" w:color="auto" w:fill="FFFFFF"/>
        </w:rPr>
        <w:t>Additional work will serve</w:t>
      </w:r>
      <w:r>
        <w:rPr>
          <w:rFonts w:ascii="Garamond" w:eastAsia="Times New Roman" w:hAnsi="Garamond" w:cs="Times New Roman"/>
          <w:shd w:val="clear" w:color="auto" w:fill="FFFFFF"/>
        </w:rPr>
        <w:t xml:space="preserve"> to improve t</w:t>
      </w:r>
      <w:bookmarkStart w:id="3" w:name="_GoBack"/>
      <w:bookmarkEnd w:id="3"/>
      <w:r>
        <w:rPr>
          <w:rFonts w:ascii="Garamond" w:eastAsia="Times New Roman" w:hAnsi="Garamond" w:cs="Times New Roman"/>
          <w:shd w:val="clear" w:color="auto" w:fill="FFFFFF"/>
        </w:rPr>
        <w:t xml:space="preserve">he accuracy and application of </w:t>
      </w:r>
      <w:r w:rsidR="16C31D01">
        <w:rPr>
          <w:rFonts w:ascii="Garamond" w:eastAsia="Times New Roman" w:hAnsi="Garamond" w:cs="Times New Roman"/>
          <w:shd w:val="clear" w:color="auto" w:fill="FFFFFF"/>
        </w:rPr>
        <w:t xml:space="preserve">fog </w:t>
      </w:r>
      <w:r w:rsidR="490F5915">
        <w:rPr>
          <w:rFonts w:ascii="Garamond" w:eastAsia="Times New Roman" w:hAnsi="Garamond" w:cs="Times New Roman"/>
          <w:shd w:val="clear" w:color="auto" w:fill="FFFFFF"/>
        </w:rPr>
        <w:t>models and support future</w:t>
      </w:r>
      <w:r w:rsidR="5C8DB4C2">
        <w:rPr>
          <w:rFonts w:ascii="Garamond" w:eastAsia="Times New Roman" w:hAnsi="Garamond" w:cs="Times New Roman"/>
          <w:shd w:val="clear" w:color="auto" w:fill="FFFFFF"/>
        </w:rPr>
        <w:t xml:space="preserve"> </w:t>
      </w:r>
      <w:r w:rsidR="77AC1821">
        <w:rPr>
          <w:rFonts w:ascii="Garamond" w:eastAsia="Times New Roman" w:hAnsi="Garamond" w:cs="Times New Roman"/>
          <w:shd w:val="clear" w:color="auto" w:fill="FFFFFF"/>
        </w:rPr>
        <w:t xml:space="preserve">work to </w:t>
      </w:r>
      <w:r w:rsidR="5C8DB4C2">
        <w:rPr>
          <w:rFonts w:ascii="Garamond" w:eastAsia="Times New Roman" w:hAnsi="Garamond" w:cs="Times New Roman"/>
          <w:shd w:val="clear" w:color="auto" w:fill="FFFFFF"/>
        </w:rPr>
        <w:t xml:space="preserve">further </w:t>
      </w:r>
      <w:r w:rsidR="75ED993E">
        <w:rPr>
          <w:rFonts w:ascii="Garamond" w:eastAsia="Times New Roman" w:hAnsi="Garamond" w:cs="Times New Roman"/>
          <w:shd w:val="clear" w:color="auto" w:fill="FFFFFF"/>
        </w:rPr>
        <w:t>understand drivers of daily fog behavior</w:t>
      </w:r>
      <w:r>
        <w:rPr>
          <w:rFonts w:ascii="Garamond" w:eastAsia="Times New Roman" w:hAnsi="Garamond" w:cs="Times New Roman"/>
          <w:shd w:val="clear" w:color="auto" w:fill="FFFFFF"/>
        </w:rPr>
        <w:t>.</w:t>
      </w:r>
    </w:p>
    <w:p w14:paraId="67AC85CA" w14:textId="4E322B4C" w:rsidR="00A809FE" w:rsidRPr="006125C2" w:rsidRDefault="004358ED" w:rsidP="00DC1BB8">
      <w:pPr>
        <w:spacing w:after="0" w:line="240" w:lineRule="auto"/>
        <w:textAlignment w:val="baseline"/>
        <w:rPr>
          <w:rFonts w:ascii="Garamond" w:eastAsia="Times New Roman" w:hAnsi="Garamond" w:cs="Arial"/>
          <w:b/>
          <w:color w:val="365F91"/>
          <w:sz w:val="28"/>
          <w:szCs w:val="28"/>
        </w:rPr>
      </w:pPr>
      <w:r w:rsidRPr="00445F9E">
        <w:rPr>
          <w:rFonts w:ascii="Garamond" w:eastAsia="Times New Roman" w:hAnsi="Garamond" w:cs="Arial"/>
          <w:b/>
          <w:bCs/>
          <w:iCs/>
          <w:color w:val="365F91"/>
          <w:sz w:val="28"/>
          <w:szCs w:val="28"/>
        </w:rPr>
        <w:t>6. Acknowledgments</w:t>
      </w:r>
      <w:r w:rsidRPr="00445F9E">
        <w:rPr>
          <w:rFonts w:ascii="Garamond" w:eastAsia="Times New Roman" w:hAnsi="Garamond" w:cs="Arial"/>
          <w:b/>
          <w:bCs/>
          <w:color w:val="365F91"/>
          <w:sz w:val="28"/>
          <w:szCs w:val="28"/>
        </w:rPr>
        <w:t> </w:t>
      </w:r>
    </w:p>
    <w:p w14:paraId="574BF17D" w14:textId="5CD28A05" w:rsidR="00463F78" w:rsidRPr="00725AB5" w:rsidRDefault="16771CB7" w:rsidP="00DC1BB8">
      <w:pPr>
        <w:spacing w:after="0" w:line="240" w:lineRule="auto"/>
        <w:textAlignment w:val="baseline"/>
        <w:rPr>
          <w:rFonts w:ascii="Segoe UI" w:eastAsia="Times New Roman" w:hAnsi="Segoe UI" w:cs="Segoe UI"/>
          <w:sz w:val="18"/>
          <w:szCs w:val="18"/>
        </w:rPr>
      </w:pPr>
      <w:r w:rsidRPr="39A4C3F0">
        <w:rPr>
          <w:rFonts w:ascii="Garamond" w:eastAsia="Times New Roman" w:hAnsi="Garamond" w:cs="Segoe UI"/>
        </w:rPr>
        <w:t xml:space="preserve">The team </w:t>
      </w:r>
      <w:r w:rsidR="1090FA08" w:rsidRPr="39A4C3F0">
        <w:rPr>
          <w:rFonts w:ascii="Garamond" w:eastAsia="Times New Roman" w:hAnsi="Garamond" w:cs="Segoe UI"/>
        </w:rPr>
        <w:t xml:space="preserve">would like to thank </w:t>
      </w:r>
      <w:r w:rsidR="49C17740" w:rsidRPr="39A4C3F0">
        <w:rPr>
          <w:rFonts w:ascii="Garamond" w:eastAsia="Times New Roman" w:hAnsi="Garamond" w:cs="Segoe UI"/>
        </w:rPr>
        <w:t>their</w:t>
      </w:r>
      <w:r w:rsidR="1090FA08" w:rsidRPr="39A4C3F0">
        <w:rPr>
          <w:rFonts w:ascii="Garamond" w:eastAsia="Times New Roman" w:hAnsi="Garamond" w:cs="Segoe UI"/>
        </w:rPr>
        <w:t xml:space="preserve"> </w:t>
      </w:r>
      <w:r w:rsidR="6C8C5096" w:rsidRPr="39A4C3F0">
        <w:rPr>
          <w:rFonts w:ascii="Garamond" w:eastAsia="Times New Roman" w:hAnsi="Garamond" w:cs="Segoe UI"/>
        </w:rPr>
        <w:t>s</w:t>
      </w:r>
      <w:r w:rsidR="1090FA08" w:rsidRPr="39A4C3F0">
        <w:rPr>
          <w:rFonts w:ascii="Garamond" w:eastAsia="Times New Roman" w:hAnsi="Garamond" w:cs="Segoe UI"/>
        </w:rPr>
        <w:t xml:space="preserve">cience </w:t>
      </w:r>
      <w:r w:rsidR="248AB118" w:rsidRPr="39A4C3F0">
        <w:rPr>
          <w:rFonts w:ascii="Garamond" w:eastAsia="Times New Roman" w:hAnsi="Garamond" w:cs="Segoe UI"/>
        </w:rPr>
        <w:t>a</w:t>
      </w:r>
      <w:r w:rsidR="1090FA08" w:rsidRPr="39A4C3F0">
        <w:rPr>
          <w:rFonts w:ascii="Garamond" w:eastAsia="Times New Roman" w:hAnsi="Garamond" w:cs="Segoe UI"/>
        </w:rPr>
        <w:t>dvisors Dr. Tony Vorster</w:t>
      </w:r>
      <w:r w:rsidR="384A6F37" w:rsidRPr="39A4C3F0">
        <w:rPr>
          <w:rFonts w:ascii="Garamond" w:eastAsia="Times New Roman" w:hAnsi="Garamond" w:cs="Segoe UI"/>
        </w:rPr>
        <w:t xml:space="preserve"> and Brian Woodward for</w:t>
      </w:r>
      <w:r w:rsidR="1090FA08" w:rsidRPr="39A4C3F0">
        <w:rPr>
          <w:rFonts w:ascii="Garamond" w:eastAsia="Times New Roman" w:hAnsi="Garamond" w:cs="Segoe UI"/>
        </w:rPr>
        <w:t xml:space="preserve"> regular technical support and guidance throughout the term. Additionally, </w:t>
      </w:r>
      <w:r w:rsidR="384A6F37" w:rsidRPr="39A4C3F0">
        <w:rPr>
          <w:rFonts w:ascii="Garamond" w:eastAsia="Times New Roman" w:hAnsi="Garamond" w:cs="Segoe UI"/>
        </w:rPr>
        <w:t>Dr. Kristen Shive</w:t>
      </w:r>
      <w:r w:rsidR="1090FA08" w:rsidRPr="39A4C3F0">
        <w:rPr>
          <w:rFonts w:ascii="Garamond" w:eastAsia="Times New Roman" w:hAnsi="Garamond" w:cs="Segoe UI"/>
        </w:rPr>
        <w:t xml:space="preserve"> and </w:t>
      </w:r>
      <w:r w:rsidR="384A6F37" w:rsidRPr="39A4C3F0">
        <w:rPr>
          <w:rFonts w:ascii="Garamond" w:eastAsia="Times New Roman" w:hAnsi="Garamond" w:cs="Segoe UI"/>
        </w:rPr>
        <w:t>Laura Lalemond</w:t>
      </w:r>
      <w:r w:rsidR="1090FA08" w:rsidRPr="39A4C3F0">
        <w:rPr>
          <w:rFonts w:ascii="Garamond" w:eastAsia="Times New Roman" w:hAnsi="Garamond" w:cs="Segoe UI"/>
        </w:rPr>
        <w:t xml:space="preserve"> were highly engaged partners that aided immensely in the direction and interpretation of the analysis. </w:t>
      </w:r>
      <w:r w:rsidR="522A11B8" w:rsidRPr="39A4C3F0">
        <w:rPr>
          <w:rFonts w:ascii="Garamond" w:eastAsia="Times New Roman" w:hAnsi="Garamond" w:cs="Segoe UI"/>
        </w:rPr>
        <w:t>Justin Braa</w:t>
      </w:r>
      <w:r w:rsidR="204C48A4" w:rsidRPr="39A4C3F0">
        <w:rPr>
          <w:rFonts w:ascii="Garamond" w:eastAsia="Times New Roman" w:hAnsi="Garamond" w:cs="Segoe UI"/>
        </w:rPr>
        <w:t xml:space="preserve">ten </w:t>
      </w:r>
      <w:r w:rsidR="53DCF1C2" w:rsidRPr="39A4C3F0">
        <w:rPr>
          <w:rFonts w:ascii="Garamond" w:eastAsia="Times New Roman" w:hAnsi="Garamond" w:cs="Segoe UI"/>
        </w:rPr>
        <w:t xml:space="preserve">provided excellent advice regarding Google Earth Engine. </w:t>
      </w:r>
      <w:r w:rsidR="1090FA08" w:rsidRPr="39A4C3F0">
        <w:rPr>
          <w:rFonts w:ascii="Garamond" w:eastAsia="Times New Roman" w:hAnsi="Garamond" w:cs="Segoe UI"/>
        </w:rPr>
        <w:t>NASA DEVELOP Colorado</w:t>
      </w:r>
      <w:r w:rsidR="00E70B36">
        <w:rPr>
          <w:rFonts w:ascii="Garamond" w:eastAsia="Times New Roman" w:hAnsi="Garamond" w:cs="Segoe UI"/>
        </w:rPr>
        <w:t xml:space="preserve"> – Fort Collins n</w:t>
      </w:r>
      <w:r w:rsidR="1090FA08" w:rsidRPr="39A4C3F0">
        <w:rPr>
          <w:rFonts w:ascii="Garamond" w:eastAsia="Times New Roman" w:hAnsi="Garamond" w:cs="Segoe UI"/>
        </w:rPr>
        <w:t xml:space="preserve">ode Fellow Kristen </w:t>
      </w:r>
      <w:r w:rsidR="69C700B1" w:rsidRPr="39A4C3F0">
        <w:rPr>
          <w:rFonts w:ascii="Garamond" w:eastAsia="Times New Roman" w:hAnsi="Garamond" w:cs="Segoe UI"/>
        </w:rPr>
        <w:t>O’Shea</w:t>
      </w:r>
      <w:r w:rsidR="1090FA08" w:rsidRPr="39A4C3F0">
        <w:rPr>
          <w:rFonts w:ascii="Garamond" w:eastAsia="Times New Roman" w:hAnsi="Garamond" w:cs="Segoe UI"/>
        </w:rPr>
        <w:t xml:space="preserve"> aided with administrative guidance as well as technical needs. Thanks also to Dr. Paul Evangelista for node leadership. </w:t>
      </w:r>
    </w:p>
    <w:p w14:paraId="4A815050" w14:textId="184E7F34" w:rsidR="00463F78" w:rsidRPr="00725AB5" w:rsidRDefault="00463F78" w:rsidP="00DC1BB8">
      <w:pPr>
        <w:spacing w:after="0" w:line="240" w:lineRule="auto"/>
        <w:textAlignment w:val="baseline"/>
        <w:rPr>
          <w:rFonts w:ascii="Garamond" w:hAnsi="Garamond" w:cs="Arial"/>
          <w:color w:val="000000" w:themeColor="text1"/>
        </w:rPr>
      </w:pPr>
    </w:p>
    <w:p w14:paraId="6C24CEFD" w14:textId="1AB6B2B9" w:rsidR="00463F78" w:rsidRPr="00725AB5" w:rsidRDefault="7E2DB8A2" w:rsidP="00DC1BB8">
      <w:pPr>
        <w:spacing w:after="0" w:line="240" w:lineRule="auto"/>
        <w:textAlignment w:val="baseline"/>
        <w:rPr>
          <w:rFonts w:ascii="Segoe UI" w:eastAsia="Times New Roman" w:hAnsi="Segoe UI" w:cs="Segoe UI"/>
          <w:sz w:val="18"/>
          <w:szCs w:val="18"/>
        </w:rPr>
      </w:pPr>
      <w:r w:rsidRPr="39A4C3F0">
        <w:rPr>
          <w:rFonts w:ascii="Garamond" w:hAnsi="Garamond" w:cs="Arial"/>
          <w:color w:val="000000" w:themeColor="text1"/>
        </w:rPr>
        <w:t>Any opinions, findings, and conclusions or recommendations expressed in this material are those of the author(s) and do not necessarily reflect the views of the National Aeronautics and Space Administration.</w:t>
      </w:r>
      <w:r w:rsidR="384A6F37" w:rsidRPr="39A4C3F0">
        <w:rPr>
          <w:rFonts w:ascii="Segoe UI" w:eastAsia="Times New Roman" w:hAnsi="Segoe UI" w:cs="Segoe UI"/>
          <w:sz w:val="18"/>
          <w:szCs w:val="18"/>
        </w:rPr>
        <w:t xml:space="preserve"> </w:t>
      </w:r>
      <w:r w:rsidRPr="39A4C3F0">
        <w:rPr>
          <w:rFonts w:ascii="Garamond" w:hAnsi="Garamond"/>
        </w:rPr>
        <w:t>This material is based upon work supported by NASA through contract NNL16AA05C.</w:t>
      </w:r>
    </w:p>
    <w:p w14:paraId="4DA378D7" w14:textId="116294D9" w:rsidR="004358ED" w:rsidRPr="004358ED" w:rsidRDefault="004358ED" w:rsidP="00DC1BB8">
      <w:pPr>
        <w:spacing w:after="0" w:line="240" w:lineRule="auto"/>
        <w:textAlignment w:val="baseline"/>
        <w:rPr>
          <w:rFonts w:ascii="Arial" w:eastAsia="Times New Roman" w:hAnsi="Arial" w:cs="Arial"/>
          <w:sz w:val="18"/>
          <w:szCs w:val="18"/>
        </w:rPr>
      </w:pPr>
    </w:p>
    <w:p w14:paraId="72F809EE" w14:textId="6A3EB08D" w:rsidR="00445F9E" w:rsidRPr="0066138C" w:rsidRDefault="00925BD3" w:rsidP="00DC1BB8">
      <w:pPr>
        <w:pStyle w:val="Heading1"/>
        <w:spacing w:before="0" w:line="240" w:lineRule="auto"/>
        <w:rPr>
          <w:rFonts w:ascii="Garamond" w:hAnsi="Garamond"/>
        </w:rPr>
      </w:pPr>
      <w:r>
        <w:rPr>
          <w:rFonts w:ascii="Garamond" w:hAnsi="Garamond"/>
        </w:rPr>
        <w:t>7</w:t>
      </w:r>
      <w:r w:rsidR="00445F9E" w:rsidRPr="0066138C">
        <w:rPr>
          <w:rFonts w:ascii="Garamond" w:hAnsi="Garamond"/>
        </w:rPr>
        <w:t>. References</w:t>
      </w:r>
    </w:p>
    <w:p w14:paraId="62DAA003" w14:textId="578E77E0" w:rsidR="004358ED" w:rsidRPr="00A63D11" w:rsidRDefault="4F4AC96A" w:rsidP="00DC1BB8">
      <w:pPr>
        <w:spacing w:after="0" w:line="240" w:lineRule="auto"/>
        <w:ind w:left="720" w:hanging="720"/>
        <w:rPr>
          <w:rFonts w:ascii="Garamond" w:eastAsia="Garamond" w:hAnsi="Garamond" w:cs="Garamond"/>
        </w:rPr>
      </w:pPr>
      <w:r w:rsidRPr="39A4C3F0">
        <w:rPr>
          <w:rFonts w:ascii="Garamond" w:eastAsia="Garamond" w:hAnsi="Garamond" w:cs="Garamond"/>
        </w:rPr>
        <w:t xml:space="preserve">Azevedo, J., &amp; Morgan, D. L. (1974). Fog </w:t>
      </w:r>
      <w:r w:rsidR="13C0F938" w:rsidRPr="39A4C3F0">
        <w:rPr>
          <w:rFonts w:ascii="Garamond" w:eastAsia="Garamond" w:hAnsi="Garamond" w:cs="Garamond"/>
        </w:rPr>
        <w:t>p</w:t>
      </w:r>
      <w:r w:rsidRPr="39A4C3F0">
        <w:rPr>
          <w:rFonts w:ascii="Garamond" w:eastAsia="Garamond" w:hAnsi="Garamond" w:cs="Garamond"/>
        </w:rPr>
        <w:t xml:space="preserve">recipitation in </w:t>
      </w:r>
      <w:r w:rsidR="13C0F938" w:rsidRPr="39A4C3F0">
        <w:rPr>
          <w:rFonts w:ascii="Garamond" w:eastAsia="Garamond" w:hAnsi="Garamond" w:cs="Garamond"/>
        </w:rPr>
        <w:t>c</w:t>
      </w:r>
      <w:r w:rsidRPr="39A4C3F0">
        <w:rPr>
          <w:rFonts w:ascii="Garamond" w:eastAsia="Garamond" w:hAnsi="Garamond" w:cs="Garamond"/>
        </w:rPr>
        <w:t xml:space="preserve">oastal California </w:t>
      </w:r>
      <w:r w:rsidR="13C0F938" w:rsidRPr="39A4C3F0">
        <w:rPr>
          <w:rFonts w:ascii="Garamond" w:eastAsia="Garamond" w:hAnsi="Garamond" w:cs="Garamond"/>
        </w:rPr>
        <w:t>f</w:t>
      </w:r>
      <w:r w:rsidRPr="39A4C3F0">
        <w:rPr>
          <w:rFonts w:ascii="Garamond" w:eastAsia="Garamond" w:hAnsi="Garamond" w:cs="Garamond"/>
        </w:rPr>
        <w:t xml:space="preserve">orests. </w:t>
      </w:r>
      <w:r w:rsidRPr="39A4C3F0">
        <w:rPr>
          <w:rFonts w:ascii="Garamond" w:eastAsia="Garamond" w:hAnsi="Garamond" w:cs="Garamond"/>
          <w:i/>
          <w:iCs/>
        </w:rPr>
        <w:t>Ecology, 55</w:t>
      </w:r>
      <w:r w:rsidRPr="39A4C3F0">
        <w:rPr>
          <w:rFonts w:ascii="Garamond" w:eastAsia="Garamond" w:hAnsi="Garamond" w:cs="Garamond"/>
        </w:rPr>
        <w:t>(5), 1135-1141. doi: 10.2307/1940364</w:t>
      </w:r>
    </w:p>
    <w:p w14:paraId="2CA78149" w14:textId="348FFA4F" w:rsidR="39A4C3F0" w:rsidRDefault="39A4C3F0" w:rsidP="00DC1BB8">
      <w:pPr>
        <w:spacing w:after="0" w:line="240" w:lineRule="auto"/>
        <w:ind w:left="720" w:hanging="720"/>
        <w:rPr>
          <w:rFonts w:ascii="Garamond" w:eastAsia="Garamond" w:hAnsi="Garamond" w:cs="Garamond"/>
        </w:rPr>
      </w:pPr>
    </w:p>
    <w:p w14:paraId="68862C3C" w14:textId="1D75F10E" w:rsidR="0A7F697E" w:rsidRPr="00A63D11" w:rsidRDefault="4F4AC96A" w:rsidP="00DC1BB8">
      <w:pPr>
        <w:spacing w:after="0" w:line="240" w:lineRule="auto"/>
        <w:ind w:left="720" w:hanging="720"/>
        <w:rPr>
          <w:rFonts w:ascii="Garamond" w:eastAsia="Garamond" w:hAnsi="Garamond" w:cs="Garamond"/>
        </w:rPr>
      </w:pPr>
      <w:r w:rsidRPr="39A4C3F0">
        <w:rPr>
          <w:rFonts w:ascii="Garamond" w:eastAsia="Garamond" w:hAnsi="Garamond" w:cs="Garamond"/>
        </w:rPr>
        <w:t xml:space="preserve">Bendix, J., Thies, B., Nauss, T., &amp; Cermak, J. (2006). A feasibility study of daytime fog and low stratus detection with TERRA/AQUA-MODIS over land. </w:t>
      </w:r>
      <w:r w:rsidRPr="39A4C3F0">
        <w:rPr>
          <w:rFonts w:ascii="Garamond" w:eastAsia="Garamond" w:hAnsi="Garamond" w:cs="Garamond"/>
          <w:i/>
          <w:iCs/>
        </w:rPr>
        <w:t>Meteorological Applications, 13</w:t>
      </w:r>
      <w:r w:rsidRPr="39A4C3F0">
        <w:rPr>
          <w:rFonts w:ascii="Garamond" w:eastAsia="Garamond" w:hAnsi="Garamond" w:cs="Garamond"/>
        </w:rPr>
        <w:t>(2), 111-125. doi:10.1017/S1350482706002180</w:t>
      </w:r>
    </w:p>
    <w:p w14:paraId="0536763F" w14:textId="0AFC59AC" w:rsidR="39A4C3F0" w:rsidRDefault="39A4C3F0" w:rsidP="00DC1BB8">
      <w:pPr>
        <w:spacing w:after="0" w:line="240" w:lineRule="auto"/>
        <w:ind w:left="720" w:hanging="720"/>
        <w:rPr>
          <w:rFonts w:ascii="Garamond" w:eastAsia="Garamond" w:hAnsi="Garamond" w:cs="Garamond"/>
        </w:rPr>
      </w:pPr>
    </w:p>
    <w:p w14:paraId="104AE143" w14:textId="65DAED8A" w:rsidR="009A2728" w:rsidRPr="009A2728" w:rsidRDefault="7F8F818D" w:rsidP="00DC1BB8">
      <w:pPr>
        <w:spacing w:after="0" w:line="240" w:lineRule="auto"/>
        <w:ind w:left="720" w:hanging="720"/>
        <w:textAlignment w:val="baseline"/>
        <w:rPr>
          <w:rFonts w:ascii="Garamond" w:hAnsi="Garamond" w:cs="Arial"/>
          <w:color w:val="222222"/>
          <w:shd w:val="clear" w:color="auto" w:fill="FFFFFF"/>
        </w:rPr>
      </w:pPr>
      <w:r w:rsidRPr="009A2728">
        <w:rPr>
          <w:rFonts w:ascii="Garamond" w:hAnsi="Garamond" w:cs="Arial"/>
          <w:color w:val="222222"/>
          <w:shd w:val="clear" w:color="auto" w:fill="FFFFFF"/>
        </w:rPr>
        <w:t>Biau, G., &amp; Scornet, E. (2016). A random forest guided tour. </w:t>
      </w:r>
      <w:r w:rsidRPr="39A4C3F0">
        <w:rPr>
          <w:rFonts w:ascii="Garamond" w:hAnsi="Garamond" w:cs="Arial"/>
          <w:i/>
          <w:iCs/>
          <w:color w:val="222222"/>
          <w:shd w:val="clear" w:color="auto" w:fill="FFFFFF"/>
        </w:rPr>
        <w:t>Test</w:t>
      </w:r>
      <w:r w:rsidRPr="009A2728">
        <w:rPr>
          <w:rFonts w:ascii="Garamond" w:hAnsi="Garamond" w:cs="Arial"/>
          <w:color w:val="222222"/>
          <w:shd w:val="clear" w:color="auto" w:fill="FFFFFF"/>
        </w:rPr>
        <w:t>, </w:t>
      </w:r>
      <w:r w:rsidRPr="39A4C3F0">
        <w:rPr>
          <w:rFonts w:ascii="Garamond" w:hAnsi="Garamond" w:cs="Arial"/>
          <w:i/>
          <w:iCs/>
          <w:color w:val="222222"/>
          <w:shd w:val="clear" w:color="auto" w:fill="FFFFFF"/>
        </w:rPr>
        <w:t>25</w:t>
      </w:r>
      <w:r w:rsidRPr="009A2728">
        <w:rPr>
          <w:rFonts w:ascii="Garamond" w:hAnsi="Garamond" w:cs="Arial"/>
          <w:color w:val="222222"/>
          <w:shd w:val="clear" w:color="auto" w:fill="FFFFFF"/>
        </w:rPr>
        <w:t>(2), 197-227.</w:t>
      </w:r>
    </w:p>
    <w:p w14:paraId="4B40BC1E" w14:textId="0D1193BA" w:rsidR="39A4C3F0" w:rsidRDefault="39A4C3F0" w:rsidP="00DC1BB8">
      <w:pPr>
        <w:spacing w:after="0" w:line="240" w:lineRule="auto"/>
        <w:ind w:left="720" w:hanging="720"/>
        <w:rPr>
          <w:rFonts w:ascii="Garamond" w:hAnsi="Garamond" w:cs="Arial"/>
          <w:color w:val="222222"/>
        </w:rPr>
      </w:pPr>
    </w:p>
    <w:p w14:paraId="5DCD6548" w14:textId="0F99B9B3" w:rsidR="004358ED" w:rsidRPr="00A63D11" w:rsidRDefault="4F4AC96A" w:rsidP="00DC1BB8">
      <w:pPr>
        <w:spacing w:after="0" w:line="240" w:lineRule="auto"/>
        <w:ind w:left="720" w:hanging="720"/>
        <w:textAlignment w:val="baseline"/>
        <w:rPr>
          <w:rFonts w:ascii="Garamond" w:eastAsia="Garamond" w:hAnsi="Garamond" w:cs="Garamond"/>
        </w:rPr>
      </w:pPr>
      <w:r w:rsidRPr="39A4C3F0">
        <w:rPr>
          <w:rFonts w:ascii="Garamond" w:eastAsia="Garamond" w:hAnsi="Garamond" w:cs="Garamond"/>
        </w:rPr>
        <w:t xml:space="preserve">Burgess, S. S. O., &amp; Dawson, T. E. (2004). The contribution of fog to the water relations of </w:t>
      </w:r>
      <w:r w:rsidRPr="39A4C3F0">
        <w:rPr>
          <w:rFonts w:ascii="Garamond" w:eastAsia="Garamond" w:hAnsi="Garamond" w:cs="Garamond"/>
          <w:i/>
          <w:iCs/>
        </w:rPr>
        <w:t>Sequoia sempervirens</w:t>
      </w:r>
      <w:r w:rsidRPr="39A4C3F0">
        <w:rPr>
          <w:rFonts w:ascii="Garamond" w:eastAsia="Garamond" w:hAnsi="Garamond" w:cs="Garamond"/>
        </w:rPr>
        <w:t xml:space="preserve"> (D. Don): </w:t>
      </w:r>
      <w:r w:rsidR="13C0F938" w:rsidRPr="39A4C3F0">
        <w:rPr>
          <w:rFonts w:ascii="Garamond" w:eastAsia="Garamond" w:hAnsi="Garamond" w:cs="Garamond"/>
        </w:rPr>
        <w:t>F</w:t>
      </w:r>
      <w:r w:rsidRPr="39A4C3F0">
        <w:rPr>
          <w:rFonts w:ascii="Garamond" w:eastAsia="Garamond" w:hAnsi="Garamond" w:cs="Garamond"/>
        </w:rPr>
        <w:t xml:space="preserve">oliar uptake and prevention of dehydration. US. </w:t>
      </w:r>
      <w:r w:rsidRPr="39A4C3F0">
        <w:rPr>
          <w:rFonts w:ascii="Garamond" w:eastAsia="Garamond" w:hAnsi="Garamond" w:cs="Garamond"/>
          <w:i/>
          <w:iCs/>
        </w:rPr>
        <w:t>Plant, Cell &amp; Environment, 27</w:t>
      </w:r>
      <w:r w:rsidRPr="39A4C3F0">
        <w:rPr>
          <w:rFonts w:ascii="Garamond" w:eastAsia="Garamond" w:hAnsi="Garamond" w:cs="Garamond"/>
        </w:rPr>
        <w:t>(8), 1023-1034. doi: 10.1111/j.1365-3040.2004.01207</w:t>
      </w:r>
    </w:p>
    <w:p w14:paraId="2B23C4A8" w14:textId="4CBB53B2" w:rsidR="39A4C3F0" w:rsidRDefault="39A4C3F0" w:rsidP="00DC1BB8">
      <w:pPr>
        <w:spacing w:after="0" w:line="240" w:lineRule="auto"/>
        <w:ind w:left="720" w:hanging="720"/>
        <w:rPr>
          <w:rFonts w:ascii="Garamond" w:eastAsia="Garamond" w:hAnsi="Garamond" w:cs="Garamond"/>
        </w:rPr>
      </w:pPr>
    </w:p>
    <w:p w14:paraId="7CF476D7" w14:textId="2BD0112C" w:rsidR="004358ED" w:rsidRPr="004C667D" w:rsidRDefault="4F4AC96A" w:rsidP="00DC1BB8">
      <w:pPr>
        <w:spacing w:after="0" w:line="240" w:lineRule="auto"/>
        <w:ind w:left="720" w:hanging="720"/>
        <w:textAlignment w:val="baseline"/>
        <w:rPr>
          <w:rFonts w:ascii="Garamond" w:eastAsia="Garamond" w:hAnsi="Garamond" w:cs="Garamond"/>
        </w:rPr>
      </w:pPr>
      <w:r w:rsidRPr="39A4C3F0">
        <w:rPr>
          <w:rFonts w:ascii="Garamond" w:eastAsia="Garamond" w:hAnsi="Garamond" w:cs="Garamond"/>
        </w:rPr>
        <w:t xml:space="preserve">Dawson, T. E. (1998). Fog in the California redwood forest: </w:t>
      </w:r>
      <w:r w:rsidR="13C0F938" w:rsidRPr="39A4C3F0">
        <w:rPr>
          <w:rFonts w:ascii="Garamond" w:eastAsia="Garamond" w:hAnsi="Garamond" w:cs="Garamond"/>
        </w:rPr>
        <w:t>E</w:t>
      </w:r>
      <w:r w:rsidRPr="39A4C3F0">
        <w:rPr>
          <w:rFonts w:ascii="Garamond" w:eastAsia="Garamond" w:hAnsi="Garamond" w:cs="Garamond"/>
        </w:rPr>
        <w:t xml:space="preserve">cosystem inputs and use by plants. </w:t>
      </w:r>
      <w:r w:rsidRPr="39A4C3F0">
        <w:rPr>
          <w:rFonts w:ascii="Garamond" w:eastAsia="Garamond" w:hAnsi="Garamond" w:cs="Garamond"/>
          <w:i/>
          <w:iCs/>
        </w:rPr>
        <w:t>Oecologia, 117</w:t>
      </w:r>
      <w:r w:rsidRPr="39A4C3F0">
        <w:rPr>
          <w:rFonts w:ascii="Garamond" w:eastAsia="Garamond" w:hAnsi="Garamond" w:cs="Garamond"/>
        </w:rPr>
        <w:t>(4), 476-485. doi:10.1007/s004420050683</w:t>
      </w:r>
    </w:p>
    <w:p w14:paraId="387259B4" w14:textId="5DE82B9A" w:rsidR="39A4C3F0" w:rsidRDefault="39A4C3F0" w:rsidP="00DC1BB8">
      <w:pPr>
        <w:spacing w:after="0" w:line="240" w:lineRule="auto"/>
        <w:ind w:left="720" w:hanging="720"/>
        <w:rPr>
          <w:rFonts w:ascii="Garamond" w:eastAsia="Garamond" w:hAnsi="Garamond" w:cs="Garamond"/>
        </w:rPr>
      </w:pPr>
    </w:p>
    <w:p w14:paraId="409C7367" w14:textId="0713CBD4" w:rsidR="70C45CB5" w:rsidRPr="004C667D" w:rsidRDefault="44A21680" w:rsidP="00DC1BB8">
      <w:pPr>
        <w:spacing w:after="0" w:line="240" w:lineRule="auto"/>
        <w:ind w:left="720" w:hanging="720"/>
        <w:rPr>
          <w:rFonts w:ascii="Garamond" w:eastAsia="Garamond" w:hAnsi="Garamond" w:cs="Garamond"/>
        </w:rPr>
      </w:pPr>
      <w:r w:rsidRPr="39A4C3F0">
        <w:rPr>
          <w:rFonts w:ascii="Garamond" w:eastAsia="Garamond" w:hAnsi="Garamond" w:cs="Garamond"/>
        </w:rPr>
        <w:t xml:space="preserve">Francis, E.J., Asner, G. P., Mach, K. J., &amp; Field, C. B. (2020). </w:t>
      </w:r>
      <w:r w:rsidR="5F5FB314" w:rsidRPr="39A4C3F0">
        <w:rPr>
          <w:rFonts w:ascii="Garamond" w:eastAsia="Garamond" w:hAnsi="Garamond" w:cs="Garamond"/>
        </w:rPr>
        <w:t>Landscape scale variation in the hydrologic niche of California coast redwood</w:t>
      </w:r>
      <w:r w:rsidRPr="39A4C3F0">
        <w:rPr>
          <w:rFonts w:ascii="Garamond" w:eastAsia="Garamond" w:hAnsi="Garamond" w:cs="Garamond"/>
        </w:rPr>
        <w:t xml:space="preserve">. </w:t>
      </w:r>
      <w:r w:rsidR="4273F168" w:rsidRPr="39A4C3F0">
        <w:rPr>
          <w:rFonts w:ascii="Garamond" w:eastAsia="Garamond" w:hAnsi="Garamond" w:cs="Garamond"/>
          <w:i/>
          <w:iCs/>
        </w:rPr>
        <w:t>Ecography</w:t>
      </w:r>
      <w:r w:rsidRPr="39A4C3F0">
        <w:rPr>
          <w:rFonts w:ascii="Garamond" w:eastAsia="Garamond" w:hAnsi="Garamond" w:cs="Garamond"/>
          <w:i/>
          <w:iCs/>
        </w:rPr>
        <w:t xml:space="preserve">, </w:t>
      </w:r>
      <w:r w:rsidR="173684BA" w:rsidRPr="39A4C3F0">
        <w:rPr>
          <w:rFonts w:ascii="Garamond" w:eastAsia="Garamond" w:hAnsi="Garamond" w:cs="Garamond"/>
          <w:i/>
          <w:iCs/>
        </w:rPr>
        <w:t>43</w:t>
      </w:r>
      <w:r w:rsidR="173684BA" w:rsidRPr="39A4C3F0">
        <w:rPr>
          <w:rFonts w:ascii="Garamond" w:eastAsia="Garamond" w:hAnsi="Garamond" w:cs="Garamond"/>
        </w:rPr>
        <w:t>(9)</w:t>
      </w:r>
      <w:r w:rsidRPr="39A4C3F0">
        <w:rPr>
          <w:rFonts w:ascii="Garamond" w:eastAsia="Garamond" w:hAnsi="Garamond" w:cs="Garamond"/>
        </w:rPr>
        <w:t xml:space="preserve">, </w:t>
      </w:r>
      <w:r w:rsidR="488B2F8E" w:rsidRPr="39A4C3F0">
        <w:rPr>
          <w:rFonts w:ascii="Garamond" w:eastAsia="Garamond" w:hAnsi="Garamond" w:cs="Garamond"/>
        </w:rPr>
        <w:t>doi: 10.1111/ecog.05080</w:t>
      </w:r>
    </w:p>
    <w:p w14:paraId="74B368F7" w14:textId="39354CF4" w:rsidR="39A4C3F0" w:rsidRDefault="39A4C3F0" w:rsidP="00DC1BB8">
      <w:pPr>
        <w:spacing w:after="0" w:line="240" w:lineRule="auto"/>
        <w:ind w:left="720" w:hanging="720"/>
        <w:rPr>
          <w:rFonts w:ascii="Garamond" w:eastAsia="Garamond" w:hAnsi="Garamond" w:cs="Garamond"/>
        </w:rPr>
      </w:pPr>
    </w:p>
    <w:p w14:paraId="1D81404D" w14:textId="0E9D0AC4" w:rsidR="00007851" w:rsidRDefault="00B071B0" w:rsidP="00DC1BB8">
      <w:pPr>
        <w:spacing w:after="0" w:line="240" w:lineRule="auto"/>
        <w:rPr>
          <w:rFonts w:ascii="Garamond" w:hAnsi="Garamond"/>
        </w:rPr>
      </w:pPr>
      <w:r>
        <w:rPr>
          <w:rFonts w:ascii="Garamond" w:hAnsi="Garamond"/>
        </w:rPr>
        <w:t>GOES-R Algorithm Working Group</w:t>
      </w:r>
      <w:r w:rsidR="00007851" w:rsidRPr="0066138C">
        <w:rPr>
          <w:rFonts w:ascii="Garamond" w:hAnsi="Garamond"/>
        </w:rPr>
        <w:t>. (20</w:t>
      </w:r>
      <w:r>
        <w:rPr>
          <w:rFonts w:ascii="Garamond" w:hAnsi="Garamond"/>
        </w:rPr>
        <w:t>17</w:t>
      </w:r>
      <w:r w:rsidR="00007851" w:rsidRPr="0066138C">
        <w:rPr>
          <w:rFonts w:ascii="Garamond" w:hAnsi="Garamond"/>
        </w:rPr>
        <w:t xml:space="preserve">). </w:t>
      </w:r>
      <w:r w:rsidR="006D1C11" w:rsidRPr="006D1C11">
        <w:rPr>
          <w:rFonts w:ascii="Garamond" w:hAnsi="Garamond"/>
        </w:rPr>
        <w:t>NOAA GOES-R Series Advanced Baseline Imager (ABI)</w:t>
      </w:r>
    </w:p>
    <w:p w14:paraId="651CD0C0" w14:textId="0D9D1727" w:rsidR="00007851" w:rsidRPr="00A06924" w:rsidRDefault="3D416BF3" w:rsidP="00DC1BB8">
      <w:pPr>
        <w:spacing w:after="0" w:line="240" w:lineRule="auto"/>
        <w:ind w:left="720"/>
        <w:rPr>
          <w:rFonts w:ascii="Garamond" w:hAnsi="Garamond"/>
          <w:color w:val="333333"/>
          <w:shd w:val="clear" w:color="auto" w:fill="FFFFFF"/>
        </w:rPr>
      </w:pPr>
      <w:r w:rsidRPr="39A4C3F0">
        <w:rPr>
          <w:rFonts w:ascii="Garamond" w:hAnsi="Garamond"/>
        </w:rPr>
        <w:t>Level 2 Cloud and Moisture Imagery Products (CMIP).</w:t>
      </w:r>
      <w:r w:rsidR="7CBACEB7">
        <w:t xml:space="preserve"> </w:t>
      </w:r>
      <w:r w:rsidR="7CBACEB7" w:rsidRPr="39A4C3F0">
        <w:rPr>
          <w:rFonts w:ascii="Garamond" w:hAnsi="Garamond"/>
        </w:rPr>
        <w:t>NOAA National Centers for Environmental Information</w:t>
      </w:r>
      <w:r w:rsidR="5D8A7145" w:rsidRPr="39A4C3F0">
        <w:rPr>
          <w:rFonts w:ascii="Garamond" w:hAnsi="Garamond"/>
        </w:rPr>
        <w:t xml:space="preserve">, accessed </w:t>
      </w:r>
      <w:r w:rsidR="7CBACEB7" w:rsidRPr="39A4C3F0">
        <w:rPr>
          <w:rFonts w:ascii="Garamond" w:hAnsi="Garamond"/>
        </w:rPr>
        <w:t>20</w:t>
      </w:r>
      <w:r w:rsidR="5D8A7145" w:rsidRPr="39A4C3F0">
        <w:rPr>
          <w:rFonts w:ascii="Garamond" w:hAnsi="Garamond"/>
        </w:rPr>
        <w:t xml:space="preserve"> September 2020. </w:t>
      </w:r>
      <w:r w:rsidR="5432B382" w:rsidRPr="39A4C3F0">
        <w:rPr>
          <w:rFonts w:ascii="Garamond" w:hAnsi="Garamond"/>
        </w:rPr>
        <w:t>doi:10.7289/V5736P36</w:t>
      </w:r>
    </w:p>
    <w:p w14:paraId="755C9F52" w14:textId="528EFCBF" w:rsidR="39A4C3F0" w:rsidRDefault="39A4C3F0" w:rsidP="00DC1BB8">
      <w:pPr>
        <w:spacing w:after="0" w:line="240" w:lineRule="auto"/>
        <w:ind w:left="720"/>
        <w:rPr>
          <w:rFonts w:ascii="Garamond" w:hAnsi="Garamond"/>
        </w:rPr>
      </w:pPr>
    </w:p>
    <w:p w14:paraId="6A4243E5" w14:textId="491E0A85" w:rsidR="0067125F" w:rsidRPr="004C667D" w:rsidRDefault="78738B49" w:rsidP="00DC1BB8">
      <w:pPr>
        <w:spacing w:after="0" w:line="240" w:lineRule="auto"/>
        <w:ind w:left="720" w:hanging="720"/>
        <w:textAlignment w:val="baseline"/>
        <w:rPr>
          <w:rFonts w:ascii="Garamond" w:eastAsia="Garamond" w:hAnsi="Garamond" w:cs="Garamond"/>
        </w:rPr>
      </w:pPr>
      <w:r w:rsidRPr="39A4C3F0">
        <w:rPr>
          <w:rFonts w:ascii="Garamond" w:eastAsia="Garamond" w:hAnsi="Garamond" w:cs="Garamond"/>
        </w:rPr>
        <w:lastRenderedPageBreak/>
        <w:t>I</w:t>
      </w:r>
      <w:r w:rsidR="3374B622" w:rsidRPr="39A4C3F0">
        <w:rPr>
          <w:rFonts w:ascii="Garamond" w:eastAsia="Garamond" w:hAnsi="Garamond" w:cs="Garamond"/>
        </w:rPr>
        <w:t>acobellis,</w:t>
      </w:r>
      <w:r w:rsidR="01BC772C" w:rsidRPr="39A4C3F0">
        <w:rPr>
          <w:rFonts w:ascii="Garamond" w:eastAsia="Garamond" w:hAnsi="Garamond" w:cs="Garamond"/>
        </w:rPr>
        <w:t xml:space="preserve"> </w:t>
      </w:r>
      <w:r w:rsidR="3374B622" w:rsidRPr="39A4C3F0">
        <w:rPr>
          <w:rFonts w:ascii="Garamond" w:eastAsia="Garamond" w:hAnsi="Garamond" w:cs="Garamond"/>
        </w:rPr>
        <w:t>S</w:t>
      </w:r>
      <w:r w:rsidR="01BC772C" w:rsidRPr="39A4C3F0">
        <w:rPr>
          <w:rFonts w:ascii="Garamond" w:eastAsia="Garamond" w:hAnsi="Garamond" w:cs="Garamond"/>
        </w:rPr>
        <w:t>.</w:t>
      </w:r>
      <w:r w:rsidR="3374B622" w:rsidRPr="39A4C3F0">
        <w:rPr>
          <w:rFonts w:ascii="Garamond" w:eastAsia="Garamond" w:hAnsi="Garamond" w:cs="Garamond"/>
        </w:rPr>
        <w:t>F</w:t>
      </w:r>
      <w:r w:rsidR="01BC772C" w:rsidRPr="39A4C3F0">
        <w:rPr>
          <w:rFonts w:ascii="Garamond" w:eastAsia="Garamond" w:hAnsi="Garamond" w:cs="Garamond"/>
        </w:rPr>
        <w:t xml:space="preserve">., &amp; </w:t>
      </w:r>
      <w:r w:rsidR="5EBE0C4B" w:rsidRPr="39A4C3F0">
        <w:rPr>
          <w:rFonts w:ascii="Garamond" w:eastAsia="Garamond" w:hAnsi="Garamond" w:cs="Garamond"/>
        </w:rPr>
        <w:t>Cayan,</w:t>
      </w:r>
      <w:r w:rsidR="01BC772C" w:rsidRPr="39A4C3F0">
        <w:rPr>
          <w:rFonts w:ascii="Garamond" w:eastAsia="Garamond" w:hAnsi="Garamond" w:cs="Garamond"/>
        </w:rPr>
        <w:t xml:space="preserve"> </w:t>
      </w:r>
      <w:r w:rsidR="5EBE0C4B" w:rsidRPr="39A4C3F0">
        <w:rPr>
          <w:rFonts w:ascii="Garamond" w:eastAsia="Garamond" w:hAnsi="Garamond" w:cs="Garamond"/>
        </w:rPr>
        <w:t>D.R</w:t>
      </w:r>
      <w:r w:rsidR="01BC772C" w:rsidRPr="39A4C3F0">
        <w:rPr>
          <w:rFonts w:ascii="Garamond" w:eastAsia="Garamond" w:hAnsi="Garamond" w:cs="Garamond"/>
        </w:rPr>
        <w:t>. (201</w:t>
      </w:r>
      <w:r w:rsidR="606366C0" w:rsidRPr="39A4C3F0">
        <w:rPr>
          <w:rFonts w:ascii="Garamond" w:eastAsia="Garamond" w:hAnsi="Garamond" w:cs="Garamond"/>
        </w:rPr>
        <w:t>3</w:t>
      </w:r>
      <w:r w:rsidR="01BC772C" w:rsidRPr="39A4C3F0">
        <w:rPr>
          <w:rFonts w:ascii="Garamond" w:eastAsia="Garamond" w:hAnsi="Garamond" w:cs="Garamond"/>
        </w:rPr>
        <w:t xml:space="preserve">). </w:t>
      </w:r>
      <w:r w:rsidR="606366C0" w:rsidRPr="39A4C3F0">
        <w:rPr>
          <w:rFonts w:ascii="Garamond" w:eastAsia="Garamond" w:hAnsi="Garamond" w:cs="Garamond"/>
        </w:rPr>
        <w:t xml:space="preserve">The variability of California </w:t>
      </w:r>
      <w:r w:rsidR="38279C97" w:rsidRPr="39A4C3F0">
        <w:rPr>
          <w:rFonts w:ascii="Garamond" w:eastAsia="Garamond" w:hAnsi="Garamond" w:cs="Garamond"/>
        </w:rPr>
        <w:t xml:space="preserve">summertime marine stratus: </w:t>
      </w:r>
      <w:r w:rsidR="00DC1BB8">
        <w:rPr>
          <w:rFonts w:ascii="Garamond" w:eastAsia="Garamond" w:hAnsi="Garamond" w:cs="Garamond"/>
        </w:rPr>
        <w:t>I</w:t>
      </w:r>
      <w:r w:rsidR="38279C97" w:rsidRPr="39A4C3F0">
        <w:rPr>
          <w:rFonts w:ascii="Garamond" w:eastAsia="Garamond" w:hAnsi="Garamond" w:cs="Garamond"/>
        </w:rPr>
        <w:t>mpacts on surface air temperatures</w:t>
      </w:r>
      <w:r w:rsidR="01BC772C" w:rsidRPr="39A4C3F0">
        <w:rPr>
          <w:rFonts w:ascii="Garamond" w:eastAsia="Garamond" w:hAnsi="Garamond" w:cs="Garamond"/>
        </w:rPr>
        <w:t xml:space="preserve">. </w:t>
      </w:r>
      <w:r w:rsidR="5E193EDE" w:rsidRPr="39A4C3F0">
        <w:rPr>
          <w:rFonts w:ascii="Garamond" w:eastAsia="Garamond" w:hAnsi="Garamond" w:cs="Garamond"/>
          <w:i/>
          <w:iCs/>
        </w:rPr>
        <w:t>Journal of Geophysical Research: Atmosphere</w:t>
      </w:r>
      <w:r w:rsidR="01BC772C" w:rsidRPr="39A4C3F0">
        <w:rPr>
          <w:rFonts w:ascii="Garamond" w:eastAsia="Garamond" w:hAnsi="Garamond" w:cs="Garamond"/>
          <w:i/>
          <w:iCs/>
        </w:rPr>
        <w:t xml:space="preserve">, </w:t>
      </w:r>
      <w:r w:rsidR="6C67A7B0" w:rsidRPr="39A4C3F0">
        <w:rPr>
          <w:rFonts w:ascii="Garamond" w:eastAsia="Garamond" w:hAnsi="Garamond" w:cs="Garamond"/>
          <w:i/>
          <w:iCs/>
        </w:rPr>
        <w:t>118</w:t>
      </w:r>
      <w:r w:rsidR="01BC772C" w:rsidRPr="39A4C3F0">
        <w:rPr>
          <w:rFonts w:ascii="Garamond" w:eastAsia="Garamond" w:hAnsi="Garamond" w:cs="Garamond"/>
        </w:rPr>
        <w:t>(1</w:t>
      </w:r>
      <w:r w:rsidR="6A9FD1AA" w:rsidRPr="39A4C3F0">
        <w:rPr>
          <w:rFonts w:ascii="Garamond" w:eastAsia="Garamond" w:hAnsi="Garamond" w:cs="Garamond"/>
        </w:rPr>
        <w:t>6</w:t>
      </w:r>
      <w:r w:rsidR="01BC772C" w:rsidRPr="39A4C3F0">
        <w:rPr>
          <w:rFonts w:ascii="Garamond" w:eastAsia="Garamond" w:hAnsi="Garamond" w:cs="Garamond"/>
        </w:rPr>
        <w:t xml:space="preserve">), </w:t>
      </w:r>
      <w:r w:rsidR="6A9FD1AA" w:rsidRPr="39A4C3F0">
        <w:rPr>
          <w:rFonts w:ascii="Garamond" w:eastAsia="Garamond" w:hAnsi="Garamond" w:cs="Garamond"/>
        </w:rPr>
        <w:t>9105-9122</w:t>
      </w:r>
      <w:r w:rsidR="01BC772C" w:rsidRPr="39A4C3F0">
        <w:rPr>
          <w:rFonts w:ascii="Garamond" w:eastAsia="Garamond" w:hAnsi="Garamond" w:cs="Garamond"/>
        </w:rPr>
        <w:t>. doi:</w:t>
      </w:r>
      <w:r w:rsidR="34AB7B8D" w:rsidRPr="39A4C3F0">
        <w:rPr>
          <w:rFonts w:ascii="Garamond" w:eastAsia="Garamond" w:hAnsi="Garamond" w:cs="Garamond"/>
        </w:rPr>
        <w:t xml:space="preserve"> 10.</w:t>
      </w:r>
      <w:r w:rsidR="6A9FD1AA" w:rsidRPr="39A4C3F0">
        <w:rPr>
          <w:rFonts w:ascii="Garamond" w:eastAsia="Garamond" w:hAnsi="Garamond" w:cs="Garamond"/>
        </w:rPr>
        <w:t>1002/jgrd.50652</w:t>
      </w:r>
    </w:p>
    <w:p w14:paraId="590AEA44" w14:textId="229CB4A7" w:rsidR="39A4C3F0" w:rsidRDefault="39A4C3F0" w:rsidP="00DC1BB8">
      <w:pPr>
        <w:spacing w:after="0" w:line="240" w:lineRule="auto"/>
        <w:ind w:left="720" w:hanging="720"/>
        <w:rPr>
          <w:rFonts w:ascii="Garamond" w:eastAsia="Garamond" w:hAnsi="Garamond" w:cs="Garamond"/>
        </w:rPr>
      </w:pPr>
    </w:p>
    <w:p w14:paraId="294FDA83" w14:textId="0FBCE2F3" w:rsidR="00E26DB1" w:rsidRPr="00E26DB1" w:rsidRDefault="650E24FE" w:rsidP="00DC1BB8">
      <w:pPr>
        <w:spacing w:after="0" w:line="240" w:lineRule="auto"/>
        <w:ind w:left="720" w:hanging="720"/>
        <w:textAlignment w:val="baseline"/>
        <w:rPr>
          <w:rFonts w:ascii="Garamond" w:eastAsia="Garamond" w:hAnsi="Garamond" w:cs="Garamond"/>
        </w:rPr>
      </w:pPr>
      <w:r w:rsidRPr="39A4C3F0">
        <w:rPr>
          <w:rFonts w:ascii="Garamond" w:eastAsia="Garamond" w:hAnsi="Garamond" w:cs="Garamond"/>
        </w:rPr>
        <w:t xml:space="preserve">Johnstone, J.A., </w:t>
      </w:r>
      <w:r w:rsidR="35C93D40" w:rsidRPr="39A4C3F0">
        <w:rPr>
          <w:rFonts w:ascii="Garamond" w:eastAsia="Garamond" w:hAnsi="Garamond" w:cs="Garamond"/>
        </w:rPr>
        <w:t>&amp; Dawson, T.E</w:t>
      </w:r>
      <w:r w:rsidRPr="39A4C3F0">
        <w:rPr>
          <w:rFonts w:ascii="Garamond" w:eastAsia="Garamond" w:hAnsi="Garamond" w:cs="Garamond"/>
        </w:rPr>
        <w:t>. (</w:t>
      </w:r>
      <w:r w:rsidR="35C93D40" w:rsidRPr="39A4C3F0">
        <w:rPr>
          <w:rFonts w:ascii="Garamond" w:eastAsia="Garamond" w:hAnsi="Garamond" w:cs="Garamond"/>
        </w:rPr>
        <w:t>2010</w:t>
      </w:r>
      <w:r w:rsidRPr="39A4C3F0">
        <w:rPr>
          <w:rFonts w:ascii="Garamond" w:eastAsia="Garamond" w:hAnsi="Garamond" w:cs="Garamond"/>
        </w:rPr>
        <w:t xml:space="preserve">). </w:t>
      </w:r>
      <w:r w:rsidR="35C93D40" w:rsidRPr="39A4C3F0">
        <w:rPr>
          <w:rFonts w:ascii="Garamond" w:eastAsia="Garamond" w:hAnsi="Garamond" w:cs="Garamond"/>
        </w:rPr>
        <w:t>Climatic context and ecological implications of summer fog decline in the coast redwood region</w:t>
      </w:r>
      <w:r w:rsidRPr="39A4C3F0">
        <w:rPr>
          <w:rFonts w:ascii="Garamond" w:eastAsia="Garamond" w:hAnsi="Garamond" w:cs="Garamond"/>
        </w:rPr>
        <w:t xml:space="preserve">. </w:t>
      </w:r>
      <w:r w:rsidR="35C93D40" w:rsidRPr="39A4C3F0">
        <w:rPr>
          <w:rFonts w:ascii="Garamond" w:eastAsia="Garamond" w:hAnsi="Garamond" w:cs="Garamond"/>
          <w:i/>
          <w:iCs/>
        </w:rPr>
        <w:t>Proceedings of the National Academy of Sciences</w:t>
      </w:r>
      <w:r w:rsidRPr="39A4C3F0">
        <w:rPr>
          <w:rFonts w:ascii="Garamond" w:eastAsia="Garamond" w:hAnsi="Garamond" w:cs="Garamond"/>
          <w:i/>
          <w:iCs/>
        </w:rPr>
        <w:t xml:space="preserve">, </w:t>
      </w:r>
      <w:r w:rsidR="35C93D40" w:rsidRPr="39A4C3F0">
        <w:rPr>
          <w:rFonts w:ascii="Garamond" w:eastAsia="Garamond" w:hAnsi="Garamond" w:cs="Garamond"/>
          <w:i/>
          <w:iCs/>
        </w:rPr>
        <w:t>107</w:t>
      </w:r>
      <w:r w:rsidRPr="39A4C3F0">
        <w:rPr>
          <w:rFonts w:ascii="Garamond" w:eastAsia="Garamond" w:hAnsi="Garamond" w:cs="Garamond"/>
        </w:rPr>
        <w:t>(</w:t>
      </w:r>
      <w:r w:rsidR="35C93D40" w:rsidRPr="39A4C3F0">
        <w:rPr>
          <w:rFonts w:ascii="Garamond" w:eastAsia="Garamond" w:hAnsi="Garamond" w:cs="Garamond"/>
        </w:rPr>
        <w:t>10</w:t>
      </w:r>
      <w:r w:rsidRPr="39A4C3F0">
        <w:rPr>
          <w:rFonts w:ascii="Garamond" w:eastAsia="Garamond" w:hAnsi="Garamond" w:cs="Garamond"/>
        </w:rPr>
        <w:t xml:space="preserve">), </w:t>
      </w:r>
      <w:r w:rsidR="35C93D40" w:rsidRPr="39A4C3F0">
        <w:rPr>
          <w:rFonts w:ascii="Garamond" w:eastAsia="Garamond" w:hAnsi="Garamond" w:cs="Garamond"/>
        </w:rPr>
        <w:t>4533-4538</w:t>
      </w:r>
      <w:r w:rsidRPr="39A4C3F0">
        <w:rPr>
          <w:rFonts w:ascii="Garamond" w:eastAsia="Garamond" w:hAnsi="Garamond" w:cs="Garamond"/>
        </w:rPr>
        <w:t>. doi: 10.1</w:t>
      </w:r>
      <w:r w:rsidR="35C93D40" w:rsidRPr="39A4C3F0">
        <w:rPr>
          <w:rFonts w:ascii="Garamond" w:eastAsia="Garamond" w:hAnsi="Garamond" w:cs="Garamond"/>
        </w:rPr>
        <w:t>073/pnas.0915062107</w:t>
      </w:r>
    </w:p>
    <w:p w14:paraId="6F5DA4F6" w14:textId="0AC2A0A9" w:rsidR="39A4C3F0" w:rsidRDefault="39A4C3F0" w:rsidP="00DC1BB8">
      <w:pPr>
        <w:spacing w:after="0" w:line="240" w:lineRule="auto"/>
        <w:ind w:left="720" w:hanging="720"/>
        <w:rPr>
          <w:rFonts w:ascii="Garamond" w:eastAsia="Garamond" w:hAnsi="Garamond" w:cs="Garamond"/>
        </w:rPr>
      </w:pPr>
    </w:p>
    <w:p w14:paraId="248EC403" w14:textId="6976424F" w:rsidR="00234DF0" w:rsidRDefault="5DEEF95A" w:rsidP="00DC1BB8">
      <w:pPr>
        <w:spacing w:after="0" w:line="240" w:lineRule="auto"/>
        <w:ind w:left="720" w:hanging="720"/>
        <w:textAlignment w:val="baseline"/>
        <w:rPr>
          <w:rFonts w:ascii="Garamond" w:eastAsia="Garamond" w:hAnsi="Garamond" w:cs="Garamond"/>
        </w:rPr>
      </w:pPr>
      <w:r w:rsidRPr="39A4C3F0">
        <w:rPr>
          <w:rFonts w:ascii="Garamond" w:eastAsia="Garamond" w:hAnsi="Garamond" w:cs="Garamond"/>
        </w:rPr>
        <w:t>Lundquist, J., &amp; Bourcy, T</w:t>
      </w:r>
      <w:r w:rsidR="51D1D5D3" w:rsidRPr="39A4C3F0">
        <w:rPr>
          <w:rFonts w:ascii="Garamond" w:eastAsia="Garamond" w:hAnsi="Garamond" w:cs="Garamond"/>
        </w:rPr>
        <w:t xml:space="preserve">. (2000). </w:t>
      </w:r>
      <w:r w:rsidR="3A37EDC0" w:rsidRPr="39A4C3F0">
        <w:rPr>
          <w:rFonts w:ascii="Garamond" w:eastAsia="Garamond" w:hAnsi="Garamond" w:cs="Garamond"/>
        </w:rPr>
        <w:t xml:space="preserve">California and Oregon </w:t>
      </w:r>
      <w:r w:rsidR="01BC772C" w:rsidRPr="39A4C3F0">
        <w:rPr>
          <w:rFonts w:ascii="Garamond" w:eastAsia="Garamond" w:hAnsi="Garamond" w:cs="Garamond"/>
        </w:rPr>
        <w:t>H</w:t>
      </w:r>
      <w:r w:rsidR="3A37EDC0" w:rsidRPr="39A4C3F0">
        <w:rPr>
          <w:rFonts w:ascii="Garamond" w:eastAsia="Garamond" w:hAnsi="Garamond" w:cs="Garamond"/>
        </w:rPr>
        <w:t xml:space="preserve">umidity and </w:t>
      </w:r>
      <w:r w:rsidR="01BC772C" w:rsidRPr="39A4C3F0">
        <w:rPr>
          <w:rFonts w:ascii="Garamond" w:eastAsia="Garamond" w:hAnsi="Garamond" w:cs="Garamond"/>
        </w:rPr>
        <w:t>C</w:t>
      </w:r>
      <w:r w:rsidR="3A37EDC0" w:rsidRPr="39A4C3F0">
        <w:rPr>
          <w:rFonts w:ascii="Garamond" w:eastAsia="Garamond" w:hAnsi="Garamond" w:cs="Garamond"/>
        </w:rPr>
        <w:t>oastal fog</w:t>
      </w:r>
      <w:r w:rsidR="51D1D5D3" w:rsidRPr="39A4C3F0">
        <w:rPr>
          <w:rFonts w:ascii="Garamond" w:eastAsia="Garamond" w:hAnsi="Garamond" w:cs="Garamond"/>
        </w:rPr>
        <w:t xml:space="preserve">. </w:t>
      </w:r>
      <w:r w:rsidR="1D35E037" w:rsidRPr="39A4C3F0">
        <w:rPr>
          <w:rFonts w:ascii="Garamond" w:eastAsia="Garamond" w:hAnsi="Garamond" w:cs="Garamond"/>
        </w:rPr>
        <w:t>M</w:t>
      </w:r>
      <w:r w:rsidR="03AE5E7E" w:rsidRPr="39A4C3F0">
        <w:rPr>
          <w:rFonts w:ascii="Garamond" w:eastAsia="Garamond" w:hAnsi="Garamond" w:cs="Garamond"/>
        </w:rPr>
        <w:t xml:space="preserve">aster’s </w:t>
      </w:r>
      <w:r w:rsidR="01BC772C" w:rsidRPr="39A4C3F0">
        <w:rPr>
          <w:rFonts w:ascii="Garamond" w:eastAsia="Garamond" w:hAnsi="Garamond" w:cs="Garamond"/>
        </w:rPr>
        <w:t>T</w:t>
      </w:r>
      <w:r w:rsidR="03AE5E7E" w:rsidRPr="39A4C3F0">
        <w:rPr>
          <w:rFonts w:ascii="Garamond" w:eastAsia="Garamond" w:hAnsi="Garamond" w:cs="Garamond"/>
        </w:rPr>
        <w:t xml:space="preserve">hesis, </w:t>
      </w:r>
      <w:r w:rsidR="112A0C60" w:rsidRPr="39A4C3F0">
        <w:rPr>
          <w:rFonts w:ascii="Garamond" w:eastAsia="Garamond" w:hAnsi="Garamond" w:cs="Garamond"/>
        </w:rPr>
        <w:t>University of California, San Diego.</w:t>
      </w:r>
    </w:p>
    <w:p w14:paraId="190046A8" w14:textId="31E0B499" w:rsidR="39A4C3F0" w:rsidRDefault="39A4C3F0" w:rsidP="00DC1BB8">
      <w:pPr>
        <w:spacing w:after="0" w:line="240" w:lineRule="auto"/>
        <w:ind w:left="720" w:hanging="720"/>
        <w:rPr>
          <w:rFonts w:ascii="Garamond" w:eastAsia="Garamond" w:hAnsi="Garamond" w:cs="Garamond"/>
        </w:rPr>
      </w:pPr>
    </w:p>
    <w:p w14:paraId="25E3BB60" w14:textId="5B01BA7B" w:rsidR="004358ED" w:rsidRPr="004C667D" w:rsidRDefault="4F4AC96A" w:rsidP="00DC1BB8">
      <w:pPr>
        <w:spacing w:after="0" w:line="240" w:lineRule="auto"/>
        <w:ind w:left="720" w:hanging="720"/>
        <w:textAlignment w:val="baseline"/>
        <w:rPr>
          <w:rFonts w:ascii="Garamond" w:eastAsia="Garamond" w:hAnsi="Garamond" w:cs="Garamond"/>
        </w:rPr>
      </w:pPr>
      <w:r w:rsidRPr="39A4C3F0">
        <w:rPr>
          <w:rFonts w:ascii="Garamond" w:eastAsia="Garamond" w:hAnsi="Garamond" w:cs="Garamond"/>
        </w:rPr>
        <w:t xml:space="preserve">Noss, R. (2000). </w:t>
      </w:r>
      <w:r w:rsidRPr="39A4C3F0">
        <w:rPr>
          <w:rFonts w:ascii="Garamond" w:eastAsia="Garamond" w:hAnsi="Garamond" w:cs="Garamond"/>
          <w:i/>
          <w:iCs/>
        </w:rPr>
        <w:t>The Redwood Forest: History, Ecology, and Conservation of the Coast Redwoods</w:t>
      </w:r>
      <w:r w:rsidRPr="39A4C3F0">
        <w:rPr>
          <w:rFonts w:ascii="Garamond" w:eastAsia="Garamond" w:hAnsi="Garamond" w:cs="Garamond"/>
        </w:rPr>
        <w:t xml:space="preserve">. Washington D.C.: Island Press. </w:t>
      </w:r>
    </w:p>
    <w:p w14:paraId="31D1F33F" w14:textId="553B8871" w:rsidR="39A4C3F0" w:rsidRDefault="39A4C3F0" w:rsidP="00DC1BB8">
      <w:pPr>
        <w:spacing w:after="0" w:line="240" w:lineRule="auto"/>
        <w:ind w:left="720" w:hanging="720"/>
        <w:rPr>
          <w:rFonts w:ascii="Garamond" w:eastAsia="Garamond" w:hAnsi="Garamond" w:cs="Garamond"/>
        </w:rPr>
      </w:pPr>
    </w:p>
    <w:p w14:paraId="2E16EBCD" w14:textId="61D3D8FC" w:rsidR="004358ED" w:rsidRPr="004C667D" w:rsidRDefault="4F4AC96A" w:rsidP="00DC1BB8">
      <w:pPr>
        <w:spacing w:after="0" w:line="240" w:lineRule="auto"/>
        <w:ind w:left="720" w:hanging="720"/>
        <w:textAlignment w:val="baseline"/>
        <w:rPr>
          <w:rFonts w:ascii="Garamond" w:eastAsia="Garamond" w:hAnsi="Garamond" w:cs="Garamond"/>
        </w:rPr>
      </w:pPr>
      <w:r w:rsidRPr="39A4C3F0">
        <w:rPr>
          <w:rFonts w:ascii="Garamond" w:eastAsia="Garamond" w:hAnsi="Garamond" w:cs="Garamond"/>
        </w:rPr>
        <w:t>O’Brien, T. A., et al. (2013). Multidecadal simulation of co</w:t>
      </w:r>
      <w:r w:rsidR="2E999728" w:rsidRPr="39A4C3F0">
        <w:rPr>
          <w:rFonts w:ascii="Garamond" w:eastAsia="Garamond" w:hAnsi="Garamond" w:cs="Garamond"/>
        </w:rPr>
        <w:t>astal fog with a regional climate model</w:t>
      </w:r>
      <w:r w:rsidRPr="39A4C3F0">
        <w:rPr>
          <w:rFonts w:ascii="Garamond" w:eastAsia="Garamond" w:hAnsi="Garamond" w:cs="Garamond"/>
        </w:rPr>
        <w:t xml:space="preserve">. </w:t>
      </w:r>
      <w:r w:rsidR="0AE1D5AC" w:rsidRPr="39A4C3F0">
        <w:rPr>
          <w:rFonts w:ascii="Garamond" w:eastAsia="Garamond" w:hAnsi="Garamond" w:cs="Garamond"/>
          <w:i/>
          <w:iCs/>
        </w:rPr>
        <w:t xml:space="preserve">Climate </w:t>
      </w:r>
      <w:r w:rsidR="00DC1BB8">
        <w:rPr>
          <w:rFonts w:ascii="Garamond" w:eastAsia="Garamond" w:hAnsi="Garamond" w:cs="Garamond"/>
          <w:i/>
          <w:iCs/>
        </w:rPr>
        <w:t>D</w:t>
      </w:r>
      <w:r w:rsidR="0AE1D5AC" w:rsidRPr="39A4C3F0">
        <w:rPr>
          <w:rFonts w:ascii="Garamond" w:eastAsia="Garamond" w:hAnsi="Garamond" w:cs="Garamond"/>
          <w:i/>
          <w:iCs/>
        </w:rPr>
        <w:t>ynamics</w:t>
      </w:r>
      <w:r w:rsidRPr="39A4C3F0">
        <w:rPr>
          <w:rFonts w:ascii="Garamond" w:eastAsia="Garamond" w:hAnsi="Garamond" w:cs="Garamond"/>
          <w:i/>
          <w:iCs/>
        </w:rPr>
        <w:t xml:space="preserve">, </w:t>
      </w:r>
      <w:r w:rsidR="3288E8F9" w:rsidRPr="39A4C3F0">
        <w:rPr>
          <w:rFonts w:ascii="Garamond" w:eastAsia="Garamond" w:hAnsi="Garamond" w:cs="Garamond"/>
          <w:i/>
          <w:iCs/>
        </w:rPr>
        <w:t>40</w:t>
      </w:r>
      <w:r w:rsidRPr="39A4C3F0">
        <w:rPr>
          <w:rFonts w:ascii="Garamond" w:eastAsia="Garamond" w:hAnsi="Garamond" w:cs="Garamond"/>
        </w:rPr>
        <w:t>(</w:t>
      </w:r>
      <w:r w:rsidR="41CBA981" w:rsidRPr="39A4C3F0">
        <w:rPr>
          <w:rFonts w:ascii="Garamond" w:eastAsia="Garamond" w:hAnsi="Garamond" w:cs="Garamond"/>
        </w:rPr>
        <w:t>11-12</w:t>
      </w:r>
      <w:r w:rsidRPr="39A4C3F0">
        <w:rPr>
          <w:rFonts w:ascii="Garamond" w:eastAsia="Garamond" w:hAnsi="Garamond" w:cs="Garamond"/>
        </w:rPr>
        <w:t xml:space="preserve">), </w:t>
      </w:r>
      <w:r w:rsidR="227211B4" w:rsidRPr="39A4C3F0">
        <w:rPr>
          <w:rFonts w:ascii="Garamond" w:eastAsia="Garamond" w:hAnsi="Garamond" w:cs="Garamond"/>
        </w:rPr>
        <w:t>2801-2812</w:t>
      </w:r>
      <w:r w:rsidRPr="39A4C3F0">
        <w:rPr>
          <w:rFonts w:ascii="Garamond" w:eastAsia="Garamond" w:hAnsi="Garamond" w:cs="Garamond"/>
        </w:rPr>
        <w:t xml:space="preserve">. </w:t>
      </w:r>
      <w:r w:rsidR="6533F580" w:rsidRPr="39A4C3F0">
        <w:rPr>
          <w:rFonts w:ascii="Garamond" w:eastAsia="Garamond" w:hAnsi="Garamond" w:cs="Garamond"/>
        </w:rPr>
        <w:t>doi: 10.1007/s00382-012-1486</w:t>
      </w:r>
    </w:p>
    <w:p w14:paraId="26225307" w14:textId="1D89DFB1" w:rsidR="39A4C3F0" w:rsidRDefault="39A4C3F0" w:rsidP="00DC1BB8">
      <w:pPr>
        <w:spacing w:after="0" w:line="240" w:lineRule="auto"/>
        <w:ind w:left="720" w:hanging="720"/>
        <w:rPr>
          <w:rFonts w:ascii="Garamond" w:eastAsia="Garamond" w:hAnsi="Garamond" w:cs="Garamond"/>
        </w:rPr>
      </w:pPr>
    </w:p>
    <w:p w14:paraId="275238E5" w14:textId="47A3CE75" w:rsidR="004358ED" w:rsidRPr="004C667D" w:rsidRDefault="4F4AC96A" w:rsidP="00DC1BB8">
      <w:pPr>
        <w:spacing w:after="0" w:line="240" w:lineRule="auto"/>
        <w:ind w:left="720" w:hanging="720"/>
        <w:textAlignment w:val="baseline"/>
        <w:rPr>
          <w:rFonts w:ascii="Garamond" w:eastAsia="Garamond" w:hAnsi="Garamond" w:cs="Garamond"/>
        </w:rPr>
      </w:pPr>
      <w:r w:rsidRPr="39A4C3F0">
        <w:rPr>
          <w:rFonts w:ascii="Garamond" w:eastAsia="Garamond" w:hAnsi="Garamond" w:cs="Garamond"/>
        </w:rPr>
        <w:t xml:space="preserve">Rastorgi, B., et al. (2016). Spatial and temporal patterns of cloud cover and fog inundation in coastal California: </w:t>
      </w:r>
      <w:r w:rsidR="13C0F938" w:rsidRPr="39A4C3F0">
        <w:rPr>
          <w:rFonts w:ascii="Garamond" w:eastAsia="Garamond" w:hAnsi="Garamond" w:cs="Garamond"/>
        </w:rPr>
        <w:t>E</w:t>
      </w:r>
      <w:r w:rsidRPr="39A4C3F0">
        <w:rPr>
          <w:rFonts w:ascii="Garamond" w:eastAsia="Garamond" w:hAnsi="Garamond" w:cs="Garamond"/>
        </w:rPr>
        <w:t xml:space="preserve">cological implications. </w:t>
      </w:r>
      <w:r w:rsidRPr="39A4C3F0">
        <w:rPr>
          <w:rFonts w:ascii="Garamond" w:eastAsia="Garamond" w:hAnsi="Garamond" w:cs="Garamond"/>
          <w:i/>
          <w:iCs/>
        </w:rPr>
        <w:t>Earth Interactions, 20</w:t>
      </w:r>
      <w:r w:rsidRPr="39A4C3F0">
        <w:rPr>
          <w:rFonts w:ascii="Garamond" w:eastAsia="Garamond" w:hAnsi="Garamond" w:cs="Garamond"/>
        </w:rPr>
        <w:t>(15), 1-19. doi: 10.1175/EI-D-15-0033.1</w:t>
      </w:r>
    </w:p>
    <w:p w14:paraId="604C9520" w14:textId="084BF549" w:rsidR="39A4C3F0" w:rsidRDefault="39A4C3F0" w:rsidP="00DC1BB8">
      <w:pPr>
        <w:spacing w:after="0" w:line="240" w:lineRule="auto"/>
        <w:ind w:left="720" w:hanging="720"/>
        <w:rPr>
          <w:rFonts w:ascii="Garamond" w:eastAsia="Garamond" w:hAnsi="Garamond" w:cs="Garamond"/>
        </w:rPr>
      </w:pPr>
    </w:p>
    <w:p w14:paraId="46F2E617" w14:textId="2474E9C3" w:rsidR="004358ED" w:rsidRPr="004C667D" w:rsidRDefault="4F4AC96A" w:rsidP="00DC1BB8">
      <w:pPr>
        <w:spacing w:after="0" w:line="240" w:lineRule="auto"/>
        <w:ind w:left="720" w:hanging="720"/>
        <w:textAlignment w:val="baseline"/>
        <w:rPr>
          <w:rFonts w:ascii="Garamond" w:eastAsia="Garamond" w:hAnsi="Garamond" w:cs="Garamond"/>
        </w:rPr>
      </w:pPr>
      <w:r w:rsidRPr="39A4C3F0">
        <w:rPr>
          <w:rFonts w:ascii="Garamond" w:eastAsia="Garamond" w:hAnsi="Garamond" w:cs="Garamond"/>
        </w:rPr>
        <w:t>Simonin, K. A., Santiago, L. S.</w:t>
      </w:r>
      <w:r w:rsidR="19B0F583" w:rsidRPr="39A4C3F0">
        <w:rPr>
          <w:rFonts w:ascii="Garamond" w:eastAsia="Garamond" w:hAnsi="Garamond" w:cs="Garamond"/>
        </w:rPr>
        <w:t>, &amp;</w:t>
      </w:r>
      <w:r w:rsidRPr="39A4C3F0">
        <w:rPr>
          <w:rFonts w:ascii="Garamond" w:eastAsia="Garamond" w:hAnsi="Garamond" w:cs="Garamond"/>
        </w:rPr>
        <w:t xml:space="preserve"> Dawson, T. E. (2010). Fog interception by </w:t>
      </w:r>
      <w:r w:rsidRPr="39A4C3F0">
        <w:rPr>
          <w:rFonts w:ascii="Garamond" w:eastAsia="Garamond" w:hAnsi="Garamond" w:cs="Garamond"/>
          <w:i/>
          <w:iCs/>
        </w:rPr>
        <w:t>Sequoia sempervirens</w:t>
      </w:r>
      <w:r w:rsidRPr="39A4C3F0">
        <w:rPr>
          <w:rFonts w:ascii="Garamond" w:eastAsia="Garamond" w:hAnsi="Garamond" w:cs="Garamond"/>
        </w:rPr>
        <w:t xml:space="preserve"> (D. Don) crowns decouples physiology from soil water deficit. </w:t>
      </w:r>
      <w:r w:rsidRPr="39A4C3F0">
        <w:rPr>
          <w:rFonts w:ascii="Garamond" w:eastAsia="Garamond" w:hAnsi="Garamond" w:cs="Garamond"/>
          <w:i/>
          <w:iCs/>
        </w:rPr>
        <w:t>Plant, Cell &amp; Environment, 32</w:t>
      </w:r>
      <w:r w:rsidRPr="39A4C3F0">
        <w:rPr>
          <w:rFonts w:ascii="Garamond" w:eastAsia="Garamond" w:hAnsi="Garamond" w:cs="Garamond"/>
        </w:rPr>
        <w:t>(7), 882-892. doi:10.1111/j.1365-3040.2009.01967</w:t>
      </w:r>
    </w:p>
    <w:p w14:paraId="432F6239" w14:textId="2868EE3E" w:rsidR="39A4C3F0" w:rsidRDefault="39A4C3F0" w:rsidP="00DC1BB8">
      <w:pPr>
        <w:spacing w:after="0" w:line="240" w:lineRule="auto"/>
        <w:ind w:left="720" w:hanging="720"/>
        <w:rPr>
          <w:rFonts w:ascii="Garamond" w:eastAsia="Garamond" w:hAnsi="Garamond" w:cs="Garamond"/>
        </w:rPr>
      </w:pPr>
    </w:p>
    <w:p w14:paraId="48CA7F6E" w14:textId="0657D72C" w:rsidR="004358ED" w:rsidRPr="004C667D" w:rsidRDefault="4F4AC96A" w:rsidP="00DC1BB8">
      <w:pPr>
        <w:spacing w:after="0" w:line="240" w:lineRule="auto"/>
        <w:ind w:left="720" w:hanging="720"/>
        <w:textAlignment w:val="baseline"/>
        <w:rPr>
          <w:rFonts w:ascii="Garamond" w:eastAsia="Garamond" w:hAnsi="Garamond" w:cs="Garamond"/>
        </w:rPr>
      </w:pPr>
      <w:r w:rsidRPr="39A4C3F0">
        <w:rPr>
          <w:rFonts w:ascii="Garamond" w:eastAsia="Garamond" w:hAnsi="Garamond" w:cs="Garamond"/>
        </w:rPr>
        <w:t xml:space="preserve">Taylor, S.V, Cayan, D. R., Graham, N.E, &amp; Georgakakos. (2008). Northerly surface winds over the Eastern North Pacific Ocean in spring and summer. </w:t>
      </w:r>
      <w:r w:rsidRPr="39A4C3F0">
        <w:rPr>
          <w:rFonts w:ascii="Garamond" w:eastAsia="Garamond" w:hAnsi="Garamond" w:cs="Garamond"/>
          <w:i/>
          <w:iCs/>
        </w:rPr>
        <w:t>Journal of Geophysical Research, 113</w:t>
      </w:r>
      <w:r w:rsidRPr="39A4C3F0">
        <w:rPr>
          <w:rFonts w:ascii="Garamond" w:eastAsia="Garamond" w:hAnsi="Garamond" w:cs="Garamond"/>
        </w:rPr>
        <w:t>(D2), 1-17. doi:10.1029/2006JD008053</w:t>
      </w:r>
    </w:p>
    <w:p w14:paraId="777A09D9" w14:textId="5CF097FF" w:rsidR="39A4C3F0" w:rsidRDefault="39A4C3F0" w:rsidP="00DC1BB8">
      <w:pPr>
        <w:spacing w:after="0" w:line="240" w:lineRule="auto"/>
        <w:ind w:left="720" w:hanging="720"/>
        <w:rPr>
          <w:rFonts w:ascii="Garamond" w:eastAsia="Garamond" w:hAnsi="Garamond" w:cs="Garamond"/>
        </w:rPr>
      </w:pPr>
    </w:p>
    <w:p w14:paraId="7A749B6A" w14:textId="35F91C17" w:rsidR="004358ED" w:rsidRDefault="4F4AC96A" w:rsidP="00DC1BB8">
      <w:pPr>
        <w:spacing w:after="0" w:line="240" w:lineRule="auto"/>
        <w:ind w:left="720" w:hanging="720"/>
        <w:textAlignment w:val="baseline"/>
        <w:rPr>
          <w:rFonts w:ascii="Garamond" w:eastAsia="Garamond" w:hAnsi="Garamond" w:cs="Garamond"/>
        </w:rPr>
      </w:pPr>
      <w:r w:rsidRPr="39A4C3F0">
        <w:rPr>
          <w:rFonts w:ascii="Garamond" w:eastAsia="Garamond" w:hAnsi="Garamond" w:cs="Garamond"/>
        </w:rPr>
        <w:t xml:space="preserve">Torregrosa, A., Combs, C., &amp; Pters, J. (2016). GOES-derived fog and low cloud indices for coastal north and central California ecological analyses. </w:t>
      </w:r>
      <w:r w:rsidRPr="39A4C3F0">
        <w:rPr>
          <w:rFonts w:ascii="Garamond" w:eastAsia="Garamond" w:hAnsi="Garamond" w:cs="Garamond"/>
          <w:i/>
          <w:iCs/>
        </w:rPr>
        <w:t xml:space="preserve">Earth and Space </w:t>
      </w:r>
      <w:r w:rsidR="69BAF23C" w:rsidRPr="39A4C3F0">
        <w:rPr>
          <w:rFonts w:ascii="Garamond" w:eastAsia="Garamond" w:hAnsi="Garamond" w:cs="Garamond"/>
          <w:i/>
          <w:iCs/>
        </w:rPr>
        <w:t>Science</w:t>
      </w:r>
      <w:r w:rsidRPr="39A4C3F0">
        <w:rPr>
          <w:rFonts w:ascii="Garamond" w:eastAsia="Garamond" w:hAnsi="Garamond" w:cs="Garamond"/>
          <w:i/>
          <w:iCs/>
        </w:rPr>
        <w:t>, 3</w:t>
      </w:r>
      <w:r w:rsidRPr="39A4C3F0">
        <w:rPr>
          <w:rFonts w:ascii="Garamond" w:eastAsia="Garamond" w:hAnsi="Garamond" w:cs="Garamond"/>
        </w:rPr>
        <w:t>(2), 46-67. doi:10.1002/2015EA000119</w:t>
      </w:r>
    </w:p>
    <w:p w14:paraId="580FA16D" w14:textId="685ECBFE" w:rsidR="39A4C3F0" w:rsidRDefault="39A4C3F0" w:rsidP="00DC1BB8">
      <w:pPr>
        <w:spacing w:after="0" w:line="240" w:lineRule="auto"/>
        <w:ind w:left="720" w:hanging="720"/>
        <w:rPr>
          <w:rFonts w:ascii="Garamond" w:eastAsia="Garamond" w:hAnsi="Garamond" w:cs="Garamond"/>
        </w:rPr>
      </w:pPr>
    </w:p>
    <w:p w14:paraId="54D55539" w14:textId="263B2A6F" w:rsidR="00DC1137" w:rsidRDefault="00DC1137" w:rsidP="00DC1BB8">
      <w:pPr>
        <w:spacing w:after="0" w:line="240" w:lineRule="auto"/>
        <w:rPr>
          <w:rFonts w:ascii="Garamond" w:hAnsi="Garamond"/>
        </w:rPr>
      </w:pPr>
      <w:r>
        <w:rPr>
          <w:rFonts w:ascii="Garamond" w:hAnsi="Garamond"/>
        </w:rPr>
        <w:t>Vermote, E</w:t>
      </w:r>
      <w:r w:rsidRPr="0066138C">
        <w:rPr>
          <w:rFonts w:ascii="Garamond" w:hAnsi="Garamond"/>
        </w:rPr>
        <w:t>. (20</w:t>
      </w:r>
      <w:r w:rsidR="0089246F">
        <w:rPr>
          <w:rFonts w:ascii="Garamond" w:hAnsi="Garamond"/>
        </w:rPr>
        <w:t>00</w:t>
      </w:r>
      <w:r w:rsidRPr="0066138C">
        <w:rPr>
          <w:rFonts w:ascii="Garamond" w:hAnsi="Garamond"/>
        </w:rPr>
        <w:t xml:space="preserve">). </w:t>
      </w:r>
      <w:r w:rsidR="00F82974">
        <w:rPr>
          <w:rFonts w:ascii="Garamond" w:hAnsi="Garamond"/>
        </w:rPr>
        <w:t xml:space="preserve">MODIS/Terra </w:t>
      </w:r>
      <w:r w:rsidR="001825C9">
        <w:rPr>
          <w:rFonts w:ascii="Garamond" w:hAnsi="Garamond"/>
        </w:rPr>
        <w:t>Surface Reflectance Daily L2G Global 1 km and 500 m SIN Grid</w:t>
      </w:r>
      <w:r w:rsidRPr="0066138C">
        <w:rPr>
          <w:rFonts w:ascii="Garamond" w:hAnsi="Garamond"/>
        </w:rPr>
        <w:t xml:space="preserve">, </w:t>
      </w:r>
    </w:p>
    <w:p w14:paraId="17335B5A" w14:textId="4DE4EBD5" w:rsidR="00DC1137" w:rsidRDefault="63D15D9C" w:rsidP="00DC1BB8">
      <w:pPr>
        <w:spacing w:after="0" w:line="240" w:lineRule="auto"/>
        <w:ind w:left="720"/>
        <w:rPr>
          <w:rFonts w:ascii="Garamond" w:hAnsi="Garamond"/>
          <w:color w:val="333333"/>
          <w:shd w:val="clear" w:color="auto" w:fill="FFFFFF"/>
        </w:rPr>
      </w:pPr>
      <w:r w:rsidRPr="39A4C3F0">
        <w:rPr>
          <w:rFonts w:ascii="Garamond" w:hAnsi="Garamond"/>
        </w:rPr>
        <w:t xml:space="preserve">Version 6. </w:t>
      </w:r>
      <w:r w:rsidR="64D1A87A" w:rsidRPr="39A4C3F0">
        <w:rPr>
          <w:rFonts w:ascii="Garamond" w:hAnsi="Garamond"/>
        </w:rPr>
        <w:t xml:space="preserve">NASA </w:t>
      </w:r>
      <w:r w:rsidR="2A011799" w:rsidRPr="39A4C3F0">
        <w:rPr>
          <w:rFonts w:ascii="Garamond" w:hAnsi="Garamond"/>
        </w:rPr>
        <w:t>LP DAAC at the USGS EROS Center</w:t>
      </w:r>
      <w:r w:rsidR="64D1A87A" w:rsidRPr="39A4C3F0">
        <w:rPr>
          <w:rFonts w:ascii="Garamond" w:hAnsi="Garamond"/>
        </w:rPr>
        <w:t xml:space="preserve">, accessed </w:t>
      </w:r>
      <w:r w:rsidR="025C6EAE" w:rsidRPr="39A4C3F0">
        <w:rPr>
          <w:rFonts w:ascii="Garamond" w:hAnsi="Garamond"/>
        </w:rPr>
        <w:t>30</w:t>
      </w:r>
      <w:r w:rsidR="64D1A87A" w:rsidRPr="39A4C3F0">
        <w:rPr>
          <w:rFonts w:ascii="Garamond" w:hAnsi="Garamond"/>
        </w:rPr>
        <w:t xml:space="preserve"> </w:t>
      </w:r>
      <w:r w:rsidR="025C6EAE" w:rsidRPr="39A4C3F0">
        <w:rPr>
          <w:rFonts w:ascii="Garamond" w:hAnsi="Garamond"/>
        </w:rPr>
        <w:t>September 2020</w:t>
      </w:r>
      <w:r w:rsidR="64D1A87A" w:rsidRPr="39A4C3F0">
        <w:rPr>
          <w:rFonts w:ascii="Garamond" w:hAnsi="Garamond"/>
        </w:rPr>
        <w:t xml:space="preserve">. </w:t>
      </w:r>
      <w:r w:rsidR="1847B5EA" w:rsidRPr="39A4C3F0">
        <w:rPr>
          <w:rFonts w:ascii="Garamond" w:hAnsi="Garamond"/>
        </w:rPr>
        <w:t>doi:10.5067/MODIS/MOD09GA.006</w:t>
      </w:r>
    </w:p>
    <w:p w14:paraId="53192632" w14:textId="5E8DDDBA" w:rsidR="004358ED" w:rsidRPr="004358ED" w:rsidRDefault="004358ED" w:rsidP="00DC1BB8">
      <w:pPr>
        <w:spacing w:after="0" w:line="240" w:lineRule="auto"/>
        <w:textAlignment w:val="baseline"/>
      </w:pPr>
    </w:p>
    <w:p w14:paraId="217B49ED" w14:textId="5992764B" w:rsidR="004358ED" w:rsidRPr="004358ED" w:rsidRDefault="0A7F697E" w:rsidP="00DC1BB8">
      <w:pPr>
        <w:spacing w:after="0" w:line="240" w:lineRule="auto"/>
        <w:ind w:left="720" w:hanging="720"/>
        <w:textAlignment w:val="baseline"/>
        <w:rPr>
          <w:rFonts w:ascii="Garamond" w:eastAsia="Garamond" w:hAnsi="Garamond" w:cs="Garamond"/>
          <w:b/>
          <w:bCs/>
          <w:i/>
          <w:iCs/>
          <w:sz w:val="24"/>
          <w:szCs w:val="24"/>
        </w:rPr>
      </w:pPr>
      <w:r w:rsidRPr="344167C9">
        <w:rPr>
          <w:rFonts w:ascii="Garamond" w:eastAsia="Garamond" w:hAnsi="Garamond" w:cs="Garamond"/>
          <w:b/>
          <w:bCs/>
          <w:i/>
          <w:iCs/>
          <w:sz w:val="24"/>
          <w:szCs w:val="24"/>
        </w:rPr>
        <w:t>Web references:</w:t>
      </w:r>
    </w:p>
    <w:p w14:paraId="044C9C9C" w14:textId="2C4A759E" w:rsidR="004358ED" w:rsidRPr="005D0745" w:rsidRDefault="00EA68BE" w:rsidP="00DC1BB8">
      <w:pPr>
        <w:spacing w:after="0" w:line="240" w:lineRule="auto"/>
        <w:ind w:left="720" w:hanging="720"/>
        <w:textAlignment w:val="baseline"/>
        <w:rPr>
          <w:rFonts w:ascii="Garamond" w:eastAsia="Garamond" w:hAnsi="Garamond" w:cs="Garamond"/>
          <w:color w:val="262626" w:themeColor="text1" w:themeTint="D9"/>
        </w:rPr>
      </w:pPr>
      <w:hyperlink r:id="rId22">
        <w:r w:rsidR="0A7F697E" w:rsidRPr="00E019DF">
          <w:rPr>
            <w:rStyle w:val="Hyperlink"/>
            <w:rFonts w:ascii="Garamond" w:eastAsia="Garamond" w:hAnsi="Garamond" w:cs="Garamond"/>
            <w:color w:val="auto"/>
            <w:u w:val="none"/>
          </w:rPr>
          <w:t>https://www.savetheredwoods.org/what-we-do/our-work/</w:t>
        </w:r>
      </w:hyperlink>
      <w:r w:rsidR="0A7F697E" w:rsidRPr="00E019DF">
        <w:rPr>
          <w:rFonts w:ascii="Garamond" w:eastAsia="Garamond" w:hAnsi="Garamond" w:cs="Garamond"/>
        </w:rPr>
        <w:t>, accessed 22 September 2020.</w:t>
      </w:r>
    </w:p>
    <w:p w14:paraId="593DEC9E" w14:textId="29E423CE" w:rsidR="003B2F7B" w:rsidRPr="003B2F7B" w:rsidRDefault="003B2F7B" w:rsidP="00DC1BB8">
      <w:pPr>
        <w:spacing w:after="0" w:line="240" w:lineRule="auto"/>
        <w:ind w:left="540" w:hanging="540"/>
        <w:textAlignment w:val="baseline"/>
        <w:rPr>
          <w:rFonts w:ascii="Garamond" w:eastAsia="Times New Roman" w:hAnsi="Garamond" w:cs="Arial"/>
          <w:color w:val="000000" w:themeColor="text1"/>
        </w:rPr>
      </w:pPr>
    </w:p>
    <w:p w14:paraId="463427BA" w14:textId="4A57A847" w:rsidR="002916F0" w:rsidRPr="005D0745" w:rsidRDefault="002916F0" w:rsidP="00DC1BB8">
      <w:pPr>
        <w:spacing w:after="0" w:line="240" w:lineRule="auto"/>
        <w:ind w:left="720" w:hanging="720"/>
        <w:textAlignment w:val="baseline"/>
        <w:rPr>
          <w:rFonts w:ascii="Garamond" w:eastAsia="Garamond" w:hAnsi="Garamond" w:cs="Garamond"/>
          <w:b/>
          <w:bCs/>
          <w:i/>
          <w:iCs/>
          <w:sz w:val="24"/>
          <w:szCs w:val="24"/>
        </w:rPr>
      </w:pPr>
      <w:r>
        <w:rPr>
          <w:rFonts w:ascii="Garamond" w:eastAsia="Garamond" w:hAnsi="Garamond" w:cs="Garamond"/>
          <w:b/>
          <w:bCs/>
          <w:i/>
          <w:iCs/>
          <w:sz w:val="24"/>
          <w:szCs w:val="24"/>
        </w:rPr>
        <w:t>Software</w:t>
      </w:r>
      <w:r w:rsidRPr="344167C9">
        <w:rPr>
          <w:rFonts w:ascii="Garamond" w:eastAsia="Garamond" w:hAnsi="Garamond" w:cs="Garamond"/>
          <w:b/>
          <w:bCs/>
          <w:i/>
          <w:iCs/>
          <w:sz w:val="24"/>
          <w:szCs w:val="24"/>
        </w:rPr>
        <w:t>:</w:t>
      </w:r>
    </w:p>
    <w:p w14:paraId="75BCBEDA" w14:textId="77777777" w:rsidR="009E1AC8" w:rsidRPr="00E80C5F" w:rsidRDefault="009E1AC8" w:rsidP="00DC1BB8">
      <w:pPr>
        <w:spacing w:after="0" w:line="240" w:lineRule="auto"/>
        <w:textAlignment w:val="baseline"/>
        <w:rPr>
          <w:rFonts w:ascii="Garamond" w:eastAsia="Garamond" w:hAnsi="Garamond"/>
          <w:color w:val="0D0D0D" w:themeColor="text1" w:themeTint="F2"/>
        </w:rPr>
      </w:pPr>
      <w:r w:rsidRPr="00E80C5F">
        <w:rPr>
          <w:rFonts w:ascii="Garamond" w:eastAsia="Garamond" w:hAnsi="Garamond"/>
          <w:color w:val="0D0D0D" w:themeColor="text1" w:themeTint="F2"/>
        </w:rPr>
        <w:t>Google Earth Engine - Data collection, image processing, raster generation</w:t>
      </w:r>
    </w:p>
    <w:p w14:paraId="64F2A7A8" w14:textId="77777777" w:rsidR="009E1AC8" w:rsidRPr="00E80C5F" w:rsidRDefault="009E1AC8" w:rsidP="00DC1BB8">
      <w:pPr>
        <w:spacing w:after="0" w:line="240" w:lineRule="auto"/>
        <w:textAlignment w:val="baseline"/>
        <w:rPr>
          <w:rFonts w:ascii="Garamond" w:eastAsia="Garamond" w:hAnsi="Garamond"/>
          <w:color w:val="0D0D0D" w:themeColor="text1" w:themeTint="F2"/>
        </w:rPr>
      </w:pPr>
      <w:r w:rsidRPr="00E80C5F">
        <w:rPr>
          <w:rFonts w:ascii="Garamond" w:eastAsia="Garamond" w:hAnsi="Garamond"/>
          <w:color w:val="0D0D0D" w:themeColor="text1" w:themeTint="F2"/>
        </w:rPr>
        <w:t>R Studio v1.2.1335 - Modeling execution, statistical analyses</w:t>
      </w:r>
    </w:p>
    <w:p w14:paraId="551DDD39" w14:textId="6BBE76DA" w:rsidR="009E1AC8" w:rsidRPr="009E1AC8" w:rsidRDefault="009E1AC8" w:rsidP="00DC1BB8">
      <w:pPr>
        <w:spacing w:after="0" w:line="240" w:lineRule="auto"/>
        <w:textAlignment w:val="baseline"/>
        <w:rPr>
          <w:rFonts w:ascii="Garamond" w:eastAsia="Garamond" w:hAnsi="Garamond"/>
          <w:color w:val="0D0D0D" w:themeColor="text1" w:themeTint="F2"/>
        </w:rPr>
      </w:pPr>
      <w:r w:rsidRPr="00E80C5F">
        <w:rPr>
          <w:rFonts w:ascii="Garamond" w:eastAsia="Garamond" w:hAnsi="Garamond"/>
          <w:color w:val="0D0D0D" w:themeColor="text1" w:themeTint="F2"/>
        </w:rPr>
        <w:t>Esri ArcGIS v10.8.1 - End product and map generation</w:t>
      </w:r>
    </w:p>
    <w:p w14:paraId="1C3A1EB5" w14:textId="07E88FCD" w:rsidR="009E1AC8" w:rsidRDefault="009E1AC8" w:rsidP="00DC1BB8">
      <w:pPr>
        <w:pStyle w:val="Heading1"/>
        <w:spacing w:before="0" w:line="240" w:lineRule="auto"/>
        <w:rPr>
          <w:rFonts w:ascii="Garamond" w:hAnsi="Garamond"/>
        </w:rPr>
      </w:pPr>
    </w:p>
    <w:p w14:paraId="7FE15BDF" w14:textId="038E8741" w:rsidR="00BE348F" w:rsidRDefault="00BE348F" w:rsidP="00BE348F"/>
    <w:p w14:paraId="0DE78B3A" w14:textId="06D4F5E8" w:rsidR="00BE348F" w:rsidRDefault="00BE348F" w:rsidP="00BE348F"/>
    <w:p w14:paraId="32EA83D9" w14:textId="69D0E902" w:rsidR="00BE348F" w:rsidRDefault="00BE348F" w:rsidP="00BE348F"/>
    <w:p w14:paraId="0E87CF04" w14:textId="77777777" w:rsidR="00BE348F" w:rsidRPr="00BE348F" w:rsidRDefault="00BE348F" w:rsidP="00BE348F"/>
    <w:p w14:paraId="35E868CE" w14:textId="1905C7D8" w:rsidR="00C03608" w:rsidRPr="0066138C" w:rsidRDefault="19DDA8EF" w:rsidP="00DC1BB8">
      <w:pPr>
        <w:pStyle w:val="Heading1"/>
        <w:spacing w:before="0" w:line="240" w:lineRule="auto"/>
        <w:rPr>
          <w:rFonts w:ascii="Garamond" w:hAnsi="Garamond"/>
        </w:rPr>
      </w:pPr>
      <w:r w:rsidRPr="39A4C3F0">
        <w:rPr>
          <w:rFonts w:ascii="Garamond" w:hAnsi="Garamond"/>
        </w:rPr>
        <w:lastRenderedPageBreak/>
        <w:t>8</w:t>
      </w:r>
      <w:r w:rsidR="4949338D" w:rsidRPr="39A4C3F0">
        <w:rPr>
          <w:rFonts w:ascii="Garamond" w:hAnsi="Garamond"/>
        </w:rPr>
        <w:t>. Appendix</w:t>
      </w:r>
      <w:r w:rsidR="00BE348F">
        <w:rPr>
          <w:rFonts w:ascii="Garamond" w:hAnsi="Garamond"/>
        </w:rPr>
        <w:t xml:space="preserve"> A</w:t>
      </w:r>
    </w:p>
    <w:p w14:paraId="24E432ED" w14:textId="77777777" w:rsidR="007B3E0A" w:rsidRDefault="007B3E0A" w:rsidP="00DC1BB8">
      <w:pPr>
        <w:spacing w:after="0" w:line="240" w:lineRule="auto"/>
        <w:rPr>
          <w:rFonts w:ascii="Garamond" w:eastAsia="Times New Roman" w:hAnsi="Garamond" w:cs="Segoe UI"/>
          <w:color w:val="000000"/>
        </w:rPr>
      </w:pPr>
    </w:p>
    <w:p w14:paraId="7EF933DB" w14:textId="112E596C" w:rsidR="001845A2" w:rsidRPr="00174EF8" w:rsidRDefault="00174EF8" w:rsidP="00DC1BB8">
      <w:pPr>
        <w:spacing w:after="0" w:line="240" w:lineRule="auto"/>
        <w:rPr>
          <w:rFonts w:ascii="Garamond" w:eastAsia="Gungsuh" w:hAnsi="Garamond" w:cs="Gungsuh"/>
          <w:color w:val="000000"/>
        </w:rPr>
      </w:pPr>
      <w:r>
        <w:rPr>
          <w:rFonts w:ascii="Garamond" w:eastAsia="Times New Roman" w:hAnsi="Garamond" w:cs="Segoe UI"/>
          <w:color w:val="000000"/>
        </w:rPr>
        <w:t>Table A1</w:t>
      </w:r>
    </w:p>
    <w:p w14:paraId="2D8CAEC5" w14:textId="5C8A5ABB" w:rsidR="000216B0" w:rsidRPr="00233D2C" w:rsidRDefault="13FB44AD" w:rsidP="00DC1BB8">
      <w:pPr>
        <w:spacing w:line="240" w:lineRule="auto"/>
        <w:rPr>
          <w:rFonts w:ascii="Garamond" w:eastAsia="Times New Roman" w:hAnsi="Garamond" w:cs="Arial"/>
        </w:rPr>
      </w:pPr>
      <w:r w:rsidRPr="39A4C3F0">
        <w:rPr>
          <w:rFonts w:ascii="Garamond" w:eastAsia="Times New Roman" w:hAnsi="Garamond" w:cs="Segoe UI"/>
          <w:i/>
          <w:iCs/>
        </w:rPr>
        <w:t xml:space="preserve">Predictor variables used in MODIS current fog presence models in </w:t>
      </w:r>
      <w:r w:rsidR="26AAD5B7" w:rsidRPr="39A4C3F0">
        <w:rPr>
          <w:rFonts w:ascii="Garamond" w:eastAsia="Times New Roman" w:hAnsi="Garamond" w:cs="Segoe UI"/>
          <w:i/>
          <w:iCs/>
        </w:rPr>
        <w:t xml:space="preserve">descending </w:t>
      </w:r>
      <w:r w:rsidRPr="39A4C3F0">
        <w:rPr>
          <w:rFonts w:ascii="Garamond" w:eastAsia="Times New Roman" w:hAnsi="Garamond" w:cs="Segoe UI"/>
          <w:i/>
          <w:iCs/>
        </w:rPr>
        <w:t>order of importance</w:t>
      </w:r>
      <w:r w:rsidR="1EAF78D3" w:rsidRPr="39A4C3F0">
        <w:rPr>
          <w:rFonts w:ascii="Garamond" w:eastAsia="Times New Roman" w:hAnsi="Garamond" w:cs="Segoe UI"/>
          <w:i/>
          <w:iCs/>
        </w:rPr>
        <w:t>.</w:t>
      </w:r>
      <w:r w:rsidR="004BB359" w:rsidRPr="39A4C3F0">
        <w:rPr>
          <w:rFonts w:ascii="Garamond" w:eastAsia="Times New Roman" w:hAnsi="Garamond" w:cs="Segoe UI"/>
          <w:i/>
          <w:iCs/>
        </w:rPr>
        <w:t xml:space="preserve"> </w:t>
      </w:r>
      <w:r w:rsidR="004BB359" w:rsidRPr="39A4C3F0">
        <w:rPr>
          <w:rFonts w:ascii="Garamond" w:eastAsia="Times New Roman" w:hAnsi="Garamond" w:cs="Arial"/>
          <w:i/>
          <w:iCs/>
        </w:rPr>
        <w:t xml:space="preserve">The variable of greatest importance is </w:t>
      </w:r>
      <w:r w:rsidR="25A9A1D1" w:rsidRPr="39A4C3F0">
        <w:rPr>
          <w:rFonts w:ascii="Garamond" w:eastAsia="Times New Roman" w:hAnsi="Garamond" w:cs="Arial"/>
          <w:i/>
          <w:iCs/>
        </w:rPr>
        <w:t>listed first</w:t>
      </w:r>
      <w:r w:rsidR="71834C16" w:rsidRPr="39A4C3F0">
        <w:rPr>
          <w:rFonts w:ascii="Garamond" w:eastAsia="Times New Roman" w:hAnsi="Garamond" w:cs="Arial"/>
          <w:i/>
          <w:iCs/>
        </w:rPr>
        <w:t>.</w:t>
      </w:r>
    </w:p>
    <w:tbl>
      <w:tblPr>
        <w:tblpPr w:leftFromText="180" w:rightFromText="180" w:vertAnchor="text" w:tblpY="1"/>
        <w:tblOverlap w:val="never"/>
        <w:tblW w:w="936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
        <w:gridCol w:w="1047"/>
        <w:gridCol w:w="28"/>
        <w:gridCol w:w="889"/>
        <w:gridCol w:w="907"/>
        <w:gridCol w:w="969"/>
        <w:gridCol w:w="854"/>
        <w:gridCol w:w="864"/>
        <w:gridCol w:w="892"/>
        <w:gridCol w:w="900"/>
        <w:gridCol w:w="990"/>
        <w:gridCol w:w="877"/>
        <w:gridCol w:w="43"/>
        <w:gridCol w:w="20"/>
        <w:gridCol w:w="20"/>
        <w:gridCol w:w="36"/>
      </w:tblGrid>
      <w:tr w:rsidR="00233D2C" w:rsidRPr="00081E1C" w14:paraId="40F504C5" w14:textId="77777777" w:rsidTr="00E70B36">
        <w:trPr>
          <w:trHeight w:val="432"/>
        </w:trPr>
        <w:tc>
          <w:tcPr>
            <w:tcW w:w="30" w:type="dxa"/>
            <w:tcBorders>
              <w:top w:val="single" w:sz="6" w:space="0" w:color="000000" w:themeColor="text1"/>
              <w:left w:val="nil"/>
              <w:bottom w:val="single" w:sz="6" w:space="0" w:color="000000" w:themeColor="text1"/>
              <w:right w:val="single" w:sz="6" w:space="0" w:color="767171" w:themeColor="background2" w:themeShade="80"/>
            </w:tcBorders>
            <w:shd w:val="clear" w:color="auto" w:fill="auto"/>
          </w:tcPr>
          <w:p w14:paraId="03288CCE" w14:textId="77777777" w:rsidR="00233D2C" w:rsidRDefault="00233D2C" w:rsidP="00E70B36">
            <w:pPr>
              <w:spacing w:after="0" w:line="240" w:lineRule="auto"/>
              <w:jc w:val="center"/>
              <w:textAlignment w:val="baseline"/>
              <w:rPr>
                <w:rFonts w:ascii="Garamond" w:eastAsia="Times New Roman" w:hAnsi="Garamond" w:cs="Times New Roman"/>
                <w:color w:val="000000"/>
              </w:rPr>
            </w:pPr>
          </w:p>
        </w:tc>
        <w:tc>
          <w:tcPr>
            <w:tcW w:w="1047" w:type="dxa"/>
            <w:tcBorders>
              <w:top w:val="single" w:sz="6" w:space="0" w:color="000000" w:themeColor="text1"/>
              <w:left w:val="single" w:sz="6" w:space="0" w:color="767171" w:themeColor="background2" w:themeShade="80"/>
              <w:bottom w:val="single" w:sz="6" w:space="0" w:color="000000" w:themeColor="text1"/>
              <w:right w:val="single" w:sz="6" w:space="0" w:color="767171" w:themeColor="background2" w:themeShade="80"/>
            </w:tcBorders>
            <w:shd w:val="clear" w:color="auto" w:fill="auto"/>
          </w:tcPr>
          <w:p w14:paraId="45AE77C1" w14:textId="77777777" w:rsidR="00233D2C" w:rsidRPr="00233D2C" w:rsidRDefault="00233D2C" w:rsidP="00E70B36">
            <w:pPr>
              <w:spacing w:after="0" w:line="240" w:lineRule="auto"/>
              <w:jc w:val="center"/>
              <w:textAlignment w:val="baseline"/>
              <w:rPr>
                <w:rFonts w:ascii="Garamond" w:eastAsia="Times New Roman" w:hAnsi="Garamond" w:cs="Times New Roman"/>
                <w:b/>
                <w:bCs/>
                <w:color w:val="000000"/>
                <w:sz w:val="18"/>
                <w:szCs w:val="18"/>
              </w:rPr>
            </w:pPr>
            <w:r w:rsidRPr="00233D2C">
              <w:rPr>
                <w:rFonts w:ascii="Garamond" w:eastAsia="Times New Roman" w:hAnsi="Garamond" w:cs="Times New Roman"/>
                <w:b/>
                <w:bCs/>
                <w:sz w:val="18"/>
                <w:szCs w:val="18"/>
              </w:rPr>
              <w:t>Model Study Area</w:t>
            </w:r>
          </w:p>
        </w:tc>
        <w:tc>
          <w:tcPr>
            <w:tcW w:w="28" w:type="dxa"/>
            <w:tcBorders>
              <w:top w:val="single" w:sz="6" w:space="0" w:color="000000" w:themeColor="text1"/>
              <w:left w:val="single" w:sz="6" w:space="0" w:color="767171" w:themeColor="background2" w:themeShade="80"/>
              <w:bottom w:val="single" w:sz="6" w:space="0" w:color="000000" w:themeColor="text1"/>
              <w:right w:val="nil"/>
            </w:tcBorders>
            <w:shd w:val="clear" w:color="auto" w:fill="auto"/>
          </w:tcPr>
          <w:p w14:paraId="5134F471" w14:textId="77777777" w:rsidR="00233D2C" w:rsidRPr="006179D8" w:rsidRDefault="00233D2C" w:rsidP="00E70B36">
            <w:pPr>
              <w:spacing w:after="0" w:line="240" w:lineRule="auto"/>
              <w:jc w:val="center"/>
              <w:textAlignment w:val="baseline"/>
              <w:rPr>
                <w:rFonts w:ascii="Garamond" w:eastAsia="Times New Roman" w:hAnsi="Garamond" w:cs="Times New Roman"/>
                <w:color w:val="000000"/>
                <w:sz w:val="18"/>
                <w:szCs w:val="18"/>
              </w:rPr>
            </w:pPr>
          </w:p>
        </w:tc>
        <w:tc>
          <w:tcPr>
            <w:tcW w:w="889" w:type="dxa"/>
            <w:tcBorders>
              <w:top w:val="single" w:sz="6" w:space="0" w:color="000000" w:themeColor="text1"/>
              <w:left w:val="nil"/>
              <w:bottom w:val="single" w:sz="6" w:space="0" w:color="000000" w:themeColor="text1"/>
              <w:right w:val="single" w:sz="6" w:space="0" w:color="767171" w:themeColor="background2" w:themeShade="80"/>
            </w:tcBorders>
            <w:hideMark/>
          </w:tcPr>
          <w:p w14:paraId="77926EE9"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Entire</w:t>
            </w:r>
          </w:p>
        </w:tc>
        <w:tc>
          <w:tcPr>
            <w:tcW w:w="907" w:type="dxa"/>
            <w:tcBorders>
              <w:top w:val="single" w:sz="6" w:space="0" w:color="000000" w:themeColor="text1"/>
              <w:left w:val="single" w:sz="6" w:space="0" w:color="767171" w:themeColor="background2" w:themeShade="80"/>
              <w:bottom w:val="single" w:sz="6" w:space="0" w:color="000000" w:themeColor="text1"/>
              <w:right w:val="single" w:sz="6" w:space="0" w:color="767171" w:themeColor="background2" w:themeShade="80"/>
            </w:tcBorders>
          </w:tcPr>
          <w:p w14:paraId="47B5D502"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Entire</w:t>
            </w:r>
          </w:p>
        </w:tc>
        <w:tc>
          <w:tcPr>
            <w:tcW w:w="969" w:type="dxa"/>
            <w:tcBorders>
              <w:top w:val="single" w:sz="6" w:space="0" w:color="000000" w:themeColor="text1"/>
              <w:left w:val="single" w:sz="6" w:space="0" w:color="767171" w:themeColor="background2" w:themeShade="80"/>
              <w:bottom w:val="single" w:sz="6" w:space="0" w:color="000000" w:themeColor="text1"/>
              <w:right w:val="single" w:sz="6" w:space="0" w:color="767171" w:themeColor="background2" w:themeShade="80"/>
            </w:tcBorders>
          </w:tcPr>
          <w:p w14:paraId="25B98B04"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Entire</w:t>
            </w:r>
          </w:p>
        </w:tc>
        <w:tc>
          <w:tcPr>
            <w:tcW w:w="854" w:type="dxa"/>
            <w:tcBorders>
              <w:top w:val="single" w:sz="6" w:space="0" w:color="000000" w:themeColor="text1"/>
              <w:left w:val="single" w:sz="6" w:space="0" w:color="767171" w:themeColor="background2" w:themeShade="80"/>
              <w:bottom w:val="single" w:sz="6" w:space="0" w:color="000000" w:themeColor="text1"/>
              <w:right w:val="single" w:sz="6" w:space="0" w:color="767171" w:themeColor="background2" w:themeShade="80"/>
            </w:tcBorders>
          </w:tcPr>
          <w:p w14:paraId="5A16D166"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Entire</w:t>
            </w:r>
          </w:p>
        </w:tc>
        <w:tc>
          <w:tcPr>
            <w:tcW w:w="864" w:type="dxa"/>
            <w:tcBorders>
              <w:top w:val="single" w:sz="6" w:space="0" w:color="000000" w:themeColor="text1"/>
              <w:left w:val="single" w:sz="6" w:space="0" w:color="767171" w:themeColor="background2" w:themeShade="80"/>
              <w:bottom w:val="single" w:sz="6" w:space="0" w:color="000000" w:themeColor="text1"/>
              <w:right w:val="single" w:sz="6" w:space="0" w:color="767171" w:themeColor="background2" w:themeShade="80"/>
            </w:tcBorders>
          </w:tcPr>
          <w:p w14:paraId="386C11B1"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Entire</w:t>
            </w:r>
          </w:p>
        </w:tc>
        <w:tc>
          <w:tcPr>
            <w:tcW w:w="892" w:type="dxa"/>
            <w:tcBorders>
              <w:top w:val="single" w:sz="6" w:space="0" w:color="000000" w:themeColor="text1"/>
              <w:left w:val="single" w:sz="6" w:space="0" w:color="767171" w:themeColor="background2" w:themeShade="80"/>
              <w:bottom w:val="single" w:sz="6" w:space="0" w:color="000000" w:themeColor="text1"/>
              <w:right w:val="single" w:sz="6" w:space="0" w:color="767171" w:themeColor="background2" w:themeShade="80"/>
            </w:tcBorders>
          </w:tcPr>
          <w:p w14:paraId="24EF92C3"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Entire</w:t>
            </w:r>
          </w:p>
        </w:tc>
        <w:tc>
          <w:tcPr>
            <w:tcW w:w="900" w:type="dxa"/>
            <w:tcBorders>
              <w:top w:val="single" w:sz="6" w:space="0" w:color="000000" w:themeColor="text1"/>
              <w:left w:val="single" w:sz="6" w:space="0" w:color="767171" w:themeColor="background2" w:themeShade="80"/>
              <w:bottom w:val="single" w:sz="6" w:space="0" w:color="000000" w:themeColor="text1"/>
              <w:right w:val="single" w:sz="6" w:space="0" w:color="767171" w:themeColor="background2" w:themeShade="80"/>
            </w:tcBorders>
          </w:tcPr>
          <w:p w14:paraId="15DE060E"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North</w:t>
            </w:r>
          </w:p>
        </w:tc>
        <w:tc>
          <w:tcPr>
            <w:tcW w:w="990" w:type="dxa"/>
            <w:tcBorders>
              <w:top w:val="single" w:sz="6" w:space="0" w:color="000000" w:themeColor="text1"/>
              <w:left w:val="single" w:sz="6" w:space="0" w:color="767171" w:themeColor="background2" w:themeShade="80"/>
              <w:bottom w:val="single" w:sz="6" w:space="0" w:color="000000" w:themeColor="text1"/>
              <w:right w:val="single" w:sz="6" w:space="0" w:color="767171" w:themeColor="background2" w:themeShade="80"/>
            </w:tcBorders>
          </w:tcPr>
          <w:p w14:paraId="019AF7F1"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Central</w:t>
            </w:r>
          </w:p>
        </w:tc>
        <w:tc>
          <w:tcPr>
            <w:tcW w:w="920" w:type="dxa"/>
            <w:gridSpan w:val="2"/>
            <w:tcBorders>
              <w:top w:val="single" w:sz="6" w:space="0" w:color="000000" w:themeColor="text1"/>
              <w:left w:val="single" w:sz="6" w:space="0" w:color="767171" w:themeColor="background2" w:themeShade="80"/>
              <w:bottom w:val="single" w:sz="6" w:space="0" w:color="000000" w:themeColor="text1"/>
              <w:right w:val="nil"/>
            </w:tcBorders>
            <w:hideMark/>
          </w:tcPr>
          <w:p w14:paraId="31269C83"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South</w:t>
            </w:r>
          </w:p>
        </w:tc>
        <w:tc>
          <w:tcPr>
            <w:tcW w:w="20" w:type="dxa"/>
            <w:tcBorders>
              <w:top w:val="single" w:sz="6" w:space="0" w:color="000000" w:themeColor="text1"/>
              <w:left w:val="nil"/>
              <w:bottom w:val="single" w:sz="6" w:space="0" w:color="000000" w:themeColor="text1"/>
              <w:right w:val="nil"/>
            </w:tcBorders>
          </w:tcPr>
          <w:p w14:paraId="314F1DC4" w14:textId="77777777" w:rsidR="00233D2C" w:rsidRPr="00FA3A09" w:rsidRDefault="00233D2C" w:rsidP="00E70B36">
            <w:pPr>
              <w:spacing w:after="0" w:line="240" w:lineRule="auto"/>
              <w:jc w:val="center"/>
              <w:textAlignment w:val="baseline"/>
              <w:rPr>
                <w:rFonts w:ascii="Garamond" w:eastAsia="Times New Roman" w:hAnsi="Garamond" w:cs="Times New Roman"/>
              </w:rPr>
            </w:pPr>
          </w:p>
        </w:tc>
        <w:tc>
          <w:tcPr>
            <w:tcW w:w="20" w:type="dxa"/>
            <w:tcBorders>
              <w:top w:val="single" w:sz="6" w:space="0" w:color="000000" w:themeColor="text1"/>
              <w:left w:val="nil"/>
              <w:bottom w:val="single" w:sz="6" w:space="0" w:color="000000" w:themeColor="text1"/>
              <w:right w:val="nil"/>
            </w:tcBorders>
          </w:tcPr>
          <w:p w14:paraId="4335B4D1" w14:textId="77777777" w:rsidR="00233D2C" w:rsidRPr="00FA3A09" w:rsidRDefault="00233D2C" w:rsidP="00E70B36">
            <w:pPr>
              <w:spacing w:after="0" w:line="240" w:lineRule="auto"/>
              <w:jc w:val="center"/>
              <w:textAlignment w:val="baseline"/>
              <w:rPr>
                <w:rFonts w:ascii="Garamond" w:eastAsia="Times New Roman" w:hAnsi="Garamond" w:cs="Times New Roman"/>
              </w:rPr>
            </w:pPr>
          </w:p>
        </w:tc>
        <w:tc>
          <w:tcPr>
            <w:tcW w:w="36" w:type="dxa"/>
            <w:tcBorders>
              <w:top w:val="single" w:sz="6" w:space="0" w:color="000000" w:themeColor="text1"/>
              <w:left w:val="nil"/>
              <w:bottom w:val="single" w:sz="6" w:space="0" w:color="000000" w:themeColor="text1"/>
              <w:right w:val="single" w:sz="6" w:space="0" w:color="767171" w:themeColor="background2" w:themeShade="80"/>
            </w:tcBorders>
            <w:vAlign w:val="center"/>
          </w:tcPr>
          <w:p w14:paraId="7E66987E" w14:textId="77777777" w:rsidR="00233D2C" w:rsidRPr="00FA3A09" w:rsidRDefault="00233D2C" w:rsidP="00E70B36">
            <w:pPr>
              <w:spacing w:after="0" w:line="240" w:lineRule="auto"/>
              <w:jc w:val="center"/>
              <w:textAlignment w:val="baseline"/>
              <w:rPr>
                <w:rFonts w:ascii="Garamond" w:eastAsia="Times New Roman" w:hAnsi="Garamond" w:cs="Times New Roman"/>
              </w:rPr>
            </w:pPr>
          </w:p>
        </w:tc>
      </w:tr>
      <w:tr w:rsidR="00233D2C" w:rsidRPr="00081E1C" w14:paraId="189F5319" w14:textId="77777777" w:rsidTr="00E70B36">
        <w:trPr>
          <w:trHeight w:val="432"/>
        </w:trPr>
        <w:tc>
          <w:tcPr>
            <w:tcW w:w="30" w:type="dxa"/>
            <w:tcBorders>
              <w:top w:val="single" w:sz="6" w:space="0" w:color="000000" w:themeColor="text1"/>
              <w:left w:val="nil"/>
              <w:bottom w:val="single" w:sz="4" w:space="0" w:color="auto"/>
              <w:right w:val="single" w:sz="6" w:space="0" w:color="767171" w:themeColor="background2" w:themeShade="80"/>
            </w:tcBorders>
            <w:shd w:val="clear" w:color="auto" w:fill="auto"/>
          </w:tcPr>
          <w:p w14:paraId="12C4E218" w14:textId="77777777" w:rsidR="00233D2C" w:rsidRDefault="00233D2C" w:rsidP="00E70B36">
            <w:pPr>
              <w:spacing w:after="0" w:line="240" w:lineRule="auto"/>
              <w:jc w:val="center"/>
              <w:textAlignment w:val="baseline"/>
              <w:rPr>
                <w:rFonts w:ascii="Garamond" w:eastAsia="Times New Roman" w:hAnsi="Garamond" w:cs="Times New Roman"/>
              </w:rPr>
            </w:pPr>
          </w:p>
        </w:tc>
        <w:tc>
          <w:tcPr>
            <w:tcW w:w="1047" w:type="dxa"/>
            <w:tcBorders>
              <w:top w:val="single" w:sz="6" w:space="0" w:color="000000" w:themeColor="text1"/>
              <w:left w:val="single" w:sz="6" w:space="0" w:color="767171" w:themeColor="background2" w:themeShade="80"/>
              <w:bottom w:val="single" w:sz="4" w:space="0" w:color="auto"/>
              <w:right w:val="single" w:sz="6" w:space="0" w:color="767171" w:themeColor="background2" w:themeShade="80"/>
            </w:tcBorders>
            <w:shd w:val="clear" w:color="auto" w:fill="auto"/>
          </w:tcPr>
          <w:p w14:paraId="2622751B" w14:textId="77777777" w:rsidR="00233D2C" w:rsidRPr="006179D8" w:rsidRDefault="00233D2C" w:rsidP="00E70B36">
            <w:pPr>
              <w:spacing w:after="0" w:line="240" w:lineRule="auto"/>
              <w:jc w:val="center"/>
              <w:textAlignment w:val="baseline"/>
              <w:rPr>
                <w:rFonts w:ascii="Garamond" w:eastAsia="Times New Roman" w:hAnsi="Garamond" w:cs="Times New Roman"/>
                <w:b/>
                <w:bCs/>
                <w:sz w:val="18"/>
                <w:szCs w:val="18"/>
              </w:rPr>
            </w:pPr>
            <w:r w:rsidRPr="006179D8">
              <w:rPr>
                <w:rFonts w:ascii="Garamond" w:eastAsia="Times New Roman" w:hAnsi="Garamond" w:cs="Times New Roman"/>
                <w:b/>
                <w:bCs/>
                <w:sz w:val="18"/>
                <w:szCs w:val="18"/>
              </w:rPr>
              <w:t>Time Scale</w:t>
            </w:r>
          </w:p>
        </w:tc>
        <w:tc>
          <w:tcPr>
            <w:tcW w:w="28" w:type="dxa"/>
            <w:tcBorders>
              <w:top w:val="single" w:sz="6" w:space="0" w:color="000000" w:themeColor="text1"/>
              <w:left w:val="single" w:sz="6" w:space="0" w:color="767171" w:themeColor="background2" w:themeShade="80"/>
              <w:bottom w:val="single" w:sz="4" w:space="0" w:color="auto"/>
              <w:right w:val="nil"/>
            </w:tcBorders>
            <w:shd w:val="clear" w:color="auto" w:fill="auto"/>
          </w:tcPr>
          <w:p w14:paraId="12F3641A"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p>
        </w:tc>
        <w:tc>
          <w:tcPr>
            <w:tcW w:w="889" w:type="dxa"/>
            <w:tcBorders>
              <w:top w:val="single" w:sz="6" w:space="0" w:color="000000" w:themeColor="text1"/>
              <w:left w:val="nil"/>
              <w:bottom w:val="single" w:sz="4" w:space="0" w:color="auto"/>
              <w:right w:val="single" w:sz="6" w:space="0" w:color="767171" w:themeColor="background2" w:themeShade="80"/>
            </w:tcBorders>
            <w:hideMark/>
          </w:tcPr>
          <w:p w14:paraId="1E540460"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Dry Season</w:t>
            </w:r>
          </w:p>
        </w:tc>
        <w:tc>
          <w:tcPr>
            <w:tcW w:w="907" w:type="dxa"/>
            <w:tcBorders>
              <w:top w:val="single" w:sz="6" w:space="0" w:color="000000" w:themeColor="text1"/>
              <w:left w:val="single" w:sz="6" w:space="0" w:color="767171" w:themeColor="background2" w:themeShade="80"/>
              <w:bottom w:val="single" w:sz="4" w:space="0" w:color="auto"/>
              <w:right w:val="single" w:sz="6" w:space="0" w:color="767171" w:themeColor="background2" w:themeShade="80"/>
            </w:tcBorders>
          </w:tcPr>
          <w:p w14:paraId="1838A2EE"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June</w:t>
            </w:r>
          </w:p>
        </w:tc>
        <w:tc>
          <w:tcPr>
            <w:tcW w:w="969" w:type="dxa"/>
            <w:tcBorders>
              <w:top w:val="single" w:sz="6" w:space="0" w:color="000000" w:themeColor="text1"/>
              <w:left w:val="single" w:sz="6" w:space="0" w:color="767171" w:themeColor="background2" w:themeShade="80"/>
              <w:bottom w:val="single" w:sz="4" w:space="0" w:color="auto"/>
              <w:right w:val="single" w:sz="6" w:space="0" w:color="767171" w:themeColor="background2" w:themeShade="80"/>
            </w:tcBorders>
          </w:tcPr>
          <w:p w14:paraId="4FCF45F3"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July</w:t>
            </w:r>
          </w:p>
        </w:tc>
        <w:tc>
          <w:tcPr>
            <w:tcW w:w="854" w:type="dxa"/>
            <w:tcBorders>
              <w:top w:val="single" w:sz="6" w:space="0" w:color="000000" w:themeColor="text1"/>
              <w:left w:val="single" w:sz="6" w:space="0" w:color="767171" w:themeColor="background2" w:themeShade="80"/>
              <w:bottom w:val="single" w:sz="4" w:space="0" w:color="auto"/>
              <w:right w:val="single" w:sz="6" w:space="0" w:color="767171" w:themeColor="background2" w:themeShade="80"/>
            </w:tcBorders>
          </w:tcPr>
          <w:p w14:paraId="5DBB4BAD"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Aug</w:t>
            </w:r>
          </w:p>
        </w:tc>
        <w:tc>
          <w:tcPr>
            <w:tcW w:w="864" w:type="dxa"/>
            <w:tcBorders>
              <w:top w:val="single" w:sz="6" w:space="0" w:color="000000" w:themeColor="text1"/>
              <w:left w:val="single" w:sz="6" w:space="0" w:color="767171" w:themeColor="background2" w:themeShade="80"/>
              <w:bottom w:val="single" w:sz="4" w:space="0" w:color="auto"/>
              <w:right w:val="single" w:sz="6" w:space="0" w:color="767171" w:themeColor="background2" w:themeShade="80"/>
            </w:tcBorders>
          </w:tcPr>
          <w:p w14:paraId="755301DD"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Sept</w:t>
            </w:r>
          </w:p>
        </w:tc>
        <w:tc>
          <w:tcPr>
            <w:tcW w:w="892" w:type="dxa"/>
            <w:tcBorders>
              <w:top w:val="single" w:sz="6" w:space="0" w:color="000000" w:themeColor="text1"/>
              <w:left w:val="single" w:sz="6" w:space="0" w:color="767171" w:themeColor="background2" w:themeShade="80"/>
              <w:bottom w:val="single" w:sz="4" w:space="0" w:color="auto"/>
              <w:right w:val="single" w:sz="6" w:space="0" w:color="767171" w:themeColor="background2" w:themeShade="80"/>
            </w:tcBorders>
          </w:tcPr>
          <w:p w14:paraId="0C7B6935"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Oct</w:t>
            </w:r>
          </w:p>
        </w:tc>
        <w:tc>
          <w:tcPr>
            <w:tcW w:w="900" w:type="dxa"/>
            <w:tcBorders>
              <w:top w:val="single" w:sz="6" w:space="0" w:color="000000" w:themeColor="text1"/>
              <w:left w:val="single" w:sz="6" w:space="0" w:color="767171" w:themeColor="background2" w:themeShade="80"/>
              <w:bottom w:val="single" w:sz="4" w:space="0" w:color="auto"/>
              <w:right w:val="single" w:sz="6" w:space="0" w:color="767171" w:themeColor="background2" w:themeShade="80"/>
            </w:tcBorders>
          </w:tcPr>
          <w:p w14:paraId="757FDBB6"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Dry Season</w:t>
            </w:r>
          </w:p>
        </w:tc>
        <w:tc>
          <w:tcPr>
            <w:tcW w:w="990" w:type="dxa"/>
            <w:tcBorders>
              <w:top w:val="single" w:sz="6" w:space="0" w:color="000000" w:themeColor="text1"/>
              <w:left w:val="single" w:sz="6" w:space="0" w:color="767171" w:themeColor="background2" w:themeShade="80"/>
              <w:bottom w:val="single" w:sz="4" w:space="0" w:color="auto"/>
              <w:right w:val="single" w:sz="6" w:space="0" w:color="767171" w:themeColor="background2" w:themeShade="80"/>
            </w:tcBorders>
          </w:tcPr>
          <w:p w14:paraId="451CBD91"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Dry Season</w:t>
            </w:r>
          </w:p>
        </w:tc>
        <w:tc>
          <w:tcPr>
            <w:tcW w:w="920" w:type="dxa"/>
            <w:gridSpan w:val="2"/>
            <w:tcBorders>
              <w:top w:val="single" w:sz="6" w:space="0" w:color="000000" w:themeColor="text1"/>
              <w:left w:val="single" w:sz="6" w:space="0" w:color="767171" w:themeColor="background2" w:themeShade="80"/>
              <w:bottom w:val="single" w:sz="4" w:space="0" w:color="auto"/>
              <w:right w:val="nil"/>
            </w:tcBorders>
            <w:hideMark/>
          </w:tcPr>
          <w:p w14:paraId="7AA1459B" w14:textId="77777777" w:rsidR="00233D2C" w:rsidRPr="006179D8" w:rsidRDefault="00233D2C" w:rsidP="00E70B36">
            <w:pPr>
              <w:spacing w:after="0"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Dry Season</w:t>
            </w:r>
          </w:p>
        </w:tc>
        <w:tc>
          <w:tcPr>
            <w:tcW w:w="20" w:type="dxa"/>
            <w:tcBorders>
              <w:top w:val="single" w:sz="6" w:space="0" w:color="000000" w:themeColor="text1"/>
              <w:left w:val="nil"/>
              <w:bottom w:val="single" w:sz="4" w:space="0" w:color="auto"/>
              <w:right w:val="nil"/>
            </w:tcBorders>
          </w:tcPr>
          <w:p w14:paraId="17F834A9" w14:textId="77777777" w:rsidR="00233D2C" w:rsidRPr="00FA3A09" w:rsidRDefault="00233D2C" w:rsidP="00E70B36">
            <w:pPr>
              <w:spacing w:after="0" w:line="240" w:lineRule="auto"/>
              <w:jc w:val="center"/>
              <w:textAlignment w:val="baseline"/>
              <w:rPr>
                <w:rFonts w:ascii="Garamond" w:eastAsia="Times New Roman" w:hAnsi="Garamond" w:cs="Times New Roman"/>
              </w:rPr>
            </w:pPr>
          </w:p>
        </w:tc>
        <w:tc>
          <w:tcPr>
            <w:tcW w:w="20" w:type="dxa"/>
            <w:tcBorders>
              <w:top w:val="single" w:sz="6" w:space="0" w:color="000000" w:themeColor="text1"/>
              <w:left w:val="nil"/>
              <w:bottom w:val="single" w:sz="4" w:space="0" w:color="auto"/>
              <w:right w:val="nil"/>
            </w:tcBorders>
          </w:tcPr>
          <w:p w14:paraId="2808F9DC" w14:textId="77777777" w:rsidR="00233D2C" w:rsidRPr="00FA3A09" w:rsidRDefault="00233D2C" w:rsidP="00E70B36">
            <w:pPr>
              <w:spacing w:after="0" w:line="240" w:lineRule="auto"/>
              <w:jc w:val="center"/>
              <w:textAlignment w:val="baseline"/>
              <w:rPr>
                <w:rFonts w:ascii="Garamond" w:eastAsia="Times New Roman" w:hAnsi="Garamond" w:cs="Times New Roman"/>
              </w:rPr>
            </w:pPr>
          </w:p>
        </w:tc>
        <w:tc>
          <w:tcPr>
            <w:tcW w:w="36" w:type="dxa"/>
            <w:tcBorders>
              <w:top w:val="single" w:sz="6" w:space="0" w:color="000000" w:themeColor="text1"/>
              <w:left w:val="nil"/>
              <w:bottom w:val="single" w:sz="4" w:space="0" w:color="auto"/>
              <w:right w:val="single" w:sz="6" w:space="0" w:color="767171" w:themeColor="background2" w:themeShade="80"/>
            </w:tcBorders>
            <w:vAlign w:val="center"/>
            <w:hideMark/>
          </w:tcPr>
          <w:p w14:paraId="7B6624D1" w14:textId="77777777" w:rsidR="00233D2C" w:rsidRPr="00FA3A09" w:rsidRDefault="00233D2C" w:rsidP="00E70B36">
            <w:pPr>
              <w:spacing w:after="0" w:line="240" w:lineRule="auto"/>
              <w:jc w:val="center"/>
              <w:textAlignment w:val="baseline"/>
              <w:rPr>
                <w:rFonts w:ascii="Garamond" w:eastAsia="Times New Roman" w:hAnsi="Garamond" w:cs="Times New Roman"/>
              </w:rPr>
            </w:pPr>
          </w:p>
        </w:tc>
      </w:tr>
      <w:tr w:rsidR="009120B1" w:rsidRPr="00081E1C" w14:paraId="402E9502" w14:textId="77777777" w:rsidTr="00E70B36">
        <w:trPr>
          <w:trHeight w:val="315"/>
        </w:trPr>
        <w:tc>
          <w:tcPr>
            <w:tcW w:w="30" w:type="dxa"/>
            <w:tcBorders>
              <w:top w:val="single" w:sz="4" w:space="0" w:color="auto"/>
              <w:left w:val="nil"/>
              <w:bottom w:val="nil"/>
              <w:right w:val="single" w:sz="6" w:space="0" w:color="767171" w:themeColor="background2" w:themeShade="80"/>
            </w:tcBorders>
            <w:shd w:val="clear" w:color="auto" w:fill="auto"/>
          </w:tcPr>
          <w:p w14:paraId="3343B296" w14:textId="77777777" w:rsidR="009120B1" w:rsidRDefault="009120B1" w:rsidP="00E70B36">
            <w:pPr>
              <w:spacing w:after="0" w:line="240" w:lineRule="auto"/>
              <w:jc w:val="center"/>
              <w:textAlignment w:val="baseline"/>
              <w:rPr>
                <w:rFonts w:ascii="Garamond" w:hAnsi="Garamond"/>
              </w:rPr>
            </w:pPr>
          </w:p>
        </w:tc>
        <w:tc>
          <w:tcPr>
            <w:tcW w:w="1047" w:type="dxa"/>
            <w:tcBorders>
              <w:top w:val="single" w:sz="4" w:space="0" w:color="auto"/>
              <w:left w:val="single" w:sz="6" w:space="0" w:color="767171" w:themeColor="background2" w:themeShade="80"/>
              <w:bottom w:val="nil"/>
              <w:right w:val="single" w:sz="6" w:space="0" w:color="767171" w:themeColor="background2" w:themeShade="80"/>
            </w:tcBorders>
            <w:shd w:val="clear" w:color="auto" w:fill="auto"/>
          </w:tcPr>
          <w:p w14:paraId="4726E96D" w14:textId="77777777" w:rsidR="009120B1" w:rsidRPr="006179D8" w:rsidRDefault="009120B1" w:rsidP="00E70B36">
            <w:pPr>
              <w:spacing w:after="0" w:line="240" w:lineRule="auto"/>
              <w:jc w:val="center"/>
              <w:textAlignment w:val="baseline"/>
              <w:rPr>
                <w:rFonts w:ascii="Garamond" w:hAnsi="Garamond"/>
                <w:b/>
                <w:bCs/>
                <w:sz w:val="18"/>
                <w:szCs w:val="18"/>
              </w:rPr>
            </w:pPr>
            <w:r w:rsidRPr="006179D8">
              <w:rPr>
                <w:rFonts w:ascii="Garamond" w:hAnsi="Garamond"/>
                <w:b/>
                <w:bCs/>
                <w:sz w:val="18"/>
                <w:szCs w:val="18"/>
              </w:rPr>
              <w:t>Predictor Variables</w:t>
            </w:r>
          </w:p>
        </w:tc>
        <w:tc>
          <w:tcPr>
            <w:tcW w:w="28" w:type="dxa"/>
            <w:tcBorders>
              <w:top w:val="single" w:sz="4" w:space="0" w:color="auto"/>
              <w:left w:val="single" w:sz="6" w:space="0" w:color="767171" w:themeColor="background2" w:themeShade="80"/>
              <w:bottom w:val="nil"/>
              <w:right w:val="nil"/>
            </w:tcBorders>
            <w:shd w:val="clear" w:color="auto" w:fill="auto"/>
          </w:tcPr>
          <w:p w14:paraId="3AD5D8A2" w14:textId="77777777" w:rsidR="009120B1" w:rsidRPr="00F35923" w:rsidRDefault="009120B1" w:rsidP="00E70B36">
            <w:pPr>
              <w:spacing w:after="0" w:line="240" w:lineRule="auto"/>
              <w:jc w:val="center"/>
              <w:textAlignment w:val="baseline"/>
              <w:rPr>
                <w:rFonts w:ascii="Garamond" w:hAnsi="Garamond"/>
                <w:b/>
                <w:bCs/>
                <w:sz w:val="18"/>
                <w:szCs w:val="18"/>
              </w:rPr>
            </w:pPr>
          </w:p>
        </w:tc>
        <w:tc>
          <w:tcPr>
            <w:tcW w:w="889" w:type="dxa"/>
            <w:tcBorders>
              <w:top w:val="single" w:sz="4" w:space="0" w:color="auto"/>
              <w:left w:val="nil"/>
              <w:bottom w:val="nil"/>
              <w:right w:val="single" w:sz="6" w:space="0" w:color="767171" w:themeColor="background2" w:themeShade="80"/>
            </w:tcBorders>
            <w:hideMark/>
          </w:tcPr>
          <w:p w14:paraId="38E4971E" w14:textId="199A628B" w:rsidR="009120B1" w:rsidRPr="00F35923" w:rsidRDefault="005E23D5" w:rsidP="00E70B36">
            <w:pPr>
              <w:spacing w:after="0" w:line="240" w:lineRule="auto"/>
              <w:jc w:val="center"/>
              <w:textAlignment w:val="baseline"/>
              <w:rPr>
                <w:rFonts w:ascii="Garamond" w:eastAsia="Times New Roman" w:hAnsi="Garamond" w:cs="Times New Roman"/>
                <w:b/>
                <w:bCs/>
                <w:sz w:val="18"/>
                <w:szCs w:val="18"/>
              </w:rPr>
            </w:pPr>
            <w:r>
              <w:rPr>
                <w:rFonts w:ascii="Garamond" w:eastAsia="Times New Roman" w:hAnsi="Garamond" w:cs="Times New Roman"/>
                <w:b/>
                <w:bCs/>
                <w:sz w:val="18"/>
                <w:szCs w:val="18"/>
              </w:rPr>
              <w:t>M1</w:t>
            </w:r>
          </w:p>
          <w:p w14:paraId="348632B1" w14:textId="77777777" w:rsidR="009120B1" w:rsidRPr="00F35923" w:rsidRDefault="009120B1" w:rsidP="00E70B36">
            <w:pPr>
              <w:spacing w:after="0" w:line="240" w:lineRule="auto"/>
              <w:rPr>
                <w:rFonts w:ascii="Garamond" w:eastAsia="Times New Roman" w:hAnsi="Garamond" w:cs="Times New Roman"/>
                <w:b/>
                <w:bCs/>
                <w:sz w:val="18"/>
                <w:szCs w:val="18"/>
              </w:rPr>
            </w:pPr>
          </w:p>
        </w:tc>
        <w:tc>
          <w:tcPr>
            <w:tcW w:w="907" w:type="dxa"/>
            <w:tcBorders>
              <w:top w:val="single" w:sz="4" w:space="0" w:color="auto"/>
              <w:left w:val="single" w:sz="6" w:space="0" w:color="767171" w:themeColor="background2" w:themeShade="80"/>
              <w:bottom w:val="nil"/>
              <w:right w:val="single" w:sz="6" w:space="0" w:color="767171" w:themeColor="background2" w:themeShade="80"/>
            </w:tcBorders>
          </w:tcPr>
          <w:p w14:paraId="1B536D25" w14:textId="3DBC2AD3" w:rsidR="009120B1" w:rsidRPr="00F35923" w:rsidRDefault="009120B1" w:rsidP="00E70B36">
            <w:pPr>
              <w:spacing w:after="0" w:line="240" w:lineRule="auto"/>
              <w:jc w:val="center"/>
              <w:textAlignment w:val="baseline"/>
              <w:rPr>
                <w:rFonts w:ascii="Garamond" w:eastAsia="Times New Roman" w:hAnsi="Garamond" w:cs="Times New Roman"/>
                <w:b/>
                <w:bCs/>
                <w:sz w:val="18"/>
                <w:szCs w:val="18"/>
              </w:rPr>
            </w:pPr>
            <w:r>
              <w:rPr>
                <w:rFonts w:ascii="Garamond" w:eastAsia="Times New Roman" w:hAnsi="Garamond" w:cs="Times New Roman"/>
                <w:b/>
                <w:bCs/>
                <w:sz w:val="18"/>
                <w:szCs w:val="18"/>
              </w:rPr>
              <w:t>M</w:t>
            </w:r>
            <w:r w:rsidR="00DB6C53">
              <w:rPr>
                <w:rFonts w:ascii="Garamond" w:eastAsia="Times New Roman" w:hAnsi="Garamond" w:cs="Times New Roman"/>
                <w:b/>
                <w:bCs/>
                <w:sz w:val="18"/>
                <w:szCs w:val="18"/>
              </w:rPr>
              <w:t>2</w:t>
            </w:r>
          </w:p>
        </w:tc>
        <w:tc>
          <w:tcPr>
            <w:tcW w:w="969" w:type="dxa"/>
            <w:tcBorders>
              <w:top w:val="single" w:sz="4" w:space="0" w:color="auto"/>
              <w:left w:val="single" w:sz="6" w:space="0" w:color="767171" w:themeColor="background2" w:themeShade="80"/>
              <w:bottom w:val="nil"/>
              <w:right w:val="single" w:sz="6" w:space="0" w:color="767171" w:themeColor="background2" w:themeShade="80"/>
            </w:tcBorders>
          </w:tcPr>
          <w:p w14:paraId="6A8EEACC" w14:textId="73D3B997" w:rsidR="009120B1" w:rsidRPr="00F35923" w:rsidRDefault="009120B1" w:rsidP="00E70B36">
            <w:pPr>
              <w:spacing w:after="0" w:line="240" w:lineRule="auto"/>
              <w:jc w:val="center"/>
              <w:textAlignment w:val="baseline"/>
              <w:rPr>
                <w:rFonts w:ascii="Garamond" w:eastAsia="Times New Roman" w:hAnsi="Garamond" w:cs="Times New Roman"/>
                <w:b/>
                <w:bCs/>
                <w:sz w:val="18"/>
                <w:szCs w:val="18"/>
              </w:rPr>
            </w:pPr>
            <w:r>
              <w:rPr>
                <w:rFonts w:ascii="Garamond" w:eastAsia="Times New Roman" w:hAnsi="Garamond" w:cs="Times New Roman"/>
                <w:b/>
                <w:bCs/>
                <w:sz w:val="18"/>
                <w:szCs w:val="18"/>
              </w:rPr>
              <w:t>M</w:t>
            </w:r>
            <w:r w:rsidR="0084501F">
              <w:rPr>
                <w:rFonts w:ascii="Garamond" w:eastAsia="Times New Roman" w:hAnsi="Garamond" w:cs="Times New Roman"/>
                <w:b/>
                <w:bCs/>
                <w:sz w:val="18"/>
                <w:szCs w:val="18"/>
              </w:rPr>
              <w:t>3</w:t>
            </w:r>
          </w:p>
        </w:tc>
        <w:tc>
          <w:tcPr>
            <w:tcW w:w="854" w:type="dxa"/>
            <w:tcBorders>
              <w:top w:val="single" w:sz="4" w:space="0" w:color="auto"/>
              <w:left w:val="single" w:sz="6" w:space="0" w:color="767171" w:themeColor="background2" w:themeShade="80"/>
              <w:bottom w:val="nil"/>
              <w:right w:val="single" w:sz="6" w:space="0" w:color="767171" w:themeColor="background2" w:themeShade="80"/>
            </w:tcBorders>
          </w:tcPr>
          <w:p w14:paraId="07D28375" w14:textId="21DC9248" w:rsidR="009120B1" w:rsidRPr="00F35923" w:rsidRDefault="009120B1" w:rsidP="00E70B36">
            <w:pPr>
              <w:spacing w:after="0" w:line="240" w:lineRule="auto"/>
              <w:jc w:val="center"/>
              <w:textAlignment w:val="baseline"/>
              <w:rPr>
                <w:rFonts w:ascii="Garamond" w:eastAsia="Times New Roman" w:hAnsi="Garamond" w:cs="Times New Roman"/>
                <w:b/>
                <w:bCs/>
                <w:sz w:val="18"/>
                <w:szCs w:val="18"/>
              </w:rPr>
            </w:pPr>
            <w:r>
              <w:rPr>
                <w:rFonts w:ascii="Garamond" w:eastAsia="Times New Roman" w:hAnsi="Garamond" w:cs="Times New Roman"/>
                <w:b/>
                <w:bCs/>
                <w:sz w:val="18"/>
                <w:szCs w:val="18"/>
              </w:rPr>
              <w:t>M</w:t>
            </w:r>
            <w:r w:rsidR="0076762E">
              <w:rPr>
                <w:rFonts w:ascii="Garamond" w:eastAsia="Times New Roman" w:hAnsi="Garamond" w:cs="Times New Roman"/>
                <w:b/>
                <w:bCs/>
                <w:sz w:val="18"/>
                <w:szCs w:val="18"/>
              </w:rPr>
              <w:t>4</w:t>
            </w:r>
          </w:p>
        </w:tc>
        <w:tc>
          <w:tcPr>
            <w:tcW w:w="864" w:type="dxa"/>
            <w:tcBorders>
              <w:top w:val="single" w:sz="4" w:space="0" w:color="auto"/>
              <w:left w:val="single" w:sz="6" w:space="0" w:color="767171" w:themeColor="background2" w:themeShade="80"/>
              <w:bottom w:val="nil"/>
              <w:right w:val="single" w:sz="6" w:space="0" w:color="767171" w:themeColor="background2" w:themeShade="80"/>
            </w:tcBorders>
          </w:tcPr>
          <w:p w14:paraId="3209CFD5" w14:textId="21448583" w:rsidR="009120B1" w:rsidRPr="00F35923" w:rsidRDefault="005B1418" w:rsidP="00E70B36">
            <w:pPr>
              <w:spacing w:after="0" w:line="240" w:lineRule="auto"/>
              <w:jc w:val="center"/>
              <w:textAlignment w:val="baseline"/>
              <w:rPr>
                <w:rFonts w:ascii="Garamond" w:eastAsia="Times New Roman" w:hAnsi="Garamond" w:cs="Times New Roman"/>
                <w:b/>
                <w:bCs/>
                <w:sz w:val="18"/>
                <w:szCs w:val="18"/>
              </w:rPr>
            </w:pPr>
            <w:r>
              <w:rPr>
                <w:rFonts w:ascii="Garamond" w:eastAsia="Times New Roman" w:hAnsi="Garamond" w:cs="Times New Roman"/>
                <w:b/>
                <w:bCs/>
                <w:sz w:val="18"/>
                <w:szCs w:val="18"/>
              </w:rPr>
              <w:t>M5</w:t>
            </w:r>
          </w:p>
        </w:tc>
        <w:tc>
          <w:tcPr>
            <w:tcW w:w="892" w:type="dxa"/>
            <w:tcBorders>
              <w:top w:val="single" w:sz="4" w:space="0" w:color="auto"/>
              <w:left w:val="single" w:sz="6" w:space="0" w:color="767171" w:themeColor="background2" w:themeShade="80"/>
              <w:bottom w:val="nil"/>
              <w:right w:val="single" w:sz="6" w:space="0" w:color="767171" w:themeColor="background2" w:themeShade="80"/>
            </w:tcBorders>
          </w:tcPr>
          <w:p w14:paraId="3D76FE4A" w14:textId="1322473C" w:rsidR="009120B1" w:rsidRPr="00F35923" w:rsidRDefault="00F21CEB" w:rsidP="00E70B36">
            <w:pPr>
              <w:spacing w:after="0" w:line="240" w:lineRule="auto"/>
              <w:jc w:val="center"/>
              <w:textAlignment w:val="baseline"/>
              <w:rPr>
                <w:rFonts w:ascii="Garamond" w:eastAsia="Times New Roman" w:hAnsi="Garamond" w:cs="Times New Roman"/>
                <w:b/>
                <w:bCs/>
                <w:sz w:val="18"/>
                <w:szCs w:val="18"/>
              </w:rPr>
            </w:pPr>
            <w:r>
              <w:rPr>
                <w:rFonts w:ascii="Garamond" w:eastAsia="Times New Roman" w:hAnsi="Garamond" w:cs="Times New Roman"/>
                <w:b/>
                <w:bCs/>
                <w:sz w:val="18"/>
                <w:szCs w:val="18"/>
              </w:rPr>
              <w:t>M6</w:t>
            </w:r>
          </w:p>
        </w:tc>
        <w:tc>
          <w:tcPr>
            <w:tcW w:w="900" w:type="dxa"/>
            <w:tcBorders>
              <w:top w:val="single" w:sz="4" w:space="0" w:color="auto"/>
              <w:left w:val="single" w:sz="6" w:space="0" w:color="767171" w:themeColor="background2" w:themeShade="80"/>
              <w:bottom w:val="nil"/>
              <w:right w:val="single" w:sz="6" w:space="0" w:color="767171" w:themeColor="background2" w:themeShade="80"/>
            </w:tcBorders>
          </w:tcPr>
          <w:p w14:paraId="1906238B" w14:textId="04677DCE" w:rsidR="009120B1" w:rsidRPr="00F35923" w:rsidRDefault="009120B1" w:rsidP="00E70B36">
            <w:pPr>
              <w:spacing w:after="0" w:line="240" w:lineRule="auto"/>
              <w:jc w:val="center"/>
              <w:textAlignment w:val="baseline"/>
              <w:rPr>
                <w:rFonts w:ascii="Garamond" w:eastAsia="Times New Roman" w:hAnsi="Garamond" w:cs="Times New Roman"/>
                <w:b/>
                <w:bCs/>
                <w:sz w:val="18"/>
                <w:szCs w:val="18"/>
              </w:rPr>
            </w:pPr>
            <w:r>
              <w:rPr>
                <w:rFonts w:ascii="Garamond" w:eastAsia="Times New Roman" w:hAnsi="Garamond" w:cs="Times New Roman"/>
                <w:b/>
                <w:bCs/>
                <w:sz w:val="18"/>
                <w:szCs w:val="18"/>
              </w:rPr>
              <w:t>M</w:t>
            </w:r>
            <w:r w:rsidR="00D8437B">
              <w:rPr>
                <w:rFonts w:ascii="Garamond" w:eastAsia="Times New Roman" w:hAnsi="Garamond" w:cs="Times New Roman"/>
                <w:b/>
                <w:bCs/>
                <w:sz w:val="18"/>
                <w:szCs w:val="18"/>
              </w:rPr>
              <w:t>7</w:t>
            </w:r>
          </w:p>
        </w:tc>
        <w:tc>
          <w:tcPr>
            <w:tcW w:w="990" w:type="dxa"/>
            <w:tcBorders>
              <w:top w:val="single" w:sz="4" w:space="0" w:color="auto"/>
              <w:left w:val="single" w:sz="6" w:space="0" w:color="767171" w:themeColor="background2" w:themeShade="80"/>
              <w:bottom w:val="nil"/>
              <w:right w:val="single" w:sz="6" w:space="0" w:color="767171" w:themeColor="background2" w:themeShade="80"/>
            </w:tcBorders>
          </w:tcPr>
          <w:p w14:paraId="1B8E49FD" w14:textId="449782A4" w:rsidR="009120B1" w:rsidRPr="00F35923" w:rsidRDefault="009120B1" w:rsidP="00E70B36">
            <w:pPr>
              <w:spacing w:after="0" w:line="240" w:lineRule="auto"/>
              <w:jc w:val="center"/>
              <w:textAlignment w:val="baseline"/>
              <w:rPr>
                <w:rFonts w:ascii="Garamond" w:eastAsia="Times New Roman" w:hAnsi="Garamond" w:cs="Times New Roman"/>
                <w:b/>
                <w:bCs/>
                <w:sz w:val="18"/>
                <w:szCs w:val="18"/>
              </w:rPr>
            </w:pPr>
            <w:r>
              <w:rPr>
                <w:rFonts w:ascii="Garamond" w:eastAsia="Times New Roman" w:hAnsi="Garamond" w:cs="Times New Roman"/>
                <w:b/>
                <w:bCs/>
                <w:sz w:val="18"/>
                <w:szCs w:val="18"/>
              </w:rPr>
              <w:t>M</w:t>
            </w:r>
            <w:r w:rsidR="003A783B">
              <w:rPr>
                <w:rFonts w:ascii="Garamond" w:eastAsia="Times New Roman" w:hAnsi="Garamond" w:cs="Times New Roman"/>
                <w:b/>
                <w:bCs/>
                <w:sz w:val="18"/>
                <w:szCs w:val="18"/>
              </w:rPr>
              <w:t>8</w:t>
            </w:r>
          </w:p>
        </w:tc>
        <w:tc>
          <w:tcPr>
            <w:tcW w:w="920" w:type="dxa"/>
            <w:gridSpan w:val="2"/>
            <w:tcBorders>
              <w:top w:val="single" w:sz="4" w:space="0" w:color="auto"/>
              <w:left w:val="single" w:sz="6" w:space="0" w:color="767171" w:themeColor="background2" w:themeShade="80"/>
              <w:bottom w:val="nil"/>
              <w:right w:val="nil"/>
            </w:tcBorders>
            <w:hideMark/>
          </w:tcPr>
          <w:p w14:paraId="3CB9351E" w14:textId="4F929C86" w:rsidR="009120B1" w:rsidRPr="00F35923" w:rsidRDefault="00AE1EDB" w:rsidP="00E70B36">
            <w:pPr>
              <w:spacing w:after="0" w:line="240" w:lineRule="auto"/>
              <w:jc w:val="center"/>
              <w:textAlignment w:val="baseline"/>
              <w:rPr>
                <w:rFonts w:ascii="Garamond" w:eastAsia="Times New Roman" w:hAnsi="Garamond" w:cs="Times New Roman"/>
                <w:b/>
                <w:bCs/>
                <w:sz w:val="18"/>
                <w:szCs w:val="18"/>
              </w:rPr>
            </w:pPr>
            <w:r>
              <w:rPr>
                <w:rFonts w:ascii="Garamond" w:eastAsia="Times New Roman" w:hAnsi="Garamond" w:cs="Times New Roman"/>
                <w:b/>
                <w:bCs/>
                <w:sz w:val="18"/>
                <w:szCs w:val="18"/>
              </w:rPr>
              <w:t>M2</w:t>
            </w:r>
          </w:p>
          <w:p w14:paraId="2837A14F" w14:textId="77777777" w:rsidR="009120B1" w:rsidRPr="00F35923" w:rsidRDefault="009120B1" w:rsidP="00E70B36">
            <w:pPr>
              <w:spacing w:after="0" w:line="240" w:lineRule="auto"/>
              <w:rPr>
                <w:rFonts w:ascii="Garamond" w:eastAsia="Times New Roman" w:hAnsi="Garamond" w:cs="Times New Roman"/>
                <w:b/>
                <w:bCs/>
                <w:sz w:val="18"/>
                <w:szCs w:val="18"/>
              </w:rPr>
            </w:pPr>
          </w:p>
        </w:tc>
        <w:tc>
          <w:tcPr>
            <w:tcW w:w="20" w:type="dxa"/>
            <w:tcBorders>
              <w:top w:val="single" w:sz="4" w:space="0" w:color="auto"/>
              <w:left w:val="nil"/>
              <w:bottom w:val="nil"/>
              <w:right w:val="nil"/>
            </w:tcBorders>
          </w:tcPr>
          <w:p w14:paraId="79340C44" w14:textId="77777777" w:rsidR="009120B1" w:rsidRPr="00FA3A09" w:rsidRDefault="009120B1" w:rsidP="00E70B36">
            <w:pPr>
              <w:spacing w:after="0" w:line="240" w:lineRule="auto"/>
              <w:jc w:val="center"/>
              <w:textAlignment w:val="baseline"/>
              <w:rPr>
                <w:rFonts w:ascii="Garamond" w:eastAsia="Times New Roman" w:hAnsi="Garamond" w:cs="Times New Roman"/>
              </w:rPr>
            </w:pPr>
          </w:p>
        </w:tc>
        <w:tc>
          <w:tcPr>
            <w:tcW w:w="20" w:type="dxa"/>
            <w:tcBorders>
              <w:top w:val="single" w:sz="4" w:space="0" w:color="auto"/>
              <w:left w:val="nil"/>
              <w:bottom w:val="nil"/>
              <w:right w:val="nil"/>
            </w:tcBorders>
          </w:tcPr>
          <w:p w14:paraId="5CC79239" w14:textId="77777777" w:rsidR="009120B1" w:rsidRPr="00FA3A09" w:rsidRDefault="009120B1" w:rsidP="00E70B36">
            <w:pPr>
              <w:spacing w:after="0" w:line="240" w:lineRule="auto"/>
              <w:jc w:val="center"/>
              <w:textAlignment w:val="baseline"/>
              <w:rPr>
                <w:rFonts w:ascii="Garamond" w:eastAsia="Times New Roman" w:hAnsi="Garamond" w:cs="Times New Roman"/>
              </w:rPr>
            </w:pPr>
          </w:p>
        </w:tc>
        <w:tc>
          <w:tcPr>
            <w:tcW w:w="36" w:type="dxa"/>
            <w:tcBorders>
              <w:top w:val="single" w:sz="4" w:space="0" w:color="auto"/>
              <w:left w:val="nil"/>
              <w:bottom w:val="nil"/>
              <w:right w:val="single" w:sz="6" w:space="0" w:color="767171" w:themeColor="background2" w:themeShade="80"/>
            </w:tcBorders>
            <w:vAlign w:val="center"/>
            <w:hideMark/>
          </w:tcPr>
          <w:p w14:paraId="6F4188EB" w14:textId="77777777" w:rsidR="009120B1" w:rsidRPr="00FA3A09" w:rsidRDefault="009120B1" w:rsidP="00E70B36">
            <w:pPr>
              <w:spacing w:after="0" w:line="240" w:lineRule="auto"/>
              <w:jc w:val="center"/>
              <w:textAlignment w:val="baseline"/>
              <w:rPr>
                <w:rFonts w:ascii="Garamond" w:eastAsia="Times New Roman" w:hAnsi="Garamond" w:cs="Times New Roman"/>
              </w:rPr>
            </w:pPr>
          </w:p>
        </w:tc>
      </w:tr>
      <w:tr w:rsidR="009120B1" w:rsidRPr="00081E1C" w14:paraId="420F0EC3" w14:textId="77777777" w:rsidTr="00E70B36">
        <w:trPr>
          <w:trHeight w:val="315"/>
        </w:trPr>
        <w:tc>
          <w:tcPr>
            <w:tcW w:w="30" w:type="dxa"/>
            <w:tcBorders>
              <w:top w:val="nil"/>
              <w:left w:val="nil"/>
              <w:bottom w:val="nil"/>
              <w:right w:val="single" w:sz="6" w:space="0" w:color="767171" w:themeColor="background2" w:themeShade="80"/>
            </w:tcBorders>
            <w:shd w:val="clear" w:color="auto" w:fill="auto"/>
          </w:tcPr>
          <w:p w14:paraId="56174E75" w14:textId="77777777" w:rsidR="009120B1" w:rsidRDefault="009120B1"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5729CB73" w14:textId="77777777" w:rsidR="009120B1" w:rsidRPr="006179D8" w:rsidRDefault="009120B1" w:rsidP="00E70B36">
            <w:pPr>
              <w:spacing w:line="240" w:lineRule="auto"/>
              <w:jc w:val="center"/>
              <w:textAlignment w:val="baseline"/>
              <w:rPr>
                <w:rFonts w:ascii="Garamond" w:hAnsi="Garamond"/>
                <w:sz w:val="18"/>
                <w:szCs w:val="18"/>
              </w:rPr>
            </w:pPr>
          </w:p>
        </w:tc>
        <w:tc>
          <w:tcPr>
            <w:tcW w:w="28" w:type="dxa"/>
            <w:tcBorders>
              <w:top w:val="nil"/>
              <w:left w:val="single" w:sz="6" w:space="0" w:color="767171" w:themeColor="background2" w:themeShade="80"/>
              <w:bottom w:val="nil"/>
              <w:right w:val="nil"/>
            </w:tcBorders>
            <w:shd w:val="clear" w:color="auto" w:fill="auto"/>
          </w:tcPr>
          <w:p w14:paraId="796ED8A9" w14:textId="77777777" w:rsidR="009120B1" w:rsidRPr="006179D8" w:rsidRDefault="009120B1" w:rsidP="00E70B36">
            <w:pPr>
              <w:spacing w:line="240" w:lineRule="auto"/>
              <w:jc w:val="center"/>
              <w:textAlignment w:val="baseline"/>
              <w:rPr>
                <w:rFonts w:ascii="Garamond" w:hAnsi="Garamond"/>
                <w:sz w:val="18"/>
                <w:szCs w:val="18"/>
              </w:rPr>
            </w:pPr>
          </w:p>
        </w:tc>
        <w:tc>
          <w:tcPr>
            <w:tcW w:w="889" w:type="dxa"/>
            <w:tcBorders>
              <w:top w:val="nil"/>
              <w:left w:val="nil"/>
              <w:bottom w:val="nil"/>
              <w:right w:val="single" w:sz="6" w:space="0" w:color="767171" w:themeColor="background2" w:themeShade="80"/>
            </w:tcBorders>
          </w:tcPr>
          <w:p w14:paraId="2C7ABC17" w14:textId="77777777"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w:t>
            </w:r>
            <w:r w:rsidRPr="006179D8">
              <w:rPr>
                <w:rFonts w:ascii="Garamond" w:hAnsi="Garamond"/>
                <w:sz w:val="18"/>
                <w:szCs w:val="18"/>
              </w:rPr>
              <w:t xml:space="preserve"> difference</w:t>
            </w:r>
          </w:p>
        </w:tc>
        <w:tc>
          <w:tcPr>
            <w:tcW w:w="907" w:type="dxa"/>
            <w:tcBorders>
              <w:top w:val="nil"/>
              <w:left w:val="single" w:sz="6" w:space="0" w:color="767171" w:themeColor="background2" w:themeShade="80"/>
              <w:bottom w:val="nil"/>
              <w:right w:val="single" w:sz="6" w:space="0" w:color="767171" w:themeColor="background2" w:themeShade="80"/>
            </w:tcBorders>
          </w:tcPr>
          <w:p w14:paraId="7B8E7905" w14:textId="6C15DBCF" w:rsidR="009120B1" w:rsidRPr="006179D8" w:rsidRDefault="009120B1" w:rsidP="00E70B36">
            <w:pPr>
              <w:spacing w:line="240" w:lineRule="auto"/>
              <w:jc w:val="center"/>
              <w:textAlignment w:val="baseline"/>
              <w:rPr>
                <w:rFonts w:ascii="Garamond" w:hAnsi="Garamond"/>
                <w:sz w:val="18"/>
                <w:szCs w:val="18"/>
              </w:rPr>
            </w:pPr>
            <w:r>
              <w:rPr>
                <w:rFonts w:ascii="Garamond" w:hAnsi="Garamond"/>
                <w:sz w:val="18"/>
                <w:szCs w:val="18"/>
              </w:rPr>
              <w:t>Precip.</w:t>
            </w:r>
          </w:p>
        </w:tc>
        <w:tc>
          <w:tcPr>
            <w:tcW w:w="969" w:type="dxa"/>
            <w:tcBorders>
              <w:top w:val="nil"/>
              <w:left w:val="single" w:sz="6" w:space="0" w:color="767171" w:themeColor="background2" w:themeShade="80"/>
              <w:bottom w:val="nil"/>
              <w:right w:val="single" w:sz="6" w:space="0" w:color="767171" w:themeColor="background2" w:themeShade="80"/>
            </w:tcBorders>
          </w:tcPr>
          <w:p w14:paraId="23C5BDA3" w14:textId="77777777"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 xml:space="preserve">. </w:t>
            </w:r>
            <w:r w:rsidRPr="006179D8">
              <w:rPr>
                <w:rFonts w:ascii="Garamond" w:hAnsi="Garamond"/>
                <w:sz w:val="18"/>
                <w:szCs w:val="18"/>
              </w:rPr>
              <w:t>difference</w:t>
            </w:r>
          </w:p>
        </w:tc>
        <w:tc>
          <w:tcPr>
            <w:tcW w:w="854" w:type="dxa"/>
            <w:tcBorders>
              <w:top w:val="nil"/>
              <w:left w:val="single" w:sz="6" w:space="0" w:color="767171" w:themeColor="background2" w:themeShade="80"/>
              <w:bottom w:val="nil"/>
              <w:right w:val="single" w:sz="6" w:space="0" w:color="767171" w:themeColor="background2" w:themeShade="80"/>
            </w:tcBorders>
          </w:tcPr>
          <w:p w14:paraId="7408E3C3" w14:textId="4FAB0537" w:rsidR="009120B1" w:rsidRPr="006179D8" w:rsidRDefault="009120B1" w:rsidP="00E70B36">
            <w:pPr>
              <w:spacing w:line="240" w:lineRule="auto"/>
              <w:jc w:val="center"/>
              <w:textAlignment w:val="baseline"/>
              <w:rPr>
                <w:rFonts w:ascii="Garamond" w:hAnsi="Garamond"/>
                <w:sz w:val="18"/>
                <w:szCs w:val="18"/>
              </w:rPr>
            </w:pPr>
            <w:r>
              <w:rPr>
                <w:rFonts w:ascii="Garamond" w:hAnsi="Garamond"/>
                <w:sz w:val="18"/>
                <w:szCs w:val="18"/>
              </w:rPr>
              <w:t>Precip.</w:t>
            </w:r>
          </w:p>
        </w:tc>
        <w:tc>
          <w:tcPr>
            <w:tcW w:w="864" w:type="dxa"/>
            <w:tcBorders>
              <w:top w:val="nil"/>
              <w:left w:val="single" w:sz="6" w:space="0" w:color="767171" w:themeColor="background2" w:themeShade="80"/>
              <w:bottom w:val="nil"/>
              <w:right w:val="single" w:sz="6" w:space="0" w:color="767171" w:themeColor="background2" w:themeShade="80"/>
            </w:tcBorders>
          </w:tcPr>
          <w:p w14:paraId="1416AFF8" w14:textId="7E8A7809" w:rsidR="009120B1" w:rsidRPr="006179D8" w:rsidRDefault="000C57A5" w:rsidP="00E70B36">
            <w:pPr>
              <w:spacing w:line="240" w:lineRule="auto"/>
              <w:jc w:val="center"/>
              <w:textAlignment w:val="baseline"/>
              <w:rPr>
                <w:rFonts w:ascii="Garamond" w:hAnsi="Garamond"/>
                <w:sz w:val="18"/>
                <w:szCs w:val="18"/>
              </w:rPr>
            </w:pPr>
            <w:r>
              <w:rPr>
                <w:rFonts w:ascii="Garamond" w:hAnsi="Garamond"/>
                <w:sz w:val="18"/>
                <w:szCs w:val="18"/>
              </w:rPr>
              <w:t>Precip.</w:t>
            </w:r>
          </w:p>
        </w:tc>
        <w:tc>
          <w:tcPr>
            <w:tcW w:w="892" w:type="dxa"/>
            <w:tcBorders>
              <w:top w:val="nil"/>
              <w:left w:val="single" w:sz="6" w:space="0" w:color="767171" w:themeColor="background2" w:themeShade="80"/>
              <w:bottom w:val="nil"/>
              <w:right w:val="single" w:sz="6" w:space="0" w:color="767171" w:themeColor="background2" w:themeShade="80"/>
            </w:tcBorders>
          </w:tcPr>
          <w:p w14:paraId="456987F2" w14:textId="66D169E2" w:rsidR="009120B1" w:rsidRPr="006179D8" w:rsidRDefault="00F21CEB" w:rsidP="00E70B36">
            <w:pPr>
              <w:spacing w:line="240" w:lineRule="auto"/>
              <w:jc w:val="center"/>
              <w:textAlignment w:val="baseline"/>
              <w:rPr>
                <w:rFonts w:ascii="Garamond" w:hAnsi="Garamond"/>
                <w:sz w:val="18"/>
                <w:szCs w:val="18"/>
              </w:rPr>
            </w:pPr>
            <w:r>
              <w:rPr>
                <w:rFonts w:ascii="Garamond" w:hAnsi="Garamond"/>
                <w:sz w:val="18"/>
                <w:szCs w:val="18"/>
              </w:rPr>
              <w:t>Drought index</w:t>
            </w:r>
          </w:p>
        </w:tc>
        <w:tc>
          <w:tcPr>
            <w:tcW w:w="900" w:type="dxa"/>
            <w:tcBorders>
              <w:top w:val="nil"/>
              <w:left w:val="single" w:sz="6" w:space="0" w:color="767171" w:themeColor="background2" w:themeShade="80"/>
              <w:bottom w:val="nil"/>
              <w:right w:val="single" w:sz="6" w:space="0" w:color="767171" w:themeColor="background2" w:themeShade="80"/>
            </w:tcBorders>
          </w:tcPr>
          <w:p w14:paraId="7C913A5C" w14:textId="77777777"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 xml:space="preserve">. </w:t>
            </w:r>
            <w:r w:rsidRPr="006179D8">
              <w:rPr>
                <w:rFonts w:ascii="Garamond" w:hAnsi="Garamond"/>
                <w:sz w:val="18"/>
                <w:szCs w:val="18"/>
              </w:rPr>
              <w:t>difference</w:t>
            </w:r>
          </w:p>
        </w:tc>
        <w:tc>
          <w:tcPr>
            <w:tcW w:w="990" w:type="dxa"/>
            <w:tcBorders>
              <w:top w:val="nil"/>
              <w:left w:val="single" w:sz="6" w:space="0" w:color="767171" w:themeColor="background2" w:themeShade="80"/>
              <w:bottom w:val="nil"/>
              <w:right w:val="single" w:sz="6" w:space="0" w:color="767171" w:themeColor="background2" w:themeShade="80"/>
            </w:tcBorders>
          </w:tcPr>
          <w:p w14:paraId="6A78C764" w14:textId="77777777"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 xml:space="preserve">. </w:t>
            </w:r>
            <w:r w:rsidRPr="006179D8">
              <w:rPr>
                <w:rFonts w:ascii="Garamond" w:hAnsi="Garamond"/>
                <w:sz w:val="18"/>
                <w:szCs w:val="18"/>
              </w:rPr>
              <w:t>difference</w:t>
            </w:r>
          </w:p>
        </w:tc>
        <w:tc>
          <w:tcPr>
            <w:tcW w:w="920" w:type="dxa"/>
            <w:gridSpan w:val="2"/>
            <w:tcBorders>
              <w:top w:val="nil"/>
              <w:left w:val="single" w:sz="6" w:space="0" w:color="767171" w:themeColor="background2" w:themeShade="80"/>
              <w:bottom w:val="nil"/>
              <w:right w:val="nil"/>
            </w:tcBorders>
          </w:tcPr>
          <w:p w14:paraId="36863DCA" w14:textId="6227168D" w:rsidR="009120B1" w:rsidRPr="006179D8" w:rsidRDefault="006D412C" w:rsidP="00E70B36">
            <w:pPr>
              <w:spacing w:line="240" w:lineRule="auto"/>
              <w:jc w:val="center"/>
              <w:textAlignment w:val="baseline"/>
              <w:rPr>
                <w:rFonts w:ascii="Garamond" w:hAnsi="Garamond"/>
                <w:sz w:val="18"/>
                <w:szCs w:val="18"/>
              </w:rPr>
            </w:pPr>
            <w:r>
              <w:rPr>
                <w:rFonts w:ascii="Garamond" w:hAnsi="Garamond"/>
                <w:sz w:val="18"/>
                <w:szCs w:val="18"/>
              </w:rPr>
              <w:t>Precip.</w:t>
            </w:r>
          </w:p>
        </w:tc>
        <w:tc>
          <w:tcPr>
            <w:tcW w:w="20" w:type="dxa"/>
            <w:tcBorders>
              <w:top w:val="nil"/>
              <w:left w:val="nil"/>
              <w:bottom w:val="nil"/>
              <w:right w:val="nil"/>
            </w:tcBorders>
          </w:tcPr>
          <w:p w14:paraId="56FD4EE4" w14:textId="77777777" w:rsidR="009120B1" w:rsidRPr="00FA3A09" w:rsidRDefault="009120B1" w:rsidP="00E70B36">
            <w:pPr>
              <w:spacing w:line="240" w:lineRule="auto"/>
              <w:jc w:val="center"/>
              <w:textAlignment w:val="baseline"/>
              <w:rPr>
                <w:rFonts w:ascii="Garamond" w:eastAsia="Times New Roman" w:hAnsi="Garamond" w:cs="Times New Roman"/>
              </w:rPr>
            </w:pPr>
          </w:p>
        </w:tc>
        <w:tc>
          <w:tcPr>
            <w:tcW w:w="20" w:type="dxa"/>
            <w:tcBorders>
              <w:top w:val="nil"/>
              <w:left w:val="nil"/>
              <w:bottom w:val="nil"/>
              <w:right w:val="nil"/>
            </w:tcBorders>
          </w:tcPr>
          <w:p w14:paraId="4EC858DE" w14:textId="77777777" w:rsidR="009120B1" w:rsidRPr="00FA3A09" w:rsidRDefault="009120B1" w:rsidP="00E70B36">
            <w:pPr>
              <w:spacing w:line="240" w:lineRule="auto"/>
              <w:jc w:val="center"/>
              <w:textAlignment w:val="baseline"/>
              <w:rPr>
                <w:rFonts w:ascii="Garamond" w:eastAsia="Times New Roman" w:hAnsi="Garamond" w:cs="Times New Roman"/>
              </w:rPr>
            </w:pPr>
          </w:p>
        </w:tc>
        <w:tc>
          <w:tcPr>
            <w:tcW w:w="36" w:type="dxa"/>
            <w:tcBorders>
              <w:top w:val="nil"/>
              <w:left w:val="nil"/>
              <w:bottom w:val="nil"/>
              <w:right w:val="single" w:sz="6" w:space="0" w:color="767171" w:themeColor="background2" w:themeShade="80"/>
            </w:tcBorders>
            <w:vAlign w:val="center"/>
          </w:tcPr>
          <w:p w14:paraId="770626E5" w14:textId="77777777" w:rsidR="009120B1" w:rsidRPr="00FA3A09" w:rsidRDefault="009120B1" w:rsidP="00E70B36">
            <w:pPr>
              <w:spacing w:line="240" w:lineRule="auto"/>
              <w:jc w:val="center"/>
              <w:textAlignment w:val="baseline"/>
              <w:rPr>
                <w:rFonts w:ascii="Garamond" w:eastAsia="Times New Roman" w:hAnsi="Garamond" w:cs="Times New Roman"/>
              </w:rPr>
            </w:pPr>
          </w:p>
        </w:tc>
      </w:tr>
      <w:tr w:rsidR="009120B1" w:rsidRPr="00081E1C" w14:paraId="5DBF9FB8" w14:textId="77777777" w:rsidTr="00E70B36">
        <w:trPr>
          <w:trHeight w:val="315"/>
        </w:trPr>
        <w:tc>
          <w:tcPr>
            <w:tcW w:w="30" w:type="dxa"/>
            <w:tcBorders>
              <w:top w:val="nil"/>
              <w:left w:val="nil"/>
              <w:bottom w:val="nil"/>
              <w:right w:val="single" w:sz="6" w:space="0" w:color="767171" w:themeColor="background2" w:themeShade="80"/>
            </w:tcBorders>
            <w:shd w:val="clear" w:color="auto" w:fill="auto"/>
          </w:tcPr>
          <w:p w14:paraId="56B61426" w14:textId="77777777" w:rsidR="009120B1" w:rsidRDefault="009120B1"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222FD052" w14:textId="77777777" w:rsidR="009120B1" w:rsidRPr="006179D8" w:rsidRDefault="009120B1" w:rsidP="00E70B36">
            <w:pPr>
              <w:spacing w:line="240" w:lineRule="auto"/>
              <w:jc w:val="center"/>
              <w:textAlignment w:val="baseline"/>
              <w:rPr>
                <w:rFonts w:ascii="Garamond" w:hAnsi="Garamond"/>
                <w:sz w:val="18"/>
                <w:szCs w:val="18"/>
              </w:rPr>
            </w:pPr>
          </w:p>
        </w:tc>
        <w:tc>
          <w:tcPr>
            <w:tcW w:w="28" w:type="dxa"/>
            <w:tcBorders>
              <w:top w:val="nil"/>
              <w:left w:val="single" w:sz="6" w:space="0" w:color="767171" w:themeColor="background2" w:themeShade="80"/>
              <w:bottom w:val="nil"/>
              <w:right w:val="nil"/>
            </w:tcBorders>
            <w:shd w:val="clear" w:color="auto" w:fill="auto"/>
          </w:tcPr>
          <w:p w14:paraId="1F579D74" w14:textId="77777777" w:rsidR="009120B1" w:rsidRPr="006179D8" w:rsidRDefault="009120B1" w:rsidP="00E70B36">
            <w:pPr>
              <w:spacing w:line="240" w:lineRule="auto"/>
              <w:jc w:val="center"/>
              <w:textAlignment w:val="baseline"/>
              <w:rPr>
                <w:rFonts w:ascii="Garamond" w:hAnsi="Garamond"/>
                <w:sz w:val="18"/>
                <w:szCs w:val="18"/>
              </w:rPr>
            </w:pPr>
          </w:p>
        </w:tc>
        <w:tc>
          <w:tcPr>
            <w:tcW w:w="889" w:type="dxa"/>
            <w:tcBorders>
              <w:top w:val="nil"/>
              <w:left w:val="nil"/>
              <w:bottom w:val="nil"/>
              <w:right w:val="single" w:sz="6" w:space="0" w:color="767171" w:themeColor="background2" w:themeShade="80"/>
            </w:tcBorders>
            <w:hideMark/>
          </w:tcPr>
          <w:p w14:paraId="7F401F70" w14:textId="5F94D0CF" w:rsidR="009120B1" w:rsidRPr="006179D8" w:rsidRDefault="00AC3617" w:rsidP="00E70B36">
            <w:pPr>
              <w:spacing w:line="240" w:lineRule="auto"/>
              <w:jc w:val="center"/>
              <w:textAlignment w:val="baseline"/>
              <w:rPr>
                <w:rFonts w:ascii="Garamond" w:eastAsia="Times New Roman" w:hAnsi="Garamond" w:cs="Times New Roman"/>
                <w:sz w:val="18"/>
                <w:szCs w:val="18"/>
              </w:rPr>
            </w:pPr>
            <w:r>
              <w:rPr>
                <w:rFonts w:ascii="Garamond" w:hAnsi="Garamond"/>
                <w:sz w:val="18"/>
                <w:szCs w:val="18"/>
              </w:rPr>
              <w:t>Precip.</w:t>
            </w:r>
          </w:p>
        </w:tc>
        <w:tc>
          <w:tcPr>
            <w:tcW w:w="907" w:type="dxa"/>
            <w:tcBorders>
              <w:top w:val="nil"/>
              <w:left w:val="single" w:sz="6" w:space="0" w:color="767171" w:themeColor="background2" w:themeShade="80"/>
              <w:bottom w:val="nil"/>
              <w:right w:val="single" w:sz="6" w:space="0" w:color="767171" w:themeColor="background2" w:themeShade="80"/>
            </w:tcBorders>
          </w:tcPr>
          <w:p w14:paraId="5A0303A5" w14:textId="61F13887"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 xml:space="preserve">. </w:t>
            </w:r>
            <w:r w:rsidRPr="006179D8">
              <w:rPr>
                <w:rFonts w:ascii="Garamond" w:hAnsi="Garamond"/>
                <w:sz w:val="18"/>
                <w:szCs w:val="18"/>
              </w:rPr>
              <w:t>difference</w:t>
            </w:r>
          </w:p>
        </w:tc>
        <w:tc>
          <w:tcPr>
            <w:tcW w:w="969" w:type="dxa"/>
            <w:tcBorders>
              <w:top w:val="nil"/>
              <w:left w:val="single" w:sz="6" w:space="0" w:color="767171" w:themeColor="background2" w:themeShade="80"/>
              <w:bottom w:val="nil"/>
              <w:right w:val="single" w:sz="6" w:space="0" w:color="767171" w:themeColor="background2" w:themeShade="80"/>
            </w:tcBorders>
          </w:tcPr>
          <w:p w14:paraId="40AFC9CD" w14:textId="5C075F36" w:rsidR="009120B1" w:rsidRPr="006179D8" w:rsidRDefault="0076762E" w:rsidP="00E70B36">
            <w:pPr>
              <w:spacing w:line="240" w:lineRule="auto"/>
              <w:jc w:val="center"/>
              <w:textAlignment w:val="baseline"/>
              <w:rPr>
                <w:rFonts w:ascii="Garamond" w:hAnsi="Garamond"/>
                <w:sz w:val="18"/>
                <w:szCs w:val="18"/>
              </w:rPr>
            </w:pPr>
            <w:r>
              <w:rPr>
                <w:rFonts w:ascii="Garamond" w:hAnsi="Garamond"/>
                <w:sz w:val="18"/>
                <w:szCs w:val="18"/>
              </w:rPr>
              <w:t>Precip.</w:t>
            </w:r>
          </w:p>
        </w:tc>
        <w:tc>
          <w:tcPr>
            <w:tcW w:w="854" w:type="dxa"/>
            <w:tcBorders>
              <w:top w:val="nil"/>
              <w:left w:val="single" w:sz="6" w:space="0" w:color="767171" w:themeColor="background2" w:themeShade="80"/>
              <w:bottom w:val="nil"/>
              <w:right w:val="single" w:sz="6" w:space="0" w:color="767171" w:themeColor="background2" w:themeShade="80"/>
            </w:tcBorders>
          </w:tcPr>
          <w:p w14:paraId="32DD96CA" w14:textId="7DAE86D8" w:rsidR="009120B1" w:rsidRPr="006179D8" w:rsidRDefault="003435A1" w:rsidP="00E70B36">
            <w:pPr>
              <w:spacing w:line="240" w:lineRule="auto"/>
              <w:jc w:val="center"/>
              <w:textAlignment w:val="baseline"/>
              <w:rPr>
                <w:rFonts w:ascii="Garamond" w:hAnsi="Garamond"/>
                <w:sz w:val="18"/>
                <w:szCs w:val="18"/>
              </w:rPr>
            </w:pPr>
            <w:r>
              <w:rPr>
                <w:rFonts w:ascii="Garamond" w:hAnsi="Garamond"/>
                <w:sz w:val="18"/>
                <w:szCs w:val="18"/>
              </w:rPr>
              <w:t>Drought index</w:t>
            </w:r>
          </w:p>
        </w:tc>
        <w:tc>
          <w:tcPr>
            <w:tcW w:w="864" w:type="dxa"/>
            <w:tcBorders>
              <w:top w:val="nil"/>
              <w:left w:val="single" w:sz="6" w:space="0" w:color="767171" w:themeColor="background2" w:themeShade="80"/>
              <w:bottom w:val="nil"/>
              <w:right w:val="single" w:sz="6" w:space="0" w:color="767171" w:themeColor="background2" w:themeShade="80"/>
            </w:tcBorders>
          </w:tcPr>
          <w:p w14:paraId="79EE8AA3" w14:textId="6A27EA4D" w:rsidR="009120B1" w:rsidRPr="006179D8" w:rsidRDefault="000C57A5"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 xml:space="preserve">. </w:t>
            </w:r>
            <w:r w:rsidRPr="006179D8">
              <w:rPr>
                <w:rFonts w:ascii="Garamond" w:hAnsi="Garamond"/>
                <w:sz w:val="18"/>
                <w:szCs w:val="18"/>
              </w:rPr>
              <w:t>difference</w:t>
            </w:r>
          </w:p>
        </w:tc>
        <w:tc>
          <w:tcPr>
            <w:tcW w:w="892" w:type="dxa"/>
            <w:tcBorders>
              <w:top w:val="nil"/>
              <w:left w:val="single" w:sz="6" w:space="0" w:color="767171" w:themeColor="background2" w:themeShade="80"/>
              <w:bottom w:val="nil"/>
              <w:right w:val="single" w:sz="6" w:space="0" w:color="767171" w:themeColor="background2" w:themeShade="80"/>
            </w:tcBorders>
          </w:tcPr>
          <w:p w14:paraId="4F498573" w14:textId="7CB19AD7" w:rsidR="009120B1" w:rsidRPr="006179D8" w:rsidRDefault="008C7857" w:rsidP="00E70B36">
            <w:pPr>
              <w:spacing w:line="240" w:lineRule="auto"/>
              <w:jc w:val="center"/>
              <w:textAlignment w:val="baseline"/>
              <w:rPr>
                <w:rFonts w:ascii="Garamond" w:hAnsi="Garamond"/>
                <w:sz w:val="18"/>
                <w:szCs w:val="18"/>
              </w:rPr>
            </w:pPr>
            <w:r>
              <w:rPr>
                <w:rFonts w:ascii="Garamond" w:hAnsi="Garamond"/>
                <w:sz w:val="18"/>
                <w:szCs w:val="18"/>
              </w:rPr>
              <w:t>Precip.</w:t>
            </w:r>
          </w:p>
        </w:tc>
        <w:tc>
          <w:tcPr>
            <w:tcW w:w="900" w:type="dxa"/>
            <w:tcBorders>
              <w:top w:val="nil"/>
              <w:left w:val="single" w:sz="6" w:space="0" w:color="767171" w:themeColor="background2" w:themeShade="80"/>
              <w:bottom w:val="nil"/>
              <w:right w:val="single" w:sz="6" w:space="0" w:color="767171" w:themeColor="background2" w:themeShade="80"/>
            </w:tcBorders>
          </w:tcPr>
          <w:p w14:paraId="52917EE4" w14:textId="5109C93E" w:rsidR="009120B1" w:rsidRPr="006179D8" w:rsidRDefault="009120B1" w:rsidP="00E70B36">
            <w:pPr>
              <w:spacing w:line="240" w:lineRule="auto"/>
              <w:jc w:val="center"/>
              <w:textAlignment w:val="baseline"/>
              <w:rPr>
                <w:rFonts w:ascii="Garamond" w:hAnsi="Garamond"/>
                <w:sz w:val="18"/>
                <w:szCs w:val="18"/>
              </w:rPr>
            </w:pPr>
            <w:r>
              <w:rPr>
                <w:rFonts w:ascii="Garamond" w:hAnsi="Garamond"/>
                <w:sz w:val="18"/>
                <w:szCs w:val="18"/>
              </w:rPr>
              <w:t>Drought index</w:t>
            </w:r>
          </w:p>
        </w:tc>
        <w:tc>
          <w:tcPr>
            <w:tcW w:w="990" w:type="dxa"/>
            <w:tcBorders>
              <w:top w:val="nil"/>
              <w:left w:val="single" w:sz="6" w:space="0" w:color="767171" w:themeColor="background2" w:themeShade="80"/>
              <w:bottom w:val="nil"/>
              <w:right w:val="single" w:sz="6" w:space="0" w:color="767171" w:themeColor="background2" w:themeShade="80"/>
            </w:tcBorders>
          </w:tcPr>
          <w:p w14:paraId="32BDE32B" w14:textId="0B6D28EA" w:rsidR="009120B1" w:rsidRPr="006179D8" w:rsidRDefault="003A783B" w:rsidP="00E70B36">
            <w:pPr>
              <w:spacing w:line="240" w:lineRule="auto"/>
              <w:jc w:val="center"/>
              <w:textAlignment w:val="baseline"/>
              <w:rPr>
                <w:rFonts w:ascii="Garamond" w:hAnsi="Garamond"/>
                <w:sz w:val="18"/>
                <w:szCs w:val="18"/>
              </w:rPr>
            </w:pPr>
            <w:r>
              <w:rPr>
                <w:rFonts w:ascii="Garamond" w:hAnsi="Garamond"/>
                <w:sz w:val="18"/>
                <w:szCs w:val="18"/>
              </w:rPr>
              <w:t>Precip.</w:t>
            </w:r>
          </w:p>
        </w:tc>
        <w:tc>
          <w:tcPr>
            <w:tcW w:w="920" w:type="dxa"/>
            <w:gridSpan w:val="2"/>
            <w:tcBorders>
              <w:top w:val="nil"/>
              <w:left w:val="single" w:sz="6" w:space="0" w:color="767171" w:themeColor="background2" w:themeShade="80"/>
              <w:bottom w:val="nil"/>
              <w:right w:val="nil"/>
            </w:tcBorders>
            <w:hideMark/>
          </w:tcPr>
          <w:p w14:paraId="39C0C981" w14:textId="759D3028" w:rsidR="009120B1" w:rsidRPr="006179D8" w:rsidRDefault="006D412C" w:rsidP="00E70B36">
            <w:pPr>
              <w:spacing w:line="240" w:lineRule="auto"/>
              <w:jc w:val="center"/>
              <w:textAlignment w:val="baseline"/>
              <w:rPr>
                <w:rFonts w:ascii="Garamond" w:eastAsia="Times New Roman" w:hAnsi="Garamond" w:cs="Times New Roman"/>
                <w:sz w:val="18"/>
                <w:szCs w:val="18"/>
              </w:rPr>
            </w:pPr>
            <w:r>
              <w:rPr>
                <w:rFonts w:ascii="Garamond" w:hAnsi="Garamond"/>
                <w:sz w:val="18"/>
                <w:szCs w:val="18"/>
              </w:rPr>
              <w:t>Drought index</w:t>
            </w:r>
          </w:p>
        </w:tc>
        <w:tc>
          <w:tcPr>
            <w:tcW w:w="20" w:type="dxa"/>
            <w:tcBorders>
              <w:top w:val="nil"/>
              <w:left w:val="nil"/>
              <w:bottom w:val="nil"/>
              <w:right w:val="nil"/>
            </w:tcBorders>
          </w:tcPr>
          <w:p w14:paraId="33FF2E62" w14:textId="77777777" w:rsidR="009120B1" w:rsidRPr="00FA3A09" w:rsidRDefault="009120B1" w:rsidP="00E70B36">
            <w:pPr>
              <w:spacing w:line="240" w:lineRule="auto"/>
              <w:jc w:val="center"/>
              <w:textAlignment w:val="baseline"/>
              <w:rPr>
                <w:rFonts w:ascii="Garamond" w:eastAsia="Times New Roman" w:hAnsi="Garamond" w:cs="Times New Roman"/>
              </w:rPr>
            </w:pPr>
          </w:p>
        </w:tc>
        <w:tc>
          <w:tcPr>
            <w:tcW w:w="20" w:type="dxa"/>
            <w:tcBorders>
              <w:top w:val="nil"/>
              <w:left w:val="nil"/>
              <w:bottom w:val="nil"/>
              <w:right w:val="nil"/>
            </w:tcBorders>
          </w:tcPr>
          <w:p w14:paraId="5FA33B3E" w14:textId="77777777" w:rsidR="009120B1" w:rsidRPr="00FA3A09" w:rsidRDefault="009120B1" w:rsidP="00E70B36">
            <w:pPr>
              <w:spacing w:line="240" w:lineRule="auto"/>
              <w:jc w:val="center"/>
              <w:textAlignment w:val="baseline"/>
              <w:rPr>
                <w:rFonts w:ascii="Garamond" w:eastAsia="Times New Roman" w:hAnsi="Garamond" w:cs="Times New Roman"/>
              </w:rPr>
            </w:pPr>
          </w:p>
        </w:tc>
        <w:tc>
          <w:tcPr>
            <w:tcW w:w="36" w:type="dxa"/>
            <w:tcBorders>
              <w:top w:val="nil"/>
              <w:left w:val="nil"/>
              <w:bottom w:val="nil"/>
              <w:right w:val="single" w:sz="6" w:space="0" w:color="767171" w:themeColor="background2" w:themeShade="80"/>
            </w:tcBorders>
            <w:vAlign w:val="center"/>
            <w:hideMark/>
          </w:tcPr>
          <w:p w14:paraId="1424AAF8" w14:textId="77777777" w:rsidR="009120B1" w:rsidRPr="00FA3A09" w:rsidRDefault="009120B1" w:rsidP="00E70B36">
            <w:pPr>
              <w:spacing w:line="240" w:lineRule="auto"/>
              <w:jc w:val="center"/>
              <w:textAlignment w:val="baseline"/>
              <w:rPr>
                <w:rFonts w:ascii="Garamond" w:eastAsia="Times New Roman" w:hAnsi="Garamond" w:cs="Times New Roman"/>
              </w:rPr>
            </w:pPr>
          </w:p>
        </w:tc>
      </w:tr>
      <w:tr w:rsidR="009120B1" w:rsidRPr="00081E1C" w14:paraId="3C002751" w14:textId="77777777" w:rsidTr="00E70B36">
        <w:trPr>
          <w:trHeight w:val="315"/>
        </w:trPr>
        <w:tc>
          <w:tcPr>
            <w:tcW w:w="30" w:type="dxa"/>
            <w:tcBorders>
              <w:top w:val="nil"/>
              <w:left w:val="nil"/>
              <w:bottom w:val="nil"/>
              <w:right w:val="single" w:sz="6" w:space="0" w:color="767171" w:themeColor="background2" w:themeShade="80"/>
            </w:tcBorders>
            <w:shd w:val="clear" w:color="auto" w:fill="auto"/>
          </w:tcPr>
          <w:p w14:paraId="1B5F3574" w14:textId="77777777" w:rsidR="009120B1" w:rsidRDefault="009120B1"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2E92744A" w14:textId="77777777" w:rsidR="009120B1" w:rsidRPr="006179D8" w:rsidRDefault="009120B1" w:rsidP="00E70B36">
            <w:pPr>
              <w:spacing w:line="240" w:lineRule="auto"/>
              <w:jc w:val="center"/>
              <w:textAlignment w:val="baseline"/>
              <w:rPr>
                <w:rFonts w:ascii="Garamond" w:hAnsi="Garamond"/>
                <w:sz w:val="18"/>
                <w:szCs w:val="18"/>
              </w:rPr>
            </w:pPr>
          </w:p>
        </w:tc>
        <w:tc>
          <w:tcPr>
            <w:tcW w:w="28" w:type="dxa"/>
            <w:tcBorders>
              <w:top w:val="nil"/>
              <w:left w:val="single" w:sz="6" w:space="0" w:color="767171" w:themeColor="background2" w:themeShade="80"/>
              <w:bottom w:val="nil"/>
              <w:right w:val="nil"/>
            </w:tcBorders>
            <w:shd w:val="clear" w:color="auto" w:fill="auto"/>
          </w:tcPr>
          <w:p w14:paraId="438409DB" w14:textId="77777777" w:rsidR="009120B1" w:rsidRPr="006179D8" w:rsidRDefault="009120B1" w:rsidP="00E70B36">
            <w:pPr>
              <w:spacing w:line="240" w:lineRule="auto"/>
              <w:jc w:val="center"/>
              <w:textAlignment w:val="baseline"/>
              <w:rPr>
                <w:rFonts w:ascii="Garamond" w:hAnsi="Garamond"/>
                <w:sz w:val="18"/>
                <w:szCs w:val="18"/>
              </w:rPr>
            </w:pPr>
          </w:p>
        </w:tc>
        <w:tc>
          <w:tcPr>
            <w:tcW w:w="889" w:type="dxa"/>
            <w:tcBorders>
              <w:top w:val="nil"/>
              <w:left w:val="nil"/>
              <w:bottom w:val="nil"/>
              <w:right w:val="single" w:sz="6" w:space="0" w:color="767171" w:themeColor="background2" w:themeShade="80"/>
            </w:tcBorders>
            <w:hideMark/>
          </w:tcPr>
          <w:p w14:paraId="3B7B01A2" w14:textId="35739FED" w:rsidR="009120B1" w:rsidRPr="006179D8" w:rsidRDefault="00AC3617" w:rsidP="00E70B36">
            <w:pPr>
              <w:spacing w:line="240" w:lineRule="auto"/>
              <w:jc w:val="center"/>
              <w:textAlignment w:val="baseline"/>
              <w:rPr>
                <w:rFonts w:ascii="Garamond" w:eastAsia="Times New Roman" w:hAnsi="Garamond" w:cs="Times New Roman"/>
                <w:sz w:val="18"/>
                <w:szCs w:val="18"/>
              </w:rPr>
            </w:pPr>
            <w:r>
              <w:rPr>
                <w:rFonts w:ascii="Garamond" w:hAnsi="Garamond"/>
                <w:sz w:val="18"/>
                <w:szCs w:val="18"/>
              </w:rPr>
              <w:t>Drought index</w:t>
            </w:r>
          </w:p>
        </w:tc>
        <w:tc>
          <w:tcPr>
            <w:tcW w:w="907" w:type="dxa"/>
            <w:tcBorders>
              <w:top w:val="nil"/>
              <w:left w:val="single" w:sz="6" w:space="0" w:color="767171" w:themeColor="background2" w:themeShade="80"/>
              <w:bottom w:val="nil"/>
              <w:right w:val="single" w:sz="6" w:space="0" w:color="767171" w:themeColor="background2" w:themeShade="80"/>
            </w:tcBorders>
          </w:tcPr>
          <w:p w14:paraId="78FA6CFA" w14:textId="4C713096" w:rsidR="009120B1" w:rsidRPr="006179D8" w:rsidRDefault="009120B1" w:rsidP="00E70B36">
            <w:pPr>
              <w:spacing w:line="240" w:lineRule="auto"/>
              <w:jc w:val="center"/>
              <w:textAlignment w:val="baseline"/>
              <w:rPr>
                <w:rFonts w:ascii="Garamond" w:hAnsi="Garamond"/>
                <w:sz w:val="18"/>
                <w:szCs w:val="18"/>
              </w:rPr>
            </w:pPr>
            <w:r>
              <w:rPr>
                <w:rFonts w:ascii="Garamond" w:hAnsi="Garamond"/>
                <w:sz w:val="18"/>
                <w:szCs w:val="18"/>
              </w:rPr>
              <w:t>Drought index</w:t>
            </w:r>
          </w:p>
        </w:tc>
        <w:tc>
          <w:tcPr>
            <w:tcW w:w="969" w:type="dxa"/>
            <w:tcBorders>
              <w:top w:val="nil"/>
              <w:left w:val="single" w:sz="6" w:space="0" w:color="767171" w:themeColor="background2" w:themeShade="80"/>
              <w:bottom w:val="nil"/>
              <w:right w:val="single" w:sz="6" w:space="0" w:color="767171" w:themeColor="background2" w:themeShade="80"/>
            </w:tcBorders>
          </w:tcPr>
          <w:p w14:paraId="3A33BDD0" w14:textId="77777777"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Slope</w:t>
            </w:r>
          </w:p>
        </w:tc>
        <w:tc>
          <w:tcPr>
            <w:tcW w:w="854" w:type="dxa"/>
            <w:tcBorders>
              <w:top w:val="nil"/>
              <w:left w:val="single" w:sz="6" w:space="0" w:color="767171" w:themeColor="background2" w:themeShade="80"/>
              <w:bottom w:val="nil"/>
              <w:right w:val="single" w:sz="6" w:space="0" w:color="767171" w:themeColor="background2" w:themeShade="80"/>
            </w:tcBorders>
          </w:tcPr>
          <w:p w14:paraId="6E05AC4D" w14:textId="0D29CA18" w:rsidR="009120B1" w:rsidRPr="006179D8" w:rsidRDefault="009120B1" w:rsidP="00E70B36">
            <w:pPr>
              <w:spacing w:line="240" w:lineRule="auto"/>
              <w:jc w:val="center"/>
              <w:textAlignment w:val="baseline"/>
              <w:rPr>
                <w:rFonts w:ascii="Garamond" w:hAnsi="Garamond"/>
                <w:sz w:val="18"/>
                <w:szCs w:val="18"/>
              </w:rPr>
            </w:pPr>
            <w:r>
              <w:rPr>
                <w:rFonts w:ascii="Garamond" w:hAnsi="Garamond"/>
                <w:sz w:val="18"/>
                <w:szCs w:val="18"/>
              </w:rPr>
              <w:t>Max.</w:t>
            </w:r>
            <w:r w:rsidRPr="006179D8">
              <w:rPr>
                <w:rFonts w:ascii="Garamond" w:hAnsi="Garamond"/>
                <w:sz w:val="18"/>
                <w:szCs w:val="18"/>
              </w:rPr>
              <w:t xml:space="preserve"> vapor pressure deficit</w:t>
            </w:r>
          </w:p>
        </w:tc>
        <w:tc>
          <w:tcPr>
            <w:tcW w:w="864" w:type="dxa"/>
            <w:tcBorders>
              <w:top w:val="nil"/>
              <w:left w:val="single" w:sz="6" w:space="0" w:color="767171" w:themeColor="background2" w:themeShade="80"/>
              <w:bottom w:val="nil"/>
              <w:right w:val="single" w:sz="6" w:space="0" w:color="767171" w:themeColor="background2" w:themeShade="80"/>
            </w:tcBorders>
          </w:tcPr>
          <w:p w14:paraId="6AAFFAB5" w14:textId="791E6E87" w:rsidR="009120B1" w:rsidRPr="006179D8" w:rsidRDefault="0089666D" w:rsidP="00E70B36">
            <w:pPr>
              <w:spacing w:line="240" w:lineRule="auto"/>
              <w:jc w:val="center"/>
              <w:textAlignment w:val="baseline"/>
              <w:rPr>
                <w:rFonts w:ascii="Garamond" w:hAnsi="Garamond"/>
                <w:sz w:val="18"/>
                <w:szCs w:val="18"/>
              </w:rPr>
            </w:pPr>
            <w:r>
              <w:rPr>
                <w:rFonts w:ascii="Garamond" w:hAnsi="Garamond"/>
                <w:sz w:val="18"/>
                <w:szCs w:val="18"/>
              </w:rPr>
              <w:t>Drought index</w:t>
            </w:r>
          </w:p>
        </w:tc>
        <w:tc>
          <w:tcPr>
            <w:tcW w:w="892" w:type="dxa"/>
            <w:tcBorders>
              <w:top w:val="nil"/>
              <w:left w:val="single" w:sz="6" w:space="0" w:color="767171" w:themeColor="background2" w:themeShade="80"/>
              <w:bottom w:val="nil"/>
              <w:right w:val="single" w:sz="6" w:space="0" w:color="767171" w:themeColor="background2" w:themeShade="80"/>
            </w:tcBorders>
          </w:tcPr>
          <w:p w14:paraId="7C31F1F4" w14:textId="6B17642A"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w:t>
            </w:r>
            <w:r w:rsidRPr="006179D8">
              <w:rPr>
                <w:rFonts w:ascii="Garamond" w:hAnsi="Garamond"/>
                <w:sz w:val="18"/>
                <w:szCs w:val="18"/>
              </w:rPr>
              <w:t xml:space="preserve"> </w:t>
            </w:r>
            <w:r w:rsidR="008C7857" w:rsidRPr="006179D8">
              <w:rPr>
                <w:rFonts w:ascii="Garamond" w:hAnsi="Garamond"/>
                <w:sz w:val="18"/>
                <w:szCs w:val="18"/>
              </w:rPr>
              <w:t>difference</w:t>
            </w:r>
          </w:p>
        </w:tc>
        <w:tc>
          <w:tcPr>
            <w:tcW w:w="900" w:type="dxa"/>
            <w:tcBorders>
              <w:top w:val="nil"/>
              <w:left w:val="single" w:sz="6" w:space="0" w:color="767171" w:themeColor="background2" w:themeShade="80"/>
              <w:bottom w:val="nil"/>
              <w:right w:val="single" w:sz="6" w:space="0" w:color="767171" w:themeColor="background2" w:themeShade="80"/>
            </w:tcBorders>
          </w:tcPr>
          <w:p w14:paraId="231C15AE" w14:textId="7BD484BC" w:rsidR="009120B1" w:rsidRPr="006179D8" w:rsidRDefault="009120B1" w:rsidP="00E70B36">
            <w:pPr>
              <w:spacing w:line="240" w:lineRule="auto"/>
              <w:jc w:val="center"/>
              <w:textAlignment w:val="baseline"/>
              <w:rPr>
                <w:rFonts w:ascii="Garamond" w:hAnsi="Garamond"/>
                <w:sz w:val="18"/>
                <w:szCs w:val="18"/>
              </w:rPr>
            </w:pPr>
            <w:r>
              <w:rPr>
                <w:rFonts w:ascii="Garamond" w:hAnsi="Garamond"/>
                <w:sz w:val="18"/>
                <w:szCs w:val="18"/>
              </w:rPr>
              <w:t>Precip.</w:t>
            </w:r>
          </w:p>
        </w:tc>
        <w:tc>
          <w:tcPr>
            <w:tcW w:w="990" w:type="dxa"/>
            <w:tcBorders>
              <w:top w:val="nil"/>
              <w:left w:val="single" w:sz="6" w:space="0" w:color="767171" w:themeColor="background2" w:themeShade="80"/>
              <w:bottom w:val="nil"/>
              <w:right w:val="single" w:sz="6" w:space="0" w:color="767171" w:themeColor="background2" w:themeShade="80"/>
            </w:tcBorders>
          </w:tcPr>
          <w:p w14:paraId="07786764" w14:textId="74F6D830" w:rsidR="009120B1" w:rsidRPr="006179D8" w:rsidRDefault="00953C32" w:rsidP="00E70B36">
            <w:pPr>
              <w:spacing w:line="240" w:lineRule="auto"/>
              <w:jc w:val="center"/>
              <w:textAlignment w:val="baseline"/>
              <w:rPr>
                <w:rFonts w:ascii="Garamond" w:hAnsi="Garamond"/>
                <w:sz w:val="18"/>
                <w:szCs w:val="18"/>
              </w:rPr>
            </w:pPr>
            <w:r w:rsidRPr="006179D8">
              <w:rPr>
                <w:rFonts w:ascii="Garamond" w:hAnsi="Garamond"/>
                <w:sz w:val="18"/>
                <w:szCs w:val="18"/>
              </w:rPr>
              <w:t>Elevation</w:t>
            </w:r>
          </w:p>
        </w:tc>
        <w:tc>
          <w:tcPr>
            <w:tcW w:w="920" w:type="dxa"/>
            <w:gridSpan w:val="2"/>
            <w:tcBorders>
              <w:top w:val="nil"/>
              <w:left w:val="single" w:sz="6" w:space="0" w:color="767171" w:themeColor="background2" w:themeShade="80"/>
              <w:bottom w:val="nil"/>
              <w:right w:val="nil"/>
            </w:tcBorders>
            <w:hideMark/>
          </w:tcPr>
          <w:p w14:paraId="31231D21" w14:textId="35568CAB" w:rsidR="009120B1" w:rsidRPr="006179D8" w:rsidRDefault="006D412C" w:rsidP="00E70B36">
            <w:pPr>
              <w:spacing w:line="240" w:lineRule="auto"/>
              <w:jc w:val="center"/>
              <w:textAlignment w:val="baseline"/>
              <w:rPr>
                <w:rFonts w:ascii="Garamond" w:eastAsia="Times New Roman" w:hAnsi="Garamond" w:cs="Times New Roman"/>
                <w:sz w:val="18"/>
                <w:szCs w:val="18"/>
              </w:rPr>
            </w:pPr>
            <w:r w:rsidRPr="006179D8">
              <w:rPr>
                <w:rFonts w:ascii="Garamond" w:hAnsi="Garamond"/>
                <w:sz w:val="18"/>
                <w:szCs w:val="18"/>
              </w:rPr>
              <w:t>Temp</w:t>
            </w:r>
            <w:r>
              <w:rPr>
                <w:rFonts w:ascii="Garamond" w:hAnsi="Garamond"/>
                <w:sz w:val="18"/>
                <w:szCs w:val="18"/>
              </w:rPr>
              <w:t xml:space="preserve">. </w:t>
            </w:r>
            <w:r w:rsidRPr="006179D8">
              <w:rPr>
                <w:rFonts w:ascii="Garamond" w:hAnsi="Garamond"/>
                <w:sz w:val="18"/>
                <w:szCs w:val="18"/>
              </w:rPr>
              <w:t>difference</w:t>
            </w:r>
          </w:p>
        </w:tc>
        <w:tc>
          <w:tcPr>
            <w:tcW w:w="20" w:type="dxa"/>
            <w:tcBorders>
              <w:top w:val="nil"/>
              <w:left w:val="nil"/>
              <w:bottom w:val="nil"/>
              <w:right w:val="nil"/>
            </w:tcBorders>
          </w:tcPr>
          <w:p w14:paraId="2B213E80" w14:textId="77777777" w:rsidR="009120B1" w:rsidRPr="00FA3A09" w:rsidRDefault="009120B1" w:rsidP="00E70B36">
            <w:pPr>
              <w:spacing w:line="240" w:lineRule="auto"/>
              <w:jc w:val="center"/>
              <w:textAlignment w:val="baseline"/>
              <w:rPr>
                <w:rFonts w:ascii="Garamond" w:eastAsia="Times New Roman" w:hAnsi="Garamond" w:cs="Times New Roman"/>
              </w:rPr>
            </w:pPr>
          </w:p>
        </w:tc>
        <w:tc>
          <w:tcPr>
            <w:tcW w:w="20" w:type="dxa"/>
            <w:tcBorders>
              <w:top w:val="nil"/>
              <w:left w:val="nil"/>
              <w:bottom w:val="nil"/>
              <w:right w:val="nil"/>
            </w:tcBorders>
          </w:tcPr>
          <w:p w14:paraId="3567813A" w14:textId="77777777" w:rsidR="009120B1" w:rsidRPr="00FA3A09" w:rsidRDefault="009120B1" w:rsidP="00E70B36">
            <w:pPr>
              <w:spacing w:line="240" w:lineRule="auto"/>
              <w:jc w:val="center"/>
              <w:textAlignment w:val="baseline"/>
              <w:rPr>
                <w:rFonts w:ascii="Garamond" w:eastAsia="Times New Roman" w:hAnsi="Garamond" w:cs="Times New Roman"/>
              </w:rPr>
            </w:pPr>
          </w:p>
        </w:tc>
        <w:tc>
          <w:tcPr>
            <w:tcW w:w="36" w:type="dxa"/>
            <w:tcBorders>
              <w:top w:val="nil"/>
              <w:left w:val="nil"/>
              <w:bottom w:val="nil"/>
              <w:right w:val="single" w:sz="6" w:space="0" w:color="767171" w:themeColor="background2" w:themeShade="80"/>
            </w:tcBorders>
            <w:vAlign w:val="center"/>
            <w:hideMark/>
          </w:tcPr>
          <w:p w14:paraId="5ED567E8" w14:textId="77777777" w:rsidR="009120B1" w:rsidRPr="00FA3A09" w:rsidRDefault="009120B1" w:rsidP="00E70B36">
            <w:pPr>
              <w:spacing w:line="240" w:lineRule="auto"/>
              <w:jc w:val="center"/>
              <w:textAlignment w:val="baseline"/>
              <w:rPr>
                <w:rFonts w:ascii="Garamond" w:eastAsia="Times New Roman" w:hAnsi="Garamond" w:cs="Times New Roman"/>
              </w:rPr>
            </w:pPr>
          </w:p>
        </w:tc>
      </w:tr>
      <w:tr w:rsidR="009120B1" w:rsidRPr="00081E1C" w14:paraId="65DAA541" w14:textId="77777777" w:rsidTr="00E70B36">
        <w:trPr>
          <w:trHeight w:val="315"/>
        </w:trPr>
        <w:tc>
          <w:tcPr>
            <w:tcW w:w="30" w:type="dxa"/>
            <w:tcBorders>
              <w:top w:val="nil"/>
              <w:left w:val="nil"/>
              <w:bottom w:val="nil"/>
              <w:right w:val="single" w:sz="6" w:space="0" w:color="767171" w:themeColor="background2" w:themeShade="80"/>
            </w:tcBorders>
            <w:shd w:val="clear" w:color="auto" w:fill="auto"/>
          </w:tcPr>
          <w:p w14:paraId="6CF127D0" w14:textId="77777777" w:rsidR="009120B1" w:rsidRDefault="009120B1"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7A914B26" w14:textId="77777777" w:rsidR="009120B1" w:rsidRPr="006179D8" w:rsidRDefault="009120B1" w:rsidP="00E70B36">
            <w:pPr>
              <w:spacing w:line="240" w:lineRule="auto"/>
              <w:jc w:val="center"/>
              <w:textAlignment w:val="baseline"/>
              <w:rPr>
                <w:rFonts w:ascii="Garamond" w:hAnsi="Garamond"/>
                <w:sz w:val="18"/>
                <w:szCs w:val="18"/>
              </w:rPr>
            </w:pPr>
          </w:p>
        </w:tc>
        <w:tc>
          <w:tcPr>
            <w:tcW w:w="28" w:type="dxa"/>
            <w:tcBorders>
              <w:top w:val="nil"/>
              <w:left w:val="single" w:sz="6" w:space="0" w:color="767171" w:themeColor="background2" w:themeShade="80"/>
              <w:bottom w:val="nil"/>
              <w:right w:val="nil"/>
            </w:tcBorders>
            <w:shd w:val="clear" w:color="auto" w:fill="auto"/>
          </w:tcPr>
          <w:p w14:paraId="32FCE2EC" w14:textId="77777777" w:rsidR="009120B1" w:rsidRPr="006179D8" w:rsidRDefault="009120B1" w:rsidP="00E70B36">
            <w:pPr>
              <w:spacing w:line="240" w:lineRule="auto"/>
              <w:jc w:val="center"/>
              <w:textAlignment w:val="baseline"/>
              <w:rPr>
                <w:rFonts w:ascii="Garamond" w:hAnsi="Garamond"/>
                <w:sz w:val="18"/>
                <w:szCs w:val="18"/>
              </w:rPr>
            </w:pPr>
          </w:p>
        </w:tc>
        <w:tc>
          <w:tcPr>
            <w:tcW w:w="889" w:type="dxa"/>
            <w:tcBorders>
              <w:top w:val="nil"/>
              <w:left w:val="nil"/>
              <w:bottom w:val="nil"/>
              <w:right w:val="single" w:sz="6" w:space="0" w:color="767171" w:themeColor="background2" w:themeShade="80"/>
            </w:tcBorders>
          </w:tcPr>
          <w:p w14:paraId="2A9A43CA" w14:textId="77777777"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w:t>
            </w:r>
            <w:r w:rsidRPr="006179D8">
              <w:rPr>
                <w:rFonts w:ascii="Garamond" w:hAnsi="Garamond"/>
                <w:sz w:val="18"/>
                <w:szCs w:val="18"/>
              </w:rPr>
              <w:t xml:space="preserve"> minimum</w:t>
            </w:r>
          </w:p>
        </w:tc>
        <w:tc>
          <w:tcPr>
            <w:tcW w:w="907" w:type="dxa"/>
            <w:tcBorders>
              <w:top w:val="nil"/>
              <w:left w:val="single" w:sz="6" w:space="0" w:color="767171" w:themeColor="background2" w:themeShade="80"/>
              <w:bottom w:val="nil"/>
              <w:right w:val="single" w:sz="6" w:space="0" w:color="767171" w:themeColor="background2" w:themeShade="80"/>
            </w:tcBorders>
          </w:tcPr>
          <w:p w14:paraId="7B275DDE" w14:textId="44DBDFC3" w:rsidR="009120B1" w:rsidRPr="006179D8" w:rsidRDefault="009120B1" w:rsidP="00E70B36">
            <w:pPr>
              <w:spacing w:line="240" w:lineRule="auto"/>
              <w:jc w:val="center"/>
              <w:textAlignment w:val="baseline"/>
              <w:rPr>
                <w:rFonts w:ascii="Garamond" w:hAnsi="Garamond"/>
                <w:sz w:val="18"/>
                <w:szCs w:val="18"/>
              </w:rPr>
            </w:pPr>
            <w:r>
              <w:rPr>
                <w:rFonts w:ascii="Garamond" w:hAnsi="Garamond"/>
                <w:sz w:val="18"/>
                <w:szCs w:val="18"/>
              </w:rPr>
              <w:t>Elevation</w:t>
            </w:r>
          </w:p>
        </w:tc>
        <w:tc>
          <w:tcPr>
            <w:tcW w:w="969" w:type="dxa"/>
            <w:tcBorders>
              <w:top w:val="nil"/>
              <w:left w:val="single" w:sz="6" w:space="0" w:color="767171" w:themeColor="background2" w:themeShade="80"/>
              <w:bottom w:val="nil"/>
              <w:right w:val="single" w:sz="6" w:space="0" w:color="767171" w:themeColor="background2" w:themeShade="80"/>
            </w:tcBorders>
          </w:tcPr>
          <w:p w14:paraId="30490469" w14:textId="168C7B19"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Minimum vapor pressure deficit</w:t>
            </w:r>
          </w:p>
        </w:tc>
        <w:tc>
          <w:tcPr>
            <w:tcW w:w="854" w:type="dxa"/>
            <w:tcBorders>
              <w:top w:val="nil"/>
              <w:left w:val="single" w:sz="6" w:space="0" w:color="767171" w:themeColor="background2" w:themeShade="80"/>
              <w:bottom w:val="nil"/>
              <w:right w:val="single" w:sz="6" w:space="0" w:color="767171" w:themeColor="background2" w:themeShade="80"/>
            </w:tcBorders>
          </w:tcPr>
          <w:p w14:paraId="7C3B063C" w14:textId="02D6FB43" w:rsidR="009120B1" w:rsidRPr="006179D8" w:rsidRDefault="009120B1" w:rsidP="00E70B36">
            <w:pPr>
              <w:spacing w:line="240" w:lineRule="auto"/>
              <w:jc w:val="center"/>
              <w:textAlignment w:val="baseline"/>
              <w:rPr>
                <w:rFonts w:ascii="Garamond" w:hAnsi="Garamond"/>
                <w:sz w:val="18"/>
                <w:szCs w:val="18"/>
              </w:rPr>
            </w:pPr>
            <w:r>
              <w:rPr>
                <w:rFonts w:ascii="Garamond" w:hAnsi="Garamond"/>
                <w:sz w:val="18"/>
                <w:szCs w:val="18"/>
              </w:rPr>
              <w:t>Slope</w:t>
            </w:r>
          </w:p>
        </w:tc>
        <w:tc>
          <w:tcPr>
            <w:tcW w:w="864" w:type="dxa"/>
            <w:tcBorders>
              <w:top w:val="nil"/>
              <w:left w:val="single" w:sz="6" w:space="0" w:color="767171" w:themeColor="background2" w:themeShade="80"/>
              <w:bottom w:val="nil"/>
              <w:right w:val="single" w:sz="6" w:space="0" w:color="767171" w:themeColor="background2" w:themeShade="80"/>
            </w:tcBorders>
          </w:tcPr>
          <w:p w14:paraId="7F6B20AE" w14:textId="3E1F04E7" w:rsidR="009120B1" w:rsidRPr="006179D8" w:rsidRDefault="000C492C" w:rsidP="00E70B36">
            <w:pPr>
              <w:spacing w:line="240" w:lineRule="auto"/>
              <w:jc w:val="center"/>
              <w:textAlignment w:val="baseline"/>
              <w:rPr>
                <w:rFonts w:ascii="Garamond" w:hAnsi="Garamond"/>
                <w:sz w:val="18"/>
                <w:szCs w:val="18"/>
              </w:rPr>
            </w:pPr>
            <w:r w:rsidRPr="006179D8">
              <w:rPr>
                <w:rFonts w:ascii="Garamond" w:hAnsi="Garamond"/>
                <w:sz w:val="18"/>
                <w:szCs w:val="18"/>
              </w:rPr>
              <w:t>Minimum vapor pressure deficit</w:t>
            </w:r>
          </w:p>
        </w:tc>
        <w:tc>
          <w:tcPr>
            <w:tcW w:w="892" w:type="dxa"/>
            <w:tcBorders>
              <w:top w:val="nil"/>
              <w:left w:val="single" w:sz="6" w:space="0" w:color="767171" w:themeColor="background2" w:themeShade="80"/>
              <w:bottom w:val="nil"/>
              <w:right w:val="single" w:sz="6" w:space="0" w:color="767171" w:themeColor="background2" w:themeShade="80"/>
            </w:tcBorders>
          </w:tcPr>
          <w:p w14:paraId="4BD1C133" w14:textId="16D1D309" w:rsidR="009120B1" w:rsidRPr="006179D8" w:rsidRDefault="008C7857" w:rsidP="00E70B36">
            <w:pPr>
              <w:spacing w:line="240" w:lineRule="auto"/>
              <w:jc w:val="center"/>
              <w:textAlignment w:val="baseline"/>
              <w:rPr>
                <w:rFonts w:ascii="Garamond" w:hAnsi="Garamond"/>
                <w:sz w:val="18"/>
                <w:szCs w:val="18"/>
              </w:rPr>
            </w:pPr>
            <w:r>
              <w:rPr>
                <w:rFonts w:ascii="Garamond" w:hAnsi="Garamond"/>
                <w:sz w:val="18"/>
                <w:szCs w:val="18"/>
              </w:rPr>
              <w:t>Elevation</w:t>
            </w:r>
          </w:p>
        </w:tc>
        <w:tc>
          <w:tcPr>
            <w:tcW w:w="900" w:type="dxa"/>
            <w:tcBorders>
              <w:top w:val="nil"/>
              <w:left w:val="single" w:sz="6" w:space="0" w:color="767171" w:themeColor="background2" w:themeShade="80"/>
              <w:bottom w:val="nil"/>
              <w:right w:val="single" w:sz="6" w:space="0" w:color="767171" w:themeColor="background2" w:themeShade="80"/>
            </w:tcBorders>
          </w:tcPr>
          <w:p w14:paraId="48EDA375" w14:textId="138FC59B"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Minimum vapor pressure deficit</w:t>
            </w:r>
          </w:p>
        </w:tc>
        <w:tc>
          <w:tcPr>
            <w:tcW w:w="990" w:type="dxa"/>
            <w:tcBorders>
              <w:top w:val="nil"/>
              <w:left w:val="single" w:sz="6" w:space="0" w:color="767171" w:themeColor="background2" w:themeShade="80"/>
              <w:bottom w:val="nil"/>
              <w:right w:val="single" w:sz="6" w:space="0" w:color="767171" w:themeColor="background2" w:themeShade="80"/>
            </w:tcBorders>
          </w:tcPr>
          <w:p w14:paraId="5FA4A8DA" w14:textId="642851F1" w:rsidR="009120B1" w:rsidRPr="006179D8" w:rsidRDefault="00953C32" w:rsidP="00E70B36">
            <w:pPr>
              <w:spacing w:line="240" w:lineRule="auto"/>
              <w:jc w:val="center"/>
              <w:textAlignment w:val="baseline"/>
              <w:rPr>
                <w:rFonts w:ascii="Garamond" w:hAnsi="Garamond"/>
                <w:sz w:val="18"/>
                <w:szCs w:val="18"/>
              </w:rPr>
            </w:pPr>
            <w:r>
              <w:rPr>
                <w:rFonts w:ascii="Garamond" w:hAnsi="Garamond"/>
                <w:sz w:val="18"/>
                <w:szCs w:val="18"/>
              </w:rPr>
              <w:t>Drought index</w:t>
            </w:r>
          </w:p>
        </w:tc>
        <w:tc>
          <w:tcPr>
            <w:tcW w:w="920" w:type="dxa"/>
            <w:gridSpan w:val="2"/>
            <w:tcBorders>
              <w:top w:val="nil"/>
              <w:left w:val="single" w:sz="6" w:space="0" w:color="767171" w:themeColor="background2" w:themeShade="80"/>
              <w:bottom w:val="nil"/>
              <w:right w:val="nil"/>
            </w:tcBorders>
          </w:tcPr>
          <w:p w14:paraId="4AEE9BDF" w14:textId="252584E6" w:rsidR="009120B1" w:rsidRPr="006179D8" w:rsidRDefault="00D51503" w:rsidP="00E70B36">
            <w:pPr>
              <w:spacing w:line="240" w:lineRule="auto"/>
              <w:jc w:val="center"/>
              <w:textAlignment w:val="baseline"/>
              <w:rPr>
                <w:rFonts w:ascii="Garamond" w:hAnsi="Garamond"/>
                <w:sz w:val="18"/>
                <w:szCs w:val="18"/>
              </w:rPr>
            </w:pPr>
            <w:r>
              <w:rPr>
                <w:rFonts w:ascii="Garamond" w:hAnsi="Garamond"/>
                <w:sz w:val="18"/>
                <w:szCs w:val="18"/>
              </w:rPr>
              <w:t>Slope</w:t>
            </w:r>
          </w:p>
        </w:tc>
        <w:tc>
          <w:tcPr>
            <w:tcW w:w="20" w:type="dxa"/>
            <w:tcBorders>
              <w:top w:val="nil"/>
              <w:left w:val="nil"/>
              <w:bottom w:val="nil"/>
              <w:right w:val="nil"/>
            </w:tcBorders>
          </w:tcPr>
          <w:p w14:paraId="3EDE8A56" w14:textId="77777777" w:rsidR="009120B1" w:rsidRPr="00FA3A09" w:rsidRDefault="009120B1" w:rsidP="00E70B36">
            <w:pPr>
              <w:spacing w:line="240" w:lineRule="auto"/>
              <w:jc w:val="center"/>
              <w:textAlignment w:val="baseline"/>
              <w:rPr>
                <w:rFonts w:ascii="Garamond" w:eastAsia="Times New Roman" w:hAnsi="Garamond" w:cs="Times New Roman"/>
              </w:rPr>
            </w:pPr>
          </w:p>
        </w:tc>
        <w:tc>
          <w:tcPr>
            <w:tcW w:w="20" w:type="dxa"/>
            <w:tcBorders>
              <w:top w:val="nil"/>
              <w:left w:val="nil"/>
              <w:bottom w:val="nil"/>
              <w:right w:val="nil"/>
            </w:tcBorders>
          </w:tcPr>
          <w:p w14:paraId="7A6DD44A" w14:textId="77777777" w:rsidR="009120B1" w:rsidRPr="00FA3A09" w:rsidRDefault="009120B1" w:rsidP="00E70B36">
            <w:pPr>
              <w:spacing w:line="240" w:lineRule="auto"/>
              <w:jc w:val="center"/>
              <w:textAlignment w:val="baseline"/>
              <w:rPr>
                <w:rFonts w:ascii="Garamond" w:eastAsia="Times New Roman" w:hAnsi="Garamond" w:cs="Times New Roman"/>
              </w:rPr>
            </w:pPr>
          </w:p>
        </w:tc>
        <w:tc>
          <w:tcPr>
            <w:tcW w:w="36" w:type="dxa"/>
            <w:tcBorders>
              <w:top w:val="nil"/>
              <w:left w:val="nil"/>
              <w:bottom w:val="nil"/>
              <w:right w:val="single" w:sz="6" w:space="0" w:color="767171" w:themeColor="background2" w:themeShade="80"/>
            </w:tcBorders>
            <w:vAlign w:val="center"/>
          </w:tcPr>
          <w:p w14:paraId="62760CEC" w14:textId="77777777" w:rsidR="009120B1" w:rsidRPr="00FA3A09" w:rsidRDefault="009120B1" w:rsidP="00E70B36">
            <w:pPr>
              <w:spacing w:line="240" w:lineRule="auto"/>
              <w:jc w:val="center"/>
              <w:textAlignment w:val="baseline"/>
              <w:rPr>
                <w:rFonts w:ascii="Garamond" w:eastAsia="Times New Roman" w:hAnsi="Garamond" w:cs="Times New Roman"/>
              </w:rPr>
            </w:pPr>
          </w:p>
        </w:tc>
      </w:tr>
      <w:tr w:rsidR="009120B1" w:rsidRPr="00081E1C" w14:paraId="6ABC7BCF" w14:textId="77777777" w:rsidTr="00E70B36">
        <w:trPr>
          <w:trHeight w:val="315"/>
        </w:trPr>
        <w:tc>
          <w:tcPr>
            <w:tcW w:w="30" w:type="dxa"/>
            <w:tcBorders>
              <w:top w:val="nil"/>
              <w:left w:val="nil"/>
              <w:bottom w:val="nil"/>
              <w:right w:val="single" w:sz="6" w:space="0" w:color="767171" w:themeColor="background2" w:themeShade="80"/>
            </w:tcBorders>
            <w:shd w:val="clear" w:color="auto" w:fill="auto"/>
          </w:tcPr>
          <w:p w14:paraId="1002A18E" w14:textId="77777777" w:rsidR="009120B1" w:rsidRDefault="009120B1"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4FFC907D" w14:textId="77777777" w:rsidR="009120B1" w:rsidRPr="006179D8" w:rsidRDefault="009120B1" w:rsidP="00E70B36">
            <w:pPr>
              <w:spacing w:line="240" w:lineRule="auto"/>
              <w:jc w:val="center"/>
              <w:textAlignment w:val="baseline"/>
              <w:rPr>
                <w:rFonts w:ascii="Garamond" w:hAnsi="Garamond"/>
                <w:sz w:val="18"/>
                <w:szCs w:val="18"/>
              </w:rPr>
            </w:pPr>
          </w:p>
        </w:tc>
        <w:tc>
          <w:tcPr>
            <w:tcW w:w="28" w:type="dxa"/>
            <w:tcBorders>
              <w:top w:val="nil"/>
              <w:left w:val="single" w:sz="6" w:space="0" w:color="767171" w:themeColor="background2" w:themeShade="80"/>
              <w:bottom w:val="nil"/>
              <w:right w:val="nil"/>
            </w:tcBorders>
            <w:shd w:val="clear" w:color="auto" w:fill="auto"/>
          </w:tcPr>
          <w:p w14:paraId="273FE553" w14:textId="77777777" w:rsidR="009120B1" w:rsidRPr="006179D8" w:rsidRDefault="009120B1" w:rsidP="00E70B36">
            <w:pPr>
              <w:spacing w:line="240" w:lineRule="auto"/>
              <w:jc w:val="center"/>
              <w:textAlignment w:val="baseline"/>
              <w:rPr>
                <w:rFonts w:ascii="Garamond" w:hAnsi="Garamond"/>
                <w:sz w:val="18"/>
                <w:szCs w:val="18"/>
              </w:rPr>
            </w:pPr>
          </w:p>
        </w:tc>
        <w:tc>
          <w:tcPr>
            <w:tcW w:w="889" w:type="dxa"/>
            <w:tcBorders>
              <w:top w:val="nil"/>
              <w:left w:val="nil"/>
              <w:bottom w:val="nil"/>
              <w:right w:val="single" w:sz="6" w:space="0" w:color="767171" w:themeColor="background2" w:themeShade="80"/>
            </w:tcBorders>
          </w:tcPr>
          <w:p w14:paraId="594D79CB" w14:textId="13CBB56B" w:rsidR="009120B1" w:rsidRPr="006179D8" w:rsidRDefault="00AC3617"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Mean dew point temp</w:t>
            </w:r>
            <w:r>
              <w:rPr>
                <w:rFonts w:ascii="Garamond" w:hAnsi="Garamond"/>
                <w:sz w:val="18"/>
                <w:szCs w:val="18"/>
              </w:rPr>
              <w:t>.</w:t>
            </w:r>
          </w:p>
        </w:tc>
        <w:tc>
          <w:tcPr>
            <w:tcW w:w="907" w:type="dxa"/>
            <w:tcBorders>
              <w:top w:val="nil"/>
              <w:left w:val="single" w:sz="6" w:space="0" w:color="767171" w:themeColor="background2" w:themeShade="80"/>
              <w:bottom w:val="nil"/>
              <w:right w:val="single" w:sz="6" w:space="0" w:color="767171" w:themeColor="background2" w:themeShade="80"/>
            </w:tcBorders>
          </w:tcPr>
          <w:p w14:paraId="0C463605" w14:textId="2E27AAFC"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w:t>
            </w:r>
            <w:r w:rsidRPr="006179D8">
              <w:rPr>
                <w:rFonts w:ascii="Garamond" w:hAnsi="Garamond"/>
                <w:sz w:val="18"/>
                <w:szCs w:val="18"/>
              </w:rPr>
              <w:t xml:space="preserve"> minimum</w:t>
            </w:r>
          </w:p>
        </w:tc>
        <w:tc>
          <w:tcPr>
            <w:tcW w:w="969" w:type="dxa"/>
            <w:tcBorders>
              <w:top w:val="nil"/>
              <w:left w:val="single" w:sz="6" w:space="0" w:color="767171" w:themeColor="background2" w:themeShade="80"/>
              <w:bottom w:val="nil"/>
              <w:right w:val="single" w:sz="6" w:space="0" w:color="767171" w:themeColor="background2" w:themeShade="80"/>
            </w:tcBorders>
          </w:tcPr>
          <w:p w14:paraId="7C93060D" w14:textId="77777777"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Distance to coast</w:t>
            </w:r>
          </w:p>
        </w:tc>
        <w:tc>
          <w:tcPr>
            <w:tcW w:w="854" w:type="dxa"/>
            <w:tcBorders>
              <w:top w:val="nil"/>
              <w:left w:val="single" w:sz="6" w:space="0" w:color="767171" w:themeColor="background2" w:themeShade="80"/>
              <w:bottom w:val="nil"/>
              <w:right w:val="single" w:sz="6" w:space="0" w:color="767171" w:themeColor="background2" w:themeShade="80"/>
            </w:tcBorders>
          </w:tcPr>
          <w:p w14:paraId="2F5C0F51" w14:textId="76D1C85E"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Minimum vapor pressure deficit</w:t>
            </w:r>
          </w:p>
        </w:tc>
        <w:tc>
          <w:tcPr>
            <w:tcW w:w="864" w:type="dxa"/>
            <w:tcBorders>
              <w:top w:val="nil"/>
              <w:left w:val="single" w:sz="6" w:space="0" w:color="767171" w:themeColor="background2" w:themeShade="80"/>
              <w:bottom w:val="nil"/>
              <w:right w:val="single" w:sz="6" w:space="0" w:color="767171" w:themeColor="background2" w:themeShade="80"/>
            </w:tcBorders>
          </w:tcPr>
          <w:p w14:paraId="79C47428" w14:textId="6BDFC92B" w:rsidR="009120B1" w:rsidRPr="006179D8" w:rsidRDefault="000C492C" w:rsidP="00E70B36">
            <w:pPr>
              <w:spacing w:line="240" w:lineRule="auto"/>
              <w:jc w:val="center"/>
              <w:textAlignment w:val="baseline"/>
              <w:rPr>
                <w:rFonts w:ascii="Garamond" w:hAnsi="Garamond"/>
                <w:sz w:val="18"/>
                <w:szCs w:val="18"/>
              </w:rPr>
            </w:pPr>
            <w:r>
              <w:rPr>
                <w:rFonts w:ascii="Garamond" w:hAnsi="Garamond"/>
                <w:sz w:val="18"/>
                <w:szCs w:val="18"/>
              </w:rPr>
              <w:t>Elevation</w:t>
            </w:r>
          </w:p>
        </w:tc>
        <w:tc>
          <w:tcPr>
            <w:tcW w:w="892" w:type="dxa"/>
            <w:tcBorders>
              <w:top w:val="nil"/>
              <w:left w:val="single" w:sz="6" w:space="0" w:color="767171" w:themeColor="background2" w:themeShade="80"/>
              <w:bottom w:val="nil"/>
              <w:right w:val="single" w:sz="6" w:space="0" w:color="767171" w:themeColor="background2" w:themeShade="80"/>
            </w:tcBorders>
          </w:tcPr>
          <w:p w14:paraId="00A92BA7" w14:textId="15042DFA" w:rsidR="009120B1" w:rsidRPr="006179D8" w:rsidRDefault="00A61027" w:rsidP="00E70B36">
            <w:pPr>
              <w:spacing w:line="240" w:lineRule="auto"/>
              <w:jc w:val="center"/>
              <w:textAlignment w:val="baseline"/>
              <w:rPr>
                <w:rFonts w:ascii="Garamond" w:hAnsi="Garamond"/>
                <w:sz w:val="18"/>
                <w:szCs w:val="18"/>
              </w:rPr>
            </w:pPr>
            <w:r w:rsidRPr="006179D8">
              <w:rPr>
                <w:rFonts w:ascii="Garamond" w:hAnsi="Garamond"/>
                <w:sz w:val="18"/>
                <w:szCs w:val="18"/>
              </w:rPr>
              <w:t>Mean dew point temp</w:t>
            </w:r>
            <w:r>
              <w:rPr>
                <w:rFonts w:ascii="Garamond" w:hAnsi="Garamond"/>
                <w:sz w:val="18"/>
                <w:szCs w:val="18"/>
              </w:rPr>
              <w:t>.</w:t>
            </w:r>
          </w:p>
        </w:tc>
        <w:tc>
          <w:tcPr>
            <w:tcW w:w="900" w:type="dxa"/>
            <w:tcBorders>
              <w:top w:val="nil"/>
              <w:left w:val="single" w:sz="6" w:space="0" w:color="767171" w:themeColor="background2" w:themeShade="80"/>
              <w:bottom w:val="nil"/>
              <w:right w:val="single" w:sz="6" w:space="0" w:color="767171" w:themeColor="background2" w:themeShade="80"/>
            </w:tcBorders>
          </w:tcPr>
          <w:p w14:paraId="74FC68BA" w14:textId="77777777"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Mean dew point temp</w:t>
            </w:r>
          </w:p>
        </w:tc>
        <w:tc>
          <w:tcPr>
            <w:tcW w:w="990" w:type="dxa"/>
            <w:tcBorders>
              <w:top w:val="nil"/>
              <w:left w:val="single" w:sz="6" w:space="0" w:color="767171" w:themeColor="background2" w:themeShade="80"/>
              <w:bottom w:val="nil"/>
              <w:right w:val="single" w:sz="6" w:space="0" w:color="767171" w:themeColor="background2" w:themeShade="80"/>
            </w:tcBorders>
          </w:tcPr>
          <w:p w14:paraId="124A9738" w14:textId="58ADD56A" w:rsidR="009120B1" w:rsidRPr="006179D8" w:rsidRDefault="004A129F" w:rsidP="00E70B36">
            <w:pPr>
              <w:spacing w:line="240" w:lineRule="auto"/>
              <w:jc w:val="center"/>
              <w:textAlignment w:val="baseline"/>
              <w:rPr>
                <w:rFonts w:ascii="Garamond" w:hAnsi="Garamond"/>
                <w:sz w:val="18"/>
                <w:szCs w:val="18"/>
              </w:rPr>
            </w:pPr>
            <w:r w:rsidRPr="006179D8">
              <w:rPr>
                <w:rFonts w:ascii="Garamond" w:hAnsi="Garamond"/>
                <w:sz w:val="18"/>
                <w:szCs w:val="18"/>
              </w:rPr>
              <w:t>Distance to coast</w:t>
            </w:r>
          </w:p>
        </w:tc>
        <w:tc>
          <w:tcPr>
            <w:tcW w:w="920" w:type="dxa"/>
            <w:gridSpan w:val="2"/>
            <w:tcBorders>
              <w:top w:val="nil"/>
              <w:left w:val="single" w:sz="6" w:space="0" w:color="767171" w:themeColor="background2" w:themeShade="80"/>
              <w:bottom w:val="nil"/>
              <w:right w:val="nil"/>
            </w:tcBorders>
          </w:tcPr>
          <w:p w14:paraId="5297F0B8" w14:textId="05A92219" w:rsidR="009120B1" w:rsidRPr="006179D8" w:rsidRDefault="003E431B" w:rsidP="00E70B36">
            <w:pPr>
              <w:spacing w:line="240" w:lineRule="auto"/>
              <w:jc w:val="center"/>
              <w:textAlignment w:val="baseline"/>
              <w:rPr>
                <w:rFonts w:ascii="Garamond" w:eastAsia="Times New Roman" w:hAnsi="Garamond" w:cs="Times New Roman"/>
                <w:color w:val="000000"/>
                <w:sz w:val="18"/>
                <w:szCs w:val="18"/>
              </w:rPr>
            </w:pPr>
            <w:r>
              <w:rPr>
                <w:rFonts w:ascii="Garamond" w:hAnsi="Garamond"/>
                <w:sz w:val="18"/>
                <w:szCs w:val="18"/>
              </w:rPr>
              <w:t xml:space="preserve">Temp. minimum </w:t>
            </w:r>
          </w:p>
        </w:tc>
        <w:tc>
          <w:tcPr>
            <w:tcW w:w="20" w:type="dxa"/>
            <w:tcBorders>
              <w:top w:val="nil"/>
              <w:left w:val="nil"/>
              <w:bottom w:val="nil"/>
              <w:right w:val="nil"/>
            </w:tcBorders>
          </w:tcPr>
          <w:p w14:paraId="29FAB795" w14:textId="77777777" w:rsidR="009120B1" w:rsidRPr="00FA3A09" w:rsidRDefault="009120B1" w:rsidP="00E70B36">
            <w:pPr>
              <w:spacing w:line="240" w:lineRule="auto"/>
              <w:jc w:val="center"/>
              <w:textAlignment w:val="baseline"/>
              <w:rPr>
                <w:rFonts w:ascii="Garamond" w:eastAsia="Times New Roman" w:hAnsi="Garamond" w:cs="Times New Roman"/>
                <w:color w:val="000000"/>
              </w:rPr>
            </w:pPr>
          </w:p>
        </w:tc>
        <w:tc>
          <w:tcPr>
            <w:tcW w:w="20" w:type="dxa"/>
            <w:tcBorders>
              <w:top w:val="nil"/>
              <w:left w:val="nil"/>
              <w:bottom w:val="nil"/>
              <w:right w:val="nil"/>
            </w:tcBorders>
          </w:tcPr>
          <w:p w14:paraId="1261A8D2" w14:textId="77777777" w:rsidR="009120B1" w:rsidRPr="00FA3A09" w:rsidRDefault="009120B1" w:rsidP="00E70B36">
            <w:pPr>
              <w:spacing w:line="240" w:lineRule="auto"/>
              <w:jc w:val="center"/>
              <w:textAlignment w:val="baseline"/>
              <w:rPr>
                <w:rFonts w:ascii="Garamond" w:eastAsia="Times New Roman" w:hAnsi="Garamond" w:cs="Times New Roman"/>
                <w:color w:val="000000"/>
              </w:rPr>
            </w:pPr>
          </w:p>
        </w:tc>
        <w:tc>
          <w:tcPr>
            <w:tcW w:w="36" w:type="dxa"/>
            <w:tcBorders>
              <w:top w:val="nil"/>
              <w:left w:val="nil"/>
              <w:bottom w:val="nil"/>
              <w:right w:val="single" w:sz="6" w:space="0" w:color="767171" w:themeColor="background2" w:themeShade="80"/>
            </w:tcBorders>
            <w:vAlign w:val="center"/>
          </w:tcPr>
          <w:p w14:paraId="47964406" w14:textId="77777777" w:rsidR="009120B1" w:rsidRPr="00FA3A09" w:rsidRDefault="009120B1" w:rsidP="00E70B36">
            <w:pPr>
              <w:spacing w:line="240" w:lineRule="auto"/>
              <w:jc w:val="center"/>
              <w:textAlignment w:val="baseline"/>
              <w:rPr>
                <w:rFonts w:ascii="Garamond" w:eastAsia="Times New Roman" w:hAnsi="Garamond" w:cs="Times New Roman"/>
                <w:color w:val="000000"/>
              </w:rPr>
            </w:pPr>
          </w:p>
        </w:tc>
      </w:tr>
      <w:tr w:rsidR="009120B1" w:rsidRPr="00081E1C" w14:paraId="365E193B" w14:textId="77777777" w:rsidTr="00E70B36">
        <w:trPr>
          <w:trHeight w:val="315"/>
        </w:trPr>
        <w:tc>
          <w:tcPr>
            <w:tcW w:w="30" w:type="dxa"/>
            <w:tcBorders>
              <w:top w:val="nil"/>
              <w:left w:val="nil"/>
              <w:bottom w:val="nil"/>
              <w:right w:val="single" w:sz="6" w:space="0" w:color="767171" w:themeColor="background2" w:themeShade="80"/>
            </w:tcBorders>
            <w:shd w:val="clear" w:color="auto" w:fill="auto"/>
          </w:tcPr>
          <w:p w14:paraId="5BE6A809" w14:textId="77777777" w:rsidR="009120B1" w:rsidRDefault="009120B1"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3AC95A6E" w14:textId="77777777" w:rsidR="009120B1" w:rsidRPr="006179D8" w:rsidRDefault="009120B1" w:rsidP="00E70B36">
            <w:pPr>
              <w:spacing w:line="240" w:lineRule="auto"/>
              <w:jc w:val="center"/>
              <w:textAlignment w:val="baseline"/>
              <w:rPr>
                <w:rFonts w:ascii="Garamond" w:hAnsi="Garamond"/>
                <w:sz w:val="18"/>
                <w:szCs w:val="18"/>
              </w:rPr>
            </w:pPr>
          </w:p>
        </w:tc>
        <w:tc>
          <w:tcPr>
            <w:tcW w:w="28" w:type="dxa"/>
            <w:tcBorders>
              <w:top w:val="nil"/>
              <w:left w:val="single" w:sz="6" w:space="0" w:color="767171" w:themeColor="background2" w:themeShade="80"/>
              <w:bottom w:val="nil"/>
              <w:right w:val="nil"/>
            </w:tcBorders>
            <w:shd w:val="clear" w:color="auto" w:fill="auto"/>
          </w:tcPr>
          <w:p w14:paraId="599EFCC9" w14:textId="77777777" w:rsidR="009120B1" w:rsidRPr="006179D8" w:rsidRDefault="009120B1" w:rsidP="00E70B36">
            <w:pPr>
              <w:spacing w:line="240" w:lineRule="auto"/>
              <w:jc w:val="center"/>
              <w:textAlignment w:val="baseline"/>
              <w:rPr>
                <w:rFonts w:ascii="Garamond" w:hAnsi="Garamond"/>
                <w:sz w:val="18"/>
                <w:szCs w:val="18"/>
              </w:rPr>
            </w:pPr>
          </w:p>
        </w:tc>
        <w:tc>
          <w:tcPr>
            <w:tcW w:w="889" w:type="dxa"/>
            <w:tcBorders>
              <w:top w:val="nil"/>
              <w:left w:val="nil"/>
              <w:bottom w:val="nil"/>
              <w:right w:val="single" w:sz="6" w:space="0" w:color="767171" w:themeColor="background2" w:themeShade="80"/>
            </w:tcBorders>
          </w:tcPr>
          <w:p w14:paraId="43548828" w14:textId="6275B194" w:rsidR="009120B1" w:rsidRPr="006179D8" w:rsidRDefault="00AC3617" w:rsidP="00E70B36">
            <w:pPr>
              <w:spacing w:line="240" w:lineRule="auto"/>
              <w:jc w:val="center"/>
              <w:textAlignment w:val="baseline"/>
              <w:rPr>
                <w:rFonts w:ascii="Garamond" w:eastAsia="Times New Roman" w:hAnsi="Garamond" w:cs="Times New Roman"/>
                <w:color w:val="000000"/>
                <w:sz w:val="18"/>
                <w:szCs w:val="18"/>
              </w:rPr>
            </w:pPr>
            <w:r>
              <w:rPr>
                <w:rFonts w:ascii="Garamond" w:hAnsi="Garamond"/>
                <w:sz w:val="18"/>
                <w:szCs w:val="18"/>
              </w:rPr>
              <w:t>Slope</w:t>
            </w:r>
          </w:p>
        </w:tc>
        <w:tc>
          <w:tcPr>
            <w:tcW w:w="907" w:type="dxa"/>
            <w:tcBorders>
              <w:top w:val="nil"/>
              <w:left w:val="single" w:sz="6" w:space="0" w:color="767171" w:themeColor="background2" w:themeShade="80"/>
              <w:bottom w:val="nil"/>
              <w:right w:val="single" w:sz="6" w:space="0" w:color="767171" w:themeColor="background2" w:themeShade="80"/>
            </w:tcBorders>
          </w:tcPr>
          <w:p w14:paraId="1CF837E8" w14:textId="6B70EFA7" w:rsidR="009120B1" w:rsidRPr="006179D8" w:rsidRDefault="009120B1" w:rsidP="00E70B36">
            <w:pPr>
              <w:spacing w:line="240" w:lineRule="auto"/>
              <w:jc w:val="center"/>
              <w:textAlignment w:val="baseline"/>
              <w:rPr>
                <w:rFonts w:ascii="Garamond" w:hAnsi="Garamond"/>
                <w:sz w:val="18"/>
                <w:szCs w:val="18"/>
              </w:rPr>
            </w:pPr>
            <w:r>
              <w:rPr>
                <w:rFonts w:ascii="Garamond" w:hAnsi="Garamond"/>
                <w:sz w:val="18"/>
                <w:szCs w:val="18"/>
              </w:rPr>
              <w:t>Slope</w:t>
            </w:r>
          </w:p>
        </w:tc>
        <w:tc>
          <w:tcPr>
            <w:tcW w:w="969" w:type="dxa"/>
            <w:tcBorders>
              <w:top w:val="nil"/>
              <w:left w:val="single" w:sz="6" w:space="0" w:color="767171" w:themeColor="background2" w:themeShade="80"/>
              <w:bottom w:val="nil"/>
              <w:right w:val="single" w:sz="6" w:space="0" w:color="767171" w:themeColor="background2" w:themeShade="80"/>
            </w:tcBorders>
          </w:tcPr>
          <w:p w14:paraId="79857CCB" w14:textId="0617FF47" w:rsidR="009120B1" w:rsidRPr="006179D8" w:rsidRDefault="009120B1" w:rsidP="00E70B36">
            <w:pPr>
              <w:spacing w:line="240" w:lineRule="auto"/>
              <w:jc w:val="center"/>
              <w:textAlignment w:val="baseline"/>
              <w:rPr>
                <w:rFonts w:ascii="Garamond" w:hAnsi="Garamond"/>
                <w:sz w:val="18"/>
                <w:szCs w:val="18"/>
              </w:rPr>
            </w:pPr>
            <w:r>
              <w:rPr>
                <w:rFonts w:ascii="Garamond" w:hAnsi="Garamond"/>
                <w:sz w:val="18"/>
                <w:szCs w:val="18"/>
              </w:rPr>
              <w:t>Elevation</w:t>
            </w:r>
          </w:p>
        </w:tc>
        <w:tc>
          <w:tcPr>
            <w:tcW w:w="854" w:type="dxa"/>
            <w:tcBorders>
              <w:top w:val="nil"/>
              <w:left w:val="single" w:sz="6" w:space="0" w:color="767171" w:themeColor="background2" w:themeShade="80"/>
              <w:bottom w:val="nil"/>
              <w:right w:val="single" w:sz="6" w:space="0" w:color="767171" w:themeColor="background2" w:themeShade="80"/>
            </w:tcBorders>
          </w:tcPr>
          <w:p w14:paraId="11117CD2" w14:textId="2F253657"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Distance to coast</w:t>
            </w:r>
          </w:p>
        </w:tc>
        <w:tc>
          <w:tcPr>
            <w:tcW w:w="864" w:type="dxa"/>
            <w:tcBorders>
              <w:top w:val="nil"/>
              <w:left w:val="single" w:sz="6" w:space="0" w:color="767171" w:themeColor="background2" w:themeShade="80"/>
              <w:bottom w:val="nil"/>
              <w:right w:val="single" w:sz="6" w:space="0" w:color="767171" w:themeColor="background2" w:themeShade="80"/>
            </w:tcBorders>
          </w:tcPr>
          <w:p w14:paraId="66EE4E8A" w14:textId="25EA0740" w:rsidR="009120B1" w:rsidRPr="006179D8" w:rsidRDefault="000C492C" w:rsidP="00E70B36">
            <w:pPr>
              <w:spacing w:line="240" w:lineRule="auto"/>
              <w:jc w:val="center"/>
              <w:textAlignment w:val="baseline"/>
              <w:rPr>
                <w:rFonts w:ascii="Garamond" w:hAnsi="Garamond"/>
                <w:sz w:val="18"/>
                <w:szCs w:val="18"/>
              </w:rPr>
            </w:pPr>
            <w:r>
              <w:rPr>
                <w:rFonts w:ascii="Garamond" w:hAnsi="Garamond"/>
                <w:sz w:val="18"/>
                <w:szCs w:val="18"/>
              </w:rPr>
              <w:t>Slope</w:t>
            </w:r>
          </w:p>
        </w:tc>
        <w:tc>
          <w:tcPr>
            <w:tcW w:w="892" w:type="dxa"/>
            <w:tcBorders>
              <w:top w:val="nil"/>
              <w:left w:val="single" w:sz="6" w:space="0" w:color="767171" w:themeColor="background2" w:themeShade="80"/>
              <w:bottom w:val="nil"/>
              <w:right w:val="single" w:sz="6" w:space="0" w:color="767171" w:themeColor="background2" w:themeShade="80"/>
            </w:tcBorders>
          </w:tcPr>
          <w:p w14:paraId="5F48048F" w14:textId="4544D9FE" w:rsidR="009120B1" w:rsidRPr="006179D8" w:rsidRDefault="00FB5CC4"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w:t>
            </w:r>
            <w:r w:rsidRPr="006179D8">
              <w:rPr>
                <w:rFonts w:ascii="Garamond" w:hAnsi="Garamond"/>
                <w:sz w:val="18"/>
                <w:szCs w:val="18"/>
              </w:rPr>
              <w:t xml:space="preserve"> </w:t>
            </w:r>
            <w:r>
              <w:rPr>
                <w:rFonts w:ascii="Garamond" w:hAnsi="Garamond"/>
                <w:sz w:val="18"/>
                <w:szCs w:val="18"/>
              </w:rPr>
              <w:t>mean</w:t>
            </w:r>
          </w:p>
        </w:tc>
        <w:tc>
          <w:tcPr>
            <w:tcW w:w="900" w:type="dxa"/>
            <w:tcBorders>
              <w:top w:val="nil"/>
              <w:left w:val="single" w:sz="6" w:space="0" w:color="767171" w:themeColor="background2" w:themeShade="80"/>
              <w:bottom w:val="nil"/>
              <w:right w:val="single" w:sz="6" w:space="0" w:color="767171" w:themeColor="background2" w:themeShade="80"/>
            </w:tcBorders>
          </w:tcPr>
          <w:p w14:paraId="68E3C886" w14:textId="6CB18800" w:rsidR="009120B1" w:rsidRPr="006179D8" w:rsidRDefault="009120B1" w:rsidP="00E70B36">
            <w:pPr>
              <w:spacing w:line="240" w:lineRule="auto"/>
              <w:jc w:val="center"/>
              <w:textAlignment w:val="baseline"/>
              <w:rPr>
                <w:rFonts w:ascii="Garamond" w:hAnsi="Garamond"/>
                <w:sz w:val="18"/>
                <w:szCs w:val="18"/>
              </w:rPr>
            </w:pPr>
            <w:r>
              <w:rPr>
                <w:rFonts w:ascii="Garamond" w:hAnsi="Garamond"/>
                <w:sz w:val="18"/>
                <w:szCs w:val="18"/>
              </w:rPr>
              <w:t>Elevation</w:t>
            </w:r>
          </w:p>
        </w:tc>
        <w:tc>
          <w:tcPr>
            <w:tcW w:w="990" w:type="dxa"/>
            <w:tcBorders>
              <w:top w:val="nil"/>
              <w:left w:val="single" w:sz="6" w:space="0" w:color="767171" w:themeColor="background2" w:themeShade="80"/>
              <w:bottom w:val="nil"/>
              <w:right w:val="single" w:sz="6" w:space="0" w:color="767171" w:themeColor="background2" w:themeShade="80"/>
            </w:tcBorders>
          </w:tcPr>
          <w:p w14:paraId="0590B013" w14:textId="77777777" w:rsidR="009120B1" w:rsidRPr="006179D8" w:rsidRDefault="009120B1" w:rsidP="00E70B36">
            <w:pPr>
              <w:spacing w:line="240" w:lineRule="auto"/>
              <w:jc w:val="center"/>
              <w:textAlignment w:val="baseline"/>
              <w:rPr>
                <w:rFonts w:ascii="Garamond" w:hAnsi="Garamond"/>
                <w:sz w:val="18"/>
                <w:szCs w:val="18"/>
              </w:rPr>
            </w:pPr>
            <w:r w:rsidRPr="006179D8">
              <w:rPr>
                <w:rFonts w:ascii="Garamond" w:hAnsi="Garamond"/>
                <w:sz w:val="18"/>
                <w:szCs w:val="18"/>
              </w:rPr>
              <w:t>Aspect</w:t>
            </w:r>
          </w:p>
        </w:tc>
        <w:tc>
          <w:tcPr>
            <w:tcW w:w="920" w:type="dxa"/>
            <w:gridSpan w:val="2"/>
            <w:tcBorders>
              <w:top w:val="nil"/>
              <w:left w:val="single" w:sz="6" w:space="0" w:color="767171" w:themeColor="background2" w:themeShade="80"/>
              <w:bottom w:val="nil"/>
              <w:right w:val="nil"/>
            </w:tcBorders>
          </w:tcPr>
          <w:p w14:paraId="1ABF71E4" w14:textId="77777777"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Elevation</w:t>
            </w:r>
          </w:p>
        </w:tc>
        <w:tc>
          <w:tcPr>
            <w:tcW w:w="20" w:type="dxa"/>
            <w:tcBorders>
              <w:top w:val="nil"/>
              <w:left w:val="nil"/>
              <w:bottom w:val="nil"/>
              <w:right w:val="nil"/>
            </w:tcBorders>
          </w:tcPr>
          <w:p w14:paraId="3D80F904" w14:textId="77777777" w:rsidR="009120B1" w:rsidRPr="00FA3A09" w:rsidRDefault="009120B1" w:rsidP="00E70B36">
            <w:pPr>
              <w:spacing w:line="240" w:lineRule="auto"/>
              <w:jc w:val="center"/>
              <w:textAlignment w:val="baseline"/>
              <w:rPr>
                <w:rFonts w:ascii="Garamond" w:eastAsia="Times New Roman" w:hAnsi="Garamond" w:cs="Times New Roman"/>
                <w:color w:val="000000"/>
              </w:rPr>
            </w:pPr>
          </w:p>
        </w:tc>
        <w:tc>
          <w:tcPr>
            <w:tcW w:w="20" w:type="dxa"/>
            <w:tcBorders>
              <w:top w:val="nil"/>
              <w:left w:val="nil"/>
              <w:bottom w:val="nil"/>
              <w:right w:val="nil"/>
            </w:tcBorders>
          </w:tcPr>
          <w:p w14:paraId="17DDE958" w14:textId="77777777" w:rsidR="009120B1" w:rsidRPr="00FA3A09" w:rsidRDefault="009120B1" w:rsidP="00E70B36">
            <w:pPr>
              <w:spacing w:line="240" w:lineRule="auto"/>
              <w:jc w:val="center"/>
              <w:textAlignment w:val="baseline"/>
              <w:rPr>
                <w:rFonts w:ascii="Garamond" w:eastAsia="Times New Roman" w:hAnsi="Garamond" w:cs="Times New Roman"/>
                <w:color w:val="000000"/>
              </w:rPr>
            </w:pPr>
          </w:p>
        </w:tc>
        <w:tc>
          <w:tcPr>
            <w:tcW w:w="36" w:type="dxa"/>
            <w:tcBorders>
              <w:top w:val="nil"/>
              <w:left w:val="nil"/>
              <w:bottom w:val="nil"/>
              <w:right w:val="single" w:sz="6" w:space="0" w:color="767171" w:themeColor="background2" w:themeShade="80"/>
            </w:tcBorders>
            <w:vAlign w:val="center"/>
          </w:tcPr>
          <w:p w14:paraId="374D951C" w14:textId="77777777" w:rsidR="009120B1" w:rsidRPr="00FA3A09" w:rsidRDefault="009120B1" w:rsidP="00E70B36">
            <w:pPr>
              <w:spacing w:line="240" w:lineRule="auto"/>
              <w:jc w:val="center"/>
              <w:textAlignment w:val="baseline"/>
              <w:rPr>
                <w:rFonts w:ascii="Garamond" w:eastAsia="Times New Roman" w:hAnsi="Garamond" w:cs="Times New Roman"/>
                <w:color w:val="000000"/>
              </w:rPr>
            </w:pPr>
          </w:p>
        </w:tc>
      </w:tr>
      <w:tr w:rsidR="009120B1" w:rsidRPr="00081E1C" w14:paraId="27AF8AA8" w14:textId="77777777" w:rsidTr="00E70B36">
        <w:trPr>
          <w:trHeight w:val="315"/>
        </w:trPr>
        <w:tc>
          <w:tcPr>
            <w:tcW w:w="30" w:type="dxa"/>
            <w:tcBorders>
              <w:top w:val="nil"/>
              <w:left w:val="nil"/>
              <w:bottom w:val="nil"/>
              <w:right w:val="single" w:sz="6" w:space="0" w:color="767171" w:themeColor="background2" w:themeShade="80"/>
            </w:tcBorders>
            <w:shd w:val="clear" w:color="auto" w:fill="auto"/>
          </w:tcPr>
          <w:p w14:paraId="52FABFE7" w14:textId="77777777" w:rsidR="009120B1" w:rsidRDefault="009120B1"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78A0E817" w14:textId="77777777" w:rsidR="009120B1" w:rsidRPr="006179D8" w:rsidRDefault="009120B1" w:rsidP="00E70B36">
            <w:pPr>
              <w:spacing w:line="240" w:lineRule="auto"/>
              <w:jc w:val="center"/>
              <w:textAlignment w:val="baseline"/>
              <w:rPr>
                <w:rFonts w:ascii="Garamond" w:hAnsi="Garamond"/>
                <w:sz w:val="18"/>
                <w:szCs w:val="18"/>
              </w:rPr>
            </w:pPr>
          </w:p>
        </w:tc>
        <w:tc>
          <w:tcPr>
            <w:tcW w:w="28" w:type="dxa"/>
            <w:tcBorders>
              <w:top w:val="nil"/>
              <w:left w:val="single" w:sz="6" w:space="0" w:color="767171" w:themeColor="background2" w:themeShade="80"/>
              <w:bottom w:val="nil"/>
              <w:right w:val="nil"/>
            </w:tcBorders>
            <w:shd w:val="clear" w:color="auto" w:fill="auto"/>
          </w:tcPr>
          <w:p w14:paraId="4FF4BF21" w14:textId="77777777" w:rsidR="009120B1" w:rsidRPr="006179D8" w:rsidRDefault="009120B1" w:rsidP="00E70B36">
            <w:pPr>
              <w:spacing w:line="240" w:lineRule="auto"/>
              <w:jc w:val="center"/>
              <w:textAlignment w:val="baseline"/>
              <w:rPr>
                <w:rFonts w:ascii="Garamond" w:hAnsi="Garamond"/>
                <w:sz w:val="18"/>
                <w:szCs w:val="18"/>
              </w:rPr>
            </w:pPr>
          </w:p>
        </w:tc>
        <w:tc>
          <w:tcPr>
            <w:tcW w:w="889" w:type="dxa"/>
            <w:tcBorders>
              <w:top w:val="nil"/>
              <w:left w:val="nil"/>
              <w:bottom w:val="nil"/>
              <w:right w:val="single" w:sz="6" w:space="0" w:color="767171" w:themeColor="background2" w:themeShade="80"/>
            </w:tcBorders>
          </w:tcPr>
          <w:p w14:paraId="7B5529BB" w14:textId="5F62AEF9" w:rsidR="009120B1" w:rsidRPr="006179D8" w:rsidRDefault="00DB6C53" w:rsidP="00E70B36">
            <w:pPr>
              <w:spacing w:line="240" w:lineRule="auto"/>
              <w:jc w:val="center"/>
              <w:textAlignment w:val="baseline"/>
              <w:rPr>
                <w:rFonts w:ascii="Garamond" w:eastAsia="Times New Roman" w:hAnsi="Garamond" w:cs="Times New Roman"/>
                <w:color w:val="000000"/>
                <w:sz w:val="18"/>
                <w:szCs w:val="18"/>
              </w:rPr>
            </w:pPr>
            <w:r>
              <w:rPr>
                <w:rFonts w:ascii="Garamond" w:hAnsi="Garamond"/>
                <w:sz w:val="18"/>
                <w:szCs w:val="18"/>
              </w:rPr>
              <w:t>Elevation</w:t>
            </w:r>
          </w:p>
        </w:tc>
        <w:tc>
          <w:tcPr>
            <w:tcW w:w="907" w:type="dxa"/>
            <w:tcBorders>
              <w:top w:val="nil"/>
              <w:left w:val="single" w:sz="6" w:space="0" w:color="767171" w:themeColor="background2" w:themeShade="80"/>
              <w:bottom w:val="nil"/>
              <w:right w:val="single" w:sz="6" w:space="0" w:color="767171" w:themeColor="background2" w:themeShade="80"/>
            </w:tcBorders>
          </w:tcPr>
          <w:p w14:paraId="0D2ED57C" w14:textId="77777777"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Distance to coast</w:t>
            </w:r>
          </w:p>
        </w:tc>
        <w:tc>
          <w:tcPr>
            <w:tcW w:w="969" w:type="dxa"/>
            <w:tcBorders>
              <w:top w:val="nil"/>
              <w:left w:val="single" w:sz="6" w:space="0" w:color="767171" w:themeColor="background2" w:themeShade="80"/>
              <w:bottom w:val="nil"/>
              <w:right w:val="single" w:sz="6" w:space="0" w:color="767171" w:themeColor="background2" w:themeShade="80"/>
            </w:tcBorders>
          </w:tcPr>
          <w:p w14:paraId="58C0B4E9" w14:textId="21012638"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r>
              <w:rPr>
                <w:rFonts w:ascii="Garamond" w:hAnsi="Garamond"/>
                <w:sz w:val="18"/>
                <w:szCs w:val="18"/>
              </w:rPr>
              <w:t>Drought index</w:t>
            </w:r>
          </w:p>
        </w:tc>
        <w:tc>
          <w:tcPr>
            <w:tcW w:w="854" w:type="dxa"/>
            <w:tcBorders>
              <w:top w:val="nil"/>
              <w:left w:val="single" w:sz="6" w:space="0" w:color="767171" w:themeColor="background2" w:themeShade="80"/>
              <w:bottom w:val="nil"/>
              <w:right w:val="single" w:sz="6" w:space="0" w:color="767171" w:themeColor="background2" w:themeShade="80"/>
            </w:tcBorders>
          </w:tcPr>
          <w:p w14:paraId="73E937B1" w14:textId="483CA127"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r>
              <w:rPr>
                <w:rFonts w:ascii="Garamond" w:eastAsia="Times New Roman" w:hAnsi="Garamond" w:cs="Times New Roman"/>
                <w:color w:val="000000"/>
                <w:sz w:val="18"/>
                <w:szCs w:val="18"/>
              </w:rPr>
              <w:t>Aspect</w:t>
            </w:r>
          </w:p>
        </w:tc>
        <w:tc>
          <w:tcPr>
            <w:tcW w:w="864" w:type="dxa"/>
            <w:tcBorders>
              <w:top w:val="nil"/>
              <w:left w:val="single" w:sz="6" w:space="0" w:color="767171" w:themeColor="background2" w:themeShade="80"/>
              <w:bottom w:val="nil"/>
              <w:right w:val="single" w:sz="6" w:space="0" w:color="767171" w:themeColor="background2" w:themeShade="80"/>
            </w:tcBorders>
          </w:tcPr>
          <w:p w14:paraId="550A7477" w14:textId="6A24F57A" w:rsidR="009120B1" w:rsidRPr="006179D8" w:rsidRDefault="000C492C"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Temp</w:t>
            </w:r>
            <w:r>
              <w:rPr>
                <w:rFonts w:ascii="Garamond" w:hAnsi="Garamond"/>
                <w:sz w:val="18"/>
                <w:szCs w:val="18"/>
              </w:rPr>
              <w:t>.</w:t>
            </w:r>
            <w:r w:rsidRPr="006179D8">
              <w:rPr>
                <w:rFonts w:ascii="Garamond" w:hAnsi="Garamond"/>
                <w:sz w:val="18"/>
                <w:szCs w:val="18"/>
              </w:rPr>
              <w:t xml:space="preserve"> minimum</w:t>
            </w:r>
          </w:p>
        </w:tc>
        <w:tc>
          <w:tcPr>
            <w:tcW w:w="892" w:type="dxa"/>
            <w:tcBorders>
              <w:top w:val="nil"/>
              <w:left w:val="single" w:sz="6" w:space="0" w:color="767171" w:themeColor="background2" w:themeShade="80"/>
              <w:bottom w:val="nil"/>
              <w:right w:val="single" w:sz="6" w:space="0" w:color="767171" w:themeColor="background2" w:themeShade="80"/>
            </w:tcBorders>
          </w:tcPr>
          <w:p w14:paraId="0D22DA1E" w14:textId="7ED9565F" w:rsidR="009120B1" w:rsidRPr="006179D8" w:rsidRDefault="00DF3DA9" w:rsidP="00E70B36">
            <w:pPr>
              <w:spacing w:line="240" w:lineRule="auto"/>
              <w:jc w:val="center"/>
              <w:textAlignment w:val="baseline"/>
              <w:rPr>
                <w:rFonts w:ascii="Garamond" w:eastAsia="Times New Roman" w:hAnsi="Garamond" w:cs="Times New Roman"/>
                <w:color w:val="000000"/>
                <w:sz w:val="18"/>
                <w:szCs w:val="18"/>
              </w:rPr>
            </w:pPr>
            <w:r>
              <w:rPr>
                <w:rFonts w:ascii="Garamond" w:eastAsia="Times New Roman" w:hAnsi="Garamond" w:cs="Times New Roman"/>
                <w:color w:val="000000"/>
                <w:sz w:val="18"/>
                <w:szCs w:val="18"/>
              </w:rPr>
              <w:t>Slope</w:t>
            </w:r>
          </w:p>
        </w:tc>
        <w:tc>
          <w:tcPr>
            <w:tcW w:w="900" w:type="dxa"/>
            <w:tcBorders>
              <w:top w:val="nil"/>
              <w:left w:val="single" w:sz="6" w:space="0" w:color="767171" w:themeColor="background2" w:themeShade="80"/>
              <w:bottom w:val="nil"/>
              <w:right w:val="single" w:sz="6" w:space="0" w:color="767171" w:themeColor="background2" w:themeShade="80"/>
            </w:tcBorders>
          </w:tcPr>
          <w:p w14:paraId="0D165F0F" w14:textId="77777777"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Temp</w:t>
            </w:r>
            <w:r>
              <w:rPr>
                <w:rFonts w:ascii="Garamond" w:hAnsi="Garamond"/>
                <w:sz w:val="18"/>
                <w:szCs w:val="18"/>
              </w:rPr>
              <w:t>.</w:t>
            </w:r>
            <w:r w:rsidRPr="006179D8">
              <w:rPr>
                <w:rFonts w:ascii="Garamond" w:hAnsi="Garamond"/>
                <w:sz w:val="18"/>
                <w:szCs w:val="18"/>
              </w:rPr>
              <w:t xml:space="preserve"> minimum</w:t>
            </w:r>
          </w:p>
        </w:tc>
        <w:tc>
          <w:tcPr>
            <w:tcW w:w="990" w:type="dxa"/>
            <w:tcBorders>
              <w:top w:val="nil"/>
              <w:left w:val="single" w:sz="6" w:space="0" w:color="767171" w:themeColor="background2" w:themeShade="80"/>
              <w:bottom w:val="nil"/>
              <w:right w:val="single" w:sz="6" w:space="0" w:color="767171" w:themeColor="background2" w:themeShade="80"/>
            </w:tcBorders>
          </w:tcPr>
          <w:p w14:paraId="2E4971BB" w14:textId="57149042" w:rsidR="009120B1" w:rsidRPr="006179D8" w:rsidRDefault="008B4D7E"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Minimum vapor pressure deficit</w:t>
            </w:r>
          </w:p>
        </w:tc>
        <w:tc>
          <w:tcPr>
            <w:tcW w:w="877" w:type="dxa"/>
            <w:tcBorders>
              <w:top w:val="nil"/>
              <w:left w:val="single" w:sz="6" w:space="0" w:color="767171" w:themeColor="background2" w:themeShade="80"/>
              <w:bottom w:val="nil"/>
              <w:right w:val="nil"/>
            </w:tcBorders>
          </w:tcPr>
          <w:p w14:paraId="529CDE03" w14:textId="68632ABA" w:rsidR="009120B1" w:rsidRPr="006179D8" w:rsidRDefault="003E431B"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Distance to coast</w:t>
            </w:r>
          </w:p>
        </w:tc>
        <w:tc>
          <w:tcPr>
            <w:tcW w:w="43" w:type="dxa"/>
            <w:tcBorders>
              <w:top w:val="nil"/>
              <w:left w:val="nil"/>
              <w:bottom w:val="nil"/>
              <w:right w:val="nil"/>
            </w:tcBorders>
            <w:vAlign w:val="center"/>
          </w:tcPr>
          <w:p w14:paraId="66FDF314" w14:textId="77777777" w:rsidR="009120B1" w:rsidRPr="00EA720E" w:rsidRDefault="009120B1" w:rsidP="00E70B36">
            <w:pPr>
              <w:spacing w:line="240" w:lineRule="auto"/>
              <w:textAlignment w:val="baseline"/>
              <w:rPr>
                <w:rFonts w:ascii="Garamond" w:eastAsia="Times New Roman" w:hAnsi="Garamond" w:cs="Times New Roman"/>
                <w:color w:val="000000"/>
                <w:sz w:val="20"/>
                <w:szCs w:val="20"/>
              </w:rPr>
            </w:pPr>
          </w:p>
        </w:tc>
        <w:tc>
          <w:tcPr>
            <w:tcW w:w="20" w:type="dxa"/>
            <w:tcBorders>
              <w:top w:val="nil"/>
              <w:left w:val="nil"/>
              <w:bottom w:val="nil"/>
              <w:right w:val="nil"/>
            </w:tcBorders>
          </w:tcPr>
          <w:p w14:paraId="376325E0" w14:textId="77777777" w:rsidR="009120B1" w:rsidRPr="00FA3A09" w:rsidRDefault="009120B1" w:rsidP="00E70B36">
            <w:pPr>
              <w:spacing w:line="240" w:lineRule="auto"/>
              <w:textAlignment w:val="baseline"/>
              <w:rPr>
                <w:rFonts w:ascii="Garamond" w:eastAsia="Times New Roman" w:hAnsi="Garamond" w:cs="Times New Roman"/>
                <w:color w:val="000000"/>
              </w:rPr>
            </w:pPr>
          </w:p>
        </w:tc>
        <w:tc>
          <w:tcPr>
            <w:tcW w:w="56" w:type="dxa"/>
            <w:gridSpan w:val="2"/>
            <w:tcBorders>
              <w:top w:val="nil"/>
              <w:left w:val="nil"/>
              <w:bottom w:val="nil"/>
              <w:right w:val="single" w:sz="6" w:space="0" w:color="767171" w:themeColor="background2" w:themeShade="80"/>
            </w:tcBorders>
          </w:tcPr>
          <w:p w14:paraId="71B0D385" w14:textId="77777777" w:rsidR="009120B1" w:rsidRPr="00FA3A09" w:rsidRDefault="009120B1" w:rsidP="00E70B36">
            <w:pPr>
              <w:spacing w:line="240" w:lineRule="auto"/>
              <w:textAlignment w:val="baseline"/>
              <w:rPr>
                <w:rFonts w:ascii="Garamond" w:eastAsia="Times New Roman" w:hAnsi="Garamond" w:cs="Times New Roman"/>
                <w:color w:val="000000"/>
              </w:rPr>
            </w:pPr>
          </w:p>
        </w:tc>
      </w:tr>
      <w:tr w:rsidR="009120B1" w:rsidRPr="00081E1C" w14:paraId="3CAFF474" w14:textId="77777777" w:rsidTr="00E70B36">
        <w:trPr>
          <w:trHeight w:val="74"/>
        </w:trPr>
        <w:tc>
          <w:tcPr>
            <w:tcW w:w="30" w:type="dxa"/>
            <w:tcBorders>
              <w:top w:val="nil"/>
              <w:left w:val="nil"/>
              <w:bottom w:val="nil"/>
              <w:right w:val="single" w:sz="6" w:space="0" w:color="767171" w:themeColor="background2" w:themeShade="80"/>
            </w:tcBorders>
            <w:shd w:val="clear" w:color="auto" w:fill="auto"/>
          </w:tcPr>
          <w:p w14:paraId="146713E5" w14:textId="77777777" w:rsidR="009120B1" w:rsidRDefault="009120B1"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5172E8E5" w14:textId="77777777" w:rsidR="009120B1" w:rsidRPr="006179D8" w:rsidRDefault="009120B1" w:rsidP="00E70B36">
            <w:pPr>
              <w:spacing w:line="240" w:lineRule="auto"/>
              <w:jc w:val="center"/>
              <w:textAlignment w:val="baseline"/>
              <w:rPr>
                <w:rFonts w:ascii="Garamond" w:hAnsi="Garamond"/>
                <w:sz w:val="18"/>
                <w:szCs w:val="18"/>
              </w:rPr>
            </w:pPr>
          </w:p>
        </w:tc>
        <w:tc>
          <w:tcPr>
            <w:tcW w:w="28" w:type="dxa"/>
            <w:tcBorders>
              <w:top w:val="nil"/>
              <w:left w:val="single" w:sz="6" w:space="0" w:color="767171" w:themeColor="background2" w:themeShade="80"/>
              <w:bottom w:val="nil"/>
              <w:right w:val="nil"/>
            </w:tcBorders>
            <w:shd w:val="clear" w:color="auto" w:fill="auto"/>
          </w:tcPr>
          <w:p w14:paraId="405D7594" w14:textId="77777777" w:rsidR="009120B1" w:rsidRPr="006179D8" w:rsidRDefault="009120B1" w:rsidP="00E70B36">
            <w:pPr>
              <w:spacing w:line="240" w:lineRule="auto"/>
              <w:jc w:val="center"/>
              <w:textAlignment w:val="baseline"/>
              <w:rPr>
                <w:rFonts w:ascii="Garamond" w:hAnsi="Garamond"/>
                <w:sz w:val="18"/>
                <w:szCs w:val="18"/>
              </w:rPr>
            </w:pPr>
          </w:p>
        </w:tc>
        <w:tc>
          <w:tcPr>
            <w:tcW w:w="889" w:type="dxa"/>
            <w:tcBorders>
              <w:top w:val="nil"/>
              <w:left w:val="nil"/>
              <w:bottom w:val="nil"/>
              <w:right w:val="single" w:sz="6" w:space="0" w:color="767171" w:themeColor="background2" w:themeShade="80"/>
            </w:tcBorders>
          </w:tcPr>
          <w:p w14:paraId="5C74872E" w14:textId="41945BF4" w:rsidR="009120B1" w:rsidRPr="006179D8" w:rsidRDefault="00DB6C53"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Distance to coast</w:t>
            </w:r>
          </w:p>
        </w:tc>
        <w:tc>
          <w:tcPr>
            <w:tcW w:w="907" w:type="dxa"/>
            <w:tcBorders>
              <w:top w:val="nil"/>
              <w:left w:val="single" w:sz="6" w:space="0" w:color="767171" w:themeColor="background2" w:themeShade="80"/>
              <w:bottom w:val="nil"/>
              <w:right w:val="single" w:sz="6" w:space="0" w:color="767171" w:themeColor="background2" w:themeShade="80"/>
            </w:tcBorders>
          </w:tcPr>
          <w:p w14:paraId="7D72D66F" w14:textId="1ED97626"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Mean dew point temp</w:t>
            </w:r>
            <w:r>
              <w:rPr>
                <w:rFonts w:ascii="Garamond" w:hAnsi="Garamond"/>
                <w:sz w:val="18"/>
                <w:szCs w:val="18"/>
              </w:rPr>
              <w:t>.</w:t>
            </w:r>
          </w:p>
        </w:tc>
        <w:tc>
          <w:tcPr>
            <w:tcW w:w="969" w:type="dxa"/>
            <w:tcBorders>
              <w:top w:val="nil"/>
              <w:left w:val="single" w:sz="6" w:space="0" w:color="767171" w:themeColor="background2" w:themeShade="80"/>
              <w:bottom w:val="nil"/>
              <w:right w:val="single" w:sz="6" w:space="0" w:color="767171" w:themeColor="background2" w:themeShade="80"/>
            </w:tcBorders>
          </w:tcPr>
          <w:p w14:paraId="399961A7" w14:textId="51B525A0"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r>
              <w:rPr>
                <w:rFonts w:ascii="Garamond" w:hAnsi="Garamond"/>
                <w:sz w:val="18"/>
                <w:szCs w:val="18"/>
              </w:rPr>
              <w:t>Aspect</w:t>
            </w:r>
          </w:p>
        </w:tc>
        <w:tc>
          <w:tcPr>
            <w:tcW w:w="854" w:type="dxa"/>
            <w:tcBorders>
              <w:top w:val="nil"/>
              <w:left w:val="single" w:sz="6" w:space="0" w:color="767171" w:themeColor="background2" w:themeShade="80"/>
              <w:bottom w:val="nil"/>
              <w:right w:val="single" w:sz="6" w:space="0" w:color="767171" w:themeColor="background2" w:themeShade="80"/>
            </w:tcBorders>
          </w:tcPr>
          <w:p w14:paraId="4C440AED" w14:textId="10CDE12C"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r>
              <w:rPr>
                <w:rFonts w:ascii="Garamond" w:hAnsi="Garamond"/>
                <w:sz w:val="18"/>
                <w:szCs w:val="18"/>
              </w:rPr>
              <w:t xml:space="preserve">Temp. minimum </w:t>
            </w:r>
          </w:p>
        </w:tc>
        <w:tc>
          <w:tcPr>
            <w:tcW w:w="864" w:type="dxa"/>
            <w:tcBorders>
              <w:top w:val="nil"/>
              <w:left w:val="single" w:sz="6" w:space="0" w:color="767171" w:themeColor="background2" w:themeShade="80"/>
              <w:bottom w:val="nil"/>
              <w:right w:val="single" w:sz="6" w:space="0" w:color="767171" w:themeColor="background2" w:themeShade="80"/>
            </w:tcBorders>
          </w:tcPr>
          <w:p w14:paraId="6963F5F8" w14:textId="77777777"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Aspect</w:t>
            </w:r>
          </w:p>
        </w:tc>
        <w:tc>
          <w:tcPr>
            <w:tcW w:w="892" w:type="dxa"/>
            <w:tcBorders>
              <w:top w:val="nil"/>
              <w:left w:val="single" w:sz="6" w:space="0" w:color="767171" w:themeColor="background2" w:themeShade="80"/>
              <w:bottom w:val="nil"/>
              <w:right w:val="single" w:sz="6" w:space="0" w:color="767171" w:themeColor="background2" w:themeShade="80"/>
            </w:tcBorders>
          </w:tcPr>
          <w:p w14:paraId="3AE01D0F" w14:textId="296B4DB5" w:rsidR="009120B1" w:rsidRPr="006179D8" w:rsidRDefault="00DF3DA9"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Minimum vapor pressure deficit</w:t>
            </w:r>
          </w:p>
        </w:tc>
        <w:tc>
          <w:tcPr>
            <w:tcW w:w="900" w:type="dxa"/>
            <w:tcBorders>
              <w:top w:val="nil"/>
              <w:left w:val="single" w:sz="6" w:space="0" w:color="767171" w:themeColor="background2" w:themeShade="80"/>
              <w:bottom w:val="nil"/>
              <w:right w:val="single" w:sz="6" w:space="0" w:color="767171" w:themeColor="background2" w:themeShade="80"/>
            </w:tcBorders>
          </w:tcPr>
          <w:p w14:paraId="42C7ACDA" w14:textId="5C720060"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p>
        </w:tc>
        <w:tc>
          <w:tcPr>
            <w:tcW w:w="990" w:type="dxa"/>
            <w:tcBorders>
              <w:top w:val="nil"/>
              <w:left w:val="single" w:sz="6" w:space="0" w:color="767171" w:themeColor="background2" w:themeShade="80"/>
              <w:bottom w:val="nil"/>
              <w:right w:val="single" w:sz="6" w:space="0" w:color="767171" w:themeColor="background2" w:themeShade="80"/>
            </w:tcBorders>
          </w:tcPr>
          <w:p w14:paraId="2BB76164" w14:textId="77777777" w:rsidR="008B4D7E" w:rsidRDefault="008B4D7E"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w:t>
            </w:r>
            <w:r w:rsidRPr="006179D8">
              <w:rPr>
                <w:rFonts w:ascii="Garamond" w:hAnsi="Garamond"/>
                <w:sz w:val="18"/>
                <w:szCs w:val="18"/>
              </w:rPr>
              <w:t xml:space="preserve"> minimum</w:t>
            </w:r>
          </w:p>
          <w:p w14:paraId="013F1053" w14:textId="359B8284" w:rsidR="009120B1" w:rsidRPr="008B4D7E" w:rsidRDefault="008B4D7E" w:rsidP="00E70B36">
            <w:pPr>
              <w:spacing w:line="240" w:lineRule="auto"/>
              <w:jc w:val="center"/>
              <w:textAlignment w:val="baseline"/>
              <w:rPr>
                <w:rFonts w:ascii="Garamond" w:hAnsi="Garamond"/>
                <w:sz w:val="18"/>
                <w:szCs w:val="18"/>
              </w:rPr>
            </w:pPr>
            <w:r>
              <w:rPr>
                <w:rFonts w:ascii="Garamond" w:hAnsi="Garamond"/>
                <w:sz w:val="18"/>
                <w:szCs w:val="18"/>
              </w:rPr>
              <w:t>Slope</w:t>
            </w:r>
          </w:p>
        </w:tc>
        <w:tc>
          <w:tcPr>
            <w:tcW w:w="877" w:type="dxa"/>
            <w:tcBorders>
              <w:top w:val="nil"/>
              <w:left w:val="single" w:sz="6" w:space="0" w:color="767171" w:themeColor="background2" w:themeShade="80"/>
              <w:bottom w:val="nil"/>
              <w:right w:val="nil"/>
            </w:tcBorders>
          </w:tcPr>
          <w:p w14:paraId="6B61ED8E" w14:textId="4F34365D" w:rsidR="009120B1" w:rsidRPr="006179D8" w:rsidRDefault="003E431B"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Mean dew point temp</w:t>
            </w:r>
            <w:r>
              <w:rPr>
                <w:rFonts w:ascii="Garamond" w:hAnsi="Garamond"/>
                <w:sz w:val="18"/>
                <w:szCs w:val="18"/>
              </w:rPr>
              <w:t>.</w:t>
            </w:r>
          </w:p>
        </w:tc>
        <w:tc>
          <w:tcPr>
            <w:tcW w:w="43" w:type="dxa"/>
            <w:tcBorders>
              <w:top w:val="nil"/>
              <w:left w:val="nil"/>
              <w:bottom w:val="nil"/>
              <w:right w:val="nil"/>
            </w:tcBorders>
            <w:vAlign w:val="center"/>
          </w:tcPr>
          <w:p w14:paraId="26E363A3" w14:textId="77777777" w:rsidR="009120B1" w:rsidRPr="00EA720E" w:rsidRDefault="009120B1" w:rsidP="00E70B36">
            <w:pPr>
              <w:spacing w:line="240" w:lineRule="auto"/>
              <w:textAlignment w:val="baseline"/>
              <w:rPr>
                <w:rFonts w:ascii="Garamond" w:eastAsia="Times New Roman" w:hAnsi="Garamond" w:cs="Times New Roman"/>
                <w:color w:val="000000"/>
                <w:sz w:val="20"/>
                <w:szCs w:val="20"/>
              </w:rPr>
            </w:pPr>
          </w:p>
        </w:tc>
        <w:tc>
          <w:tcPr>
            <w:tcW w:w="20" w:type="dxa"/>
            <w:tcBorders>
              <w:top w:val="nil"/>
              <w:left w:val="nil"/>
              <w:bottom w:val="nil"/>
              <w:right w:val="nil"/>
            </w:tcBorders>
          </w:tcPr>
          <w:p w14:paraId="7C723DC0" w14:textId="77777777" w:rsidR="009120B1" w:rsidRPr="00FA3A09" w:rsidRDefault="009120B1" w:rsidP="00E70B36">
            <w:pPr>
              <w:spacing w:line="240" w:lineRule="auto"/>
              <w:jc w:val="center"/>
              <w:textAlignment w:val="baseline"/>
              <w:rPr>
                <w:rFonts w:ascii="Garamond" w:eastAsia="Times New Roman" w:hAnsi="Garamond" w:cs="Times New Roman"/>
                <w:color w:val="000000"/>
              </w:rPr>
            </w:pPr>
          </w:p>
        </w:tc>
        <w:tc>
          <w:tcPr>
            <w:tcW w:w="56" w:type="dxa"/>
            <w:gridSpan w:val="2"/>
            <w:tcBorders>
              <w:top w:val="nil"/>
              <w:left w:val="nil"/>
              <w:bottom w:val="nil"/>
              <w:right w:val="single" w:sz="6" w:space="0" w:color="767171" w:themeColor="background2" w:themeShade="80"/>
            </w:tcBorders>
          </w:tcPr>
          <w:p w14:paraId="45B7F146" w14:textId="77777777" w:rsidR="009120B1" w:rsidRPr="00FA3A09" w:rsidRDefault="009120B1" w:rsidP="00E70B36">
            <w:pPr>
              <w:spacing w:line="240" w:lineRule="auto"/>
              <w:jc w:val="center"/>
              <w:textAlignment w:val="baseline"/>
              <w:rPr>
                <w:rFonts w:ascii="Garamond" w:eastAsia="Times New Roman" w:hAnsi="Garamond" w:cs="Times New Roman"/>
                <w:color w:val="000000"/>
              </w:rPr>
            </w:pPr>
          </w:p>
        </w:tc>
      </w:tr>
      <w:tr w:rsidR="009120B1" w:rsidRPr="00081E1C" w14:paraId="3130E8A7" w14:textId="77777777" w:rsidTr="00E70B36">
        <w:trPr>
          <w:trHeight w:val="315"/>
        </w:trPr>
        <w:tc>
          <w:tcPr>
            <w:tcW w:w="30" w:type="dxa"/>
            <w:tcBorders>
              <w:top w:val="nil"/>
              <w:left w:val="nil"/>
              <w:bottom w:val="single" w:sz="6" w:space="0" w:color="000000" w:themeColor="text1"/>
              <w:right w:val="single" w:sz="6" w:space="0" w:color="767171" w:themeColor="background2" w:themeShade="80"/>
            </w:tcBorders>
            <w:shd w:val="clear" w:color="auto" w:fill="auto"/>
          </w:tcPr>
          <w:p w14:paraId="4541E0CE" w14:textId="77777777" w:rsidR="009120B1" w:rsidRDefault="009120B1"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single" w:sz="4" w:space="0" w:color="auto"/>
              <w:right w:val="single" w:sz="6" w:space="0" w:color="767171" w:themeColor="background2" w:themeShade="80"/>
            </w:tcBorders>
            <w:shd w:val="clear" w:color="auto" w:fill="auto"/>
          </w:tcPr>
          <w:p w14:paraId="0B5A1070" w14:textId="77777777" w:rsidR="009120B1" w:rsidRPr="006179D8" w:rsidRDefault="009120B1" w:rsidP="00E70B36">
            <w:pPr>
              <w:spacing w:line="240" w:lineRule="auto"/>
              <w:jc w:val="center"/>
              <w:textAlignment w:val="baseline"/>
              <w:rPr>
                <w:rFonts w:ascii="Garamond" w:hAnsi="Garamond"/>
                <w:sz w:val="18"/>
                <w:szCs w:val="18"/>
              </w:rPr>
            </w:pPr>
          </w:p>
        </w:tc>
        <w:tc>
          <w:tcPr>
            <w:tcW w:w="28" w:type="dxa"/>
            <w:tcBorders>
              <w:top w:val="nil"/>
              <w:left w:val="single" w:sz="6" w:space="0" w:color="767171" w:themeColor="background2" w:themeShade="80"/>
              <w:bottom w:val="single" w:sz="4" w:space="0" w:color="auto"/>
              <w:right w:val="nil"/>
            </w:tcBorders>
            <w:shd w:val="clear" w:color="auto" w:fill="auto"/>
          </w:tcPr>
          <w:p w14:paraId="193544BF" w14:textId="77777777" w:rsidR="009120B1" w:rsidRPr="006179D8" w:rsidRDefault="009120B1" w:rsidP="00E70B36">
            <w:pPr>
              <w:spacing w:line="240" w:lineRule="auto"/>
              <w:jc w:val="center"/>
              <w:textAlignment w:val="baseline"/>
              <w:rPr>
                <w:rFonts w:ascii="Garamond" w:hAnsi="Garamond"/>
                <w:sz w:val="18"/>
                <w:szCs w:val="18"/>
              </w:rPr>
            </w:pPr>
          </w:p>
        </w:tc>
        <w:tc>
          <w:tcPr>
            <w:tcW w:w="889" w:type="dxa"/>
            <w:tcBorders>
              <w:top w:val="nil"/>
              <w:left w:val="nil"/>
              <w:bottom w:val="single" w:sz="4" w:space="0" w:color="auto"/>
              <w:right w:val="single" w:sz="6" w:space="0" w:color="767171" w:themeColor="background2" w:themeShade="80"/>
            </w:tcBorders>
          </w:tcPr>
          <w:p w14:paraId="2B9B25BC" w14:textId="0804DDC3" w:rsidR="009120B1" w:rsidRPr="006179D8" w:rsidRDefault="00DB6C53" w:rsidP="00E70B36">
            <w:pPr>
              <w:spacing w:line="240" w:lineRule="auto"/>
              <w:jc w:val="center"/>
              <w:textAlignment w:val="baseline"/>
              <w:rPr>
                <w:rFonts w:ascii="Garamond" w:eastAsia="Times New Roman" w:hAnsi="Garamond" w:cs="Times New Roman"/>
                <w:color w:val="000000"/>
                <w:sz w:val="18"/>
                <w:szCs w:val="18"/>
              </w:rPr>
            </w:pPr>
            <w:r>
              <w:rPr>
                <w:rFonts w:ascii="Garamond" w:hAnsi="Garamond"/>
                <w:sz w:val="18"/>
                <w:szCs w:val="18"/>
              </w:rPr>
              <w:t>Aspect</w:t>
            </w:r>
          </w:p>
        </w:tc>
        <w:tc>
          <w:tcPr>
            <w:tcW w:w="907" w:type="dxa"/>
            <w:tcBorders>
              <w:top w:val="nil"/>
              <w:left w:val="single" w:sz="6" w:space="0" w:color="767171" w:themeColor="background2" w:themeShade="80"/>
              <w:bottom w:val="single" w:sz="4" w:space="0" w:color="auto"/>
              <w:right w:val="single" w:sz="6" w:space="0" w:color="767171" w:themeColor="background2" w:themeShade="80"/>
            </w:tcBorders>
          </w:tcPr>
          <w:p w14:paraId="7A0368AC" w14:textId="089F5BB8"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Minimum vapor pressure deficit</w:t>
            </w:r>
          </w:p>
        </w:tc>
        <w:tc>
          <w:tcPr>
            <w:tcW w:w="969" w:type="dxa"/>
            <w:tcBorders>
              <w:top w:val="nil"/>
              <w:left w:val="single" w:sz="6" w:space="0" w:color="767171" w:themeColor="background2" w:themeShade="80"/>
              <w:bottom w:val="single" w:sz="4" w:space="0" w:color="auto"/>
              <w:right w:val="single" w:sz="6" w:space="0" w:color="767171" w:themeColor="background2" w:themeShade="80"/>
            </w:tcBorders>
          </w:tcPr>
          <w:p w14:paraId="6FD38458" w14:textId="77777777"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p>
        </w:tc>
        <w:tc>
          <w:tcPr>
            <w:tcW w:w="854" w:type="dxa"/>
            <w:tcBorders>
              <w:top w:val="nil"/>
              <w:left w:val="single" w:sz="6" w:space="0" w:color="767171" w:themeColor="background2" w:themeShade="80"/>
              <w:bottom w:val="single" w:sz="4" w:space="0" w:color="auto"/>
              <w:right w:val="single" w:sz="6" w:space="0" w:color="767171" w:themeColor="background2" w:themeShade="80"/>
            </w:tcBorders>
          </w:tcPr>
          <w:p w14:paraId="20891989" w14:textId="6D6B7C42"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r>
              <w:rPr>
                <w:rFonts w:ascii="Garamond" w:eastAsia="Times New Roman" w:hAnsi="Garamond" w:cs="Times New Roman"/>
                <w:color w:val="000000"/>
                <w:sz w:val="18"/>
                <w:szCs w:val="18"/>
              </w:rPr>
              <w:t>Elevation</w:t>
            </w:r>
          </w:p>
        </w:tc>
        <w:tc>
          <w:tcPr>
            <w:tcW w:w="864" w:type="dxa"/>
            <w:tcBorders>
              <w:top w:val="nil"/>
              <w:left w:val="single" w:sz="6" w:space="0" w:color="767171" w:themeColor="background2" w:themeShade="80"/>
              <w:bottom w:val="single" w:sz="4" w:space="0" w:color="auto"/>
              <w:right w:val="single" w:sz="6" w:space="0" w:color="767171" w:themeColor="background2" w:themeShade="80"/>
            </w:tcBorders>
          </w:tcPr>
          <w:p w14:paraId="46A55018" w14:textId="578793C0" w:rsidR="009120B1" w:rsidRPr="006179D8" w:rsidRDefault="00FA4DC0"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Distance to coast</w:t>
            </w:r>
          </w:p>
        </w:tc>
        <w:tc>
          <w:tcPr>
            <w:tcW w:w="892" w:type="dxa"/>
            <w:tcBorders>
              <w:top w:val="nil"/>
              <w:left w:val="single" w:sz="6" w:space="0" w:color="767171" w:themeColor="background2" w:themeShade="80"/>
              <w:bottom w:val="single" w:sz="4" w:space="0" w:color="auto"/>
              <w:right w:val="single" w:sz="6" w:space="0" w:color="767171" w:themeColor="background2" w:themeShade="80"/>
            </w:tcBorders>
          </w:tcPr>
          <w:p w14:paraId="4EFE92D1" w14:textId="25E62312" w:rsidR="009120B1" w:rsidRPr="006179D8" w:rsidRDefault="00B07F89" w:rsidP="00E70B36">
            <w:pPr>
              <w:spacing w:line="240" w:lineRule="auto"/>
              <w:jc w:val="center"/>
              <w:textAlignment w:val="baseline"/>
              <w:rPr>
                <w:rFonts w:ascii="Garamond" w:eastAsia="Times New Roman" w:hAnsi="Garamond" w:cs="Times New Roman"/>
                <w:color w:val="000000"/>
                <w:sz w:val="18"/>
                <w:szCs w:val="18"/>
              </w:rPr>
            </w:pPr>
            <w:r>
              <w:rPr>
                <w:rFonts w:ascii="Garamond" w:eastAsia="Times New Roman" w:hAnsi="Garamond" w:cs="Times New Roman"/>
                <w:color w:val="000000"/>
                <w:sz w:val="18"/>
                <w:szCs w:val="18"/>
              </w:rPr>
              <w:t>Aspect</w:t>
            </w:r>
          </w:p>
        </w:tc>
        <w:tc>
          <w:tcPr>
            <w:tcW w:w="900" w:type="dxa"/>
            <w:tcBorders>
              <w:top w:val="nil"/>
              <w:left w:val="single" w:sz="6" w:space="0" w:color="767171" w:themeColor="background2" w:themeShade="80"/>
              <w:bottom w:val="single" w:sz="4" w:space="0" w:color="auto"/>
              <w:right w:val="single" w:sz="6" w:space="0" w:color="767171" w:themeColor="background2" w:themeShade="80"/>
            </w:tcBorders>
          </w:tcPr>
          <w:p w14:paraId="17533D8F" w14:textId="77EC70A9" w:rsidR="009120B1" w:rsidRPr="006179D8" w:rsidRDefault="009120B1" w:rsidP="00E70B36">
            <w:pPr>
              <w:spacing w:line="240" w:lineRule="auto"/>
              <w:jc w:val="center"/>
              <w:textAlignment w:val="baseline"/>
              <w:rPr>
                <w:rFonts w:ascii="Garamond" w:eastAsia="Times New Roman" w:hAnsi="Garamond" w:cs="Times New Roman"/>
                <w:color w:val="000000"/>
                <w:sz w:val="18"/>
                <w:szCs w:val="18"/>
              </w:rPr>
            </w:pPr>
          </w:p>
        </w:tc>
        <w:tc>
          <w:tcPr>
            <w:tcW w:w="990" w:type="dxa"/>
            <w:tcBorders>
              <w:top w:val="nil"/>
              <w:left w:val="single" w:sz="6" w:space="0" w:color="767171" w:themeColor="background2" w:themeShade="80"/>
              <w:bottom w:val="single" w:sz="4" w:space="0" w:color="auto"/>
              <w:right w:val="single" w:sz="6" w:space="0" w:color="767171" w:themeColor="background2" w:themeShade="80"/>
            </w:tcBorders>
          </w:tcPr>
          <w:p w14:paraId="6F6D646C" w14:textId="4855EA89" w:rsidR="009120B1" w:rsidRPr="006179D8" w:rsidRDefault="008B4D7E"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Mean dew point temp</w:t>
            </w:r>
            <w:r>
              <w:rPr>
                <w:rFonts w:ascii="Garamond" w:hAnsi="Garamond"/>
                <w:sz w:val="18"/>
                <w:szCs w:val="18"/>
              </w:rPr>
              <w:t>.</w:t>
            </w:r>
          </w:p>
        </w:tc>
        <w:tc>
          <w:tcPr>
            <w:tcW w:w="877" w:type="dxa"/>
            <w:tcBorders>
              <w:top w:val="nil"/>
              <w:left w:val="single" w:sz="6" w:space="0" w:color="767171" w:themeColor="background2" w:themeShade="80"/>
              <w:bottom w:val="single" w:sz="4" w:space="0" w:color="auto"/>
              <w:right w:val="nil"/>
            </w:tcBorders>
          </w:tcPr>
          <w:p w14:paraId="52B27C65" w14:textId="30C98BD3" w:rsidR="009120B1" w:rsidRPr="006179D8" w:rsidRDefault="003E431B"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Minimum vapor pressure deficit</w:t>
            </w:r>
          </w:p>
        </w:tc>
        <w:tc>
          <w:tcPr>
            <w:tcW w:w="43" w:type="dxa"/>
            <w:tcBorders>
              <w:top w:val="nil"/>
              <w:left w:val="nil"/>
              <w:bottom w:val="single" w:sz="4" w:space="0" w:color="auto"/>
              <w:right w:val="nil"/>
            </w:tcBorders>
            <w:vAlign w:val="center"/>
          </w:tcPr>
          <w:p w14:paraId="245AFD98" w14:textId="77777777" w:rsidR="009120B1" w:rsidRPr="00EA720E" w:rsidRDefault="009120B1" w:rsidP="00E70B36">
            <w:pPr>
              <w:spacing w:line="240" w:lineRule="auto"/>
              <w:jc w:val="center"/>
              <w:textAlignment w:val="baseline"/>
              <w:rPr>
                <w:rFonts w:ascii="Garamond" w:eastAsia="Times New Roman" w:hAnsi="Garamond" w:cs="Times New Roman"/>
                <w:color w:val="000000"/>
                <w:sz w:val="20"/>
                <w:szCs w:val="20"/>
              </w:rPr>
            </w:pPr>
          </w:p>
        </w:tc>
        <w:tc>
          <w:tcPr>
            <w:tcW w:w="20" w:type="dxa"/>
            <w:tcBorders>
              <w:top w:val="nil"/>
              <w:left w:val="nil"/>
              <w:bottom w:val="single" w:sz="4" w:space="0" w:color="auto"/>
              <w:right w:val="nil"/>
            </w:tcBorders>
          </w:tcPr>
          <w:p w14:paraId="51BF6DF5" w14:textId="77777777" w:rsidR="009120B1" w:rsidRPr="00FA3A09" w:rsidRDefault="009120B1" w:rsidP="00E70B36">
            <w:pPr>
              <w:spacing w:line="240" w:lineRule="auto"/>
              <w:jc w:val="center"/>
              <w:textAlignment w:val="baseline"/>
              <w:rPr>
                <w:rFonts w:ascii="Garamond" w:eastAsia="Times New Roman" w:hAnsi="Garamond" w:cs="Times New Roman"/>
                <w:color w:val="000000"/>
              </w:rPr>
            </w:pPr>
          </w:p>
        </w:tc>
        <w:tc>
          <w:tcPr>
            <w:tcW w:w="56" w:type="dxa"/>
            <w:gridSpan w:val="2"/>
            <w:tcBorders>
              <w:top w:val="nil"/>
              <w:left w:val="nil"/>
              <w:bottom w:val="single" w:sz="4" w:space="0" w:color="auto"/>
              <w:right w:val="single" w:sz="6" w:space="0" w:color="767171" w:themeColor="background2" w:themeShade="80"/>
            </w:tcBorders>
          </w:tcPr>
          <w:p w14:paraId="37EA439E" w14:textId="77777777" w:rsidR="009120B1" w:rsidRPr="00FA3A09" w:rsidRDefault="009120B1" w:rsidP="00E70B36">
            <w:pPr>
              <w:spacing w:line="240" w:lineRule="auto"/>
              <w:jc w:val="center"/>
              <w:textAlignment w:val="baseline"/>
              <w:rPr>
                <w:rFonts w:ascii="Garamond" w:eastAsia="Times New Roman" w:hAnsi="Garamond" w:cs="Times New Roman"/>
                <w:color w:val="000000"/>
              </w:rPr>
            </w:pPr>
          </w:p>
        </w:tc>
      </w:tr>
    </w:tbl>
    <w:p w14:paraId="361C4109" w14:textId="77777777" w:rsidR="004A22BC" w:rsidRDefault="004A22BC" w:rsidP="00DC1BB8">
      <w:pPr>
        <w:spacing w:line="240" w:lineRule="auto"/>
        <w:rPr>
          <w:rFonts w:ascii="Garamond" w:eastAsia="Times New Roman" w:hAnsi="Garamond" w:cs="Arial"/>
        </w:rPr>
      </w:pPr>
    </w:p>
    <w:p w14:paraId="069375B2" w14:textId="77777777" w:rsidR="00BE348F" w:rsidRDefault="00BE348F" w:rsidP="00DC1BB8">
      <w:pPr>
        <w:spacing w:after="0" w:line="240" w:lineRule="auto"/>
        <w:rPr>
          <w:rFonts w:ascii="Garamond" w:eastAsia="Times New Roman" w:hAnsi="Garamond" w:cs="Segoe UI"/>
          <w:color w:val="000000"/>
        </w:rPr>
      </w:pPr>
    </w:p>
    <w:p w14:paraId="239F8A0D" w14:textId="77777777" w:rsidR="00BE348F" w:rsidRDefault="00BE348F" w:rsidP="00DC1BB8">
      <w:pPr>
        <w:spacing w:after="0" w:line="240" w:lineRule="auto"/>
        <w:rPr>
          <w:rFonts w:ascii="Garamond" w:eastAsia="Times New Roman" w:hAnsi="Garamond" w:cs="Segoe UI"/>
          <w:color w:val="000000"/>
        </w:rPr>
      </w:pPr>
    </w:p>
    <w:p w14:paraId="588B4082" w14:textId="77777777" w:rsidR="00BE348F" w:rsidRDefault="00BE348F" w:rsidP="00DC1BB8">
      <w:pPr>
        <w:spacing w:after="0" w:line="240" w:lineRule="auto"/>
        <w:rPr>
          <w:rFonts w:ascii="Garamond" w:eastAsia="Times New Roman" w:hAnsi="Garamond" w:cs="Segoe UI"/>
          <w:color w:val="000000"/>
        </w:rPr>
      </w:pPr>
    </w:p>
    <w:p w14:paraId="5A4E6D51" w14:textId="77777777" w:rsidR="00BE348F" w:rsidRDefault="00BE348F" w:rsidP="00DC1BB8">
      <w:pPr>
        <w:spacing w:after="0" w:line="240" w:lineRule="auto"/>
        <w:rPr>
          <w:rFonts w:ascii="Garamond" w:eastAsia="Times New Roman" w:hAnsi="Garamond" w:cs="Segoe UI"/>
          <w:color w:val="000000"/>
        </w:rPr>
      </w:pPr>
    </w:p>
    <w:p w14:paraId="48E54A76" w14:textId="77777777" w:rsidR="00BE348F" w:rsidRDefault="00BE348F" w:rsidP="00DC1BB8">
      <w:pPr>
        <w:spacing w:after="0" w:line="240" w:lineRule="auto"/>
        <w:rPr>
          <w:rFonts w:ascii="Garamond" w:eastAsia="Times New Roman" w:hAnsi="Garamond" w:cs="Segoe UI"/>
          <w:color w:val="000000"/>
        </w:rPr>
      </w:pPr>
    </w:p>
    <w:p w14:paraId="3934DB1D" w14:textId="77777777" w:rsidR="00BE348F" w:rsidRDefault="00BE348F" w:rsidP="00DC1BB8">
      <w:pPr>
        <w:spacing w:after="0" w:line="240" w:lineRule="auto"/>
        <w:rPr>
          <w:rFonts w:ascii="Garamond" w:eastAsia="Times New Roman" w:hAnsi="Garamond" w:cs="Segoe UI"/>
          <w:color w:val="000000"/>
        </w:rPr>
      </w:pPr>
    </w:p>
    <w:p w14:paraId="51C49F41" w14:textId="77777777" w:rsidR="00BE348F" w:rsidRDefault="00BE348F" w:rsidP="00DC1BB8">
      <w:pPr>
        <w:spacing w:after="0" w:line="240" w:lineRule="auto"/>
        <w:rPr>
          <w:rFonts w:ascii="Garamond" w:eastAsia="Times New Roman" w:hAnsi="Garamond" w:cs="Segoe UI"/>
          <w:color w:val="000000"/>
        </w:rPr>
      </w:pPr>
    </w:p>
    <w:p w14:paraId="4CA8CCFB" w14:textId="77777777" w:rsidR="00BE348F" w:rsidRDefault="00BE348F" w:rsidP="00DC1BB8">
      <w:pPr>
        <w:spacing w:after="0" w:line="240" w:lineRule="auto"/>
        <w:rPr>
          <w:rFonts w:ascii="Garamond" w:eastAsia="Times New Roman" w:hAnsi="Garamond" w:cs="Segoe UI"/>
          <w:color w:val="000000"/>
        </w:rPr>
      </w:pPr>
    </w:p>
    <w:p w14:paraId="7F4D8689" w14:textId="77777777" w:rsidR="00BE348F" w:rsidRDefault="00BE348F" w:rsidP="00DC1BB8">
      <w:pPr>
        <w:spacing w:after="0" w:line="240" w:lineRule="auto"/>
        <w:rPr>
          <w:rFonts w:ascii="Garamond" w:eastAsia="Times New Roman" w:hAnsi="Garamond" w:cs="Segoe UI"/>
          <w:color w:val="000000"/>
        </w:rPr>
      </w:pPr>
    </w:p>
    <w:p w14:paraId="7790082F" w14:textId="02CCA11D" w:rsidR="00C076C6" w:rsidRPr="00174EF8" w:rsidRDefault="00174EF8" w:rsidP="00DC1BB8">
      <w:pPr>
        <w:spacing w:after="0" w:line="240" w:lineRule="auto"/>
        <w:rPr>
          <w:rFonts w:ascii="Garamond" w:eastAsia="Gungsuh" w:hAnsi="Garamond" w:cs="Gungsuh"/>
          <w:color w:val="000000"/>
        </w:rPr>
      </w:pPr>
      <w:r>
        <w:rPr>
          <w:rFonts w:ascii="Garamond" w:eastAsia="Times New Roman" w:hAnsi="Garamond" w:cs="Segoe UI"/>
          <w:color w:val="000000"/>
        </w:rPr>
        <w:lastRenderedPageBreak/>
        <w:t>Table A</w:t>
      </w:r>
      <w:r w:rsidR="004A22BC">
        <w:rPr>
          <w:rFonts w:ascii="Garamond" w:eastAsia="Times New Roman" w:hAnsi="Garamond" w:cs="Segoe UI"/>
          <w:color w:val="000000"/>
        </w:rPr>
        <w:t>2</w:t>
      </w:r>
    </w:p>
    <w:p w14:paraId="13137002" w14:textId="5D9FD6EC" w:rsidR="008E3F93" w:rsidRPr="008E3F93" w:rsidRDefault="46050C5F" w:rsidP="00DC1BB8">
      <w:pPr>
        <w:spacing w:line="240" w:lineRule="auto"/>
        <w:rPr>
          <w:rFonts w:ascii="Garamond" w:eastAsia="Times New Roman" w:hAnsi="Garamond" w:cs="Segoe UI"/>
          <w:i/>
          <w:iCs/>
        </w:rPr>
      </w:pPr>
      <w:r w:rsidRPr="39A4C3F0">
        <w:rPr>
          <w:rFonts w:ascii="Garamond" w:eastAsia="Times New Roman" w:hAnsi="Garamond" w:cs="Segoe UI"/>
          <w:i/>
          <w:iCs/>
        </w:rPr>
        <w:t xml:space="preserve">Predictor variables used in GOES fog longevity models in </w:t>
      </w:r>
      <w:r w:rsidR="3917C82A" w:rsidRPr="39A4C3F0">
        <w:rPr>
          <w:rFonts w:ascii="Garamond" w:eastAsia="Times New Roman" w:hAnsi="Garamond" w:cs="Segoe UI"/>
          <w:i/>
          <w:iCs/>
        </w:rPr>
        <w:t xml:space="preserve">descending </w:t>
      </w:r>
      <w:r w:rsidRPr="39A4C3F0">
        <w:rPr>
          <w:rFonts w:ascii="Garamond" w:eastAsia="Times New Roman" w:hAnsi="Garamond" w:cs="Segoe UI"/>
          <w:i/>
          <w:iCs/>
        </w:rPr>
        <w:t>order of importance</w:t>
      </w:r>
      <w:r w:rsidR="7B234F87" w:rsidRPr="39A4C3F0">
        <w:rPr>
          <w:rFonts w:ascii="Garamond" w:eastAsia="Times New Roman" w:hAnsi="Garamond" w:cs="Segoe UI"/>
          <w:i/>
          <w:iCs/>
        </w:rPr>
        <w:t xml:space="preserve">. The </w:t>
      </w:r>
      <w:r w:rsidR="10A28403" w:rsidRPr="39A4C3F0">
        <w:rPr>
          <w:rFonts w:ascii="Garamond" w:eastAsia="Times New Roman" w:hAnsi="Garamond" w:cs="Segoe UI"/>
          <w:i/>
          <w:iCs/>
        </w:rPr>
        <w:t>variable of greatest importance is listed first.</w:t>
      </w:r>
    </w:p>
    <w:tbl>
      <w:tblPr>
        <w:tblpPr w:leftFromText="180" w:rightFromText="180" w:vertAnchor="text" w:tblpY="1"/>
        <w:tblOverlap w:val="never"/>
        <w:tblW w:w="936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
        <w:gridCol w:w="1047"/>
        <w:gridCol w:w="28"/>
        <w:gridCol w:w="889"/>
        <w:gridCol w:w="907"/>
        <w:gridCol w:w="1101"/>
        <w:gridCol w:w="722"/>
        <w:gridCol w:w="864"/>
        <w:gridCol w:w="772"/>
        <w:gridCol w:w="840"/>
        <w:gridCol w:w="999"/>
        <w:gridCol w:w="1048"/>
        <w:gridCol w:w="43"/>
        <w:gridCol w:w="20"/>
        <w:gridCol w:w="20"/>
        <w:gridCol w:w="36"/>
      </w:tblGrid>
      <w:tr w:rsidR="00F75F62" w:rsidRPr="00081E1C" w14:paraId="43C66C90" w14:textId="77777777" w:rsidTr="00E70B36">
        <w:trPr>
          <w:trHeight w:val="432"/>
        </w:trPr>
        <w:tc>
          <w:tcPr>
            <w:tcW w:w="29" w:type="dxa"/>
            <w:tcBorders>
              <w:top w:val="single" w:sz="6" w:space="0" w:color="000000"/>
              <w:left w:val="nil"/>
              <w:bottom w:val="single" w:sz="6" w:space="0" w:color="000000"/>
              <w:right w:val="single" w:sz="6" w:space="0" w:color="767171" w:themeColor="background2" w:themeShade="80"/>
            </w:tcBorders>
            <w:shd w:val="clear" w:color="auto" w:fill="auto"/>
          </w:tcPr>
          <w:p w14:paraId="2E390F4A" w14:textId="77777777" w:rsidR="008E3F93" w:rsidRDefault="008E3F93" w:rsidP="00E70B36">
            <w:pPr>
              <w:spacing w:line="240" w:lineRule="auto"/>
              <w:jc w:val="center"/>
              <w:textAlignment w:val="baseline"/>
              <w:rPr>
                <w:rFonts w:ascii="Garamond" w:eastAsia="Times New Roman" w:hAnsi="Garamond" w:cs="Times New Roman"/>
                <w:color w:val="000000"/>
              </w:rPr>
            </w:pPr>
          </w:p>
        </w:tc>
        <w:tc>
          <w:tcPr>
            <w:tcW w:w="1047" w:type="dxa"/>
            <w:tcBorders>
              <w:top w:val="single" w:sz="6" w:space="0" w:color="000000"/>
              <w:left w:val="single" w:sz="6" w:space="0" w:color="767171" w:themeColor="background2" w:themeShade="80"/>
              <w:bottom w:val="single" w:sz="6" w:space="0" w:color="000000"/>
              <w:right w:val="single" w:sz="6" w:space="0" w:color="767171" w:themeColor="background2" w:themeShade="80"/>
            </w:tcBorders>
            <w:shd w:val="clear" w:color="auto" w:fill="auto"/>
          </w:tcPr>
          <w:p w14:paraId="5E0C4C45" w14:textId="77777777" w:rsidR="008E3F93" w:rsidRPr="006179D8" w:rsidRDefault="008E3F93" w:rsidP="00E70B36">
            <w:pPr>
              <w:spacing w:line="240" w:lineRule="auto"/>
              <w:jc w:val="center"/>
              <w:textAlignment w:val="baseline"/>
              <w:rPr>
                <w:rFonts w:ascii="Garamond" w:eastAsia="Times New Roman" w:hAnsi="Garamond" w:cs="Times New Roman"/>
                <w:b/>
                <w:color w:val="000000"/>
                <w:sz w:val="18"/>
                <w:szCs w:val="18"/>
              </w:rPr>
            </w:pPr>
            <w:r w:rsidRPr="00233D2C">
              <w:rPr>
                <w:rFonts w:ascii="Garamond" w:eastAsia="Times New Roman" w:hAnsi="Garamond" w:cs="Times New Roman"/>
                <w:b/>
                <w:sz w:val="18"/>
                <w:szCs w:val="18"/>
              </w:rPr>
              <w:t>Model Study Area</w:t>
            </w:r>
          </w:p>
        </w:tc>
        <w:tc>
          <w:tcPr>
            <w:tcW w:w="20" w:type="dxa"/>
            <w:tcBorders>
              <w:top w:val="single" w:sz="6" w:space="0" w:color="000000"/>
              <w:left w:val="single" w:sz="6" w:space="0" w:color="767171" w:themeColor="background2" w:themeShade="80"/>
              <w:bottom w:val="single" w:sz="6" w:space="0" w:color="000000"/>
              <w:right w:val="nil"/>
            </w:tcBorders>
            <w:shd w:val="clear" w:color="auto" w:fill="auto"/>
          </w:tcPr>
          <w:p w14:paraId="18D6CA5C" w14:textId="77777777" w:rsidR="008E3F93" w:rsidRPr="006179D8" w:rsidRDefault="008E3F93" w:rsidP="00E70B36">
            <w:pPr>
              <w:spacing w:line="240" w:lineRule="auto"/>
              <w:jc w:val="center"/>
              <w:textAlignment w:val="baseline"/>
              <w:rPr>
                <w:rFonts w:ascii="Garamond" w:eastAsia="Times New Roman" w:hAnsi="Garamond" w:cs="Times New Roman"/>
                <w:color w:val="000000"/>
                <w:sz w:val="18"/>
                <w:szCs w:val="18"/>
              </w:rPr>
            </w:pPr>
          </w:p>
        </w:tc>
        <w:tc>
          <w:tcPr>
            <w:tcW w:w="890" w:type="dxa"/>
            <w:tcBorders>
              <w:top w:val="single" w:sz="6" w:space="0" w:color="000000"/>
              <w:left w:val="nil"/>
              <w:bottom w:val="single" w:sz="6" w:space="0" w:color="000000"/>
              <w:right w:val="single" w:sz="6" w:space="0" w:color="767171" w:themeColor="background2" w:themeShade="80"/>
            </w:tcBorders>
            <w:hideMark/>
          </w:tcPr>
          <w:p w14:paraId="031DF65B" w14:textId="53759AE9" w:rsidR="008E3F93" w:rsidRPr="006179D8" w:rsidRDefault="008E3F93"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Entire</w:t>
            </w:r>
          </w:p>
        </w:tc>
        <w:tc>
          <w:tcPr>
            <w:tcW w:w="908" w:type="dxa"/>
            <w:tcBorders>
              <w:top w:val="single" w:sz="6" w:space="0" w:color="000000"/>
              <w:left w:val="single" w:sz="6" w:space="0" w:color="767171" w:themeColor="background2" w:themeShade="80"/>
              <w:bottom w:val="single" w:sz="6" w:space="0" w:color="000000"/>
              <w:right w:val="single" w:sz="6" w:space="0" w:color="767171" w:themeColor="background2" w:themeShade="80"/>
            </w:tcBorders>
          </w:tcPr>
          <w:p w14:paraId="28044F8A" w14:textId="100E3188" w:rsidR="003761BD" w:rsidRPr="006179D8" w:rsidRDefault="003761BD"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Entire</w:t>
            </w:r>
          </w:p>
        </w:tc>
        <w:tc>
          <w:tcPr>
            <w:tcW w:w="1102" w:type="dxa"/>
            <w:tcBorders>
              <w:top w:val="single" w:sz="6" w:space="0" w:color="000000"/>
              <w:left w:val="single" w:sz="6" w:space="0" w:color="767171" w:themeColor="background2" w:themeShade="80"/>
              <w:bottom w:val="single" w:sz="6" w:space="0" w:color="000000"/>
              <w:right w:val="single" w:sz="6" w:space="0" w:color="767171" w:themeColor="background2" w:themeShade="80"/>
            </w:tcBorders>
          </w:tcPr>
          <w:p w14:paraId="19A981E6" w14:textId="748CA542" w:rsidR="003761BD" w:rsidRPr="006179D8" w:rsidRDefault="003761BD"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Entire</w:t>
            </w:r>
          </w:p>
        </w:tc>
        <w:tc>
          <w:tcPr>
            <w:tcW w:w="723" w:type="dxa"/>
            <w:tcBorders>
              <w:top w:val="single" w:sz="6" w:space="0" w:color="000000"/>
              <w:left w:val="single" w:sz="6" w:space="0" w:color="767171" w:themeColor="background2" w:themeShade="80"/>
              <w:bottom w:val="single" w:sz="6" w:space="0" w:color="000000"/>
              <w:right w:val="single" w:sz="6" w:space="0" w:color="767171" w:themeColor="background2" w:themeShade="80"/>
            </w:tcBorders>
          </w:tcPr>
          <w:p w14:paraId="696A3D5F" w14:textId="036AC61A" w:rsidR="003761BD" w:rsidRPr="006179D8" w:rsidRDefault="003761BD"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Entire</w:t>
            </w:r>
          </w:p>
        </w:tc>
        <w:tc>
          <w:tcPr>
            <w:tcW w:w="865" w:type="dxa"/>
            <w:tcBorders>
              <w:top w:val="single" w:sz="6" w:space="0" w:color="000000"/>
              <w:left w:val="single" w:sz="6" w:space="0" w:color="767171" w:themeColor="background2" w:themeShade="80"/>
              <w:bottom w:val="single" w:sz="6" w:space="0" w:color="000000"/>
              <w:right w:val="single" w:sz="6" w:space="0" w:color="767171" w:themeColor="background2" w:themeShade="80"/>
            </w:tcBorders>
          </w:tcPr>
          <w:p w14:paraId="60470833" w14:textId="5AE3C500" w:rsidR="003761BD" w:rsidRPr="006179D8" w:rsidRDefault="003761BD"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Entire</w:t>
            </w:r>
          </w:p>
        </w:tc>
        <w:tc>
          <w:tcPr>
            <w:tcW w:w="773" w:type="dxa"/>
            <w:tcBorders>
              <w:top w:val="single" w:sz="6" w:space="0" w:color="000000"/>
              <w:left w:val="single" w:sz="6" w:space="0" w:color="767171" w:themeColor="background2" w:themeShade="80"/>
              <w:bottom w:val="single" w:sz="6" w:space="0" w:color="000000"/>
              <w:right w:val="single" w:sz="6" w:space="0" w:color="767171" w:themeColor="background2" w:themeShade="80"/>
            </w:tcBorders>
          </w:tcPr>
          <w:p w14:paraId="6077ACFD" w14:textId="5E2E0012" w:rsidR="003761BD" w:rsidRPr="006179D8" w:rsidRDefault="003761BD"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Entire</w:t>
            </w:r>
          </w:p>
        </w:tc>
        <w:tc>
          <w:tcPr>
            <w:tcW w:w="841" w:type="dxa"/>
            <w:tcBorders>
              <w:top w:val="single" w:sz="6" w:space="0" w:color="000000"/>
              <w:left w:val="single" w:sz="6" w:space="0" w:color="767171" w:themeColor="background2" w:themeShade="80"/>
              <w:bottom w:val="single" w:sz="6" w:space="0" w:color="000000"/>
              <w:right w:val="single" w:sz="6" w:space="0" w:color="767171" w:themeColor="background2" w:themeShade="80"/>
            </w:tcBorders>
          </w:tcPr>
          <w:p w14:paraId="596CA2C4" w14:textId="6F30F318" w:rsidR="003909F3" w:rsidRPr="006179D8" w:rsidRDefault="003909F3"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North</w:t>
            </w:r>
          </w:p>
        </w:tc>
        <w:tc>
          <w:tcPr>
            <w:tcW w:w="1000" w:type="dxa"/>
            <w:tcBorders>
              <w:top w:val="single" w:sz="6" w:space="0" w:color="000000"/>
              <w:left w:val="single" w:sz="6" w:space="0" w:color="767171" w:themeColor="background2" w:themeShade="80"/>
              <w:bottom w:val="single" w:sz="6" w:space="0" w:color="000000"/>
              <w:right w:val="single" w:sz="6" w:space="0" w:color="767171" w:themeColor="background2" w:themeShade="80"/>
            </w:tcBorders>
          </w:tcPr>
          <w:p w14:paraId="628D6B05" w14:textId="38CD7685" w:rsidR="003909F3" w:rsidRPr="006179D8" w:rsidRDefault="003909F3"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Central</w:t>
            </w:r>
          </w:p>
        </w:tc>
        <w:tc>
          <w:tcPr>
            <w:tcW w:w="1092" w:type="dxa"/>
            <w:gridSpan w:val="2"/>
            <w:tcBorders>
              <w:top w:val="single" w:sz="6" w:space="0" w:color="000000"/>
              <w:left w:val="single" w:sz="6" w:space="0" w:color="767171" w:themeColor="background2" w:themeShade="80"/>
              <w:bottom w:val="single" w:sz="6" w:space="0" w:color="000000"/>
              <w:right w:val="nil"/>
            </w:tcBorders>
            <w:hideMark/>
          </w:tcPr>
          <w:p w14:paraId="2F80A6C0" w14:textId="13789D45" w:rsidR="008E3F93" w:rsidRPr="006179D8" w:rsidRDefault="003909F3"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South</w:t>
            </w:r>
          </w:p>
        </w:tc>
        <w:tc>
          <w:tcPr>
            <w:tcW w:w="20" w:type="dxa"/>
            <w:tcBorders>
              <w:top w:val="single" w:sz="6" w:space="0" w:color="000000"/>
              <w:left w:val="nil"/>
              <w:bottom w:val="single" w:sz="6" w:space="0" w:color="000000"/>
              <w:right w:val="nil"/>
            </w:tcBorders>
          </w:tcPr>
          <w:p w14:paraId="12F4CC81" w14:textId="77777777" w:rsidR="003761BD" w:rsidRPr="00FA3A09" w:rsidRDefault="003761BD" w:rsidP="00E70B36">
            <w:pPr>
              <w:spacing w:line="240" w:lineRule="auto"/>
              <w:jc w:val="center"/>
              <w:textAlignment w:val="baseline"/>
              <w:rPr>
                <w:rFonts w:ascii="Garamond" w:eastAsia="Times New Roman" w:hAnsi="Garamond" w:cs="Times New Roman"/>
              </w:rPr>
            </w:pPr>
          </w:p>
        </w:tc>
        <w:tc>
          <w:tcPr>
            <w:tcW w:w="20" w:type="dxa"/>
            <w:tcBorders>
              <w:top w:val="single" w:sz="6" w:space="0" w:color="000000"/>
              <w:left w:val="nil"/>
              <w:bottom w:val="single" w:sz="6" w:space="0" w:color="000000"/>
              <w:right w:val="nil"/>
            </w:tcBorders>
          </w:tcPr>
          <w:p w14:paraId="0897ED70" w14:textId="30A05BF6" w:rsidR="003761BD" w:rsidRPr="00FA3A09" w:rsidRDefault="003761BD" w:rsidP="00E70B36">
            <w:pPr>
              <w:spacing w:line="240" w:lineRule="auto"/>
              <w:jc w:val="center"/>
              <w:textAlignment w:val="baseline"/>
              <w:rPr>
                <w:rFonts w:ascii="Garamond" w:eastAsia="Times New Roman" w:hAnsi="Garamond" w:cs="Times New Roman"/>
              </w:rPr>
            </w:pPr>
          </w:p>
        </w:tc>
        <w:tc>
          <w:tcPr>
            <w:tcW w:w="36" w:type="dxa"/>
            <w:tcBorders>
              <w:top w:val="single" w:sz="6" w:space="0" w:color="000000"/>
              <w:left w:val="nil"/>
              <w:bottom w:val="single" w:sz="6" w:space="0" w:color="000000"/>
              <w:right w:val="single" w:sz="6" w:space="0" w:color="767171" w:themeColor="background2" w:themeShade="80"/>
            </w:tcBorders>
            <w:vAlign w:val="center"/>
          </w:tcPr>
          <w:p w14:paraId="7589D53D" w14:textId="3C4D9D4A" w:rsidR="008E3F93" w:rsidRPr="00FA3A09" w:rsidRDefault="008E3F93" w:rsidP="00E70B36">
            <w:pPr>
              <w:spacing w:line="240" w:lineRule="auto"/>
              <w:jc w:val="center"/>
              <w:textAlignment w:val="baseline"/>
              <w:rPr>
                <w:rFonts w:ascii="Garamond" w:eastAsia="Times New Roman" w:hAnsi="Garamond" w:cs="Times New Roman"/>
              </w:rPr>
            </w:pPr>
          </w:p>
        </w:tc>
      </w:tr>
      <w:tr w:rsidR="00F75F62" w:rsidRPr="00081E1C" w14:paraId="329C3B7D" w14:textId="77777777" w:rsidTr="00E70B36">
        <w:trPr>
          <w:trHeight w:val="432"/>
        </w:trPr>
        <w:tc>
          <w:tcPr>
            <w:tcW w:w="29" w:type="dxa"/>
            <w:tcBorders>
              <w:top w:val="single" w:sz="6" w:space="0" w:color="000000"/>
              <w:left w:val="nil"/>
              <w:bottom w:val="single" w:sz="4" w:space="0" w:color="auto"/>
              <w:right w:val="single" w:sz="6" w:space="0" w:color="767171" w:themeColor="background2" w:themeShade="80"/>
            </w:tcBorders>
            <w:shd w:val="clear" w:color="auto" w:fill="auto"/>
          </w:tcPr>
          <w:p w14:paraId="2E3F9D44" w14:textId="77777777" w:rsidR="008E3F93" w:rsidRDefault="008E3F93" w:rsidP="00E70B36">
            <w:pPr>
              <w:spacing w:line="240" w:lineRule="auto"/>
              <w:jc w:val="center"/>
              <w:textAlignment w:val="baseline"/>
              <w:rPr>
                <w:rFonts w:ascii="Garamond" w:eastAsia="Times New Roman" w:hAnsi="Garamond" w:cs="Times New Roman"/>
              </w:rPr>
            </w:pPr>
          </w:p>
        </w:tc>
        <w:tc>
          <w:tcPr>
            <w:tcW w:w="1047" w:type="dxa"/>
            <w:tcBorders>
              <w:top w:val="single" w:sz="6" w:space="0" w:color="000000"/>
              <w:left w:val="single" w:sz="6" w:space="0" w:color="767171" w:themeColor="background2" w:themeShade="80"/>
              <w:bottom w:val="single" w:sz="4" w:space="0" w:color="auto"/>
              <w:right w:val="single" w:sz="6" w:space="0" w:color="767171" w:themeColor="background2" w:themeShade="80"/>
            </w:tcBorders>
            <w:shd w:val="clear" w:color="auto" w:fill="auto"/>
          </w:tcPr>
          <w:p w14:paraId="59810215" w14:textId="77777777" w:rsidR="008E3F93" w:rsidRPr="006179D8" w:rsidRDefault="008E3F93" w:rsidP="00E70B36">
            <w:pPr>
              <w:spacing w:line="240" w:lineRule="auto"/>
              <w:jc w:val="center"/>
              <w:textAlignment w:val="baseline"/>
              <w:rPr>
                <w:rFonts w:ascii="Garamond" w:eastAsia="Times New Roman" w:hAnsi="Garamond" w:cs="Times New Roman"/>
                <w:b/>
                <w:sz w:val="18"/>
                <w:szCs w:val="18"/>
              </w:rPr>
            </w:pPr>
            <w:r w:rsidRPr="006179D8">
              <w:rPr>
                <w:rFonts w:ascii="Garamond" w:eastAsia="Times New Roman" w:hAnsi="Garamond" w:cs="Times New Roman"/>
                <w:b/>
                <w:sz w:val="18"/>
                <w:szCs w:val="18"/>
              </w:rPr>
              <w:t>Time Scale</w:t>
            </w:r>
          </w:p>
        </w:tc>
        <w:tc>
          <w:tcPr>
            <w:tcW w:w="20" w:type="dxa"/>
            <w:tcBorders>
              <w:top w:val="single" w:sz="6" w:space="0" w:color="000000"/>
              <w:left w:val="single" w:sz="6" w:space="0" w:color="767171" w:themeColor="background2" w:themeShade="80"/>
              <w:bottom w:val="single" w:sz="4" w:space="0" w:color="auto"/>
              <w:right w:val="nil"/>
            </w:tcBorders>
            <w:shd w:val="clear" w:color="auto" w:fill="auto"/>
          </w:tcPr>
          <w:p w14:paraId="4539CB4D" w14:textId="77777777" w:rsidR="008E3F93" w:rsidRPr="006179D8" w:rsidRDefault="008E3F93" w:rsidP="00E70B36">
            <w:pPr>
              <w:spacing w:line="240" w:lineRule="auto"/>
              <w:jc w:val="center"/>
              <w:textAlignment w:val="baseline"/>
              <w:rPr>
                <w:rFonts w:ascii="Garamond" w:eastAsia="Times New Roman" w:hAnsi="Garamond" w:cs="Times New Roman"/>
                <w:sz w:val="18"/>
                <w:szCs w:val="18"/>
              </w:rPr>
            </w:pPr>
          </w:p>
        </w:tc>
        <w:tc>
          <w:tcPr>
            <w:tcW w:w="890" w:type="dxa"/>
            <w:tcBorders>
              <w:top w:val="single" w:sz="6" w:space="0" w:color="000000"/>
              <w:left w:val="nil"/>
              <w:bottom w:val="single" w:sz="4" w:space="0" w:color="auto"/>
              <w:right w:val="single" w:sz="6" w:space="0" w:color="767171" w:themeColor="background2" w:themeShade="80"/>
            </w:tcBorders>
            <w:hideMark/>
          </w:tcPr>
          <w:p w14:paraId="5539237C" w14:textId="77777777" w:rsidR="008E3F93" w:rsidRPr="006179D8" w:rsidRDefault="008E3F93"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Dry Season</w:t>
            </w:r>
          </w:p>
        </w:tc>
        <w:tc>
          <w:tcPr>
            <w:tcW w:w="908" w:type="dxa"/>
            <w:tcBorders>
              <w:top w:val="single" w:sz="6" w:space="0" w:color="000000"/>
              <w:left w:val="single" w:sz="6" w:space="0" w:color="767171" w:themeColor="background2" w:themeShade="80"/>
              <w:bottom w:val="single" w:sz="4" w:space="0" w:color="auto"/>
              <w:right w:val="single" w:sz="6" w:space="0" w:color="767171" w:themeColor="background2" w:themeShade="80"/>
            </w:tcBorders>
          </w:tcPr>
          <w:p w14:paraId="20484BB8" w14:textId="576E8B27" w:rsidR="003761BD" w:rsidRPr="006179D8" w:rsidRDefault="003761BD"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June</w:t>
            </w:r>
          </w:p>
        </w:tc>
        <w:tc>
          <w:tcPr>
            <w:tcW w:w="1102" w:type="dxa"/>
            <w:tcBorders>
              <w:top w:val="single" w:sz="6" w:space="0" w:color="000000"/>
              <w:left w:val="single" w:sz="6" w:space="0" w:color="767171" w:themeColor="background2" w:themeShade="80"/>
              <w:bottom w:val="single" w:sz="4" w:space="0" w:color="auto"/>
              <w:right w:val="single" w:sz="6" w:space="0" w:color="767171" w:themeColor="background2" w:themeShade="80"/>
            </w:tcBorders>
          </w:tcPr>
          <w:p w14:paraId="793FDE13" w14:textId="168DCBDA" w:rsidR="003909F3" w:rsidRPr="006179D8" w:rsidRDefault="003909F3"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July</w:t>
            </w:r>
          </w:p>
        </w:tc>
        <w:tc>
          <w:tcPr>
            <w:tcW w:w="723" w:type="dxa"/>
            <w:tcBorders>
              <w:top w:val="single" w:sz="6" w:space="0" w:color="000000"/>
              <w:left w:val="single" w:sz="6" w:space="0" w:color="767171" w:themeColor="background2" w:themeShade="80"/>
              <w:bottom w:val="single" w:sz="4" w:space="0" w:color="auto"/>
              <w:right w:val="single" w:sz="6" w:space="0" w:color="767171" w:themeColor="background2" w:themeShade="80"/>
            </w:tcBorders>
          </w:tcPr>
          <w:p w14:paraId="7AFA4D4C" w14:textId="2B697967" w:rsidR="003909F3" w:rsidRPr="006179D8" w:rsidRDefault="003909F3"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Aug</w:t>
            </w:r>
          </w:p>
        </w:tc>
        <w:tc>
          <w:tcPr>
            <w:tcW w:w="865" w:type="dxa"/>
            <w:tcBorders>
              <w:top w:val="single" w:sz="6" w:space="0" w:color="000000"/>
              <w:left w:val="single" w:sz="6" w:space="0" w:color="767171" w:themeColor="background2" w:themeShade="80"/>
              <w:bottom w:val="single" w:sz="4" w:space="0" w:color="auto"/>
              <w:right w:val="single" w:sz="6" w:space="0" w:color="767171" w:themeColor="background2" w:themeShade="80"/>
            </w:tcBorders>
          </w:tcPr>
          <w:p w14:paraId="16989A9D" w14:textId="430AE85E" w:rsidR="003909F3" w:rsidRPr="006179D8" w:rsidRDefault="003909F3"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Sep</w:t>
            </w:r>
            <w:r w:rsidR="002A5624" w:rsidRPr="006179D8">
              <w:rPr>
                <w:rFonts w:ascii="Garamond" w:eastAsia="Times New Roman" w:hAnsi="Garamond" w:cs="Times New Roman"/>
                <w:sz w:val="18"/>
                <w:szCs w:val="18"/>
              </w:rPr>
              <w:t>t</w:t>
            </w:r>
          </w:p>
        </w:tc>
        <w:tc>
          <w:tcPr>
            <w:tcW w:w="773" w:type="dxa"/>
            <w:tcBorders>
              <w:top w:val="single" w:sz="6" w:space="0" w:color="000000"/>
              <w:left w:val="single" w:sz="6" w:space="0" w:color="767171" w:themeColor="background2" w:themeShade="80"/>
              <w:bottom w:val="single" w:sz="4" w:space="0" w:color="auto"/>
              <w:right w:val="single" w:sz="6" w:space="0" w:color="767171" w:themeColor="background2" w:themeShade="80"/>
            </w:tcBorders>
          </w:tcPr>
          <w:p w14:paraId="48962165" w14:textId="56C95FC1" w:rsidR="003909F3" w:rsidRPr="006179D8" w:rsidRDefault="003909F3"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Oct</w:t>
            </w:r>
          </w:p>
        </w:tc>
        <w:tc>
          <w:tcPr>
            <w:tcW w:w="841" w:type="dxa"/>
            <w:tcBorders>
              <w:top w:val="single" w:sz="6" w:space="0" w:color="000000"/>
              <w:left w:val="single" w:sz="6" w:space="0" w:color="767171" w:themeColor="background2" w:themeShade="80"/>
              <w:bottom w:val="single" w:sz="4" w:space="0" w:color="auto"/>
              <w:right w:val="single" w:sz="6" w:space="0" w:color="767171" w:themeColor="background2" w:themeShade="80"/>
            </w:tcBorders>
          </w:tcPr>
          <w:p w14:paraId="58B4C23E" w14:textId="59E5D447" w:rsidR="003761BD" w:rsidRPr="006179D8" w:rsidRDefault="003761BD"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Dry Season</w:t>
            </w:r>
          </w:p>
        </w:tc>
        <w:tc>
          <w:tcPr>
            <w:tcW w:w="1000" w:type="dxa"/>
            <w:tcBorders>
              <w:top w:val="single" w:sz="6" w:space="0" w:color="000000"/>
              <w:left w:val="single" w:sz="6" w:space="0" w:color="767171" w:themeColor="background2" w:themeShade="80"/>
              <w:bottom w:val="single" w:sz="4" w:space="0" w:color="auto"/>
              <w:right w:val="single" w:sz="6" w:space="0" w:color="767171" w:themeColor="background2" w:themeShade="80"/>
            </w:tcBorders>
          </w:tcPr>
          <w:p w14:paraId="779C617A" w14:textId="1F3FB940" w:rsidR="003761BD" w:rsidRPr="006179D8" w:rsidRDefault="003761BD"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Dry Season</w:t>
            </w:r>
          </w:p>
        </w:tc>
        <w:tc>
          <w:tcPr>
            <w:tcW w:w="1092" w:type="dxa"/>
            <w:gridSpan w:val="2"/>
            <w:tcBorders>
              <w:top w:val="single" w:sz="6" w:space="0" w:color="000000"/>
              <w:left w:val="single" w:sz="6" w:space="0" w:color="767171" w:themeColor="background2" w:themeShade="80"/>
              <w:bottom w:val="single" w:sz="4" w:space="0" w:color="auto"/>
              <w:right w:val="nil"/>
            </w:tcBorders>
            <w:hideMark/>
          </w:tcPr>
          <w:p w14:paraId="0C133613" w14:textId="07DF434F" w:rsidR="008E3F93" w:rsidRPr="006179D8" w:rsidRDefault="003909F3" w:rsidP="00E70B36">
            <w:pPr>
              <w:spacing w:line="240" w:lineRule="auto"/>
              <w:jc w:val="center"/>
              <w:textAlignment w:val="baseline"/>
              <w:rPr>
                <w:rFonts w:ascii="Garamond" w:eastAsia="Times New Roman" w:hAnsi="Garamond" w:cs="Times New Roman"/>
                <w:sz w:val="18"/>
                <w:szCs w:val="18"/>
              </w:rPr>
            </w:pPr>
            <w:r w:rsidRPr="006179D8">
              <w:rPr>
                <w:rFonts w:ascii="Garamond" w:eastAsia="Times New Roman" w:hAnsi="Garamond" w:cs="Times New Roman"/>
                <w:sz w:val="18"/>
                <w:szCs w:val="18"/>
              </w:rPr>
              <w:t>Dry Season</w:t>
            </w:r>
          </w:p>
        </w:tc>
        <w:tc>
          <w:tcPr>
            <w:tcW w:w="20" w:type="dxa"/>
            <w:tcBorders>
              <w:top w:val="single" w:sz="6" w:space="0" w:color="000000"/>
              <w:left w:val="nil"/>
              <w:bottom w:val="single" w:sz="4" w:space="0" w:color="auto"/>
              <w:right w:val="nil"/>
            </w:tcBorders>
          </w:tcPr>
          <w:p w14:paraId="1BD01DF7" w14:textId="77777777" w:rsidR="003761BD" w:rsidRPr="00FA3A09" w:rsidRDefault="003761BD" w:rsidP="00E70B36">
            <w:pPr>
              <w:spacing w:line="240" w:lineRule="auto"/>
              <w:jc w:val="center"/>
              <w:textAlignment w:val="baseline"/>
              <w:rPr>
                <w:rFonts w:ascii="Garamond" w:eastAsia="Times New Roman" w:hAnsi="Garamond" w:cs="Times New Roman"/>
              </w:rPr>
            </w:pPr>
          </w:p>
        </w:tc>
        <w:tc>
          <w:tcPr>
            <w:tcW w:w="20" w:type="dxa"/>
            <w:tcBorders>
              <w:top w:val="single" w:sz="6" w:space="0" w:color="000000"/>
              <w:left w:val="nil"/>
              <w:bottom w:val="single" w:sz="4" w:space="0" w:color="auto"/>
              <w:right w:val="nil"/>
            </w:tcBorders>
          </w:tcPr>
          <w:p w14:paraId="7676A537" w14:textId="5E87D3AB" w:rsidR="003761BD" w:rsidRPr="00FA3A09" w:rsidRDefault="003761BD" w:rsidP="00E70B36">
            <w:pPr>
              <w:spacing w:line="240" w:lineRule="auto"/>
              <w:jc w:val="center"/>
              <w:textAlignment w:val="baseline"/>
              <w:rPr>
                <w:rFonts w:ascii="Garamond" w:eastAsia="Times New Roman" w:hAnsi="Garamond" w:cs="Times New Roman"/>
              </w:rPr>
            </w:pPr>
          </w:p>
        </w:tc>
        <w:tc>
          <w:tcPr>
            <w:tcW w:w="36" w:type="dxa"/>
            <w:tcBorders>
              <w:top w:val="single" w:sz="6" w:space="0" w:color="000000"/>
              <w:left w:val="nil"/>
              <w:bottom w:val="single" w:sz="4" w:space="0" w:color="auto"/>
              <w:right w:val="single" w:sz="6" w:space="0" w:color="767171" w:themeColor="background2" w:themeShade="80"/>
            </w:tcBorders>
            <w:vAlign w:val="center"/>
            <w:hideMark/>
          </w:tcPr>
          <w:p w14:paraId="580E2B33" w14:textId="1ED542F6" w:rsidR="008E3F93" w:rsidRPr="00FA3A09" w:rsidRDefault="008E3F93" w:rsidP="00E70B36">
            <w:pPr>
              <w:spacing w:line="240" w:lineRule="auto"/>
              <w:jc w:val="center"/>
              <w:textAlignment w:val="baseline"/>
              <w:rPr>
                <w:rFonts w:ascii="Garamond" w:eastAsia="Times New Roman" w:hAnsi="Garamond" w:cs="Times New Roman"/>
              </w:rPr>
            </w:pPr>
          </w:p>
        </w:tc>
      </w:tr>
      <w:tr w:rsidR="00F75F62" w:rsidRPr="00081E1C" w14:paraId="548F6745" w14:textId="77777777" w:rsidTr="00E70B36">
        <w:trPr>
          <w:trHeight w:val="144"/>
        </w:trPr>
        <w:tc>
          <w:tcPr>
            <w:tcW w:w="29" w:type="dxa"/>
            <w:tcBorders>
              <w:top w:val="single" w:sz="4" w:space="0" w:color="auto"/>
              <w:left w:val="nil"/>
              <w:bottom w:val="nil"/>
              <w:right w:val="single" w:sz="6" w:space="0" w:color="767171" w:themeColor="background2" w:themeShade="80"/>
            </w:tcBorders>
            <w:shd w:val="clear" w:color="auto" w:fill="auto"/>
          </w:tcPr>
          <w:p w14:paraId="2EA2FCD5" w14:textId="77777777" w:rsidR="008E3F93" w:rsidRDefault="008E3F93" w:rsidP="00E70B36">
            <w:pPr>
              <w:spacing w:after="0" w:line="240" w:lineRule="auto"/>
              <w:jc w:val="center"/>
              <w:textAlignment w:val="baseline"/>
              <w:rPr>
                <w:rFonts w:ascii="Garamond" w:hAnsi="Garamond"/>
              </w:rPr>
            </w:pPr>
          </w:p>
        </w:tc>
        <w:tc>
          <w:tcPr>
            <w:tcW w:w="1047" w:type="dxa"/>
            <w:tcBorders>
              <w:top w:val="single" w:sz="4" w:space="0" w:color="auto"/>
              <w:left w:val="single" w:sz="6" w:space="0" w:color="767171" w:themeColor="background2" w:themeShade="80"/>
              <w:bottom w:val="nil"/>
              <w:right w:val="single" w:sz="6" w:space="0" w:color="767171" w:themeColor="background2" w:themeShade="80"/>
            </w:tcBorders>
            <w:shd w:val="clear" w:color="auto" w:fill="auto"/>
          </w:tcPr>
          <w:p w14:paraId="3DCA49BA" w14:textId="668B113B" w:rsidR="008E3F93" w:rsidRPr="006179D8" w:rsidRDefault="008E3F93" w:rsidP="00E70B36">
            <w:pPr>
              <w:spacing w:after="0" w:line="240" w:lineRule="auto"/>
              <w:jc w:val="center"/>
              <w:textAlignment w:val="baseline"/>
              <w:rPr>
                <w:rFonts w:ascii="Garamond" w:hAnsi="Garamond"/>
                <w:b/>
                <w:sz w:val="18"/>
                <w:szCs w:val="18"/>
              </w:rPr>
            </w:pPr>
            <w:r w:rsidRPr="006179D8">
              <w:rPr>
                <w:rFonts w:ascii="Garamond" w:hAnsi="Garamond"/>
                <w:b/>
                <w:sz w:val="18"/>
                <w:szCs w:val="18"/>
              </w:rPr>
              <w:t>Predictor Variables</w:t>
            </w:r>
          </w:p>
        </w:tc>
        <w:tc>
          <w:tcPr>
            <w:tcW w:w="20" w:type="dxa"/>
            <w:tcBorders>
              <w:top w:val="single" w:sz="4" w:space="0" w:color="auto"/>
              <w:left w:val="single" w:sz="6" w:space="0" w:color="767171" w:themeColor="background2" w:themeShade="80"/>
              <w:bottom w:val="nil"/>
              <w:right w:val="nil"/>
            </w:tcBorders>
            <w:shd w:val="clear" w:color="auto" w:fill="auto"/>
          </w:tcPr>
          <w:p w14:paraId="147B2FF3" w14:textId="77777777" w:rsidR="008E3F93" w:rsidRPr="006179D8" w:rsidRDefault="008E3F93" w:rsidP="00E70B36">
            <w:pPr>
              <w:spacing w:after="0" w:line="240" w:lineRule="auto"/>
              <w:jc w:val="center"/>
              <w:textAlignment w:val="baseline"/>
              <w:rPr>
                <w:rFonts w:ascii="Garamond" w:hAnsi="Garamond"/>
                <w:b/>
                <w:sz w:val="18"/>
                <w:szCs w:val="18"/>
              </w:rPr>
            </w:pPr>
          </w:p>
        </w:tc>
        <w:tc>
          <w:tcPr>
            <w:tcW w:w="890" w:type="dxa"/>
            <w:tcBorders>
              <w:top w:val="single" w:sz="4" w:space="0" w:color="auto"/>
              <w:left w:val="nil"/>
              <w:bottom w:val="nil"/>
              <w:right w:val="single" w:sz="6" w:space="0" w:color="767171" w:themeColor="background2" w:themeShade="80"/>
            </w:tcBorders>
            <w:hideMark/>
          </w:tcPr>
          <w:p w14:paraId="54EB4CC6" w14:textId="77777777" w:rsidR="008E3F93" w:rsidRPr="00F35923" w:rsidRDefault="008E3F93" w:rsidP="00E70B36">
            <w:pPr>
              <w:spacing w:after="0" w:line="240" w:lineRule="auto"/>
              <w:jc w:val="center"/>
              <w:textAlignment w:val="baseline"/>
              <w:rPr>
                <w:rFonts w:ascii="Garamond" w:eastAsia="Times New Roman" w:hAnsi="Garamond" w:cs="Times New Roman"/>
                <w:b/>
                <w:sz w:val="18"/>
                <w:szCs w:val="18"/>
              </w:rPr>
            </w:pPr>
            <w:r w:rsidRPr="00F35923">
              <w:rPr>
                <w:rFonts w:ascii="Garamond" w:eastAsia="Times New Roman" w:hAnsi="Garamond" w:cs="Times New Roman"/>
                <w:b/>
                <w:sz w:val="18"/>
                <w:szCs w:val="18"/>
              </w:rPr>
              <w:t>G1</w:t>
            </w:r>
          </w:p>
          <w:p w14:paraId="61ED3D6A" w14:textId="77777777" w:rsidR="008E3F93" w:rsidRPr="00F35923" w:rsidRDefault="008E3F93" w:rsidP="00E70B36">
            <w:pPr>
              <w:spacing w:after="0" w:line="240" w:lineRule="auto"/>
              <w:rPr>
                <w:rFonts w:ascii="Garamond" w:eastAsia="Times New Roman" w:hAnsi="Garamond" w:cs="Times New Roman"/>
                <w:b/>
                <w:sz w:val="18"/>
                <w:szCs w:val="18"/>
              </w:rPr>
            </w:pPr>
          </w:p>
        </w:tc>
        <w:tc>
          <w:tcPr>
            <w:tcW w:w="908" w:type="dxa"/>
            <w:tcBorders>
              <w:top w:val="single" w:sz="4" w:space="0" w:color="auto"/>
              <w:left w:val="single" w:sz="6" w:space="0" w:color="767171" w:themeColor="background2" w:themeShade="80"/>
              <w:bottom w:val="nil"/>
              <w:right w:val="single" w:sz="6" w:space="0" w:color="767171" w:themeColor="background2" w:themeShade="80"/>
            </w:tcBorders>
          </w:tcPr>
          <w:p w14:paraId="07225618" w14:textId="6C2DE79C" w:rsidR="003761BD" w:rsidRPr="00F35923" w:rsidRDefault="00100275" w:rsidP="00E70B36">
            <w:pPr>
              <w:spacing w:after="0" w:line="240" w:lineRule="auto"/>
              <w:jc w:val="center"/>
              <w:textAlignment w:val="baseline"/>
              <w:rPr>
                <w:rFonts w:ascii="Garamond" w:eastAsia="Times New Roman" w:hAnsi="Garamond" w:cs="Times New Roman"/>
                <w:b/>
                <w:sz w:val="18"/>
                <w:szCs w:val="18"/>
              </w:rPr>
            </w:pPr>
            <w:r w:rsidRPr="00F35923">
              <w:rPr>
                <w:rFonts w:ascii="Garamond" w:eastAsia="Times New Roman" w:hAnsi="Garamond" w:cs="Times New Roman"/>
                <w:b/>
                <w:sz w:val="18"/>
                <w:szCs w:val="18"/>
              </w:rPr>
              <w:t>G1</w:t>
            </w:r>
          </w:p>
        </w:tc>
        <w:tc>
          <w:tcPr>
            <w:tcW w:w="1102" w:type="dxa"/>
            <w:tcBorders>
              <w:top w:val="single" w:sz="4" w:space="0" w:color="auto"/>
              <w:left w:val="single" w:sz="6" w:space="0" w:color="767171" w:themeColor="background2" w:themeShade="80"/>
              <w:bottom w:val="nil"/>
              <w:right w:val="single" w:sz="6" w:space="0" w:color="767171" w:themeColor="background2" w:themeShade="80"/>
            </w:tcBorders>
          </w:tcPr>
          <w:p w14:paraId="2917CE1C" w14:textId="5F6B9C72" w:rsidR="003761BD" w:rsidRPr="00F35923" w:rsidRDefault="00525F52" w:rsidP="00E70B36">
            <w:pPr>
              <w:spacing w:after="0" w:line="240" w:lineRule="auto"/>
              <w:jc w:val="center"/>
              <w:textAlignment w:val="baseline"/>
              <w:rPr>
                <w:rFonts w:ascii="Garamond" w:eastAsia="Times New Roman" w:hAnsi="Garamond" w:cs="Times New Roman"/>
                <w:b/>
                <w:sz w:val="18"/>
                <w:szCs w:val="18"/>
              </w:rPr>
            </w:pPr>
            <w:r w:rsidRPr="00F35923">
              <w:rPr>
                <w:rFonts w:ascii="Garamond" w:eastAsia="Times New Roman" w:hAnsi="Garamond" w:cs="Times New Roman"/>
                <w:b/>
                <w:sz w:val="18"/>
                <w:szCs w:val="18"/>
              </w:rPr>
              <w:t>G2</w:t>
            </w:r>
          </w:p>
        </w:tc>
        <w:tc>
          <w:tcPr>
            <w:tcW w:w="723" w:type="dxa"/>
            <w:tcBorders>
              <w:top w:val="single" w:sz="4" w:space="0" w:color="auto"/>
              <w:left w:val="single" w:sz="6" w:space="0" w:color="767171" w:themeColor="background2" w:themeShade="80"/>
              <w:bottom w:val="nil"/>
              <w:right w:val="single" w:sz="6" w:space="0" w:color="767171" w:themeColor="background2" w:themeShade="80"/>
            </w:tcBorders>
          </w:tcPr>
          <w:p w14:paraId="49721968" w14:textId="4999A3A6" w:rsidR="003761BD" w:rsidRPr="00F35923" w:rsidRDefault="00657588" w:rsidP="00E70B36">
            <w:pPr>
              <w:spacing w:after="0" w:line="240" w:lineRule="auto"/>
              <w:jc w:val="center"/>
              <w:textAlignment w:val="baseline"/>
              <w:rPr>
                <w:rFonts w:ascii="Garamond" w:eastAsia="Times New Roman" w:hAnsi="Garamond" w:cs="Times New Roman"/>
                <w:b/>
                <w:sz w:val="18"/>
                <w:szCs w:val="18"/>
              </w:rPr>
            </w:pPr>
            <w:r w:rsidRPr="00F35923">
              <w:rPr>
                <w:rFonts w:ascii="Garamond" w:eastAsia="Times New Roman" w:hAnsi="Garamond" w:cs="Times New Roman"/>
                <w:b/>
                <w:sz w:val="18"/>
                <w:szCs w:val="18"/>
              </w:rPr>
              <w:t>G3</w:t>
            </w:r>
          </w:p>
        </w:tc>
        <w:tc>
          <w:tcPr>
            <w:tcW w:w="865" w:type="dxa"/>
            <w:tcBorders>
              <w:top w:val="single" w:sz="4" w:space="0" w:color="auto"/>
              <w:left w:val="single" w:sz="6" w:space="0" w:color="767171" w:themeColor="background2" w:themeShade="80"/>
              <w:bottom w:val="nil"/>
              <w:right w:val="single" w:sz="6" w:space="0" w:color="767171" w:themeColor="background2" w:themeShade="80"/>
            </w:tcBorders>
          </w:tcPr>
          <w:p w14:paraId="4FAC7CF6" w14:textId="4DC12098" w:rsidR="003761BD" w:rsidRPr="00F35923" w:rsidRDefault="00EB5ED7" w:rsidP="00E70B36">
            <w:pPr>
              <w:spacing w:after="0" w:line="240" w:lineRule="auto"/>
              <w:jc w:val="center"/>
              <w:textAlignment w:val="baseline"/>
              <w:rPr>
                <w:rFonts w:ascii="Garamond" w:eastAsia="Times New Roman" w:hAnsi="Garamond" w:cs="Times New Roman"/>
                <w:b/>
                <w:sz w:val="18"/>
                <w:szCs w:val="18"/>
              </w:rPr>
            </w:pPr>
            <w:r w:rsidRPr="00F35923">
              <w:rPr>
                <w:rFonts w:ascii="Garamond" w:eastAsia="Times New Roman" w:hAnsi="Garamond" w:cs="Times New Roman"/>
                <w:b/>
                <w:sz w:val="18"/>
                <w:szCs w:val="18"/>
              </w:rPr>
              <w:t>G2</w:t>
            </w:r>
          </w:p>
        </w:tc>
        <w:tc>
          <w:tcPr>
            <w:tcW w:w="773" w:type="dxa"/>
            <w:tcBorders>
              <w:top w:val="single" w:sz="4" w:space="0" w:color="auto"/>
              <w:left w:val="single" w:sz="6" w:space="0" w:color="767171" w:themeColor="background2" w:themeShade="80"/>
              <w:bottom w:val="nil"/>
              <w:right w:val="single" w:sz="6" w:space="0" w:color="767171" w:themeColor="background2" w:themeShade="80"/>
            </w:tcBorders>
          </w:tcPr>
          <w:p w14:paraId="75F4EA9C" w14:textId="3AE9AEC8" w:rsidR="003761BD" w:rsidRPr="00F35923" w:rsidRDefault="002F7D83" w:rsidP="00E70B36">
            <w:pPr>
              <w:spacing w:after="0" w:line="240" w:lineRule="auto"/>
              <w:jc w:val="center"/>
              <w:textAlignment w:val="baseline"/>
              <w:rPr>
                <w:rFonts w:ascii="Garamond" w:eastAsia="Times New Roman" w:hAnsi="Garamond" w:cs="Times New Roman"/>
                <w:b/>
                <w:sz w:val="18"/>
                <w:szCs w:val="18"/>
              </w:rPr>
            </w:pPr>
            <w:r w:rsidRPr="00F35923">
              <w:rPr>
                <w:rFonts w:ascii="Garamond" w:eastAsia="Times New Roman" w:hAnsi="Garamond" w:cs="Times New Roman"/>
                <w:b/>
                <w:sz w:val="18"/>
                <w:szCs w:val="18"/>
              </w:rPr>
              <w:t>G4</w:t>
            </w:r>
          </w:p>
        </w:tc>
        <w:tc>
          <w:tcPr>
            <w:tcW w:w="841" w:type="dxa"/>
            <w:tcBorders>
              <w:top w:val="single" w:sz="4" w:space="0" w:color="auto"/>
              <w:left w:val="single" w:sz="6" w:space="0" w:color="767171" w:themeColor="background2" w:themeShade="80"/>
              <w:bottom w:val="nil"/>
              <w:right w:val="single" w:sz="6" w:space="0" w:color="767171" w:themeColor="background2" w:themeShade="80"/>
            </w:tcBorders>
          </w:tcPr>
          <w:p w14:paraId="0F00D564" w14:textId="0B640132" w:rsidR="003761BD" w:rsidRPr="00F35923" w:rsidRDefault="00EB42EC" w:rsidP="00E70B36">
            <w:pPr>
              <w:spacing w:after="0" w:line="240" w:lineRule="auto"/>
              <w:jc w:val="center"/>
              <w:textAlignment w:val="baseline"/>
              <w:rPr>
                <w:rFonts w:ascii="Garamond" w:eastAsia="Times New Roman" w:hAnsi="Garamond" w:cs="Times New Roman"/>
                <w:b/>
                <w:sz w:val="18"/>
                <w:szCs w:val="18"/>
              </w:rPr>
            </w:pPr>
            <w:r w:rsidRPr="00F35923">
              <w:rPr>
                <w:rFonts w:ascii="Garamond" w:eastAsia="Times New Roman" w:hAnsi="Garamond" w:cs="Times New Roman"/>
                <w:b/>
                <w:sz w:val="18"/>
                <w:szCs w:val="18"/>
              </w:rPr>
              <w:t>G1</w:t>
            </w:r>
          </w:p>
        </w:tc>
        <w:tc>
          <w:tcPr>
            <w:tcW w:w="1000" w:type="dxa"/>
            <w:tcBorders>
              <w:top w:val="single" w:sz="4" w:space="0" w:color="auto"/>
              <w:left w:val="single" w:sz="6" w:space="0" w:color="767171" w:themeColor="background2" w:themeShade="80"/>
              <w:bottom w:val="nil"/>
              <w:right w:val="single" w:sz="6" w:space="0" w:color="767171" w:themeColor="background2" w:themeShade="80"/>
            </w:tcBorders>
          </w:tcPr>
          <w:p w14:paraId="3D6321F7" w14:textId="338D2D30" w:rsidR="003761BD" w:rsidRPr="00F35923" w:rsidRDefault="00940E0E" w:rsidP="00E70B36">
            <w:pPr>
              <w:spacing w:after="0" w:line="240" w:lineRule="auto"/>
              <w:jc w:val="center"/>
              <w:textAlignment w:val="baseline"/>
              <w:rPr>
                <w:rFonts w:ascii="Garamond" w:eastAsia="Times New Roman" w:hAnsi="Garamond" w:cs="Times New Roman"/>
                <w:b/>
                <w:sz w:val="18"/>
                <w:szCs w:val="18"/>
              </w:rPr>
            </w:pPr>
            <w:r w:rsidRPr="00F35923">
              <w:rPr>
                <w:rFonts w:ascii="Garamond" w:eastAsia="Times New Roman" w:hAnsi="Garamond" w:cs="Times New Roman"/>
                <w:b/>
                <w:sz w:val="18"/>
                <w:szCs w:val="18"/>
              </w:rPr>
              <w:t>G2</w:t>
            </w:r>
          </w:p>
        </w:tc>
        <w:tc>
          <w:tcPr>
            <w:tcW w:w="1092" w:type="dxa"/>
            <w:gridSpan w:val="2"/>
            <w:tcBorders>
              <w:top w:val="single" w:sz="4" w:space="0" w:color="auto"/>
              <w:left w:val="single" w:sz="6" w:space="0" w:color="767171" w:themeColor="background2" w:themeShade="80"/>
              <w:bottom w:val="nil"/>
              <w:right w:val="nil"/>
            </w:tcBorders>
            <w:hideMark/>
          </w:tcPr>
          <w:p w14:paraId="495D781A" w14:textId="13E06BAF" w:rsidR="003761BD" w:rsidRPr="00F35923" w:rsidRDefault="00027449" w:rsidP="00E70B36">
            <w:pPr>
              <w:spacing w:after="0" w:line="240" w:lineRule="auto"/>
              <w:jc w:val="center"/>
              <w:textAlignment w:val="baseline"/>
              <w:rPr>
                <w:rFonts w:ascii="Garamond" w:eastAsia="Times New Roman" w:hAnsi="Garamond" w:cs="Times New Roman"/>
                <w:b/>
                <w:sz w:val="18"/>
                <w:szCs w:val="18"/>
              </w:rPr>
            </w:pPr>
            <w:r w:rsidRPr="00F35923">
              <w:rPr>
                <w:rFonts w:ascii="Garamond" w:eastAsia="Times New Roman" w:hAnsi="Garamond" w:cs="Times New Roman"/>
                <w:b/>
                <w:sz w:val="18"/>
                <w:szCs w:val="18"/>
              </w:rPr>
              <w:t>G3</w:t>
            </w:r>
          </w:p>
          <w:p w14:paraId="655A0484" w14:textId="732E1160" w:rsidR="008E3F93" w:rsidRPr="00F35923" w:rsidRDefault="008E3F93" w:rsidP="00E70B36">
            <w:pPr>
              <w:spacing w:after="0" w:line="240" w:lineRule="auto"/>
              <w:rPr>
                <w:rFonts w:ascii="Garamond" w:eastAsia="Times New Roman" w:hAnsi="Garamond" w:cs="Times New Roman"/>
                <w:b/>
                <w:sz w:val="18"/>
                <w:szCs w:val="18"/>
              </w:rPr>
            </w:pPr>
          </w:p>
        </w:tc>
        <w:tc>
          <w:tcPr>
            <w:tcW w:w="20" w:type="dxa"/>
            <w:tcBorders>
              <w:top w:val="single" w:sz="4" w:space="0" w:color="auto"/>
              <w:left w:val="nil"/>
              <w:bottom w:val="nil"/>
              <w:right w:val="nil"/>
            </w:tcBorders>
          </w:tcPr>
          <w:p w14:paraId="33208AC6" w14:textId="77777777" w:rsidR="003761BD" w:rsidRPr="00FA3A09" w:rsidRDefault="003761BD" w:rsidP="00E70B36">
            <w:pPr>
              <w:spacing w:after="0" w:line="240" w:lineRule="auto"/>
              <w:jc w:val="center"/>
              <w:textAlignment w:val="baseline"/>
              <w:rPr>
                <w:rFonts w:ascii="Garamond" w:eastAsia="Times New Roman" w:hAnsi="Garamond" w:cs="Times New Roman"/>
              </w:rPr>
            </w:pPr>
          </w:p>
        </w:tc>
        <w:tc>
          <w:tcPr>
            <w:tcW w:w="20" w:type="dxa"/>
            <w:tcBorders>
              <w:top w:val="single" w:sz="4" w:space="0" w:color="auto"/>
              <w:left w:val="nil"/>
              <w:bottom w:val="nil"/>
              <w:right w:val="nil"/>
            </w:tcBorders>
          </w:tcPr>
          <w:p w14:paraId="09AD86B7" w14:textId="29D3884C" w:rsidR="003761BD" w:rsidRPr="00FA3A09" w:rsidRDefault="003761BD" w:rsidP="00E70B36">
            <w:pPr>
              <w:spacing w:after="0" w:line="240" w:lineRule="auto"/>
              <w:jc w:val="center"/>
              <w:textAlignment w:val="baseline"/>
              <w:rPr>
                <w:rFonts w:ascii="Garamond" w:eastAsia="Times New Roman" w:hAnsi="Garamond" w:cs="Times New Roman"/>
              </w:rPr>
            </w:pPr>
          </w:p>
        </w:tc>
        <w:tc>
          <w:tcPr>
            <w:tcW w:w="36" w:type="dxa"/>
            <w:tcBorders>
              <w:top w:val="single" w:sz="4" w:space="0" w:color="auto"/>
              <w:left w:val="nil"/>
              <w:bottom w:val="nil"/>
              <w:right w:val="single" w:sz="6" w:space="0" w:color="767171" w:themeColor="background2" w:themeShade="80"/>
            </w:tcBorders>
            <w:vAlign w:val="center"/>
            <w:hideMark/>
          </w:tcPr>
          <w:p w14:paraId="496C2334" w14:textId="5BF2B8EF" w:rsidR="008E3F93" w:rsidRPr="00FA3A09" w:rsidRDefault="008E3F93" w:rsidP="00E70B36">
            <w:pPr>
              <w:spacing w:after="0" w:line="240" w:lineRule="auto"/>
              <w:jc w:val="center"/>
              <w:textAlignment w:val="baseline"/>
              <w:rPr>
                <w:rFonts w:ascii="Garamond" w:eastAsia="Times New Roman" w:hAnsi="Garamond" w:cs="Times New Roman"/>
              </w:rPr>
            </w:pPr>
          </w:p>
        </w:tc>
      </w:tr>
      <w:tr w:rsidR="00F75F62" w:rsidRPr="00081E1C" w14:paraId="05880F50" w14:textId="77777777" w:rsidTr="00E70B36">
        <w:trPr>
          <w:trHeight w:val="315"/>
        </w:trPr>
        <w:tc>
          <w:tcPr>
            <w:tcW w:w="29" w:type="dxa"/>
            <w:tcBorders>
              <w:top w:val="nil"/>
              <w:left w:val="nil"/>
              <w:bottom w:val="nil"/>
              <w:right w:val="single" w:sz="6" w:space="0" w:color="767171" w:themeColor="background2" w:themeShade="80"/>
            </w:tcBorders>
            <w:shd w:val="clear" w:color="auto" w:fill="auto"/>
          </w:tcPr>
          <w:p w14:paraId="1C7992B1" w14:textId="77777777" w:rsidR="008E3F93" w:rsidRDefault="008E3F93"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7EFD54DB" w14:textId="77777777" w:rsidR="008E3F93" w:rsidRPr="006179D8" w:rsidRDefault="008E3F93" w:rsidP="00E70B36">
            <w:pPr>
              <w:spacing w:line="240" w:lineRule="auto"/>
              <w:jc w:val="center"/>
              <w:textAlignment w:val="baseline"/>
              <w:rPr>
                <w:rFonts w:ascii="Garamond" w:hAnsi="Garamond"/>
                <w:sz w:val="18"/>
                <w:szCs w:val="18"/>
              </w:rPr>
            </w:pPr>
          </w:p>
        </w:tc>
        <w:tc>
          <w:tcPr>
            <w:tcW w:w="20" w:type="dxa"/>
            <w:tcBorders>
              <w:top w:val="nil"/>
              <w:left w:val="single" w:sz="6" w:space="0" w:color="767171" w:themeColor="background2" w:themeShade="80"/>
              <w:bottom w:val="nil"/>
              <w:right w:val="nil"/>
            </w:tcBorders>
            <w:shd w:val="clear" w:color="auto" w:fill="auto"/>
          </w:tcPr>
          <w:p w14:paraId="57AD5D7A" w14:textId="77777777" w:rsidR="008E3F93" w:rsidRPr="006179D8" w:rsidRDefault="008E3F93" w:rsidP="00E70B36">
            <w:pPr>
              <w:spacing w:line="240" w:lineRule="auto"/>
              <w:jc w:val="center"/>
              <w:textAlignment w:val="baseline"/>
              <w:rPr>
                <w:rFonts w:ascii="Garamond" w:hAnsi="Garamond"/>
                <w:sz w:val="18"/>
                <w:szCs w:val="18"/>
              </w:rPr>
            </w:pPr>
          </w:p>
        </w:tc>
        <w:tc>
          <w:tcPr>
            <w:tcW w:w="890" w:type="dxa"/>
            <w:tcBorders>
              <w:top w:val="nil"/>
              <w:left w:val="nil"/>
              <w:bottom w:val="nil"/>
              <w:right w:val="single" w:sz="6" w:space="0" w:color="767171" w:themeColor="background2" w:themeShade="80"/>
            </w:tcBorders>
          </w:tcPr>
          <w:p w14:paraId="30E7FE58" w14:textId="293CE071" w:rsidR="008E3F93" w:rsidRPr="006179D8" w:rsidRDefault="003761BD"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sidR="006179D8">
              <w:rPr>
                <w:rFonts w:ascii="Garamond" w:hAnsi="Garamond"/>
                <w:sz w:val="18"/>
                <w:szCs w:val="18"/>
              </w:rPr>
              <w:t>.</w:t>
            </w:r>
            <w:r w:rsidRPr="006179D8">
              <w:rPr>
                <w:rFonts w:ascii="Garamond" w:hAnsi="Garamond"/>
                <w:sz w:val="18"/>
                <w:szCs w:val="18"/>
              </w:rPr>
              <w:t xml:space="preserve"> difference</w:t>
            </w:r>
          </w:p>
        </w:tc>
        <w:tc>
          <w:tcPr>
            <w:tcW w:w="908" w:type="dxa"/>
            <w:tcBorders>
              <w:top w:val="nil"/>
              <w:left w:val="single" w:sz="6" w:space="0" w:color="767171" w:themeColor="background2" w:themeShade="80"/>
              <w:bottom w:val="nil"/>
              <w:right w:val="single" w:sz="6" w:space="0" w:color="767171" w:themeColor="background2" w:themeShade="80"/>
            </w:tcBorders>
          </w:tcPr>
          <w:p w14:paraId="32D08EE9" w14:textId="03123874" w:rsidR="003761BD" w:rsidRPr="006179D8" w:rsidRDefault="00100275"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sidR="006179D8">
              <w:rPr>
                <w:rFonts w:ascii="Garamond" w:hAnsi="Garamond"/>
                <w:sz w:val="18"/>
                <w:szCs w:val="18"/>
              </w:rPr>
              <w:t>.</w:t>
            </w:r>
            <w:r>
              <w:rPr>
                <w:rFonts w:ascii="Garamond" w:hAnsi="Garamond"/>
                <w:sz w:val="18"/>
                <w:szCs w:val="18"/>
              </w:rPr>
              <w:t xml:space="preserve"> </w:t>
            </w:r>
            <w:r w:rsidRPr="006179D8">
              <w:rPr>
                <w:rFonts w:ascii="Garamond" w:hAnsi="Garamond"/>
                <w:sz w:val="18"/>
                <w:szCs w:val="18"/>
              </w:rPr>
              <w:t>difference</w:t>
            </w:r>
          </w:p>
        </w:tc>
        <w:tc>
          <w:tcPr>
            <w:tcW w:w="1102" w:type="dxa"/>
            <w:tcBorders>
              <w:top w:val="nil"/>
              <w:left w:val="single" w:sz="6" w:space="0" w:color="767171" w:themeColor="background2" w:themeShade="80"/>
              <w:bottom w:val="nil"/>
              <w:right w:val="single" w:sz="6" w:space="0" w:color="767171" w:themeColor="background2" w:themeShade="80"/>
            </w:tcBorders>
          </w:tcPr>
          <w:p w14:paraId="22A9EFEE" w14:textId="4780FDC2" w:rsidR="003761BD" w:rsidRPr="006179D8" w:rsidRDefault="00E134A9"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sidR="006179D8">
              <w:rPr>
                <w:rFonts w:ascii="Garamond" w:hAnsi="Garamond"/>
                <w:sz w:val="18"/>
                <w:szCs w:val="18"/>
              </w:rPr>
              <w:t>.</w:t>
            </w:r>
            <w:r>
              <w:rPr>
                <w:rFonts w:ascii="Garamond" w:hAnsi="Garamond"/>
                <w:sz w:val="18"/>
                <w:szCs w:val="18"/>
              </w:rPr>
              <w:t xml:space="preserve"> </w:t>
            </w:r>
            <w:r w:rsidRPr="006179D8">
              <w:rPr>
                <w:rFonts w:ascii="Garamond" w:hAnsi="Garamond"/>
                <w:sz w:val="18"/>
                <w:szCs w:val="18"/>
              </w:rPr>
              <w:t>difference</w:t>
            </w:r>
          </w:p>
        </w:tc>
        <w:tc>
          <w:tcPr>
            <w:tcW w:w="723" w:type="dxa"/>
            <w:tcBorders>
              <w:top w:val="nil"/>
              <w:left w:val="single" w:sz="6" w:space="0" w:color="767171" w:themeColor="background2" w:themeShade="80"/>
              <w:bottom w:val="nil"/>
              <w:right w:val="single" w:sz="6" w:space="0" w:color="767171" w:themeColor="background2" w:themeShade="80"/>
            </w:tcBorders>
          </w:tcPr>
          <w:p w14:paraId="187B0C4B" w14:textId="277DA009" w:rsidR="003761BD" w:rsidRPr="006179D8" w:rsidRDefault="00AC754C"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w:t>
            </w:r>
            <w:r w:rsidRPr="006179D8">
              <w:rPr>
                <w:rFonts w:ascii="Garamond" w:hAnsi="Garamond"/>
                <w:sz w:val="18"/>
                <w:szCs w:val="18"/>
              </w:rPr>
              <w:t xml:space="preserve"> minimum</w:t>
            </w:r>
          </w:p>
        </w:tc>
        <w:tc>
          <w:tcPr>
            <w:tcW w:w="865" w:type="dxa"/>
            <w:tcBorders>
              <w:top w:val="nil"/>
              <w:left w:val="single" w:sz="6" w:space="0" w:color="767171" w:themeColor="background2" w:themeShade="80"/>
              <w:bottom w:val="nil"/>
              <w:right w:val="single" w:sz="6" w:space="0" w:color="767171" w:themeColor="background2" w:themeShade="80"/>
            </w:tcBorders>
          </w:tcPr>
          <w:p w14:paraId="743EA0FA" w14:textId="55E47AE4" w:rsidR="003761BD" w:rsidRPr="006179D8" w:rsidRDefault="00A23899"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 xml:space="preserve">. </w:t>
            </w:r>
            <w:r w:rsidRPr="006179D8">
              <w:rPr>
                <w:rFonts w:ascii="Garamond" w:hAnsi="Garamond"/>
                <w:sz w:val="18"/>
                <w:szCs w:val="18"/>
              </w:rPr>
              <w:t>difference</w:t>
            </w:r>
          </w:p>
        </w:tc>
        <w:tc>
          <w:tcPr>
            <w:tcW w:w="773" w:type="dxa"/>
            <w:tcBorders>
              <w:top w:val="nil"/>
              <w:left w:val="single" w:sz="6" w:space="0" w:color="767171" w:themeColor="background2" w:themeShade="80"/>
              <w:bottom w:val="nil"/>
              <w:right w:val="single" w:sz="6" w:space="0" w:color="767171" w:themeColor="background2" w:themeShade="80"/>
            </w:tcBorders>
          </w:tcPr>
          <w:p w14:paraId="351DB0BA" w14:textId="7E144CE0" w:rsidR="003761BD" w:rsidRPr="006179D8" w:rsidRDefault="0012302E"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 xml:space="preserve">. </w:t>
            </w:r>
            <w:r w:rsidRPr="006179D8">
              <w:rPr>
                <w:rFonts w:ascii="Garamond" w:hAnsi="Garamond"/>
                <w:sz w:val="18"/>
                <w:szCs w:val="18"/>
              </w:rPr>
              <w:t>difference</w:t>
            </w:r>
          </w:p>
        </w:tc>
        <w:tc>
          <w:tcPr>
            <w:tcW w:w="841" w:type="dxa"/>
            <w:tcBorders>
              <w:top w:val="nil"/>
              <w:left w:val="single" w:sz="6" w:space="0" w:color="767171" w:themeColor="background2" w:themeShade="80"/>
              <w:bottom w:val="nil"/>
              <w:right w:val="single" w:sz="6" w:space="0" w:color="767171" w:themeColor="background2" w:themeShade="80"/>
            </w:tcBorders>
          </w:tcPr>
          <w:p w14:paraId="6C84B11D" w14:textId="413AC2A9" w:rsidR="003761BD" w:rsidRPr="006179D8" w:rsidRDefault="00EA4998"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 xml:space="preserve">. </w:t>
            </w:r>
            <w:r w:rsidRPr="006179D8">
              <w:rPr>
                <w:rFonts w:ascii="Garamond" w:hAnsi="Garamond"/>
                <w:sz w:val="18"/>
                <w:szCs w:val="18"/>
              </w:rPr>
              <w:t>difference</w:t>
            </w:r>
          </w:p>
        </w:tc>
        <w:tc>
          <w:tcPr>
            <w:tcW w:w="1000" w:type="dxa"/>
            <w:tcBorders>
              <w:top w:val="nil"/>
              <w:left w:val="single" w:sz="6" w:space="0" w:color="767171" w:themeColor="background2" w:themeShade="80"/>
              <w:bottom w:val="nil"/>
              <w:right w:val="single" w:sz="6" w:space="0" w:color="767171" w:themeColor="background2" w:themeShade="80"/>
            </w:tcBorders>
          </w:tcPr>
          <w:p w14:paraId="62524852" w14:textId="685E3875" w:rsidR="003761BD" w:rsidRPr="006179D8" w:rsidRDefault="003F36FA"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 xml:space="preserve">. </w:t>
            </w:r>
            <w:r w:rsidRPr="006179D8">
              <w:rPr>
                <w:rFonts w:ascii="Garamond" w:hAnsi="Garamond"/>
                <w:sz w:val="18"/>
                <w:szCs w:val="18"/>
              </w:rPr>
              <w:t>difference</w:t>
            </w:r>
          </w:p>
        </w:tc>
        <w:tc>
          <w:tcPr>
            <w:tcW w:w="1092" w:type="dxa"/>
            <w:gridSpan w:val="2"/>
            <w:tcBorders>
              <w:top w:val="nil"/>
              <w:left w:val="single" w:sz="6" w:space="0" w:color="767171" w:themeColor="background2" w:themeShade="80"/>
              <w:bottom w:val="nil"/>
              <w:right w:val="nil"/>
            </w:tcBorders>
          </w:tcPr>
          <w:p w14:paraId="4F153475" w14:textId="0334053E" w:rsidR="008E3F93" w:rsidRPr="006179D8" w:rsidRDefault="004734BE"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 xml:space="preserve">. </w:t>
            </w:r>
            <w:r w:rsidRPr="006179D8">
              <w:rPr>
                <w:rFonts w:ascii="Garamond" w:hAnsi="Garamond"/>
                <w:sz w:val="18"/>
                <w:szCs w:val="18"/>
              </w:rPr>
              <w:t>difference</w:t>
            </w:r>
          </w:p>
        </w:tc>
        <w:tc>
          <w:tcPr>
            <w:tcW w:w="20" w:type="dxa"/>
            <w:tcBorders>
              <w:top w:val="nil"/>
              <w:left w:val="nil"/>
              <w:bottom w:val="nil"/>
              <w:right w:val="nil"/>
            </w:tcBorders>
          </w:tcPr>
          <w:p w14:paraId="78C13E39" w14:textId="77777777" w:rsidR="003761BD" w:rsidRPr="00FA3A09" w:rsidRDefault="003761BD" w:rsidP="00E70B36">
            <w:pPr>
              <w:spacing w:line="240" w:lineRule="auto"/>
              <w:jc w:val="center"/>
              <w:textAlignment w:val="baseline"/>
              <w:rPr>
                <w:rFonts w:ascii="Garamond" w:eastAsia="Times New Roman" w:hAnsi="Garamond" w:cs="Times New Roman"/>
              </w:rPr>
            </w:pPr>
          </w:p>
        </w:tc>
        <w:tc>
          <w:tcPr>
            <w:tcW w:w="20" w:type="dxa"/>
            <w:tcBorders>
              <w:top w:val="nil"/>
              <w:left w:val="nil"/>
              <w:bottom w:val="nil"/>
              <w:right w:val="nil"/>
            </w:tcBorders>
          </w:tcPr>
          <w:p w14:paraId="12731B62" w14:textId="02BBC6AB" w:rsidR="003761BD" w:rsidRPr="00FA3A09" w:rsidRDefault="003761BD" w:rsidP="00E70B36">
            <w:pPr>
              <w:spacing w:line="240" w:lineRule="auto"/>
              <w:jc w:val="center"/>
              <w:textAlignment w:val="baseline"/>
              <w:rPr>
                <w:rFonts w:ascii="Garamond" w:eastAsia="Times New Roman" w:hAnsi="Garamond" w:cs="Times New Roman"/>
              </w:rPr>
            </w:pPr>
          </w:p>
        </w:tc>
        <w:tc>
          <w:tcPr>
            <w:tcW w:w="36" w:type="dxa"/>
            <w:tcBorders>
              <w:top w:val="nil"/>
              <w:left w:val="nil"/>
              <w:bottom w:val="nil"/>
              <w:right w:val="single" w:sz="6" w:space="0" w:color="767171" w:themeColor="background2" w:themeShade="80"/>
            </w:tcBorders>
            <w:vAlign w:val="center"/>
          </w:tcPr>
          <w:p w14:paraId="7B8A5912" w14:textId="393DC9CA" w:rsidR="008E3F93" w:rsidRPr="00FA3A09" w:rsidRDefault="008E3F93" w:rsidP="00E70B36">
            <w:pPr>
              <w:spacing w:line="240" w:lineRule="auto"/>
              <w:jc w:val="center"/>
              <w:textAlignment w:val="baseline"/>
              <w:rPr>
                <w:rFonts w:ascii="Garamond" w:eastAsia="Times New Roman" w:hAnsi="Garamond" w:cs="Times New Roman"/>
              </w:rPr>
            </w:pPr>
          </w:p>
        </w:tc>
      </w:tr>
      <w:tr w:rsidR="00F75F62" w:rsidRPr="00081E1C" w14:paraId="32ABAB60" w14:textId="77777777" w:rsidTr="00E70B36">
        <w:trPr>
          <w:trHeight w:val="315"/>
        </w:trPr>
        <w:tc>
          <w:tcPr>
            <w:tcW w:w="29" w:type="dxa"/>
            <w:tcBorders>
              <w:top w:val="nil"/>
              <w:left w:val="nil"/>
              <w:bottom w:val="nil"/>
              <w:right w:val="single" w:sz="6" w:space="0" w:color="767171" w:themeColor="background2" w:themeShade="80"/>
            </w:tcBorders>
            <w:shd w:val="clear" w:color="auto" w:fill="auto"/>
          </w:tcPr>
          <w:p w14:paraId="4FC028A2" w14:textId="77777777" w:rsidR="008E3F93" w:rsidRDefault="008E3F93"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19E3AE03" w14:textId="77777777" w:rsidR="008E3F93" w:rsidRPr="006179D8" w:rsidRDefault="008E3F93" w:rsidP="00E70B36">
            <w:pPr>
              <w:spacing w:line="240" w:lineRule="auto"/>
              <w:jc w:val="center"/>
              <w:textAlignment w:val="baseline"/>
              <w:rPr>
                <w:rFonts w:ascii="Garamond" w:hAnsi="Garamond"/>
                <w:sz w:val="18"/>
                <w:szCs w:val="18"/>
              </w:rPr>
            </w:pPr>
          </w:p>
        </w:tc>
        <w:tc>
          <w:tcPr>
            <w:tcW w:w="20" w:type="dxa"/>
            <w:tcBorders>
              <w:top w:val="nil"/>
              <w:left w:val="single" w:sz="6" w:space="0" w:color="767171" w:themeColor="background2" w:themeShade="80"/>
              <w:bottom w:val="nil"/>
              <w:right w:val="nil"/>
            </w:tcBorders>
            <w:shd w:val="clear" w:color="auto" w:fill="auto"/>
          </w:tcPr>
          <w:p w14:paraId="4E9776CA" w14:textId="77777777" w:rsidR="008E3F93" w:rsidRPr="006179D8" w:rsidRDefault="008E3F93" w:rsidP="00E70B36">
            <w:pPr>
              <w:spacing w:line="240" w:lineRule="auto"/>
              <w:jc w:val="center"/>
              <w:textAlignment w:val="baseline"/>
              <w:rPr>
                <w:rFonts w:ascii="Garamond" w:hAnsi="Garamond"/>
                <w:sz w:val="18"/>
                <w:szCs w:val="18"/>
              </w:rPr>
            </w:pPr>
          </w:p>
        </w:tc>
        <w:tc>
          <w:tcPr>
            <w:tcW w:w="890" w:type="dxa"/>
            <w:tcBorders>
              <w:top w:val="nil"/>
              <w:left w:val="nil"/>
              <w:bottom w:val="nil"/>
              <w:right w:val="single" w:sz="6" w:space="0" w:color="767171" w:themeColor="background2" w:themeShade="80"/>
            </w:tcBorders>
            <w:hideMark/>
          </w:tcPr>
          <w:p w14:paraId="23B50B16" w14:textId="68D7E836" w:rsidR="008E3F93" w:rsidRPr="006179D8" w:rsidRDefault="003761BD" w:rsidP="00E70B36">
            <w:pPr>
              <w:spacing w:line="240" w:lineRule="auto"/>
              <w:jc w:val="center"/>
              <w:textAlignment w:val="baseline"/>
              <w:rPr>
                <w:rFonts w:ascii="Garamond" w:eastAsia="Times New Roman" w:hAnsi="Garamond" w:cs="Times New Roman"/>
                <w:sz w:val="18"/>
                <w:szCs w:val="18"/>
              </w:rPr>
            </w:pPr>
            <w:r w:rsidRPr="006179D8">
              <w:rPr>
                <w:rFonts w:ascii="Garamond" w:hAnsi="Garamond"/>
                <w:sz w:val="18"/>
                <w:szCs w:val="18"/>
              </w:rPr>
              <w:t>Slope</w:t>
            </w:r>
          </w:p>
        </w:tc>
        <w:tc>
          <w:tcPr>
            <w:tcW w:w="908" w:type="dxa"/>
            <w:tcBorders>
              <w:top w:val="nil"/>
              <w:left w:val="single" w:sz="6" w:space="0" w:color="767171" w:themeColor="background2" w:themeShade="80"/>
              <w:bottom w:val="nil"/>
              <w:right w:val="single" w:sz="6" w:space="0" w:color="767171" w:themeColor="background2" w:themeShade="80"/>
            </w:tcBorders>
          </w:tcPr>
          <w:p w14:paraId="5F258C93" w14:textId="09FAD1FB" w:rsidR="003761BD" w:rsidRPr="006179D8" w:rsidRDefault="00100275" w:rsidP="00E70B36">
            <w:pPr>
              <w:spacing w:line="240" w:lineRule="auto"/>
              <w:jc w:val="center"/>
              <w:textAlignment w:val="baseline"/>
              <w:rPr>
                <w:rFonts w:ascii="Garamond" w:hAnsi="Garamond"/>
                <w:sz w:val="18"/>
                <w:szCs w:val="18"/>
              </w:rPr>
            </w:pPr>
            <w:r w:rsidRPr="006179D8">
              <w:rPr>
                <w:rFonts w:ascii="Garamond" w:hAnsi="Garamond"/>
                <w:sz w:val="18"/>
                <w:szCs w:val="18"/>
              </w:rPr>
              <w:t>Slope</w:t>
            </w:r>
          </w:p>
        </w:tc>
        <w:tc>
          <w:tcPr>
            <w:tcW w:w="1102" w:type="dxa"/>
            <w:tcBorders>
              <w:top w:val="nil"/>
              <w:left w:val="single" w:sz="6" w:space="0" w:color="767171" w:themeColor="background2" w:themeShade="80"/>
              <w:bottom w:val="nil"/>
              <w:right w:val="single" w:sz="6" w:space="0" w:color="767171" w:themeColor="background2" w:themeShade="80"/>
            </w:tcBorders>
          </w:tcPr>
          <w:p w14:paraId="2C8DA3F0" w14:textId="637D386E" w:rsidR="003761BD" w:rsidRPr="006179D8" w:rsidRDefault="00AE5196" w:rsidP="00E70B36">
            <w:pPr>
              <w:spacing w:line="240" w:lineRule="auto"/>
              <w:jc w:val="center"/>
              <w:textAlignment w:val="baseline"/>
              <w:rPr>
                <w:rFonts w:ascii="Garamond" w:hAnsi="Garamond"/>
                <w:sz w:val="18"/>
                <w:szCs w:val="18"/>
              </w:rPr>
            </w:pPr>
            <w:r w:rsidRPr="006179D8">
              <w:rPr>
                <w:rFonts w:ascii="Garamond" w:hAnsi="Garamond"/>
                <w:sz w:val="18"/>
                <w:szCs w:val="18"/>
              </w:rPr>
              <w:t>Minimum vapor pressure deficit</w:t>
            </w:r>
          </w:p>
        </w:tc>
        <w:tc>
          <w:tcPr>
            <w:tcW w:w="723" w:type="dxa"/>
            <w:tcBorders>
              <w:top w:val="nil"/>
              <w:left w:val="single" w:sz="6" w:space="0" w:color="767171" w:themeColor="background2" w:themeShade="80"/>
              <w:bottom w:val="nil"/>
              <w:right w:val="single" w:sz="6" w:space="0" w:color="767171" w:themeColor="background2" w:themeShade="80"/>
            </w:tcBorders>
          </w:tcPr>
          <w:p w14:paraId="4BE1CCFC" w14:textId="4EAF700D" w:rsidR="003761BD" w:rsidRPr="006179D8" w:rsidRDefault="00AC754C"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w:t>
            </w:r>
            <w:r w:rsidRPr="006179D8">
              <w:rPr>
                <w:rFonts w:ascii="Garamond" w:hAnsi="Garamond"/>
                <w:sz w:val="18"/>
                <w:szCs w:val="18"/>
              </w:rPr>
              <w:t xml:space="preserve"> difference</w:t>
            </w:r>
          </w:p>
        </w:tc>
        <w:tc>
          <w:tcPr>
            <w:tcW w:w="865" w:type="dxa"/>
            <w:tcBorders>
              <w:top w:val="nil"/>
              <w:left w:val="single" w:sz="6" w:space="0" w:color="767171" w:themeColor="background2" w:themeShade="80"/>
              <w:bottom w:val="nil"/>
              <w:right w:val="single" w:sz="6" w:space="0" w:color="767171" w:themeColor="background2" w:themeShade="80"/>
            </w:tcBorders>
          </w:tcPr>
          <w:p w14:paraId="38CBD0B8" w14:textId="7DE82ECF" w:rsidR="003761BD" w:rsidRPr="006179D8" w:rsidRDefault="00A23899" w:rsidP="00E70B36">
            <w:pPr>
              <w:spacing w:line="240" w:lineRule="auto"/>
              <w:jc w:val="center"/>
              <w:textAlignment w:val="baseline"/>
              <w:rPr>
                <w:rFonts w:ascii="Garamond" w:hAnsi="Garamond"/>
                <w:sz w:val="18"/>
                <w:szCs w:val="18"/>
              </w:rPr>
            </w:pPr>
            <w:r w:rsidRPr="006179D8">
              <w:rPr>
                <w:rFonts w:ascii="Garamond" w:hAnsi="Garamond"/>
                <w:sz w:val="18"/>
                <w:szCs w:val="18"/>
              </w:rPr>
              <w:t>Slope</w:t>
            </w:r>
          </w:p>
        </w:tc>
        <w:tc>
          <w:tcPr>
            <w:tcW w:w="773" w:type="dxa"/>
            <w:tcBorders>
              <w:top w:val="nil"/>
              <w:left w:val="single" w:sz="6" w:space="0" w:color="767171" w:themeColor="background2" w:themeShade="80"/>
              <w:bottom w:val="nil"/>
              <w:right w:val="single" w:sz="6" w:space="0" w:color="767171" w:themeColor="background2" w:themeShade="80"/>
            </w:tcBorders>
          </w:tcPr>
          <w:p w14:paraId="3F7494BF" w14:textId="5742ABA6" w:rsidR="003761BD" w:rsidRPr="006179D8" w:rsidRDefault="0096072E" w:rsidP="00E70B36">
            <w:pPr>
              <w:spacing w:line="240" w:lineRule="auto"/>
              <w:jc w:val="center"/>
              <w:textAlignment w:val="baseline"/>
              <w:rPr>
                <w:rFonts w:ascii="Garamond" w:hAnsi="Garamond"/>
                <w:sz w:val="18"/>
                <w:szCs w:val="18"/>
              </w:rPr>
            </w:pPr>
            <w:r w:rsidRPr="006179D8">
              <w:rPr>
                <w:rFonts w:ascii="Garamond" w:hAnsi="Garamond"/>
                <w:sz w:val="18"/>
                <w:szCs w:val="18"/>
              </w:rPr>
              <w:t>Mean dew point temp</w:t>
            </w:r>
            <w:r>
              <w:rPr>
                <w:rFonts w:ascii="Garamond" w:hAnsi="Garamond"/>
                <w:sz w:val="18"/>
                <w:szCs w:val="18"/>
              </w:rPr>
              <w:t>.</w:t>
            </w:r>
          </w:p>
        </w:tc>
        <w:tc>
          <w:tcPr>
            <w:tcW w:w="841" w:type="dxa"/>
            <w:tcBorders>
              <w:top w:val="nil"/>
              <w:left w:val="single" w:sz="6" w:space="0" w:color="767171" w:themeColor="background2" w:themeShade="80"/>
              <w:bottom w:val="nil"/>
              <w:right w:val="single" w:sz="6" w:space="0" w:color="767171" w:themeColor="background2" w:themeShade="80"/>
            </w:tcBorders>
          </w:tcPr>
          <w:p w14:paraId="4508223F" w14:textId="0458D8F1" w:rsidR="003761BD" w:rsidRPr="006179D8" w:rsidRDefault="00F80349" w:rsidP="00E70B36">
            <w:pPr>
              <w:spacing w:line="240" w:lineRule="auto"/>
              <w:jc w:val="center"/>
              <w:textAlignment w:val="baseline"/>
              <w:rPr>
                <w:rFonts w:ascii="Garamond" w:hAnsi="Garamond"/>
                <w:sz w:val="18"/>
                <w:szCs w:val="18"/>
              </w:rPr>
            </w:pPr>
            <w:r w:rsidRPr="006179D8">
              <w:rPr>
                <w:rFonts w:ascii="Garamond" w:hAnsi="Garamond"/>
                <w:sz w:val="18"/>
                <w:szCs w:val="18"/>
              </w:rPr>
              <w:t>Slope</w:t>
            </w:r>
          </w:p>
        </w:tc>
        <w:tc>
          <w:tcPr>
            <w:tcW w:w="1000" w:type="dxa"/>
            <w:tcBorders>
              <w:top w:val="nil"/>
              <w:left w:val="single" w:sz="6" w:space="0" w:color="767171" w:themeColor="background2" w:themeShade="80"/>
              <w:bottom w:val="nil"/>
              <w:right w:val="single" w:sz="6" w:space="0" w:color="767171" w:themeColor="background2" w:themeShade="80"/>
            </w:tcBorders>
          </w:tcPr>
          <w:p w14:paraId="774DC788" w14:textId="6F903160" w:rsidR="003761BD" w:rsidRPr="006179D8" w:rsidRDefault="003F36FA" w:rsidP="00E70B36">
            <w:pPr>
              <w:spacing w:line="240" w:lineRule="auto"/>
              <w:jc w:val="center"/>
              <w:textAlignment w:val="baseline"/>
              <w:rPr>
                <w:rFonts w:ascii="Garamond" w:hAnsi="Garamond"/>
                <w:sz w:val="18"/>
                <w:szCs w:val="18"/>
              </w:rPr>
            </w:pPr>
            <w:r w:rsidRPr="006179D8">
              <w:rPr>
                <w:rFonts w:ascii="Garamond" w:hAnsi="Garamond"/>
                <w:sz w:val="18"/>
                <w:szCs w:val="18"/>
              </w:rPr>
              <w:t>Mean dew point temp</w:t>
            </w:r>
          </w:p>
        </w:tc>
        <w:tc>
          <w:tcPr>
            <w:tcW w:w="1092" w:type="dxa"/>
            <w:gridSpan w:val="2"/>
            <w:tcBorders>
              <w:top w:val="nil"/>
              <w:left w:val="single" w:sz="6" w:space="0" w:color="767171" w:themeColor="background2" w:themeShade="80"/>
              <w:bottom w:val="nil"/>
              <w:right w:val="nil"/>
            </w:tcBorders>
            <w:hideMark/>
          </w:tcPr>
          <w:p w14:paraId="73770D73" w14:textId="07B78238" w:rsidR="008E3F93" w:rsidRPr="006179D8" w:rsidRDefault="00A26D42" w:rsidP="00E70B36">
            <w:pPr>
              <w:spacing w:line="240" w:lineRule="auto"/>
              <w:jc w:val="center"/>
              <w:textAlignment w:val="baseline"/>
              <w:rPr>
                <w:rFonts w:ascii="Garamond" w:eastAsia="Times New Roman" w:hAnsi="Garamond" w:cs="Times New Roman"/>
                <w:sz w:val="18"/>
                <w:szCs w:val="18"/>
              </w:rPr>
            </w:pPr>
            <w:r w:rsidRPr="006179D8">
              <w:rPr>
                <w:rFonts w:ascii="Garamond" w:hAnsi="Garamond"/>
                <w:sz w:val="18"/>
                <w:szCs w:val="18"/>
              </w:rPr>
              <w:t>Mean dew point temp</w:t>
            </w:r>
          </w:p>
        </w:tc>
        <w:tc>
          <w:tcPr>
            <w:tcW w:w="20" w:type="dxa"/>
            <w:tcBorders>
              <w:top w:val="nil"/>
              <w:left w:val="nil"/>
              <w:bottom w:val="nil"/>
              <w:right w:val="nil"/>
            </w:tcBorders>
          </w:tcPr>
          <w:p w14:paraId="634A8C6F" w14:textId="77777777" w:rsidR="003761BD" w:rsidRPr="00FA3A09" w:rsidRDefault="003761BD" w:rsidP="00E70B36">
            <w:pPr>
              <w:spacing w:line="240" w:lineRule="auto"/>
              <w:jc w:val="center"/>
              <w:textAlignment w:val="baseline"/>
              <w:rPr>
                <w:rFonts w:ascii="Garamond" w:eastAsia="Times New Roman" w:hAnsi="Garamond" w:cs="Times New Roman"/>
              </w:rPr>
            </w:pPr>
          </w:p>
        </w:tc>
        <w:tc>
          <w:tcPr>
            <w:tcW w:w="20" w:type="dxa"/>
            <w:tcBorders>
              <w:top w:val="nil"/>
              <w:left w:val="nil"/>
              <w:bottom w:val="nil"/>
              <w:right w:val="nil"/>
            </w:tcBorders>
          </w:tcPr>
          <w:p w14:paraId="71648AB0" w14:textId="59566AC2" w:rsidR="003761BD" w:rsidRPr="00FA3A09" w:rsidRDefault="003761BD" w:rsidP="00E70B36">
            <w:pPr>
              <w:spacing w:line="240" w:lineRule="auto"/>
              <w:jc w:val="center"/>
              <w:textAlignment w:val="baseline"/>
              <w:rPr>
                <w:rFonts w:ascii="Garamond" w:eastAsia="Times New Roman" w:hAnsi="Garamond" w:cs="Times New Roman"/>
              </w:rPr>
            </w:pPr>
          </w:p>
        </w:tc>
        <w:tc>
          <w:tcPr>
            <w:tcW w:w="36" w:type="dxa"/>
            <w:tcBorders>
              <w:top w:val="nil"/>
              <w:left w:val="nil"/>
              <w:bottom w:val="nil"/>
              <w:right w:val="single" w:sz="6" w:space="0" w:color="767171" w:themeColor="background2" w:themeShade="80"/>
            </w:tcBorders>
            <w:vAlign w:val="center"/>
            <w:hideMark/>
          </w:tcPr>
          <w:p w14:paraId="394BF967" w14:textId="288780CA" w:rsidR="008E3F93" w:rsidRPr="00FA3A09" w:rsidRDefault="008E3F93" w:rsidP="00E70B36">
            <w:pPr>
              <w:spacing w:line="240" w:lineRule="auto"/>
              <w:jc w:val="center"/>
              <w:textAlignment w:val="baseline"/>
              <w:rPr>
                <w:rFonts w:ascii="Garamond" w:eastAsia="Times New Roman" w:hAnsi="Garamond" w:cs="Times New Roman"/>
              </w:rPr>
            </w:pPr>
          </w:p>
        </w:tc>
      </w:tr>
      <w:tr w:rsidR="00F75F62" w:rsidRPr="00081E1C" w14:paraId="57EFC591" w14:textId="77777777" w:rsidTr="00E70B36">
        <w:trPr>
          <w:trHeight w:val="315"/>
        </w:trPr>
        <w:tc>
          <w:tcPr>
            <w:tcW w:w="29" w:type="dxa"/>
            <w:tcBorders>
              <w:top w:val="nil"/>
              <w:left w:val="nil"/>
              <w:bottom w:val="nil"/>
              <w:right w:val="single" w:sz="6" w:space="0" w:color="767171" w:themeColor="background2" w:themeShade="80"/>
            </w:tcBorders>
            <w:shd w:val="clear" w:color="auto" w:fill="auto"/>
          </w:tcPr>
          <w:p w14:paraId="7EDA5C3C" w14:textId="77777777" w:rsidR="008E3F93" w:rsidRDefault="008E3F93"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1A116C40" w14:textId="77777777" w:rsidR="008E3F93" w:rsidRPr="006179D8" w:rsidRDefault="008E3F93" w:rsidP="00E70B36">
            <w:pPr>
              <w:spacing w:line="240" w:lineRule="auto"/>
              <w:jc w:val="center"/>
              <w:textAlignment w:val="baseline"/>
              <w:rPr>
                <w:rFonts w:ascii="Garamond" w:hAnsi="Garamond"/>
                <w:sz w:val="18"/>
                <w:szCs w:val="18"/>
              </w:rPr>
            </w:pPr>
          </w:p>
        </w:tc>
        <w:tc>
          <w:tcPr>
            <w:tcW w:w="20" w:type="dxa"/>
            <w:tcBorders>
              <w:top w:val="nil"/>
              <w:left w:val="single" w:sz="6" w:space="0" w:color="767171" w:themeColor="background2" w:themeShade="80"/>
              <w:bottom w:val="nil"/>
              <w:right w:val="nil"/>
            </w:tcBorders>
            <w:shd w:val="clear" w:color="auto" w:fill="auto"/>
          </w:tcPr>
          <w:p w14:paraId="29728FDE" w14:textId="3F40DCC9" w:rsidR="008E3F93" w:rsidRPr="006179D8" w:rsidRDefault="008E3F93" w:rsidP="00E70B36">
            <w:pPr>
              <w:spacing w:line="240" w:lineRule="auto"/>
              <w:jc w:val="center"/>
              <w:textAlignment w:val="baseline"/>
              <w:rPr>
                <w:rFonts w:ascii="Garamond" w:hAnsi="Garamond"/>
                <w:sz w:val="18"/>
                <w:szCs w:val="18"/>
              </w:rPr>
            </w:pPr>
          </w:p>
        </w:tc>
        <w:tc>
          <w:tcPr>
            <w:tcW w:w="890" w:type="dxa"/>
            <w:tcBorders>
              <w:top w:val="nil"/>
              <w:left w:val="nil"/>
              <w:bottom w:val="nil"/>
              <w:right w:val="single" w:sz="6" w:space="0" w:color="767171" w:themeColor="background2" w:themeShade="80"/>
            </w:tcBorders>
            <w:hideMark/>
          </w:tcPr>
          <w:p w14:paraId="2B060F77" w14:textId="46C55A5F" w:rsidR="008E3F93" w:rsidRPr="006179D8" w:rsidRDefault="003761BD" w:rsidP="00E70B36">
            <w:pPr>
              <w:spacing w:line="240" w:lineRule="auto"/>
              <w:jc w:val="center"/>
              <w:textAlignment w:val="baseline"/>
              <w:rPr>
                <w:rFonts w:ascii="Garamond" w:eastAsia="Times New Roman" w:hAnsi="Garamond" w:cs="Times New Roman"/>
                <w:sz w:val="18"/>
                <w:szCs w:val="18"/>
              </w:rPr>
            </w:pPr>
            <w:r w:rsidRPr="006179D8">
              <w:rPr>
                <w:rFonts w:ascii="Garamond" w:hAnsi="Garamond"/>
                <w:sz w:val="18"/>
                <w:szCs w:val="18"/>
              </w:rPr>
              <w:t>Distance to coast</w:t>
            </w:r>
          </w:p>
        </w:tc>
        <w:tc>
          <w:tcPr>
            <w:tcW w:w="908" w:type="dxa"/>
            <w:tcBorders>
              <w:top w:val="nil"/>
              <w:left w:val="single" w:sz="6" w:space="0" w:color="767171" w:themeColor="background2" w:themeShade="80"/>
              <w:bottom w:val="nil"/>
              <w:right w:val="single" w:sz="6" w:space="0" w:color="767171" w:themeColor="background2" w:themeShade="80"/>
            </w:tcBorders>
          </w:tcPr>
          <w:p w14:paraId="3B6C61E3" w14:textId="25632B20" w:rsidR="003761BD" w:rsidRPr="006179D8" w:rsidRDefault="00EC4214" w:rsidP="00E70B36">
            <w:pPr>
              <w:spacing w:line="240" w:lineRule="auto"/>
              <w:jc w:val="center"/>
              <w:textAlignment w:val="baseline"/>
              <w:rPr>
                <w:rFonts w:ascii="Garamond" w:hAnsi="Garamond"/>
                <w:sz w:val="18"/>
                <w:szCs w:val="18"/>
              </w:rPr>
            </w:pPr>
            <w:r w:rsidRPr="006179D8">
              <w:rPr>
                <w:rFonts w:ascii="Garamond" w:hAnsi="Garamond"/>
                <w:sz w:val="18"/>
                <w:szCs w:val="18"/>
              </w:rPr>
              <w:t>Elevation</w:t>
            </w:r>
          </w:p>
        </w:tc>
        <w:tc>
          <w:tcPr>
            <w:tcW w:w="1102" w:type="dxa"/>
            <w:tcBorders>
              <w:top w:val="nil"/>
              <w:left w:val="single" w:sz="6" w:space="0" w:color="767171" w:themeColor="background2" w:themeShade="80"/>
              <w:bottom w:val="nil"/>
              <w:right w:val="single" w:sz="6" w:space="0" w:color="767171" w:themeColor="background2" w:themeShade="80"/>
            </w:tcBorders>
          </w:tcPr>
          <w:p w14:paraId="4FE5B338" w14:textId="05817B0A" w:rsidR="003761BD" w:rsidRPr="006179D8" w:rsidRDefault="00AE5196" w:rsidP="00E70B36">
            <w:pPr>
              <w:spacing w:line="240" w:lineRule="auto"/>
              <w:jc w:val="center"/>
              <w:textAlignment w:val="baseline"/>
              <w:rPr>
                <w:rFonts w:ascii="Garamond" w:hAnsi="Garamond"/>
                <w:sz w:val="18"/>
                <w:szCs w:val="18"/>
              </w:rPr>
            </w:pPr>
            <w:r w:rsidRPr="006179D8">
              <w:rPr>
                <w:rFonts w:ascii="Garamond" w:hAnsi="Garamond"/>
                <w:sz w:val="18"/>
                <w:szCs w:val="18"/>
              </w:rPr>
              <w:t>Slope</w:t>
            </w:r>
          </w:p>
        </w:tc>
        <w:tc>
          <w:tcPr>
            <w:tcW w:w="723" w:type="dxa"/>
            <w:tcBorders>
              <w:top w:val="nil"/>
              <w:left w:val="single" w:sz="6" w:space="0" w:color="767171" w:themeColor="background2" w:themeShade="80"/>
              <w:bottom w:val="nil"/>
              <w:right w:val="single" w:sz="6" w:space="0" w:color="767171" w:themeColor="background2" w:themeShade="80"/>
            </w:tcBorders>
          </w:tcPr>
          <w:p w14:paraId="3DCFB5D1" w14:textId="1E3AE797" w:rsidR="003761BD" w:rsidRPr="006179D8" w:rsidRDefault="00AC754C" w:rsidP="00E70B36">
            <w:pPr>
              <w:spacing w:line="240" w:lineRule="auto"/>
              <w:jc w:val="center"/>
              <w:textAlignment w:val="baseline"/>
              <w:rPr>
                <w:rFonts w:ascii="Garamond" w:hAnsi="Garamond"/>
                <w:sz w:val="18"/>
                <w:szCs w:val="18"/>
              </w:rPr>
            </w:pPr>
            <w:r w:rsidRPr="006179D8">
              <w:rPr>
                <w:rFonts w:ascii="Garamond" w:hAnsi="Garamond"/>
                <w:sz w:val="18"/>
                <w:szCs w:val="18"/>
              </w:rPr>
              <w:t>Precip</w:t>
            </w:r>
            <w:r>
              <w:rPr>
                <w:rFonts w:ascii="Garamond" w:hAnsi="Garamond"/>
                <w:sz w:val="18"/>
                <w:szCs w:val="18"/>
              </w:rPr>
              <w:t>.</w:t>
            </w:r>
          </w:p>
        </w:tc>
        <w:tc>
          <w:tcPr>
            <w:tcW w:w="865" w:type="dxa"/>
            <w:tcBorders>
              <w:top w:val="nil"/>
              <w:left w:val="single" w:sz="6" w:space="0" w:color="767171" w:themeColor="background2" w:themeShade="80"/>
              <w:bottom w:val="nil"/>
              <w:right w:val="single" w:sz="6" w:space="0" w:color="767171" w:themeColor="background2" w:themeShade="80"/>
            </w:tcBorders>
          </w:tcPr>
          <w:p w14:paraId="68BC0FD8" w14:textId="3EA23760" w:rsidR="003761BD" w:rsidRPr="006179D8" w:rsidRDefault="00A23899" w:rsidP="00E70B36">
            <w:pPr>
              <w:spacing w:line="240" w:lineRule="auto"/>
              <w:jc w:val="center"/>
              <w:textAlignment w:val="baseline"/>
              <w:rPr>
                <w:rFonts w:ascii="Garamond" w:hAnsi="Garamond"/>
                <w:sz w:val="18"/>
                <w:szCs w:val="18"/>
              </w:rPr>
            </w:pPr>
            <w:r w:rsidRPr="006179D8">
              <w:rPr>
                <w:rFonts w:ascii="Garamond" w:hAnsi="Garamond"/>
                <w:sz w:val="18"/>
                <w:szCs w:val="18"/>
              </w:rPr>
              <w:t>Minimum vapor pressure deficit</w:t>
            </w:r>
          </w:p>
        </w:tc>
        <w:tc>
          <w:tcPr>
            <w:tcW w:w="773" w:type="dxa"/>
            <w:tcBorders>
              <w:top w:val="nil"/>
              <w:left w:val="single" w:sz="6" w:space="0" w:color="767171" w:themeColor="background2" w:themeShade="80"/>
              <w:bottom w:val="nil"/>
              <w:right w:val="single" w:sz="6" w:space="0" w:color="767171" w:themeColor="background2" w:themeShade="80"/>
            </w:tcBorders>
          </w:tcPr>
          <w:p w14:paraId="5437B9F9" w14:textId="32F3072B" w:rsidR="003761BD" w:rsidRPr="006179D8" w:rsidRDefault="00187826"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Pr>
                <w:rFonts w:ascii="Garamond" w:hAnsi="Garamond"/>
                <w:sz w:val="18"/>
                <w:szCs w:val="18"/>
              </w:rPr>
              <w:t>.</w:t>
            </w:r>
            <w:r w:rsidRPr="006179D8">
              <w:rPr>
                <w:rFonts w:ascii="Garamond" w:hAnsi="Garamond"/>
                <w:sz w:val="18"/>
                <w:szCs w:val="18"/>
              </w:rPr>
              <w:t xml:space="preserve"> minimum</w:t>
            </w:r>
          </w:p>
        </w:tc>
        <w:tc>
          <w:tcPr>
            <w:tcW w:w="841" w:type="dxa"/>
            <w:tcBorders>
              <w:top w:val="nil"/>
              <w:left w:val="single" w:sz="6" w:space="0" w:color="767171" w:themeColor="background2" w:themeShade="80"/>
              <w:bottom w:val="nil"/>
              <w:right w:val="single" w:sz="6" w:space="0" w:color="767171" w:themeColor="background2" w:themeShade="80"/>
            </w:tcBorders>
          </w:tcPr>
          <w:p w14:paraId="20A684EA" w14:textId="745E7E17" w:rsidR="003761BD" w:rsidRPr="006179D8" w:rsidRDefault="00F80349" w:rsidP="00E70B36">
            <w:pPr>
              <w:spacing w:line="240" w:lineRule="auto"/>
              <w:jc w:val="center"/>
              <w:textAlignment w:val="baseline"/>
              <w:rPr>
                <w:rFonts w:ascii="Garamond" w:hAnsi="Garamond"/>
                <w:sz w:val="18"/>
                <w:szCs w:val="18"/>
              </w:rPr>
            </w:pPr>
            <w:r w:rsidRPr="006179D8">
              <w:rPr>
                <w:rFonts w:ascii="Garamond" w:hAnsi="Garamond"/>
                <w:sz w:val="18"/>
                <w:szCs w:val="18"/>
              </w:rPr>
              <w:t>Elevation</w:t>
            </w:r>
          </w:p>
        </w:tc>
        <w:tc>
          <w:tcPr>
            <w:tcW w:w="1000" w:type="dxa"/>
            <w:tcBorders>
              <w:top w:val="nil"/>
              <w:left w:val="single" w:sz="6" w:space="0" w:color="767171" w:themeColor="background2" w:themeShade="80"/>
              <w:bottom w:val="nil"/>
              <w:right w:val="single" w:sz="6" w:space="0" w:color="767171" w:themeColor="background2" w:themeShade="80"/>
            </w:tcBorders>
          </w:tcPr>
          <w:p w14:paraId="497473A5" w14:textId="61900A93" w:rsidR="003761BD" w:rsidRPr="006179D8" w:rsidRDefault="007B1A2A" w:rsidP="00E70B36">
            <w:pPr>
              <w:spacing w:line="240" w:lineRule="auto"/>
              <w:jc w:val="center"/>
              <w:textAlignment w:val="baseline"/>
              <w:rPr>
                <w:rFonts w:ascii="Garamond" w:hAnsi="Garamond"/>
                <w:sz w:val="18"/>
                <w:szCs w:val="18"/>
              </w:rPr>
            </w:pPr>
            <w:r w:rsidRPr="006179D8">
              <w:rPr>
                <w:rFonts w:ascii="Garamond" w:hAnsi="Garamond"/>
                <w:sz w:val="18"/>
                <w:szCs w:val="18"/>
              </w:rPr>
              <w:t>Distance to coast</w:t>
            </w:r>
          </w:p>
        </w:tc>
        <w:tc>
          <w:tcPr>
            <w:tcW w:w="1092" w:type="dxa"/>
            <w:gridSpan w:val="2"/>
            <w:tcBorders>
              <w:top w:val="nil"/>
              <w:left w:val="single" w:sz="6" w:space="0" w:color="767171" w:themeColor="background2" w:themeShade="80"/>
              <w:bottom w:val="nil"/>
              <w:right w:val="nil"/>
            </w:tcBorders>
            <w:hideMark/>
          </w:tcPr>
          <w:p w14:paraId="228C1D93" w14:textId="53C0BA48" w:rsidR="008E3F93" w:rsidRPr="006179D8" w:rsidRDefault="00A26D42" w:rsidP="00E70B36">
            <w:pPr>
              <w:spacing w:line="240" w:lineRule="auto"/>
              <w:jc w:val="center"/>
              <w:textAlignment w:val="baseline"/>
              <w:rPr>
                <w:rFonts w:ascii="Garamond" w:eastAsia="Times New Roman" w:hAnsi="Garamond" w:cs="Times New Roman"/>
                <w:sz w:val="18"/>
                <w:szCs w:val="18"/>
              </w:rPr>
            </w:pPr>
            <w:r w:rsidRPr="006179D8">
              <w:rPr>
                <w:rFonts w:ascii="Garamond" w:hAnsi="Garamond"/>
                <w:sz w:val="18"/>
                <w:szCs w:val="18"/>
              </w:rPr>
              <w:t>Slope</w:t>
            </w:r>
          </w:p>
        </w:tc>
        <w:tc>
          <w:tcPr>
            <w:tcW w:w="20" w:type="dxa"/>
            <w:tcBorders>
              <w:top w:val="nil"/>
              <w:left w:val="nil"/>
              <w:bottom w:val="nil"/>
              <w:right w:val="nil"/>
            </w:tcBorders>
          </w:tcPr>
          <w:p w14:paraId="15AD282A" w14:textId="77777777" w:rsidR="003761BD" w:rsidRPr="00FA3A09" w:rsidRDefault="003761BD" w:rsidP="00E70B36">
            <w:pPr>
              <w:spacing w:line="240" w:lineRule="auto"/>
              <w:jc w:val="center"/>
              <w:textAlignment w:val="baseline"/>
              <w:rPr>
                <w:rFonts w:ascii="Garamond" w:eastAsia="Times New Roman" w:hAnsi="Garamond" w:cs="Times New Roman"/>
              </w:rPr>
            </w:pPr>
          </w:p>
        </w:tc>
        <w:tc>
          <w:tcPr>
            <w:tcW w:w="20" w:type="dxa"/>
            <w:tcBorders>
              <w:top w:val="nil"/>
              <w:left w:val="nil"/>
              <w:bottom w:val="nil"/>
              <w:right w:val="nil"/>
            </w:tcBorders>
          </w:tcPr>
          <w:p w14:paraId="7303B820" w14:textId="53699CB2" w:rsidR="003761BD" w:rsidRPr="00FA3A09" w:rsidRDefault="003761BD" w:rsidP="00E70B36">
            <w:pPr>
              <w:spacing w:line="240" w:lineRule="auto"/>
              <w:jc w:val="center"/>
              <w:textAlignment w:val="baseline"/>
              <w:rPr>
                <w:rFonts w:ascii="Garamond" w:eastAsia="Times New Roman" w:hAnsi="Garamond" w:cs="Times New Roman"/>
              </w:rPr>
            </w:pPr>
          </w:p>
        </w:tc>
        <w:tc>
          <w:tcPr>
            <w:tcW w:w="36" w:type="dxa"/>
            <w:tcBorders>
              <w:top w:val="nil"/>
              <w:left w:val="nil"/>
              <w:bottom w:val="nil"/>
              <w:right w:val="single" w:sz="6" w:space="0" w:color="767171" w:themeColor="background2" w:themeShade="80"/>
            </w:tcBorders>
            <w:vAlign w:val="center"/>
            <w:hideMark/>
          </w:tcPr>
          <w:p w14:paraId="745765F8" w14:textId="09D60829" w:rsidR="008E3F93" w:rsidRPr="00FA3A09" w:rsidRDefault="008E3F93" w:rsidP="00E70B36">
            <w:pPr>
              <w:spacing w:line="240" w:lineRule="auto"/>
              <w:jc w:val="center"/>
              <w:textAlignment w:val="baseline"/>
              <w:rPr>
                <w:rFonts w:ascii="Garamond" w:eastAsia="Times New Roman" w:hAnsi="Garamond" w:cs="Times New Roman"/>
              </w:rPr>
            </w:pPr>
          </w:p>
        </w:tc>
      </w:tr>
      <w:tr w:rsidR="00171265" w:rsidRPr="00081E1C" w14:paraId="7775F585" w14:textId="77777777" w:rsidTr="00E70B36">
        <w:trPr>
          <w:trHeight w:val="315"/>
        </w:trPr>
        <w:tc>
          <w:tcPr>
            <w:tcW w:w="29" w:type="dxa"/>
            <w:tcBorders>
              <w:top w:val="nil"/>
              <w:left w:val="nil"/>
              <w:bottom w:val="nil"/>
              <w:right w:val="single" w:sz="6" w:space="0" w:color="767171" w:themeColor="background2" w:themeShade="80"/>
            </w:tcBorders>
            <w:shd w:val="clear" w:color="auto" w:fill="auto"/>
          </w:tcPr>
          <w:p w14:paraId="4137C902" w14:textId="77777777" w:rsidR="00B37845" w:rsidRDefault="00B37845"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14273981" w14:textId="77777777" w:rsidR="00B37845" w:rsidRPr="006179D8" w:rsidRDefault="00B37845" w:rsidP="00E70B36">
            <w:pPr>
              <w:spacing w:line="240" w:lineRule="auto"/>
              <w:jc w:val="center"/>
              <w:textAlignment w:val="baseline"/>
              <w:rPr>
                <w:rFonts w:ascii="Garamond" w:hAnsi="Garamond"/>
                <w:sz w:val="18"/>
                <w:szCs w:val="18"/>
              </w:rPr>
            </w:pPr>
          </w:p>
        </w:tc>
        <w:tc>
          <w:tcPr>
            <w:tcW w:w="20" w:type="dxa"/>
            <w:tcBorders>
              <w:top w:val="nil"/>
              <w:left w:val="single" w:sz="6" w:space="0" w:color="767171" w:themeColor="background2" w:themeShade="80"/>
              <w:bottom w:val="nil"/>
              <w:right w:val="nil"/>
            </w:tcBorders>
            <w:shd w:val="clear" w:color="auto" w:fill="auto"/>
          </w:tcPr>
          <w:p w14:paraId="3FD5D34B" w14:textId="77777777" w:rsidR="00B37845" w:rsidRPr="006179D8" w:rsidRDefault="00B37845" w:rsidP="00E70B36">
            <w:pPr>
              <w:spacing w:line="240" w:lineRule="auto"/>
              <w:jc w:val="center"/>
              <w:textAlignment w:val="baseline"/>
              <w:rPr>
                <w:rFonts w:ascii="Garamond" w:hAnsi="Garamond"/>
                <w:sz w:val="18"/>
                <w:szCs w:val="18"/>
              </w:rPr>
            </w:pPr>
          </w:p>
        </w:tc>
        <w:tc>
          <w:tcPr>
            <w:tcW w:w="890" w:type="dxa"/>
            <w:tcBorders>
              <w:top w:val="nil"/>
              <w:left w:val="nil"/>
              <w:bottom w:val="nil"/>
              <w:right w:val="single" w:sz="6" w:space="0" w:color="767171" w:themeColor="background2" w:themeShade="80"/>
            </w:tcBorders>
          </w:tcPr>
          <w:p w14:paraId="0917BE63" w14:textId="45DB2BA6" w:rsidR="00B37845" w:rsidRPr="006179D8" w:rsidRDefault="004A29BF" w:rsidP="00E70B36">
            <w:pPr>
              <w:spacing w:line="240" w:lineRule="auto"/>
              <w:jc w:val="center"/>
              <w:textAlignment w:val="baseline"/>
              <w:rPr>
                <w:rFonts w:ascii="Garamond" w:hAnsi="Garamond"/>
                <w:sz w:val="18"/>
                <w:szCs w:val="18"/>
              </w:rPr>
            </w:pPr>
            <w:r>
              <w:rPr>
                <w:rFonts w:ascii="Garamond" w:hAnsi="Garamond"/>
                <w:sz w:val="18"/>
                <w:szCs w:val="18"/>
              </w:rPr>
              <w:t>Elevation</w:t>
            </w:r>
          </w:p>
        </w:tc>
        <w:tc>
          <w:tcPr>
            <w:tcW w:w="908" w:type="dxa"/>
            <w:tcBorders>
              <w:top w:val="nil"/>
              <w:left w:val="single" w:sz="6" w:space="0" w:color="767171" w:themeColor="background2" w:themeShade="80"/>
              <w:bottom w:val="nil"/>
              <w:right w:val="single" w:sz="6" w:space="0" w:color="767171" w:themeColor="background2" w:themeShade="80"/>
            </w:tcBorders>
          </w:tcPr>
          <w:p w14:paraId="6EEFA325" w14:textId="11A093DE" w:rsidR="00B37845" w:rsidRPr="006179D8" w:rsidRDefault="00A01109" w:rsidP="00E70B36">
            <w:pPr>
              <w:spacing w:line="240" w:lineRule="auto"/>
              <w:jc w:val="center"/>
              <w:textAlignment w:val="baseline"/>
              <w:rPr>
                <w:rFonts w:ascii="Garamond" w:hAnsi="Garamond"/>
                <w:sz w:val="18"/>
                <w:szCs w:val="18"/>
              </w:rPr>
            </w:pPr>
            <w:r w:rsidRPr="006179D8">
              <w:rPr>
                <w:rFonts w:ascii="Garamond" w:hAnsi="Garamond"/>
                <w:sz w:val="18"/>
                <w:szCs w:val="18"/>
              </w:rPr>
              <w:t>Mean dew point temp</w:t>
            </w:r>
            <w:r w:rsidR="006179D8">
              <w:rPr>
                <w:rFonts w:ascii="Garamond" w:hAnsi="Garamond"/>
                <w:sz w:val="18"/>
                <w:szCs w:val="18"/>
              </w:rPr>
              <w:t>.</w:t>
            </w:r>
          </w:p>
        </w:tc>
        <w:tc>
          <w:tcPr>
            <w:tcW w:w="1102" w:type="dxa"/>
            <w:tcBorders>
              <w:top w:val="nil"/>
              <w:left w:val="single" w:sz="6" w:space="0" w:color="767171" w:themeColor="background2" w:themeShade="80"/>
              <w:bottom w:val="nil"/>
              <w:right w:val="single" w:sz="6" w:space="0" w:color="767171" w:themeColor="background2" w:themeShade="80"/>
            </w:tcBorders>
          </w:tcPr>
          <w:p w14:paraId="7A52B1B5" w14:textId="5157E6E1" w:rsidR="00B37845" w:rsidRPr="006179D8" w:rsidRDefault="00AE5196" w:rsidP="00E70B36">
            <w:pPr>
              <w:spacing w:line="240" w:lineRule="auto"/>
              <w:jc w:val="center"/>
              <w:textAlignment w:val="baseline"/>
              <w:rPr>
                <w:rFonts w:ascii="Garamond" w:hAnsi="Garamond"/>
                <w:sz w:val="18"/>
                <w:szCs w:val="18"/>
              </w:rPr>
            </w:pPr>
            <w:r w:rsidRPr="006179D8">
              <w:rPr>
                <w:rFonts w:ascii="Garamond" w:hAnsi="Garamond"/>
                <w:sz w:val="18"/>
                <w:szCs w:val="18"/>
              </w:rPr>
              <w:t>Elevation</w:t>
            </w:r>
          </w:p>
        </w:tc>
        <w:tc>
          <w:tcPr>
            <w:tcW w:w="723" w:type="dxa"/>
            <w:tcBorders>
              <w:top w:val="nil"/>
              <w:left w:val="single" w:sz="6" w:space="0" w:color="767171" w:themeColor="background2" w:themeShade="80"/>
              <w:bottom w:val="nil"/>
              <w:right w:val="single" w:sz="6" w:space="0" w:color="767171" w:themeColor="background2" w:themeShade="80"/>
            </w:tcBorders>
          </w:tcPr>
          <w:p w14:paraId="517862EA" w14:textId="3B5E8BF4" w:rsidR="00B37845" w:rsidRPr="006179D8" w:rsidRDefault="00AC754C" w:rsidP="00E70B36">
            <w:pPr>
              <w:spacing w:line="240" w:lineRule="auto"/>
              <w:jc w:val="center"/>
              <w:textAlignment w:val="baseline"/>
              <w:rPr>
                <w:rFonts w:ascii="Garamond" w:hAnsi="Garamond"/>
                <w:sz w:val="18"/>
                <w:szCs w:val="18"/>
              </w:rPr>
            </w:pPr>
            <w:r w:rsidRPr="006179D8">
              <w:rPr>
                <w:rFonts w:ascii="Garamond" w:hAnsi="Garamond"/>
                <w:sz w:val="18"/>
                <w:szCs w:val="18"/>
              </w:rPr>
              <w:t>Mean dew point temp</w:t>
            </w:r>
            <w:r w:rsidR="004B676E">
              <w:rPr>
                <w:rFonts w:ascii="Garamond" w:hAnsi="Garamond"/>
                <w:sz w:val="18"/>
                <w:szCs w:val="18"/>
              </w:rPr>
              <w:t>.</w:t>
            </w:r>
          </w:p>
        </w:tc>
        <w:tc>
          <w:tcPr>
            <w:tcW w:w="865" w:type="dxa"/>
            <w:tcBorders>
              <w:top w:val="nil"/>
              <w:left w:val="single" w:sz="6" w:space="0" w:color="767171" w:themeColor="background2" w:themeShade="80"/>
              <w:bottom w:val="nil"/>
              <w:right w:val="single" w:sz="6" w:space="0" w:color="767171" w:themeColor="background2" w:themeShade="80"/>
            </w:tcBorders>
          </w:tcPr>
          <w:p w14:paraId="12779615" w14:textId="7A599B76" w:rsidR="00B37845" w:rsidRPr="006179D8" w:rsidRDefault="003733B6" w:rsidP="00E70B36">
            <w:pPr>
              <w:spacing w:line="240" w:lineRule="auto"/>
              <w:jc w:val="center"/>
              <w:textAlignment w:val="baseline"/>
              <w:rPr>
                <w:rFonts w:ascii="Garamond" w:hAnsi="Garamond"/>
                <w:sz w:val="18"/>
                <w:szCs w:val="18"/>
              </w:rPr>
            </w:pPr>
            <w:r w:rsidRPr="006179D8">
              <w:rPr>
                <w:rFonts w:ascii="Garamond" w:hAnsi="Garamond"/>
                <w:sz w:val="18"/>
                <w:szCs w:val="18"/>
              </w:rPr>
              <w:t>Elevation</w:t>
            </w:r>
          </w:p>
        </w:tc>
        <w:tc>
          <w:tcPr>
            <w:tcW w:w="773" w:type="dxa"/>
            <w:tcBorders>
              <w:top w:val="nil"/>
              <w:left w:val="single" w:sz="6" w:space="0" w:color="767171" w:themeColor="background2" w:themeShade="80"/>
              <w:bottom w:val="nil"/>
              <w:right w:val="single" w:sz="6" w:space="0" w:color="767171" w:themeColor="background2" w:themeShade="80"/>
            </w:tcBorders>
          </w:tcPr>
          <w:p w14:paraId="10C56CC3" w14:textId="3EE53354" w:rsidR="00B37845" w:rsidRPr="006179D8" w:rsidRDefault="00187826" w:rsidP="00E70B36">
            <w:pPr>
              <w:spacing w:line="240" w:lineRule="auto"/>
              <w:jc w:val="center"/>
              <w:textAlignment w:val="baseline"/>
              <w:rPr>
                <w:rFonts w:ascii="Garamond" w:hAnsi="Garamond"/>
                <w:sz w:val="18"/>
                <w:szCs w:val="18"/>
              </w:rPr>
            </w:pPr>
            <w:r w:rsidRPr="006179D8">
              <w:rPr>
                <w:rFonts w:ascii="Garamond" w:hAnsi="Garamond"/>
                <w:sz w:val="18"/>
                <w:szCs w:val="18"/>
              </w:rPr>
              <w:t>Slope</w:t>
            </w:r>
          </w:p>
        </w:tc>
        <w:tc>
          <w:tcPr>
            <w:tcW w:w="841" w:type="dxa"/>
            <w:tcBorders>
              <w:top w:val="nil"/>
              <w:left w:val="single" w:sz="6" w:space="0" w:color="767171" w:themeColor="background2" w:themeShade="80"/>
              <w:bottom w:val="nil"/>
              <w:right w:val="single" w:sz="6" w:space="0" w:color="767171" w:themeColor="background2" w:themeShade="80"/>
            </w:tcBorders>
          </w:tcPr>
          <w:p w14:paraId="00EA331C" w14:textId="0CEA51B8" w:rsidR="00B37845" w:rsidRPr="006179D8" w:rsidRDefault="00F80349" w:rsidP="00E70B36">
            <w:pPr>
              <w:spacing w:line="240" w:lineRule="auto"/>
              <w:jc w:val="center"/>
              <w:textAlignment w:val="baseline"/>
              <w:rPr>
                <w:rFonts w:ascii="Garamond" w:hAnsi="Garamond"/>
                <w:sz w:val="18"/>
                <w:szCs w:val="18"/>
              </w:rPr>
            </w:pPr>
            <w:r w:rsidRPr="006179D8">
              <w:rPr>
                <w:rFonts w:ascii="Garamond" w:hAnsi="Garamond"/>
                <w:sz w:val="18"/>
                <w:szCs w:val="18"/>
              </w:rPr>
              <w:t>Precip</w:t>
            </w:r>
            <w:r>
              <w:rPr>
                <w:rFonts w:ascii="Garamond" w:hAnsi="Garamond"/>
                <w:sz w:val="18"/>
                <w:szCs w:val="18"/>
              </w:rPr>
              <w:t>.</w:t>
            </w:r>
          </w:p>
        </w:tc>
        <w:tc>
          <w:tcPr>
            <w:tcW w:w="1000" w:type="dxa"/>
            <w:tcBorders>
              <w:top w:val="nil"/>
              <w:left w:val="single" w:sz="6" w:space="0" w:color="767171" w:themeColor="background2" w:themeShade="80"/>
              <w:bottom w:val="nil"/>
              <w:right w:val="single" w:sz="6" w:space="0" w:color="767171" w:themeColor="background2" w:themeShade="80"/>
            </w:tcBorders>
          </w:tcPr>
          <w:p w14:paraId="33B76A7A" w14:textId="4473B1B8" w:rsidR="00B37845" w:rsidRPr="006179D8" w:rsidRDefault="00D53271" w:rsidP="00E70B36">
            <w:pPr>
              <w:spacing w:line="240" w:lineRule="auto"/>
              <w:jc w:val="center"/>
              <w:textAlignment w:val="baseline"/>
              <w:rPr>
                <w:rFonts w:ascii="Garamond" w:hAnsi="Garamond"/>
                <w:sz w:val="18"/>
                <w:szCs w:val="18"/>
              </w:rPr>
            </w:pPr>
            <w:r w:rsidRPr="006179D8">
              <w:rPr>
                <w:rFonts w:ascii="Garamond" w:hAnsi="Garamond"/>
                <w:sz w:val="18"/>
                <w:szCs w:val="18"/>
              </w:rPr>
              <w:t>Elevation</w:t>
            </w:r>
          </w:p>
        </w:tc>
        <w:tc>
          <w:tcPr>
            <w:tcW w:w="1092" w:type="dxa"/>
            <w:gridSpan w:val="2"/>
            <w:tcBorders>
              <w:top w:val="nil"/>
              <w:left w:val="single" w:sz="6" w:space="0" w:color="767171" w:themeColor="background2" w:themeShade="80"/>
              <w:bottom w:val="nil"/>
              <w:right w:val="nil"/>
            </w:tcBorders>
          </w:tcPr>
          <w:p w14:paraId="1E7C91BB" w14:textId="4DAC3619" w:rsidR="00B37845" w:rsidRPr="006179D8" w:rsidRDefault="00A26D42" w:rsidP="00E70B36">
            <w:pPr>
              <w:spacing w:line="240" w:lineRule="auto"/>
              <w:jc w:val="center"/>
              <w:textAlignment w:val="baseline"/>
              <w:rPr>
                <w:rFonts w:ascii="Garamond" w:hAnsi="Garamond"/>
                <w:sz w:val="18"/>
                <w:szCs w:val="18"/>
              </w:rPr>
            </w:pPr>
            <w:r w:rsidRPr="006179D8">
              <w:rPr>
                <w:rFonts w:ascii="Garamond" w:hAnsi="Garamond"/>
                <w:sz w:val="18"/>
                <w:szCs w:val="18"/>
              </w:rPr>
              <w:t>Distance to coast</w:t>
            </w:r>
          </w:p>
        </w:tc>
        <w:tc>
          <w:tcPr>
            <w:tcW w:w="20" w:type="dxa"/>
            <w:tcBorders>
              <w:top w:val="nil"/>
              <w:left w:val="nil"/>
              <w:bottom w:val="nil"/>
              <w:right w:val="nil"/>
            </w:tcBorders>
          </w:tcPr>
          <w:p w14:paraId="2BEF75E2" w14:textId="77777777" w:rsidR="00B37845" w:rsidRPr="00FA3A09" w:rsidRDefault="00B37845" w:rsidP="00E70B36">
            <w:pPr>
              <w:spacing w:line="240" w:lineRule="auto"/>
              <w:jc w:val="center"/>
              <w:textAlignment w:val="baseline"/>
              <w:rPr>
                <w:rFonts w:ascii="Garamond" w:eastAsia="Times New Roman" w:hAnsi="Garamond" w:cs="Times New Roman"/>
              </w:rPr>
            </w:pPr>
          </w:p>
        </w:tc>
        <w:tc>
          <w:tcPr>
            <w:tcW w:w="20" w:type="dxa"/>
            <w:tcBorders>
              <w:top w:val="nil"/>
              <w:left w:val="nil"/>
              <w:bottom w:val="nil"/>
              <w:right w:val="nil"/>
            </w:tcBorders>
          </w:tcPr>
          <w:p w14:paraId="1C8A311D" w14:textId="77777777" w:rsidR="00B37845" w:rsidRPr="00FA3A09" w:rsidRDefault="00B37845" w:rsidP="00E70B36">
            <w:pPr>
              <w:spacing w:line="240" w:lineRule="auto"/>
              <w:jc w:val="center"/>
              <w:textAlignment w:val="baseline"/>
              <w:rPr>
                <w:rFonts w:ascii="Garamond" w:eastAsia="Times New Roman" w:hAnsi="Garamond" w:cs="Times New Roman"/>
              </w:rPr>
            </w:pPr>
          </w:p>
        </w:tc>
        <w:tc>
          <w:tcPr>
            <w:tcW w:w="36" w:type="dxa"/>
            <w:tcBorders>
              <w:top w:val="nil"/>
              <w:left w:val="nil"/>
              <w:bottom w:val="nil"/>
              <w:right w:val="single" w:sz="6" w:space="0" w:color="767171" w:themeColor="background2" w:themeShade="80"/>
            </w:tcBorders>
            <w:vAlign w:val="center"/>
          </w:tcPr>
          <w:p w14:paraId="7C8AE4BC" w14:textId="77777777" w:rsidR="00B37845" w:rsidRPr="00FA3A09" w:rsidRDefault="00B37845" w:rsidP="00E70B36">
            <w:pPr>
              <w:spacing w:line="240" w:lineRule="auto"/>
              <w:jc w:val="center"/>
              <w:textAlignment w:val="baseline"/>
              <w:rPr>
                <w:rFonts w:ascii="Garamond" w:eastAsia="Times New Roman" w:hAnsi="Garamond" w:cs="Times New Roman"/>
              </w:rPr>
            </w:pPr>
          </w:p>
        </w:tc>
      </w:tr>
      <w:tr w:rsidR="00F75F62" w:rsidRPr="00081E1C" w14:paraId="37294EE0" w14:textId="77777777" w:rsidTr="00E70B36">
        <w:trPr>
          <w:trHeight w:val="315"/>
        </w:trPr>
        <w:tc>
          <w:tcPr>
            <w:tcW w:w="29" w:type="dxa"/>
            <w:tcBorders>
              <w:top w:val="nil"/>
              <w:left w:val="nil"/>
              <w:bottom w:val="nil"/>
              <w:right w:val="single" w:sz="6" w:space="0" w:color="767171" w:themeColor="background2" w:themeShade="80"/>
            </w:tcBorders>
            <w:shd w:val="clear" w:color="auto" w:fill="auto"/>
          </w:tcPr>
          <w:p w14:paraId="247B29DD" w14:textId="77777777" w:rsidR="008E3F93" w:rsidRDefault="008E3F93"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2401C320" w14:textId="77777777" w:rsidR="008E3F93" w:rsidRPr="006179D8" w:rsidRDefault="008E3F93" w:rsidP="00E70B36">
            <w:pPr>
              <w:spacing w:line="240" w:lineRule="auto"/>
              <w:jc w:val="center"/>
              <w:textAlignment w:val="baseline"/>
              <w:rPr>
                <w:rFonts w:ascii="Garamond" w:hAnsi="Garamond"/>
                <w:sz w:val="18"/>
                <w:szCs w:val="18"/>
              </w:rPr>
            </w:pPr>
          </w:p>
        </w:tc>
        <w:tc>
          <w:tcPr>
            <w:tcW w:w="20" w:type="dxa"/>
            <w:tcBorders>
              <w:top w:val="nil"/>
              <w:left w:val="single" w:sz="6" w:space="0" w:color="767171" w:themeColor="background2" w:themeShade="80"/>
              <w:bottom w:val="nil"/>
              <w:right w:val="nil"/>
            </w:tcBorders>
            <w:shd w:val="clear" w:color="auto" w:fill="auto"/>
          </w:tcPr>
          <w:p w14:paraId="72A7732C" w14:textId="77777777" w:rsidR="008E3F93" w:rsidRPr="006179D8" w:rsidRDefault="008E3F93" w:rsidP="00E70B36">
            <w:pPr>
              <w:spacing w:line="240" w:lineRule="auto"/>
              <w:jc w:val="center"/>
              <w:textAlignment w:val="baseline"/>
              <w:rPr>
                <w:rFonts w:ascii="Garamond" w:hAnsi="Garamond"/>
                <w:sz w:val="18"/>
                <w:szCs w:val="18"/>
              </w:rPr>
            </w:pPr>
          </w:p>
        </w:tc>
        <w:tc>
          <w:tcPr>
            <w:tcW w:w="890" w:type="dxa"/>
            <w:tcBorders>
              <w:top w:val="nil"/>
              <w:left w:val="nil"/>
              <w:bottom w:val="nil"/>
              <w:right w:val="single" w:sz="6" w:space="0" w:color="767171" w:themeColor="background2" w:themeShade="80"/>
            </w:tcBorders>
          </w:tcPr>
          <w:p w14:paraId="1CFA42F1" w14:textId="2A127051" w:rsidR="008E3F93" w:rsidRPr="006179D8" w:rsidRDefault="004A29BF" w:rsidP="00E70B36">
            <w:pPr>
              <w:spacing w:line="240" w:lineRule="auto"/>
              <w:jc w:val="center"/>
              <w:textAlignment w:val="baseline"/>
              <w:rPr>
                <w:rFonts w:ascii="Garamond" w:eastAsia="Times New Roman" w:hAnsi="Garamond" w:cs="Times New Roman"/>
                <w:color w:val="000000"/>
                <w:sz w:val="18"/>
                <w:szCs w:val="18"/>
              </w:rPr>
            </w:pPr>
            <w:r>
              <w:rPr>
                <w:rFonts w:ascii="Garamond" w:hAnsi="Garamond"/>
                <w:sz w:val="18"/>
                <w:szCs w:val="18"/>
              </w:rPr>
              <w:t>Temp. minimum</w:t>
            </w:r>
          </w:p>
        </w:tc>
        <w:tc>
          <w:tcPr>
            <w:tcW w:w="908" w:type="dxa"/>
            <w:tcBorders>
              <w:top w:val="nil"/>
              <w:left w:val="single" w:sz="6" w:space="0" w:color="767171" w:themeColor="background2" w:themeShade="80"/>
              <w:bottom w:val="nil"/>
              <w:right w:val="single" w:sz="6" w:space="0" w:color="767171" w:themeColor="background2" w:themeShade="80"/>
            </w:tcBorders>
          </w:tcPr>
          <w:p w14:paraId="1C1BB4E2" w14:textId="55F4C04E" w:rsidR="003761BD" w:rsidRPr="006179D8" w:rsidRDefault="00A01109" w:rsidP="00E70B36">
            <w:pPr>
              <w:spacing w:line="240" w:lineRule="auto"/>
              <w:jc w:val="center"/>
              <w:textAlignment w:val="baseline"/>
              <w:rPr>
                <w:rFonts w:ascii="Garamond" w:hAnsi="Garamond"/>
                <w:sz w:val="18"/>
                <w:szCs w:val="18"/>
              </w:rPr>
            </w:pPr>
            <w:r w:rsidRPr="006179D8">
              <w:rPr>
                <w:rFonts w:ascii="Garamond" w:hAnsi="Garamond"/>
                <w:sz w:val="18"/>
                <w:szCs w:val="18"/>
              </w:rPr>
              <w:t>Minimum vapor pressure deficit</w:t>
            </w:r>
          </w:p>
        </w:tc>
        <w:tc>
          <w:tcPr>
            <w:tcW w:w="1102" w:type="dxa"/>
            <w:tcBorders>
              <w:top w:val="nil"/>
              <w:left w:val="single" w:sz="6" w:space="0" w:color="767171" w:themeColor="background2" w:themeShade="80"/>
              <w:bottom w:val="nil"/>
              <w:right w:val="single" w:sz="6" w:space="0" w:color="767171" w:themeColor="background2" w:themeShade="80"/>
            </w:tcBorders>
          </w:tcPr>
          <w:p w14:paraId="28FBA049" w14:textId="403346FF" w:rsidR="003761BD" w:rsidRPr="006179D8" w:rsidRDefault="0082008C" w:rsidP="00E70B36">
            <w:pPr>
              <w:spacing w:line="240" w:lineRule="auto"/>
              <w:jc w:val="center"/>
              <w:textAlignment w:val="baseline"/>
              <w:rPr>
                <w:rFonts w:ascii="Garamond" w:hAnsi="Garamond"/>
                <w:sz w:val="18"/>
                <w:szCs w:val="18"/>
              </w:rPr>
            </w:pPr>
            <w:r w:rsidRPr="006179D8">
              <w:rPr>
                <w:rFonts w:ascii="Garamond" w:hAnsi="Garamond"/>
                <w:sz w:val="18"/>
                <w:szCs w:val="18"/>
              </w:rPr>
              <w:t>Distance to coast</w:t>
            </w:r>
          </w:p>
        </w:tc>
        <w:tc>
          <w:tcPr>
            <w:tcW w:w="723" w:type="dxa"/>
            <w:tcBorders>
              <w:top w:val="nil"/>
              <w:left w:val="single" w:sz="6" w:space="0" w:color="767171" w:themeColor="background2" w:themeShade="80"/>
              <w:bottom w:val="nil"/>
              <w:right w:val="single" w:sz="6" w:space="0" w:color="767171" w:themeColor="background2" w:themeShade="80"/>
            </w:tcBorders>
          </w:tcPr>
          <w:p w14:paraId="4D38DBD1" w14:textId="479ECE01" w:rsidR="003761BD" w:rsidRPr="006179D8" w:rsidRDefault="00B36584" w:rsidP="00E70B36">
            <w:pPr>
              <w:spacing w:line="240" w:lineRule="auto"/>
              <w:jc w:val="center"/>
              <w:textAlignment w:val="baseline"/>
              <w:rPr>
                <w:rFonts w:ascii="Garamond" w:hAnsi="Garamond"/>
                <w:sz w:val="18"/>
                <w:szCs w:val="18"/>
              </w:rPr>
            </w:pPr>
            <w:r w:rsidRPr="006179D8">
              <w:rPr>
                <w:rFonts w:ascii="Garamond" w:hAnsi="Garamond"/>
                <w:sz w:val="18"/>
                <w:szCs w:val="18"/>
              </w:rPr>
              <w:t>Slope</w:t>
            </w:r>
          </w:p>
        </w:tc>
        <w:tc>
          <w:tcPr>
            <w:tcW w:w="865" w:type="dxa"/>
            <w:tcBorders>
              <w:top w:val="nil"/>
              <w:left w:val="single" w:sz="6" w:space="0" w:color="767171" w:themeColor="background2" w:themeShade="80"/>
              <w:bottom w:val="nil"/>
              <w:right w:val="single" w:sz="6" w:space="0" w:color="767171" w:themeColor="background2" w:themeShade="80"/>
            </w:tcBorders>
          </w:tcPr>
          <w:p w14:paraId="4E7409E5" w14:textId="06E4D078" w:rsidR="003761BD" w:rsidRPr="006179D8" w:rsidRDefault="009B55F0" w:rsidP="00E70B36">
            <w:pPr>
              <w:spacing w:line="240" w:lineRule="auto"/>
              <w:jc w:val="center"/>
              <w:textAlignment w:val="baseline"/>
              <w:rPr>
                <w:rFonts w:ascii="Garamond" w:hAnsi="Garamond"/>
                <w:sz w:val="18"/>
                <w:szCs w:val="18"/>
              </w:rPr>
            </w:pPr>
            <w:r w:rsidRPr="006179D8">
              <w:rPr>
                <w:rFonts w:ascii="Garamond" w:hAnsi="Garamond"/>
                <w:sz w:val="18"/>
                <w:szCs w:val="18"/>
              </w:rPr>
              <w:t>Mean dew point temp</w:t>
            </w:r>
            <w:r>
              <w:rPr>
                <w:rFonts w:ascii="Garamond" w:hAnsi="Garamond"/>
                <w:sz w:val="18"/>
                <w:szCs w:val="18"/>
              </w:rPr>
              <w:t>.</w:t>
            </w:r>
          </w:p>
        </w:tc>
        <w:tc>
          <w:tcPr>
            <w:tcW w:w="773" w:type="dxa"/>
            <w:tcBorders>
              <w:top w:val="nil"/>
              <w:left w:val="single" w:sz="6" w:space="0" w:color="767171" w:themeColor="background2" w:themeShade="80"/>
              <w:bottom w:val="nil"/>
              <w:right w:val="single" w:sz="6" w:space="0" w:color="767171" w:themeColor="background2" w:themeShade="80"/>
            </w:tcBorders>
          </w:tcPr>
          <w:p w14:paraId="0B5DD3EC" w14:textId="7DFD63B6" w:rsidR="003761BD" w:rsidRPr="006179D8" w:rsidRDefault="004B0567" w:rsidP="00E70B36">
            <w:pPr>
              <w:spacing w:line="240" w:lineRule="auto"/>
              <w:jc w:val="center"/>
              <w:textAlignment w:val="baseline"/>
              <w:rPr>
                <w:rFonts w:ascii="Garamond" w:hAnsi="Garamond"/>
                <w:sz w:val="18"/>
                <w:szCs w:val="18"/>
              </w:rPr>
            </w:pPr>
            <w:r w:rsidRPr="006179D8">
              <w:rPr>
                <w:rFonts w:ascii="Garamond" w:hAnsi="Garamond"/>
                <w:sz w:val="18"/>
                <w:szCs w:val="18"/>
              </w:rPr>
              <w:t>Precip</w:t>
            </w:r>
            <w:r>
              <w:rPr>
                <w:rFonts w:ascii="Garamond" w:hAnsi="Garamond"/>
                <w:sz w:val="18"/>
                <w:szCs w:val="18"/>
              </w:rPr>
              <w:t>.</w:t>
            </w:r>
          </w:p>
        </w:tc>
        <w:tc>
          <w:tcPr>
            <w:tcW w:w="841" w:type="dxa"/>
            <w:tcBorders>
              <w:top w:val="nil"/>
              <w:left w:val="single" w:sz="6" w:space="0" w:color="767171" w:themeColor="background2" w:themeShade="80"/>
              <w:bottom w:val="nil"/>
              <w:right w:val="single" w:sz="6" w:space="0" w:color="767171" w:themeColor="background2" w:themeShade="80"/>
            </w:tcBorders>
          </w:tcPr>
          <w:p w14:paraId="09A194D4" w14:textId="75846E94" w:rsidR="003761BD" w:rsidRPr="006179D8" w:rsidRDefault="00F80349" w:rsidP="00E70B36">
            <w:pPr>
              <w:spacing w:line="240" w:lineRule="auto"/>
              <w:jc w:val="center"/>
              <w:textAlignment w:val="baseline"/>
              <w:rPr>
                <w:rFonts w:ascii="Garamond" w:hAnsi="Garamond"/>
                <w:sz w:val="18"/>
                <w:szCs w:val="18"/>
              </w:rPr>
            </w:pPr>
            <w:r w:rsidRPr="006179D8">
              <w:rPr>
                <w:rFonts w:ascii="Garamond" w:hAnsi="Garamond"/>
                <w:sz w:val="18"/>
                <w:szCs w:val="18"/>
              </w:rPr>
              <w:t>Mean dew point temp</w:t>
            </w:r>
          </w:p>
        </w:tc>
        <w:tc>
          <w:tcPr>
            <w:tcW w:w="1000" w:type="dxa"/>
            <w:tcBorders>
              <w:top w:val="nil"/>
              <w:left w:val="single" w:sz="6" w:space="0" w:color="767171" w:themeColor="background2" w:themeShade="80"/>
              <w:bottom w:val="nil"/>
              <w:right w:val="single" w:sz="6" w:space="0" w:color="767171" w:themeColor="background2" w:themeShade="80"/>
            </w:tcBorders>
          </w:tcPr>
          <w:p w14:paraId="5B0D8651" w14:textId="3179C8F8" w:rsidR="003761BD" w:rsidRPr="006179D8" w:rsidRDefault="00D53271" w:rsidP="00E70B36">
            <w:pPr>
              <w:spacing w:line="240" w:lineRule="auto"/>
              <w:jc w:val="center"/>
              <w:textAlignment w:val="baseline"/>
              <w:rPr>
                <w:rFonts w:ascii="Garamond" w:hAnsi="Garamond"/>
                <w:sz w:val="18"/>
                <w:szCs w:val="18"/>
              </w:rPr>
            </w:pPr>
            <w:r w:rsidRPr="006179D8">
              <w:rPr>
                <w:rFonts w:ascii="Garamond" w:hAnsi="Garamond"/>
                <w:sz w:val="18"/>
                <w:szCs w:val="18"/>
              </w:rPr>
              <w:t>Minimum vapor pressure deficit</w:t>
            </w:r>
          </w:p>
        </w:tc>
        <w:tc>
          <w:tcPr>
            <w:tcW w:w="1092" w:type="dxa"/>
            <w:gridSpan w:val="2"/>
            <w:tcBorders>
              <w:top w:val="nil"/>
              <w:left w:val="single" w:sz="6" w:space="0" w:color="767171" w:themeColor="background2" w:themeShade="80"/>
              <w:bottom w:val="nil"/>
              <w:right w:val="nil"/>
            </w:tcBorders>
          </w:tcPr>
          <w:p w14:paraId="47E6D704" w14:textId="00306133" w:rsidR="008E3F93" w:rsidRPr="006179D8" w:rsidRDefault="008E3F93"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Minimum temperature</w:t>
            </w:r>
          </w:p>
        </w:tc>
        <w:tc>
          <w:tcPr>
            <w:tcW w:w="20" w:type="dxa"/>
            <w:tcBorders>
              <w:top w:val="nil"/>
              <w:left w:val="nil"/>
              <w:bottom w:val="nil"/>
              <w:right w:val="nil"/>
            </w:tcBorders>
          </w:tcPr>
          <w:p w14:paraId="17F8583F" w14:textId="77777777" w:rsidR="003761BD" w:rsidRPr="00FA3A09" w:rsidRDefault="003761BD" w:rsidP="00E70B36">
            <w:pPr>
              <w:spacing w:line="240" w:lineRule="auto"/>
              <w:jc w:val="center"/>
              <w:textAlignment w:val="baseline"/>
              <w:rPr>
                <w:rFonts w:ascii="Garamond" w:eastAsia="Times New Roman" w:hAnsi="Garamond" w:cs="Times New Roman"/>
                <w:color w:val="000000"/>
              </w:rPr>
            </w:pPr>
          </w:p>
        </w:tc>
        <w:tc>
          <w:tcPr>
            <w:tcW w:w="20" w:type="dxa"/>
            <w:tcBorders>
              <w:top w:val="nil"/>
              <w:left w:val="nil"/>
              <w:bottom w:val="nil"/>
              <w:right w:val="nil"/>
            </w:tcBorders>
          </w:tcPr>
          <w:p w14:paraId="5310EA89" w14:textId="7733C423" w:rsidR="003761BD" w:rsidRPr="00FA3A09" w:rsidRDefault="003761BD" w:rsidP="00E70B36">
            <w:pPr>
              <w:spacing w:line="240" w:lineRule="auto"/>
              <w:jc w:val="center"/>
              <w:textAlignment w:val="baseline"/>
              <w:rPr>
                <w:rFonts w:ascii="Garamond" w:eastAsia="Times New Roman" w:hAnsi="Garamond" w:cs="Times New Roman"/>
                <w:color w:val="000000"/>
              </w:rPr>
            </w:pPr>
          </w:p>
        </w:tc>
        <w:tc>
          <w:tcPr>
            <w:tcW w:w="36" w:type="dxa"/>
            <w:tcBorders>
              <w:top w:val="nil"/>
              <w:left w:val="nil"/>
              <w:bottom w:val="nil"/>
              <w:right w:val="single" w:sz="6" w:space="0" w:color="767171" w:themeColor="background2" w:themeShade="80"/>
            </w:tcBorders>
            <w:vAlign w:val="center"/>
          </w:tcPr>
          <w:p w14:paraId="7DD38885" w14:textId="1B0CBF3B" w:rsidR="008E3F93" w:rsidRPr="00FA3A09" w:rsidRDefault="008E3F93" w:rsidP="00E70B36">
            <w:pPr>
              <w:spacing w:line="240" w:lineRule="auto"/>
              <w:jc w:val="center"/>
              <w:textAlignment w:val="baseline"/>
              <w:rPr>
                <w:rFonts w:ascii="Garamond" w:eastAsia="Times New Roman" w:hAnsi="Garamond" w:cs="Times New Roman"/>
                <w:color w:val="000000"/>
              </w:rPr>
            </w:pPr>
          </w:p>
        </w:tc>
      </w:tr>
      <w:tr w:rsidR="00F75F62" w:rsidRPr="00081E1C" w14:paraId="445D2B50" w14:textId="77777777" w:rsidTr="00E70B36">
        <w:trPr>
          <w:trHeight w:val="315"/>
        </w:trPr>
        <w:tc>
          <w:tcPr>
            <w:tcW w:w="29" w:type="dxa"/>
            <w:tcBorders>
              <w:top w:val="nil"/>
              <w:left w:val="nil"/>
              <w:bottom w:val="nil"/>
              <w:right w:val="single" w:sz="6" w:space="0" w:color="767171" w:themeColor="background2" w:themeShade="80"/>
            </w:tcBorders>
            <w:shd w:val="clear" w:color="auto" w:fill="auto"/>
          </w:tcPr>
          <w:p w14:paraId="46C3CB41" w14:textId="77777777" w:rsidR="008E3F93" w:rsidRDefault="008E3F93"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60595B52" w14:textId="77777777" w:rsidR="008E3F93" w:rsidRPr="006179D8" w:rsidRDefault="008E3F93" w:rsidP="00E70B36">
            <w:pPr>
              <w:spacing w:line="240" w:lineRule="auto"/>
              <w:jc w:val="center"/>
              <w:textAlignment w:val="baseline"/>
              <w:rPr>
                <w:rFonts w:ascii="Garamond" w:hAnsi="Garamond"/>
                <w:sz w:val="18"/>
                <w:szCs w:val="18"/>
              </w:rPr>
            </w:pPr>
          </w:p>
        </w:tc>
        <w:tc>
          <w:tcPr>
            <w:tcW w:w="20" w:type="dxa"/>
            <w:tcBorders>
              <w:top w:val="nil"/>
              <w:left w:val="single" w:sz="6" w:space="0" w:color="767171" w:themeColor="background2" w:themeShade="80"/>
              <w:bottom w:val="nil"/>
              <w:right w:val="nil"/>
            </w:tcBorders>
            <w:shd w:val="clear" w:color="auto" w:fill="auto"/>
          </w:tcPr>
          <w:p w14:paraId="5F114968" w14:textId="77777777" w:rsidR="008E3F93" w:rsidRPr="006179D8" w:rsidRDefault="008E3F93" w:rsidP="00E70B36">
            <w:pPr>
              <w:spacing w:line="240" w:lineRule="auto"/>
              <w:jc w:val="center"/>
              <w:textAlignment w:val="baseline"/>
              <w:rPr>
                <w:rFonts w:ascii="Garamond" w:hAnsi="Garamond"/>
                <w:sz w:val="18"/>
                <w:szCs w:val="18"/>
              </w:rPr>
            </w:pPr>
          </w:p>
        </w:tc>
        <w:tc>
          <w:tcPr>
            <w:tcW w:w="890" w:type="dxa"/>
            <w:tcBorders>
              <w:top w:val="nil"/>
              <w:left w:val="nil"/>
              <w:bottom w:val="nil"/>
              <w:right w:val="single" w:sz="6" w:space="0" w:color="767171" w:themeColor="background2" w:themeShade="80"/>
            </w:tcBorders>
          </w:tcPr>
          <w:p w14:paraId="3539F4D9" w14:textId="0B32B1FB" w:rsidR="008E3F93" w:rsidRPr="006179D8" w:rsidRDefault="004A29BF" w:rsidP="00E70B36">
            <w:pPr>
              <w:spacing w:line="240" w:lineRule="auto"/>
              <w:jc w:val="center"/>
              <w:textAlignment w:val="baseline"/>
              <w:rPr>
                <w:rFonts w:ascii="Garamond" w:eastAsia="Times New Roman" w:hAnsi="Garamond" w:cs="Times New Roman"/>
                <w:color w:val="000000"/>
                <w:sz w:val="18"/>
                <w:szCs w:val="18"/>
              </w:rPr>
            </w:pPr>
            <w:r>
              <w:rPr>
                <w:rFonts w:ascii="Garamond" w:hAnsi="Garamond"/>
                <w:sz w:val="18"/>
                <w:szCs w:val="18"/>
              </w:rPr>
              <w:t>Aspect</w:t>
            </w:r>
          </w:p>
        </w:tc>
        <w:tc>
          <w:tcPr>
            <w:tcW w:w="908" w:type="dxa"/>
            <w:tcBorders>
              <w:top w:val="nil"/>
              <w:left w:val="single" w:sz="6" w:space="0" w:color="767171" w:themeColor="background2" w:themeShade="80"/>
              <w:bottom w:val="nil"/>
              <w:right w:val="single" w:sz="6" w:space="0" w:color="767171" w:themeColor="background2" w:themeShade="80"/>
            </w:tcBorders>
          </w:tcPr>
          <w:p w14:paraId="6921F997" w14:textId="480BE65E" w:rsidR="003761BD" w:rsidRPr="006179D8" w:rsidRDefault="00425C4E" w:rsidP="00E70B36">
            <w:pPr>
              <w:spacing w:line="240" w:lineRule="auto"/>
              <w:jc w:val="center"/>
              <w:textAlignment w:val="baseline"/>
              <w:rPr>
                <w:rFonts w:ascii="Garamond" w:hAnsi="Garamond"/>
                <w:sz w:val="18"/>
                <w:szCs w:val="18"/>
              </w:rPr>
            </w:pPr>
            <w:r w:rsidRPr="006179D8">
              <w:rPr>
                <w:rFonts w:ascii="Garamond" w:hAnsi="Garamond"/>
                <w:sz w:val="18"/>
                <w:szCs w:val="18"/>
              </w:rPr>
              <w:t>Temp</w:t>
            </w:r>
            <w:r w:rsidR="006179D8">
              <w:rPr>
                <w:rFonts w:ascii="Garamond" w:hAnsi="Garamond"/>
                <w:sz w:val="18"/>
                <w:szCs w:val="18"/>
              </w:rPr>
              <w:t>.</w:t>
            </w:r>
            <w:r w:rsidRPr="006179D8">
              <w:rPr>
                <w:rFonts w:ascii="Garamond" w:hAnsi="Garamond"/>
                <w:sz w:val="18"/>
                <w:szCs w:val="18"/>
              </w:rPr>
              <w:t xml:space="preserve"> minimum</w:t>
            </w:r>
          </w:p>
        </w:tc>
        <w:tc>
          <w:tcPr>
            <w:tcW w:w="1102" w:type="dxa"/>
            <w:tcBorders>
              <w:top w:val="nil"/>
              <w:left w:val="single" w:sz="6" w:space="0" w:color="767171" w:themeColor="background2" w:themeShade="80"/>
              <w:bottom w:val="nil"/>
              <w:right w:val="single" w:sz="6" w:space="0" w:color="767171" w:themeColor="background2" w:themeShade="80"/>
            </w:tcBorders>
          </w:tcPr>
          <w:p w14:paraId="5CCC1168" w14:textId="2A06200C" w:rsidR="003761BD" w:rsidRPr="006179D8" w:rsidRDefault="0023609A" w:rsidP="00E70B36">
            <w:pPr>
              <w:spacing w:line="240" w:lineRule="auto"/>
              <w:jc w:val="center"/>
              <w:textAlignment w:val="baseline"/>
              <w:rPr>
                <w:rFonts w:ascii="Garamond" w:hAnsi="Garamond"/>
                <w:sz w:val="18"/>
                <w:szCs w:val="18"/>
              </w:rPr>
            </w:pPr>
            <w:r w:rsidRPr="006179D8">
              <w:rPr>
                <w:rFonts w:ascii="Garamond" w:hAnsi="Garamond"/>
                <w:sz w:val="18"/>
                <w:szCs w:val="18"/>
              </w:rPr>
              <w:t>Mean dew point temp</w:t>
            </w:r>
            <w:r>
              <w:rPr>
                <w:rFonts w:ascii="Garamond" w:hAnsi="Garamond"/>
                <w:sz w:val="18"/>
                <w:szCs w:val="18"/>
              </w:rPr>
              <w:t>.</w:t>
            </w:r>
          </w:p>
        </w:tc>
        <w:tc>
          <w:tcPr>
            <w:tcW w:w="723" w:type="dxa"/>
            <w:tcBorders>
              <w:top w:val="nil"/>
              <w:left w:val="single" w:sz="6" w:space="0" w:color="767171" w:themeColor="background2" w:themeShade="80"/>
              <w:bottom w:val="nil"/>
              <w:right w:val="single" w:sz="6" w:space="0" w:color="767171" w:themeColor="background2" w:themeShade="80"/>
            </w:tcBorders>
          </w:tcPr>
          <w:p w14:paraId="75B31267" w14:textId="75F7FF79" w:rsidR="003761BD" w:rsidRPr="006179D8" w:rsidRDefault="00B36584" w:rsidP="00E70B36">
            <w:pPr>
              <w:spacing w:line="240" w:lineRule="auto"/>
              <w:jc w:val="center"/>
              <w:textAlignment w:val="baseline"/>
              <w:rPr>
                <w:rFonts w:ascii="Garamond" w:hAnsi="Garamond"/>
                <w:sz w:val="18"/>
                <w:szCs w:val="18"/>
              </w:rPr>
            </w:pPr>
            <w:r w:rsidRPr="006179D8">
              <w:rPr>
                <w:rFonts w:ascii="Garamond" w:hAnsi="Garamond"/>
                <w:sz w:val="18"/>
                <w:szCs w:val="18"/>
              </w:rPr>
              <w:t>Elevation</w:t>
            </w:r>
          </w:p>
        </w:tc>
        <w:tc>
          <w:tcPr>
            <w:tcW w:w="865" w:type="dxa"/>
            <w:tcBorders>
              <w:top w:val="nil"/>
              <w:left w:val="single" w:sz="6" w:space="0" w:color="767171" w:themeColor="background2" w:themeShade="80"/>
              <w:bottom w:val="nil"/>
              <w:right w:val="single" w:sz="6" w:space="0" w:color="767171" w:themeColor="background2" w:themeShade="80"/>
            </w:tcBorders>
          </w:tcPr>
          <w:p w14:paraId="19AAD602" w14:textId="2AF05A9C" w:rsidR="003761BD" w:rsidRPr="006179D8" w:rsidRDefault="009B55F0" w:rsidP="00E70B36">
            <w:pPr>
              <w:spacing w:line="240" w:lineRule="auto"/>
              <w:jc w:val="center"/>
              <w:textAlignment w:val="baseline"/>
              <w:rPr>
                <w:rFonts w:ascii="Garamond" w:hAnsi="Garamond"/>
                <w:sz w:val="18"/>
                <w:szCs w:val="18"/>
              </w:rPr>
            </w:pPr>
            <w:r w:rsidRPr="006179D8">
              <w:rPr>
                <w:rFonts w:ascii="Garamond" w:hAnsi="Garamond"/>
                <w:sz w:val="18"/>
                <w:szCs w:val="18"/>
              </w:rPr>
              <w:t>Distance to coast</w:t>
            </w:r>
          </w:p>
        </w:tc>
        <w:tc>
          <w:tcPr>
            <w:tcW w:w="773" w:type="dxa"/>
            <w:tcBorders>
              <w:top w:val="nil"/>
              <w:left w:val="single" w:sz="6" w:space="0" w:color="767171" w:themeColor="background2" w:themeShade="80"/>
              <w:bottom w:val="nil"/>
              <w:right w:val="single" w:sz="6" w:space="0" w:color="767171" w:themeColor="background2" w:themeShade="80"/>
            </w:tcBorders>
          </w:tcPr>
          <w:p w14:paraId="43419003" w14:textId="5569C330" w:rsidR="003761BD" w:rsidRPr="006179D8" w:rsidRDefault="004B0567" w:rsidP="00E70B36">
            <w:pPr>
              <w:spacing w:line="240" w:lineRule="auto"/>
              <w:jc w:val="center"/>
              <w:textAlignment w:val="baseline"/>
              <w:rPr>
                <w:rFonts w:ascii="Garamond" w:hAnsi="Garamond"/>
                <w:sz w:val="18"/>
                <w:szCs w:val="18"/>
              </w:rPr>
            </w:pPr>
            <w:r w:rsidRPr="006179D8">
              <w:rPr>
                <w:rFonts w:ascii="Garamond" w:hAnsi="Garamond"/>
                <w:sz w:val="18"/>
                <w:szCs w:val="18"/>
              </w:rPr>
              <w:t>Aspect</w:t>
            </w:r>
          </w:p>
        </w:tc>
        <w:tc>
          <w:tcPr>
            <w:tcW w:w="841" w:type="dxa"/>
            <w:tcBorders>
              <w:top w:val="nil"/>
              <w:left w:val="single" w:sz="6" w:space="0" w:color="767171" w:themeColor="background2" w:themeShade="80"/>
              <w:bottom w:val="nil"/>
              <w:right w:val="single" w:sz="6" w:space="0" w:color="767171" w:themeColor="background2" w:themeShade="80"/>
            </w:tcBorders>
          </w:tcPr>
          <w:p w14:paraId="435B332B" w14:textId="2878F659" w:rsidR="003761BD" w:rsidRPr="006179D8" w:rsidRDefault="002B402E" w:rsidP="00E70B36">
            <w:pPr>
              <w:spacing w:line="240" w:lineRule="auto"/>
              <w:jc w:val="center"/>
              <w:textAlignment w:val="baseline"/>
              <w:rPr>
                <w:rFonts w:ascii="Garamond" w:hAnsi="Garamond"/>
                <w:sz w:val="18"/>
                <w:szCs w:val="18"/>
              </w:rPr>
            </w:pPr>
            <w:r w:rsidRPr="006179D8">
              <w:rPr>
                <w:rFonts w:ascii="Garamond" w:hAnsi="Garamond"/>
                <w:sz w:val="18"/>
                <w:szCs w:val="18"/>
              </w:rPr>
              <w:t>Aspect</w:t>
            </w:r>
          </w:p>
        </w:tc>
        <w:tc>
          <w:tcPr>
            <w:tcW w:w="1000" w:type="dxa"/>
            <w:tcBorders>
              <w:top w:val="nil"/>
              <w:left w:val="single" w:sz="6" w:space="0" w:color="767171" w:themeColor="background2" w:themeShade="80"/>
              <w:bottom w:val="nil"/>
              <w:right w:val="single" w:sz="6" w:space="0" w:color="767171" w:themeColor="background2" w:themeShade="80"/>
            </w:tcBorders>
          </w:tcPr>
          <w:p w14:paraId="47A8E233" w14:textId="01DCDDCD" w:rsidR="003761BD" w:rsidRPr="006179D8" w:rsidRDefault="00D53271" w:rsidP="00E70B36">
            <w:pPr>
              <w:spacing w:line="240" w:lineRule="auto"/>
              <w:jc w:val="center"/>
              <w:textAlignment w:val="baseline"/>
              <w:rPr>
                <w:rFonts w:ascii="Garamond" w:hAnsi="Garamond"/>
                <w:sz w:val="18"/>
                <w:szCs w:val="18"/>
              </w:rPr>
            </w:pPr>
            <w:r w:rsidRPr="006179D8">
              <w:rPr>
                <w:rFonts w:ascii="Garamond" w:hAnsi="Garamond"/>
                <w:sz w:val="18"/>
                <w:szCs w:val="18"/>
              </w:rPr>
              <w:t>Aspect</w:t>
            </w:r>
          </w:p>
        </w:tc>
        <w:tc>
          <w:tcPr>
            <w:tcW w:w="1092" w:type="dxa"/>
            <w:gridSpan w:val="2"/>
            <w:tcBorders>
              <w:top w:val="nil"/>
              <w:left w:val="single" w:sz="6" w:space="0" w:color="767171" w:themeColor="background2" w:themeShade="80"/>
              <w:bottom w:val="nil"/>
              <w:right w:val="nil"/>
            </w:tcBorders>
          </w:tcPr>
          <w:p w14:paraId="0B72E90D" w14:textId="2821419B" w:rsidR="008E3F93" w:rsidRPr="006179D8" w:rsidRDefault="008B7DD4"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Elevation</w:t>
            </w:r>
          </w:p>
        </w:tc>
        <w:tc>
          <w:tcPr>
            <w:tcW w:w="20" w:type="dxa"/>
            <w:tcBorders>
              <w:top w:val="nil"/>
              <w:left w:val="nil"/>
              <w:bottom w:val="nil"/>
              <w:right w:val="nil"/>
            </w:tcBorders>
          </w:tcPr>
          <w:p w14:paraId="4EE77E65" w14:textId="77777777" w:rsidR="003761BD" w:rsidRPr="00FA3A09" w:rsidRDefault="003761BD" w:rsidP="00E70B36">
            <w:pPr>
              <w:spacing w:line="240" w:lineRule="auto"/>
              <w:jc w:val="center"/>
              <w:textAlignment w:val="baseline"/>
              <w:rPr>
                <w:rFonts w:ascii="Garamond" w:eastAsia="Times New Roman" w:hAnsi="Garamond" w:cs="Times New Roman"/>
                <w:color w:val="000000"/>
              </w:rPr>
            </w:pPr>
          </w:p>
        </w:tc>
        <w:tc>
          <w:tcPr>
            <w:tcW w:w="20" w:type="dxa"/>
            <w:tcBorders>
              <w:top w:val="nil"/>
              <w:left w:val="nil"/>
              <w:bottom w:val="nil"/>
              <w:right w:val="nil"/>
            </w:tcBorders>
          </w:tcPr>
          <w:p w14:paraId="20396D51" w14:textId="7BA6F3E4" w:rsidR="003761BD" w:rsidRPr="00FA3A09" w:rsidRDefault="003761BD" w:rsidP="00E70B36">
            <w:pPr>
              <w:spacing w:line="240" w:lineRule="auto"/>
              <w:jc w:val="center"/>
              <w:textAlignment w:val="baseline"/>
              <w:rPr>
                <w:rFonts w:ascii="Garamond" w:eastAsia="Times New Roman" w:hAnsi="Garamond" w:cs="Times New Roman"/>
                <w:color w:val="000000"/>
              </w:rPr>
            </w:pPr>
          </w:p>
        </w:tc>
        <w:tc>
          <w:tcPr>
            <w:tcW w:w="36" w:type="dxa"/>
            <w:tcBorders>
              <w:top w:val="nil"/>
              <w:left w:val="nil"/>
              <w:bottom w:val="nil"/>
              <w:right w:val="single" w:sz="6" w:space="0" w:color="767171" w:themeColor="background2" w:themeShade="80"/>
            </w:tcBorders>
            <w:vAlign w:val="center"/>
          </w:tcPr>
          <w:p w14:paraId="52633E63" w14:textId="1E00D007" w:rsidR="008E3F93" w:rsidRPr="00FA3A09" w:rsidRDefault="008E3F93" w:rsidP="00E70B36">
            <w:pPr>
              <w:spacing w:line="240" w:lineRule="auto"/>
              <w:jc w:val="center"/>
              <w:textAlignment w:val="baseline"/>
              <w:rPr>
                <w:rFonts w:ascii="Garamond" w:eastAsia="Times New Roman" w:hAnsi="Garamond" w:cs="Times New Roman"/>
                <w:color w:val="000000"/>
              </w:rPr>
            </w:pPr>
          </w:p>
        </w:tc>
      </w:tr>
      <w:tr w:rsidR="00F75F62" w:rsidRPr="00081E1C" w14:paraId="119D9813" w14:textId="18E5EE9A" w:rsidTr="00E70B36">
        <w:trPr>
          <w:trHeight w:val="315"/>
        </w:trPr>
        <w:tc>
          <w:tcPr>
            <w:tcW w:w="29" w:type="dxa"/>
            <w:tcBorders>
              <w:top w:val="nil"/>
              <w:left w:val="nil"/>
              <w:bottom w:val="nil"/>
              <w:right w:val="single" w:sz="6" w:space="0" w:color="767171" w:themeColor="background2" w:themeShade="80"/>
            </w:tcBorders>
            <w:shd w:val="clear" w:color="auto" w:fill="auto"/>
          </w:tcPr>
          <w:p w14:paraId="4553839D" w14:textId="77777777" w:rsidR="008E3F93" w:rsidRDefault="008E3F93"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2FECF8ED" w14:textId="77777777" w:rsidR="008E3F93" w:rsidRPr="006179D8" w:rsidRDefault="008E3F93" w:rsidP="00E70B36">
            <w:pPr>
              <w:spacing w:line="240" w:lineRule="auto"/>
              <w:jc w:val="center"/>
              <w:textAlignment w:val="baseline"/>
              <w:rPr>
                <w:rFonts w:ascii="Garamond" w:hAnsi="Garamond"/>
                <w:sz w:val="18"/>
                <w:szCs w:val="18"/>
              </w:rPr>
            </w:pPr>
          </w:p>
        </w:tc>
        <w:tc>
          <w:tcPr>
            <w:tcW w:w="20" w:type="dxa"/>
            <w:tcBorders>
              <w:top w:val="nil"/>
              <w:left w:val="single" w:sz="6" w:space="0" w:color="767171" w:themeColor="background2" w:themeShade="80"/>
              <w:bottom w:val="nil"/>
              <w:right w:val="nil"/>
            </w:tcBorders>
            <w:shd w:val="clear" w:color="auto" w:fill="auto"/>
          </w:tcPr>
          <w:p w14:paraId="31165C3D" w14:textId="77777777" w:rsidR="008E3F93" w:rsidRPr="006179D8" w:rsidRDefault="008E3F93" w:rsidP="00E70B36">
            <w:pPr>
              <w:spacing w:line="240" w:lineRule="auto"/>
              <w:jc w:val="center"/>
              <w:textAlignment w:val="baseline"/>
              <w:rPr>
                <w:rFonts w:ascii="Garamond" w:hAnsi="Garamond"/>
                <w:sz w:val="18"/>
                <w:szCs w:val="18"/>
              </w:rPr>
            </w:pPr>
          </w:p>
        </w:tc>
        <w:tc>
          <w:tcPr>
            <w:tcW w:w="890" w:type="dxa"/>
            <w:tcBorders>
              <w:top w:val="nil"/>
              <w:left w:val="nil"/>
              <w:bottom w:val="nil"/>
              <w:right w:val="single" w:sz="6" w:space="0" w:color="767171" w:themeColor="background2" w:themeShade="80"/>
            </w:tcBorders>
          </w:tcPr>
          <w:p w14:paraId="41DD5638" w14:textId="2291E287" w:rsidR="008E3F93" w:rsidRPr="006179D8" w:rsidRDefault="004A29BF"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Mean dew point temp</w:t>
            </w:r>
            <w:r>
              <w:rPr>
                <w:rFonts w:ascii="Garamond" w:hAnsi="Garamond"/>
                <w:sz w:val="18"/>
                <w:szCs w:val="18"/>
              </w:rPr>
              <w:t>.</w:t>
            </w:r>
          </w:p>
        </w:tc>
        <w:tc>
          <w:tcPr>
            <w:tcW w:w="908" w:type="dxa"/>
            <w:tcBorders>
              <w:top w:val="nil"/>
              <w:left w:val="single" w:sz="6" w:space="0" w:color="767171" w:themeColor="background2" w:themeShade="80"/>
              <w:bottom w:val="nil"/>
              <w:right w:val="single" w:sz="6" w:space="0" w:color="767171" w:themeColor="background2" w:themeShade="80"/>
            </w:tcBorders>
          </w:tcPr>
          <w:p w14:paraId="150DAF9C" w14:textId="3FEEFF10" w:rsidR="003761BD" w:rsidRPr="006179D8" w:rsidRDefault="00425C4E"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Distance to coast</w:t>
            </w:r>
          </w:p>
        </w:tc>
        <w:tc>
          <w:tcPr>
            <w:tcW w:w="1102" w:type="dxa"/>
            <w:tcBorders>
              <w:top w:val="nil"/>
              <w:left w:val="single" w:sz="6" w:space="0" w:color="767171" w:themeColor="background2" w:themeShade="80"/>
              <w:bottom w:val="nil"/>
              <w:right w:val="single" w:sz="6" w:space="0" w:color="767171" w:themeColor="background2" w:themeShade="80"/>
            </w:tcBorders>
          </w:tcPr>
          <w:p w14:paraId="51A87F76" w14:textId="03679A5C" w:rsidR="003761BD" w:rsidRPr="006179D8" w:rsidRDefault="001E3650"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Aspect</w:t>
            </w:r>
          </w:p>
        </w:tc>
        <w:tc>
          <w:tcPr>
            <w:tcW w:w="723" w:type="dxa"/>
            <w:tcBorders>
              <w:top w:val="nil"/>
              <w:left w:val="single" w:sz="6" w:space="0" w:color="767171" w:themeColor="background2" w:themeShade="80"/>
              <w:bottom w:val="nil"/>
              <w:right w:val="single" w:sz="6" w:space="0" w:color="767171" w:themeColor="background2" w:themeShade="80"/>
            </w:tcBorders>
          </w:tcPr>
          <w:p w14:paraId="28CC55E7" w14:textId="415FF9A7" w:rsidR="003761BD" w:rsidRPr="006179D8" w:rsidRDefault="00B36584"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Distance to coast</w:t>
            </w:r>
          </w:p>
        </w:tc>
        <w:tc>
          <w:tcPr>
            <w:tcW w:w="865" w:type="dxa"/>
            <w:tcBorders>
              <w:top w:val="nil"/>
              <w:left w:val="single" w:sz="6" w:space="0" w:color="767171" w:themeColor="background2" w:themeShade="80"/>
              <w:bottom w:val="nil"/>
              <w:right w:val="single" w:sz="6" w:space="0" w:color="767171" w:themeColor="background2" w:themeShade="80"/>
            </w:tcBorders>
          </w:tcPr>
          <w:p w14:paraId="55517DA3" w14:textId="468D301F" w:rsidR="003761BD" w:rsidRPr="006179D8" w:rsidRDefault="00495E51"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Precip</w:t>
            </w:r>
            <w:r>
              <w:rPr>
                <w:rFonts w:ascii="Garamond" w:hAnsi="Garamond"/>
                <w:sz w:val="18"/>
                <w:szCs w:val="18"/>
              </w:rPr>
              <w:t>.</w:t>
            </w:r>
          </w:p>
        </w:tc>
        <w:tc>
          <w:tcPr>
            <w:tcW w:w="773" w:type="dxa"/>
            <w:tcBorders>
              <w:top w:val="nil"/>
              <w:left w:val="single" w:sz="6" w:space="0" w:color="767171" w:themeColor="background2" w:themeShade="80"/>
              <w:bottom w:val="nil"/>
              <w:right w:val="single" w:sz="6" w:space="0" w:color="767171" w:themeColor="background2" w:themeShade="80"/>
            </w:tcBorders>
          </w:tcPr>
          <w:p w14:paraId="41A8C788" w14:textId="77777777" w:rsidR="003761BD" w:rsidRPr="006179D8" w:rsidRDefault="003761BD" w:rsidP="00E70B36">
            <w:pPr>
              <w:spacing w:line="240" w:lineRule="auto"/>
              <w:jc w:val="center"/>
              <w:textAlignment w:val="baseline"/>
              <w:rPr>
                <w:rFonts w:ascii="Garamond" w:eastAsia="Times New Roman" w:hAnsi="Garamond" w:cs="Times New Roman"/>
                <w:color w:val="000000"/>
                <w:sz w:val="18"/>
                <w:szCs w:val="18"/>
              </w:rPr>
            </w:pPr>
          </w:p>
        </w:tc>
        <w:tc>
          <w:tcPr>
            <w:tcW w:w="841" w:type="dxa"/>
            <w:tcBorders>
              <w:top w:val="nil"/>
              <w:left w:val="single" w:sz="6" w:space="0" w:color="767171" w:themeColor="background2" w:themeShade="80"/>
              <w:bottom w:val="nil"/>
              <w:right w:val="single" w:sz="6" w:space="0" w:color="767171" w:themeColor="background2" w:themeShade="80"/>
            </w:tcBorders>
          </w:tcPr>
          <w:p w14:paraId="1A2E0E5C" w14:textId="0023A941" w:rsidR="003761BD" w:rsidRPr="006179D8" w:rsidRDefault="002B402E"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Temp</w:t>
            </w:r>
            <w:r>
              <w:rPr>
                <w:rFonts w:ascii="Garamond" w:hAnsi="Garamond"/>
                <w:sz w:val="18"/>
                <w:szCs w:val="18"/>
              </w:rPr>
              <w:t>.</w:t>
            </w:r>
            <w:r w:rsidRPr="006179D8">
              <w:rPr>
                <w:rFonts w:ascii="Garamond" w:hAnsi="Garamond"/>
                <w:sz w:val="18"/>
                <w:szCs w:val="18"/>
              </w:rPr>
              <w:t xml:space="preserve"> minimum</w:t>
            </w:r>
          </w:p>
        </w:tc>
        <w:tc>
          <w:tcPr>
            <w:tcW w:w="1000" w:type="dxa"/>
            <w:tcBorders>
              <w:top w:val="nil"/>
              <w:left w:val="single" w:sz="6" w:space="0" w:color="767171" w:themeColor="background2" w:themeShade="80"/>
              <w:bottom w:val="nil"/>
              <w:right w:val="single" w:sz="6" w:space="0" w:color="767171" w:themeColor="background2" w:themeShade="80"/>
            </w:tcBorders>
          </w:tcPr>
          <w:p w14:paraId="3C177F56" w14:textId="77E9F9C1" w:rsidR="003761BD" w:rsidRPr="006179D8" w:rsidRDefault="00D53271"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Slope</w:t>
            </w:r>
          </w:p>
        </w:tc>
        <w:tc>
          <w:tcPr>
            <w:tcW w:w="1049" w:type="dxa"/>
            <w:tcBorders>
              <w:top w:val="nil"/>
              <w:left w:val="single" w:sz="6" w:space="0" w:color="767171" w:themeColor="background2" w:themeShade="80"/>
              <w:bottom w:val="nil"/>
              <w:right w:val="nil"/>
            </w:tcBorders>
          </w:tcPr>
          <w:p w14:paraId="634175D0" w14:textId="17D2670D" w:rsidR="008E3F93" w:rsidRPr="006179D8" w:rsidRDefault="00464F99"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Aspect</w:t>
            </w:r>
            <w:r w:rsidR="000E41F7">
              <w:rPr>
                <w:rFonts w:ascii="Garamond" w:hAnsi="Garamond"/>
                <w:sz w:val="18"/>
                <w:szCs w:val="18"/>
              </w:rPr>
              <w:t xml:space="preserve">         </w:t>
            </w:r>
          </w:p>
        </w:tc>
        <w:tc>
          <w:tcPr>
            <w:tcW w:w="43" w:type="dxa"/>
            <w:tcBorders>
              <w:top w:val="nil"/>
              <w:left w:val="nil"/>
              <w:bottom w:val="nil"/>
              <w:right w:val="nil"/>
            </w:tcBorders>
            <w:vAlign w:val="center"/>
          </w:tcPr>
          <w:p w14:paraId="615193BD" w14:textId="77777777" w:rsidR="008E3F93" w:rsidRPr="00EA720E" w:rsidRDefault="008E3F93" w:rsidP="00E70B36">
            <w:pPr>
              <w:spacing w:line="240" w:lineRule="auto"/>
              <w:textAlignment w:val="baseline"/>
              <w:rPr>
                <w:rFonts w:ascii="Garamond" w:eastAsia="Times New Roman" w:hAnsi="Garamond" w:cs="Times New Roman"/>
                <w:color w:val="000000"/>
                <w:sz w:val="20"/>
                <w:szCs w:val="20"/>
              </w:rPr>
            </w:pPr>
          </w:p>
        </w:tc>
        <w:tc>
          <w:tcPr>
            <w:tcW w:w="20" w:type="dxa"/>
            <w:tcBorders>
              <w:top w:val="nil"/>
              <w:left w:val="nil"/>
              <w:bottom w:val="nil"/>
              <w:right w:val="nil"/>
            </w:tcBorders>
          </w:tcPr>
          <w:p w14:paraId="74D46F2F" w14:textId="77777777" w:rsidR="003761BD" w:rsidRPr="00FA3A09" w:rsidRDefault="003761BD" w:rsidP="00E70B36">
            <w:pPr>
              <w:spacing w:line="240" w:lineRule="auto"/>
              <w:textAlignment w:val="baseline"/>
              <w:rPr>
                <w:rFonts w:ascii="Garamond" w:eastAsia="Times New Roman" w:hAnsi="Garamond" w:cs="Times New Roman"/>
                <w:color w:val="000000"/>
              </w:rPr>
            </w:pPr>
          </w:p>
        </w:tc>
        <w:tc>
          <w:tcPr>
            <w:tcW w:w="56" w:type="dxa"/>
            <w:gridSpan w:val="2"/>
            <w:tcBorders>
              <w:top w:val="nil"/>
              <w:left w:val="nil"/>
              <w:bottom w:val="nil"/>
              <w:right w:val="single" w:sz="6" w:space="0" w:color="767171" w:themeColor="background2" w:themeShade="80"/>
            </w:tcBorders>
          </w:tcPr>
          <w:p w14:paraId="1919970F" w14:textId="2E906737" w:rsidR="003761BD" w:rsidRPr="00FA3A09" w:rsidRDefault="003761BD" w:rsidP="00E70B36">
            <w:pPr>
              <w:spacing w:line="240" w:lineRule="auto"/>
              <w:textAlignment w:val="baseline"/>
              <w:rPr>
                <w:rFonts w:ascii="Garamond" w:eastAsia="Times New Roman" w:hAnsi="Garamond" w:cs="Times New Roman"/>
                <w:color w:val="000000"/>
              </w:rPr>
            </w:pPr>
          </w:p>
        </w:tc>
      </w:tr>
      <w:tr w:rsidR="00F75F62" w:rsidRPr="00081E1C" w14:paraId="0F1DFB38" w14:textId="1FE3545C" w:rsidTr="00E70B36">
        <w:trPr>
          <w:trHeight w:val="74"/>
        </w:trPr>
        <w:tc>
          <w:tcPr>
            <w:tcW w:w="29" w:type="dxa"/>
            <w:tcBorders>
              <w:top w:val="nil"/>
              <w:left w:val="nil"/>
              <w:bottom w:val="nil"/>
              <w:right w:val="single" w:sz="6" w:space="0" w:color="767171" w:themeColor="background2" w:themeShade="80"/>
            </w:tcBorders>
            <w:shd w:val="clear" w:color="auto" w:fill="auto"/>
          </w:tcPr>
          <w:p w14:paraId="65DFBF48" w14:textId="77777777" w:rsidR="008E3F93" w:rsidRDefault="008E3F93"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nil"/>
              <w:right w:val="single" w:sz="6" w:space="0" w:color="767171" w:themeColor="background2" w:themeShade="80"/>
            </w:tcBorders>
            <w:shd w:val="clear" w:color="auto" w:fill="auto"/>
          </w:tcPr>
          <w:p w14:paraId="53BA17B4" w14:textId="77777777" w:rsidR="008E3F93" w:rsidRPr="006179D8" w:rsidRDefault="008E3F93" w:rsidP="00E70B36">
            <w:pPr>
              <w:spacing w:line="240" w:lineRule="auto"/>
              <w:jc w:val="center"/>
              <w:textAlignment w:val="baseline"/>
              <w:rPr>
                <w:rFonts w:ascii="Garamond" w:hAnsi="Garamond"/>
                <w:sz w:val="18"/>
                <w:szCs w:val="18"/>
              </w:rPr>
            </w:pPr>
          </w:p>
        </w:tc>
        <w:tc>
          <w:tcPr>
            <w:tcW w:w="20" w:type="dxa"/>
            <w:tcBorders>
              <w:top w:val="nil"/>
              <w:left w:val="single" w:sz="6" w:space="0" w:color="767171" w:themeColor="background2" w:themeShade="80"/>
              <w:bottom w:val="nil"/>
              <w:right w:val="nil"/>
            </w:tcBorders>
            <w:shd w:val="clear" w:color="auto" w:fill="auto"/>
          </w:tcPr>
          <w:p w14:paraId="252C3979" w14:textId="77777777" w:rsidR="008E3F93" w:rsidRPr="006179D8" w:rsidRDefault="008E3F93" w:rsidP="00E70B36">
            <w:pPr>
              <w:spacing w:line="240" w:lineRule="auto"/>
              <w:jc w:val="center"/>
              <w:textAlignment w:val="baseline"/>
              <w:rPr>
                <w:rFonts w:ascii="Garamond" w:hAnsi="Garamond"/>
                <w:sz w:val="18"/>
                <w:szCs w:val="18"/>
              </w:rPr>
            </w:pPr>
          </w:p>
        </w:tc>
        <w:tc>
          <w:tcPr>
            <w:tcW w:w="890" w:type="dxa"/>
            <w:tcBorders>
              <w:top w:val="nil"/>
              <w:left w:val="nil"/>
              <w:bottom w:val="nil"/>
              <w:right w:val="single" w:sz="6" w:space="0" w:color="767171" w:themeColor="background2" w:themeShade="80"/>
            </w:tcBorders>
          </w:tcPr>
          <w:p w14:paraId="2CA58BB5" w14:textId="71ED8F03" w:rsidR="008E3F93" w:rsidRPr="006179D8" w:rsidRDefault="004A29BF"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Minimum vapor pressure deficit</w:t>
            </w:r>
          </w:p>
        </w:tc>
        <w:tc>
          <w:tcPr>
            <w:tcW w:w="908" w:type="dxa"/>
            <w:tcBorders>
              <w:top w:val="nil"/>
              <w:left w:val="single" w:sz="6" w:space="0" w:color="767171" w:themeColor="background2" w:themeShade="80"/>
              <w:bottom w:val="nil"/>
              <w:right w:val="single" w:sz="6" w:space="0" w:color="767171" w:themeColor="background2" w:themeShade="80"/>
            </w:tcBorders>
          </w:tcPr>
          <w:p w14:paraId="235618B5" w14:textId="5867CEE5" w:rsidR="003761BD" w:rsidRPr="006179D8" w:rsidRDefault="00AF7BD6"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Aspect</w:t>
            </w:r>
          </w:p>
        </w:tc>
        <w:tc>
          <w:tcPr>
            <w:tcW w:w="1102" w:type="dxa"/>
            <w:tcBorders>
              <w:top w:val="nil"/>
              <w:left w:val="single" w:sz="6" w:space="0" w:color="767171" w:themeColor="background2" w:themeShade="80"/>
              <w:bottom w:val="nil"/>
              <w:right w:val="single" w:sz="6" w:space="0" w:color="767171" w:themeColor="background2" w:themeShade="80"/>
            </w:tcBorders>
          </w:tcPr>
          <w:p w14:paraId="62EB48AD" w14:textId="088D805B" w:rsidR="003761BD" w:rsidRPr="006179D8" w:rsidRDefault="001E3650"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Precip</w:t>
            </w:r>
            <w:r w:rsidR="00AC754C">
              <w:rPr>
                <w:rFonts w:ascii="Garamond" w:hAnsi="Garamond"/>
                <w:sz w:val="18"/>
                <w:szCs w:val="18"/>
              </w:rPr>
              <w:t>.</w:t>
            </w:r>
          </w:p>
        </w:tc>
        <w:tc>
          <w:tcPr>
            <w:tcW w:w="723" w:type="dxa"/>
            <w:tcBorders>
              <w:top w:val="nil"/>
              <w:left w:val="single" w:sz="6" w:space="0" w:color="767171" w:themeColor="background2" w:themeShade="80"/>
              <w:bottom w:val="nil"/>
              <w:right w:val="single" w:sz="6" w:space="0" w:color="767171" w:themeColor="background2" w:themeShade="80"/>
            </w:tcBorders>
          </w:tcPr>
          <w:p w14:paraId="6313A7C1" w14:textId="7C9126C7" w:rsidR="003761BD" w:rsidRPr="006179D8" w:rsidRDefault="00B36584"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Aspect</w:t>
            </w:r>
          </w:p>
        </w:tc>
        <w:tc>
          <w:tcPr>
            <w:tcW w:w="865" w:type="dxa"/>
            <w:tcBorders>
              <w:top w:val="nil"/>
              <w:left w:val="single" w:sz="6" w:space="0" w:color="767171" w:themeColor="background2" w:themeShade="80"/>
              <w:bottom w:val="nil"/>
              <w:right w:val="single" w:sz="6" w:space="0" w:color="767171" w:themeColor="background2" w:themeShade="80"/>
            </w:tcBorders>
          </w:tcPr>
          <w:p w14:paraId="2EB9C14C" w14:textId="10ABAD43" w:rsidR="003761BD" w:rsidRPr="006179D8" w:rsidRDefault="00FD27A4"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Aspect</w:t>
            </w:r>
          </w:p>
        </w:tc>
        <w:tc>
          <w:tcPr>
            <w:tcW w:w="773" w:type="dxa"/>
            <w:tcBorders>
              <w:top w:val="nil"/>
              <w:left w:val="single" w:sz="6" w:space="0" w:color="767171" w:themeColor="background2" w:themeShade="80"/>
              <w:bottom w:val="nil"/>
              <w:right w:val="single" w:sz="6" w:space="0" w:color="767171" w:themeColor="background2" w:themeShade="80"/>
            </w:tcBorders>
          </w:tcPr>
          <w:p w14:paraId="3394F5EB" w14:textId="77777777" w:rsidR="003761BD" w:rsidRPr="006179D8" w:rsidRDefault="003761BD" w:rsidP="00E70B36">
            <w:pPr>
              <w:spacing w:line="240" w:lineRule="auto"/>
              <w:jc w:val="center"/>
              <w:textAlignment w:val="baseline"/>
              <w:rPr>
                <w:rFonts w:ascii="Garamond" w:eastAsia="Times New Roman" w:hAnsi="Garamond" w:cs="Times New Roman"/>
                <w:color w:val="000000"/>
                <w:sz w:val="18"/>
                <w:szCs w:val="18"/>
              </w:rPr>
            </w:pPr>
          </w:p>
        </w:tc>
        <w:tc>
          <w:tcPr>
            <w:tcW w:w="841" w:type="dxa"/>
            <w:tcBorders>
              <w:top w:val="nil"/>
              <w:left w:val="single" w:sz="6" w:space="0" w:color="767171" w:themeColor="background2" w:themeShade="80"/>
              <w:bottom w:val="nil"/>
              <w:right w:val="single" w:sz="6" w:space="0" w:color="767171" w:themeColor="background2" w:themeShade="80"/>
            </w:tcBorders>
          </w:tcPr>
          <w:p w14:paraId="407ABEC6" w14:textId="0FFBB4FE" w:rsidR="003761BD" w:rsidRPr="006179D8" w:rsidRDefault="00165DFC"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Distance to coast</w:t>
            </w:r>
          </w:p>
        </w:tc>
        <w:tc>
          <w:tcPr>
            <w:tcW w:w="1000" w:type="dxa"/>
            <w:tcBorders>
              <w:top w:val="nil"/>
              <w:left w:val="single" w:sz="6" w:space="0" w:color="767171" w:themeColor="background2" w:themeShade="80"/>
              <w:bottom w:val="nil"/>
              <w:right w:val="single" w:sz="6" w:space="0" w:color="767171" w:themeColor="background2" w:themeShade="80"/>
            </w:tcBorders>
          </w:tcPr>
          <w:p w14:paraId="36F21783" w14:textId="0D00D2BF" w:rsidR="003761BD" w:rsidRPr="006179D8" w:rsidRDefault="00D53271"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Precip</w:t>
            </w:r>
            <w:r>
              <w:rPr>
                <w:rFonts w:ascii="Garamond" w:hAnsi="Garamond"/>
                <w:sz w:val="18"/>
                <w:szCs w:val="18"/>
              </w:rPr>
              <w:t>.</w:t>
            </w:r>
          </w:p>
        </w:tc>
        <w:tc>
          <w:tcPr>
            <w:tcW w:w="1049" w:type="dxa"/>
            <w:tcBorders>
              <w:top w:val="nil"/>
              <w:left w:val="single" w:sz="6" w:space="0" w:color="767171" w:themeColor="background2" w:themeShade="80"/>
              <w:bottom w:val="nil"/>
              <w:right w:val="nil"/>
            </w:tcBorders>
          </w:tcPr>
          <w:p w14:paraId="65ED73CC" w14:textId="6350B7D4" w:rsidR="008E3F93" w:rsidRPr="006179D8" w:rsidRDefault="00E064CA"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Precip</w:t>
            </w:r>
            <w:r>
              <w:rPr>
                <w:rFonts w:ascii="Garamond" w:hAnsi="Garamond"/>
                <w:sz w:val="18"/>
                <w:szCs w:val="18"/>
              </w:rPr>
              <w:t>.</w:t>
            </w:r>
          </w:p>
        </w:tc>
        <w:tc>
          <w:tcPr>
            <w:tcW w:w="43" w:type="dxa"/>
            <w:tcBorders>
              <w:top w:val="nil"/>
              <w:left w:val="nil"/>
              <w:bottom w:val="nil"/>
              <w:right w:val="nil"/>
            </w:tcBorders>
            <w:vAlign w:val="center"/>
          </w:tcPr>
          <w:p w14:paraId="6180392A" w14:textId="77777777" w:rsidR="008E3F93" w:rsidRPr="00EA720E" w:rsidRDefault="008E3F93" w:rsidP="00E70B36">
            <w:pPr>
              <w:spacing w:line="240" w:lineRule="auto"/>
              <w:jc w:val="center"/>
              <w:textAlignment w:val="baseline"/>
              <w:rPr>
                <w:rFonts w:ascii="Garamond" w:eastAsia="Times New Roman" w:hAnsi="Garamond" w:cs="Times New Roman"/>
                <w:color w:val="000000"/>
                <w:sz w:val="20"/>
                <w:szCs w:val="20"/>
              </w:rPr>
            </w:pPr>
          </w:p>
        </w:tc>
        <w:tc>
          <w:tcPr>
            <w:tcW w:w="20" w:type="dxa"/>
            <w:tcBorders>
              <w:top w:val="nil"/>
              <w:left w:val="nil"/>
              <w:bottom w:val="nil"/>
              <w:right w:val="nil"/>
            </w:tcBorders>
          </w:tcPr>
          <w:p w14:paraId="2D192F78" w14:textId="77777777" w:rsidR="003761BD" w:rsidRPr="00FA3A09" w:rsidRDefault="003761BD" w:rsidP="00E70B36">
            <w:pPr>
              <w:spacing w:line="240" w:lineRule="auto"/>
              <w:jc w:val="center"/>
              <w:textAlignment w:val="baseline"/>
              <w:rPr>
                <w:rFonts w:ascii="Garamond" w:eastAsia="Times New Roman" w:hAnsi="Garamond" w:cs="Times New Roman"/>
                <w:color w:val="000000"/>
              </w:rPr>
            </w:pPr>
          </w:p>
        </w:tc>
        <w:tc>
          <w:tcPr>
            <w:tcW w:w="56" w:type="dxa"/>
            <w:gridSpan w:val="2"/>
            <w:tcBorders>
              <w:top w:val="nil"/>
              <w:left w:val="nil"/>
              <w:bottom w:val="nil"/>
              <w:right w:val="single" w:sz="6" w:space="0" w:color="767171" w:themeColor="background2" w:themeShade="80"/>
            </w:tcBorders>
          </w:tcPr>
          <w:p w14:paraId="36D2EB00" w14:textId="6F83C493" w:rsidR="003761BD" w:rsidRPr="00FA3A09" w:rsidRDefault="003761BD" w:rsidP="00E70B36">
            <w:pPr>
              <w:spacing w:line="240" w:lineRule="auto"/>
              <w:jc w:val="center"/>
              <w:textAlignment w:val="baseline"/>
              <w:rPr>
                <w:rFonts w:ascii="Garamond" w:eastAsia="Times New Roman" w:hAnsi="Garamond" w:cs="Times New Roman"/>
                <w:color w:val="000000"/>
              </w:rPr>
            </w:pPr>
          </w:p>
        </w:tc>
      </w:tr>
      <w:tr w:rsidR="00F75F62" w:rsidRPr="00081E1C" w14:paraId="74415877" w14:textId="29862EE2" w:rsidTr="00E70B36">
        <w:trPr>
          <w:trHeight w:val="315"/>
        </w:trPr>
        <w:tc>
          <w:tcPr>
            <w:tcW w:w="29" w:type="dxa"/>
            <w:tcBorders>
              <w:top w:val="nil"/>
              <w:left w:val="nil"/>
              <w:bottom w:val="single" w:sz="6" w:space="0" w:color="000000"/>
              <w:right w:val="single" w:sz="6" w:space="0" w:color="767171" w:themeColor="background2" w:themeShade="80"/>
            </w:tcBorders>
            <w:shd w:val="clear" w:color="auto" w:fill="auto"/>
          </w:tcPr>
          <w:p w14:paraId="0C3B4998" w14:textId="77777777" w:rsidR="008E3F93" w:rsidRDefault="008E3F93" w:rsidP="00E70B36">
            <w:pPr>
              <w:spacing w:line="240" w:lineRule="auto"/>
              <w:jc w:val="center"/>
              <w:textAlignment w:val="baseline"/>
              <w:rPr>
                <w:rFonts w:ascii="Garamond" w:hAnsi="Garamond"/>
              </w:rPr>
            </w:pPr>
          </w:p>
        </w:tc>
        <w:tc>
          <w:tcPr>
            <w:tcW w:w="1047" w:type="dxa"/>
            <w:tcBorders>
              <w:top w:val="nil"/>
              <w:left w:val="single" w:sz="6" w:space="0" w:color="767171" w:themeColor="background2" w:themeShade="80"/>
              <w:bottom w:val="single" w:sz="4" w:space="0" w:color="auto"/>
              <w:right w:val="single" w:sz="6" w:space="0" w:color="767171" w:themeColor="background2" w:themeShade="80"/>
            </w:tcBorders>
            <w:shd w:val="clear" w:color="auto" w:fill="auto"/>
          </w:tcPr>
          <w:p w14:paraId="5983132D" w14:textId="77777777" w:rsidR="008E3F93" w:rsidRPr="006179D8" w:rsidRDefault="008E3F93" w:rsidP="00E70B36">
            <w:pPr>
              <w:spacing w:line="240" w:lineRule="auto"/>
              <w:jc w:val="center"/>
              <w:textAlignment w:val="baseline"/>
              <w:rPr>
                <w:rFonts w:ascii="Garamond" w:hAnsi="Garamond"/>
                <w:sz w:val="18"/>
                <w:szCs w:val="18"/>
              </w:rPr>
            </w:pPr>
          </w:p>
        </w:tc>
        <w:tc>
          <w:tcPr>
            <w:tcW w:w="20" w:type="dxa"/>
            <w:tcBorders>
              <w:top w:val="nil"/>
              <w:left w:val="single" w:sz="6" w:space="0" w:color="767171" w:themeColor="background2" w:themeShade="80"/>
              <w:bottom w:val="single" w:sz="4" w:space="0" w:color="auto"/>
              <w:right w:val="nil"/>
            </w:tcBorders>
            <w:shd w:val="clear" w:color="auto" w:fill="auto"/>
          </w:tcPr>
          <w:p w14:paraId="14837FB7" w14:textId="77777777" w:rsidR="008E3F93" w:rsidRPr="006179D8" w:rsidRDefault="008E3F93" w:rsidP="00E70B36">
            <w:pPr>
              <w:spacing w:line="240" w:lineRule="auto"/>
              <w:jc w:val="center"/>
              <w:textAlignment w:val="baseline"/>
              <w:rPr>
                <w:rFonts w:ascii="Garamond" w:hAnsi="Garamond"/>
                <w:sz w:val="18"/>
                <w:szCs w:val="18"/>
              </w:rPr>
            </w:pPr>
          </w:p>
        </w:tc>
        <w:tc>
          <w:tcPr>
            <w:tcW w:w="890" w:type="dxa"/>
            <w:tcBorders>
              <w:top w:val="nil"/>
              <w:left w:val="nil"/>
              <w:bottom w:val="single" w:sz="4" w:space="0" w:color="auto"/>
              <w:right w:val="single" w:sz="6" w:space="0" w:color="767171" w:themeColor="background2" w:themeShade="80"/>
            </w:tcBorders>
          </w:tcPr>
          <w:p w14:paraId="13C74535" w14:textId="6108978B" w:rsidR="008E3F93" w:rsidRPr="006179D8" w:rsidRDefault="00525F52"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Precip</w:t>
            </w:r>
            <w:r w:rsidR="0063433E">
              <w:rPr>
                <w:rFonts w:ascii="Garamond" w:hAnsi="Garamond"/>
                <w:sz w:val="18"/>
                <w:szCs w:val="18"/>
              </w:rPr>
              <w:t>.</w:t>
            </w:r>
          </w:p>
        </w:tc>
        <w:tc>
          <w:tcPr>
            <w:tcW w:w="908" w:type="dxa"/>
            <w:tcBorders>
              <w:top w:val="nil"/>
              <w:left w:val="single" w:sz="6" w:space="0" w:color="767171" w:themeColor="background2" w:themeShade="80"/>
              <w:bottom w:val="single" w:sz="4" w:space="0" w:color="auto"/>
              <w:right w:val="single" w:sz="6" w:space="0" w:color="767171" w:themeColor="background2" w:themeShade="80"/>
            </w:tcBorders>
          </w:tcPr>
          <w:p w14:paraId="4FDE69D6" w14:textId="11FE1738" w:rsidR="003761BD" w:rsidRPr="006179D8" w:rsidRDefault="00525F52"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Precip</w:t>
            </w:r>
          </w:p>
        </w:tc>
        <w:tc>
          <w:tcPr>
            <w:tcW w:w="1102" w:type="dxa"/>
            <w:tcBorders>
              <w:top w:val="nil"/>
              <w:left w:val="single" w:sz="6" w:space="0" w:color="767171" w:themeColor="background2" w:themeShade="80"/>
              <w:bottom w:val="single" w:sz="4" w:space="0" w:color="auto"/>
              <w:right w:val="single" w:sz="6" w:space="0" w:color="767171" w:themeColor="background2" w:themeShade="80"/>
            </w:tcBorders>
          </w:tcPr>
          <w:p w14:paraId="01E41A90" w14:textId="77777777" w:rsidR="003761BD" w:rsidRPr="006179D8" w:rsidRDefault="003761BD" w:rsidP="00E70B36">
            <w:pPr>
              <w:spacing w:line="240" w:lineRule="auto"/>
              <w:jc w:val="center"/>
              <w:textAlignment w:val="baseline"/>
              <w:rPr>
                <w:rFonts w:ascii="Garamond" w:eastAsia="Times New Roman" w:hAnsi="Garamond" w:cs="Times New Roman"/>
                <w:color w:val="000000"/>
                <w:sz w:val="18"/>
                <w:szCs w:val="18"/>
              </w:rPr>
            </w:pPr>
          </w:p>
        </w:tc>
        <w:tc>
          <w:tcPr>
            <w:tcW w:w="723" w:type="dxa"/>
            <w:tcBorders>
              <w:top w:val="nil"/>
              <w:left w:val="single" w:sz="6" w:space="0" w:color="767171" w:themeColor="background2" w:themeShade="80"/>
              <w:bottom w:val="single" w:sz="4" w:space="0" w:color="auto"/>
              <w:right w:val="single" w:sz="6" w:space="0" w:color="767171" w:themeColor="background2" w:themeShade="80"/>
            </w:tcBorders>
          </w:tcPr>
          <w:p w14:paraId="0D75F352" w14:textId="77777777" w:rsidR="003761BD" w:rsidRPr="006179D8" w:rsidRDefault="003761BD" w:rsidP="00E70B36">
            <w:pPr>
              <w:spacing w:line="240" w:lineRule="auto"/>
              <w:jc w:val="center"/>
              <w:textAlignment w:val="baseline"/>
              <w:rPr>
                <w:rFonts w:ascii="Garamond" w:eastAsia="Times New Roman" w:hAnsi="Garamond" w:cs="Times New Roman"/>
                <w:color w:val="000000"/>
                <w:sz w:val="18"/>
                <w:szCs w:val="18"/>
              </w:rPr>
            </w:pPr>
          </w:p>
        </w:tc>
        <w:tc>
          <w:tcPr>
            <w:tcW w:w="865" w:type="dxa"/>
            <w:tcBorders>
              <w:top w:val="nil"/>
              <w:left w:val="single" w:sz="6" w:space="0" w:color="767171" w:themeColor="background2" w:themeShade="80"/>
              <w:bottom w:val="single" w:sz="4" w:space="0" w:color="auto"/>
              <w:right w:val="single" w:sz="6" w:space="0" w:color="767171" w:themeColor="background2" w:themeShade="80"/>
            </w:tcBorders>
          </w:tcPr>
          <w:p w14:paraId="0635CBA1" w14:textId="77777777" w:rsidR="003761BD" w:rsidRPr="006179D8" w:rsidRDefault="003761BD" w:rsidP="00E70B36">
            <w:pPr>
              <w:spacing w:line="240" w:lineRule="auto"/>
              <w:jc w:val="center"/>
              <w:textAlignment w:val="baseline"/>
              <w:rPr>
                <w:rFonts w:ascii="Garamond" w:eastAsia="Times New Roman" w:hAnsi="Garamond" w:cs="Times New Roman"/>
                <w:color w:val="000000"/>
                <w:sz w:val="18"/>
                <w:szCs w:val="18"/>
              </w:rPr>
            </w:pPr>
          </w:p>
        </w:tc>
        <w:tc>
          <w:tcPr>
            <w:tcW w:w="773" w:type="dxa"/>
            <w:tcBorders>
              <w:top w:val="nil"/>
              <w:left w:val="single" w:sz="6" w:space="0" w:color="767171" w:themeColor="background2" w:themeShade="80"/>
              <w:bottom w:val="single" w:sz="4" w:space="0" w:color="auto"/>
              <w:right w:val="single" w:sz="6" w:space="0" w:color="767171" w:themeColor="background2" w:themeShade="80"/>
            </w:tcBorders>
          </w:tcPr>
          <w:p w14:paraId="01F6527E" w14:textId="77777777" w:rsidR="003761BD" w:rsidRPr="006179D8" w:rsidRDefault="003761BD" w:rsidP="00E70B36">
            <w:pPr>
              <w:spacing w:line="240" w:lineRule="auto"/>
              <w:jc w:val="center"/>
              <w:textAlignment w:val="baseline"/>
              <w:rPr>
                <w:rFonts w:ascii="Garamond" w:eastAsia="Times New Roman" w:hAnsi="Garamond" w:cs="Times New Roman"/>
                <w:color w:val="000000"/>
                <w:sz w:val="18"/>
                <w:szCs w:val="18"/>
              </w:rPr>
            </w:pPr>
          </w:p>
        </w:tc>
        <w:tc>
          <w:tcPr>
            <w:tcW w:w="841" w:type="dxa"/>
            <w:tcBorders>
              <w:top w:val="nil"/>
              <w:left w:val="single" w:sz="6" w:space="0" w:color="767171" w:themeColor="background2" w:themeShade="80"/>
              <w:bottom w:val="single" w:sz="4" w:space="0" w:color="auto"/>
              <w:right w:val="single" w:sz="6" w:space="0" w:color="767171" w:themeColor="background2" w:themeShade="80"/>
            </w:tcBorders>
          </w:tcPr>
          <w:p w14:paraId="21AD1A6F" w14:textId="71F024E3" w:rsidR="003761BD" w:rsidRPr="006179D8" w:rsidRDefault="00620C24" w:rsidP="00E70B36">
            <w:pPr>
              <w:spacing w:line="240" w:lineRule="auto"/>
              <w:jc w:val="center"/>
              <w:textAlignment w:val="baseline"/>
              <w:rPr>
                <w:rFonts w:ascii="Garamond" w:eastAsia="Times New Roman" w:hAnsi="Garamond" w:cs="Times New Roman"/>
                <w:color w:val="000000"/>
                <w:sz w:val="18"/>
                <w:szCs w:val="18"/>
              </w:rPr>
            </w:pPr>
            <w:r w:rsidRPr="006179D8">
              <w:rPr>
                <w:rFonts w:ascii="Garamond" w:hAnsi="Garamond"/>
                <w:sz w:val="18"/>
                <w:szCs w:val="18"/>
              </w:rPr>
              <w:t>Minimum vapor pressure deficit</w:t>
            </w:r>
          </w:p>
        </w:tc>
        <w:tc>
          <w:tcPr>
            <w:tcW w:w="1000" w:type="dxa"/>
            <w:tcBorders>
              <w:top w:val="nil"/>
              <w:left w:val="single" w:sz="6" w:space="0" w:color="767171" w:themeColor="background2" w:themeShade="80"/>
              <w:bottom w:val="single" w:sz="4" w:space="0" w:color="auto"/>
              <w:right w:val="single" w:sz="6" w:space="0" w:color="767171" w:themeColor="background2" w:themeShade="80"/>
            </w:tcBorders>
          </w:tcPr>
          <w:p w14:paraId="12B47C44" w14:textId="77777777" w:rsidR="003761BD" w:rsidRPr="006179D8" w:rsidRDefault="003761BD" w:rsidP="00E70B36">
            <w:pPr>
              <w:spacing w:line="240" w:lineRule="auto"/>
              <w:jc w:val="center"/>
              <w:textAlignment w:val="baseline"/>
              <w:rPr>
                <w:rFonts w:ascii="Garamond" w:eastAsia="Times New Roman" w:hAnsi="Garamond" w:cs="Times New Roman"/>
                <w:color w:val="000000"/>
                <w:sz w:val="18"/>
                <w:szCs w:val="18"/>
              </w:rPr>
            </w:pPr>
          </w:p>
        </w:tc>
        <w:tc>
          <w:tcPr>
            <w:tcW w:w="1049" w:type="dxa"/>
            <w:tcBorders>
              <w:top w:val="nil"/>
              <w:left w:val="single" w:sz="6" w:space="0" w:color="767171" w:themeColor="background2" w:themeShade="80"/>
              <w:bottom w:val="single" w:sz="4" w:space="0" w:color="auto"/>
              <w:right w:val="nil"/>
            </w:tcBorders>
          </w:tcPr>
          <w:p w14:paraId="5EB6BECB" w14:textId="415FC926" w:rsidR="008E3F93" w:rsidRPr="006179D8" w:rsidRDefault="008E3F93" w:rsidP="00E70B36">
            <w:pPr>
              <w:spacing w:line="240" w:lineRule="auto"/>
              <w:jc w:val="center"/>
              <w:textAlignment w:val="baseline"/>
              <w:rPr>
                <w:rFonts w:ascii="Garamond" w:eastAsia="Times New Roman" w:hAnsi="Garamond" w:cs="Times New Roman"/>
                <w:color w:val="000000"/>
                <w:sz w:val="18"/>
                <w:szCs w:val="18"/>
              </w:rPr>
            </w:pPr>
          </w:p>
        </w:tc>
        <w:tc>
          <w:tcPr>
            <w:tcW w:w="43" w:type="dxa"/>
            <w:tcBorders>
              <w:top w:val="nil"/>
              <w:left w:val="nil"/>
              <w:bottom w:val="single" w:sz="4" w:space="0" w:color="auto"/>
              <w:right w:val="nil"/>
            </w:tcBorders>
            <w:vAlign w:val="center"/>
          </w:tcPr>
          <w:p w14:paraId="23C268F6" w14:textId="77777777" w:rsidR="008E3F93" w:rsidRPr="00EA720E" w:rsidRDefault="008E3F93" w:rsidP="00E70B36">
            <w:pPr>
              <w:spacing w:line="240" w:lineRule="auto"/>
              <w:jc w:val="center"/>
              <w:textAlignment w:val="baseline"/>
              <w:rPr>
                <w:rFonts w:ascii="Garamond" w:eastAsia="Times New Roman" w:hAnsi="Garamond" w:cs="Times New Roman"/>
                <w:color w:val="000000"/>
                <w:sz w:val="20"/>
                <w:szCs w:val="20"/>
              </w:rPr>
            </w:pPr>
          </w:p>
        </w:tc>
        <w:tc>
          <w:tcPr>
            <w:tcW w:w="20" w:type="dxa"/>
            <w:tcBorders>
              <w:top w:val="nil"/>
              <w:left w:val="nil"/>
              <w:bottom w:val="single" w:sz="4" w:space="0" w:color="auto"/>
              <w:right w:val="nil"/>
            </w:tcBorders>
          </w:tcPr>
          <w:p w14:paraId="334D5BAB" w14:textId="77777777" w:rsidR="003761BD" w:rsidRPr="00FA3A09" w:rsidRDefault="003761BD" w:rsidP="00E70B36">
            <w:pPr>
              <w:spacing w:line="240" w:lineRule="auto"/>
              <w:jc w:val="center"/>
              <w:textAlignment w:val="baseline"/>
              <w:rPr>
                <w:rFonts w:ascii="Garamond" w:eastAsia="Times New Roman" w:hAnsi="Garamond" w:cs="Times New Roman"/>
                <w:color w:val="000000"/>
              </w:rPr>
            </w:pPr>
          </w:p>
        </w:tc>
        <w:tc>
          <w:tcPr>
            <w:tcW w:w="56" w:type="dxa"/>
            <w:gridSpan w:val="2"/>
            <w:tcBorders>
              <w:top w:val="nil"/>
              <w:left w:val="nil"/>
              <w:bottom w:val="single" w:sz="4" w:space="0" w:color="auto"/>
              <w:right w:val="single" w:sz="6" w:space="0" w:color="767171" w:themeColor="background2" w:themeShade="80"/>
            </w:tcBorders>
          </w:tcPr>
          <w:p w14:paraId="03E53795" w14:textId="2AF926AC" w:rsidR="003761BD" w:rsidRPr="00FA3A09" w:rsidRDefault="003761BD" w:rsidP="00E70B36">
            <w:pPr>
              <w:spacing w:line="240" w:lineRule="auto"/>
              <w:jc w:val="center"/>
              <w:textAlignment w:val="baseline"/>
              <w:rPr>
                <w:rFonts w:ascii="Garamond" w:eastAsia="Times New Roman" w:hAnsi="Garamond" w:cs="Times New Roman"/>
                <w:color w:val="000000"/>
              </w:rPr>
            </w:pPr>
          </w:p>
        </w:tc>
      </w:tr>
    </w:tbl>
    <w:p w14:paraId="79B45942" w14:textId="3CBB83C5" w:rsidR="00344D29" w:rsidRDefault="00344D29" w:rsidP="00DC1BB8">
      <w:pPr>
        <w:spacing w:line="240" w:lineRule="auto"/>
        <w:rPr>
          <w:rFonts w:ascii="Garamond" w:eastAsia="Times New Roman" w:hAnsi="Garamond" w:cs="Arial"/>
        </w:rPr>
      </w:pPr>
    </w:p>
    <w:p w14:paraId="18BC6236" w14:textId="77777777" w:rsidR="004A22BC" w:rsidRDefault="004A22BC" w:rsidP="00DC1BB8">
      <w:pPr>
        <w:spacing w:line="240" w:lineRule="auto"/>
        <w:rPr>
          <w:rFonts w:ascii="Garamond" w:eastAsia="Times New Roman" w:hAnsi="Garamond" w:cs="Arial"/>
        </w:rPr>
      </w:pPr>
    </w:p>
    <w:p w14:paraId="0A78991F" w14:textId="072FC3A6" w:rsidR="004A4A53" w:rsidRPr="004A4A53" w:rsidRDefault="74D30B72" w:rsidP="00DC1BB8">
      <w:pPr>
        <w:spacing w:line="240" w:lineRule="auto"/>
        <w:jc w:val="center"/>
        <w:rPr>
          <w:rFonts w:ascii="Garamond" w:eastAsia="Times New Roman" w:hAnsi="Garamond" w:cs="Arial"/>
        </w:rPr>
      </w:pPr>
      <w:r>
        <w:rPr>
          <w:noProof/>
        </w:rPr>
        <w:lastRenderedPageBreak/>
        <w:drawing>
          <wp:inline distT="0" distB="0" distL="0" distR="0" wp14:anchorId="4E716217" wp14:editId="02976E46">
            <wp:extent cx="6119444" cy="6251515"/>
            <wp:effectExtent l="0" t="0" r="0" b="0"/>
            <wp:docPr id="24" name="Picture 24"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6119444" cy="6251515"/>
                    </a:xfrm>
                    <a:prstGeom prst="rect">
                      <a:avLst/>
                    </a:prstGeom>
                  </pic:spPr>
                </pic:pic>
              </a:graphicData>
            </a:graphic>
          </wp:inline>
        </w:drawing>
      </w:r>
    </w:p>
    <w:p w14:paraId="42D11CB7" w14:textId="0CCEF6A5" w:rsidR="00CE0809" w:rsidRDefault="00CE0809" w:rsidP="00DC1BB8">
      <w:pPr>
        <w:spacing w:line="240" w:lineRule="auto"/>
        <w:contextualSpacing/>
        <w:jc w:val="center"/>
        <w:rPr>
          <w:rFonts w:ascii="Garamond" w:hAnsi="Garamond"/>
        </w:rPr>
      </w:pPr>
      <w:r w:rsidRPr="001401A3">
        <w:rPr>
          <w:rFonts w:ascii="Garamond" w:hAnsi="Garamond"/>
          <w:i/>
          <w:iCs/>
        </w:rPr>
        <w:t>Figure A</w:t>
      </w:r>
      <w:r>
        <w:rPr>
          <w:rFonts w:ascii="Garamond" w:hAnsi="Garamond"/>
          <w:i/>
          <w:iCs/>
        </w:rPr>
        <w:t>1</w:t>
      </w:r>
      <w:r w:rsidRPr="001401A3">
        <w:rPr>
          <w:rFonts w:ascii="Garamond" w:hAnsi="Garamond"/>
          <w:i/>
          <w:iCs/>
        </w:rPr>
        <w:t>.</w:t>
      </w:r>
      <w:r>
        <w:rPr>
          <w:rFonts w:ascii="Garamond" w:hAnsi="Garamond"/>
        </w:rPr>
        <w:t xml:space="preserve"> Partial dependency plots for </w:t>
      </w:r>
      <w:r w:rsidR="00CA4F61">
        <w:rPr>
          <w:rFonts w:ascii="Garamond" w:hAnsi="Garamond"/>
        </w:rPr>
        <w:t xml:space="preserve">the MODIS </w:t>
      </w:r>
      <w:r w:rsidR="000A6BBB">
        <w:rPr>
          <w:rFonts w:ascii="Garamond" w:hAnsi="Garamond"/>
        </w:rPr>
        <w:t xml:space="preserve">current fog presence </w:t>
      </w:r>
      <w:r w:rsidR="00030C07">
        <w:rPr>
          <w:rFonts w:ascii="Garamond" w:hAnsi="Garamond"/>
        </w:rPr>
        <w:t xml:space="preserve">model over the entire </w:t>
      </w:r>
      <w:r w:rsidR="00A62068">
        <w:rPr>
          <w:rFonts w:ascii="Garamond" w:hAnsi="Garamond"/>
        </w:rPr>
        <w:t>study area</w:t>
      </w:r>
      <w:r w:rsidR="00030C07">
        <w:rPr>
          <w:rFonts w:ascii="Garamond" w:hAnsi="Garamond"/>
        </w:rPr>
        <w:t xml:space="preserve"> for the dry season.</w:t>
      </w:r>
    </w:p>
    <w:p w14:paraId="08E958B7" w14:textId="77777777" w:rsidR="0068373A" w:rsidRDefault="0068373A" w:rsidP="00DC1BB8">
      <w:pPr>
        <w:spacing w:line="240" w:lineRule="auto"/>
        <w:contextualSpacing/>
        <w:rPr>
          <w:rFonts w:ascii="Garamond" w:hAnsi="Garamond"/>
        </w:rPr>
      </w:pPr>
    </w:p>
    <w:p w14:paraId="65702172" w14:textId="26860245" w:rsidR="009B44E0" w:rsidRDefault="695DB168" w:rsidP="00DC1BB8">
      <w:pPr>
        <w:spacing w:line="240" w:lineRule="auto"/>
        <w:contextualSpacing/>
        <w:rPr>
          <w:rFonts w:ascii="Garamond" w:hAnsi="Garamond"/>
        </w:rPr>
      </w:pPr>
      <w:r>
        <w:rPr>
          <w:noProof/>
        </w:rPr>
        <w:lastRenderedPageBreak/>
        <w:drawing>
          <wp:inline distT="0" distB="0" distL="0" distR="0" wp14:anchorId="7E11E00A" wp14:editId="084D62AC">
            <wp:extent cx="6241512" cy="3938954"/>
            <wp:effectExtent l="0" t="0" r="6985" b="444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6241512" cy="3938954"/>
                    </a:xfrm>
                    <a:prstGeom prst="rect">
                      <a:avLst/>
                    </a:prstGeom>
                  </pic:spPr>
                </pic:pic>
              </a:graphicData>
            </a:graphic>
          </wp:inline>
        </w:drawing>
      </w:r>
      <w:r w:rsidR="156C16A2" w:rsidRPr="6B888190">
        <w:rPr>
          <w:rFonts w:ascii="Garamond" w:hAnsi="Garamond"/>
        </w:rPr>
        <w:t xml:space="preserve">  </w:t>
      </w:r>
    </w:p>
    <w:p w14:paraId="667D9BAB" w14:textId="07B1D0DA" w:rsidR="003D302D" w:rsidRPr="00672691" w:rsidRDefault="695DB168" w:rsidP="00DC1BB8">
      <w:pPr>
        <w:spacing w:line="240" w:lineRule="auto"/>
        <w:contextualSpacing/>
        <w:rPr>
          <w:rFonts w:ascii="Garamond" w:hAnsi="Garamond"/>
        </w:rPr>
      </w:pPr>
      <w:r>
        <w:rPr>
          <w:noProof/>
        </w:rPr>
        <w:drawing>
          <wp:inline distT="0" distB="0" distL="0" distR="0" wp14:anchorId="4BA5F437" wp14:editId="18895EC7">
            <wp:extent cx="6245352" cy="1981031"/>
            <wp:effectExtent l="0" t="0" r="3175" b="63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6245352" cy="1981031"/>
                    </a:xfrm>
                    <a:prstGeom prst="rect">
                      <a:avLst/>
                    </a:prstGeom>
                  </pic:spPr>
                </pic:pic>
              </a:graphicData>
            </a:graphic>
          </wp:inline>
        </w:drawing>
      </w:r>
    </w:p>
    <w:p w14:paraId="0E569868" w14:textId="77777777" w:rsidR="00BE348F" w:rsidRDefault="00BE348F" w:rsidP="00DC1BB8">
      <w:pPr>
        <w:spacing w:line="240" w:lineRule="auto"/>
        <w:contextualSpacing/>
        <w:jc w:val="center"/>
        <w:rPr>
          <w:rFonts w:ascii="Garamond" w:hAnsi="Garamond"/>
          <w:i/>
          <w:iCs/>
        </w:rPr>
      </w:pPr>
    </w:p>
    <w:p w14:paraId="2C674314" w14:textId="0DD06245" w:rsidR="00CE0809" w:rsidRPr="00672691" w:rsidRDefault="00CE0809" w:rsidP="00DC1BB8">
      <w:pPr>
        <w:spacing w:line="240" w:lineRule="auto"/>
        <w:contextualSpacing/>
        <w:jc w:val="center"/>
        <w:rPr>
          <w:rFonts w:ascii="Garamond" w:hAnsi="Garamond"/>
        </w:rPr>
      </w:pPr>
      <w:r w:rsidRPr="001401A3">
        <w:rPr>
          <w:rFonts w:ascii="Garamond" w:hAnsi="Garamond"/>
          <w:i/>
          <w:iCs/>
        </w:rPr>
        <w:t>Figure A</w:t>
      </w:r>
      <w:r>
        <w:rPr>
          <w:rFonts w:ascii="Garamond" w:hAnsi="Garamond"/>
          <w:i/>
          <w:iCs/>
        </w:rPr>
        <w:t>2</w:t>
      </w:r>
      <w:r w:rsidRPr="001401A3">
        <w:rPr>
          <w:rFonts w:ascii="Garamond" w:hAnsi="Garamond"/>
          <w:i/>
          <w:iCs/>
        </w:rPr>
        <w:t>.</w:t>
      </w:r>
      <w:r>
        <w:rPr>
          <w:rFonts w:ascii="Garamond" w:hAnsi="Garamond"/>
        </w:rPr>
        <w:t xml:space="preserve"> </w:t>
      </w:r>
      <w:r w:rsidR="00030C07">
        <w:rPr>
          <w:rFonts w:ascii="Garamond" w:hAnsi="Garamond"/>
        </w:rPr>
        <w:t>Partial dependenc</w:t>
      </w:r>
      <w:r w:rsidR="00C41E15">
        <w:rPr>
          <w:rFonts w:ascii="Garamond" w:hAnsi="Garamond"/>
        </w:rPr>
        <w:t>e</w:t>
      </w:r>
      <w:r w:rsidR="00030C07">
        <w:rPr>
          <w:rFonts w:ascii="Garamond" w:hAnsi="Garamond"/>
        </w:rPr>
        <w:t xml:space="preserve"> plots the GOES </w:t>
      </w:r>
      <w:r w:rsidR="000A6BBB">
        <w:rPr>
          <w:rFonts w:ascii="Garamond" w:hAnsi="Garamond"/>
        </w:rPr>
        <w:t xml:space="preserve">fog longevity </w:t>
      </w:r>
      <w:r w:rsidR="00030C07">
        <w:rPr>
          <w:rFonts w:ascii="Garamond" w:hAnsi="Garamond"/>
        </w:rPr>
        <w:t xml:space="preserve">model over the entire </w:t>
      </w:r>
      <w:r w:rsidR="00A62068">
        <w:rPr>
          <w:rFonts w:ascii="Garamond" w:hAnsi="Garamond"/>
        </w:rPr>
        <w:t>study area</w:t>
      </w:r>
      <w:r w:rsidR="00030C07">
        <w:rPr>
          <w:rFonts w:ascii="Garamond" w:hAnsi="Garamond"/>
        </w:rPr>
        <w:t xml:space="preserve"> for the dry season</w:t>
      </w:r>
      <w:r w:rsidR="00922A01">
        <w:rPr>
          <w:rFonts w:ascii="Garamond" w:hAnsi="Garamond"/>
        </w:rPr>
        <w:t>.</w:t>
      </w:r>
    </w:p>
    <w:p w14:paraId="20CF5B19" w14:textId="77777777" w:rsidR="002452E4" w:rsidRDefault="002452E4" w:rsidP="00DC1BB8">
      <w:pPr>
        <w:spacing w:line="240" w:lineRule="auto"/>
        <w:rPr>
          <w:rFonts w:ascii="Garamond" w:eastAsia="Times New Roman" w:hAnsi="Garamond" w:cs="Arial"/>
        </w:rPr>
      </w:pPr>
    </w:p>
    <w:p w14:paraId="4D4E8A45" w14:textId="77777777" w:rsidR="0068373A" w:rsidRDefault="0068373A" w:rsidP="00DC1BB8">
      <w:pPr>
        <w:spacing w:line="240" w:lineRule="auto"/>
        <w:rPr>
          <w:rFonts w:ascii="Garamond" w:eastAsia="Times New Roman" w:hAnsi="Garamond" w:cs="Arial"/>
        </w:rPr>
      </w:pPr>
    </w:p>
    <w:p w14:paraId="58FD7A42" w14:textId="77777777" w:rsidR="00E561A0" w:rsidRDefault="00E561A0" w:rsidP="00DC1BB8">
      <w:pPr>
        <w:spacing w:line="240" w:lineRule="auto"/>
        <w:rPr>
          <w:rFonts w:ascii="Garamond" w:eastAsia="Times New Roman" w:hAnsi="Garamond" w:cs="Arial"/>
        </w:rPr>
      </w:pPr>
    </w:p>
    <w:p w14:paraId="5D2E7898" w14:textId="77777777" w:rsidR="004A4A53" w:rsidRPr="004A4A53" w:rsidRDefault="004A4A53" w:rsidP="00DC1BB8">
      <w:pPr>
        <w:spacing w:line="240" w:lineRule="auto"/>
        <w:rPr>
          <w:rFonts w:ascii="Garamond" w:eastAsia="Times New Roman" w:hAnsi="Garamond" w:cs="Arial"/>
        </w:rPr>
      </w:pPr>
    </w:p>
    <w:p w14:paraId="54CC6D61" w14:textId="77777777" w:rsidR="00636B21" w:rsidRPr="00636B21" w:rsidRDefault="00636B21" w:rsidP="00DC1BB8">
      <w:pPr>
        <w:spacing w:line="240" w:lineRule="auto"/>
        <w:rPr>
          <w:rFonts w:ascii="Garamond" w:eastAsia="Times New Roman" w:hAnsi="Garamond" w:cs="Arial"/>
        </w:rPr>
      </w:pPr>
    </w:p>
    <w:p w14:paraId="63F6312F" w14:textId="77777777" w:rsidR="00443AC0" w:rsidRDefault="00443AC0" w:rsidP="00DC1BB8">
      <w:pPr>
        <w:spacing w:line="240" w:lineRule="auto"/>
        <w:rPr>
          <w:rFonts w:ascii="Garamond" w:eastAsia="Times New Roman" w:hAnsi="Garamond" w:cs="Arial"/>
        </w:rPr>
      </w:pPr>
    </w:p>
    <w:p w14:paraId="33B8244D" w14:textId="77777777" w:rsidR="00443AC0" w:rsidRDefault="00443AC0" w:rsidP="00DC1BB8">
      <w:pPr>
        <w:spacing w:line="240" w:lineRule="auto"/>
        <w:rPr>
          <w:rFonts w:ascii="Garamond" w:eastAsia="Times New Roman" w:hAnsi="Garamond" w:cs="Arial"/>
        </w:rPr>
      </w:pP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00"/>
        <w:gridCol w:w="1800"/>
        <w:gridCol w:w="1815"/>
        <w:gridCol w:w="1870"/>
      </w:tblGrid>
      <w:tr w:rsidR="00344D29" w:rsidRPr="005332D1" w14:paraId="570E533C" w14:textId="77777777" w:rsidTr="008E34E0">
        <w:tc>
          <w:tcPr>
            <w:tcW w:w="1890" w:type="dxa"/>
          </w:tcPr>
          <w:p w14:paraId="7F50F048" w14:textId="77777777" w:rsidR="00344D29" w:rsidRPr="005332D1" w:rsidRDefault="00344D29" w:rsidP="00DC1BB8">
            <w:pPr>
              <w:contextualSpacing/>
              <w:jc w:val="center"/>
              <w:rPr>
                <w:rFonts w:ascii="Garamond" w:hAnsi="Garamond"/>
                <w:i/>
                <w:iCs/>
              </w:rPr>
            </w:pPr>
            <w:r w:rsidRPr="005332D1">
              <w:rPr>
                <w:rFonts w:ascii="Garamond" w:hAnsi="Garamond"/>
                <w:i/>
                <w:iCs/>
              </w:rPr>
              <w:lastRenderedPageBreak/>
              <w:t>June</w:t>
            </w:r>
          </w:p>
        </w:tc>
        <w:tc>
          <w:tcPr>
            <w:tcW w:w="1800" w:type="dxa"/>
          </w:tcPr>
          <w:p w14:paraId="5F1EE8E6" w14:textId="77777777" w:rsidR="00344D29" w:rsidRPr="005332D1" w:rsidRDefault="00344D29" w:rsidP="00DC1BB8">
            <w:pPr>
              <w:contextualSpacing/>
              <w:jc w:val="center"/>
              <w:rPr>
                <w:rFonts w:ascii="Garamond" w:hAnsi="Garamond"/>
                <w:i/>
                <w:iCs/>
              </w:rPr>
            </w:pPr>
            <w:r w:rsidRPr="005332D1">
              <w:rPr>
                <w:rFonts w:ascii="Garamond" w:hAnsi="Garamond"/>
                <w:i/>
                <w:iCs/>
              </w:rPr>
              <w:t>July</w:t>
            </w:r>
          </w:p>
        </w:tc>
        <w:tc>
          <w:tcPr>
            <w:tcW w:w="1800" w:type="dxa"/>
          </w:tcPr>
          <w:p w14:paraId="3FD9AB60" w14:textId="77777777" w:rsidR="00344D29" w:rsidRPr="005332D1" w:rsidRDefault="00344D29" w:rsidP="00DC1BB8">
            <w:pPr>
              <w:contextualSpacing/>
              <w:jc w:val="center"/>
              <w:rPr>
                <w:rFonts w:ascii="Garamond" w:hAnsi="Garamond"/>
                <w:i/>
                <w:iCs/>
              </w:rPr>
            </w:pPr>
            <w:r w:rsidRPr="005332D1">
              <w:rPr>
                <w:rFonts w:ascii="Garamond" w:hAnsi="Garamond"/>
                <w:i/>
                <w:iCs/>
              </w:rPr>
              <w:t>August</w:t>
            </w:r>
          </w:p>
        </w:tc>
        <w:tc>
          <w:tcPr>
            <w:tcW w:w="1815" w:type="dxa"/>
          </w:tcPr>
          <w:p w14:paraId="1C906A54" w14:textId="77777777" w:rsidR="00344D29" w:rsidRPr="005332D1" w:rsidRDefault="00344D29" w:rsidP="00DC1BB8">
            <w:pPr>
              <w:contextualSpacing/>
              <w:jc w:val="center"/>
              <w:rPr>
                <w:rFonts w:ascii="Garamond" w:hAnsi="Garamond"/>
                <w:i/>
                <w:iCs/>
              </w:rPr>
            </w:pPr>
            <w:r w:rsidRPr="005332D1">
              <w:rPr>
                <w:rFonts w:ascii="Garamond" w:hAnsi="Garamond"/>
                <w:i/>
                <w:iCs/>
              </w:rPr>
              <w:t>September</w:t>
            </w:r>
          </w:p>
        </w:tc>
        <w:tc>
          <w:tcPr>
            <w:tcW w:w="1870" w:type="dxa"/>
          </w:tcPr>
          <w:p w14:paraId="6B4BD3EE" w14:textId="77777777" w:rsidR="00344D29" w:rsidRPr="005332D1" w:rsidRDefault="00344D29" w:rsidP="00DC1BB8">
            <w:pPr>
              <w:contextualSpacing/>
              <w:jc w:val="center"/>
              <w:rPr>
                <w:rFonts w:ascii="Garamond" w:hAnsi="Garamond"/>
                <w:i/>
                <w:iCs/>
              </w:rPr>
            </w:pPr>
            <w:r w:rsidRPr="005332D1">
              <w:rPr>
                <w:rFonts w:ascii="Garamond" w:hAnsi="Garamond"/>
                <w:i/>
                <w:iCs/>
              </w:rPr>
              <w:t>October</w:t>
            </w:r>
          </w:p>
        </w:tc>
      </w:tr>
    </w:tbl>
    <w:p w14:paraId="2FA37873" w14:textId="646B7E39" w:rsidR="000B78BC" w:rsidRDefault="00135F92" w:rsidP="00DC1BB8">
      <w:pPr>
        <w:spacing w:line="240" w:lineRule="auto"/>
        <w:rPr>
          <w:rFonts w:ascii="Garamond" w:eastAsia="Times New Roman" w:hAnsi="Garamond" w:cs="Arial"/>
        </w:rPr>
      </w:pPr>
      <w:r>
        <w:rPr>
          <w:rFonts w:ascii="Garamond" w:hAnsi="Garamond"/>
          <w:noProof/>
        </w:rPr>
        <mc:AlternateContent>
          <mc:Choice Requires="wps">
            <w:drawing>
              <wp:anchor distT="0" distB="0" distL="114300" distR="114300" simplePos="0" relativeHeight="251658244" behindDoc="0" locked="0" layoutInCell="1" allowOverlap="1" wp14:anchorId="6D6B99F6" wp14:editId="76CD9FD9">
                <wp:simplePos x="0" y="0"/>
                <wp:positionH relativeFrom="column">
                  <wp:posOffset>-504825</wp:posOffset>
                </wp:positionH>
                <wp:positionV relativeFrom="paragraph">
                  <wp:posOffset>766445</wp:posOffset>
                </wp:positionV>
                <wp:extent cx="590550" cy="266700"/>
                <wp:effectExtent l="0" t="3175" r="3175" b="3175"/>
                <wp:wrapNone/>
                <wp:docPr id="32" name="Text Box 32"/>
                <wp:cNvGraphicFramePr/>
                <a:graphic xmlns:a="http://schemas.openxmlformats.org/drawingml/2006/main">
                  <a:graphicData uri="http://schemas.microsoft.com/office/word/2010/wordprocessingShape">
                    <wps:wsp>
                      <wps:cNvSpPr txBox="1"/>
                      <wps:spPr>
                        <a:xfrm rot="16200000">
                          <a:off x="0" y="0"/>
                          <a:ext cx="590550" cy="266700"/>
                        </a:xfrm>
                        <a:prstGeom prst="rect">
                          <a:avLst/>
                        </a:prstGeom>
                        <a:solidFill>
                          <a:schemeClr val="lt1"/>
                        </a:solidFill>
                        <a:ln w="6350">
                          <a:noFill/>
                        </a:ln>
                      </wps:spPr>
                      <wps:txbx>
                        <w:txbxContent>
                          <w:p w14:paraId="54CC3C65" w14:textId="19993556" w:rsidR="00F77247" w:rsidRPr="00C34C64" w:rsidRDefault="00F77247">
                            <w:pPr>
                              <w:rPr>
                                <w:rFonts w:ascii="Garamond" w:hAnsi="Garamond"/>
                                <w:i/>
                                <w:iCs/>
                              </w:rPr>
                            </w:pPr>
                            <w:r w:rsidRPr="00C34C64">
                              <w:rPr>
                                <w:rFonts w:ascii="Garamond" w:hAnsi="Garamond"/>
                                <w:i/>
                                <w:iCs/>
                              </w:rPr>
                              <w:t>Slopes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D6B99F6" id="_x0000_t202" coordsize="21600,21600" o:spt="202" path="m,l,21600r21600,l21600,xe">
                <v:stroke joinstyle="miter"/>
                <v:path gradientshapeok="t" o:connecttype="rect"/>
              </v:shapetype>
              <v:shape id="Text Box 32" o:spid="_x0000_s1026" type="#_x0000_t202" style="position:absolute;margin-left:-39.75pt;margin-top:60.35pt;width:46.5pt;height:21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" fillcolor="white [3201]" stroked="f" strokeweight=".5pt">
                <v:textbox>
                  <w:txbxContent>
                    <w:p w14:paraId="54CC3C65" w14:textId="19993556" w:rsidR="00F77247" w:rsidRPr="00C34C64" w:rsidRDefault="00F77247">
                      <w:pPr>
                        <w:rPr>
                          <w:rFonts w:ascii="Garamond" w:hAnsi="Garamond"/>
                          <w:i/>
                          <w:iCs/>
                        </w:rPr>
                      </w:pPr>
                      <w:r w:rsidRPr="00C34C64">
                        <w:rPr>
                          <w:rFonts w:ascii="Garamond" w:hAnsi="Garamond"/>
                          <w:i/>
                          <w:iCs/>
                        </w:rPr>
                        <w:t>Slopes</w:t>
                      </w:r>
                    </w:p>
                  </w:txbxContent>
                </v:textbox>
              </v:shape>
            </w:pict>
          </mc:Fallback>
        </mc:AlternateContent>
      </w:r>
      <w:r w:rsidR="00344D29" w:rsidRPr="00C456AC">
        <w:rPr>
          <w:rFonts w:ascii="Garamond" w:hAnsi="Garamond"/>
          <w:noProof/>
        </w:rPr>
        <w:drawing>
          <wp:inline distT="0" distB="0" distL="0" distR="0" wp14:anchorId="3B2853E9" wp14:editId="2443AEF9">
            <wp:extent cx="1206491" cy="1784839"/>
            <wp:effectExtent l="0" t="0" r="635" b="0"/>
            <wp:docPr id="33" name="Picture 3" descr="Map&#10;&#10;Description automatically generated">
              <a:extLst xmlns:a="http://schemas.openxmlformats.org/drawingml/2006/main">
                <a:ext uri="{FF2B5EF4-FFF2-40B4-BE49-F238E27FC236}">
                  <a16:creationId xmlns:a16="http://schemas.microsoft.com/office/drawing/2014/main" id="{497BA052-6AA4-4D81-8001-2E91FBC4F6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10;&#10;Description automatically generated">
                      <a:extLst>
                        <a:ext uri="{FF2B5EF4-FFF2-40B4-BE49-F238E27FC236}">
                          <a16:creationId xmlns:a16="http://schemas.microsoft.com/office/drawing/2014/main" id="{497BA052-6AA4-4D81-8001-2E91FBC4F6A3}"/>
                        </a:ext>
                      </a:extLst>
                    </pic:cNvPr>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a:xfrm>
                      <a:off x="0" y="0"/>
                      <a:ext cx="1227260" cy="1815564"/>
                    </a:xfrm>
                    <a:prstGeom prst="rect">
                      <a:avLst/>
                    </a:prstGeom>
                  </pic:spPr>
                </pic:pic>
              </a:graphicData>
            </a:graphic>
          </wp:inline>
        </w:drawing>
      </w:r>
      <w:r w:rsidR="3AB39430">
        <w:rPr>
          <w:rFonts w:ascii="Garamond" w:eastAsia="Times New Roman" w:hAnsi="Garamond" w:cs="Arial"/>
        </w:rPr>
        <w:t xml:space="preserve"> </w:t>
      </w:r>
      <w:r w:rsidR="00344D29" w:rsidRPr="003D1034">
        <w:rPr>
          <w:rFonts w:ascii="Garamond" w:hAnsi="Garamond"/>
          <w:noProof/>
        </w:rPr>
        <w:drawing>
          <wp:inline distT="0" distB="0" distL="0" distR="0" wp14:anchorId="122582A9" wp14:editId="2C530CE5">
            <wp:extent cx="1125038" cy="1783080"/>
            <wp:effectExtent l="0" t="0" r="5715" b="0"/>
            <wp:docPr id="34" name="Picture 5" descr="Map&#10;&#10;Description automatically generated">
              <a:extLst xmlns:a="http://schemas.openxmlformats.org/drawingml/2006/main">
                <a:ext uri="{FF2B5EF4-FFF2-40B4-BE49-F238E27FC236}">
                  <a16:creationId xmlns:a16="http://schemas.microsoft.com/office/drawing/2014/main" id="{469E5336-871E-41AF-B468-978E7A022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p&#10;&#10;Description automatically generated">
                      <a:extLst>
                        <a:ext uri="{FF2B5EF4-FFF2-40B4-BE49-F238E27FC236}">
                          <a16:creationId xmlns:a16="http://schemas.microsoft.com/office/drawing/2014/main" id="{469E5336-871E-41AF-B468-978E7A022237}"/>
                        </a:ext>
                      </a:extLst>
                    </pic:cNvPr>
                    <pic:cNvPicPr>
                      <a:picLocks noChangeAspect="1"/>
                    </pic:cNvPicPr>
                  </pic:nvPicPr>
                  <pic:blipFill rotWithShape="1">
                    <a:blip r:embed="rId27" cstate="print">
                      <a:extLst>
                        <a:ext uri="{28A0092B-C50C-407E-A947-70E740481C1C}">
                          <a14:useLocalDpi xmlns:a14="http://schemas.microsoft.com/office/drawing/2010/main"/>
                        </a:ext>
                      </a:extLst>
                    </a:blip>
                    <a:srcRect/>
                    <a:stretch/>
                  </pic:blipFill>
                  <pic:spPr>
                    <a:xfrm>
                      <a:off x="0" y="0"/>
                      <a:ext cx="1125038" cy="1783080"/>
                    </a:xfrm>
                    <a:prstGeom prst="rect">
                      <a:avLst/>
                    </a:prstGeom>
                  </pic:spPr>
                </pic:pic>
              </a:graphicData>
            </a:graphic>
          </wp:inline>
        </w:drawing>
      </w:r>
      <w:r w:rsidR="3AB39430">
        <w:rPr>
          <w:rFonts w:ascii="Garamond" w:eastAsia="Times New Roman" w:hAnsi="Garamond" w:cs="Arial"/>
        </w:rPr>
        <w:t xml:space="preserve"> </w:t>
      </w:r>
      <w:r w:rsidR="00344D29" w:rsidRPr="003D1034">
        <w:rPr>
          <w:rFonts w:ascii="Garamond" w:hAnsi="Garamond"/>
          <w:noProof/>
        </w:rPr>
        <w:drawing>
          <wp:inline distT="0" distB="0" distL="0" distR="0" wp14:anchorId="21608253" wp14:editId="09226790">
            <wp:extent cx="1125038" cy="1783080"/>
            <wp:effectExtent l="0" t="0" r="5715" b="0"/>
            <wp:docPr id="35" name="Picture 7" descr="Map&#10;&#10;Description automatically generated">
              <a:extLst xmlns:a="http://schemas.openxmlformats.org/drawingml/2006/main">
                <a:ext uri="{FF2B5EF4-FFF2-40B4-BE49-F238E27FC236}">
                  <a16:creationId xmlns:a16="http://schemas.microsoft.com/office/drawing/2014/main" id="{1F8D82B3-DE2D-4FB5-9E79-215CB3E82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ap&#10;&#10;Description automatically generated">
                      <a:extLst>
                        <a:ext uri="{FF2B5EF4-FFF2-40B4-BE49-F238E27FC236}">
                          <a16:creationId xmlns:a16="http://schemas.microsoft.com/office/drawing/2014/main" id="{1F8D82B3-DE2D-4FB5-9E79-215CB3E82DAD}"/>
                        </a:ext>
                      </a:extLst>
                    </pic:cNvPr>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a:xfrm>
                      <a:off x="0" y="0"/>
                      <a:ext cx="1125038" cy="1783080"/>
                    </a:xfrm>
                    <a:prstGeom prst="rect">
                      <a:avLst/>
                    </a:prstGeom>
                  </pic:spPr>
                </pic:pic>
              </a:graphicData>
            </a:graphic>
          </wp:inline>
        </w:drawing>
      </w:r>
      <w:r w:rsidR="3AB39430">
        <w:rPr>
          <w:rFonts w:ascii="Garamond" w:eastAsia="Times New Roman" w:hAnsi="Garamond" w:cs="Arial"/>
        </w:rPr>
        <w:t xml:space="preserve"> </w:t>
      </w:r>
      <w:r w:rsidR="00344D29" w:rsidRPr="00134681">
        <w:rPr>
          <w:rFonts w:ascii="Garamond" w:hAnsi="Garamond"/>
          <w:noProof/>
        </w:rPr>
        <w:drawing>
          <wp:inline distT="0" distB="0" distL="0" distR="0" wp14:anchorId="410A5179" wp14:editId="07EBC5E6">
            <wp:extent cx="1125038" cy="1783080"/>
            <wp:effectExtent l="0" t="0" r="5715" b="0"/>
            <wp:docPr id="36" name="Picture 9" descr="Map&#10;&#10;Description automatically generated">
              <a:extLst xmlns:a="http://schemas.openxmlformats.org/drawingml/2006/main">
                <a:ext uri="{FF2B5EF4-FFF2-40B4-BE49-F238E27FC236}">
                  <a16:creationId xmlns:a16="http://schemas.microsoft.com/office/drawing/2014/main" id="{56C9A651-513B-4DC3-9B18-088A16F89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ap&#10;&#10;Description automatically generated">
                      <a:extLst>
                        <a:ext uri="{FF2B5EF4-FFF2-40B4-BE49-F238E27FC236}">
                          <a16:creationId xmlns:a16="http://schemas.microsoft.com/office/drawing/2014/main" id="{56C9A651-513B-4DC3-9B18-088A16F893FD}"/>
                        </a:ext>
                      </a:extLst>
                    </pic:cNvPr>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a:xfrm>
                      <a:off x="0" y="0"/>
                      <a:ext cx="1125038" cy="1783080"/>
                    </a:xfrm>
                    <a:prstGeom prst="rect">
                      <a:avLst/>
                    </a:prstGeom>
                  </pic:spPr>
                </pic:pic>
              </a:graphicData>
            </a:graphic>
          </wp:inline>
        </w:drawing>
      </w:r>
      <w:r w:rsidR="00344D29" w:rsidRPr="00134681">
        <w:rPr>
          <w:rFonts w:ascii="Garamond" w:hAnsi="Garamond"/>
          <w:noProof/>
        </w:rPr>
        <w:drawing>
          <wp:inline distT="0" distB="0" distL="0" distR="0" wp14:anchorId="712E5FAE" wp14:editId="7B13C013">
            <wp:extent cx="1125038" cy="1783080"/>
            <wp:effectExtent l="0" t="0" r="5715" b="0"/>
            <wp:docPr id="37" name="Picture 11" descr="Map&#10;&#10;Description automatically generated">
              <a:extLst xmlns:a="http://schemas.openxmlformats.org/drawingml/2006/main">
                <a:ext uri="{FF2B5EF4-FFF2-40B4-BE49-F238E27FC236}">
                  <a16:creationId xmlns:a16="http://schemas.microsoft.com/office/drawing/2014/main" id="{63544E2C-E9E2-446F-99B7-C6462A8C35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Map&#10;&#10;Description automatically generated">
                      <a:extLst>
                        <a:ext uri="{FF2B5EF4-FFF2-40B4-BE49-F238E27FC236}">
                          <a16:creationId xmlns:a16="http://schemas.microsoft.com/office/drawing/2014/main" id="{63544E2C-E9E2-446F-99B7-C6462A8C35C6}"/>
                        </a:ext>
                      </a:extLst>
                    </pic:cNvPr>
                    <pic:cNvPicPr>
                      <a:picLocks noChangeAspect="1"/>
                    </pic:cNvPicPr>
                  </pic:nvPicPr>
                  <pic:blipFill rotWithShape="1">
                    <a:blip r:embed="rId30" cstate="print">
                      <a:extLst>
                        <a:ext uri="{28A0092B-C50C-407E-A947-70E740481C1C}">
                          <a14:useLocalDpi xmlns:a14="http://schemas.microsoft.com/office/drawing/2010/main"/>
                        </a:ext>
                      </a:extLst>
                    </a:blip>
                    <a:srcRect/>
                    <a:stretch/>
                  </pic:blipFill>
                  <pic:spPr>
                    <a:xfrm>
                      <a:off x="0" y="0"/>
                      <a:ext cx="1125038" cy="1783080"/>
                    </a:xfrm>
                    <a:prstGeom prst="rect">
                      <a:avLst/>
                    </a:prstGeom>
                  </pic:spPr>
                </pic:pic>
              </a:graphicData>
            </a:graphic>
          </wp:inline>
        </w:drawing>
      </w:r>
      <w:r w:rsidR="000B78BC">
        <w:rPr>
          <w:rFonts w:ascii="Garamond" w:eastAsia="Times New Roman" w:hAnsi="Garamond" w:cs="Arial"/>
          <w:noProof/>
        </w:rPr>
        <w:drawing>
          <wp:inline distT="0" distB="0" distL="0" distR="0" wp14:anchorId="376A6FC5" wp14:editId="5C375486">
            <wp:extent cx="6273165" cy="377825"/>
            <wp:effectExtent l="0" t="0" r="0" b="0"/>
            <wp:docPr id="2079445543" name="Picture 207944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3165" cy="377825"/>
                    </a:xfrm>
                    <a:prstGeom prst="rect">
                      <a:avLst/>
                    </a:prstGeom>
                    <a:noFill/>
                  </pic:spPr>
                </pic:pic>
              </a:graphicData>
            </a:graphic>
          </wp:inline>
        </w:drawing>
      </w:r>
    </w:p>
    <w:p w14:paraId="2E8564BE" w14:textId="2BD3D753" w:rsidR="00295A00" w:rsidRDefault="00EE5CAA" w:rsidP="000B78BC">
      <w:pPr>
        <w:spacing w:after="0" w:line="240" w:lineRule="auto"/>
        <w:rPr>
          <w:rFonts w:ascii="Garamond" w:hAnsi="Garamond"/>
          <w:i/>
          <w:iCs/>
        </w:rPr>
      </w:pPr>
      <w:r>
        <w:rPr>
          <w:rFonts w:ascii="Garamond" w:hAnsi="Garamond"/>
          <w:noProof/>
        </w:rPr>
        <mc:AlternateContent>
          <mc:Choice Requires="wps">
            <w:drawing>
              <wp:anchor distT="0" distB="0" distL="114300" distR="114300" simplePos="0" relativeHeight="251658245" behindDoc="0" locked="0" layoutInCell="1" allowOverlap="1" wp14:anchorId="495832CA" wp14:editId="042B4031">
                <wp:simplePos x="0" y="0"/>
                <wp:positionH relativeFrom="column">
                  <wp:posOffset>-461645</wp:posOffset>
                </wp:positionH>
                <wp:positionV relativeFrom="paragraph">
                  <wp:posOffset>614680</wp:posOffset>
                </wp:positionV>
                <wp:extent cx="590550" cy="266700"/>
                <wp:effectExtent l="0" t="3175" r="3175" b="3175"/>
                <wp:wrapNone/>
                <wp:docPr id="48" name="Text Box 48"/>
                <wp:cNvGraphicFramePr/>
                <a:graphic xmlns:a="http://schemas.openxmlformats.org/drawingml/2006/main">
                  <a:graphicData uri="http://schemas.microsoft.com/office/word/2010/wordprocessingShape">
                    <wps:wsp>
                      <wps:cNvSpPr txBox="1"/>
                      <wps:spPr>
                        <a:xfrm rot="16200000">
                          <a:off x="0" y="0"/>
                          <a:ext cx="590550" cy="266700"/>
                        </a:xfrm>
                        <a:prstGeom prst="rect">
                          <a:avLst/>
                        </a:prstGeom>
                        <a:solidFill>
                          <a:schemeClr val="lt1"/>
                        </a:solidFill>
                        <a:ln w="6350">
                          <a:noFill/>
                        </a:ln>
                      </wps:spPr>
                      <wps:txbx>
                        <w:txbxContent>
                          <w:p w14:paraId="730D7C09" w14:textId="77777777" w:rsidR="00F77247" w:rsidRDefault="00F77247" w:rsidP="000454A8">
                            <w:pPr>
                              <w:rPr>
                                <w:rFonts w:ascii="Garamond" w:hAnsi="Garamond"/>
                                <w:i/>
                                <w:iCs/>
                              </w:rPr>
                            </w:pPr>
                            <w:r>
                              <w:rPr>
                                <w:rFonts w:ascii="Garamond" w:hAnsi="Garamond"/>
                                <w:i/>
                                <w:iCs/>
                              </w:rPr>
                              <w:t>P-values</w:t>
                            </w:r>
                          </w:p>
                          <w:p w14:paraId="675C5F07" w14:textId="77777777" w:rsidR="00F77247" w:rsidRPr="00C34C64" w:rsidRDefault="00F77247" w:rsidP="000454A8">
                            <w:pPr>
                              <w:rPr>
                                <w:rFonts w:ascii="Garamond" w:hAnsi="Garamond"/>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5832CA" id="Text Box 48" o:spid="_x0000_s1027" type="#_x0000_t202" style="position:absolute;margin-left:-36.35pt;margin-top:48.4pt;width:46.5pt;height:21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" fillcolor="white [3201]" stroked="f" strokeweight=".5pt">
                <v:textbox>
                  <w:txbxContent>
                    <w:p w14:paraId="730D7C09" w14:textId="77777777" w:rsidR="00F77247" w:rsidRDefault="00F77247" w:rsidP="000454A8">
                      <w:pPr>
                        <w:rPr>
                          <w:rFonts w:ascii="Garamond" w:hAnsi="Garamond"/>
                          <w:i/>
                          <w:iCs/>
                        </w:rPr>
                      </w:pPr>
                      <w:r>
                        <w:rPr>
                          <w:rFonts w:ascii="Garamond" w:hAnsi="Garamond"/>
                          <w:i/>
                          <w:iCs/>
                        </w:rPr>
                        <w:t>P-values</w:t>
                      </w:r>
                    </w:p>
                    <w:p w14:paraId="675C5F07" w14:textId="77777777" w:rsidR="00F77247" w:rsidRPr="00C34C64" w:rsidRDefault="00F77247" w:rsidP="000454A8">
                      <w:pPr>
                        <w:rPr>
                          <w:rFonts w:ascii="Garamond" w:hAnsi="Garamond"/>
                          <w:i/>
                          <w:iCs/>
                        </w:rPr>
                      </w:pPr>
                    </w:p>
                  </w:txbxContent>
                </v:textbox>
              </v:shape>
            </w:pict>
          </mc:Fallback>
        </mc:AlternateContent>
      </w:r>
      <w:r w:rsidR="004A6775">
        <w:rPr>
          <w:rFonts w:ascii="Garamond" w:eastAsia="Times New Roman" w:hAnsi="Garamond" w:cs="Arial"/>
          <w:noProof/>
        </w:rPr>
        <w:drawing>
          <wp:inline distT="0" distB="0" distL="0" distR="0" wp14:anchorId="2564D316" wp14:editId="539C4013">
            <wp:extent cx="5941789" cy="1706880"/>
            <wp:effectExtent l="0" t="0" r="1905"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5943600" cy="1707400"/>
                    </a:xfrm>
                    <a:prstGeom prst="rect">
                      <a:avLst/>
                    </a:prstGeom>
                    <a:noFill/>
                    <a:ln>
                      <a:noFill/>
                    </a:ln>
                    <a:extLst>
                      <a:ext uri="{53640926-AAD7-44D8-BBD7-CCE9431645EC}">
                        <a14:shadowObscured xmlns:a14="http://schemas.microsoft.com/office/drawing/2010/main"/>
                      </a:ext>
                    </a:extLst>
                  </pic:spPr>
                </pic:pic>
              </a:graphicData>
            </a:graphic>
          </wp:inline>
        </w:drawing>
      </w:r>
      <w:r w:rsidR="00295A00">
        <w:rPr>
          <w:rFonts w:ascii="Garamond" w:hAnsi="Garamond"/>
          <w:i/>
          <w:iCs/>
          <w:noProof/>
        </w:rPr>
        <w:drawing>
          <wp:inline distT="0" distB="0" distL="0" distR="0" wp14:anchorId="3261B3D9" wp14:editId="25B50028">
            <wp:extent cx="2176145" cy="384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6145" cy="384175"/>
                    </a:xfrm>
                    <a:prstGeom prst="rect">
                      <a:avLst/>
                    </a:prstGeom>
                    <a:noFill/>
                  </pic:spPr>
                </pic:pic>
              </a:graphicData>
            </a:graphic>
          </wp:inline>
        </w:drawing>
      </w:r>
    </w:p>
    <w:p w14:paraId="417C5AB9" w14:textId="77777777" w:rsidR="00BE348F" w:rsidRDefault="00BE348F" w:rsidP="00DC1BB8">
      <w:pPr>
        <w:spacing w:line="240" w:lineRule="auto"/>
        <w:jc w:val="center"/>
        <w:rPr>
          <w:rFonts w:ascii="Garamond" w:hAnsi="Garamond"/>
          <w:i/>
          <w:iCs/>
        </w:rPr>
      </w:pPr>
    </w:p>
    <w:p w14:paraId="13950F86" w14:textId="2B218F1F" w:rsidR="00443AC0" w:rsidRDefault="727646E2" w:rsidP="00DC1BB8">
      <w:pPr>
        <w:spacing w:line="240" w:lineRule="auto"/>
        <w:jc w:val="center"/>
        <w:rPr>
          <w:rFonts w:ascii="Garamond" w:eastAsia="Times New Roman" w:hAnsi="Garamond" w:cs="Arial"/>
        </w:rPr>
      </w:pPr>
      <w:r w:rsidRPr="39A4C3F0">
        <w:rPr>
          <w:rFonts w:ascii="Garamond" w:hAnsi="Garamond"/>
          <w:i/>
          <w:iCs/>
        </w:rPr>
        <w:t>Figure A3.</w:t>
      </w:r>
      <w:r w:rsidRPr="39A4C3F0">
        <w:rPr>
          <w:rFonts w:ascii="Garamond" w:hAnsi="Garamond"/>
        </w:rPr>
        <w:t xml:space="preserve"> MODIS-derived slopes of fog frequency change from 2000-2020 for each month (June-October) during the dry season.</w:t>
      </w:r>
    </w:p>
    <w:p w14:paraId="6E69CEC2" w14:textId="5AB14977" w:rsidR="00703373" w:rsidRDefault="00703373" w:rsidP="00DC1BB8">
      <w:pPr>
        <w:spacing w:line="240" w:lineRule="auto"/>
        <w:rPr>
          <w:rFonts w:ascii="Garamond" w:eastAsia="Times New Roman" w:hAnsi="Garamond" w:cs="Arial"/>
        </w:rPr>
      </w:pPr>
    </w:p>
    <w:p w14:paraId="5E5C4766" w14:textId="152C06D9" w:rsidR="00BE348F" w:rsidRDefault="00BE348F" w:rsidP="00DC1BB8">
      <w:pPr>
        <w:spacing w:line="240" w:lineRule="auto"/>
        <w:rPr>
          <w:rFonts w:ascii="Garamond" w:eastAsia="Times New Roman" w:hAnsi="Garamond" w:cs="Arial"/>
        </w:rPr>
      </w:pPr>
    </w:p>
    <w:p w14:paraId="550F70CC" w14:textId="4C672444" w:rsidR="00BE348F" w:rsidRDefault="00BE348F" w:rsidP="00DC1BB8">
      <w:pPr>
        <w:spacing w:line="240" w:lineRule="auto"/>
        <w:rPr>
          <w:rFonts w:ascii="Garamond" w:eastAsia="Times New Roman" w:hAnsi="Garamond" w:cs="Arial"/>
        </w:rPr>
      </w:pPr>
    </w:p>
    <w:p w14:paraId="2BE71C98" w14:textId="5C40CF87" w:rsidR="00BE348F" w:rsidRDefault="00BE348F" w:rsidP="00DC1BB8">
      <w:pPr>
        <w:spacing w:line="240" w:lineRule="auto"/>
        <w:rPr>
          <w:rFonts w:ascii="Garamond" w:eastAsia="Times New Roman" w:hAnsi="Garamond" w:cs="Arial"/>
        </w:rPr>
      </w:pPr>
    </w:p>
    <w:p w14:paraId="3D6665DB" w14:textId="1C5E470C" w:rsidR="00BE348F" w:rsidRDefault="00BE348F" w:rsidP="00DC1BB8">
      <w:pPr>
        <w:spacing w:line="240" w:lineRule="auto"/>
        <w:rPr>
          <w:rFonts w:ascii="Garamond" w:eastAsia="Times New Roman" w:hAnsi="Garamond" w:cs="Arial"/>
        </w:rPr>
      </w:pPr>
    </w:p>
    <w:p w14:paraId="67D84B95" w14:textId="6FD8841E" w:rsidR="00BE348F" w:rsidRDefault="00BE348F" w:rsidP="00DC1BB8">
      <w:pPr>
        <w:spacing w:line="240" w:lineRule="auto"/>
        <w:rPr>
          <w:rFonts w:ascii="Garamond" w:eastAsia="Times New Roman" w:hAnsi="Garamond" w:cs="Arial"/>
        </w:rPr>
      </w:pPr>
    </w:p>
    <w:p w14:paraId="60516FCD" w14:textId="2F3B03E2" w:rsidR="00BE348F" w:rsidRDefault="00BE348F" w:rsidP="00DC1BB8">
      <w:pPr>
        <w:spacing w:line="240" w:lineRule="auto"/>
        <w:rPr>
          <w:rFonts w:ascii="Garamond" w:eastAsia="Times New Roman" w:hAnsi="Garamond" w:cs="Arial"/>
        </w:rPr>
      </w:pPr>
    </w:p>
    <w:p w14:paraId="0610CAF9" w14:textId="4D476C14" w:rsidR="00BE348F" w:rsidRDefault="00BE348F" w:rsidP="00DC1BB8">
      <w:pPr>
        <w:spacing w:line="240" w:lineRule="auto"/>
        <w:rPr>
          <w:rFonts w:ascii="Garamond" w:eastAsia="Times New Roman" w:hAnsi="Garamond" w:cs="Arial"/>
        </w:rPr>
      </w:pPr>
    </w:p>
    <w:p w14:paraId="480A08E4" w14:textId="4403F390" w:rsidR="00BE348F" w:rsidRDefault="00BE348F" w:rsidP="00DC1BB8">
      <w:pPr>
        <w:spacing w:line="240" w:lineRule="auto"/>
        <w:rPr>
          <w:rFonts w:ascii="Garamond" w:eastAsia="Times New Roman" w:hAnsi="Garamond" w:cs="Arial"/>
        </w:rPr>
      </w:pPr>
    </w:p>
    <w:p w14:paraId="66A3A1E5" w14:textId="2E86AC14" w:rsidR="00BE348F" w:rsidRDefault="00BE348F" w:rsidP="00DC1BB8">
      <w:pPr>
        <w:spacing w:line="240" w:lineRule="auto"/>
        <w:rPr>
          <w:rFonts w:ascii="Garamond" w:eastAsia="Times New Roman" w:hAnsi="Garamond" w:cs="Arial"/>
        </w:rPr>
      </w:pPr>
    </w:p>
    <w:p w14:paraId="7F844597" w14:textId="77777777" w:rsidR="00BE348F" w:rsidRDefault="00BE348F" w:rsidP="00DC1BB8">
      <w:pPr>
        <w:spacing w:line="240" w:lineRule="auto"/>
        <w:rPr>
          <w:rFonts w:ascii="Garamond" w:eastAsia="Times New Roman" w:hAnsi="Garamond" w:cs="Arial"/>
        </w:rPr>
      </w:pPr>
    </w:p>
    <w:p w14:paraId="1ECF525C" w14:textId="64F508DB" w:rsidR="00703373" w:rsidRPr="00672691" w:rsidRDefault="00703373" w:rsidP="00DC1BB8">
      <w:pPr>
        <w:spacing w:line="240" w:lineRule="auto"/>
        <w:contextualSpacing/>
        <w:rPr>
          <w:rFonts w:ascii="Garamond" w:hAnsi="Garamond"/>
        </w:rPr>
      </w:pP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00"/>
        <w:gridCol w:w="1800"/>
        <w:gridCol w:w="1815"/>
        <w:gridCol w:w="1870"/>
      </w:tblGrid>
      <w:tr w:rsidR="00535BE0" w14:paraId="17C18189" w14:textId="77777777" w:rsidTr="00FE296E">
        <w:tc>
          <w:tcPr>
            <w:tcW w:w="1890" w:type="dxa"/>
          </w:tcPr>
          <w:p w14:paraId="1E34CA7C" w14:textId="39BDBDDB" w:rsidR="00535BE0" w:rsidRPr="005332D1" w:rsidRDefault="00535BE0" w:rsidP="00DC1BB8">
            <w:pPr>
              <w:contextualSpacing/>
              <w:jc w:val="center"/>
              <w:rPr>
                <w:rFonts w:ascii="Garamond" w:hAnsi="Garamond"/>
                <w:i/>
                <w:iCs/>
              </w:rPr>
            </w:pPr>
            <w:r w:rsidRPr="005332D1">
              <w:rPr>
                <w:rFonts w:ascii="Garamond" w:hAnsi="Garamond"/>
                <w:i/>
                <w:iCs/>
              </w:rPr>
              <w:lastRenderedPageBreak/>
              <w:t>June</w:t>
            </w:r>
          </w:p>
        </w:tc>
        <w:tc>
          <w:tcPr>
            <w:tcW w:w="1800" w:type="dxa"/>
          </w:tcPr>
          <w:p w14:paraId="6A48C126" w14:textId="6ED89754" w:rsidR="00535BE0" w:rsidRPr="005332D1" w:rsidRDefault="00535BE0" w:rsidP="00DC1BB8">
            <w:pPr>
              <w:contextualSpacing/>
              <w:jc w:val="center"/>
              <w:rPr>
                <w:rFonts w:ascii="Garamond" w:hAnsi="Garamond"/>
                <w:i/>
                <w:iCs/>
              </w:rPr>
            </w:pPr>
            <w:r w:rsidRPr="005332D1">
              <w:rPr>
                <w:rFonts w:ascii="Garamond" w:hAnsi="Garamond"/>
                <w:i/>
                <w:iCs/>
              </w:rPr>
              <w:t>July</w:t>
            </w:r>
          </w:p>
        </w:tc>
        <w:tc>
          <w:tcPr>
            <w:tcW w:w="1800" w:type="dxa"/>
          </w:tcPr>
          <w:p w14:paraId="0426C14D" w14:textId="2E02E5F2" w:rsidR="00535BE0" w:rsidRPr="005332D1" w:rsidRDefault="00535BE0" w:rsidP="00DC1BB8">
            <w:pPr>
              <w:contextualSpacing/>
              <w:jc w:val="center"/>
              <w:rPr>
                <w:rFonts w:ascii="Garamond" w:hAnsi="Garamond"/>
                <w:i/>
                <w:iCs/>
              </w:rPr>
            </w:pPr>
            <w:r w:rsidRPr="005332D1">
              <w:rPr>
                <w:rFonts w:ascii="Garamond" w:hAnsi="Garamond"/>
                <w:i/>
                <w:iCs/>
              </w:rPr>
              <w:t>August</w:t>
            </w:r>
          </w:p>
        </w:tc>
        <w:tc>
          <w:tcPr>
            <w:tcW w:w="1815" w:type="dxa"/>
          </w:tcPr>
          <w:p w14:paraId="5DD24910" w14:textId="7F8AC937" w:rsidR="00535BE0" w:rsidRPr="005332D1" w:rsidRDefault="00535BE0" w:rsidP="00DC1BB8">
            <w:pPr>
              <w:contextualSpacing/>
              <w:jc w:val="center"/>
              <w:rPr>
                <w:rFonts w:ascii="Garamond" w:hAnsi="Garamond"/>
                <w:i/>
                <w:iCs/>
              </w:rPr>
            </w:pPr>
            <w:r w:rsidRPr="005332D1">
              <w:rPr>
                <w:rFonts w:ascii="Garamond" w:hAnsi="Garamond"/>
                <w:i/>
                <w:iCs/>
              </w:rPr>
              <w:t>September</w:t>
            </w:r>
          </w:p>
        </w:tc>
        <w:tc>
          <w:tcPr>
            <w:tcW w:w="1870" w:type="dxa"/>
          </w:tcPr>
          <w:p w14:paraId="6749DD73" w14:textId="5F0459BA" w:rsidR="00535BE0" w:rsidRPr="005332D1" w:rsidRDefault="00535BE0" w:rsidP="00DC1BB8">
            <w:pPr>
              <w:contextualSpacing/>
              <w:jc w:val="center"/>
              <w:rPr>
                <w:rFonts w:ascii="Garamond" w:hAnsi="Garamond"/>
                <w:i/>
                <w:iCs/>
              </w:rPr>
            </w:pPr>
            <w:r w:rsidRPr="005332D1">
              <w:rPr>
                <w:rFonts w:ascii="Garamond" w:hAnsi="Garamond"/>
                <w:i/>
                <w:iCs/>
              </w:rPr>
              <w:t>October</w:t>
            </w:r>
          </w:p>
        </w:tc>
      </w:tr>
    </w:tbl>
    <w:p w14:paraId="1B5BC461" w14:textId="1196ACC7" w:rsidR="00453E89" w:rsidRDefault="00535BE0" w:rsidP="00DC1BB8">
      <w:pPr>
        <w:spacing w:line="240" w:lineRule="auto"/>
        <w:contextualSpacing/>
        <w:rPr>
          <w:rFonts w:ascii="Garamond" w:hAnsi="Garamond"/>
        </w:rPr>
      </w:pPr>
      <w:r>
        <w:rPr>
          <w:rFonts w:ascii="Garamond" w:hAnsi="Garamond"/>
          <w:noProof/>
        </w:rPr>
        <mc:AlternateContent>
          <mc:Choice Requires="wps">
            <w:drawing>
              <wp:anchor distT="0" distB="0" distL="114300" distR="114300" simplePos="0" relativeHeight="251658242" behindDoc="0" locked="0" layoutInCell="1" allowOverlap="1" wp14:anchorId="0F5D0C7B" wp14:editId="22BC2200">
                <wp:simplePos x="0" y="0"/>
                <wp:positionH relativeFrom="leftMargin">
                  <wp:align>right</wp:align>
                </wp:positionH>
                <wp:positionV relativeFrom="paragraph">
                  <wp:posOffset>475932</wp:posOffset>
                </wp:positionV>
                <wp:extent cx="914400" cy="276225"/>
                <wp:effectExtent l="8255" t="0" r="1270" b="1270"/>
                <wp:wrapNone/>
                <wp:docPr id="17" name="Text Box 17"/>
                <wp:cNvGraphicFramePr/>
                <a:graphic xmlns:a="http://schemas.openxmlformats.org/drawingml/2006/main">
                  <a:graphicData uri="http://schemas.microsoft.com/office/word/2010/wordprocessingShape">
                    <wps:wsp>
                      <wps:cNvSpPr txBox="1"/>
                      <wps:spPr>
                        <a:xfrm rot="16200000">
                          <a:off x="0" y="0"/>
                          <a:ext cx="914400" cy="276225"/>
                        </a:xfrm>
                        <a:prstGeom prst="rect">
                          <a:avLst/>
                        </a:prstGeom>
                        <a:solidFill>
                          <a:schemeClr val="lt1"/>
                        </a:solidFill>
                        <a:ln w="6350">
                          <a:noFill/>
                        </a:ln>
                      </wps:spPr>
                      <wps:txbx>
                        <w:txbxContent>
                          <w:p w14:paraId="5758F617" w14:textId="4169B5E1" w:rsidR="00F77247" w:rsidRPr="007B32BC" w:rsidRDefault="00F77247" w:rsidP="00535BE0">
                            <w:pPr>
                              <w:rPr>
                                <w:rFonts w:ascii="Garamond" w:hAnsi="Garamond"/>
                                <w:i/>
                                <w:iCs/>
                                <w:color w:val="000000" w:themeColor="text1"/>
                              </w:rPr>
                            </w:pPr>
                            <w:r w:rsidRPr="007B32BC">
                              <w:rPr>
                                <w:rFonts w:ascii="Garamond" w:hAnsi="Garamond"/>
                                <w:i/>
                                <w:iCs/>
                                <w:color w:val="000000" w:themeColor="text1"/>
                              </w:rPr>
                              <w:t>Current Climate Normal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5D0C7B" id="Text Box 17" o:spid="_x0000_s1028" type="#_x0000_t202" style="position:absolute;margin-left:20.8pt;margin-top:37.45pt;width:1in;height:21.75pt;rotation:-90;z-index:251658242;visibility:visible;mso-wrap-style:non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" fillcolor="white [3201]" stroked="f" strokeweight=".5pt">
                <v:textbox>
                  <w:txbxContent>
                    <w:p w14:paraId="5758F617" w14:textId="4169B5E1" w:rsidR="00F77247" w:rsidRPr="007B32BC" w:rsidRDefault="00F77247" w:rsidP="00535BE0">
                      <w:pPr>
                        <w:rPr>
                          <w:rFonts w:ascii="Garamond" w:hAnsi="Garamond"/>
                          <w:i/>
                          <w:iCs/>
                          <w:color w:val="000000" w:themeColor="text1"/>
                        </w:rPr>
                      </w:pPr>
                      <w:r w:rsidRPr="007B32BC">
                        <w:rPr>
                          <w:rFonts w:ascii="Garamond" w:hAnsi="Garamond"/>
                          <w:i/>
                          <w:iCs/>
                          <w:color w:val="000000" w:themeColor="text1"/>
                        </w:rPr>
                        <w:t>Current Climate Normal</w:t>
                      </w:r>
                    </w:p>
                  </w:txbxContent>
                </v:textbox>
                <w10:wrap anchorx="margin"/>
              </v:shape>
            </w:pict>
          </mc:Fallback>
        </mc:AlternateContent>
      </w:r>
      <w:r w:rsidR="005B148A">
        <w:rPr>
          <w:rFonts w:ascii="Garamond" w:eastAsia="Times New Roman" w:hAnsi="Garamond" w:cs="Arial"/>
          <w:noProof/>
        </w:rPr>
        <w:drawing>
          <wp:inline distT="0" distB="0" distL="0" distR="0" wp14:anchorId="2C936BF8" wp14:editId="3FBC8998">
            <wp:extent cx="5934075" cy="1685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934075"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4FE76906" w14:textId="0C81B86A" w:rsidR="00683200" w:rsidRDefault="00625933" w:rsidP="00F37415">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658241" behindDoc="0" locked="0" layoutInCell="1" allowOverlap="1" wp14:anchorId="04CA2F6A" wp14:editId="60F7388A">
                <wp:simplePos x="0" y="0"/>
                <wp:positionH relativeFrom="leftMargin">
                  <wp:align>right</wp:align>
                </wp:positionH>
                <wp:positionV relativeFrom="paragraph">
                  <wp:posOffset>510222</wp:posOffset>
                </wp:positionV>
                <wp:extent cx="914400" cy="276225"/>
                <wp:effectExtent l="8255" t="0" r="1270" b="1270"/>
                <wp:wrapNone/>
                <wp:docPr id="15" name="Text Box 15"/>
                <wp:cNvGraphicFramePr/>
                <a:graphic xmlns:a="http://schemas.openxmlformats.org/drawingml/2006/main">
                  <a:graphicData uri="http://schemas.microsoft.com/office/word/2010/wordprocessingShape">
                    <wps:wsp>
                      <wps:cNvSpPr txBox="1"/>
                      <wps:spPr>
                        <a:xfrm rot="16200000">
                          <a:off x="0" y="0"/>
                          <a:ext cx="914400" cy="276225"/>
                        </a:xfrm>
                        <a:prstGeom prst="rect">
                          <a:avLst/>
                        </a:prstGeom>
                        <a:solidFill>
                          <a:schemeClr val="lt1"/>
                        </a:solidFill>
                        <a:ln w="6350">
                          <a:noFill/>
                        </a:ln>
                      </wps:spPr>
                      <wps:txbx>
                        <w:txbxContent>
                          <w:p w14:paraId="39B177EA" w14:textId="56FE887D" w:rsidR="00F77247" w:rsidRPr="007B32BC" w:rsidRDefault="00F77247">
                            <w:pPr>
                              <w:rPr>
                                <w:rFonts w:ascii="Garamond" w:hAnsi="Garamond"/>
                                <w:i/>
                                <w:iCs/>
                                <w:color w:val="000000" w:themeColor="text1"/>
                              </w:rPr>
                            </w:pPr>
                            <w:r w:rsidRPr="007B32BC">
                              <w:rPr>
                                <w:rFonts w:ascii="Garamond" w:hAnsi="Garamond"/>
                                <w:i/>
                                <w:iCs/>
                                <w:color w:val="000000" w:themeColor="text1"/>
                              </w:rPr>
                              <w:t>2080 Climate Normal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CA2F6A" id="Text Box 15" o:spid="_x0000_s1029" type="#_x0000_t202" style="position:absolute;margin-left:20.8pt;margin-top:40.15pt;width:1in;height:21.75pt;rotation:-90;z-index:251658241;visibility:visible;mso-wrap-style:non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" fillcolor="white [3201]" stroked="f" strokeweight=".5pt">
                <v:textbox>
                  <w:txbxContent>
                    <w:p w14:paraId="39B177EA" w14:textId="56FE887D" w:rsidR="00F77247" w:rsidRPr="007B32BC" w:rsidRDefault="00F77247">
                      <w:pPr>
                        <w:rPr>
                          <w:rFonts w:ascii="Garamond" w:hAnsi="Garamond"/>
                          <w:i/>
                          <w:iCs/>
                          <w:color w:val="000000" w:themeColor="text1"/>
                        </w:rPr>
                      </w:pPr>
                      <w:r w:rsidRPr="007B32BC">
                        <w:rPr>
                          <w:rFonts w:ascii="Garamond" w:hAnsi="Garamond"/>
                          <w:i/>
                          <w:iCs/>
                          <w:color w:val="000000" w:themeColor="text1"/>
                        </w:rPr>
                        <w:t>2080 Climate Normal</w:t>
                      </w:r>
                    </w:p>
                  </w:txbxContent>
                </v:textbox>
                <w10:wrap anchorx="margin"/>
              </v:shape>
            </w:pict>
          </mc:Fallback>
        </mc:AlternateContent>
      </w:r>
      <w:r w:rsidR="00453E89">
        <w:rPr>
          <w:rFonts w:ascii="Garamond" w:hAnsi="Garamond"/>
          <w:noProof/>
        </w:rPr>
        <w:drawing>
          <wp:inline distT="0" distB="0" distL="0" distR="0" wp14:anchorId="30A86CE1" wp14:editId="3EF76D40">
            <wp:extent cx="5934075" cy="1676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934075"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678C7912" w14:textId="2A07092C" w:rsidR="00F37415" w:rsidRDefault="00F37415" w:rsidP="00F37415">
      <w:pPr>
        <w:spacing w:after="0" w:line="240" w:lineRule="auto"/>
        <w:rPr>
          <w:rFonts w:ascii="Garamond" w:hAnsi="Garamond"/>
        </w:rPr>
      </w:pPr>
      <w:r>
        <w:rPr>
          <w:rFonts w:ascii="Garamond" w:hAnsi="Garamond"/>
          <w:noProof/>
        </w:rPr>
        <w:drawing>
          <wp:inline distT="0" distB="0" distL="0" distR="0" wp14:anchorId="0C032B8E" wp14:editId="7D940DC5">
            <wp:extent cx="5974080" cy="320040"/>
            <wp:effectExtent l="0" t="0" r="0" b="0"/>
            <wp:docPr id="2079445544" name="Picture 207944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4080" cy="320040"/>
                    </a:xfrm>
                    <a:prstGeom prst="rect">
                      <a:avLst/>
                    </a:prstGeom>
                    <a:noFill/>
                  </pic:spPr>
                </pic:pic>
              </a:graphicData>
            </a:graphic>
          </wp:inline>
        </w:drawing>
      </w:r>
    </w:p>
    <w:p w14:paraId="35A8887C" w14:textId="6E28260B" w:rsidR="001532EB" w:rsidRDefault="00535BE0" w:rsidP="00DC1BB8">
      <w:pPr>
        <w:spacing w:line="240" w:lineRule="auto"/>
        <w:contextualSpacing/>
        <w:rPr>
          <w:rFonts w:ascii="Garamond" w:hAnsi="Garamond"/>
        </w:rPr>
      </w:pPr>
      <w:r>
        <w:rPr>
          <w:rFonts w:ascii="Garamond" w:hAnsi="Garamond"/>
          <w:noProof/>
        </w:rPr>
        <mc:AlternateContent>
          <mc:Choice Requires="wps">
            <w:drawing>
              <wp:anchor distT="0" distB="0" distL="114300" distR="114300" simplePos="0" relativeHeight="251658243" behindDoc="0" locked="0" layoutInCell="1" allowOverlap="1" wp14:anchorId="60602362" wp14:editId="70E3707D">
                <wp:simplePos x="0" y="0"/>
                <wp:positionH relativeFrom="leftMargin">
                  <wp:align>right</wp:align>
                </wp:positionH>
                <wp:positionV relativeFrom="paragraph">
                  <wp:posOffset>838517</wp:posOffset>
                </wp:positionV>
                <wp:extent cx="914400" cy="276225"/>
                <wp:effectExtent l="0" t="635" r="0" b="0"/>
                <wp:wrapNone/>
                <wp:docPr id="18" name="Text Box 18"/>
                <wp:cNvGraphicFramePr/>
                <a:graphic xmlns:a="http://schemas.openxmlformats.org/drawingml/2006/main">
                  <a:graphicData uri="http://schemas.microsoft.com/office/word/2010/wordprocessingShape">
                    <wps:wsp>
                      <wps:cNvSpPr txBox="1"/>
                      <wps:spPr>
                        <a:xfrm rot="16200000">
                          <a:off x="0" y="0"/>
                          <a:ext cx="914400" cy="276225"/>
                        </a:xfrm>
                        <a:prstGeom prst="rect">
                          <a:avLst/>
                        </a:prstGeom>
                        <a:solidFill>
                          <a:schemeClr val="lt1"/>
                        </a:solidFill>
                        <a:ln w="6350">
                          <a:noFill/>
                        </a:ln>
                      </wps:spPr>
                      <wps:txbx>
                        <w:txbxContent>
                          <w:p w14:paraId="0F7344DE" w14:textId="394C6926" w:rsidR="00F77247" w:rsidRPr="005332D1" w:rsidRDefault="00F77247" w:rsidP="00535BE0">
                            <w:pPr>
                              <w:rPr>
                                <w:rFonts w:ascii="Garamond" w:hAnsi="Garamond"/>
                                <w:i/>
                                <w:iCs/>
                              </w:rPr>
                            </w:pPr>
                            <w:r w:rsidRPr="005332D1">
                              <w:rPr>
                                <w:rFonts w:ascii="Garamond" w:hAnsi="Garamond"/>
                                <w:i/>
                                <w:iCs/>
                              </w:rPr>
                              <w:t>Difference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602362" id="Text Box 18" o:spid="_x0000_s1030" type="#_x0000_t202" style="position:absolute;margin-left:20.8pt;margin-top:66pt;width:1in;height:21.75pt;rotation:-90;z-index:251658243;visibility:visible;mso-wrap-style:non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" fillcolor="white [3201]" stroked="f" strokeweight=".5pt">
                <v:textbox>
                  <w:txbxContent>
                    <w:p w14:paraId="0F7344DE" w14:textId="394C6926" w:rsidR="00F77247" w:rsidRPr="005332D1" w:rsidRDefault="00F77247" w:rsidP="00535BE0">
                      <w:pPr>
                        <w:rPr>
                          <w:rFonts w:ascii="Garamond" w:hAnsi="Garamond"/>
                          <w:i/>
                          <w:iCs/>
                        </w:rPr>
                      </w:pPr>
                      <w:r w:rsidRPr="005332D1">
                        <w:rPr>
                          <w:rFonts w:ascii="Garamond" w:hAnsi="Garamond"/>
                          <w:i/>
                          <w:iCs/>
                        </w:rPr>
                        <w:t>Difference</w:t>
                      </w:r>
                    </w:p>
                  </w:txbxContent>
                </v:textbox>
                <w10:wrap anchorx="margin"/>
              </v:shape>
            </w:pict>
          </mc:Fallback>
        </mc:AlternateContent>
      </w:r>
      <w:r w:rsidR="004A6775">
        <w:rPr>
          <w:rFonts w:ascii="Garamond" w:hAnsi="Garamond"/>
          <w:noProof/>
        </w:rPr>
        <w:drawing>
          <wp:inline distT="0" distB="0" distL="0" distR="0" wp14:anchorId="5B314E5B" wp14:editId="352712B5">
            <wp:extent cx="5943481" cy="1685499"/>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5943600" cy="1685533"/>
                    </a:xfrm>
                    <a:prstGeom prst="rect">
                      <a:avLst/>
                    </a:prstGeom>
                    <a:noFill/>
                    <a:ln>
                      <a:noFill/>
                    </a:ln>
                    <a:extLst>
                      <a:ext uri="{53640926-AAD7-44D8-BBD7-CCE9431645EC}">
                        <a14:shadowObscured xmlns:a14="http://schemas.microsoft.com/office/drawing/2010/main"/>
                      </a:ext>
                    </a:extLst>
                  </pic:spPr>
                </pic:pic>
              </a:graphicData>
            </a:graphic>
          </wp:inline>
        </w:drawing>
      </w:r>
    </w:p>
    <w:p w14:paraId="3C64CF4F" w14:textId="1E3DFD23" w:rsidR="00F36607" w:rsidRDefault="007B32BC" w:rsidP="00BE348F">
      <w:pPr>
        <w:spacing w:after="0" w:line="240" w:lineRule="auto"/>
        <w:contextualSpacing/>
        <w:rPr>
          <w:rFonts w:ascii="Garamond" w:hAnsi="Garamond"/>
        </w:rPr>
      </w:pPr>
      <w:r>
        <w:rPr>
          <w:rFonts w:ascii="Garamond" w:hAnsi="Garamond"/>
          <w:noProof/>
        </w:rPr>
        <mc:AlternateContent>
          <mc:Choice Requires="wps">
            <w:drawing>
              <wp:anchor distT="0" distB="0" distL="114300" distR="114300" simplePos="0" relativeHeight="251658246" behindDoc="0" locked="0" layoutInCell="1" allowOverlap="1" wp14:anchorId="17606CE7" wp14:editId="1C20DF16">
                <wp:simplePos x="0" y="0"/>
                <wp:positionH relativeFrom="leftMargin">
                  <wp:posOffset>320801</wp:posOffset>
                </wp:positionH>
                <wp:positionV relativeFrom="paragraph">
                  <wp:posOffset>690185</wp:posOffset>
                </wp:positionV>
                <wp:extent cx="914400" cy="276225"/>
                <wp:effectExtent l="0" t="635" r="0" b="0"/>
                <wp:wrapNone/>
                <wp:docPr id="50" name="Text Box 50"/>
                <wp:cNvGraphicFramePr/>
                <a:graphic xmlns:a="http://schemas.openxmlformats.org/drawingml/2006/main">
                  <a:graphicData uri="http://schemas.microsoft.com/office/word/2010/wordprocessingShape">
                    <wps:wsp>
                      <wps:cNvSpPr txBox="1"/>
                      <wps:spPr>
                        <a:xfrm rot="16200000">
                          <a:off x="0" y="0"/>
                          <a:ext cx="914400" cy="276225"/>
                        </a:xfrm>
                        <a:prstGeom prst="rect">
                          <a:avLst/>
                        </a:prstGeom>
                        <a:solidFill>
                          <a:schemeClr val="lt1"/>
                        </a:solidFill>
                        <a:ln w="6350">
                          <a:noFill/>
                        </a:ln>
                      </wps:spPr>
                      <wps:txbx>
                        <w:txbxContent>
                          <w:p w14:paraId="4A08609D" w14:textId="3167AAFB" w:rsidR="00F77247" w:rsidRDefault="00F77247" w:rsidP="007B32BC">
                            <w:pPr>
                              <w:rPr>
                                <w:rFonts w:ascii="Garamond" w:hAnsi="Garamond"/>
                                <w:i/>
                                <w:iCs/>
                              </w:rPr>
                            </w:pPr>
                            <w:r>
                              <w:rPr>
                                <w:rFonts w:ascii="Garamond" w:hAnsi="Garamond"/>
                                <w:i/>
                                <w:iCs/>
                              </w:rPr>
                              <w:t>Relative Difference</w:t>
                            </w:r>
                          </w:p>
                          <w:p w14:paraId="48E195D3" w14:textId="319F5EE6" w:rsidR="00F77247" w:rsidRPr="005332D1" w:rsidRDefault="00F77247" w:rsidP="007B32BC">
                            <w:pPr>
                              <w:rPr>
                                <w:rFonts w:ascii="Garamond" w:hAnsi="Garamond"/>
                                <w:i/>
                                <w:iCs/>
                              </w:rPr>
                            </w:pPr>
                            <w:r w:rsidRPr="005332D1">
                              <w:rPr>
                                <w:rFonts w:ascii="Garamond" w:hAnsi="Garamond"/>
                                <w:i/>
                                <w:iCs/>
                              </w:rPr>
                              <w:t>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606CE7" id="Text Box 50" o:spid="_x0000_s1031" type="#_x0000_t202" style="position:absolute;margin-left:25.25pt;margin-top:54.35pt;width:1in;height:21.75pt;rotation:-90;z-index:251658246;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" fillcolor="white [3201]" stroked="f" strokeweight=".5pt">
                <v:textbox>
                  <w:txbxContent>
                    <w:p w14:paraId="4A08609D" w14:textId="3167AAFB" w:rsidR="00F77247" w:rsidRDefault="00F77247" w:rsidP="007B32BC">
                      <w:pPr>
                        <w:rPr>
                          <w:rFonts w:ascii="Garamond" w:hAnsi="Garamond"/>
                          <w:i/>
                          <w:iCs/>
                        </w:rPr>
                      </w:pPr>
                      <w:r>
                        <w:rPr>
                          <w:rFonts w:ascii="Garamond" w:hAnsi="Garamond"/>
                          <w:i/>
                          <w:iCs/>
                        </w:rPr>
                        <w:t>Relative Difference</w:t>
                      </w:r>
                    </w:p>
                    <w:p w14:paraId="48E195D3" w14:textId="319F5EE6" w:rsidR="00F77247" w:rsidRPr="005332D1" w:rsidRDefault="00F77247" w:rsidP="007B32BC">
                      <w:pPr>
                        <w:rPr>
                          <w:rFonts w:ascii="Garamond" w:hAnsi="Garamond"/>
                          <w:i/>
                          <w:iCs/>
                        </w:rPr>
                      </w:pPr>
                      <w:r w:rsidRPr="005332D1">
                        <w:rPr>
                          <w:rFonts w:ascii="Garamond" w:hAnsi="Garamond"/>
                          <w:i/>
                          <w:iCs/>
                        </w:rPr>
                        <w:t>ence</w:t>
                      </w:r>
                    </w:p>
                  </w:txbxContent>
                </v:textbox>
                <w10:wrap anchorx="margin"/>
              </v:shape>
            </w:pict>
          </mc:Fallback>
        </mc:AlternateContent>
      </w:r>
      <w:r w:rsidR="00F36607" w:rsidRPr="00F36607">
        <w:rPr>
          <w:rFonts w:ascii="Garamond" w:hAnsi="Garamond"/>
          <w:noProof/>
        </w:rPr>
        <w:drawing>
          <wp:inline distT="0" distB="0" distL="0" distR="0" wp14:anchorId="0A3A6B24" wp14:editId="37057728">
            <wp:extent cx="5943600" cy="1803400"/>
            <wp:effectExtent l="0" t="0" r="0" b="0"/>
            <wp:docPr id="49" name="Picture 21" descr="Map&#10;&#10;Description automatically generated">
              <a:extLst xmlns:a="http://schemas.openxmlformats.org/drawingml/2006/main">
                <a:ext uri="{FF2B5EF4-FFF2-40B4-BE49-F238E27FC236}">
                  <a16:creationId xmlns:a16="http://schemas.microsoft.com/office/drawing/2014/main" id="{7F8F19AB-19E8-44BA-B496-3DC696045F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Map&#10;&#10;Description automatically generated">
                      <a:extLst>
                        <a:ext uri="{FF2B5EF4-FFF2-40B4-BE49-F238E27FC236}">
                          <a16:creationId xmlns:a16="http://schemas.microsoft.com/office/drawing/2014/main" id="{7F8F19AB-19E8-44BA-B496-3DC696045F36}"/>
                        </a:ext>
                      </a:extLst>
                    </pic:cNvPr>
                    <pic:cNvPicPr>
                      <a:picLocks noChangeAspect="1"/>
                    </pic:cNvPicPr>
                  </pic:nvPicPr>
                  <pic:blipFill rotWithShape="1">
                    <a:blip r:embed="rId38" cstate="print">
                      <a:extLst>
                        <a:ext uri="{28A0092B-C50C-407E-A947-70E740481C1C}">
                          <a14:useLocalDpi xmlns:a14="http://schemas.microsoft.com/office/drawing/2010/main"/>
                        </a:ext>
                      </a:extLst>
                    </a:blip>
                    <a:srcRect/>
                    <a:stretch/>
                  </pic:blipFill>
                  <pic:spPr>
                    <a:xfrm>
                      <a:off x="0" y="0"/>
                      <a:ext cx="5978898" cy="1814110"/>
                    </a:xfrm>
                    <a:prstGeom prst="rect">
                      <a:avLst/>
                    </a:prstGeom>
                  </pic:spPr>
                </pic:pic>
              </a:graphicData>
            </a:graphic>
          </wp:inline>
        </w:drawing>
      </w:r>
    </w:p>
    <w:p w14:paraId="4B24DC3D" w14:textId="508E328B" w:rsidR="00BE348F" w:rsidRDefault="00BE348F" w:rsidP="00BE348F">
      <w:pPr>
        <w:spacing w:after="0" w:line="240" w:lineRule="auto"/>
        <w:contextualSpacing/>
        <w:rPr>
          <w:rFonts w:ascii="Garamond" w:hAnsi="Garamond"/>
        </w:rPr>
      </w:pPr>
      <w:r>
        <w:rPr>
          <w:rFonts w:ascii="Garamond" w:hAnsi="Garamond"/>
          <w:noProof/>
        </w:rPr>
        <w:drawing>
          <wp:inline distT="0" distB="0" distL="0" distR="0" wp14:anchorId="7BBA72E3" wp14:editId="6858D7EB">
            <wp:extent cx="6566903" cy="320040"/>
            <wp:effectExtent l="0" t="0" r="0" b="0"/>
            <wp:docPr id="2079445545" name="Picture 207944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66903" cy="320040"/>
                    </a:xfrm>
                    <a:prstGeom prst="rect">
                      <a:avLst/>
                    </a:prstGeom>
                    <a:noFill/>
                  </pic:spPr>
                </pic:pic>
              </a:graphicData>
            </a:graphic>
          </wp:inline>
        </w:drawing>
      </w:r>
    </w:p>
    <w:p w14:paraId="269CCCE4" w14:textId="65A57E9F" w:rsidR="00F76375" w:rsidRPr="00F76375" w:rsidRDefault="727646E2" w:rsidP="00DC1BB8">
      <w:pPr>
        <w:spacing w:line="240" w:lineRule="auto"/>
        <w:contextualSpacing/>
        <w:jc w:val="center"/>
        <w:rPr>
          <w:rFonts w:ascii="Garamond" w:hAnsi="Garamond"/>
        </w:rPr>
      </w:pPr>
      <w:r w:rsidRPr="39A4C3F0">
        <w:rPr>
          <w:rFonts w:ascii="Garamond" w:hAnsi="Garamond"/>
          <w:i/>
          <w:iCs/>
        </w:rPr>
        <w:t>Figure A4.</w:t>
      </w:r>
      <w:r w:rsidRPr="39A4C3F0">
        <w:rPr>
          <w:rFonts w:ascii="Garamond" w:hAnsi="Garamond"/>
        </w:rPr>
        <w:t xml:space="preserve"> Mean projected monthly fog days using the current climate normal, the 2080 climate normal, the difference between the two projections, and the relative difference between the two projections.</w:t>
      </w:r>
    </w:p>
    <w:p w14:paraId="43E5F4ED" w14:textId="77777777" w:rsidR="00443AC0" w:rsidRDefault="00443AC0" w:rsidP="00DC1BB8">
      <w:pPr>
        <w:spacing w:line="240" w:lineRule="auto"/>
        <w:contextualSpacing/>
        <w:rPr>
          <w:rFonts w:ascii="Garamond" w:hAnsi="Garamond"/>
        </w:rPr>
      </w:pPr>
    </w:p>
    <w:p w14:paraId="15B399D8" w14:textId="474E2986" w:rsidR="006F34CA" w:rsidRDefault="006F34CA" w:rsidP="00DC1BB8">
      <w:pPr>
        <w:spacing w:line="240" w:lineRule="auto"/>
        <w:contextualSpacing/>
        <w:rPr>
          <w:rFonts w:ascii="Garamond" w:hAnsi="Garamond"/>
        </w:rPr>
      </w:pPr>
      <w:r>
        <w:rPr>
          <w:rFonts w:ascii="Garamond" w:hAnsi="Garamond"/>
        </w:rPr>
        <w:lastRenderedPageBreak/>
        <w:t>Table A</w:t>
      </w:r>
      <w:r w:rsidR="004A22BC">
        <w:rPr>
          <w:rFonts w:ascii="Garamond" w:hAnsi="Garamond"/>
        </w:rPr>
        <w:t>3</w:t>
      </w:r>
    </w:p>
    <w:p w14:paraId="78A1EB90" w14:textId="096D46FA" w:rsidR="006F34CA" w:rsidRPr="006F34CA" w:rsidRDefault="00844A11" w:rsidP="00DC1BB8">
      <w:pPr>
        <w:spacing w:line="240" w:lineRule="auto"/>
        <w:rPr>
          <w:rFonts w:ascii="Garamond" w:hAnsi="Garamond"/>
          <w:i/>
          <w:iCs/>
        </w:rPr>
      </w:pPr>
      <w:r>
        <w:rPr>
          <w:rFonts w:ascii="Garamond" w:hAnsi="Garamond"/>
          <w:i/>
          <w:iCs/>
        </w:rPr>
        <w:t>Values derived from projected</w:t>
      </w:r>
      <w:r w:rsidR="00D250BB">
        <w:rPr>
          <w:rFonts w:ascii="Garamond" w:hAnsi="Garamond"/>
          <w:i/>
          <w:iCs/>
        </w:rPr>
        <w:t xml:space="preserve"> monthly fog days</w:t>
      </w:r>
      <w:r w:rsidR="003559B3">
        <w:rPr>
          <w:rFonts w:ascii="Garamond" w:hAnsi="Garamond"/>
          <w:i/>
          <w:iCs/>
        </w:rPr>
        <w:t xml:space="preserve"> using</w:t>
      </w:r>
      <w:r>
        <w:rPr>
          <w:rFonts w:ascii="Garamond" w:hAnsi="Garamond"/>
          <w:i/>
          <w:iCs/>
        </w:rPr>
        <w:t xml:space="preserve"> 2000-2020 climate </w:t>
      </w:r>
      <w:r w:rsidR="00B03548">
        <w:rPr>
          <w:rFonts w:ascii="Garamond" w:hAnsi="Garamond"/>
          <w:i/>
          <w:iCs/>
        </w:rPr>
        <w:t>normals and 2080 climate normals</w:t>
      </w:r>
      <w:r w:rsidR="003559B3">
        <w:rPr>
          <w:rFonts w:ascii="Garamond" w:hAnsi="Garamond"/>
          <w:i/>
          <w:iCs/>
        </w:rPr>
        <w:t xml:space="preserve"> (In reference to Maps A4)</w:t>
      </w:r>
      <w:r w:rsidR="00DE68E8">
        <w:rPr>
          <w:rFonts w:ascii="Garamond" w:hAnsi="Garamond"/>
          <w:i/>
          <w:iCs/>
        </w:rPr>
        <w:t>.</w:t>
      </w:r>
    </w:p>
    <w:tbl>
      <w:tblPr>
        <w:tblW w:w="778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93"/>
        <w:gridCol w:w="1590"/>
        <w:gridCol w:w="877"/>
        <w:gridCol w:w="877"/>
        <w:gridCol w:w="883"/>
        <w:gridCol w:w="1211"/>
        <w:gridCol w:w="977"/>
        <w:gridCol w:w="877"/>
      </w:tblGrid>
      <w:tr w:rsidR="00494A00" w:rsidRPr="001D2FB3" w14:paraId="7A13012E" w14:textId="77777777" w:rsidTr="00494A00">
        <w:trPr>
          <w:trHeight w:val="300"/>
        </w:trPr>
        <w:tc>
          <w:tcPr>
            <w:tcW w:w="881" w:type="dxa"/>
            <w:tcBorders>
              <w:top w:val="nil"/>
              <w:left w:val="nil"/>
              <w:bottom w:val="single" w:sz="4" w:space="0" w:color="auto"/>
              <w:right w:val="nil"/>
            </w:tcBorders>
            <w:shd w:val="clear" w:color="auto" w:fill="auto"/>
            <w:noWrap/>
            <w:vAlign w:val="bottom"/>
            <w:hideMark/>
          </w:tcPr>
          <w:p w14:paraId="2A91F0BA" w14:textId="77777777" w:rsidR="00494A00" w:rsidRPr="001D2FB3" w:rsidRDefault="00494A00" w:rsidP="00DC1BB8">
            <w:pPr>
              <w:spacing w:after="0" w:line="240" w:lineRule="auto"/>
              <w:rPr>
                <w:rFonts w:ascii="Garamond" w:eastAsia="Times New Roman" w:hAnsi="Garamond" w:cs="Times New Roman"/>
                <w:lang w:eastAsia="zh-TW"/>
              </w:rPr>
            </w:pPr>
          </w:p>
        </w:tc>
        <w:tc>
          <w:tcPr>
            <w:tcW w:w="1590" w:type="dxa"/>
            <w:tcBorders>
              <w:top w:val="nil"/>
              <w:left w:val="nil"/>
              <w:bottom w:val="single" w:sz="4" w:space="0" w:color="auto"/>
              <w:right w:val="single" w:sz="4" w:space="0" w:color="auto"/>
            </w:tcBorders>
            <w:shd w:val="clear" w:color="auto" w:fill="auto"/>
            <w:noWrap/>
            <w:vAlign w:val="bottom"/>
            <w:hideMark/>
          </w:tcPr>
          <w:p w14:paraId="3BCCE85D" w14:textId="77777777" w:rsidR="00494A00" w:rsidRPr="001D2FB3" w:rsidRDefault="00494A00" w:rsidP="00DC1BB8">
            <w:pPr>
              <w:spacing w:after="0" w:line="240" w:lineRule="auto"/>
              <w:rPr>
                <w:rFonts w:ascii="Garamond" w:eastAsia="Times New Roman" w:hAnsi="Garamond" w:cs="Times New Roman"/>
                <w:lang w:eastAsia="zh-TW"/>
              </w:rPr>
            </w:pPr>
          </w:p>
        </w:tc>
        <w:tc>
          <w:tcPr>
            <w:tcW w:w="877" w:type="dxa"/>
            <w:tcBorders>
              <w:top w:val="single" w:sz="4" w:space="0" w:color="auto"/>
              <w:left w:val="single" w:sz="4" w:space="0" w:color="auto"/>
              <w:bottom w:val="single" w:sz="4" w:space="0" w:color="auto"/>
            </w:tcBorders>
            <w:shd w:val="clear" w:color="auto" w:fill="auto"/>
            <w:noWrap/>
            <w:vAlign w:val="bottom"/>
            <w:hideMark/>
          </w:tcPr>
          <w:p w14:paraId="3EFB0BA1"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June</w:t>
            </w:r>
          </w:p>
        </w:tc>
        <w:tc>
          <w:tcPr>
            <w:tcW w:w="877" w:type="dxa"/>
            <w:tcBorders>
              <w:top w:val="single" w:sz="4" w:space="0" w:color="auto"/>
              <w:bottom w:val="single" w:sz="4" w:space="0" w:color="auto"/>
            </w:tcBorders>
            <w:shd w:val="clear" w:color="auto" w:fill="auto"/>
            <w:noWrap/>
            <w:vAlign w:val="bottom"/>
            <w:hideMark/>
          </w:tcPr>
          <w:p w14:paraId="3FFA0325"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July</w:t>
            </w:r>
          </w:p>
        </w:tc>
        <w:tc>
          <w:tcPr>
            <w:tcW w:w="877" w:type="dxa"/>
            <w:tcBorders>
              <w:top w:val="single" w:sz="4" w:space="0" w:color="auto"/>
              <w:bottom w:val="single" w:sz="4" w:space="0" w:color="auto"/>
            </w:tcBorders>
            <w:shd w:val="clear" w:color="auto" w:fill="auto"/>
            <w:noWrap/>
            <w:vAlign w:val="bottom"/>
            <w:hideMark/>
          </w:tcPr>
          <w:p w14:paraId="75576C3E"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August</w:t>
            </w:r>
          </w:p>
        </w:tc>
        <w:tc>
          <w:tcPr>
            <w:tcW w:w="929" w:type="dxa"/>
            <w:tcBorders>
              <w:top w:val="single" w:sz="4" w:space="0" w:color="auto"/>
              <w:bottom w:val="single" w:sz="4" w:space="0" w:color="auto"/>
            </w:tcBorders>
            <w:shd w:val="clear" w:color="auto" w:fill="auto"/>
            <w:noWrap/>
            <w:vAlign w:val="bottom"/>
            <w:hideMark/>
          </w:tcPr>
          <w:p w14:paraId="35E08381"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September</w:t>
            </w:r>
          </w:p>
        </w:tc>
        <w:tc>
          <w:tcPr>
            <w:tcW w:w="877" w:type="dxa"/>
            <w:tcBorders>
              <w:top w:val="single" w:sz="4" w:space="0" w:color="auto"/>
              <w:bottom w:val="single" w:sz="4" w:space="0" w:color="auto"/>
              <w:right w:val="single" w:sz="4" w:space="0" w:color="auto"/>
            </w:tcBorders>
            <w:shd w:val="clear" w:color="auto" w:fill="auto"/>
            <w:noWrap/>
            <w:vAlign w:val="bottom"/>
            <w:hideMark/>
          </w:tcPr>
          <w:p w14:paraId="0121C4CF"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October</w:t>
            </w:r>
          </w:p>
        </w:tc>
        <w:tc>
          <w:tcPr>
            <w:tcW w:w="877" w:type="dxa"/>
            <w:tcBorders>
              <w:top w:val="single" w:sz="4" w:space="0" w:color="auto"/>
              <w:left w:val="single" w:sz="4" w:space="0" w:color="auto"/>
              <w:bottom w:val="single" w:sz="4" w:space="0" w:color="auto"/>
            </w:tcBorders>
            <w:shd w:val="clear" w:color="auto" w:fill="auto"/>
            <w:noWrap/>
            <w:vAlign w:val="bottom"/>
            <w:hideMark/>
          </w:tcPr>
          <w:p w14:paraId="024DB485"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Mean</w:t>
            </w:r>
          </w:p>
        </w:tc>
      </w:tr>
      <w:tr w:rsidR="00494A00" w:rsidRPr="001D2FB3" w14:paraId="6338810D" w14:textId="77777777" w:rsidTr="00494A00">
        <w:trPr>
          <w:trHeight w:val="300"/>
        </w:trPr>
        <w:tc>
          <w:tcPr>
            <w:tcW w:w="881" w:type="dxa"/>
            <w:vMerge w:val="restart"/>
            <w:tcBorders>
              <w:top w:val="single" w:sz="4" w:space="0" w:color="auto"/>
              <w:right w:val="single" w:sz="4" w:space="0" w:color="auto"/>
            </w:tcBorders>
            <w:shd w:val="clear" w:color="auto" w:fill="auto"/>
            <w:noWrap/>
            <w:hideMark/>
          </w:tcPr>
          <w:p w14:paraId="46214660"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2020</w:t>
            </w:r>
          </w:p>
        </w:tc>
        <w:tc>
          <w:tcPr>
            <w:tcW w:w="1590" w:type="dxa"/>
            <w:tcBorders>
              <w:top w:val="single" w:sz="4" w:space="0" w:color="auto"/>
              <w:left w:val="single" w:sz="4" w:space="0" w:color="auto"/>
              <w:right w:val="single" w:sz="4" w:space="0" w:color="auto"/>
            </w:tcBorders>
            <w:shd w:val="clear" w:color="auto" w:fill="auto"/>
            <w:noWrap/>
            <w:vAlign w:val="bottom"/>
            <w:hideMark/>
          </w:tcPr>
          <w:p w14:paraId="05959F07"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Min</w:t>
            </w:r>
          </w:p>
        </w:tc>
        <w:tc>
          <w:tcPr>
            <w:tcW w:w="877" w:type="dxa"/>
            <w:tcBorders>
              <w:top w:val="single" w:sz="4" w:space="0" w:color="auto"/>
              <w:left w:val="single" w:sz="4" w:space="0" w:color="auto"/>
            </w:tcBorders>
            <w:shd w:val="clear" w:color="auto" w:fill="auto"/>
            <w:noWrap/>
            <w:vAlign w:val="bottom"/>
            <w:hideMark/>
          </w:tcPr>
          <w:p w14:paraId="58029453"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1.16</w:t>
            </w:r>
          </w:p>
        </w:tc>
        <w:tc>
          <w:tcPr>
            <w:tcW w:w="877" w:type="dxa"/>
            <w:tcBorders>
              <w:top w:val="single" w:sz="4" w:space="0" w:color="auto"/>
            </w:tcBorders>
            <w:shd w:val="clear" w:color="auto" w:fill="auto"/>
            <w:noWrap/>
            <w:vAlign w:val="bottom"/>
            <w:hideMark/>
          </w:tcPr>
          <w:p w14:paraId="76012A9C"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1.52</w:t>
            </w:r>
          </w:p>
        </w:tc>
        <w:tc>
          <w:tcPr>
            <w:tcW w:w="877" w:type="dxa"/>
            <w:tcBorders>
              <w:top w:val="single" w:sz="4" w:space="0" w:color="auto"/>
            </w:tcBorders>
            <w:shd w:val="clear" w:color="auto" w:fill="auto"/>
            <w:noWrap/>
            <w:vAlign w:val="bottom"/>
            <w:hideMark/>
          </w:tcPr>
          <w:p w14:paraId="25CCA98B"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1.26</w:t>
            </w:r>
          </w:p>
        </w:tc>
        <w:tc>
          <w:tcPr>
            <w:tcW w:w="929" w:type="dxa"/>
            <w:tcBorders>
              <w:top w:val="single" w:sz="4" w:space="0" w:color="auto"/>
            </w:tcBorders>
            <w:shd w:val="clear" w:color="auto" w:fill="auto"/>
            <w:noWrap/>
            <w:vAlign w:val="bottom"/>
            <w:hideMark/>
          </w:tcPr>
          <w:p w14:paraId="3791118A"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1.12</w:t>
            </w:r>
          </w:p>
        </w:tc>
        <w:tc>
          <w:tcPr>
            <w:tcW w:w="877" w:type="dxa"/>
            <w:tcBorders>
              <w:top w:val="single" w:sz="4" w:space="0" w:color="auto"/>
              <w:right w:val="single" w:sz="4" w:space="0" w:color="auto"/>
            </w:tcBorders>
            <w:shd w:val="clear" w:color="auto" w:fill="auto"/>
            <w:noWrap/>
            <w:vAlign w:val="bottom"/>
            <w:hideMark/>
          </w:tcPr>
          <w:p w14:paraId="535A9F04"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0.95</w:t>
            </w:r>
          </w:p>
        </w:tc>
        <w:tc>
          <w:tcPr>
            <w:tcW w:w="877" w:type="dxa"/>
            <w:tcBorders>
              <w:top w:val="single" w:sz="4" w:space="0" w:color="auto"/>
              <w:left w:val="single" w:sz="4" w:space="0" w:color="auto"/>
            </w:tcBorders>
            <w:shd w:val="clear" w:color="auto" w:fill="auto"/>
            <w:noWrap/>
            <w:vAlign w:val="bottom"/>
            <w:hideMark/>
          </w:tcPr>
          <w:p w14:paraId="6BD84769"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1.202</w:t>
            </w:r>
          </w:p>
        </w:tc>
      </w:tr>
      <w:tr w:rsidR="00494A00" w:rsidRPr="001D2FB3" w14:paraId="29FA0EF9" w14:textId="77777777" w:rsidTr="00494A00">
        <w:trPr>
          <w:trHeight w:val="300"/>
        </w:trPr>
        <w:tc>
          <w:tcPr>
            <w:tcW w:w="881" w:type="dxa"/>
            <w:vMerge/>
            <w:tcBorders>
              <w:right w:val="single" w:sz="4" w:space="0" w:color="auto"/>
            </w:tcBorders>
            <w:shd w:val="clear" w:color="auto" w:fill="auto"/>
            <w:noWrap/>
            <w:hideMark/>
          </w:tcPr>
          <w:p w14:paraId="09BBBDF2" w14:textId="77777777" w:rsidR="00494A00" w:rsidRPr="001D2FB3" w:rsidRDefault="00494A00" w:rsidP="00DC1BB8">
            <w:pPr>
              <w:spacing w:after="0" w:line="240" w:lineRule="auto"/>
              <w:rPr>
                <w:rFonts w:ascii="Garamond" w:eastAsia="Times New Roman" w:hAnsi="Garamond" w:cs="Calibri"/>
                <w:b/>
                <w:color w:val="000000"/>
                <w:lang w:eastAsia="zh-TW"/>
              </w:rPr>
            </w:pPr>
          </w:p>
        </w:tc>
        <w:tc>
          <w:tcPr>
            <w:tcW w:w="1590" w:type="dxa"/>
            <w:tcBorders>
              <w:left w:val="single" w:sz="4" w:space="0" w:color="auto"/>
              <w:right w:val="single" w:sz="4" w:space="0" w:color="auto"/>
            </w:tcBorders>
            <w:shd w:val="clear" w:color="auto" w:fill="auto"/>
            <w:noWrap/>
            <w:vAlign w:val="bottom"/>
            <w:hideMark/>
          </w:tcPr>
          <w:p w14:paraId="0272A7D0"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Max</w:t>
            </w:r>
          </w:p>
        </w:tc>
        <w:tc>
          <w:tcPr>
            <w:tcW w:w="877" w:type="dxa"/>
            <w:tcBorders>
              <w:left w:val="single" w:sz="4" w:space="0" w:color="auto"/>
            </w:tcBorders>
            <w:shd w:val="clear" w:color="auto" w:fill="auto"/>
            <w:noWrap/>
            <w:vAlign w:val="bottom"/>
            <w:hideMark/>
          </w:tcPr>
          <w:p w14:paraId="039C8133"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18.78</w:t>
            </w:r>
          </w:p>
        </w:tc>
        <w:tc>
          <w:tcPr>
            <w:tcW w:w="877" w:type="dxa"/>
            <w:shd w:val="clear" w:color="auto" w:fill="auto"/>
            <w:noWrap/>
            <w:vAlign w:val="bottom"/>
            <w:hideMark/>
          </w:tcPr>
          <w:p w14:paraId="26154292"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17.69</w:t>
            </w:r>
          </w:p>
        </w:tc>
        <w:tc>
          <w:tcPr>
            <w:tcW w:w="877" w:type="dxa"/>
            <w:shd w:val="clear" w:color="auto" w:fill="auto"/>
            <w:noWrap/>
            <w:vAlign w:val="bottom"/>
            <w:hideMark/>
          </w:tcPr>
          <w:p w14:paraId="18A798A0"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18.29</w:t>
            </w:r>
          </w:p>
        </w:tc>
        <w:tc>
          <w:tcPr>
            <w:tcW w:w="929" w:type="dxa"/>
            <w:shd w:val="clear" w:color="auto" w:fill="auto"/>
            <w:noWrap/>
            <w:vAlign w:val="bottom"/>
            <w:hideMark/>
          </w:tcPr>
          <w:p w14:paraId="7096E230"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18.6</w:t>
            </w:r>
          </w:p>
        </w:tc>
        <w:tc>
          <w:tcPr>
            <w:tcW w:w="877" w:type="dxa"/>
            <w:tcBorders>
              <w:right w:val="single" w:sz="4" w:space="0" w:color="auto"/>
            </w:tcBorders>
            <w:shd w:val="clear" w:color="auto" w:fill="auto"/>
            <w:noWrap/>
            <w:vAlign w:val="bottom"/>
            <w:hideMark/>
          </w:tcPr>
          <w:p w14:paraId="67704C80"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18.67</w:t>
            </w:r>
          </w:p>
        </w:tc>
        <w:tc>
          <w:tcPr>
            <w:tcW w:w="877" w:type="dxa"/>
            <w:tcBorders>
              <w:left w:val="single" w:sz="4" w:space="0" w:color="auto"/>
            </w:tcBorders>
            <w:shd w:val="clear" w:color="auto" w:fill="auto"/>
            <w:noWrap/>
            <w:vAlign w:val="bottom"/>
            <w:hideMark/>
          </w:tcPr>
          <w:p w14:paraId="0C621631"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18.406</w:t>
            </w:r>
          </w:p>
        </w:tc>
      </w:tr>
      <w:tr w:rsidR="00494A00" w:rsidRPr="001D2FB3" w14:paraId="669171C6" w14:textId="77777777" w:rsidTr="00494A00">
        <w:trPr>
          <w:trHeight w:val="300"/>
        </w:trPr>
        <w:tc>
          <w:tcPr>
            <w:tcW w:w="881" w:type="dxa"/>
            <w:vMerge/>
            <w:tcBorders>
              <w:right w:val="single" w:sz="4" w:space="0" w:color="auto"/>
            </w:tcBorders>
            <w:shd w:val="clear" w:color="auto" w:fill="auto"/>
            <w:noWrap/>
            <w:hideMark/>
          </w:tcPr>
          <w:p w14:paraId="791D30A2" w14:textId="77777777" w:rsidR="00494A00" w:rsidRPr="001D2FB3" w:rsidRDefault="00494A00" w:rsidP="00DC1BB8">
            <w:pPr>
              <w:spacing w:after="0" w:line="240" w:lineRule="auto"/>
              <w:rPr>
                <w:rFonts w:ascii="Garamond" w:eastAsia="Times New Roman" w:hAnsi="Garamond" w:cs="Calibri"/>
                <w:b/>
                <w:color w:val="000000"/>
                <w:lang w:eastAsia="zh-TW"/>
              </w:rPr>
            </w:pPr>
          </w:p>
        </w:tc>
        <w:tc>
          <w:tcPr>
            <w:tcW w:w="1590" w:type="dxa"/>
            <w:tcBorders>
              <w:left w:val="single" w:sz="4" w:space="0" w:color="auto"/>
              <w:right w:val="single" w:sz="4" w:space="0" w:color="auto"/>
            </w:tcBorders>
            <w:shd w:val="clear" w:color="auto" w:fill="auto"/>
            <w:noWrap/>
            <w:vAlign w:val="bottom"/>
            <w:hideMark/>
          </w:tcPr>
          <w:p w14:paraId="6FDFB04F"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Range</w:t>
            </w:r>
          </w:p>
        </w:tc>
        <w:tc>
          <w:tcPr>
            <w:tcW w:w="877" w:type="dxa"/>
            <w:tcBorders>
              <w:left w:val="single" w:sz="4" w:space="0" w:color="auto"/>
            </w:tcBorders>
            <w:shd w:val="clear" w:color="auto" w:fill="auto"/>
            <w:noWrap/>
            <w:vAlign w:val="bottom"/>
            <w:hideMark/>
          </w:tcPr>
          <w:p w14:paraId="737BB178"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17.62</w:t>
            </w:r>
          </w:p>
        </w:tc>
        <w:tc>
          <w:tcPr>
            <w:tcW w:w="877" w:type="dxa"/>
            <w:shd w:val="clear" w:color="auto" w:fill="auto"/>
            <w:noWrap/>
            <w:vAlign w:val="bottom"/>
            <w:hideMark/>
          </w:tcPr>
          <w:p w14:paraId="6B5442A6"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16.17</w:t>
            </w:r>
          </w:p>
        </w:tc>
        <w:tc>
          <w:tcPr>
            <w:tcW w:w="877" w:type="dxa"/>
            <w:shd w:val="clear" w:color="auto" w:fill="auto"/>
            <w:noWrap/>
            <w:vAlign w:val="bottom"/>
            <w:hideMark/>
          </w:tcPr>
          <w:p w14:paraId="1A8DD677"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17.03</w:t>
            </w:r>
          </w:p>
        </w:tc>
        <w:tc>
          <w:tcPr>
            <w:tcW w:w="929" w:type="dxa"/>
            <w:shd w:val="clear" w:color="auto" w:fill="auto"/>
            <w:noWrap/>
            <w:vAlign w:val="bottom"/>
            <w:hideMark/>
          </w:tcPr>
          <w:p w14:paraId="4E6945F5"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17.48</w:t>
            </w:r>
          </w:p>
        </w:tc>
        <w:tc>
          <w:tcPr>
            <w:tcW w:w="877" w:type="dxa"/>
            <w:tcBorders>
              <w:right w:val="single" w:sz="4" w:space="0" w:color="auto"/>
            </w:tcBorders>
            <w:shd w:val="clear" w:color="auto" w:fill="auto"/>
            <w:noWrap/>
            <w:vAlign w:val="bottom"/>
            <w:hideMark/>
          </w:tcPr>
          <w:p w14:paraId="37ADA0B8"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17.72</w:t>
            </w:r>
          </w:p>
        </w:tc>
        <w:tc>
          <w:tcPr>
            <w:tcW w:w="877" w:type="dxa"/>
            <w:tcBorders>
              <w:left w:val="single" w:sz="4" w:space="0" w:color="auto"/>
            </w:tcBorders>
            <w:shd w:val="clear" w:color="auto" w:fill="auto"/>
            <w:noWrap/>
            <w:vAlign w:val="bottom"/>
            <w:hideMark/>
          </w:tcPr>
          <w:p w14:paraId="3FACE31C"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17.204</w:t>
            </w:r>
          </w:p>
        </w:tc>
      </w:tr>
      <w:tr w:rsidR="00494A00" w:rsidRPr="001D2FB3" w14:paraId="0F639595" w14:textId="77777777" w:rsidTr="00494A00">
        <w:trPr>
          <w:trHeight w:val="300"/>
        </w:trPr>
        <w:tc>
          <w:tcPr>
            <w:tcW w:w="881" w:type="dxa"/>
            <w:vMerge/>
            <w:tcBorders>
              <w:right w:val="single" w:sz="4" w:space="0" w:color="auto"/>
            </w:tcBorders>
            <w:shd w:val="clear" w:color="auto" w:fill="auto"/>
            <w:noWrap/>
            <w:hideMark/>
          </w:tcPr>
          <w:p w14:paraId="74C6B981" w14:textId="77777777" w:rsidR="00494A00" w:rsidRPr="001D2FB3" w:rsidRDefault="00494A00" w:rsidP="00DC1BB8">
            <w:pPr>
              <w:spacing w:after="0" w:line="240" w:lineRule="auto"/>
              <w:rPr>
                <w:rFonts w:ascii="Garamond" w:eastAsia="Times New Roman" w:hAnsi="Garamond" w:cs="Calibri"/>
                <w:b/>
                <w:color w:val="000000"/>
                <w:lang w:eastAsia="zh-TW"/>
              </w:rPr>
            </w:pPr>
          </w:p>
        </w:tc>
        <w:tc>
          <w:tcPr>
            <w:tcW w:w="1590" w:type="dxa"/>
            <w:tcBorders>
              <w:left w:val="single" w:sz="4" w:space="0" w:color="auto"/>
              <w:bottom w:val="nil"/>
              <w:right w:val="single" w:sz="4" w:space="0" w:color="auto"/>
            </w:tcBorders>
            <w:shd w:val="clear" w:color="auto" w:fill="auto"/>
            <w:noWrap/>
            <w:vAlign w:val="bottom"/>
            <w:hideMark/>
          </w:tcPr>
          <w:p w14:paraId="06C77E61"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Mean</w:t>
            </w:r>
          </w:p>
        </w:tc>
        <w:tc>
          <w:tcPr>
            <w:tcW w:w="877" w:type="dxa"/>
            <w:tcBorders>
              <w:left w:val="single" w:sz="4" w:space="0" w:color="auto"/>
              <w:bottom w:val="nil"/>
            </w:tcBorders>
            <w:shd w:val="clear" w:color="auto" w:fill="auto"/>
            <w:noWrap/>
            <w:vAlign w:val="bottom"/>
            <w:hideMark/>
          </w:tcPr>
          <w:p w14:paraId="2E481419"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5.69</w:t>
            </w:r>
          </w:p>
        </w:tc>
        <w:tc>
          <w:tcPr>
            <w:tcW w:w="877" w:type="dxa"/>
            <w:tcBorders>
              <w:bottom w:val="nil"/>
            </w:tcBorders>
            <w:shd w:val="clear" w:color="auto" w:fill="auto"/>
            <w:noWrap/>
            <w:vAlign w:val="bottom"/>
            <w:hideMark/>
          </w:tcPr>
          <w:p w14:paraId="1E37DA27"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5.68</w:t>
            </w:r>
          </w:p>
        </w:tc>
        <w:tc>
          <w:tcPr>
            <w:tcW w:w="877" w:type="dxa"/>
            <w:tcBorders>
              <w:bottom w:val="nil"/>
            </w:tcBorders>
            <w:shd w:val="clear" w:color="auto" w:fill="auto"/>
            <w:noWrap/>
            <w:vAlign w:val="bottom"/>
            <w:hideMark/>
          </w:tcPr>
          <w:p w14:paraId="5FB8C031"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5.66</w:t>
            </w:r>
          </w:p>
        </w:tc>
        <w:tc>
          <w:tcPr>
            <w:tcW w:w="929" w:type="dxa"/>
            <w:tcBorders>
              <w:bottom w:val="nil"/>
            </w:tcBorders>
            <w:shd w:val="clear" w:color="auto" w:fill="auto"/>
            <w:noWrap/>
            <w:vAlign w:val="bottom"/>
            <w:hideMark/>
          </w:tcPr>
          <w:p w14:paraId="4DB1F037"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5.69</w:t>
            </w:r>
          </w:p>
        </w:tc>
        <w:tc>
          <w:tcPr>
            <w:tcW w:w="877" w:type="dxa"/>
            <w:tcBorders>
              <w:bottom w:val="nil"/>
              <w:right w:val="single" w:sz="4" w:space="0" w:color="auto"/>
            </w:tcBorders>
            <w:shd w:val="clear" w:color="auto" w:fill="auto"/>
            <w:noWrap/>
            <w:vAlign w:val="bottom"/>
            <w:hideMark/>
          </w:tcPr>
          <w:p w14:paraId="3E5954B5"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5.69</w:t>
            </w:r>
          </w:p>
        </w:tc>
        <w:tc>
          <w:tcPr>
            <w:tcW w:w="877" w:type="dxa"/>
            <w:tcBorders>
              <w:left w:val="single" w:sz="4" w:space="0" w:color="auto"/>
              <w:bottom w:val="nil"/>
            </w:tcBorders>
            <w:shd w:val="clear" w:color="auto" w:fill="auto"/>
            <w:noWrap/>
            <w:vAlign w:val="bottom"/>
            <w:hideMark/>
          </w:tcPr>
          <w:p w14:paraId="7AF11FF3"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5.682</w:t>
            </w:r>
          </w:p>
        </w:tc>
      </w:tr>
      <w:tr w:rsidR="00494A00" w:rsidRPr="001D2FB3" w14:paraId="7DB31310" w14:textId="77777777" w:rsidTr="00494A00">
        <w:trPr>
          <w:trHeight w:val="300"/>
        </w:trPr>
        <w:tc>
          <w:tcPr>
            <w:tcW w:w="881" w:type="dxa"/>
            <w:vMerge/>
            <w:tcBorders>
              <w:bottom w:val="single" w:sz="4" w:space="0" w:color="auto"/>
              <w:right w:val="single" w:sz="4" w:space="0" w:color="auto"/>
            </w:tcBorders>
            <w:shd w:val="clear" w:color="auto" w:fill="auto"/>
            <w:noWrap/>
            <w:hideMark/>
          </w:tcPr>
          <w:p w14:paraId="7A6E229B" w14:textId="77777777" w:rsidR="00494A00" w:rsidRPr="001D2FB3" w:rsidRDefault="00494A00" w:rsidP="00DC1BB8">
            <w:pPr>
              <w:spacing w:after="0" w:line="240" w:lineRule="auto"/>
              <w:rPr>
                <w:rFonts w:ascii="Garamond" w:eastAsia="Times New Roman" w:hAnsi="Garamond" w:cs="Calibri"/>
                <w:b/>
                <w:color w:val="000000"/>
                <w:lang w:eastAsia="zh-TW"/>
              </w:rPr>
            </w:pPr>
          </w:p>
        </w:tc>
        <w:tc>
          <w:tcPr>
            <w:tcW w:w="1590" w:type="dxa"/>
            <w:tcBorders>
              <w:top w:val="nil"/>
              <w:left w:val="single" w:sz="4" w:space="0" w:color="auto"/>
              <w:bottom w:val="single" w:sz="4" w:space="0" w:color="auto"/>
              <w:right w:val="single" w:sz="4" w:space="0" w:color="auto"/>
            </w:tcBorders>
            <w:shd w:val="clear" w:color="auto" w:fill="auto"/>
            <w:noWrap/>
            <w:vAlign w:val="bottom"/>
            <w:hideMark/>
          </w:tcPr>
          <w:p w14:paraId="6E329E53"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Standard Deviation</w:t>
            </w:r>
          </w:p>
        </w:tc>
        <w:tc>
          <w:tcPr>
            <w:tcW w:w="877" w:type="dxa"/>
            <w:tcBorders>
              <w:top w:val="nil"/>
              <w:left w:val="single" w:sz="4" w:space="0" w:color="auto"/>
              <w:bottom w:val="single" w:sz="4" w:space="0" w:color="auto"/>
            </w:tcBorders>
            <w:shd w:val="clear" w:color="auto" w:fill="auto"/>
            <w:noWrap/>
            <w:vAlign w:val="bottom"/>
            <w:hideMark/>
          </w:tcPr>
          <w:p w14:paraId="26F0C679"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3.63</w:t>
            </w:r>
          </w:p>
        </w:tc>
        <w:tc>
          <w:tcPr>
            <w:tcW w:w="877" w:type="dxa"/>
            <w:tcBorders>
              <w:top w:val="nil"/>
              <w:bottom w:val="single" w:sz="4" w:space="0" w:color="auto"/>
            </w:tcBorders>
            <w:shd w:val="clear" w:color="auto" w:fill="auto"/>
            <w:noWrap/>
            <w:vAlign w:val="bottom"/>
            <w:hideMark/>
          </w:tcPr>
          <w:p w14:paraId="7DFACE38"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3.61</w:t>
            </w:r>
          </w:p>
        </w:tc>
        <w:tc>
          <w:tcPr>
            <w:tcW w:w="877" w:type="dxa"/>
            <w:tcBorders>
              <w:top w:val="nil"/>
              <w:bottom w:val="single" w:sz="4" w:space="0" w:color="auto"/>
            </w:tcBorders>
            <w:shd w:val="clear" w:color="auto" w:fill="auto"/>
            <w:noWrap/>
            <w:vAlign w:val="bottom"/>
            <w:hideMark/>
          </w:tcPr>
          <w:p w14:paraId="19C63860"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3.6</w:t>
            </w:r>
          </w:p>
        </w:tc>
        <w:tc>
          <w:tcPr>
            <w:tcW w:w="929" w:type="dxa"/>
            <w:tcBorders>
              <w:top w:val="nil"/>
              <w:bottom w:val="single" w:sz="4" w:space="0" w:color="auto"/>
            </w:tcBorders>
            <w:shd w:val="clear" w:color="auto" w:fill="auto"/>
            <w:noWrap/>
            <w:vAlign w:val="bottom"/>
            <w:hideMark/>
          </w:tcPr>
          <w:p w14:paraId="646D826E"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3.4</w:t>
            </w:r>
          </w:p>
        </w:tc>
        <w:tc>
          <w:tcPr>
            <w:tcW w:w="877" w:type="dxa"/>
            <w:tcBorders>
              <w:top w:val="nil"/>
              <w:bottom w:val="single" w:sz="4" w:space="0" w:color="auto"/>
              <w:right w:val="single" w:sz="4" w:space="0" w:color="auto"/>
            </w:tcBorders>
            <w:shd w:val="clear" w:color="auto" w:fill="auto"/>
            <w:noWrap/>
            <w:vAlign w:val="bottom"/>
            <w:hideMark/>
          </w:tcPr>
          <w:p w14:paraId="5831A1B5"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3.4</w:t>
            </w:r>
          </w:p>
        </w:tc>
        <w:tc>
          <w:tcPr>
            <w:tcW w:w="877" w:type="dxa"/>
            <w:tcBorders>
              <w:top w:val="nil"/>
              <w:left w:val="single" w:sz="4" w:space="0" w:color="auto"/>
              <w:bottom w:val="single" w:sz="4" w:space="0" w:color="auto"/>
            </w:tcBorders>
            <w:shd w:val="clear" w:color="auto" w:fill="auto"/>
            <w:noWrap/>
            <w:vAlign w:val="bottom"/>
            <w:hideMark/>
          </w:tcPr>
          <w:p w14:paraId="6A98A9B2"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3.528</w:t>
            </w:r>
          </w:p>
        </w:tc>
      </w:tr>
      <w:tr w:rsidR="00494A00" w:rsidRPr="001D2FB3" w14:paraId="3F06E49C" w14:textId="77777777" w:rsidTr="00494A00">
        <w:trPr>
          <w:trHeight w:val="300"/>
        </w:trPr>
        <w:tc>
          <w:tcPr>
            <w:tcW w:w="881" w:type="dxa"/>
            <w:vMerge w:val="restart"/>
            <w:tcBorders>
              <w:top w:val="single" w:sz="4" w:space="0" w:color="auto"/>
              <w:right w:val="single" w:sz="4" w:space="0" w:color="auto"/>
            </w:tcBorders>
            <w:shd w:val="clear" w:color="auto" w:fill="auto"/>
            <w:noWrap/>
            <w:hideMark/>
          </w:tcPr>
          <w:p w14:paraId="59EF5841"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2080</w:t>
            </w:r>
          </w:p>
        </w:tc>
        <w:tc>
          <w:tcPr>
            <w:tcW w:w="1590" w:type="dxa"/>
            <w:tcBorders>
              <w:top w:val="single" w:sz="4" w:space="0" w:color="auto"/>
              <w:left w:val="single" w:sz="4" w:space="0" w:color="auto"/>
              <w:right w:val="single" w:sz="4" w:space="0" w:color="auto"/>
            </w:tcBorders>
            <w:shd w:val="clear" w:color="auto" w:fill="auto"/>
            <w:noWrap/>
            <w:vAlign w:val="bottom"/>
            <w:hideMark/>
          </w:tcPr>
          <w:p w14:paraId="4E1990CD"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Min</w:t>
            </w:r>
          </w:p>
        </w:tc>
        <w:tc>
          <w:tcPr>
            <w:tcW w:w="877" w:type="dxa"/>
            <w:tcBorders>
              <w:top w:val="single" w:sz="4" w:space="0" w:color="auto"/>
              <w:left w:val="single" w:sz="4" w:space="0" w:color="auto"/>
            </w:tcBorders>
            <w:shd w:val="clear" w:color="auto" w:fill="auto"/>
            <w:noWrap/>
            <w:vAlign w:val="bottom"/>
            <w:hideMark/>
          </w:tcPr>
          <w:p w14:paraId="45D4E47C"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1.21</w:t>
            </w:r>
          </w:p>
        </w:tc>
        <w:tc>
          <w:tcPr>
            <w:tcW w:w="877" w:type="dxa"/>
            <w:tcBorders>
              <w:top w:val="single" w:sz="4" w:space="0" w:color="auto"/>
            </w:tcBorders>
            <w:shd w:val="clear" w:color="auto" w:fill="auto"/>
            <w:noWrap/>
            <w:vAlign w:val="bottom"/>
            <w:hideMark/>
          </w:tcPr>
          <w:p w14:paraId="134E44FD"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1.54</w:t>
            </w:r>
          </w:p>
        </w:tc>
        <w:tc>
          <w:tcPr>
            <w:tcW w:w="877" w:type="dxa"/>
            <w:tcBorders>
              <w:top w:val="single" w:sz="4" w:space="0" w:color="auto"/>
            </w:tcBorders>
            <w:shd w:val="clear" w:color="auto" w:fill="auto"/>
            <w:noWrap/>
            <w:vAlign w:val="bottom"/>
            <w:hideMark/>
          </w:tcPr>
          <w:p w14:paraId="3CB94C84"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1.27</w:t>
            </w:r>
          </w:p>
        </w:tc>
        <w:tc>
          <w:tcPr>
            <w:tcW w:w="929" w:type="dxa"/>
            <w:tcBorders>
              <w:top w:val="single" w:sz="4" w:space="0" w:color="auto"/>
            </w:tcBorders>
            <w:shd w:val="clear" w:color="auto" w:fill="auto"/>
            <w:noWrap/>
            <w:vAlign w:val="bottom"/>
            <w:hideMark/>
          </w:tcPr>
          <w:p w14:paraId="2BB93D0B"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1.33</w:t>
            </w:r>
          </w:p>
        </w:tc>
        <w:tc>
          <w:tcPr>
            <w:tcW w:w="877" w:type="dxa"/>
            <w:tcBorders>
              <w:top w:val="single" w:sz="4" w:space="0" w:color="auto"/>
              <w:right w:val="single" w:sz="4" w:space="0" w:color="auto"/>
            </w:tcBorders>
            <w:shd w:val="clear" w:color="auto" w:fill="auto"/>
            <w:noWrap/>
            <w:vAlign w:val="bottom"/>
            <w:hideMark/>
          </w:tcPr>
          <w:p w14:paraId="7C67A7B5"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w:t>
            </w:r>
          </w:p>
        </w:tc>
        <w:tc>
          <w:tcPr>
            <w:tcW w:w="877" w:type="dxa"/>
            <w:tcBorders>
              <w:top w:val="single" w:sz="4" w:space="0" w:color="auto"/>
              <w:left w:val="single" w:sz="4" w:space="0" w:color="auto"/>
            </w:tcBorders>
            <w:shd w:val="clear" w:color="auto" w:fill="auto"/>
            <w:noWrap/>
            <w:vAlign w:val="bottom"/>
            <w:hideMark/>
          </w:tcPr>
          <w:p w14:paraId="3A67E69D"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1.27</w:t>
            </w:r>
          </w:p>
        </w:tc>
      </w:tr>
      <w:tr w:rsidR="00494A00" w:rsidRPr="001D2FB3" w14:paraId="45BF42DF" w14:textId="77777777" w:rsidTr="00494A00">
        <w:trPr>
          <w:trHeight w:val="300"/>
        </w:trPr>
        <w:tc>
          <w:tcPr>
            <w:tcW w:w="881" w:type="dxa"/>
            <w:vMerge/>
            <w:tcBorders>
              <w:right w:val="single" w:sz="4" w:space="0" w:color="auto"/>
            </w:tcBorders>
            <w:shd w:val="clear" w:color="auto" w:fill="auto"/>
            <w:noWrap/>
            <w:hideMark/>
          </w:tcPr>
          <w:p w14:paraId="067D0AC5" w14:textId="77777777" w:rsidR="00494A00" w:rsidRPr="001D2FB3" w:rsidRDefault="00494A00" w:rsidP="00DC1BB8">
            <w:pPr>
              <w:spacing w:after="0" w:line="240" w:lineRule="auto"/>
              <w:rPr>
                <w:rFonts w:ascii="Garamond" w:eastAsia="Times New Roman" w:hAnsi="Garamond" w:cs="Calibri"/>
                <w:b/>
                <w:color w:val="000000"/>
                <w:lang w:eastAsia="zh-TW"/>
              </w:rPr>
            </w:pPr>
          </w:p>
        </w:tc>
        <w:tc>
          <w:tcPr>
            <w:tcW w:w="1590" w:type="dxa"/>
            <w:tcBorders>
              <w:left w:val="single" w:sz="4" w:space="0" w:color="auto"/>
              <w:right w:val="single" w:sz="4" w:space="0" w:color="auto"/>
            </w:tcBorders>
            <w:shd w:val="clear" w:color="auto" w:fill="auto"/>
            <w:noWrap/>
            <w:vAlign w:val="bottom"/>
            <w:hideMark/>
          </w:tcPr>
          <w:p w14:paraId="0612CFBB"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Max</w:t>
            </w:r>
          </w:p>
        </w:tc>
        <w:tc>
          <w:tcPr>
            <w:tcW w:w="877" w:type="dxa"/>
            <w:tcBorders>
              <w:left w:val="single" w:sz="4" w:space="0" w:color="auto"/>
            </w:tcBorders>
            <w:shd w:val="clear" w:color="auto" w:fill="auto"/>
            <w:noWrap/>
            <w:vAlign w:val="bottom"/>
            <w:hideMark/>
          </w:tcPr>
          <w:p w14:paraId="1AB7FA33"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18.43</w:t>
            </w:r>
          </w:p>
        </w:tc>
        <w:tc>
          <w:tcPr>
            <w:tcW w:w="877" w:type="dxa"/>
            <w:shd w:val="clear" w:color="auto" w:fill="auto"/>
            <w:noWrap/>
            <w:vAlign w:val="bottom"/>
            <w:hideMark/>
          </w:tcPr>
          <w:p w14:paraId="1F063206"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17.31</w:t>
            </w:r>
          </w:p>
        </w:tc>
        <w:tc>
          <w:tcPr>
            <w:tcW w:w="877" w:type="dxa"/>
            <w:shd w:val="clear" w:color="auto" w:fill="auto"/>
            <w:noWrap/>
            <w:vAlign w:val="bottom"/>
            <w:hideMark/>
          </w:tcPr>
          <w:p w14:paraId="4BB9CC32"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17.2</w:t>
            </w:r>
          </w:p>
        </w:tc>
        <w:tc>
          <w:tcPr>
            <w:tcW w:w="929" w:type="dxa"/>
            <w:shd w:val="clear" w:color="auto" w:fill="auto"/>
            <w:noWrap/>
            <w:vAlign w:val="bottom"/>
            <w:hideMark/>
          </w:tcPr>
          <w:p w14:paraId="31DB86F6"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15.39</w:t>
            </w:r>
          </w:p>
        </w:tc>
        <w:tc>
          <w:tcPr>
            <w:tcW w:w="877" w:type="dxa"/>
            <w:tcBorders>
              <w:right w:val="single" w:sz="4" w:space="0" w:color="auto"/>
            </w:tcBorders>
            <w:shd w:val="clear" w:color="auto" w:fill="auto"/>
            <w:noWrap/>
            <w:vAlign w:val="bottom"/>
            <w:hideMark/>
          </w:tcPr>
          <w:p w14:paraId="4DD55B51"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15.85</w:t>
            </w:r>
          </w:p>
        </w:tc>
        <w:tc>
          <w:tcPr>
            <w:tcW w:w="877" w:type="dxa"/>
            <w:tcBorders>
              <w:left w:val="single" w:sz="4" w:space="0" w:color="auto"/>
            </w:tcBorders>
            <w:shd w:val="clear" w:color="auto" w:fill="auto"/>
            <w:noWrap/>
            <w:vAlign w:val="bottom"/>
            <w:hideMark/>
          </w:tcPr>
          <w:p w14:paraId="2D558AEC"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16.836</w:t>
            </w:r>
          </w:p>
        </w:tc>
      </w:tr>
      <w:tr w:rsidR="00494A00" w:rsidRPr="001D2FB3" w14:paraId="5D1C38A4" w14:textId="77777777" w:rsidTr="00494A00">
        <w:trPr>
          <w:trHeight w:val="300"/>
        </w:trPr>
        <w:tc>
          <w:tcPr>
            <w:tcW w:w="881" w:type="dxa"/>
            <w:vMerge/>
            <w:tcBorders>
              <w:right w:val="single" w:sz="4" w:space="0" w:color="auto"/>
            </w:tcBorders>
            <w:shd w:val="clear" w:color="auto" w:fill="auto"/>
            <w:noWrap/>
            <w:hideMark/>
          </w:tcPr>
          <w:p w14:paraId="55753542" w14:textId="77777777" w:rsidR="00494A00" w:rsidRPr="001D2FB3" w:rsidRDefault="00494A00" w:rsidP="00DC1BB8">
            <w:pPr>
              <w:spacing w:after="0" w:line="240" w:lineRule="auto"/>
              <w:rPr>
                <w:rFonts w:ascii="Garamond" w:eastAsia="Times New Roman" w:hAnsi="Garamond" w:cs="Calibri"/>
                <w:b/>
                <w:color w:val="000000"/>
                <w:lang w:eastAsia="zh-TW"/>
              </w:rPr>
            </w:pPr>
          </w:p>
        </w:tc>
        <w:tc>
          <w:tcPr>
            <w:tcW w:w="1590" w:type="dxa"/>
            <w:tcBorders>
              <w:left w:val="single" w:sz="4" w:space="0" w:color="auto"/>
              <w:right w:val="single" w:sz="4" w:space="0" w:color="auto"/>
            </w:tcBorders>
            <w:shd w:val="clear" w:color="auto" w:fill="auto"/>
            <w:noWrap/>
            <w:vAlign w:val="bottom"/>
            <w:hideMark/>
          </w:tcPr>
          <w:p w14:paraId="0C89136D"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Range</w:t>
            </w:r>
          </w:p>
        </w:tc>
        <w:tc>
          <w:tcPr>
            <w:tcW w:w="877" w:type="dxa"/>
            <w:tcBorders>
              <w:left w:val="single" w:sz="4" w:space="0" w:color="auto"/>
            </w:tcBorders>
            <w:shd w:val="clear" w:color="auto" w:fill="auto"/>
            <w:noWrap/>
            <w:vAlign w:val="bottom"/>
            <w:hideMark/>
          </w:tcPr>
          <w:p w14:paraId="01BAE60A"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17.22</w:t>
            </w:r>
          </w:p>
        </w:tc>
        <w:tc>
          <w:tcPr>
            <w:tcW w:w="877" w:type="dxa"/>
            <w:shd w:val="clear" w:color="auto" w:fill="auto"/>
            <w:noWrap/>
            <w:vAlign w:val="bottom"/>
            <w:hideMark/>
          </w:tcPr>
          <w:p w14:paraId="7A17ABE7"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15.77</w:t>
            </w:r>
          </w:p>
        </w:tc>
        <w:tc>
          <w:tcPr>
            <w:tcW w:w="877" w:type="dxa"/>
            <w:shd w:val="clear" w:color="auto" w:fill="auto"/>
            <w:noWrap/>
            <w:vAlign w:val="bottom"/>
            <w:hideMark/>
          </w:tcPr>
          <w:p w14:paraId="792AA571"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15.93</w:t>
            </w:r>
          </w:p>
        </w:tc>
        <w:tc>
          <w:tcPr>
            <w:tcW w:w="929" w:type="dxa"/>
            <w:shd w:val="clear" w:color="auto" w:fill="auto"/>
            <w:noWrap/>
            <w:vAlign w:val="bottom"/>
            <w:hideMark/>
          </w:tcPr>
          <w:p w14:paraId="7419DFCD"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14.06</w:t>
            </w:r>
          </w:p>
        </w:tc>
        <w:tc>
          <w:tcPr>
            <w:tcW w:w="877" w:type="dxa"/>
            <w:tcBorders>
              <w:right w:val="single" w:sz="4" w:space="0" w:color="auto"/>
            </w:tcBorders>
            <w:shd w:val="clear" w:color="auto" w:fill="auto"/>
            <w:noWrap/>
            <w:vAlign w:val="bottom"/>
            <w:hideMark/>
          </w:tcPr>
          <w:p w14:paraId="1FABB023"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14.85</w:t>
            </w:r>
          </w:p>
        </w:tc>
        <w:tc>
          <w:tcPr>
            <w:tcW w:w="877" w:type="dxa"/>
            <w:tcBorders>
              <w:left w:val="single" w:sz="4" w:space="0" w:color="auto"/>
            </w:tcBorders>
            <w:shd w:val="clear" w:color="auto" w:fill="auto"/>
            <w:noWrap/>
            <w:vAlign w:val="bottom"/>
            <w:hideMark/>
          </w:tcPr>
          <w:p w14:paraId="0DF3CD6B"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15.566</w:t>
            </w:r>
          </w:p>
        </w:tc>
      </w:tr>
      <w:tr w:rsidR="00494A00" w:rsidRPr="001D2FB3" w14:paraId="5C83F39C" w14:textId="77777777" w:rsidTr="00494A00">
        <w:trPr>
          <w:trHeight w:val="300"/>
        </w:trPr>
        <w:tc>
          <w:tcPr>
            <w:tcW w:w="881" w:type="dxa"/>
            <w:vMerge/>
            <w:tcBorders>
              <w:right w:val="single" w:sz="4" w:space="0" w:color="auto"/>
            </w:tcBorders>
            <w:shd w:val="clear" w:color="auto" w:fill="auto"/>
            <w:noWrap/>
            <w:hideMark/>
          </w:tcPr>
          <w:p w14:paraId="1EB5E351" w14:textId="77777777" w:rsidR="00494A00" w:rsidRPr="001D2FB3" w:rsidRDefault="00494A00" w:rsidP="00DC1BB8">
            <w:pPr>
              <w:spacing w:after="0" w:line="240" w:lineRule="auto"/>
              <w:rPr>
                <w:rFonts w:ascii="Garamond" w:eastAsia="Times New Roman" w:hAnsi="Garamond" w:cs="Calibri"/>
                <w:b/>
                <w:color w:val="000000"/>
                <w:lang w:eastAsia="zh-TW"/>
              </w:rPr>
            </w:pPr>
          </w:p>
        </w:tc>
        <w:tc>
          <w:tcPr>
            <w:tcW w:w="1590" w:type="dxa"/>
            <w:tcBorders>
              <w:left w:val="single" w:sz="4" w:space="0" w:color="auto"/>
              <w:bottom w:val="nil"/>
              <w:right w:val="single" w:sz="4" w:space="0" w:color="auto"/>
            </w:tcBorders>
            <w:shd w:val="clear" w:color="auto" w:fill="auto"/>
            <w:noWrap/>
            <w:vAlign w:val="bottom"/>
            <w:hideMark/>
          </w:tcPr>
          <w:p w14:paraId="42DE57F1"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Mean</w:t>
            </w:r>
          </w:p>
        </w:tc>
        <w:tc>
          <w:tcPr>
            <w:tcW w:w="877" w:type="dxa"/>
            <w:tcBorders>
              <w:left w:val="single" w:sz="4" w:space="0" w:color="auto"/>
              <w:bottom w:val="nil"/>
            </w:tcBorders>
            <w:shd w:val="clear" w:color="auto" w:fill="auto"/>
            <w:noWrap/>
            <w:vAlign w:val="bottom"/>
            <w:hideMark/>
          </w:tcPr>
          <w:p w14:paraId="66E09742"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3.55</w:t>
            </w:r>
          </w:p>
        </w:tc>
        <w:tc>
          <w:tcPr>
            <w:tcW w:w="877" w:type="dxa"/>
            <w:tcBorders>
              <w:bottom w:val="nil"/>
            </w:tcBorders>
            <w:shd w:val="clear" w:color="auto" w:fill="auto"/>
            <w:noWrap/>
            <w:vAlign w:val="bottom"/>
            <w:hideMark/>
          </w:tcPr>
          <w:p w14:paraId="5117AF98"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4.15</w:t>
            </w:r>
          </w:p>
        </w:tc>
        <w:tc>
          <w:tcPr>
            <w:tcW w:w="877" w:type="dxa"/>
            <w:tcBorders>
              <w:bottom w:val="nil"/>
            </w:tcBorders>
            <w:shd w:val="clear" w:color="auto" w:fill="auto"/>
            <w:noWrap/>
            <w:vAlign w:val="bottom"/>
            <w:hideMark/>
          </w:tcPr>
          <w:p w14:paraId="14B83449"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4.08</w:t>
            </w:r>
          </w:p>
        </w:tc>
        <w:tc>
          <w:tcPr>
            <w:tcW w:w="929" w:type="dxa"/>
            <w:tcBorders>
              <w:bottom w:val="nil"/>
            </w:tcBorders>
            <w:shd w:val="clear" w:color="auto" w:fill="auto"/>
            <w:noWrap/>
            <w:vAlign w:val="bottom"/>
            <w:hideMark/>
          </w:tcPr>
          <w:p w14:paraId="79BA94BB"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4.03</w:t>
            </w:r>
          </w:p>
        </w:tc>
        <w:tc>
          <w:tcPr>
            <w:tcW w:w="877" w:type="dxa"/>
            <w:tcBorders>
              <w:bottom w:val="nil"/>
              <w:right w:val="single" w:sz="4" w:space="0" w:color="auto"/>
            </w:tcBorders>
            <w:shd w:val="clear" w:color="auto" w:fill="auto"/>
            <w:noWrap/>
            <w:vAlign w:val="bottom"/>
            <w:hideMark/>
          </w:tcPr>
          <w:p w14:paraId="05E8BD54"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3.85</w:t>
            </w:r>
          </w:p>
        </w:tc>
        <w:tc>
          <w:tcPr>
            <w:tcW w:w="877" w:type="dxa"/>
            <w:tcBorders>
              <w:left w:val="single" w:sz="4" w:space="0" w:color="auto"/>
              <w:bottom w:val="nil"/>
            </w:tcBorders>
            <w:shd w:val="clear" w:color="auto" w:fill="auto"/>
            <w:noWrap/>
            <w:vAlign w:val="bottom"/>
            <w:hideMark/>
          </w:tcPr>
          <w:p w14:paraId="2CEB5E0D"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3.932</w:t>
            </w:r>
          </w:p>
        </w:tc>
      </w:tr>
      <w:tr w:rsidR="00494A00" w:rsidRPr="001D2FB3" w14:paraId="284F55FD" w14:textId="77777777" w:rsidTr="00494A00">
        <w:trPr>
          <w:trHeight w:val="300"/>
        </w:trPr>
        <w:tc>
          <w:tcPr>
            <w:tcW w:w="881" w:type="dxa"/>
            <w:vMerge/>
            <w:tcBorders>
              <w:bottom w:val="single" w:sz="4" w:space="0" w:color="auto"/>
              <w:right w:val="single" w:sz="4" w:space="0" w:color="auto"/>
            </w:tcBorders>
            <w:shd w:val="clear" w:color="auto" w:fill="auto"/>
            <w:noWrap/>
            <w:hideMark/>
          </w:tcPr>
          <w:p w14:paraId="4D258E2C" w14:textId="77777777" w:rsidR="00494A00" w:rsidRPr="001D2FB3" w:rsidRDefault="00494A00" w:rsidP="00DC1BB8">
            <w:pPr>
              <w:spacing w:after="0" w:line="240" w:lineRule="auto"/>
              <w:rPr>
                <w:rFonts w:ascii="Garamond" w:eastAsia="Times New Roman" w:hAnsi="Garamond" w:cs="Calibri"/>
                <w:b/>
                <w:color w:val="000000"/>
                <w:lang w:eastAsia="zh-TW"/>
              </w:rPr>
            </w:pPr>
          </w:p>
        </w:tc>
        <w:tc>
          <w:tcPr>
            <w:tcW w:w="1590" w:type="dxa"/>
            <w:tcBorders>
              <w:top w:val="nil"/>
              <w:left w:val="single" w:sz="4" w:space="0" w:color="auto"/>
              <w:bottom w:val="single" w:sz="4" w:space="0" w:color="auto"/>
              <w:right w:val="single" w:sz="4" w:space="0" w:color="auto"/>
            </w:tcBorders>
            <w:shd w:val="clear" w:color="auto" w:fill="auto"/>
            <w:noWrap/>
            <w:vAlign w:val="bottom"/>
            <w:hideMark/>
          </w:tcPr>
          <w:p w14:paraId="34CC1A68"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Standard Deviation</w:t>
            </w:r>
          </w:p>
        </w:tc>
        <w:tc>
          <w:tcPr>
            <w:tcW w:w="877" w:type="dxa"/>
            <w:tcBorders>
              <w:top w:val="nil"/>
              <w:left w:val="single" w:sz="4" w:space="0" w:color="auto"/>
              <w:bottom w:val="single" w:sz="4" w:space="0" w:color="auto"/>
            </w:tcBorders>
            <w:shd w:val="clear" w:color="auto" w:fill="auto"/>
            <w:noWrap/>
            <w:vAlign w:val="bottom"/>
            <w:hideMark/>
          </w:tcPr>
          <w:p w14:paraId="151DDB41"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2.49</w:t>
            </w:r>
          </w:p>
        </w:tc>
        <w:tc>
          <w:tcPr>
            <w:tcW w:w="877" w:type="dxa"/>
            <w:tcBorders>
              <w:top w:val="nil"/>
              <w:bottom w:val="single" w:sz="4" w:space="0" w:color="auto"/>
            </w:tcBorders>
            <w:shd w:val="clear" w:color="auto" w:fill="auto"/>
            <w:noWrap/>
            <w:vAlign w:val="bottom"/>
            <w:hideMark/>
          </w:tcPr>
          <w:p w14:paraId="35710D6D"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2.35</w:t>
            </w:r>
          </w:p>
        </w:tc>
        <w:tc>
          <w:tcPr>
            <w:tcW w:w="877" w:type="dxa"/>
            <w:tcBorders>
              <w:top w:val="nil"/>
              <w:bottom w:val="single" w:sz="4" w:space="0" w:color="auto"/>
            </w:tcBorders>
            <w:shd w:val="clear" w:color="auto" w:fill="auto"/>
            <w:noWrap/>
            <w:vAlign w:val="bottom"/>
            <w:hideMark/>
          </w:tcPr>
          <w:p w14:paraId="4D1CED02"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2.21</w:t>
            </w:r>
          </w:p>
        </w:tc>
        <w:tc>
          <w:tcPr>
            <w:tcW w:w="929" w:type="dxa"/>
            <w:tcBorders>
              <w:top w:val="nil"/>
              <w:bottom w:val="single" w:sz="4" w:space="0" w:color="auto"/>
            </w:tcBorders>
            <w:shd w:val="clear" w:color="auto" w:fill="auto"/>
            <w:noWrap/>
            <w:vAlign w:val="bottom"/>
            <w:hideMark/>
          </w:tcPr>
          <w:p w14:paraId="69BD3A78"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2.05</w:t>
            </w:r>
          </w:p>
        </w:tc>
        <w:tc>
          <w:tcPr>
            <w:tcW w:w="877" w:type="dxa"/>
            <w:tcBorders>
              <w:top w:val="nil"/>
              <w:bottom w:val="single" w:sz="4" w:space="0" w:color="auto"/>
              <w:right w:val="single" w:sz="4" w:space="0" w:color="auto"/>
            </w:tcBorders>
            <w:shd w:val="clear" w:color="auto" w:fill="auto"/>
            <w:noWrap/>
            <w:vAlign w:val="bottom"/>
            <w:hideMark/>
          </w:tcPr>
          <w:p w14:paraId="1B78F825"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2.14</w:t>
            </w:r>
          </w:p>
        </w:tc>
        <w:tc>
          <w:tcPr>
            <w:tcW w:w="877" w:type="dxa"/>
            <w:tcBorders>
              <w:top w:val="nil"/>
              <w:left w:val="single" w:sz="4" w:space="0" w:color="auto"/>
              <w:bottom w:val="single" w:sz="4" w:space="0" w:color="auto"/>
            </w:tcBorders>
            <w:shd w:val="clear" w:color="auto" w:fill="auto"/>
            <w:noWrap/>
            <w:vAlign w:val="bottom"/>
            <w:hideMark/>
          </w:tcPr>
          <w:p w14:paraId="10C673A6"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2.248</w:t>
            </w:r>
          </w:p>
        </w:tc>
      </w:tr>
      <w:tr w:rsidR="00494A00" w:rsidRPr="001D2FB3" w14:paraId="27B2E29C" w14:textId="77777777" w:rsidTr="00494A00">
        <w:trPr>
          <w:trHeight w:val="300"/>
        </w:trPr>
        <w:tc>
          <w:tcPr>
            <w:tcW w:w="881" w:type="dxa"/>
            <w:vMerge w:val="restart"/>
            <w:tcBorders>
              <w:right w:val="single" w:sz="4" w:space="0" w:color="auto"/>
            </w:tcBorders>
            <w:shd w:val="clear" w:color="auto" w:fill="auto"/>
            <w:noWrap/>
            <w:hideMark/>
          </w:tcPr>
          <w:p w14:paraId="3D913759" w14:textId="771C72A3"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Difference</w:t>
            </w:r>
          </w:p>
        </w:tc>
        <w:tc>
          <w:tcPr>
            <w:tcW w:w="1590" w:type="dxa"/>
            <w:tcBorders>
              <w:left w:val="single" w:sz="4" w:space="0" w:color="auto"/>
              <w:right w:val="single" w:sz="4" w:space="0" w:color="auto"/>
            </w:tcBorders>
            <w:shd w:val="clear" w:color="auto" w:fill="auto"/>
            <w:noWrap/>
            <w:vAlign w:val="bottom"/>
            <w:hideMark/>
          </w:tcPr>
          <w:p w14:paraId="07051DFD"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Range</w:t>
            </w:r>
          </w:p>
        </w:tc>
        <w:tc>
          <w:tcPr>
            <w:tcW w:w="877" w:type="dxa"/>
            <w:tcBorders>
              <w:left w:val="single" w:sz="4" w:space="0" w:color="auto"/>
            </w:tcBorders>
            <w:shd w:val="clear" w:color="auto" w:fill="auto"/>
            <w:noWrap/>
            <w:vAlign w:val="bottom"/>
            <w:hideMark/>
          </w:tcPr>
          <w:p w14:paraId="6A5C1F6A"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23.36</w:t>
            </w:r>
          </w:p>
        </w:tc>
        <w:tc>
          <w:tcPr>
            <w:tcW w:w="877" w:type="dxa"/>
            <w:shd w:val="clear" w:color="auto" w:fill="auto"/>
            <w:noWrap/>
            <w:vAlign w:val="bottom"/>
            <w:hideMark/>
          </w:tcPr>
          <w:p w14:paraId="6B2E21A9"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18.47</w:t>
            </w:r>
          </w:p>
        </w:tc>
        <w:tc>
          <w:tcPr>
            <w:tcW w:w="877" w:type="dxa"/>
            <w:shd w:val="clear" w:color="auto" w:fill="auto"/>
            <w:noWrap/>
            <w:vAlign w:val="bottom"/>
            <w:hideMark/>
          </w:tcPr>
          <w:p w14:paraId="63CE4FC5"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20.33</w:t>
            </w:r>
          </w:p>
        </w:tc>
        <w:tc>
          <w:tcPr>
            <w:tcW w:w="929" w:type="dxa"/>
            <w:shd w:val="clear" w:color="auto" w:fill="auto"/>
            <w:noWrap/>
            <w:vAlign w:val="bottom"/>
            <w:hideMark/>
          </w:tcPr>
          <w:p w14:paraId="7CD730AC"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21.13</w:t>
            </w:r>
          </w:p>
        </w:tc>
        <w:tc>
          <w:tcPr>
            <w:tcW w:w="877" w:type="dxa"/>
            <w:tcBorders>
              <w:right w:val="single" w:sz="4" w:space="0" w:color="auto"/>
            </w:tcBorders>
            <w:shd w:val="clear" w:color="auto" w:fill="auto"/>
            <w:noWrap/>
            <w:vAlign w:val="bottom"/>
            <w:hideMark/>
          </w:tcPr>
          <w:p w14:paraId="66733D34"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23.25</w:t>
            </w:r>
          </w:p>
        </w:tc>
        <w:tc>
          <w:tcPr>
            <w:tcW w:w="877" w:type="dxa"/>
            <w:tcBorders>
              <w:left w:val="single" w:sz="4" w:space="0" w:color="auto"/>
            </w:tcBorders>
            <w:shd w:val="clear" w:color="auto" w:fill="auto"/>
            <w:noWrap/>
            <w:vAlign w:val="bottom"/>
            <w:hideMark/>
          </w:tcPr>
          <w:p w14:paraId="0CEE294B"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21.308</w:t>
            </w:r>
          </w:p>
        </w:tc>
      </w:tr>
      <w:tr w:rsidR="00494A00" w:rsidRPr="001D2FB3" w14:paraId="62EB27FC" w14:textId="77777777" w:rsidTr="00494A00">
        <w:trPr>
          <w:trHeight w:val="300"/>
        </w:trPr>
        <w:tc>
          <w:tcPr>
            <w:tcW w:w="881" w:type="dxa"/>
            <w:vMerge/>
            <w:tcBorders>
              <w:right w:val="single" w:sz="4" w:space="0" w:color="auto"/>
            </w:tcBorders>
            <w:shd w:val="clear" w:color="auto" w:fill="auto"/>
            <w:noWrap/>
            <w:hideMark/>
          </w:tcPr>
          <w:p w14:paraId="14AC55A3" w14:textId="77777777" w:rsidR="00494A00" w:rsidRPr="001D2FB3" w:rsidRDefault="00494A00" w:rsidP="00DC1BB8">
            <w:pPr>
              <w:spacing w:after="0" w:line="240" w:lineRule="auto"/>
              <w:rPr>
                <w:rFonts w:ascii="Garamond" w:eastAsia="Times New Roman" w:hAnsi="Garamond" w:cs="Calibri"/>
                <w:b/>
                <w:color w:val="000000"/>
                <w:lang w:eastAsia="zh-TW"/>
              </w:rPr>
            </w:pPr>
          </w:p>
        </w:tc>
        <w:tc>
          <w:tcPr>
            <w:tcW w:w="1590" w:type="dxa"/>
            <w:tcBorders>
              <w:left w:val="single" w:sz="4" w:space="0" w:color="auto"/>
              <w:bottom w:val="nil"/>
              <w:right w:val="single" w:sz="4" w:space="0" w:color="auto"/>
            </w:tcBorders>
            <w:shd w:val="clear" w:color="auto" w:fill="auto"/>
            <w:noWrap/>
            <w:vAlign w:val="bottom"/>
            <w:hideMark/>
          </w:tcPr>
          <w:p w14:paraId="325E1553"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Mean</w:t>
            </w:r>
          </w:p>
        </w:tc>
        <w:tc>
          <w:tcPr>
            <w:tcW w:w="877" w:type="dxa"/>
            <w:tcBorders>
              <w:left w:val="single" w:sz="4" w:space="0" w:color="auto"/>
              <w:bottom w:val="nil"/>
            </w:tcBorders>
            <w:shd w:val="clear" w:color="auto" w:fill="auto"/>
            <w:noWrap/>
            <w:vAlign w:val="bottom"/>
            <w:hideMark/>
          </w:tcPr>
          <w:p w14:paraId="5E64D316"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-2.14</w:t>
            </w:r>
          </w:p>
        </w:tc>
        <w:tc>
          <w:tcPr>
            <w:tcW w:w="877" w:type="dxa"/>
            <w:tcBorders>
              <w:bottom w:val="nil"/>
            </w:tcBorders>
            <w:shd w:val="clear" w:color="auto" w:fill="auto"/>
            <w:noWrap/>
            <w:vAlign w:val="bottom"/>
            <w:hideMark/>
          </w:tcPr>
          <w:p w14:paraId="5D02ED33"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-1.53</w:t>
            </w:r>
          </w:p>
        </w:tc>
        <w:tc>
          <w:tcPr>
            <w:tcW w:w="877" w:type="dxa"/>
            <w:tcBorders>
              <w:bottom w:val="nil"/>
            </w:tcBorders>
            <w:shd w:val="clear" w:color="auto" w:fill="auto"/>
            <w:noWrap/>
            <w:vAlign w:val="bottom"/>
            <w:hideMark/>
          </w:tcPr>
          <w:p w14:paraId="5452A12E"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-1.58</w:t>
            </w:r>
          </w:p>
        </w:tc>
        <w:tc>
          <w:tcPr>
            <w:tcW w:w="929" w:type="dxa"/>
            <w:tcBorders>
              <w:bottom w:val="nil"/>
            </w:tcBorders>
            <w:shd w:val="clear" w:color="auto" w:fill="auto"/>
            <w:noWrap/>
            <w:vAlign w:val="bottom"/>
            <w:hideMark/>
          </w:tcPr>
          <w:p w14:paraId="00FE51E2"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-1.66</w:t>
            </w:r>
          </w:p>
        </w:tc>
        <w:tc>
          <w:tcPr>
            <w:tcW w:w="877" w:type="dxa"/>
            <w:tcBorders>
              <w:bottom w:val="nil"/>
              <w:right w:val="single" w:sz="4" w:space="0" w:color="auto"/>
            </w:tcBorders>
            <w:shd w:val="clear" w:color="auto" w:fill="auto"/>
            <w:noWrap/>
            <w:vAlign w:val="bottom"/>
            <w:hideMark/>
          </w:tcPr>
          <w:p w14:paraId="3797FB5B"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-1.84</w:t>
            </w:r>
          </w:p>
        </w:tc>
        <w:tc>
          <w:tcPr>
            <w:tcW w:w="877" w:type="dxa"/>
            <w:tcBorders>
              <w:left w:val="single" w:sz="4" w:space="0" w:color="auto"/>
              <w:bottom w:val="nil"/>
            </w:tcBorders>
            <w:shd w:val="clear" w:color="auto" w:fill="auto"/>
            <w:noWrap/>
            <w:vAlign w:val="bottom"/>
            <w:hideMark/>
          </w:tcPr>
          <w:p w14:paraId="01B6F53F"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-1.75</w:t>
            </w:r>
          </w:p>
        </w:tc>
      </w:tr>
      <w:tr w:rsidR="00494A00" w:rsidRPr="001D2FB3" w14:paraId="2C41510E" w14:textId="77777777" w:rsidTr="00494A00">
        <w:trPr>
          <w:trHeight w:val="300"/>
        </w:trPr>
        <w:tc>
          <w:tcPr>
            <w:tcW w:w="881" w:type="dxa"/>
            <w:vMerge/>
            <w:tcBorders>
              <w:bottom w:val="single" w:sz="4" w:space="0" w:color="auto"/>
              <w:right w:val="single" w:sz="4" w:space="0" w:color="auto"/>
            </w:tcBorders>
            <w:shd w:val="clear" w:color="auto" w:fill="auto"/>
            <w:noWrap/>
            <w:hideMark/>
          </w:tcPr>
          <w:p w14:paraId="7269CDEE" w14:textId="77777777" w:rsidR="00494A00" w:rsidRPr="001D2FB3" w:rsidRDefault="00494A00" w:rsidP="00DC1BB8">
            <w:pPr>
              <w:spacing w:after="0" w:line="240" w:lineRule="auto"/>
              <w:rPr>
                <w:rFonts w:ascii="Garamond" w:eastAsia="Times New Roman" w:hAnsi="Garamond" w:cs="Calibri"/>
                <w:b/>
                <w:color w:val="000000"/>
                <w:lang w:eastAsia="zh-TW"/>
              </w:rPr>
            </w:pPr>
          </w:p>
        </w:tc>
        <w:tc>
          <w:tcPr>
            <w:tcW w:w="1590" w:type="dxa"/>
            <w:tcBorders>
              <w:top w:val="nil"/>
              <w:left w:val="single" w:sz="4" w:space="0" w:color="auto"/>
              <w:bottom w:val="single" w:sz="4" w:space="0" w:color="auto"/>
              <w:right w:val="single" w:sz="4" w:space="0" w:color="auto"/>
            </w:tcBorders>
            <w:shd w:val="clear" w:color="auto" w:fill="auto"/>
            <w:noWrap/>
            <w:vAlign w:val="bottom"/>
            <w:hideMark/>
          </w:tcPr>
          <w:p w14:paraId="600E1D11"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Standard Deviation</w:t>
            </w:r>
          </w:p>
        </w:tc>
        <w:tc>
          <w:tcPr>
            <w:tcW w:w="877" w:type="dxa"/>
            <w:tcBorders>
              <w:top w:val="nil"/>
              <w:left w:val="single" w:sz="4" w:space="0" w:color="auto"/>
              <w:bottom w:val="single" w:sz="4" w:space="0" w:color="auto"/>
            </w:tcBorders>
            <w:shd w:val="clear" w:color="auto" w:fill="auto"/>
            <w:noWrap/>
            <w:vAlign w:val="bottom"/>
            <w:hideMark/>
          </w:tcPr>
          <w:p w14:paraId="187E0DE3"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2.35</w:t>
            </w:r>
          </w:p>
        </w:tc>
        <w:tc>
          <w:tcPr>
            <w:tcW w:w="877" w:type="dxa"/>
            <w:tcBorders>
              <w:top w:val="nil"/>
              <w:bottom w:val="single" w:sz="4" w:space="0" w:color="auto"/>
            </w:tcBorders>
            <w:shd w:val="clear" w:color="auto" w:fill="auto"/>
            <w:noWrap/>
            <w:vAlign w:val="bottom"/>
            <w:hideMark/>
          </w:tcPr>
          <w:p w14:paraId="36E788D8"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1.96</w:t>
            </w:r>
          </w:p>
        </w:tc>
        <w:tc>
          <w:tcPr>
            <w:tcW w:w="877" w:type="dxa"/>
            <w:tcBorders>
              <w:top w:val="nil"/>
              <w:bottom w:val="single" w:sz="4" w:space="0" w:color="auto"/>
            </w:tcBorders>
            <w:shd w:val="clear" w:color="auto" w:fill="auto"/>
            <w:noWrap/>
            <w:vAlign w:val="bottom"/>
            <w:hideMark/>
          </w:tcPr>
          <w:p w14:paraId="6B7995F7"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1.99</w:t>
            </w:r>
          </w:p>
        </w:tc>
        <w:tc>
          <w:tcPr>
            <w:tcW w:w="929" w:type="dxa"/>
            <w:tcBorders>
              <w:top w:val="nil"/>
              <w:bottom w:val="single" w:sz="4" w:space="0" w:color="auto"/>
            </w:tcBorders>
            <w:shd w:val="clear" w:color="auto" w:fill="auto"/>
            <w:noWrap/>
            <w:vAlign w:val="bottom"/>
            <w:hideMark/>
          </w:tcPr>
          <w:p w14:paraId="327B1A38"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2.4</w:t>
            </w:r>
          </w:p>
        </w:tc>
        <w:tc>
          <w:tcPr>
            <w:tcW w:w="877" w:type="dxa"/>
            <w:tcBorders>
              <w:top w:val="nil"/>
              <w:bottom w:val="single" w:sz="4" w:space="0" w:color="auto"/>
              <w:right w:val="single" w:sz="4" w:space="0" w:color="auto"/>
            </w:tcBorders>
            <w:shd w:val="clear" w:color="auto" w:fill="auto"/>
            <w:noWrap/>
            <w:vAlign w:val="bottom"/>
            <w:hideMark/>
          </w:tcPr>
          <w:p w14:paraId="37A9A8FE"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2.56</w:t>
            </w:r>
          </w:p>
        </w:tc>
        <w:tc>
          <w:tcPr>
            <w:tcW w:w="877" w:type="dxa"/>
            <w:tcBorders>
              <w:top w:val="nil"/>
              <w:left w:val="single" w:sz="4" w:space="0" w:color="auto"/>
              <w:bottom w:val="single" w:sz="4" w:space="0" w:color="auto"/>
            </w:tcBorders>
            <w:shd w:val="clear" w:color="auto" w:fill="auto"/>
            <w:noWrap/>
            <w:vAlign w:val="bottom"/>
            <w:hideMark/>
          </w:tcPr>
          <w:p w14:paraId="54CBDF46"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2.252</w:t>
            </w:r>
          </w:p>
        </w:tc>
      </w:tr>
      <w:tr w:rsidR="00494A00" w:rsidRPr="001D2FB3" w14:paraId="51440AFF" w14:textId="77777777" w:rsidTr="00494A00">
        <w:trPr>
          <w:trHeight w:val="300"/>
        </w:trPr>
        <w:tc>
          <w:tcPr>
            <w:tcW w:w="881" w:type="dxa"/>
            <w:vMerge w:val="restart"/>
            <w:tcBorders>
              <w:right w:val="single" w:sz="4" w:space="0" w:color="auto"/>
            </w:tcBorders>
            <w:shd w:val="clear" w:color="auto" w:fill="auto"/>
            <w:noWrap/>
            <w:hideMark/>
          </w:tcPr>
          <w:p w14:paraId="4E16BAA2" w14:textId="567AE64F"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Relative Difference</w:t>
            </w:r>
          </w:p>
        </w:tc>
        <w:tc>
          <w:tcPr>
            <w:tcW w:w="1590" w:type="dxa"/>
            <w:tcBorders>
              <w:left w:val="single" w:sz="4" w:space="0" w:color="auto"/>
              <w:right w:val="single" w:sz="4" w:space="0" w:color="auto"/>
            </w:tcBorders>
            <w:shd w:val="clear" w:color="auto" w:fill="auto"/>
            <w:noWrap/>
            <w:vAlign w:val="bottom"/>
            <w:hideMark/>
          </w:tcPr>
          <w:p w14:paraId="5902BC94"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Range</w:t>
            </w:r>
          </w:p>
        </w:tc>
        <w:tc>
          <w:tcPr>
            <w:tcW w:w="877" w:type="dxa"/>
            <w:tcBorders>
              <w:left w:val="single" w:sz="4" w:space="0" w:color="auto"/>
            </w:tcBorders>
            <w:shd w:val="clear" w:color="auto" w:fill="auto"/>
            <w:noWrap/>
            <w:vAlign w:val="bottom"/>
            <w:hideMark/>
          </w:tcPr>
          <w:p w14:paraId="590970E7"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2.57</w:t>
            </w:r>
          </w:p>
        </w:tc>
        <w:tc>
          <w:tcPr>
            <w:tcW w:w="877" w:type="dxa"/>
            <w:shd w:val="clear" w:color="auto" w:fill="auto"/>
            <w:noWrap/>
            <w:vAlign w:val="bottom"/>
            <w:hideMark/>
          </w:tcPr>
          <w:p w14:paraId="5A3D206A"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1.8</w:t>
            </w:r>
          </w:p>
        </w:tc>
        <w:tc>
          <w:tcPr>
            <w:tcW w:w="877" w:type="dxa"/>
            <w:shd w:val="clear" w:color="auto" w:fill="auto"/>
            <w:noWrap/>
            <w:vAlign w:val="bottom"/>
            <w:hideMark/>
          </w:tcPr>
          <w:p w14:paraId="76115BD2"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2.14</w:t>
            </w:r>
          </w:p>
        </w:tc>
        <w:tc>
          <w:tcPr>
            <w:tcW w:w="929" w:type="dxa"/>
            <w:shd w:val="clear" w:color="auto" w:fill="auto"/>
            <w:noWrap/>
            <w:vAlign w:val="bottom"/>
            <w:hideMark/>
          </w:tcPr>
          <w:p w14:paraId="12FC74EA"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2.88</w:t>
            </w:r>
          </w:p>
        </w:tc>
        <w:tc>
          <w:tcPr>
            <w:tcW w:w="877" w:type="dxa"/>
            <w:tcBorders>
              <w:right w:val="single" w:sz="4" w:space="0" w:color="auto"/>
            </w:tcBorders>
            <w:shd w:val="clear" w:color="auto" w:fill="auto"/>
            <w:noWrap/>
            <w:vAlign w:val="bottom"/>
            <w:hideMark/>
          </w:tcPr>
          <w:p w14:paraId="7A1DDE97"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2.46</w:t>
            </w:r>
          </w:p>
        </w:tc>
        <w:tc>
          <w:tcPr>
            <w:tcW w:w="877" w:type="dxa"/>
            <w:tcBorders>
              <w:left w:val="single" w:sz="4" w:space="0" w:color="auto"/>
            </w:tcBorders>
            <w:shd w:val="clear" w:color="auto" w:fill="auto"/>
            <w:noWrap/>
            <w:vAlign w:val="bottom"/>
            <w:hideMark/>
          </w:tcPr>
          <w:p w14:paraId="502908D1"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2.37</w:t>
            </w:r>
          </w:p>
        </w:tc>
      </w:tr>
      <w:tr w:rsidR="00494A00" w:rsidRPr="001D2FB3" w14:paraId="3E408453" w14:textId="77777777" w:rsidTr="00494A00">
        <w:trPr>
          <w:trHeight w:val="300"/>
        </w:trPr>
        <w:tc>
          <w:tcPr>
            <w:tcW w:w="881" w:type="dxa"/>
            <w:vMerge/>
            <w:tcBorders>
              <w:right w:val="single" w:sz="4" w:space="0" w:color="auto"/>
            </w:tcBorders>
            <w:shd w:val="clear" w:color="auto" w:fill="auto"/>
            <w:noWrap/>
            <w:vAlign w:val="bottom"/>
            <w:hideMark/>
          </w:tcPr>
          <w:p w14:paraId="3A66C702" w14:textId="77777777" w:rsidR="00494A00" w:rsidRPr="001D2FB3" w:rsidRDefault="00494A00" w:rsidP="00DC1BB8">
            <w:pPr>
              <w:spacing w:after="0" w:line="240" w:lineRule="auto"/>
              <w:jc w:val="right"/>
              <w:rPr>
                <w:rFonts w:ascii="Garamond" w:eastAsia="Times New Roman" w:hAnsi="Garamond" w:cs="Calibri"/>
                <w:b/>
                <w:color w:val="000000"/>
                <w:lang w:eastAsia="zh-TW"/>
              </w:rPr>
            </w:pPr>
          </w:p>
        </w:tc>
        <w:tc>
          <w:tcPr>
            <w:tcW w:w="1590" w:type="dxa"/>
            <w:tcBorders>
              <w:left w:val="single" w:sz="4" w:space="0" w:color="auto"/>
              <w:right w:val="single" w:sz="4" w:space="0" w:color="auto"/>
            </w:tcBorders>
            <w:shd w:val="clear" w:color="auto" w:fill="auto"/>
            <w:noWrap/>
            <w:vAlign w:val="bottom"/>
            <w:hideMark/>
          </w:tcPr>
          <w:p w14:paraId="13ED608F"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Mean</w:t>
            </w:r>
          </w:p>
        </w:tc>
        <w:tc>
          <w:tcPr>
            <w:tcW w:w="877" w:type="dxa"/>
            <w:tcBorders>
              <w:left w:val="single" w:sz="4" w:space="0" w:color="auto"/>
            </w:tcBorders>
            <w:shd w:val="clear" w:color="auto" w:fill="auto"/>
            <w:noWrap/>
            <w:vAlign w:val="bottom"/>
            <w:hideMark/>
          </w:tcPr>
          <w:p w14:paraId="149E16B5"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-0.31</w:t>
            </w:r>
          </w:p>
        </w:tc>
        <w:tc>
          <w:tcPr>
            <w:tcW w:w="877" w:type="dxa"/>
            <w:shd w:val="clear" w:color="auto" w:fill="auto"/>
            <w:noWrap/>
            <w:vAlign w:val="bottom"/>
            <w:hideMark/>
          </w:tcPr>
          <w:p w14:paraId="0FD9DF8B"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-0.2</w:t>
            </w:r>
          </w:p>
        </w:tc>
        <w:tc>
          <w:tcPr>
            <w:tcW w:w="877" w:type="dxa"/>
            <w:shd w:val="clear" w:color="auto" w:fill="auto"/>
            <w:noWrap/>
            <w:vAlign w:val="bottom"/>
            <w:hideMark/>
          </w:tcPr>
          <w:p w14:paraId="34619D68"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-0.2</w:t>
            </w:r>
          </w:p>
        </w:tc>
        <w:tc>
          <w:tcPr>
            <w:tcW w:w="929" w:type="dxa"/>
            <w:shd w:val="clear" w:color="auto" w:fill="auto"/>
            <w:noWrap/>
            <w:vAlign w:val="bottom"/>
            <w:hideMark/>
          </w:tcPr>
          <w:p w14:paraId="1FE06451"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-0.16</w:t>
            </w:r>
          </w:p>
        </w:tc>
        <w:tc>
          <w:tcPr>
            <w:tcW w:w="877" w:type="dxa"/>
            <w:tcBorders>
              <w:right w:val="single" w:sz="4" w:space="0" w:color="auto"/>
            </w:tcBorders>
            <w:shd w:val="clear" w:color="auto" w:fill="auto"/>
            <w:noWrap/>
            <w:vAlign w:val="bottom"/>
            <w:hideMark/>
          </w:tcPr>
          <w:p w14:paraId="7E75407A"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-0.22</w:t>
            </w:r>
          </w:p>
        </w:tc>
        <w:tc>
          <w:tcPr>
            <w:tcW w:w="877" w:type="dxa"/>
            <w:tcBorders>
              <w:left w:val="single" w:sz="4" w:space="0" w:color="auto"/>
            </w:tcBorders>
            <w:shd w:val="clear" w:color="auto" w:fill="auto"/>
            <w:noWrap/>
            <w:vAlign w:val="bottom"/>
            <w:hideMark/>
          </w:tcPr>
          <w:p w14:paraId="350FE7E8"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-0.218</w:t>
            </w:r>
          </w:p>
        </w:tc>
      </w:tr>
      <w:tr w:rsidR="00494A00" w:rsidRPr="001D2FB3" w14:paraId="6DD5B528" w14:textId="77777777" w:rsidTr="00494A00">
        <w:trPr>
          <w:trHeight w:val="300"/>
        </w:trPr>
        <w:tc>
          <w:tcPr>
            <w:tcW w:w="881" w:type="dxa"/>
            <w:vMerge/>
            <w:tcBorders>
              <w:right w:val="single" w:sz="4" w:space="0" w:color="auto"/>
            </w:tcBorders>
            <w:shd w:val="clear" w:color="auto" w:fill="auto"/>
            <w:noWrap/>
            <w:vAlign w:val="bottom"/>
            <w:hideMark/>
          </w:tcPr>
          <w:p w14:paraId="4C214436" w14:textId="77777777" w:rsidR="00494A00" w:rsidRPr="001D2FB3" w:rsidRDefault="00494A00" w:rsidP="00DC1BB8">
            <w:pPr>
              <w:spacing w:after="0" w:line="240" w:lineRule="auto"/>
              <w:jc w:val="right"/>
              <w:rPr>
                <w:rFonts w:ascii="Garamond" w:eastAsia="Times New Roman" w:hAnsi="Garamond" w:cs="Calibri"/>
                <w:b/>
                <w:color w:val="000000"/>
                <w:lang w:eastAsia="zh-TW"/>
              </w:rPr>
            </w:pPr>
          </w:p>
        </w:tc>
        <w:tc>
          <w:tcPr>
            <w:tcW w:w="1590" w:type="dxa"/>
            <w:tcBorders>
              <w:left w:val="single" w:sz="4" w:space="0" w:color="auto"/>
              <w:bottom w:val="single" w:sz="4" w:space="0" w:color="auto"/>
              <w:right w:val="single" w:sz="4" w:space="0" w:color="auto"/>
            </w:tcBorders>
            <w:shd w:val="clear" w:color="auto" w:fill="auto"/>
            <w:noWrap/>
            <w:vAlign w:val="bottom"/>
            <w:hideMark/>
          </w:tcPr>
          <w:p w14:paraId="3342A036" w14:textId="77777777" w:rsidR="00494A00" w:rsidRPr="001D2FB3" w:rsidRDefault="00494A00" w:rsidP="00DC1BB8">
            <w:pPr>
              <w:spacing w:after="0" w:line="240" w:lineRule="auto"/>
              <w:rPr>
                <w:rFonts w:ascii="Garamond" w:eastAsia="Times New Roman" w:hAnsi="Garamond" w:cs="Calibri"/>
                <w:b/>
                <w:color w:val="000000"/>
                <w:lang w:eastAsia="zh-TW"/>
              </w:rPr>
            </w:pPr>
            <w:r w:rsidRPr="001D2FB3">
              <w:rPr>
                <w:rFonts w:ascii="Garamond" w:eastAsia="Times New Roman" w:hAnsi="Garamond" w:cs="Calibri"/>
                <w:b/>
                <w:color w:val="000000"/>
                <w:lang w:eastAsia="zh-TW"/>
              </w:rPr>
              <w:t>Standard Deviation</w:t>
            </w:r>
          </w:p>
        </w:tc>
        <w:tc>
          <w:tcPr>
            <w:tcW w:w="877" w:type="dxa"/>
            <w:tcBorders>
              <w:left w:val="single" w:sz="4" w:space="0" w:color="auto"/>
            </w:tcBorders>
            <w:shd w:val="clear" w:color="auto" w:fill="auto"/>
            <w:noWrap/>
            <w:vAlign w:val="bottom"/>
            <w:hideMark/>
          </w:tcPr>
          <w:p w14:paraId="1E09143B"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0.25</w:t>
            </w:r>
          </w:p>
        </w:tc>
        <w:tc>
          <w:tcPr>
            <w:tcW w:w="877" w:type="dxa"/>
            <w:shd w:val="clear" w:color="auto" w:fill="auto"/>
            <w:noWrap/>
            <w:vAlign w:val="bottom"/>
            <w:hideMark/>
          </w:tcPr>
          <w:p w14:paraId="5D59E264"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0.21</w:t>
            </w:r>
          </w:p>
        </w:tc>
        <w:tc>
          <w:tcPr>
            <w:tcW w:w="877" w:type="dxa"/>
            <w:shd w:val="clear" w:color="auto" w:fill="auto"/>
            <w:noWrap/>
            <w:vAlign w:val="bottom"/>
            <w:hideMark/>
          </w:tcPr>
          <w:p w14:paraId="5C4EF0B1"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0.24</w:t>
            </w:r>
          </w:p>
        </w:tc>
        <w:tc>
          <w:tcPr>
            <w:tcW w:w="929" w:type="dxa"/>
            <w:shd w:val="clear" w:color="auto" w:fill="auto"/>
            <w:noWrap/>
            <w:vAlign w:val="bottom"/>
            <w:hideMark/>
          </w:tcPr>
          <w:p w14:paraId="5B749263"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0.36</w:t>
            </w:r>
          </w:p>
        </w:tc>
        <w:tc>
          <w:tcPr>
            <w:tcW w:w="877" w:type="dxa"/>
            <w:tcBorders>
              <w:right w:val="single" w:sz="4" w:space="0" w:color="auto"/>
            </w:tcBorders>
            <w:shd w:val="clear" w:color="auto" w:fill="auto"/>
            <w:noWrap/>
            <w:vAlign w:val="bottom"/>
            <w:hideMark/>
          </w:tcPr>
          <w:p w14:paraId="2220C2DF"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0.32</w:t>
            </w:r>
          </w:p>
        </w:tc>
        <w:tc>
          <w:tcPr>
            <w:tcW w:w="877" w:type="dxa"/>
            <w:tcBorders>
              <w:left w:val="single" w:sz="4" w:space="0" w:color="auto"/>
              <w:bottom w:val="single" w:sz="4" w:space="0" w:color="auto"/>
            </w:tcBorders>
            <w:shd w:val="clear" w:color="auto" w:fill="auto"/>
            <w:noWrap/>
            <w:vAlign w:val="bottom"/>
            <w:hideMark/>
          </w:tcPr>
          <w:p w14:paraId="10AD9264" w14:textId="77777777" w:rsidR="00494A00" w:rsidRPr="001D2FB3" w:rsidRDefault="00494A00" w:rsidP="00DC1BB8">
            <w:pPr>
              <w:spacing w:after="0" w:line="240" w:lineRule="auto"/>
              <w:jc w:val="right"/>
              <w:rPr>
                <w:rFonts w:ascii="Garamond" w:eastAsia="Times New Roman" w:hAnsi="Garamond" w:cs="Calibri"/>
                <w:color w:val="000000"/>
                <w:lang w:eastAsia="zh-TW"/>
              </w:rPr>
            </w:pPr>
            <w:r w:rsidRPr="001D2FB3">
              <w:rPr>
                <w:rFonts w:ascii="Garamond" w:eastAsia="Times New Roman" w:hAnsi="Garamond" w:cs="Calibri"/>
                <w:color w:val="000000"/>
                <w:lang w:eastAsia="zh-TW"/>
              </w:rPr>
              <w:t>0.276</w:t>
            </w:r>
          </w:p>
        </w:tc>
      </w:tr>
    </w:tbl>
    <w:p w14:paraId="46A80ADB" w14:textId="77777777" w:rsidR="00494A00" w:rsidRPr="006F34CA" w:rsidRDefault="00494A00" w:rsidP="00DC1BB8">
      <w:pPr>
        <w:spacing w:line="240" w:lineRule="auto"/>
        <w:rPr>
          <w:rFonts w:ascii="Garamond" w:hAnsi="Garamond"/>
          <w:i/>
          <w:iCs/>
        </w:rPr>
      </w:pPr>
    </w:p>
    <w:p w14:paraId="44A5DA3A" w14:textId="77777777" w:rsidR="005332D1" w:rsidRDefault="005332D1" w:rsidP="00DC1BB8">
      <w:pPr>
        <w:spacing w:line="240" w:lineRule="auto"/>
        <w:contextualSpacing/>
        <w:rPr>
          <w:rFonts w:ascii="Garamond" w:hAnsi="Garamond"/>
        </w:rPr>
      </w:pPr>
    </w:p>
    <w:p w14:paraId="047CE4CA" w14:textId="1F4023C8" w:rsidR="00DA3B2A" w:rsidRPr="00DA3B2A" w:rsidRDefault="00FD7E70" w:rsidP="00DC1BB8">
      <w:pPr>
        <w:spacing w:line="240" w:lineRule="auto"/>
        <w:rPr>
          <w:rFonts w:ascii="Garamond" w:hAnsi="Garamond"/>
        </w:rPr>
      </w:pPr>
      <w:r>
        <w:rPr>
          <w:rFonts w:ascii="Garamond" w:hAnsi="Garamond"/>
        </w:rPr>
        <w:t xml:space="preserve"> </w:t>
      </w:r>
    </w:p>
    <w:sectPr w:rsidR="00DA3B2A" w:rsidRPr="00DA3B2A" w:rsidSect="0077204F">
      <w:headerReference w:type="default" r:id="rId40"/>
      <w:footerReference w:type="default" r:id="rId41"/>
      <w:headerReference w:type="first" r:id="rId42"/>
      <w:footerReference w:type="first" r:id="rId43"/>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59B01" w16cex:dateUtc="2020-12-17T13:53:00Z"/>
  <w16cex:commentExtensible w16cex:durableId="23859C7C" w16cex:dateUtc="2020-12-17T13:59:00Z"/>
  <w16cex:commentExtensible w16cex:durableId="23859CE1" w16cex:dateUtc="2020-12-17T14:01:00Z"/>
  <w16cex:commentExtensible w16cex:durableId="23859E71" w16cex:dateUtc="2020-12-17T14:08:00Z"/>
  <w16cex:commentExtensible w16cex:durableId="2385A2CF" w16cex:dateUtc="2020-12-17T14:26:00Z"/>
  <w16cex:commentExtensible w16cex:durableId="2385A856" w16cex:dateUtc="2020-12-17T14:50:00Z"/>
  <w16cex:commentExtensible w16cex:durableId="2385AD86" w16cex:dateUtc="2020-12-17T15:12:00Z"/>
  <w16cex:commentExtensible w16cex:durableId="2385B0C6" w16cex:dateUtc="2020-12-17T15: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BDA2D2" w16cid:durableId="23859CE1"/>
  <w16cid:commentId w16cid:paraId="3D818DDC" w16cid:durableId="239420A9"/>
  <w16cid:commentId w16cid:paraId="7410D4BE" w16cid:durableId="2385AD86"/>
  <w16cid:commentId w16cid:paraId="3F946D60" w16cid:durableId="2394232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65FBD" w14:textId="77777777" w:rsidR="00EA68BE" w:rsidRDefault="00EA68BE" w:rsidP="005F01BA">
      <w:pPr>
        <w:spacing w:after="0" w:line="240" w:lineRule="auto"/>
      </w:pPr>
      <w:r>
        <w:separator/>
      </w:r>
    </w:p>
  </w:endnote>
  <w:endnote w:type="continuationSeparator" w:id="0">
    <w:p w14:paraId="0DCAD36F" w14:textId="77777777" w:rsidR="00EA68BE" w:rsidRDefault="00EA68BE" w:rsidP="005F01BA">
      <w:pPr>
        <w:spacing w:after="0" w:line="240" w:lineRule="auto"/>
      </w:pPr>
      <w:r>
        <w:continuationSeparator/>
      </w:r>
    </w:p>
  </w:endnote>
  <w:endnote w:type="continuationNotice" w:id="1">
    <w:p w14:paraId="4FA308B2" w14:textId="77777777" w:rsidR="00EA68BE" w:rsidRDefault="00EA68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kit-standard">
    <w:altName w:val="Cambria"/>
    <w:charset w:val="00"/>
    <w:family w:val="auto"/>
    <w:pitch w:val="default"/>
  </w:font>
  <w:font w:name="Gungsuh">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F77247" w14:paraId="5332A89B" w14:textId="77777777" w:rsidTr="531A0C6D">
      <w:tc>
        <w:tcPr>
          <w:tcW w:w="3120" w:type="dxa"/>
        </w:tcPr>
        <w:p w14:paraId="48453091" w14:textId="5457ED3B" w:rsidR="00F77247" w:rsidRDefault="00F77247" w:rsidP="531A0C6D">
          <w:pPr>
            <w:pStyle w:val="Header"/>
            <w:ind w:left="-115"/>
          </w:pPr>
        </w:p>
      </w:tc>
      <w:tc>
        <w:tcPr>
          <w:tcW w:w="3120" w:type="dxa"/>
        </w:tcPr>
        <w:p w14:paraId="76E730E0" w14:textId="6A5B6C1D" w:rsidR="00F77247" w:rsidRDefault="00F77247" w:rsidP="531A0C6D">
          <w:pPr>
            <w:pStyle w:val="Header"/>
            <w:jc w:val="center"/>
          </w:pPr>
        </w:p>
      </w:tc>
      <w:tc>
        <w:tcPr>
          <w:tcW w:w="3120" w:type="dxa"/>
        </w:tcPr>
        <w:p w14:paraId="2D8B1F0F" w14:textId="1729BFA2" w:rsidR="00F77247" w:rsidRDefault="00F77247" w:rsidP="531A0C6D">
          <w:pPr>
            <w:pStyle w:val="Header"/>
            <w:ind w:right="-115"/>
            <w:jc w:val="right"/>
          </w:pPr>
        </w:p>
      </w:tc>
    </w:tr>
  </w:tbl>
  <w:p w14:paraId="36ECF88F" w14:textId="72697860" w:rsidR="00F77247" w:rsidRDefault="00F772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F77247" w14:paraId="6BA52250" w14:textId="77777777" w:rsidTr="6AE0A2ED">
      <w:tc>
        <w:tcPr>
          <w:tcW w:w="3120" w:type="dxa"/>
        </w:tcPr>
        <w:p w14:paraId="70CC1869" w14:textId="75AD76E2" w:rsidR="00F77247" w:rsidRDefault="00F77247" w:rsidP="6AE0A2ED">
          <w:pPr>
            <w:pStyle w:val="Header"/>
            <w:ind w:left="-115"/>
          </w:pPr>
        </w:p>
      </w:tc>
      <w:tc>
        <w:tcPr>
          <w:tcW w:w="3120" w:type="dxa"/>
        </w:tcPr>
        <w:p w14:paraId="07822D78" w14:textId="69F0B493" w:rsidR="00F77247" w:rsidRDefault="00F77247" w:rsidP="6AE0A2ED">
          <w:pPr>
            <w:pStyle w:val="Header"/>
            <w:jc w:val="center"/>
          </w:pPr>
        </w:p>
      </w:tc>
      <w:tc>
        <w:tcPr>
          <w:tcW w:w="3120" w:type="dxa"/>
        </w:tcPr>
        <w:p w14:paraId="7D53398F" w14:textId="5E548FF7" w:rsidR="00F77247" w:rsidRDefault="00F77247" w:rsidP="6AE0A2ED">
          <w:pPr>
            <w:pStyle w:val="Header"/>
            <w:ind w:right="-115"/>
            <w:jc w:val="right"/>
          </w:pPr>
        </w:p>
      </w:tc>
    </w:tr>
  </w:tbl>
  <w:p w14:paraId="64859365" w14:textId="5F5AB4AF" w:rsidR="00F77247" w:rsidRDefault="00F77247" w:rsidP="6AE0A2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545CC" w14:textId="77777777" w:rsidR="00EA68BE" w:rsidRDefault="00EA68BE" w:rsidP="005F01BA">
      <w:pPr>
        <w:spacing w:after="0" w:line="240" w:lineRule="auto"/>
      </w:pPr>
      <w:r>
        <w:separator/>
      </w:r>
    </w:p>
  </w:footnote>
  <w:footnote w:type="continuationSeparator" w:id="0">
    <w:p w14:paraId="59839AC6" w14:textId="77777777" w:rsidR="00EA68BE" w:rsidRDefault="00EA68BE" w:rsidP="005F01BA">
      <w:pPr>
        <w:spacing w:after="0" w:line="240" w:lineRule="auto"/>
      </w:pPr>
      <w:r>
        <w:continuationSeparator/>
      </w:r>
    </w:p>
  </w:footnote>
  <w:footnote w:type="continuationNotice" w:id="1">
    <w:p w14:paraId="218E64A9" w14:textId="77777777" w:rsidR="00EA68BE" w:rsidRDefault="00EA68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F77247" w14:paraId="6F409CFB" w14:textId="77777777" w:rsidTr="531A0C6D">
      <w:tc>
        <w:tcPr>
          <w:tcW w:w="3120" w:type="dxa"/>
        </w:tcPr>
        <w:p w14:paraId="30E00B10" w14:textId="299E132C" w:rsidR="00F77247" w:rsidRDefault="00F77247" w:rsidP="531A0C6D">
          <w:pPr>
            <w:pStyle w:val="Header"/>
            <w:ind w:left="-115"/>
          </w:pPr>
        </w:p>
      </w:tc>
      <w:tc>
        <w:tcPr>
          <w:tcW w:w="3120" w:type="dxa"/>
        </w:tcPr>
        <w:p w14:paraId="46C9E9FD" w14:textId="5A28820A" w:rsidR="00F77247" w:rsidRDefault="00F77247" w:rsidP="531A0C6D">
          <w:pPr>
            <w:pStyle w:val="Header"/>
            <w:jc w:val="center"/>
          </w:pPr>
        </w:p>
      </w:tc>
      <w:tc>
        <w:tcPr>
          <w:tcW w:w="3120" w:type="dxa"/>
        </w:tcPr>
        <w:p w14:paraId="39782734" w14:textId="7BD1D466" w:rsidR="00F77247" w:rsidRDefault="00F77247" w:rsidP="531A0C6D">
          <w:pPr>
            <w:pStyle w:val="Header"/>
            <w:ind w:right="-115"/>
            <w:jc w:val="right"/>
          </w:pPr>
        </w:p>
      </w:tc>
    </w:tr>
  </w:tbl>
  <w:p w14:paraId="584B6CDF" w14:textId="4BEF9A6A" w:rsidR="00F77247" w:rsidRDefault="00F772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A6CEF" w14:textId="77777777" w:rsidR="00F77247" w:rsidRPr="000B6E68" w:rsidRDefault="00F77247" w:rsidP="0077204F">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6F11FC51" w14:textId="404CF396" w:rsidR="00F77247" w:rsidRPr="000B6E68" w:rsidRDefault="00F77247" w:rsidP="0077204F">
    <w:pPr>
      <w:spacing w:after="0" w:line="240" w:lineRule="auto"/>
      <w:jc w:val="right"/>
      <w:rPr>
        <w:rFonts w:ascii="Garamond" w:hAnsi="Garamond"/>
        <w:b/>
        <w:sz w:val="32"/>
        <w:szCs w:val="32"/>
      </w:rPr>
    </w:pPr>
    <w:r w:rsidRPr="005F01BA">
      <w:rPr>
        <w:rFonts w:ascii="Century Gothic" w:hAnsi="Century Gothic" w:cs="Arial"/>
        <w:b/>
        <w:noProof/>
        <w:highlight w:val="yellow"/>
      </w:rPr>
      <w:drawing>
        <wp:anchor distT="0" distB="0" distL="114300" distR="114300" simplePos="0" relativeHeight="251658240" behindDoc="0" locked="0" layoutInCell="1" allowOverlap="1" wp14:anchorId="2A81B4D4" wp14:editId="4D02F764">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bCs/>
        <w:sz w:val="32"/>
        <w:szCs w:val="32"/>
      </w:rPr>
      <w:t>Colorado – Fort Collins</w:t>
    </w:r>
  </w:p>
  <w:p w14:paraId="2009940F" w14:textId="77777777" w:rsidR="00F77247" w:rsidRDefault="00F77247" w:rsidP="0077204F">
    <w:pPr>
      <w:pStyle w:val="Header"/>
      <w:jc w:val="right"/>
      <w:rPr>
        <w:rFonts w:ascii="Garamond" w:hAnsi="Garamond"/>
        <w:i/>
        <w:sz w:val="32"/>
        <w:szCs w:val="32"/>
      </w:rPr>
    </w:pPr>
    <w:r>
      <w:rPr>
        <w:rFonts w:ascii="Garamond" w:hAnsi="Garamond"/>
        <w:i/>
        <w:sz w:val="32"/>
        <w:szCs w:val="32"/>
      </w:rPr>
      <w:t xml:space="preserve"> Fall 2020</w:t>
    </w:r>
  </w:p>
  <w:p w14:paraId="05D07A0E" w14:textId="77777777" w:rsidR="00F77247" w:rsidRDefault="00F772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773C1"/>
    <w:multiLevelType w:val="multilevel"/>
    <w:tmpl w:val="E61E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F44E1"/>
    <w:multiLevelType w:val="hybridMultilevel"/>
    <w:tmpl w:val="3CC81206"/>
    <w:lvl w:ilvl="0" w:tplc="F30CB2B4">
      <w:start w:val="1"/>
      <w:numFmt w:val="bullet"/>
      <w:lvlText w:val="●"/>
      <w:lvlJc w:val="left"/>
      <w:pPr>
        <w:ind w:left="720" w:hanging="360"/>
      </w:pPr>
      <w:rPr>
        <w:rFonts w:ascii="Noto Sans Symbols" w:hAnsi="Noto Sans Symbols" w:hint="default"/>
      </w:rPr>
    </w:lvl>
    <w:lvl w:ilvl="1" w:tplc="124A0CE2">
      <w:start w:val="1"/>
      <w:numFmt w:val="bullet"/>
      <w:lvlText w:val="o"/>
      <w:lvlJc w:val="left"/>
      <w:pPr>
        <w:ind w:left="1440" w:hanging="360"/>
      </w:pPr>
      <w:rPr>
        <w:rFonts w:ascii="Courier New" w:hAnsi="Courier New" w:hint="default"/>
      </w:rPr>
    </w:lvl>
    <w:lvl w:ilvl="2" w:tplc="7CD0BF2A">
      <w:start w:val="1"/>
      <w:numFmt w:val="bullet"/>
      <w:lvlText w:val=""/>
      <w:lvlJc w:val="left"/>
      <w:pPr>
        <w:ind w:left="2160" w:hanging="360"/>
      </w:pPr>
      <w:rPr>
        <w:rFonts w:ascii="Wingdings" w:hAnsi="Wingdings" w:hint="default"/>
      </w:rPr>
    </w:lvl>
    <w:lvl w:ilvl="3" w:tplc="593231A6">
      <w:start w:val="1"/>
      <w:numFmt w:val="bullet"/>
      <w:lvlText w:val=""/>
      <w:lvlJc w:val="left"/>
      <w:pPr>
        <w:ind w:left="2880" w:hanging="360"/>
      </w:pPr>
      <w:rPr>
        <w:rFonts w:ascii="Symbol" w:hAnsi="Symbol" w:hint="default"/>
      </w:rPr>
    </w:lvl>
    <w:lvl w:ilvl="4" w:tplc="18AE30D8">
      <w:start w:val="1"/>
      <w:numFmt w:val="bullet"/>
      <w:lvlText w:val="o"/>
      <w:lvlJc w:val="left"/>
      <w:pPr>
        <w:ind w:left="3600" w:hanging="360"/>
      </w:pPr>
      <w:rPr>
        <w:rFonts w:ascii="Courier New" w:hAnsi="Courier New" w:hint="default"/>
      </w:rPr>
    </w:lvl>
    <w:lvl w:ilvl="5" w:tplc="4FDE5AE4">
      <w:start w:val="1"/>
      <w:numFmt w:val="bullet"/>
      <w:lvlText w:val=""/>
      <w:lvlJc w:val="left"/>
      <w:pPr>
        <w:ind w:left="4320" w:hanging="360"/>
      </w:pPr>
      <w:rPr>
        <w:rFonts w:ascii="Wingdings" w:hAnsi="Wingdings" w:hint="default"/>
      </w:rPr>
    </w:lvl>
    <w:lvl w:ilvl="6" w:tplc="6F5474A4">
      <w:start w:val="1"/>
      <w:numFmt w:val="bullet"/>
      <w:lvlText w:val=""/>
      <w:lvlJc w:val="left"/>
      <w:pPr>
        <w:ind w:left="5040" w:hanging="360"/>
      </w:pPr>
      <w:rPr>
        <w:rFonts w:ascii="Symbol" w:hAnsi="Symbol" w:hint="default"/>
      </w:rPr>
    </w:lvl>
    <w:lvl w:ilvl="7" w:tplc="2F2AA820">
      <w:start w:val="1"/>
      <w:numFmt w:val="bullet"/>
      <w:lvlText w:val="o"/>
      <w:lvlJc w:val="left"/>
      <w:pPr>
        <w:ind w:left="5760" w:hanging="360"/>
      </w:pPr>
      <w:rPr>
        <w:rFonts w:ascii="Courier New" w:hAnsi="Courier New" w:hint="default"/>
      </w:rPr>
    </w:lvl>
    <w:lvl w:ilvl="8" w:tplc="6010B78E">
      <w:start w:val="1"/>
      <w:numFmt w:val="bullet"/>
      <w:lvlText w:val=""/>
      <w:lvlJc w:val="left"/>
      <w:pPr>
        <w:ind w:left="6480" w:hanging="360"/>
      </w:pPr>
      <w:rPr>
        <w:rFonts w:ascii="Wingdings" w:hAnsi="Wingdings" w:hint="default"/>
      </w:rPr>
    </w:lvl>
  </w:abstractNum>
  <w:abstractNum w:abstractNumId="2" w15:restartNumberingAfterBreak="0">
    <w:nsid w:val="1005479B"/>
    <w:multiLevelType w:val="hybridMultilevel"/>
    <w:tmpl w:val="D6F27992"/>
    <w:lvl w:ilvl="0" w:tplc="35DCC00A">
      <w:start w:val="3"/>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5B7209"/>
    <w:multiLevelType w:val="hybridMultilevel"/>
    <w:tmpl w:val="DFEAD7C8"/>
    <w:lvl w:ilvl="0" w:tplc="B7BE7340">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E3670"/>
    <w:multiLevelType w:val="hybridMultilevel"/>
    <w:tmpl w:val="4A46B2AE"/>
    <w:lvl w:ilvl="0" w:tplc="5D225C2A">
      <w:start w:val="1"/>
      <w:numFmt w:val="bullet"/>
      <w:lvlText w:val=""/>
      <w:lvlJc w:val="left"/>
      <w:pPr>
        <w:tabs>
          <w:tab w:val="num" w:pos="720"/>
        </w:tabs>
        <w:ind w:left="720" w:hanging="360"/>
      </w:pPr>
      <w:rPr>
        <w:rFonts w:ascii="Symbol" w:hAnsi="Symbol" w:hint="default"/>
        <w:sz w:val="20"/>
      </w:rPr>
    </w:lvl>
    <w:lvl w:ilvl="1" w:tplc="3DF89FE0">
      <w:start w:val="1"/>
      <w:numFmt w:val="bullet"/>
      <w:lvlText w:val="o"/>
      <w:lvlJc w:val="left"/>
      <w:pPr>
        <w:tabs>
          <w:tab w:val="num" w:pos="1440"/>
        </w:tabs>
        <w:ind w:left="1440" w:hanging="360"/>
      </w:pPr>
      <w:rPr>
        <w:rFonts w:ascii="Courier New" w:hAnsi="Courier New" w:hint="default"/>
        <w:sz w:val="20"/>
      </w:rPr>
    </w:lvl>
    <w:lvl w:ilvl="2" w:tplc="D9B6CF1A" w:tentative="1">
      <w:start w:val="1"/>
      <w:numFmt w:val="bullet"/>
      <w:lvlText w:val=""/>
      <w:lvlJc w:val="left"/>
      <w:pPr>
        <w:tabs>
          <w:tab w:val="num" w:pos="2160"/>
        </w:tabs>
        <w:ind w:left="2160" w:hanging="360"/>
      </w:pPr>
      <w:rPr>
        <w:rFonts w:ascii="Wingdings" w:hAnsi="Wingdings" w:hint="default"/>
        <w:sz w:val="20"/>
      </w:rPr>
    </w:lvl>
    <w:lvl w:ilvl="3" w:tplc="AD66D620" w:tentative="1">
      <w:start w:val="1"/>
      <w:numFmt w:val="bullet"/>
      <w:lvlText w:val=""/>
      <w:lvlJc w:val="left"/>
      <w:pPr>
        <w:tabs>
          <w:tab w:val="num" w:pos="2880"/>
        </w:tabs>
        <w:ind w:left="2880" w:hanging="360"/>
      </w:pPr>
      <w:rPr>
        <w:rFonts w:ascii="Wingdings" w:hAnsi="Wingdings" w:hint="default"/>
        <w:sz w:val="20"/>
      </w:rPr>
    </w:lvl>
    <w:lvl w:ilvl="4" w:tplc="307EC19C" w:tentative="1">
      <w:start w:val="1"/>
      <w:numFmt w:val="bullet"/>
      <w:lvlText w:val=""/>
      <w:lvlJc w:val="left"/>
      <w:pPr>
        <w:tabs>
          <w:tab w:val="num" w:pos="3600"/>
        </w:tabs>
        <w:ind w:left="3600" w:hanging="360"/>
      </w:pPr>
      <w:rPr>
        <w:rFonts w:ascii="Wingdings" w:hAnsi="Wingdings" w:hint="default"/>
        <w:sz w:val="20"/>
      </w:rPr>
    </w:lvl>
    <w:lvl w:ilvl="5" w:tplc="042A3E2A" w:tentative="1">
      <w:start w:val="1"/>
      <w:numFmt w:val="bullet"/>
      <w:lvlText w:val=""/>
      <w:lvlJc w:val="left"/>
      <w:pPr>
        <w:tabs>
          <w:tab w:val="num" w:pos="4320"/>
        </w:tabs>
        <w:ind w:left="4320" w:hanging="360"/>
      </w:pPr>
      <w:rPr>
        <w:rFonts w:ascii="Wingdings" w:hAnsi="Wingdings" w:hint="default"/>
        <w:sz w:val="20"/>
      </w:rPr>
    </w:lvl>
    <w:lvl w:ilvl="6" w:tplc="22D810A6" w:tentative="1">
      <w:start w:val="1"/>
      <w:numFmt w:val="bullet"/>
      <w:lvlText w:val=""/>
      <w:lvlJc w:val="left"/>
      <w:pPr>
        <w:tabs>
          <w:tab w:val="num" w:pos="5040"/>
        </w:tabs>
        <w:ind w:left="5040" w:hanging="360"/>
      </w:pPr>
      <w:rPr>
        <w:rFonts w:ascii="Wingdings" w:hAnsi="Wingdings" w:hint="default"/>
        <w:sz w:val="20"/>
      </w:rPr>
    </w:lvl>
    <w:lvl w:ilvl="7" w:tplc="0D8035E8" w:tentative="1">
      <w:start w:val="1"/>
      <w:numFmt w:val="bullet"/>
      <w:lvlText w:val=""/>
      <w:lvlJc w:val="left"/>
      <w:pPr>
        <w:tabs>
          <w:tab w:val="num" w:pos="5760"/>
        </w:tabs>
        <w:ind w:left="5760" w:hanging="360"/>
      </w:pPr>
      <w:rPr>
        <w:rFonts w:ascii="Wingdings" w:hAnsi="Wingdings" w:hint="default"/>
        <w:sz w:val="20"/>
      </w:rPr>
    </w:lvl>
    <w:lvl w:ilvl="8" w:tplc="6FF8FEA2"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2F4624"/>
    <w:multiLevelType w:val="hybridMultilevel"/>
    <w:tmpl w:val="0714C422"/>
    <w:lvl w:ilvl="0" w:tplc="355C767C">
      <w:start w:val="1"/>
      <w:numFmt w:val="bullet"/>
      <w:lvlText w:val=""/>
      <w:lvlJc w:val="left"/>
      <w:pPr>
        <w:tabs>
          <w:tab w:val="num" w:pos="720"/>
        </w:tabs>
        <w:ind w:left="720" w:hanging="360"/>
      </w:pPr>
      <w:rPr>
        <w:rFonts w:ascii="Symbol" w:hAnsi="Symbol" w:hint="default"/>
        <w:sz w:val="20"/>
      </w:rPr>
    </w:lvl>
    <w:lvl w:ilvl="1" w:tplc="F0045190">
      <w:start w:val="1"/>
      <w:numFmt w:val="bullet"/>
      <w:lvlText w:val="o"/>
      <w:lvlJc w:val="left"/>
      <w:pPr>
        <w:tabs>
          <w:tab w:val="num" w:pos="1440"/>
        </w:tabs>
        <w:ind w:left="1440" w:hanging="360"/>
      </w:pPr>
      <w:rPr>
        <w:rFonts w:ascii="Courier New" w:hAnsi="Courier New" w:hint="default"/>
        <w:sz w:val="20"/>
      </w:rPr>
    </w:lvl>
    <w:lvl w:ilvl="2" w:tplc="554C9AC8">
      <w:start w:val="1"/>
      <w:numFmt w:val="bullet"/>
      <w:lvlText w:val=""/>
      <w:lvlJc w:val="left"/>
      <w:pPr>
        <w:tabs>
          <w:tab w:val="num" w:pos="2160"/>
        </w:tabs>
        <w:ind w:left="2160" w:hanging="360"/>
      </w:pPr>
      <w:rPr>
        <w:rFonts w:ascii="Wingdings" w:hAnsi="Wingdings" w:hint="default"/>
        <w:sz w:val="20"/>
      </w:rPr>
    </w:lvl>
    <w:lvl w:ilvl="3" w:tplc="572C9382" w:tentative="1">
      <w:start w:val="1"/>
      <w:numFmt w:val="bullet"/>
      <w:lvlText w:val=""/>
      <w:lvlJc w:val="left"/>
      <w:pPr>
        <w:tabs>
          <w:tab w:val="num" w:pos="2880"/>
        </w:tabs>
        <w:ind w:left="2880" w:hanging="360"/>
      </w:pPr>
      <w:rPr>
        <w:rFonts w:ascii="Wingdings" w:hAnsi="Wingdings" w:hint="default"/>
        <w:sz w:val="20"/>
      </w:rPr>
    </w:lvl>
    <w:lvl w:ilvl="4" w:tplc="4672E362" w:tentative="1">
      <w:start w:val="1"/>
      <w:numFmt w:val="bullet"/>
      <w:lvlText w:val=""/>
      <w:lvlJc w:val="left"/>
      <w:pPr>
        <w:tabs>
          <w:tab w:val="num" w:pos="3600"/>
        </w:tabs>
        <w:ind w:left="3600" w:hanging="360"/>
      </w:pPr>
      <w:rPr>
        <w:rFonts w:ascii="Wingdings" w:hAnsi="Wingdings" w:hint="default"/>
        <w:sz w:val="20"/>
      </w:rPr>
    </w:lvl>
    <w:lvl w:ilvl="5" w:tplc="C5D899B0" w:tentative="1">
      <w:start w:val="1"/>
      <w:numFmt w:val="bullet"/>
      <w:lvlText w:val=""/>
      <w:lvlJc w:val="left"/>
      <w:pPr>
        <w:tabs>
          <w:tab w:val="num" w:pos="4320"/>
        </w:tabs>
        <w:ind w:left="4320" w:hanging="360"/>
      </w:pPr>
      <w:rPr>
        <w:rFonts w:ascii="Wingdings" w:hAnsi="Wingdings" w:hint="default"/>
        <w:sz w:val="20"/>
      </w:rPr>
    </w:lvl>
    <w:lvl w:ilvl="6" w:tplc="A268EF76" w:tentative="1">
      <w:start w:val="1"/>
      <w:numFmt w:val="bullet"/>
      <w:lvlText w:val=""/>
      <w:lvlJc w:val="left"/>
      <w:pPr>
        <w:tabs>
          <w:tab w:val="num" w:pos="5040"/>
        </w:tabs>
        <w:ind w:left="5040" w:hanging="360"/>
      </w:pPr>
      <w:rPr>
        <w:rFonts w:ascii="Wingdings" w:hAnsi="Wingdings" w:hint="default"/>
        <w:sz w:val="20"/>
      </w:rPr>
    </w:lvl>
    <w:lvl w:ilvl="7" w:tplc="32BA73A4" w:tentative="1">
      <w:start w:val="1"/>
      <w:numFmt w:val="bullet"/>
      <w:lvlText w:val=""/>
      <w:lvlJc w:val="left"/>
      <w:pPr>
        <w:tabs>
          <w:tab w:val="num" w:pos="5760"/>
        </w:tabs>
        <w:ind w:left="5760" w:hanging="360"/>
      </w:pPr>
      <w:rPr>
        <w:rFonts w:ascii="Wingdings" w:hAnsi="Wingdings" w:hint="default"/>
        <w:sz w:val="20"/>
      </w:rPr>
    </w:lvl>
    <w:lvl w:ilvl="8" w:tplc="CA8CDEEC"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D45965"/>
    <w:multiLevelType w:val="hybridMultilevel"/>
    <w:tmpl w:val="DEA61A16"/>
    <w:lvl w:ilvl="0" w:tplc="04CA386C">
      <w:start w:val="1"/>
      <w:numFmt w:val="decimal"/>
      <w:lvlText w:val="%1."/>
      <w:lvlJc w:val="left"/>
      <w:pPr>
        <w:ind w:left="720" w:hanging="360"/>
      </w:pPr>
      <w:rPr>
        <w:rFonts w:ascii="Garamond" w:hAnsi="Garamond"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873DB4"/>
    <w:multiLevelType w:val="hybridMultilevel"/>
    <w:tmpl w:val="AED806F2"/>
    <w:lvl w:ilvl="0" w:tplc="9B5C8C92">
      <w:start w:val="1"/>
      <w:numFmt w:val="bullet"/>
      <w:lvlText w:val=""/>
      <w:lvlJc w:val="left"/>
      <w:pPr>
        <w:tabs>
          <w:tab w:val="num" w:pos="720"/>
        </w:tabs>
        <w:ind w:left="720" w:hanging="360"/>
      </w:pPr>
      <w:rPr>
        <w:rFonts w:ascii="Symbol" w:hAnsi="Symbol" w:hint="default"/>
        <w:sz w:val="20"/>
      </w:rPr>
    </w:lvl>
    <w:lvl w:ilvl="1" w:tplc="59F68A9C" w:tentative="1">
      <w:start w:val="1"/>
      <w:numFmt w:val="bullet"/>
      <w:lvlText w:val="o"/>
      <w:lvlJc w:val="left"/>
      <w:pPr>
        <w:tabs>
          <w:tab w:val="num" w:pos="1440"/>
        </w:tabs>
        <w:ind w:left="1440" w:hanging="360"/>
      </w:pPr>
      <w:rPr>
        <w:rFonts w:ascii="Courier New" w:hAnsi="Courier New" w:hint="default"/>
        <w:sz w:val="20"/>
      </w:rPr>
    </w:lvl>
    <w:lvl w:ilvl="2" w:tplc="EA4880CE" w:tentative="1">
      <w:start w:val="1"/>
      <w:numFmt w:val="bullet"/>
      <w:lvlText w:val=""/>
      <w:lvlJc w:val="left"/>
      <w:pPr>
        <w:tabs>
          <w:tab w:val="num" w:pos="2160"/>
        </w:tabs>
        <w:ind w:left="2160" w:hanging="360"/>
      </w:pPr>
      <w:rPr>
        <w:rFonts w:ascii="Wingdings" w:hAnsi="Wingdings" w:hint="default"/>
        <w:sz w:val="20"/>
      </w:rPr>
    </w:lvl>
    <w:lvl w:ilvl="3" w:tplc="BBF67A62" w:tentative="1">
      <w:start w:val="1"/>
      <w:numFmt w:val="bullet"/>
      <w:lvlText w:val=""/>
      <w:lvlJc w:val="left"/>
      <w:pPr>
        <w:tabs>
          <w:tab w:val="num" w:pos="2880"/>
        </w:tabs>
        <w:ind w:left="2880" w:hanging="360"/>
      </w:pPr>
      <w:rPr>
        <w:rFonts w:ascii="Wingdings" w:hAnsi="Wingdings" w:hint="default"/>
        <w:sz w:val="20"/>
      </w:rPr>
    </w:lvl>
    <w:lvl w:ilvl="4" w:tplc="63540CD4" w:tentative="1">
      <w:start w:val="1"/>
      <w:numFmt w:val="bullet"/>
      <w:lvlText w:val=""/>
      <w:lvlJc w:val="left"/>
      <w:pPr>
        <w:tabs>
          <w:tab w:val="num" w:pos="3600"/>
        </w:tabs>
        <w:ind w:left="3600" w:hanging="360"/>
      </w:pPr>
      <w:rPr>
        <w:rFonts w:ascii="Wingdings" w:hAnsi="Wingdings" w:hint="default"/>
        <w:sz w:val="20"/>
      </w:rPr>
    </w:lvl>
    <w:lvl w:ilvl="5" w:tplc="91447D7C" w:tentative="1">
      <w:start w:val="1"/>
      <w:numFmt w:val="bullet"/>
      <w:lvlText w:val=""/>
      <w:lvlJc w:val="left"/>
      <w:pPr>
        <w:tabs>
          <w:tab w:val="num" w:pos="4320"/>
        </w:tabs>
        <w:ind w:left="4320" w:hanging="360"/>
      </w:pPr>
      <w:rPr>
        <w:rFonts w:ascii="Wingdings" w:hAnsi="Wingdings" w:hint="default"/>
        <w:sz w:val="20"/>
      </w:rPr>
    </w:lvl>
    <w:lvl w:ilvl="6" w:tplc="8C8C69D4" w:tentative="1">
      <w:start w:val="1"/>
      <w:numFmt w:val="bullet"/>
      <w:lvlText w:val=""/>
      <w:lvlJc w:val="left"/>
      <w:pPr>
        <w:tabs>
          <w:tab w:val="num" w:pos="5040"/>
        </w:tabs>
        <w:ind w:left="5040" w:hanging="360"/>
      </w:pPr>
      <w:rPr>
        <w:rFonts w:ascii="Wingdings" w:hAnsi="Wingdings" w:hint="default"/>
        <w:sz w:val="20"/>
      </w:rPr>
    </w:lvl>
    <w:lvl w:ilvl="7" w:tplc="7752EA70" w:tentative="1">
      <w:start w:val="1"/>
      <w:numFmt w:val="bullet"/>
      <w:lvlText w:val=""/>
      <w:lvlJc w:val="left"/>
      <w:pPr>
        <w:tabs>
          <w:tab w:val="num" w:pos="5760"/>
        </w:tabs>
        <w:ind w:left="5760" w:hanging="360"/>
      </w:pPr>
      <w:rPr>
        <w:rFonts w:ascii="Wingdings" w:hAnsi="Wingdings" w:hint="default"/>
        <w:sz w:val="20"/>
      </w:rPr>
    </w:lvl>
    <w:lvl w:ilvl="8" w:tplc="4C3C26D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F765C0"/>
    <w:multiLevelType w:val="hybridMultilevel"/>
    <w:tmpl w:val="D74E8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29037A"/>
    <w:multiLevelType w:val="hybridMultilevel"/>
    <w:tmpl w:val="3E8000C2"/>
    <w:lvl w:ilvl="0" w:tplc="D51AEC7A">
      <w:start w:val="1"/>
      <w:numFmt w:val="bullet"/>
      <w:lvlText w:val=""/>
      <w:lvlJc w:val="left"/>
      <w:pPr>
        <w:tabs>
          <w:tab w:val="num" w:pos="720"/>
        </w:tabs>
        <w:ind w:left="720" w:hanging="360"/>
      </w:pPr>
      <w:rPr>
        <w:rFonts w:ascii="Symbol" w:hAnsi="Symbol" w:hint="default"/>
        <w:sz w:val="20"/>
      </w:rPr>
    </w:lvl>
    <w:lvl w:ilvl="1" w:tplc="9A008836">
      <w:start w:val="1"/>
      <w:numFmt w:val="bullet"/>
      <w:lvlText w:val="o"/>
      <w:lvlJc w:val="left"/>
      <w:pPr>
        <w:tabs>
          <w:tab w:val="num" w:pos="1440"/>
        </w:tabs>
        <w:ind w:left="1440" w:hanging="360"/>
      </w:pPr>
      <w:rPr>
        <w:rFonts w:ascii="Courier New" w:hAnsi="Courier New" w:hint="default"/>
        <w:sz w:val="20"/>
      </w:rPr>
    </w:lvl>
    <w:lvl w:ilvl="2" w:tplc="F8CA12CE">
      <w:start w:val="1"/>
      <w:numFmt w:val="bullet"/>
      <w:lvlText w:val=""/>
      <w:lvlJc w:val="left"/>
      <w:pPr>
        <w:tabs>
          <w:tab w:val="num" w:pos="2160"/>
        </w:tabs>
        <w:ind w:left="2160" w:hanging="360"/>
      </w:pPr>
      <w:rPr>
        <w:rFonts w:ascii="Wingdings" w:hAnsi="Wingdings" w:hint="default"/>
        <w:sz w:val="20"/>
      </w:rPr>
    </w:lvl>
    <w:lvl w:ilvl="3" w:tplc="C1C2A1BA">
      <w:start w:val="1"/>
      <w:numFmt w:val="bullet"/>
      <w:lvlText w:val=""/>
      <w:lvlJc w:val="left"/>
      <w:pPr>
        <w:tabs>
          <w:tab w:val="num" w:pos="2880"/>
        </w:tabs>
        <w:ind w:left="2880" w:hanging="360"/>
      </w:pPr>
      <w:rPr>
        <w:rFonts w:ascii="Wingdings" w:hAnsi="Wingdings" w:hint="default"/>
        <w:sz w:val="20"/>
      </w:rPr>
    </w:lvl>
    <w:lvl w:ilvl="4" w:tplc="05A4AB10" w:tentative="1">
      <w:start w:val="1"/>
      <w:numFmt w:val="bullet"/>
      <w:lvlText w:val=""/>
      <w:lvlJc w:val="left"/>
      <w:pPr>
        <w:tabs>
          <w:tab w:val="num" w:pos="3600"/>
        </w:tabs>
        <w:ind w:left="3600" w:hanging="360"/>
      </w:pPr>
      <w:rPr>
        <w:rFonts w:ascii="Wingdings" w:hAnsi="Wingdings" w:hint="default"/>
        <w:sz w:val="20"/>
      </w:rPr>
    </w:lvl>
    <w:lvl w:ilvl="5" w:tplc="1A988FCA" w:tentative="1">
      <w:start w:val="1"/>
      <w:numFmt w:val="bullet"/>
      <w:lvlText w:val=""/>
      <w:lvlJc w:val="left"/>
      <w:pPr>
        <w:tabs>
          <w:tab w:val="num" w:pos="4320"/>
        </w:tabs>
        <w:ind w:left="4320" w:hanging="360"/>
      </w:pPr>
      <w:rPr>
        <w:rFonts w:ascii="Wingdings" w:hAnsi="Wingdings" w:hint="default"/>
        <w:sz w:val="20"/>
      </w:rPr>
    </w:lvl>
    <w:lvl w:ilvl="6" w:tplc="CB2010B0" w:tentative="1">
      <w:start w:val="1"/>
      <w:numFmt w:val="bullet"/>
      <w:lvlText w:val=""/>
      <w:lvlJc w:val="left"/>
      <w:pPr>
        <w:tabs>
          <w:tab w:val="num" w:pos="5040"/>
        </w:tabs>
        <w:ind w:left="5040" w:hanging="360"/>
      </w:pPr>
      <w:rPr>
        <w:rFonts w:ascii="Wingdings" w:hAnsi="Wingdings" w:hint="default"/>
        <w:sz w:val="20"/>
      </w:rPr>
    </w:lvl>
    <w:lvl w:ilvl="7" w:tplc="7FDC9B6E" w:tentative="1">
      <w:start w:val="1"/>
      <w:numFmt w:val="bullet"/>
      <w:lvlText w:val=""/>
      <w:lvlJc w:val="left"/>
      <w:pPr>
        <w:tabs>
          <w:tab w:val="num" w:pos="5760"/>
        </w:tabs>
        <w:ind w:left="5760" w:hanging="360"/>
      </w:pPr>
      <w:rPr>
        <w:rFonts w:ascii="Wingdings" w:hAnsi="Wingdings" w:hint="default"/>
        <w:sz w:val="20"/>
      </w:rPr>
    </w:lvl>
    <w:lvl w:ilvl="8" w:tplc="32E4A6B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19792E"/>
    <w:multiLevelType w:val="hybridMultilevel"/>
    <w:tmpl w:val="FFBC7614"/>
    <w:lvl w:ilvl="0" w:tplc="8396A8C4">
      <w:start w:val="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FB681B"/>
    <w:multiLevelType w:val="hybridMultilevel"/>
    <w:tmpl w:val="9568301E"/>
    <w:lvl w:ilvl="0" w:tplc="C144BF96">
      <w:start w:val="2080"/>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EC4276"/>
    <w:multiLevelType w:val="hybridMultilevel"/>
    <w:tmpl w:val="C8B68838"/>
    <w:lvl w:ilvl="0" w:tplc="E10AE7A2">
      <w:start w:val="1"/>
      <w:numFmt w:val="bullet"/>
      <w:lvlText w:val=""/>
      <w:lvlJc w:val="left"/>
      <w:pPr>
        <w:tabs>
          <w:tab w:val="num" w:pos="720"/>
        </w:tabs>
        <w:ind w:left="720" w:hanging="360"/>
      </w:pPr>
      <w:rPr>
        <w:rFonts w:ascii="Symbol" w:hAnsi="Symbol" w:hint="default"/>
        <w:sz w:val="20"/>
      </w:rPr>
    </w:lvl>
    <w:lvl w:ilvl="1" w:tplc="F314E8F4">
      <w:start w:val="1"/>
      <w:numFmt w:val="bullet"/>
      <w:lvlText w:val="o"/>
      <w:lvlJc w:val="left"/>
      <w:pPr>
        <w:tabs>
          <w:tab w:val="num" w:pos="1440"/>
        </w:tabs>
        <w:ind w:left="1440" w:hanging="360"/>
      </w:pPr>
      <w:rPr>
        <w:rFonts w:ascii="Courier New" w:hAnsi="Courier New" w:hint="default"/>
        <w:sz w:val="20"/>
      </w:rPr>
    </w:lvl>
    <w:lvl w:ilvl="2" w:tplc="66A42676">
      <w:start w:val="1"/>
      <w:numFmt w:val="bullet"/>
      <w:lvlText w:val=""/>
      <w:lvlJc w:val="left"/>
      <w:pPr>
        <w:tabs>
          <w:tab w:val="num" w:pos="2160"/>
        </w:tabs>
        <w:ind w:left="2160" w:hanging="360"/>
      </w:pPr>
      <w:rPr>
        <w:rFonts w:ascii="Wingdings" w:hAnsi="Wingdings" w:hint="default"/>
        <w:sz w:val="20"/>
      </w:rPr>
    </w:lvl>
    <w:lvl w:ilvl="3" w:tplc="BFD27BCA" w:tentative="1">
      <w:start w:val="1"/>
      <w:numFmt w:val="bullet"/>
      <w:lvlText w:val=""/>
      <w:lvlJc w:val="left"/>
      <w:pPr>
        <w:tabs>
          <w:tab w:val="num" w:pos="2880"/>
        </w:tabs>
        <w:ind w:left="2880" w:hanging="360"/>
      </w:pPr>
      <w:rPr>
        <w:rFonts w:ascii="Wingdings" w:hAnsi="Wingdings" w:hint="default"/>
        <w:sz w:val="20"/>
      </w:rPr>
    </w:lvl>
    <w:lvl w:ilvl="4" w:tplc="57223854" w:tentative="1">
      <w:start w:val="1"/>
      <w:numFmt w:val="bullet"/>
      <w:lvlText w:val=""/>
      <w:lvlJc w:val="left"/>
      <w:pPr>
        <w:tabs>
          <w:tab w:val="num" w:pos="3600"/>
        </w:tabs>
        <w:ind w:left="3600" w:hanging="360"/>
      </w:pPr>
      <w:rPr>
        <w:rFonts w:ascii="Wingdings" w:hAnsi="Wingdings" w:hint="default"/>
        <w:sz w:val="20"/>
      </w:rPr>
    </w:lvl>
    <w:lvl w:ilvl="5" w:tplc="7CDA5EC6" w:tentative="1">
      <w:start w:val="1"/>
      <w:numFmt w:val="bullet"/>
      <w:lvlText w:val=""/>
      <w:lvlJc w:val="left"/>
      <w:pPr>
        <w:tabs>
          <w:tab w:val="num" w:pos="4320"/>
        </w:tabs>
        <w:ind w:left="4320" w:hanging="360"/>
      </w:pPr>
      <w:rPr>
        <w:rFonts w:ascii="Wingdings" w:hAnsi="Wingdings" w:hint="default"/>
        <w:sz w:val="20"/>
      </w:rPr>
    </w:lvl>
    <w:lvl w:ilvl="6" w:tplc="44F24D82" w:tentative="1">
      <w:start w:val="1"/>
      <w:numFmt w:val="bullet"/>
      <w:lvlText w:val=""/>
      <w:lvlJc w:val="left"/>
      <w:pPr>
        <w:tabs>
          <w:tab w:val="num" w:pos="5040"/>
        </w:tabs>
        <w:ind w:left="5040" w:hanging="360"/>
      </w:pPr>
      <w:rPr>
        <w:rFonts w:ascii="Wingdings" w:hAnsi="Wingdings" w:hint="default"/>
        <w:sz w:val="20"/>
      </w:rPr>
    </w:lvl>
    <w:lvl w:ilvl="7" w:tplc="05EC69D8" w:tentative="1">
      <w:start w:val="1"/>
      <w:numFmt w:val="bullet"/>
      <w:lvlText w:val=""/>
      <w:lvlJc w:val="left"/>
      <w:pPr>
        <w:tabs>
          <w:tab w:val="num" w:pos="5760"/>
        </w:tabs>
        <w:ind w:left="5760" w:hanging="360"/>
      </w:pPr>
      <w:rPr>
        <w:rFonts w:ascii="Wingdings" w:hAnsi="Wingdings" w:hint="default"/>
        <w:sz w:val="20"/>
      </w:rPr>
    </w:lvl>
    <w:lvl w:ilvl="8" w:tplc="E43A0AF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F461FA"/>
    <w:multiLevelType w:val="hybridMultilevel"/>
    <w:tmpl w:val="385CB1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C44B98"/>
    <w:multiLevelType w:val="hybridMultilevel"/>
    <w:tmpl w:val="AEBA9B30"/>
    <w:lvl w:ilvl="0" w:tplc="437AF484">
      <w:start w:val="1"/>
      <w:numFmt w:val="bullet"/>
      <w:lvlText w:val=""/>
      <w:lvlJc w:val="left"/>
      <w:pPr>
        <w:tabs>
          <w:tab w:val="num" w:pos="720"/>
        </w:tabs>
        <w:ind w:left="720" w:hanging="360"/>
      </w:pPr>
      <w:rPr>
        <w:rFonts w:ascii="Symbol" w:hAnsi="Symbol" w:hint="default"/>
        <w:sz w:val="20"/>
      </w:rPr>
    </w:lvl>
    <w:lvl w:ilvl="1" w:tplc="26CCDC6E" w:tentative="1">
      <w:start w:val="1"/>
      <w:numFmt w:val="bullet"/>
      <w:lvlText w:val=""/>
      <w:lvlJc w:val="left"/>
      <w:pPr>
        <w:tabs>
          <w:tab w:val="num" w:pos="1440"/>
        </w:tabs>
        <w:ind w:left="1440" w:hanging="360"/>
      </w:pPr>
      <w:rPr>
        <w:rFonts w:ascii="Symbol" w:hAnsi="Symbol" w:hint="default"/>
        <w:sz w:val="20"/>
      </w:rPr>
    </w:lvl>
    <w:lvl w:ilvl="2" w:tplc="EC725C2E" w:tentative="1">
      <w:start w:val="1"/>
      <w:numFmt w:val="bullet"/>
      <w:lvlText w:val=""/>
      <w:lvlJc w:val="left"/>
      <w:pPr>
        <w:tabs>
          <w:tab w:val="num" w:pos="2160"/>
        </w:tabs>
        <w:ind w:left="2160" w:hanging="360"/>
      </w:pPr>
      <w:rPr>
        <w:rFonts w:ascii="Symbol" w:hAnsi="Symbol" w:hint="default"/>
        <w:sz w:val="20"/>
      </w:rPr>
    </w:lvl>
    <w:lvl w:ilvl="3" w:tplc="CD9A2F2C" w:tentative="1">
      <w:start w:val="1"/>
      <w:numFmt w:val="bullet"/>
      <w:lvlText w:val=""/>
      <w:lvlJc w:val="left"/>
      <w:pPr>
        <w:tabs>
          <w:tab w:val="num" w:pos="2880"/>
        </w:tabs>
        <w:ind w:left="2880" w:hanging="360"/>
      </w:pPr>
      <w:rPr>
        <w:rFonts w:ascii="Symbol" w:hAnsi="Symbol" w:hint="default"/>
        <w:sz w:val="20"/>
      </w:rPr>
    </w:lvl>
    <w:lvl w:ilvl="4" w:tplc="029C60C4" w:tentative="1">
      <w:start w:val="1"/>
      <w:numFmt w:val="bullet"/>
      <w:lvlText w:val=""/>
      <w:lvlJc w:val="left"/>
      <w:pPr>
        <w:tabs>
          <w:tab w:val="num" w:pos="3600"/>
        </w:tabs>
        <w:ind w:left="3600" w:hanging="360"/>
      </w:pPr>
      <w:rPr>
        <w:rFonts w:ascii="Symbol" w:hAnsi="Symbol" w:hint="default"/>
        <w:sz w:val="20"/>
      </w:rPr>
    </w:lvl>
    <w:lvl w:ilvl="5" w:tplc="D5BE6CA4" w:tentative="1">
      <w:start w:val="1"/>
      <w:numFmt w:val="bullet"/>
      <w:lvlText w:val=""/>
      <w:lvlJc w:val="left"/>
      <w:pPr>
        <w:tabs>
          <w:tab w:val="num" w:pos="4320"/>
        </w:tabs>
        <w:ind w:left="4320" w:hanging="360"/>
      </w:pPr>
      <w:rPr>
        <w:rFonts w:ascii="Symbol" w:hAnsi="Symbol" w:hint="default"/>
        <w:sz w:val="20"/>
      </w:rPr>
    </w:lvl>
    <w:lvl w:ilvl="6" w:tplc="49FCBA48" w:tentative="1">
      <w:start w:val="1"/>
      <w:numFmt w:val="bullet"/>
      <w:lvlText w:val=""/>
      <w:lvlJc w:val="left"/>
      <w:pPr>
        <w:tabs>
          <w:tab w:val="num" w:pos="5040"/>
        </w:tabs>
        <w:ind w:left="5040" w:hanging="360"/>
      </w:pPr>
      <w:rPr>
        <w:rFonts w:ascii="Symbol" w:hAnsi="Symbol" w:hint="default"/>
        <w:sz w:val="20"/>
      </w:rPr>
    </w:lvl>
    <w:lvl w:ilvl="7" w:tplc="EA0A03C0" w:tentative="1">
      <w:start w:val="1"/>
      <w:numFmt w:val="bullet"/>
      <w:lvlText w:val=""/>
      <w:lvlJc w:val="left"/>
      <w:pPr>
        <w:tabs>
          <w:tab w:val="num" w:pos="5760"/>
        </w:tabs>
        <w:ind w:left="5760" w:hanging="360"/>
      </w:pPr>
      <w:rPr>
        <w:rFonts w:ascii="Symbol" w:hAnsi="Symbol" w:hint="default"/>
        <w:sz w:val="20"/>
      </w:rPr>
    </w:lvl>
    <w:lvl w:ilvl="8" w:tplc="425EA4FE"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4"/>
  </w:num>
  <w:num w:numId="3">
    <w:abstractNumId w:val="9"/>
  </w:num>
  <w:num w:numId="4">
    <w:abstractNumId w:val="9"/>
  </w:num>
  <w:num w:numId="5">
    <w:abstractNumId w:val="5"/>
  </w:num>
  <w:num w:numId="6">
    <w:abstractNumId w:val="12"/>
  </w:num>
  <w:num w:numId="7">
    <w:abstractNumId w:val="4"/>
  </w:num>
  <w:num w:numId="8">
    <w:abstractNumId w:val="3"/>
  </w:num>
  <w:num w:numId="9">
    <w:abstractNumId w:val="7"/>
  </w:num>
  <w:num w:numId="10">
    <w:abstractNumId w:val="13"/>
  </w:num>
  <w:num w:numId="11">
    <w:abstractNumId w:val="9"/>
  </w:num>
  <w:num w:numId="12">
    <w:abstractNumId w:val="9"/>
  </w:num>
  <w:num w:numId="13">
    <w:abstractNumId w:val="6"/>
  </w:num>
  <w:num w:numId="14">
    <w:abstractNumId w:val="2"/>
  </w:num>
  <w:num w:numId="15">
    <w:abstractNumId w:val="9"/>
  </w:num>
  <w:num w:numId="16">
    <w:abstractNumId w:val="11"/>
  </w:num>
  <w:num w:numId="17">
    <w:abstractNumId w:val="9"/>
  </w:num>
  <w:num w:numId="18">
    <w:abstractNumId w:val="10"/>
  </w:num>
  <w:num w:numId="19">
    <w:abstractNumId w:val="9"/>
  </w:num>
  <w:num w:numId="20">
    <w:abstractNumId w:val="8"/>
  </w:num>
  <w:num w:numId="21">
    <w:abstractNumId w:val="9"/>
  </w:num>
  <w:num w:numId="22">
    <w:abstractNumId w:val="9"/>
  </w:num>
  <w:num w:numId="23">
    <w:abstractNumId w:val="0"/>
  </w:num>
  <w:num w:numId="24">
    <w:abstractNumId w:val="9"/>
  </w:num>
  <w:num w:numId="25">
    <w:abstractNumId w:val="9"/>
    <w:lvlOverride w:ilvl="3">
      <w:lvl w:ilvl="3" w:tplc="C1C2A1BA">
        <w:numFmt w:val="bullet"/>
        <w:lvlText w:val=""/>
        <w:lvlJc w:val="left"/>
        <w:pPr>
          <w:tabs>
            <w:tab w:val="num" w:pos="2880"/>
          </w:tabs>
          <w:ind w:left="288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AwMjSwMDMwMDQ3MjFQ0lEKTi0uzszPAymwqAUAti7nRywAAAA="/>
  </w:docVars>
  <w:rsids>
    <w:rsidRoot w:val="459C1543"/>
    <w:rsid w:val="000001E1"/>
    <w:rsid w:val="000017C7"/>
    <w:rsid w:val="000028B6"/>
    <w:rsid w:val="00003E7F"/>
    <w:rsid w:val="0000429A"/>
    <w:rsid w:val="00004AE4"/>
    <w:rsid w:val="00004B81"/>
    <w:rsid w:val="00004D73"/>
    <w:rsid w:val="00005793"/>
    <w:rsid w:val="00005830"/>
    <w:rsid w:val="00005B17"/>
    <w:rsid w:val="00006B0B"/>
    <w:rsid w:val="00006C1B"/>
    <w:rsid w:val="000073C3"/>
    <w:rsid w:val="000077C8"/>
    <w:rsid w:val="00007851"/>
    <w:rsid w:val="00007868"/>
    <w:rsid w:val="00007CF2"/>
    <w:rsid w:val="000102AA"/>
    <w:rsid w:val="0001096B"/>
    <w:rsid w:val="0001099E"/>
    <w:rsid w:val="00010AE4"/>
    <w:rsid w:val="00010E9C"/>
    <w:rsid w:val="0001131D"/>
    <w:rsid w:val="000118A5"/>
    <w:rsid w:val="00012A37"/>
    <w:rsid w:val="00012AEA"/>
    <w:rsid w:val="00013264"/>
    <w:rsid w:val="00013582"/>
    <w:rsid w:val="00014099"/>
    <w:rsid w:val="00014194"/>
    <w:rsid w:val="0001455E"/>
    <w:rsid w:val="00014E97"/>
    <w:rsid w:val="000153F7"/>
    <w:rsid w:val="00015546"/>
    <w:rsid w:val="00015A0A"/>
    <w:rsid w:val="000164F0"/>
    <w:rsid w:val="00016C62"/>
    <w:rsid w:val="00017296"/>
    <w:rsid w:val="000175F6"/>
    <w:rsid w:val="00020502"/>
    <w:rsid w:val="00020543"/>
    <w:rsid w:val="000216B0"/>
    <w:rsid w:val="0002180C"/>
    <w:rsid w:val="0002180D"/>
    <w:rsid w:val="0002228F"/>
    <w:rsid w:val="000223FF"/>
    <w:rsid w:val="00022424"/>
    <w:rsid w:val="00022859"/>
    <w:rsid w:val="00022886"/>
    <w:rsid w:val="00022A44"/>
    <w:rsid w:val="0002320A"/>
    <w:rsid w:val="00023344"/>
    <w:rsid w:val="00023890"/>
    <w:rsid w:val="00023B95"/>
    <w:rsid w:val="000242FE"/>
    <w:rsid w:val="00024DC6"/>
    <w:rsid w:val="000251A3"/>
    <w:rsid w:val="000256FE"/>
    <w:rsid w:val="00025866"/>
    <w:rsid w:val="00025ABD"/>
    <w:rsid w:val="00025F9C"/>
    <w:rsid w:val="00026ED3"/>
    <w:rsid w:val="00027449"/>
    <w:rsid w:val="00027CCF"/>
    <w:rsid w:val="0003037F"/>
    <w:rsid w:val="00030975"/>
    <w:rsid w:val="00030AA4"/>
    <w:rsid w:val="00030C07"/>
    <w:rsid w:val="00030E78"/>
    <w:rsid w:val="000310B7"/>
    <w:rsid w:val="00031317"/>
    <w:rsid w:val="00032094"/>
    <w:rsid w:val="00032231"/>
    <w:rsid w:val="00032430"/>
    <w:rsid w:val="00032CED"/>
    <w:rsid w:val="000340E3"/>
    <w:rsid w:val="00034106"/>
    <w:rsid w:val="0003448B"/>
    <w:rsid w:val="00035A86"/>
    <w:rsid w:val="000365FD"/>
    <w:rsid w:val="000368D7"/>
    <w:rsid w:val="000376D8"/>
    <w:rsid w:val="00037B0B"/>
    <w:rsid w:val="00040C00"/>
    <w:rsid w:val="00040F97"/>
    <w:rsid w:val="0004144F"/>
    <w:rsid w:val="00041890"/>
    <w:rsid w:val="000419DD"/>
    <w:rsid w:val="00042A8E"/>
    <w:rsid w:val="00042FD5"/>
    <w:rsid w:val="000436DE"/>
    <w:rsid w:val="00043D96"/>
    <w:rsid w:val="000447FA"/>
    <w:rsid w:val="00044917"/>
    <w:rsid w:val="00044CF0"/>
    <w:rsid w:val="00044E6F"/>
    <w:rsid w:val="00045144"/>
    <w:rsid w:val="0004536F"/>
    <w:rsid w:val="000454A8"/>
    <w:rsid w:val="000462A5"/>
    <w:rsid w:val="00047202"/>
    <w:rsid w:val="000472D1"/>
    <w:rsid w:val="00047523"/>
    <w:rsid w:val="00050F5D"/>
    <w:rsid w:val="00052561"/>
    <w:rsid w:val="000529A5"/>
    <w:rsid w:val="00052C07"/>
    <w:rsid w:val="00052F3C"/>
    <w:rsid w:val="000535C7"/>
    <w:rsid w:val="0005390A"/>
    <w:rsid w:val="00053C69"/>
    <w:rsid w:val="00055B49"/>
    <w:rsid w:val="000561CD"/>
    <w:rsid w:val="0005665E"/>
    <w:rsid w:val="00057260"/>
    <w:rsid w:val="00057582"/>
    <w:rsid w:val="0005787E"/>
    <w:rsid w:val="00057C1D"/>
    <w:rsid w:val="00060883"/>
    <w:rsid w:val="0006098B"/>
    <w:rsid w:val="00060D2A"/>
    <w:rsid w:val="00060E8C"/>
    <w:rsid w:val="00060EE7"/>
    <w:rsid w:val="00061505"/>
    <w:rsid w:val="00061811"/>
    <w:rsid w:val="00061CF2"/>
    <w:rsid w:val="00061F7C"/>
    <w:rsid w:val="00062423"/>
    <w:rsid w:val="000624A0"/>
    <w:rsid w:val="00062C25"/>
    <w:rsid w:val="00063305"/>
    <w:rsid w:val="0006338D"/>
    <w:rsid w:val="00063DF4"/>
    <w:rsid w:val="00063FEB"/>
    <w:rsid w:val="000641B0"/>
    <w:rsid w:val="000644A8"/>
    <w:rsid w:val="00064697"/>
    <w:rsid w:val="000646B2"/>
    <w:rsid w:val="00064790"/>
    <w:rsid w:val="000647E7"/>
    <w:rsid w:val="000649ED"/>
    <w:rsid w:val="00064EB0"/>
    <w:rsid w:val="0006539F"/>
    <w:rsid w:val="0006562B"/>
    <w:rsid w:val="00066C4E"/>
    <w:rsid w:val="00066CA1"/>
    <w:rsid w:val="00066E2E"/>
    <w:rsid w:val="00066F05"/>
    <w:rsid w:val="000670A6"/>
    <w:rsid w:val="00067BF0"/>
    <w:rsid w:val="00067C35"/>
    <w:rsid w:val="00067ED5"/>
    <w:rsid w:val="00070309"/>
    <w:rsid w:val="00070A6A"/>
    <w:rsid w:val="00070BF8"/>
    <w:rsid w:val="0007118F"/>
    <w:rsid w:val="0007121C"/>
    <w:rsid w:val="0007171E"/>
    <w:rsid w:val="0007186A"/>
    <w:rsid w:val="000718AC"/>
    <w:rsid w:val="0007272C"/>
    <w:rsid w:val="00072E69"/>
    <w:rsid w:val="0007384E"/>
    <w:rsid w:val="00073B82"/>
    <w:rsid w:val="00074106"/>
    <w:rsid w:val="0007486D"/>
    <w:rsid w:val="0007492A"/>
    <w:rsid w:val="00074C40"/>
    <w:rsid w:val="000754C9"/>
    <w:rsid w:val="00076A0E"/>
    <w:rsid w:val="00076C36"/>
    <w:rsid w:val="0007753A"/>
    <w:rsid w:val="00080AE0"/>
    <w:rsid w:val="00080B26"/>
    <w:rsid w:val="00081B57"/>
    <w:rsid w:val="00081E1C"/>
    <w:rsid w:val="00082ACA"/>
    <w:rsid w:val="00082E58"/>
    <w:rsid w:val="00082FA2"/>
    <w:rsid w:val="000831DE"/>
    <w:rsid w:val="000838DF"/>
    <w:rsid w:val="00083C74"/>
    <w:rsid w:val="00083DBC"/>
    <w:rsid w:val="000843A7"/>
    <w:rsid w:val="00084C31"/>
    <w:rsid w:val="00084E1E"/>
    <w:rsid w:val="00084E58"/>
    <w:rsid w:val="000854D1"/>
    <w:rsid w:val="000858C6"/>
    <w:rsid w:val="00085B8C"/>
    <w:rsid w:val="00085CD5"/>
    <w:rsid w:val="00085CDF"/>
    <w:rsid w:val="00085EE7"/>
    <w:rsid w:val="0008607D"/>
    <w:rsid w:val="00086D1B"/>
    <w:rsid w:val="0008770D"/>
    <w:rsid w:val="0008784E"/>
    <w:rsid w:val="000878AD"/>
    <w:rsid w:val="0008792B"/>
    <w:rsid w:val="00090165"/>
    <w:rsid w:val="0009029C"/>
    <w:rsid w:val="000902CD"/>
    <w:rsid w:val="000907A7"/>
    <w:rsid w:val="00090928"/>
    <w:rsid w:val="00090E46"/>
    <w:rsid w:val="00092230"/>
    <w:rsid w:val="00092653"/>
    <w:rsid w:val="00092CC0"/>
    <w:rsid w:val="00092D97"/>
    <w:rsid w:val="00092F3C"/>
    <w:rsid w:val="00092FCB"/>
    <w:rsid w:val="000933CC"/>
    <w:rsid w:val="00093B90"/>
    <w:rsid w:val="000941C7"/>
    <w:rsid w:val="000942C7"/>
    <w:rsid w:val="0009478E"/>
    <w:rsid w:val="00094C53"/>
    <w:rsid w:val="00095704"/>
    <w:rsid w:val="00095EFB"/>
    <w:rsid w:val="000969BB"/>
    <w:rsid w:val="00096EBF"/>
    <w:rsid w:val="000A001B"/>
    <w:rsid w:val="000A0349"/>
    <w:rsid w:val="000A096E"/>
    <w:rsid w:val="000A0985"/>
    <w:rsid w:val="000A0DEF"/>
    <w:rsid w:val="000A0FDD"/>
    <w:rsid w:val="000A1FF9"/>
    <w:rsid w:val="000A2BC4"/>
    <w:rsid w:val="000A3154"/>
    <w:rsid w:val="000A342F"/>
    <w:rsid w:val="000A400D"/>
    <w:rsid w:val="000A42C6"/>
    <w:rsid w:val="000A483D"/>
    <w:rsid w:val="000A498C"/>
    <w:rsid w:val="000A5182"/>
    <w:rsid w:val="000A542B"/>
    <w:rsid w:val="000A57E9"/>
    <w:rsid w:val="000A5C79"/>
    <w:rsid w:val="000A5E5E"/>
    <w:rsid w:val="000A696C"/>
    <w:rsid w:val="000A6BBB"/>
    <w:rsid w:val="000A7FC8"/>
    <w:rsid w:val="000B0712"/>
    <w:rsid w:val="000B1403"/>
    <w:rsid w:val="000B146E"/>
    <w:rsid w:val="000B1CB9"/>
    <w:rsid w:val="000B2171"/>
    <w:rsid w:val="000B2E5E"/>
    <w:rsid w:val="000B36D9"/>
    <w:rsid w:val="000B3B33"/>
    <w:rsid w:val="000B42D1"/>
    <w:rsid w:val="000B4519"/>
    <w:rsid w:val="000B487D"/>
    <w:rsid w:val="000B50F5"/>
    <w:rsid w:val="000B5A54"/>
    <w:rsid w:val="000B64F5"/>
    <w:rsid w:val="000B6DDC"/>
    <w:rsid w:val="000B6ECD"/>
    <w:rsid w:val="000B759F"/>
    <w:rsid w:val="000B78BC"/>
    <w:rsid w:val="000B7DCE"/>
    <w:rsid w:val="000C00AB"/>
    <w:rsid w:val="000C02BA"/>
    <w:rsid w:val="000C0392"/>
    <w:rsid w:val="000C0EE5"/>
    <w:rsid w:val="000C0F9D"/>
    <w:rsid w:val="000C12A8"/>
    <w:rsid w:val="000C16A5"/>
    <w:rsid w:val="000C1851"/>
    <w:rsid w:val="000C2971"/>
    <w:rsid w:val="000C336D"/>
    <w:rsid w:val="000C4509"/>
    <w:rsid w:val="000C46EA"/>
    <w:rsid w:val="000C485C"/>
    <w:rsid w:val="000C492C"/>
    <w:rsid w:val="000C4C26"/>
    <w:rsid w:val="000C570A"/>
    <w:rsid w:val="000C574C"/>
    <w:rsid w:val="000C57A5"/>
    <w:rsid w:val="000C5CC8"/>
    <w:rsid w:val="000C61C5"/>
    <w:rsid w:val="000C68BF"/>
    <w:rsid w:val="000C6B38"/>
    <w:rsid w:val="000C6F90"/>
    <w:rsid w:val="000C7902"/>
    <w:rsid w:val="000C7E58"/>
    <w:rsid w:val="000C7F41"/>
    <w:rsid w:val="000D0716"/>
    <w:rsid w:val="000D0B88"/>
    <w:rsid w:val="000D0C36"/>
    <w:rsid w:val="000D122F"/>
    <w:rsid w:val="000D134B"/>
    <w:rsid w:val="000D1498"/>
    <w:rsid w:val="000D1651"/>
    <w:rsid w:val="000D1790"/>
    <w:rsid w:val="000D17A0"/>
    <w:rsid w:val="000D207D"/>
    <w:rsid w:val="000D20CE"/>
    <w:rsid w:val="000D2219"/>
    <w:rsid w:val="000D263E"/>
    <w:rsid w:val="000D3237"/>
    <w:rsid w:val="000D3CFD"/>
    <w:rsid w:val="000D3DB9"/>
    <w:rsid w:val="000D40A1"/>
    <w:rsid w:val="000D410E"/>
    <w:rsid w:val="000D432B"/>
    <w:rsid w:val="000D4341"/>
    <w:rsid w:val="000D537A"/>
    <w:rsid w:val="000D5F3E"/>
    <w:rsid w:val="000D664E"/>
    <w:rsid w:val="000D6C03"/>
    <w:rsid w:val="000D76FE"/>
    <w:rsid w:val="000D7815"/>
    <w:rsid w:val="000D7C0D"/>
    <w:rsid w:val="000E00EE"/>
    <w:rsid w:val="000E0C12"/>
    <w:rsid w:val="000E1970"/>
    <w:rsid w:val="000E1CDF"/>
    <w:rsid w:val="000E21FC"/>
    <w:rsid w:val="000E26D1"/>
    <w:rsid w:val="000E2788"/>
    <w:rsid w:val="000E2B42"/>
    <w:rsid w:val="000E2C36"/>
    <w:rsid w:val="000E3764"/>
    <w:rsid w:val="000E3CE0"/>
    <w:rsid w:val="000E417D"/>
    <w:rsid w:val="000E41F7"/>
    <w:rsid w:val="000E4742"/>
    <w:rsid w:val="000E48CA"/>
    <w:rsid w:val="000E493A"/>
    <w:rsid w:val="000E4C62"/>
    <w:rsid w:val="000E4F71"/>
    <w:rsid w:val="000E5473"/>
    <w:rsid w:val="000E5A97"/>
    <w:rsid w:val="000E5D48"/>
    <w:rsid w:val="000E6546"/>
    <w:rsid w:val="000E6C41"/>
    <w:rsid w:val="000E6DCD"/>
    <w:rsid w:val="000E6DE5"/>
    <w:rsid w:val="000E7A50"/>
    <w:rsid w:val="000E7E1A"/>
    <w:rsid w:val="000E7E5D"/>
    <w:rsid w:val="000F148D"/>
    <w:rsid w:val="000F16EC"/>
    <w:rsid w:val="000F1D26"/>
    <w:rsid w:val="000F1DE6"/>
    <w:rsid w:val="000F27DB"/>
    <w:rsid w:val="000F2A43"/>
    <w:rsid w:val="000F32D8"/>
    <w:rsid w:val="000F32F2"/>
    <w:rsid w:val="000F35B2"/>
    <w:rsid w:val="000F3649"/>
    <w:rsid w:val="000F3B15"/>
    <w:rsid w:val="000F480A"/>
    <w:rsid w:val="000F4C48"/>
    <w:rsid w:val="000F5953"/>
    <w:rsid w:val="000F67F1"/>
    <w:rsid w:val="000F6845"/>
    <w:rsid w:val="000F6FE1"/>
    <w:rsid w:val="00100275"/>
    <w:rsid w:val="001004D7"/>
    <w:rsid w:val="00100ED5"/>
    <w:rsid w:val="00101019"/>
    <w:rsid w:val="00101057"/>
    <w:rsid w:val="001019C3"/>
    <w:rsid w:val="001027F3"/>
    <w:rsid w:val="00102A95"/>
    <w:rsid w:val="00102CF7"/>
    <w:rsid w:val="001030B1"/>
    <w:rsid w:val="0010328C"/>
    <w:rsid w:val="001033BB"/>
    <w:rsid w:val="00103722"/>
    <w:rsid w:val="00104DE3"/>
    <w:rsid w:val="00105316"/>
    <w:rsid w:val="001057B3"/>
    <w:rsid w:val="00105F06"/>
    <w:rsid w:val="00106AA3"/>
    <w:rsid w:val="001074C1"/>
    <w:rsid w:val="00107A53"/>
    <w:rsid w:val="00107CA2"/>
    <w:rsid w:val="00107E17"/>
    <w:rsid w:val="001105EF"/>
    <w:rsid w:val="00110686"/>
    <w:rsid w:val="001109A0"/>
    <w:rsid w:val="00110AA3"/>
    <w:rsid w:val="00110E49"/>
    <w:rsid w:val="00110F4C"/>
    <w:rsid w:val="00110F72"/>
    <w:rsid w:val="001121D7"/>
    <w:rsid w:val="00112976"/>
    <w:rsid w:val="00112DCE"/>
    <w:rsid w:val="00112F6E"/>
    <w:rsid w:val="00112FFA"/>
    <w:rsid w:val="0011300D"/>
    <w:rsid w:val="001139C4"/>
    <w:rsid w:val="0011422F"/>
    <w:rsid w:val="00115478"/>
    <w:rsid w:val="001159D8"/>
    <w:rsid w:val="001164A8"/>
    <w:rsid w:val="00116BC6"/>
    <w:rsid w:val="00117231"/>
    <w:rsid w:val="00117F09"/>
    <w:rsid w:val="001201BF"/>
    <w:rsid w:val="00120E7B"/>
    <w:rsid w:val="0012139B"/>
    <w:rsid w:val="0012151D"/>
    <w:rsid w:val="001215F1"/>
    <w:rsid w:val="00121687"/>
    <w:rsid w:val="001220F9"/>
    <w:rsid w:val="0012224C"/>
    <w:rsid w:val="00122699"/>
    <w:rsid w:val="00122B26"/>
    <w:rsid w:val="00122F72"/>
    <w:rsid w:val="00122F93"/>
    <w:rsid w:val="0012302E"/>
    <w:rsid w:val="001233CA"/>
    <w:rsid w:val="00123463"/>
    <w:rsid w:val="0012390A"/>
    <w:rsid w:val="001245EB"/>
    <w:rsid w:val="00125A46"/>
    <w:rsid w:val="00125CC9"/>
    <w:rsid w:val="00125D00"/>
    <w:rsid w:val="0012632D"/>
    <w:rsid w:val="0012706E"/>
    <w:rsid w:val="00127808"/>
    <w:rsid w:val="00127D4A"/>
    <w:rsid w:val="00130223"/>
    <w:rsid w:val="001306D4"/>
    <w:rsid w:val="00130DDC"/>
    <w:rsid w:val="00132ECE"/>
    <w:rsid w:val="00133410"/>
    <w:rsid w:val="0013351B"/>
    <w:rsid w:val="00133912"/>
    <w:rsid w:val="00133B5F"/>
    <w:rsid w:val="00133BF0"/>
    <w:rsid w:val="00133F27"/>
    <w:rsid w:val="00133F9A"/>
    <w:rsid w:val="00134681"/>
    <w:rsid w:val="0013494C"/>
    <w:rsid w:val="001352CE"/>
    <w:rsid w:val="00135325"/>
    <w:rsid w:val="0013594E"/>
    <w:rsid w:val="00135BB0"/>
    <w:rsid w:val="00135F92"/>
    <w:rsid w:val="001365CC"/>
    <w:rsid w:val="001367A7"/>
    <w:rsid w:val="00136C68"/>
    <w:rsid w:val="00136D64"/>
    <w:rsid w:val="0013751D"/>
    <w:rsid w:val="00137AB7"/>
    <w:rsid w:val="00137C84"/>
    <w:rsid w:val="001401A3"/>
    <w:rsid w:val="00140E4E"/>
    <w:rsid w:val="001414CA"/>
    <w:rsid w:val="001419A6"/>
    <w:rsid w:val="001422CB"/>
    <w:rsid w:val="0014257E"/>
    <w:rsid w:val="001425A9"/>
    <w:rsid w:val="00142C10"/>
    <w:rsid w:val="00143D76"/>
    <w:rsid w:val="001459CB"/>
    <w:rsid w:val="00145C12"/>
    <w:rsid w:val="00145E03"/>
    <w:rsid w:val="00146A93"/>
    <w:rsid w:val="00146DB0"/>
    <w:rsid w:val="00147AC0"/>
    <w:rsid w:val="00147E0E"/>
    <w:rsid w:val="001503BD"/>
    <w:rsid w:val="00151240"/>
    <w:rsid w:val="0015148C"/>
    <w:rsid w:val="0015192C"/>
    <w:rsid w:val="00151DDD"/>
    <w:rsid w:val="00152730"/>
    <w:rsid w:val="00152F32"/>
    <w:rsid w:val="00153003"/>
    <w:rsid w:val="001532EB"/>
    <w:rsid w:val="0015355D"/>
    <w:rsid w:val="00153B85"/>
    <w:rsid w:val="00153CE4"/>
    <w:rsid w:val="0015476C"/>
    <w:rsid w:val="001547BF"/>
    <w:rsid w:val="00154816"/>
    <w:rsid w:val="00154939"/>
    <w:rsid w:val="001549CF"/>
    <w:rsid w:val="0015557B"/>
    <w:rsid w:val="00155619"/>
    <w:rsid w:val="00156623"/>
    <w:rsid w:val="0015737C"/>
    <w:rsid w:val="00157AB1"/>
    <w:rsid w:val="00161257"/>
    <w:rsid w:val="001612DB"/>
    <w:rsid w:val="0016190D"/>
    <w:rsid w:val="00162142"/>
    <w:rsid w:val="0016284C"/>
    <w:rsid w:val="00162C0A"/>
    <w:rsid w:val="00162C2C"/>
    <w:rsid w:val="00162CC8"/>
    <w:rsid w:val="00162DD9"/>
    <w:rsid w:val="0016307C"/>
    <w:rsid w:val="001635C3"/>
    <w:rsid w:val="001636F4"/>
    <w:rsid w:val="001638CC"/>
    <w:rsid w:val="00163EA9"/>
    <w:rsid w:val="00164793"/>
    <w:rsid w:val="00164C59"/>
    <w:rsid w:val="0016523D"/>
    <w:rsid w:val="001652BB"/>
    <w:rsid w:val="00165363"/>
    <w:rsid w:val="00165755"/>
    <w:rsid w:val="00165DFC"/>
    <w:rsid w:val="00166568"/>
    <w:rsid w:val="00166859"/>
    <w:rsid w:val="00166E78"/>
    <w:rsid w:val="0016765C"/>
    <w:rsid w:val="001700E3"/>
    <w:rsid w:val="00170442"/>
    <w:rsid w:val="00170B6F"/>
    <w:rsid w:val="00170CCE"/>
    <w:rsid w:val="00171265"/>
    <w:rsid w:val="0017149C"/>
    <w:rsid w:val="001718DE"/>
    <w:rsid w:val="00171A12"/>
    <w:rsid w:val="00171D02"/>
    <w:rsid w:val="00172580"/>
    <w:rsid w:val="00172837"/>
    <w:rsid w:val="00172F04"/>
    <w:rsid w:val="0017334D"/>
    <w:rsid w:val="001733FA"/>
    <w:rsid w:val="00173B0E"/>
    <w:rsid w:val="00173D57"/>
    <w:rsid w:val="00174DA7"/>
    <w:rsid w:val="00174EF8"/>
    <w:rsid w:val="00175057"/>
    <w:rsid w:val="00175312"/>
    <w:rsid w:val="001759B8"/>
    <w:rsid w:val="00175C22"/>
    <w:rsid w:val="00175CBB"/>
    <w:rsid w:val="0017603A"/>
    <w:rsid w:val="001763DA"/>
    <w:rsid w:val="00180350"/>
    <w:rsid w:val="00180D96"/>
    <w:rsid w:val="001812E4"/>
    <w:rsid w:val="001823D2"/>
    <w:rsid w:val="001825C9"/>
    <w:rsid w:val="00183A0A"/>
    <w:rsid w:val="00183D1D"/>
    <w:rsid w:val="00183D4C"/>
    <w:rsid w:val="00184332"/>
    <w:rsid w:val="001845A2"/>
    <w:rsid w:val="00184D87"/>
    <w:rsid w:val="00185035"/>
    <w:rsid w:val="0018507F"/>
    <w:rsid w:val="0018519C"/>
    <w:rsid w:val="001856D9"/>
    <w:rsid w:val="00185894"/>
    <w:rsid w:val="00185C4C"/>
    <w:rsid w:val="00185D37"/>
    <w:rsid w:val="0018664E"/>
    <w:rsid w:val="00186D0D"/>
    <w:rsid w:val="0018749C"/>
    <w:rsid w:val="00187826"/>
    <w:rsid w:val="001878B2"/>
    <w:rsid w:val="00187DB4"/>
    <w:rsid w:val="00190547"/>
    <w:rsid w:val="001906C3"/>
    <w:rsid w:val="00190A96"/>
    <w:rsid w:val="0019128B"/>
    <w:rsid w:val="00191A5C"/>
    <w:rsid w:val="00191E86"/>
    <w:rsid w:val="00192104"/>
    <w:rsid w:val="00192151"/>
    <w:rsid w:val="001928DE"/>
    <w:rsid w:val="001934D3"/>
    <w:rsid w:val="001936FF"/>
    <w:rsid w:val="00193DCB"/>
    <w:rsid w:val="00193F6F"/>
    <w:rsid w:val="00194834"/>
    <w:rsid w:val="001949F1"/>
    <w:rsid w:val="00195534"/>
    <w:rsid w:val="00195770"/>
    <w:rsid w:val="00195D97"/>
    <w:rsid w:val="00195DAF"/>
    <w:rsid w:val="001969CE"/>
    <w:rsid w:val="00196AB0"/>
    <w:rsid w:val="00196FD4"/>
    <w:rsid w:val="0019784C"/>
    <w:rsid w:val="00197DA9"/>
    <w:rsid w:val="001A02BF"/>
    <w:rsid w:val="001A06C1"/>
    <w:rsid w:val="001A092E"/>
    <w:rsid w:val="001A0CED"/>
    <w:rsid w:val="001A11F4"/>
    <w:rsid w:val="001A16DE"/>
    <w:rsid w:val="001A18CB"/>
    <w:rsid w:val="001A194D"/>
    <w:rsid w:val="001A2A26"/>
    <w:rsid w:val="001A2C3F"/>
    <w:rsid w:val="001A3038"/>
    <w:rsid w:val="001A327F"/>
    <w:rsid w:val="001A34CB"/>
    <w:rsid w:val="001A34DF"/>
    <w:rsid w:val="001A3E6C"/>
    <w:rsid w:val="001A4986"/>
    <w:rsid w:val="001A4B77"/>
    <w:rsid w:val="001A4DE7"/>
    <w:rsid w:val="001A60F3"/>
    <w:rsid w:val="001A644B"/>
    <w:rsid w:val="001A65A8"/>
    <w:rsid w:val="001A6858"/>
    <w:rsid w:val="001A6A99"/>
    <w:rsid w:val="001A6B7E"/>
    <w:rsid w:val="001A7ED8"/>
    <w:rsid w:val="001A7F6A"/>
    <w:rsid w:val="001B038E"/>
    <w:rsid w:val="001B0AFA"/>
    <w:rsid w:val="001B10C5"/>
    <w:rsid w:val="001B14BC"/>
    <w:rsid w:val="001B1C4E"/>
    <w:rsid w:val="001B1E0C"/>
    <w:rsid w:val="001B2273"/>
    <w:rsid w:val="001B2C2D"/>
    <w:rsid w:val="001B36F6"/>
    <w:rsid w:val="001B4163"/>
    <w:rsid w:val="001B476A"/>
    <w:rsid w:val="001B496D"/>
    <w:rsid w:val="001B4B45"/>
    <w:rsid w:val="001B4D69"/>
    <w:rsid w:val="001B4F08"/>
    <w:rsid w:val="001B4F3D"/>
    <w:rsid w:val="001B5137"/>
    <w:rsid w:val="001B5BAB"/>
    <w:rsid w:val="001B655D"/>
    <w:rsid w:val="001B7697"/>
    <w:rsid w:val="001B78AE"/>
    <w:rsid w:val="001B7FBC"/>
    <w:rsid w:val="001C0005"/>
    <w:rsid w:val="001C07B6"/>
    <w:rsid w:val="001C181C"/>
    <w:rsid w:val="001C1E7A"/>
    <w:rsid w:val="001C229C"/>
    <w:rsid w:val="001C26A1"/>
    <w:rsid w:val="001C26FB"/>
    <w:rsid w:val="001C28B5"/>
    <w:rsid w:val="001C3BDC"/>
    <w:rsid w:val="001C428C"/>
    <w:rsid w:val="001C503D"/>
    <w:rsid w:val="001C51CC"/>
    <w:rsid w:val="001C55EC"/>
    <w:rsid w:val="001C5D30"/>
    <w:rsid w:val="001C5E58"/>
    <w:rsid w:val="001C61E3"/>
    <w:rsid w:val="001C65F1"/>
    <w:rsid w:val="001C679E"/>
    <w:rsid w:val="001C7531"/>
    <w:rsid w:val="001D04DE"/>
    <w:rsid w:val="001D0DE0"/>
    <w:rsid w:val="001D29F9"/>
    <w:rsid w:val="001D2AB6"/>
    <w:rsid w:val="001D2CA5"/>
    <w:rsid w:val="001D2FB3"/>
    <w:rsid w:val="001D2FC9"/>
    <w:rsid w:val="001D3ED6"/>
    <w:rsid w:val="001D3EDC"/>
    <w:rsid w:val="001D47AF"/>
    <w:rsid w:val="001D4842"/>
    <w:rsid w:val="001D51F6"/>
    <w:rsid w:val="001D5371"/>
    <w:rsid w:val="001D5587"/>
    <w:rsid w:val="001D57D2"/>
    <w:rsid w:val="001D5A9C"/>
    <w:rsid w:val="001D5E2E"/>
    <w:rsid w:val="001D5F79"/>
    <w:rsid w:val="001D62F0"/>
    <w:rsid w:val="001D6D89"/>
    <w:rsid w:val="001D711F"/>
    <w:rsid w:val="001D7773"/>
    <w:rsid w:val="001E027E"/>
    <w:rsid w:val="001E0364"/>
    <w:rsid w:val="001E084E"/>
    <w:rsid w:val="001E08EE"/>
    <w:rsid w:val="001E1925"/>
    <w:rsid w:val="001E2030"/>
    <w:rsid w:val="001E2A64"/>
    <w:rsid w:val="001E3650"/>
    <w:rsid w:val="001E39CA"/>
    <w:rsid w:val="001E4000"/>
    <w:rsid w:val="001E51B7"/>
    <w:rsid w:val="001E5C7E"/>
    <w:rsid w:val="001E64E1"/>
    <w:rsid w:val="001E6698"/>
    <w:rsid w:val="001E6A19"/>
    <w:rsid w:val="001E6EE0"/>
    <w:rsid w:val="001E751B"/>
    <w:rsid w:val="001E7592"/>
    <w:rsid w:val="001E7EA0"/>
    <w:rsid w:val="001F041B"/>
    <w:rsid w:val="001F05F3"/>
    <w:rsid w:val="001F17F5"/>
    <w:rsid w:val="001F1E93"/>
    <w:rsid w:val="001F289A"/>
    <w:rsid w:val="001F2F6B"/>
    <w:rsid w:val="001F3167"/>
    <w:rsid w:val="001F3328"/>
    <w:rsid w:val="001F3C9B"/>
    <w:rsid w:val="001F3EF6"/>
    <w:rsid w:val="001F431B"/>
    <w:rsid w:val="001F4899"/>
    <w:rsid w:val="001F50CB"/>
    <w:rsid w:val="001F54C6"/>
    <w:rsid w:val="001F5865"/>
    <w:rsid w:val="001F5B71"/>
    <w:rsid w:val="001F5D6A"/>
    <w:rsid w:val="001F6380"/>
    <w:rsid w:val="001F645A"/>
    <w:rsid w:val="001F7D73"/>
    <w:rsid w:val="002000ED"/>
    <w:rsid w:val="002018D9"/>
    <w:rsid w:val="00201B87"/>
    <w:rsid w:val="00202452"/>
    <w:rsid w:val="00202C30"/>
    <w:rsid w:val="0020304F"/>
    <w:rsid w:val="00203069"/>
    <w:rsid w:val="002030BE"/>
    <w:rsid w:val="00203BBC"/>
    <w:rsid w:val="00203DA8"/>
    <w:rsid w:val="00204A44"/>
    <w:rsid w:val="00204B9E"/>
    <w:rsid w:val="00205C83"/>
    <w:rsid w:val="00205CB6"/>
    <w:rsid w:val="002062DF"/>
    <w:rsid w:val="00206CB8"/>
    <w:rsid w:val="00207272"/>
    <w:rsid w:val="0021043C"/>
    <w:rsid w:val="00210BEA"/>
    <w:rsid w:val="00210BF8"/>
    <w:rsid w:val="0021103B"/>
    <w:rsid w:val="0021132D"/>
    <w:rsid w:val="00212480"/>
    <w:rsid w:val="00212481"/>
    <w:rsid w:val="002127BE"/>
    <w:rsid w:val="00212BFB"/>
    <w:rsid w:val="002130F4"/>
    <w:rsid w:val="00213BD7"/>
    <w:rsid w:val="00213DE4"/>
    <w:rsid w:val="002155F5"/>
    <w:rsid w:val="00215971"/>
    <w:rsid w:val="002159AC"/>
    <w:rsid w:val="00215FBD"/>
    <w:rsid w:val="00216719"/>
    <w:rsid w:val="00216FD4"/>
    <w:rsid w:val="0021729A"/>
    <w:rsid w:val="00217E72"/>
    <w:rsid w:val="00220D8E"/>
    <w:rsid w:val="00221560"/>
    <w:rsid w:val="0022184D"/>
    <w:rsid w:val="00221DB3"/>
    <w:rsid w:val="0022266A"/>
    <w:rsid w:val="002228A2"/>
    <w:rsid w:val="002229C3"/>
    <w:rsid w:val="00222B2D"/>
    <w:rsid w:val="00223786"/>
    <w:rsid w:val="002240E8"/>
    <w:rsid w:val="002245A3"/>
    <w:rsid w:val="00224A70"/>
    <w:rsid w:val="00224D18"/>
    <w:rsid w:val="00224DC8"/>
    <w:rsid w:val="00225928"/>
    <w:rsid w:val="00226562"/>
    <w:rsid w:val="00226724"/>
    <w:rsid w:val="002268B6"/>
    <w:rsid w:val="00226B76"/>
    <w:rsid w:val="00226F0B"/>
    <w:rsid w:val="002273F8"/>
    <w:rsid w:val="002276C8"/>
    <w:rsid w:val="00227E94"/>
    <w:rsid w:val="0022EF87"/>
    <w:rsid w:val="0023029F"/>
    <w:rsid w:val="00230987"/>
    <w:rsid w:val="00231129"/>
    <w:rsid w:val="00231434"/>
    <w:rsid w:val="002315F7"/>
    <w:rsid w:val="002323D4"/>
    <w:rsid w:val="00232627"/>
    <w:rsid w:val="0023367D"/>
    <w:rsid w:val="00233D2C"/>
    <w:rsid w:val="00233F88"/>
    <w:rsid w:val="0023421E"/>
    <w:rsid w:val="00234DF0"/>
    <w:rsid w:val="00234FB1"/>
    <w:rsid w:val="0023518D"/>
    <w:rsid w:val="00235522"/>
    <w:rsid w:val="002358FF"/>
    <w:rsid w:val="0023609A"/>
    <w:rsid w:val="002366A1"/>
    <w:rsid w:val="0023750F"/>
    <w:rsid w:val="00237B37"/>
    <w:rsid w:val="00237E1E"/>
    <w:rsid w:val="002403F6"/>
    <w:rsid w:val="0024064D"/>
    <w:rsid w:val="00240E61"/>
    <w:rsid w:val="002414B8"/>
    <w:rsid w:val="002415DF"/>
    <w:rsid w:val="002424F3"/>
    <w:rsid w:val="002428A3"/>
    <w:rsid w:val="00242A31"/>
    <w:rsid w:val="00242D3C"/>
    <w:rsid w:val="002430A7"/>
    <w:rsid w:val="00243CE4"/>
    <w:rsid w:val="00243D00"/>
    <w:rsid w:val="00244188"/>
    <w:rsid w:val="002446AD"/>
    <w:rsid w:val="00244B01"/>
    <w:rsid w:val="00244CFF"/>
    <w:rsid w:val="00245276"/>
    <w:rsid w:val="002452E4"/>
    <w:rsid w:val="0024554C"/>
    <w:rsid w:val="00246DCB"/>
    <w:rsid w:val="00247A61"/>
    <w:rsid w:val="00247F93"/>
    <w:rsid w:val="00250AA9"/>
    <w:rsid w:val="002510F6"/>
    <w:rsid w:val="00251181"/>
    <w:rsid w:val="00251263"/>
    <w:rsid w:val="00251443"/>
    <w:rsid w:val="00252B7E"/>
    <w:rsid w:val="00252CB6"/>
    <w:rsid w:val="002532F7"/>
    <w:rsid w:val="002535A3"/>
    <w:rsid w:val="00253616"/>
    <w:rsid w:val="00253AD4"/>
    <w:rsid w:val="00253C3B"/>
    <w:rsid w:val="00253DC4"/>
    <w:rsid w:val="002545C2"/>
    <w:rsid w:val="002545EE"/>
    <w:rsid w:val="00254893"/>
    <w:rsid w:val="00255122"/>
    <w:rsid w:val="002555CC"/>
    <w:rsid w:val="0025582D"/>
    <w:rsid w:val="00255886"/>
    <w:rsid w:val="00255E33"/>
    <w:rsid w:val="0025697A"/>
    <w:rsid w:val="00256EE5"/>
    <w:rsid w:val="00256F63"/>
    <w:rsid w:val="0025737E"/>
    <w:rsid w:val="002576B4"/>
    <w:rsid w:val="00257E46"/>
    <w:rsid w:val="002600E7"/>
    <w:rsid w:val="002604A5"/>
    <w:rsid w:val="0026060C"/>
    <w:rsid w:val="00261344"/>
    <w:rsid w:val="002615AC"/>
    <w:rsid w:val="00261AF4"/>
    <w:rsid w:val="00261BC6"/>
    <w:rsid w:val="0026271B"/>
    <w:rsid w:val="002629DB"/>
    <w:rsid w:val="00262A46"/>
    <w:rsid w:val="00262D67"/>
    <w:rsid w:val="002630DA"/>
    <w:rsid w:val="00263434"/>
    <w:rsid w:val="0026386F"/>
    <w:rsid w:val="0026392F"/>
    <w:rsid w:val="00263986"/>
    <w:rsid w:val="00263D53"/>
    <w:rsid w:val="0026465E"/>
    <w:rsid w:val="002647D0"/>
    <w:rsid w:val="002648EA"/>
    <w:rsid w:val="0026559F"/>
    <w:rsid w:val="00265B04"/>
    <w:rsid w:val="0026708E"/>
    <w:rsid w:val="00267D64"/>
    <w:rsid w:val="00267E99"/>
    <w:rsid w:val="00267F92"/>
    <w:rsid w:val="00270214"/>
    <w:rsid w:val="0027029F"/>
    <w:rsid w:val="00270F63"/>
    <w:rsid w:val="00270FF2"/>
    <w:rsid w:val="0027118E"/>
    <w:rsid w:val="002715FC"/>
    <w:rsid w:val="00271AE7"/>
    <w:rsid w:val="0027390B"/>
    <w:rsid w:val="00273D0B"/>
    <w:rsid w:val="002743F9"/>
    <w:rsid w:val="0027461C"/>
    <w:rsid w:val="00274994"/>
    <w:rsid w:val="00274EF0"/>
    <w:rsid w:val="0027524D"/>
    <w:rsid w:val="00275872"/>
    <w:rsid w:val="00276370"/>
    <w:rsid w:val="00276952"/>
    <w:rsid w:val="00276F8E"/>
    <w:rsid w:val="00276F9F"/>
    <w:rsid w:val="0027710E"/>
    <w:rsid w:val="0027761E"/>
    <w:rsid w:val="002777A8"/>
    <w:rsid w:val="00277BB5"/>
    <w:rsid w:val="00277C09"/>
    <w:rsid w:val="002803FB"/>
    <w:rsid w:val="00280838"/>
    <w:rsid w:val="002815B5"/>
    <w:rsid w:val="00281E55"/>
    <w:rsid w:val="00282462"/>
    <w:rsid w:val="00282508"/>
    <w:rsid w:val="00282586"/>
    <w:rsid w:val="00282BE2"/>
    <w:rsid w:val="00282E58"/>
    <w:rsid w:val="00282ECA"/>
    <w:rsid w:val="002839F4"/>
    <w:rsid w:val="00284D48"/>
    <w:rsid w:val="00285921"/>
    <w:rsid w:val="00285933"/>
    <w:rsid w:val="0028609D"/>
    <w:rsid w:val="002873F1"/>
    <w:rsid w:val="00287DAA"/>
    <w:rsid w:val="00290578"/>
    <w:rsid w:val="00290A7E"/>
    <w:rsid w:val="00290F53"/>
    <w:rsid w:val="00290FD0"/>
    <w:rsid w:val="00291188"/>
    <w:rsid w:val="002916F0"/>
    <w:rsid w:val="00291F74"/>
    <w:rsid w:val="00292303"/>
    <w:rsid w:val="002929B9"/>
    <w:rsid w:val="0029324D"/>
    <w:rsid w:val="0029428E"/>
    <w:rsid w:val="00294BB6"/>
    <w:rsid w:val="00295323"/>
    <w:rsid w:val="002957BA"/>
    <w:rsid w:val="00295A00"/>
    <w:rsid w:val="00295A9E"/>
    <w:rsid w:val="00296271"/>
    <w:rsid w:val="002963E4"/>
    <w:rsid w:val="00296A85"/>
    <w:rsid w:val="002970EA"/>
    <w:rsid w:val="00297123"/>
    <w:rsid w:val="00297719"/>
    <w:rsid w:val="00297B4A"/>
    <w:rsid w:val="002A025C"/>
    <w:rsid w:val="002A0779"/>
    <w:rsid w:val="002A115E"/>
    <w:rsid w:val="002A18B6"/>
    <w:rsid w:val="002A2F83"/>
    <w:rsid w:val="002A3560"/>
    <w:rsid w:val="002A3F28"/>
    <w:rsid w:val="002A425C"/>
    <w:rsid w:val="002A46AC"/>
    <w:rsid w:val="002A5426"/>
    <w:rsid w:val="002A55C6"/>
    <w:rsid w:val="002A5624"/>
    <w:rsid w:val="002A6162"/>
    <w:rsid w:val="002A6399"/>
    <w:rsid w:val="002A733D"/>
    <w:rsid w:val="002A73A6"/>
    <w:rsid w:val="002A755B"/>
    <w:rsid w:val="002B083D"/>
    <w:rsid w:val="002B0DE2"/>
    <w:rsid w:val="002B129B"/>
    <w:rsid w:val="002B1480"/>
    <w:rsid w:val="002B2884"/>
    <w:rsid w:val="002B402E"/>
    <w:rsid w:val="002B4305"/>
    <w:rsid w:val="002B4AE2"/>
    <w:rsid w:val="002B4B3A"/>
    <w:rsid w:val="002B532F"/>
    <w:rsid w:val="002B568A"/>
    <w:rsid w:val="002B5D4E"/>
    <w:rsid w:val="002B62F5"/>
    <w:rsid w:val="002B74B0"/>
    <w:rsid w:val="002B7542"/>
    <w:rsid w:val="002B7986"/>
    <w:rsid w:val="002B7BF4"/>
    <w:rsid w:val="002B7D49"/>
    <w:rsid w:val="002C028F"/>
    <w:rsid w:val="002C0CE0"/>
    <w:rsid w:val="002C14D8"/>
    <w:rsid w:val="002C15B3"/>
    <w:rsid w:val="002C1AC6"/>
    <w:rsid w:val="002C1B9B"/>
    <w:rsid w:val="002C2142"/>
    <w:rsid w:val="002C2A08"/>
    <w:rsid w:val="002C354F"/>
    <w:rsid w:val="002C3BA0"/>
    <w:rsid w:val="002C3DDF"/>
    <w:rsid w:val="002C43CC"/>
    <w:rsid w:val="002C4557"/>
    <w:rsid w:val="002C4719"/>
    <w:rsid w:val="002C547F"/>
    <w:rsid w:val="002C5B0B"/>
    <w:rsid w:val="002C5CAF"/>
    <w:rsid w:val="002C64C0"/>
    <w:rsid w:val="002C66AB"/>
    <w:rsid w:val="002C6A3B"/>
    <w:rsid w:val="002C6D45"/>
    <w:rsid w:val="002C7281"/>
    <w:rsid w:val="002C77D3"/>
    <w:rsid w:val="002C77F4"/>
    <w:rsid w:val="002D0AC5"/>
    <w:rsid w:val="002D0C69"/>
    <w:rsid w:val="002D0E63"/>
    <w:rsid w:val="002D1602"/>
    <w:rsid w:val="002D19B4"/>
    <w:rsid w:val="002D25DB"/>
    <w:rsid w:val="002D31A2"/>
    <w:rsid w:val="002D3269"/>
    <w:rsid w:val="002D3B5B"/>
    <w:rsid w:val="002D3FBE"/>
    <w:rsid w:val="002D4422"/>
    <w:rsid w:val="002D4B4B"/>
    <w:rsid w:val="002D4D3E"/>
    <w:rsid w:val="002D4F05"/>
    <w:rsid w:val="002D4FC1"/>
    <w:rsid w:val="002D53B5"/>
    <w:rsid w:val="002D6585"/>
    <w:rsid w:val="002D67F6"/>
    <w:rsid w:val="002D7124"/>
    <w:rsid w:val="002D7362"/>
    <w:rsid w:val="002D7740"/>
    <w:rsid w:val="002E190C"/>
    <w:rsid w:val="002E29E0"/>
    <w:rsid w:val="002E3E8A"/>
    <w:rsid w:val="002E4524"/>
    <w:rsid w:val="002E4955"/>
    <w:rsid w:val="002E4AD7"/>
    <w:rsid w:val="002E4AF7"/>
    <w:rsid w:val="002E52C6"/>
    <w:rsid w:val="002E5CA7"/>
    <w:rsid w:val="002E5CF3"/>
    <w:rsid w:val="002E5D29"/>
    <w:rsid w:val="002E5EB3"/>
    <w:rsid w:val="002E5F71"/>
    <w:rsid w:val="002E62BB"/>
    <w:rsid w:val="002E683C"/>
    <w:rsid w:val="002E7250"/>
    <w:rsid w:val="002E7690"/>
    <w:rsid w:val="002E76F8"/>
    <w:rsid w:val="002E7C73"/>
    <w:rsid w:val="002F0036"/>
    <w:rsid w:val="002F0561"/>
    <w:rsid w:val="002F0660"/>
    <w:rsid w:val="002F0EBD"/>
    <w:rsid w:val="002F23B6"/>
    <w:rsid w:val="002F2702"/>
    <w:rsid w:val="002F2CE4"/>
    <w:rsid w:val="002F2D8B"/>
    <w:rsid w:val="002F2FE5"/>
    <w:rsid w:val="002F4CF0"/>
    <w:rsid w:val="002F53E5"/>
    <w:rsid w:val="002F54C3"/>
    <w:rsid w:val="002F56E5"/>
    <w:rsid w:val="002F57DE"/>
    <w:rsid w:val="002F5853"/>
    <w:rsid w:val="002F5F54"/>
    <w:rsid w:val="002F60B6"/>
    <w:rsid w:val="002F6208"/>
    <w:rsid w:val="002F6651"/>
    <w:rsid w:val="002F6993"/>
    <w:rsid w:val="002F7922"/>
    <w:rsid w:val="002F7D79"/>
    <w:rsid w:val="002F7D83"/>
    <w:rsid w:val="00300294"/>
    <w:rsid w:val="003005E5"/>
    <w:rsid w:val="00300975"/>
    <w:rsid w:val="00300AA5"/>
    <w:rsid w:val="00300CD8"/>
    <w:rsid w:val="0030158E"/>
    <w:rsid w:val="0030178C"/>
    <w:rsid w:val="0030269C"/>
    <w:rsid w:val="00302DE2"/>
    <w:rsid w:val="00303091"/>
    <w:rsid w:val="00303991"/>
    <w:rsid w:val="00303A36"/>
    <w:rsid w:val="00303D3F"/>
    <w:rsid w:val="00304A0D"/>
    <w:rsid w:val="00305014"/>
    <w:rsid w:val="003065BF"/>
    <w:rsid w:val="00307A78"/>
    <w:rsid w:val="00307ACC"/>
    <w:rsid w:val="00310073"/>
    <w:rsid w:val="00310342"/>
    <w:rsid w:val="00310BC9"/>
    <w:rsid w:val="003110F8"/>
    <w:rsid w:val="0031131F"/>
    <w:rsid w:val="003114A7"/>
    <w:rsid w:val="0031156A"/>
    <w:rsid w:val="00311BF9"/>
    <w:rsid w:val="00311FA3"/>
    <w:rsid w:val="0031216B"/>
    <w:rsid w:val="0031363A"/>
    <w:rsid w:val="00313A61"/>
    <w:rsid w:val="00313BC4"/>
    <w:rsid w:val="00313F1D"/>
    <w:rsid w:val="00313FDB"/>
    <w:rsid w:val="00314ACB"/>
    <w:rsid w:val="00315C17"/>
    <w:rsid w:val="00315C34"/>
    <w:rsid w:val="00316142"/>
    <w:rsid w:val="0031629D"/>
    <w:rsid w:val="003162BD"/>
    <w:rsid w:val="0031669C"/>
    <w:rsid w:val="0031677A"/>
    <w:rsid w:val="00316DF6"/>
    <w:rsid w:val="00316EA2"/>
    <w:rsid w:val="00317206"/>
    <w:rsid w:val="00317A5E"/>
    <w:rsid w:val="00317C9E"/>
    <w:rsid w:val="00317F85"/>
    <w:rsid w:val="00320630"/>
    <w:rsid w:val="00320B95"/>
    <w:rsid w:val="003218E8"/>
    <w:rsid w:val="00321FEB"/>
    <w:rsid w:val="003224A6"/>
    <w:rsid w:val="00322941"/>
    <w:rsid w:val="00322E8C"/>
    <w:rsid w:val="00324004"/>
    <w:rsid w:val="00324FE4"/>
    <w:rsid w:val="00325C49"/>
    <w:rsid w:val="003261B4"/>
    <w:rsid w:val="00326FF8"/>
    <w:rsid w:val="0032742C"/>
    <w:rsid w:val="00327D59"/>
    <w:rsid w:val="00327F92"/>
    <w:rsid w:val="003306D9"/>
    <w:rsid w:val="00331047"/>
    <w:rsid w:val="003310B9"/>
    <w:rsid w:val="003318C6"/>
    <w:rsid w:val="00331957"/>
    <w:rsid w:val="00331D0E"/>
    <w:rsid w:val="00331DA3"/>
    <w:rsid w:val="00332215"/>
    <w:rsid w:val="003325AF"/>
    <w:rsid w:val="00332645"/>
    <w:rsid w:val="00332B43"/>
    <w:rsid w:val="00332D8E"/>
    <w:rsid w:val="003338E7"/>
    <w:rsid w:val="00333CE4"/>
    <w:rsid w:val="003348B4"/>
    <w:rsid w:val="00335078"/>
    <w:rsid w:val="0033545B"/>
    <w:rsid w:val="003355CB"/>
    <w:rsid w:val="003361A5"/>
    <w:rsid w:val="00336239"/>
    <w:rsid w:val="00336572"/>
    <w:rsid w:val="003366C1"/>
    <w:rsid w:val="00336E46"/>
    <w:rsid w:val="00336FBB"/>
    <w:rsid w:val="0033777F"/>
    <w:rsid w:val="00337C4C"/>
    <w:rsid w:val="00340172"/>
    <w:rsid w:val="003405AC"/>
    <w:rsid w:val="00340D3E"/>
    <w:rsid w:val="00340D87"/>
    <w:rsid w:val="00341488"/>
    <w:rsid w:val="00341596"/>
    <w:rsid w:val="00341A66"/>
    <w:rsid w:val="003424D7"/>
    <w:rsid w:val="00342D13"/>
    <w:rsid w:val="0034305A"/>
    <w:rsid w:val="003432F1"/>
    <w:rsid w:val="00343429"/>
    <w:rsid w:val="003435A1"/>
    <w:rsid w:val="0034367B"/>
    <w:rsid w:val="00343960"/>
    <w:rsid w:val="00343A3C"/>
    <w:rsid w:val="00343B92"/>
    <w:rsid w:val="00343CD7"/>
    <w:rsid w:val="00344D29"/>
    <w:rsid w:val="00344F5F"/>
    <w:rsid w:val="00345640"/>
    <w:rsid w:val="003458D2"/>
    <w:rsid w:val="003467A7"/>
    <w:rsid w:val="00346866"/>
    <w:rsid w:val="00346926"/>
    <w:rsid w:val="00346A2A"/>
    <w:rsid w:val="00346C49"/>
    <w:rsid w:val="00347365"/>
    <w:rsid w:val="00347640"/>
    <w:rsid w:val="00347964"/>
    <w:rsid w:val="00347CA8"/>
    <w:rsid w:val="00347F8A"/>
    <w:rsid w:val="00350546"/>
    <w:rsid w:val="00350653"/>
    <w:rsid w:val="00351519"/>
    <w:rsid w:val="003519EC"/>
    <w:rsid w:val="00351DA2"/>
    <w:rsid w:val="003522E7"/>
    <w:rsid w:val="0035278E"/>
    <w:rsid w:val="00352C57"/>
    <w:rsid w:val="00352C7D"/>
    <w:rsid w:val="003557A8"/>
    <w:rsid w:val="003559B3"/>
    <w:rsid w:val="00356564"/>
    <w:rsid w:val="0035744B"/>
    <w:rsid w:val="00360038"/>
    <w:rsid w:val="00360694"/>
    <w:rsid w:val="00360780"/>
    <w:rsid w:val="003613C9"/>
    <w:rsid w:val="00361472"/>
    <w:rsid w:val="0036163B"/>
    <w:rsid w:val="0036170A"/>
    <w:rsid w:val="003622F1"/>
    <w:rsid w:val="003623DB"/>
    <w:rsid w:val="00362C80"/>
    <w:rsid w:val="00362EBF"/>
    <w:rsid w:val="00363778"/>
    <w:rsid w:val="00363FF5"/>
    <w:rsid w:val="00364176"/>
    <w:rsid w:val="003645EC"/>
    <w:rsid w:val="00364610"/>
    <w:rsid w:val="00364A58"/>
    <w:rsid w:val="00364C5E"/>
    <w:rsid w:val="00365293"/>
    <w:rsid w:val="003654AD"/>
    <w:rsid w:val="00365B3E"/>
    <w:rsid w:val="00365CEF"/>
    <w:rsid w:val="003661FC"/>
    <w:rsid w:val="003665E1"/>
    <w:rsid w:val="00366896"/>
    <w:rsid w:val="00366970"/>
    <w:rsid w:val="00367303"/>
    <w:rsid w:val="00367A1B"/>
    <w:rsid w:val="00367D4C"/>
    <w:rsid w:val="003711ED"/>
    <w:rsid w:val="0037175B"/>
    <w:rsid w:val="003719BB"/>
    <w:rsid w:val="003733B6"/>
    <w:rsid w:val="00374451"/>
    <w:rsid w:val="00374CB5"/>
    <w:rsid w:val="003761BD"/>
    <w:rsid w:val="003762EB"/>
    <w:rsid w:val="00376707"/>
    <w:rsid w:val="00376B47"/>
    <w:rsid w:val="0037704F"/>
    <w:rsid w:val="00377070"/>
    <w:rsid w:val="00377079"/>
    <w:rsid w:val="0037717B"/>
    <w:rsid w:val="003802D6"/>
    <w:rsid w:val="00380689"/>
    <w:rsid w:val="00380B18"/>
    <w:rsid w:val="00381278"/>
    <w:rsid w:val="003816CB"/>
    <w:rsid w:val="0038185C"/>
    <w:rsid w:val="00383E54"/>
    <w:rsid w:val="0038464B"/>
    <w:rsid w:val="00384A9E"/>
    <w:rsid w:val="00384AD0"/>
    <w:rsid w:val="00384F68"/>
    <w:rsid w:val="003851AE"/>
    <w:rsid w:val="003858A0"/>
    <w:rsid w:val="00385CCE"/>
    <w:rsid w:val="00386257"/>
    <w:rsid w:val="00386354"/>
    <w:rsid w:val="003867F1"/>
    <w:rsid w:val="00387261"/>
    <w:rsid w:val="00387680"/>
    <w:rsid w:val="003879D8"/>
    <w:rsid w:val="00387DEA"/>
    <w:rsid w:val="00390259"/>
    <w:rsid w:val="0039077D"/>
    <w:rsid w:val="00390816"/>
    <w:rsid w:val="003908BD"/>
    <w:rsid w:val="003909F3"/>
    <w:rsid w:val="00390A84"/>
    <w:rsid w:val="00390BA7"/>
    <w:rsid w:val="00390FB4"/>
    <w:rsid w:val="00391626"/>
    <w:rsid w:val="003918FB"/>
    <w:rsid w:val="00392EAA"/>
    <w:rsid w:val="0039343E"/>
    <w:rsid w:val="00393C68"/>
    <w:rsid w:val="00393E69"/>
    <w:rsid w:val="00394479"/>
    <w:rsid w:val="00394CE7"/>
    <w:rsid w:val="00395401"/>
    <w:rsid w:val="00395433"/>
    <w:rsid w:val="00395B14"/>
    <w:rsid w:val="00396923"/>
    <w:rsid w:val="00396BCC"/>
    <w:rsid w:val="00396C81"/>
    <w:rsid w:val="00396EF4"/>
    <w:rsid w:val="00397112"/>
    <w:rsid w:val="00397996"/>
    <w:rsid w:val="00397E86"/>
    <w:rsid w:val="003A031A"/>
    <w:rsid w:val="003A0574"/>
    <w:rsid w:val="003A0703"/>
    <w:rsid w:val="003A0B1C"/>
    <w:rsid w:val="003A1708"/>
    <w:rsid w:val="003A17F5"/>
    <w:rsid w:val="003A2078"/>
    <w:rsid w:val="003A2434"/>
    <w:rsid w:val="003A246C"/>
    <w:rsid w:val="003A26E0"/>
    <w:rsid w:val="003A2D87"/>
    <w:rsid w:val="003A2E29"/>
    <w:rsid w:val="003A2EFC"/>
    <w:rsid w:val="003A38F6"/>
    <w:rsid w:val="003A3CD1"/>
    <w:rsid w:val="003A418D"/>
    <w:rsid w:val="003A54FD"/>
    <w:rsid w:val="003A601E"/>
    <w:rsid w:val="003A60E0"/>
    <w:rsid w:val="003A63C1"/>
    <w:rsid w:val="003A6CAE"/>
    <w:rsid w:val="003A783B"/>
    <w:rsid w:val="003A79B2"/>
    <w:rsid w:val="003A7F9D"/>
    <w:rsid w:val="003B0446"/>
    <w:rsid w:val="003B070B"/>
    <w:rsid w:val="003B0A42"/>
    <w:rsid w:val="003B0D32"/>
    <w:rsid w:val="003B12C1"/>
    <w:rsid w:val="003B18E0"/>
    <w:rsid w:val="003B1AF8"/>
    <w:rsid w:val="003B1D32"/>
    <w:rsid w:val="003B2026"/>
    <w:rsid w:val="003B26DC"/>
    <w:rsid w:val="003B29B5"/>
    <w:rsid w:val="003B2A70"/>
    <w:rsid w:val="003B2D27"/>
    <w:rsid w:val="003B2F73"/>
    <w:rsid w:val="003B2F7B"/>
    <w:rsid w:val="003B2FE3"/>
    <w:rsid w:val="003B33F7"/>
    <w:rsid w:val="003B35F7"/>
    <w:rsid w:val="003B36CD"/>
    <w:rsid w:val="003B393F"/>
    <w:rsid w:val="003B3C77"/>
    <w:rsid w:val="003B3FDE"/>
    <w:rsid w:val="003B42E0"/>
    <w:rsid w:val="003B48D6"/>
    <w:rsid w:val="003B51D4"/>
    <w:rsid w:val="003B565A"/>
    <w:rsid w:val="003B5AFB"/>
    <w:rsid w:val="003B5B74"/>
    <w:rsid w:val="003B688F"/>
    <w:rsid w:val="003B6BA2"/>
    <w:rsid w:val="003B6FFF"/>
    <w:rsid w:val="003B7174"/>
    <w:rsid w:val="003B7774"/>
    <w:rsid w:val="003C0A4A"/>
    <w:rsid w:val="003C12D6"/>
    <w:rsid w:val="003C13B5"/>
    <w:rsid w:val="003C16F0"/>
    <w:rsid w:val="003C21B2"/>
    <w:rsid w:val="003C2435"/>
    <w:rsid w:val="003C2465"/>
    <w:rsid w:val="003C28F6"/>
    <w:rsid w:val="003C2AC2"/>
    <w:rsid w:val="003C3AB6"/>
    <w:rsid w:val="003C3DBB"/>
    <w:rsid w:val="003C41DD"/>
    <w:rsid w:val="003C4CA6"/>
    <w:rsid w:val="003C4D68"/>
    <w:rsid w:val="003C5178"/>
    <w:rsid w:val="003C6739"/>
    <w:rsid w:val="003C6B61"/>
    <w:rsid w:val="003C6DA0"/>
    <w:rsid w:val="003C705F"/>
    <w:rsid w:val="003C73B1"/>
    <w:rsid w:val="003C7FA9"/>
    <w:rsid w:val="003D03B2"/>
    <w:rsid w:val="003D08A9"/>
    <w:rsid w:val="003D1034"/>
    <w:rsid w:val="003D1CFE"/>
    <w:rsid w:val="003D21A8"/>
    <w:rsid w:val="003D29A2"/>
    <w:rsid w:val="003D2DEE"/>
    <w:rsid w:val="003D302D"/>
    <w:rsid w:val="003D3357"/>
    <w:rsid w:val="003D35BF"/>
    <w:rsid w:val="003D3ED0"/>
    <w:rsid w:val="003D4964"/>
    <w:rsid w:val="003D4B91"/>
    <w:rsid w:val="003D4EDB"/>
    <w:rsid w:val="003D52CE"/>
    <w:rsid w:val="003D5C9E"/>
    <w:rsid w:val="003D5E0C"/>
    <w:rsid w:val="003D66B5"/>
    <w:rsid w:val="003D67CC"/>
    <w:rsid w:val="003D6CD4"/>
    <w:rsid w:val="003D6DEB"/>
    <w:rsid w:val="003D7AA9"/>
    <w:rsid w:val="003D7D99"/>
    <w:rsid w:val="003D7F0C"/>
    <w:rsid w:val="003E05E6"/>
    <w:rsid w:val="003E146A"/>
    <w:rsid w:val="003E18D2"/>
    <w:rsid w:val="003E1F5B"/>
    <w:rsid w:val="003E20D3"/>
    <w:rsid w:val="003E2146"/>
    <w:rsid w:val="003E277C"/>
    <w:rsid w:val="003E33DA"/>
    <w:rsid w:val="003E3484"/>
    <w:rsid w:val="003E411B"/>
    <w:rsid w:val="003E431B"/>
    <w:rsid w:val="003E4790"/>
    <w:rsid w:val="003E4BBA"/>
    <w:rsid w:val="003E4EA4"/>
    <w:rsid w:val="003E4F72"/>
    <w:rsid w:val="003E5669"/>
    <w:rsid w:val="003E5E30"/>
    <w:rsid w:val="003E635B"/>
    <w:rsid w:val="003E66BC"/>
    <w:rsid w:val="003E7343"/>
    <w:rsid w:val="003F040A"/>
    <w:rsid w:val="003F0616"/>
    <w:rsid w:val="003F08F6"/>
    <w:rsid w:val="003F0EAC"/>
    <w:rsid w:val="003F1F49"/>
    <w:rsid w:val="003F2123"/>
    <w:rsid w:val="003F23BE"/>
    <w:rsid w:val="003F366D"/>
    <w:rsid w:val="003F36FA"/>
    <w:rsid w:val="003F3915"/>
    <w:rsid w:val="003F3BD3"/>
    <w:rsid w:val="003F435B"/>
    <w:rsid w:val="003F4918"/>
    <w:rsid w:val="003F4946"/>
    <w:rsid w:val="003F500B"/>
    <w:rsid w:val="003F53EC"/>
    <w:rsid w:val="003F570C"/>
    <w:rsid w:val="003F5774"/>
    <w:rsid w:val="003F579D"/>
    <w:rsid w:val="003F579F"/>
    <w:rsid w:val="003F5A88"/>
    <w:rsid w:val="003F6012"/>
    <w:rsid w:val="003F6B13"/>
    <w:rsid w:val="003F6C76"/>
    <w:rsid w:val="003F6CDF"/>
    <w:rsid w:val="003F71F6"/>
    <w:rsid w:val="003F7428"/>
    <w:rsid w:val="003F7A79"/>
    <w:rsid w:val="003F7ADB"/>
    <w:rsid w:val="003F7AE8"/>
    <w:rsid w:val="003F7C0D"/>
    <w:rsid w:val="004002FE"/>
    <w:rsid w:val="004004DC"/>
    <w:rsid w:val="004007ED"/>
    <w:rsid w:val="00401EE0"/>
    <w:rsid w:val="00401F3D"/>
    <w:rsid w:val="0040270C"/>
    <w:rsid w:val="00404549"/>
    <w:rsid w:val="0040572E"/>
    <w:rsid w:val="004060F9"/>
    <w:rsid w:val="0040641F"/>
    <w:rsid w:val="0040659D"/>
    <w:rsid w:val="00407119"/>
    <w:rsid w:val="00410BAF"/>
    <w:rsid w:val="00411290"/>
    <w:rsid w:val="004116B6"/>
    <w:rsid w:val="00411BBB"/>
    <w:rsid w:val="00411E49"/>
    <w:rsid w:val="0041260F"/>
    <w:rsid w:val="0041294E"/>
    <w:rsid w:val="00412A8E"/>
    <w:rsid w:val="00412C5B"/>
    <w:rsid w:val="004131D3"/>
    <w:rsid w:val="00413423"/>
    <w:rsid w:val="004138F6"/>
    <w:rsid w:val="0041394C"/>
    <w:rsid w:val="00413D08"/>
    <w:rsid w:val="00413FB2"/>
    <w:rsid w:val="00414326"/>
    <w:rsid w:val="004145E2"/>
    <w:rsid w:val="0041535C"/>
    <w:rsid w:val="0041555E"/>
    <w:rsid w:val="0041582A"/>
    <w:rsid w:val="00416ABC"/>
    <w:rsid w:val="00416F93"/>
    <w:rsid w:val="004173E2"/>
    <w:rsid w:val="00420266"/>
    <w:rsid w:val="004202EF"/>
    <w:rsid w:val="00420AA7"/>
    <w:rsid w:val="00420C9E"/>
    <w:rsid w:val="004212D1"/>
    <w:rsid w:val="00421A65"/>
    <w:rsid w:val="00421C0F"/>
    <w:rsid w:val="00421C53"/>
    <w:rsid w:val="004221C2"/>
    <w:rsid w:val="0042222C"/>
    <w:rsid w:val="0042286F"/>
    <w:rsid w:val="00422BBE"/>
    <w:rsid w:val="00422FD6"/>
    <w:rsid w:val="00423049"/>
    <w:rsid w:val="0042336B"/>
    <w:rsid w:val="004236E2"/>
    <w:rsid w:val="00423D99"/>
    <w:rsid w:val="00423F95"/>
    <w:rsid w:val="004240CD"/>
    <w:rsid w:val="004242AE"/>
    <w:rsid w:val="00425214"/>
    <w:rsid w:val="004252C8"/>
    <w:rsid w:val="004257A9"/>
    <w:rsid w:val="00425ADF"/>
    <w:rsid w:val="00425C4E"/>
    <w:rsid w:val="004269F3"/>
    <w:rsid w:val="004273E1"/>
    <w:rsid w:val="0043073F"/>
    <w:rsid w:val="00431AD0"/>
    <w:rsid w:val="004321D2"/>
    <w:rsid w:val="00432519"/>
    <w:rsid w:val="0043375F"/>
    <w:rsid w:val="00433C14"/>
    <w:rsid w:val="004358ED"/>
    <w:rsid w:val="00435DAD"/>
    <w:rsid w:val="00436DF7"/>
    <w:rsid w:val="004372C9"/>
    <w:rsid w:val="004374D0"/>
    <w:rsid w:val="00440155"/>
    <w:rsid w:val="00440A2D"/>
    <w:rsid w:val="004415F3"/>
    <w:rsid w:val="00442F0E"/>
    <w:rsid w:val="004432A1"/>
    <w:rsid w:val="004433B0"/>
    <w:rsid w:val="00443AC0"/>
    <w:rsid w:val="00443F3B"/>
    <w:rsid w:val="00444A94"/>
    <w:rsid w:val="00444C98"/>
    <w:rsid w:val="00444F0E"/>
    <w:rsid w:val="00445B55"/>
    <w:rsid w:val="00445EC2"/>
    <w:rsid w:val="00445F9E"/>
    <w:rsid w:val="004463C9"/>
    <w:rsid w:val="00446AE7"/>
    <w:rsid w:val="004471A8"/>
    <w:rsid w:val="00447417"/>
    <w:rsid w:val="00447E4B"/>
    <w:rsid w:val="00450EF7"/>
    <w:rsid w:val="00451A41"/>
    <w:rsid w:val="00452E93"/>
    <w:rsid w:val="0045387B"/>
    <w:rsid w:val="00453E84"/>
    <w:rsid w:val="00453E89"/>
    <w:rsid w:val="0045441F"/>
    <w:rsid w:val="00454A94"/>
    <w:rsid w:val="00454AC3"/>
    <w:rsid w:val="00455903"/>
    <w:rsid w:val="00455D5C"/>
    <w:rsid w:val="004564B3"/>
    <w:rsid w:val="00456FC3"/>
    <w:rsid w:val="0045716A"/>
    <w:rsid w:val="004574AC"/>
    <w:rsid w:val="00457604"/>
    <w:rsid w:val="00457EAE"/>
    <w:rsid w:val="0046008F"/>
    <w:rsid w:val="0046067A"/>
    <w:rsid w:val="004606BB"/>
    <w:rsid w:val="0046081F"/>
    <w:rsid w:val="00460AF1"/>
    <w:rsid w:val="00460D14"/>
    <w:rsid w:val="00461225"/>
    <w:rsid w:val="00461299"/>
    <w:rsid w:val="004612FA"/>
    <w:rsid w:val="004617C9"/>
    <w:rsid w:val="004618EB"/>
    <w:rsid w:val="00461F47"/>
    <w:rsid w:val="00462107"/>
    <w:rsid w:val="00462310"/>
    <w:rsid w:val="00462B89"/>
    <w:rsid w:val="00463D18"/>
    <w:rsid w:val="00463DEE"/>
    <w:rsid w:val="00463F78"/>
    <w:rsid w:val="00464357"/>
    <w:rsid w:val="00464814"/>
    <w:rsid w:val="00464E99"/>
    <w:rsid w:val="00464F99"/>
    <w:rsid w:val="00465252"/>
    <w:rsid w:val="00465D04"/>
    <w:rsid w:val="00465D78"/>
    <w:rsid w:val="00465DAF"/>
    <w:rsid w:val="00465EA6"/>
    <w:rsid w:val="00466030"/>
    <w:rsid w:val="0046705B"/>
    <w:rsid w:val="00467C41"/>
    <w:rsid w:val="0047059C"/>
    <w:rsid w:val="00470805"/>
    <w:rsid w:val="0047172E"/>
    <w:rsid w:val="00471A9D"/>
    <w:rsid w:val="00471CF7"/>
    <w:rsid w:val="004721F6"/>
    <w:rsid w:val="00472B65"/>
    <w:rsid w:val="004734BE"/>
    <w:rsid w:val="004737D8"/>
    <w:rsid w:val="0047452F"/>
    <w:rsid w:val="004747BC"/>
    <w:rsid w:val="00475469"/>
    <w:rsid w:val="00475843"/>
    <w:rsid w:val="0047587B"/>
    <w:rsid w:val="00476A2B"/>
    <w:rsid w:val="00476D97"/>
    <w:rsid w:val="0047781A"/>
    <w:rsid w:val="00477918"/>
    <w:rsid w:val="00477D54"/>
    <w:rsid w:val="00480397"/>
    <w:rsid w:val="0048072A"/>
    <w:rsid w:val="00481171"/>
    <w:rsid w:val="0048148C"/>
    <w:rsid w:val="00481935"/>
    <w:rsid w:val="00481C32"/>
    <w:rsid w:val="00481CB0"/>
    <w:rsid w:val="00481EC5"/>
    <w:rsid w:val="0048211C"/>
    <w:rsid w:val="00482E6F"/>
    <w:rsid w:val="00483621"/>
    <w:rsid w:val="00484047"/>
    <w:rsid w:val="00484051"/>
    <w:rsid w:val="0048441B"/>
    <w:rsid w:val="00484D24"/>
    <w:rsid w:val="00484E94"/>
    <w:rsid w:val="00484FD6"/>
    <w:rsid w:val="004854AF"/>
    <w:rsid w:val="0048645B"/>
    <w:rsid w:val="00486545"/>
    <w:rsid w:val="00486C26"/>
    <w:rsid w:val="00487E28"/>
    <w:rsid w:val="00490430"/>
    <w:rsid w:val="004909CA"/>
    <w:rsid w:val="00490C55"/>
    <w:rsid w:val="00490C89"/>
    <w:rsid w:val="00491037"/>
    <w:rsid w:val="00491F88"/>
    <w:rsid w:val="00492293"/>
    <w:rsid w:val="0049237D"/>
    <w:rsid w:val="004933FA"/>
    <w:rsid w:val="004934E3"/>
    <w:rsid w:val="00493CAB"/>
    <w:rsid w:val="00493EBC"/>
    <w:rsid w:val="004945E7"/>
    <w:rsid w:val="004947C5"/>
    <w:rsid w:val="00494A00"/>
    <w:rsid w:val="00494B52"/>
    <w:rsid w:val="00494C2A"/>
    <w:rsid w:val="00495043"/>
    <w:rsid w:val="0049534C"/>
    <w:rsid w:val="00495E51"/>
    <w:rsid w:val="004961D0"/>
    <w:rsid w:val="00496A62"/>
    <w:rsid w:val="004975BE"/>
    <w:rsid w:val="00497617"/>
    <w:rsid w:val="00497B82"/>
    <w:rsid w:val="004A0913"/>
    <w:rsid w:val="004A0E5F"/>
    <w:rsid w:val="004A1234"/>
    <w:rsid w:val="004A129F"/>
    <w:rsid w:val="004A133A"/>
    <w:rsid w:val="004A141E"/>
    <w:rsid w:val="004A22BC"/>
    <w:rsid w:val="004A2871"/>
    <w:rsid w:val="004A29BF"/>
    <w:rsid w:val="004A2C50"/>
    <w:rsid w:val="004A34A2"/>
    <w:rsid w:val="004A392E"/>
    <w:rsid w:val="004A3BE4"/>
    <w:rsid w:val="004A4142"/>
    <w:rsid w:val="004A4370"/>
    <w:rsid w:val="004A44B1"/>
    <w:rsid w:val="004A483F"/>
    <w:rsid w:val="004A4A52"/>
    <w:rsid w:val="004A4A53"/>
    <w:rsid w:val="004A52A8"/>
    <w:rsid w:val="004A537F"/>
    <w:rsid w:val="004A5DC7"/>
    <w:rsid w:val="004A6775"/>
    <w:rsid w:val="004A7147"/>
    <w:rsid w:val="004A731A"/>
    <w:rsid w:val="004A7FE3"/>
    <w:rsid w:val="004B0045"/>
    <w:rsid w:val="004B03B7"/>
    <w:rsid w:val="004B0567"/>
    <w:rsid w:val="004B05E6"/>
    <w:rsid w:val="004B1346"/>
    <w:rsid w:val="004B1543"/>
    <w:rsid w:val="004B15DC"/>
    <w:rsid w:val="004B2F20"/>
    <w:rsid w:val="004B36C1"/>
    <w:rsid w:val="004B379E"/>
    <w:rsid w:val="004B3C7D"/>
    <w:rsid w:val="004B4222"/>
    <w:rsid w:val="004B42FE"/>
    <w:rsid w:val="004B46B4"/>
    <w:rsid w:val="004B4879"/>
    <w:rsid w:val="004B4E3C"/>
    <w:rsid w:val="004B4FF9"/>
    <w:rsid w:val="004B54F8"/>
    <w:rsid w:val="004B5B37"/>
    <w:rsid w:val="004B5C31"/>
    <w:rsid w:val="004B6224"/>
    <w:rsid w:val="004B676E"/>
    <w:rsid w:val="004B67E0"/>
    <w:rsid w:val="004B6A9F"/>
    <w:rsid w:val="004B6E6C"/>
    <w:rsid w:val="004B6EDD"/>
    <w:rsid w:val="004B7ECB"/>
    <w:rsid w:val="004BB359"/>
    <w:rsid w:val="004C05C9"/>
    <w:rsid w:val="004C07C9"/>
    <w:rsid w:val="004C1381"/>
    <w:rsid w:val="004C1A37"/>
    <w:rsid w:val="004C282C"/>
    <w:rsid w:val="004C2A00"/>
    <w:rsid w:val="004C3B53"/>
    <w:rsid w:val="004C3BC9"/>
    <w:rsid w:val="004C3C38"/>
    <w:rsid w:val="004C3CE9"/>
    <w:rsid w:val="004C3D22"/>
    <w:rsid w:val="004C4291"/>
    <w:rsid w:val="004C49C6"/>
    <w:rsid w:val="004C563C"/>
    <w:rsid w:val="004C5E46"/>
    <w:rsid w:val="004C667D"/>
    <w:rsid w:val="004C7A0E"/>
    <w:rsid w:val="004D01F8"/>
    <w:rsid w:val="004D0296"/>
    <w:rsid w:val="004D0579"/>
    <w:rsid w:val="004D05C5"/>
    <w:rsid w:val="004D0FB1"/>
    <w:rsid w:val="004D1237"/>
    <w:rsid w:val="004D15B3"/>
    <w:rsid w:val="004D184F"/>
    <w:rsid w:val="004D29B6"/>
    <w:rsid w:val="004D3344"/>
    <w:rsid w:val="004D342C"/>
    <w:rsid w:val="004D36DA"/>
    <w:rsid w:val="004D3C9B"/>
    <w:rsid w:val="004D3D1E"/>
    <w:rsid w:val="004D4F33"/>
    <w:rsid w:val="004D5440"/>
    <w:rsid w:val="004D563E"/>
    <w:rsid w:val="004D6177"/>
    <w:rsid w:val="004D6361"/>
    <w:rsid w:val="004D6364"/>
    <w:rsid w:val="004D63EB"/>
    <w:rsid w:val="004D67EE"/>
    <w:rsid w:val="004D6ADE"/>
    <w:rsid w:val="004D73E3"/>
    <w:rsid w:val="004D7C2B"/>
    <w:rsid w:val="004E0821"/>
    <w:rsid w:val="004E0BB3"/>
    <w:rsid w:val="004E14C5"/>
    <w:rsid w:val="004E151D"/>
    <w:rsid w:val="004E182C"/>
    <w:rsid w:val="004E19A8"/>
    <w:rsid w:val="004E2556"/>
    <w:rsid w:val="004E270D"/>
    <w:rsid w:val="004E2E16"/>
    <w:rsid w:val="004E3A3A"/>
    <w:rsid w:val="004E43BB"/>
    <w:rsid w:val="004E441F"/>
    <w:rsid w:val="004E44D4"/>
    <w:rsid w:val="004E4A3D"/>
    <w:rsid w:val="004E646A"/>
    <w:rsid w:val="004E71B9"/>
    <w:rsid w:val="004E72C9"/>
    <w:rsid w:val="004E7584"/>
    <w:rsid w:val="004E7D5A"/>
    <w:rsid w:val="004E7E79"/>
    <w:rsid w:val="004E7FA4"/>
    <w:rsid w:val="004F011E"/>
    <w:rsid w:val="004F0F1C"/>
    <w:rsid w:val="004F1178"/>
    <w:rsid w:val="004F1B2C"/>
    <w:rsid w:val="004F1DF3"/>
    <w:rsid w:val="004F25C2"/>
    <w:rsid w:val="004F2CC6"/>
    <w:rsid w:val="004F3E1D"/>
    <w:rsid w:val="004F4113"/>
    <w:rsid w:val="004F52CD"/>
    <w:rsid w:val="004F5AF3"/>
    <w:rsid w:val="004F5D23"/>
    <w:rsid w:val="004F5D78"/>
    <w:rsid w:val="004F640B"/>
    <w:rsid w:val="004F685E"/>
    <w:rsid w:val="004F69DF"/>
    <w:rsid w:val="004F732E"/>
    <w:rsid w:val="004F7488"/>
    <w:rsid w:val="00500149"/>
    <w:rsid w:val="0050149C"/>
    <w:rsid w:val="00501913"/>
    <w:rsid w:val="00501AA7"/>
    <w:rsid w:val="00501B09"/>
    <w:rsid w:val="00501B46"/>
    <w:rsid w:val="00502429"/>
    <w:rsid w:val="0050259E"/>
    <w:rsid w:val="00502757"/>
    <w:rsid w:val="00502806"/>
    <w:rsid w:val="00502DE3"/>
    <w:rsid w:val="00502E20"/>
    <w:rsid w:val="0050359E"/>
    <w:rsid w:val="00504A20"/>
    <w:rsid w:val="00504B57"/>
    <w:rsid w:val="00504F0D"/>
    <w:rsid w:val="0050572D"/>
    <w:rsid w:val="00505C4C"/>
    <w:rsid w:val="00506242"/>
    <w:rsid w:val="00506473"/>
    <w:rsid w:val="00506568"/>
    <w:rsid w:val="00506CF1"/>
    <w:rsid w:val="00507DBE"/>
    <w:rsid w:val="00507DC6"/>
    <w:rsid w:val="005102D8"/>
    <w:rsid w:val="005104B9"/>
    <w:rsid w:val="005113A9"/>
    <w:rsid w:val="005113D8"/>
    <w:rsid w:val="00511A38"/>
    <w:rsid w:val="00511EAB"/>
    <w:rsid w:val="00511EC8"/>
    <w:rsid w:val="005129C2"/>
    <w:rsid w:val="00512B03"/>
    <w:rsid w:val="00512BBB"/>
    <w:rsid w:val="0051309D"/>
    <w:rsid w:val="00513C88"/>
    <w:rsid w:val="0051469E"/>
    <w:rsid w:val="00514864"/>
    <w:rsid w:val="00514E0A"/>
    <w:rsid w:val="00514F9D"/>
    <w:rsid w:val="0051518F"/>
    <w:rsid w:val="005155D4"/>
    <w:rsid w:val="0051571D"/>
    <w:rsid w:val="00515836"/>
    <w:rsid w:val="0051698D"/>
    <w:rsid w:val="00516997"/>
    <w:rsid w:val="00516A6E"/>
    <w:rsid w:val="00517004"/>
    <w:rsid w:val="00517471"/>
    <w:rsid w:val="0051757F"/>
    <w:rsid w:val="005179AB"/>
    <w:rsid w:val="00517D98"/>
    <w:rsid w:val="00517F99"/>
    <w:rsid w:val="005200D9"/>
    <w:rsid w:val="005209AF"/>
    <w:rsid w:val="005212A8"/>
    <w:rsid w:val="005217B8"/>
    <w:rsid w:val="00522386"/>
    <w:rsid w:val="005224B3"/>
    <w:rsid w:val="00522C32"/>
    <w:rsid w:val="0052378D"/>
    <w:rsid w:val="0052433B"/>
    <w:rsid w:val="00524C96"/>
    <w:rsid w:val="00524D96"/>
    <w:rsid w:val="00524F0F"/>
    <w:rsid w:val="005253FC"/>
    <w:rsid w:val="0052548F"/>
    <w:rsid w:val="00525F52"/>
    <w:rsid w:val="00526974"/>
    <w:rsid w:val="00527B64"/>
    <w:rsid w:val="00527C55"/>
    <w:rsid w:val="00527EE2"/>
    <w:rsid w:val="005306D1"/>
    <w:rsid w:val="00530F2E"/>
    <w:rsid w:val="0053138D"/>
    <w:rsid w:val="005319C7"/>
    <w:rsid w:val="00531A7B"/>
    <w:rsid w:val="005323B9"/>
    <w:rsid w:val="00532848"/>
    <w:rsid w:val="005328F3"/>
    <w:rsid w:val="005332D1"/>
    <w:rsid w:val="00533AFC"/>
    <w:rsid w:val="00533C7A"/>
    <w:rsid w:val="00535BE0"/>
    <w:rsid w:val="00535C25"/>
    <w:rsid w:val="00535D04"/>
    <w:rsid w:val="00535F71"/>
    <w:rsid w:val="00536405"/>
    <w:rsid w:val="00537249"/>
    <w:rsid w:val="00537866"/>
    <w:rsid w:val="00537EA9"/>
    <w:rsid w:val="00540286"/>
    <w:rsid w:val="00540560"/>
    <w:rsid w:val="005408FC"/>
    <w:rsid w:val="00540BB3"/>
    <w:rsid w:val="0054128A"/>
    <w:rsid w:val="005415F1"/>
    <w:rsid w:val="005425D0"/>
    <w:rsid w:val="0054284C"/>
    <w:rsid w:val="005429E4"/>
    <w:rsid w:val="0054366D"/>
    <w:rsid w:val="005439CB"/>
    <w:rsid w:val="00543CBD"/>
    <w:rsid w:val="005440E0"/>
    <w:rsid w:val="0054446F"/>
    <w:rsid w:val="00544741"/>
    <w:rsid w:val="00544BF1"/>
    <w:rsid w:val="00544D37"/>
    <w:rsid w:val="00544DAF"/>
    <w:rsid w:val="00545B84"/>
    <w:rsid w:val="00546437"/>
    <w:rsid w:val="00546463"/>
    <w:rsid w:val="005478BB"/>
    <w:rsid w:val="00547C01"/>
    <w:rsid w:val="00547D73"/>
    <w:rsid w:val="00547FF9"/>
    <w:rsid w:val="0055089D"/>
    <w:rsid w:val="00550A63"/>
    <w:rsid w:val="00550C63"/>
    <w:rsid w:val="005510FD"/>
    <w:rsid w:val="00551CB5"/>
    <w:rsid w:val="0055273F"/>
    <w:rsid w:val="00553177"/>
    <w:rsid w:val="005536B1"/>
    <w:rsid w:val="005540FD"/>
    <w:rsid w:val="0055450A"/>
    <w:rsid w:val="00554C60"/>
    <w:rsid w:val="00555255"/>
    <w:rsid w:val="0055568A"/>
    <w:rsid w:val="005556A0"/>
    <w:rsid w:val="00555CE5"/>
    <w:rsid w:val="00555E5A"/>
    <w:rsid w:val="00556374"/>
    <w:rsid w:val="0055647B"/>
    <w:rsid w:val="005564E8"/>
    <w:rsid w:val="005567AB"/>
    <w:rsid w:val="005568ED"/>
    <w:rsid w:val="0055736B"/>
    <w:rsid w:val="00557AD1"/>
    <w:rsid w:val="00557FC8"/>
    <w:rsid w:val="00560C0D"/>
    <w:rsid w:val="00560D86"/>
    <w:rsid w:val="0056129E"/>
    <w:rsid w:val="00561904"/>
    <w:rsid w:val="00561D42"/>
    <w:rsid w:val="00561EC5"/>
    <w:rsid w:val="0056268B"/>
    <w:rsid w:val="0056342D"/>
    <w:rsid w:val="00563565"/>
    <w:rsid w:val="005637F9"/>
    <w:rsid w:val="00563BDF"/>
    <w:rsid w:val="00563F58"/>
    <w:rsid w:val="00564797"/>
    <w:rsid w:val="00564C81"/>
    <w:rsid w:val="00564D77"/>
    <w:rsid w:val="00564D99"/>
    <w:rsid w:val="005660E9"/>
    <w:rsid w:val="00566944"/>
    <w:rsid w:val="00566A28"/>
    <w:rsid w:val="00567261"/>
    <w:rsid w:val="005674B5"/>
    <w:rsid w:val="00567930"/>
    <w:rsid w:val="00570C9D"/>
    <w:rsid w:val="00570F28"/>
    <w:rsid w:val="00570F98"/>
    <w:rsid w:val="00570FD6"/>
    <w:rsid w:val="0057172F"/>
    <w:rsid w:val="00573302"/>
    <w:rsid w:val="005737D6"/>
    <w:rsid w:val="00574E8B"/>
    <w:rsid w:val="00576352"/>
    <w:rsid w:val="00576702"/>
    <w:rsid w:val="00576DA4"/>
    <w:rsid w:val="00576EFD"/>
    <w:rsid w:val="005770C9"/>
    <w:rsid w:val="00577544"/>
    <w:rsid w:val="005779A6"/>
    <w:rsid w:val="00580425"/>
    <w:rsid w:val="00580AEE"/>
    <w:rsid w:val="00580B56"/>
    <w:rsid w:val="00581411"/>
    <w:rsid w:val="005815E1"/>
    <w:rsid w:val="00581F72"/>
    <w:rsid w:val="00583190"/>
    <w:rsid w:val="00583846"/>
    <w:rsid w:val="00583CC0"/>
    <w:rsid w:val="00583CF0"/>
    <w:rsid w:val="00584333"/>
    <w:rsid w:val="00584818"/>
    <w:rsid w:val="00584B95"/>
    <w:rsid w:val="00584CE3"/>
    <w:rsid w:val="00584DE9"/>
    <w:rsid w:val="0058574C"/>
    <w:rsid w:val="00585A13"/>
    <w:rsid w:val="005861A3"/>
    <w:rsid w:val="005867DC"/>
    <w:rsid w:val="005868E9"/>
    <w:rsid w:val="00586BE0"/>
    <w:rsid w:val="00586C15"/>
    <w:rsid w:val="00586D3D"/>
    <w:rsid w:val="00586DF0"/>
    <w:rsid w:val="00587966"/>
    <w:rsid w:val="00590FA4"/>
    <w:rsid w:val="00591744"/>
    <w:rsid w:val="00591E68"/>
    <w:rsid w:val="00591F98"/>
    <w:rsid w:val="00592423"/>
    <w:rsid w:val="00592715"/>
    <w:rsid w:val="00592C20"/>
    <w:rsid w:val="00592CF9"/>
    <w:rsid w:val="005936AA"/>
    <w:rsid w:val="00593C76"/>
    <w:rsid w:val="00593F91"/>
    <w:rsid w:val="005943DF"/>
    <w:rsid w:val="00594534"/>
    <w:rsid w:val="00594E6E"/>
    <w:rsid w:val="00594EE8"/>
    <w:rsid w:val="00594F6C"/>
    <w:rsid w:val="00595286"/>
    <w:rsid w:val="0059640A"/>
    <w:rsid w:val="00596EEB"/>
    <w:rsid w:val="00597379"/>
    <w:rsid w:val="00597CFF"/>
    <w:rsid w:val="00597E6D"/>
    <w:rsid w:val="005A0450"/>
    <w:rsid w:val="005A066C"/>
    <w:rsid w:val="005A14CA"/>
    <w:rsid w:val="005A1D5E"/>
    <w:rsid w:val="005A2230"/>
    <w:rsid w:val="005A2258"/>
    <w:rsid w:val="005A2AC2"/>
    <w:rsid w:val="005A2D58"/>
    <w:rsid w:val="005A3379"/>
    <w:rsid w:val="005A39F8"/>
    <w:rsid w:val="005A4133"/>
    <w:rsid w:val="005A48C5"/>
    <w:rsid w:val="005A4D4C"/>
    <w:rsid w:val="005A50CA"/>
    <w:rsid w:val="005A702E"/>
    <w:rsid w:val="005B007B"/>
    <w:rsid w:val="005B054E"/>
    <w:rsid w:val="005B0593"/>
    <w:rsid w:val="005B0AE2"/>
    <w:rsid w:val="005B0B14"/>
    <w:rsid w:val="005B0C48"/>
    <w:rsid w:val="005B0F28"/>
    <w:rsid w:val="005B102F"/>
    <w:rsid w:val="005B121A"/>
    <w:rsid w:val="005B1418"/>
    <w:rsid w:val="005B148A"/>
    <w:rsid w:val="005B1982"/>
    <w:rsid w:val="005B1B31"/>
    <w:rsid w:val="005B1E63"/>
    <w:rsid w:val="005B2501"/>
    <w:rsid w:val="005B33C6"/>
    <w:rsid w:val="005B44E3"/>
    <w:rsid w:val="005B4776"/>
    <w:rsid w:val="005B47E6"/>
    <w:rsid w:val="005B4D60"/>
    <w:rsid w:val="005B5130"/>
    <w:rsid w:val="005B61E0"/>
    <w:rsid w:val="005B650B"/>
    <w:rsid w:val="005B6E3A"/>
    <w:rsid w:val="005B7CAC"/>
    <w:rsid w:val="005B7F20"/>
    <w:rsid w:val="005C031F"/>
    <w:rsid w:val="005C1106"/>
    <w:rsid w:val="005C1988"/>
    <w:rsid w:val="005C19F7"/>
    <w:rsid w:val="005C1A8D"/>
    <w:rsid w:val="005C1DD8"/>
    <w:rsid w:val="005C212A"/>
    <w:rsid w:val="005C23D3"/>
    <w:rsid w:val="005C291A"/>
    <w:rsid w:val="005C2B2A"/>
    <w:rsid w:val="005C2E64"/>
    <w:rsid w:val="005C2FA1"/>
    <w:rsid w:val="005C38AD"/>
    <w:rsid w:val="005C44DE"/>
    <w:rsid w:val="005C4620"/>
    <w:rsid w:val="005C4B8B"/>
    <w:rsid w:val="005C5985"/>
    <w:rsid w:val="005C7447"/>
    <w:rsid w:val="005C79D2"/>
    <w:rsid w:val="005D0745"/>
    <w:rsid w:val="005D0C97"/>
    <w:rsid w:val="005D110E"/>
    <w:rsid w:val="005D1F0E"/>
    <w:rsid w:val="005D2154"/>
    <w:rsid w:val="005D2689"/>
    <w:rsid w:val="005D299A"/>
    <w:rsid w:val="005D3D77"/>
    <w:rsid w:val="005D6291"/>
    <w:rsid w:val="005D6D0A"/>
    <w:rsid w:val="005D7180"/>
    <w:rsid w:val="005D7323"/>
    <w:rsid w:val="005D7A54"/>
    <w:rsid w:val="005D7DB1"/>
    <w:rsid w:val="005E143C"/>
    <w:rsid w:val="005E1998"/>
    <w:rsid w:val="005E1F9D"/>
    <w:rsid w:val="005E2049"/>
    <w:rsid w:val="005E23D5"/>
    <w:rsid w:val="005E247C"/>
    <w:rsid w:val="005E2A8C"/>
    <w:rsid w:val="005E2AD6"/>
    <w:rsid w:val="005E2F36"/>
    <w:rsid w:val="005E3750"/>
    <w:rsid w:val="005E37ED"/>
    <w:rsid w:val="005E3D45"/>
    <w:rsid w:val="005E4B09"/>
    <w:rsid w:val="005E4FC9"/>
    <w:rsid w:val="005E502C"/>
    <w:rsid w:val="005E5358"/>
    <w:rsid w:val="005E53B2"/>
    <w:rsid w:val="005E55F9"/>
    <w:rsid w:val="005E593D"/>
    <w:rsid w:val="005E647B"/>
    <w:rsid w:val="005E6A91"/>
    <w:rsid w:val="005E709A"/>
    <w:rsid w:val="005E7436"/>
    <w:rsid w:val="005E77E4"/>
    <w:rsid w:val="005E7C7B"/>
    <w:rsid w:val="005F01BA"/>
    <w:rsid w:val="005F0895"/>
    <w:rsid w:val="005F0B9D"/>
    <w:rsid w:val="005F12F9"/>
    <w:rsid w:val="005F13C0"/>
    <w:rsid w:val="005F1633"/>
    <w:rsid w:val="005F1D05"/>
    <w:rsid w:val="005F1E0B"/>
    <w:rsid w:val="005F24A0"/>
    <w:rsid w:val="005F3671"/>
    <w:rsid w:val="005F389F"/>
    <w:rsid w:val="005F3A4B"/>
    <w:rsid w:val="005F44B7"/>
    <w:rsid w:val="005F479B"/>
    <w:rsid w:val="005F496F"/>
    <w:rsid w:val="005F4E41"/>
    <w:rsid w:val="005F4FAE"/>
    <w:rsid w:val="005F59FE"/>
    <w:rsid w:val="005F5A20"/>
    <w:rsid w:val="005F5AB5"/>
    <w:rsid w:val="005F6591"/>
    <w:rsid w:val="005F69BB"/>
    <w:rsid w:val="005F79B0"/>
    <w:rsid w:val="00600EAB"/>
    <w:rsid w:val="006013D9"/>
    <w:rsid w:val="006019C2"/>
    <w:rsid w:val="00601C8F"/>
    <w:rsid w:val="00602360"/>
    <w:rsid w:val="00602C53"/>
    <w:rsid w:val="00603107"/>
    <w:rsid w:val="00603600"/>
    <w:rsid w:val="00603AA6"/>
    <w:rsid w:val="00603E07"/>
    <w:rsid w:val="00603E5F"/>
    <w:rsid w:val="0060430D"/>
    <w:rsid w:val="00604600"/>
    <w:rsid w:val="00605753"/>
    <w:rsid w:val="00605CC6"/>
    <w:rsid w:val="00607239"/>
    <w:rsid w:val="00607F91"/>
    <w:rsid w:val="006100E8"/>
    <w:rsid w:val="00610875"/>
    <w:rsid w:val="00610D7A"/>
    <w:rsid w:val="00610F25"/>
    <w:rsid w:val="00610FA8"/>
    <w:rsid w:val="00611081"/>
    <w:rsid w:val="006118D8"/>
    <w:rsid w:val="006125C2"/>
    <w:rsid w:val="006126C7"/>
    <w:rsid w:val="006127C7"/>
    <w:rsid w:val="00612EA0"/>
    <w:rsid w:val="0061306B"/>
    <w:rsid w:val="006134FD"/>
    <w:rsid w:val="00613806"/>
    <w:rsid w:val="00613D16"/>
    <w:rsid w:val="00613F73"/>
    <w:rsid w:val="00614700"/>
    <w:rsid w:val="006147BF"/>
    <w:rsid w:val="006147FB"/>
    <w:rsid w:val="00614990"/>
    <w:rsid w:val="00614AAC"/>
    <w:rsid w:val="00615583"/>
    <w:rsid w:val="0061562E"/>
    <w:rsid w:val="006159D0"/>
    <w:rsid w:val="00615FB1"/>
    <w:rsid w:val="00616761"/>
    <w:rsid w:val="006171FA"/>
    <w:rsid w:val="006179D8"/>
    <w:rsid w:val="00617A99"/>
    <w:rsid w:val="00617E24"/>
    <w:rsid w:val="0061C227"/>
    <w:rsid w:val="0062031F"/>
    <w:rsid w:val="006204B6"/>
    <w:rsid w:val="00620881"/>
    <w:rsid w:val="00620C24"/>
    <w:rsid w:val="00620C35"/>
    <w:rsid w:val="00620F4D"/>
    <w:rsid w:val="00620F9F"/>
    <w:rsid w:val="006210BA"/>
    <w:rsid w:val="00621F43"/>
    <w:rsid w:val="00621F67"/>
    <w:rsid w:val="00622625"/>
    <w:rsid w:val="00622F4F"/>
    <w:rsid w:val="00623680"/>
    <w:rsid w:val="00623B9C"/>
    <w:rsid w:val="00623E7D"/>
    <w:rsid w:val="0062444C"/>
    <w:rsid w:val="00624695"/>
    <w:rsid w:val="00625933"/>
    <w:rsid w:val="00625CFC"/>
    <w:rsid w:val="006262E7"/>
    <w:rsid w:val="00626F9C"/>
    <w:rsid w:val="00627265"/>
    <w:rsid w:val="0062763A"/>
    <w:rsid w:val="00627BFF"/>
    <w:rsid w:val="00630793"/>
    <w:rsid w:val="006308C6"/>
    <w:rsid w:val="00630EE0"/>
    <w:rsid w:val="00631132"/>
    <w:rsid w:val="0063131B"/>
    <w:rsid w:val="006317CF"/>
    <w:rsid w:val="006320E1"/>
    <w:rsid w:val="00632351"/>
    <w:rsid w:val="0063243A"/>
    <w:rsid w:val="0063245A"/>
    <w:rsid w:val="00632874"/>
    <w:rsid w:val="00633A1B"/>
    <w:rsid w:val="00633ACF"/>
    <w:rsid w:val="00633C9D"/>
    <w:rsid w:val="006342BE"/>
    <w:rsid w:val="0063433E"/>
    <w:rsid w:val="0063538A"/>
    <w:rsid w:val="006353DF"/>
    <w:rsid w:val="006359C2"/>
    <w:rsid w:val="0063680E"/>
    <w:rsid w:val="00636831"/>
    <w:rsid w:val="00636B21"/>
    <w:rsid w:val="00636CF3"/>
    <w:rsid w:val="00636DF8"/>
    <w:rsid w:val="00636EE4"/>
    <w:rsid w:val="00636F34"/>
    <w:rsid w:val="00637898"/>
    <w:rsid w:val="00637B65"/>
    <w:rsid w:val="00640B3D"/>
    <w:rsid w:val="00640E5E"/>
    <w:rsid w:val="00641449"/>
    <w:rsid w:val="00641559"/>
    <w:rsid w:val="006417C3"/>
    <w:rsid w:val="006419CE"/>
    <w:rsid w:val="00641BBF"/>
    <w:rsid w:val="00641D39"/>
    <w:rsid w:val="00643857"/>
    <w:rsid w:val="00643E6B"/>
    <w:rsid w:val="006446FC"/>
    <w:rsid w:val="006452D9"/>
    <w:rsid w:val="00645C84"/>
    <w:rsid w:val="006469D6"/>
    <w:rsid w:val="006471C2"/>
    <w:rsid w:val="0064773F"/>
    <w:rsid w:val="00647882"/>
    <w:rsid w:val="00647BF6"/>
    <w:rsid w:val="0065091E"/>
    <w:rsid w:val="00650EFF"/>
    <w:rsid w:val="00651323"/>
    <w:rsid w:val="00651A16"/>
    <w:rsid w:val="00651F89"/>
    <w:rsid w:val="00652013"/>
    <w:rsid w:val="006524ED"/>
    <w:rsid w:val="006524FB"/>
    <w:rsid w:val="00652981"/>
    <w:rsid w:val="00652CBA"/>
    <w:rsid w:val="00652E08"/>
    <w:rsid w:val="0065356C"/>
    <w:rsid w:val="00653813"/>
    <w:rsid w:val="0065430D"/>
    <w:rsid w:val="00654E9C"/>
    <w:rsid w:val="0065515A"/>
    <w:rsid w:val="006560BC"/>
    <w:rsid w:val="0065666E"/>
    <w:rsid w:val="00656EB0"/>
    <w:rsid w:val="006572BC"/>
    <w:rsid w:val="00657302"/>
    <w:rsid w:val="00657588"/>
    <w:rsid w:val="00657749"/>
    <w:rsid w:val="00657CB4"/>
    <w:rsid w:val="00660271"/>
    <w:rsid w:val="00660493"/>
    <w:rsid w:val="006609EC"/>
    <w:rsid w:val="00660AB0"/>
    <w:rsid w:val="00661679"/>
    <w:rsid w:val="00661B06"/>
    <w:rsid w:val="00661CAD"/>
    <w:rsid w:val="00662E1D"/>
    <w:rsid w:val="00662FCF"/>
    <w:rsid w:val="00663319"/>
    <w:rsid w:val="00663AF9"/>
    <w:rsid w:val="00663DED"/>
    <w:rsid w:val="00663F2E"/>
    <w:rsid w:val="006646DC"/>
    <w:rsid w:val="00664EDA"/>
    <w:rsid w:val="00665BAB"/>
    <w:rsid w:val="00665E5A"/>
    <w:rsid w:val="00665EE8"/>
    <w:rsid w:val="0066662E"/>
    <w:rsid w:val="00666752"/>
    <w:rsid w:val="0066728A"/>
    <w:rsid w:val="00667DB3"/>
    <w:rsid w:val="0067125F"/>
    <w:rsid w:val="00671A68"/>
    <w:rsid w:val="0067257D"/>
    <w:rsid w:val="0067258C"/>
    <w:rsid w:val="00672691"/>
    <w:rsid w:val="006744E5"/>
    <w:rsid w:val="00674CD3"/>
    <w:rsid w:val="00675773"/>
    <w:rsid w:val="0067618E"/>
    <w:rsid w:val="006761E2"/>
    <w:rsid w:val="006764C4"/>
    <w:rsid w:val="00676511"/>
    <w:rsid w:val="006765BE"/>
    <w:rsid w:val="00676620"/>
    <w:rsid w:val="00676C3A"/>
    <w:rsid w:val="00676C9A"/>
    <w:rsid w:val="006771C3"/>
    <w:rsid w:val="00677258"/>
    <w:rsid w:val="00677705"/>
    <w:rsid w:val="00677A52"/>
    <w:rsid w:val="00677D80"/>
    <w:rsid w:val="006802BA"/>
    <w:rsid w:val="006803F3"/>
    <w:rsid w:val="006808E8"/>
    <w:rsid w:val="00681976"/>
    <w:rsid w:val="006826A9"/>
    <w:rsid w:val="00682D35"/>
    <w:rsid w:val="00682DD9"/>
    <w:rsid w:val="00683200"/>
    <w:rsid w:val="00683573"/>
    <w:rsid w:val="0068373A"/>
    <w:rsid w:val="00683DBF"/>
    <w:rsid w:val="00684760"/>
    <w:rsid w:val="00684785"/>
    <w:rsid w:val="00684949"/>
    <w:rsid w:val="006857D6"/>
    <w:rsid w:val="00685AFA"/>
    <w:rsid w:val="00686263"/>
    <w:rsid w:val="00686651"/>
    <w:rsid w:val="006867DF"/>
    <w:rsid w:val="00686F5D"/>
    <w:rsid w:val="0068708B"/>
    <w:rsid w:val="00687262"/>
    <w:rsid w:val="00687962"/>
    <w:rsid w:val="006900B2"/>
    <w:rsid w:val="0069036E"/>
    <w:rsid w:val="006908A9"/>
    <w:rsid w:val="00690B1E"/>
    <w:rsid w:val="00691390"/>
    <w:rsid w:val="00692A18"/>
    <w:rsid w:val="00692F41"/>
    <w:rsid w:val="0069368B"/>
    <w:rsid w:val="0069447A"/>
    <w:rsid w:val="006946DB"/>
    <w:rsid w:val="00694C7B"/>
    <w:rsid w:val="0069500C"/>
    <w:rsid w:val="006953A9"/>
    <w:rsid w:val="006966A0"/>
    <w:rsid w:val="0069722D"/>
    <w:rsid w:val="006972AA"/>
    <w:rsid w:val="00697BF2"/>
    <w:rsid w:val="006A01E1"/>
    <w:rsid w:val="006A02FE"/>
    <w:rsid w:val="006A0E17"/>
    <w:rsid w:val="006A1F13"/>
    <w:rsid w:val="006A22D6"/>
    <w:rsid w:val="006A369F"/>
    <w:rsid w:val="006A457C"/>
    <w:rsid w:val="006A4D95"/>
    <w:rsid w:val="006A534C"/>
    <w:rsid w:val="006A5554"/>
    <w:rsid w:val="006A5981"/>
    <w:rsid w:val="006A5C20"/>
    <w:rsid w:val="006A5D1A"/>
    <w:rsid w:val="006A5E4E"/>
    <w:rsid w:val="006A6700"/>
    <w:rsid w:val="006A6A92"/>
    <w:rsid w:val="006A7302"/>
    <w:rsid w:val="006A7687"/>
    <w:rsid w:val="006A7772"/>
    <w:rsid w:val="006A7F78"/>
    <w:rsid w:val="006A7FBF"/>
    <w:rsid w:val="006B0413"/>
    <w:rsid w:val="006B0963"/>
    <w:rsid w:val="006B0ACD"/>
    <w:rsid w:val="006B0FBA"/>
    <w:rsid w:val="006B1979"/>
    <w:rsid w:val="006B1B83"/>
    <w:rsid w:val="006B1BF3"/>
    <w:rsid w:val="006B2436"/>
    <w:rsid w:val="006B3A78"/>
    <w:rsid w:val="006B3C0F"/>
    <w:rsid w:val="006B406F"/>
    <w:rsid w:val="006B455E"/>
    <w:rsid w:val="006B4899"/>
    <w:rsid w:val="006B490C"/>
    <w:rsid w:val="006B496F"/>
    <w:rsid w:val="006B4B94"/>
    <w:rsid w:val="006B4D89"/>
    <w:rsid w:val="006B5AB7"/>
    <w:rsid w:val="006B5EA6"/>
    <w:rsid w:val="006B65E3"/>
    <w:rsid w:val="006B6A57"/>
    <w:rsid w:val="006C0000"/>
    <w:rsid w:val="006C0F90"/>
    <w:rsid w:val="006C1AF9"/>
    <w:rsid w:val="006C1DB9"/>
    <w:rsid w:val="006C228D"/>
    <w:rsid w:val="006C2320"/>
    <w:rsid w:val="006C251C"/>
    <w:rsid w:val="006C3002"/>
    <w:rsid w:val="006C377C"/>
    <w:rsid w:val="006C3C0E"/>
    <w:rsid w:val="006C4A67"/>
    <w:rsid w:val="006C4B93"/>
    <w:rsid w:val="006C5302"/>
    <w:rsid w:val="006C5731"/>
    <w:rsid w:val="006C57DD"/>
    <w:rsid w:val="006C66BE"/>
    <w:rsid w:val="006C6B7B"/>
    <w:rsid w:val="006C6F2B"/>
    <w:rsid w:val="006C6F42"/>
    <w:rsid w:val="006D0251"/>
    <w:rsid w:val="006D06B6"/>
    <w:rsid w:val="006D0EEF"/>
    <w:rsid w:val="006D1415"/>
    <w:rsid w:val="006D153C"/>
    <w:rsid w:val="006D158E"/>
    <w:rsid w:val="006D1A38"/>
    <w:rsid w:val="006D1C11"/>
    <w:rsid w:val="006D2425"/>
    <w:rsid w:val="006D27D0"/>
    <w:rsid w:val="006D3091"/>
    <w:rsid w:val="006D3217"/>
    <w:rsid w:val="006D32FA"/>
    <w:rsid w:val="006D35C5"/>
    <w:rsid w:val="006D378F"/>
    <w:rsid w:val="006D3A42"/>
    <w:rsid w:val="006D412C"/>
    <w:rsid w:val="006D55A3"/>
    <w:rsid w:val="006D55ED"/>
    <w:rsid w:val="006D56CD"/>
    <w:rsid w:val="006D604B"/>
    <w:rsid w:val="006D731A"/>
    <w:rsid w:val="006D7D03"/>
    <w:rsid w:val="006D7F83"/>
    <w:rsid w:val="006E06E0"/>
    <w:rsid w:val="006E1D9B"/>
    <w:rsid w:val="006E1DF4"/>
    <w:rsid w:val="006E1F5E"/>
    <w:rsid w:val="006E28E7"/>
    <w:rsid w:val="006E2B45"/>
    <w:rsid w:val="006E2D39"/>
    <w:rsid w:val="006E3C61"/>
    <w:rsid w:val="006E416D"/>
    <w:rsid w:val="006E4177"/>
    <w:rsid w:val="006E4431"/>
    <w:rsid w:val="006E47D9"/>
    <w:rsid w:val="006E4992"/>
    <w:rsid w:val="006E5041"/>
    <w:rsid w:val="006E508C"/>
    <w:rsid w:val="006E519F"/>
    <w:rsid w:val="006E52E1"/>
    <w:rsid w:val="006E532E"/>
    <w:rsid w:val="006E54EC"/>
    <w:rsid w:val="006E5B18"/>
    <w:rsid w:val="006E62A8"/>
    <w:rsid w:val="006E6728"/>
    <w:rsid w:val="006E69EF"/>
    <w:rsid w:val="006E74D8"/>
    <w:rsid w:val="006E765A"/>
    <w:rsid w:val="006F01FD"/>
    <w:rsid w:val="006F10D9"/>
    <w:rsid w:val="006F2B1F"/>
    <w:rsid w:val="006F2F69"/>
    <w:rsid w:val="006F2F74"/>
    <w:rsid w:val="006F34CA"/>
    <w:rsid w:val="006F3831"/>
    <w:rsid w:val="006F435A"/>
    <w:rsid w:val="006F4E96"/>
    <w:rsid w:val="006F5208"/>
    <w:rsid w:val="006F537C"/>
    <w:rsid w:val="006F5687"/>
    <w:rsid w:val="006F56EA"/>
    <w:rsid w:val="006F5E6A"/>
    <w:rsid w:val="006F5F8A"/>
    <w:rsid w:val="006F65EB"/>
    <w:rsid w:val="006F6A90"/>
    <w:rsid w:val="006F77A4"/>
    <w:rsid w:val="006F78D9"/>
    <w:rsid w:val="006F79C8"/>
    <w:rsid w:val="006F7FB8"/>
    <w:rsid w:val="00700053"/>
    <w:rsid w:val="00700B79"/>
    <w:rsid w:val="00700F87"/>
    <w:rsid w:val="00701020"/>
    <w:rsid w:val="007012B4"/>
    <w:rsid w:val="007012D1"/>
    <w:rsid w:val="00701716"/>
    <w:rsid w:val="00701944"/>
    <w:rsid w:val="00701FCE"/>
    <w:rsid w:val="0070210E"/>
    <w:rsid w:val="0070231F"/>
    <w:rsid w:val="00702460"/>
    <w:rsid w:val="00702BE9"/>
    <w:rsid w:val="00703134"/>
    <w:rsid w:val="00703373"/>
    <w:rsid w:val="007036B8"/>
    <w:rsid w:val="00703BEA"/>
    <w:rsid w:val="00703F8A"/>
    <w:rsid w:val="00704274"/>
    <w:rsid w:val="00704E61"/>
    <w:rsid w:val="00704FA0"/>
    <w:rsid w:val="00705AEE"/>
    <w:rsid w:val="007065D5"/>
    <w:rsid w:val="00706D1B"/>
    <w:rsid w:val="00706EF5"/>
    <w:rsid w:val="007076E3"/>
    <w:rsid w:val="007078CE"/>
    <w:rsid w:val="00707C39"/>
    <w:rsid w:val="00707D43"/>
    <w:rsid w:val="00710026"/>
    <w:rsid w:val="007101BD"/>
    <w:rsid w:val="007102D0"/>
    <w:rsid w:val="00711060"/>
    <w:rsid w:val="007114A0"/>
    <w:rsid w:val="007126F0"/>
    <w:rsid w:val="007130F1"/>
    <w:rsid w:val="0071344E"/>
    <w:rsid w:val="007135DC"/>
    <w:rsid w:val="00713C59"/>
    <w:rsid w:val="007142A9"/>
    <w:rsid w:val="00715866"/>
    <w:rsid w:val="007158E0"/>
    <w:rsid w:val="00716BA0"/>
    <w:rsid w:val="00716E08"/>
    <w:rsid w:val="00717387"/>
    <w:rsid w:val="007174DA"/>
    <w:rsid w:val="0071788D"/>
    <w:rsid w:val="007178D6"/>
    <w:rsid w:val="00717953"/>
    <w:rsid w:val="00720179"/>
    <w:rsid w:val="00720547"/>
    <w:rsid w:val="00720EFD"/>
    <w:rsid w:val="007215A9"/>
    <w:rsid w:val="00721603"/>
    <w:rsid w:val="00721A4E"/>
    <w:rsid w:val="00722092"/>
    <w:rsid w:val="007225BB"/>
    <w:rsid w:val="00722640"/>
    <w:rsid w:val="00722768"/>
    <w:rsid w:val="00722F99"/>
    <w:rsid w:val="00723065"/>
    <w:rsid w:val="00723247"/>
    <w:rsid w:val="007233FE"/>
    <w:rsid w:val="00724168"/>
    <w:rsid w:val="00724374"/>
    <w:rsid w:val="007243A9"/>
    <w:rsid w:val="00724978"/>
    <w:rsid w:val="007249EB"/>
    <w:rsid w:val="00724B9E"/>
    <w:rsid w:val="00724D82"/>
    <w:rsid w:val="0072590D"/>
    <w:rsid w:val="00725AB5"/>
    <w:rsid w:val="00725DDA"/>
    <w:rsid w:val="007264EB"/>
    <w:rsid w:val="00726D39"/>
    <w:rsid w:val="00726DF0"/>
    <w:rsid w:val="00727720"/>
    <w:rsid w:val="0072789B"/>
    <w:rsid w:val="007301DC"/>
    <w:rsid w:val="00730776"/>
    <w:rsid w:val="00731200"/>
    <w:rsid w:val="00731CAC"/>
    <w:rsid w:val="00732278"/>
    <w:rsid w:val="00732953"/>
    <w:rsid w:val="00732B59"/>
    <w:rsid w:val="00732EB6"/>
    <w:rsid w:val="00733031"/>
    <w:rsid w:val="00733668"/>
    <w:rsid w:val="00733BE4"/>
    <w:rsid w:val="00733D37"/>
    <w:rsid w:val="00733FA8"/>
    <w:rsid w:val="0073441D"/>
    <w:rsid w:val="0073470A"/>
    <w:rsid w:val="00734824"/>
    <w:rsid w:val="00734A80"/>
    <w:rsid w:val="00735AB7"/>
    <w:rsid w:val="00735C10"/>
    <w:rsid w:val="00735E6C"/>
    <w:rsid w:val="007362BB"/>
    <w:rsid w:val="007369DA"/>
    <w:rsid w:val="007379A7"/>
    <w:rsid w:val="00740462"/>
    <w:rsid w:val="007407CE"/>
    <w:rsid w:val="007409E7"/>
    <w:rsid w:val="00740A0A"/>
    <w:rsid w:val="00740EA2"/>
    <w:rsid w:val="00741E4B"/>
    <w:rsid w:val="00742B42"/>
    <w:rsid w:val="00743911"/>
    <w:rsid w:val="00743D55"/>
    <w:rsid w:val="007440C9"/>
    <w:rsid w:val="007444F1"/>
    <w:rsid w:val="00744CFD"/>
    <w:rsid w:val="0074526C"/>
    <w:rsid w:val="00745623"/>
    <w:rsid w:val="007458B2"/>
    <w:rsid w:val="00745F8E"/>
    <w:rsid w:val="007467B5"/>
    <w:rsid w:val="007469DB"/>
    <w:rsid w:val="00747588"/>
    <w:rsid w:val="00747B40"/>
    <w:rsid w:val="00747CEE"/>
    <w:rsid w:val="007508CF"/>
    <w:rsid w:val="00750E5B"/>
    <w:rsid w:val="0075119D"/>
    <w:rsid w:val="00751A59"/>
    <w:rsid w:val="00751C11"/>
    <w:rsid w:val="00751D36"/>
    <w:rsid w:val="00751D6C"/>
    <w:rsid w:val="007520CD"/>
    <w:rsid w:val="0075238A"/>
    <w:rsid w:val="0075252C"/>
    <w:rsid w:val="00752DE7"/>
    <w:rsid w:val="007532ED"/>
    <w:rsid w:val="0075345D"/>
    <w:rsid w:val="00753959"/>
    <w:rsid w:val="007540ED"/>
    <w:rsid w:val="0075441C"/>
    <w:rsid w:val="00754519"/>
    <w:rsid w:val="00754640"/>
    <w:rsid w:val="00754B3F"/>
    <w:rsid w:val="00755003"/>
    <w:rsid w:val="0075508F"/>
    <w:rsid w:val="00755660"/>
    <w:rsid w:val="0075574B"/>
    <w:rsid w:val="00755A87"/>
    <w:rsid w:val="007560A6"/>
    <w:rsid w:val="007569A1"/>
    <w:rsid w:val="0075735A"/>
    <w:rsid w:val="007573AD"/>
    <w:rsid w:val="0075791A"/>
    <w:rsid w:val="00757D72"/>
    <w:rsid w:val="00760054"/>
    <w:rsid w:val="007609F5"/>
    <w:rsid w:val="0076177C"/>
    <w:rsid w:val="00761EC5"/>
    <w:rsid w:val="00761F15"/>
    <w:rsid w:val="00762908"/>
    <w:rsid w:val="00762C6A"/>
    <w:rsid w:val="00762EA8"/>
    <w:rsid w:val="00763022"/>
    <w:rsid w:val="007644B4"/>
    <w:rsid w:val="00764FB9"/>
    <w:rsid w:val="00765058"/>
    <w:rsid w:val="0076542E"/>
    <w:rsid w:val="007654CB"/>
    <w:rsid w:val="00766161"/>
    <w:rsid w:val="0076762E"/>
    <w:rsid w:val="00767A4D"/>
    <w:rsid w:val="00767E23"/>
    <w:rsid w:val="00770032"/>
    <w:rsid w:val="007705F5"/>
    <w:rsid w:val="007708DD"/>
    <w:rsid w:val="00770BD4"/>
    <w:rsid w:val="00771A10"/>
    <w:rsid w:val="0077204F"/>
    <w:rsid w:val="0077211C"/>
    <w:rsid w:val="00772731"/>
    <w:rsid w:val="00772BDB"/>
    <w:rsid w:val="00772E2C"/>
    <w:rsid w:val="007732C6"/>
    <w:rsid w:val="007735F5"/>
    <w:rsid w:val="007738B7"/>
    <w:rsid w:val="007739B1"/>
    <w:rsid w:val="007747B2"/>
    <w:rsid w:val="00774B73"/>
    <w:rsid w:val="007755F3"/>
    <w:rsid w:val="00775747"/>
    <w:rsid w:val="00775A95"/>
    <w:rsid w:val="00776B3E"/>
    <w:rsid w:val="00776F24"/>
    <w:rsid w:val="00777684"/>
    <w:rsid w:val="00781254"/>
    <w:rsid w:val="007814C4"/>
    <w:rsid w:val="00781FB3"/>
    <w:rsid w:val="0078270C"/>
    <w:rsid w:val="00782763"/>
    <w:rsid w:val="00782963"/>
    <w:rsid w:val="00783097"/>
    <w:rsid w:val="00783341"/>
    <w:rsid w:val="007834EC"/>
    <w:rsid w:val="0078398D"/>
    <w:rsid w:val="00783C46"/>
    <w:rsid w:val="00783F17"/>
    <w:rsid w:val="0078428E"/>
    <w:rsid w:val="007844D7"/>
    <w:rsid w:val="0078452C"/>
    <w:rsid w:val="007849DA"/>
    <w:rsid w:val="00784BDC"/>
    <w:rsid w:val="00784E8D"/>
    <w:rsid w:val="00784F90"/>
    <w:rsid w:val="00785A7E"/>
    <w:rsid w:val="0078604B"/>
    <w:rsid w:val="00786096"/>
    <w:rsid w:val="00786D4F"/>
    <w:rsid w:val="007871D2"/>
    <w:rsid w:val="0079013E"/>
    <w:rsid w:val="00790278"/>
    <w:rsid w:val="007908A2"/>
    <w:rsid w:val="00790AFC"/>
    <w:rsid w:val="00790D34"/>
    <w:rsid w:val="00791820"/>
    <w:rsid w:val="00791A49"/>
    <w:rsid w:val="007924DC"/>
    <w:rsid w:val="007929C4"/>
    <w:rsid w:val="00792AC0"/>
    <w:rsid w:val="00792FF0"/>
    <w:rsid w:val="007935AA"/>
    <w:rsid w:val="0079394E"/>
    <w:rsid w:val="007942C5"/>
    <w:rsid w:val="00794B06"/>
    <w:rsid w:val="00794CFF"/>
    <w:rsid w:val="00794D57"/>
    <w:rsid w:val="00795288"/>
    <w:rsid w:val="007956D5"/>
    <w:rsid w:val="007959D1"/>
    <w:rsid w:val="007959FA"/>
    <w:rsid w:val="00795C48"/>
    <w:rsid w:val="00797856"/>
    <w:rsid w:val="007A05EA"/>
    <w:rsid w:val="007A147B"/>
    <w:rsid w:val="007A1876"/>
    <w:rsid w:val="007A1AD9"/>
    <w:rsid w:val="007A1B56"/>
    <w:rsid w:val="007A1B6C"/>
    <w:rsid w:val="007A1B8C"/>
    <w:rsid w:val="007A1EC4"/>
    <w:rsid w:val="007A2957"/>
    <w:rsid w:val="007A30DB"/>
    <w:rsid w:val="007A38B2"/>
    <w:rsid w:val="007A3C51"/>
    <w:rsid w:val="007A3D1C"/>
    <w:rsid w:val="007A3EA3"/>
    <w:rsid w:val="007A45A4"/>
    <w:rsid w:val="007A4AC1"/>
    <w:rsid w:val="007A511E"/>
    <w:rsid w:val="007A5C04"/>
    <w:rsid w:val="007A63CE"/>
    <w:rsid w:val="007A751C"/>
    <w:rsid w:val="007A7AF4"/>
    <w:rsid w:val="007A7EC4"/>
    <w:rsid w:val="007B092B"/>
    <w:rsid w:val="007B0A38"/>
    <w:rsid w:val="007B1063"/>
    <w:rsid w:val="007B1125"/>
    <w:rsid w:val="007B1512"/>
    <w:rsid w:val="007B15F9"/>
    <w:rsid w:val="007B1676"/>
    <w:rsid w:val="007B1A2A"/>
    <w:rsid w:val="007B1D58"/>
    <w:rsid w:val="007B2035"/>
    <w:rsid w:val="007B2361"/>
    <w:rsid w:val="007B25CE"/>
    <w:rsid w:val="007B2669"/>
    <w:rsid w:val="007B29D4"/>
    <w:rsid w:val="007B2AAF"/>
    <w:rsid w:val="007B2BEC"/>
    <w:rsid w:val="007B2EA3"/>
    <w:rsid w:val="007B3004"/>
    <w:rsid w:val="007B32BC"/>
    <w:rsid w:val="007B3662"/>
    <w:rsid w:val="007B3853"/>
    <w:rsid w:val="007B3B69"/>
    <w:rsid w:val="007B3C98"/>
    <w:rsid w:val="007B3E0A"/>
    <w:rsid w:val="007B41AC"/>
    <w:rsid w:val="007B441A"/>
    <w:rsid w:val="007B5504"/>
    <w:rsid w:val="007B656F"/>
    <w:rsid w:val="007B68EE"/>
    <w:rsid w:val="007B6B47"/>
    <w:rsid w:val="007B6CCF"/>
    <w:rsid w:val="007B6EE9"/>
    <w:rsid w:val="007B7BF2"/>
    <w:rsid w:val="007B7C4B"/>
    <w:rsid w:val="007C003D"/>
    <w:rsid w:val="007C0885"/>
    <w:rsid w:val="007C0D42"/>
    <w:rsid w:val="007C14D9"/>
    <w:rsid w:val="007C204B"/>
    <w:rsid w:val="007C2102"/>
    <w:rsid w:val="007C248D"/>
    <w:rsid w:val="007C25D3"/>
    <w:rsid w:val="007C28EC"/>
    <w:rsid w:val="007C2EB0"/>
    <w:rsid w:val="007C33B8"/>
    <w:rsid w:val="007C3E18"/>
    <w:rsid w:val="007C4618"/>
    <w:rsid w:val="007C5041"/>
    <w:rsid w:val="007C521A"/>
    <w:rsid w:val="007C53E6"/>
    <w:rsid w:val="007C5BEC"/>
    <w:rsid w:val="007C61DF"/>
    <w:rsid w:val="007C70BB"/>
    <w:rsid w:val="007C71AF"/>
    <w:rsid w:val="007C73F9"/>
    <w:rsid w:val="007D0010"/>
    <w:rsid w:val="007D0526"/>
    <w:rsid w:val="007D08C2"/>
    <w:rsid w:val="007D1CF2"/>
    <w:rsid w:val="007D2392"/>
    <w:rsid w:val="007D2CE6"/>
    <w:rsid w:val="007D3060"/>
    <w:rsid w:val="007D373B"/>
    <w:rsid w:val="007D43ED"/>
    <w:rsid w:val="007D534C"/>
    <w:rsid w:val="007D67E7"/>
    <w:rsid w:val="007D6966"/>
    <w:rsid w:val="007D69E2"/>
    <w:rsid w:val="007D6BA9"/>
    <w:rsid w:val="007D7014"/>
    <w:rsid w:val="007D7159"/>
    <w:rsid w:val="007D734F"/>
    <w:rsid w:val="007D7F3C"/>
    <w:rsid w:val="007E0001"/>
    <w:rsid w:val="007E179E"/>
    <w:rsid w:val="007E1EAF"/>
    <w:rsid w:val="007E2435"/>
    <w:rsid w:val="007E297C"/>
    <w:rsid w:val="007E2F1D"/>
    <w:rsid w:val="007E37F9"/>
    <w:rsid w:val="007E42E1"/>
    <w:rsid w:val="007E509D"/>
    <w:rsid w:val="007E50BB"/>
    <w:rsid w:val="007E542A"/>
    <w:rsid w:val="007E63DB"/>
    <w:rsid w:val="007E654A"/>
    <w:rsid w:val="007E764B"/>
    <w:rsid w:val="007E78A5"/>
    <w:rsid w:val="007E7A94"/>
    <w:rsid w:val="007E7B6B"/>
    <w:rsid w:val="007E7C4E"/>
    <w:rsid w:val="007F0182"/>
    <w:rsid w:val="007F152A"/>
    <w:rsid w:val="007F15B7"/>
    <w:rsid w:val="007F1D20"/>
    <w:rsid w:val="007F1E20"/>
    <w:rsid w:val="007F3718"/>
    <w:rsid w:val="007F3F26"/>
    <w:rsid w:val="007F4E42"/>
    <w:rsid w:val="007F4F38"/>
    <w:rsid w:val="007F4F76"/>
    <w:rsid w:val="007F52ED"/>
    <w:rsid w:val="007F5FFE"/>
    <w:rsid w:val="007F644A"/>
    <w:rsid w:val="007F685E"/>
    <w:rsid w:val="007F6C5C"/>
    <w:rsid w:val="007F6F62"/>
    <w:rsid w:val="007F71F2"/>
    <w:rsid w:val="007F774B"/>
    <w:rsid w:val="007F7ADE"/>
    <w:rsid w:val="00800C4C"/>
    <w:rsid w:val="00801242"/>
    <w:rsid w:val="00801465"/>
    <w:rsid w:val="00802B12"/>
    <w:rsid w:val="00802BD2"/>
    <w:rsid w:val="00802EDC"/>
    <w:rsid w:val="00802F2D"/>
    <w:rsid w:val="008033EF"/>
    <w:rsid w:val="00803D47"/>
    <w:rsid w:val="0080431B"/>
    <w:rsid w:val="008043AB"/>
    <w:rsid w:val="00804BC4"/>
    <w:rsid w:val="00805177"/>
    <w:rsid w:val="00806C75"/>
    <w:rsid w:val="0080703D"/>
    <w:rsid w:val="0080789B"/>
    <w:rsid w:val="00807987"/>
    <w:rsid w:val="00807FCE"/>
    <w:rsid w:val="00810222"/>
    <w:rsid w:val="00810449"/>
    <w:rsid w:val="00810787"/>
    <w:rsid w:val="0081082B"/>
    <w:rsid w:val="00811043"/>
    <w:rsid w:val="00811773"/>
    <w:rsid w:val="0081298D"/>
    <w:rsid w:val="0081314F"/>
    <w:rsid w:val="00813EDD"/>
    <w:rsid w:val="00814BC6"/>
    <w:rsid w:val="00814D8E"/>
    <w:rsid w:val="00814FE6"/>
    <w:rsid w:val="0081566F"/>
    <w:rsid w:val="00815925"/>
    <w:rsid w:val="0081668E"/>
    <w:rsid w:val="008168CB"/>
    <w:rsid w:val="00816FE9"/>
    <w:rsid w:val="0081759F"/>
    <w:rsid w:val="0082008C"/>
    <w:rsid w:val="00820518"/>
    <w:rsid w:val="008206E3"/>
    <w:rsid w:val="008209E6"/>
    <w:rsid w:val="00820CE2"/>
    <w:rsid w:val="00821A71"/>
    <w:rsid w:val="00821EA4"/>
    <w:rsid w:val="0082212C"/>
    <w:rsid w:val="00823244"/>
    <w:rsid w:val="00824398"/>
    <w:rsid w:val="008258A1"/>
    <w:rsid w:val="00825D3B"/>
    <w:rsid w:val="00826181"/>
    <w:rsid w:val="008264C7"/>
    <w:rsid w:val="0082667D"/>
    <w:rsid w:val="00826729"/>
    <w:rsid w:val="00826F56"/>
    <w:rsid w:val="0082714C"/>
    <w:rsid w:val="00827A61"/>
    <w:rsid w:val="00827CDC"/>
    <w:rsid w:val="00830657"/>
    <w:rsid w:val="008319FB"/>
    <w:rsid w:val="008321E9"/>
    <w:rsid w:val="008323F0"/>
    <w:rsid w:val="00832668"/>
    <w:rsid w:val="00832EB4"/>
    <w:rsid w:val="00833ABB"/>
    <w:rsid w:val="00833AE5"/>
    <w:rsid w:val="00834222"/>
    <w:rsid w:val="00834271"/>
    <w:rsid w:val="0083427F"/>
    <w:rsid w:val="00834ABD"/>
    <w:rsid w:val="00834DAF"/>
    <w:rsid w:val="0083526C"/>
    <w:rsid w:val="008353B6"/>
    <w:rsid w:val="00835EEA"/>
    <w:rsid w:val="008362FA"/>
    <w:rsid w:val="00836E2D"/>
    <w:rsid w:val="00836F1D"/>
    <w:rsid w:val="0084003A"/>
    <w:rsid w:val="008401DB"/>
    <w:rsid w:val="008405AC"/>
    <w:rsid w:val="0084113F"/>
    <w:rsid w:val="00841574"/>
    <w:rsid w:val="008416BD"/>
    <w:rsid w:val="00842157"/>
    <w:rsid w:val="0084256C"/>
    <w:rsid w:val="0084436A"/>
    <w:rsid w:val="008445C3"/>
    <w:rsid w:val="00844A11"/>
    <w:rsid w:val="00844DE0"/>
    <w:rsid w:val="00844F3D"/>
    <w:rsid w:val="0084501F"/>
    <w:rsid w:val="00846670"/>
    <w:rsid w:val="00846995"/>
    <w:rsid w:val="00846AC8"/>
    <w:rsid w:val="00846D6A"/>
    <w:rsid w:val="00847237"/>
    <w:rsid w:val="00847314"/>
    <w:rsid w:val="00847401"/>
    <w:rsid w:val="008474EF"/>
    <w:rsid w:val="008479E5"/>
    <w:rsid w:val="0084E0FC"/>
    <w:rsid w:val="008501FF"/>
    <w:rsid w:val="00850DD6"/>
    <w:rsid w:val="00850E01"/>
    <w:rsid w:val="00851CC8"/>
    <w:rsid w:val="00851EF2"/>
    <w:rsid w:val="0085256D"/>
    <w:rsid w:val="0085267D"/>
    <w:rsid w:val="008526CD"/>
    <w:rsid w:val="008527A6"/>
    <w:rsid w:val="00853665"/>
    <w:rsid w:val="008540E6"/>
    <w:rsid w:val="00854224"/>
    <w:rsid w:val="00854657"/>
    <w:rsid w:val="00854757"/>
    <w:rsid w:val="00854B32"/>
    <w:rsid w:val="00854CDE"/>
    <w:rsid w:val="0085529A"/>
    <w:rsid w:val="00855EBF"/>
    <w:rsid w:val="0085617B"/>
    <w:rsid w:val="0085656D"/>
    <w:rsid w:val="00856665"/>
    <w:rsid w:val="008567B7"/>
    <w:rsid w:val="008568DD"/>
    <w:rsid w:val="0085759D"/>
    <w:rsid w:val="00857719"/>
    <w:rsid w:val="00857774"/>
    <w:rsid w:val="00857D2F"/>
    <w:rsid w:val="00857F31"/>
    <w:rsid w:val="008602A0"/>
    <w:rsid w:val="00860472"/>
    <w:rsid w:val="00861F74"/>
    <w:rsid w:val="00862338"/>
    <w:rsid w:val="00862FF8"/>
    <w:rsid w:val="008639A1"/>
    <w:rsid w:val="00864A12"/>
    <w:rsid w:val="00864C32"/>
    <w:rsid w:val="00864CE3"/>
    <w:rsid w:val="00865485"/>
    <w:rsid w:val="00865A78"/>
    <w:rsid w:val="00865BC1"/>
    <w:rsid w:val="00865DC3"/>
    <w:rsid w:val="008667D8"/>
    <w:rsid w:val="00866C44"/>
    <w:rsid w:val="008671B4"/>
    <w:rsid w:val="008672B8"/>
    <w:rsid w:val="008673F3"/>
    <w:rsid w:val="00867684"/>
    <w:rsid w:val="008706E6"/>
    <w:rsid w:val="00870986"/>
    <w:rsid w:val="00870F15"/>
    <w:rsid w:val="0087150C"/>
    <w:rsid w:val="008719CE"/>
    <w:rsid w:val="0087263B"/>
    <w:rsid w:val="00872E6C"/>
    <w:rsid w:val="0087379B"/>
    <w:rsid w:val="0087393B"/>
    <w:rsid w:val="00873D3F"/>
    <w:rsid w:val="00874145"/>
    <w:rsid w:val="0087442C"/>
    <w:rsid w:val="00874ABE"/>
    <w:rsid w:val="00875069"/>
    <w:rsid w:val="008751A5"/>
    <w:rsid w:val="00875215"/>
    <w:rsid w:val="008755EB"/>
    <w:rsid w:val="00875A2D"/>
    <w:rsid w:val="00875A8F"/>
    <w:rsid w:val="00875EE4"/>
    <w:rsid w:val="00876210"/>
    <w:rsid w:val="00876298"/>
    <w:rsid w:val="0087667A"/>
    <w:rsid w:val="008768D6"/>
    <w:rsid w:val="00876A68"/>
    <w:rsid w:val="00876C32"/>
    <w:rsid w:val="0088065A"/>
    <w:rsid w:val="0088067E"/>
    <w:rsid w:val="00880926"/>
    <w:rsid w:val="008812E3"/>
    <w:rsid w:val="008813F8"/>
    <w:rsid w:val="00881B51"/>
    <w:rsid w:val="00881DF8"/>
    <w:rsid w:val="0088248C"/>
    <w:rsid w:val="0088255D"/>
    <w:rsid w:val="00882592"/>
    <w:rsid w:val="0088298A"/>
    <w:rsid w:val="00882A5A"/>
    <w:rsid w:val="008832F6"/>
    <w:rsid w:val="00883994"/>
    <w:rsid w:val="008839F0"/>
    <w:rsid w:val="00883C8A"/>
    <w:rsid w:val="0088475A"/>
    <w:rsid w:val="00884880"/>
    <w:rsid w:val="00884F0C"/>
    <w:rsid w:val="0088525D"/>
    <w:rsid w:val="00885842"/>
    <w:rsid w:val="0088665B"/>
    <w:rsid w:val="0088703C"/>
    <w:rsid w:val="00887350"/>
    <w:rsid w:val="00887BA8"/>
    <w:rsid w:val="00890A8E"/>
    <w:rsid w:val="00891255"/>
    <w:rsid w:val="00891B18"/>
    <w:rsid w:val="0089246F"/>
    <w:rsid w:val="008926D5"/>
    <w:rsid w:val="0089321B"/>
    <w:rsid w:val="008932B6"/>
    <w:rsid w:val="0089333E"/>
    <w:rsid w:val="0089386B"/>
    <w:rsid w:val="00893A13"/>
    <w:rsid w:val="00893A9E"/>
    <w:rsid w:val="00894384"/>
    <w:rsid w:val="00895ADC"/>
    <w:rsid w:val="00895CDB"/>
    <w:rsid w:val="008960BD"/>
    <w:rsid w:val="0089666D"/>
    <w:rsid w:val="00897364"/>
    <w:rsid w:val="008A016A"/>
    <w:rsid w:val="008A05CA"/>
    <w:rsid w:val="008A0A94"/>
    <w:rsid w:val="008A0D3D"/>
    <w:rsid w:val="008A0DDD"/>
    <w:rsid w:val="008A1079"/>
    <w:rsid w:val="008A1980"/>
    <w:rsid w:val="008A30DA"/>
    <w:rsid w:val="008A4610"/>
    <w:rsid w:val="008A474C"/>
    <w:rsid w:val="008A5359"/>
    <w:rsid w:val="008A5654"/>
    <w:rsid w:val="008A5D21"/>
    <w:rsid w:val="008A5F46"/>
    <w:rsid w:val="008A7E40"/>
    <w:rsid w:val="008A7E79"/>
    <w:rsid w:val="008B08FF"/>
    <w:rsid w:val="008B09B1"/>
    <w:rsid w:val="008B1815"/>
    <w:rsid w:val="008B1867"/>
    <w:rsid w:val="008B1CAB"/>
    <w:rsid w:val="008B22B2"/>
    <w:rsid w:val="008B273D"/>
    <w:rsid w:val="008B2777"/>
    <w:rsid w:val="008B3051"/>
    <w:rsid w:val="008B3101"/>
    <w:rsid w:val="008B33B5"/>
    <w:rsid w:val="008B35E2"/>
    <w:rsid w:val="008B3843"/>
    <w:rsid w:val="008B3C29"/>
    <w:rsid w:val="008B40BF"/>
    <w:rsid w:val="008B4D7E"/>
    <w:rsid w:val="008B61BF"/>
    <w:rsid w:val="008B6C23"/>
    <w:rsid w:val="008B6EF9"/>
    <w:rsid w:val="008B6FED"/>
    <w:rsid w:val="008B722E"/>
    <w:rsid w:val="008B7A8B"/>
    <w:rsid w:val="008B7B73"/>
    <w:rsid w:val="008B7D6A"/>
    <w:rsid w:val="008B7DD4"/>
    <w:rsid w:val="008C0986"/>
    <w:rsid w:val="008C150A"/>
    <w:rsid w:val="008C1E68"/>
    <w:rsid w:val="008C249A"/>
    <w:rsid w:val="008C2659"/>
    <w:rsid w:val="008C267D"/>
    <w:rsid w:val="008C268D"/>
    <w:rsid w:val="008C2858"/>
    <w:rsid w:val="008C2A05"/>
    <w:rsid w:val="008C2E00"/>
    <w:rsid w:val="008C2FCD"/>
    <w:rsid w:val="008C3024"/>
    <w:rsid w:val="008C3383"/>
    <w:rsid w:val="008C374E"/>
    <w:rsid w:val="008C38EF"/>
    <w:rsid w:val="008C484A"/>
    <w:rsid w:val="008C5857"/>
    <w:rsid w:val="008C5FCF"/>
    <w:rsid w:val="008C61B5"/>
    <w:rsid w:val="008C642D"/>
    <w:rsid w:val="008C65B1"/>
    <w:rsid w:val="008C65C2"/>
    <w:rsid w:val="008C6B90"/>
    <w:rsid w:val="008C7857"/>
    <w:rsid w:val="008C7FC9"/>
    <w:rsid w:val="008D0827"/>
    <w:rsid w:val="008D09CA"/>
    <w:rsid w:val="008D0F19"/>
    <w:rsid w:val="008D297F"/>
    <w:rsid w:val="008D3085"/>
    <w:rsid w:val="008D34DC"/>
    <w:rsid w:val="008D43DA"/>
    <w:rsid w:val="008D449B"/>
    <w:rsid w:val="008D497F"/>
    <w:rsid w:val="008D4E32"/>
    <w:rsid w:val="008D508C"/>
    <w:rsid w:val="008D5305"/>
    <w:rsid w:val="008D59E6"/>
    <w:rsid w:val="008D5A51"/>
    <w:rsid w:val="008D6951"/>
    <w:rsid w:val="008D69D4"/>
    <w:rsid w:val="008D6C3A"/>
    <w:rsid w:val="008D6CB0"/>
    <w:rsid w:val="008D769F"/>
    <w:rsid w:val="008D7705"/>
    <w:rsid w:val="008D7D39"/>
    <w:rsid w:val="008D7E0C"/>
    <w:rsid w:val="008D7F6E"/>
    <w:rsid w:val="008E08ED"/>
    <w:rsid w:val="008E0FBF"/>
    <w:rsid w:val="008E1A32"/>
    <w:rsid w:val="008E21AA"/>
    <w:rsid w:val="008E238B"/>
    <w:rsid w:val="008E24B4"/>
    <w:rsid w:val="008E2938"/>
    <w:rsid w:val="008E2DCC"/>
    <w:rsid w:val="008E2ED9"/>
    <w:rsid w:val="008E30E9"/>
    <w:rsid w:val="008E32ED"/>
    <w:rsid w:val="008E34E0"/>
    <w:rsid w:val="008E358E"/>
    <w:rsid w:val="008E3601"/>
    <w:rsid w:val="008E3C34"/>
    <w:rsid w:val="008E3F93"/>
    <w:rsid w:val="008E4058"/>
    <w:rsid w:val="008E495D"/>
    <w:rsid w:val="008E4C03"/>
    <w:rsid w:val="008E4D64"/>
    <w:rsid w:val="008E51B9"/>
    <w:rsid w:val="008E67FF"/>
    <w:rsid w:val="008E68C2"/>
    <w:rsid w:val="008E6AA1"/>
    <w:rsid w:val="008E6B82"/>
    <w:rsid w:val="008E6C5C"/>
    <w:rsid w:val="008E6DF1"/>
    <w:rsid w:val="008E6FE8"/>
    <w:rsid w:val="008E746C"/>
    <w:rsid w:val="008F0536"/>
    <w:rsid w:val="008F059E"/>
    <w:rsid w:val="008F06CD"/>
    <w:rsid w:val="008F09DB"/>
    <w:rsid w:val="008F213A"/>
    <w:rsid w:val="008F24A1"/>
    <w:rsid w:val="008F2615"/>
    <w:rsid w:val="008F2634"/>
    <w:rsid w:val="008F3605"/>
    <w:rsid w:val="008F39AC"/>
    <w:rsid w:val="008F3BB4"/>
    <w:rsid w:val="008F408C"/>
    <w:rsid w:val="008F53EB"/>
    <w:rsid w:val="008F586A"/>
    <w:rsid w:val="008F5967"/>
    <w:rsid w:val="008F6048"/>
    <w:rsid w:val="008F61C9"/>
    <w:rsid w:val="008F67DA"/>
    <w:rsid w:val="008F6FA0"/>
    <w:rsid w:val="008F756B"/>
    <w:rsid w:val="008F7599"/>
    <w:rsid w:val="008F7613"/>
    <w:rsid w:val="008F7EDD"/>
    <w:rsid w:val="009005D2"/>
    <w:rsid w:val="00900B13"/>
    <w:rsid w:val="00901C22"/>
    <w:rsid w:val="0090320F"/>
    <w:rsid w:val="009033DE"/>
    <w:rsid w:val="00903903"/>
    <w:rsid w:val="00903A91"/>
    <w:rsid w:val="00904047"/>
    <w:rsid w:val="00904196"/>
    <w:rsid w:val="009042C4"/>
    <w:rsid w:val="00905E26"/>
    <w:rsid w:val="00906536"/>
    <w:rsid w:val="00907050"/>
    <w:rsid w:val="00907BE7"/>
    <w:rsid w:val="00907FDD"/>
    <w:rsid w:val="0091107C"/>
    <w:rsid w:val="0091172C"/>
    <w:rsid w:val="00911CD5"/>
    <w:rsid w:val="009120B1"/>
    <w:rsid w:val="009122B4"/>
    <w:rsid w:val="00913AAD"/>
    <w:rsid w:val="009151AB"/>
    <w:rsid w:val="009151BE"/>
    <w:rsid w:val="00915933"/>
    <w:rsid w:val="00915A37"/>
    <w:rsid w:val="009162F3"/>
    <w:rsid w:val="00916DAC"/>
    <w:rsid w:val="00916E78"/>
    <w:rsid w:val="0091720B"/>
    <w:rsid w:val="009172DF"/>
    <w:rsid w:val="009201AF"/>
    <w:rsid w:val="0092064A"/>
    <w:rsid w:val="00920707"/>
    <w:rsid w:val="00920BB3"/>
    <w:rsid w:val="00921869"/>
    <w:rsid w:val="009218CE"/>
    <w:rsid w:val="00922180"/>
    <w:rsid w:val="009225E4"/>
    <w:rsid w:val="0092270C"/>
    <w:rsid w:val="00922814"/>
    <w:rsid w:val="00922A01"/>
    <w:rsid w:val="0092360B"/>
    <w:rsid w:val="0092370F"/>
    <w:rsid w:val="00923C43"/>
    <w:rsid w:val="0092433D"/>
    <w:rsid w:val="00924589"/>
    <w:rsid w:val="009245AC"/>
    <w:rsid w:val="00924B8D"/>
    <w:rsid w:val="00924F0F"/>
    <w:rsid w:val="00925012"/>
    <w:rsid w:val="00925846"/>
    <w:rsid w:val="00925886"/>
    <w:rsid w:val="00925BD3"/>
    <w:rsid w:val="009263FB"/>
    <w:rsid w:val="0092674B"/>
    <w:rsid w:val="00926B1B"/>
    <w:rsid w:val="00927570"/>
    <w:rsid w:val="0092789D"/>
    <w:rsid w:val="00927958"/>
    <w:rsid w:val="00930380"/>
    <w:rsid w:val="00930542"/>
    <w:rsid w:val="00930CFB"/>
    <w:rsid w:val="00931381"/>
    <w:rsid w:val="0093189A"/>
    <w:rsid w:val="00932367"/>
    <w:rsid w:val="00933638"/>
    <w:rsid w:val="00933754"/>
    <w:rsid w:val="00934780"/>
    <w:rsid w:val="00934B29"/>
    <w:rsid w:val="00934B8D"/>
    <w:rsid w:val="00934B9C"/>
    <w:rsid w:val="00934F0A"/>
    <w:rsid w:val="009350A6"/>
    <w:rsid w:val="009353E6"/>
    <w:rsid w:val="00935DDD"/>
    <w:rsid w:val="009369D4"/>
    <w:rsid w:val="0093791F"/>
    <w:rsid w:val="00937968"/>
    <w:rsid w:val="00937C48"/>
    <w:rsid w:val="0094041C"/>
    <w:rsid w:val="00940CB8"/>
    <w:rsid w:val="00940E0E"/>
    <w:rsid w:val="00940F71"/>
    <w:rsid w:val="00940F97"/>
    <w:rsid w:val="00941201"/>
    <w:rsid w:val="00941509"/>
    <w:rsid w:val="009417BB"/>
    <w:rsid w:val="0094195B"/>
    <w:rsid w:val="00941FEC"/>
    <w:rsid w:val="009422B5"/>
    <w:rsid w:val="009423F7"/>
    <w:rsid w:val="00942DC4"/>
    <w:rsid w:val="00942E0E"/>
    <w:rsid w:val="00942EB9"/>
    <w:rsid w:val="0094320F"/>
    <w:rsid w:val="00943765"/>
    <w:rsid w:val="0094380B"/>
    <w:rsid w:val="00944714"/>
    <w:rsid w:val="00944FD2"/>
    <w:rsid w:val="0094540E"/>
    <w:rsid w:val="00945E4A"/>
    <w:rsid w:val="00946333"/>
    <w:rsid w:val="0094663D"/>
    <w:rsid w:val="00947BE3"/>
    <w:rsid w:val="00950712"/>
    <w:rsid w:val="00950C00"/>
    <w:rsid w:val="0095125C"/>
    <w:rsid w:val="00951504"/>
    <w:rsid w:val="00951DF4"/>
    <w:rsid w:val="00951FD1"/>
    <w:rsid w:val="00952247"/>
    <w:rsid w:val="0095342C"/>
    <w:rsid w:val="00953477"/>
    <w:rsid w:val="00953B89"/>
    <w:rsid w:val="00953C32"/>
    <w:rsid w:val="00953CE3"/>
    <w:rsid w:val="00953F74"/>
    <w:rsid w:val="009545E1"/>
    <w:rsid w:val="00954F51"/>
    <w:rsid w:val="009551C6"/>
    <w:rsid w:val="00955E16"/>
    <w:rsid w:val="00955F01"/>
    <w:rsid w:val="009566A6"/>
    <w:rsid w:val="00956881"/>
    <w:rsid w:val="00957602"/>
    <w:rsid w:val="0095799D"/>
    <w:rsid w:val="00957D78"/>
    <w:rsid w:val="00957DD4"/>
    <w:rsid w:val="0096072E"/>
    <w:rsid w:val="0096177D"/>
    <w:rsid w:val="00961BCF"/>
    <w:rsid w:val="00961CCC"/>
    <w:rsid w:val="00962BF7"/>
    <w:rsid w:val="00962DEE"/>
    <w:rsid w:val="009644F5"/>
    <w:rsid w:val="009645BE"/>
    <w:rsid w:val="009645F5"/>
    <w:rsid w:val="00964EF6"/>
    <w:rsid w:val="0096504C"/>
    <w:rsid w:val="0096575A"/>
    <w:rsid w:val="009660DB"/>
    <w:rsid w:val="00966AA2"/>
    <w:rsid w:val="00966BE0"/>
    <w:rsid w:val="00966EA4"/>
    <w:rsid w:val="00966FD1"/>
    <w:rsid w:val="00967ED6"/>
    <w:rsid w:val="00970386"/>
    <w:rsid w:val="009707FC"/>
    <w:rsid w:val="00970A04"/>
    <w:rsid w:val="00970A7A"/>
    <w:rsid w:val="00970F7E"/>
    <w:rsid w:val="0097238F"/>
    <w:rsid w:val="00973A6F"/>
    <w:rsid w:val="009741A3"/>
    <w:rsid w:val="009747B7"/>
    <w:rsid w:val="00974CF0"/>
    <w:rsid w:val="0097551E"/>
    <w:rsid w:val="00976401"/>
    <w:rsid w:val="009764B8"/>
    <w:rsid w:val="00976CF2"/>
    <w:rsid w:val="009771D0"/>
    <w:rsid w:val="00977251"/>
    <w:rsid w:val="00980009"/>
    <w:rsid w:val="00980B54"/>
    <w:rsid w:val="00980B9D"/>
    <w:rsid w:val="009815C6"/>
    <w:rsid w:val="00981CE9"/>
    <w:rsid w:val="00981EEF"/>
    <w:rsid w:val="00982246"/>
    <w:rsid w:val="00982701"/>
    <w:rsid w:val="00982750"/>
    <w:rsid w:val="0098295F"/>
    <w:rsid w:val="00983EA4"/>
    <w:rsid w:val="00983FC2"/>
    <w:rsid w:val="0098484A"/>
    <w:rsid w:val="00984EF1"/>
    <w:rsid w:val="00985836"/>
    <w:rsid w:val="00985DA7"/>
    <w:rsid w:val="0098616D"/>
    <w:rsid w:val="00986447"/>
    <w:rsid w:val="0098648A"/>
    <w:rsid w:val="00986561"/>
    <w:rsid w:val="00986818"/>
    <w:rsid w:val="00987C77"/>
    <w:rsid w:val="00987E2B"/>
    <w:rsid w:val="009904AD"/>
    <w:rsid w:val="00990579"/>
    <w:rsid w:val="009905B3"/>
    <w:rsid w:val="00990E34"/>
    <w:rsid w:val="00991412"/>
    <w:rsid w:val="00991D30"/>
    <w:rsid w:val="00992147"/>
    <w:rsid w:val="009933DE"/>
    <w:rsid w:val="00993A55"/>
    <w:rsid w:val="0099401E"/>
    <w:rsid w:val="009941B7"/>
    <w:rsid w:val="00994581"/>
    <w:rsid w:val="00994675"/>
    <w:rsid w:val="00994A27"/>
    <w:rsid w:val="00994E3E"/>
    <w:rsid w:val="00994EDC"/>
    <w:rsid w:val="00995E05"/>
    <w:rsid w:val="00995E98"/>
    <w:rsid w:val="00996072"/>
    <w:rsid w:val="00997137"/>
    <w:rsid w:val="0099721B"/>
    <w:rsid w:val="0099730E"/>
    <w:rsid w:val="009977DA"/>
    <w:rsid w:val="00997AC4"/>
    <w:rsid w:val="009A0724"/>
    <w:rsid w:val="009A0BD5"/>
    <w:rsid w:val="009A0D1F"/>
    <w:rsid w:val="009A1410"/>
    <w:rsid w:val="009A15A9"/>
    <w:rsid w:val="009A16F8"/>
    <w:rsid w:val="009A1797"/>
    <w:rsid w:val="009A1DCC"/>
    <w:rsid w:val="009A245E"/>
    <w:rsid w:val="009A2728"/>
    <w:rsid w:val="009A2A32"/>
    <w:rsid w:val="009A348B"/>
    <w:rsid w:val="009A388A"/>
    <w:rsid w:val="009A3CC8"/>
    <w:rsid w:val="009A4184"/>
    <w:rsid w:val="009A41AF"/>
    <w:rsid w:val="009A41F3"/>
    <w:rsid w:val="009A45D4"/>
    <w:rsid w:val="009A460C"/>
    <w:rsid w:val="009A4682"/>
    <w:rsid w:val="009A48CE"/>
    <w:rsid w:val="009A48E0"/>
    <w:rsid w:val="009A4C6C"/>
    <w:rsid w:val="009A5684"/>
    <w:rsid w:val="009A6149"/>
    <w:rsid w:val="009A695D"/>
    <w:rsid w:val="009A74C8"/>
    <w:rsid w:val="009A7566"/>
    <w:rsid w:val="009A7854"/>
    <w:rsid w:val="009A7FCA"/>
    <w:rsid w:val="009B0939"/>
    <w:rsid w:val="009B0EDC"/>
    <w:rsid w:val="009B1611"/>
    <w:rsid w:val="009B184E"/>
    <w:rsid w:val="009B1CC1"/>
    <w:rsid w:val="009B1F3E"/>
    <w:rsid w:val="009B2727"/>
    <w:rsid w:val="009B31B0"/>
    <w:rsid w:val="009B3CDB"/>
    <w:rsid w:val="009B41F4"/>
    <w:rsid w:val="009B44E0"/>
    <w:rsid w:val="009B4914"/>
    <w:rsid w:val="009B4B7A"/>
    <w:rsid w:val="009B50F7"/>
    <w:rsid w:val="009B538B"/>
    <w:rsid w:val="009B5409"/>
    <w:rsid w:val="009B55E3"/>
    <w:rsid w:val="009B55F0"/>
    <w:rsid w:val="009B58EB"/>
    <w:rsid w:val="009B5908"/>
    <w:rsid w:val="009B5967"/>
    <w:rsid w:val="009B59DF"/>
    <w:rsid w:val="009B5AF3"/>
    <w:rsid w:val="009B5EEC"/>
    <w:rsid w:val="009B62D5"/>
    <w:rsid w:val="009B686D"/>
    <w:rsid w:val="009B6A13"/>
    <w:rsid w:val="009B7215"/>
    <w:rsid w:val="009B7305"/>
    <w:rsid w:val="009C0277"/>
    <w:rsid w:val="009C0F6D"/>
    <w:rsid w:val="009C1047"/>
    <w:rsid w:val="009C29A4"/>
    <w:rsid w:val="009C3109"/>
    <w:rsid w:val="009C3421"/>
    <w:rsid w:val="009C3A0B"/>
    <w:rsid w:val="009C3E17"/>
    <w:rsid w:val="009C3E6A"/>
    <w:rsid w:val="009C4688"/>
    <w:rsid w:val="009C4981"/>
    <w:rsid w:val="009C502D"/>
    <w:rsid w:val="009C51B1"/>
    <w:rsid w:val="009C51FF"/>
    <w:rsid w:val="009C520D"/>
    <w:rsid w:val="009C5604"/>
    <w:rsid w:val="009C5C70"/>
    <w:rsid w:val="009C5D72"/>
    <w:rsid w:val="009C5F04"/>
    <w:rsid w:val="009C61FF"/>
    <w:rsid w:val="009C6380"/>
    <w:rsid w:val="009C7751"/>
    <w:rsid w:val="009C7C34"/>
    <w:rsid w:val="009D01AE"/>
    <w:rsid w:val="009D0475"/>
    <w:rsid w:val="009D092E"/>
    <w:rsid w:val="009D0EB4"/>
    <w:rsid w:val="009D17C2"/>
    <w:rsid w:val="009D18C9"/>
    <w:rsid w:val="009D20DA"/>
    <w:rsid w:val="009D25D9"/>
    <w:rsid w:val="009D3184"/>
    <w:rsid w:val="009D31EA"/>
    <w:rsid w:val="009D3AA6"/>
    <w:rsid w:val="009D3F5D"/>
    <w:rsid w:val="009D4006"/>
    <w:rsid w:val="009D42E3"/>
    <w:rsid w:val="009D489D"/>
    <w:rsid w:val="009D64C0"/>
    <w:rsid w:val="009D6504"/>
    <w:rsid w:val="009D69F1"/>
    <w:rsid w:val="009D7097"/>
    <w:rsid w:val="009D7433"/>
    <w:rsid w:val="009D7B51"/>
    <w:rsid w:val="009E04C5"/>
    <w:rsid w:val="009E0690"/>
    <w:rsid w:val="009E0776"/>
    <w:rsid w:val="009E0B37"/>
    <w:rsid w:val="009E15C1"/>
    <w:rsid w:val="009E165A"/>
    <w:rsid w:val="009E1AC8"/>
    <w:rsid w:val="009E222C"/>
    <w:rsid w:val="009E243F"/>
    <w:rsid w:val="009E32EF"/>
    <w:rsid w:val="009E38C7"/>
    <w:rsid w:val="009E38D8"/>
    <w:rsid w:val="009E3F8C"/>
    <w:rsid w:val="009E4439"/>
    <w:rsid w:val="009E4891"/>
    <w:rsid w:val="009E6023"/>
    <w:rsid w:val="009E6E4A"/>
    <w:rsid w:val="009E70A9"/>
    <w:rsid w:val="009E7488"/>
    <w:rsid w:val="009E754F"/>
    <w:rsid w:val="009E7D7F"/>
    <w:rsid w:val="009F0278"/>
    <w:rsid w:val="009F0325"/>
    <w:rsid w:val="009F07E4"/>
    <w:rsid w:val="009F0AFF"/>
    <w:rsid w:val="009F0EAA"/>
    <w:rsid w:val="009F13B0"/>
    <w:rsid w:val="009F13D5"/>
    <w:rsid w:val="009F2CA2"/>
    <w:rsid w:val="009F34A0"/>
    <w:rsid w:val="009F38DD"/>
    <w:rsid w:val="009F3C7A"/>
    <w:rsid w:val="009F466B"/>
    <w:rsid w:val="009F4C13"/>
    <w:rsid w:val="009F4E3A"/>
    <w:rsid w:val="009F5440"/>
    <w:rsid w:val="009F54A6"/>
    <w:rsid w:val="009F5567"/>
    <w:rsid w:val="009F6097"/>
    <w:rsid w:val="009F622F"/>
    <w:rsid w:val="009F65BC"/>
    <w:rsid w:val="009F7BFF"/>
    <w:rsid w:val="009F7F8F"/>
    <w:rsid w:val="00A010CE"/>
    <w:rsid w:val="00A01109"/>
    <w:rsid w:val="00A0155D"/>
    <w:rsid w:val="00A01B04"/>
    <w:rsid w:val="00A02381"/>
    <w:rsid w:val="00A02D21"/>
    <w:rsid w:val="00A03175"/>
    <w:rsid w:val="00A0393C"/>
    <w:rsid w:val="00A041CA"/>
    <w:rsid w:val="00A042FA"/>
    <w:rsid w:val="00A0606F"/>
    <w:rsid w:val="00A06924"/>
    <w:rsid w:val="00A06AC0"/>
    <w:rsid w:val="00A07C1E"/>
    <w:rsid w:val="00A07F92"/>
    <w:rsid w:val="00A07FDB"/>
    <w:rsid w:val="00A07FFC"/>
    <w:rsid w:val="00A11018"/>
    <w:rsid w:val="00A11E22"/>
    <w:rsid w:val="00A127C3"/>
    <w:rsid w:val="00A12998"/>
    <w:rsid w:val="00A13077"/>
    <w:rsid w:val="00A13BFC"/>
    <w:rsid w:val="00A15A1E"/>
    <w:rsid w:val="00A1632F"/>
    <w:rsid w:val="00A16C39"/>
    <w:rsid w:val="00A16FBC"/>
    <w:rsid w:val="00A17921"/>
    <w:rsid w:val="00A17F2D"/>
    <w:rsid w:val="00A20672"/>
    <w:rsid w:val="00A21282"/>
    <w:rsid w:val="00A221E4"/>
    <w:rsid w:val="00A22C2B"/>
    <w:rsid w:val="00A2315A"/>
    <w:rsid w:val="00A23359"/>
    <w:rsid w:val="00A235DD"/>
    <w:rsid w:val="00A23899"/>
    <w:rsid w:val="00A23B40"/>
    <w:rsid w:val="00A23C93"/>
    <w:rsid w:val="00A23D88"/>
    <w:rsid w:val="00A244CC"/>
    <w:rsid w:val="00A24DE1"/>
    <w:rsid w:val="00A25CF7"/>
    <w:rsid w:val="00A26027"/>
    <w:rsid w:val="00A26357"/>
    <w:rsid w:val="00A26540"/>
    <w:rsid w:val="00A265C0"/>
    <w:rsid w:val="00A2668E"/>
    <w:rsid w:val="00A26767"/>
    <w:rsid w:val="00A26D42"/>
    <w:rsid w:val="00A27036"/>
    <w:rsid w:val="00A27238"/>
    <w:rsid w:val="00A273D7"/>
    <w:rsid w:val="00A30E70"/>
    <w:rsid w:val="00A31116"/>
    <w:rsid w:val="00A314BF"/>
    <w:rsid w:val="00A32353"/>
    <w:rsid w:val="00A324AA"/>
    <w:rsid w:val="00A3401C"/>
    <w:rsid w:val="00A3411C"/>
    <w:rsid w:val="00A34310"/>
    <w:rsid w:val="00A35161"/>
    <w:rsid w:val="00A35D93"/>
    <w:rsid w:val="00A362E9"/>
    <w:rsid w:val="00A36661"/>
    <w:rsid w:val="00A3671D"/>
    <w:rsid w:val="00A36772"/>
    <w:rsid w:val="00A3679C"/>
    <w:rsid w:val="00A36E94"/>
    <w:rsid w:val="00A37240"/>
    <w:rsid w:val="00A3743C"/>
    <w:rsid w:val="00A37451"/>
    <w:rsid w:val="00A37DE5"/>
    <w:rsid w:val="00A4148D"/>
    <w:rsid w:val="00A41622"/>
    <w:rsid w:val="00A42001"/>
    <w:rsid w:val="00A420A2"/>
    <w:rsid w:val="00A42286"/>
    <w:rsid w:val="00A42595"/>
    <w:rsid w:val="00A4285C"/>
    <w:rsid w:val="00A4285D"/>
    <w:rsid w:val="00A42BE1"/>
    <w:rsid w:val="00A43408"/>
    <w:rsid w:val="00A43598"/>
    <w:rsid w:val="00A43687"/>
    <w:rsid w:val="00A43C50"/>
    <w:rsid w:val="00A441FF"/>
    <w:rsid w:val="00A45674"/>
    <w:rsid w:val="00A45F65"/>
    <w:rsid w:val="00A462B8"/>
    <w:rsid w:val="00A46787"/>
    <w:rsid w:val="00A46B74"/>
    <w:rsid w:val="00A46D78"/>
    <w:rsid w:val="00A4736A"/>
    <w:rsid w:val="00A47762"/>
    <w:rsid w:val="00A47A12"/>
    <w:rsid w:val="00A504BF"/>
    <w:rsid w:val="00A50B3C"/>
    <w:rsid w:val="00A50BBA"/>
    <w:rsid w:val="00A51D9D"/>
    <w:rsid w:val="00A52002"/>
    <w:rsid w:val="00A52164"/>
    <w:rsid w:val="00A522B0"/>
    <w:rsid w:val="00A526FB"/>
    <w:rsid w:val="00A52755"/>
    <w:rsid w:val="00A52A06"/>
    <w:rsid w:val="00A52DD5"/>
    <w:rsid w:val="00A5352A"/>
    <w:rsid w:val="00A538E0"/>
    <w:rsid w:val="00A539C9"/>
    <w:rsid w:val="00A53BD5"/>
    <w:rsid w:val="00A54BFA"/>
    <w:rsid w:val="00A5542B"/>
    <w:rsid w:val="00A5557A"/>
    <w:rsid w:val="00A55BB8"/>
    <w:rsid w:val="00A55D64"/>
    <w:rsid w:val="00A57C74"/>
    <w:rsid w:val="00A6005D"/>
    <w:rsid w:val="00A60662"/>
    <w:rsid w:val="00A60A6B"/>
    <w:rsid w:val="00A60D85"/>
    <w:rsid w:val="00A60E05"/>
    <w:rsid w:val="00A61027"/>
    <w:rsid w:val="00A61616"/>
    <w:rsid w:val="00A6193B"/>
    <w:rsid w:val="00A61D52"/>
    <w:rsid w:val="00A62068"/>
    <w:rsid w:val="00A622DA"/>
    <w:rsid w:val="00A624D5"/>
    <w:rsid w:val="00A62509"/>
    <w:rsid w:val="00A627B5"/>
    <w:rsid w:val="00A6320E"/>
    <w:rsid w:val="00A6344D"/>
    <w:rsid w:val="00A63D11"/>
    <w:rsid w:val="00A63D87"/>
    <w:rsid w:val="00A640FA"/>
    <w:rsid w:val="00A64294"/>
    <w:rsid w:val="00A645D3"/>
    <w:rsid w:val="00A6521B"/>
    <w:rsid w:val="00A652A0"/>
    <w:rsid w:val="00A6557F"/>
    <w:rsid w:val="00A65701"/>
    <w:rsid w:val="00A658B3"/>
    <w:rsid w:val="00A661E5"/>
    <w:rsid w:val="00A66BE6"/>
    <w:rsid w:val="00A66D7D"/>
    <w:rsid w:val="00A6729C"/>
    <w:rsid w:val="00A67373"/>
    <w:rsid w:val="00A675A2"/>
    <w:rsid w:val="00A7010A"/>
    <w:rsid w:val="00A7023E"/>
    <w:rsid w:val="00A702B3"/>
    <w:rsid w:val="00A703D6"/>
    <w:rsid w:val="00A704BA"/>
    <w:rsid w:val="00A70A87"/>
    <w:rsid w:val="00A7139A"/>
    <w:rsid w:val="00A71982"/>
    <w:rsid w:val="00A719B1"/>
    <w:rsid w:val="00A72541"/>
    <w:rsid w:val="00A72D29"/>
    <w:rsid w:val="00A73F09"/>
    <w:rsid w:val="00A74EBE"/>
    <w:rsid w:val="00A74F61"/>
    <w:rsid w:val="00A75375"/>
    <w:rsid w:val="00A757E8"/>
    <w:rsid w:val="00A7597E"/>
    <w:rsid w:val="00A7662A"/>
    <w:rsid w:val="00A767BE"/>
    <w:rsid w:val="00A76996"/>
    <w:rsid w:val="00A76B2F"/>
    <w:rsid w:val="00A7721D"/>
    <w:rsid w:val="00A8056B"/>
    <w:rsid w:val="00A809FE"/>
    <w:rsid w:val="00A80C16"/>
    <w:rsid w:val="00A81467"/>
    <w:rsid w:val="00A81966"/>
    <w:rsid w:val="00A81A0B"/>
    <w:rsid w:val="00A81A3A"/>
    <w:rsid w:val="00A82873"/>
    <w:rsid w:val="00A82B58"/>
    <w:rsid w:val="00A83095"/>
    <w:rsid w:val="00A83E81"/>
    <w:rsid w:val="00A848DB"/>
    <w:rsid w:val="00A84FF7"/>
    <w:rsid w:val="00A859E1"/>
    <w:rsid w:val="00A85D22"/>
    <w:rsid w:val="00A8736B"/>
    <w:rsid w:val="00A8777B"/>
    <w:rsid w:val="00A879F9"/>
    <w:rsid w:val="00A87A9B"/>
    <w:rsid w:val="00A900A6"/>
    <w:rsid w:val="00A9033C"/>
    <w:rsid w:val="00A90828"/>
    <w:rsid w:val="00A91617"/>
    <w:rsid w:val="00A9185F"/>
    <w:rsid w:val="00A91B1A"/>
    <w:rsid w:val="00A91CEB"/>
    <w:rsid w:val="00A9368D"/>
    <w:rsid w:val="00A93E1F"/>
    <w:rsid w:val="00A940C4"/>
    <w:rsid w:val="00A9462D"/>
    <w:rsid w:val="00A94663"/>
    <w:rsid w:val="00A95645"/>
    <w:rsid w:val="00A95AEE"/>
    <w:rsid w:val="00A964BD"/>
    <w:rsid w:val="00A971CD"/>
    <w:rsid w:val="00A9756F"/>
    <w:rsid w:val="00A97BF6"/>
    <w:rsid w:val="00AA164F"/>
    <w:rsid w:val="00AA1AFE"/>
    <w:rsid w:val="00AA2018"/>
    <w:rsid w:val="00AA2B5B"/>
    <w:rsid w:val="00AA2BB7"/>
    <w:rsid w:val="00AA3954"/>
    <w:rsid w:val="00AA3C85"/>
    <w:rsid w:val="00AA3E9B"/>
    <w:rsid w:val="00AA5041"/>
    <w:rsid w:val="00AA5C3A"/>
    <w:rsid w:val="00AA5EE9"/>
    <w:rsid w:val="00AA6182"/>
    <w:rsid w:val="00AA6762"/>
    <w:rsid w:val="00AA6DB6"/>
    <w:rsid w:val="00AA75FA"/>
    <w:rsid w:val="00AA7808"/>
    <w:rsid w:val="00AB09AF"/>
    <w:rsid w:val="00AB0B6C"/>
    <w:rsid w:val="00AB0C69"/>
    <w:rsid w:val="00AB1CA7"/>
    <w:rsid w:val="00AB261C"/>
    <w:rsid w:val="00AB26DA"/>
    <w:rsid w:val="00AB2831"/>
    <w:rsid w:val="00AB2979"/>
    <w:rsid w:val="00AB2A8C"/>
    <w:rsid w:val="00AB2AF1"/>
    <w:rsid w:val="00AB2CF0"/>
    <w:rsid w:val="00AB2F76"/>
    <w:rsid w:val="00AB4179"/>
    <w:rsid w:val="00AB4B39"/>
    <w:rsid w:val="00AB586A"/>
    <w:rsid w:val="00AB58B0"/>
    <w:rsid w:val="00AB5B3F"/>
    <w:rsid w:val="00AB63C7"/>
    <w:rsid w:val="00AB65AC"/>
    <w:rsid w:val="00AB686F"/>
    <w:rsid w:val="00AB6C21"/>
    <w:rsid w:val="00AB78AA"/>
    <w:rsid w:val="00AB7985"/>
    <w:rsid w:val="00AC065E"/>
    <w:rsid w:val="00AC10C1"/>
    <w:rsid w:val="00AC13F7"/>
    <w:rsid w:val="00AC1BAD"/>
    <w:rsid w:val="00AC1EB4"/>
    <w:rsid w:val="00AC2356"/>
    <w:rsid w:val="00AC25EF"/>
    <w:rsid w:val="00AC26BE"/>
    <w:rsid w:val="00AC3617"/>
    <w:rsid w:val="00AC3AB1"/>
    <w:rsid w:val="00AC3C4C"/>
    <w:rsid w:val="00AC427F"/>
    <w:rsid w:val="00AC42E4"/>
    <w:rsid w:val="00AC43BC"/>
    <w:rsid w:val="00AC4416"/>
    <w:rsid w:val="00AC460B"/>
    <w:rsid w:val="00AC4D1C"/>
    <w:rsid w:val="00AC630E"/>
    <w:rsid w:val="00AC63CC"/>
    <w:rsid w:val="00AC6A0D"/>
    <w:rsid w:val="00AC754C"/>
    <w:rsid w:val="00AC7C50"/>
    <w:rsid w:val="00AD003F"/>
    <w:rsid w:val="00AD02F6"/>
    <w:rsid w:val="00AD2792"/>
    <w:rsid w:val="00AD2A11"/>
    <w:rsid w:val="00AD2FDA"/>
    <w:rsid w:val="00AD45FE"/>
    <w:rsid w:val="00AD4A71"/>
    <w:rsid w:val="00AD4DB4"/>
    <w:rsid w:val="00AD50E4"/>
    <w:rsid w:val="00AD5ED0"/>
    <w:rsid w:val="00AD6257"/>
    <w:rsid w:val="00AD698D"/>
    <w:rsid w:val="00AD6A61"/>
    <w:rsid w:val="00AD6F0B"/>
    <w:rsid w:val="00AE042D"/>
    <w:rsid w:val="00AE0CD2"/>
    <w:rsid w:val="00AE0D31"/>
    <w:rsid w:val="00AE1943"/>
    <w:rsid w:val="00AE1990"/>
    <w:rsid w:val="00AE1DE6"/>
    <w:rsid w:val="00AE1EDB"/>
    <w:rsid w:val="00AE207F"/>
    <w:rsid w:val="00AE2798"/>
    <w:rsid w:val="00AE289D"/>
    <w:rsid w:val="00AE3368"/>
    <w:rsid w:val="00AE45C9"/>
    <w:rsid w:val="00AE5065"/>
    <w:rsid w:val="00AE5196"/>
    <w:rsid w:val="00AE5B06"/>
    <w:rsid w:val="00AE5D34"/>
    <w:rsid w:val="00AE5DF6"/>
    <w:rsid w:val="00AE5DF9"/>
    <w:rsid w:val="00AE6072"/>
    <w:rsid w:val="00AE635A"/>
    <w:rsid w:val="00AE6980"/>
    <w:rsid w:val="00AE7078"/>
    <w:rsid w:val="00AE7962"/>
    <w:rsid w:val="00AE7AAD"/>
    <w:rsid w:val="00AE7D66"/>
    <w:rsid w:val="00AE7DF0"/>
    <w:rsid w:val="00AE7DFC"/>
    <w:rsid w:val="00AF01A5"/>
    <w:rsid w:val="00AF089F"/>
    <w:rsid w:val="00AF0EEE"/>
    <w:rsid w:val="00AF1314"/>
    <w:rsid w:val="00AF1F79"/>
    <w:rsid w:val="00AF24CA"/>
    <w:rsid w:val="00AF3598"/>
    <w:rsid w:val="00AF397F"/>
    <w:rsid w:val="00AF4493"/>
    <w:rsid w:val="00AF469E"/>
    <w:rsid w:val="00AF6629"/>
    <w:rsid w:val="00AF67C0"/>
    <w:rsid w:val="00AF6994"/>
    <w:rsid w:val="00AF70FB"/>
    <w:rsid w:val="00AF7136"/>
    <w:rsid w:val="00AF76CA"/>
    <w:rsid w:val="00AF7B56"/>
    <w:rsid w:val="00AF7B98"/>
    <w:rsid w:val="00AF7BD6"/>
    <w:rsid w:val="00B00188"/>
    <w:rsid w:val="00B00F2B"/>
    <w:rsid w:val="00B01139"/>
    <w:rsid w:val="00B011C6"/>
    <w:rsid w:val="00B0134F"/>
    <w:rsid w:val="00B025F8"/>
    <w:rsid w:val="00B028EC"/>
    <w:rsid w:val="00B02A25"/>
    <w:rsid w:val="00B03548"/>
    <w:rsid w:val="00B03CBA"/>
    <w:rsid w:val="00B0481F"/>
    <w:rsid w:val="00B04A68"/>
    <w:rsid w:val="00B04E61"/>
    <w:rsid w:val="00B05087"/>
    <w:rsid w:val="00B05205"/>
    <w:rsid w:val="00B05251"/>
    <w:rsid w:val="00B05EFB"/>
    <w:rsid w:val="00B0607D"/>
    <w:rsid w:val="00B067C8"/>
    <w:rsid w:val="00B071B0"/>
    <w:rsid w:val="00B072B9"/>
    <w:rsid w:val="00B07D1A"/>
    <w:rsid w:val="00B07E3B"/>
    <w:rsid w:val="00B07F89"/>
    <w:rsid w:val="00B10367"/>
    <w:rsid w:val="00B109FB"/>
    <w:rsid w:val="00B10A50"/>
    <w:rsid w:val="00B10DC0"/>
    <w:rsid w:val="00B110D4"/>
    <w:rsid w:val="00B1298A"/>
    <w:rsid w:val="00B12CBB"/>
    <w:rsid w:val="00B13CE5"/>
    <w:rsid w:val="00B13E06"/>
    <w:rsid w:val="00B142CE"/>
    <w:rsid w:val="00B145D4"/>
    <w:rsid w:val="00B153C0"/>
    <w:rsid w:val="00B15902"/>
    <w:rsid w:val="00B16577"/>
    <w:rsid w:val="00B16A19"/>
    <w:rsid w:val="00B16C93"/>
    <w:rsid w:val="00B171B2"/>
    <w:rsid w:val="00B17BE0"/>
    <w:rsid w:val="00B17D4D"/>
    <w:rsid w:val="00B202A5"/>
    <w:rsid w:val="00B20892"/>
    <w:rsid w:val="00B20EDF"/>
    <w:rsid w:val="00B21427"/>
    <w:rsid w:val="00B21B5C"/>
    <w:rsid w:val="00B2208C"/>
    <w:rsid w:val="00B2303A"/>
    <w:rsid w:val="00B2314A"/>
    <w:rsid w:val="00B23521"/>
    <w:rsid w:val="00B23E7B"/>
    <w:rsid w:val="00B2415E"/>
    <w:rsid w:val="00B24C88"/>
    <w:rsid w:val="00B2589E"/>
    <w:rsid w:val="00B26236"/>
    <w:rsid w:val="00B26A60"/>
    <w:rsid w:val="00B2724B"/>
    <w:rsid w:val="00B27402"/>
    <w:rsid w:val="00B276ED"/>
    <w:rsid w:val="00B27A00"/>
    <w:rsid w:val="00B30890"/>
    <w:rsid w:val="00B30A57"/>
    <w:rsid w:val="00B30BAC"/>
    <w:rsid w:val="00B30CA7"/>
    <w:rsid w:val="00B310D4"/>
    <w:rsid w:val="00B32028"/>
    <w:rsid w:val="00B32695"/>
    <w:rsid w:val="00B32F38"/>
    <w:rsid w:val="00B33151"/>
    <w:rsid w:val="00B33A0D"/>
    <w:rsid w:val="00B34320"/>
    <w:rsid w:val="00B35408"/>
    <w:rsid w:val="00B35875"/>
    <w:rsid w:val="00B358E3"/>
    <w:rsid w:val="00B36073"/>
    <w:rsid w:val="00B36408"/>
    <w:rsid w:val="00B36584"/>
    <w:rsid w:val="00B36F3F"/>
    <w:rsid w:val="00B36FCC"/>
    <w:rsid w:val="00B3741D"/>
    <w:rsid w:val="00B37845"/>
    <w:rsid w:val="00B4021A"/>
    <w:rsid w:val="00B41037"/>
    <w:rsid w:val="00B41786"/>
    <w:rsid w:val="00B42137"/>
    <w:rsid w:val="00B42253"/>
    <w:rsid w:val="00B42598"/>
    <w:rsid w:val="00B42C58"/>
    <w:rsid w:val="00B42FD4"/>
    <w:rsid w:val="00B43232"/>
    <w:rsid w:val="00B434A2"/>
    <w:rsid w:val="00B4376A"/>
    <w:rsid w:val="00B43EF9"/>
    <w:rsid w:val="00B43F15"/>
    <w:rsid w:val="00B4466D"/>
    <w:rsid w:val="00B44C42"/>
    <w:rsid w:val="00B44F90"/>
    <w:rsid w:val="00B458B0"/>
    <w:rsid w:val="00B45DF5"/>
    <w:rsid w:val="00B45E07"/>
    <w:rsid w:val="00B45EDA"/>
    <w:rsid w:val="00B4721E"/>
    <w:rsid w:val="00B47980"/>
    <w:rsid w:val="00B47996"/>
    <w:rsid w:val="00B50205"/>
    <w:rsid w:val="00B51A22"/>
    <w:rsid w:val="00B51E0E"/>
    <w:rsid w:val="00B521AA"/>
    <w:rsid w:val="00B52727"/>
    <w:rsid w:val="00B52883"/>
    <w:rsid w:val="00B52BC0"/>
    <w:rsid w:val="00B5357F"/>
    <w:rsid w:val="00B53789"/>
    <w:rsid w:val="00B53E11"/>
    <w:rsid w:val="00B53FBF"/>
    <w:rsid w:val="00B548B1"/>
    <w:rsid w:val="00B54D95"/>
    <w:rsid w:val="00B54D9D"/>
    <w:rsid w:val="00B552BB"/>
    <w:rsid w:val="00B55F16"/>
    <w:rsid w:val="00B5623B"/>
    <w:rsid w:val="00B569B4"/>
    <w:rsid w:val="00B569C4"/>
    <w:rsid w:val="00B57622"/>
    <w:rsid w:val="00B61C7A"/>
    <w:rsid w:val="00B62589"/>
    <w:rsid w:val="00B62CAA"/>
    <w:rsid w:val="00B62DB5"/>
    <w:rsid w:val="00B631EB"/>
    <w:rsid w:val="00B63C00"/>
    <w:rsid w:val="00B63EAC"/>
    <w:rsid w:val="00B63F03"/>
    <w:rsid w:val="00B6478B"/>
    <w:rsid w:val="00B6551E"/>
    <w:rsid w:val="00B65A48"/>
    <w:rsid w:val="00B66C45"/>
    <w:rsid w:val="00B672D9"/>
    <w:rsid w:val="00B6771F"/>
    <w:rsid w:val="00B70546"/>
    <w:rsid w:val="00B70ADD"/>
    <w:rsid w:val="00B70E67"/>
    <w:rsid w:val="00B710CE"/>
    <w:rsid w:val="00B712A4"/>
    <w:rsid w:val="00B714C8"/>
    <w:rsid w:val="00B716F3"/>
    <w:rsid w:val="00B71812"/>
    <w:rsid w:val="00B71960"/>
    <w:rsid w:val="00B72CAE"/>
    <w:rsid w:val="00B73372"/>
    <w:rsid w:val="00B73714"/>
    <w:rsid w:val="00B75978"/>
    <w:rsid w:val="00B75FC9"/>
    <w:rsid w:val="00B762C1"/>
    <w:rsid w:val="00B7653C"/>
    <w:rsid w:val="00B77735"/>
    <w:rsid w:val="00B801DB"/>
    <w:rsid w:val="00B808CE"/>
    <w:rsid w:val="00B8160E"/>
    <w:rsid w:val="00B817C8"/>
    <w:rsid w:val="00B8260E"/>
    <w:rsid w:val="00B82AF5"/>
    <w:rsid w:val="00B82FC2"/>
    <w:rsid w:val="00B83829"/>
    <w:rsid w:val="00B839F1"/>
    <w:rsid w:val="00B840A8"/>
    <w:rsid w:val="00B84562"/>
    <w:rsid w:val="00B84792"/>
    <w:rsid w:val="00B84FBB"/>
    <w:rsid w:val="00B853D4"/>
    <w:rsid w:val="00B86132"/>
    <w:rsid w:val="00B86E49"/>
    <w:rsid w:val="00B87BA5"/>
    <w:rsid w:val="00B87F23"/>
    <w:rsid w:val="00B900EA"/>
    <w:rsid w:val="00B905D8"/>
    <w:rsid w:val="00B914E5"/>
    <w:rsid w:val="00B91FD9"/>
    <w:rsid w:val="00B92394"/>
    <w:rsid w:val="00B9291E"/>
    <w:rsid w:val="00B9336B"/>
    <w:rsid w:val="00B9384E"/>
    <w:rsid w:val="00B93916"/>
    <w:rsid w:val="00B93DE6"/>
    <w:rsid w:val="00B9429B"/>
    <w:rsid w:val="00B9446C"/>
    <w:rsid w:val="00B945FB"/>
    <w:rsid w:val="00B94DE0"/>
    <w:rsid w:val="00B95340"/>
    <w:rsid w:val="00B95400"/>
    <w:rsid w:val="00B954B8"/>
    <w:rsid w:val="00B95608"/>
    <w:rsid w:val="00B956BC"/>
    <w:rsid w:val="00B95F19"/>
    <w:rsid w:val="00B96320"/>
    <w:rsid w:val="00B96353"/>
    <w:rsid w:val="00B96946"/>
    <w:rsid w:val="00B96E8C"/>
    <w:rsid w:val="00BA0161"/>
    <w:rsid w:val="00BA0299"/>
    <w:rsid w:val="00BA0F7D"/>
    <w:rsid w:val="00BA1800"/>
    <w:rsid w:val="00BA200B"/>
    <w:rsid w:val="00BA2744"/>
    <w:rsid w:val="00BA2DC5"/>
    <w:rsid w:val="00BA2FB1"/>
    <w:rsid w:val="00BA32FA"/>
    <w:rsid w:val="00BA34BE"/>
    <w:rsid w:val="00BA3A88"/>
    <w:rsid w:val="00BA3FB5"/>
    <w:rsid w:val="00BA4076"/>
    <w:rsid w:val="00BA485F"/>
    <w:rsid w:val="00BA492C"/>
    <w:rsid w:val="00BA5483"/>
    <w:rsid w:val="00BA56F4"/>
    <w:rsid w:val="00BA59D0"/>
    <w:rsid w:val="00BA5E1F"/>
    <w:rsid w:val="00BA60B0"/>
    <w:rsid w:val="00BA6C4F"/>
    <w:rsid w:val="00BA7A11"/>
    <w:rsid w:val="00BA7B18"/>
    <w:rsid w:val="00BA7EF0"/>
    <w:rsid w:val="00BB064D"/>
    <w:rsid w:val="00BB0789"/>
    <w:rsid w:val="00BB1197"/>
    <w:rsid w:val="00BB1B51"/>
    <w:rsid w:val="00BB2AC2"/>
    <w:rsid w:val="00BB2F40"/>
    <w:rsid w:val="00BB2F75"/>
    <w:rsid w:val="00BB310E"/>
    <w:rsid w:val="00BB34A9"/>
    <w:rsid w:val="00BB395F"/>
    <w:rsid w:val="00BB3A54"/>
    <w:rsid w:val="00BB3B9E"/>
    <w:rsid w:val="00BB3CB2"/>
    <w:rsid w:val="00BB3D12"/>
    <w:rsid w:val="00BB4ACA"/>
    <w:rsid w:val="00BB4B9A"/>
    <w:rsid w:val="00BB51BA"/>
    <w:rsid w:val="00BB5AA8"/>
    <w:rsid w:val="00BB5C79"/>
    <w:rsid w:val="00BB6874"/>
    <w:rsid w:val="00BB73A6"/>
    <w:rsid w:val="00BB753D"/>
    <w:rsid w:val="00BC0085"/>
    <w:rsid w:val="00BC00CF"/>
    <w:rsid w:val="00BC0222"/>
    <w:rsid w:val="00BC0797"/>
    <w:rsid w:val="00BC07A0"/>
    <w:rsid w:val="00BC0914"/>
    <w:rsid w:val="00BC13B3"/>
    <w:rsid w:val="00BC173C"/>
    <w:rsid w:val="00BC1DDA"/>
    <w:rsid w:val="00BC2461"/>
    <w:rsid w:val="00BC301B"/>
    <w:rsid w:val="00BC3229"/>
    <w:rsid w:val="00BC3770"/>
    <w:rsid w:val="00BC3A86"/>
    <w:rsid w:val="00BC4940"/>
    <w:rsid w:val="00BC4D56"/>
    <w:rsid w:val="00BC54B3"/>
    <w:rsid w:val="00BC56CE"/>
    <w:rsid w:val="00BC5DDD"/>
    <w:rsid w:val="00BC700A"/>
    <w:rsid w:val="00BC7139"/>
    <w:rsid w:val="00BD0453"/>
    <w:rsid w:val="00BD0522"/>
    <w:rsid w:val="00BD08A4"/>
    <w:rsid w:val="00BD0984"/>
    <w:rsid w:val="00BD0B9D"/>
    <w:rsid w:val="00BD169D"/>
    <w:rsid w:val="00BD24F2"/>
    <w:rsid w:val="00BD2647"/>
    <w:rsid w:val="00BD2A64"/>
    <w:rsid w:val="00BD2C79"/>
    <w:rsid w:val="00BD3B4B"/>
    <w:rsid w:val="00BD3C2A"/>
    <w:rsid w:val="00BD425F"/>
    <w:rsid w:val="00BD4E57"/>
    <w:rsid w:val="00BD5EC4"/>
    <w:rsid w:val="00BD60FE"/>
    <w:rsid w:val="00BD64F2"/>
    <w:rsid w:val="00BD6C2A"/>
    <w:rsid w:val="00BD7392"/>
    <w:rsid w:val="00BD7A76"/>
    <w:rsid w:val="00BD7C79"/>
    <w:rsid w:val="00BE00C1"/>
    <w:rsid w:val="00BE02AF"/>
    <w:rsid w:val="00BE05F6"/>
    <w:rsid w:val="00BE143B"/>
    <w:rsid w:val="00BE1F16"/>
    <w:rsid w:val="00BE2A09"/>
    <w:rsid w:val="00BE2C9A"/>
    <w:rsid w:val="00BE2DCC"/>
    <w:rsid w:val="00BE348F"/>
    <w:rsid w:val="00BE37EA"/>
    <w:rsid w:val="00BE3C6E"/>
    <w:rsid w:val="00BE4422"/>
    <w:rsid w:val="00BE4494"/>
    <w:rsid w:val="00BE4635"/>
    <w:rsid w:val="00BE5009"/>
    <w:rsid w:val="00BE51A2"/>
    <w:rsid w:val="00BE51EE"/>
    <w:rsid w:val="00BE586F"/>
    <w:rsid w:val="00BE5893"/>
    <w:rsid w:val="00BE5DF3"/>
    <w:rsid w:val="00BE6C8D"/>
    <w:rsid w:val="00BE71C8"/>
    <w:rsid w:val="00BE72E2"/>
    <w:rsid w:val="00BE7402"/>
    <w:rsid w:val="00BE75FD"/>
    <w:rsid w:val="00BE7789"/>
    <w:rsid w:val="00BE7AE6"/>
    <w:rsid w:val="00BF0014"/>
    <w:rsid w:val="00BF010F"/>
    <w:rsid w:val="00BF0717"/>
    <w:rsid w:val="00BF092D"/>
    <w:rsid w:val="00BF0A2E"/>
    <w:rsid w:val="00BF0C26"/>
    <w:rsid w:val="00BF1BBB"/>
    <w:rsid w:val="00BF394C"/>
    <w:rsid w:val="00BF3E0C"/>
    <w:rsid w:val="00BF4C61"/>
    <w:rsid w:val="00BF592F"/>
    <w:rsid w:val="00BF5A58"/>
    <w:rsid w:val="00BF5FDF"/>
    <w:rsid w:val="00BF6373"/>
    <w:rsid w:val="00BF6B00"/>
    <w:rsid w:val="00BF73D6"/>
    <w:rsid w:val="00BF7444"/>
    <w:rsid w:val="00C00342"/>
    <w:rsid w:val="00C00BDA"/>
    <w:rsid w:val="00C00DA2"/>
    <w:rsid w:val="00C00E0D"/>
    <w:rsid w:val="00C00FD7"/>
    <w:rsid w:val="00C01237"/>
    <w:rsid w:val="00C016EF"/>
    <w:rsid w:val="00C017DB"/>
    <w:rsid w:val="00C0214C"/>
    <w:rsid w:val="00C021A0"/>
    <w:rsid w:val="00C022E3"/>
    <w:rsid w:val="00C0289E"/>
    <w:rsid w:val="00C02B19"/>
    <w:rsid w:val="00C03608"/>
    <w:rsid w:val="00C03DC0"/>
    <w:rsid w:val="00C043EA"/>
    <w:rsid w:val="00C0480E"/>
    <w:rsid w:val="00C048A6"/>
    <w:rsid w:val="00C04C07"/>
    <w:rsid w:val="00C04D01"/>
    <w:rsid w:val="00C04E72"/>
    <w:rsid w:val="00C052A9"/>
    <w:rsid w:val="00C05ECB"/>
    <w:rsid w:val="00C076C6"/>
    <w:rsid w:val="00C07F96"/>
    <w:rsid w:val="00C10423"/>
    <w:rsid w:val="00C1066F"/>
    <w:rsid w:val="00C10E54"/>
    <w:rsid w:val="00C11800"/>
    <w:rsid w:val="00C11C64"/>
    <w:rsid w:val="00C121E1"/>
    <w:rsid w:val="00C12428"/>
    <w:rsid w:val="00C131FE"/>
    <w:rsid w:val="00C135EE"/>
    <w:rsid w:val="00C139DD"/>
    <w:rsid w:val="00C13B26"/>
    <w:rsid w:val="00C13F3E"/>
    <w:rsid w:val="00C1565F"/>
    <w:rsid w:val="00C15AF8"/>
    <w:rsid w:val="00C1618B"/>
    <w:rsid w:val="00C16FA0"/>
    <w:rsid w:val="00C1706A"/>
    <w:rsid w:val="00C1707F"/>
    <w:rsid w:val="00C17176"/>
    <w:rsid w:val="00C173D1"/>
    <w:rsid w:val="00C178FB"/>
    <w:rsid w:val="00C17E20"/>
    <w:rsid w:val="00C20545"/>
    <w:rsid w:val="00C20890"/>
    <w:rsid w:val="00C20ABA"/>
    <w:rsid w:val="00C20FAD"/>
    <w:rsid w:val="00C21049"/>
    <w:rsid w:val="00C21627"/>
    <w:rsid w:val="00C21A83"/>
    <w:rsid w:val="00C21F9C"/>
    <w:rsid w:val="00C2316F"/>
    <w:rsid w:val="00C234E3"/>
    <w:rsid w:val="00C23517"/>
    <w:rsid w:val="00C23551"/>
    <w:rsid w:val="00C24E1A"/>
    <w:rsid w:val="00C24F3D"/>
    <w:rsid w:val="00C2566D"/>
    <w:rsid w:val="00C25823"/>
    <w:rsid w:val="00C25B51"/>
    <w:rsid w:val="00C26469"/>
    <w:rsid w:val="00C2651E"/>
    <w:rsid w:val="00C26921"/>
    <w:rsid w:val="00C26EA4"/>
    <w:rsid w:val="00C26F7E"/>
    <w:rsid w:val="00C27C8B"/>
    <w:rsid w:val="00C30082"/>
    <w:rsid w:val="00C30A31"/>
    <w:rsid w:val="00C30D18"/>
    <w:rsid w:val="00C311A1"/>
    <w:rsid w:val="00C31F53"/>
    <w:rsid w:val="00C32640"/>
    <w:rsid w:val="00C32882"/>
    <w:rsid w:val="00C32D40"/>
    <w:rsid w:val="00C32E43"/>
    <w:rsid w:val="00C330DA"/>
    <w:rsid w:val="00C33C9C"/>
    <w:rsid w:val="00C33F96"/>
    <w:rsid w:val="00C341A7"/>
    <w:rsid w:val="00C342C7"/>
    <w:rsid w:val="00C34822"/>
    <w:rsid w:val="00C34952"/>
    <w:rsid w:val="00C34B3F"/>
    <w:rsid w:val="00C34C64"/>
    <w:rsid w:val="00C34FF0"/>
    <w:rsid w:val="00C356A2"/>
    <w:rsid w:val="00C35817"/>
    <w:rsid w:val="00C35995"/>
    <w:rsid w:val="00C37A2A"/>
    <w:rsid w:val="00C37BD7"/>
    <w:rsid w:val="00C37CBE"/>
    <w:rsid w:val="00C37D7B"/>
    <w:rsid w:val="00C403FC"/>
    <w:rsid w:val="00C407DD"/>
    <w:rsid w:val="00C40DE5"/>
    <w:rsid w:val="00C41B2B"/>
    <w:rsid w:val="00C41BE7"/>
    <w:rsid w:val="00C41E15"/>
    <w:rsid w:val="00C4278D"/>
    <w:rsid w:val="00C42BA5"/>
    <w:rsid w:val="00C42BFF"/>
    <w:rsid w:val="00C42CAC"/>
    <w:rsid w:val="00C4302F"/>
    <w:rsid w:val="00C43F67"/>
    <w:rsid w:val="00C4415C"/>
    <w:rsid w:val="00C443C5"/>
    <w:rsid w:val="00C45558"/>
    <w:rsid w:val="00C456AC"/>
    <w:rsid w:val="00C45737"/>
    <w:rsid w:val="00C47683"/>
    <w:rsid w:val="00C47E3D"/>
    <w:rsid w:val="00C47F8E"/>
    <w:rsid w:val="00C50C05"/>
    <w:rsid w:val="00C51090"/>
    <w:rsid w:val="00C5111D"/>
    <w:rsid w:val="00C51200"/>
    <w:rsid w:val="00C51797"/>
    <w:rsid w:val="00C51D5A"/>
    <w:rsid w:val="00C52271"/>
    <w:rsid w:val="00C53005"/>
    <w:rsid w:val="00C53028"/>
    <w:rsid w:val="00C53335"/>
    <w:rsid w:val="00C536E5"/>
    <w:rsid w:val="00C536FC"/>
    <w:rsid w:val="00C53BFA"/>
    <w:rsid w:val="00C54124"/>
    <w:rsid w:val="00C545F3"/>
    <w:rsid w:val="00C54AF5"/>
    <w:rsid w:val="00C572AD"/>
    <w:rsid w:val="00C577B5"/>
    <w:rsid w:val="00C60378"/>
    <w:rsid w:val="00C60871"/>
    <w:rsid w:val="00C60FB0"/>
    <w:rsid w:val="00C61389"/>
    <w:rsid w:val="00C6138E"/>
    <w:rsid w:val="00C614B9"/>
    <w:rsid w:val="00C61E28"/>
    <w:rsid w:val="00C62409"/>
    <w:rsid w:val="00C625E2"/>
    <w:rsid w:val="00C63044"/>
    <w:rsid w:val="00C6367A"/>
    <w:rsid w:val="00C64154"/>
    <w:rsid w:val="00C6421E"/>
    <w:rsid w:val="00C64227"/>
    <w:rsid w:val="00C65012"/>
    <w:rsid w:val="00C653D5"/>
    <w:rsid w:val="00C655CD"/>
    <w:rsid w:val="00C65E0A"/>
    <w:rsid w:val="00C661FE"/>
    <w:rsid w:val="00C66271"/>
    <w:rsid w:val="00C66542"/>
    <w:rsid w:val="00C66BA8"/>
    <w:rsid w:val="00C66DB1"/>
    <w:rsid w:val="00C66E42"/>
    <w:rsid w:val="00C672E3"/>
    <w:rsid w:val="00C677BE"/>
    <w:rsid w:val="00C70D9D"/>
    <w:rsid w:val="00C7112E"/>
    <w:rsid w:val="00C712C9"/>
    <w:rsid w:val="00C712F8"/>
    <w:rsid w:val="00C719FF"/>
    <w:rsid w:val="00C7201D"/>
    <w:rsid w:val="00C72059"/>
    <w:rsid w:val="00C7226E"/>
    <w:rsid w:val="00C72A27"/>
    <w:rsid w:val="00C72B3A"/>
    <w:rsid w:val="00C72E9C"/>
    <w:rsid w:val="00C72F5D"/>
    <w:rsid w:val="00C73E8C"/>
    <w:rsid w:val="00C74088"/>
    <w:rsid w:val="00C743E0"/>
    <w:rsid w:val="00C7478C"/>
    <w:rsid w:val="00C747A5"/>
    <w:rsid w:val="00C7499C"/>
    <w:rsid w:val="00C74ACF"/>
    <w:rsid w:val="00C7509A"/>
    <w:rsid w:val="00C75E92"/>
    <w:rsid w:val="00C762EB"/>
    <w:rsid w:val="00C76746"/>
    <w:rsid w:val="00C7743D"/>
    <w:rsid w:val="00C80024"/>
    <w:rsid w:val="00C8070D"/>
    <w:rsid w:val="00C80CC6"/>
    <w:rsid w:val="00C80F47"/>
    <w:rsid w:val="00C81134"/>
    <w:rsid w:val="00C81258"/>
    <w:rsid w:val="00C81375"/>
    <w:rsid w:val="00C82250"/>
    <w:rsid w:val="00C82768"/>
    <w:rsid w:val="00C82BD8"/>
    <w:rsid w:val="00C83A70"/>
    <w:rsid w:val="00C841B4"/>
    <w:rsid w:val="00C848F4"/>
    <w:rsid w:val="00C849E6"/>
    <w:rsid w:val="00C84D4A"/>
    <w:rsid w:val="00C84F31"/>
    <w:rsid w:val="00C850CC"/>
    <w:rsid w:val="00C8596E"/>
    <w:rsid w:val="00C85BA4"/>
    <w:rsid w:val="00C8614C"/>
    <w:rsid w:val="00C861B4"/>
    <w:rsid w:val="00C86343"/>
    <w:rsid w:val="00C866BD"/>
    <w:rsid w:val="00C86AE4"/>
    <w:rsid w:val="00C86DC3"/>
    <w:rsid w:val="00C87B95"/>
    <w:rsid w:val="00C87CE3"/>
    <w:rsid w:val="00C909C2"/>
    <w:rsid w:val="00C913EC"/>
    <w:rsid w:val="00C919EC"/>
    <w:rsid w:val="00C91AE9"/>
    <w:rsid w:val="00C91BE6"/>
    <w:rsid w:val="00C923BA"/>
    <w:rsid w:val="00C925C3"/>
    <w:rsid w:val="00C9298C"/>
    <w:rsid w:val="00C938C5"/>
    <w:rsid w:val="00C9438E"/>
    <w:rsid w:val="00C94791"/>
    <w:rsid w:val="00C9491D"/>
    <w:rsid w:val="00C94FA9"/>
    <w:rsid w:val="00C953DB"/>
    <w:rsid w:val="00C95705"/>
    <w:rsid w:val="00C959B1"/>
    <w:rsid w:val="00CA0408"/>
    <w:rsid w:val="00CA06F2"/>
    <w:rsid w:val="00CA07F1"/>
    <w:rsid w:val="00CA0B62"/>
    <w:rsid w:val="00CA0EF5"/>
    <w:rsid w:val="00CA210E"/>
    <w:rsid w:val="00CA23B7"/>
    <w:rsid w:val="00CA240F"/>
    <w:rsid w:val="00CA2658"/>
    <w:rsid w:val="00CA2C6E"/>
    <w:rsid w:val="00CA2CE2"/>
    <w:rsid w:val="00CA43AA"/>
    <w:rsid w:val="00CA47F2"/>
    <w:rsid w:val="00CA4F61"/>
    <w:rsid w:val="00CA51E1"/>
    <w:rsid w:val="00CA538A"/>
    <w:rsid w:val="00CA5796"/>
    <w:rsid w:val="00CA5C74"/>
    <w:rsid w:val="00CA5EFD"/>
    <w:rsid w:val="00CA6D1F"/>
    <w:rsid w:val="00CA70FD"/>
    <w:rsid w:val="00CA73C2"/>
    <w:rsid w:val="00CA755E"/>
    <w:rsid w:val="00CA7BFD"/>
    <w:rsid w:val="00CB005E"/>
    <w:rsid w:val="00CB114E"/>
    <w:rsid w:val="00CB1762"/>
    <w:rsid w:val="00CB1A12"/>
    <w:rsid w:val="00CB1BA6"/>
    <w:rsid w:val="00CB1C05"/>
    <w:rsid w:val="00CB23F1"/>
    <w:rsid w:val="00CB241E"/>
    <w:rsid w:val="00CB2764"/>
    <w:rsid w:val="00CB2860"/>
    <w:rsid w:val="00CB2C2B"/>
    <w:rsid w:val="00CB33BC"/>
    <w:rsid w:val="00CB3BC3"/>
    <w:rsid w:val="00CB4C4D"/>
    <w:rsid w:val="00CB4DE5"/>
    <w:rsid w:val="00CB50B8"/>
    <w:rsid w:val="00CC01B3"/>
    <w:rsid w:val="00CC07BC"/>
    <w:rsid w:val="00CC0B0D"/>
    <w:rsid w:val="00CC0BDD"/>
    <w:rsid w:val="00CC0C10"/>
    <w:rsid w:val="00CC0D4E"/>
    <w:rsid w:val="00CC1007"/>
    <w:rsid w:val="00CC12C4"/>
    <w:rsid w:val="00CC1588"/>
    <w:rsid w:val="00CC1866"/>
    <w:rsid w:val="00CC23D9"/>
    <w:rsid w:val="00CC314B"/>
    <w:rsid w:val="00CC31A6"/>
    <w:rsid w:val="00CC4E63"/>
    <w:rsid w:val="00CC4F20"/>
    <w:rsid w:val="00CC6927"/>
    <w:rsid w:val="00CC70F7"/>
    <w:rsid w:val="00CC7E86"/>
    <w:rsid w:val="00CD01D9"/>
    <w:rsid w:val="00CD0511"/>
    <w:rsid w:val="00CD065A"/>
    <w:rsid w:val="00CD1A47"/>
    <w:rsid w:val="00CD21EA"/>
    <w:rsid w:val="00CD3C42"/>
    <w:rsid w:val="00CD3D76"/>
    <w:rsid w:val="00CD440F"/>
    <w:rsid w:val="00CD4778"/>
    <w:rsid w:val="00CD4CDD"/>
    <w:rsid w:val="00CD515D"/>
    <w:rsid w:val="00CD51FD"/>
    <w:rsid w:val="00CD5484"/>
    <w:rsid w:val="00CD5785"/>
    <w:rsid w:val="00CD5AF1"/>
    <w:rsid w:val="00CD6676"/>
    <w:rsid w:val="00CD6DD3"/>
    <w:rsid w:val="00CD7031"/>
    <w:rsid w:val="00CD74FD"/>
    <w:rsid w:val="00CE0395"/>
    <w:rsid w:val="00CE0559"/>
    <w:rsid w:val="00CE0809"/>
    <w:rsid w:val="00CE110B"/>
    <w:rsid w:val="00CE1151"/>
    <w:rsid w:val="00CE1264"/>
    <w:rsid w:val="00CE196F"/>
    <w:rsid w:val="00CE1B3B"/>
    <w:rsid w:val="00CE28E4"/>
    <w:rsid w:val="00CE2915"/>
    <w:rsid w:val="00CE2C79"/>
    <w:rsid w:val="00CE2F5E"/>
    <w:rsid w:val="00CE356D"/>
    <w:rsid w:val="00CE3C3C"/>
    <w:rsid w:val="00CE3E6D"/>
    <w:rsid w:val="00CE40F2"/>
    <w:rsid w:val="00CE4430"/>
    <w:rsid w:val="00CE448F"/>
    <w:rsid w:val="00CE4540"/>
    <w:rsid w:val="00CE4BD4"/>
    <w:rsid w:val="00CE4EF3"/>
    <w:rsid w:val="00CE5264"/>
    <w:rsid w:val="00CE61B9"/>
    <w:rsid w:val="00CE678E"/>
    <w:rsid w:val="00CE7473"/>
    <w:rsid w:val="00CE7CA1"/>
    <w:rsid w:val="00CE7F2E"/>
    <w:rsid w:val="00CE7F48"/>
    <w:rsid w:val="00CF0747"/>
    <w:rsid w:val="00CF1ACF"/>
    <w:rsid w:val="00CF1D20"/>
    <w:rsid w:val="00CF1D55"/>
    <w:rsid w:val="00CF2041"/>
    <w:rsid w:val="00CF2208"/>
    <w:rsid w:val="00CF2D28"/>
    <w:rsid w:val="00CF3DA5"/>
    <w:rsid w:val="00CF3ED6"/>
    <w:rsid w:val="00CF4DA3"/>
    <w:rsid w:val="00CF4E69"/>
    <w:rsid w:val="00CF53F3"/>
    <w:rsid w:val="00CF5668"/>
    <w:rsid w:val="00CF5879"/>
    <w:rsid w:val="00CF6880"/>
    <w:rsid w:val="00D00F61"/>
    <w:rsid w:val="00D0107A"/>
    <w:rsid w:val="00D02271"/>
    <w:rsid w:val="00D024FD"/>
    <w:rsid w:val="00D028D6"/>
    <w:rsid w:val="00D0294A"/>
    <w:rsid w:val="00D02D03"/>
    <w:rsid w:val="00D030B6"/>
    <w:rsid w:val="00D041DF"/>
    <w:rsid w:val="00D05480"/>
    <w:rsid w:val="00D0573F"/>
    <w:rsid w:val="00D0582F"/>
    <w:rsid w:val="00D05AE8"/>
    <w:rsid w:val="00D06121"/>
    <w:rsid w:val="00D06675"/>
    <w:rsid w:val="00D06688"/>
    <w:rsid w:val="00D07233"/>
    <w:rsid w:val="00D07310"/>
    <w:rsid w:val="00D07401"/>
    <w:rsid w:val="00D07510"/>
    <w:rsid w:val="00D079F0"/>
    <w:rsid w:val="00D10627"/>
    <w:rsid w:val="00D10B19"/>
    <w:rsid w:val="00D11821"/>
    <w:rsid w:val="00D11AED"/>
    <w:rsid w:val="00D11D81"/>
    <w:rsid w:val="00D122C0"/>
    <w:rsid w:val="00D12E87"/>
    <w:rsid w:val="00D13506"/>
    <w:rsid w:val="00D13FFA"/>
    <w:rsid w:val="00D147F0"/>
    <w:rsid w:val="00D1534D"/>
    <w:rsid w:val="00D15617"/>
    <w:rsid w:val="00D15D4B"/>
    <w:rsid w:val="00D165D8"/>
    <w:rsid w:val="00D167DD"/>
    <w:rsid w:val="00D16CF1"/>
    <w:rsid w:val="00D172F2"/>
    <w:rsid w:val="00D17B59"/>
    <w:rsid w:val="00D20CEF"/>
    <w:rsid w:val="00D20F43"/>
    <w:rsid w:val="00D2167C"/>
    <w:rsid w:val="00D22DDF"/>
    <w:rsid w:val="00D2340F"/>
    <w:rsid w:val="00D23514"/>
    <w:rsid w:val="00D23907"/>
    <w:rsid w:val="00D23939"/>
    <w:rsid w:val="00D23BE8"/>
    <w:rsid w:val="00D24A62"/>
    <w:rsid w:val="00D24CF8"/>
    <w:rsid w:val="00D250BB"/>
    <w:rsid w:val="00D259CF"/>
    <w:rsid w:val="00D26F8E"/>
    <w:rsid w:val="00D273EC"/>
    <w:rsid w:val="00D30326"/>
    <w:rsid w:val="00D30448"/>
    <w:rsid w:val="00D32297"/>
    <w:rsid w:val="00D325A1"/>
    <w:rsid w:val="00D32F49"/>
    <w:rsid w:val="00D33117"/>
    <w:rsid w:val="00D33865"/>
    <w:rsid w:val="00D3402A"/>
    <w:rsid w:val="00D344B6"/>
    <w:rsid w:val="00D34581"/>
    <w:rsid w:val="00D3458E"/>
    <w:rsid w:val="00D348E7"/>
    <w:rsid w:val="00D34CF3"/>
    <w:rsid w:val="00D3600B"/>
    <w:rsid w:val="00D36957"/>
    <w:rsid w:val="00D36A7F"/>
    <w:rsid w:val="00D36C11"/>
    <w:rsid w:val="00D36F03"/>
    <w:rsid w:val="00D3701D"/>
    <w:rsid w:val="00D40A64"/>
    <w:rsid w:val="00D417EF"/>
    <w:rsid w:val="00D41965"/>
    <w:rsid w:val="00D42034"/>
    <w:rsid w:val="00D43046"/>
    <w:rsid w:val="00D433C0"/>
    <w:rsid w:val="00D43A9D"/>
    <w:rsid w:val="00D43AEE"/>
    <w:rsid w:val="00D43B96"/>
    <w:rsid w:val="00D44320"/>
    <w:rsid w:val="00D44D21"/>
    <w:rsid w:val="00D45222"/>
    <w:rsid w:val="00D45705"/>
    <w:rsid w:val="00D459B7"/>
    <w:rsid w:val="00D45BFF"/>
    <w:rsid w:val="00D45D32"/>
    <w:rsid w:val="00D45F5B"/>
    <w:rsid w:val="00D47D1E"/>
    <w:rsid w:val="00D50105"/>
    <w:rsid w:val="00D51503"/>
    <w:rsid w:val="00D5158A"/>
    <w:rsid w:val="00D51E66"/>
    <w:rsid w:val="00D51E6E"/>
    <w:rsid w:val="00D5202C"/>
    <w:rsid w:val="00D52192"/>
    <w:rsid w:val="00D52415"/>
    <w:rsid w:val="00D52735"/>
    <w:rsid w:val="00D527C6"/>
    <w:rsid w:val="00D52AA1"/>
    <w:rsid w:val="00D52B6C"/>
    <w:rsid w:val="00D52C26"/>
    <w:rsid w:val="00D52CA5"/>
    <w:rsid w:val="00D53271"/>
    <w:rsid w:val="00D53DD6"/>
    <w:rsid w:val="00D53E55"/>
    <w:rsid w:val="00D547FF"/>
    <w:rsid w:val="00D54905"/>
    <w:rsid w:val="00D54A17"/>
    <w:rsid w:val="00D54EC8"/>
    <w:rsid w:val="00D551D7"/>
    <w:rsid w:val="00D554ED"/>
    <w:rsid w:val="00D55876"/>
    <w:rsid w:val="00D55E90"/>
    <w:rsid w:val="00D563CA"/>
    <w:rsid w:val="00D56733"/>
    <w:rsid w:val="00D57262"/>
    <w:rsid w:val="00D579C5"/>
    <w:rsid w:val="00D57ABA"/>
    <w:rsid w:val="00D60B3C"/>
    <w:rsid w:val="00D60F51"/>
    <w:rsid w:val="00D61072"/>
    <w:rsid w:val="00D61461"/>
    <w:rsid w:val="00D615AA"/>
    <w:rsid w:val="00D615AE"/>
    <w:rsid w:val="00D617AF"/>
    <w:rsid w:val="00D6222D"/>
    <w:rsid w:val="00D62AE3"/>
    <w:rsid w:val="00D634F0"/>
    <w:rsid w:val="00D63619"/>
    <w:rsid w:val="00D6371F"/>
    <w:rsid w:val="00D64136"/>
    <w:rsid w:val="00D643A9"/>
    <w:rsid w:val="00D644C5"/>
    <w:rsid w:val="00D646A9"/>
    <w:rsid w:val="00D649E4"/>
    <w:rsid w:val="00D64EBB"/>
    <w:rsid w:val="00D64ED1"/>
    <w:rsid w:val="00D6537B"/>
    <w:rsid w:val="00D6662E"/>
    <w:rsid w:val="00D671EC"/>
    <w:rsid w:val="00D6732A"/>
    <w:rsid w:val="00D679D6"/>
    <w:rsid w:val="00D67B0F"/>
    <w:rsid w:val="00D700DC"/>
    <w:rsid w:val="00D704D7"/>
    <w:rsid w:val="00D70F02"/>
    <w:rsid w:val="00D71583"/>
    <w:rsid w:val="00D718F1"/>
    <w:rsid w:val="00D71B3C"/>
    <w:rsid w:val="00D71DF9"/>
    <w:rsid w:val="00D72714"/>
    <w:rsid w:val="00D7297A"/>
    <w:rsid w:val="00D72BA4"/>
    <w:rsid w:val="00D72F4F"/>
    <w:rsid w:val="00D73198"/>
    <w:rsid w:val="00D73253"/>
    <w:rsid w:val="00D7369F"/>
    <w:rsid w:val="00D73A58"/>
    <w:rsid w:val="00D73FA0"/>
    <w:rsid w:val="00D74582"/>
    <w:rsid w:val="00D74862"/>
    <w:rsid w:val="00D74FDC"/>
    <w:rsid w:val="00D76099"/>
    <w:rsid w:val="00D76451"/>
    <w:rsid w:val="00D80AA9"/>
    <w:rsid w:val="00D80E65"/>
    <w:rsid w:val="00D8191A"/>
    <w:rsid w:val="00D81DD3"/>
    <w:rsid w:val="00D81F95"/>
    <w:rsid w:val="00D821DE"/>
    <w:rsid w:val="00D82C93"/>
    <w:rsid w:val="00D82F61"/>
    <w:rsid w:val="00D83573"/>
    <w:rsid w:val="00D83807"/>
    <w:rsid w:val="00D838A3"/>
    <w:rsid w:val="00D83E88"/>
    <w:rsid w:val="00D8437B"/>
    <w:rsid w:val="00D8454B"/>
    <w:rsid w:val="00D848CB"/>
    <w:rsid w:val="00D84C54"/>
    <w:rsid w:val="00D85404"/>
    <w:rsid w:val="00D855C0"/>
    <w:rsid w:val="00D857F5"/>
    <w:rsid w:val="00D86148"/>
    <w:rsid w:val="00D8652B"/>
    <w:rsid w:val="00D86599"/>
    <w:rsid w:val="00D86B5E"/>
    <w:rsid w:val="00D86DD4"/>
    <w:rsid w:val="00D86F8F"/>
    <w:rsid w:val="00D871FC"/>
    <w:rsid w:val="00D87D5C"/>
    <w:rsid w:val="00D8B48D"/>
    <w:rsid w:val="00D9000D"/>
    <w:rsid w:val="00D90370"/>
    <w:rsid w:val="00D91745"/>
    <w:rsid w:val="00D920F8"/>
    <w:rsid w:val="00D921AE"/>
    <w:rsid w:val="00D92DEC"/>
    <w:rsid w:val="00D932DE"/>
    <w:rsid w:val="00D93960"/>
    <w:rsid w:val="00D940E6"/>
    <w:rsid w:val="00D94257"/>
    <w:rsid w:val="00D944B2"/>
    <w:rsid w:val="00D94678"/>
    <w:rsid w:val="00D94B35"/>
    <w:rsid w:val="00D94C13"/>
    <w:rsid w:val="00D94D94"/>
    <w:rsid w:val="00D95087"/>
    <w:rsid w:val="00D95428"/>
    <w:rsid w:val="00D95802"/>
    <w:rsid w:val="00D9601A"/>
    <w:rsid w:val="00D96126"/>
    <w:rsid w:val="00D966BB"/>
    <w:rsid w:val="00D96EC5"/>
    <w:rsid w:val="00D97352"/>
    <w:rsid w:val="00D97397"/>
    <w:rsid w:val="00D979AF"/>
    <w:rsid w:val="00DA0A16"/>
    <w:rsid w:val="00DA0EB5"/>
    <w:rsid w:val="00DA1860"/>
    <w:rsid w:val="00DA23D3"/>
    <w:rsid w:val="00DA2574"/>
    <w:rsid w:val="00DA3309"/>
    <w:rsid w:val="00DA383D"/>
    <w:rsid w:val="00DA3B2A"/>
    <w:rsid w:val="00DA3B8A"/>
    <w:rsid w:val="00DA3DFF"/>
    <w:rsid w:val="00DA4B04"/>
    <w:rsid w:val="00DA4EB7"/>
    <w:rsid w:val="00DA5180"/>
    <w:rsid w:val="00DA59D5"/>
    <w:rsid w:val="00DA6690"/>
    <w:rsid w:val="00DA6757"/>
    <w:rsid w:val="00DAAA32"/>
    <w:rsid w:val="00DB0B93"/>
    <w:rsid w:val="00DB22A1"/>
    <w:rsid w:val="00DB250F"/>
    <w:rsid w:val="00DB2653"/>
    <w:rsid w:val="00DB2B96"/>
    <w:rsid w:val="00DB2CDC"/>
    <w:rsid w:val="00DB40B0"/>
    <w:rsid w:val="00DB416D"/>
    <w:rsid w:val="00DB4810"/>
    <w:rsid w:val="00DB50D9"/>
    <w:rsid w:val="00DB5936"/>
    <w:rsid w:val="00DB5B00"/>
    <w:rsid w:val="00DB617C"/>
    <w:rsid w:val="00DB61D7"/>
    <w:rsid w:val="00DB629A"/>
    <w:rsid w:val="00DB63AB"/>
    <w:rsid w:val="00DB6407"/>
    <w:rsid w:val="00DB67A4"/>
    <w:rsid w:val="00DB6986"/>
    <w:rsid w:val="00DB6C53"/>
    <w:rsid w:val="00DB7DF0"/>
    <w:rsid w:val="00DB7F47"/>
    <w:rsid w:val="00DC025D"/>
    <w:rsid w:val="00DC06A2"/>
    <w:rsid w:val="00DC08DB"/>
    <w:rsid w:val="00DC0A89"/>
    <w:rsid w:val="00DC0B28"/>
    <w:rsid w:val="00DC1024"/>
    <w:rsid w:val="00DC103C"/>
    <w:rsid w:val="00DC1137"/>
    <w:rsid w:val="00DC1476"/>
    <w:rsid w:val="00DC1BB8"/>
    <w:rsid w:val="00DC1EDE"/>
    <w:rsid w:val="00DC20D9"/>
    <w:rsid w:val="00DC2544"/>
    <w:rsid w:val="00DC27C0"/>
    <w:rsid w:val="00DC29C7"/>
    <w:rsid w:val="00DC2AE9"/>
    <w:rsid w:val="00DC2E36"/>
    <w:rsid w:val="00DC2F13"/>
    <w:rsid w:val="00DC320D"/>
    <w:rsid w:val="00DC5059"/>
    <w:rsid w:val="00DC51F4"/>
    <w:rsid w:val="00DC536F"/>
    <w:rsid w:val="00DC55A8"/>
    <w:rsid w:val="00DC5700"/>
    <w:rsid w:val="00DC579C"/>
    <w:rsid w:val="00DC5BAA"/>
    <w:rsid w:val="00DC5DC7"/>
    <w:rsid w:val="00DC6DCC"/>
    <w:rsid w:val="00DD00E0"/>
    <w:rsid w:val="00DD0732"/>
    <w:rsid w:val="00DD12CF"/>
    <w:rsid w:val="00DD1A26"/>
    <w:rsid w:val="00DD2521"/>
    <w:rsid w:val="00DD2922"/>
    <w:rsid w:val="00DD3FA7"/>
    <w:rsid w:val="00DD46A7"/>
    <w:rsid w:val="00DD477D"/>
    <w:rsid w:val="00DD4AB3"/>
    <w:rsid w:val="00DD4C45"/>
    <w:rsid w:val="00DD5DC8"/>
    <w:rsid w:val="00DD61CE"/>
    <w:rsid w:val="00DD6223"/>
    <w:rsid w:val="00DD65F1"/>
    <w:rsid w:val="00DD751E"/>
    <w:rsid w:val="00DE01C5"/>
    <w:rsid w:val="00DE08A2"/>
    <w:rsid w:val="00DE147B"/>
    <w:rsid w:val="00DE16AE"/>
    <w:rsid w:val="00DE2349"/>
    <w:rsid w:val="00DE291E"/>
    <w:rsid w:val="00DE31A2"/>
    <w:rsid w:val="00DE3363"/>
    <w:rsid w:val="00DE3389"/>
    <w:rsid w:val="00DE3F18"/>
    <w:rsid w:val="00DE5041"/>
    <w:rsid w:val="00DE50F8"/>
    <w:rsid w:val="00DE51D1"/>
    <w:rsid w:val="00DE55E9"/>
    <w:rsid w:val="00DE5A65"/>
    <w:rsid w:val="00DE5EB9"/>
    <w:rsid w:val="00DE6114"/>
    <w:rsid w:val="00DE6588"/>
    <w:rsid w:val="00DE68E8"/>
    <w:rsid w:val="00DE7350"/>
    <w:rsid w:val="00DE736E"/>
    <w:rsid w:val="00DE75F5"/>
    <w:rsid w:val="00DE7AC8"/>
    <w:rsid w:val="00DE7DFA"/>
    <w:rsid w:val="00DE7E81"/>
    <w:rsid w:val="00DE9998"/>
    <w:rsid w:val="00DF00C4"/>
    <w:rsid w:val="00DF06EE"/>
    <w:rsid w:val="00DF0FDE"/>
    <w:rsid w:val="00DF1256"/>
    <w:rsid w:val="00DF21EC"/>
    <w:rsid w:val="00DF2773"/>
    <w:rsid w:val="00DF2972"/>
    <w:rsid w:val="00DF2A79"/>
    <w:rsid w:val="00DF2F72"/>
    <w:rsid w:val="00DF2F97"/>
    <w:rsid w:val="00DF3C25"/>
    <w:rsid w:val="00DF3DA9"/>
    <w:rsid w:val="00DF3F0E"/>
    <w:rsid w:val="00DF44AB"/>
    <w:rsid w:val="00DF44CC"/>
    <w:rsid w:val="00DF4D18"/>
    <w:rsid w:val="00DF5308"/>
    <w:rsid w:val="00DF5B7B"/>
    <w:rsid w:val="00DF5DA9"/>
    <w:rsid w:val="00DF6228"/>
    <w:rsid w:val="00DF64E5"/>
    <w:rsid w:val="00DF6958"/>
    <w:rsid w:val="00DF6D14"/>
    <w:rsid w:val="00DF746A"/>
    <w:rsid w:val="00DF7692"/>
    <w:rsid w:val="00DF770F"/>
    <w:rsid w:val="00DF7E59"/>
    <w:rsid w:val="00E000C4"/>
    <w:rsid w:val="00E0012A"/>
    <w:rsid w:val="00E0050D"/>
    <w:rsid w:val="00E00894"/>
    <w:rsid w:val="00E00A59"/>
    <w:rsid w:val="00E00E17"/>
    <w:rsid w:val="00E00EB0"/>
    <w:rsid w:val="00E0179A"/>
    <w:rsid w:val="00E019DF"/>
    <w:rsid w:val="00E01F65"/>
    <w:rsid w:val="00E0211F"/>
    <w:rsid w:val="00E0261C"/>
    <w:rsid w:val="00E02794"/>
    <w:rsid w:val="00E0296E"/>
    <w:rsid w:val="00E03F02"/>
    <w:rsid w:val="00E0419B"/>
    <w:rsid w:val="00E04724"/>
    <w:rsid w:val="00E064CA"/>
    <w:rsid w:val="00E06E71"/>
    <w:rsid w:val="00E070C5"/>
    <w:rsid w:val="00E077A1"/>
    <w:rsid w:val="00E077D9"/>
    <w:rsid w:val="00E079B4"/>
    <w:rsid w:val="00E07CC0"/>
    <w:rsid w:val="00E07F79"/>
    <w:rsid w:val="00E10983"/>
    <w:rsid w:val="00E11260"/>
    <w:rsid w:val="00E11AB4"/>
    <w:rsid w:val="00E123AC"/>
    <w:rsid w:val="00E124BD"/>
    <w:rsid w:val="00E13177"/>
    <w:rsid w:val="00E133C4"/>
    <w:rsid w:val="00E134A9"/>
    <w:rsid w:val="00E13638"/>
    <w:rsid w:val="00E13F47"/>
    <w:rsid w:val="00E14375"/>
    <w:rsid w:val="00E16710"/>
    <w:rsid w:val="00E16719"/>
    <w:rsid w:val="00E16CC3"/>
    <w:rsid w:val="00E16D4E"/>
    <w:rsid w:val="00E16F8D"/>
    <w:rsid w:val="00E17107"/>
    <w:rsid w:val="00E17293"/>
    <w:rsid w:val="00E1751B"/>
    <w:rsid w:val="00E17C30"/>
    <w:rsid w:val="00E206C2"/>
    <w:rsid w:val="00E2099E"/>
    <w:rsid w:val="00E20F5D"/>
    <w:rsid w:val="00E214ED"/>
    <w:rsid w:val="00E217D1"/>
    <w:rsid w:val="00E21AF6"/>
    <w:rsid w:val="00E220F3"/>
    <w:rsid w:val="00E227CD"/>
    <w:rsid w:val="00E22B15"/>
    <w:rsid w:val="00E22D35"/>
    <w:rsid w:val="00E2333E"/>
    <w:rsid w:val="00E238F6"/>
    <w:rsid w:val="00E24182"/>
    <w:rsid w:val="00E26260"/>
    <w:rsid w:val="00E26764"/>
    <w:rsid w:val="00E268B9"/>
    <w:rsid w:val="00E26DB1"/>
    <w:rsid w:val="00E2712F"/>
    <w:rsid w:val="00E274AD"/>
    <w:rsid w:val="00E27910"/>
    <w:rsid w:val="00E279B1"/>
    <w:rsid w:val="00E3090B"/>
    <w:rsid w:val="00E312DB"/>
    <w:rsid w:val="00E31360"/>
    <w:rsid w:val="00E31435"/>
    <w:rsid w:val="00E3173E"/>
    <w:rsid w:val="00E321F7"/>
    <w:rsid w:val="00E32524"/>
    <w:rsid w:val="00E325E0"/>
    <w:rsid w:val="00E338DA"/>
    <w:rsid w:val="00E339C3"/>
    <w:rsid w:val="00E33A08"/>
    <w:rsid w:val="00E33C8C"/>
    <w:rsid w:val="00E33D10"/>
    <w:rsid w:val="00E34C14"/>
    <w:rsid w:val="00E34FA1"/>
    <w:rsid w:val="00E35DCD"/>
    <w:rsid w:val="00E35EC3"/>
    <w:rsid w:val="00E361B7"/>
    <w:rsid w:val="00E37D21"/>
    <w:rsid w:val="00E406BA"/>
    <w:rsid w:val="00E40FA9"/>
    <w:rsid w:val="00E41270"/>
    <w:rsid w:val="00E415A9"/>
    <w:rsid w:val="00E41846"/>
    <w:rsid w:val="00E418AC"/>
    <w:rsid w:val="00E41901"/>
    <w:rsid w:val="00E42107"/>
    <w:rsid w:val="00E42EE7"/>
    <w:rsid w:val="00E43947"/>
    <w:rsid w:val="00E43A77"/>
    <w:rsid w:val="00E43AF5"/>
    <w:rsid w:val="00E45084"/>
    <w:rsid w:val="00E463AF"/>
    <w:rsid w:val="00E4676D"/>
    <w:rsid w:val="00E46F06"/>
    <w:rsid w:val="00E4704F"/>
    <w:rsid w:val="00E47091"/>
    <w:rsid w:val="00E473AB"/>
    <w:rsid w:val="00E47D83"/>
    <w:rsid w:val="00E47DA2"/>
    <w:rsid w:val="00E50157"/>
    <w:rsid w:val="00E50C3F"/>
    <w:rsid w:val="00E50F93"/>
    <w:rsid w:val="00E51AA0"/>
    <w:rsid w:val="00E51D6A"/>
    <w:rsid w:val="00E51DE1"/>
    <w:rsid w:val="00E51EAB"/>
    <w:rsid w:val="00E52737"/>
    <w:rsid w:val="00E52863"/>
    <w:rsid w:val="00E529B2"/>
    <w:rsid w:val="00E52EAE"/>
    <w:rsid w:val="00E5322C"/>
    <w:rsid w:val="00E533EA"/>
    <w:rsid w:val="00E5359F"/>
    <w:rsid w:val="00E53DF4"/>
    <w:rsid w:val="00E542BD"/>
    <w:rsid w:val="00E54A62"/>
    <w:rsid w:val="00E54EA1"/>
    <w:rsid w:val="00E561A0"/>
    <w:rsid w:val="00E5686D"/>
    <w:rsid w:val="00E57DA7"/>
    <w:rsid w:val="00E57E9C"/>
    <w:rsid w:val="00E602F3"/>
    <w:rsid w:val="00E60303"/>
    <w:rsid w:val="00E6092A"/>
    <w:rsid w:val="00E60988"/>
    <w:rsid w:val="00E61908"/>
    <w:rsid w:val="00E61AF7"/>
    <w:rsid w:val="00E625BA"/>
    <w:rsid w:val="00E62CA0"/>
    <w:rsid w:val="00E62F3A"/>
    <w:rsid w:val="00E63430"/>
    <w:rsid w:val="00E64133"/>
    <w:rsid w:val="00E64CDB"/>
    <w:rsid w:val="00E65187"/>
    <w:rsid w:val="00E6519A"/>
    <w:rsid w:val="00E65D45"/>
    <w:rsid w:val="00E65F89"/>
    <w:rsid w:val="00E661D0"/>
    <w:rsid w:val="00E663C1"/>
    <w:rsid w:val="00E665C6"/>
    <w:rsid w:val="00E666EB"/>
    <w:rsid w:val="00E70B36"/>
    <w:rsid w:val="00E70B8C"/>
    <w:rsid w:val="00E71635"/>
    <w:rsid w:val="00E720CF"/>
    <w:rsid w:val="00E72299"/>
    <w:rsid w:val="00E725EC"/>
    <w:rsid w:val="00E72CF0"/>
    <w:rsid w:val="00E72FAA"/>
    <w:rsid w:val="00E72FBC"/>
    <w:rsid w:val="00E7312B"/>
    <w:rsid w:val="00E73BAC"/>
    <w:rsid w:val="00E747E4"/>
    <w:rsid w:val="00E74FF2"/>
    <w:rsid w:val="00E752F4"/>
    <w:rsid w:val="00E76051"/>
    <w:rsid w:val="00E76FD2"/>
    <w:rsid w:val="00E77454"/>
    <w:rsid w:val="00E77644"/>
    <w:rsid w:val="00E7767D"/>
    <w:rsid w:val="00E77873"/>
    <w:rsid w:val="00E77AD0"/>
    <w:rsid w:val="00E77BB7"/>
    <w:rsid w:val="00E77FAD"/>
    <w:rsid w:val="00E80995"/>
    <w:rsid w:val="00E80D65"/>
    <w:rsid w:val="00E80E9B"/>
    <w:rsid w:val="00E80EE6"/>
    <w:rsid w:val="00E81D6E"/>
    <w:rsid w:val="00E81D6F"/>
    <w:rsid w:val="00E828A1"/>
    <w:rsid w:val="00E82A5E"/>
    <w:rsid w:val="00E82E2F"/>
    <w:rsid w:val="00E8328B"/>
    <w:rsid w:val="00E83BC3"/>
    <w:rsid w:val="00E843BF"/>
    <w:rsid w:val="00E84DD9"/>
    <w:rsid w:val="00E85206"/>
    <w:rsid w:val="00E85F6A"/>
    <w:rsid w:val="00E8603F"/>
    <w:rsid w:val="00E86174"/>
    <w:rsid w:val="00E871E0"/>
    <w:rsid w:val="00E87335"/>
    <w:rsid w:val="00E87347"/>
    <w:rsid w:val="00E87AA4"/>
    <w:rsid w:val="00E87B35"/>
    <w:rsid w:val="00E87C11"/>
    <w:rsid w:val="00E87FAB"/>
    <w:rsid w:val="00E906D7"/>
    <w:rsid w:val="00E9133E"/>
    <w:rsid w:val="00E914E3"/>
    <w:rsid w:val="00E9189B"/>
    <w:rsid w:val="00E92235"/>
    <w:rsid w:val="00E92BF0"/>
    <w:rsid w:val="00E93167"/>
    <w:rsid w:val="00E942CB"/>
    <w:rsid w:val="00E9453F"/>
    <w:rsid w:val="00E95D64"/>
    <w:rsid w:val="00E9663B"/>
    <w:rsid w:val="00E9678C"/>
    <w:rsid w:val="00E96860"/>
    <w:rsid w:val="00E96969"/>
    <w:rsid w:val="00E96B5A"/>
    <w:rsid w:val="00E96EF5"/>
    <w:rsid w:val="00E97047"/>
    <w:rsid w:val="00EA034C"/>
    <w:rsid w:val="00EA041B"/>
    <w:rsid w:val="00EA047F"/>
    <w:rsid w:val="00EA0F85"/>
    <w:rsid w:val="00EA0FC6"/>
    <w:rsid w:val="00EA1763"/>
    <w:rsid w:val="00EA252A"/>
    <w:rsid w:val="00EA2B2C"/>
    <w:rsid w:val="00EA2D12"/>
    <w:rsid w:val="00EA2E49"/>
    <w:rsid w:val="00EA366F"/>
    <w:rsid w:val="00EA3ABD"/>
    <w:rsid w:val="00EA4211"/>
    <w:rsid w:val="00EA4394"/>
    <w:rsid w:val="00EA4998"/>
    <w:rsid w:val="00EA4D8C"/>
    <w:rsid w:val="00EA4DC8"/>
    <w:rsid w:val="00EA4E2A"/>
    <w:rsid w:val="00EA5233"/>
    <w:rsid w:val="00EA5429"/>
    <w:rsid w:val="00EA5448"/>
    <w:rsid w:val="00EA67F4"/>
    <w:rsid w:val="00EA68BE"/>
    <w:rsid w:val="00EA6D89"/>
    <w:rsid w:val="00EA720E"/>
    <w:rsid w:val="00EA735C"/>
    <w:rsid w:val="00EA74AD"/>
    <w:rsid w:val="00EA7EC7"/>
    <w:rsid w:val="00EB01AD"/>
    <w:rsid w:val="00EB07C1"/>
    <w:rsid w:val="00EB07F1"/>
    <w:rsid w:val="00EB0A1E"/>
    <w:rsid w:val="00EB0A35"/>
    <w:rsid w:val="00EB15DA"/>
    <w:rsid w:val="00EB19C1"/>
    <w:rsid w:val="00EB2C01"/>
    <w:rsid w:val="00EB34C3"/>
    <w:rsid w:val="00EB396B"/>
    <w:rsid w:val="00EB3A02"/>
    <w:rsid w:val="00EB3CDE"/>
    <w:rsid w:val="00EB3D76"/>
    <w:rsid w:val="00EB3F49"/>
    <w:rsid w:val="00EB42EC"/>
    <w:rsid w:val="00EB5252"/>
    <w:rsid w:val="00EB571D"/>
    <w:rsid w:val="00EB5A9B"/>
    <w:rsid w:val="00EB5ED7"/>
    <w:rsid w:val="00EB6758"/>
    <w:rsid w:val="00EB6932"/>
    <w:rsid w:val="00EB6C5D"/>
    <w:rsid w:val="00EB732C"/>
    <w:rsid w:val="00EC09BA"/>
    <w:rsid w:val="00EC1D15"/>
    <w:rsid w:val="00EC22B3"/>
    <w:rsid w:val="00EC22BA"/>
    <w:rsid w:val="00EC242A"/>
    <w:rsid w:val="00EC2956"/>
    <w:rsid w:val="00EC2F7C"/>
    <w:rsid w:val="00EC364F"/>
    <w:rsid w:val="00EC365F"/>
    <w:rsid w:val="00EC3F6A"/>
    <w:rsid w:val="00EC4214"/>
    <w:rsid w:val="00EC4493"/>
    <w:rsid w:val="00EC4522"/>
    <w:rsid w:val="00EC4C39"/>
    <w:rsid w:val="00EC5020"/>
    <w:rsid w:val="00EC512E"/>
    <w:rsid w:val="00EC5303"/>
    <w:rsid w:val="00EC59D0"/>
    <w:rsid w:val="00EC5A81"/>
    <w:rsid w:val="00EC6764"/>
    <w:rsid w:val="00EC75C8"/>
    <w:rsid w:val="00ED00DA"/>
    <w:rsid w:val="00ED0456"/>
    <w:rsid w:val="00ED0D40"/>
    <w:rsid w:val="00ED1942"/>
    <w:rsid w:val="00ED2139"/>
    <w:rsid w:val="00ED21C2"/>
    <w:rsid w:val="00ED275B"/>
    <w:rsid w:val="00ED2771"/>
    <w:rsid w:val="00ED3BC6"/>
    <w:rsid w:val="00ED4722"/>
    <w:rsid w:val="00ED4F69"/>
    <w:rsid w:val="00ED4FD0"/>
    <w:rsid w:val="00ED5290"/>
    <w:rsid w:val="00ED5511"/>
    <w:rsid w:val="00ED5652"/>
    <w:rsid w:val="00ED5661"/>
    <w:rsid w:val="00ED592F"/>
    <w:rsid w:val="00ED60BA"/>
    <w:rsid w:val="00ED6674"/>
    <w:rsid w:val="00ED6CB6"/>
    <w:rsid w:val="00ED7130"/>
    <w:rsid w:val="00ED79FB"/>
    <w:rsid w:val="00ED7D30"/>
    <w:rsid w:val="00ED7EB1"/>
    <w:rsid w:val="00EE1BF4"/>
    <w:rsid w:val="00EE1FB3"/>
    <w:rsid w:val="00EE2134"/>
    <w:rsid w:val="00EE2B90"/>
    <w:rsid w:val="00EE2F32"/>
    <w:rsid w:val="00EE41D4"/>
    <w:rsid w:val="00EE54DE"/>
    <w:rsid w:val="00EE5CAA"/>
    <w:rsid w:val="00EE6197"/>
    <w:rsid w:val="00EE6B26"/>
    <w:rsid w:val="00EE6E66"/>
    <w:rsid w:val="00EE7465"/>
    <w:rsid w:val="00EF0546"/>
    <w:rsid w:val="00EF058F"/>
    <w:rsid w:val="00EF05FC"/>
    <w:rsid w:val="00EF1018"/>
    <w:rsid w:val="00EF2858"/>
    <w:rsid w:val="00EF2888"/>
    <w:rsid w:val="00EF2FBE"/>
    <w:rsid w:val="00EF48FF"/>
    <w:rsid w:val="00EF5B65"/>
    <w:rsid w:val="00EF600A"/>
    <w:rsid w:val="00EF6234"/>
    <w:rsid w:val="00EF6647"/>
    <w:rsid w:val="00EF68B1"/>
    <w:rsid w:val="00EF7C60"/>
    <w:rsid w:val="00F00129"/>
    <w:rsid w:val="00F002D7"/>
    <w:rsid w:val="00F006EE"/>
    <w:rsid w:val="00F0076E"/>
    <w:rsid w:val="00F0088F"/>
    <w:rsid w:val="00F00972"/>
    <w:rsid w:val="00F00A8B"/>
    <w:rsid w:val="00F01108"/>
    <w:rsid w:val="00F0111A"/>
    <w:rsid w:val="00F0253B"/>
    <w:rsid w:val="00F0259F"/>
    <w:rsid w:val="00F02CD0"/>
    <w:rsid w:val="00F036A1"/>
    <w:rsid w:val="00F03A17"/>
    <w:rsid w:val="00F03CE3"/>
    <w:rsid w:val="00F04762"/>
    <w:rsid w:val="00F05DB5"/>
    <w:rsid w:val="00F0612E"/>
    <w:rsid w:val="00F07212"/>
    <w:rsid w:val="00F07273"/>
    <w:rsid w:val="00F0746F"/>
    <w:rsid w:val="00F07583"/>
    <w:rsid w:val="00F079E0"/>
    <w:rsid w:val="00F07CB3"/>
    <w:rsid w:val="00F10B4C"/>
    <w:rsid w:val="00F118D1"/>
    <w:rsid w:val="00F11E65"/>
    <w:rsid w:val="00F121BE"/>
    <w:rsid w:val="00F1254B"/>
    <w:rsid w:val="00F13065"/>
    <w:rsid w:val="00F132F4"/>
    <w:rsid w:val="00F1334C"/>
    <w:rsid w:val="00F13A4E"/>
    <w:rsid w:val="00F13C60"/>
    <w:rsid w:val="00F13F11"/>
    <w:rsid w:val="00F1473E"/>
    <w:rsid w:val="00F14B5C"/>
    <w:rsid w:val="00F14BFF"/>
    <w:rsid w:val="00F15477"/>
    <w:rsid w:val="00F159B3"/>
    <w:rsid w:val="00F16208"/>
    <w:rsid w:val="00F16B86"/>
    <w:rsid w:val="00F17310"/>
    <w:rsid w:val="00F17555"/>
    <w:rsid w:val="00F202DF"/>
    <w:rsid w:val="00F207D6"/>
    <w:rsid w:val="00F20FE0"/>
    <w:rsid w:val="00F21309"/>
    <w:rsid w:val="00F213A2"/>
    <w:rsid w:val="00F2141F"/>
    <w:rsid w:val="00F2183C"/>
    <w:rsid w:val="00F21A0B"/>
    <w:rsid w:val="00F21CEB"/>
    <w:rsid w:val="00F21EC6"/>
    <w:rsid w:val="00F22697"/>
    <w:rsid w:val="00F23315"/>
    <w:rsid w:val="00F235D6"/>
    <w:rsid w:val="00F23AD1"/>
    <w:rsid w:val="00F24B5C"/>
    <w:rsid w:val="00F24C4D"/>
    <w:rsid w:val="00F252F4"/>
    <w:rsid w:val="00F258FA"/>
    <w:rsid w:val="00F259A1"/>
    <w:rsid w:val="00F25AEC"/>
    <w:rsid w:val="00F25C26"/>
    <w:rsid w:val="00F26451"/>
    <w:rsid w:val="00F26560"/>
    <w:rsid w:val="00F26E1E"/>
    <w:rsid w:val="00F26F79"/>
    <w:rsid w:val="00F273B4"/>
    <w:rsid w:val="00F2744A"/>
    <w:rsid w:val="00F2744D"/>
    <w:rsid w:val="00F279FB"/>
    <w:rsid w:val="00F27BEA"/>
    <w:rsid w:val="00F27F1D"/>
    <w:rsid w:val="00F30B82"/>
    <w:rsid w:val="00F3168A"/>
    <w:rsid w:val="00F31870"/>
    <w:rsid w:val="00F3191C"/>
    <w:rsid w:val="00F31E17"/>
    <w:rsid w:val="00F3210D"/>
    <w:rsid w:val="00F32567"/>
    <w:rsid w:val="00F33F09"/>
    <w:rsid w:val="00F3429D"/>
    <w:rsid w:val="00F349EA"/>
    <w:rsid w:val="00F34A3B"/>
    <w:rsid w:val="00F34D3E"/>
    <w:rsid w:val="00F3511C"/>
    <w:rsid w:val="00F35923"/>
    <w:rsid w:val="00F359C1"/>
    <w:rsid w:val="00F36607"/>
    <w:rsid w:val="00F373C5"/>
    <w:rsid w:val="00F37415"/>
    <w:rsid w:val="00F37430"/>
    <w:rsid w:val="00F37F1B"/>
    <w:rsid w:val="00F400C8"/>
    <w:rsid w:val="00F40998"/>
    <w:rsid w:val="00F40D50"/>
    <w:rsid w:val="00F415CF"/>
    <w:rsid w:val="00F42028"/>
    <w:rsid w:val="00F429B3"/>
    <w:rsid w:val="00F42A86"/>
    <w:rsid w:val="00F43032"/>
    <w:rsid w:val="00F43736"/>
    <w:rsid w:val="00F44882"/>
    <w:rsid w:val="00F448E8"/>
    <w:rsid w:val="00F456C4"/>
    <w:rsid w:val="00F45A45"/>
    <w:rsid w:val="00F46379"/>
    <w:rsid w:val="00F4656C"/>
    <w:rsid w:val="00F469DC"/>
    <w:rsid w:val="00F46B8B"/>
    <w:rsid w:val="00F472B1"/>
    <w:rsid w:val="00F47A08"/>
    <w:rsid w:val="00F47BCD"/>
    <w:rsid w:val="00F50278"/>
    <w:rsid w:val="00F50788"/>
    <w:rsid w:val="00F50916"/>
    <w:rsid w:val="00F50F9F"/>
    <w:rsid w:val="00F5206A"/>
    <w:rsid w:val="00F52779"/>
    <w:rsid w:val="00F53F8F"/>
    <w:rsid w:val="00F54F37"/>
    <w:rsid w:val="00F556D2"/>
    <w:rsid w:val="00F55D58"/>
    <w:rsid w:val="00F560BA"/>
    <w:rsid w:val="00F56641"/>
    <w:rsid w:val="00F56837"/>
    <w:rsid w:val="00F5688D"/>
    <w:rsid w:val="00F57B4B"/>
    <w:rsid w:val="00F603A9"/>
    <w:rsid w:val="00F60E98"/>
    <w:rsid w:val="00F61BB5"/>
    <w:rsid w:val="00F62182"/>
    <w:rsid w:val="00F6253D"/>
    <w:rsid w:val="00F62BB8"/>
    <w:rsid w:val="00F630F2"/>
    <w:rsid w:val="00F63765"/>
    <w:rsid w:val="00F63B0A"/>
    <w:rsid w:val="00F64D5C"/>
    <w:rsid w:val="00F65016"/>
    <w:rsid w:val="00F6559E"/>
    <w:rsid w:val="00F65837"/>
    <w:rsid w:val="00F65AB2"/>
    <w:rsid w:val="00F65F34"/>
    <w:rsid w:val="00F661E7"/>
    <w:rsid w:val="00F6651B"/>
    <w:rsid w:val="00F66B14"/>
    <w:rsid w:val="00F66CE8"/>
    <w:rsid w:val="00F66D3B"/>
    <w:rsid w:val="00F67538"/>
    <w:rsid w:val="00F6762A"/>
    <w:rsid w:val="00F678B7"/>
    <w:rsid w:val="00F7168D"/>
    <w:rsid w:val="00F71769"/>
    <w:rsid w:val="00F71915"/>
    <w:rsid w:val="00F725DD"/>
    <w:rsid w:val="00F72663"/>
    <w:rsid w:val="00F72CE1"/>
    <w:rsid w:val="00F72E60"/>
    <w:rsid w:val="00F73E1F"/>
    <w:rsid w:val="00F742C4"/>
    <w:rsid w:val="00F74719"/>
    <w:rsid w:val="00F750CF"/>
    <w:rsid w:val="00F75483"/>
    <w:rsid w:val="00F759DC"/>
    <w:rsid w:val="00F75D5E"/>
    <w:rsid w:val="00F75F4F"/>
    <w:rsid w:val="00F75F62"/>
    <w:rsid w:val="00F76375"/>
    <w:rsid w:val="00F763A0"/>
    <w:rsid w:val="00F7652B"/>
    <w:rsid w:val="00F769DF"/>
    <w:rsid w:val="00F76A6D"/>
    <w:rsid w:val="00F7703E"/>
    <w:rsid w:val="00F77073"/>
    <w:rsid w:val="00F77247"/>
    <w:rsid w:val="00F772FE"/>
    <w:rsid w:val="00F77389"/>
    <w:rsid w:val="00F77EC0"/>
    <w:rsid w:val="00F802DE"/>
    <w:rsid w:val="00F80349"/>
    <w:rsid w:val="00F80AA0"/>
    <w:rsid w:val="00F80C8A"/>
    <w:rsid w:val="00F80CD2"/>
    <w:rsid w:val="00F812B6"/>
    <w:rsid w:val="00F81D15"/>
    <w:rsid w:val="00F81E11"/>
    <w:rsid w:val="00F8210D"/>
    <w:rsid w:val="00F825B2"/>
    <w:rsid w:val="00F82974"/>
    <w:rsid w:val="00F836CA"/>
    <w:rsid w:val="00F845DE"/>
    <w:rsid w:val="00F852AE"/>
    <w:rsid w:val="00F8536B"/>
    <w:rsid w:val="00F85788"/>
    <w:rsid w:val="00F85EDB"/>
    <w:rsid w:val="00F8706A"/>
    <w:rsid w:val="00F8715C"/>
    <w:rsid w:val="00F87BF6"/>
    <w:rsid w:val="00F90FBE"/>
    <w:rsid w:val="00F9125D"/>
    <w:rsid w:val="00F91526"/>
    <w:rsid w:val="00F91B53"/>
    <w:rsid w:val="00F91D73"/>
    <w:rsid w:val="00F921E4"/>
    <w:rsid w:val="00F92AA4"/>
    <w:rsid w:val="00F92AA9"/>
    <w:rsid w:val="00F933F4"/>
    <w:rsid w:val="00F93C81"/>
    <w:rsid w:val="00F952B7"/>
    <w:rsid w:val="00F95BED"/>
    <w:rsid w:val="00F96241"/>
    <w:rsid w:val="00F962AF"/>
    <w:rsid w:val="00F97911"/>
    <w:rsid w:val="00F97AF6"/>
    <w:rsid w:val="00FA0493"/>
    <w:rsid w:val="00FA108E"/>
    <w:rsid w:val="00FA1C90"/>
    <w:rsid w:val="00FA208B"/>
    <w:rsid w:val="00FA26F5"/>
    <w:rsid w:val="00FA2B44"/>
    <w:rsid w:val="00FA2C2F"/>
    <w:rsid w:val="00FA2C97"/>
    <w:rsid w:val="00FA30C0"/>
    <w:rsid w:val="00FA366C"/>
    <w:rsid w:val="00FA369F"/>
    <w:rsid w:val="00FA397D"/>
    <w:rsid w:val="00FA3C56"/>
    <w:rsid w:val="00FA3C5A"/>
    <w:rsid w:val="00FA3E8D"/>
    <w:rsid w:val="00FA46A4"/>
    <w:rsid w:val="00FA4A51"/>
    <w:rsid w:val="00FA4DC0"/>
    <w:rsid w:val="00FA502D"/>
    <w:rsid w:val="00FA50A7"/>
    <w:rsid w:val="00FA51EE"/>
    <w:rsid w:val="00FA5BAE"/>
    <w:rsid w:val="00FA6200"/>
    <w:rsid w:val="00FA6557"/>
    <w:rsid w:val="00FA6617"/>
    <w:rsid w:val="00FA67EE"/>
    <w:rsid w:val="00FA6917"/>
    <w:rsid w:val="00FA745B"/>
    <w:rsid w:val="00FA7705"/>
    <w:rsid w:val="00FA7923"/>
    <w:rsid w:val="00FA7DD4"/>
    <w:rsid w:val="00FB1C72"/>
    <w:rsid w:val="00FB1D6C"/>
    <w:rsid w:val="00FB1F7F"/>
    <w:rsid w:val="00FB2523"/>
    <w:rsid w:val="00FB2FC2"/>
    <w:rsid w:val="00FB32B9"/>
    <w:rsid w:val="00FB3800"/>
    <w:rsid w:val="00FB4235"/>
    <w:rsid w:val="00FB44B8"/>
    <w:rsid w:val="00FB4818"/>
    <w:rsid w:val="00FB48F2"/>
    <w:rsid w:val="00FB4B05"/>
    <w:rsid w:val="00FB4CED"/>
    <w:rsid w:val="00FB4DCB"/>
    <w:rsid w:val="00FB5036"/>
    <w:rsid w:val="00FB5533"/>
    <w:rsid w:val="00FB5CC4"/>
    <w:rsid w:val="00FB6583"/>
    <w:rsid w:val="00FB76C3"/>
    <w:rsid w:val="00FC04E8"/>
    <w:rsid w:val="00FC05FB"/>
    <w:rsid w:val="00FC0DC3"/>
    <w:rsid w:val="00FC1AB1"/>
    <w:rsid w:val="00FC1BDE"/>
    <w:rsid w:val="00FC1E33"/>
    <w:rsid w:val="00FC2121"/>
    <w:rsid w:val="00FC2304"/>
    <w:rsid w:val="00FC26D2"/>
    <w:rsid w:val="00FC2963"/>
    <w:rsid w:val="00FC2D0B"/>
    <w:rsid w:val="00FC2E34"/>
    <w:rsid w:val="00FC462D"/>
    <w:rsid w:val="00FC5538"/>
    <w:rsid w:val="00FC5ABD"/>
    <w:rsid w:val="00FC5CB0"/>
    <w:rsid w:val="00FC60EA"/>
    <w:rsid w:val="00FC69C5"/>
    <w:rsid w:val="00FC6C13"/>
    <w:rsid w:val="00FC6C60"/>
    <w:rsid w:val="00FC7021"/>
    <w:rsid w:val="00FC70CC"/>
    <w:rsid w:val="00FC738C"/>
    <w:rsid w:val="00FC75FE"/>
    <w:rsid w:val="00FC7AC8"/>
    <w:rsid w:val="00FD0194"/>
    <w:rsid w:val="00FD04CD"/>
    <w:rsid w:val="00FD0757"/>
    <w:rsid w:val="00FD076E"/>
    <w:rsid w:val="00FD09B7"/>
    <w:rsid w:val="00FD0D1E"/>
    <w:rsid w:val="00FD0D80"/>
    <w:rsid w:val="00FD1200"/>
    <w:rsid w:val="00FD12DD"/>
    <w:rsid w:val="00FD1465"/>
    <w:rsid w:val="00FD17E5"/>
    <w:rsid w:val="00FD1BE7"/>
    <w:rsid w:val="00FD27A4"/>
    <w:rsid w:val="00FD3303"/>
    <w:rsid w:val="00FD3367"/>
    <w:rsid w:val="00FD3485"/>
    <w:rsid w:val="00FD412E"/>
    <w:rsid w:val="00FD453F"/>
    <w:rsid w:val="00FD4622"/>
    <w:rsid w:val="00FD575E"/>
    <w:rsid w:val="00FD58F1"/>
    <w:rsid w:val="00FD5CFE"/>
    <w:rsid w:val="00FD61E9"/>
    <w:rsid w:val="00FD648D"/>
    <w:rsid w:val="00FD66C2"/>
    <w:rsid w:val="00FD6B23"/>
    <w:rsid w:val="00FD6CB4"/>
    <w:rsid w:val="00FD7345"/>
    <w:rsid w:val="00FD78AF"/>
    <w:rsid w:val="00FD79FE"/>
    <w:rsid w:val="00FD7E70"/>
    <w:rsid w:val="00FDA9FE"/>
    <w:rsid w:val="00FE0019"/>
    <w:rsid w:val="00FE0169"/>
    <w:rsid w:val="00FE05A4"/>
    <w:rsid w:val="00FE0682"/>
    <w:rsid w:val="00FE19C4"/>
    <w:rsid w:val="00FE26CC"/>
    <w:rsid w:val="00FE296E"/>
    <w:rsid w:val="00FE2F83"/>
    <w:rsid w:val="00FE3A96"/>
    <w:rsid w:val="00FE3EA1"/>
    <w:rsid w:val="00FE428C"/>
    <w:rsid w:val="00FE551C"/>
    <w:rsid w:val="00FE5F93"/>
    <w:rsid w:val="00FE7009"/>
    <w:rsid w:val="00FE792E"/>
    <w:rsid w:val="00FF0577"/>
    <w:rsid w:val="00FF05C1"/>
    <w:rsid w:val="00FF0DE8"/>
    <w:rsid w:val="00FF143F"/>
    <w:rsid w:val="00FF1443"/>
    <w:rsid w:val="00FF1846"/>
    <w:rsid w:val="00FF1A45"/>
    <w:rsid w:val="00FF1B18"/>
    <w:rsid w:val="00FF1C75"/>
    <w:rsid w:val="00FF2E3A"/>
    <w:rsid w:val="00FF311B"/>
    <w:rsid w:val="00FF3645"/>
    <w:rsid w:val="00FF389F"/>
    <w:rsid w:val="00FF3E35"/>
    <w:rsid w:val="00FF3EC2"/>
    <w:rsid w:val="00FF4397"/>
    <w:rsid w:val="00FF4CE4"/>
    <w:rsid w:val="00FF57CF"/>
    <w:rsid w:val="00FF5B01"/>
    <w:rsid w:val="00FF5E37"/>
    <w:rsid w:val="00FF615C"/>
    <w:rsid w:val="00FF6271"/>
    <w:rsid w:val="00FF62A0"/>
    <w:rsid w:val="00FF641E"/>
    <w:rsid w:val="00FF6F8D"/>
    <w:rsid w:val="00FF6FEF"/>
    <w:rsid w:val="00FF7471"/>
    <w:rsid w:val="00FF7B9F"/>
    <w:rsid w:val="010540B8"/>
    <w:rsid w:val="012A1972"/>
    <w:rsid w:val="012C743A"/>
    <w:rsid w:val="013CDEB8"/>
    <w:rsid w:val="01538ED6"/>
    <w:rsid w:val="0156AA3B"/>
    <w:rsid w:val="01814D01"/>
    <w:rsid w:val="019C8775"/>
    <w:rsid w:val="01A9AC38"/>
    <w:rsid w:val="01BC772C"/>
    <w:rsid w:val="01C4216B"/>
    <w:rsid w:val="01CD3D59"/>
    <w:rsid w:val="01FD1F72"/>
    <w:rsid w:val="020191DC"/>
    <w:rsid w:val="0213814D"/>
    <w:rsid w:val="02247948"/>
    <w:rsid w:val="025C6EAE"/>
    <w:rsid w:val="02728003"/>
    <w:rsid w:val="02A9CFCC"/>
    <w:rsid w:val="02BB4741"/>
    <w:rsid w:val="02BEA6EB"/>
    <w:rsid w:val="032B0164"/>
    <w:rsid w:val="032EC7E4"/>
    <w:rsid w:val="0336312D"/>
    <w:rsid w:val="036ADEC5"/>
    <w:rsid w:val="039EC956"/>
    <w:rsid w:val="03AE5E7E"/>
    <w:rsid w:val="03DFC110"/>
    <w:rsid w:val="03E7FFC1"/>
    <w:rsid w:val="03E9FC9D"/>
    <w:rsid w:val="03FE91E2"/>
    <w:rsid w:val="04231D10"/>
    <w:rsid w:val="0429387D"/>
    <w:rsid w:val="042A57F8"/>
    <w:rsid w:val="043DF923"/>
    <w:rsid w:val="04401DBD"/>
    <w:rsid w:val="046414FC"/>
    <w:rsid w:val="04651591"/>
    <w:rsid w:val="0469C3F4"/>
    <w:rsid w:val="04A7C9EC"/>
    <w:rsid w:val="04D56B34"/>
    <w:rsid w:val="04D9E23F"/>
    <w:rsid w:val="04E2291C"/>
    <w:rsid w:val="04F2C6F9"/>
    <w:rsid w:val="051A3B55"/>
    <w:rsid w:val="052A5C9B"/>
    <w:rsid w:val="053C494B"/>
    <w:rsid w:val="0544A8BA"/>
    <w:rsid w:val="056724EC"/>
    <w:rsid w:val="058D5F2F"/>
    <w:rsid w:val="058E2250"/>
    <w:rsid w:val="058FAADC"/>
    <w:rsid w:val="0593077C"/>
    <w:rsid w:val="059425DA"/>
    <w:rsid w:val="0594CE46"/>
    <w:rsid w:val="05974F35"/>
    <w:rsid w:val="05975A5D"/>
    <w:rsid w:val="05B6E1D0"/>
    <w:rsid w:val="05B9A331"/>
    <w:rsid w:val="05BB9755"/>
    <w:rsid w:val="05C4279B"/>
    <w:rsid w:val="05DC4FCD"/>
    <w:rsid w:val="05E9E39E"/>
    <w:rsid w:val="05F75690"/>
    <w:rsid w:val="05FFE55D"/>
    <w:rsid w:val="06277A6E"/>
    <w:rsid w:val="062C0812"/>
    <w:rsid w:val="0636F175"/>
    <w:rsid w:val="06730279"/>
    <w:rsid w:val="0691FE21"/>
    <w:rsid w:val="06A0A589"/>
    <w:rsid w:val="06C2ABFB"/>
    <w:rsid w:val="06CC1134"/>
    <w:rsid w:val="070EB588"/>
    <w:rsid w:val="072575AC"/>
    <w:rsid w:val="072BCA9E"/>
    <w:rsid w:val="073CDC32"/>
    <w:rsid w:val="07400DF8"/>
    <w:rsid w:val="075279F5"/>
    <w:rsid w:val="076118C1"/>
    <w:rsid w:val="077BB764"/>
    <w:rsid w:val="07842052"/>
    <w:rsid w:val="07A7D64E"/>
    <w:rsid w:val="07B7DD10"/>
    <w:rsid w:val="07CBEFC6"/>
    <w:rsid w:val="07D46557"/>
    <w:rsid w:val="083771CA"/>
    <w:rsid w:val="084FFBC1"/>
    <w:rsid w:val="087E3046"/>
    <w:rsid w:val="08967098"/>
    <w:rsid w:val="08B17BB2"/>
    <w:rsid w:val="08DBA822"/>
    <w:rsid w:val="08FF4D33"/>
    <w:rsid w:val="09307EC7"/>
    <w:rsid w:val="0946EF83"/>
    <w:rsid w:val="09659C0E"/>
    <w:rsid w:val="09ADD466"/>
    <w:rsid w:val="09EC7491"/>
    <w:rsid w:val="09F4DDE4"/>
    <w:rsid w:val="0A000498"/>
    <w:rsid w:val="0A001A6F"/>
    <w:rsid w:val="0A2AE654"/>
    <w:rsid w:val="0A3716A1"/>
    <w:rsid w:val="0A5B3443"/>
    <w:rsid w:val="0A5F2C92"/>
    <w:rsid w:val="0A6F028A"/>
    <w:rsid w:val="0A7F697E"/>
    <w:rsid w:val="0A805BC2"/>
    <w:rsid w:val="0AA1E837"/>
    <w:rsid w:val="0AA59830"/>
    <w:rsid w:val="0AB3F218"/>
    <w:rsid w:val="0ABF0B60"/>
    <w:rsid w:val="0AD2EEDC"/>
    <w:rsid w:val="0AD8EED5"/>
    <w:rsid w:val="0AE1D5AC"/>
    <w:rsid w:val="0AFEA833"/>
    <w:rsid w:val="0B2CA457"/>
    <w:rsid w:val="0B36C69B"/>
    <w:rsid w:val="0B3B80AD"/>
    <w:rsid w:val="0B46B774"/>
    <w:rsid w:val="0B68A292"/>
    <w:rsid w:val="0B97249A"/>
    <w:rsid w:val="0BAA798B"/>
    <w:rsid w:val="0BD8AEFE"/>
    <w:rsid w:val="0BECB403"/>
    <w:rsid w:val="0C2D201F"/>
    <w:rsid w:val="0C6EBF3D"/>
    <w:rsid w:val="0C75E00A"/>
    <w:rsid w:val="0C999F02"/>
    <w:rsid w:val="0CDD1B49"/>
    <w:rsid w:val="0CE025DC"/>
    <w:rsid w:val="0CFA918C"/>
    <w:rsid w:val="0D0336F1"/>
    <w:rsid w:val="0D0F44C7"/>
    <w:rsid w:val="0D105468"/>
    <w:rsid w:val="0D11E8A0"/>
    <w:rsid w:val="0D3526A3"/>
    <w:rsid w:val="0D6889D0"/>
    <w:rsid w:val="0D700A29"/>
    <w:rsid w:val="0D840185"/>
    <w:rsid w:val="0DD3D8CE"/>
    <w:rsid w:val="0DDAAE89"/>
    <w:rsid w:val="0DF355F3"/>
    <w:rsid w:val="0DFD008D"/>
    <w:rsid w:val="0E01DC0A"/>
    <w:rsid w:val="0E0A283D"/>
    <w:rsid w:val="0E0AF742"/>
    <w:rsid w:val="0E2C5142"/>
    <w:rsid w:val="0E2D8E62"/>
    <w:rsid w:val="0E3041BA"/>
    <w:rsid w:val="0E4067F2"/>
    <w:rsid w:val="0E425620"/>
    <w:rsid w:val="0E5F6991"/>
    <w:rsid w:val="0E7A5F85"/>
    <w:rsid w:val="0E84F56A"/>
    <w:rsid w:val="0E859264"/>
    <w:rsid w:val="0E86E5BB"/>
    <w:rsid w:val="0E9AD96D"/>
    <w:rsid w:val="0EC88440"/>
    <w:rsid w:val="0EDC8329"/>
    <w:rsid w:val="0EF06CCD"/>
    <w:rsid w:val="0F149087"/>
    <w:rsid w:val="0F1F841C"/>
    <w:rsid w:val="0F2EDAF9"/>
    <w:rsid w:val="0F593E7D"/>
    <w:rsid w:val="0FA65FFF"/>
    <w:rsid w:val="0FAA38BD"/>
    <w:rsid w:val="0FD6967F"/>
    <w:rsid w:val="10019BFE"/>
    <w:rsid w:val="101F036F"/>
    <w:rsid w:val="10529154"/>
    <w:rsid w:val="105C7AF8"/>
    <w:rsid w:val="106F64F3"/>
    <w:rsid w:val="1090FA08"/>
    <w:rsid w:val="10952029"/>
    <w:rsid w:val="10A28403"/>
    <w:rsid w:val="10A56FF4"/>
    <w:rsid w:val="10A70AA8"/>
    <w:rsid w:val="10B69E55"/>
    <w:rsid w:val="10D904CE"/>
    <w:rsid w:val="10E87881"/>
    <w:rsid w:val="10F60CA5"/>
    <w:rsid w:val="112A0C60"/>
    <w:rsid w:val="1166C292"/>
    <w:rsid w:val="116D79D6"/>
    <w:rsid w:val="118D9878"/>
    <w:rsid w:val="11C87309"/>
    <w:rsid w:val="11D17E45"/>
    <w:rsid w:val="11D8FE22"/>
    <w:rsid w:val="11E58F95"/>
    <w:rsid w:val="11ED4C18"/>
    <w:rsid w:val="11EE6AD2"/>
    <w:rsid w:val="11F6AC1A"/>
    <w:rsid w:val="11F813CD"/>
    <w:rsid w:val="12198688"/>
    <w:rsid w:val="121E4F24"/>
    <w:rsid w:val="12356170"/>
    <w:rsid w:val="12379D17"/>
    <w:rsid w:val="125F5AA9"/>
    <w:rsid w:val="12692B64"/>
    <w:rsid w:val="12818B15"/>
    <w:rsid w:val="128202FA"/>
    <w:rsid w:val="12903DCB"/>
    <w:rsid w:val="12943C09"/>
    <w:rsid w:val="1294618E"/>
    <w:rsid w:val="12A41753"/>
    <w:rsid w:val="12A6BE49"/>
    <w:rsid w:val="12C76915"/>
    <w:rsid w:val="12C7B98C"/>
    <w:rsid w:val="130B8C8E"/>
    <w:rsid w:val="13142048"/>
    <w:rsid w:val="131A404E"/>
    <w:rsid w:val="1335C131"/>
    <w:rsid w:val="13685943"/>
    <w:rsid w:val="136C192C"/>
    <w:rsid w:val="138C9CB5"/>
    <w:rsid w:val="138F8F5F"/>
    <w:rsid w:val="13C0F938"/>
    <w:rsid w:val="13C73307"/>
    <w:rsid w:val="13FB44AD"/>
    <w:rsid w:val="140ACEB5"/>
    <w:rsid w:val="1420A2C8"/>
    <w:rsid w:val="1421ECE2"/>
    <w:rsid w:val="1443DFEA"/>
    <w:rsid w:val="146EF2A0"/>
    <w:rsid w:val="147052B9"/>
    <w:rsid w:val="1472ADE5"/>
    <w:rsid w:val="148A3640"/>
    <w:rsid w:val="15329FA2"/>
    <w:rsid w:val="15559B16"/>
    <w:rsid w:val="1567A95B"/>
    <w:rsid w:val="156C16A2"/>
    <w:rsid w:val="156DE69A"/>
    <w:rsid w:val="1578D912"/>
    <w:rsid w:val="158BF9A1"/>
    <w:rsid w:val="15959B80"/>
    <w:rsid w:val="15A04EC5"/>
    <w:rsid w:val="15C225BB"/>
    <w:rsid w:val="15CAC60D"/>
    <w:rsid w:val="15D6EA31"/>
    <w:rsid w:val="15F01317"/>
    <w:rsid w:val="160597EA"/>
    <w:rsid w:val="161349C3"/>
    <w:rsid w:val="16294B4A"/>
    <w:rsid w:val="16300E40"/>
    <w:rsid w:val="163CD93A"/>
    <w:rsid w:val="164FA15C"/>
    <w:rsid w:val="16771CB7"/>
    <w:rsid w:val="168BA92F"/>
    <w:rsid w:val="1692C6DF"/>
    <w:rsid w:val="16B17A4A"/>
    <w:rsid w:val="16C31D01"/>
    <w:rsid w:val="16C59B57"/>
    <w:rsid w:val="16C6BBB4"/>
    <w:rsid w:val="16C8CAB0"/>
    <w:rsid w:val="16FB1736"/>
    <w:rsid w:val="17164C2C"/>
    <w:rsid w:val="173684BA"/>
    <w:rsid w:val="17589304"/>
    <w:rsid w:val="1796A9BB"/>
    <w:rsid w:val="17AF51C6"/>
    <w:rsid w:val="17B244ED"/>
    <w:rsid w:val="17DF604E"/>
    <w:rsid w:val="18097ACF"/>
    <w:rsid w:val="1829DBEC"/>
    <w:rsid w:val="183D8060"/>
    <w:rsid w:val="1847B5EA"/>
    <w:rsid w:val="1853FE4D"/>
    <w:rsid w:val="186C4869"/>
    <w:rsid w:val="18A6131F"/>
    <w:rsid w:val="18B5DC96"/>
    <w:rsid w:val="18C93CF2"/>
    <w:rsid w:val="18E0B230"/>
    <w:rsid w:val="18E4B064"/>
    <w:rsid w:val="18E82E07"/>
    <w:rsid w:val="19520FAE"/>
    <w:rsid w:val="1967F6C4"/>
    <w:rsid w:val="197EC39B"/>
    <w:rsid w:val="1984C99D"/>
    <w:rsid w:val="199F062C"/>
    <w:rsid w:val="19A63C17"/>
    <w:rsid w:val="19B0F583"/>
    <w:rsid w:val="19C698DA"/>
    <w:rsid w:val="19D19E5C"/>
    <w:rsid w:val="19DDA8EF"/>
    <w:rsid w:val="19EA431E"/>
    <w:rsid w:val="1A191FA7"/>
    <w:rsid w:val="1A2404E6"/>
    <w:rsid w:val="1A786A94"/>
    <w:rsid w:val="1A82E609"/>
    <w:rsid w:val="1A9A2B58"/>
    <w:rsid w:val="1AAC2CED"/>
    <w:rsid w:val="1AB577A8"/>
    <w:rsid w:val="1AB84293"/>
    <w:rsid w:val="1AC59AA1"/>
    <w:rsid w:val="1AE3F835"/>
    <w:rsid w:val="1AEE784D"/>
    <w:rsid w:val="1AF6DA52"/>
    <w:rsid w:val="1AFB56D2"/>
    <w:rsid w:val="1B1280A8"/>
    <w:rsid w:val="1B2C9659"/>
    <w:rsid w:val="1B3CD0BD"/>
    <w:rsid w:val="1B42ABB9"/>
    <w:rsid w:val="1B6BC7E1"/>
    <w:rsid w:val="1B7016E6"/>
    <w:rsid w:val="1B7BADF0"/>
    <w:rsid w:val="1B7E1029"/>
    <w:rsid w:val="1B8EBE2D"/>
    <w:rsid w:val="1BB07870"/>
    <w:rsid w:val="1BB511DD"/>
    <w:rsid w:val="1BC0750F"/>
    <w:rsid w:val="1BC5E0DD"/>
    <w:rsid w:val="1BD7FC99"/>
    <w:rsid w:val="1BF79835"/>
    <w:rsid w:val="1C226D76"/>
    <w:rsid w:val="1C235F57"/>
    <w:rsid w:val="1C6A9DC5"/>
    <w:rsid w:val="1C6E498D"/>
    <w:rsid w:val="1C9FBE09"/>
    <w:rsid w:val="1CB2A651"/>
    <w:rsid w:val="1CC2F1EF"/>
    <w:rsid w:val="1CDA968C"/>
    <w:rsid w:val="1CE8FCA8"/>
    <w:rsid w:val="1D056434"/>
    <w:rsid w:val="1D35E037"/>
    <w:rsid w:val="1D4C2791"/>
    <w:rsid w:val="1DBAA501"/>
    <w:rsid w:val="1DC1F164"/>
    <w:rsid w:val="1DC455A1"/>
    <w:rsid w:val="1DD24E8F"/>
    <w:rsid w:val="1DD2E04B"/>
    <w:rsid w:val="1E7190AC"/>
    <w:rsid w:val="1EAF78D3"/>
    <w:rsid w:val="1EB86EAD"/>
    <w:rsid w:val="1EC70FED"/>
    <w:rsid w:val="1EC98B8A"/>
    <w:rsid w:val="1EF38582"/>
    <w:rsid w:val="1EFDDA11"/>
    <w:rsid w:val="1F0C9277"/>
    <w:rsid w:val="1F0E1FEF"/>
    <w:rsid w:val="1F14765B"/>
    <w:rsid w:val="1F381F6B"/>
    <w:rsid w:val="1F4A1429"/>
    <w:rsid w:val="1F6BEE64"/>
    <w:rsid w:val="1F91A2C8"/>
    <w:rsid w:val="1F9D3091"/>
    <w:rsid w:val="1FC4F33B"/>
    <w:rsid w:val="1FC75273"/>
    <w:rsid w:val="204C48A4"/>
    <w:rsid w:val="2057FCC4"/>
    <w:rsid w:val="205838D6"/>
    <w:rsid w:val="2074C5AB"/>
    <w:rsid w:val="20792ECD"/>
    <w:rsid w:val="208D2A82"/>
    <w:rsid w:val="20943D73"/>
    <w:rsid w:val="20A7A090"/>
    <w:rsid w:val="20A7F959"/>
    <w:rsid w:val="20AB958B"/>
    <w:rsid w:val="20BA2173"/>
    <w:rsid w:val="20CB72FB"/>
    <w:rsid w:val="20D685A8"/>
    <w:rsid w:val="20F0DD3D"/>
    <w:rsid w:val="20FF93CA"/>
    <w:rsid w:val="2105D968"/>
    <w:rsid w:val="210E2B92"/>
    <w:rsid w:val="214D2C3C"/>
    <w:rsid w:val="21596CEC"/>
    <w:rsid w:val="21626CE9"/>
    <w:rsid w:val="21A6341C"/>
    <w:rsid w:val="21C0E4AF"/>
    <w:rsid w:val="21C2B84B"/>
    <w:rsid w:val="220084B6"/>
    <w:rsid w:val="220A9378"/>
    <w:rsid w:val="220C3893"/>
    <w:rsid w:val="22134267"/>
    <w:rsid w:val="222A07C3"/>
    <w:rsid w:val="22410644"/>
    <w:rsid w:val="224F7DB6"/>
    <w:rsid w:val="225A3CD1"/>
    <w:rsid w:val="227211B4"/>
    <w:rsid w:val="228C7DA4"/>
    <w:rsid w:val="22950552"/>
    <w:rsid w:val="229B7D19"/>
    <w:rsid w:val="22A1E29C"/>
    <w:rsid w:val="22CD65B2"/>
    <w:rsid w:val="22DA07A4"/>
    <w:rsid w:val="2306187F"/>
    <w:rsid w:val="23322A78"/>
    <w:rsid w:val="2356F618"/>
    <w:rsid w:val="2402C2D2"/>
    <w:rsid w:val="240EC573"/>
    <w:rsid w:val="2411B965"/>
    <w:rsid w:val="24274EC7"/>
    <w:rsid w:val="2432EC17"/>
    <w:rsid w:val="244D9AFB"/>
    <w:rsid w:val="246A91B8"/>
    <w:rsid w:val="24810E5A"/>
    <w:rsid w:val="248313E0"/>
    <w:rsid w:val="248AB118"/>
    <w:rsid w:val="24AE7FCD"/>
    <w:rsid w:val="24BDD0A0"/>
    <w:rsid w:val="24C894A0"/>
    <w:rsid w:val="24CFB2B3"/>
    <w:rsid w:val="24F91FE1"/>
    <w:rsid w:val="24FE7EF4"/>
    <w:rsid w:val="25034081"/>
    <w:rsid w:val="2538DDB3"/>
    <w:rsid w:val="253C0ADC"/>
    <w:rsid w:val="253F2851"/>
    <w:rsid w:val="255D5732"/>
    <w:rsid w:val="256435D7"/>
    <w:rsid w:val="256AF726"/>
    <w:rsid w:val="258BE62C"/>
    <w:rsid w:val="25A9A1D1"/>
    <w:rsid w:val="25E3CB1A"/>
    <w:rsid w:val="25FC4B86"/>
    <w:rsid w:val="2623BDAD"/>
    <w:rsid w:val="262E5898"/>
    <w:rsid w:val="264201F4"/>
    <w:rsid w:val="26646F37"/>
    <w:rsid w:val="26749E00"/>
    <w:rsid w:val="269E0896"/>
    <w:rsid w:val="26AAD5B7"/>
    <w:rsid w:val="26EC3847"/>
    <w:rsid w:val="26F2AD03"/>
    <w:rsid w:val="2702D7BF"/>
    <w:rsid w:val="270D53F5"/>
    <w:rsid w:val="2725E4D3"/>
    <w:rsid w:val="2738A130"/>
    <w:rsid w:val="274B81BD"/>
    <w:rsid w:val="27B33098"/>
    <w:rsid w:val="27B3CAC0"/>
    <w:rsid w:val="27D3CB79"/>
    <w:rsid w:val="27FF0006"/>
    <w:rsid w:val="280B45FE"/>
    <w:rsid w:val="2821D99F"/>
    <w:rsid w:val="2833FA79"/>
    <w:rsid w:val="28609A98"/>
    <w:rsid w:val="2871D0DC"/>
    <w:rsid w:val="28927758"/>
    <w:rsid w:val="2896A9C6"/>
    <w:rsid w:val="28C27137"/>
    <w:rsid w:val="28DF4E4B"/>
    <w:rsid w:val="28EF04D2"/>
    <w:rsid w:val="29140FC8"/>
    <w:rsid w:val="292887AF"/>
    <w:rsid w:val="294A5F5B"/>
    <w:rsid w:val="295AF1AA"/>
    <w:rsid w:val="29615611"/>
    <w:rsid w:val="296D7426"/>
    <w:rsid w:val="298F23DB"/>
    <w:rsid w:val="29A5F516"/>
    <w:rsid w:val="29A8ADDA"/>
    <w:rsid w:val="29BCD1B4"/>
    <w:rsid w:val="29BD9F86"/>
    <w:rsid w:val="29F3DCBD"/>
    <w:rsid w:val="2A011799"/>
    <w:rsid w:val="2A129CC2"/>
    <w:rsid w:val="2A155442"/>
    <w:rsid w:val="2A1D8D82"/>
    <w:rsid w:val="2A20192B"/>
    <w:rsid w:val="2A222653"/>
    <w:rsid w:val="2A243DAB"/>
    <w:rsid w:val="2A24E084"/>
    <w:rsid w:val="2A3BDF94"/>
    <w:rsid w:val="2A516E50"/>
    <w:rsid w:val="2A7D67EE"/>
    <w:rsid w:val="2AD06049"/>
    <w:rsid w:val="2AD2213F"/>
    <w:rsid w:val="2AD3BC00"/>
    <w:rsid w:val="2AD9139B"/>
    <w:rsid w:val="2ADAC20C"/>
    <w:rsid w:val="2AEE633D"/>
    <w:rsid w:val="2B1B8A5E"/>
    <w:rsid w:val="2B2EC262"/>
    <w:rsid w:val="2B469D1B"/>
    <w:rsid w:val="2B65EDF5"/>
    <w:rsid w:val="2BA8EEC5"/>
    <w:rsid w:val="2BB83639"/>
    <w:rsid w:val="2BB8C313"/>
    <w:rsid w:val="2BF0F857"/>
    <w:rsid w:val="2BF8B269"/>
    <w:rsid w:val="2C672BB8"/>
    <w:rsid w:val="2C8B7C81"/>
    <w:rsid w:val="2CAB8353"/>
    <w:rsid w:val="2CC3578C"/>
    <w:rsid w:val="2CF6349B"/>
    <w:rsid w:val="2CFC68F3"/>
    <w:rsid w:val="2D2B2D52"/>
    <w:rsid w:val="2D37A8AE"/>
    <w:rsid w:val="2D43EC6F"/>
    <w:rsid w:val="2DA43352"/>
    <w:rsid w:val="2DBC6536"/>
    <w:rsid w:val="2DC0826F"/>
    <w:rsid w:val="2DC0840D"/>
    <w:rsid w:val="2DC0F8BD"/>
    <w:rsid w:val="2DDECC5C"/>
    <w:rsid w:val="2DF7F4B9"/>
    <w:rsid w:val="2E0FDADD"/>
    <w:rsid w:val="2E169DA3"/>
    <w:rsid w:val="2E999728"/>
    <w:rsid w:val="2ED3099B"/>
    <w:rsid w:val="2EE666E4"/>
    <w:rsid w:val="2EFCDE5A"/>
    <w:rsid w:val="2F02DF2F"/>
    <w:rsid w:val="2F1D5263"/>
    <w:rsid w:val="2F22B28D"/>
    <w:rsid w:val="2F3C39A0"/>
    <w:rsid w:val="2F44B2E6"/>
    <w:rsid w:val="2F4AE581"/>
    <w:rsid w:val="2F7C27FE"/>
    <w:rsid w:val="2F9112CB"/>
    <w:rsid w:val="2FA3A6E8"/>
    <w:rsid w:val="2FD5DA3B"/>
    <w:rsid w:val="2FEA46CE"/>
    <w:rsid w:val="2FFD8365"/>
    <w:rsid w:val="3015BE20"/>
    <w:rsid w:val="30310DB2"/>
    <w:rsid w:val="303CB2E1"/>
    <w:rsid w:val="3040570F"/>
    <w:rsid w:val="304F9364"/>
    <w:rsid w:val="3073F37D"/>
    <w:rsid w:val="3074FA90"/>
    <w:rsid w:val="30795477"/>
    <w:rsid w:val="309FD757"/>
    <w:rsid w:val="30A128D9"/>
    <w:rsid w:val="30CDA177"/>
    <w:rsid w:val="3126CC6C"/>
    <w:rsid w:val="312D6152"/>
    <w:rsid w:val="315200B5"/>
    <w:rsid w:val="31662B1B"/>
    <w:rsid w:val="319605E8"/>
    <w:rsid w:val="31C723A1"/>
    <w:rsid w:val="31F11CB6"/>
    <w:rsid w:val="31FA4D3B"/>
    <w:rsid w:val="32398376"/>
    <w:rsid w:val="32417978"/>
    <w:rsid w:val="32464F73"/>
    <w:rsid w:val="325BB9AC"/>
    <w:rsid w:val="326C6A9A"/>
    <w:rsid w:val="3288E8F9"/>
    <w:rsid w:val="32A0D97F"/>
    <w:rsid w:val="32A40AA8"/>
    <w:rsid w:val="32DE5671"/>
    <w:rsid w:val="32E9BA17"/>
    <w:rsid w:val="32F62062"/>
    <w:rsid w:val="331E3E7E"/>
    <w:rsid w:val="33218676"/>
    <w:rsid w:val="3374B622"/>
    <w:rsid w:val="337E4681"/>
    <w:rsid w:val="33CD4A8C"/>
    <w:rsid w:val="33DA2154"/>
    <w:rsid w:val="33E6FB54"/>
    <w:rsid w:val="33FBC1D4"/>
    <w:rsid w:val="33FE3D1E"/>
    <w:rsid w:val="34122555"/>
    <w:rsid w:val="3440443A"/>
    <w:rsid w:val="344167C9"/>
    <w:rsid w:val="344AAD23"/>
    <w:rsid w:val="3466B4E7"/>
    <w:rsid w:val="347C3B5B"/>
    <w:rsid w:val="34832E2F"/>
    <w:rsid w:val="34954583"/>
    <w:rsid w:val="34AA3DAD"/>
    <w:rsid w:val="34AB7B8D"/>
    <w:rsid w:val="34F1B9FD"/>
    <w:rsid w:val="350811FE"/>
    <w:rsid w:val="350CDB33"/>
    <w:rsid w:val="351622F3"/>
    <w:rsid w:val="3516C3EC"/>
    <w:rsid w:val="351A6B07"/>
    <w:rsid w:val="352113F6"/>
    <w:rsid w:val="35322BD1"/>
    <w:rsid w:val="3546AFD2"/>
    <w:rsid w:val="35672C1F"/>
    <w:rsid w:val="3567F293"/>
    <w:rsid w:val="358F2412"/>
    <w:rsid w:val="35AB3E82"/>
    <w:rsid w:val="35BEC255"/>
    <w:rsid w:val="35C09B93"/>
    <w:rsid w:val="35C93D40"/>
    <w:rsid w:val="35DE59CC"/>
    <w:rsid w:val="3605249E"/>
    <w:rsid w:val="36256A29"/>
    <w:rsid w:val="364EC29C"/>
    <w:rsid w:val="36856AB1"/>
    <w:rsid w:val="369CCB07"/>
    <w:rsid w:val="36E05024"/>
    <w:rsid w:val="36F1EDAD"/>
    <w:rsid w:val="36F7357B"/>
    <w:rsid w:val="37384C79"/>
    <w:rsid w:val="373A9240"/>
    <w:rsid w:val="378DDBAC"/>
    <w:rsid w:val="37D100B9"/>
    <w:rsid w:val="37E89DB6"/>
    <w:rsid w:val="380E35A1"/>
    <w:rsid w:val="380E76C5"/>
    <w:rsid w:val="3813AD39"/>
    <w:rsid w:val="38279C97"/>
    <w:rsid w:val="382C58BF"/>
    <w:rsid w:val="384A6F37"/>
    <w:rsid w:val="3879CBA4"/>
    <w:rsid w:val="387F3D36"/>
    <w:rsid w:val="38DFFC88"/>
    <w:rsid w:val="38FBAD29"/>
    <w:rsid w:val="3902E787"/>
    <w:rsid w:val="3917C82A"/>
    <w:rsid w:val="3932CE51"/>
    <w:rsid w:val="393434BB"/>
    <w:rsid w:val="394326EA"/>
    <w:rsid w:val="39697316"/>
    <w:rsid w:val="397FAA20"/>
    <w:rsid w:val="39A4C3F0"/>
    <w:rsid w:val="39C4EBC9"/>
    <w:rsid w:val="39E07109"/>
    <w:rsid w:val="39E7B73D"/>
    <w:rsid w:val="39EA9420"/>
    <w:rsid w:val="39F85239"/>
    <w:rsid w:val="39F97D80"/>
    <w:rsid w:val="3A1E2779"/>
    <w:rsid w:val="3A30321E"/>
    <w:rsid w:val="3A37EDC0"/>
    <w:rsid w:val="3A4C3B59"/>
    <w:rsid w:val="3A56582B"/>
    <w:rsid w:val="3A5A6892"/>
    <w:rsid w:val="3A847583"/>
    <w:rsid w:val="3A899A1F"/>
    <w:rsid w:val="3A8C14B7"/>
    <w:rsid w:val="3AB39430"/>
    <w:rsid w:val="3AD47673"/>
    <w:rsid w:val="3AEAD6AD"/>
    <w:rsid w:val="3AF14D39"/>
    <w:rsid w:val="3AF78BBE"/>
    <w:rsid w:val="3B07CDA2"/>
    <w:rsid w:val="3B0B8CA1"/>
    <w:rsid w:val="3B0E3F02"/>
    <w:rsid w:val="3B0FC229"/>
    <w:rsid w:val="3B215EE5"/>
    <w:rsid w:val="3B2E716B"/>
    <w:rsid w:val="3B3BB6C4"/>
    <w:rsid w:val="3B5F3329"/>
    <w:rsid w:val="3B729B42"/>
    <w:rsid w:val="3B887C6B"/>
    <w:rsid w:val="3B9DC58C"/>
    <w:rsid w:val="3BBB2D63"/>
    <w:rsid w:val="3BC37843"/>
    <w:rsid w:val="3BCBEAA6"/>
    <w:rsid w:val="3BCD568D"/>
    <w:rsid w:val="3BD4DFF8"/>
    <w:rsid w:val="3BE7B8DD"/>
    <w:rsid w:val="3BEBC220"/>
    <w:rsid w:val="3C3A2B25"/>
    <w:rsid w:val="3C622F6C"/>
    <w:rsid w:val="3C70D146"/>
    <w:rsid w:val="3C8199CC"/>
    <w:rsid w:val="3C85BF2E"/>
    <w:rsid w:val="3C9C8EFC"/>
    <w:rsid w:val="3CB59910"/>
    <w:rsid w:val="3CCE2960"/>
    <w:rsid w:val="3CE83D52"/>
    <w:rsid w:val="3D1F2705"/>
    <w:rsid w:val="3D416BF3"/>
    <w:rsid w:val="3D570AF8"/>
    <w:rsid w:val="3D85BFDD"/>
    <w:rsid w:val="3D8BD643"/>
    <w:rsid w:val="3D8D68B9"/>
    <w:rsid w:val="3D9FA35E"/>
    <w:rsid w:val="3DB7033B"/>
    <w:rsid w:val="3DBFD0BD"/>
    <w:rsid w:val="3DC84163"/>
    <w:rsid w:val="3DFCD933"/>
    <w:rsid w:val="3E0E1883"/>
    <w:rsid w:val="3E13BCD3"/>
    <w:rsid w:val="3E3BBD01"/>
    <w:rsid w:val="3E427FCD"/>
    <w:rsid w:val="3E5C2BE9"/>
    <w:rsid w:val="3E646B76"/>
    <w:rsid w:val="3E7896DA"/>
    <w:rsid w:val="3E7BA309"/>
    <w:rsid w:val="3E896252"/>
    <w:rsid w:val="3EA7F761"/>
    <w:rsid w:val="3EAE76F0"/>
    <w:rsid w:val="3ECC3F5F"/>
    <w:rsid w:val="3EE684B0"/>
    <w:rsid w:val="3EFAB4B3"/>
    <w:rsid w:val="3F2BA8B4"/>
    <w:rsid w:val="3F326E25"/>
    <w:rsid w:val="3F3DAB5A"/>
    <w:rsid w:val="3F48A3EE"/>
    <w:rsid w:val="3F602912"/>
    <w:rsid w:val="3F80E633"/>
    <w:rsid w:val="3FA37288"/>
    <w:rsid w:val="3FCC98BD"/>
    <w:rsid w:val="3FD85C67"/>
    <w:rsid w:val="3FE7201F"/>
    <w:rsid w:val="40046DA0"/>
    <w:rsid w:val="4009E810"/>
    <w:rsid w:val="40290C6D"/>
    <w:rsid w:val="40296920"/>
    <w:rsid w:val="403C24B3"/>
    <w:rsid w:val="408C7E8D"/>
    <w:rsid w:val="40BC307B"/>
    <w:rsid w:val="40E8AA0C"/>
    <w:rsid w:val="4102DAD1"/>
    <w:rsid w:val="410ABAC2"/>
    <w:rsid w:val="4120900C"/>
    <w:rsid w:val="416C2FC3"/>
    <w:rsid w:val="4186211F"/>
    <w:rsid w:val="41882B16"/>
    <w:rsid w:val="418AC095"/>
    <w:rsid w:val="41A1C540"/>
    <w:rsid w:val="41AA351B"/>
    <w:rsid w:val="41AB6789"/>
    <w:rsid w:val="41B21A9C"/>
    <w:rsid w:val="41BA431B"/>
    <w:rsid w:val="41CBA981"/>
    <w:rsid w:val="41D4D2D2"/>
    <w:rsid w:val="41E27528"/>
    <w:rsid w:val="41E28B8A"/>
    <w:rsid w:val="41F1A64D"/>
    <w:rsid w:val="4214C99D"/>
    <w:rsid w:val="421AC50B"/>
    <w:rsid w:val="421E610D"/>
    <w:rsid w:val="42369FF5"/>
    <w:rsid w:val="424E6321"/>
    <w:rsid w:val="425F3FF6"/>
    <w:rsid w:val="4264D7EF"/>
    <w:rsid w:val="426D7E48"/>
    <w:rsid w:val="4273AD3F"/>
    <w:rsid w:val="4273F168"/>
    <w:rsid w:val="42CF94B4"/>
    <w:rsid w:val="42EB9046"/>
    <w:rsid w:val="4319A417"/>
    <w:rsid w:val="4326BB30"/>
    <w:rsid w:val="43423C69"/>
    <w:rsid w:val="4344BE60"/>
    <w:rsid w:val="437CF1C9"/>
    <w:rsid w:val="439815CD"/>
    <w:rsid w:val="43A6BB61"/>
    <w:rsid w:val="43B46914"/>
    <w:rsid w:val="43BB74D7"/>
    <w:rsid w:val="43E3D371"/>
    <w:rsid w:val="440534F3"/>
    <w:rsid w:val="440E931D"/>
    <w:rsid w:val="445BC701"/>
    <w:rsid w:val="448B71A0"/>
    <w:rsid w:val="449668F2"/>
    <w:rsid w:val="44A174B4"/>
    <w:rsid w:val="44A21680"/>
    <w:rsid w:val="44C98438"/>
    <w:rsid w:val="44D44B54"/>
    <w:rsid w:val="44DF7CAE"/>
    <w:rsid w:val="44DF9396"/>
    <w:rsid w:val="4507BEFE"/>
    <w:rsid w:val="4517F946"/>
    <w:rsid w:val="452564EA"/>
    <w:rsid w:val="4528DEAF"/>
    <w:rsid w:val="452A9C68"/>
    <w:rsid w:val="45487210"/>
    <w:rsid w:val="454938E2"/>
    <w:rsid w:val="454E8B77"/>
    <w:rsid w:val="456BA914"/>
    <w:rsid w:val="45868A5E"/>
    <w:rsid w:val="459C1543"/>
    <w:rsid w:val="459EC6F0"/>
    <w:rsid w:val="45A0AF2C"/>
    <w:rsid w:val="45D64BF4"/>
    <w:rsid w:val="45F9FFA0"/>
    <w:rsid w:val="45FEB432"/>
    <w:rsid w:val="46050C5F"/>
    <w:rsid w:val="460A273A"/>
    <w:rsid w:val="4617BB84"/>
    <w:rsid w:val="462D882F"/>
    <w:rsid w:val="46305665"/>
    <w:rsid w:val="46C37C05"/>
    <w:rsid w:val="46D8FC14"/>
    <w:rsid w:val="46DCED9A"/>
    <w:rsid w:val="46DFD28E"/>
    <w:rsid w:val="46E0854E"/>
    <w:rsid w:val="470C1E2E"/>
    <w:rsid w:val="471085CA"/>
    <w:rsid w:val="471114E0"/>
    <w:rsid w:val="472655B7"/>
    <w:rsid w:val="4741D8E6"/>
    <w:rsid w:val="47659C43"/>
    <w:rsid w:val="47B4C7F8"/>
    <w:rsid w:val="47B8D079"/>
    <w:rsid w:val="47E2AC0D"/>
    <w:rsid w:val="47F74ECC"/>
    <w:rsid w:val="47FDA309"/>
    <w:rsid w:val="4804F76A"/>
    <w:rsid w:val="48091AA0"/>
    <w:rsid w:val="480BE334"/>
    <w:rsid w:val="481E84C3"/>
    <w:rsid w:val="484AF5F4"/>
    <w:rsid w:val="4869ACFC"/>
    <w:rsid w:val="487CA506"/>
    <w:rsid w:val="488B2F8E"/>
    <w:rsid w:val="4894C361"/>
    <w:rsid w:val="48B06B09"/>
    <w:rsid w:val="48B99D81"/>
    <w:rsid w:val="48BDA4A5"/>
    <w:rsid w:val="48C597EE"/>
    <w:rsid w:val="48E6EE25"/>
    <w:rsid w:val="48F79C18"/>
    <w:rsid w:val="490F5915"/>
    <w:rsid w:val="4947EF1A"/>
    <w:rsid w:val="4949338D"/>
    <w:rsid w:val="498EEE8B"/>
    <w:rsid w:val="49B01ADD"/>
    <w:rsid w:val="49B16798"/>
    <w:rsid w:val="49B366BE"/>
    <w:rsid w:val="49C17740"/>
    <w:rsid w:val="49C576F4"/>
    <w:rsid w:val="49CC7569"/>
    <w:rsid w:val="4A09CDEC"/>
    <w:rsid w:val="4A0CCC81"/>
    <w:rsid w:val="4A2082F8"/>
    <w:rsid w:val="4A3E1DC7"/>
    <w:rsid w:val="4A5B7852"/>
    <w:rsid w:val="4A627330"/>
    <w:rsid w:val="4A6682E3"/>
    <w:rsid w:val="4A776D1F"/>
    <w:rsid w:val="4A77EA83"/>
    <w:rsid w:val="4ABFD5B4"/>
    <w:rsid w:val="4AD316BA"/>
    <w:rsid w:val="4ADC3CAA"/>
    <w:rsid w:val="4AF10B33"/>
    <w:rsid w:val="4AF1BF97"/>
    <w:rsid w:val="4B013683"/>
    <w:rsid w:val="4B22C802"/>
    <w:rsid w:val="4B2D5403"/>
    <w:rsid w:val="4B39406B"/>
    <w:rsid w:val="4B68C532"/>
    <w:rsid w:val="4B6D7F44"/>
    <w:rsid w:val="4B7CD6CA"/>
    <w:rsid w:val="4B89C009"/>
    <w:rsid w:val="4BA3203A"/>
    <w:rsid w:val="4C060BF1"/>
    <w:rsid w:val="4C0BA24B"/>
    <w:rsid w:val="4C18CB70"/>
    <w:rsid w:val="4C3BEE09"/>
    <w:rsid w:val="4C4D4249"/>
    <w:rsid w:val="4C5C0824"/>
    <w:rsid w:val="4C94B8DB"/>
    <w:rsid w:val="4C96A234"/>
    <w:rsid w:val="4CC77899"/>
    <w:rsid w:val="4CF102A4"/>
    <w:rsid w:val="4CF35173"/>
    <w:rsid w:val="4D17CFBF"/>
    <w:rsid w:val="4D26289A"/>
    <w:rsid w:val="4D36D56F"/>
    <w:rsid w:val="4D388B64"/>
    <w:rsid w:val="4D584687"/>
    <w:rsid w:val="4D63EF17"/>
    <w:rsid w:val="4D6B4E49"/>
    <w:rsid w:val="4D82A569"/>
    <w:rsid w:val="4D838938"/>
    <w:rsid w:val="4DC262F5"/>
    <w:rsid w:val="4DCBA083"/>
    <w:rsid w:val="4DD47623"/>
    <w:rsid w:val="4E006DEF"/>
    <w:rsid w:val="4E04A9C5"/>
    <w:rsid w:val="4E4253E6"/>
    <w:rsid w:val="4E50ACE1"/>
    <w:rsid w:val="4E51ED91"/>
    <w:rsid w:val="4E604820"/>
    <w:rsid w:val="4E71D619"/>
    <w:rsid w:val="4E899974"/>
    <w:rsid w:val="4EFBE394"/>
    <w:rsid w:val="4EFDDFEA"/>
    <w:rsid w:val="4F4AC96A"/>
    <w:rsid w:val="4F692347"/>
    <w:rsid w:val="4F780510"/>
    <w:rsid w:val="4FA25A41"/>
    <w:rsid w:val="4FA47DB6"/>
    <w:rsid w:val="4FA4A19B"/>
    <w:rsid w:val="4FB49116"/>
    <w:rsid w:val="4FB69F6A"/>
    <w:rsid w:val="4FC6D801"/>
    <w:rsid w:val="4FC7595B"/>
    <w:rsid w:val="5002F36A"/>
    <w:rsid w:val="5016B141"/>
    <w:rsid w:val="50277ABF"/>
    <w:rsid w:val="5034A61E"/>
    <w:rsid w:val="50716FCA"/>
    <w:rsid w:val="50B34113"/>
    <w:rsid w:val="50B3DCF0"/>
    <w:rsid w:val="50C2DBE3"/>
    <w:rsid w:val="5128E7BA"/>
    <w:rsid w:val="5133CA90"/>
    <w:rsid w:val="5160BD50"/>
    <w:rsid w:val="5165EDEF"/>
    <w:rsid w:val="516818D7"/>
    <w:rsid w:val="51717C8C"/>
    <w:rsid w:val="51763B34"/>
    <w:rsid w:val="517C29A8"/>
    <w:rsid w:val="5186F4E2"/>
    <w:rsid w:val="51B28498"/>
    <w:rsid w:val="51C30A0C"/>
    <w:rsid w:val="51CD9091"/>
    <w:rsid w:val="51D1D5D3"/>
    <w:rsid w:val="522A11B8"/>
    <w:rsid w:val="523677A5"/>
    <w:rsid w:val="5252F163"/>
    <w:rsid w:val="5263AB77"/>
    <w:rsid w:val="5284F1E5"/>
    <w:rsid w:val="52BD2E0F"/>
    <w:rsid w:val="52FD6A3F"/>
    <w:rsid w:val="530645F9"/>
    <w:rsid w:val="5315708C"/>
    <w:rsid w:val="531A0C6D"/>
    <w:rsid w:val="5350E741"/>
    <w:rsid w:val="538ED6F2"/>
    <w:rsid w:val="53C25ED8"/>
    <w:rsid w:val="53D464F7"/>
    <w:rsid w:val="53DCF1C2"/>
    <w:rsid w:val="53E7E6EA"/>
    <w:rsid w:val="540F1449"/>
    <w:rsid w:val="5432B382"/>
    <w:rsid w:val="54393601"/>
    <w:rsid w:val="5476D88F"/>
    <w:rsid w:val="54ACBA52"/>
    <w:rsid w:val="54B6C47B"/>
    <w:rsid w:val="54CA7D6A"/>
    <w:rsid w:val="54CD1DA2"/>
    <w:rsid w:val="54CF1EA1"/>
    <w:rsid w:val="54D1B8E4"/>
    <w:rsid w:val="54D745D0"/>
    <w:rsid w:val="54D9C468"/>
    <w:rsid w:val="54EAA002"/>
    <w:rsid w:val="550805E8"/>
    <w:rsid w:val="553319E4"/>
    <w:rsid w:val="556488F0"/>
    <w:rsid w:val="556849B9"/>
    <w:rsid w:val="557CFAE0"/>
    <w:rsid w:val="55B4C721"/>
    <w:rsid w:val="55D07B57"/>
    <w:rsid w:val="55E43B6B"/>
    <w:rsid w:val="55EF7BF3"/>
    <w:rsid w:val="5601F972"/>
    <w:rsid w:val="561053CF"/>
    <w:rsid w:val="5657F596"/>
    <w:rsid w:val="568C938F"/>
    <w:rsid w:val="569ED814"/>
    <w:rsid w:val="56A63BF5"/>
    <w:rsid w:val="56A8CF37"/>
    <w:rsid w:val="56AB3350"/>
    <w:rsid w:val="56C8EDE8"/>
    <w:rsid w:val="56CE102D"/>
    <w:rsid w:val="56EAF75E"/>
    <w:rsid w:val="56F475B8"/>
    <w:rsid w:val="56F54730"/>
    <w:rsid w:val="56F6C72B"/>
    <w:rsid w:val="570A4AE4"/>
    <w:rsid w:val="571F61D3"/>
    <w:rsid w:val="5731A651"/>
    <w:rsid w:val="576F4283"/>
    <w:rsid w:val="577EE539"/>
    <w:rsid w:val="578AF766"/>
    <w:rsid w:val="57BE7751"/>
    <w:rsid w:val="57CAFE69"/>
    <w:rsid w:val="580040F3"/>
    <w:rsid w:val="5800E591"/>
    <w:rsid w:val="580A85DC"/>
    <w:rsid w:val="580E09AC"/>
    <w:rsid w:val="581B3088"/>
    <w:rsid w:val="5864E2FC"/>
    <w:rsid w:val="588B0B01"/>
    <w:rsid w:val="588DABF4"/>
    <w:rsid w:val="589387B8"/>
    <w:rsid w:val="589A2006"/>
    <w:rsid w:val="589C0E03"/>
    <w:rsid w:val="58AB0EBA"/>
    <w:rsid w:val="58D32362"/>
    <w:rsid w:val="58EC92CA"/>
    <w:rsid w:val="592B8DF6"/>
    <w:rsid w:val="5936D3E3"/>
    <w:rsid w:val="5946EBE5"/>
    <w:rsid w:val="5949D1EE"/>
    <w:rsid w:val="594BB917"/>
    <w:rsid w:val="59649EA9"/>
    <w:rsid w:val="597D2BF6"/>
    <w:rsid w:val="59977769"/>
    <w:rsid w:val="59A03118"/>
    <w:rsid w:val="59A259D2"/>
    <w:rsid w:val="59B047B4"/>
    <w:rsid w:val="59D17B8A"/>
    <w:rsid w:val="5A18F8BE"/>
    <w:rsid w:val="5A27AED4"/>
    <w:rsid w:val="5A39E442"/>
    <w:rsid w:val="5A3E6F6B"/>
    <w:rsid w:val="5A5459B7"/>
    <w:rsid w:val="5A5C3D2C"/>
    <w:rsid w:val="5A672023"/>
    <w:rsid w:val="5A735902"/>
    <w:rsid w:val="5AC7484B"/>
    <w:rsid w:val="5AC7D050"/>
    <w:rsid w:val="5AD4E41A"/>
    <w:rsid w:val="5B02D0E6"/>
    <w:rsid w:val="5B14BABA"/>
    <w:rsid w:val="5B1CAD0F"/>
    <w:rsid w:val="5B2D5A15"/>
    <w:rsid w:val="5B49CBC2"/>
    <w:rsid w:val="5B4F4015"/>
    <w:rsid w:val="5B620AFE"/>
    <w:rsid w:val="5B765DDF"/>
    <w:rsid w:val="5BD89AB0"/>
    <w:rsid w:val="5BDC9392"/>
    <w:rsid w:val="5BE1FE42"/>
    <w:rsid w:val="5C07EC43"/>
    <w:rsid w:val="5C15C3D4"/>
    <w:rsid w:val="5C40BEB2"/>
    <w:rsid w:val="5C47662E"/>
    <w:rsid w:val="5C61BF0C"/>
    <w:rsid w:val="5C8DB4C2"/>
    <w:rsid w:val="5C9D0DA5"/>
    <w:rsid w:val="5CC40156"/>
    <w:rsid w:val="5D0E318A"/>
    <w:rsid w:val="5D179C84"/>
    <w:rsid w:val="5D257CCE"/>
    <w:rsid w:val="5D27FF3C"/>
    <w:rsid w:val="5D2D5D20"/>
    <w:rsid w:val="5D31E6D1"/>
    <w:rsid w:val="5D35A9BE"/>
    <w:rsid w:val="5D56AE17"/>
    <w:rsid w:val="5D831983"/>
    <w:rsid w:val="5D8A7145"/>
    <w:rsid w:val="5DA9CFA5"/>
    <w:rsid w:val="5DBA17D7"/>
    <w:rsid w:val="5DBAFF79"/>
    <w:rsid w:val="5DD1B24F"/>
    <w:rsid w:val="5DD1CCD7"/>
    <w:rsid w:val="5DDD273B"/>
    <w:rsid w:val="5DEEF95A"/>
    <w:rsid w:val="5DF1E4B3"/>
    <w:rsid w:val="5E082025"/>
    <w:rsid w:val="5E08CDE9"/>
    <w:rsid w:val="5E193EDE"/>
    <w:rsid w:val="5E2AA8A2"/>
    <w:rsid w:val="5E2E8F6B"/>
    <w:rsid w:val="5E35B96E"/>
    <w:rsid w:val="5E468551"/>
    <w:rsid w:val="5E4FBC99"/>
    <w:rsid w:val="5E4FD057"/>
    <w:rsid w:val="5E516CF2"/>
    <w:rsid w:val="5E59F88D"/>
    <w:rsid w:val="5E5D9F29"/>
    <w:rsid w:val="5E60C280"/>
    <w:rsid w:val="5E6A2519"/>
    <w:rsid w:val="5E825C73"/>
    <w:rsid w:val="5E84618C"/>
    <w:rsid w:val="5E84F7AD"/>
    <w:rsid w:val="5E8D5C91"/>
    <w:rsid w:val="5EA2E239"/>
    <w:rsid w:val="5EBE0C4B"/>
    <w:rsid w:val="5EC58A7C"/>
    <w:rsid w:val="5F01F073"/>
    <w:rsid w:val="5F0A48CD"/>
    <w:rsid w:val="5F168DAE"/>
    <w:rsid w:val="5F3DDC39"/>
    <w:rsid w:val="5F4C11BE"/>
    <w:rsid w:val="5F515D36"/>
    <w:rsid w:val="5F5FB314"/>
    <w:rsid w:val="5F7484FC"/>
    <w:rsid w:val="5F8935C4"/>
    <w:rsid w:val="5FAE06DB"/>
    <w:rsid w:val="5FBA2DA7"/>
    <w:rsid w:val="5FC47B23"/>
    <w:rsid w:val="5FCE14AB"/>
    <w:rsid w:val="5FDEB382"/>
    <w:rsid w:val="6055F991"/>
    <w:rsid w:val="6056E518"/>
    <w:rsid w:val="605A6F69"/>
    <w:rsid w:val="606366C0"/>
    <w:rsid w:val="60645819"/>
    <w:rsid w:val="606E8888"/>
    <w:rsid w:val="608F65AE"/>
    <w:rsid w:val="60B247AC"/>
    <w:rsid w:val="60BBF26A"/>
    <w:rsid w:val="60D9B205"/>
    <w:rsid w:val="60DF3CF9"/>
    <w:rsid w:val="60E7FF71"/>
    <w:rsid w:val="60F72AFE"/>
    <w:rsid w:val="60F787C6"/>
    <w:rsid w:val="60FBFE5E"/>
    <w:rsid w:val="60FD9347"/>
    <w:rsid w:val="61015BA6"/>
    <w:rsid w:val="6154989D"/>
    <w:rsid w:val="6179E3CE"/>
    <w:rsid w:val="6192048E"/>
    <w:rsid w:val="61A186A0"/>
    <w:rsid w:val="61A3FC7E"/>
    <w:rsid w:val="61B9D54A"/>
    <w:rsid w:val="62111821"/>
    <w:rsid w:val="623B4A64"/>
    <w:rsid w:val="62524C31"/>
    <w:rsid w:val="62AD65C8"/>
    <w:rsid w:val="62BB6F30"/>
    <w:rsid w:val="62CE05F4"/>
    <w:rsid w:val="630AE55A"/>
    <w:rsid w:val="63385826"/>
    <w:rsid w:val="633EC285"/>
    <w:rsid w:val="6376807B"/>
    <w:rsid w:val="639E214F"/>
    <w:rsid w:val="63BBE96E"/>
    <w:rsid w:val="63D15D9C"/>
    <w:rsid w:val="63D79CBC"/>
    <w:rsid w:val="63E648CE"/>
    <w:rsid w:val="641339CA"/>
    <w:rsid w:val="641F16EB"/>
    <w:rsid w:val="641F9A74"/>
    <w:rsid w:val="64224177"/>
    <w:rsid w:val="6430AF2D"/>
    <w:rsid w:val="643AF120"/>
    <w:rsid w:val="64497BD1"/>
    <w:rsid w:val="64558850"/>
    <w:rsid w:val="64750CC5"/>
    <w:rsid w:val="64BA6FDC"/>
    <w:rsid w:val="64D1A87A"/>
    <w:rsid w:val="64EB853C"/>
    <w:rsid w:val="65021021"/>
    <w:rsid w:val="6505E7EB"/>
    <w:rsid w:val="650CADA9"/>
    <w:rsid w:val="650E24FE"/>
    <w:rsid w:val="651381EE"/>
    <w:rsid w:val="6533F580"/>
    <w:rsid w:val="656CF8B8"/>
    <w:rsid w:val="65837CA5"/>
    <w:rsid w:val="65BFFB37"/>
    <w:rsid w:val="65D51FAA"/>
    <w:rsid w:val="65F17E98"/>
    <w:rsid w:val="65F6761B"/>
    <w:rsid w:val="6604DD17"/>
    <w:rsid w:val="6604E6CF"/>
    <w:rsid w:val="665CCF6E"/>
    <w:rsid w:val="66651F6E"/>
    <w:rsid w:val="6681139E"/>
    <w:rsid w:val="66B41C1E"/>
    <w:rsid w:val="66C7428C"/>
    <w:rsid w:val="6763D491"/>
    <w:rsid w:val="6777F6A2"/>
    <w:rsid w:val="67947E3E"/>
    <w:rsid w:val="67A30B37"/>
    <w:rsid w:val="67CB6C5C"/>
    <w:rsid w:val="67D06C44"/>
    <w:rsid w:val="67F51F50"/>
    <w:rsid w:val="67F78C71"/>
    <w:rsid w:val="6804075F"/>
    <w:rsid w:val="68054A17"/>
    <w:rsid w:val="68077DF2"/>
    <w:rsid w:val="6809FBB1"/>
    <w:rsid w:val="6828B66E"/>
    <w:rsid w:val="682CE11A"/>
    <w:rsid w:val="68646922"/>
    <w:rsid w:val="686886D4"/>
    <w:rsid w:val="686DDEE8"/>
    <w:rsid w:val="688682DB"/>
    <w:rsid w:val="68A9CA6D"/>
    <w:rsid w:val="68D245BE"/>
    <w:rsid w:val="68FFA4F2"/>
    <w:rsid w:val="69293AAE"/>
    <w:rsid w:val="693F7477"/>
    <w:rsid w:val="6957D190"/>
    <w:rsid w:val="695DB168"/>
    <w:rsid w:val="6968938D"/>
    <w:rsid w:val="69905736"/>
    <w:rsid w:val="69AD449F"/>
    <w:rsid w:val="69B6CCD9"/>
    <w:rsid w:val="69BAF23C"/>
    <w:rsid w:val="69C3269F"/>
    <w:rsid w:val="69C700B1"/>
    <w:rsid w:val="69EE55C7"/>
    <w:rsid w:val="69FE3BD3"/>
    <w:rsid w:val="6A22FB7C"/>
    <w:rsid w:val="6A2B9DD3"/>
    <w:rsid w:val="6A73439B"/>
    <w:rsid w:val="6A74B8C1"/>
    <w:rsid w:val="6A82AD4A"/>
    <w:rsid w:val="6A8A4994"/>
    <w:rsid w:val="6A96B522"/>
    <w:rsid w:val="6A9FD1AA"/>
    <w:rsid w:val="6AA85781"/>
    <w:rsid w:val="6AD12AEE"/>
    <w:rsid w:val="6AD2E83B"/>
    <w:rsid w:val="6AE0A2ED"/>
    <w:rsid w:val="6B107578"/>
    <w:rsid w:val="6B43EB58"/>
    <w:rsid w:val="6B6745AD"/>
    <w:rsid w:val="6B77B1CD"/>
    <w:rsid w:val="6B800289"/>
    <w:rsid w:val="6B888190"/>
    <w:rsid w:val="6BA7ED42"/>
    <w:rsid w:val="6BB0C75E"/>
    <w:rsid w:val="6BE85700"/>
    <w:rsid w:val="6BEEA158"/>
    <w:rsid w:val="6BF02BFC"/>
    <w:rsid w:val="6BFCAA56"/>
    <w:rsid w:val="6C21E3E9"/>
    <w:rsid w:val="6C252B05"/>
    <w:rsid w:val="6C67A7B0"/>
    <w:rsid w:val="6C8C5096"/>
    <w:rsid w:val="6C9325AE"/>
    <w:rsid w:val="6CB3E515"/>
    <w:rsid w:val="6CB640FB"/>
    <w:rsid w:val="6CBC63B9"/>
    <w:rsid w:val="6CC628A0"/>
    <w:rsid w:val="6CEC7368"/>
    <w:rsid w:val="6D1289C1"/>
    <w:rsid w:val="6D39EEB4"/>
    <w:rsid w:val="6D4167C6"/>
    <w:rsid w:val="6D43BDA3"/>
    <w:rsid w:val="6D928760"/>
    <w:rsid w:val="6D92DF0F"/>
    <w:rsid w:val="6DC0D1D1"/>
    <w:rsid w:val="6DFBEF1A"/>
    <w:rsid w:val="6E17E74F"/>
    <w:rsid w:val="6E1BD141"/>
    <w:rsid w:val="6E262069"/>
    <w:rsid w:val="6E2E344C"/>
    <w:rsid w:val="6E564C0D"/>
    <w:rsid w:val="6E5D578B"/>
    <w:rsid w:val="6EAFACC7"/>
    <w:rsid w:val="6EC4257A"/>
    <w:rsid w:val="6EF58525"/>
    <w:rsid w:val="6EFBA49B"/>
    <w:rsid w:val="6F388F8E"/>
    <w:rsid w:val="6F477F51"/>
    <w:rsid w:val="6F698390"/>
    <w:rsid w:val="6F787DE8"/>
    <w:rsid w:val="6F7E6AA7"/>
    <w:rsid w:val="6F9265FB"/>
    <w:rsid w:val="6FC30AC2"/>
    <w:rsid w:val="6FE26040"/>
    <w:rsid w:val="701EE034"/>
    <w:rsid w:val="703A9359"/>
    <w:rsid w:val="704DBB05"/>
    <w:rsid w:val="7068B6D6"/>
    <w:rsid w:val="70997E91"/>
    <w:rsid w:val="709A7CA8"/>
    <w:rsid w:val="70BFEBD8"/>
    <w:rsid w:val="70C45CB5"/>
    <w:rsid w:val="70C478D2"/>
    <w:rsid w:val="70D38C1D"/>
    <w:rsid w:val="70FE9648"/>
    <w:rsid w:val="715E1907"/>
    <w:rsid w:val="716D75E6"/>
    <w:rsid w:val="717225B4"/>
    <w:rsid w:val="71834C16"/>
    <w:rsid w:val="7187D408"/>
    <w:rsid w:val="7197BA2D"/>
    <w:rsid w:val="71A4C594"/>
    <w:rsid w:val="71B6255F"/>
    <w:rsid w:val="71B765FC"/>
    <w:rsid w:val="71C9EF54"/>
    <w:rsid w:val="7214126D"/>
    <w:rsid w:val="72177DF7"/>
    <w:rsid w:val="727646E2"/>
    <w:rsid w:val="7279405F"/>
    <w:rsid w:val="727AF904"/>
    <w:rsid w:val="72D1A4C7"/>
    <w:rsid w:val="731E9447"/>
    <w:rsid w:val="7345565A"/>
    <w:rsid w:val="735E016C"/>
    <w:rsid w:val="7364EE2D"/>
    <w:rsid w:val="73670EC6"/>
    <w:rsid w:val="73843370"/>
    <w:rsid w:val="738C4226"/>
    <w:rsid w:val="739AA2B8"/>
    <w:rsid w:val="73C16D3E"/>
    <w:rsid w:val="73C974BE"/>
    <w:rsid w:val="73FEB570"/>
    <w:rsid w:val="7427C018"/>
    <w:rsid w:val="74330840"/>
    <w:rsid w:val="74377A0F"/>
    <w:rsid w:val="745D84E2"/>
    <w:rsid w:val="746B81A6"/>
    <w:rsid w:val="74D1AB81"/>
    <w:rsid w:val="74D30B72"/>
    <w:rsid w:val="74DC8A08"/>
    <w:rsid w:val="74E0DE05"/>
    <w:rsid w:val="74FA7CC8"/>
    <w:rsid w:val="7519F258"/>
    <w:rsid w:val="75602F3C"/>
    <w:rsid w:val="756488A9"/>
    <w:rsid w:val="757B3440"/>
    <w:rsid w:val="7592A77F"/>
    <w:rsid w:val="75AD5BC5"/>
    <w:rsid w:val="75D09281"/>
    <w:rsid w:val="75ED993E"/>
    <w:rsid w:val="761534E4"/>
    <w:rsid w:val="762D3DE2"/>
    <w:rsid w:val="7649E8BE"/>
    <w:rsid w:val="7664B44E"/>
    <w:rsid w:val="76762872"/>
    <w:rsid w:val="76AB2986"/>
    <w:rsid w:val="76ADB093"/>
    <w:rsid w:val="76ADF652"/>
    <w:rsid w:val="76AFD2D5"/>
    <w:rsid w:val="76EA56C0"/>
    <w:rsid w:val="76EEB379"/>
    <w:rsid w:val="77016722"/>
    <w:rsid w:val="77027C20"/>
    <w:rsid w:val="77378A59"/>
    <w:rsid w:val="77673211"/>
    <w:rsid w:val="778AA8E7"/>
    <w:rsid w:val="778C2CC6"/>
    <w:rsid w:val="778F41E9"/>
    <w:rsid w:val="77A29FBF"/>
    <w:rsid w:val="77AC1821"/>
    <w:rsid w:val="77C40197"/>
    <w:rsid w:val="77E90BC7"/>
    <w:rsid w:val="780A0791"/>
    <w:rsid w:val="78344098"/>
    <w:rsid w:val="783834EE"/>
    <w:rsid w:val="784402C0"/>
    <w:rsid w:val="786805B3"/>
    <w:rsid w:val="786DD338"/>
    <w:rsid w:val="78738B49"/>
    <w:rsid w:val="7886587E"/>
    <w:rsid w:val="78B20762"/>
    <w:rsid w:val="78C11852"/>
    <w:rsid w:val="78CBF813"/>
    <w:rsid w:val="78DFD6C3"/>
    <w:rsid w:val="790B2F90"/>
    <w:rsid w:val="790FA651"/>
    <w:rsid w:val="79300170"/>
    <w:rsid w:val="79358D7E"/>
    <w:rsid w:val="7938648D"/>
    <w:rsid w:val="794F972D"/>
    <w:rsid w:val="7956A7AD"/>
    <w:rsid w:val="795E4264"/>
    <w:rsid w:val="7967A71C"/>
    <w:rsid w:val="796F12C6"/>
    <w:rsid w:val="7976652A"/>
    <w:rsid w:val="7980F4C1"/>
    <w:rsid w:val="79BD9940"/>
    <w:rsid w:val="79CBA131"/>
    <w:rsid w:val="7A4250E6"/>
    <w:rsid w:val="7AA4E48A"/>
    <w:rsid w:val="7AED6454"/>
    <w:rsid w:val="7B234F87"/>
    <w:rsid w:val="7B3860C8"/>
    <w:rsid w:val="7B4A7BCA"/>
    <w:rsid w:val="7B62C293"/>
    <w:rsid w:val="7B807AC3"/>
    <w:rsid w:val="7B9F764B"/>
    <w:rsid w:val="7BAFA47A"/>
    <w:rsid w:val="7BC0F3FA"/>
    <w:rsid w:val="7BC158CA"/>
    <w:rsid w:val="7BF84791"/>
    <w:rsid w:val="7C11696D"/>
    <w:rsid w:val="7C11DCFA"/>
    <w:rsid w:val="7C15C168"/>
    <w:rsid w:val="7C497EF6"/>
    <w:rsid w:val="7C70BAA3"/>
    <w:rsid w:val="7C7E1637"/>
    <w:rsid w:val="7C941B43"/>
    <w:rsid w:val="7C97666D"/>
    <w:rsid w:val="7CBACEB7"/>
    <w:rsid w:val="7D03B70F"/>
    <w:rsid w:val="7D0823BF"/>
    <w:rsid w:val="7D12AE00"/>
    <w:rsid w:val="7D307A9B"/>
    <w:rsid w:val="7D52EC6F"/>
    <w:rsid w:val="7D59676F"/>
    <w:rsid w:val="7D83C2F5"/>
    <w:rsid w:val="7D8681C2"/>
    <w:rsid w:val="7D8DBDEC"/>
    <w:rsid w:val="7DA33424"/>
    <w:rsid w:val="7DAC5CC7"/>
    <w:rsid w:val="7DC9159C"/>
    <w:rsid w:val="7DCA67E8"/>
    <w:rsid w:val="7E2DB8A2"/>
    <w:rsid w:val="7E4C9E3D"/>
    <w:rsid w:val="7E4D1DFB"/>
    <w:rsid w:val="7E945033"/>
    <w:rsid w:val="7EAE1B2A"/>
    <w:rsid w:val="7ECA39DE"/>
    <w:rsid w:val="7ED120D2"/>
    <w:rsid w:val="7EDBE08A"/>
    <w:rsid w:val="7EECFD72"/>
    <w:rsid w:val="7F3878FA"/>
    <w:rsid w:val="7F72B58B"/>
    <w:rsid w:val="7F8F818D"/>
    <w:rsid w:val="7F975AB1"/>
    <w:rsid w:val="7F980784"/>
    <w:rsid w:val="7FA5D743"/>
    <w:rsid w:val="7FCA221C"/>
    <w:rsid w:val="7FCB7820"/>
    <w:rsid w:val="7FE92D41"/>
    <w:rsid w:val="7FF139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C1543"/>
  <w15:chartTrackingRefBased/>
  <w15:docId w15:val="{D5924D54-B2CB-4A12-B19A-64E48E791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2651E"/>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uiPriority w:val="9"/>
    <w:semiHidden/>
    <w:unhideWhenUsed/>
    <w:qFormat/>
    <w:rsid w:val="006761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customStyle="1" w:styleId="msonormal0">
    <w:name w:val="msonormal"/>
    <w:basedOn w:val="Normal"/>
    <w:rsid w:val="004358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4358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4358ED"/>
  </w:style>
  <w:style w:type="character" w:customStyle="1" w:styleId="normaltextrun">
    <w:name w:val="normaltextrun"/>
    <w:basedOn w:val="DefaultParagraphFont"/>
    <w:rsid w:val="004358ED"/>
  </w:style>
  <w:style w:type="character" w:customStyle="1" w:styleId="eop">
    <w:name w:val="eop"/>
    <w:basedOn w:val="DefaultParagraphFont"/>
    <w:rsid w:val="004358ED"/>
  </w:style>
  <w:style w:type="character" w:customStyle="1" w:styleId="unsupportedobjecttext">
    <w:name w:val="unsupportedobjecttext"/>
    <w:basedOn w:val="DefaultParagraphFont"/>
    <w:rsid w:val="004358ED"/>
  </w:style>
  <w:style w:type="character" w:customStyle="1" w:styleId="wacimagecontainer">
    <w:name w:val="wacimagecontainer"/>
    <w:basedOn w:val="DefaultParagraphFont"/>
    <w:rsid w:val="004358ED"/>
  </w:style>
  <w:style w:type="character" w:customStyle="1" w:styleId="wacimagegroupcontainer">
    <w:name w:val="wacimagegroupcontainer"/>
    <w:basedOn w:val="DefaultParagraphFont"/>
    <w:rsid w:val="004358ED"/>
  </w:style>
  <w:style w:type="paragraph" w:customStyle="1" w:styleId="outlineelement">
    <w:name w:val="outlineelement"/>
    <w:basedOn w:val="Normal"/>
    <w:rsid w:val="004358E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F01B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01BA"/>
    <w:rPr>
      <w:rFonts w:ascii="Times New Roman" w:hAnsi="Times New Roman" w:cs="Times New Roman"/>
      <w:sz w:val="18"/>
      <w:szCs w:val="18"/>
    </w:rPr>
  </w:style>
  <w:style w:type="paragraph" w:styleId="Header">
    <w:name w:val="header"/>
    <w:basedOn w:val="Normal"/>
    <w:link w:val="HeaderChar"/>
    <w:uiPriority w:val="99"/>
    <w:unhideWhenUsed/>
    <w:rsid w:val="005F0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1BA"/>
  </w:style>
  <w:style w:type="paragraph" w:styleId="Footer">
    <w:name w:val="footer"/>
    <w:basedOn w:val="Normal"/>
    <w:link w:val="FooterChar"/>
    <w:uiPriority w:val="99"/>
    <w:unhideWhenUsed/>
    <w:rsid w:val="005F0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1BA"/>
  </w:style>
  <w:style w:type="character" w:styleId="CommentReference">
    <w:name w:val="annotation reference"/>
    <w:basedOn w:val="DefaultParagraphFont"/>
    <w:uiPriority w:val="99"/>
    <w:semiHidden/>
    <w:unhideWhenUsed/>
    <w:rsid w:val="00755A87"/>
    <w:rPr>
      <w:sz w:val="16"/>
      <w:szCs w:val="16"/>
    </w:rPr>
  </w:style>
  <w:style w:type="paragraph" w:styleId="CommentText">
    <w:name w:val="annotation text"/>
    <w:basedOn w:val="Normal"/>
    <w:link w:val="CommentTextChar"/>
    <w:uiPriority w:val="99"/>
    <w:unhideWhenUsed/>
    <w:rsid w:val="00755A87"/>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755A87"/>
    <w:rPr>
      <w:rFonts w:eastAsiaTheme="minorEastAsia"/>
      <w:sz w:val="20"/>
      <w:szCs w:val="20"/>
    </w:rPr>
  </w:style>
  <w:style w:type="character" w:customStyle="1" w:styleId="Heading1Char">
    <w:name w:val="Heading 1 Char"/>
    <w:basedOn w:val="DefaultParagraphFont"/>
    <w:link w:val="Heading1"/>
    <w:uiPriority w:val="9"/>
    <w:rsid w:val="00C2651E"/>
    <w:rPr>
      <w:rFonts w:asciiTheme="majorHAnsi" w:eastAsiaTheme="majorEastAsia" w:hAnsiTheme="majorHAnsi" w:cstheme="majorBidi"/>
      <w:b/>
      <w:bCs/>
      <w:color w:val="2F5496" w:themeColor="accent1" w:themeShade="BF"/>
      <w:sz w:val="28"/>
      <w:szCs w:val="28"/>
    </w:rPr>
  </w:style>
  <w:style w:type="paragraph" w:styleId="CommentSubject">
    <w:name w:val="annotation subject"/>
    <w:basedOn w:val="CommentText"/>
    <w:next w:val="CommentText"/>
    <w:link w:val="CommentSubjectChar"/>
    <w:uiPriority w:val="99"/>
    <w:semiHidden/>
    <w:unhideWhenUsed/>
    <w:rsid w:val="00D07233"/>
    <w:pPr>
      <w:spacing w:after="160"/>
    </w:pPr>
    <w:rPr>
      <w:rFonts w:eastAsiaTheme="minorHAnsi"/>
      <w:b/>
      <w:bCs/>
    </w:rPr>
  </w:style>
  <w:style w:type="character" w:customStyle="1" w:styleId="CommentSubjectChar">
    <w:name w:val="Comment Subject Char"/>
    <w:basedOn w:val="CommentTextChar"/>
    <w:link w:val="CommentSubject"/>
    <w:uiPriority w:val="99"/>
    <w:semiHidden/>
    <w:rsid w:val="00D07233"/>
    <w:rPr>
      <w:rFonts w:eastAsiaTheme="minorEastAsia"/>
      <w:b/>
      <w:bCs/>
      <w:sz w:val="20"/>
      <w:szCs w:val="20"/>
    </w:rPr>
  </w:style>
  <w:style w:type="paragraph" w:styleId="Caption">
    <w:name w:val="caption"/>
    <w:basedOn w:val="Normal"/>
    <w:next w:val="Normal"/>
    <w:uiPriority w:val="35"/>
    <w:unhideWhenUsed/>
    <w:qFormat/>
    <w:rsid w:val="006D158E"/>
    <w:pPr>
      <w:spacing w:after="200" w:line="240" w:lineRule="auto"/>
    </w:pPr>
    <w:rPr>
      <w:i/>
      <w:iCs/>
      <w:color w:val="44546A" w:themeColor="text2"/>
      <w:sz w:val="18"/>
      <w:szCs w:val="18"/>
    </w:rPr>
  </w:style>
  <w:style w:type="paragraph" w:styleId="Revision">
    <w:name w:val="Revision"/>
    <w:hidden/>
    <w:uiPriority w:val="99"/>
    <w:semiHidden/>
    <w:rsid w:val="00463DEE"/>
    <w:pPr>
      <w:spacing w:after="0" w:line="240" w:lineRule="auto"/>
    </w:pPr>
  </w:style>
  <w:style w:type="character" w:customStyle="1" w:styleId="UnresolvedMention1">
    <w:name w:val="Unresolved Mention1"/>
    <w:basedOn w:val="DefaultParagraphFont"/>
    <w:uiPriority w:val="99"/>
    <w:semiHidden/>
    <w:unhideWhenUsed/>
    <w:rsid w:val="00E83BC3"/>
    <w:rPr>
      <w:color w:val="605E5C"/>
      <w:shd w:val="clear" w:color="auto" w:fill="E1DFDD"/>
    </w:rPr>
  </w:style>
  <w:style w:type="paragraph" w:styleId="NormalWeb">
    <w:name w:val="Normal (Web)"/>
    <w:basedOn w:val="Normal"/>
    <w:uiPriority w:val="99"/>
    <w:semiHidden/>
    <w:unhideWhenUsed/>
    <w:rsid w:val="0018503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72E69"/>
    <w:pPr>
      <w:spacing w:after="0" w:line="240" w:lineRule="auto"/>
    </w:pPr>
  </w:style>
  <w:style w:type="character" w:customStyle="1" w:styleId="UnresolvedMention2">
    <w:name w:val="Unresolved Mention2"/>
    <w:basedOn w:val="DefaultParagraphFont"/>
    <w:uiPriority w:val="99"/>
    <w:semiHidden/>
    <w:unhideWhenUsed/>
    <w:rsid w:val="008D7E0C"/>
    <w:rPr>
      <w:color w:val="605E5C"/>
      <w:shd w:val="clear" w:color="auto" w:fill="E1DFDD"/>
    </w:rPr>
  </w:style>
  <w:style w:type="character" w:styleId="FollowedHyperlink">
    <w:name w:val="FollowedHyperlink"/>
    <w:basedOn w:val="DefaultParagraphFont"/>
    <w:uiPriority w:val="99"/>
    <w:semiHidden/>
    <w:unhideWhenUsed/>
    <w:rsid w:val="006771C3"/>
    <w:rPr>
      <w:color w:val="954F72" w:themeColor="followedHyperlink"/>
      <w:u w:val="single"/>
    </w:rPr>
  </w:style>
  <w:style w:type="table" w:styleId="ListTable1Light">
    <w:name w:val="List Table 1 Light"/>
    <w:basedOn w:val="TableNormal"/>
    <w:uiPriority w:val="46"/>
    <w:rsid w:val="0036461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36461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semiHidden/>
    <w:rsid w:val="006761E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05762">
      <w:bodyDiv w:val="1"/>
      <w:marLeft w:val="0"/>
      <w:marRight w:val="0"/>
      <w:marTop w:val="0"/>
      <w:marBottom w:val="0"/>
      <w:divBdr>
        <w:top w:val="none" w:sz="0" w:space="0" w:color="auto"/>
        <w:left w:val="none" w:sz="0" w:space="0" w:color="auto"/>
        <w:bottom w:val="none" w:sz="0" w:space="0" w:color="auto"/>
        <w:right w:val="none" w:sz="0" w:space="0" w:color="auto"/>
      </w:divBdr>
    </w:div>
    <w:div w:id="112670979">
      <w:bodyDiv w:val="1"/>
      <w:marLeft w:val="0"/>
      <w:marRight w:val="0"/>
      <w:marTop w:val="0"/>
      <w:marBottom w:val="0"/>
      <w:divBdr>
        <w:top w:val="none" w:sz="0" w:space="0" w:color="auto"/>
        <w:left w:val="none" w:sz="0" w:space="0" w:color="auto"/>
        <w:bottom w:val="none" w:sz="0" w:space="0" w:color="auto"/>
        <w:right w:val="none" w:sz="0" w:space="0" w:color="auto"/>
      </w:divBdr>
      <w:divsChild>
        <w:div w:id="7030570">
          <w:marLeft w:val="0"/>
          <w:marRight w:val="0"/>
          <w:marTop w:val="0"/>
          <w:marBottom w:val="0"/>
          <w:divBdr>
            <w:top w:val="none" w:sz="0" w:space="0" w:color="auto"/>
            <w:left w:val="none" w:sz="0" w:space="0" w:color="auto"/>
            <w:bottom w:val="none" w:sz="0" w:space="0" w:color="auto"/>
            <w:right w:val="none" w:sz="0" w:space="0" w:color="auto"/>
          </w:divBdr>
        </w:div>
        <w:div w:id="12846584">
          <w:marLeft w:val="0"/>
          <w:marRight w:val="0"/>
          <w:marTop w:val="0"/>
          <w:marBottom w:val="0"/>
          <w:divBdr>
            <w:top w:val="none" w:sz="0" w:space="0" w:color="auto"/>
            <w:left w:val="none" w:sz="0" w:space="0" w:color="auto"/>
            <w:bottom w:val="none" w:sz="0" w:space="0" w:color="auto"/>
            <w:right w:val="none" w:sz="0" w:space="0" w:color="auto"/>
          </w:divBdr>
        </w:div>
        <w:div w:id="15235797">
          <w:marLeft w:val="0"/>
          <w:marRight w:val="0"/>
          <w:marTop w:val="0"/>
          <w:marBottom w:val="0"/>
          <w:divBdr>
            <w:top w:val="none" w:sz="0" w:space="0" w:color="auto"/>
            <w:left w:val="none" w:sz="0" w:space="0" w:color="auto"/>
            <w:bottom w:val="none" w:sz="0" w:space="0" w:color="auto"/>
            <w:right w:val="none" w:sz="0" w:space="0" w:color="auto"/>
          </w:divBdr>
        </w:div>
        <w:div w:id="51119213">
          <w:marLeft w:val="0"/>
          <w:marRight w:val="0"/>
          <w:marTop w:val="0"/>
          <w:marBottom w:val="0"/>
          <w:divBdr>
            <w:top w:val="none" w:sz="0" w:space="0" w:color="auto"/>
            <w:left w:val="none" w:sz="0" w:space="0" w:color="auto"/>
            <w:bottom w:val="none" w:sz="0" w:space="0" w:color="auto"/>
            <w:right w:val="none" w:sz="0" w:space="0" w:color="auto"/>
          </w:divBdr>
        </w:div>
        <w:div w:id="74013099">
          <w:marLeft w:val="0"/>
          <w:marRight w:val="0"/>
          <w:marTop w:val="0"/>
          <w:marBottom w:val="0"/>
          <w:divBdr>
            <w:top w:val="none" w:sz="0" w:space="0" w:color="auto"/>
            <w:left w:val="none" w:sz="0" w:space="0" w:color="auto"/>
            <w:bottom w:val="none" w:sz="0" w:space="0" w:color="auto"/>
            <w:right w:val="none" w:sz="0" w:space="0" w:color="auto"/>
          </w:divBdr>
        </w:div>
        <w:div w:id="79648278">
          <w:marLeft w:val="0"/>
          <w:marRight w:val="0"/>
          <w:marTop w:val="0"/>
          <w:marBottom w:val="0"/>
          <w:divBdr>
            <w:top w:val="none" w:sz="0" w:space="0" w:color="auto"/>
            <w:left w:val="none" w:sz="0" w:space="0" w:color="auto"/>
            <w:bottom w:val="none" w:sz="0" w:space="0" w:color="auto"/>
            <w:right w:val="none" w:sz="0" w:space="0" w:color="auto"/>
          </w:divBdr>
        </w:div>
        <w:div w:id="86732671">
          <w:marLeft w:val="0"/>
          <w:marRight w:val="0"/>
          <w:marTop w:val="0"/>
          <w:marBottom w:val="0"/>
          <w:divBdr>
            <w:top w:val="none" w:sz="0" w:space="0" w:color="auto"/>
            <w:left w:val="none" w:sz="0" w:space="0" w:color="auto"/>
            <w:bottom w:val="none" w:sz="0" w:space="0" w:color="auto"/>
            <w:right w:val="none" w:sz="0" w:space="0" w:color="auto"/>
          </w:divBdr>
        </w:div>
        <w:div w:id="115414181">
          <w:marLeft w:val="0"/>
          <w:marRight w:val="0"/>
          <w:marTop w:val="0"/>
          <w:marBottom w:val="0"/>
          <w:divBdr>
            <w:top w:val="none" w:sz="0" w:space="0" w:color="auto"/>
            <w:left w:val="none" w:sz="0" w:space="0" w:color="auto"/>
            <w:bottom w:val="none" w:sz="0" w:space="0" w:color="auto"/>
            <w:right w:val="none" w:sz="0" w:space="0" w:color="auto"/>
          </w:divBdr>
        </w:div>
        <w:div w:id="131337077">
          <w:marLeft w:val="0"/>
          <w:marRight w:val="0"/>
          <w:marTop w:val="0"/>
          <w:marBottom w:val="0"/>
          <w:divBdr>
            <w:top w:val="none" w:sz="0" w:space="0" w:color="auto"/>
            <w:left w:val="none" w:sz="0" w:space="0" w:color="auto"/>
            <w:bottom w:val="none" w:sz="0" w:space="0" w:color="auto"/>
            <w:right w:val="none" w:sz="0" w:space="0" w:color="auto"/>
          </w:divBdr>
        </w:div>
        <w:div w:id="132067023">
          <w:marLeft w:val="0"/>
          <w:marRight w:val="0"/>
          <w:marTop w:val="0"/>
          <w:marBottom w:val="0"/>
          <w:divBdr>
            <w:top w:val="none" w:sz="0" w:space="0" w:color="auto"/>
            <w:left w:val="none" w:sz="0" w:space="0" w:color="auto"/>
            <w:bottom w:val="none" w:sz="0" w:space="0" w:color="auto"/>
            <w:right w:val="none" w:sz="0" w:space="0" w:color="auto"/>
          </w:divBdr>
        </w:div>
        <w:div w:id="138108962">
          <w:marLeft w:val="0"/>
          <w:marRight w:val="0"/>
          <w:marTop w:val="0"/>
          <w:marBottom w:val="0"/>
          <w:divBdr>
            <w:top w:val="none" w:sz="0" w:space="0" w:color="auto"/>
            <w:left w:val="none" w:sz="0" w:space="0" w:color="auto"/>
            <w:bottom w:val="none" w:sz="0" w:space="0" w:color="auto"/>
            <w:right w:val="none" w:sz="0" w:space="0" w:color="auto"/>
          </w:divBdr>
        </w:div>
        <w:div w:id="143545625">
          <w:marLeft w:val="0"/>
          <w:marRight w:val="0"/>
          <w:marTop w:val="0"/>
          <w:marBottom w:val="0"/>
          <w:divBdr>
            <w:top w:val="none" w:sz="0" w:space="0" w:color="auto"/>
            <w:left w:val="none" w:sz="0" w:space="0" w:color="auto"/>
            <w:bottom w:val="none" w:sz="0" w:space="0" w:color="auto"/>
            <w:right w:val="none" w:sz="0" w:space="0" w:color="auto"/>
          </w:divBdr>
        </w:div>
        <w:div w:id="187642355">
          <w:marLeft w:val="0"/>
          <w:marRight w:val="0"/>
          <w:marTop w:val="0"/>
          <w:marBottom w:val="0"/>
          <w:divBdr>
            <w:top w:val="none" w:sz="0" w:space="0" w:color="auto"/>
            <w:left w:val="none" w:sz="0" w:space="0" w:color="auto"/>
            <w:bottom w:val="none" w:sz="0" w:space="0" w:color="auto"/>
            <w:right w:val="none" w:sz="0" w:space="0" w:color="auto"/>
          </w:divBdr>
        </w:div>
        <w:div w:id="189688320">
          <w:marLeft w:val="0"/>
          <w:marRight w:val="0"/>
          <w:marTop w:val="0"/>
          <w:marBottom w:val="0"/>
          <w:divBdr>
            <w:top w:val="none" w:sz="0" w:space="0" w:color="auto"/>
            <w:left w:val="none" w:sz="0" w:space="0" w:color="auto"/>
            <w:bottom w:val="none" w:sz="0" w:space="0" w:color="auto"/>
            <w:right w:val="none" w:sz="0" w:space="0" w:color="auto"/>
          </w:divBdr>
        </w:div>
        <w:div w:id="199976834">
          <w:marLeft w:val="0"/>
          <w:marRight w:val="0"/>
          <w:marTop w:val="0"/>
          <w:marBottom w:val="0"/>
          <w:divBdr>
            <w:top w:val="none" w:sz="0" w:space="0" w:color="auto"/>
            <w:left w:val="none" w:sz="0" w:space="0" w:color="auto"/>
            <w:bottom w:val="none" w:sz="0" w:space="0" w:color="auto"/>
            <w:right w:val="none" w:sz="0" w:space="0" w:color="auto"/>
          </w:divBdr>
        </w:div>
        <w:div w:id="200016285">
          <w:marLeft w:val="0"/>
          <w:marRight w:val="0"/>
          <w:marTop w:val="0"/>
          <w:marBottom w:val="0"/>
          <w:divBdr>
            <w:top w:val="none" w:sz="0" w:space="0" w:color="auto"/>
            <w:left w:val="none" w:sz="0" w:space="0" w:color="auto"/>
            <w:bottom w:val="none" w:sz="0" w:space="0" w:color="auto"/>
            <w:right w:val="none" w:sz="0" w:space="0" w:color="auto"/>
          </w:divBdr>
          <w:divsChild>
            <w:div w:id="1425565794">
              <w:marLeft w:val="-75"/>
              <w:marRight w:val="0"/>
              <w:marTop w:val="30"/>
              <w:marBottom w:val="30"/>
              <w:divBdr>
                <w:top w:val="none" w:sz="0" w:space="0" w:color="auto"/>
                <w:left w:val="none" w:sz="0" w:space="0" w:color="auto"/>
                <w:bottom w:val="none" w:sz="0" w:space="0" w:color="auto"/>
                <w:right w:val="none" w:sz="0" w:space="0" w:color="auto"/>
              </w:divBdr>
              <w:divsChild>
                <w:div w:id="29578807">
                  <w:marLeft w:val="0"/>
                  <w:marRight w:val="0"/>
                  <w:marTop w:val="0"/>
                  <w:marBottom w:val="0"/>
                  <w:divBdr>
                    <w:top w:val="none" w:sz="0" w:space="0" w:color="auto"/>
                    <w:left w:val="none" w:sz="0" w:space="0" w:color="auto"/>
                    <w:bottom w:val="none" w:sz="0" w:space="0" w:color="auto"/>
                    <w:right w:val="none" w:sz="0" w:space="0" w:color="auto"/>
                  </w:divBdr>
                  <w:divsChild>
                    <w:div w:id="1392339702">
                      <w:marLeft w:val="0"/>
                      <w:marRight w:val="0"/>
                      <w:marTop w:val="0"/>
                      <w:marBottom w:val="0"/>
                      <w:divBdr>
                        <w:top w:val="none" w:sz="0" w:space="0" w:color="auto"/>
                        <w:left w:val="none" w:sz="0" w:space="0" w:color="auto"/>
                        <w:bottom w:val="none" w:sz="0" w:space="0" w:color="auto"/>
                        <w:right w:val="none" w:sz="0" w:space="0" w:color="auto"/>
                      </w:divBdr>
                    </w:div>
                  </w:divsChild>
                </w:div>
                <w:div w:id="62342305">
                  <w:marLeft w:val="0"/>
                  <w:marRight w:val="0"/>
                  <w:marTop w:val="0"/>
                  <w:marBottom w:val="0"/>
                  <w:divBdr>
                    <w:top w:val="none" w:sz="0" w:space="0" w:color="auto"/>
                    <w:left w:val="none" w:sz="0" w:space="0" w:color="auto"/>
                    <w:bottom w:val="none" w:sz="0" w:space="0" w:color="auto"/>
                    <w:right w:val="none" w:sz="0" w:space="0" w:color="auto"/>
                  </w:divBdr>
                  <w:divsChild>
                    <w:div w:id="31810370">
                      <w:marLeft w:val="0"/>
                      <w:marRight w:val="0"/>
                      <w:marTop w:val="0"/>
                      <w:marBottom w:val="0"/>
                      <w:divBdr>
                        <w:top w:val="none" w:sz="0" w:space="0" w:color="auto"/>
                        <w:left w:val="none" w:sz="0" w:space="0" w:color="auto"/>
                        <w:bottom w:val="none" w:sz="0" w:space="0" w:color="auto"/>
                        <w:right w:val="none" w:sz="0" w:space="0" w:color="auto"/>
                      </w:divBdr>
                    </w:div>
                  </w:divsChild>
                </w:div>
                <w:div w:id="197090183">
                  <w:marLeft w:val="0"/>
                  <w:marRight w:val="0"/>
                  <w:marTop w:val="0"/>
                  <w:marBottom w:val="0"/>
                  <w:divBdr>
                    <w:top w:val="none" w:sz="0" w:space="0" w:color="auto"/>
                    <w:left w:val="none" w:sz="0" w:space="0" w:color="auto"/>
                    <w:bottom w:val="none" w:sz="0" w:space="0" w:color="auto"/>
                    <w:right w:val="none" w:sz="0" w:space="0" w:color="auto"/>
                  </w:divBdr>
                  <w:divsChild>
                    <w:div w:id="1177187149">
                      <w:marLeft w:val="0"/>
                      <w:marRight w:val="0"/>
                      <w:marTop w:val="0"/>
                      <w:marBottom w:val="0"/>
                      <w:divBdr>
                        <w:top w:val="none" w:sz="0" w:space="0" w:color="auto"/>
                        <w:left w:val="none" w:sz="0" w:space="0" w:color="auto"/>
                        <w:bottom w:val="none" w:sz="0" w:space="0" w:color="auto"/>
                        <w:right w:val="none" w:sz="0" w:space="0" w:color="auto"/>
                      </w:divBdr>
                    </w:div>
                  </w:divsChild>
                </w:div>
                <w:div w:id="259146685">
                  <w:marLeft w:val="0"/>
                  <w:marRight w:val="0"/>
                  <w:marTop w:val="0"/>
                  <w:marBottom w:val="0"/>
                  <w:divBdr>
                    <w:top w:val="none" w:sz="0" w:space="0" w:color="auto"/>
                    <w:left w:val="none" w:sz="0" w:space="0" w:color="auto"/>
                    <w:bottom w:val="none" w:sz="0" w:space="0" w:color="auto"/>
                    <w:right w:val="none" w:sz="0" w:space="0" w:color="auto"/>
                  </w:divBdr>
                  <w:divsChild>
                    <w:div w:id="2111849694">
                      <w:marLeft w:val="0"/>
                      <w:marRight w:val="0"/>
                      <w:marTop w:val="0"/>
                      <w:marBottom w:val="0"/>
                      <w:divBdr>
                        <w:top w:val="none" w:sz="0" w:space="0" w:color="auto"/>
                        <w:left w:val="none" w:sz="0" w:space="0" w:color="auto"/>
                        <w:bottom w:val="none" w:sz="0" w:space="0" w:color="auto"/>
                        <w:right w:val="none" w:sz="0" w:space="0" w:color="auto"/>
                      </w:divBdr>
                    </w:div>
                  </w:divsChild>
                </w:div>
                <w:div w:id="301738576">
                  <w:marLeft w:val="0"/>
                  <w:marRight w:val="0"/>
                  <w:marTop w:val="0"/>
                  <w:marBottom w:val="0"/>
                  <w:divBdr>
                    <w:top w:val="none" w:sz="0" w:space="0" w:color="auto"/>
                    <w:left w:val="none" w:sz="0" w:space="0" w:color="auto"/>
                    <w:bottom w:val="none" w:sz="0" w:space="0" w:color="auto"/>
                    <w:right w:val="none" w:sz="0" w:space="0" w:color="auto"/>
                  </w:divBdr>
                  <w:divsChild>
                    <w:div w:id="1160121409">
                      <w:marLeft w:val="0"/>
                      <w:marRight w:val="0"/>
                      <w:marTop w:val="0"/>
                      <w:marBottom w:val="0"/>
                      <w:divBdr>
                        <w:top w:val="none" w:sz="0" w:space="0" w:color="auto"/>
                        <w:left w:val="none" w:sz="0" w:space="0" w:color="auto"/>
                        <w:bottom w:val="none" w:sz="0" w:space="0" w:color="auto"/>
                        <w:right w:val="none" w:sz="0" w:space="0" w:color="auto"/>
                      </w:divBdr>
                    </w:div>
                  </w:divsChild>
                </w:div>
                <w:div w:id="367878692">
                  <w:marLeft w:val="0"/>
                  <w:marRight w:val="0"/>
                  <w:marTop w:val="0"/>
                  <w:marBottom w:val="0"/>
                  <w:divBdr>
                    <w:top w:val="none" w:sz="0" w:space="0" w:color="auto"/>
                    <w:left w:val="none" w:sz="0" w:space="0" w:color="auto"/>
                    <w:bottom w:val="none" w:sz="0" w:space="0" w:color="auto"/>
                    <w:right w:val="none" w:sz="0" w:space="0" w:color="auto"/>
                  </w:divBdr>
                  <w:divsChild>
                    <w:div w:id="777916995">
                      <w:marLeft w:val="0"/>
                      <w:marRight w:val="0"/>
                      <w:marTop w:val="0"/>
                      <w:marBottom w:val="0"/>
                      <w:divBdr>
                        <w:top w:val="none" w:sz="0" w:space="0" w:color="auto"/>
                        <w:left w:val="none" w:sz="0" w:space="0" w:color="auto"/>
                        <w:bottom w:val="none" w:sz="0" w:space="0" w:color="auto"/>
                        <w:right w:val="none" w:sz="0" w:space="0" w:color="auto"/>
                      </w:divBdr>
                    </w:div>
                  </w:divsChild>
                </w:div>
                <w:div w:id="398554532">
                  <w:marLeft w:val="0"/>
                  <w:marRight w:val="0"/>
                  <w:marTop w:val="0"/>
                  <w:marBottom w:val="0"/>
                  <w:divBdr>
                    <w:top w:val="none" w:sz="0" w:space="0" w:color="auto"/>
                    <w:left w:val="none" w:sz="0" w:space="0" w:color="auto"/>
                    <w:bottom w:val="none" w:sz="0" w:space="0" w:color="auto"/>
                    <w:right w:val="none" w:sz="0" w:space="0" w:color="auto"/>
                  </w:divBdr>
                  <w:divsChild>
                    <w:div w:id="1963145564">
                      <w:marLeft w:val="0"/>
                      <w:marRight w:val="0"/>
                      <w:marTop w:val="0"/>
                      <w:marBottom w:val="0"/>
                      <w:divBdr>
                        <w:top w:val="none" w:sz="0" w:space="0" w:color="auto"/>
                        <w:left w:val="none" w:sz="0" w:space="0" w:color="auto"/>
                        <w:bottom w:val="none" w:sz="0" w:space="0" w:color="auto"/>
                        <w:right w:val="none" w:sz="0" w:space="0" w:color="auto"/>
                      </w:divBdr>
                    </w:div>
                  </w:divsChild>
                </w:div>
                <w:div w:id="428088428">
                  <w:marLeft w:val="0"/>
                  <w:marRight w:val="0"/>
                  <w:marTop w:val="0"/>
                  <w:marBottom w:val="0"/>
                  <w:divBdr>
                    <w:top w:val="none" w:sz="0" w:space="0" w:color="auto"/>
                    <w:left w:val="none" w:sz="0" w:space="0" w:color="auto"/>
                    <w:bottom w:val="none" w:sz="0" w:space="0" w:color="auto"/>
                    <w:right w:val="none" w:sz="0" w:space="0" w:color="auto"/>
                  </w:divBdr>
                  <w:divsChild>
                    <w:div w:id="74981245">
                      <w:marLeft w:val="0"/>
                      <w:marRight w:val="0"/>
                      <w:marTop w:val="0"/>
                      <w:marBottom w:val="0"/>
                      <w:divBdr>
                        <w:top w:val="none" w:sz="0" w:space="0" w:color="auto"/>
                        <w:left w:val="none" w:sz="0" w:space="0" w:color="auto"/>
                        <w:bottom w:val="none" w:sz="0" w:space="0" w:color="auto"/>
                        <w:right w:val="none" w:sz="0" w:space="0" w:color="auto"/>
                      </w:divBdr>
                    </w:div>
                  </w:divsChild>
                </w:div>
                <w:div w:id="464272433">
                  <w:marLeft w:val="0"/>
                  <w:marRight w:val="0"/>
                  <w:marTop w:val="0"/>
                  <w:marBottom w:val="0"/>
                  <w:divBdr>
                    <w:top w:val="none" w:sz="0" w:space="0" w:color="auto"/>
                    <w:left w:val="none" w:sz="0" w:space="0" w:color="auto"/>
                    <w:bottom w:val="none" w:sz="0" w:space="0" w:color="auto"/>
                    <w:right w:val="none" w:sz="0" w:space="0" w:color="auto"/>
                  </w:divBdr>
                  <w:divsChild>
                    <w:div w:id="1057388533">
                      <w:marLeft w:val="0"/>
                      <w:marRight w:val="0"/>
                      <w:marTop w:val="0"/>
                      <w:marBottom w:val="0"/>
                      <w:divBdr>
                        <w:top w:val="none" w:sz="0" w:space="0" w:color="auto"/>
                        <w:left w:val="none" w:sz="0" w:space="0" w:color="auto"/>
                        <w:bottom w:val="none" w:sz="0" w:space="0" w:color="auto"/>
                        <w:right w:val="none" w:sz="0" w:space="0" w:color="auto"/>
                      </w:divBdr>
                    </w:div>
                  </w:divsChild>
                </w:div>
                <w:div w:id="571702666">
                  <w:marLeft w:val="0"/>
                  <w:marRight w:val="0"/>
                  <w:marTop w:val="0"/>
                  <w:marBottom w:val="0"/>
                  <w:divBdr>
                    <w:top w:val="none" w:sz="0" w:space="0" w:color="auto"/>
                    <w:left w:val="none" w:sz="0" w:space="0" w:color="auto"/>
                    <w:bottom w:val="none" w:sz="0" w:space="0" w:color="auto"/>
                    <w:right w:val="none" w:sz="0" w:space="0" w:color="auto"/>
                  </w:divBdr>
                  <w:divsChild>
                    <w:div w:id="1929776089">
                      <w:marLeft w:val="0"/>
                      <w:marRight w:val="0"/>
                      <w:marTop w:val="0"/>
                      <w:marBottom w:val="0"/>
                      <w:divBdr>
                        <w:top w:val="none" w:sz="0" w:space="0" w:color="auto"/>
                        <w:left w:val="none" w:sz="0" w:space="0" w:color="auto"/>
                        <w:bottom w:val="none" w:sz="0" w:space="0" w:color="auto"/>
                        <w:right w:val="none" w:sz="0" w:space="0" w:color="auto"/>
                      </w:divBdr>
                    </w:div>
                  </w:divsChild>
                </w:div>
                <w:div w:id="668798134">
                  <w:marLeft w:val="0"/>
                  <w:marRight w:val="0"/>
                  <w:marTop w:val="0"/>
                  <w:marBottom w:val="0"/>
                  <w:divBdr>
                    <w:top w:val="none" w:sz="0" w:space="0" w:color="auto"/>
                    <w:left w:val="none" w:sz="0" w:space="0" w:color="auto"/>
                    <w:bottom w:val="none" w:sz="0" w:space="0" w:color="auto"/>
                    <w:right w:val="none" w:sz="0" w:space="0" w:color="auto"/>
                  </w:divBdr>
                  <w:divsChild>
                    <w:div w:id="1698191694">
                      <w:marLeft w:val="0"/>
                      <w:marRight w:val="0"/>
                      <w:marTop w:val="0"/>
                      <w:marBottom w:val="0"/>
                      <w:divBdr>
                        <w:top w:val="none" w:sz="0" w:space="0" w:color="auto"/>
                        <w:left w:val="none" w:sz="0" w:space="0" w:color="auto"/>
                        <w:bottom w:val="none" w:sz="0" w:space="0" w:color="auto"/>
                        <w:right w:val="none" w:sz="0" w:space="0" w:color="auto"/>
                      </w:divBdr>
                    </w:div>
                  </w:divsChild>
                </w:div>
                <w:div w:id="759453565">
                  <w:marLeft w:val="0"/>
                  <w:marRight w:val="0"/>
                  <w:marTop w:val="0"/>
                  <w:marBottom w:val="0"/>
                  <w:divBdr>
                    <w:top w:val="none" w:sz="0" w:space="0" w:color="auto"/>
                    <w:left w:val="none" w:sz="0" w:space="0" w:color="auto"/>
                    <w:bottom w:val="none" w:sz="0" w:space="0" w:color="auto"/>
                    <w:right w:val="none" w:sz="0" w:space="0" w:color="auto"/>
                  </w:divBdr>
                  <w:divsChild>
                    <w:div w:id="1217550850">
                      <w:marLeft w:val="0"/>
                      <w:marRight w:val="0"/>
                      <w:marTop w:val="0"/>
                      <w:marBottom w:val="0"/>
                      <w:divBdr>
                        <w:top w:val="none" w:sz="0" w:space="0" w:color="auto"/>
                        <w:left w:val="none" w:sz="0" w:space="0" w:color="auto"/>
                        <w:bottom w:val="none" w:sz="0" w:space="0" w:color="auto"/>
                        <w:right w:val="none" w:sz="0" w:space="0" w:color="auto"/>
                      </w:divBdr>
                    </w:div>
                  </w:divsChild>
                </w:div>
                <w:div w:id="846208847">
                  <w:marLeft w:val="0"/>
                  <w:marRight w:val="0"/>
                  <w:marTop w:val="0"/>
                  <w:marBottom w:val="0"/>
                  <w:divBdr>
                    <w:top w:val="none" w:sz="0" w:space="0" w:color="auto"/>
                    <w:left w:val="none" w:sz="0" w:space="0" w:color="auto"/>
                    <w:bottom w:val="none" w:sz="0" w:space="0" w:color="auto"/>
                    <w:right w:val="none" w:sz="0" w:space="0" w:color="auto"/>
                  </w:divBdr>
                  <w:divsChild>
                    <w:div w:id="698892140">
                      <w:marLeft w:val="0"/>
                      <w:marRight w:val="0"/>
                      <w:marTop w:val="0"/>
                      <w:marBottom w:val="0"/>
                      <w:divBdr>
                        <w:top w:val="none" w:sz="0" w:space="0" w:color="auto"/>
                        <w:left w:val="none" w:sz="0" w:space="0" w:color="auto"/>
                        <w:bottom w:val="none" w:sz="0" w:space="0" w:color="auto"/>
                        <w:right w:val="none" w:sz="0" w:space="0" w:color="auto"/>
                      </w:divBdr>
                    </w:div>
                  </w:divsChild>
                </w:div>
                <w:div w:id="850531927">
                  <w:marLeft w:val="0"/>
                  <w:marRight w:val="0"/>
                  <w:marTop w:val="0"/>
                  <w:marBottom w:val="0"/>
                  <w:divBdr>
                    <w:top w:val="none" w:sz="0" w:space="0" w:color="auto"/>
                    <w:left w:val="none" w:sz="0" w:space="0" w:color="auto"/>
                    <w:bottom w:val="none" w:sz="0" w:space="0" w:color="auto"/>
                    <w:right w:val="none" w:sz="0" w:space="0" w:color="auto"/>
                  </w:divBdr>
                  <w:divsChild>
                    <w:div w:id="1368334386">
                      <w:marLeft w:val="0"/>
                      <w:marRight w:val="0"/>
                      <w:marTop w:val="0"/>
                      <w:marBottom w:val="0"/>
                      <w:divBdr>
                        <w:top w:val="none" w:sz="0" w:space="0" w:color="auto"/>
                        <w:left w:val="none" w:sz="0" w:space="0" w:color="auto"/>
                        <w:bottom w:val="none" w:sz="0" w:space="0" w:color="auto"/>
                        <w:right w:val="none" w:sz="0" w:space="0" w:color="auto"/>
                      </w:divBdr>
                    </w:div>
                  </w:divsChild>
                </w:div>
                <w:div w:id="886334594">
                  <w:marLeft w:val="0"/>
                  <w:marRight w:val="0"/>
                  <w:marTop w:val="0"/>
                  <w:marBottom w:val="0"/>
                  <w:divBdr>
                    <w:top w:val="none" w:sz="0" w:space="0" w:color="auto"/>
                    <w:left w:val="none" w:sz="0" w:space="0" w:color="auto"/>
                    <w:bottom w:val="none" w:sz="0" w:space="0" w:color="auto"/>
                    <w:right w:val="none" w:sz="0" w:space="0" w:color="auto"/>
                  </w:divBdr>
                  <w:divsChild>
                    <w:div w:id="276566839">
                      <w:marLeft w:val="0"/>
                      <w:marRight w:val="0"/>
                      <w:marTop w:val="0"/>
                      <w:marBottom w:val="0"/>
                      <w:divBdr>
                        <w:top w:val="none" w:sz="0" w:space="0" w:color="auto"/>
                        <w:left w:val="none" w:sz="0" w:space="0" w:color="auto"/>
                        <w:bottom w:val="none" w:sz="0" w:space="0" w:color="auto"/>
                        <w:right w:val="none" w:sz="0" w:space="0" w:color="auto"/>
                      </w:divBdr>
                    </w:div>
                  </w:divsChild>
                </w:div>
                <w:div w:id="902830848">
                  <w:marLeft w:val="0"/>
                  <w:marRight w:val="0"/>
                  <w:marTop w:val="0"/>
                  <w:marBottom w:val="0"/>
                  <w:divBdr>
                    <w:top w:val="none" w:sz="0" w:space="0" w:color="auto"/>
                    <w:left w:val="none" w:sz="0" w:space="0" w:color="auto"/>
                    <w:bottom w:val="none" w:sz="0" w:space="0" w:color="auto"/>
                    <w:right w:val="none" w:sz="0" w:space="0" w:color="auto"/>
                  </w:divBdr>
                  <w:divsChild>
                    <w:div w:id="1195079329">
                      <w:marLeft w:val="0"/>
                      <w:marRight w:val="0"/>
                      <w:marTop w:val="0"/>
                      <w:marBottom w:val="0"/>
                      <w:divBdr>
                        <w:top w:val="none" w:sz="0" w:space="0" w:color="auto"/>
                        <w:left w:val="none" w:sz="0" w:space="0" w:color="auto"/>
                        <w:bottom w:val="none" w:sz="0" w:space="0" w:color="auto"/>
                        <w:right w:val="none" w:sz="0" w:space="0" w:color="auto"/>
                      </w:divBdr>
                    </w:div>
                  </w:divsChild>
                </w:div>
                <w:div w:id="915558002">
                  <w:marLeft w:val="0"/>
                  <w:marRight w:val="0"/>
                  <w:marTop w:val="0"/>
                  <w:marBottom w:val="0"/>
                  <w:divBdr>
                    <w:top w:val="none" w:sz="0" w:space="0" w:color="auto"/>
                    <w:left w:val="none" w:sz="0" w:space="0" w:color="auto"/>
                    <w:bottom w:val="none" w:sz="0" w:space="0" w:color="auto"/>
                    <w:right w:val="none" w:sz="0" w:space="0" w:color="auto"/>
                  </w:divBdr>
                  <w:divsChild>
                    <w:div w:id="265887340">
                      <w:marLeft w:val="0"/>
                      <w:marRight w:val="0"/>
                      <w:marTop w:val="0"/>
                      <w:marBottom w:val="0"/>
                      <w:divBdr>
                        <w:top w:val="none" w:sz="0" w:space="0" w:color="auto"/>
                        <w:left w:val="none" w:sz="0" w:space="0" w:color="auto"/>
                        <w:bottom w:val="none" w:sz="0" w:space="0" w:color="auto"/>
                        <w:right w:val="none" w:sz="0" w:space="0" w:color="auto"/>
                      </w:divBdr>
                    </w:div>
                  </w:divsChild>
                </w:div>
                <w:div w:id="1119185058">
                  <w:marLeft w:val="0"/>
                  <w:marRight w:val="0"/>
                  <w:marTop w:val="0"/>
                  <w:marBottom w:val="0"/>
                  <w:divBdr>
                    <w:top w:val="none" w:sz="0" w:space="0" w:color="auto"/>
                    <w:left w:val="none" w:sz="0" w:space="0" w:color="auto"/>
                    <w:bottom w:val="none" w:sz="0" w:space="0" w:color="auto"/>
                    <w:right w:val="none" w:sz="0" w:space="0" w:color="auto"/>
                  </w:divBdr>
                  <w:divsChild>
                    <w:div w:id="1781996621">
                      <w:marLeft w:val="0"/>
                      <w:marRight w:val="0"/>
                      <w:marTop w:val="0"/>
                      <w:marBottom w:val="0"/>
                      <w:divBdr>
                        <w:top w:val="none" w:sz="0" w:space="0" w:color="auto"/>
                        <w:left w:val="none" w:sz="0" w:space="0" w:color="auto"/>
                        <w:bottom w:val="none" w:sz="0" w:space="0" w:color="auto"/>
                        <w:right w:val="none" w:sz="0" w:space="0" w:color="auto"/>
                      </w:divBdr>
                    </w:div>
                  </w:divsChild>
                </w:div>
                <w:div w:id="1198547464">
                  <w:marLeft w:val="0"/>
                  <w:marRight w:val="0"/>
                  <w:marTop w:val="0"/>
                  <w:marBottom w:val="0"/>
                  <w:divBdr>
                    <w:top w:val="none" w:sz="0" w:space="0" w:color="auto"/>
                    <w:left w:val="none" w:sz="0" w:space="0" w:color="auto"/>
                    <w:bottom w:val="none" w:sz="0" w:space="0" w:color="auto"/>
                    <w:right w:val="none" w:sz="0" w:space="0" w:color="auto"/>
                  </w:divBdr>
                  <w:divsChild>
                    <w:div w:id="55057458">
                      <w:marLeft w:val="0"/>
                      <w:marRight w:val="0"/>
                      <w:marTop w:val="0"/>
                      <w:marBottom w:val="0"/>
                      <w:divBdr>
                        <w:top w:val="none" w:sz="0" w:space="0" w:color="auto"/>
                        <w:left w:val="none" w:sz="0" w:space="0" w:color="auto"/>
                        <w:bottom w:val="none" w:sz="0" w:space="0" w:color="auto"/>
                        <w:right w:val="none" w:sz="0" w:space="0" w:color="auto"/>
                      </w:divBdr>
                    </w:div>
                  </w:divsChild>
                </w:div>
                <w:div w:id="1247693901">
                  <w:marLeft w:val="0"/>
                  <w:marRight w:val="0"/>
                  <w:marTop w:val="0"/>
                  <w:marBottom w:val="0"/>
                  <w:divBdr>
                    <w:top w:val="none" w:sz="0" w:space="0" w:color="auto"/>
                    <w:left w:val="none" w:sz="0" w:space="0" w:color="auto"/>
                    <w:bottom w:val="none" w:sz="0" w:space="0" w:color="auto"/>
                    <w:right w:val="none" w:sz="0" w:space="0" w:color="auto"/>
                  </w:divBdr>
                  <w:divsChild>
                    <w:div w:id="420369572">
                      <w:marLeft w:val="0"/>
                      <w:marRight w:val="0"/>
                      <w:marTop w:val="0"/>
                      <w:marBottom w:val="0"/>
                      <w:divBdr>
                        <w:top w:val="none" w:sz="0" w:space="0" w:color="auto"/>
                        <w:left w:val="none" w:sz="0" w:space="0" w:color="auto"/>
                        <w:bottom w:val="none" w:sz="0" w:space="0" w:color="auto"/>
                        <w:right w:val="none" w:sz="0" w:space="0" w:color="auto"/>
                      </w:divBdr>
                    </w:div>
                  </w:divsChild>
                </w:div>
                <w:div w:id="1252158613">
                  <w:marLeft w:val="0"/>
                  <w:marRight w:val="0"/>
                  <w:marTop w:val="0"/>
                  <w:marBottom w:val="0"/>
                  <w:divBdr>
                    <w:top w:val="none" w:sz="0" w:space="0" w:color="auto"/>
                    <w:left w:val="none" w:sz="0" w:space="0" w:color="auto"/>
                    <w:bottom w:val="none" w:sz="0" w:space="0" w:color="auto"/>
                    <w:right w:val="none" w:sz="0" w:space="0" w:color="auto"/>
                  </w:divBdr>
                  <w:divsChild>
                    <w:div w:id="1233152960">
                      <w:marLeft w:val="0"/>
                      <w:marRight w:val="0"/>
                      <w:marTop w:val="0"/>
                      <w:marBottom w:val="0"/>
                      <w:divBdr>
                        <w:top w:val="none" w:sz="0" w:space="0" w:color="auto"/>
                        <w:left w:val="none" w:sz="0" w:space="0" w:color="auto"/>
                        <w:bottom w:val="none" w:sz="0" w:space="0" w:color="auto"/>
                        <w:right w:val="none" w:sz="0" w:space="0" w:color="auto"/>
                      </w:divBdr>
                    </w:div>
                  </w:divsChild>
                </w:div>
                <w:div w:id="1263490379">
                  <w:marLeft w:val="0"/>
                  <w:marRight w:val="0"/>
                  <w:marTop w:val="0"/>
                  <w:marBottom w:val="0"/>
                  <w:divBdr>
                    <w:top w:val="none" w:sz="0" w:space="0" w:color="auto"/>
                    <w:left w:val="none" w:sz="0" w:space="0" w:color="auto"/>
                    <w:bottom w:val="none" w:sz="0" w:space="0" w:color="auto"/>
                    <w:right w:val="none" w:sz="0" w:space="0" w:color="auto"/>
                  </w:divBdr>
                  <w:divsChild>
                    <w:div w:id="1176573188">
                      <w:marLeft w:val="0"/>
                      <w:marRight w:val="0"/>
                      <w:marTop w:val="0"/>
                      <w:marBottom w:val="0"/>
                      <w:divBdr>
                        <w:top w:val="none" w:sz="0" w:space="0" w:color="auto"/>
                        <w:left w:val="none" w:sz="0" w:space="0" w:color="auto"/>
                        <w:bottom w:val="none" w:sz="0" w:space="0" w:color="auto"/>
                        <w:right w:val="none" w:sz="0" w:space="0" w:color="auto"/>
                      </w:divBdr>
                    </w:div>
                  </w:divsChild>
                </w:div>
                <w:div w:id="1404328324">
                  <w:marLeft w:val="0"/>
                  <w:marRight w:val="0"/>
                  <w:marTop w:val="0"/>
                  <w:marBottom w:val="0"/>
                  <w:divBdr>
                    <w:top w:val="none" w:sz="0" w:space="0" w:color="auto"/>
                    <w:left w:val="none" w:sz="0" w:space="0" w:color="auto"/>
                    <w:bottom w:val="none" w:sz="0" w:space="0" w:color="auto"/>
                    <w:right w:val="none" w:sz="0" w:space="0" w:color="auto"/>
                  </w:divBdr>
                  <w:divsChild>
                    <w:div w:id="959147138">
                      <w:marLeft w:val="0"/>
                      <w:marRight w:val="0"/>
                      <w:marTop w:val="0"/>
                      <w:marBottom w:val="0"/>
                      <w:divBdr>
                        <w:top w:val="none" w:sz="0" w:space="0" w:color="auto"/>
                        <w:left w:val="none" w:sz="0" w:space="0" w:color="auto"/>
                        <w:bottom w:val="none" w:sz="0" w:space="0" w:color="auto"/>
                        <w:right w:val="none" w:sz="0" w:space="0" w:color="auto"/>
                      </w:divBdr>
                    </w:div>
                  </w:divsChild>
                </w:div>
                <w:div w:id="1429499466">
                  <w:marLeft w:val="0"/>
                  <w:marRight w:val="0"/>
                  <w:marTop w:val="0"/>
                  <w:marBottom w:val="0"/>
                  <w:divBdr>
                    <w:top w:val="none" w:sz="0" w:space="0" w:color="auto"/>
                    <w:left w:val="none" w:sz="0" w:space="0" w:color="auto"/>
                    <w:bottom w:val="none" w:sz="0" w:space="0" w:color="auto"/>
                    <w:right w:val="none" w:sz="0" w:space="0" w:color="auto"/>
                  </w:divBdr>
                  <w:divsChild>
                    <w:div w:id="706832327">
                      <w:marLeft w:val="0"/>
                      <w:marRight w:val="0"/>
                      <w:marTop w:val="0"/>
                      <w:marBottom w:val="0"/>
                      <w:divBdr>
                        <w:top w:val="none" w:sz="0" w:space="0" w:color="auto"/>
                        <w:left w:val="none" w:sz="0" w:space="0" w:color="auto"/>
                        <w:bottom w:val="none" w:sz="0" w:space="0" w:color="auto"/>
                        <w:right w:val="none" w:sz="0" w:space="0" w:color="auto"/>
                      </w:divBdr>
                    </w:div>
                  </w:divsChild>
                </w:div>
                <w:div w:id="1559320524">
                  <w:marLeft w:val="0"/>
                  <w:marRight w:val="0"/>
                  <w:marTop w:val="0"/>
                  <w:marBottom w:val="0"/>
                  <w:divBdr>
                    <w:top w:val="none" w:sz="0" w:space="0" w:color="auto"/>
                    <w:left w:val="none" w:sz="0" w:space="0" w:color="auto"/>
                    <w:bottom w:val="none" w:sz="0" w:space="0" w:color="auto"/>
                    <w:right w:val="none" w:sz="0" w:space="0" w:color="auto"/>
                  </w:divBdr>
                  <w:divsChild>
                    <w:div w:id="978995968">
                      <w:marLeft w:val="0"/>
                      <w:marRight w:val="0"/>
                      <w:marTop w:val="0"/>
                      <w:marBottom w:val="0"/>
                      <w:divBdr>
                        <w:top w:val="none" w:sz="0" w:space="0" w:color="auto"/>
                        <w:left w:val="none" w:sz="0" w:space="0" w:color="auto"/>
                        <w:bottom w:val="none" w:sz="0" w:space="0" w:color="auto"/>
                        <w:right w:val="none" w:sz="0" w:space="0" w:color="auto"/>
                      </w:divBdr>
                    </w:div>
                  </w:divsChild>
                </w:div>
                <w:div w:id="1671978803">
                  <w:marLeft w:val="0"/>
                  <w:marRight w:val="0"/>
                  <w:marTop w:val="0"/>
                  <w:marBottom w:val="0"/>
                  <w:divBdr>
                    <w:top w:val="none" w:sz="0" w:space="0" w:color="auto"/>
                    <w:left w:val="none" w:sz="0" w:space="0" w:color="auto"/>
                    <w:bottom w:val="none" w:sz="0" w:space="0" w:color="auto"/>
                    <w:right w:val="none" w:sz="0" w:space="0" w:color="auto"/>
                  </w:divBdr>
                  <w:divsChild>
                    <w:div w:id="260186570">
                      <w:marLeft w:val="0"/>
                      <w:marRight w:val="0"/>
                      <w:marTop w:val="0"/>
                      <w:marBottom w:val="0"/>
                      <w:divBdr>
                        <w:top w:val="none" w:sz="0" w:space="0" w:color="auto"/>
                        <w:left w:val="none" w:sz="0" w:space="0" w:color="auto"/>
                        <w:bottom w:val="none" w:sz="0" w:space="0" w:color="auto"/>
                        <w:right w:val="none" w:sz="0" w:space="0" w:color="auto"/>
                      </w:divBdr>
                    </w:div>
                  </w:divsChild>
                </w:div>
                <w:div w:id="1699356427">
                  <w:marLeft w:val="0"/>
                  <w:marRight w:val="0"/>
                  <w:marTop w:val="0"/>
                  <w:marBottom w:val="0"/>
                  <w:divBdr>
                    <w:top w:val="none" w:sz="0" w:space="0" w:color="auto"/>
                    <w:left w:val="none" w:sz="0" w:space="0" w:color="auto"/>
                    <w:bottom w:val="none" w:sz="0" w:space="0" w:color="auto"/>
                    <w:right w:val="none" w:sz="0" w:space="0" w:color="auto"/>
                  </w:divBdr>
                  <w:divsChild>
                    <w:div w:id="1084496046">
                      <w:marLeft w:val="0"/>
                      <w:marRight w:val="0"/>
                      <w:marTop w:val="0"/>
                      <w:marBottom w:val="0"/>
                      <w:divBdr>
                        <w:top w:val="none" w:sz="0" w:space="0" w:color="auto"/>
                        <w:left w:val="none" w:sz="0" w:space="0" w:color="auto"/>
                        <w:bottom w:val="none" w:sz="0" w:space="0" w:color="auto"/>
                        <w:right w:val="none" w:sz="0" w:space="0" w:color="auto"/>
                      </w:divBdr>
                    </w:div>
                  </w:divsChild>
                </w:div>
                <w:div w:id="1936939807">
                  <w:marLeft w:val="0"/>
                  <w:marRight w:val="0"/>
                  <w:marTop w:val="0"/>
                  <w:marBottom w:val="0"/>
                  <w:divBdr>
                    <w:top w:val="none" w:sz="0" w:space="0" w:color="auto"/>
                    <w:left w:val="none" w:sz="0" w:space="0" w:color="auto"/>
                    <w:bottom w:val="none" w:sz="0" w:space="0" w:color="auto"/>
                    <w:right w:val="none" w:sz="0" w:space="0" w:color="auto"/>
                  </w:divBdr>
                  <w:divsChild>
                    <w:div w:id="875040842">
                      <w:marLeft w:val="0"/>
                      <w:marRight w:val="0"/>
                      <w:marTop w:val="0"/>
                      <w:marBottom w:val="0"/>
                      <w:divBdr>
                        <w:top w:val="none" w:sz="0" w:space="0" w:color="auto"/>
                        <w:left w:val="none" w:sz="0" w:space="0" w:color="auto"/>
                        <w:bottom w:val="none" w:sz="0" w:space="0" w:color="auto"/>
                        <w:right w:val="none" w:sz="0" w:space="0" w:color="auto"/>
                      </w:divBdr>
                    </w:div>
                  </w:divsChild>
                </w:div>
                <w:div w:id="1988243082">
                  <w:marLeft w:val="0"/>
                  <w:marRight w:val="0"/>
                  <w:marTop w:val="0"/>
                  <w:marBottom w:val="0"/>
                  <w:divBdr>
                    <w:top w:val="none" w:sz="0" w:space="0" w:color="auto"/>
                    <w:left w:val="none" w:sz="0" w:space="0" w:color="auto"/>
                    <w:bottom w:val="none" w:sz="0" w:space="0" w:color="auto"/>
                    <w:right w:val="none" w:sz="0" w:space="0" w:color="auto"/>
                  </w:divBdr>
                  <w:divsChild>
                    <w:div w:id="1667784500">
                      <w:marLeft w:val="0"/>
                      <w:marRight w:val="0"/>
                      <w:marTop w:val="0"/>
                      <w:marBottom w:val="0"/>
                      <w:divBdr>
                        <w:top w:val="none" w:sz="0" w:space="0" w:color="auto"/>
                        <w:left w:val="none" w:sz="0" w:space="0" w:color="auto"/>
                        <w:bottom w:val="none" w:sz="0" w:space="0" w:color="auto"/>
                        <w:right w:val="none" w:sz="0" w:space="0" w:color="auto"/>
                      </w:divBdr>
                    </w:div>
                  </w:divsChild>
                </w:div>
                <w:div w:id="2038307282">
                  <w:marLeft w:val="0"/>
                  <w:marRight w:val="0"/>
                  <w:marTop w:val="0"/>
                  <w:marBottom w:val="0"/>
                  <w:divBdr>
                    <w:top w:val="none" w:sz="0" w:space="0" w:color="auto"/>
                    <w:left w:val="none" w:sz="0" w:space="0" w:color="auto"/>
                    <w:bottom w:val="none" w:sz="0" w:space="0" w:color="auto"/>
                    <w:right w:val="none" w:sz="0" w:space="0" w:color="auto"/>
                  </w:divBdr>
                  <w:divsChild>
                    <w:div w:id="20971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7060">
          <w:marLeft w:val="0"/>
          <w:marRight w:val="0"/>
          <w:marTop w:val="0"/>
          <w:marBottom w:val="0"/>
          <w:divBdr>
            <w:top w:val="none" w:sz="0" w:space="0" w:color="auto"/>
            <w:left w:val="none" w:sz="0" w:space="0" w:color="auto"/>
            <w:bottom w:val="none" w:sz="0" w:space="0" w:color="auto"/>
            <w:right w:val="none" w:sz="0" w:space="0" w:color="auto"/>
          </w:divBdr>
        </w:div>
        <w:div w:id="218516724">
          <w:marLeft w:val="0"/>
          <w:marRight w:val="0"/>
          <w:marTop w:val="0"/>
          <w:marBottom w:val="0"/>
          <w:divBdr>
            <w:top w:val="none" w:sz="0" w:space="0" w:color="auto"/>
            <w:left w:val="none" w:sz="0" w:space="0" w:color="auto"/>
            <w:bottom w:val="none" w:sz="0" w:space="0" w:color="auto"/>
            <w:right w:val="none" w:sz="0" w:space="0" w:color="auto"/>
          </w:divBdr>
        </w:div>
        <w:div w:id="231544789">
          <w:marLeft w:val="0"/>
          <w:marRight w:val="0"/>
          <w:marTop w:val="0"/>
          <w:marBottom w:val="0"/>
          <w:divBdr>
            <w:top w:val="none" w:sz="0" w:space="0" w:color="auto"/>
            <w:left w:val="none" w:sz="0" w:space="0" w:color="auto"/>
            <w:bottom w:val="none" w:sz="0" w:space="0" w:color="auto"/>
            <w:right w:val="none" w:sz="0" w:space="0" w:color="auto"/>
          </w:divBdr>
        </w:div>
        <w:div w:id="247077307">
          <w:marLeft w:val="0"/>
          <w:marRight w:val="0"/>
          <w:marTop w:val="0"/>
          <w:marBottom w:val="0"/>
          <w:divBdr>
            <w:top w:val="none" w:sz="0" w:space="0" w:color="auto"/>
            <w:left w:val="none" w:sz="0" w:space="0" w:color="auto"/>
            <w:bottom w:val="none" w:sz="0" w:space="0" w:color="auto"/>
            <w:right w:val="none" w:sz="0" w:space="0" w:color="auto"/>
          </w:divBdr>
        </w:div>
        <w:div w:id="249697532">
          <w:marLeft w:val="0"/>
          <w:marRight w:val="0"/>
          <w:marTop w:val="0"/>
          <w:marBottom w:val="0"/>
          <w:divBdr>
            <w:top w:val="none" w:sz="0" w:space="0" w:color="auto"/>
            <w:left w:val="none" w:sz="0" w:space="0" w:color="auto"/>
            <w:bottom w:val="none" w:sz="0" w:space="0" w:color="auto"/>
            <w:right w:val="none" w:sz="0" w:space="0" w:color="auto"/>
          </w:divBdr>
        </w:div>
        <w:div w:id="251013449">
          <w:marLeft w:val="0"/>
          <w:marRight w:val="0"/>
          <w:marTop w:val="0"/>
          <w:marBottom w:val="0"/>
          <w:divBdr>
            <w:top w:val="none" w:sz="0" w:space="0" w:color="auto"/>
            <w:left w:val="none" w:sz="0" w:space="0" w:color="auto"/>
            <w:bottom w:val="none" w:sz="0" w:space="0" w:color="auto"/>
            <w:right w:val="none" w:sz="0" w:space="0" w:color="auto"/>
          </w:divBdr>
        </w:div>
        <w:div w:id="255753966">
          <w:marLeft w:val="0"/>
          <w:marRight w:val="0"/>
          <w:marTop w:val="0"/>
          <w:marBottom w:val="0"/>
          <w:divBdr>
            <w:top w:val="none" w:sz="0" w:space="0" w:color="auto"/>
            <w:left w:val="none" w:sz="0" w:space="0" w:color="auto"/>
            <w:bottom w:val="none" w:sz="0" w:space="0" w:color="auto"/>
            <w:right w:val="none" w:sz="0" w:space="0" w:color="auto"/>
          </w:divBdr>
        </w:div>
        <w:div w:id="263878493">
          <w:marLeft w:val="0"/>
          <w:marRight w:val="0"/>
          <w:marTop w:val="0"/>
          <w:marBottom w:val="0"/>
          <w:divBdr>
            <w:top w:val="none" w:sz="0" w:space="0" w:color="auto"/>
            <w:left w:val="none" w:sz="0" w:space="0" w:color="auto"/>
            <w:bottom w:val="none" w:sz="0" w:space="0" w:color="auto"/>
            <w:right w:val="none" w:sz="0" w:space="0" w:color="auto"/>
          </w:divBdr>
        </w:div>
        <w:div w:id="273754481">
          <w:marLeft w:val="0"/>
          <w:marRight w:val="0"/>
          <w:marTop w:val="0"/>
          <w:marBottom w:val="0"/>
          <w:divBdr>
            <w:top w:val="none" w:sz="0" w:space="0" w:color="auto"/>
            <w:left w:val="none" w:sz="0" w:space="0" w:color="auto"/>
            <w:bottom w:val="none" w:sz="0" w:space="0" w:color="auto"/>
            <w:right w:val="none" w:sz="0" w:space="0" w:color="auto"/>
          </w:divBdr>
        </w:div>
        <w:div w:id="276959146">
          <w:marLeft w:val="0"/>
          <w:marRight w:val="0"/>
          <w:marTop w:val="0"/>
          <w:marBottom w:val="0"/>
          <w:divBdr>
            <w:top w:val="none" w:sz="0" w:space="0" w:color="auto"/>
            <w:left w:val="none" w:sz="0" w:space="0" w:color="auto"/>
            <w:bottom w:val="none" w:sz="0" w:space="0" w:color="auto"/>
            <w:right w:val="none" w:sz="0" w:space="0" w:color="auto"/>
          </w:divBdr>
        </w:div>
        <w:div w:id="279918125">
          <w:marLeft w:val="0"/>
          <w:marRight w:val="0"/>
          <w:marTop w:val="0"/>
          <w:marBottom w:val="0"/>
          <w:divBdr>
            <w:top w:val="none" w:sz="0" w:space="0" w:color="auto"/>
            <w:left w:val="none" w:sz="0" w:space="0" w:color="auto"/>
            <w:bottom w:val="none" w:sz="0" w:space="0" w:color="auto"/>
            <w:right w:val="none" w:sz="0" w:space="0" w:color="auto"/>
          </w:divBdr>
        </w:div>
        <w:div w:id="280184068">
          <w:marLeft w:val="0"/>
          <w:marRight w:val="0"/>
          <w:marTop w:val="0"/>
          <w:marBottom w:val="0"/>
          <w:divBdr>
            <w:top w:val="none" w:sz="0" w:space="0" w:color="auto"/>
            <w:left w:val="none" w:sz="0" w:space="0" w:color="auto"/>
            <w:bottom w:val="none" w:sz="0" w:space="0" w:color="auto"/>
            <w:right w:val="none" w:sz="0" w:space="0" w:color="auto"/>
          </w:divBdr>
        </w:div>
        <w:div w:id="295336577">
          <w:marLeft w:val="0"/>
          <w:marRight w:val="0"/>
          <w:marTop w:val="0"/>
          <w:marBottom w:val="0"/>
          <w:divBdr>
            <w:top w:val="none" w:sz="0" w:space="0" w:color="auto"/>
            <w:left w:val="none" w:sz="0" w:space="0" w:color="auto"/>
            <w:bottom w:val="none" w:sz="0" w:space="0" w:color="auto"/>
            <w:right w:val="none" w:sz="0" w:space="0" w:color="auto"/>
          </w:divBdr>
        </w:div>
        <w:div w:id="295913189">
          <w:marLeft w:val="0"/>
          <w:marRight w:val="0"/>
          <w:marTop w:val="0"/>
          <w:marBottom w:val="0"/>
          <w:divBdr>
            <w:top w:val="none" w:sz="0" w:space="0" w:color="auto"/>
            <w:left w:val="none" w:sz="0" w:space="0" w:color="auto"/>
            <w:bottom w:val="none" w:sz="0" w:space="0" w:color="auto"/>
            <w:right w:val="none" w:sz="0" w:space="0" w:color="auto"/>
          </w:divBdr>
        </w:div>
        <w:div w:id="308286385">
          <w:marLeft w:val="0"/>
          <w:marRight w:val="0"/>
          <w:marTop w:val="0"/>
          <w:marBottom w:val="0"/>
          <w:divBdr>
            <w:top w:val="none" w:sz="0" w:space="0" w:color="auto"/>
            <w:left w:val="none" w:sz="0" w:space="0" w:color="auto"/>
            <w:bottom w:val="none" w:sz="0" w:space="0" w:color="auto"/>
            <w:right w:val="none" w:sz="0" w:space="0" w:color="auto"/>
          </w:divBdr>
        </w:div>
        <w:div w:id="346712252">
          <w:marLeft w:val="0"/>
          <w:marRight w:val="0"/>
          <w:marTop w:val="0"/>
          <w:marBottom w:val="0"/>
          <w:divBdr>
            <w:top w:val="none" w:sz="0" w:space="0" w:color="auto"/>
            <w:left w:val="none" w:sz="0" w:space="0" w:color="auto"/>
            <w:bottom w:val="none" w:sz="0" w:space="0" w:color="auto"/>
            <w:right w:val="none" w:sz="0" w:space="0" w:color="auto"/>
          </w:divBdr>
        </w:div>
        <w:div w:id="350186419">
          <w:marLeft w:val="0"/>
          <w:marRight w:val="0"/>
          <w:marTop w:val="0"/>
          <w:marBottom w:val="0"/>
          <w:divBdr>
            <w:top w:val="none" w:sz="0" w:space="0" w:color="auto"/>
            <w:left w:val="none" w:sz="0" w:space="0" w:color="auto"/>
            <w:bottom w:val="none" w:sz="0" w:space="0" w:color="auto"/>
            <w:right w:val="none" w:sz="0" w:space="0" w:color="auto"/>
          </w:divBdr>
        </w:div>
        <w:div w:id="351296782">
          <w:marLeft w:val="0"/>
          <w:marRight w:val="0"/>
          <w:marTop w:val="0"/>
          <w:marBottom w:val="0"/>
          <w:divBdr>
            <w:top w:val="none" w:sz="0" w:space="0" w:color="auto"/>
            <w:left w:val="none" w:sz="0" w:space="0" w:color="auto"/>
            <w:bottom w:val="none" w:sz="0" w:space="0" w:color="auto"/>
            <w:right w:val="none" w:sz="0" w:space="0" w:color="auto"/>
          </w:divBdr>
        </w:div>
        <w:div w:id="358509258">
          <w:marLeft w:val="0"/>
          <w:marRight w:val="0"/>
          <w:marTop w:val="0"/>
          <w:marBottom w:val="0"/>
          <w:divBdr>
            <w:top w:val="none" w:sz="0" w:space="0" w:color="auto"/>
            <w:left w:val="none" w:sz="0" w:space="0" w:color="auto"/>
            <w:bottom w:val="none" w:sz="0" w:space="0" w:color="auto"/>
            <w:right w:val="none" w:sz="0" w:space="0" w:color="auto"/>
          </w:divBdr>
        </w:div>
        <w:div w:id="363598871">
          <w:marLeft w:val="0"/>
          <w:marRight w:val="0"/>
          <w:marTop w:val="0"/>
          <w:marBottom w:val="0"/>
          <w:divBdr>
            <w:top w:val="none" w:sz="0" w:space="0" w:color="auto"/>
            <w:left w:val="none" w:sz="0" w:space="0" w:color="auto"/>
            <w:bottom w:val="none" w:sz="0" w:space="0" w:color="auto"/>
            <w:right w:val="none" w:sz="0" w:space="0" w:color="auto"/>
          </w:divBdr>
        </w:div>
        <w:div w:id="383525808">
          <w:marLeft w:val="0"/>
          <w:marRight w:val="0"/>
          <w:marTop w:val="0"/>
          <w:marBottom w:val="0"/>
          <w:divBdr>
            <w:top w:val="none" w:sz="0" w:space="0" w:color="auto"/>
            <w:left w:val="none" w:sz="0" w:space="0" w:color="auto"/>
            <w:bottom w:val="none" w:sz="0" w:space="0" w:color="auto"/>
            <w:right w:val="none" w:sz="0" w:space="0" w:color="auto"/>
          </w:divBdr>
        </w:div>
        <w:div w:id="384986606">
          <w:marLeft w:val="0"/>
          <w:marRight w:val="0"/>
          <w:marTop w:val="0"/>
          <w:marBottom w:val="0"/>
          <w:divBdr>
            <w:top w:val="none" w:sz="0" w:space="0" w:color="auto"/>
            <w:left w:val="none" w:sz="0" w:space="0" w:color="auto"/>
            <w:bottom w:val="none" w:sz="0" w:space="0" w:color="auto"/>
            <w:right w:val="none" w:sz="0" w:space="0" w:color="auto"/>
          </w:divBdr>
        </w:div>
        <w:div w:id="386607301">
          <w:marLeft w:val="0"/>
          <w:marRight w:val="0"/>
          <w:marTop w:val="0"/>
          <w:marBottom w:val="0"/>
          <w:divBdr>
            <w:top w:val="none" w:sz="0" w:space="0" w:color="auto"/>
            <w:left w:val="none" w:sz="0" w:space="0" w:color="auto"/>
            <w:bottom w:val="none" w:sz="0" w:space="0" w:color="auto"/>
            <w:right w:val="none" w:sz="0" w:space="0" w:color="auto"/>
          </w:divBdr>
        </w:div>
        <w:div w:id="388386529">
          <w:marLeft w:val="0"/>
          <w:marRight w:val="0"/>
          <w:marTop w:val="0"/>
          <w:marBottom w:val="0"/>
          <w:divBdr>
            <w:top w:val="none" w:sz="0" w:space="0" w:color="auto"/>
            <w:left w:val="none" w:sz="0" w:space="0" w:color="auto"/>
            <w:bottom w:val="none" w:sz="0" w:space="0" w:color="auto"/>
            <w:right w:val="none" w:sz="0" w:space="0" w:color="auto"/>
          </w:divBdr>
        </w:div>
        <w:div w:id="388654191">
          <w:marLeft w:val="0"/>
          <w:marRight w:val="0"/>
          <w:marTop w:val="0"/>
          <w:marBottom w:val="0"/>
          <w:divBdr>
            <w:top w:val="none" w:sz="0" w:space="0" w:color="auto"/>
            <w:left w:val="none" w:sz="0" w:space="0" w:color="auto"/>
            <w:bottom w:val="none" w:sz="0" w:space="0" w:color="auto"/>
            <w:right w:val="none" w:sz="0" w:space="0" w:color="auto"/>
          </w:divBdr>
        </w:div>
        <w:div w:id="414130345">
          <w:marLeft w:val="0"/>
          <w:marRight w:val="0"/>
          <w:marTop w:val="0"/>
          <w:marBottom w:val="0"/>
          <w:divBdr>
            <w:top w:val="none" w:sz="0" w:space="0" w:color="auto"/>
            <w:left w:val="none" w:sz="0" w:space="0" w:color="auto"/>
            <w:bottom w:val="none" w:sz="0" w:space="0" w:color="auto"/>
            <w:right w:val="none" w:sz="0" w:space="0" w:color="auto"/>
          </w:divBdr>
        </w:div>
        <w:div w:id="417681012">
          <w:marLeft w:val="0"/>
          <w:marRight w:val="0"/>
          <w:marTop w:val="0"/>
          <w:marBottom w:val="0"/>
          <w:divBdr>
            <w:top w:val="none" w:sz="0" w:space="0" w:color="auto"/>
            <w:left w:val="none" w:sz="0" w:space="0" w:color="auto"/>
            <w:bottom w:val="none" w:sz="0" w:space="0" w:color="auto"/>
            <w:right w:val="none" w:sz="0" w:space="0" w:color="auto"/>
          </w:divBdr>
        </w:div>
        <w:div w:id="425345729">
          <w:marLeft w:val="0"/>
          <w:marRight w:val="0"/>
          <w:marTop w:val="0"/>
          <w:marBottom w:val="0"/>
          <w:divBdr>
            <w:top w:val="none" w:sz="0" w:space="0" w:color="auto"/>
            <w:left w:val="none" w:sz="0" w:space="0" w:color="auto"/>
            <w:bottom w:val="none" w:sz="0" w:space="0" w:color="auto"/>
            <w:right w:val="none" w:sz="0" w:space="0" w:color="auto"/>
          </w:divBdr>
        </w:div>
        <w:div w:id="426462498">
          <w:marLeft w:val="0"/>
          <w:marRight w:val="0"/>
          <w:marTop w:val="0"/>
          <w:marBottom w:val="0"/>
          <w:divBdr>
            <w:top w:val="none" w:sz="0" w:space="0" w:color="auto"/>
            <w:left w:val="none" w:sz="0" w:space="0" w:color="auto"/>
            <w:bottom w:val="none" w:sz="0" w:space="0" w:color="auto"/>
            <w:right w:val="none" w:sz="0" w:space="0" w:color="auto"/>
          </w:divBdr>
        </w:div>
        <w:div w:id="429588632">
          <w:marLeft w:val="0"/>
          <w:marRight w:val="0"/>
          <w:marTop w:val="0"/>
          <w:marBottom w:val="0"/>
          <w:divBdr>
            <w:top w:val="none" w:sz="0" w:space="0" w:color="auto"/>
            <w:left w:val="none" w:sz="0" w:space="0" w:color="auto"/>
            <w:bottom w:val="none" w:sz="0" w:space="0" w:color="auto"/>
            <w:right w:val="none" w:sz="0" w:space="0" w:color="auto"/>
          </w:divBdr>
        </w:div>
        <w:div w:id="451940334">
          <w:marLeft w:val="0"/>
          <w:marRight w:val="0"/>
          <w:marTop w:val="0"/>
          <w:marBottom w:val="0"/>
          <w:divBdr>
            <w:top w:val="none" w:sz="0" w:space="0" w:color="auto"/>
            <w:left w:val="none" w:sz="0" w:space="0" w:color="auto"/>
            <w:bottom w:val="none" w:sz="0" w:space="0" w:color="auto"/>
            <w:right w:val="none" w:sz="0" w:space="0" w:color="auto"/>
          </w:divBdr>
        </w:div>
        <w:div w:id="464587407">
          <w:marLeft w:val="0"/>
          <w:marRight w:val="0"/>
          <w:marTop w:val="0"/>
          <w:marBottom w:val="0"/>
          <w:divBdr>
            <w:top w:val="none" w:sz="0" w:space="0" w:color="auto"/>
            <w:left w:val="none" w:sz="0" w:space="0" w:color="auto"/>
            <w:bottom w:val="none" w:sz="0" w:space="0" w:color="auto"/>
            <w:right w:val="none" w:sz="0" w:space="0" w:color="auto"/>
          </w:divBdr>
          <w:divsChild>
            <w:div w:id="120878245">
              <w:marLeft w:val="-75"/>
              <w:marRight w:val="0"/>
              <w:marTop w:val="30"/>
              <w:marBottom w:val="30"/>
              <w:divBdr>
                <w:top w:val="none" w:sz="0" w:space="0" w:color="auto"/>
                <w:left w:val="none" w:sz="0" w:space="0" w:color="auto"/>
                <w:bottom w:val="none" w:sz="0" w:space="0" w:color="auto"/>
                <w:right w:val="none" w:sz="0" w:space="0" w:color="auto"/>
              </w:divBdr>
              <w:divsChild>
                <w:div w:id="175728337">
                  <w:marLeft w:val="0"/>
                  <w:marRight w:val="0"/>
                  <w:marTop w:val="0"/>
                  <w:marBottom w:val="0"/>
                  <w:divBdr>
                    <w:top w:val="none" w:sz="0" w:space="0" w:color="auto"/>
                    <w:left w:val="none" w:sz="0" w:space="0" w:color="auto"/>
                    <w:bottom w:val="none" w:sz="0" w:space="0" w:color="auto"/>
                    <w:right w:val="none" w:sz="0" w:space="0" w:color="auto"/>
                  </w:divBdr>
                  <w:divsChild>
                    <w:div w:id="1802503135">
                      <w:marLeft w:val="0"/>
                      <w:marRight w:val="0"/>
                      <w:marTop w:val="0"/>
                      <w:marBottom w:val="0"/>
                      <w:divBdr>
                        <w:top w:val="none" w:sz="0" w:space="0" w:color="auto"/>
                        <w:left w:val="none" w:sz="0" w:space="0" w:color="auto"/>
                        <w:bottom w:val="none" w:sz="0" w:space="0" w:color="auto"/>
                        <w:right w:val="none" w:sz="0" w:space="0" w:color="auto"/>
                      </w:divBdr>
                    </w:div>
                  </w:divsChild>
                </w:div>
                <w:div w:id="227762760">
                  <w:marLeft w:val="0"/>
                  <w:marRight w:val="0"/>
                  <w:marTop w:val="0"/>
                  <w:marBottom w:val="0"/>
                  <w:divBdr>
                    <w:top w:val="none" w:sz="0" w:space="0" w:color="auto"/>
                    <w:left w:val="none" w:sz="0" w:space="0" w:color="auto"/>
                    <w:bottom w:val="none" w:sz="0" w:space="0" w:color="auto"/>
                    <w:right w:val="none" w:sz="0" w:space="0" w:color="auto"/>
                  </w:divBdr>
                  <w:divsChild>
                    <w:div w:id="1447768214">
                      <w:marLeft w:val="0"/>
                      <w:marRight w:val="0"/>
                      <w:marTop w:val="0"/>
                      <w:marBottom w:val="0"/>
                      <w:divBdr>
                        <w:top w:val="none" w:sz="0" w:space="0" w:color="auto"/>
                        <w:left w:val="none" w:sz="0" w:space="0" w:color="auto"/>
                        <w:bottom w:val="none" w:sz="0" w:space="0" w:color="auto"/>
                        <w:right w:val="none" w:sz="0" w:space="0" w:color="auto"/>
                      </w:divBdr>
                    </w:div>
                  </w:divsChild>
                </w:div>
                <w:div w:id="254099065">
                  <w:marLeft w:val="0"/>
                  <w:marRight w:val="0"/>
                  <w:marTop w:val="0"/>
                  <w:marBottom w:val="0"/>
                  <w:divBdr>
                    <w:top w:val="none" w:sz="0" w:space="0" w:color="auto"/>
                    <w:left w:val="none" w:sz="0" w:space="0" w:color="auto"/>
                    <w:bottom w:val="none" w:sz="0" w:space="0" w:color="auto"/>
                    <w:right w:val="none" w:sz="0" w:space="0" w:color="auto"/>
                  </w:divBdr>
                  <w:divsChild>
                    <w:div w:id="1088229774">
                      <w:marLeft w:val="0"/>
                      <w:marRight w:val="0"/>
                      <w:marTop w:val="0"/>
                      <w:marBottom w:val="0"/>
                      <w:divBdr>
                        <w:top w:val="none" w:sz="0" w:space="0" w:color="auto"/>
                        <w:left w:val="none" w:sz="0" w:space="0" w:color="auto"/>
                        <w:bottom w:val="none" w:sz="0" w:space="0" w:color="auto"/>
                        <w:right w:val="none" w:sz="0" w:space="0" w:color="auto"/>
                      </w:divBdr>
                    </w:div>
                  </w:divsChild>
                </w:div>
                <w:div w:id="417485876">
                  <w:marLeft w:val="0"/>
                  <w:marRight w:val="0"/>
                  <w:marTop w:val="0"/>
                  <w:marBottom w:val="0"/>
                  <w:divBdr>
                    <w:top w:val="none" w:sz="0" w:space="0" w:color="auto"/>
                    <w:left w:val="none" w:sz="0" w:space="0" w:color="auto"/>
                    <w:bottom w:val="none" w:sz="0" w:space="0" w:color="auto"/>
                    <w:right w:val="none" w:sz="0" w:space="0" w:color="auto"/>
                  </w:divBdr>
                  <w:divsChild>
                    <w:div w:id="410934656">
                      <w:marLeft w:val="0"/>
                      <w:marRight w:val="0"/>
                      <w:marTop w:val="0"/>
                      <w:marBottom w:val="0"/>
                      <w:divBdr>
                        <w:top w:val="none" w:sz="0" w:space="0" w:color="auto"/>
                        <w:left w:val="none" w:sz="0" w:space="0" w:color="auto"/>
                        <w:bottom w:val="none" w:sz="0" w:space="0" w:color="auto"/>
                        <w:right w:val="none" w:sz="0" w:space="0" w:color="auto"/>
                      </w:divBdr>
                    </w:div>
                  </w:divsChild>
                </w:div>
                <w:div w:id="435831429">
                  <w:marLeft w:val="0"/>
                  <w:marRight w:val="0"/>
                  <w:marTop w:val="0"/>
                  <w:marBottom w:val="0"/>
                  <w:divBdr>
                    <w:top w:val="none" w:sz="0" w:space="0" w:color="auto"/>
                    <w:left w:val="none" w:sz="0" w:space="0" w:color="auto"/>
                    <w:bottom w:val="none" w:sz="0" w:space="0" w:color="auto"/>
                    <w:right w:val="none" w:sz="0" w:space="0" w:color="auto"/>
                  </w:divBdr>
                  <w:divsChild>
                    <w:div w:id="473449938">
                      <w:marLeft w:val="0"/>
                      <w:marRight w:val="0"/>
                      <w:marTop w:val="0"/>
                      <w:marBottom w:val="0"/>
                      <w:divBdr>
                        <w:top w:val="none" w:sz="0" w:space="0" w:color="auto"/>
                        <w:left w:val="none" w:sz="0" w:space="0" w:color="auto"/>
                        <w:bottom w:val="none" w:sz="0" w:space="0" w:color="auto"/>
                        <w:right w:val="none" w:sz="0" w:space="0" w:color="auto"/>
                      </w:divBdr>
                    </w:div>
                  </w:divsChild>
                </w:div>
                <w:div w:id="622885315">
                  <w:marLeft w:val="0"/>
                  <w:marRight w:val="0"/>
                  <w:marTop w:val="0"/>
                  <w:marBottom w:val="0"/>
                  <w:divBdr>
                    <w:top w:val="none" w:sz="0" w:space="0" w:color="auto"/>
                    <w:left w:val="none" w:sz="0" w:space="0" w:color="auto"/>
                    <w:bottom w:val="none" w:sz="0" w:space="0" w:color="auto"/>
                    <w:right w:val="none" w:sz="0" w:space="0" w:color="auto"/>
                  </w:divBdr>
                  <w:divsChild>
                    <w:div w:id="1912347200">
                      <w:marLeft w:val="0"/>
                      <w:marRight w:val="0"/>
                      <w:marTop w:val="0"/>
                      <w:marBottom w:val="0"/>
                      <w:divBdr>
                        <w:top w:val="none" w:sz="0" w:space="0" w:color="auto"/>
                        <w:left w:val="none" w:sz="0" w:space="0" w:color="auto"/>
                        <w:bottom w:val="none" w:sz="0" w:space="0" w:color="auto"/>
                        <w:right w:val="none" w:sz="0" w:space="0" w:color="auto"/>
                      </w:divBdr>
                    </w:div>
                  </w:divsChild>
                </w:div>
                <w:div w:id="723286696">
                  <w:marLeft w:val="0"/>
                  <w:marRight w:val="0"/>
                  <w:marTop w:val="0"/>
                  <w:marBottom w:val="0"/>
                  <w:divBdr>
                    <w:top w:val="none" w:sz="0" w:space="0" w:color="auto"/>
                    <w:left w:val="none" w:sz="0" w:space="0" w:color="auto"/>
                    <w:bottom w:val="none" w:sz="0" w:space="0" w:color="auto"/>
                    <w:right w:val="none" w:sz="0" w:space="0" w:color="auto"/>
                  </w:divBdr>
                  <w:divsChild>
                    <w:div w:id="194467156">
                      <w:marLeft w:val="0"/>
                      <w:marRight w:val="0"/>
                      <w:marTop w:val="0"/>
                      <w:marBottom w:val="0"/>
                      <w:divBdr>
                        <w:top w:val="none" w:sz="0" w:space="0" w:color="auto"/>
                        <w:left w:val="none" w:sz="0" w:space="0" w:color="auto"/>
                        <w:bottom w:val="none" w:sz="0" w:space="0" w:color="auto"/>
                        <w:right w:val="none" w:sz="0" w:space="0" w:color="auto"/>
                      </w:divBdr>
                    </w:div>
                  </w:divsChild>
                </w:div>
                <w:div w:id="903178431">
                  <w:marLeft w:val="0"/>
                  <w:marRight w:val="0"/>
                  <w:marTop w:val="0"/>
                  <w:marBottom w:val="0"/>
                  <w:divBdr>
                    <w:top w:val="none" w:sz="0" w:space="0" w:color="auto"/>
                    <w:left w:val="none" w:sz="0" w:space="0" w:color="auto"/>
                    <w:bottom w:val="none" w:sz="0" w:space="0" w:color="auto"/>
                    <w:right w:val="none" w:sz="0" w:space="0" w:color="auto"/>
                  </w:divBdr>
                  <w:divsChild>
                    <w:div w:id="1798335270">
                      <w:marLeft w:val="0"/>
                      <w:marRight w:val="0"/>
                      <w:marTop w:val="0"/>
                      <w:marBottom w:val="0"/>
                      <w:divBdr>
                        <w:top w:val="none" w:sz="0" w:space="0" w:color="auto"/>
                        <w:left w:val="none" w:sz="0" w:space="0" w:color="auto"/>
                        <w:bottom w:val="none" w:sz="0" w:space="0" w:color="auto"/>
                        <w:right w:val="none" w:sz="0" w:space="0" w:color="auto"/>
                      </w:divBdr>
                    </w:div>
                  </w:divsChild>
                </w:div>
                <w:div w:id="1009143658">
                  <w:marLeft w:val="0"/>
                  <w:marRight w:val="0"/>
                  <w:marTop w:val="0"/>
                  <w:marBottom w:val="0"/>
                  <w:divBdr>
                    <w:top w:val="none" w:sz="0" w:space="0" w:color="auto"/>
                    <w:left w:val="none" w:sz="0" w:space="0" w:color="auto"/>
                    <w:bottom w:val="none" w:sz="0" w:space="0" w:color="auto"/>
                    <w:right w:val="none" w:sz="0" w:space="0" w:color="auto"/>
                  </w:divBdr>
                  <w:divsChild>
                    <w:div w:id="1582712568">
                      <w:marLeft w:val="0"/>
                      <w:marRight w:val="0"/>
                      <w:marTop w:val="0"/>
                      <w:marBottom w:val="0"/>
                      <w:divBdr>
                        <w:top w:val="none" w:sz="0" w:space="0" w:color="auto"/>
                        <w:left w:val="none" w:sz="0" w:space="0" w:color="auto"/>
                        <w:bottom w:val="none" w:sz="0" w:space="0" w:color="auto"/>
                        <w:right w:val="none" w:sz="0" w:space="0" w:color="auto"/>
                      </w:divBdr>
                    </w:div>
                  </w:divsChild>
                </w:div>
                <w:div w:id="1347518034">
                  <w:marLeft w:val="0"/>
                  <w:marRight w:val="0"/>
                  <w:marTop w:val="0"/>
                  <w:marBottom w:val="0"/>
                  <w:divBdr>
                    <w:top w:val="none" w:sz="0" w:space="0" w:color="auto"/>
                    <w:left w:val="none" w:sz="0" w:space="0" w:color="auto"/>
                    <w:bottom w:val="none" w:sz="0" w:space="0" w:color="auto"/>
                    <w:right w:val="none" w:sz="0" w:space="0" w:color="auto"/>
                  </w:divBdr>
                  <w:divsChild>
                    <w:div w:id="646741813">
                      <w:marLeft w:val="0"/>
                      <w:marRight w:val="0"/>
                      <w:marTop w:val="0"/>
                      <w:marBottom w:val="0"/>
                      <w:divBdr>
                        <w:top w:val="none" w:sz="0" w:space="0" w:color="auto"/>
                        <w:left w:val="none" w:sz="0" w:space="0" w:color="auto"/>
                        <w:bottom w:val="none" w:sz="0" w:space="0" w:color="auto"/>
                        <w:right w:val="none" w:sz="0" w:space="0" w:color="auto"/>
                      </w:divBdr>
                    </w:div>
                  </w:divsChild>
                </w:div>
                <w:div w:id="1380931355">
                  <w:marLeft w:val="0"/>
                  <w:marRight w:val="0"/>
                  <w:marTop w:val="0"/>
                  <w:marBottom w:val="0"/>
                  <w:divBdr>
                    <w:top w:val="none" w:sz="0" w:space="0" w:color="auto"/>
                    <w:left w:val="none" w:sz="0" w:space="0" w:color="auto"/>
                    <w:bottom w:val="none" w:sz="0" w:space="0" w:color="auto"/>
                    <w:right w:val="none" w:sz="0" w:space="0" w:color="auto"/>
                  </w:divBdr>
                  <w:divsChild>
                    <w:div w:id="413287831">
                      <w:marLeft w:val="0"/>
                      <w:marRight w:val="0"/>
                      <w:marTop w:val="0"/>
                      <w:marBottom w:val="0"/>
                      <w:divBdr>
                        <w:top w:val="none" w:sz="0" w:space="0" w:color="auto"/>
                        <w:left w:val="none" w:sz="0" w:space="0" w:color="auto"/>
                        <w:bottom w:val="none" w:sz="0" w:space="0" w:color="auto"/>
                        <w:right w:val="none" w:sz="0" w:space="0" w:color="auto"/>
                      </w:divBdr>
                    </w:div>
                  </w:divsChild>
                </w:div>
                <w:div w:id="1534419974">
                  <w:marLeft w:val="0"/>
                  <w:marRight w:val="0"/>
                  <w:marTop w:val="0"/>
                  <w:marBottom w:val="0"/>
                  <w:divBdr>
                    <w:top w:val="none" w:sz="0" w:space="0" w:color="auto"/>
                    <w:left w:val="none" w:sz="0" w:space="0" w:color="auto"/>
                    <w:bottom w:val="none" w:sz="0" w:space="0" w:color="auto"/>
                    <w:right w:val="none" w:sz="0" w:space="0" w:color="auto"/>
                  </w:divBdr>
                  <w:divsChild>
                    <w:div w:id="1317614391">
                      <w:marLeft w:val="0"/>
                      <w:marRight w:val="0"/>
                      <w:marTop w:val="0"/>
                      <w:marBottom w:val="0"/>
                      <w:divBdr>
                        <w:top w:val="none" w:sz="0" w:space="0" w:color="auto"/>
                        <w:left w:val="none" w:sz="0" w:space="0" w:color="auto"/>
                        <w:bottom w:val="none" w:sz="0" w:space="0" w:color="auto"/>
                        <w:right w:val="none" w:sz="0" w:space="0" w:color="auto"/>
                      </w:divBdr>
                    </w:div>
                  </w:divsChild>
                </w:div>
                <w:div w:id="1697541345">
                  <w:marLeft w:val="0"/>
                  <w:marRight w:val="0"/>
                  <w:marTop w:val="0"/>
                  <w:marBottom w:val="0"/>
                  <w:divBdr>
                    <w:top w:val="none" w:sz="0" w:space="0" w:color="auto"/>
                    <w:left w:val="none" w:sz="0" w:space="0" w:color="auto"/>
                    <w:bottom w:val="none" w:sz="0" w:space="0" w:color="auto"/>
                    <w:right w:val="none" w:sz="0" w:space="0" w:color="auto"/>
                  </w:divBdr>
                  <w:divsChild>
                    <w:div w:id="592476935">
                      <w:marLeft w:val="0"/>
                      <w:marRight w:val="0"/>
                      <w:marTop w:val="0"/>
                      <w:marBottom w:val="0"/>
                      <w:divBdr>
                        <w:top w:val="none" w:sz="0" w:space="0" w:color="auto"/>
                        <w:left w:val="none" w:sz="0" w:space="0" w:color="auto"/>
                        <w:bottom w:val="none" w:sz="0" w:space="0" w:color="auto"/>
                        <w:right w:val="none" w:sz="0" w:space="0" w:color="auto"/>
                      </w:divBdr>
                    </w:div>
                  </w:divsChild>
                </w:div>
                <w:div w:id="1891840977">
                  <w:marLeft w:val="0"/>
                  <w:marRight w:val="0"/>
                  <w:marTop w:val="0"/>
                  <w:marBottom w:val="0"/>
                  <w:divBdr>
                    <w:top w:val="none" w:sz="0" w:space="0" w:color="auto"/>
                    <w:left w:val="none" w:sz="0" w:space="0" w:color="auto"/>
                    <w:bottom w:val="none" w:sz="0" w:space="0" w:color="auto"/>
                    <w:right w:val="none" w:sz="0" w:space="0" w:color="auto"/>
                  </w:divBdr>
                  <w:divsChild>
                    <w:div w:id="793060317">
                      <w:marLeft w:val="0"/>
                      <w:marRight w:val="0"/>
                      <w:marTop w:val="0"/>
                      <w:marBottom w:val="0"/>
                      <w:divBdr>
                        <w:top w:val="none" w:sz="0" w:space="0" w:color="auto"/>
                        <w:left w:val="none" w:sz="0" w:space="0" w:color="auto"/>
                        <w:bottom w:val="none" w:sz="0" w:space="0" w:color="auto"/>
                        <w:right w:val="none" w:sz="0" w:space="0" w:color="auto"/>
                      </w:divBdr>
                    </w:div>
                  </w:divsChild>
                </w:div>
                <w:div w:id="2119792833">
                  <w:marLeft w:val="0"/>
                  <w:marRight w:val="0"/>
                  <w:marTop w:val="0"/>
                  <w:marBottom w:val="0"/>
                  <w:divBdr>
                    <w:top w:val="none" w:sz="0" w:space="0" w:color="auto"/>
                    <w:left w:val="none" w:sz="0" w:space="0" w:color="auto"/>
                    <w:bottom w:val="none" w:sz="0" w:space="0" w:color="auto"/>
                    <w:right w:val="none" w:sz="0" w:space="0" w:color="auto"/>
                  </w:divBdr>
                  <w:divsChild>
                    <w:div w:id="94791137">
                      <w:marLeft w:val="0"/>
                      <w:marRight w:val="0"/>
                      <w:marTop w:val="0"/>
                      <w:marBottom w:val="0"/>
                      <w:divBdr>
                        <w:top w:val="none" w:sz="0" w:space="0" w:color="auto"/>
                        <w:left w:val="none" w:sz="0" w:space="0" w:color="auto"/>
                        <w:bottom w:val="none" w:sz="0" w:space="0" w:color="auto"/>
                        <w:right w:val="none" w:sz="0" w:space="0" w:color="auto"/>
                      </w:divBdr>
                    </w:div>
                  </w:divsChild>
                </w:div>
                <w:div w:id="2138374585">
                  <w:marLeft w:val="0"/>
                  <w:marRight w:val="0"/>
                  <w:marTop w:val="0"/>
                  <w:marBottom w:val="0"/>
                  <w:divBdr>
                    <w:top w:val="none" w:sz="0" w:space="0" w:color="auto"/>
                    <w:left w:val="none" w:sz="0" w:space="0" w:color="auto"/>
                    <w:bottom w:val="none" w:sz="0" w:space="0" w:color="auto"/>
                    <w:right w:val="none" w:sz="0" w:space="0" w:color="auto"/>
                  </w:divBdr>
                  <w:divsChild>
                    <w:div w:id="83429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85098">
          <w:marLeft w:val="0"/>
          <w:marRight w:val="0"/>
          <w:marTop w:val="0"/>
          <w:marBottom w:val="0"/>
          <w:divBdr>
            <w:top w:val="none" w:sz="0" w:space="0" w:color="auto"/>
            <w:left w:val="none" w:sz="0" w:space="0" w:color="auto"/>
            <w:bottom w:val="none" w:sz="0" w:space="0" w:color="auto"/>
            <w:right w:val="none" w:sz="0" w:space="0" w:color="auto"/>
          </w:divBdr>
        </w:div>
        <w:div w:id="471409517">
          <w:marLeft w:val="0"/>
          <w:marRight w:val="0"/>
          <w:marTop w:val="0"/>
          <w:marBottom w:val="0"/>
          <w:divBdr>
            <w:top w:val="none" w:sz="0" w:space="0" w:color="auto"/>
            <w:left w:val="none" w:sz="0" w:space="0" w:color="auto"/>
            <w:bottom w:val="none" w:sz="0" w:space="0" w:color="auto"/>
            <w:right w:val="none" w:sz="0" w:space="0" w:color="auto"/>
          </w:divBdr>
        </w:div>
        <w:div w:id="471559517">
          <w:marLeft w:val="0"/>
          <w:marRight w:val="0"/>
          <w:marTop w:val="0"/>
          <w:marBottom w:val="0"/>
          <w:divBdr>
            <w:top w:val="none" w:sz="0" w:space="0" w:color="auto"/>
            <w:left w:val="none" w:sz="0" w:space="0" w:color="auto"/>
            <w:bottom w:val="none" w:sz="0" w:space="0" w:color="auto"/>
            <w:right w:val="none" w:sz="0" w:space="0" w:color="auto"/>
          </w:divBdr>
          <w:divsChild>
            <w:div w:id="1408117654">
              <w:marLeft w:val="0"/>
              <w:marRight w:val="0"/>
              <w:marTop w:val="0"/>
              <w:marBottom w:val="0"/>
              <w:divBdr>
                <w:top w:val="none" w:sz="0" w:space="0" w:color="auto"/>
                <w:left w:val="none" w:sz="0" w:space="0" w:color="auto"/>
                <w:bottom w:val="none" w:sz="0" w:space="0" w:color="auto"/>
                <w:right w:val="none" w:sz="0" w:space="0" w:color="auto"/>
              </w:divBdr>
            </w:div>
            <w:div w:id="2008049420">
              <w:marLeft w:val="0"/>
              <w:marRight w:val="0"/>
              <w:marTop w:val="0"/>
              <w:marBottom w:val="0"/>
              <w:divBdr>
                <w:top w:val="none" w:sz="0" w:space="0" w:color="auto"/>
                <w:left w:val="none" w:sz="0" w:space="0" w:color="auto"/>
                <w:bottom w:val="none" w:sz="0" w:space="0" w:color="auto"/>
                <w:right w:val="none" w:sz="0" w:space="0" w:color="auto"/>
              </w:divBdr>
            </w:div>
          </w:divsChild>
        </w:div>
        <w:div w:id="486282372">
          <w:marLeft w:val="0"/>
          <w:marRight w:val="0"/>
          <w:marTop w:val="0"/>
          <w:marBottom w:val="0"/>
          <w:divBdr>
            <w:top w:val="none" w:sz="0" w:space="0" w:color="auto"/>
            <w:left w:val="none" w:sz="0" w:space="0" w:color="auto"/>
            <w:bottom w:val="none" w:sz="0" w:space="0" w:color="auto"/>
            <w:right w:val="none" w:sz="0" w:space="0" w:color="auto"/>
          </w:divBdr>
        </w:div>
        <w:div w:id="487140301">
          <w:marLeft w:val="0"/>
          <w:marRight w:val="0"/>
          <w:marTop w:val="0"/>
          <w:marBottom w:val="0"/>
          <w:divBdr>
            <w:top w:val="none" w:sz="0" w:space="0" w:color="auto"/>
            <w:left w:val="none" w:sz="0" w:space="0" w:color="auto"/>
            <w:bottom w:val="none" w:sz="0" w:space="0" w:color="auto"/>
            <w:right w:val="none" w:sz="0" w:space="0" w:color="auto"/>
          </w:divBdr>
        </w:div>
        <w:div w:id="490875914">
          <w:marLeft w:val="0"/>
          <w:marRight w:val="0"/>
          <w:marTop w:val="0"/>
          <w:marBottom w:val="0"/>
          <w:divBdr>
            <w:top w:val="none" w:sz="0" w:space="0" w:color="auto"/>
            <w:left w:val="none" w:sz="0" w:space="0" w:color="auto"/>
            <w:bottom w:val="none" w:sz="0" w:space="0" w:color="auto"/>
            <w:right w:val="none" w:sz="0" w:space="0" w:color="auto"/>
          </w:divBdr>
        </w:div>
        <w:div w:id="498615181">
          <w:marLeft w:val="0"/>
          <w:marRight w:val="0"/>
          <w:marTop w:val="0"/>
          <w:marBottom w:val="0"/>
          <w:divBdr>
            <w:top w:val="none" w:sz="0" w:space="0" w:color="auto"/>
            <w:left w:val="none" w:sz="0" w:space="0" w:color="auto"/>
            <w:bottom w:val="none" w:sz="0" w:space="0" w:color="auto"/>
            <w:right w:val="none" w:sz="0" w:space="0" w:color="auto"/>
          </w:divBdr>
        </w:div>
        <w:div w:id="504052267">
          <w:marLeft w:val="0"/>
          <w:marRight w:val="0"/>
          <w:marTop w:val="0"/>
          <w:marBottom w:val="0"/>
          <w:divBdr>
            <w:top w:val="none" w:sz="0" w:space="0" w:color="auto"/>
            <w:left w:val="none" w:sz="0" w:space="0" w:color="auto"/>
            <w:bottom w:val="none" w:sz="0" w:space="0" w:color="auto"/>
            <w:right w:val="none" w:sz="0" w:space="0" w:color="auto"/>
          </w:divBdr>
        </w:div>
        <w:div w:id="515267731">
          <w:marLeft w:val="0"/>
          <w:marRight w:val="0"/>
          <w:marTop w:val="0"/>
          <w:marBottom w:val="0"/>
          <w:divBdr>
            <w:top w:val="none" w:sz="0" w:space="0" w:color="auto"/>
            <w:left w:val="none" w:sz="0" w:space="0" w:color="auto"/>
            <w:bottom w:val="none" w:sz="0" w:space="0" w:color="auto"/>
            <w:right w:val="none" w:sz="0" w:space="0" w:color="auto"/>
          </w:divBdr>
        </w:div>
        <w:div w:id="516232490">
          <w:marLeft w:val="0"/>
          <w:marRight w:val="0"/>
          <w:marTop w:val="0"/>
          <w:marBottom w:val="0"/>
          <w:divBdr>
            <w:top w:val="none" w:sz="0" w:space="0" w:color="auto"/>
            <w:left w:val="none" w:sz="0" w:space="0" w:color="auto"/>
            <w:bottom w:val="none" w:sz="0" w:space="0" w:color="auto"/>
            <w:right w:val="none" w:sz="0" w:space="0" w:color="auto"/>
          </w:divBdr>
        </w:div>
        <w:div w:id="533006568">
          <w:marLeft w:val="0"/>
          <w:marRight w:val="0"/>
          <w:marTop w:val="0"/>
          <w:marBottom w:val="0"/>
          <w:divBdr>
            <w:top w:val="none" w:sz="0" w:space="0" w:color="auto"/>
            <w:left w:val="none" w:sz="0" w:space="0" w:color="auto"/>
            <w:bottom w:val="none" w:sz="0" w:space="0" w:color="auto"/>
            <w:right w:val="none" w:sz="0" w:space="0" w:color="auto"/>
          </w:divBdr>
        </w:div>
        <w:div w:id="539365700">
          <w:marLeft w:val="0"/>
          <w:marRight w:val="0"/>
          <w:marTop w:val="0"/>
          <w:marBottom w:val="0"/>
          <w:divBdr>
            <w:top w:val="none" w:sz="0" w:space="0" w:color="auto"/>
            <w:left w:val="none" w:sz="0" w:space="0" w:color="auto"/>
            <w:bottom w:val="none" w:sz="0" w:space="0" w:color="auto"/>
            <w:right w:val="none" w:sz="0" w:space="0" w:color="auto"/>
          </w:divBdr>
        </w:div>
        <w:div w:id="550967321">
          <w:marLeft w:val="0"/>
          <w:marRight w:val="0"/>
          <w:marTop w:val="0"/>
          <w:marBottom w:val="0"/>
          <w:divBdr>
            <w:top w:val="none" w:sz="0" w:space="0" w:color="auto"/>
            <w:left w:val="none" w:sz="0" w:space="0" w:color="auto"/>
            <w:bottom w:val="none" w:sz="0" w:space="0" w:color="auto"/>
            <w:right w:val="none" w:sz="0" w:space="0" w:color="auto"/>
          </w:divBdr>
        </w:div>
        <w:div w:id="576021121">
          <w:marLeft w:val="0"/>
          <w:marRight w:val="0"/>
          <w:marTop w:val="0"/>
          <w:marBottom w:val="0"/>
          <w:divBdr>
            <w:top w:val="none" w:sz="0" w:space="0" w:color="auto"/>
            <w:left w:val="none" w:sz="0" w:space="0" w:color="auto"/>
            <w:bottom w:val="none" w:sz="0" w:space="0" w:color="auto"/>
            <w:right w:val="none" w:sz="0" w:space="0" w:color="auto"/>
          </w:divBdr>
        </w:div>
        <w:div w:id="580455135">
          <w:marLeft w:val="0"/>
          <w:marRight w:val="0"/>
          <w:marTop w:val="0"/>
          <w:marBottom w:val="0"/>
          <w:divBdr>
            <w:top w:val="none" w:sz="0" w:space="0" w:color="auto"/>
            <w:left w:val="none" w:sz="0" w:space="0" w:color="auto"/>
            <w:bottom w:val="none" w:sz="0" w:space="0" w:color="auto"/>
            <w:right w:val="none" w:sz="0" w:space="0" w:color="auto"/>
          </w:divBdr>
        </w:div>
        <w:div w:id="590168131">
          <w:marLeft w:val="0"/>
          <w:marRight w:val="0"/>
          <w:marTop w:val="0"/>
          <w:marBottom w:val="0"/>
          <w:divBdr>
            <w:top w:val="none" w:sz="0" w:space="0" w:color="auto"/>
            <w:left w:val="none" w:sz="0" w:space="0" w:color="auto"/>
            <w:bottom w:val="none" w:sz="0" w:space="0" w:color="auto"/>
            <w:right w:val="none" w:sz="0" w:space="0" w:color="auto"/>
          </w:divBdr>
        </w:div>
        <w:div w:id="592512461">
          <w:marLeft w:val="0"/>
          <w:marRight w:val="0"/>
          <w:marTop w:val="0"/>
          <w:marBottom w:val="0"/>
          <w:divBdr>
            <w:top w:val="none" w:sz="0" w:space="0" w:color="auto"/>
            <w:left w:val="none" w:sz="0" w:space="0" w:color="auto"/>
            <w:bottom w:val="none" w:sz="0" w:space="0" w:color="auto"/>
            <w:right w:val="none" w:sz="0" w:space="0" w:color="auto"/>
          </w:divBdr>
        </w:div>
        <w:div w:id="599340548">
          <w:marLeft w:val="0"/>
          <w:marRight w:val="0"/>
          <w:marTop w:val="0"/>
          <w:marBottom w:val="0"/>
          <w:divBdr>
            <w:top w:val="none" w:sz="0" w:space="0" w:color="auto"/>
            <w:left w:val="none" w:sz="0" w:space="0" w:color="auto"/>
            <w:bottom w:val="none" w:sz="0" w:space="0" w:color="auto"/>
            <w:right w:val="none" w:sz="0" w:space="0" w:color="auto"/>
          </w:divBdr>
        </w:div>
        <w:div w:id="601033021">
          <w:marLeft w:val="0"/>
          <w:marRight w:val="0"/>
          <w:marTop w:val="0"/>
          <w:marBottom w:val="0"/>
          <w:divBdr>
            <w:top w:val="none" w:sz="0" w:space="0" w:color="auto"/>
            <w:left w:val="none" w:sz="0" w:space="0" w:color="auto"/>
            <w:bottom w:val="none" w:sz="0" w:space="0" w:color="auto"/>
            <w:right w:val="none" w:sz="0" w:space="0" w:color="auto"/>
          </w:divBdr>
        </w:div>
        <w:div w:id="608052080">
          <w:marLeft w:val="0"/>
          <w:marRight w:val="0"/>
          <w:marTop w:val="0"/>
          <w:marBottom w:val="0"/>
          <w:divBdr>
            <w:top w:val="none" w:sz="0" w:space="0" w:color="auto"/>
            <w:left w:val="none" w:sz="0" w:space="0" w:color="auto"/>
            <w:bottom w:val="none" w:sz="0" w:space="0" w:color="auto"/>
            <w:right w:val="none" w:sz="0" w:space="0" w:color="auto"/>
          </w:divBdr>
        </w:div>
        <w:div w:id="610823168">
          <w:marLeft w:val="0"/>
          <w:marRight w:val="0"/>
          <w:marTop w:val="0"/>
          <w:marBottom w:val="0"/>
          <w:divBdr>
            <w:top w:val="none" w:sz="0" w:space="0" w:color="auto"/>
            <w:left w:val="none" w:sz="0" w:space="0" w:color="auto"/>
            <w:bottom w:val="none" w:sz="0" w:space="0" w:color="auto"/>
            <w:right w:val="none" w:sz="0" w:space="0" w:color="auto"/>
          </w:divBdr>
        </w:div>
        <w:div w:id="613252312">
          <w:marLeft w:val="0"/>
          <w:marRight w:val="0"/>
          <w:marTop w:val="0"/>
          <w:marBottom w:val="0"/>
          <w:divBdr>
            <w:top w:val="none" w:sz="0" w:space="0" w:color="auto"/>
            <w:left w:val="none" w:sz="0" w:space="0" w:color="auto"/>
            <w:bottom w:val="none" w:sz="0" w:space="0" w:color="auto"/>
            <w:right w:val="none" w:sz="0" w:space="0" w:color="auto"/>
          </w:divBdr>
        </w:div>
        <w:div w:id="613753270">
          <w:marLeft w:val="0"/>
          <w:marRight w:val="0"/>
          <w:marTop w:val="0"/>
          <w:marBottom w:val="0"/>
          <w:divBdr>
            <w:top w:val="none" w:sz="0" w:space="0" w:color="auto"/>
            <w:left w:val="none" w:sz="0" w:space="0" w:color="auto"/>
            <w:bottom w:val="none" w:sz="0" w:space="0" w:color="auto"/>
            <w:right w:val="none" w:sz="0" w:space="0" w:color="auto"/>
          </w:divBdr>
        </w:div>
        <w:div w:id="614866459">
          <w:marLeft w:val="0"/>
          <w:marRight w:val="0"/>
          <w:marTop w:val="0"/>
          <w:marBottom w:val="0"/>
          <w:divBdr>
            <w:top w:val="none" w:sz="0" w:space="0" w:color="auto"/>
            <w:left w:val="none" w:sz="0" w:space="0" w:color="auto"/>
            <w:bottom w:val="none" w:sz="0" w:space="0" w:color="auto"/>
            <w:right w:val="none" w:sz="0" w:space="0" w:color="auto"/>
          </w:divBdr>
        </w:div>
        <w:div w:id="620888600">
          <w:marLeft w:val="0"/>
          <w:marRight w:val="0"/>
          <w:marTop w:val="0"/>
          <w:marBottom w:val="0"/>
          <w:divBdr>
            <w:top w:val="none" w:sz="0" w:space="0" w:color="auto"/>
            <w:left w:val="none" w:sz="0" w:space="0" w:color="auto"/>
            <w:bottom w:val="none" w:sz="0" w:space="0" w:color="auto"/>
            <w:right w:val="none" w:sz="0" w:space="0" w:color="auto"/>
          </w:divBdr>
        </w:div>
        <w:div w:id="632952534">
          <w:marLeft w:val="0"/>
          <w:marRight w:val="0"/>
          <w:marTop w:val="0"/>
          <w:marBottom w:val="0"/>
          <w:divBdr>
            <w:top w:val="none" w:sz="0" w:space="0" w:color="auto"/>
            <w:left w:val="none" w:sz="0" w:space="0" w:color="auto"/>
            <w:bottom w:val="none" w:sz="0" w:space="0" w:color="auto"/>
            <w:right w:val="none" w:sz="0" w:space="0" w:color="auto"/>
          </w:divBdr>
        </w:div>
        <w:div w:id="635452097">
          <w:marLeft w:val="0"/>
          <w:marRight w:val="0"/>
          <w:marTop w:val="0"/>
          <w:marBottom w:val="0"/>
          <w:divBdr>
            <w:top w:val="none" w:sz="0" w:space="0" w:color="auto"/>
            <w:left w:val="none" w:sz="0" w:space="0" w:color="auto"/>
            <w:bottom w:val="none" w:sz="0" w:space="0" w:color="auto"/>
            <w:right w:val="none" w:sz="0" w:space="0" w:color="auto"/>
          </w:divBdr>
        </w:div>
        <w:div w:id="637030650">
          <w:marLeft w:val="0"/>
          <w:marRight w:val="0"/>
          <w:marTop w:val="0"/>
          <w:marBottom w:val="0"/>
          <w:divBdr>
            <w:top w:val="none" w:sz="0" w:space="0" w:color="auto"/>
            <w:left w:val="none" w:sz="0" w:space="0" w:color="auto"/>
            <w:bottom w:val="none" w:sz="0" w:space="0" w:color="auto"/>
            <w:right w:val="none" w:sz="0" w:space="0" w:color="auto"/>
          </w:divBdr>
        </w:div>
        <w:div w:id="642852585">
          <w:marLeft w:val="0"/>
          <w:marRight w:val="0"/>
          <w:marTop w:val="0"/>
          <w:marBottom w:val="0"/>
          <w:divBdr>
            <w:top w:val="none" w:sz="0" w:space="0" w:color="auto"/>
            <w:left w:val="none" w:sz="0" w:space="0" w:color="auto"/>
            <w:bottom w:val="none" w:sz="0" w:space="0" w:color="auto"/>
            <w:right w:val="none" w:sz="0" w:space="0" w:color="auto"/>
          </w:divBdr>
        </w:div>
        <w:div w:id="648677438">
          <w:marLeft w:val="0"/>
          <w:marRight w:val="0"/>
          <w:marTop w:val="0"/>
          <w:marBottom w:val="0"/>
          <w:divBdr>
            <w:top w:val="none" w:sz="0" w:space="0" w:color="auto"/>
            <w:left w:val="none" w:sz="0" w:space="0" w:color="auto"/>
            <w:bottom w:val="none" w:sz="0" w:space="0" w:color="auto"/>
            <w:right w:val="none" w:sz="0" w:space="0" w:color="auto"/>
          </w:divBdr>
        </w:div>
        <w:div w:id="653996598">
          <w:marLeft w:val="0"/>
          <w:marRight w:val="0"/>
          <w:marTop w:val="0"/>
          <w:marBottom w:val="0"/>
          <w:divBdr>
            <w:top w:val="none" w:sz="0" w:space="0" w:color="auto"/>
            <w:left w:val="none" w:sz="0" w:space="0" w:color="auto"/>
            <w:bottom w:val="none" w:sz="0" w:space="0" w:color="auto"/>
            <w:right w:val="none" w:sz="0" w:space="0" w:color="auto"/>
          </w:divBdr>
        </w:div>
        <w:div w:id="720901537">
          <w:marLeft w:val="0"/>
          <w:marRight w:val="0"/>
          <w:marTop w:val="0"/>
          <w:marBottom w:val="0"/>
          <w:divBdr>
            <w:top w:val="none" w:sz="0" w:space="0" w:color="auto"/>
            <w:left w:val="none" w:sz="0" w:space="0" w:color="auto"/>
            <w:bottom w:val="none" w:sz="0" w:space="0" w:color="auto"/>
            <w:right w:val="none" w:sz="0" w:space="0" w:color="auto"/>
          </w:divBdr>
        </w:div>
        <w:div w:id="736784303">
          <w:marLeft w:val="0"/>
          <w:marRight w:val="0"/>
          <w:marTop w:val="0"/>
          <w:marBottom w:val="0"/>
          <w:divBdr>
            <w:top w:val="none" w:sz="0" w:space="0" w:color="auto"/>
            <w:left w:val="none" w:sz="0" w:space="0" w:color="auto"/>
            <w:bottom w:val="none" w:sz="0" w:space="0" w:color="auto"/>
            <w:right w:val="none" w:sz="0" w:space="0" w:color="auto"/>
          </w:divBdr>
        </w:div>
        <w:div w:id="761872100">
          <w:marLeft w:val="0"/>
          <w:marRight w:val="0"/>
          <w:marTop w:val="0"/>
          <w:marBottom w:val="0"/>
          <w:divBdr>
            <w:top w:val="none" w:sz="0" w:space="0" w:color="auto"/>
            <w:left w:val="none" w:sz="0" w:space="0" w:color="auto"/>
            <w:bottom w:val="none" w:sz="0" w:space="0" w:color="auto"/>
            <w:right w:val="none" w:sz="0" w:space="0" w:color="auto"/>
          </w:divBdr>
        </w:div>
        <w:div w:id="766192947">
          <w:marLeft w:val="0"/>
          <w:marRight w:val="0"/>
          <w:marTop w:val="0"/>
          <w:marBottom w:val="0"/>
          <w:divBdr>
            <w:top w:val="none" w:sz="0" w:space="0" w:color="auto"/>
            <w:left w:val="none" w:sz="0" w:space="0" w:color="auto"/>
            <w:bottom w:val="none" w:sz="0" w:space="0" w:color="auto"/>
            <w:right w:val="none" w:sz="0" w:space="0" w:color="auto"/>
          </w:divBdr>
        </w:div>
        <w:div w:id="777454171">
          <w:marLeft w:val="0"/>
          <w:marRight w:val="0"/>
          <w:marTop w:val="0"/>
          <w:marBottom w:val="0"/>
          <w:divBdr>
            <w:top w:val="none" w:sz="0" w:space="0" w:color="auto"/>
            <w:left w:val="none" w:sz="0" w:space="0" w:color="auto"/>
            <w:bottom w:val="none" w:sz="0" w:space="0" w:color="auto"/>
            <w:right w:val="none" w:sz="0" w:space="0" w:color="auto"/>
          </w:divBdr>
        </w:div>
        <w:div w:id="778984422">
          <w:marLeft w:val="0"/>
          <w:marRight w:val="0"/>
          <w:marTop w:val="0"/>
          <w:marBottom w:val="0"/>
          <w:divBdr>
            <w:top w:val="none" w:sz="0" w:space="0" w:color="auto"/>
            <w:left w:val="none" w:sz="0" w:space="0" w:color="auto"/>
            <w:bottom w:val="none" w:sz="0" w:space="0" w:color="auto"/>
            <w:right w:val="none" w:sz="0" w:space="0" w:color="auto"/>
          </w:divBdr>
        </w:div>
        <w:div w:id="784277431">
          <w:marLeft w:val="0"/>
          <w:marRight w:val="0"/>
          <w:marTop w:val="0"/>
          <w:marBottom w:val="0"/>
          <w:divBdr>
            <w:top w:val="none" w:sz="0" w:space="0" w:color="auto"/>
            <w:left w:val="none" w:sz="0" w:space="0" w:color="auto"/>
            <w:bottom w:val="none" w:sz="0" w:space="0" w:color="auto"/>
            <w:right w:val="none" w:sz="0" w:space="0" w:color="auto"/>
          </w:divBdr>
        </w:div>
        <w:div w:id="830095515">
          <w:marLeft w:val="0"/>
          <w:marRight w:val="0"/>
          <w:marTop w:val="0"/>
          <w:marBottom w:val="0"/>
          <w:divBdr>
            <w:top w:val="none" w:sz="0" w:space="0" w:color="auto"/>
            <w:left w:val="none" w:sz="0" w:space="0" w:color="auto"/>
            <w:bottom w:val="none" w:sz="0" w:space="0" w:color="auto"/>
            <w:right w:val="none" w:sz="0" w:space="0" w:color="auto"/>
          </w:divBdr>
        </w:div>
        <w:div w:id="840387697">
          <w:marLeft w:val="0"/>
          <w:marRight w:val="0"/>
          <w:marTop w:val="0"/>
          <w:marBottom w:val="0"/>
          <w:divBdr>
            <w:top w:val="none" w:sz="0" w:space="0" w:color="auto"/>
            <w:left w:val="none" w:sz="0" w:space="0" w:color="auto"/>
            <w:bottom w:val="none" w:sz="0" w:space="0" w:color="auto"/>
            <w:right w:val="none" w:sz="0" w:space="0" w:color="auto"/>
          </w:divBdr>
        </w:div>
        <w:div w:id="841435272">
          <w:marLeft w:val="0"/>
          <w:marRight w:val="0"/>
          <w:marTop w:val="0"/>
          <w:marBottom w:val="0"/>
          <w:divBdr>
            <w:top w:val="none" w:sz="0" w:space="0" w:color="auto"/>
            <w:left w:val="none" w:sz="0" w:space="0" w:color="auto"/>
            <w:bottom w:val="none" w:sz="0" w:space="0" w:color="auto"/>
            <w:right w:val="none" w:sz="0" w:space="0" w:color="auto"/>
          </w:divBdr>
        </w:div>
        <w:div w:id="843402999">
          <w:marLeft w:val="0"/>
          <w:marRight w:val="0"/>
          <w:marTop w:val="0"/>
          <w:marBottom w:val="0"/>
          <w:divBdr>
            <w:top w:val="none" w:sz="0" w:space="0" w:color="auto"/>
            <w:left w:val="none" w:sz="0" w:space="0" w:color="auto"/>
            <w:bottom w:val="none" w:sz="0" w:space="0" w:color="auto"/>
            <w:right w:val="none" w:sz="0" w:space="0" w:color="auto"/>
          </w:divBdr>
        </w:div>
        <w:div w:id="859391534">
          <w:marLeft w:val="0"/>
          <w:marRight w:val="0"/>
          <w:marTop w:val="0"/>
          <w:marBottom w:val="0"/>
          <w:divBdr>
            <w:top w:val="none" w:sz="0" w:space="0" w:color="auto"/>
            <w:left w:val="none" w:sz="0" w:space="0" w:color="auto"/>
            <w:bottom w:val="none" w:sz="0" w:space="0" w:color="auto"/>
            <w:right w:val="none" w:sz="0" w:space="0" w:color="auto"/>
          </w:divBdr>
        </w:div>
        <w:div w:id="862137253">
          <w:marLeft w:val="0"/>
          <w:marRight w:val="0"/>
          <w:marTop w:val="0"/>
          <w:marBottom w:val="0"/>
          <w:divBdr>
            <w:top w:val="none" w:sz="0" w:space="0" w:color="auto"/>
            <w:left w:val="none" w:sz="0" w:space="0" w:color="auto"/>
            <w:bottom w:val="none" w:sz="0" w:space="0" w:color="auto"/>
            <w:right w:val="none" w:sz="0" w:space="0" w:color="auto"/>
          </w:divBdr>
        </w:div>
        <w:div w:id="863401402">
          <w:marLeft w:val="0"/>
          <w:marRight w:val="0"/>
          <w:marTop w:val="0"/>
          <w:marBottom w:val="0"/>
          <w:divBdr>
            <w:top w:val="none" w:sz="0" w:space="0" w:color="auto"/>
            <w:left w:val="none" w:sz="0" w:space="0" w:color="auto"/>
            <w:bottom w:val="none" w:sz="0" w:space="0" w:color="auto"/>
            <w:right w:val="none" w:sz="0" w:space="0" w:color="auto"/>
          </w:divBdr>
        </w:div>
        <w:div w:id="870801234">
          <w:marLeft w:val="0"/>
          <w:marRight w:val="0"/>
          <w:marTop w:val="0"/>
          <w:marBottom w:val="0"/>
          <w:divBdr>
            <w:top w:val="none" w:sz="0" w:space="0" w:color="auto"/>
            <w:left w:val="none" w:sz="0" w:space="0" w:color="auto"/>
            <w:bottom w:val="none" w:sz="0" w:space="0" w:color="auto"/>
            <w:right w:val="none" w:sz="0" w:space="0" w:color="auto"/>
          </w:divBdr>
        </w:div>
        <w:div w:id="877090200">
          <w:marLeft w:val="0"/>
          <w:marRight w:val="0"/>
          <w:marTop w:val="0"/>
          <w:marBottom w:val="0"/>
          <w:divBdr>
            <w:top w:val="none" w:sz="0" w:space="0" w:color="auto"/>
            <w:left w:val="none" w:sz="0" w:space="0" w:color="auto"/>
            <w:bottom w:val="none" w:sz="0" w:space="0" w:color="auto"/>
            <w:right w:val="none" w:sz="0" w:space="0" w:color="auto"/>
          </w:divBdr>
        </w:div>
        <w:div w:id="883180761">
          <w:marLeft w:val="0"/>
          <w:marRight w:val="0"/>
          <w:marTop w:val="0"/>
          <w:marBottom w:val="0"/>
          <w:divBdr>
            <w:top w:val="none" w:sz="0" w:space="0" w:color="auto"/>
            <w:left w:val="none" w:sz="0" w:space="0" w:color="auto"/>
            <w:bottom w:val="none" w:sz="0" w:space="0" w:color="auto"/>
            <w:right w:val="none" w:sz="0" w:space="0" w:color="auto"/>
          </w:divBdr>
        </w:div>
        <w:div w:id="974603470">
          <w:marLeft w:val="0"/>
          <w:marRight w:val="0"/>
          <w:marTop w:val="0"/>
          <w:marBottom w:val="0"/>
          <w:divBdr>
            <w:top w:val="none" w:sz="0" w:space="0" w:color="auto"/>
            <w:left w:val="none" w:sz="0" w:space="0" w:color="auto"/>
            <w:bottom w:val="none" w:sz="0" w:space="0" w:color="auto"/>
            <w:right w:val="none" w:sz="0" w:space="0" w:color="auto"/>
          </w:divBdr>
        </w:div>
        <w:div w:id="984623043">
          <w:marLeft w:val="0"/>
          <w:marRight w:val="0"/>
          <w:marTop w:val="0"/>
          <w:marBottom w:val="0"/>
          <w:divBdr>
            <w:top w:val="none" w:sz="0" w:space="0" w:color="auto"/>
            <w:left w:val="none" w:sz="0" w:space="0" w:color="auto"/>
            <w:bottom w:val="none" w:sz="0" w:space="0" w:color="auto"/>
            <w:right w:val="none" w:sz="0" w:space="0" w:color="auto"/>
          </w:divBdr>
        </w:div>
        <w:div w:id="985469710">
          <w:marLeft w:val="0"/>
          <w:marRight w:val="0"/>
          <w:marTop w:val="0"/>
          <w:marBottom w:val="0"/>
          <w:divBdr>
            <w:top w:val="none" w:sz="0" w:space="0" w:color="auto"/>
            <w:left w:val="none" w:sz="0" w:space="0" w:color="auto"/>
            <w:bottom w:val="none" w:sz="0" w:space="0" w:color="auto"/>
            <w:right w:val="none" w:sz="0" w:space="0" w:color="auto"/>
          </w:divBdr>
        </w:div>
        <w:div w:id="996304484">
          <w:marLeft w:val="0"/>
          <w:marRight w:val="0"/>
          <w:marTop w:val="0"/>
          <w:marBottom w:val="0"/>
          <w:divBdr>
            <w:top w:val="none" w:sz="0" w:space="0" w:color="auto"/>
            <w:left w:val="none" w:sz="0" w:space="0" w:color="auto"/>
            <w:bottom w:val="none" w:sz="0" w:space="0" w:color="auto"/>
            <w:right w:val="none" w:sz="0" w:space="0" w:color="auto"/>
          </w:divBdr>
        </w:div>
        <w:div w:id="1016923693">
          <w:marLeft w:val="0"/>
          <w:marRight w:val="0"/>
          <w:marTop w:val="0"/>
          <w:marBottom w:val="0"/>
          <w:divBdr>
            <w:top w:val="none" w:sz="0" w:space="0" w:color="auto"/>
            <w:left w:val="none" w:sz="0" w:space="0" w:color="auto"/>
            <w:bottom w:val="none" w:sz="0" w:space="0" w:color="auto"/>
            <w:right w:val="none" w:sz="0" w:space="0" w:color="auto"/>
          </w:divBdr>
        </w:div>
        <w:div w:id="1022558793">
          <w:marLeft w:val="0"/>
          <w:marRight w:val="0"/>
          <w:marTop w:val="0"/>
          <w:marBottom w:val="0"/>
          <w:divBdr>
            <w:top w:val="none" w:sz="0" w:space="0" w:color="auto"/>
            <w:left w:val="none" w:sz="0" w:space="0" w:color="auto"/>
            <w:bottom w:val="none" w:sz="0" w:space="0" w:color="auto"/>
            <w:right w:val="none" w:sz="0" w:space="0" w:color="auto"/>
          </w:divBdr>
        </w:div>
        <w:div w:id="1027680186">
          <w:marLeft w:val="0"/>
          <w:marRight w:val="0"/>
          <w:marTop w:val="0"/>
          <w:marBottom w:val="0"/>
          <w:divBdr>
            <w:top w:val="none" w:sz="0" w:space="0" w:color="auto"/>
            <w:left w:val="none" w:sz="0" w:space="0" w:color="auto"/>
            <w:bottom w:val="none" w:sz="0" w:space="0" w:color="auto"/>
            <w:right w:val="none" w:sz="0" w:space="0" w:color="auto"/>
          </w:divBdr>
        </w:div>
        <w:div w:id="1029380013">
          <w:marLeft w:val="0"/>
          <w:marRight w:val="0"/>
          <w:marTop w:val="0"/>
          <w:marBottom w:val="0"/>
          <w:divBdr>
            <w:top w:val="none" w:sz="0" w:space="0" w:color="auto"/>
            <w:left w:val="none" w:sz="0" w:space="0" w:color="auto"/>
            <w:bottom w:val="none" w:sz="0" w:space="0" w:color="auto"/>
            <w:right w:val="none" w:sz="0" w:space="0" w:color="auto"/>
          </w:divBdr>
        </w:div>
        <w:div w:id="1031957078">
          <w:marLeft w:val="0"/>
          <w:marRight w:val="0"/>
          <w:marTop w:val="0"/>
          <w:marBottom w:val="0"/>
          <w:divBdr>
            <w:top w:val="none" w:sz="0" w:space="0" w:color="auto"/>
            <w:left w:val="none" w:sz="0" w:space="0" w:color="auto"/>
            <w:bottom w:val="none" w:sz="0" w:space="0" w:color="auto"/>
            <w:right w:val="none" w:sz="0" w:space="0" w:color="auto"/>
          </w:divBdr>
        </w:div>
        <w:div w:id="1056709064">
          <w:marLeft w:val="0"/>
          <w:marRight w:val="0"/>
          <w:marTop w:val="0"/>
          <w:marBottom w:val="0"/>
          <w:divBdr>
            <w:top w:val="none" w:sz="0" w:space="0" w:color="auto"/>
            <w:left w:val="none" w:sz="0" w:space="0" w:color="auto"/>
            <w:bottom w:val="none" w:sz="0" w:space="0" w:color="auto"/>
            <w:right w:val="none" w:sz="0" w:space="0" w:color="auto"/>
          </w:divBdr>
        </w:div>
        <w:div w:id="1105073905">
          <w:marLeft w:val="0"/>
          <w:marRight w:val="0"/>
          <w:marTop w:val="0"/>
          <w:marBottom w:val="0"/>
          <w:divBdr>
            <w:top w:val="none" w:sz="0" w:space="0" w:color="auto"/>
            <w:left w:val="none" w:sz="0" w:space="0" w:color="auto"/>
            <w:bottom w:val="none" w:sz="0" w:space="0" w:color="auto"/>
            <w:right w:val="none" w:sz="0" w:space="0" w:color="auto"/>
          </w:divBdr>
        </w:div>
        <w:div w:id="1109157194">
          <w:marLeft w:val="0"/>
          <w:marRight w:val="0"/>
          <w:marTop w:val="0"/>
          <w:marBottom w:val="0"/>
          <w:divBdr>
            <w:top w:val="none" w:sz="0" w:space="0" w:color="auto"/>
            <w:left w:val="none" w:sz="0" w:space="0" w:color="auto"/>
            <w:bottom w:val="none" w:sz="0" w:space="0" w:color="auto"/>
            <w:right w:val="none" w:sz="0" w:space="0" w:color="auto"/>
          </w:divBdr>
        </w:div>
        <w:div w:id="1119181100">
          <w:marLeft w:val="0"/>
          <w:marRight w:val="0"/>
          <w:marTop w:val="0"/>
          <w:marBottom w:val="0"/>
          <w:divBdr>
            <w:top w:val="none" w:sz="0" w:space="0" w:color="auto"/>
            <w:left w:val="none" w:sz="0" w:space="0" w:color="auto"/>
            <w:bottom w:val="none" w:sz="0" w:space="0" w:color="auto"/>
            <w:right w:val="none" w:sz="0" w:space="0" w:color="auto"/>
          </w:divBdr>
        </w:div>
        <w:div w:id="1164080038">
          <w:marLeft w:val="0"/>
          <w:marRight w:val="0"/>
          <w:marTop w:val="0"/>
          <w:marBottom w:val="0"/>
          <w:divBdr>
            <w:top w:val="none" w:sz="0" w:space="0" w:color="auto"/>
            <w:left w:val="none" w:sz="0" w:space="0" w:color="auto"/>
            <w:bottom w:val="none" w:sz="0" w:space="0" w:color="auto"/>
            <w:right w:val="none" w:sz="0" w:space="0" w:color="auto"/>
          </w:divBdr>
        </w:div>
        <w:div w:id="1177306502">
          <w:marLeft w:val="0"/>
          <w:marRight w:val="0"/>
          <w:marTop w:val="0"/>
          <w:marBottom w:val="0"/>
          <w:divBdr>
            <w:top w:val="none" w:sz="0" w:space="0" w:color="auto"/>
            <w:left w:val="none" w:sz="0" w:space="0" w:color="auto"/>
            <w:bottom w:val="none" w:sz="0" w:space="0" w:color="auto"/>
            <w:right w:val="none" w:sz="0" w:space="0" w:color="auto"/>
          </w:divBdr>
        </w:div>
        <w:div w:id="1190334499">
          <w:marLeft w:val="0"/>
          <w:marRight w:val="0"/>
          <w:marTop w:val="0"/>
          <w:marBottom w:val="0"/>
          <w:divBdr>
            <w:top w:val="none" w:sz="0" w:space="0" w:color="auto"/>
            <w:left w:val="none" w:sz="0" w:space="0" w:color="auto"/>
            <w:bottom w:val="none" w:sz="0" w:space="0" w:color="auto"/>
            <w:right w:val="none" w:sz="0" w:space="0" w:color="auto"/>
          </w:divBdr>
        </w:div>
        <w:div w:id="1201359740">
          <w:marLeft w:val="0"/>
          <w:marRight w:val="0"/>
          <w:marTop w:val="0"/>
          <w:marBottom w:val="0"/>
          <w:divBdr>
            <w:top w:val="none" w:sz="0" w:space="0" w:color="auto"/>
            <w:left w:val="none" w:sz="0" w:space="0" w:color="auto"/>
            <w:bottom w:val="none" w:sz="0" w:space="0" w:color="auto"/>
            <w:right w:val="none" w:sz="0" w:space="0" w:color="auto"/>
          </w:divBdr>
        </w:div>
        <w:div w:id="1241525724">
          <w:marLeft w:val="0"/>
          <w:marRight w:val="0"/>
          <w:marTop w:val="0"/>
          <w:marBottom w:val="0"/>
          <w:divBdr>
            <w:top w:val="none" w:sz="0" w:space="0" w:color="auto"/>
            <w:left w:val="none" w:sz="0" w:space="0" w:color="auto"/>
            <w:bottom w:val="none" w:sz="0" w:space="0" w:color="auto"/>
            <w:right w:val="none" w:sz="0" w:space="0" w:color="auto"/>
          </w:divBdr>
        </w:div>
        <w:div w:id="1242839167">
          <w:marLeft w:val="0"/>
          <w:marRight w:val="0"/>
          <w:marTop w:val="0"/>
          <w:marBottom w:val="0"/>
          <w:divBdr>
            <w:top w:val="none" w:sz="0" w:space="0" w:color="auto"/>
            <w:left w:val="none" w:sz="0" w:space="0" w:color="auto"/>
            <w:bottom w:val="none" w:sz="0" w:space="0" w:color="auto"/>
            <w:right w:val="none" w:sz="0" w:space="0" w:color="auto"/>
          </w:divBdr>
        </w:div>
        <w:div w:id="1255240481">
          <w:marLeft w:val="0"/>
          <w:marRight w:val="0"/>
          <w:marTop w:val="0"/>
          <w:marBottom w:val="0"/>
          <w:divBdr>
            <w:top w:val="none" w:sz="0" w:space="0" w:color="auto"/>
            <w:left w:val="none" w:sz="0" w:space="0" w:color="auto"/>
            <w:bottom w:val="none" w:sz="0" w:space="0" w:color="auto"/>
            <w:right w:val="none" w:sz="0" w:space="0" w:color="auto"/>
          </w:divBdr>
        </w:div>
        <w:div w:id="1258292167">
          <w:marLeft w:val="0"/>
          <w:marRight w:val="0"/>
          <w:marTop w:val="0"/>
          <w:marBottom w:val="0"/>
          <w:divBdr>
            <w:top w:val="none" w:sz="0" w:space="0" w:color="auto"/>
            <w:left w:val="none" w:sz="0" w:space="0" w:color="auto"/>
            <w:bottom w:val="none" w:sz="0" w:space="0" w:color="auto"/>
            <w:right w:val="none" w:sz="0" w:space="0" w:color="auto"/>
          </w:divBdr>
        </w:div>
        <w:div w:id="1271425940">
          <w:marLeft w:val="0"/>
          <w:marRight w:val="0"/>
          <w:marTop w:val="0"/>
          <w:marBottom w:val="0"/>
          <w:divBdr>
            <w:top w:val="none" w:sz="0" w:space="0" w:color="auto"/>
            <w:left w:val="none" w:sz="0" w:space="0" w:color="auto"/>
            <w:bottom w:val="none" w:sz="0" w:space="0" w:color="auto"/>
            <w:right w:val="none" w:sz="0" w:space="0" w:color="auto"/>
          </w:divBdr>
        </w:div>
        <w:div w:id="1275090165">
          <w:marLeft w:val="0"/>
          <w:marRight w:val="0"/>
          <w:marTop w:val="0"/>
          <w:marBottom w:val="0"/>
          <w:divBdr>
            <w:top w:val="none" w:sz="0" w:space="0" w:color="auto"/>
            <w:left w:val="none" w:sz="0" w:space="0" w:color="auto"/>
            <w:bottom w:val="none" w:sz="0" w:space="0" w:color="auto"/>
            <w:right w:val="none" w:sz="0" w:space="0" w:color="auto"/>
          </w:divBdr>
        </w:div>
        <w:div w:id="1276791616">
          <w:marLeft w:val="0"/>
          <w:marRight w:val="0"/>
          <w:marTop w:val="0"/>
          <w:marBottom w:val="0"/>
          <w:divBdr>
            <w:top w:val="none" w:sz="0" w:space="0" w:color="auto"/>
            <w:left w:val="none" w:sz="0" w:space="0" w:color="auto"/>
            <w:bottom w:val="none" w:sz="0" w:space="0" w:color="auto"/>
            <w:right w:val="none" w:sz="0" w:space="0" w:color="auto"/>
          </w:divBdr>
        </w:div>
        <w:div w:id="1310593987">
          <w:marLeft w:val="0"/>
          <w:marRight w:val="0"/>
          <w:marTop w:val="0"/>
          <w:marBottom w:val="0"/>
          <w:divBdr>
            <w:top w:val="none" w:sz="0" w:space="0" w:color="auto"/>
            <w:left w:val="none" w:sz="0" w:space="0" w:color="auto"/>
            <w:bottom w:val="none" w:sz="0" w:space="0" w:color="auto"/>
            <w:right w:val="none" w:sz="0" w:space="0" w:color="auto"/>
          </w:divBdr>
        </w:div>
        <w:div w:id="1311713521">
          <w:marLeft w:val="0"/>
          <w:marRight w:val="0"/>
          <w:marTop w:val="0"/>
          <w:marBottom w:val="0"/>
          <w:divBdr>
            <w:top w:val="none" w:sz="0" w:space="0" w:color="auto"/>
            <w:left w:val="none" w:sz="0" w:space="0" w:color="auto"/>
            <w:bottom w:val="none" w:sz="0" w:space="0" w:color="auto"/>
            <w:right w:val="none" w:sz="0" w:space="0" w:color="auto"/>
          </w:divBdr>
        </w:div>
        <w:div w:id="1315380073">
          <w:marLeft w:val="0"/>
          <w:marRight w:val="0"/>
          <w:marTop w:val="0"/>
          <w:marBottom w:val="0"/>
          <w:divBdr>
            <w:top w:val="none" w:sz="0" w:space="0" w:color="auto"/>
            <w:left w:val="none" w:sz="0" w:space="0" w:color="auto"/>
            <w:bottom w:val="none" w:sz="0" w:space="0" w:color="auto"/>
            <w:right w:val="none" w:sz="0" w:space="0" w:color="auto"/>
          </w:divBdr>
        </w:div>
        <w:div w:id="1330718509">
          <w:marLeft w:val="0"/>
          <w:marRight w:val="0"/>
          <w:marTop w:val="0"/>
          <w:marBottom w:val="0"/>
          <w:divBdr>
            <w:top w:val="none" w:sz="0" w:space="0" w:color="auto"/>
            <w:left w:val="none" w:sz="0" w:space="0" w:color="auto"/>
            <w:bottom w:val="none" w:sz="0" w:space="0" w:color="auto"/>
            <w:right w:val="none" w:sz="0" w:space="0" w:color="auto"/>
          </w:divBdr>
          <w:divsChild>
            <w:div w:id="1800685875">
              <w:marLeft w:val="-75"/>
              <w:marRight w:val="0"/>
              <w:marTop w:val="30"/>
              <w:marBottom w:val="30"/>
              <w:divBdr>
                <w:top w:val="none" w:sz="0" w:space="0" w:color="auto"/>
                <w:left w:val="none" w:sz="0" w:space="0" w:color="auto"/>
                <w:bottom w:val="none" w:sz="0" w:space="0" w:color="auto"/>
                <w:right w:val="none" w:sz="0" w:space="0" w:color="auto"/>
              </w:divBdr>
              <w:divsChild>
                <w:div w:id="248585214">
                  <w:marLeft w:val="0"/>
                  <w:marRight w:val="0"/>
                  <w:marTop w:val="0"/>
                  <w:marBottom w:val="0"/>
                  <w:divBdr>
                    <w:top w:val="none" w:sz="0" w:space="0" w:color="auto"/>
                    <w:left w:val="none" w:sz="0" w:space="0" w:color="auto"/>
                    <w:bottom w:val="none" w:sz="0" w:space="0" w:color="auto"/>
                    <w:right w:val="none" w:sz="0" w:space="0" w:color="auto"/>
                  </w:divBdr>
                  <w:divsChild>
                    <w:div w:id="156960939">
                      <w:marLeft w:val="0"/>
                      <w:marRight w:val="0"/>
                      <w:marTop w:val="0"/>
                      <w:marBottom w:val="0"/>
                      <w:divBdr>
                        <w:top w:val="none" w:sz="0" w:space="0" w:color="auto"/>
                        <w:left w:val="none" w:sz="0" w:space="0" w:color="auto"/>
                        <w:bottom w:val="none" w:sz="0" w:space="0" w:color="auto"/>
                        <w:right w:val="none" w:sz="0" w:space="0" w:color="auto"/>
                      </w:divBdr>
                    </w:div>
                  </w:divsChild>
                </w:div>
                <w:div w:id="411706056">
                  <w:marLeft w:val="0"/>
                  <w:marRight w:val="0"/>
                  <w:marTop w:val="0"/>
                  <w:marBottom w:val="0"/>
                  <w:divBdr>
                    <w:top w:val="none" w:sz="0" w:space="0" w:color="auto"/>
                    <w:left w:val="none" w:sz="0" w:space="0" w:color="auto"/>
                    <w:bottom w:val="none" w:sz="0" w:space="0" w:color="auto"/>
                    <w:right w:val="none" w:sz="0" w:space="0" w:color="auto"/>
                  </w:divBdr>
                  <w:divsChild>
                    <w:div w:id="1963271081">
                      <w:marLeft w:val="0"/>
                      <w:marRight w:val="0"/>
                      <w:marTop w:val="0"/>
                      <w:marBottom w:val="0"/>
                      <w:divBdr>
                        <w:top w:val="none" w:sz="0" w:space="0" w:color="auto"/>
                        <w:left w:val="none" w:sz="0" w:space="0" w:color="auto"/>
                        <w:bottom w:val="none" w:sz="0" w:space="0" w:color="auto"/>
                        <w:right w:val="none" w:sz="0" w:space="0" w:color="auto"/>
                      </w:divBdr>
                    </w:div>
                  </w:divsChild>
                </w:div>
                <w:div w:id="457726965">
                  <w:marLeft w:val="0"/>
                  <w:marRight w:val="0"/>
                  <w:marTop w:val="0"/>
                  <w:marBottom w:val="0"/>
                  <w:divBdr>
                    <w:top w:val="none" w:sz="0" w:space="0" w:color="auto"/>
                    <w:left w:val="none" w:sz="0" w:space="0" w:color="auto"/>
                    <w:bottom w:val="none" w:sz="0" w:space="0" w:color="auto"/>
                    <w:right w:val="none" w:sz="0" w:space="0" w:color="auto"/>
                  </w:divBdr>
                  <w:divsChild>
                    <w:div w:id="1543321264">
                      <w:marLeft w:val="0"/>
                      <w:marRight w:val="0"/>
                      <w:marTop w:val="0"/>
                      <w:marBottom w:val="0"/>
                      <w:divBdr>
                        <w:top w:val="none" w:sz="0" w:space="0" w:color="auto"/>
                        <w:left w:val="none" w:sz="0" w:space="0" w:color="auto"/>
                        <w:bottom w:val="none" w:sz="0" w:space="0" w:color="auto"/>
                        <w:right w:val="none" w:sz="0" w:space="0" w:color="auto"/>
                      </w:divBdr>
                    </w:div>
                  </w:divsChild>
                </w:div>
                <w:div w:id="493377393">
                  <w:marLeft w:val="0"/>
                  <w:marRight w:val="0"/>
                  <w:marTop w:val="0"/>
                  <w:marBottom w:val="0"/>
                  <w:divBdr>
                    <w:top w:val="none" w:sz="0" w:space="0" w:color="auto"/>
                    <w:left w:val="none" w:sz="0" w:space="0" w:color="auto"/>
                    <w:bottom w:val="none" w:sz="0" w:space="0" w:color="auto"/>
                    <w:right w:val="none" w:sz="0" w:space="0" w:color="auto"/>
                  </w:divBdr>
                  <w:divsChild>
                    <w:div w:id="910887837">
                      <w:marLeft w:val="0"/>
                      <w:marRight w:val="0"/>
                      <w:marTop w:val="0"/>
                      <w:marBottom w:val="0"/>
                      <w:divBdr>
                        <w:top w:val="none" w:sz="0" w:space="0" w:color="auto"/>
                        <w:left w:val="none" w:sz="0" w:space="0" w:color="auto"/>
                        <w:bottom w:val="none" w:sz="0" w:space="0" w:color="auto"/>
                        <w:right w:val="none" w:sz="0" w:space="0" w:color="auto"/>
                      </w:divBdr>
                    </w:div>
                  </w:divsChild>
                </w:div>
                <w:div w:id="560943555">
                  <w:marLeft w:val="0"/>
                  <w:marRight w:val="0"/>
                  <w:marTop w:val="0"/>
                  <w:marBottom w:val="0"/>
                  <w:divBdr>
                    <w:top w:val="none" w:sz="0" w:space="0" w:color="auto"/>
                    <w:left w:val="none" w:sz="0" w:space="0" w:color="auto"/>
                    <w:bottom w:val="none" w:sz="0" w:space="0" w:color="auto"/>
                    <w:right w:val="none" w:sz="0" w:space="0" w:color="auto"/>
                  </w:divBdr>
                  <w:divsChild>
                    <w:div w:id="1209874443">
                      <w:marLeft w:val="0"/>
                      <w:marRight w:val="0"/>
                      <w:marTop w:val="0"/>
                      <w:marBottom w:val="0"/>
                      <w:divBdr>
                        <w:top w:val="none" w:sz="0" w:space="0" w:color="auto"/>
                        <w:left w:val="none" w:sz="0" w:space="0" w:color="auto"/>
                        <w:bottom w:val="none" w:sz="0" w:space="0" w:color="auto"/>
                        <w:right w:val="none" w:sz="0" w:space="0" w:color="auto"/>
                      </w:divBdr>
                    </w:div>
                  </w:divsChild>
                </w:div>
                <w:div w:id="732234269">
                  <w:marLeft w:val="0"/>
                  <w:marRight w:val="0"/>
                  <w:marTop w:val="0"/>
                  <w:marBottom w:val="0"/>
                  <w:divBdr>
                    <w:top w:val="none" w:sz="0" w:space="0" w:color="auto"/>
                    <w:left w:val="none" w:sz="0" w:space="0" w:color="auto"/>
                    <w:bottom w:val="none" w:sz="0" w:space="0" w:color="auto"/>
                    <w:right w:val="none" w:sz="0" w:space="0" w:color="auto"/>
                  </w:divBdr>
                  <w:divsChild>
                    <w:div w:id="970671216">
                      <w:marLeft w:val="0"/>
                      <w:marRight w:val="0"/>
                      <w:marTop w:val="0"/>
                      <w:marBottom w:val="0"/>
                      <w:divBdr>
                        <w:top w:val="none" w:sz="0" w:space="0" w:color="auto"/>
                        <w:left w:val="none" w:sz="0" w:space="0" w:color="auto"/>
                        <w:bottom w:val="none" w:sz="0" w:space="0" w:color="auto"/>
                        <w:right w:val="none" w:sz="0" w:space="0" w:color="auto"/>
                      </w:divBdr>
                    </w:div>
                  </w:divsChild>
                </w:div>
                <w:div w:id="733965219">
                  <w:marLeft w:val="0"/>
                  <w:marRight w:val="0"/>
                  <w:marTop w:val="0"/>
                  <w:marBottom w:val="0"/>
                  <w:divBdr>
                    <w:top w:val="none" w:sz="0" w:space="0" w:color="auto"/>
                    <w:left w:val="none" w:sz="0" w:space="0" w:color="auto"/>
                    <w:bottom w:val="none" w:sz="0" w:space="0" w:color="auto"/>
                    <w:right w:val="none" w:sz="0" w:space="0" w:color="auto"/>
                  </w:divBdr>
                  <w:divsChild>
                    <w:div w:id="375398073">
                      <w:marLeft w:val="0"/>
                      <w:marRight w:val="0"/>
                      <w:marTop w:val="0"/>
                      <w:marBottom w:val="0"/>
                      <w:divBdr>
                        <w:top w:val="none" w:sz="0" w:space="0" w:color="auto"/>
                        <w:left w:val="none" w:sz="0" w:space="0" w:color="auto"/>
                        <w:bottom w:val="none" w:sz="0" w:space="0" w:color="auto"/>
                        <w:right w:val="none" w:sz="0" w:space="0" w:color="auto"/>
                      </w:divBdr>
                    </w:div>
                  </w:divsChild>
                </w:div>
                <w:div w:id="749617544">
                  <w:marLeft w:val="0"/>
                  <w:marRight w:val="0"/>
                  <w:marTop w:val="0"/>
                  <w:marBottom w:val="0"/>
                  <w:divBdr>
                    <w:top w:val="none" w:sz="0" w:space="0" w:color="auto"/>
                    <w:left w:val="none" w:sz="0" w:space="0" w:color="auto"/>
                    <w:bottom w:val="none" w:sz="0" w:space="0" w:color="auto"/>
                    <w:right w:val="none" w:sz="0" w:space="0" w:color="auto"/>
                  </w:divBdr>
                  <w:divsChild>
                    <w:div w:id="636688347">
                      <w:marLeft w:val="0"/>
                      <w:marRight w:val="0"/>
                      <w:marTop w:val="0"/>
                      <w:marBottom w:val="0"/>
                      <w:divBdr>
                        <w:top w:val="none" w:sz="0" w:space="0" w:color="auto"/>
                        <w:left w:val="none" w:sz="0" w:space="0" w:color="auto"/>
                        <w:bottom w:val="none" w:sz="0" w:space="0" w:color="auto"/>
                        <w:right w:val="none" w:sz="0" w:space="0" w:color="auto"/>
                      </w:divBdr>
                    </w:div>
                    <w:div w:id="1165196618">
                      <w:marLeft w:val="0"/>
                      <w:marRight w:val="0"/>
                      <w:marTop w:val="0"/>
                      <w:marBottom w:val="0"/>
                      <w:divBdr>
                        <w:top w:val="none" w:sz="0" w:space="0" w:color="auto"/>
                        <w:left w:val="none" w:sz="0" w:space="0" w:color="auto"/>
                        <w:bottom w:val="none" w:sz="0" w:space="0" w:color="auto"/>
                        <w:right w:val="none" w:sz="0" w:space="0" w:color="auto"/>
                      </w:divBdr>
                    </w:div>
                  </w:divsChild>
                </w:div>
                <w:div w:id="911500737">
                  <w:marLeft w:val="0"/>
                  <w:marRight w:val="0"/>
                  <w:marTop w:val="0"/>
                  <w:marBottom w:val="0"/>
                  <w:divBdr>
                    <w:top w:val="none" w:sz="0" w:space="0" w:color="auto"/>
                    <w:left w:val="none" w:sz="0" w:space="0" w:color="auto"/>
                    <w:bottom w:val="none" w:sz="0" w:space="0" w:color="auto"/>
                    <w:right w:val="none" w:sz="0" w:space="0" w:color="auto"/>
                  </w:divBdr>
                  <w:divsChild>
                    <w:div w:id="668212261">
                      <w:marLeft w:val="0"/>
                      <w:marRight w:val="0"/>
                      <w:marTop w:val="0"/>
                      <w:marBottom w:val="0"/>
                      <w:divBdr>
                        <w:top w:val="none" w:sz="0" w:space="0" w:color="auto"/>
                        <w:left w:val="none" w:sz="0" w:space="0" w:color="auto"/>
                        <w:bottom w:val="none" w:sz="0" w:space="0" w:color="auto"/>
                        <w:right w:val="none" w:sz="0" w:space="0" w:color="auto"/>
                      </w:divBdr>
                    </w:div>
                  </w:divsChild>
                </w:div>
                <w:div w:id="938096956">
                  <w:marLeft w:val="0"/>
                  <w:marRight w:val="0"/>
                  <w:marTop w:val="0"/>
                  <w:marBottom w:val="0"/>
                  <w:divBdr>
                    <w:top w:val="none" w:sz="0" w:space="0" w:color="auto"/>
                    <w:left w:val="none" w:sz="0" w:space="0" w:color="auto"/>
                    <w:bottom w:val="none" w:sz="0" w:space="0" w:color="auto"/>
                    <w:right w:val="none" w:sz="0" w:space="0" w:color="auto"/>
                  </w:divBdr>
                  <w:divsChild>
                    <w:div w:id="1101680804">
                      <w:marLeft w:val="0"/>
                      <w:marRight w:val="0"/>
                      <w:marTop w:val="0"/>
                      <w:marBottom w:val="0"/>
                      <w:divBdr>
                        <w:top w:val="none" w:sz="0" w:space="0" w:color="auto"/>
                        <w:left w:val="none" w:sz="0" w:space="0" w:color="auto"/>
                        <w:bottom w:val="none" w:sz="0" w:space="0" w:color="auto"/>
                        <w:right w:val="none" w:sz="0" w:space="0" w:color="auto"/>
                      </w:divBdr>
                    </w:div>
                  </w:divsChild>
                </w:div>
                <w:div w:id="939525775">
                  <w:marLeft w:val="0"/>
                  <w:marRight w:val="0"/>
                  <w:marTop w:val="0"/>
                  <w:marBottom w:val="0"/>
                  <w:divBdr>
                    <w:top w:val="none" w:sz="0" w:space="0" w:color="auto"/>
                    <w:left w:val="none" w:sz="0" w:space="0" w:color="auto"/>
                    <w:bottom w:val="none" w:sz="0" w:space="0" w:color="auto"/>
                    <w:right w:val="none" w:sz="0" w:space="0" w:color="auto"/>
                  </w:divBdr>
                  <w:divsChild>
                    <w:div w:id="557480299">
                      <w:marLeft w:val="0"/>
                      <w:marRight w:val="0"/>
                      <w:marTop w:val="0"/>
                      <w:marBottom w:val="0"/>
                      <w:divBdr>
                        <w:top w:val="none" w:sz="0" w:space="0" w:color="auto"/>
                        <w:left w:val="none" w:sz="0" w:space="0" w:color="auto"/>
                        <w:bottom w:val="none" w:sz="0" w:space="0" w:color="auto"/>
                        <w:right w:val="none" w:sz="0" w:space="0" w:color="auto"/>
                      </w:divBdr>
                    </w:div>
                  </w:divsChild>
                </w:div>
                <w:div w:id="944311690">
                  <w:marLeft w:val="0"/>
                  <w:marRight w:val="0"/>
                  <w:marTop w:val="0"/>
                  <w:marBottom w:val="0"/>
                  <w:divBdr>
                    <w:top w:val="none" w:sz="0" w:space="0" w:color="auto"/>
                    <w:left w:val="none" w:sz="0" w:space="0" w:color="auto"/>
                    <w:bottom w:val="none" w:sz="0" w:space="0" w:color="auto"/>
                    <w:right w:val="none" w:sz="0" w:space="0" w:color="auto"/>
                  </w:divBdr>
                  <w:divsChild>
                    <w:div w:id="10690700">
                      <w:marLeft w:val="0"/>
                      <w:marRight w:val="0"/>
                      <w:marTop w:val="0"/>
                      <w:marBottom w:val="0"/>
                      <w:divBdr>
                        <w:top w:val="none" w:sz="0" w:space="0" w:color="auto"/>
                        <w:left w:val="none" w:sz="0" w:space="0" w:color="auto"/>
                        <w:bottom w:val="none" w:sz="0" w:space="0" w:color="auto"/>
                        <w:right w:val="none" w:sz="0" w:space="0" w:color="auto"/>
                      </w:divBdr>
                    </w:div>
                  </w:divsChild>
                </w:div>
                <w:div w:id="1056899754">
                  <w:marLeft w:val="0"/>
                  <w:marRight w:val="0"/>
                  <w:marTop w:val="0"/>
                  <w:marBottom w:val="0"/>
                  <w:divBdr>
                    <w:top w:val="none" w:sz="0" w:space="0" w:color="auto"/>
                    <w:left w:val="none" w:sz="0" w:space="0" w:color="auto"/>
                    <w:bottom w:val="none" w:sz="0" w:space="0" w:color="auto"/>
                    <w:right w:val="none" w:sz="0" w:space="0" w:color="auto"/>
                  </w:divBdr>
                  <w:divsChild>
                    <w:div w:id="972059294">
                      <w:marLeft w:val="0"/>
                      <w:marRight w:val="0"/>
                      <w:marTop w:val="0"/>
                      <w:marBottom w:val="0"/>
                      <w:divBdr>
                        <w:top w:val="none" w:sz="0" w:space="0" w:color="auto"/>
                        <w:left w:val="none" w:sz="0" w:space="0" w:color="auto"/>
                        <w:bottom w:val="none" w:sz="0" w:space="0" w:color="auto"/>
                        <w:right w:val="none" w:sz="0" w:space="0" w:color="auto"/>
                      </w:divBdr>
                    </w:div>
                  </w:divsChild>
                </w:div>
                <w:div w:id="1226063558">
                  <w:marLeft w:val="0"/>
                  <w:marRight w:val="0"/>
                  <w:marTop w:val="0"/>
                  <w:marBottom w:val="0"/>
                  <w:divBdr>
                    <w:top w:val="none" w:sz="0" w:space="0" w:color="auto"/>
                    <w:left w:val="none" w:sz="0" w:space="0" w:color="auto"/>
                    <w:bottom w:val="none" w:sz="0" w:space="0" w:color="auto"/>
                    <w:right w:val="none" w:sz="0" w:space="0" w:color="auto"/>
                  </w:divBdr>
                  <w:divsChild>
                    <w:div w:id="1968393510">
                      <w:marLeft w:val="0"/>
                      <w:marRight w:val="0"/>
                      <w:marTop w:val="0"/>
                      <w:marBottom w:val="0"/>
                      <w:divBdr>
                        <w:top w:val="none" w:sz="0" w:space="0" w:color="auto"/>
                        <w:left w:val="none" w:sz="0" w:space="0" w:color="auto"/>
                        <w:bottom w:val="none" w:sz="0" w:space="0" w:color="auto"/>
                        <w:right w:val="none" w:sz="0" w:space="0" w:color="auto"/>
                      </w:divBdr>
                    </w:div>
                  </w:divsChild>
                </w:div>
                <w:div w:id="1288392456">
                  <w:marLeft w:val="0"/>
                  <w:marRight w:val="0"/>
                  <w:marTop w:val="0"/>
                  <w:marBottom w:val="0"/>
                  <w:divBdr>
                    <w:top w:val="none" w:sz="0" w:space="0" w:color="auto"/>
                    <w:left w:val="none" w:sz="0" w:space="0" w:color="auto"/>
                    <w:bottom w:val="none" w:sz="0" w:space="0" w:color="auto"/>
                    <w:right w:val="none" w:sz="0" w:space="0" w:color="auto"/>
                  </w:divBdr>
                  <w:divsChild>
                    <w:div w:id="1418012530">
                      <w:marLeft w:val="0"/>
                      <w:marRight w:val="0"/>
                      <w:marTop w:val="0"/>
                      <w:marBottom w:val="0"/>
                      <w:divBdr>
                        <w:top w:val="none" w:sz="0" w:space="0" w:color="auto"/>
                        <w:left w:val="none" w:sz="0" w:space="0" w:color="auto"/>
                        <w:bottom w:val="none" w:sz="0" w:space="0" w:color="auto"/>
                        <w:right w:val="none" w:sz="0" w:space="0" w:color="auto"/>
                      </w:divBdr>
                    </w:div>
                  </w:divsChild>
                </w:div>
                <w:div w:id="1381856348">
                  <w:marLeft w:val="0"/>
                  <w:marRight w:val="0"/>
                  <w:marTop w:val="0"/>
                  <w:marBottom w:val="0"/>
                  <w:divBdr>
                    <w:top w:val="none" w:sz="0" w:space="0" w:color="auto"/>
                    <w:left w:val="none" w:sz="0" w:space="0" w:color="auto"/>
                    <w:bottom w:val="none" w:sz="0" w:space="0" w:color="auto"/>
                    <w:right w:val="none" w:sz="0" w:space="0" w:color="auto"/>
                  </w:divBdr>
                  <w:divsChild>
                    <w:div w:id="151915136">
                      <w:marLeft w:val="0"/>
                      <w:marRight w:val="0"/>
                      <w:marTop w:val="0"/>
                      <w:marBottom w:val="0"/>
                      <w:divBdr>
                        <w:top w:val="none" w:sz="0" w:space="0" w:color="auto"/>
                        <w:left w:val="none" w:sz="0" w:space="0" w:color="auto"/>
                        <w:bottom w:val="none" w:sz="0" w:space="0" w:color="auto"/>
                        <w:right w:val="none" w:sz="0" w:space="0" w:color="auto"/>
                      </w:divBdr>
                    </w:div>
                  </w:divsChild>
                </w:div>
                <w:div w:id="1469203841">
                  <w:marLeft w:val="0"/>
                  <w:marRight w:val="0"/>
                  <w:marTop w:val="0"/>
                  <w:marBottom w:val="0"/>
                  <w:divBdr>
                    <w:top w:val="none" w:sz="0" w:space="0" w:color="auto"/>
                    <w:left w:val="none" w:sz="0" w:space="0" w:color="auto"/>
                    <w:bottom w:val="none" w:sz="0" w:space="0" w:color="auto"/>
                    <w:right w:val="none" w:sz="0" w:space="0" w:color="auto"/>
                  </w:divBdr>
                  <w:divsChild>
                    <w:div w:id="2096853479">
                      <w:marLeft w:val="0"/>
                      <w:marRight w:val="0"/>
                      <w:marTop w:val="0"/>
                      <w:marBottom w:val="0"/>
                      <w:divBdr>
                        <w:top w:val="none" w:sz="0" w:space="0" w:color="auto"/>
                        <w:left w:val="none" w:sz="0" w:space="0" w:color="auto"/>
                        <w:bottom w:val="none" w:sz="0" w:space="0" w:color="auto"/>
                        <w:right w:val="none" w:sz="0" w:space="0" w:color="auto"/>
                      </w:divBdr>
                    </w:div>
                  </w:divsChild>
                </w:div>
                <w:div w:id="1655332938">
                  <w:marLeft w:val="0"/>
                  <w:marRight w:val="0"/>
                  <w:marTop w:val="0"/>
                  <w:marBottom w:val="0"/>
                  <w:divBdr>
                    <w:top w:val="none" w:sz="0" w:space="0" w:color="auto"/>
                    <w:left w:val="none" w:sz="0" w:space="0" w:color="auto"/>
                    <w:bottom w:val="none" w:sz="0" w:space="0" w:color="auto"/>
                    <w:right w:val="none" w:sz="0" w:space="0" w:color="auto"/>
                  </w:divBdr>
                  <w:divsChild>
                    <w:div w:id="1866166519">
                      <w:marLeft w:val="0"/>
                      <w:marRight w:val="0"/>
                      <w:marTop w:val="0"/>
                      <w:marBottom w:val="0"/>
                      <w:divBdr>
                        <w:top w:val="none" w:sz="0" w:space="0" w:color="auto"/>
                        <w:left w:val="none" w:sz="0" w:space="0" w:color="auto"/>
                        <w:bottom w:val="none" w:sz="0" w:space="0" w:color="auto"/>
                        <w:right w:val="none" w:sz="0" w:space="0" w:color="auto"/>
                      </w:divBdr>
                    </w:div>
                  </w:divsChild>
                </w:div>
                <w:div w:id="1964532685">
                  <w:marLeft w:val="0"/>
                  <w:marRight w:val="0"/>
                  <w:marTop w:val="0"/>
                  <w:marBottom w:val="0"/>
                  <w:divBdr>
                    <w:top w:val="none" w:sz="0" w:space="0" w:color="auto"/>
                    <w:left w:val="none" w:sz="0" w:space="0" w:color="auto"/>
                    <w:bottom w:val="none" w:sz="0" w:space="0" w:color="auto"/>
                    <w:right w:val="none" w:sz="0" w:space="0" w:color="auto"/>
                  </w:divBdr>
                  <w:divsChild>
                    <w:div w:id="1895464208">
                      <w:marLeft w:val="0"/>
                      <w:marRight w:val="0"/>
                      <w:marTop w:val="0"/>
                      <w:marBottom w:val="0"/>
                      <w:divBdr>
                        <w:top w:val="none" w:sz="0" w:space="0" w:color="auto"/>
                        <w:left w:val="none" w:sz="0" w:space="0" w:color="auto"/>
                        <w:bottom w:val="none" w:sz="0" w:space="0" w:color="auto"/>
                        <w:right w:val="none" w:sz="0" w:space="0" w:color="auto"/>
                      </w:divBdr>
                    </w:div>
                  </w:divsChild>
                </w:div>
                <w:div w:id="2142186720">
                  <w:marLeft w:val="0"/>
                  <w:marRight w:val="0"/>
                  <w:marTop w:val="0"/>
                  <w:marBottom w:val="0"/>
                  <w:divBdr>
                    <w:top w:val="none" w:sz="0" w:space="0" w:color="auto"/>
                    <w:left w:val="none" w:sz="0" w:space="0" w:color="auto"/>
                    <w:bottom w:val="none" w:sz="0" w:space="0" w:color="auto"/>
                    <w:right w:val="none" w:sz="0" w:space="0" w:color="auto"/>
                  </w:divBdr>
                  <w:divsChild>
                    <w:div w:id="5684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47570">
          <w:marLeft w:val="0"/>
          <w:marRight w:val="0"/>
          <w:marTop w:val="0"/>
          <w:marBottom w:val="0"/>
          <w:divBdr>
            <w:top w:val="none" w:sz="0" w:space="0" w:color="auto"/>
            <w:left w:val="none" w:sz="0" w:space="0" w:color="auto"/>
            <w:bottom w:val="none" w:sz="0" w:space="0" w:color="auto"/>
            <w:right w:val="none" w:sz="0" w:space="0" w:color="auto"/>
          </w:divBdr>
        </w:div>
        <w:div w:id="1423456330">
          <w:marLeft w:val="0"/>
          <w:marRight w:val="0"/>
          <w:marTop w:val="0"/>
          <w:marBottom w:val="0"/>
          <w:divBdr>
            <w:top w:val="none" w:sz="0" w:space="0" w:color="auto"/>
            <w:left w:val="none" w:sz="0" w:space="0" w:color="auto"/>
            <w:bottom w:val="none" w:sz="0" w:space="0" w:color="auto"/>
            <w:right w:val="none" w:sz="0" w:space="0" w:color="auto"/>
          </w:divBdr>
        </w:div>
        <w:div w:id="1426530844">
          <w:marLeft w:val="0"/>
          <w:marRight w:val="0"/>
          <w:marTop w:val="0"/>
          <w:marBottom w:val="0"/>
          <w:divBdr>
            <w:top w:val="none" w:sz="0" w:space="0" w:color="auto"/>
            <w:left w:val="none" w:sz="0" w:space="0" w:color="auto"/>
            <w:bottom w:val="none" w:sz="0" w:space="0" w:color="auto"/>
            <w:right w:val="none" w:sz="0" w:space="0" w:color="auto"/>
          </w:divBdr>
        </w:div>
        <w:div w:id="1442257446">
          <w:marLeft w:val="0"/>
          <w:marRight w:val="0"/>
          <w:marTop w:val="0"/>
          <w:marBottom w:val="0"/>
          <w:divBdr>
            <w:top w:val="none" w:sz="0" w:space="0" w:color="auto"/>
            <w:left w:val="none" w:sz="0" w:space="0" w:color="auto"/>
            <w:bottom w:val="none" w:sz="0" w:space="0" w:color="auto"/>
            <w:right w:val="none" w:sz="0" w:space="0" w:color="auto"/>
          </w:divBdr>
        </w:div>
        <w:div w:id="1447651035">
          <w:marLeft w:val="0"/>
          <w:marRight w:val="0"/>
          <w:marTop w:val="0"/>
          <w:marBottom w:val="0"/>
          <w:divBdr>
            <w:top w:val="none" w:sz="0" w:space="0" w:color="auto"/>
            <w:left w:val="none" w:sz="0" w:space="0" w:color="auto"/>
            <w:bottom w:val="none" w:sz="0" w:space="0" w:color="auto"/>
            <w:right w:val="none" w:sz="0" w:space="0" w:color="auto"/>
          </w:divBdr>
        </w:div>
        <w:div w:id="1454982532">
          <w:marLeft w:val="0"/>
          <w:marRight w:val="0"/>
          <w:marTop w:val="0"/>
          <w:marBottom w:val="0"/>
          <w:divBdr>
            <w:top w:val="none" w:sz="0" w:space="0" w:color="auto"/>
            <w:left w:val="none" w:sz="0" w:space="0" w:color="auto"/>
            <w:bottom w:val="none" w:sz="0" w:space="0" w:color="auto"/>
            <w:right w:val="none" w:sz="0" w:space="0" w:color="auto"/>
          </w:divBdr>
        </w:div>
        <w:div w:id="1460146182">
          <w:marLeft w:val="0"/>
          <w:marRight w:val="0"/>
          <w:marTop w:val="0"/>
          <w:marBottom w:val="0"/>
          <w:divBdr>
            <w:top w:val="none" w:sz="0" w:space="0" w:color="auto"/>
            <w:left w:val="none" w:sz="0" w:space="0" w:color="auto"/>
            <w:bottom w:val="none" w:sz="0" w:space="0" w:color="auto"/>
            <w:right w:val="none" w:sz="0" w:space="0" w:color="auto"/>
          </w:divBdr>
        </w:div>
        <w:div w:id="1465081391">
          <w:marLeft w:val="0"/>
          <w:marRight w:val="0"/>
          <w:marTop w:val="0"/>
          <w:marBottom w:val="0"/>
          <w:divBdr>
            <w:top w:val="none" w:sz="0" w:space="0" w:color="auto"/>
            <w:left w:val="none" w:sz="0" w:space="0" w:color="auto"/>
            <w:bottom w:val="none" w:sz="0" w:space="0" w:color="auto"/>
            <w:right w:val="none" w:sz="0" w:space="0" w:color="auto"/>
          </w:divBdr>
        </w:div>
        <w:div w:id="1500272746">
          <w:marLeft w:val="0"/>
          <w:marRight w:val="0"/>
          <w:marTop w:val="0"/>
          <w:marBottom w:val="0"/>
          <w:divBdr>
            <w:top w:val="none" w:sz="0" w:space="0" w:color="auto"/>
            <w:left w:val="none" w:sz="0" w:space="0" w:color="auto"/>
            <w:bottom w:val="none" w:sz="0" w:space="0" w:color="auto"/>
            <w:right w:val="none" w:sz="0" w:space="0" w:color="auto"/>
          </w:divBdr>
        </w:div>
        <w:div w:id="1518543534">
          <w:marLeft w:val="0"/>
          <w:marRight w:val="0"/>
          <w:marTop w:val="0"/>
          <w:marBottom w:val="0"/>
          <w:divBdr>
            <w:top w:val="none" w:sz="0" w:space="0" w:color="auto"/>
            <w:left w:val="none" w:sz="0" w:space="0" w:color="auto"/>
            <w:bottom w:val="none" w:sz="0" w:space="0" w:color="auto"/>
            <w:right w:val="none" w:sz="0" w:space="0" w:color="auto"/>
          </w:divBdr>
        </w:div>
        <w:div w:id="1534611210">
          <w:marLeft w:val="0"/>
          <w:marRight w:val="0"/>
          <w:marTop w:val="0"/>
          <w:marBottom w:val="0"/>
          <w:divBdr>
            <w:top w:val="none" w:sz="0" w:space="0" w:color="auto"/>
            <w:left w:val="none" w:sz="0" w:space="0" w:color="auto"/>
            <w:bottom w:val="none" w:sz="0" w:space="0" w:color="auto"/>
            <w:right w:val="none" w:sz="0" w:space="0" w:color="auto"/>
          </w:divBdr>
        </w:div>
        <w:div w:id="1540705533">
          <w:marLeft w:val="0"/>
          <w:marRight w:val="0"/>
          <w:marTop w:val="0"/>
          <w:marBottom w:val="0"/>
          <w:divBdr>
            <w:top w:val="none" w:sz="0" w:space="0" w:color="auto"/>
            <w:left w:val="none" w:sz="0" w:space="0" w:color="auto"/>
            <w:bottom w:val="none" w:sz="0" w:space="0" w:color="auto"/>
            <w:right w:val="none" w:sz="0" w:space="0" w:color="auto"/>
          </w:divBdr>
        </w:div>
        <w:div w:id="1560092036">
          <w:marLeft w:val="0"/>
          <w:marRight w:val="0"/>
          <w:marTop w:val="0"/>
          <w:marBottom w:val="0"/>
          <w:divBdr>
            <w:top w:val="none" w:sz="0" w:space="0" w:color="auto"/>
            <w:left w:val="none" w:sz="0" w:space="0" w:color="auto"/>
            <w:bottom w:val="none" w:sz="0" w:space="0" w:color="auto"/>
            <w:right w:val="none" w:sz="0" w:space="0" w:color="auto"/>
          </w:divBdr>
        </w:div>
        <w:div w:id="1567762360">
          <w:marLeft w:val="0"/>
          <w:marRight w:val="0"/>
          <w:marTop w:val="0"/>
          <w:marBottom w:val="0"/>
          <w:divBdr>
            <w:top w:val="none" w:sz="0" w:space="0" w:color="auto"/>
            <w:left w:val="none" w:sz="0" w:space="0" w:color="auto"/>
            <w:bottom w:val="none" w:sz="0" w:space="0" w:color="auto"/>
            <w:right w:val="none" w:sz="0" w:space="0" w:color="auto"/>
          </w:divBdr>
        </w:div>
        <w:div w:id="1569536042">
          <w:marLeft w:val="0"/>
          <w:marRight w:val="0"/>
          <w:marTop w:val="0"/>
          <w:marBottom w:val="0"/>
          <w:divBdr>
            <w:top w:val="none" w:sz="0" w:space="0" w:color="auto"/>
            <w:left w:val="none" w:sz="0" w:space="0" w:color="auto"/>
            <w:bottom w:val="none" w:sz="0" w:space="0" w:color="auto"/>
            <w:right w:val="none" w:sz="0" w:space="0" w:color="auto"/>
          </w:divBdr>
        </w:div>
        <w:div w:id="1587108005">
          <w:marLeft w:val="0"/>
          <w:marRight w:val="0"/>
          <w:marTop w:val="0"/>
          <w:marBottom w:val="0"/>
          <w:divBdr>
            <w:top w:val="none" w:sz="0" w:space="0" w:color="auto"/>
            <w:left w:val="none" w:sz="0" w:space="0" w:color="auto"/>
            <w:bottom w:val="none" w:sz="0" w:space="0" w:color="auto"/>
            <w:right w:val="none" w:sz="0" w:space="0" w:color="auto"/>
          </w:divBdr>
        </w:div>
        <w:div w:id="1592201128">
          <w:marLeft w:val="0"/>
          <w:marRight w:val="0"/>
          <w:marTop w:val="0"/>
          <w:marBottom w:val="0"/>
          <w:divBdr>
            <w:top w:val="none" w:sz="0" w:space="0" w:color="auto"/>
            <w:left w:val="none" w:sz="0" w:space="0" w:color="auto"/>
            <w:bottom w:val="none" w:sz="0" w:space="0" w:color="auto"/>
            <w:right w:val="none" w:sz="0" w:space="0" w:color="auto"/>
          </w:divBdr>
        </w:div>
        <w:div w:id="1594050476">
          <w:marLeft w:val="0"/>
          <w:marRight w:val="0"/>
          <w:marTop w:val="0"/>
          <w:marBottom w:val="0"/>
          <w:divBdr>
            <w:top w:val="none" w:sz="0" w:space="0" w:color="auto"/>
            <w:left w:val="none" w:sz="0" w:space="0" w:color="auto"/>
            <w:bottom w:val="none" w:sz="0" w:space="0" w:color="auto"/>
            <w:right w:val="none" w:sz="0" w:space="0" w:color="auto"/>
          </w:divBdr>
        </w:div>
        <w:div w:id="1596789934">
          <w:marLeft w:val="0"/>
          <w:marRight w:val="0"/>
          <w:marTop w:val="0"/>
          <w:marBottom w:val="0"/>
          <w:divBdr>
            <w:top w:val="none" w:sz="0" w:space="0" w:color="auto"/>
            <w:left w:val="none" w:sz="0" w:space="0" w:color="auto"/>
            <w:bottom w:val="none" w:sz="0" w:space="0" w:color="auto"/>
            <w:right w:val="none" w:sz="0" w:space="0" w:color="auto"/>
          </w:divBdr>
        </w:div>
        <w:div w:id="1617060494">
          <w:marLeft w:val="0"/>
          <w:marRight w:val="0"/>
          <w:marTop w:val="0"/>
          <w:marBottom w:val="0"/>
          <w:divBdr>
            <w:top w:val="none" w:sz="0" w:space="0" w:color="auto"/>
            <w:left w:val="none" w:sz="0" w:space="0" w:color="auto"/>
            <w:bottom w:val="none" w:sz="0" w:space="0" w:color="auto"/>
            <w:right w:val="none" w:sz="0" w:space="0" w:color="auto"/>
          </w:divBdr>
        </w:div>
        <w:div w:id="1621689078">
          <w:marLeft w:val="0"/>
          <w:marRight w:val="0"/>
          <w:marTop w:val="0"/>
          <w:marBottom w:val="0"/>
          <w:divBdr>
            <w:top w:val="none" w:sz="0" w:space="0" w:color="auto"/>
            <w:left w:val="none" w:sz="0" w:space="0" w:color="auto"/>
            <w:bottom w:val="none" w:sz="0" w:space="0" w:color="auto"/>
            <w:right w:val="none" w:sz="0" w:space="0" w:color="auto"/>
          </w:divBdr>
        </w:div>
        <w:div w:id="1622881806">
          <w:marLeft w:val="0"/>
          <w:marRight w:val="0"/>
          <w:marTop w:val="0"/>
          <w:marBottom w:val="0"/>
          <w:divBdr>
            <w:top w:val="none" w:sz="0" w:space="0" w:color="auto"/>
            <w:left w:val="none" w:sz="0" w:space="0" w:color="auto"/>
            <w:bottom w:val="none" w:sz="0" w:space="0" w:color="auto"/>
            <w:right w:val="none" w:sz="0" w:space="0" w:color="auto"/>
          </w:divBdr>
        </w:div>
        <w:div w:id="1643385586">
          <w:marLeft w:val="0"/>
          <w:marRight w:val="0"/>
          <w:marTop w:val="0"/>
          <w:marBottom w:val="0"/>
          <w:divBdr>
            <w:top w:val="none" w:sz="0" w:space="0" w:color="auto"/>
            <w:left w:val="none" w:sz="0" w:space="0" w:color="auto"/>
            <w:bottom w:val="none" w:sz="0" w:space="0" w:color="auto"/>
            <w:right w:val="none" w:sz="0" w:space="0" w:color="auto"/>
          </w:divBdr>
        </w:div>
        <w:div w:id="1652829946">
          <w:marLeft w:val="0"/>
          <w:marRight w:val="0"/>
          <w:marTop w:val="0"/>
          <w:marBottom w:val="0"/>
          <w:divBdr>
            <w:top w:val="none" w:sz="0" w:space="0" w:color="auto"/>
            <w:left w:val="none" w:sz="0" w:space="0" w:color="auto"/>
            <w:bottom w:val="none" w:sz="0" w:space="0" w:color="auto"/>
            <w:right w:val="none" w:sz="0" w:space="0" w:color="auto"/>
          </w:divBdr>
        </w:div>
        <w:div w:id="1658337389">
          <w:marLeft w:val="0"/>
          <w:marRight w:val="0"/>
          <w:marTop w:val="0"/>
          <w:marBottom w:val="0"/>
          <w:divBdr>
            <w:top w:val="none" w:sz="0" w:space="0" w:color="auto"/>
            <w:left w:val="none" w:sz="0" w:space="0" w:color="auto"/>
            <w:bottom w:val="none" w:sz="0" w:space="0" w:color="auto"/>
            <w:right w:val="none" w:sz="0" w:space="0" w:color="auto"/>
          </w:divBdr>
        </w:div>
        <w:div w:id="1670908464">
          <w:marLeft w:val="0"/>
          <w:marRight w:val="0"/>
          <w:marTop w:val="0"/>
          <w:marBottom w:val="0"/>
          <w:divBdr>
            <w:top w:val="none" w:sz="0" w:space="0" w:color="auto"/>
            <w:left w:val="none" w:sz="0" w:space="0" w:color="auto"/>
            <w:bottom w:val="none" w:sz="0" w:space="0" w:color="auto"/>
            <w:right w:val="none" w:sz="0" w:space="0" w:color="auto"/>
          </w:divBdr>
        </w:div>
        <w:div w:id="1675647086">
          <w:marLeft w:val="0"/>
          <w:marRight w:val="0"/>
          <w:marTop w:val="0"/>
          <w:marBottom w:val="0"/>
          <w:divBdr>
            <w:top w:val="none" w:sz="0" w:space="0" w:color="auto"/>
            <w:left w:val="none" w:sz="0" w:space="0" w:color="auto"/>
            <w:bottom w:val="none" w:sz="0" w:space="0" w:color="auto"/>
            <w:right w:val="none" w:sz="0" w:space="0" w:color="auto"/>
          </w:divBdr>
        </w:div>
        <w:div w:id="1688480718">
          <w:marLeft w:val="0"/>
          <w:marRight w:val="0"/>
          <w:marTop w:val="0"/>
          <w:marBottom w:val="0"/>
          <w:divBdr>
            <w:top w:val="none" w:sz="0" w:space="0" w:color="auto"/>
            <w:left w:val="none" w:sz="0" w:space="0" w:color="auto"/>
            <w:bottom w:val="none" w:sz="0" w:space="0" w:color="auto"/>
            <w:right w:val="none" w:sz="0" w:space="0" w:color="auto"/>
          </w:divBdr>
        </w:div>
        <w:div w:id="1692874294">
          <w:marLeft w:val="0"/>
          <w:marRight w:val="0"/>
          <w:marTop w:val="0"/>
          <w:marBottom w:val="0"/>
          <w:divBdr>
            <w:top w:val="none" w:sz="0" w:space="0" w:color="auto"/>
            <w:left w:val="none" w:sz="0" w:space="0" w:color="auto"/>
            <w:bottom w:val="none" w:sz="0" w:space="0" w:color="auto"/>
            <w:right w:val="none" w:sz="0" w:space="0" w:color="auto"/>
          </w:divBdr>
        </w:div>
        <w:div w:id="1707754752">
          <w:marLeft w:val="0"/>
          <w:marRight w:val="0"/>
          <w:marTop w:val="0"/>
          <w:marBottom w:val="0"/>
          <w:divBdr>
            <w:top w:val="none" w:sz="0" w:space="0" w:color="auto"/>
            <w:left w:val="none" w:sz="0" w:space="0" w:color="auto"/>
            <w:bottom w:val="none" w:sz="0" w:space="0" w:color="auto"/>
            <w:right w:val="none" w:sz="0" w:space="0" w:color="auto"/>
          </w:divBdr>
        </w:div>
        <w:div w:id="1721133000">
          <w:marLeft w:val="0"/>
          <w:marRight w:val="0"/>
          <w:marTop w:val="0"/>
          <w:marBottom w:val="0"/>
          <w:divBdr>
            <w:top w:val="none" w:sz="0" w:space="0" w:color="auto"/>
            <w:left w:val="none" w:sz="0" w:space="0" w:color="auto"/>
            <w:bottom w:val="none" w:sz="0" w:space="0" w:color="auto"/>
            <w:right w:val="none" w:sz="0" w:space="0" w:color="auto"/>
          </w:divBdr>
        </w:div>
        <w:div w:id="1723023176">
          <w:marLeft w:val="0"/>
          <w:marRight w:val="0"/>
          <w:marTop w:val="0"/>
          <w:marBottom w:val="0"/>
          <w:divBdr>
            <w:top w:val="none" w:sz="0" w:space="0" w:color="auto"/>
            <w:left w:val="none" w:sz="0" w:space="0" w:color="auto"/>
            <w:bottom w:val="none" w:sz="0" w:space="0" w:color="auto"/>
            <w:right w:val="none" w:sz="0" w:space="0" w:color="auto"/>
          </w:divBdr>
        </w:div>
        <w:div w:id="1736389528">
          <w:marLeft w:val="0"/>
          <w:marRight w:val="0"/>
          <w:marTop w:val="0"/>
          <w:marBottom w:val="0"/>
          <w:divBdr>
            <w:top w:val="none" w:sz="0" w:space="0" w:color="auto"/>
            <w:left w:val="none" w:sz="0" w:space="0" w:color="auto"/>
            <w:bottom w:val="none" w:sz="0" w:space="0" w:color="auto"/>
            <w:right w:val="none" w:sz="0" w:space="0" w:color="auto"/>
          </w:divBdr>
        </w:div>
        <w:div w:id="1746101391">
          <w:marLeft w:val="0"/>
          <w:marRight w:val="0"/>
          <w:marTop w:val="0"/>
          <w:marBottom w:val="0"/>
          <w:divBdr>
            <w:top w:val="none" w:sz="0" w:space="0" w:color="auto"/>
            <w:left w:val="none" w:sz="0" w:space="0" w:color="auto"/>
            <w:bottom w:val="none" w:sz="0" w:space="0" w:color="auto"/>
            <w:right w:val="none" w:sz="0" w:space="0" w:color="auto"/>
          </w:divBdr>
        </w:div>
        <w:div w:id="1764105976">
          <w:marLeft w:val="0"/>
          <w:marRight w:val="0"/>
          <w:marTop w:val="0"/>
          <w:marBottom w:val="0"/>
          <w:divBdr>
            <w:top w:val="none" w:sz="0" w:space="0" w:color="auto"/>
            <w:left w:val="none" w:sz="0" w:space="0" w:color="auto"/>
            <w:bottom w:val="none" w:sz="0" w:space="0" w:color="auto"/>
            <w:right w:val="none" w:sz="0" w:space="0" w:color="auto"/>
          </w:divBdr>
        </w:div>
        <w:div w:id="1769233373">
          <w:marLeft w:val="0"/>
          <w:marRight w:val="0"/>
          <w:marTop w:val="0"/>
          <w:marBottom w:val="0"/>
          <w:divBdr>
            <w:top w:val="none" w:sz="0" w:space="0" w:color="auto"/>
            <w:left w:val="none" w:sz="0" w:space="0" w:color="auto"/>
            <w:bottom w:val="none" w:sz="0" w:space="0" w:color="auto"/>
            <w:right w:val="none" w:sz="0" w:space="0" w:color="auto"/>
          </w:divBdr>
        </w:div>
        <w:div w:id="1784300639">
          <w:marLeft w:val="0"/>
          <w:marRight w:val="0"/>
          <w:marTop w:val="0"/>
          <w:marBottom w:val="0"/>
          <w:divBdr>
            <w:top w:val="none" w:sz="0" w:space="0" w:color="auto"/>
            <w:left w:val="none" w:sz="0" w:space="0" w:color="auto"/>
            <w:bottom w:val="none" w:sz="0" w:space="0" w:color="auto"/>
            <w:right w:val="none" w:sz="0" w:space="0" w:color="auto"/>
          </w:divBdr>
        </w:div>
        <w:div w:id="1789620486">
          <w:marLeft w:val="0"/>
          <w:marRight w:val="0"/>
          <w:marTop w:val="0"/>
          <w:marBottom w:val="0"/>
          <w:divBdr>
            <w:top w:val="none" w:sz="0" w:space="0" w:color="auto"/>
            <w:left w:val="none" w:sz="0" w:space="0" w:color="auto"/>
            <w:bottom w:val="none" w:sz="0" w:space="0" w:color="auto"/>
            <w:right w:val="none" w:sz="0" w:space="0" w:color="auto"/>
          </w:divBdr>
        </w:div>
        <w:div w:id="1790588309">
          <w:marLeft w:val="0"/>
          <w:marRight w:val="0"/>
          <w:marTop w:val="0"/>
          <w:marBottom w:val="0"/>
          <w:divBdr>
            <w:top w:val="none" w:sz="0" w:space="0" w:color="auto"/>
            <w:left w:val="none" w:sz="0" w:space="0" w:color="auto"/>
            <w:bottom w:val="none" w:sz="0" w:space="0" w:color="auto"/>
            <w:right w:val="none" w:sz="0" w:space="0" w:color="auto"/>
          </w:divBdr>
        </w:div>
        <w:div w:id="1802189774">
          <w:marLeft w:val="0"/>
          <w:marRight w:val="0"/>
          <w:marTop w:val="0"/>
          <w:marBottom w:val="0"/>
          <w:divBdr>
            <w:top w:val="none" w:sz="0" w:space="0" w:color="auto"/>
            <w:left w:val="none" w:sz="0" w:space="0" w:color="auto"/>
            <w:bottom w:val="none" w:sz="0" w:space="0" w:color="auto"/>
            <w:right w:val="none" w:sz="0" w:space="0" w:color="auto"/>
          </w:divBdr>
        </w:div>
        <w:div w:id="1808544389">
          <w:marLeft w:val="0"/>
          <w:marRight w:val="0"/>
          <w:marTop w:val="0"/>
          <w:marBottom w:val="0"/>
          <w:divBdr>
            <w:top w:val="none" w:sz="0" w:space="0" w:color="auto"/>
            <w:left w:val="none" w:sz="0" w:space="0" w:color="auto"/>
            <w:bottom w:val="none" w:sz="0" w:space="0" w:color="auto"/>
            <w:right w:val="none" w:sz="0" w:space="0" w:color="auto"/>
          </w:divBdr>
        </w:div>
        <w:div w:id="1808933742">
          <w:marLeft w:val="0"/>
          <w:marRight w:val="0"/>
          <w:marTop w:val="0"/>
          <w:marBottom w:val="0"/>
          <w:divBdr>
            <w:top w:val="none" w:sz="0" w:space="0" w:color="auto"/>
            <w:left w:val="none" w:sz="0" w:space="0" w:color="auto"/>
            <w:bottom w:val="none" w:sz="0" w:space="0" w:color="auto"/>
            <w:right w:val="none" w:sz="0" w:space="0" w:color="auto"/>
          </w:divBdr>
          <w:divsChild>
            <w:div w:id="1311517088">
              <w:marLeft w:val="-75"/>
              <w:marRight w:val="0"/>
              <w:marTop w:val="30"/>
              <w:marBottom w:val="30"/>
              <w:divBdr>
                <w:top w:val="none" w:sz="0" w:space="0" w:color="auto"/>
                <w:left w:val="none" w:sz="0" w:space="0" w:color="auto"/>
                <w:bottom w:val="none" w:sz="0" w:space="0" w:color="auto"/>
                <w:right w:val="none" w:sz="0" w:space="0" w:color="auto"/>
              </w:divBdr>
              <w:divsChild>
                <w:div w:id="134950967">
                  <w:marLeft w:val="0"/>
                  <w:marRight w:val="0"/>
                  <w:marTop w:val="0"/>
                  <w:marBottom w:val="0"/>
                  <w:divBdr>
                    <w:top w:val="none" w:sz="0" w:space="0" w:color="auto"/>
                    <w:left w:val="none" w:sz="0" w:space="0" w:color="auto"/>
                    <w:bottom w:val="none" w:sz="0" w:space="0" w:color="auto"/>
                    <w:right w:val="none" w:sz="0" w:space="0" w:color="auto"/>
                  </w:divBdr>
                  <w:divsChild>
                    <w:div w:id="387148884">
                      <w:marLeft w:val="0"/>
                      <w:marRight w:val="0"/>
                      <w:marTop w:val="0"/>
                      <w:marBottom w:val="0"/>
                      <w:divBdr>
                        <w:top w:val="none" w:sz="0" w:space="0" w:color="auto"/>
                        <w:left w:val="none" w:sz="0" w:space="0" w:color="auto"/>
                        <w:bottom w:val="none" w:sz="0" w:space="0" w:color="auto"/>
                        <w:right w:val="none" w:sz="0" w:space="0" w:color="auto"/>
                      </w:divBdr>
                    </w:div>
                  </w:divsChild>
                </w:div>
                <w:div w:id="164587824">
                  <w:marLeft w:val="0"/>
                  <w:marRight w:val="0"/>
                  <w:marTop w:val="0"/>
                  <w:marBottom w:val="0"/>
                  <w:divBdr>
                    <w:top w:val="none" w:sz="0" w:space="0" w:color="auto"/>
                    <w:left w:val="none" w:sz="0" w:space="0" w:color="auto"/>
                    <w:bottom w:val="none" w:sz="0" w:space="0" w:color="auto"/>
                    <w:right w:val="none" w:sz="0" w:space="0" w:color="auto"/>
                  </w:divBdr>
                  <w:divsChild>
                    <w:div w:id="88241137">
                      <w:marLeft w:val="0"/>
                      <w:marRight w:val="0"/>
                      <w:marTop w:val="0"/>
                      <w:marBottom w:val="0"/>
                      <w:divBdr>
                        <w:top w:val="none" w:sz="0" w:space="0" w:color="auto"/>
                        <w:left w:val="none" w:sz="0" w:space="0" w:color="auto"/>
                        <w:bottom w:val="none" w:sz="0" w:space="0" w:color="auto"/>
                        <w:right w:val="none" w:sz="0" w:space="0" w:color="auto"/>
                      </w:divBdr>
                    </w:div>
                  </w:divsChild>
                </w:div>
                <w:div w:id="172033398">
                  <w:marLeft w:val="0"/>
                  <w:marRight w:val="0"/>
                  <w:marTop w:val="0"/>
                  <w:marBottom w:val="0"/>
                  <w:divBdr>
                    <w:top w:val="none" w:sz="0" w:space="0" w:color="auto"/>
                    <w:left w:val="none" w:sz="0" w:space="0" w:color="auto"/>
                    <w:bottom w:val="none" w:sz="0" w:space="0" w:color="auto"/>
                    <w:right w:val="none" w:sz="0" w:space="0" w:color="auto"/>
                  </w:divBdr>
                  <w:divsChild>
                    <w:div w:id="2059432578">
                      <w:marLeft w:val="0"/>
                      <w:marRight w:val="0"/>
                      <w:marTop w:val="0"/>
                      <w:marBottom w:val="0"/>
                      <w:divBdr>
                        <w:top w:val="none" w:sz="0" w:space="0" w:color="auto"/>
                        <w:left w:val="none" w:sz="0" w:space="0" w:color="auto"/>
                        <w:bottom w:val="none" w:sz="0" w:space="0" w:color="auto"/>
                        <w:right w:val="none" w:sz="0" w:space="0" w:color="auto"/>
                      </w:divBdr>
                    </w:div>
                  </w:divsChild>
                </w:div>
                <w:div w:id="209999613">
                  <w:marLeft w:val="0"/>
                  <w:marRight w:val="0"/>
                  <w:marTop w:val="0"/>
                  <w:marBottom w:val="0"/>
                  <w:divBdr>
                    <w:top w:val="none" w:sz="0" w:space="0" w:color="auto"/>
                    <w:left w:val="none" w:sz="0" w:space="0" w:color="auto"/>
                    <w:bottom w:val="none" w:sz="0" w:space="0" w:color="auto"/>
                    <w:right w:val="none" w:sz="0" w:space="0" w:color="auto"/>
                  </w:divBdr>
                  <w:divsChild>
                    <w:div w:id="1462764851">
                      <w:marLeft w:val="0"/>
                      <w:marRight w:val="0"/>
                      <w:marTop w:val="0"/>
                      <w:marBottom w:val="0"/>
                      <w:divBdr>
                        <w:top w:val="none" w:sz="0" w:space="0" w:color="auto"/>
                        <w:left w:val="none" w:sz="0" w:space="0" w:color="auto"/>
                        <w:bottom w:val="none" w:sz="0" w:space="0" w:color="auto"/>
                        <w:right w:val="none" w:sz="0" w:space="0" w:color="auto"/>
                      </w:divBdr>
                    </w:div>
                  </w:divsChild>
                </w:div>
                <w:div w:id="354037080">
                  <w:marLeft w:val="0"/>
                  <w:marRight w:val="0"/>
                  <w:marTop w:val="0"/>
                  <w:marBottom w:val="0"/>
                  <w:divBdr>
                    <w:top w:val="none" w:sz="0" w:space="0" w:color="auto"/>
                    <w:left w:val="none" w:sz="0" w:space="0" w:color="auto"/>
                    <w:bottom w:val="none" w:sz="0" w:space="0" w:color="auto"/>
                    <w:right w:val="none" w:sz="0" w:space="0" w:color="auto"/>
                  </w:divBdr>
                  <w:divsChild>
                    <w:div w:id="1924409748">
                      <w:marLeft w:val="0"/>
                      <w:marRight w:val="0"/>
                      <w:marTop w:val="0"/>
                      <w:marBottom w:val="0"/>
                      <w:divBdr>
                        <w:top w:val="none" w:sz="0" w:space="0" w:color="auto"/>
                        <w:left w:val="none" w:sz="0" w:space="0" w:color="auto"/>
                        <w:bottom w:val="none" w:sz="0" w:space="0" w:color="auto"/>
                        <w:right w:val="none" w:sz="0" w:space="0" w:color="auto"/>
                      </w:divBdr>
                    </w:div>
                  </w:divsChild>
                </w:div>
                <w:div w:id="577400175">
                  <w:marLeft w:val="0"/>
                  <w:marRight w:val="0"/>
                  <w:marTop w:val="0"/>
                  <w:marBottom w:val="0"/>
                  <w:divBdr>
                    <w:top w:val="none" w:sz="0" w:space="0" w:color="auto"/>
                    <w:left w:val="none" w:sz="0" w:space="0" w:color="auto"/>
                    <w:bottom w:val="none" w:sz="0" w:space="0" w:color="auto"/>
                    <w:right w:val="none" w:sz="0" w:space="0" w:color="auto"/>
                  </w:divBdr>
                  <w:divsChild>
                    <w:div w:id="1724711904">
                      <w:marLeft w:val="0"/>
                      <w:marRight w:val="0"/>
                      <w:marTop w:val="0"/>
                      <w:marBottom w:val="0"/>
                      <w:divBdr>
                        <w:top w:val="none" w:sz="0" w:space="0" w:color="auto"/>
                        <w:left w:val="none" w:sz="0" w:space="0" w:color="auto"/>
                        <w:bottom w:val="none" w:sz="0" w:space="0" w:color="auto"/>
                        <w:right w:val="none" w:sz="0" w:space="0" w:color="auto"/>
                      </w:divBdr>
                    </w:div>
                  </w:divsChild>
                </w:div>
                <w:div w:id="803236547">
                  <w:marLeft w:val="0"/>
                  <w:marRight w:val="0"/>
                  <w:marTop w:val="0"/>
                  <w:marBottom w:val="0"/>
                  <w:divBdr>
                    <w:top w:val="none" w:sz="0" w:space="0" w:color="auto"/>
                    <w:left w:val="none" w:sz="0" w:space="0" w:color="auto"/>
                    <w:bottom w:val="none" w:sz="0" w:space="0" w:color="auto"/>
                    <w:right w:val="none" w:sz="0" w:space="0" w:color="auto"/>
                  </w:divBdr>
                  <w:divsChild>
                    <w:div w:id="673649716">
                      <w:marLeft w:val="0"/>
                      <w:marRight w:val="0"/>
                      <w:marTop w:val="0"/>
                      <w:marBottom w:val="0"/>
                      <w:divBdr>
                        <w:top w:val="none" w:sz="0" w:space="0" w:color="auto"/>
                        <w:left w:val="none" w:sz="0" w:space="0" w:color="auto"/>
                        <w:bottom w:val="none" w:sz="0" w:space="0" w:color="auto"/>
                        <w:right w:val="none" w:sz="0" w:space="0" w:color="auto"/>
                      </w:divBdr>
                    </w:div>
                  </w:divsChild>
                </w:div>
                <w:div w:id="963854516">
                  <w:marLeft w:val="0"/>
                  <w:marRight w:val="0"/>
                  <w:marTop w:val="0"/>
                  <w:marBottom w:val="0"/>
                  <w:divBdr>
                    <w:top w:val="none" w:sz="0" w:space="0" w:color="auto"/>
                    <w:left w:val="none" w:sz="0" w:space="0" w:color="auto"/>
                    <w:bottom w:val="none" w:sz="0" w:space="0" w:color="auto"/>
                    <w:right w:val="none" w:sz="0" w:space="0" w:color="auto"/>
                  </w:divBdr>
                  <w:divsChild>
                    <w:div w:id="1731919910">
                      <w:marLeft w:val="0"/>
                      <w:marRight w:val="0"/>
                      <w:marTop w:val="0"/>
                      <w:marBottom w:val="0"/>
                      <w:divBdr>
                        <w:top w:val="none" w:sz="0" w:space="0" w:color="auto"/>
                        <w:left w:val="none" w:sz="0" w:space="0" w:color="auto"/>
                        <w:bottom w:val="none" w:sz="0" w:space="0" w:color="auto"/>
                        <w:right w:val="none" w:sz="0" w:space="0" w:color="auto"/>
                      </w:divBdr>
                    </w:div>
                  </w:divsChild>
                </w:div>
                <w:div w:id="1021510841">
                  <w:marLeft w:val="0"/>
                  <w:marRight w:val="0"/>
                  <w:marTop w:val="0"/>
                  <w:marBottom w:val="0"/>
                  <w:divBdr>
                    <w:top w:val="none" w:sz="0" w:space="0" w:color="auto"/>
                    <w:left w:val="none" w:sz="0" w:space="0" w:color="auto"/>
                    <w:bottom w:val="none" w:sz="0" w:space="0" w:color="auto"/>
                    <w:right w:val="none" w:sz="0" w:space="0" w:color="auto"/>
                  </w:divBdr>
                  <w:divsChild>
                    <w:div w:id="1087338292">
                      <w:marLeft w:val="0"/>
                      <w:marRight w:val="0"/>
                      <w:marTop w:val="0"/>
                      <w:marBottom w:val="0"/>
                      <w:divBdr>
                        <w:top w:val="none" w:sz="0" w:space="0" w:color="auto"/>
                        <w:left w:val="none" w:sz="0" w:space="0" w:color="auto"/>
                        <w:bottom w:val="none" w:sz="0" w:space="0" w:color="auto"/>
                        <w:right w:val="none" w:sz="0" w:space="0" w:color="auto"/>
                      </w:divBdr>
                    </w:div>
                  </w:divsChild>
                </w:div>
                <w:div w:id="1066341901">
                  <w:marLeft w:val="0"/>
                  <w:marRight w:val="0"/>
                  <w:marTop w:val="0"/>
                  <w:marBottom w:val="0"/>
                  <w:divBdr>
                    <w:top w:val="none" w:sz="0" w:space="0" w:color="auto"/>
                    <w:left w:val="none" w:sz="0" w:space="0" w:color="auto"/>
                    <w:bottom w:val="none" w:sz="0" w:space="0" w:color="auto"/>
                    <w:right w:val="none" w:sz="0" w:space="0" w:color="auto"/>
                  </w:divBdr>
                  <w:divsChild>
                    <w:div w:id="1458766379">
                      <w:marLeft w:val="0"/>
                      <w:marRight w:val="0"/>
                      <w:marTop w:val="0"/>
                      <w:marBottom w:val="0"/>
                      <w:divBdr>
                        <w:top w:val="none" w:sz="0" w:space="0" w:color="auto"/>
                        <w:left w:val="none" w:sz="0" w:space="0" w:color="auto"/>
                        <w:bottom w:val="none" w:sz="0" w:space="0" w:color="auto"/>
                        <w:right w:val="none" w:sz="0" w:space="0" w:color="auto"/>
                      </w:divBdr>
                    </w:div>
                  </w:divsChild>
                </w:div>
                <w:div w:id="1210606519">
                  <w:marLeft w:val="0"/>
                  <w:marRight w:val="0"/>
                  <w:marTop w:val="0"/>
                  <w:marBottom w:val="0"/>
                  <w:divBdr>
                    <w:top w:val="none" w:sz="0" w:space="0" w:color="auto"/>
                    <w:left w:val="none" w:sz="0" w:space="0" w:color="auto"/>
                    <w:bottom w:val="none" w:sz="0" w:space="0" w:color="auto"/>
                    <w:right w:val="none" w:sz="0" w:space="0" w:color="auto"/>
                  </w:divBdr>
                  <w:divsChild>
                    <w:div w:id="2069254739">
                      <w:marLeft w:val="0"/>
                      <w:marRight w:val="0"/>
                      <w:marTop w:val="0"/>
                      <w:marBottom w:val="0"/>
                      <w:divBdr>
                        <w:top w:val="none" w:sz="0" w:space="0" w:color="auto"/>
                        <w:left w:val="none" w:sz="0" w:space="0" w:color="auto"/>
                        <w:bottom w:val="none" w:sz="0" w:space="0" w:color="auto"/>
                        <w:right w:val="none" w:sz="0" w:space="0" w:color="auto"/>
                      </w:divBdr>
                    </w:div>
                  </w:divsChild>
                </w:div>
                <w:div w:id="1312369980">
                  <w:marLeft w:val="0"/>
                  <w:marRight w:val="0"/>
                  <w:marTop w:val="0"/>
                  <w:marBottom w:val="0"/>
                  <w:divBdr>
                    <w:top w:val="none" w:sz="0" w:space="0" w:color="auto"/>
                    <w:left w:val="none" w:sz="0" w:space="0" w:color="auto"/>
                    <w:bottom w:val="none" w:sz="0" w:space="0" w:color="auto"/>
                    <w:right w:val="none" w:sz="0" w:space="0" w:color="auto"/>
                  </w:divBdr>
                  <w:divsChild>
                    <w:div w:id="10842499">
                      <w:marLeft w:val="0"/>
                      <w:marRight w:val="0"/>
                      <w:marTop w:val="0"/>
                      <w:marBottom w:val="0"/>
                      <w:divBdr>
                        <w:top w:val="none" w:sz="0" w:space="0" w:color="auto"/>
                        <w:left w:val="none" w:sz="0" w:space="0" w:color="auto"/>
                        <w:bottom w:val="none" w:sz="0" w:space="0" w:color="auto"/>
                        <w:right w:val="none" w:sz="0" w:space="0" w:color="auto"/>
                      </w:divBdr>
                    </w:div>
                  </w:divsChild>
                </w:div>
                <w:div w:id="1314215209">
                  <w:marLeft w:val="0"/>
                  <w:marRight w:val="0"/>
                  <w:marTop w:val="0"/>
                  <w:marBottom w:val="0"/>
                  <w:divBdr>
                    <w:top w:val="none" w:sz="0" w:space="0" w:color="auto"/>
                    <w:left w:val="none" w:sz="0" w:space="0" w:color="auto"/>
                    <w:bottom w:val="none" w:sz="0" w:space="0" w:color="auto"/>
                    <w:right w:val="none" w:sz="0" w:space="0" w:color="auto"/>
                  </w:divBdr>
                  <w:divsChild>
                    <w:div w:id="261650919">
                      <w:marLeft w:val="0"/>
                      <w:marRight w:val="0"/>
                      <w:marTop w:val="0"/>
                      <w:marBottom w:val="0"/>
                      <w:divBdr>
                        <w:top w:val="none" w:sz="0" w:space="0" w:color="auto"/>
                        <w:left w:val="none" w:sz="0" w:space="0" w:color="auto"/>
                        <w:bottom w:val="none" w:sz="0" w:space="0" w:color="auto"/>
                        <w:right w:val="none" w:sz="0" w:space="0" w:color="auto"/>
                      </w:divBdr>
                    </w:div>
                  </w:divsChild>
                </w:div>
                <w:div w:id="1373188466">
                  <w:marLeft w:val="0"/>
                  <w:marRight w:val="0"/>
                  <w:marTop w:val="0"/>
                  <w:marBottom w:val="0"/>
                  <w:divBdr>
                    <w:top w:val="none" w:sz="0" w:space="0" w:color="auto"/>
                    <w:left w:val="none" w:sz="0" w:space="0" w:color="auto"/>
                    <w:bottom w:val="none" w:sz="0" w:space="0" w:color="auto"/>
                    <w:right w:val="none" w:sz="0" w:space="0" w:color="auto"/>
                  </w:divBdr>
                  <w:divsChild>
                    <w:div w:id="944112399">
                      <w:marLeft w:val="0"/>
                      <w:marRight w:val="0"/>
                      <w:marTop w:val="0"/>
                      <w:marBottom w:val="0"/>
                      <w:divBdr>
                        <w:top w:val="none" w:sz="0" w:space="0" w:color="auto"/>
                        <w:left w:val="none" w:sz="0" w:space="0" w:color="auto"/>
                        <w:bottom w:val="none" w:sz="0" w:space="0" w:color="auto"/>
                        <w:right w:val="none" w:sz="0" w:space="0" w:color="auto"/>
                      </w:divBdr>
                    </w:div>
                  </w:divsChild>
                </w:div>
                <w:div w:id="1455252311">
                  <w:marLeft w:val="0"/>
                  <w:marRight w:val="0"/>
                  <w:marTop w:val="0"/>
                  <w:marBottom w:val="0"/>
                  <w:divBdr>
                    <w:top w:val="none" w:sz="0" w:space="0" w:color="auto"/>
                    <w:left w:val="none" w:sz="0" w:space="0" w:color="auto"/>
                    <w:bottom w:val="none" w:sz="0" w:space="0" w:color="auto"/>
                    <w:right w:val="none" w:sz="0" w:space="0" w:color="auto"/>
                  </w:divBdr>
                  <w:divsChild>
                    <w:div w:id="2109108317">
                      <w:marLeft w:val="0"/>
                      <w:marRight w:val="0"/>
                      <w:marTop w:val="0"/>
                      <w:marBottom w:val="0"/>
                      <w:divBdr>
                        <w:top w:val="none" w:sz="0" w:space="0" w:color="auto"/>
                        <w:left w:val="none" w:sz="0" w:space="0" w:color="auto"/>
                        <w:bottom w:val="none" w:sz="0" w:space="0" w:color="auto"/>
                        <w:right w:val="none" w:sz="0" w:space="0" w:color="auto"/>
                      </w:divBdr>
                    </w:div>
                  </w:divsChild>
                </w:div>
                <w:div w:id="1598363285">
                  <w:marLeft w:val="0"/>
                  <w:marRight w:val="0"/>
                  <w:marTop w:val="0"/>
                  <w:marBottom w:val="0"/>
                  <w:divBdr>
                    <w:top w:val="none" w:sz="0" w:space="0" w:color="auto"/>
                    <w:left w:val="none" w:sz="0" w:space="0" w:color="auto"/>
                    <w:bottom w:val="none" w:sz="0" w:space="0" w:color="auto"/>
                    <w:right w:val="none" w:sz="0" w:space="0" w:color="auto"/>
                  </w:divBdr>
                  <w:divsChild>
                    <w:div w:id="2128618768">
                      <w:marLeft w:val="0"/>
                      <w:marRight w:val="0"/>
                      <w:marTop w:val="0"/>
                      <w:marBottom w:val="0"/>
                      <w:divBdr>
                        <w:top w:val="none" w:sz="0" w:space="0" w:color="auto"/>
                        <w:left w:val="none" w:sz="0" w:space="0" w:color="auto"/>
                        <w:bottom w:val="none" w:sz="0" w:space="0" w:color="auto"/>
                        <w:right w:val="none" w:sz="0" w:space="0" w:color="auto"/>
                      </w:divBdr>
                    </w:div>
                  </w:divsChild>
                </w:div>
                <w:div w:id="1762333307">
                  <w:marLeft w:val="0"/>
                  <w:marRight w:val="0"/>
                  <w:marTop w:val="0"/>
                  <w:marBottom w:val="0"/>
                  <w:divBdr>
                    <w:top w:val="none" w:sz="0" w:space="0" w:color="auto"/>
                    <w:left w:val="none" w:sz="0" w:space="0" w:color="auto"/>
                    <w:bottom w:val="none" w:sz="0" w:space="0" w:color="auto"/>
                    <w:right w:val="none" w:sz="0" w:space="0" w:color="auto"/>
                  </w:divBdr>
                  <w:divsChild>
                    <w:div w:id="580258706">
                      <w:marLeft w:val="0"/>
                      <w:marRight w:val="0"/>
                      <w:marTop w:val="0"/>
                      <w:marBottom w:val="0"/>
                      <w:divBdr>
                        <w:top w:val="none" w:sz="0" w:space="0" w:color="auto"/>
                        <w:left w:val="none" w:sz="0" w:space="0" w:color="auto"/>
                        <w:bottom w:val="none" w:sz="0" w:space="0" w:color="auto"/>
                        <w:right w:val="none" w:sz="0" w:space="0" w:color="auto"/>
                      </w:divBdr>
                    </w:div>
                  </w:divsChild>
                </w:div>
                <w:div w:id="1884977965">
                  <w:marLeft w:val="0"/>
                  <w:marRight w:val="0"/>
                  <w:marTop w:val="0"/>
                  <w:marBottom w:val="0"/>
                  <w:divBdr>
                    <w:top w:val="none" w:sz="0" w:space="0" w:color="auto"/>
                    <w:left w:val="none" w:sz="0" w:space="0" w:color="auto"/>
                    <w:bottom w:val="none" w:sz="0" w:space="0" w:color="auto"/>
                    <w:right w:val="none" w:sz="0" w:space="0" w:color="auto"/>
                  </w:divBdr>
                  <w:divsChild>
                    <w:div w:id="425346493">
                      <w:marLeft w:val="0"/>
                      <w:marRight w:val="0"/>
                      <w:marTop w:val="0"/>
                      <w:marBottom w:val="0"/>
                      <w:divBdr>
                        <w:top w:val="none" w:sz="0" w:space="0" w:color="auto"/>
                        <w:left w:val="none" w:sz="0" w:space="0" w:color="auto"/>
                        <w:bottom w:val="none" w:sz="0" w:space="0" w:color="auto"/>
                        <w:right w:val="none" w:sz="0" w:space="0" w:color="auto"/>
                      </w:divBdr>
                    </w:div>
                  </w:divsChild>
                </w:div>
                <w:div w:id="1925872232">
                  <w:marLeft w:val="0"/>
                  <w:marRight w:val="0"/>
                  <w:marTop w:val="0"/>
                  <w:marBottom w:val="0"/>
                  <w:divBdr>
                    <w:top w:val="none" w:sz="0" w:space="0" w:color="auto"/>
                    <w:left w:val="none" w:sz="0" w:space="0" w:color="auto"/>
                    <w:bottom w:val="none" w:sz="0" w:space="0" w:color="auto"/>
                    <w:right w:val="none" w:sz="0" w:space="0" w:color="auto"/>
                  </w:divBdr>
                  <w:divsChild>
                    <w:div w:id="744492079">
                      <w:marLeft w:val="0"/>
                      <w:marRight w:val="0"/>
                      <w:marTop w:val="0"/>
                      <w:marBottom w:val="0"/>
                      <w:divBdr>
                        <w:top w:val="none" w:sz="0" w:space="0" w:color="auto"/>
                        <w:left w:val="none" w:sz="0" w:space="0" w:color="auto"/>
                        <w:bottom w:val="none" w:sz="0" w:space="0" w:color="auto"/>
                        <w:right w:val="none" w:sz="0" w:space="0" w:color="auto"/>
                      </w:divBdr>
                    </w:div>
                  </w:divsChild>
                </w:div>
                <w:div w:id="1929387777">
                  <w:marLeft w:val="0"/>
                  <w:marRight w:val="0"/>
                  <w:marTop w:val="0"/>
                  <w:marBottom w:val="0"/>
                  <w:divBdr>
                    <w:top w:val="none" w:sz="0" w:space="0" w:color="auto"/>
                    <w:left w:val="none" w:sz="0" w:space="0" w:color="auto"/>
                    <w:bottom w:val="none" w:sz="0" w:space="0" w:color="auto"/>
                    <w:right w:val="none" w:sz="0" w:space="0" w:color="auto"/>
                  </w:divBdr>
                  <w:divsChild>
                    <w:div w:id="4126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99771">
          <w:marLeft w:val="0"/>
          <w:marRight w:val="0"/>
          <w:marTop w:val="0"/>
          <w:marBottom w:val="0"/>
          <w:divBdr>
            <w:top w:val="none" w:sz="0" w:space="0" w:color="auto"/>
            <w:left w:val="none" w:sz="0" w:space="0" w:color="auto"/>
            <w:bottom w:val="none" w:sz="0" w:space="0" w:color="auto"/>
            <w:right w:val="none" w:sz="0" w:space="0" w:color="auto"/>
          </w:divBdr>
          <w:divsChild>
            <w:div w:id="1382754093">
              <w:marLeft w:val="-75"/>
              <w:marRight w:val="0"/>
              <w:marTop w:val="30"/>
              <w:marBottom w:val="30"/>
              <w:divBdr>
                <w:top w:val="none" w:sz="0" w:space="0" w:color="auto"/>
                <w:left w:val="none" w:sz="0" w:space="0" w:color="auto"/>
                <w:bottom w:val="none" w:sz="0" w:space="0" w:color="auto"/>
                <w:right w:val="none" w:sz="0" w:space="0" w:color="auto"/>
              </w:divBdr>
              <w:divsChild>
                <w:div w:id="49233835">
                  <w:marLeft w:val="0"/>
                  <w:marRight w:val="0"/>
                  <w:marTop w:val="0"/>
                  <w:marBottom w:val="0"/>
                  <w:divBdr>
                    <w:top w:val="none" w:sz="0" w:space="0" w:color="auto"/>
                    <w:left w:val="none" w:sz="0" w:space="0" w:color="auto"/>
                    <w:bottom w:val="none" w:sz="0" w:space="0" w:color="auto"/>
                    <w:right w:val="none" w:sz="0" w:space="0" w:color="auto"/>
                  </w:divBdr>
                  <w:divsChild>
                    <w:div w:id="2144811252">
                      <w:marLeft w:val="0"/>
                      <w:marRight w:val="0"/>
                      <w:marTop w:val="0"/>
                      <w:marBottom w:val="0"/>
                      <w:divBdr>
                        <w:top w:val="none" w:sz="0" w:space="0" w:color="auto"/>
                        <w:left w:val="none" w:sz="0" w:space="0" w:color="auto"/>
                        <w:bottom w:val="none" w:sz="0" w:space="0" w:color="auto"/>
                        <w:right w:val="none" w:sz="0" w:space="0" w:color="auto"/>
                      </w:divBdr>
                    </w:div>
                  </w:divsChild>
                </w:div>
                <w:div w:id="58940760">
                  <w:marLeft w:val="0"/>
                  <w:marRight w:val="0"/>
                  <w:marTop w:val="0"/>
                  <w:marBottom w:val="0"/>
                  <w:divBdr>
                    <w:top w:val="none" w:sz="0" w:space="0" w:color="auto"/>
                    <w:left w:val="none" w:sz="0" w:space="0" w:color="auto"/>
                    <w:bottom w:val="none" w:sz="0" w:space="0" w:color="auto"/>
                    <w:right w:val="none" w:sz="0" w:space="0" w:color="auto"/>
                  </w:divBdr>
                  <w:divsChild>
                    <w:div w:id="1219171576">
                      <w:marLeft w:val="0"/>
                      <w:marRight w:val="0"/>
                      <w:marTop w:val="0"/>
                      <w:marBottom w:val="0"/>
                      <w:divBdr>
                        <w:top w:val="none" w:sz="0" w:space="0" w:color="auto"/>
                        <w:left w:val="none" w:sz="0" w:space="0" w:color="auto"/>
                        <w:bottom w:val="none" w:sz="0" w:space="0" w:color="auto"/>
                        <w:right w:val="none" w:sz="0" w:space="0" w:color="auto"/>
                      </w:divBdr>
                    </w:div>
                  </w:divsChild>
                </w:div>
                <w:div w:id="138814421">
                  <w:marLeft w:val="0"/>
                  <w:marRight w:val="0"/>
                  <w:marTop w:val="0"/>
                  <w:marBottom w:val="0"/>
                  <w:divBdr>
                    <w:top w:val="none" w:sz="0" w:space="0" w:color="auto"/>
                    <w:left w:val="none" w:sz="0" w:space="0" w:color="auto"/>
                    <w:bottom w:val="none" w:sz="0" w:space="0" w:color="auto"/>
                    <w:right w:val="none" w:sz="0" w:space="0" w:color="auto"/>
                  </w:divBdr>
                  <w:divsChild>
                    <w:div w:id="472409412">
                      <w:marLeft w:val="0"/>
                      <w:marRight w:val="0"/>
                      <w:marTop w:val="0"/>
                      <w:marBottom w:val="0"/>
                      <w:divBdr>
                        <w:top w:val="none" w:sz="0" w:space="0" w:color="auto"/>
                        <w:left w:val="none" w:sz="0" w:space="0" w:color="auto"/>
                        <w:bottom w:val="none" w:sz="0" w:space="0" w:color="auto"/>
                        <w:right w:val="none" w:sz="0" w:space="0" w:color="auto"/>
                      </w:divBdr>
                    </w:div>
                  </w:divsChild>
                </w:div>
                <w:div w:id="148837800">
                  <w:marLeft w:val="0"/>
                  <w:marRight w:val="0"/>
                  <w:marTop w:val="0"/>
                  <w:marBottom w:val="0"/>
                  <w:divBdr>
                    <w:top w:val="none" w:sz="0" w:space="0" w:color="auto"/>
                    <w:left w:val="none" w:sz="0" w:space="0" w:color="auto"/>
                    <w:bottom w:val="none" w:sz="0" w:space="0" w:color="auto"/>
                    <w:right w:val="none" w:sz="0" w:space="0" w:color="auto"/>
                  </w:divBdr>
                  <w:divsChild>
                    <w:div w:id="1445226567">
                      <w:marLeft w:val="0"/>
                      <w:marRight w:val="0"/>
                      <w:marTop w:val="0"/>
                      <w:marBottom w:val="0"/>
                      <w:divBdr>
                        <w:top w:val="none" w:sz="0" w:space="0" w:color="auto"/>
                        <w:left w:val="none" w:sz="0" w:space="0" w:color="auto"/>
                        <w:bottom w:val="none" w:sz="0" w:space="0" w:color="auto"/>
                        <w:right w:val="none" w:sz="0" w:space="0" w:color="auto"/>
                      </w:divBdr>
                    </w:div>
                  </w:divsChild>
                </w:div>
                <w:div w:id="193231191">
                  <w:marLeft w:val="0"/>
                  <w:marRight w:val="0"/>
                  <w:marTop w:val="0"/>
                  <w:marBottom w:val="0"/>
                  <w:divBdr>
                    <w:top w:val="none" w:sz="0" w:space="0" w:color="auto"/>
                    <w:left w:val="none" w:sz="0" w:space="0" w:color="auto"/>
                    <w:bottom w:val="none" w:sz="0" w:space="0" w:color="auto"/>
                    <w:right w:val="none" w:sz="0" w:space="0" w:color="auto"/>
                  </w:divBdr>
                  <w:divsChild>
                    <w:div w:id="1413627485">
                      <w:marLeft w:val="0"/>
                      <w:marRight w:val="0"/>
                      <w:marTop w:val="0"/>
                      <w:marBottom w:val="0"/>
                      <w:divBdr>
                        <w:top w:val="none" w:sz="0" w:space="0" w:color="auto"/>
                        <w:left w:val="none" w:sz="0" w:space="0" w:color="auto"/>
                        <w:bottom w:val="none" w:sz="0" w:space="0" w:color="auto"/>
                        <w:right w:val="none" w:sz="0" w:space="0" w:color="auto"/>
                      </w:divBdr>
                    </w:div>
                  </w:divsChild>
                </w:div>
                <w:div w:id="314382650">
                  <w:marLeft w:val="0"/>
                  <w:marRight w:val="0"/>
                  <w:marTop w:val="0"/>
                  <w:marBottom w:val="0"/>
                  <w:divBdr>
                    <w:top w:val="none" w:sz="0" w:space="0" w:color="auto"/>
                    <w:left w:val="none" w:sz="0" w:space="0" w:color="auto"/>
                    <w:bottom w:val="none" w:sz="0" w:space="0" w:color="auto"/>
                    <w:right w:val="none" w:sz="0" w:space="0" w:color="auto"/>
                  </w:divBdr>
                  <w:divsChild>
                    <w:div w:id="222563763">
                      <w:marLeft w:val="0"/>
                      <w:marRight w:val="0"/>
                      <w:marTop w:val="0"/>
                      <w:marBottom w:val="0"/>
                      <w:divBdr>
                        <w:top w:val="none" w:sz="0" w:space="0" w:color="auto"/>
                        <w:left w:val="none" w:sz="0" w:space="0" w:color="auto"/>
                        <w:bottom w:val="none" w:sz="0" w:space="0" w:color="auto"/>
                        <w:right w:val="none" w:sz="0" w:space="0" w:color="auto"/>
                      </w:divBdr>
                    </w:div>
                  </w:divsChild>
                </w:div>
                <w:div w:id="351225026">
                  <w:marLeft w:val="0"/>
                  <w:marRight w:val="0"/>
                  <w:marTop w:val="0"/>
                  <w:marBottom w:val="0"/>
                  <w:divBdr>
                    <w:top w:val="none" w:sz="0" w:space="0" w:color="auto"/>
                    <w:left w:val="none" w:sz="0" w:space="0" w:color="auto"/>
                    <w:bottom w:val="none" w:sz="0" w:space="0" w:color="auto"/>
                    <w:right w:val="none" w:sz="0" w:space="0" w:color="auto"/>
                  </w:divBdr>
                  <w:divsChild>
                    <w:div w:id="13311399">
                      <w:marLeft w:val="0"/>
                      <w:marRight w:val="0"/>
                      <w:marTop w:val="0"/>
                      <w:marBottom w:val="0"/>
                      <w:divBdr>
                        <w:top w:val="none" w:sz="0" w:space="0" w:color="auto"/>
                        <w:left w:val="none" w:sz="0" w:space="0" w:color="auto"/>
                        <w:bottom w:val="none" w:sz="0" w:space="0" w:color="auto"/>
                        <w:right w:val="none" w:sz="0" w:space="0" w:color="auto"/>
                      </w:divBdr>
                    </w:div>
                  </w:divsChild>
                </w:div>
                <w:div w:id="390617075">
                  <w:marLeft w:val="0"/>
                  <w:marRight w:val="0"/>
                  <w:marTop w:val="0"/>
                  <w:marBottom w:val="0"/>
                  <w:divBdr>
                    <w:top w:val="none" w:sz="0" w:space="0" w:color="auto"/>
                    <w:left w:val="none" w:sz="0" w:space="0" w:color="auto"/>
                    <w:bottom w:val="none" w:sz="0" w:space="0" w:color="auto"/>
                    <w:right w:val="none" w:sz="0" w:space="0" w:color="auto"/>
                  </w:divBdr>
                  <w:divsChild>
                    <w:div w:id="1912815050">
                      <w:marLeft w:val="0"/>
                      <w:marRight w:val="0"/>
                      <w:marTop w:val="0"/>
                      <w:marBottom w:val="0"/>
                      <w:divBdr>
                        <w:top w:val="none" w:sz="0" w:space="0" w:color="auto"/>
                        <w:left w:val="none" w:sz="0" w:space="0" w:color="auto"/>
                        <w:bottom w:val="none" w:sz="0" w:space="0" w:color="auto"/>
                        <w:right w:val="none" w:sz="0" w:space="0" w:color="auto"/>
                      </w:divBdr>
                    </w:div>
                  </w:divsChild>
                </w:div>
                <w:div w:id="414210035">
                  <w:marLeft w:val="0"/>
                  <w:marRight w:val="0"/>
                  <w:marTop w:val="0"/>
                  <w:marBottom w:val="0"/>
                  <w:divBdr>
                    <w:top w:val="none" w:sz="0" w:space="0" w:color="auto"/>
                    <w:left w:val="none" w:sz="0" w:space="0" w:color="auto"/>
                    <w:bottom w:val="none" w:sz="0" w:space="0" w:color="auto"/>
                    <w:right w:val="none" w:sz="0" w:space="0" w:color="auto"/>
                  </w:divBdr>
                  <w:divsChild>
                    <w:div w:id="508175286">
                      <w:marLeft w:val="0"/>
                      <w:marRight w:val="0"/>
                      <w:marTop w:val="0"/>
                      <w:marBottom w:val="0"/>
                      <w:divBdr>
                        <w:top w:val="none" w:sz="0" w:space="0" w:color="auto"/>
                        <w:left w:val="none" w:sz="0" w:space="0" w:color="auto"/>
                        <w:bottom w:val="none" w:sz="0" w:space="0" w:color="auto"/>
                        <w:right w:val="none" w:sz="0" w:space="0" w:color="auto"/>
                      </w:divBdr>
                    </w:div>
                  </w:divsChild>
                </w:div>
                <w:div w:id="436371313">
                  <w:marLeft w:val="0"/>
                  <w:marRight w:val="0"/>
                  <w:marTop w:val="0"/>
                  <w:marBottom w:val="0"/>
                  <w:divBdr>
                    <w:top w:val="none" w:sz="0" w:space="0" w:color="auto"/>
                    <w:left w:val="none" w:sz="0" w:space="0" w:color="auto"/>
                    <w:bottom w:val="none" w:sz="0" w:space="0" w:color="auto"/>
                    <w:right w:val="none" w:sz="0" w:space="0" w:color="auto"/>
                  </w:divBdr>
                  <w:divsChild>
                    <w:div w:id="72317601">
                      <w:marLeft w:val="0"/>
                      <w:marRight w:val="0"/>
                      <w:marTop w:val="0"/>
                      <w:marBottom w:val="0"/>
                      <w:divBdr>
                        <w:top w:val="none" w:sz="0" w:space="0" w:color="auto"/>
                        <w:left w:val="none" w:sz="0" w:space="0" w:color="auto"/>
                        <w:bottom w:val="none" w:sz="0" w:space="0" w:color="auto"/>
                        <w:right w:val="none" w:sz="0" w:space="0" w:color="auto"/>
                      </w:divBdr>
                    </w:div>
                  </w:divsChild>
                </w:div>
                <w:div w:id="450560960">
                  <w:marLeft w:val="0"/>
                  <w:marRight w:val="0"/>
                  <w:marTop w:val="0"/>
                  <w:marBottom w:val="0"/>
                  <w:divBdr>
                    <w:top w:val="none" w:sz="0" w:space="0" w:color="auto"/>
                    <w:left w:val="none" w:sz="0" w:space="0" w:color="auto"/>
                    <w:bottom w:val="none" w:sz="0" w:space="0" w:color="auto"/>
                    <w:right w:val="none" w:sz="0" w:space="0" w:color="auto"/>
                  </w:divBdr>
                  <w:divsChild>
                    <w:div w:id="1823545656">
                      <w:marLeft w:val="0"/>
                      <w:marRight w:val="0"/>
                      <w:marTop w:val="0"/>
                      <w:marBottom w:val="0"/>
                      <w:divBdr>
                        <w:top w:val="none" w:sz="0" w:space="0" w:color="auto"/>
                        <w:left w:val="none" w:sz="0" w:space="0" w:color="auto"/>
                        <w:bottom w:val="none" w:sz="0" w:space="0" w:color="auto"/>
                        <w:right w:val="none" w:sz="0" w:space="0" w:color="auto"/>
                      </w:divBdr>
                    </w:div>
                  </w:divsChild>
                </w:div>
                <w:div w:id="465588453">
                  <w:marLeft w:val="0"/>
                  <w:marRight w:val="0"/>
                  <w:marTop w:val="0"/>
                  <w:marBottom w:val="0"/>
                  <w:divBdr>
                    <w:top w:val="none" w:sz="0" w:space="0" w:color="auto"/>
                    <w:left w:val="none" w:sz="0" w:space="0" w:color="auto"/>
                    <w:bottom w:val="none" w:sz="0" w:space="0" w:color="auto"/>
                    <w:right w:val="none" w:sz="0" w:space="0" w:color="auto"/>
                  </w:divBdr>
                  <w:divsChild>
                    <w:div w:id="727999759">
                      <w:marLeft w:val="0"/>
                      <w:marRight w:val="0"/>
                      <w:marTop w:val="0"/>
                      <w:marBottom w:val="0"/>
                      <w:divBdr>
                        <w:top w:val="none" w:sz="0" w:space="0" w:color="auto"/>
                        <w:left w:val="none" w:sz="0" w:space="0" w:color="auto"/>
                        <w:bottom w:val="none" w:sz="0" w:space="0" w:color="auto"/>
                        <w:right w:val="none" w:sz="0" w:space="0" w:color="auto"/>
                      </w:divBdr>
                    </w:div>
                  </w:divsChild>
                </w:div>
                <w:div w:id="537931457">
                  <w:marLeft w:val="0"/>
                  <w:marRight w:val="0"/>
                  <w:marTop w:val="0"/>
                  <w:marBottom w:val="0"/>
                  <w:divBdr>
                    <w:top w:val="none" w:sz="0" w:space="0" w:color="auto"/>
                    <w:left w:val="none" w:sz="0" w:space="0" w:color="auto"/>
                    <w:bottom w:val="none" w:sz="0" w:space="0" w:color="auto"/>
                    <w:right w:val="none" w:sz="0" w:space="0" w:color="auto"/>
                  </w:divBdr>
                  <w:divsChild>
                    <w:div w:id="1634169164">
                      <w:marLeft w:val="0"/>
                      <w:marRight w:val="0"/>
                      <w:marTop w:val="0"/>
                      <w:marBottom w:val="0"/>
                      <w:divBdr>
                        <w:top w:val="none" w:sz="0" w:space="0" w:color="auto"/>
                        <w:left w:val="none" w:sz="0" w:space="0" w:color="auto"/>
                        <w:bottom w:val="none" w:sz="0" w:space="0" w:color="auto"/>
                        <w:right w:val="none" w:sz="0" w:space="0" w:color="auto"/>
                      </w:divBdr>
                    </w:div>
                  </w:divsChild>
                </w:div>
                <w:div w:id="689180925">
                  <w:marLeft w:val="0"/>
                  <w:marRight w:val="0"/>
                  <w:marTop w:val="0"/>
                  <w:marBottom w:val="0"/>
                  <w:divBdr>
                    <w:top w:val="none" w:sz="0" w:space="0" w:color="auto"/>
                    <w:left w:val="none" w:sz="0" w:space="0" w:color="auto"/>
                    <w:bottom w:val="none" w:sz="0" w:space="0" w:color="auto"/>
                    <w:right w:val="none" w:sz="0" w:space="0" w:color="auto"/>
                  </w:divBdr>
                  <w:divsChild>
                    <w:div w:id="163933539">
                      <w:marLeft w:val="0"/>
                      <w:marRight w:val="0"/>
                      <w:marTop w:val="0"/>
                      <w:marBottom w:val="0"/>
                      <w:divBdr>
                        <w:top w:val="none" w:sz="0" w:space="0" w:color="auto"/>
                        <w:left w:val="none" w:sz="0" w:space="0" w:color="auto"/>
                        <w:bottom w:val="none" w:sz="0" w:space="0" w:color="auto"/>
                        <w:right w:val="none" w:sz="0" w:space="0" w:color="auto"/>
                      </w:divBdr>
                    </w:div>
                  </w:divsChild>
                </w:div>
                <w:div w:id="704332117">
                  <w:marLeft w:val="0"/>
                  <w:marRight w:val="0"/>
                  <w:marTop w:val="0"/>
                  <w:marBottom w:val="0"/>
                  <w:divBdr>
                    <w:top w:val="none" w:sz="0" w:space="0" w:color="auto"/>
                    <w:left w:val="none" w:sz="0" w:space="0" w:color="auto"/>
                    <w:bottom w:val="none" w:sz="0" w:space="0" w:color="auto"/>
                    <w:right w:val="none" w:sz="0" w:space="0" w:color="auto"/>
                  </w:divBdr>
                  <w:divsChild>
                    <w:div w:id="1360159932">
                      <w:marLeft w:val="0"/>
                      <w:marRight w:val="0"/>
                      <w:marTop w:val="0"/>
                      <w:marBottom w:val="0"/>
                      <w:divBdr>
                        <w:top w:val="none" w:sz="0" w:space="0" w:color="auto"/>
                        <w:left w:val="none" w:sz="0" w:space="0" w:color="auto"/>
                        <w:bottom w:val="none" w:sz="0" w:space="0" w:color="auto"/>
                        <w:right w:val="none" w:sz="0" w:space="0" w:color="auto"/>
                      </w:divBdr>
                    </w:div>
                  </w:divsChild>
                </w:div>
                <w:div w:id="714961683">
                  <w:marLeft w:val="0"/>
                  <w:marRight w:val="0"/>
                  <w:marTop w:val="0"/>
                  <w:marBottom w:val="0"/>
                  <w:divBdr>
                    <w:top w:val="none" w:sz="0" w:space="0" w:color="auto"/>
                    <w:left w:val="none" w:sz="0" w:space="0" w:color="auto"/>
                    <w:bottom w:val="none" w:sz="0" w:space="0" w:color="auto"/>
                    <w:right w:val="none" w:sz="0" w:space="0" w:color="auto"/>
                  </w:divBdr>
                  <w:divsChild>
                    <w:div w:id="2088649163">
                      <w:marLeft w:val="0"/>
                      <w:marRight w:val="0"/>
                      <w:marTop w:val="0"/>
                      <w:marBottom w:val="0"/>
                      <w:divBdr>
                        <w:top w:val="none" w:sz="0" w:space="0" w:color="auto"/>
                        <w:left w:val="none" w:sz="0" w:space="0" w:color="auto"/>
                        <w:bottom w:val="none" w:sz="0" w:space="0" w:color="auto"/>
                        <w:right w:val="none" w:sz="0" w:space="0" w:color="auto"/>
                      </w:divBdr>
                    </w:div>
                  </w:divsChild>
                </w:div>
                <w:div w:id="748507279">
                  <w:marLeft w:val="0"/>
                  <w:marRight w:val="0"/>
                  <w:marTop w:val="0"/>
                  <w:marBottom w:val="0"/>
                  <w:divBdr>
                    <w:top w:val="none" w:sz="0" w:space="0" w:color="auto"/>
                    <w:left w:val="none" w:sz="0" w:space="0" w:color="auto"/>
                    <w:bottom w:val="none" w:sz="0" w:space="0" w:color="auto"/>
                    <w:right w:val="none" w:sz="0" w:space="0" w:color="auto"/>
                  </w:divBdr>
                  <w:divsChild>
                    <w:div w:id="428158937">
                      <w:marLeft w:val="0"/>
                      <w:marRight w:val="0"/>
                      <w:marTop w:val="0"/>
                      <w:marBottom w:val="0"/>
                      <w:divBdr>
                        <w:top w:val="none" w:sz="0" w:space="0" w:color="auto"/>
                        <w:left w:val="none" w:sz="0" w:space="0" w:color="auto"/>
                        <w:bottom w:val="none" w:sz="0" w:space="0" w:color="auto"/>
                        <w:right w:val="none" w:sz="0" w:space="0" w:color="auto"/>
                      </w:divBdr>
                    </w:div>
                  </w:divsChild>
                </w:div>
                <w:div w:id="863059326">
                  <w:marLeft w:val="0"/>
                  <w:marRight w:val="0"/>
                  <w:marTop w:val="0"/>
                  <w:marBottom w:val="0"/>
                  <w:divBdr>
                    <w:top w:val="none" w:sz="0" w:space="0" w:color="auto"/>
                    <w:left w:val="none" w:sz="0" w:space="0" w:color="auto"/>
                    <w:bottom w:val="none" w:sz="0" w:space="0" w:color="auto"/>
                    <w:right w:val="none" w:sz="0" w:space="0" w:color="auto"/>
                  </w:divBdr>
                  <w:divsChild>
                    <w:div w:id="535436198">
                      <w:marLeft w:val="0"/>
                      <w:marRight w:val="0"/>
                      <w:marTop w:val="0"/>
                      <w:marBottom w:val="0"/>
                      <w:divBdr>
                        <w:top w:val="none" w:sz="0" w:space="0" w:color="auto"/>
                        <w:left w:val="none" w:sz="0" w:space="0" w:color="auto"/>
                        <w:bottom w:val="none" w:sz="0" w:space="0" w:color="auto"/>
                        <w:right w:val="none" w:sz="0" w:space="0" w:color="auto"/>
                      </w:divBdr>
                    </w:div>
                  </w:divsChild>
                </w:div>
                <w:div w:id="875852066">
                  <w:marLeft w:val="0"/>
                  <w:marRight w:val="0"/>
                  <w:marTop w:val="0"/>
                  <w:marBottom w:val="0"/>
                  <w:divBdr>
                    <w:top w:val="none" w:sz="0" w:space="0" w:color="auto"/>
                    <w:left w:val="none" w:sz="0" w:space="0" w:color="auto"/>
                    <w:bottom w:val="none" w:sz="0" w:space="0" w:color="auto"/>
                    <w:right w:val="none" w:sz="0" w:space="0" w:color="auto"/>
                  </w:divBdr>
                  <w:divsChild>
                    <w:div w:id="296029456">
                      <w:marLeft w:val="0"/>
                      <w:marRight w:val="0"/>
                      <w:marTop w:val="0"/>
                      <w:marBottom w:val="0"/>
                      <w:divBdr>
                        <w:top w:val="none" w:sz="0" w:space="0" w:color="auto"/>
                        <w:left w:val="none" w:sz="0" w:space="0" w:color="auto"/>
                        <w:bottom w:val="none" w:sz="0" w:space="0" w:color="auto"/>
                        <w:right w:val="none" w:sz="0" w:space="0" w:color="auto"/>
                      </w:divBdr>
                    </w:div>
                  </w:divsChild>
                </w:div>
                <w:div w:id="878709976">
                  <w:marLeft w:val="0"/>
                  <w:marRight w:val="0"/>
                  <w:marTop w:val="0"/>
                  <w:marBottom w:val="0"/>
                  <w:divBdr>
                    <w:top w:val="none" w:sz="0" w:space="0" w:color="auto"/>
                    <w:left w:val="none" w:sz="0" w:space="0" w:color="auto"/>
                    <w:bottom w:val="none" w:sz="0" w:space="0" w:color="auto"/>
                    <w:right w:val="none" w:sz="0" w:space="0" w:color="auto"/>
                  </w:divBdr>
                  <w:divsChild>
                    <w:div w:id="1942684590">
                      <w:marLeft w:val="0"/>
                      <w:marRight w:val="0"/>
                      <w:marTop w:val="0"/>
                      <w:marBottom w:val="0"/>
                      <w:divBdr>
                        <w:top w:val="none" w:sz="0" w:space="0" w:color="auto"/>
                        <w:left w:val="none" w:sz="0" w:space="0" w:color="auto"/>
                        <w:bottom w:val="none" w:sz="0" w:space="0" w:color="auto"/>
                        <w:right w:val="none" w:sz="0" w:space="0" w:color="auto"/>
                      </w:divBdr>
                    </w:div>
                  </w:divsChild>
                </w:div>
                <w:div w:id="986007791">
                  <w:marLeft w:val="0"/>
                  <w:marRight w:val="0"/>
                  <w:marTop w:val="0"/>
                  <w:marBottom w:val="0"/>
                  <w:divBdr>
                    <w:top w:val="none" w:sz="0" w:space="0" w:color="auto"/>
                    <w:left w:val="none" w:sz="0" w:space="0" w:color="auto"/>
                    <w:bottom w:val="none" w:sz="0" w:space="0" w:color="auto"/>
                    <w:right w:val="none" w:sz="0" w:space="0" w:color="auto"/>
                  </w:divBdr>
                  <w:divsChild>
                    <w:div w:id="1616328402">
                      <w:marLeft w:val="0"/>
                      <w:marRight w:val="0"/>
                      <w:marTop w:val="0"/>
                      <w:marBottom w:val="0"/>
                      <w:divBdr>
                        <w:top w:val="none" w:sz="0" w:space="0" w:color="auto"/>
                        <w:left w:val="none" w:sz="0" w:space="0" w:color="auto"/>
                        <w:bottom w:val="none" w:sz="0" w:space="0" w:color="auto"/>
                        <w:right w:val="none" w:sz="0" w:space="0" w:color="auto"/>
                      </w:divBdr>
                    </w:div>
                  </w:divsChild>
                </w:div>
                <w:div w:id="1002512276">
                  <w:marLeft w:val="0"/>
                  <w:marRight w:val="0"/>
                  <w:marTop w:val="0"/>
                  <w:marBottom w:val="0"/>
                  <w:divBdr>
                    <w:top w:val="none" w:sz="0" w:space="0" w:color="auto"/>
                    <w:left w:val="none" w:sz="0" w:space="0" w:color="auto"/>
                    <w:bottom w:val="none" w:sz="0" w:space="0" w:color="auto"/>
                    <w:right w:val="none" w:sz="0" w:space="0" w:color="auto"/>
                  </w:divBdr>
                  <w:divsChild>
                    <w:div w:id="714546166">
                      <w:marLeft w:val="0"/>
                      <w:marRight w:val="0"/>
                      <w:marTop w:val="0"/>
                      <w:marBottom w:val="0"/>
                      <w:divBdr>
                        <w:top w:val="none" w:sz="0" w:space="0" w:color="auto"/>
                        <w:left w:val="none" w:sz="0" w:space="0" w:color="auto"/>
                        <w:bottom w:val="none" w:sz="0" w:space="0" w:color="auto"/>
                        <w:right w:val="none" w:sz="0" w:space="0" w:color="auto"/>
                      </w:divBdr>
                    </w:div>
                  </w:divsChild>
                </w:div>
                <w:div w:id="1030959437">
                  <w:marLeft w:val="0"/>
                  <w:marRight w:val="0"/>
                  <w:marTop w:val="0"/>
                  <w:marBottom w:val="0"/>
                  <w:divBdr>
                    <w:top w:val="none" w:sz="0" w:space="0" w:color="auto"/>
                    <w:left w:val="none" w:sz="0" w:space="0" w:color="auto"/>
                    <w:bottom w:val="none" w:sz="0" w:space="0" w:color="auto"/>
                    <w:right w:val="none" w:sz="0" w:space="0" w:color="auto"/>
                  </w:divBdr>
                  <w:divsChild>
                    <w:div w:id="1183935520">
                      <w:marLeft w:val="0"/>
                      <w:marRight w:val="0"/>
                      <w:marTop w:val="0"/>
                      <w:marBottom w:val="0"/>
                      <w:divBdr>
                        <w:top w:val="none" w:sz="0" w:space="0" w:color="auto"/>
                        <w:left w:val="none" w:sz="0" w:space="0" w:color="auto"/>
                        <w:bottom w:val="none" w:sz="0" w:space="0" w:color="auto"/>
                        <w:right w:val="none" w:sz="0" w:space="0" w:color="auto"/>
                      </w:divBdr>
                    </w:div>
                  </w:divsChild>
                </w:div>
                <w:div w:id="1045329156">
                  <w:marLeft w:val="0"/>
                  <w:marRight w:val="0"/>
                  <w:marTop w:val="0"/>
                  <w:marBottom w:val="0"/>
                  <w:divBdr>
                    <w:top w:val="none" w:sz="0" w:space="0" w:color="auto"/>
                    <w:left w:val="none" w:sz="0" w:space="0" w:color="auto"/>
                    <w:bottom w:val="none" w:sz="0" w:space="0" w:color="auto"/>
                    <w:right w:val="none" w:sz="0" w:space="0" w:color="auto"/>
                  </w:divBdr>
                  <w:divsChild>
                    <w:div w:id="748817744">
                      <w:marLeft w:val="0"/>
                      <w:marRight w:val="0"/>
                      <w:marTop w:val="0"/>
                      <w:marBottom w:val="0"/>
                      <w:divBdr>
                        <w:top w:val="none" w:sz="0" w:space="0" w:color="auto"/>
                        <w:left w:val="none" w:sz="0" w:space="0" w:color="auto"/>
                        <w:bottom w:val="none" w:sz="0" w:space="0" w:color="auto"/>
                        <w:right w:val="none" w:sz="0" w:space="0" w:color="auto"/>
                      </w:divBdr>
                    </w:div>
                  </w:divsChild>
                </w:div>
                <w:div w:id="1077556575">
                  <w:marLeft w:val="0"/>
                  <w:marRight w:val="0"/>
                  <w:marTop w:val="0"/>
                  <w:marBottom w:val="0"/>
                  <w:divBdr>
                    <w:top w:val="none" w:sz="0" w:space="0" w:color="auto"/>
                    <w:left w:val="none" w:sz="0" w:space="0" w:color="auto"/>
                    <w:bottom w:val="none" w:sz="0" w:space="0" w:color="auto"/>
                    <w:right w:val="none" w:sz="0" w:space="0" w:color="auto"/>
                  </w:divBdr>
                  <w:divsChild>
                    <w:div w:id="675883820">
                      <w:marLeft w:val="0"/>
                      <w:marRight w:val="0"/>
                      <w:marTop w:val="0"/>
                      <w:marBottom w:val="0"/>
                      <w:divBdr>
                        <w:top w:val="none" w:sz="0" w:space="0" w:color="auto"/>
                        <w:left w:val="none" w:sz="0" w:space="0" w:color="auto"/>
                        <w:bottom w:val="none" w:sz="0" w:space="0" w:color="auto"/>
                        <w:right w:val="none" w:sz="0" w:space="0" w:color="auto"/>
                      </w:divBdr>
                    </w:div>
                  </w:divsChild>
                </w:div>
                <w:div w:id="1079329737">
                  <w:marLeft w:val="0"/>
                  <w:marRight w:val="0"/>
                  <w:marTop w:val="0"/>
                  <w:marBottom w:val="0"/>
                  <w:divBdr>
                    <w:top w:val="none" w:sz="0" w:space="0" w:color="auto"/>
                    <w:left w:val="none" w:sz="0" w:space="0" w:color="auto"/>
                    <w:bottom w:val="none" w:sz="0" w:space="0" w:color="auto"/>
                    <w:right w:val="none" w:sz="0" w:space="0" w:color="auto"/>
                  </w:divBdr>
                  <w:divsChild>
                    <w:div w:id="2065594088">
                      <w:marLeft w:val="0"/>
                      <w:marRight w:val="0"/>
                      <w:marTop w:val="0"/>
                      <w:marBottom w:val="0"/>
                      <w:divBdr>
                        <w:top w:val="none" w:sz="0" w:space="0" w:color="auto"/>
                        <w:left w:val="none" w:sz="0" w:space="0" w:color="auto"/>
                        <w:bottom w:val="none" w:sz="0" w:space="0" w:color="auto"/>
                        <w:right w:val="none" w:sz="0" w:space="0" w:color="auto"/>
                      </w:divBdr>
                    </w:div>
                  </w:divsChild>
                </w:div>
                <w:div w:id="1160119102">
                  <w:marLeft w:val="0"/>
                  <w:marRight w:val="0"/>
                  <w:marTop w:val="0"/>
                  <w:marBottom w:val="0"/>
                  <w:divBdr>
                    <w:top w:val="none" w:sz="0" w:space="0" w:color="auto"/>
                    <w:left w:val="none" w:sz="0" w:space="0" w:color="auto"/>
                    <w:bottom w:val="none" w:sz="0" w:space="0" w:color="auto"/>
                    <w:right w:val="none" w:sz="0" w:space="0" w:color="auto"/>
                  </w:divBdr>
                  <w:divsChild>
                    <w:div w:id="793909775">
                      <w:marLeft w:val="0"/>
                      <w:marRight w:val="0"/>
                      <w:marTop w:val="0"/>
                      <w:marBottom w:val="0"/>
                      <w:divBdr>
                        <w:top w:val="none" w:sz="0" w:space="0" w:color="auto"/>
                        <w:left w:val="none" w:sz="0" w:space="0" w:color="auto"/>
                        <w:bottom w:val="none" w:sz="0" w:space="0" w:color="auto"/>
                        <w:right w:val="none" w:sz="0" w:space="0" w:color="auto"/>
                      </w:divBdr>
                    </w:div>
                  </w:divsChild>
                </w:div>
                <w:div w:id="1202211039">
                  <w:marLeft w:val="0"/>
                  <w:marRight w:val="0"/>
                  <w:marTop w:val="0"/>
                  <w:marBottom w:val="0"/>
                  <w:divBdr>
                    <w:top w:val="none" w:sz="0" w:space="0" w:color="auto"/>
                    <w:left w:val="none" w:sz="0" w:space="0" w:color="auto"/>
                    <w:bottom w:val="none" w:sz="0" w:space="0" w:color="auto"/>
                    <w:right w:val="none" w:sz="0" w:space="0" w:color="auto"/>
                  </w:divBdr>
                  <w:divsChild>
                    <w:div w:id="939096074">
                      <w:marLeft w:val="0"/>
                      <w:marRight w:val="0"/>
                      <w:marTop w:val="0"/>
                      <w:marBottom w:val="0"/>
                      <w:divBdr>
                        <w:top w:val="none" w:sz="0" w:space="0" w:color="auto"/>
                        <w:left w:val="none" w:sz="0" w:space="0" w:color="auto"/>
                        <w:bottom w:val="none" w:sz="0" w:space="0" w:color="auto"/>
                        <w:right w:val="none" w:sz="0" w:space="0" w:color="auto"/>
                      </w:divBdr>
                    </w:div>
                  </w:divsChild>
                </w:div>
                <w:div w:id="1384058232">
                  <w:marLeft w:val="0"/>
                  <w:marRight w:val="0"/>
                  <w:marTop w:val="0"/>
                  <w:marBottom w:val="0"/>
                  <w:divBdr>
                    <w:top w:val="none" w:sz="0" w:space="0" w:color="auto"/>
                    <w:left w:val="none" w:sz="0" w:space="0" w:color="auto"/>
                    <w:bottom w:val="none" w:sz="0" w:space="0" w:color="auto"/>
                    <w:right w:val="none" w:sz="0" w:space="0" w:color="auto"/>
                  </w:divBdr>
                  <w:divsChild>
                    <w:div w:id="1697655780">
                      <w:marLeft w:val="0"/>
                      <w:marRight w:val="0"/>
                      <w:marTop w:val="0"/>
                      <w:marBottom w:val="0"/>
                      <w:divBdr>
                        <w:top w:val="none" w:sz="0" w:space="0" w:color="auto"/>
                        <w:left w:val="none" w:sz="0" w:space="0" w:color="auto"/>
                        <w:bottom w:val="none" w:sz="0" w:space="0" w:color="auto"/>
                        <w:right w:val="none" w:sz="0" w:space="0" w:color="auto"/>
                      </w:divBdr>
                    </w:div>
                  </w:divsChild>
                </w:div>
                <w:div w:id="1386488093">
                  <w:marLeft w:val="0"/>
                  <w:marRight w:val="0"/>
                  <w:marTop w:val="0"/>
                  <w:marBottom w:val="0"/>
                  <w:divBdr>
                    <w:top w:val="none" w:sz="0" w:space="0" w:color="auto"/>
                    <w:left w:val="none" w:sz="0" w:space="0" w:color="auto"/>
                    <w:bottom w:val="none" w:sz="0" w:space="0" w:color="auto"/>
                    <w:right w:val="none" w:sz="0" w:space="0" w:color="auto"/>
                  </w:divBdr>
                  <w:divsChild>
                    <w:div w:id="838085937">
                      <w:marLeft w:val="0"/>
                      <w:marRight w:val="0"/>
                      <w:marTop w:val="0"/>
                      <w:marBottom w:val="0"/>
                      <w:divBdr>
                        <w:top w:val="none" w:sz="0" w:space="0" w:color="auto"/>
                        <w:left w:val="none" w:sz="0" w:space="0" w:color="auto"/>
                        <w:bottom w:val="none" w:sz="0" w:space="0" w:color="auto"/>
                        <w:right w:val="none" w:sz="0" w:space="0" w:color="auto"/>
                      </w:divBdr>
                    </w:div>
                  </w:divsChild>
                </w:div>
                <w:div w:id="1410497312">
                  <w:marLeft w:val="0"/>
                  <w:marRight w:val="0"/>
                  <w:marTop w:val="0"/>
                  <w:marBottom w:val="0"/>
                  <w:divBdr>
                    <w:top w:val="none" w:sz="0" w:space="0" w:color="auto"/>
                    <w:left w:val="none" w:sz="0" w:space="0" w:color="auto"/>
                    <w:bottom w:val="none" w:sz="0" w:space="0" w:color="auto"/>
                    <w:right w:val="none" w:sz="0" w:space="0" w:color="auto"/>
                  </w:divBdr>
                  <w:divsChild>
                    <w:div w:id="702218826">
                      <w:marLeft w:val="0"/>
                      <w:marRight w:val="0"/>
                      <w:marTop w:val="0"/>
                      <w:marBottom w:val="0"/>
                      <w:divBdr>
                        <w:top w:val="none" w:sz="0" w:space="0" w:color="auto"/>
                        <w:left w:val="none" w:sz="0" w:space="0" w:color="auto"/>
                        <w:bottom w:val="none" w:sz="0" w:space="0" w:color="auto"/>
                        <w:right w:val="none" w:sz="0" w:space="0" w:color="auto"/>
                      </w:divBdr>
                    </w:div>
                  </w:divsChild>
                </w:div>
                <w:div w:id="1415008961">
                  <w:marLeft w:val="0"/>
                  <w:marRight w:val="0"/>
                  <w:marTop w:val="0"/>
                  <w:marBottom w:val="0"/>
                  <w:divBdr>
                    <w:top w:val="none" w:sz="0" w:space="0" w:color="auto"/>
                    <w:left w:val="none" w:sz="0" w:space="0" w:color="auto"/>
                    <w:bottom w:val="none" w:sz="0" w:space="0" w:color="auto"/>
                    <w:right w:val="none" w:sz="0" w:space="0" w:color="auto"/>
                  </w:divBdr>
                  <w:divsChild>
                    <w:div w:id="506750542">
                      <w:marLeft w:val="0"/>
                      <w:marRight w:val="0"/>
                      <w:marTop w:val="0"/>
                      <w:marBottom w:val="0"/>
                      <w:divBdr>
                        <w:top w:val="none" w:sz="0" w:space="0" w:color="auto"/>
                        <w:left w:val="none" w:sz="0" w:space="0" w:color="auto"/>
                        <w:bottom w:val="none" w:sz="0" w:space="0" w:color="auto"/>
                        <w:right w:val="none" w:sz="0" w:space="0" w:color="auto"/>
                      </w:divBdr>
                    </w:div>
                  </w:divsChild>
                </w:div>
                <w:div w:id="1456485094">
                  <w:marLeft w:val="0"/>
                  <w:marRight w:val="0"/>
                  <w:marTop w:val="0"/>
                  <w:marBottom w:val="0"/>
                  <w:divBdr>
                    <w:top w:val="none" w:sz="0" w:space="0" w:color="auto"/>
                    <w:left w:val="none" w:sz="0" w:space="0" w:color="auto"/>
                    <w:bottom w:val="none" w:sz="0" w:space="0" w:color="auto"/>
                    <w:right w:val="none" w:sz="0" w:space="0" w:color="auto"/>
                  </w:divBdr>
                  <w:divsChild>
                    <w:div w:id="1333488970">
                      <w:marLeft w:val="0"/>
                      <w:marRight w:val="0"/>
                      <w:marTop w:val="0"/>
                      <w:marBottom w:val="0"/>
                      <w:divBdr>
                        <w:top w:val="none" w:sz="0" w:space="0" w:color="auto"/>
                        <w:left w:val="none" w:sz="0" w:space="0" w:color="auto"/>
                        <w:bottom w:val="none" w:sz="0" w:space="0" w:color="auto"/>
                        <w:right w:val="none" w:sz="0" w:space="0" w:color="auto"/>
                      </w:divBdr>
                    </w:div>
                  </w:divsChild>
                </w:div>
                <w:div w:id="1459564080">
                  <w:marLeft w:val="0"/>
                  <w:marRight w:val="0"/>
                  <w:marTop w:val="0"/>
                  <w:marBottom w:val="0"/>
                  <w:divBdr>
                    <w:top w:val="none" w:sz="0" w:space="0" w:color="auto"/>
                    <w:left w:val="none" w:sz="0" w:space="0" w:color="auto"/>
                    <w:bottom w:val="none" w:sz="0" w:space="0" w:color="auto"/>
                    <w:right w:val="none" w:sz="0" w:space="0" w:color="auto"/>
                  </w:divBdr>
                  <w:divsChild>
                    <w:div w:id="1153834745">
                      <w:marLeft w:val="0"/>
                      <w:marRight w:val="0"/>
                      <w:marTop w:val="0"/>
                      <w:marBottom w:val="0"/>
                      <w:divBdr>
                        <w:top w:val="none" w:sz="0" w:space="0" w:color="auto"/>
                        <w:left w:val="none" w:sz="0" w:space="0" w:color="auto"/>
                        <w:bottom w:val="none" w:sz="0" w:space="0" w:color="auto"/>
                        <w:right w:val="none" w:sz="0" w:space="0" w:color="auto"/>
                      </w:divBdr>
                    </w:div>
                  </w:divsChild>
                </w:div>
                <w:div w:id="1590037638">
                  <w:marLeft w:val="0"/>
                  <w:marRight w:val="0"/>
                  <w:marTop w:val="0"/>
                  <w:marBottom w:val="0"/>
                  <w:divBdr>
                    <w:top w:val="none" w:sz="0" w:space="0" w:color="auto"/>
                    <w:left w:val="none" w:sz="0" w:space="0" w:color="auto"/>
                    <w:bottom w:val="none" w:sz="0" w:space="0" w:color="auto"/>
                    <w:right w:val="none" w:sz="0" w:space="0" w:color="auto"/>
                  </w:divBdr>
                  <w:divsChild>
                    <w:div w:id="783421614">
                      <w:marLeft w:val="0"/>
                      <w:marRight w:val="0"/>
                      <w:marTop w:val="0"/>
                      <w:marBottom w:val="0"/>
                      <w:divBdr>
                        <w:top w:val="none" w:sz="0" w:space="0" w:color="auto"/>
                        <w:left w:val="none" w:sz="0" w:space="0" w:color="auto"/>
                        <w:bottom w:val="none" w:sz="0" w:space="0" w:color="auto"/>
                        <w:right w:val="none" w:sz="0" w:space="0" w:color="auto"/>
                      </w:divBdr>
                    </w:div>
                  </w:divsChild>
                </w:div>
                <w:div w:id="1619144137">
                  <w:marLeft w:val="0"/>
                  <w:marRight w:val="0"/>
                  <w:marTop w:val="0"/>
                  <w:marBottom w:val="0"/>
                  <w:divBdr>
                    <w:top w:val="none" w:sz="0" w:space="0" w:color="auto"/>
                    <w:left w:val="none" w:sz="0" w:space="0" w:color="auto"/>
                    <w:bottom w:val="none" w:sz="0" w:space="0" w:color="auto"/>
                    <w:right w:val="none" w:sz="0" w:space="0" w:color="auto"/>
                  </w:divBdr>
                  <w:divsChild>
                    <w:div w:id="1573923862">
                      <w:marLeft w:val="0"/>
                      <w:marRight w:val="0"/>
                      <w:marTop w:val="0"/>
                      <w:marBottom w:val="0"/>
                      <w:divBdr>
                        <w:top w:val="none" w:sz="0" w:space="0" w:color="auto"/>
                        <w:left w:val="none" w:sz="0" w:space="0" w:color="auto"/>
                        <w:bottom w:val="none" w:sz="0" w:space="0" w:color="auto"/>
                        <w:right w:val="none" w:sz="0" w:space="0" w:color="auto"/>
                      </w:divBdr>
                    </w:div>
                  </w:divsChild>
                </w:div>
                <w:div w:id="1630470347">
                  <w:marLeft w:val="0"/>
                  <w:marRight w:val="0"/>
                  <w:marTop w:val="0"/>
                  <w:marBottom w:val="0"/>
                  <w:divBdr>
                    <w:top w:val="none" w:sz="0" w:space="0" w:color="auto"/>
                    <w:left w:val="none" w:sz="0" w:space="0" w:color="auto"/>
                    <w:bottom w:val="none" w:sz="0" w:space="0" w:color="auto"/>
                    <w:right w:val="none" w:sz="0" w:space="0" w:color="auto"/>
                  </w:divBdr>
                  <w:divsChild>
                    <w:div w:id="44985951">
                      <w:marLeft w:val="0"/>
                      <w:marRight w:val="0"/>
                      <w:marTop w:val="0"/>
                      <w:marBottom w:val="0"/>
                      <w:divBdr>
                        <w:top w:val="none" w:sz="0" w:space="0" w:color="auto"/>
                        <w:left w:val="none" w:sz="0" w:space="0" w:color="auto"/>
                        <w:bottom w:val="none" w:sz="0" w:space="0" w:color="auto"/>
                        <w:right w:val="none" w:sz="0" w:space="0" w:color="auto"/>
                      </w:divBdr>
                    </w:div>
                  </w:divsChild>
                </w:div>
                <w:div w:id="1813130101">
                  <w:marLeft w:val="0"/>
                  <w:marRight w:val="0"/>
                  <w:marTop w:val="0"/>
                  <w:marBottom w:val="0"/>
                  <w:divBdr>
                    <w:top w:val="none" w:sz="0" w:space="0" w:color="auto"/>
                    <w:left w:val="none" w:sz="0" w:space="0" w:color="auto"/>
                    <w:bottom w:val="none" w:sz="0" w:space="0" w:color="auto"/>
                    <w:right w:val="none" w:sz="0" w:space="0" w:color="auto"/>
                  </w:divBdr>
                  <w:divsChild>
                    <w:div w:id="894007741">
                      <w:marLeft w:val="0"/>
                      <w:marRight w:val="0"/>
                      <w:marTop w:val="0"/>
                      <w:marBottom w:val="0"/>
                      <w:divBdr>
                        <w:top w:val="none" w:sz="0" w:space="0" w:color="auto"/>
                        <w:left w:val="none" w:sz="0" w:space="0" w:color="auto"/>
                        <w:bottom w:val="none" w:sz="0" w:space="0" w:color="auto"/>
                        <w:right w:val="none" w:sz="0" w:space="0" w:color="auto"/>
                      </w:divBdr>
                    </w:div>
                  </w:divsChild>
                </w:div>
                <w:div w:id="1879858161">
                  <w:marLeft w:val="0"/>
                  <w:marRight w:val="0"/>
                  <w:marTop w:val="0"/>
                  <w:marBottom w:val="0"/>
                  <w:divBdr>
                    <w:top w:val="none" w:sz="0" w:space="0" w:color="auto"/>
                    <w:left w:val="none" w:sz="0" w:space="0" w:color="auto"/>
                    <w:bottom w:val="none" w:sz="0" w:space="0" w:color="auto"/>
                    <w:right w:val="none" w:sz="0" w:space="0" w:color="auto"/>
                  </w:divBdr>
                  <w:divsChild>
                    <w:div w:id="1219980021">
                      <w:marLeft w:val="0"/>
                      <w:marRight w:val="0"/>
                      <w:marTop w:val="0"/>
                      <w:marBottom w:val="0"/>
                      <w:divBdr>
                        <w:top w:val="none" w:sz="0" w:space="0" w:color="auto"/>
                        <w:left w:val="none" w:sz="0" w:space="0" w:color="auto"/>
                        <w:bottom w:val="none" w:sz="0" w:space="0" w:color="auto"/>
                        <w:right w:val="none" w:sz="0" w:space="0" w:color="auto"/>
                      </w:divBdr>
                    </w:div>
                  </w:divsChild>
                </w:div>
                <w:div w:id="1892301229">
                  <w:marLeft w:val="0"/>
                  <w:marRight w:val="0"/>
                  <w:marTop w:val="0"/>
                  <w:marBottom w:val="0"/>
                  <w:divBdr>
                    <w:top w:val="none" w:sz="0" w:space="0" w:color="auto"/>
                    <w:left w:val="none" w:sz="0" w:space="0" w:color="auto"/>
                    <w:bottom w:val="none" w:sz="0" w:space="0" w:color="auto"/>
                    <w:right w:val="none" w:sz="0" w:space="0" w:color="auto"/>
                  </w:divBdr>
                  <w:divsChild>
                    <w:div w:id="208689925">
                      <w:marLeft w:val="0"/>
                      <w:marRight w:val="0"/>
                      <w:marTop w:val="0"/>
                      <w:marBottom w:val="0"/>
                      <w:divBdr>
                        <w:top w:val="none" w:sz="0" w:space="0" w:color="auto"/>
                        <w:left w:val="none" w:sz="0" w:space="0" w:color="auto"/>
                        <w:bottom w:val="none" w:sz="0" w:space="0" w:color="auto"/>
                        <w:right w:val="none" w:sz="0" w:space="0" w:color="auto"/>
                      </w:divBdr>
                    </w:div>
                  </w:divsChild>
                </w:div>
                <w:div w:id="1994093953">
                  <w:marLeft w:val="0"/>
                  <w:marRight w:val="0"/>
                  <w:marTop w:val="0"/>
                  <w:marBottom w:val="0"/>
                  <w:divBdr>
                    <w:top w:val="none" w:sz="0" w:space="0" w:color="auto"/>
                    <w:left w:val="none" w:sz="0" w:space="0" w:color="auto"/>
                    <w:bottom w:val="none" w:sz="0" w:space="0" w:color="auto"/>
                    <w:right w:val="none" w:sz="0" w:space="0" w:color="auto"/>
                  </w:divBdr>
                  <w:divsChild>
                    <w:div w:id="697269557">
                      <w:marLeft w:val="0"/>
                      <w:marRight w:val="0"/>
                      <w:marTop w:val="0"/>
                      <w:marBottom w:val="0"/>
                      <w:divBdr>
                        <w:top w:val="none" w:sz="0" w:space="0" w:color="auto"/>
                        <w:left w:val="none" w:sz="0" w:space="0" w:color="auto"/>
                        <w:bottom w:val="none" w:sz="0" w:space="0" w:color="auto"/>
                        <w:right w:val="none" w:sz="0" w:space="0" w:color="auto"/>
                      </w:divBdr>
                    </w:div>
                  </w:divsChild>
                </w:div>
                <w:div w:id="2050908094">
                  <w:marLeft w:val="0"/>
                  <w:marRight w:val="0"/>
                  <w:marTop w:val="0"/>
                  <w:marBottom w:val="0"/>
                  <w:divBdr>
                    <w:top w:val="none" w:sz="0" w:space="0" w:color="auto"/>
                    <w:left w:val="none" w:sz="0" w:space="0" w:color="auto"/>
                    <w:bottom w:val="none" w:sz="0" w:space="0" w:color="auto"/>
                    <w:right w:val="none" w:sz="0" w:space="0" w:color="auto"/>
                  </w:divBdr>
                  <w:divsChild>
                    <w:div w:id="1926763338">
                      <w:marLeft w:val="0"/>
                      <w:marRight w:val="0"/>
                      <w:marTop w:val="0"/>
                      <w:marBottom w:val="0"/>
                      <w:divBdr>
                        <w:top w:val="none" w:sz="0" w:space="0" w:color="auto"/>
                        <w:left w:val="none" w:sz="0" w:space="0" w:color="auto"/>
                        <w:bottom w:val="none" w:sz="0" w:space="0" w:color="auto"/>
                        <w:right w:val="none" w:sz="0" w:space="0" w:color="auto"/>
                      </w:divBdr>
                    </w:div>
                  </w:divsChild>
                </w:div>
                <w:div w:id="2070759110">
                  <w:marLeft w:val="0"/>
                  <w:marRight w:val="0"/>
                  <w:marTop w:val="0"/>
                  <w:marBottom w:val="0"/>
                  <w:divBdr>
                    <w:top w:val="none" w:sz="0" w:space="0" w:color="auto"/>
                    <w:left w:val="none" w:sz="0" w:space="0" w:color="auto"/>
                    <w:bottom w:val="none" w:sz="0" w:space="0" w:color="auto"/>
                    <w:right w:val="none" w:sz="0" w:space="0" w:color="auto"/>
                  </w:divBdr>
                  <w:divsChild>
                    <w:div w:id="740299370">
                      <w:marLeft w:val="0"/>
                      <w:marRight w:val="0"/>
                      <w:marTop w:val="0"/>
                      <w:marBottom w:val="0"/>
                      <w:divBdr>
                        <w:top w:val="none" w:sz="0" w:space="0" w:color="auto"/>
                        <w:left w:val="none" w:sz="0" w:space="0" w:color="auto"/>
                        <w:bottom w:val="none" w:sz="0" w:space="0" w:color="auto"/>
                        <w:right w:val="none" w:sz="0" w:space="0" w:color="auto"/>
                      </w:divBdr>
                    </w:div>
                  </w:divsChild>
                </w:div>
                <w:div w:id="2113431593">
                  <w:marLeft w:val="0"/>
                  <w:marRight w:val="0"/>
                  <w:marTop w:val="0"/>
                  <w:marBottom w:val="0"/>
                  <w:divBdr>
                    <w:top w:val="none" w:sz="0" w:space="0" w:color="auto"/>
                    <w:left w:val="none" w:sz="0" w:space="0" w:color="auto"/>
                    <w:bottom w:val="none" w:sz="0" w:space="0" w:color="auto"/>
                    <w:right w:val="none" w:sz="0" w:space="0" w:color="auto"/>
                  </w:divBdr>
                  <w:divsChild>
                    <w:div w:id="154733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90039">
          <w:marLeft w:val="0"/>
          <w:marRight w:val="0"/>
          <w:marTop w:val="0"/>
          <w:marBottom w:val="0"/>
          <w:divBdr>
            <w:top w:val="none" w:sz="0" w:space="0" w:color="auto"/>
            <w:left w:val="none" w:sz="0" w:space="0" w:color="auto"/>
            <w:bottom w:val="none" w:sz="0" w:space="0" w:color="auto"/>
            <w:right w:val="none" w:sz="0" w:space="0" w:color="auto"/>
          </w:divBdr>
        </w:div>
        <w:div w:id="1837720741">
          <w:marLeft w:val="0"/>
          <w:marRight w:val="0"/>
          <w:marTop w:val="0"/>
          <w:marBottom w:val="0"/>
          <w:divBdr>
            <w:top w:val="none" w:sz="0" w:space="0" w:color="auto"/>
            <w:left w:val="none" w:sz="0" w:space="0" w:color="auto"/>
            <w:bottom w:val="none" w:sz="0" w:space="0" w:color="auto"/>
            <w:right w:val="none" w:sz="0" w:space="0" w:color="auto"/>
          </w:divBdr>
        </w:div>
        <w:div w:id="1843859873">
          <w:marLeft w:val="0"/>
          <w:marRight w:val="0"/>
          <w:marTop w:val="0"/>
          <w:marBottom w:val="0"/>
          <w:divBdr>
            <w:top w:val="none" w:sz="0" w:space="0" w:color="auto"/>
            <w:left w:val="none" w:sz="0" w:space="0" w:color="auto"/>
            <w:bottom w:val="none" w:sz="0" w:space="0" w:color="auto"/>
            <w:right w:val="none" w:sz="0" w:space="0" w:color="auto"/>
          </w:divBdr>
        </w:div>
        <w:div w:id="1870293854">
          <w:marLeft w:val="0"/>
          <w:marRight w:val="0"/>
          <w:marTop w:val="0"/>
          <w:marBottom w:val="0"/>
          <w:divBdr>
            <w:top w:val="none" w:sz="0" w:space="0" w:color="auto"/>
            <w:left w:val="none" w:sz="0" w:space="0" w:color="auto"/>
            <w:bottom w:val="none" w:sz="0" w:space="0" w:color="auto"/>
            <w:right w:val="none" w:sz="0" w:space="0" w:color="auto"/>
          </w:divBdr>
        </w:div>
        <w:div w:id="1876310789">
          <w:marLeft w:val="0"/>
          <w:marRight w:val="0"/>
          <w:marTop w:val="0"/>
          <w:marBottom w:val="0"/>
          <w:divBdr>
            <w:top w:val="none" w:sz="0" w:space="0" w:color="auto"/>
            <w:left w:val="none" w:sz="0" w:space="0" w:color="auto"/>
            <w:bottom w:val="none" w:sz="0" w:space="0" w:color="auto"/>
            <w:right w:val="none" w:sz="0" w:space="0" w:color="auto"/>
          </w:divBdr>
        </w:div>
        <w:div w:id="1887448802">
          <w:marLeft w:val="0"/>
          <w:marRight w:val="0"/>
          <w:marTop w:val="0"/>
          <w:marBottom w:val="0"/>
          <w:divBdr>
            <w:top w:val="none" w:sz="0" w:space="0" w:color="auto"/>
            <w:left w:val="none" w:sz="0" w:space="0" w:color="auto"/>
            <w:bottom w:val="none" w:sz="0" w:space="0" w:color="auto"/>
            <w:right w:val="none" w:sz="0" w:space="0" w:color="auto"/>
          </w:divBdr>
        </w:div>
        <w:div w:id="1888447561">
          <w:marLeft w:val="0"/>
          <w:marRight w:val="0"/>
          <w:marTop w:val="0"/>
          <w:marBottom w:val="0"/>
          <w:divBdr>
            <w:top w:val="none" w:sz="0" w:space="0" w:color="auto"/>
            <w:left w:val="none" w:sz="0" w:space="0" w:color="auto"/>
            <w:bottom w:val="none" w:sz="0" w:space="0" w:color="auto"/>
            <w:right w:val="none" w:sz="0" w:space="0" w:color="auto"/>
          </w:divBdr>
          <w:divsChild>
            <w:div w:id="769811696">
              <w:marLeft w:val="-75"/>
              <w:marRight w:val="0"/>
              <w:marTop w:val="30"/>
              <w:marBottom w:val="30"/>
              <w:divBdr>
                <w:top w:val="none" w:sz="0" w:space="0" w:color="auto"/>
                <w:left w:val="none" w:sz="0" w:space="0" w:color="auto"/>
                <w:bottom w:val="none" w:sz="0" w:space="0" w:color="auto"/>
                <w:right w:val="none" w:sz="0" w:space="0" w:color="auto"/>
              </w:divBdr>
              <w:divsChild>
                <w:div w:id="939355">
                  <w:marLeft w:val="0"/>
                  <w:marRight w:val="0"/>
                  <w:marTop w:val="0"/>
                  <w:marBottom w:val="0"/>
                  <w:divBdr>
                    <w:top w:val="none" w:sz="0" w:space="0" w:color="auto"/>
                    <w:left w:val="none" w:sz="0" w:space="0" w:color="auto"/>
                    <w:bottom w:val="none" w:sz="0" w:space="0" w:color="auto"/>
                    <w:right w:val="none" w:sz="0" w:space="0" w:color="auto"/>
                  </w:divBdr>
                  <w:divsChild>
                    <w:div w:id="2015766220">
                      <w:marLeft w:val="0"/>
                      <w:marRight w:val="0"/>
                      <w:marTop w:val="0"/>
                      <w:marBottom w:val="0"/>
                      <w:divBdr>
                        <w:top w:val="none" w:sz="0" w:space="0" w:color="auto"/>
                        <w:left w:val="none" w:sz="0" w:space="0" w:color="auto"/>
                        <w:bottom w:val="none" w:sz="0" w:space="0" w:color="auto"/>
                        <w:right w:val="none" w:sz="0" w:space="0" w:color="auto"/>
                      </w:divBdr>
                    </w:div>
                  </w:divsChild>
                </w:div>
                <w:div w:id="96098287">
                  <w:marLeft w:val="0"/>
                  <w:marRight w:val="0"/>
                  <w:marTop w:val="0"/>
                  <w:marBottom w:val="0"/>
                  <w:divBdr>
                    <w:top w:val="none" w:sz="0" w:space="0" w:color="auto"/>
                    <w:left w:val="none" w:sz="0" w:space="0" w:color="auto"/>
                    <w:bottom w:val="none" w:sz="0" w:space="0" w:color="auto"/>
                    <w:right w:val="none" w:sz="0" w:space="0" w:color="auto"/>
                  </w:divBdr>
                  <w:divsChild>
                    <w:div w:id="1272785516">
                      <w:marLeft w:val="0"/>
                      <w:marRight w:val="0"/>
                      <w:marTop w:val="0"/>
                      <w:marBottom w:val="0"/>
                      <w:divBdr>
                        <w:top w:val="none" w:sz="0" w:space="0" w:color="auto"/>
                        <w:left w:val="none" w:sz="0" w:space="0" w:color="auto"/>
                        <w:bottom w:val="none" w:sz="0" w:space="0" w:color="auto"/>
                        <w:right w:val="none" w:sz="0" w:space="0" w:color="auto"/>
                      </w:divBdr>
                    </w:div>
                  </w:divsChild>
                </w:div>
                <w:div w:id="108279531">
                  <w:marLeft w:val="0"/>
                  <w:marRight w:val="0"/>
                  <w:marTop w:val="0"/>
                  <w:marBottom w:val="0"/>
                  <w:divBdr>
                    <w:top w:val="none" w:sz="0" w:space="0" w:color="auto"/>
                    <w:left w:val="none" w:sz="0" w:space="0" w:color="auto"/>
                    <w:bottom w:val="none" w:sz="0" w:space="0" w:color="auto"/>
                    <w:right w:val="none" w:sz="0" w:space="0" w:color="auto"/>
                  </w:divBdr>
                  <w:divsChild>
                    <w:div w:id="1195192504">
                      <w:marLeft w:val="0"/>
                      <w:marRight w:val="0"/>
                      <w:marTop w:val="0"/>
                      <w:marBottom w:val="0"/>
                      <w:divBdr>
                        <w:top w:val="none" w:sz="0" w:space="0" w:color="auto"/>
                        <w:left w:val="none" w:sz="0" w:space="0" w:color="auto"/>
                        <w:bottom w:val="none" w:sz="0" w:space="0" w:color="auto"/>
                        <w:right w:val="none" w:sz="0" w:space="0" w:color="auto"/>
                      </w:divBdr>
                    </w:div>
                  </w:divsChild>
                </w:div>
                <w:div w:id="314453011">
                  <w:marLeft w:val="0"/>
                  <w:marRight w:val="0"/>
                  <w:marTop w:val="0"/>
                  <w:marBottom w:val="0"/>
                  <w:divBdr>
                    <w:top w:val="none" w:sz="0" w:space="0" w:color="auto"/>
                    <w:left w:val="none" w:sz="0" w:space="0" w:color="auto"/>
                    <w:bottom w:val="none" w:sz="0" w:space="0" w:color="auto"/>
                    <w:right w:val="none" w:sz="0" w:space="0" w:color="auto"/>
                  </w:divBdr>
                  <w:divsChild>
                    <w:div w:id="1115060319">
                      <w:marLeft w:val="0"/>
                      <w:marRight w:val="0"/>
                      <w:marTop w:val="0"/>
                      <w:marBottom w:val="0"/>
                      <w:divBdr>
                        <w:top w:val="none" w:sz="0" w:space="0" w:color="auto"/>
                        <w:left w:val="none" w:sz="0" w:space="0" w:color="auto"/>
                        <w:bottom w:val="none" w:sz="0" w:space="0" w:color="auto"/>
                        <w:right w:val="none" w:sz="0" w:space="0" w:color="auto"/>
                      </w:divBdr>
                    </w:div>
                  </w:divsChild>
                </w:div>
                <w:div w:id="379669481">
                  <w:marLeft w:val="0"/>
                  <w:marRight w:val="0"/>
                  <w:marTop w:val="0"/>
                  <w:marBottom w:val="0"/>
                  <w:divBdr>
                    <w:top w:val="none" w:sz="0" w:space="0" w:color="auto"/>
                    <w:left w:val="none" w:sz="0" w:space="0" w:color="auto"/>
                    <w:bottom w:val="none" w:sz="0" w:space="0" w:color="auto"/>
                    <w:right w:val="none" w:sz="0" w:space="0" w:color="auto"/>
                  </w:divBdr>
                  <w:divsChild>
                    <w:div w:id="1436753022">
                      <w:marLeft w:val="0"/>
                      <w:marRight w:val="0"/>
                      <w:marTop w:val="0"/>
                      <w:marBottom w:val="0"/>
                      <w:divBdr>
                        <w:top w:val="none" w:sz="0" w:space="0" w:color="auto"/>
                        <w:left w:val="none" w:sz="0" w:space="0" w:color="auto"/>
                        <w:bottom w:val="none" w:sz="0" w:space="0" w:color="auto"/>
                        <w:right w:val="none" w:sz="0" w:space="0" w:color="auto"/>
                      </w:divBdr>
                    </w:div>
                  </w:divsChild>
                </w:div>
                <w:div w:id="406928243">
                  <w:marLeft w:val="0"/>
                  <w:marRight w:val="0"/>
                  <w:marTop w:val="0"/>
                  <w:marBottom w:val="0"/>
                  <w:divBdr>
                    <w:top w:val="none" w:sz="0" w:space="0" w:color="auto"/>
                    <w:left w:val="none" w:sz="0" w:space="0" w:color="auto"/>
                    <w:bottom w:val="none" w:sz="0" w:space="0" w:color="auto"/>
                    <w:right w:val="none" w:sz="0" w:space="0" w:color="auto"/>
                  </w:divBdr>
                  <w:divsChild>
                    <w:div w:id="279458647">
                      <w:marLeft w:val="0"/>
                      <w:marRight w:val="0"/>
                      <w:marTop w:val="0"/>
                      <w:marBottom w:val="0"/>
                      <w:divBdr>
                        <w:top w:val="none" w:sz="0" w:space="0" w:color="auto"/>
                        <w:left w:val="none" w:sz="0" w:space="0" w:color="auto"/>
                        <w:bottom w:val="none" w:sz="0" w:space="0" w:color="auto"/>
                        <w:right w:val="none" w:sz="0" w:space="0" w:color="auto"/>
                      </w:divBdr>
                    </w:div>
                  </w:divsChild>
                </w:div>
                <w:div w:id="408311492">
                  <w:marLeft w:val="0"/>
                  <w:marRight w:val="0"/>
                  <w:marTop w:val="0"/>
                  <w:marBottom w:val="0"/>
                  <w:divBdr>
                    <w:top w:val="none" w:sz="0" w:space="0" w:color="auto"/>
                    <w:left w:val="none" w:sz="0" w:space="0" w:color="auto"/>
                    <w:bottom w:val="none" w:sz="0" w:space="0" w:color="auto"/>
                    <w:right w:val="none" w:sz="0" w:space="0" w:color="auto"/>
                  </w:divBdr>
                  <w:divsChild>
                    <w:div w:id="466314738">
                      <w:marLeft w:val="0"/>
                      <w:marRight w:val="0"/>
                      <w:marTop w:val="0"/>
                      <w:marBottom w:val="0"/>
                      <w:divBdr>
                        <w:top w:val="none" w:sz="0" w:space="0" w:color="auto"/>
                        <w:left w:val="none" w:sz="0" w:space="0" w:color="auto"/>
                        <w:bottom w:val="none" w:sz="0" w:space="0" w:color="auto"/>
                        <w:right w:val="none" w:sz="0" w:space="0" w:color="auto"/>
                      </w:divBdr>
                    </w:div>
                  </w:divsChild>
                </w:div>
                <w:div w:id="411435763">
                  <w:marLeft w:val="0"/>
                  <w:marRight w:val="0"/>
                  <w:marTop w:val="0"/>
                  <w:marBottom w:val="0"/>
                  <w:divBdr>
                    <w:top w:val="none" w:sz="0" w:space="0" w:color="auto"/>
                    <w:left w:val="none" w:sz="0" w:space="0" w:color="auto"/>
                    <w:bottom w:val="none" w:sz="0" w:space="0" w:color="auto"/>
                    <w:right w:val="none" w:sz="0" w:space="0" w:color="auto"/>
                  </w:divBdr>
                  <w:divsChild>
                    <w:div w:id="319624574">
                      <w:marLeft w:val="0"/>
                      <w:marRight w:val="0"/>
                      <w:marTop w:val="0"/>
                      <w:marBottom w:val="0"/>
                      <w:divBdr>
                        <w:top w:val="none" w:sz="0" w:space="0" w:color="auto"/>
                        <w:left w:val="none" w:sz="0" w:space="0" w:color="auto"/>
                        <w:bottom w:val="none" w:sz="0" w:space="0" w:color="auto"/>
                        <w:right w:val="none" w:sz="0" w:space="0" w:color="auto"/>
                      </w:divBdr>
                    </w:div>
                  </w:divsChild>
                </w:div>
                <w:div w:id="464349456">
                  <w:marLeft w:val="0"/>
                  <w:marRight w:val="0"/>
                  <w:marTop w:val="0"/>
                  <w:marBottom w:val="0"/>
                  <w:divBdr>
                    <w:top w:val="none" w:sz="0" w:space="0" w:color="auto"/>
                    <w:left w:val="none" w:sz="0" w:space="0" w:color="auto"/>
                    <w:bottom w:val="none" w:sz="0" w:space="0" w:color="auto"/>
                    <w:right w:val="none" w:sz="0" w:space="0" w:color="auto"/>
                  </w:divBdr>
                  <w:divsChild>
                    <w:div w:id="563218256">
                      <w:marLeft w:val="0"/>
                      <w:marRight w:val="0"/>
                      <w:marTop w:val="0"/>
                      <w:marBottom w:val="0"/>
                      <w:divBdr>
                        <w:top w:val="none" w:sz="0" w:space="0" w:color="auto"/>
                        <w:left w:val="none" w:sz="0" w:space="0" w:color="auto"/>
                        <w:bottom w:val="none" w:sz="0" w:space="0" w:color="auto"/>
                        <w:right w:val="none" w:sz="0" w:space="0" w:color="auto"/>
                      </w:divBdr>
                    </w:div>
                  </w:divsChild>
                </w:div>
                <w:div w:id="502283245">
                  <w:marLeft w:val="0"/>
                  <w:marRight w:val="0"/>
                  <w:marTop w:val="0"/>
                  <w:marBottom w:val="0"/>
                  <w:divBdr>
                    <w:top w:val="none" w:sz="0" w:space="0" w:color="auto"/>
                    <w:left w:val="none" w:sz="0" w:space="0" w:color="auto"/>
                    <w:bottom w:val="none" w:sz="0" w:space="0" w:color="auto"/>
                    <w:right w:val="none" w:sz="0" w:space="0" w:color="auto"/>
                  </w:divBdr>
                  <w:divsChild>
                    <w:div w:id="646665373">
                      <w:marLeft w:val="0"/>
                      <w:marRight w:val="0"/>
                      <w:marTop w:val="0"/>
                      <w:marBottom w:val="0"/>
                      <w:divBdr>
                        <w:top w:val="none" w:sz="0" w:space="0" w:color="auto"/>
                        <w:left w:val="none" w:sz="0" w:space="0" w:color="auto"/>
                        <w:bottom w:val="none" w:sz="0" w:space="0" w:color="auto"/>
                        <w:right w:val="none" w:sz="0" w:space="0" w:color="auto"/>
                      </w:divBdr>
                    </w:div>
                  </w:divsChild>
                </w:div>
                <w:div w:id="519902652">
                  <w:marLeft w:val="0"/>
                  <w:marRight w:val="0"/>
                  <w:marTop w:val="0"/>
                  <w:marBottom w:val="0"/>
                  <w:divBdr>
                    <w:top w:val="none" w:sz="0" w:space="0" w:color="auto"/>
                    <w:left w:val="none" w:sz="0" w:space="0" w:color="auto"/>
                    <w:bottom w:val="none" w:sz="0" w:space="0" w:color="auto"/>
                    <w:right w:val="none" w:sz="0" w:space="0" w:color="auto"/>
                  </w:divBdr>
                  <w:divsChild>
                    <w:div w:id="705372293">
                      <w:marLeft w:val="0"/>
                      <w:marRight w:val="0"/>
                      <w:marTop w:val="0"/>
                      <w:marBottom w:val="0"/>
                      <w:divBdr>
                        <w:top w:val="none" w:sz="0" w:space="0" w:color="auto"/>
                        <w:left w:val="none" w:sz="0" w:space="0" w:color="auto"/>
                        <w:bottom w:val="none" w:sz="0" w:space="0" w:color="auto"/>
                        <w:right w:val="none" w:sz="0" w:space="0" w:color="auto"/>
                      </w:divBdr>
                    </w:div>
                  </w:divsChild>
                </w:div>
                <w:div w:id="547961903">
                  <w:marLeft w:val="0"/>
                  <w:marRight w:val="0"/>
                  <w:marTop w:val="0"/>
                  <w:marBottom w:val="0"/>
                  <w:divBdr>
                    <w:top w:val="none" w:sz="0" w:space="0" w:color="auto"/>
                    <w:left w:val="none" w:sz="0" w:space="0" w:color="auto"/>
                    <w:bottom w:val="none" w:sz="0" w:space="0" w:color="auto"/>
                    <w:right w:val="none" w:sz="0" w:space="0" w:color="auto"/>
                  </w:divBdr>
                  <w:divsChild>
                    <w:div w:id="1688753662">
                      <w:marLeft w:val="0"/>
                      <w:marRight w:val="0"/>
                      <w:marTop w:val="0"/>
                      <w:marBottom w:val="0"/>
                      <w:divBdr>
                        <w:top w:val="none" w:sz="0" w:space="0" w:color="auto"/>
                        <w:left w:val="none" w:sz="0" w:space="0" w:color="auto"/>
                        <w:bottom w:val="none" w:sz="0" w:space="0" w:color="auto"/>
                        <w:right w:val="none" w:sz="0" w:space="0" w:color="auto"/>
                      </w:divBdr>
                    </w:div>
                  </w:divsChild>
                </w:div>
                <w:div w:id="554051628">
                  <w:marLeft w:val="0"/>
                  <w:marRight w:val="0"/>
                  <w:marTop w:val="0"/>
                  <w:marBottom w:val="0"/>
                  <w:divBdr>
                    <w:top w:val="none" w:sz="0" w:space="0" w:color="auto"/>
                    <w:left w:val="none" w:sz="0" w:space="0" w:color="auto"/>
                    <w:bottom w:val="none" w:sz="0" w:space="0" w:color="auto"/>
                    <w:right w:val="none" w:sz="0" w:space="0" w:color="auto"/>
                  </w:divBdr>
                  <w:divsChild>
                    <w:div w:id="693581775">
                      <w:marLeft w:val="0"/>
                      <w:marRight w:val="0"/>
                      <w:marTop w:val="0"/>
                      <w:marBottom w:val="0"/>
                      <w:divBdr>
                        <w:top w:val="none" w:sz="0" w:space="0" w:color="auto"/>
                        <w:left w:val="none" w:sz="0" w:space="0" w:color="auto"/>
                        <w:bottom w:val="none" w:sz="0" w:space="0" w:color="auto"/>
                        <w:right w:val="none" w:sz="0" w:space="0" w:color="auto"/>
                      </w:divBdr>
                    </w:div>
                  </w:divsChild>
                </w:div>
                <w:div w:id="556860466">
                  <w:marLeft w:val="0"/>
                  <w:marRight w:val="0"/>
                  <w:marTop w:val="0"/>
                  <w:marBottom w:val="0"/>
                  <w:divBdr>
                    <w:top w:val="none" w:sz="0" w:space="0" w:color="auto"/>
                    <w:left w:val="none" w:sz="0" w:space="0" w:color="auto"/>
                    <w:bottom w:val="none" w:sz="0" w:space="0" w:color="auto"/>
                    <w:right w:val="none" w:sz="0" w:space="0" w:color="auto"/>
                  </w:divBdr>
                  <w:divsChild>
                    <w:div w:id="267008295">
                      <w:marLeft w:val="0"/>
                      <w:marRight w:val="0"/>
                      <w:marTop w:val="0"/>
                      <w:marBottom w:val="0"/>
                      <w:divBdr>
                        <w:top w:val="none" w:sz="0" w:space="0" w:color="auto"/>
                        <w:left w:val="none" w:sz="0" w:space="0" w:color="auto"/>
                        <w:bottom w:val="none" w:sz="0" w:space="0" w:color="auto"/>
                        <w:right w:val="none" w:sz="0" w:space="0" w:color="auto"/>
                      </w:divBdr>
                    </w:div>
                    <w:div w:id="439884792">
                      <w:marLeft w:val="0"/>
                      <w:marRight w:val="0"/>
                      <w:marTop w:val="0"/>
                      <w:marBottom w:val="0"/>
                      <w:divBdr>
                        <w:top w:val="none" w:sz="0" w:space="0" w:color="auto"/>
                        <w:left w:val="none" w:sz="0" w:space="0" w:color="auto"/>
                        <w:bottom w:val="none" w:sz="0" w:space="0" w:color="auto"/>
                        <w:right w:val="none" w:sz="0" w:space="0" w:color="auto"/>
                      </w:divBdr>
                    </w:div>
                    <w:div w:id="1316256193">
                      <w:marLeft w:val="0"/>
                      <w:marRight w:val="0"/>
                      <w:marTop w:val="0"/>
                      <w:marBottom w:val="0"/>
                      <w:divBdr>
                        <w:top w:val="none" w:sz="0" w:space="0" w:color="auto"/>
                        <w:left w:val="none" w:sz="0" w:space="0" w:color="auto"/>
                        <w:bottom w:val="none" w:sz="0" w:space="0" w:color="auto"/>
                        <w:right w:val="none" w:sz="0" w:space="0" w:color="auto"/>
                      </w:divBdr>
                    </w:div>
                  </w:divsChild>
                </w:div>
                <w:div w:id="677467924">
                  <w:marLeft w:val="0"/>
                  <w:marRight w:val="0"/>
                  <w:marTop w:val="0"/>
                  <w:marBottom w:val="0"/>
                  <w:divBdr>
                    <w:top w:val="none" w:sz="0" w:space="0" w:color="auto"/>
                    <w:left w:val="none" w:sz="0" w:space="0" w:color="auto"/>
                    <w:bottom w:val="none" w:sz="0" w:space="0" w:color="auto"/>
                    <w:right w:val="none" w:sz="0" w:space="0" w:color="auto"/>
                  </w:divBdr>
                  <w:divsChild>
                    <w:div w:id="647171758">
                      <w:marLeft w:val="0"/>
                      <w:marRight w:val="0"/>
                      <w:marTop w:val="0"/>
                      <w:marBottom w:val="0"/>
                      <w:divBdr>
                        <w:top w:val="none" w:sz="0" w:space="0" w:color="auto"/>
                        <w:left w:val="none" w:sz="0" w:space="0" w:color="auto"/>
                        <w:bottom w:val="none" w:sz="0" w:space="0" w:color="auto"/>
                        <w:right w:val="none" w:sz="0" w:space="0" w:color="auto"/>
                      </w:divBdr>
                    </w:div>
                  </w:divsChild>
                </w:div>
                <w:div w:id="682902247">
                  <w:marLeft w:val="0"/>
                  <w:marRight w:val="0"/>
                  <w:marTop w:val="0"/>
                  <w:marBottom w:val="0"/>
                  <w:divBdr>
                    <w:top w:val="none" w:sz="0" w:space="0" w:color="auto"/>
                    <w:left w:val="none" w:sz="0" w:space="0" w:color="auto"/>
                    <w:bottom w:val="none" w:sz="0" w:space="0" w:color="auto"/>
                    <w:right w:val="none" w:sz="0" w:space="0" w:color="auto"/>
                  </w:divBdr>
                  <w:divsChild>
                    <w:div w:id="1061367075">
                      <w:marLeft w:val="0"/>
                      <w:marRight w:val="0"/>
                      <w:marTop w:val="0"/>
                      <w:marBottom w:val="0"/>
                      <w:divBdr>
                        <w:top w:val="none" w:sz="0" w:space="0" w:color="auto"/>
                        <w:left w:val="none" w:sz="0" w:space="0" w:color="auto"/>
                        <w:bottom w:val="none" w:sz="0" w:space="0" w:color="auto"/>
                        <w:right w:val="none" w:sz="0" w:space="0" w:color="auto"/>
                      </w:divBdr>
                    </w:div>
                  </w:divsChild>
                </w:div>
                <w:div w:id="708989589">
                  <w:marLeft w:val="0"/>
                  <w:marRight w:val="0"/>
                  <w:marTop w:val="0"/>
                  <w:marBottom w:val="0"/>
                  <w:divBdr>
                    <w:top w:val="none" w:sz="0" w:space="0" w:color="auto"/>
                    <w:left w:val="none" w:sz="0" w:space="0" w:color="auto"/>
                    <w:bottom w:val="none" w:sz="0" w:space="0" w:color="auto"/>
                    <w:right w:val="none" w:sz="0" w:space="0" w:color="auto"/>
                  </w:divBdr>
                  <w:divsChild>
                    <w:div w:id="2136288006">
                      <w:marLeft w:val="0"/>
                      <w:marRight w:val="0"/>
                      <w:marTop w:val="0"/>
                      <w:marBottom w:val="0"/>
                      <w:divBdr>
                        <w:top w:val="none" w:sz="0" w:space="0" w:color="auto"/>
                        <w:left w:val="none" w:sz="0" w:space="0" w:color="auto"/>
                        <w:bottom w:val="none" w:sz="0" w:space="0" w:color="auto"/>
                        <w:right w:val="none" w:sz="0" w:space="0" w:color="auto"/>
                      </w:divBdr>
                    </w:div>
                  </w:divsChild>
                </w:div>
                <w:div w:id="713314345">
                  <w:marLeft w:val="0"/>
                  <w:marRight w:val="0"/>
                  <w:marTop w:val="0"/>
                  <w:marBottom w:val="0"/>
                  <w:divBdr>
                    <w:top w:val="none" w:sz="0" w:space="0" w:color="auto"/>
                    <w:left w:val="none" w:sz="0" w:space="0" w:color="auto"/>
                    <w:bottom w:val="none" w:sz="0" w:space="0" w:color="auto"/>
                    <w:right w:val="none" w:sz="0" w:space="0" w:color="auto"/>
                  </w:divBdr>
                  <w:divsChild>
                    <w:div w:id="1103570290">
                      <w:marLeft w:val="0"/>
                      <w:marRight w:val="0"/>
                      <w:marTop w:val="0"/>
                      <w:marBottom w:val="0"/>
                      <w:divBdr>
                        <w:top w:val="none" w:sz="0" w:space="0" w:color="auto"/>
                        <w:left w:val="none" w:sz="0" w:space="0" w:color="auto"/>
                        <w:bottom w:val="none" w:sz="0" w:space="0" w:color="auto"/>
                        <w:right w:val="none" w:sz="0" w:space="0" w:color="auto"/>
                      </w:divBdr>
                    </w:div>
                  </w:divsChild>
                </w:div>
                <w:div w:id="806748561">
                  <w:marLeft w:val="0"/>
                  <w:marRight w:val="0"/>
                  <w:marTop w:val="0"/>
                  <w:marBottom w:val="0"/>
                  <w:divBdr>
                    <w:top w:val="none" w:sz="0" w:space="0" w:color="auto"/>
                    <w:left w:val="none" w:sz="0" w:space="0" w:color="auto"/>
                    <w:bottom w:val="none" w:sz="0" w:space="0" w:color="auto"/>
                    <w:right w:val="none" w:sz="0" w:space="0" w:color="auto"/>
                  </w:divBdr>
                  <w:divsChild>
                    <w:div w:id="2107075589">
                      <w:marLeft w:val="0"/>
                      <w:marRight w:val="0"/>
                      <w:marTop w:val="0"/>
                      <w:marBottom w:val="0"/>
                      <w:divBdr>
                        <w:top w:val="none" w:sz="0" w:space="0" w:color="auto"/>
                        <w:left w:val="none" w:sz="0" w:space="0" w:color="auto"/>
                        <w:bottom w:val="none" w:sz="0" w:space="0" w:color="auto"/>
                        <w:right w:val="none" w:sz="0" w:space="0" w:color="auto"/>
                      </w:divBdr>
                    </w:div>
                  </w:divsChild>
                </w:div>
                <w:div w:id="951593319">
                  <w:marLeft w:val="0"/>
                  <w:marRight w:val="0"/>
                  <w:marTop w:val="0"/>
                  <w:marBottom w:val="0"/>
                  <w:divBdr>
                    <w:top w:val="none" w:sz="0" w:space="0" w:color="auto"/>
                    <w:left w:val="none" w:sz="0" w:space="0" w:color="auto"/>
                    <w:bottom w:val="none" w:sz="0" w:space="0" w:color="auto"/>
                    <w:right w:val="none" w:sz="0" w:space="0" w:color="auto"/>
                  </w:divBdr>
                  <w:divsChild>
                    <w:div w:id="1122192941">
                      <w:marLeft w:val="0"/>
                      <w:marRight w:val="0"/>
                      <w:marTop w:val="0"/>
                      <w:marBottom w:val="0"/>
                      <w:divBdr>
                        <w:top w:val="none" w:sz="0" w:space="0" w:color="auto"/>
                        <w:left w:val="none" w:sz="0" w:space="0" w:color="auto"/>
                        <w:bottom w:val="none" w:sz="0" w:space="0" w:color="auto"/>
                        <w:right w:val="none" w:sz="0" w:space="0" w:color="auto"/>
                      </w:divBdr>
                    </w:div>
                  </w:divsChild>
                </w:div>
                <w:div w:id="1005322468">
                  <w:marLeft w:val="0"/>
                  <w:marRight w:val="0"/>
                  <w:marTop w:val="0"/>
                  <w:marBottom w:val="0"/>
                  <w:divBdr>
                    <w:top w:val="none" w:sz="0" w:space="0" w:color="auto"/>
                    <w:left w:val="none" w:sz="0" w:space="0" w:color="auto"/>
                    <w:bottom w:val="none" w:sz="0" w:space="0" w:color="auto"/>
                    <w:right w:val="none" w:sz="0" w:space="0" w:color="auto"/>
                  </w:divBdr>
                  <w:divsChild>
                    <w:div w:id="621612134">
                      <w:marLeft w:val="0"/>
                      <w:marRight w:val="0"/>
                      <w:marTop w:val="0"/>
                      <w:marBottom w:val="0"/>
                      <w:divBdr>
                        <w:top w:val="none" w:sz="0" w:space="0" w:color="auto"/>
                        <w:left w:val="none" w:sz="0" w:space="0" w:color="auto"/>
                        <w:bottom w:val="none" w:sz="0" w:space="0" w:color="auto"/>
                        <w:right w:val="none" w:sz="0" w:space="0" w:color="auto"/>
                      </w:divBdr>
                    </w:div>
                  </w:divsChild>
                </w:div>
                <w:div w:id="1026446977">
                  <w:marLeft w:val="0"/>
                  <w:marRight w:val="0"/>
                  <w:marTop w:val="0"/>
                  <w:marBottom w:val="0"/>
                  <w:divBdr>
                    <w:top w:val="none" w:sz="0" w:space="0" w:color="auto"/>
                    <w:left w:val="none" w:sz="0" w:space="0" w:color="auto"/>
                    <w:bottom w:val="none" w:sz="0" w:space="0" w:color="auto"/>
                    <w:right w:val="none" w:sz="0" w:space="0" w:color="auto"/>
                  </w:divBdr>
                  <w:divsChild>
                    <w:div w:id="1326782123">
                      <w:marLeft w:val="0"/>
                      <w:marRight w:val="0"/>
                      <w:marTop w:val="0"/>
                      <w:marBottom w:val="0"/>
                      <w:divBdr>
                        <w:top w:val="none" w:sz="0" w:space="0" w:color="auto"/>
                        <w:left w:val="none" w:sz="0" w:space="0" w:color="auto"/>
                        <w:bottom w:val="none" w:sz="0" w:space="0" w:color="auto"/>
                        <w:right w:val="none" w:sz="0" w:space="0" w:color="auto"/>
                      </w:divBdr>
                    </w:div>
                  </w:divsChild>
                </w:div>
                <w:div w:id="1060441782">
                  <w:marLeft w:val="0"/>
                  <w:marRight w:val="0"/>
                  <w:marTop w:val="0"/>
                  <w:marBottom w:val="0"/>
                  <w:divBdr>
                    <w:top w:val="none" w:sz="0" w:space="0" w:color="auto"/>
                    <w:left w:val="none" w:sz="0" w:space="0" w:color="auto"/>
                    <w:bottom w:val="none" w:sz="0" w:space="0" w:color="auto"/>
                    <w:right w:val="none" w:sz="0" w:space="0" w:color="auto"/>
                  </w:divBdr>
                  <w:divsChild>
                    <w:div w:id="1826972924">
                      <w:marLeft w:val="0"/>
                      <w:marRight w:val="0"/>
                      <w:marTop w:val="0"/>
                      <w:marBottom w:val="0"/>
                      <w:divBdr>
                        <w:top w:val="none" w:sz="0" w:space="0" w:color="auto"/>
                        <w:left w:val="none" w:sz="0" w:space="0" w:color="auto"/>
                        <w:bottom w:val="none" w:sz="0" w:space="0" w:color="auto"/>
                        <w:right w:val="none" w:sz="0" w:space="0" w:color="auto"/>
                      </w:divBdr>
                    </w:div>
                  </w:divsChild>
                </w:div>
                <w:div w:id="1152716370">
                  <w:marLeft w:val="0"/>
                  <w:marRight w:val="0"/>
                  <w:marTop w:val="0"/>
                  <w:marBottom w:val="0"/>
                  <w:divBdr>
                    <w:top w:val="none" w:sz="0" w:space="0" w:color="auto"/>
                    <w:left w:val="none" w:sz="0" w:space="0" w:color="auto"/>
                    <w:bottom w:val="none" w:sz="0" w:space="0" w:color="auto"/>
                    <w:right w:val="none" w:sz="0" w:space="0" w:color="auto"/>
                  </w:divBdr>
                  <w:divsChild>
                    <w:div w:id="1883248046">
                      <w:marLeft w:val="0"/>
                      <w:marRight w:val="0"/>
                      <w:marTop w:val="0"/>
                      <w:marBottom w:val="0"/>
                      <w:divBdr>
                        <w:top w:val="none" w:sz="0" w:space="0" w:color="auto"/>
                        <w:left w:val="none" w:sz="0" w:space="0" w:color="auto"/>
                        <w:bottom w:val="none" w:sz="0" w:space="0" w:color="auto"/>
                        <w:right w:val="none" w:sz="0" w:space="0" w:color="auto"/>
                      </w:divBdr>
                    </w:div>
                  </w:divsChild>
                </w:div>
                <w:div w:id="1160346144">
                  <w:marLeft w:val="0"/>
                  <w:marRight w:val="0"/>
                  <w:marTop w:val="0"/>
                  <w:marBottom w:val="0"/>
                  <w:divBdr>
                    <w:top w:val="none" w:sz="0" w:space="0" w:color="auto"/>
                    <w:left w:val="none" w:sz="0" w:space="0" w:color="auto"/>
                    <w:bottom w:val="none" w:sz="0" w:space="0" w:color="auto"/>
                    <w:right w:val="none" w:sz="0" w:space="0" w:color="auto"/>
                  </w:divBdr>
                  <w:divsChild>
                    <w:div w:id="487288608">
                      <w:marLeft w:val="0"/>
                      <w:marRight w:val="0"/>
                      <w:marTop w:val="0"/>
                      <w:marBottom w:val="0"/>
                      <w:divBdr>
                        <w:top w:val="none" w:sz="0" w:space="0" w:color="auto"/>
                        <w:left w:val="none" w:sz="0" w:space="0" w:color="auto"/>
                        <w:bottom w:val="none" w:sz="0" w:space="0" w:color="auto"/>
                        <w:right w:val="none" w:sz="0" w:space="0" w:color="auto"/>
                      </w:divBdr>
                    </w:div>
                  </w:divsChild>
                </w:div>
                <w:div w:id="1205677093">
                  <w:marLeft w:val="0"/>
                  <w:marRight w:val="0"/>
                  <w:marTop w:val="0"/>
                  <w:marBottom w:val="0"/>
                  <w:divBdr>
                    <w:top w:val="none" w:sz="0" w:space="0" w:color="auto"/>
                    <w:left w:val="none" w:sz="0" w:space="0" w:color="auto"/>
                    <w:bottom w:val="none" w:sz="0" w:space="0" w:color="auto"/>
                    <w:right w:val="none" w:sz="0" w:space="0" w:color="auto"/>
                  </w:divBdr>
                  <w:divsChild>
                    <w:div w:id="2115123820">
                      <w:marLeft w:val="0"/>
                      <w:marRight w:val="0"/>
                      <w:marTop w:val="0"/>
                      <w:marBottom w:val="0"/>
                      <w:divBdr>
                        <w:top w:val="none" w:sz="0" w:space="0" w:color="auto"/>
                        <w:left w:val="none" w:sz="0" w:space="0" w:color="auto"/>
                        <w:bottom w:val="none" w:sz="0" w:space="0" w:color="auto"/>
                        <w:right w:val="none" w:sz="0" w:space="0" w:color="auto"/>
                      </w:divBdr>
                    </w:div>
                  </w:divsChild>
                </w:div>
                <w:div w:id="1427261931">
                  <w:marLeft w:val="0"/>
                  <w:marRight w:val="0"/>
                  <w:marTop w:val="0"/>
                  <w:marBottom w:val="0"/>
                  <w:divBdr>
                    <w:top w:val="none" w:sz="0" w:space="0" w:color="auto"/>
                    <w:left w:val="none" w:sz="0" w:space="0" w:color="auto"/>
                    <w:bottom w:val="none" w:sz="0" w:space="0" w:color="auto"/>
                    <w:right w:val="none" w:sz="0" w:space="0" w:color="auto"/>
                  </w:divBdr>
                  <w:divsChild>
                    <w:div w:id="1476099817">
                      <w:marLeft w:val="0"/>
                      <w:marRight w:val="0"/>
                      <w:marTop w:val="0"/>
                      <w:marBottom w:val="0"/>
                      <w:divBdr>
                        <w:top w:val="none" w:sz="0" w:space="0" w:color="auto"/>
                        <w:left w:val="none" w:sz="0" w:space="0" w:color="auto"/>
                        <w:bottom w:val="none" w:sz="0" w:space="0" w:color="auto"/>
                        <w:right w:val="none" w:sz="0" w:space="0" w:color="auto"/>
                      </w:divBdr>
                    </w:div>
                  </w:divsChild>
                </w:div>
                <w:div w:id="1518883972">
                  <w:marLeft w:val="0"/>
                  <w:marRight w:val="0"/>
                  <w:marTop w:val="0"/>
                  <w:marBottom w:val="0"/>
                  <w:divBdr>
                    <w:top w:val="none" w:sz="0" w:space="0" w:color="auto"/>
                    <w:left w:val="none" w:sz="0" w:space="0" w:color="auto"/>
                    <w:bottom w:val="none" w:sz="0" w:space="0" w:color="auto"/>
                    <w:right w:val="none" w:sz="0" w:space="0" w:color="auto"/>
                  </w:divBdr>
                  <w:divsChild>
                    <w:div w:id="1060904911">
                      <w:marLeft w:val="0"/>
                      <w:marRight w:val="0"/>
                      <w:marTop w:val="0"/>
                      <w:marBottom w:val="0"/>
                      <w:divBdr>
                        <w:top w:val="none" w:sz="0" w:space="0" w:color="auto"/>
                        <w:left w:val="none" w:sz="0" w:space="0" w:color="auto"/>
                        <w:bottom w:val="none" w:sz="0" w:space="0" w:color="auto"/>
                        <w:right w:val="none" w:sz="0" w:space="0" w:color="auto"/>
                      </w:divBdr>
                    </w:div>
                    <w:div w:id="1371304609">
                      <w:marLeft w:val="0"/>
                      <w:marRight w:val="0"/>
                      <w:marTop w:val="0"/>
                      <w:marBottom w:val="0"/>
                      <w:divBdr>
                        <w:top w:val="none" w:sz="0" w:space="0" w:color="auto"/>
                        <w:left w:val="none" w:sz="0" w:space="0" w:color="auto"/>
                        <w:bottom w:val="none" w:sz="0" w:space="0" w:color="auto"/>
                        <w:right w:val="none" w:sz="0" w:space="0" w:color="auto"/>
                      </w:divBdr>
                    </w:div>
                  </w:divsChild>
                </w:div>
                <w:div w:id="1549953834">
                  <w:marLeft w:val="0"/>
                  <w:marRight w:val="0"/>
                  <w:marTop w:val="0"/>
                  <w:marBottom w:val="0"/>
                  <w:divBdr>
                    <w:top w:val="none" w:sz="0" w:space="0" w:color="auto"/>
                    <w:left w:val="none" w:sz="0" w:space="0" w:color="auto"/>
                    <w:bottom w:val="none" w:sz="0" w:space="0" w:color="auto"/>
                    <w:right w:val="none" w:sz="0" w:space="0" w:color="auto"/>
                  </w:divBdr>
                  <w:divsChild>
                    <w:div w:id="1165054604">
                      <w:marLeft w:val="0"/>
                      <w:marRight w:val="0"/>
                      <w:marTop w:val="0"/>
                      <w:marBottom w:val="0"/>
                      <w:divBdr>
                        <w:top w:val="none" w:sz="0" w:space="0" w:color="auto"/>
                        <w:left w:val="none" w:sz="0" w:space="0" w:color="auto"/>
                        <w:bottom w:val="none" w:sz="0" w:space="0" w:color="auto"/>
                        <w:right w:val="none" w:sz="0" w:space="0" w:color="auto"/>
                      </w:divBdr>
                    </w:div>
                  </w:divsChild>
                </w:div>
                <w:div w:id="1564221961">
                  <w:marLeft w:val="0"/>
                  <w:marRight w:val="0"/>
                  <w:marTop w:val="0"/>
                  <w:marBottom w:val="0"/>
                  <w:divBdr>
                    <w:top w:val="none" w:sz="0" w:space="0" w:color="auto"/>
                    <w:left w:val="none" w:sz="0" w:space="0" w:color="auto"/>
                    <w:bottom w:val="none" w:sz="0" w:space="0" w:color="auto"/>
                    <w:right w:val="none" w:sz="0" w:space="0" w:color="auto"/>
                  </w:divBdr>
                  <w:divsChild>
                    <w:div w:id="1054353063">
                      <w:marLeft w:val="0"/>
                      <w:marRight w:val="0"/>
                      <w:marTop w:val="0"/>
                      <w:marBottom w:val="0"/>
                      <w:divBdr>
                        <w:top w:val="none" w:sz="0" w:space="0" w:color="auto"/>
                        <w:left w:val="none" w:sz="0" w:space="0" w:color="auto"/>
                        <w:bottom w:val="none" w:sz="0" w:space="0" w:color="auto"/>
                        <w:right w:val="none" w:sz="0" w:space="0" w:color="auto"/>
                      </w:divBdr>
                    </w:div>
                  </w:divsChild>
                </w:div>
                <w:div w:id="1621184768">
                  <w:marLeft w:val="0"/>
                  <w:marRight w:val="0"/>
                  <w:marTop w:val="0"/>
                  <w:marBottom w:val="0"/>
                  <w:divBdr>
                    <w:top w:val="none" w:sz="0" w:space="0" w:color="auto"/>
                    <w:left w:val="none" w:sz="0" w:space="0" w:color="auto"/>
                    <w:bottom w:val="none" w:sz="0" w:space="0" w:color="auto"/>
                    <w:right w:val="none" w:sz="0" w:space="0" w:color="auto"/>
                  </w:divBdr>
                  <w:divsChild>
                    <w:div w:id="777875156">
                      <w:marLeft w:val="0"/>
                      <w:marRight w:val="0"/>
                      <w:marTop w:val="0"/>
                      <w:marBottom w:val="0"/>
                      <w:divBdr>
                        <w:top w:val="none" w:sz="0" w:space="0" w:color="auto"/>
                        <w:left w:val="none" w:sz="0" w:space="0" w:color="auto"/>
                        <w:bottom w:val="none" w:sz="0" w:space="0" w:color="auto"/>
                        <w:right w:val="none" w:sz="0" w:space="0" w:color="auto"/>
                      </w:divBdr>
                    </w:div>
                    <w:div w:id="1329476589">
                      <w:marLeft w:val="0"/>
                      <w:marRight w:val="0"/>
                      <w:marTop w:val="0"/>
                      <w:marBottom w:val="0"/>
                      <w:divBdr>
                        <w:top w:val="none" w:sz="0" w:space="0" w:color="auto"/>
                        <w:left w:val="none" w:sz="0" w:space="0" w:color="auto"/>
                        <w:bottom w:val="none" w:sz="0" w:space="0" w:color="auto"/>
                        <w:right w:val="none" w:sz="0" w:space="0" w:color="auto"/>
                      </w:divBdr>
                    </w:div>
                    <w:div w:id="2067875447">
                      <w:marLeft w:val="0"/>
                      <w:marRight w:val="0"/>
                      <w:marTop w:val="0"/>
                      <w:marBottom w:val="0"/>
                      <w:divBdr>
                        <w:top w:val="none" w:sz="0" w:space="0" w:color="auto"/>
                        <w:left w:val="none" w:sz="0" w:space="0" w:color="auto"/>
                        <w:bottom w:val="none" w:sz="0" w:space="0" w:color="auto"/>
                        <w:right w:val="none" w:sz="0" w:space="0" w:color="auto"/>
                      </w:divBdr>
                    </w:div>
                  </w:divsChild>
                </w:div>
                <w:div w:id="1625765446">
                  <w:marLeft w:val="0"/>
                  <w:marRight w:val="0"/>
                  <w:marTop w:val="0"/>
                  <w:marBottom w:val="0"/>
                  <w:divBdr>
                    <w:top w:val="none" w:sz="0" w:space="0" w:color="auto"/>
                    <w:left w:val="none" w:sz="0" w:space="0" w:color="auto"/>
                    <w:bottom w:val="none" w:sz="0" w:space="0" w:color="auto"/>
                    <w:right w:val="none" w:sz="0" w:space="0" w:color="auto"/>
                  </w:divBdr>
                  <w:divsChild>
                    <w:div w:id="1244413759">
                      <w:marLeft w:val="0"/>
                      <w:marRight w:val="0"/>
                      <w:marTop w:val="0"/>
                      <w:marBottom w:val="0"/>
                      <w:divBdr>
                        <w:top w:val="none" w:sz="0" w:space="0" w:color="auto"/>
                        <w:left w:val="none" w:sz="0" w:space="0" w:color="auto"/>
                        <w:bottom w:val="none" w:sz="0" w:space="0" w:color="auto"/>
                        <w:right w:val="none" w:sz="0" w:space="0" w:color="auto"/>
                      </w:divBdr>
                    </w:div>
                  </w:divsChild>
                </w:div>
                <w:div w:id="1631858876">
                  <w:marLeft w:val="0"/>
                  <w:marRight w:val="0"/>
                  <w:marTop w:val="0"/>
                  <w:marBottom w:val="0"/>
                  <w:divBdr>
                    <w:top w:val="none" w:sz="0" w:space="0" w:color="auto"/>
                    <w:left w:val="none" w:sz="0" w:space="0" w:color="auto"/>
                    <w:bottom w:val="none" w:sz="0" w:space="0" w:color="auto"/>
                    <w:right w:val="none" w:sz="0" w:space="0" w:color="auto"/>
                  </w:divBdr>
                  <w:divsChild>
                    <w:div w:id="1735275509">
                      <w:marLeft w:val="0"/>
                      <w:marRight w:val="0"/>
                      <w:marTop w:val="0"/>
                      <w:marBottom w:val="0"/>
                      <w:divBdr>
                        <w:top w:val="none" w:sz="0" w:space="0" w:color="auto"/>
                        <w:left w:val="none" w:sz="0" w:space="0" w:color="auto"/>
                        <w:bottom w:val="none" w:sz="0" w:space="0" w:color="auto"/>
                        <w:right w:val="none" w:sz="0" w:space="0" w:color="auto"/>
                      </w:divBdr>
                    </w:div>
                  </w:divsChild>
                </w:div>
                <w:div w:id="1682464257">
                  <w:marLeft w:val="0"/>
                  <w:marRight w:val="0"/>
                  <w:marTop w:val="0"/>
                  <w:marBottom w:val="0"/>
                  <w:divBdr>
                    <w:top w:val="none" w:sz="0" w:space="0" w:color="auto"/>
                    <w:left w:val="none" w:sz="0" w:space="0" w:color="auto"/>
                    <w:bottom w:val="none" w:sz="0" w:space="0" w:color="auto"/>
                    <w:right w:val="none" w:sz="0" w:space="0" w:color="auto"/>
                  </w:divBdr>
                  <w:divsChild>
                    <w:div w:id="1320306085">
                      <w:marLeft w:val="0"/>
                      <w:marRight w:val="0"/>
                      <w:marTop w:val="0"/>
                      <w:marBottom w:val="0"/>
                      <w:divBdr>
                        <w:top w:val="none" w:sz="0" w:space="0" w:color="auto"/>
                        <w:left w:val="none" w:sz="0" w:space="0" w:color="auto"/>
                        <w:bottom w:val="none" w:sz="0" w:space="0" w:color="auto"/>
                        <w:right w:val="none" w:sz="0" w:space="0" w:color="auto"/>
                      </w:divBdr>
                    </w:div>
                    <w:div w:id="1547529103">
                      <w:marLeft w:val="0"/>
                      <w:marRight w:val="0"/>
                      <w:marTop w:val="0"/>
                      <w:marBottom w:val="0"/>
                      <w:divBdr>
                        <w:top w:val="none" w:sz="0" w:space="0" w:color="auto"/>
                        <w:left w:val="none" w:sz="0" w:space="0" w:color="auto"/>
                        <w:bottom w:val="none" w:sz="0" w:space="0" w:color="auto"/>
                        <w:right w:val="none" w:sz="0" w:space="0" w:color="auto"/>
                      </w:divBdr>
                    </w:div>
                  </w:divsChild>
                </w:div>
                <w:div w:id="1858957105">
                  <w:marLeft w:val="0"/>
                  <w:marRight w:val="0"/>
                  <w:marTop w:val="0"/>
                  <w:marBottom w:val="0"/>
                  <w:divBdr>
                    <w:top w:val="none" w:sz="0" w:space="0" w:color="auto"/>
                    <w:left w:val="none" w:sz="0" w:space="0" w:color="auto"/>
                    <w:bottom w:val="none" w:sz="0" w:space="0" w:color="auto"/>
                    <w:right w:val="none" w:sz="0" w:space="0" w:color="auto"/>
                  </w:divBdr>
                  <w:divsChild>
                    <w:div w:id="281501989">
                      <w:marLeft w:val="0"/>
                      <w:marRight w:val="0"/>
                      <w:marTop w:val="0"/>
                      <w:marBottom w:val="0"/>
                      <w:divBdr>
                        <w:top w:val="none" w:sz="0" w:space="0" w:color="auto"/>
                        <w:left w:val="none" w:sz="0" w:space="0" w:color="auto"/>
                        <w:bottom w:val="none" w:sz="0" w:space="0" w:color="auto"/>
                        <w:right w:val="none" w:sz="0" w:space="0" w:color="auto"/>
                      </w:divBdr>
                    </w:div>
                  </w:divsChild>
                </w:div>
                <w:div w:id="1894002458">
                  <w:marLeft w:val="0"/>
                  <w:marRight w:val="0"/>
                  <w:marTop w:val="0"/>
                  <w:marBottom w:val="0"/>
                  <w:divBdr>
                    <w:top w:val="none" w:sz="0" w:space="0" w:color="auto"/>
                    <w:left w:val="none" w:sz="0" w:space="0" w:color="auto"/>
                    <w:bottom w:val="none" w:sz="0" w:space="0" w:color="auto"/>
                    <w:right w:val="none" w:sz="0" w:space="0" w:color="auto"/>
                  </w:divBdr>
                  <w:divsChild>
                    <w:div w:id="1570766871">
                      <w:marLeft w:val="0"/>
                      <w:marRight w:val="0"/>
                      <w:marTop w:val="0"/>
                      <w:marBottom w:val="0"/>
                      <w:divBdr>
                        <w:top w:val="none" w:sz="0" w:space="0" w:color="auto"/>
                        <w:left w:val="none" w:sz="0" w:space="0" w:color="auto"/>
                        <w:bottom w:val="none" w:sz="0" w:space="0" w:color="auto"/>
                        <w:right w:val="none" w:sz="0" w:space="0" w:color="auto"/>
                      </w:divBdr>
                    </w:div>
                  </w:divsChild>
                </w:div>
                <w:div w:id="2008361741">
                  <w:marLeft w:val="0"/>
                  <w:marRight w:val="0"/>
                  <w:marTop w:val="0"/>
                  <w:marBottom w:val="0"/>
                  <w:divBdr>
                    <w:top w:val="none" w:sz="0" w:space="0" w:color="auto"/>
                    <w:left w:val="none" w:sz="0" w:space="0" w:color="auto"/>
                    <w:bottom w:val="none" w:sz="0" w:space="0" w:color="auto"/>
                    <w:right w:val="none" w:sz="0" w:space="0" w:color="auto"/>
                  </w:divBdr>
                  <w:divsChild>
                    <w:div w:id="761805264">
                      <w:marLeft w:val="0"/>
                      <w:marRight w:val="0"/>
                      <w:marTop w:val="0"/>
                      <w:marBottom w:val="0"/>
                      <w:divBdr>
                        <w:top w:val="none" w:sz="0" w:space="0" w:color="auto"/>
                        <w:left w:val="none" w:sz="0" w:space="0" w:color="auto"/>
                        <w:bottom w:val="none" w:sz="0" w:space="0" w:color="auto"/>
                        <w:right w:val="none" w:sz="0" w:space="0" w:color="auto"/>
                      </w:divBdr>
                    </w:div>
                    <w:div w:id="1463380317">
                      <w:marLeft w:val="0"/>
                      <w:marRight w:val="0"/>
                      <w:marTop w:val="0"/>
                      <w:marBottom w:val="0"/>
                      <w:divBdr>
                        <w:top w:val="none" w:sz="0" w:space="0" w:color="auto"/>
                        <w:left w:val="none" w:sz="0" w:space="0" w:color="auto"/>
                        <w:bottom w:val="none" w:sz="0" w:space="0" w:color="auto"/>
                        <w:right w:val="none" w:sz="0" w:space="0" w:color="auto"/>
                      </w:divBdr>
                    </w:div>
                  </w:divsChild>
                </w:div>
                <w:div w:id="2063020061">
                  <w:marLeft w:val="0"/>
                  <w:marRight w:val="0"/>
                  <w:marTop w:val="0"/>
                  <w:marBottom w:val="0"/>
                  <w:divBdr>
                    <w:top w:val="none" w:sz="0" w:space="0" w:color="auto"/>
                    <w:left w:val="none" w:sz="0" w:space="0" w:color="auto"/>
                    <w:bottom w:val="none" w:sz="0" w:space="0" w:color="auto"/>
                    <w:right w:val="none" w:sz="0" w:space="0" w:color="auto"/>
                  </w:divBdr>
                  <w:divsChild>
                    <w:div w:id="580720681">
                      <w:marLeft w:val="0"/>
                      <w:marRight w:val="0"/>
                      <w:marTop w:val="0"/>
                      <w:marBottom w:val="0"/>
                      <w:divBdr>
                        <w:top w:val="none" w:sz="0" w:space="0" w:color="auto"/>
                        <w:left w:val="none" w:sz="0" w:space="0" w:color="auto"/>
                        <w:bottom w:val="none" w:sz="0" w:space="0" w:color="auto"/>
                        <w:right w:val="none" w:sz="0" w:space="0" w:color="auto"/>
                      </w:divBdr>
                    </w:div>
                  </w:divsChild>
                </w:div>
                <w:div w:id="2141411733">
                  <w:marLeft w:val="0"/>
                  <w:marRight w:val="0"/>
                  <w:marTop w:val="0"/>
                  <w:marBottom w:val="0"/>
                  <w:divBdr>
                    <w:top w:val="none" w:sz="0" w:space="0" w:color="auto"/>
                    <w:left w:val="none" w:sz="0" w:space="0" w:color="auto"/>
                    <w:bottom w:val="none" w:sz="0" w:space="0" w:color="auto"/>
                    <w:right w:val="none" w:sz="0" w:space="0" w:color="auto"/>
                  </w:divBdr>
                  <w:divsChild>
                    <w:div w:id="370960465">
                      <w:marLeft w:val="0"/>
                      <w:marRight w:val="0"/>
                      <w:marTop w:val="0"/>
                      <w:marBottom w:val="0"/>
                      <w:divBdr>
                        <w:top w:val="none" w:sz="0" w:space="0" w:color="auto"/>
                        <w:left w:val="none" w:sz="0" w:space="0" w:color="auto"/>
                        <w:bottom w:val="none" w:sz="0" w:space="0" w:color="auto"/>
                        <w:right w:val="none" w:sz="0" w:space="0" w:color="auto"/>
                      </w:divBdr>
                    </w:div>
                  </w:divsChild>
                </w:div>
                <w:div w:id="2147312082">
                  <w:marLeft w:val="0"/>
                  <w:marRight w:val="0"/>
                  <w:marTop w:val="0"/>
                  <w:marBottom w:val="0"/>
                  <w:divBdr>
                    <w:top w:val="none" w:sz="0" w:space="0" w:color="auto"/>
                    <w:left w:val="none" w:sz="0" w:space="0" w:color="auto"/>
                    <w:bottom w:val="none" w:sz="0" w:space="0" w:color="auto"/>
                    <w:right w:val="none" w:sz="0" w:space="0" w:color="auto"/>
                  </w:divBdr>
                  <w:divsChild>
                    <w:div w:id="14653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98360">
          <w:marLeft w:val="0"/>
          <w:marRight w:val="0"/>
          <w:marTop w:val="0"/>
          <w:marBottom w:val="0"/>
          <w:divBdr>
            <w:top w:val="none" w:sz="0" w:space="0" w:color="auto"/>
            <w:left w:val="none" w:sz="0" w:space="0" w:color="auto"/>
            <w:bottom w:val="none" w:sz="0" w:space="0" w:color="auto"/>
            <w:right w:val="none" w:sz="0" w:space="0" w:color="auto"/>
          </w:divBdr>
        </w:div>
        <w:div w:id="1891574285">
          <w:marLeft w:val="0"/>
          <w:marRight w:val="0"/>
          <w:marTop w:val="0"/>
          <w:marBottom w:val="0"/>
          <w:divBdr>
            <w:top w:val="none" w:sz="0" w:space="0" w:color="auto"/>
            <w:left w:val="none" w:sz="0" w:space="0" w:color="auto"/>
            <w:bottom w:val="none" w:sz="0" w:space="0" w:color="auto"/>
            <w:right w:val="none" w:sz="0" w:space="0" w:color="auto"/>
          </w:divBdr>
        </w:div>
        <w:div w:id="1895464412">
          <w:marLeft w:val="0"/>
          <w:marRight w:val="0"/>
          <w:marTop w:val="0"/>
          <w:marBottom w:val="0"/>
          <w:divBdr>
            <w:top w:val="none" w:sz="0" w:space="0" w:color="auto"/>
            <w:left w:val="none" w:sz="0" w:space="0" w:color="auto"/>
            <w:bottom w:val="none" w:sz="0" w:space="0" w:color="auto"/>
            <w:right w:val="none" w:sz="0" w:space="0" w:color="auto"/>
          </w:divBdr>
        </w:div>
        <w:div w:id="1906335005">
          <w:marLeft w:val="0"/>
          <w:marRight w:val="0"/>
          <w:marTop w:val="0"/>
          <w:marBottom w:val="0"/>
          <w:divBdr>
            <w:top w:val="none" w:sz="0" w:space="0" w:color="auto"/>
            <w:left w:val="none" w:sz="0" w:space="0" w:color="auto"/>
            <w:bottom w:val="none" w:sz="0" w:space="0" w:color="auto"/>
            <w:right w:val="none" w:sz="0" w:space="0" w:color="auto"/>
          </w:divBdr>
        </w:div>
        <w:div w:id="1910143975">
          <w:marLeft w:val="0"/>
          <w:marRight w:val="0"/>
          <w:marTop w:val="0"/>
          <w:marBottom w:val="0"/>
          <w:divBdr>
            <w:top w:val="none" w:sz="0" w:space="0" w:color="auto"/>
            <w:left w:val="none" w:sz="0" w:space="0" w:color="auto"/>
            <w:bottom w:val="none" w:sz="0" w:space="0" w:color="auto"/>
            <w:right w:val="none" w:sz="0" w:space="0" w:color="auto"/>
          </w:divBdr>
        </w:div>
        <w:div w:id="1915582638">
          <w:marLeft w:val="0"/>
          <w:marRight w:val="0"/>
          <w:marTop w:val="0"/>
          <w:marBottom w:val="0"/>
          <w:divBdr>
            <w:top w:val="none" w:sz="0" w:space="0" w:color="auto"/>
            <w:left w:val="none" w:sz="0" w:space="0" w:color="auto"/>
            <w:bottom w:val="none" w:sz="0" w:space="0" w:color="auto"/>
            <w:right w:val="none" w:sz="0" w:space="0" w:color="auto"/>
          </w:divBdr>
        </w:div>
        <w:div w:id="1945772245">
          <w:marLeft w:val="0"/>
          <w:marRight w:val="0"/>
          <w:marTop w:val="0"/>
          <w:marBottom w:val="0"/>
          <w:divBdr>
            <w:top w:val="none" w:sz="0" w:space="0" w:color="auto"/>
            <w:left w:val="none" w:sz="0" w:space="0" w:color="auto"/>
            <w:bottom w:val="none" w:sz="0" w:space="0" w:color="auto"/>
            <w:right w:val="none" w:sz="0" w:space="0" w:color="auto"/>
          </w:divBdr>
        </w:div>
        <w:div w:id="1982805934">
          <w:marLeft w:val="0"/>
          <w:marRight w:val="0"/>
          <w:marTop w:val="0"/>
          <w:marBottom w:val="0"/>
          <w:divBdr>
            <w:top w:val="none" w:sz="0" w:space="0" w:color="auto"/>
            <w:left w:val="none" w:sz="0" w:space="0" w:color="auto"/>
            <w:bottom w:val="none" w:sz="0" w:space="0" w:color="auto"/>
            <w:right w:val="none" w:sz="0" w:space="0" w:color="auto"/>
          </w:divBdr>
        </w:div>
        <w:div w:id="1992633952">
          <w:marLeft w:val="0"/>
          <w:marRight w:val="0"/>
          <w:marTop w:val="0"/>
          <w:marBottom w:val="0"/>
          <w:divBdr>
            <w:top w:val="none" w:sz="0" w:space="0" w:color="auto"/>
            <w:left w:val="none" w:sz="0" w:space="0" w:color="auto"/>
            <w:bottom w:val="none" w:sz="0" w:space="0" w:color="auto"/>
            <w:right w:val="none" w:sz="0" w:space="0" w:color="auto"/>
          </w:divBdr>
        </w:div>
        <w:div w:id="2018967720">
          <w:marLeft w:val="0"/>
          <w:marRight w:val="0"/>
          <w:marTop w:val="0"/>
          <w:marBottom w:val="0"/>
          <w:divBdr>
            <w:top w:val="none" w:sz="0" w:space="0" w:color="auto"/>
            <w:left w:val="none" w:sz="0" w:space="0" w:color="auto"/>
            <w:bottom w:val="none" w:sz="0" w:space="0" w:color="auto"/>
            <w:right w:val="none" w:sz="0" w:space="0" w:color="auto"/>
          </w:divBdr>
        </w:div>
        <w:div w:id="2045985383">
          <w:marLeft w:val="0"/>
          <w:marRight w:val="0"/>
          <w:marTop w:val="0"/>
          <w:marBottom w:val="0"/>
          <w:divBdr>
            <w:top w:val="none" w:sz="0" w:space="0" w:color="auto"/>
            <w:left w:val="none" w:sz="0" w:space="0" w:color="auto"/>
            <w:bottom w:val="none" w:sz="0" w:space="0" w:color="auto"/>
            <w:right w:val="none" w:sz="0" w:space="0" w:color="auto"/>
          </w:divBdr>
          <w:divsChild>
            <w:div w:id="282619184">
              <w:marLeft w:val="-75"/>
              <w:marRight w:val="0"/>
              <w:marTop w:val="30"/>
              <w:marBottom w:val="30"/>
              <w:divBdr>
                <w:top w:val="none" w:sz="0" w:space="0" w:color="auto"/>
                <w:left w:val="none" w:sz="0" w:space="0" w:color="auto"/>
                <w:bottom w:val="none" w:sz="0" w:space="0" w:color="auto"/>
                <w:right w:val="none" w:sz="0" w:space="0" w:color="auto"/>
              </w:divBdr>
              <w:divsChild>
                <w:div w:id="75061071">
                  <w:marLeft w:val="0"/>
                  <w:marRight w:val="0"/>
                  <w:marTop w:val="0"/>
                  <w:marBottom w:val="0"/>
                  <w:divBdr>
                    <w:top w:val="none" w:sz="0" w:space="0" w:color="auto"/>
                    <w:left w:val="none" w:sz="0" w:space="0" w:color="auto"/>
                    <w:bottom w:val="none" w:sz="0" w:space="0" w:color="auto"/>
                    <w:right w:val="none" w:sz="0" w:space="0" w:color="auto"/>
                  </w:divBdr>
                  <w:divsChild>
                    <w:div w:id="917597825">
                      <w:marLeft w:val="0"/>
                      <w:marRight w:val="0"/>
                      <w:marTop w:val="0"/>
                      <w:marBottom w:val="0"/>
                      <w:divBdr>
                        <w:top w:val="none" w:sz="0" w:space="0" w:color="auto"/>
                        <w:left w:val="none" w:sz="0" w:space="0" w:color="auto"/>
                        <w:bottom w:val="none" w:sz="0" w:space="0" w:color="auto"/>
                        <w:right w:val="none" w:sz="0" w:space="0" w:color="auto"/>
                      </w:divBdr>
                    </w:div>
                  </w:divsChild>
                </w:div>
                <w:div w:id="204299627">
                  <w:marLeft w:val="0"/>
                  <w:marRight w:val="0"/>
                  <w:marTop w:val="0"/>
                  <w:marBottom w:val="0"/>
                  <w:divBdr>
                    <w:top w:val="none" w:sz="0" w:space="0" w:color="auto"/>
                    <w:left w:val="none" w:sz="0" w:space="0" w:color="auto"/>
                    <w:bottom w:val="none" w:sz="0" w:space="0" w:color="auto"/>
                    <w:right w:val="none" w:sz="0" w:space="0" w:color="auto"/>
                  </w:divBdr>
                  <w:divsChild>
                    <w:div w:id="1140079313">
                      <w:marLeft w:val="0"/>
                      <w:marRight w:val="0"/>
                      <w:marTop w:val="0"/>
                      <w:marBottom w:val="0"/>
                      <w:divBdr>
                        <w:top w:val="none" w:sz="0" w:space="0" w:color="auto"/>
                        <w:left w:val="none" w:sz="0" w:space="0" w:color="auto"/>
                        <w:bottom w:val="none" w:sz="0" w:space="0" w:color="auto"/>
                        <w:right w:val="none" w:sz="0" w:space="0" w:color="auto"/>
                      </w:divBdr>
                    </w:div>
                  </w:divsChild>
                </w:div>
                <w:div w:id="219875140">
                  <w:marLeft w:val="0"/>
                  <w:marRight w:val="0"/>
                  <w:marTop w:val="0"/>
                  <w:marBottom w:val="0"/>
                  <w:divBdr>
                    <w:top w:val="none" w:sz="0" w:space="0" w:color="auto"/>
                    <w:left w:val="none" w:sz="0" w:space="0" w:color="auto"/>
                    <w:bottom w:val="none" w:sz="0" w:space="0" w:color="auto"/>
                    <w:right w:val="none" w:sz="0" w:space="0" w:color="auto"/>
                  </w:divBdr>
                  <w:divsChild>
                    <w:div w:id="1315721555">
                      <w:marLeft w:val="0"/>
                      <w:marRight w:val="0"/>
                      <w:marTop w:val="0"/>
                      <w:marBottom w:val="0"/>
                      <w:divBdr>
                        <w:top w:val="none" w:sz="0" w:space="0" w:color="auto"/>
                        <w:left w:val="none" w:sz="0" w:space="0" w:color="auto"/>
                        <w:bottom w:val="none" w:sz="0" w:space="0" w:color="auto"/>
                        <w:right w:val="none" w:sz="0" w:space="0" w:color="auto"/>
                      </w:divBdr>
                    </w:div>
                  </w:divsChild>
                </w:div>
                <w:div w:id="440152203">
                  <w:marLeft w:val="0"/>
                  <w:marRight w:val="0"/>
                  <w:marTop w:val="0"/>
                  <w:marBottom w:val="0"/>
                  <w:divBdr>
                    <w:top w:val="none" w:sz="0" w:space="0" w:color="auto"/>
                    <w:left w:val="none" w:sz="0" w:space="0" w:color="auto"/>
                    <w:bottom w:val="none" w:sz="0" w:space="0" w:color="auto"/>
                    <w:right w:val="none" w:sz="0" w:space="0" w:color="auto"/>
                  </w:divBdr>
                  <w:divsChild>
                    <w:div w:id="1560894011">
                      <w:marLeft w:val="0"/>
                      <w:marRight w:val="0"/>
                      <w:marTop w:val="0"/>
                      <w:marBottom w:val="0"/>
                      <w:divBdr>
                        <w:top w:val="none" w:sz="0" w:space="0" w:color="auto"/>
                        <w:left w:val="none" w:sz="0" w:space="0" w:color="auto"/>
                        <w:bottom w:val="none" w:sz="0" w:space="0" w:color="auto"/>
                        <w:right w:val="none" w:sz="0" w:space="0" w:color="auto"/>
                      </w:divBdr>
                    </w:div>
                  </w:divsChild>
                </w:div>
                <w:div w:id="509486253">
                  <w:marLeft w:val="0"/>
                  <w:marRight w:val="0"/>
                  <w:marTop w:val="0"/>
                  <w:marBottom w:val="0"/>
                  <w:divBdr>
                    <w:top w:val="none" w:sz="0" w:space="0" w:color="auto"/>
                    <w:left w:val="none" w:sz="0" w:space="0" w:color="auto"/>
                    <w:bottom w:val="none" w:sz="0" w:space="0" w:color="auto"/>
                    <w:right w:val="none" w:sz="0" w:space="0" w:color="auto"/>
                  </w:divBdr>
                  <w:divsChild>
                    <w:div w:id="934509777">
                      <w:marLeft w:val="0"/>
                      <w:marRight w:val="0"/>
                      <w:marTop w:val="0"/>
                      <w:marBottom w:val="0"/>
                      <w:divBdr>
                        <w:top w:val="none" w:sz="0" w:space="0" w:color="auto"/>
                        <w:left w:val="none" w:sz="0" w:space="0" w:color="auto"/>
                        <w:bottom w:val="none" w:sz="0" w:space="0" w:color="auto"/>
                        <w:right w:val="none" w:sz="0" w:space="0" w:color="auto"/>
                      </w:divBdr>
                    </w:div>
                  </w:divsChild>
                </w:div>
                <w:div w:id="512063686">
                  <w:marLeft w:val="0"/>
                  <w:marRight w:val="0"/>
                  <w:marTop w:val="0"/>
                  <w:marBottom w:val="0"/>
                  <w:divBdr>
                    <w:top w:val="none" w:sz="0" w:space="0" w:color="auto"/>
                    <w:left w:val="none" w:sz="0" w:space="0" w:color="auto"/>
                    <w:bottom w:val="none" w:sz="0" w:space="0" w:color="auto"/>
                    <w:right w:val="none" w:sz="0" w:space="0" w:color="auto"/>
                  </w:divBdr>
                  <w:divsChild>
                    <w:div w:id="1790974261">
                      <w:marLeft w:val="0"/>
                      <w:marRight w:val="0"/>
                      <w:marTop w:val="0"/>
                      <w:marBottom w:val="0"/>
                      <w:divBdr>
                        <w:top w:val="none" w:sz="0" w:space="0" w:color="auto"/>
                        <w:left w:val="none" w:sz="0" w:space="0" w:color="auto"/>
                        <w:bottom w:val="none" w:sz="0" w:space="0" w:color="auto"/>
                        <w:right w:val="none" w:sz="0" w:space="0" w:color="auto"/>
                      </w:divBdr>
                    </w:div>
                  </w:divsChild>
                </w:div>
                <w:div w:id="530075478">
                  <w:marLeft w:val="0"/>
                  <w:marRight w:val="0"/>
                  <w:marTop w:val="0"/>
                  <w:marBottom w:val="0"/>
                  <w:divBdr>
                    <w:top w:val="none" w:sz="0" w:space="0" w:color="auto"/>
                    <w:left w:val="none" w:sz="0" w:space="0" w:color="auto"/>
                    <w:bottom w:val="none" w:sz="0" w:space="0" w:color="auto"/>
                    <w:right w:val="none" w:sz="0" w:space="0" w:color="auto"/>
                  </w:divBdr>
                  <w:divsChild>
                    <w:div w:id="802116418">
                      <w:marLeft w:val="0"/>
                      <w:marRight w:val="0"/>
                      <w:marTop w:val="0"/>
                      <w:marBottom w:val="0"/>
                      <w:divBdr>
                        <w:top w:val="none" w:sz="0" w:space="0" w:color="auto"/>
                        <w:left w:val="none" w:sz="0" w:space="0" w:color="auto"/>
                        <w:bottom w:val="none" w:sz="0" w:space="0" w:color="auto"/>
                        <w:right w:val="none" w:sz="0" w:space="0" w:color="auto"/>
                      </w:divBdr>
                    </w:div>
                  </w:divsChild>
                </w:div>
                <w:div w:id="808593595">
                  <w:marLeft w:val="0"/>
                  <w:marRight w:val="0"/>
                  <w:marTop w:val="0"/>
                  <w:marBottom w:val="0"/>
                  <w:divBdr>
                    <w:top w:val="none" w:sz="0" w:space="0" w:color="auto"/>
                    <w:left w:val="none" w:sz="0" w:space="0" w:color="auto"/>
                    <w:bottom w:val="none" w:sz="0" w:space="0" w:color="auto"/>
                    <w:right w:val="none" w:sz="0" w:space="0" w:color="auto"/>
                  </w:divBdr>
                  <w:divsChild>
                    <w:div w:id="1474592611">
                      <w:marLeft w:val="0"/>
                      <w:marRight w:val="0"/>
                      <w:marTop w:val="0"/>
                      <w:marBottom w:val="0"/>
                      <w:divBdr>
                        <w:top w:val="none" w:sz="0" w:space="0" w:color="auto"/>
                        <w:left w:val="none" w:sz="0" w:space="0" w:color="auto"/>
                        <w:bottom w:val="none" w:sz="0" w:space="0" w:color="auto"/>
                        <w:right w:val="none" w:sz="0" w:space="0" w:color="auto"/>
                      </w:divBdr>
                    </w:div>
                  </w:divsChild>
                </w:div>
                <w:div w:id="825895722">
                  <w:marLeft w:val="0"/>
                  <w:marRight w:val="0"/>
                  <w:marTop w:val="0"/>
                  <w:marBottom w:val="0"/>
                  <w:divBdr>
                    <w:top w:val="none" w:sz="0" w:space="0" w:color="auto"/>
                    <w:left w:val="none" w:sz="0" w:space="0" w:color="auto"/>
                    <w:bottom w:val="none" w:sz="0" w:space="0" w:color="auto"/>
                    <w:right w:val="none" w:sz="0" w:space="0" w:color="auto"/>
                  </w:divBdr>
                  <w:divsChild>
                    <w:div w:id="681325970">
                      <w:marLeft w:val="0"/>
                      <w:marRight w:val="0"/>
                      <w:marTop w:val="0"/>
                      <w:marBottom w:val="0"/>
                      <w:divBdr>
                        <w:top w:val="none" w:sz="0" w:space="0" w:color="auto"/>
                        <w:left w:val="none" w:sz="0" w:space="0" w:color="auto"/>
                        <w:bottom w:val="none" w:sz="0" w:space="0" w:color="auto"/>
                        <w:right w:val="none" w:sz="0" w:space="0" w:color="auto"/>
                      </w:divBdr>
                    </w:div>
                  </w:divsChild>
                </w:div>
                <w:div w:id="876238779">
                  <w:marLeft w:val="0"/>
                  <w:marRight w:val="0"/>
                  <w:marTop w:val="0"/>
                  <w:marBottom w:val="0"/>
                  <w:divBdr>
                    <w:top w:val="none" w:sz="0" w:space="0" w:color="auto"/>
                    <w:left w:val="none" w:sz="0" w:space="0" w:color="auto"/>
                    <w:bottom w:val="none" w:sz="0" w:space="0" w:color="auto"/>
                    <w:right w:val="none" w:sz="0" w:space="0" w:color="auto"/>
                  </w:divBdr>
                  <w:divsChild>
                    <w:div w:id="414279708">
                      <w:marLeft w:val="0"/>
                      <w:marRight w:val="0"/>
                      <w:marTop w:val="0"/>
                      <w:marBottom w:val="0"/>
                      <w:divBdr>
                        <w:top w:val="none" w:sz="0" w:space="0" w:color="auto"/>
                        <w:left w:val="none" w:sz="0" w:space="0" w:color="auto"/>
                        <w:bottom w:val="none" w:sz="0" w:space="0" w:color="auto"/>
                        <w:right w:val="none" w:sz="0" w:space="0" w:color="auto"/>
                      </w:divBdr>
                    </w:div>
                  </w:divsChild>
                </w:div>
                <w:div w:id="877427583">
                  <w:marLeft w:val="0"/>
                  <w:marRight w:val="0"/>
                  <w:marTop w:val="0"/>
                  <w:marBottom w:val="0"/>
                  <w:divBdr>
                    <w:top w:val="none" w:sz="0" w:space="0" w:color="auto"/>
                    <w:left w:val="none" w:sz="0" w:space="0" w:color="auto"/>
                    <w:bottom w:val="none" w:sz="0" w:space="0" w:color="auto"/>
                    <w:right w:val="none" w:sz="0" w:space="0" w:color="auto"/>
                  </w:divBdr>
                  <w:divsChild>
                    <w:div w:id="368186654">
                      <w:marLeft w:val="0"/>
                      <w:marRight w:val="0"/>
                      <w:marTop w:val="0"/>
                      <w:marBottom w:val="0"/>
                      <w:divBdr>
                        <w:top w:val="none" w:sz="0" w:space="0" w:color="auto"/>
                        <w:left w:val="none" w:sz="0" w:space="0" w:color="auto"/>
                        <w:bottom w:val="none" w:sz="0" w:space="0" w:color="auto"/>
                        <w:right w:val="none" w:sz="0" w:space="0" w:color="auto"/>
                      </w:divBdr>
                    </w:div>
                  </w:divsChild>
                </w:div>
                <w:div w:id="892887888">
                  <w:marLeft w:val="0"/>
                  <w:marRight w:val="0"/>
                  <w:marTop w:val="0"/>
                  <w:marBottom w:val="0"/>
                  <w:divBdr>
                    <w:top w:val="none" w:sz="0" w:space="0" w:color="auto"/>
                    <w:left w:val="none" w:sz="0" w:space="0" w:color="auto"/>
                    <w:bottom w:val="none" w:sz="0" w:space="0" w:color="auto"/>
                    <w:right w:val="none" w:sz="0" w:space="0" w:color="auto"/>
                  </w:divBdr>
                  <w:divsChild>
                    <w:div w:id="486942040">
                      <w:marLeft w:val="0"/>
                      <w:marRight w:val="0"/>
                      <w:marTop w:val="0"/>
                      <w:marBottom w:val="0"/>
                      <w:divBdr>
                        <w:top w:val="none" w:sz="0" w:space="0" w:color="auto"/>
                        <w:left w:val="none" w:sz="0" w:space="0" w:color="auto"/>
                        <w:bottom w:val="none" w:sz="0" w:space="0" w:color="auto"/>
                        <w:right w:val="none" w:sz="0" w:space="0" w:color="auto"/>
                      </w:divBdr>
                    </w:div>
                  </w:divsChild>
                </w:div>
                <w:div w:id="956061430">
                  <w:marLeft w:val="0"/>
                  <w:marRight w:val="0"/>
                  <w:marTop w:val="0"/>
                  <w:marBottom w:val="0"/>
                  <w:divBdr>
                    <w:top w:val="none" w:sz="0" w:space="0" w:color="auto"/>
                    <w:left w:val="none" w:sz="0" w:space="0" w:color="auto"/>
                    <w:bottom w:val="none" w:sz="0" w:space="0" w:color="auto"/>
                    <w:right w:val="none" w:sz="0" w:space="0" w:color="auto"/>
                  </w:divBdr>
                  <w:divsChild>
                    <w:div w:id="421072988">
                      <w:marLeft w:val="0"/>
                      <w:marRight w:val="0"/>
                      <w:marTop w:val="0"/>
                      <w:marBottom w:val="0"/>
                      <w:divBdr>
                        <w:top w:val="none" w:sz="0" w:space="0" w:color="auto"/>
                        <w:left w:val="none" w:sz="0" w:space="0" w:color="auto"/>
                        <w:bottom w:val="none" w:sz="0" w:space="0" w:color="auto"/>
                        <w:right w:val="none" w:sz="0" w:space="0" w:color="auto"/>
                      </w:divBdr>
                    </w:div>
                  </w:divsChild>
                </w:div>
                <w:div w:id="1033530277">
                  <w:marLeft w:val="0"/>
                  <w:marRight w:val="0"/>
                  <w:marTop w:val="0"/>
                  <w:marBottom w:val="0"/>
                  <w:divBdr>
                    <w:top w:val="none" w:sz="0" w:space="0" w:color="auto"/>
                    <w:left w:val="none" w:sz="0" w:space="0" w:color="auto"/>
                    <w:bottom w:val="none" w:sz="0" w:space="0" w:color="auto"/>
                    <w:right w:val="none" w:sz="0" w:space="0" w:color="auto"/>
                  </w:divBdr>
                  <w:divsChild>
                    <w:div w:id="917514962">
                      <w:marLeft w:val="0"/>
                      <w:marRight w:val="0"/>
                      <w:marTop w:val="0"/>
                      <w:marBottom w:val="0"/>
                      <w:divBdr>
                        <w:top w:val="none" w:sz="0" w:space="0" w:color="auto"/>
                        <w:left w:val="none" w:sz="0" w:space="0" w:color="auto"/>
                        <w:bottom w:val="none" w:sz="0" w:space="0" w:color="auto"/>
                        <w:right w:val="none" w:sz="0" w:space="0" w:color="auto"/>
                      </w:divBdr>
                    </w:div>
                  </w:divsChild>
                </w:div>
                <w:div w:id="1131284666">
                  <w:marLeft w:val="0"/>
                  <w:marRight w:val="0"/>
                  <w:marTop w:val="0"/>
                  <w:marBottom w:val="0"/>
                  <w:divBdr>
                    <w:top w:val="none" w:sz="0" w:space="0" w:color="auto"/>
                    <w:left w:val="none" w:sz="0" w:space="0" w:color="auto"/>
                    <w:bottom w:val="none" w:sz="0" w:space="0" w:color="auto"/>
                    <w:right w:val="none" w:sz="0" w:space="0" w:color="auto"/>
                  </w:divBdr>
                  <w:divsChild>
                    <w:div w:id="326252162">
                      <w:marLeft w:val="0"/>
                      <w:marRight w:val="0"/>
                      <w:marTop w:val="0"/>
                      <w:marBottom w:val="0"/>
                      <w:divBdr>
                        <w:top w:val="none" w:sz="0" w:space="0" w:color="auto"/>
                        <w:left w:val="none" w:sz="0" w:space="0" w:color="auto"/>
                        <w:bottom w:val="none" w:sz="0" w:space="0" w:color="auto"/>
                        <w:right w:val="none" w:sz="0" w:space="0" w:color="auto"/>
                      </w:divBdr>
                    </w:div>
                  </w:divsChild>
                </w:div>
                <w:div w:id="1316028799">
                  <w:marLeft w:val="0"/>
                  <w:marRight w:val="0"/>
                  <w:marTop w:val="0"/>
                  <w:marBottom w:val="0"/>
                  <w:divBdr>
                    <w:top w:val="none" w:sz="0" w:space="0" w:color="auto"/>
                    <w:left w:val="none" w:sz="0" w:space="0" w:color="auto"/>
                    <w:bottom w:val="none" w:sz="0" w:space="0" w:color="auto"/>
                    <w:right w:val="none" w:sz="0" w:space="0" w:color="auto"/>
                  </w:divBdr>
                  <w:divsChild>
                    <w:div w:id="1778527924">
                      <w:marLeft w:val="0"/>
                      <w:marRight w:val="0"/>
                      <w:marTop w:val="0"/>
                      <w:marBottom w:val="0"/>
                      <w:divBdr>
                        <w:top w:val="none" w:sz="0" w:space="0" w:color="auto"/>
                        <w:left w:val="none" w:sz="0" w:space="0" w:color="auto"/>
                        <w:bottom w:val="none" w:sz="0" w:space="0" w:color="auto"/>
                        <w:right w:val="none" w:sz="0" w:space="0" w:color="auto"/>
                      </w:divBdr>
                    </w:div>
                  </w:divsChild>
                </w:div>
                <w:div w:id="1509366935">
                  <w:marLeft w:val="0"/>
                  <w:marRight w:val="0"/>
                  <w:marTop w:val="0"/>
                  <w:marBottom w:val="0"/>
                  <w:divBdr>
                    <w:top w:val="none" w:sz="0" w:space="0" w:color="auto"/>
                    <w:left w:val="none" w:sz="0" w:space="0" w:color="auto"/>
                    <w:bottom w:val="none" w:sz="0" w:space="0" w:color="auto"/>
                    <w:right w:val="none" w:sz="0" w:space="0" w:color="auto"/>
                  </w:divBdr>
                  <w:divsChild>
                    <w:div w:id="684668063">
                      <w:marLeft w:val="0"/>
                      <w:marRight w:val="0"/>
                      <w:marTop w:val="0"/>
                      <w:marBottom w:val="0"/>
                      <w:divBdr>
                        <w:top w:val="none" w:sz="0" w:space="0" w:color="auto"/>
                        <w:left w:val="none" w:sz="0" w:space="0" w:color="auto"/>
                        <w:bottom w:val="none" w:sz="0" w:space="0" w:color="auto"/>
                        <w:right w:val="none" w:sz="0" w:space="0" w:color="auto"/>
                      </w:divBdr>
                    </w:div>
                  </w:divsChild>
                </w:div>
                <w:div w:id="1654140365">
                  <w:marLeft w:val="0"/>
                  <w:marRight w:val="0"/>
                  <w:marTop w:val="0"/>
                  <w:marBottom w:val="0"/>
                  <w:divBdr>
                    <w:top w:val="none" w:sz="0" w:space="0" w:color="auto"/>
                    <w:left w:val="none" w:sz="0" w:space="0" w:color="auto"/>
                    <w:bottom w:val="none" w:sz="0" w:space="0" w:color="auto"/>
                    <w:right w:val="none" w:sz="0" w:space="0" w:color="auto"/>
                  </w:divBdr>
                  <w:divsChild>
                    <w:div w:id="247425738">
                      <w:marLeft w:val="0"/>
                      <w:marRight w:val="0"/>
                      <w:marTop w:val="0"/>
                      <w:marBottom w:val="0"/>
                      <w:divBdr>
                        <w:top w:val="none" w:sz="0" w:space="0" w:color="auto"/>
                        <w:left w:val="none" w:sz="0" w:space="0" w:color="auto"/>
                        <w:bottom w:val="none" w:sz="0" w:space="0" w:color="auto"/>
                        <w:right w:val="none" w:sz="0" w:space="0" w:color="auto"/>
                      </w:divBdr>
                    </w:div>
                  </w:divsChild>
                </w:div>
                <w:div w:id="1667053936">
                  <w:marLeft w:val="0"/>
                  <w:marRight w:val="0"/>
                  <w:marTop w:val="0"/>
                  <w:marBottom w:val="0"/>
                  <w:divBdr>
                    <w:top w:val="none" w:sz="0" w:space="0" w:color="auto"/>
                    <w:left w:val="none" w:sz="0" w:space="0" w:color="auto"/>
                    <w:bottom w:val="none" w:sz="0" w:space="0" w:color="auto"/>
                    <w:right w:val="none" w:sz="0" w:space="0" w:color="auto"/>
                  </w:divBdr>
                  <w:divsChild>
                    <w:div w:id="1694459016">
                      <w:marLeft w:val="0"/>
                      <w:marRight w:val="0"/>
                      <w:marTop w:val="0"/>
                      <w:marBottom w:val="0"/>
                      <w:divBdr>
                        <w:top w:val="none" w:sz="0" w:space="0" w:color="auto"/>
                        <w:left w:val="none" w:sz="0" w:space="0" w:color="auto"/>
                        <w:bottom w:val="none" w:sz="0" w:space="0" w:color="auto"/>
                        <w:right w:val="none" w:sz="0" w:space="0" w:color="auto"/>
                      </w:divBdr>
                    </w:div>
                  </w:divsChild>
                </w:div>
                <w:div w:id="1724060721">
                  <w:marLeft w:val="0"/>
                  <w:marRight w:val="0"/>
                  <w:marTop w:val="0"/>
                  <w:marBottom w:val="0"/>
                  <w:divBdr>
                    <w:top w:val="none" w:sz="0" w:space="0" w:color="auto"/>
                    <w:left w:val="none" w:sz="0" w:space="0" w:color="auto"/>
                    <w:bottom w:val="none" w:sz="0" w:space="0" w:color="auto"/>
                    <w:right w:val="none" w:sz="0" w:space="0" w:color="auto"/>
                  </w:divBdr>
                  <w:divsChild>
                    <w:div w:id="1810399210">
                      <w:marLeft w:val="0"/>
                      <w:marRight w:val="0"/>
                      <w:marTop w:val="0"/>
                      <w:marBottom w:val="0"/>
                      <w:divBdr>
                        <w:top w:val="none" w:sz="0" w:space="0" w:color="auto"/>
                        <w:left w:val="none" w:sz="0" w:space="0" w:color="auto"/>
                        <w:bottom w:val="none" w:sz="0" w:space="0" w:color="auto"/>
                        <w:right w:val="none" w:sz="0" w:space="0" w:color="auto"/>
                      </w:divBdr>
                    </w:div>
                  </w:divsChild>
                </w:div>
                <w:div w:id="1785269817">
                  <w:marLeft w:val="0"/>
                  <w:marRight w:val="0"/>
                  <w:marTop w:val="0"/>
                  <w:marBottom w:val="0"/>
                  <w:divBdr>
                    <w:top w:val="none" w:sz="0" w:space="0" w:color="auto"/>
                    <w:left w:val="none" w:sz="0" w:space="0" w:color="auto"/>
                    <w:bottom w:val="none" w:sz="0" w:space="0" w:color="auto"/>
                    <w:right w:val="none" w:sz="0" w:space="0" w:color="auto"/>
                  </w:divBdr>
                  <w:divsChild>
                    <w:div w:id="409083318">
                      <w:marLeft w:val="0"/>
                      <w:marRight w:val="0"/>
                      <w:marTop w:val="0"/>
                      <w:marBottom w:val="0"/>
                      <w:divBdr>
                        <w:top w:val="none" w:sz="0" w:space="0" w:color="auto"/>
                        <w:left w:val="none" w:sz="0" w:space="0" w:color="auto"/>
                        <w:bottom w:val="none" w:sz="0" w:space="0" w:color="auto"/>
                        <w:right w:val="none" w:sz="0" w:space="0" w:color="auto"/>
                      </w:divBdr>
                    </w:div>
                  </w:divsChild>
                </w:div>
                <w:div w:id="1787774916">
                  <w:marLeft w:val="0"/>
                  <w:marRight w:val="0"/>
                  <w:marTop w:val="0"/>
                  <w:marBottom w:val="0"/>
                  <w:divBdr>
                    <w:top w:val="none" w:sz="0" w:space="0" w:color="auto"/>
                    <w:left w:val="none" w:sz="0" w:space="0" w:color="auto"/>
                    <w:bottom w:val="none" w:sz="0" w:space="0" w:color="auto"/>
                    <w:right w:val="none" w:sz="0" w:space="0" w:color="auto"/>
                  </w:divBdr>
                  <w:divsChild>
                    <w:div w:id="502818609">
                      <w:marLeft w:val="0"/>
                      <w:marRight w:val="0"/>
                      <w:marTop w:val="0"/>
                      <w:marBottom w:val="0"/>
                      <w:divBdr>
                        <w:top w:val="none" w:sz="0" w:space="0" w:color="auto"/>
                        <w:left w:val="none" w:sz="0" w:space="0" w:color="auto"/>
                        <w:bottom w:val="none" w:sz="0" w:space="0" w:color="auto"/>
                        <w:right w:val="none" w:sz="0" w:space="0" w:color="auto"/>
                      </w:divBdr>
                    </w:div>
                  </w:divsChild>
                </w:div>
                <w:div w:id="1875271931">
                  <w:marLeft w:val="0"/>
                  <w:marRight w:val="0"/>
                  <w:marTop w:val="0"/>
                  <w:marBottom w:val="0"/>
                  <w:divBdr>
                    <w:top w:val="none" w:sz="0" w:space="0" w:color="auto"/>
                    <w:left w:val="none" w:sz="0" w:space="0" w:color="auto"/>
                    <w:bottom w:val="none" w:sz="0" w:space="0" w:color="auto"/>
                    <w:right w:val="none" w:sz="0" w:space="0" w:color="auto"/>
                  </w:divBdr>
                  <w:divsChild>
                    <w:div w:id="739013640">
                      <w:marLeft w:val="0"/>
                      <w:marRight w:val="0"/>
                      <w:marTop w:val="0"/>
                      <w:marBottom w:val="0"/>
                      <w:divBdr>
                        <w:top w:val="none" w:sz="0" w:space="0" w:color="auto"/>
                        <w:left w:val="none" w:sz="0" w:space="0" w:color="auto"/>
                        <w:bottom w:val="none" w:sz="0" w:space="0" w:color="auto"/>
                        <w:right w:val="none" w:sz="0" w:space="0" w:color="auto"/>
                      </w:divBdr>
                    </w:div>
                  </w:divsChild>
                </w:div>
                <w:div w:id="1887403034">
                  <w:marLeft w:val="0"/>
                  <w:marRight w:val="0"/>
                  <w:marTop w:val="0"/>
                  <w:marBottom w:val="0"/>
                  <w:divBdr>
                    <w:top w:val="none" w:sz="0" w:space="0" w:color="auto"/>
                    <w:left w:val="none" w:sz="0" w:space="0" w:color="auto"/>
                    <w:bottom w:val="none" w:sz="0" w:space="0" w:color="auto"/>
                    <w:right w:val="none" w:sz="0" w:space="0" w:color="auto"/>
                  </w:divBdr>
                  <w:divsChild>
                    <w:div w:id="865292403">
                      <w:marLeft w:val="0"/>
                      <w:marRight w:val="0"/>
                      <w:marTop w:val="0"/>
                      <w:marBottom w:val="0"/>
                      <w:divBdr>
                        <w:top w:val="none" w:sz="0" w:space="0" w:color="auto"/>
                        <w:left w:val="none" w:sz="0" w:space="0" w:color="auto"/>
                        <w:bottom w:val="none" w:sz="0" w:space="0" w:color="auto"/>
                        <w:right w:val="none" w:sz="0" w:space="0" w:color="auto"/>
                      </w:divBdr>
                    </w:div>
                  </w:divsChild>
                </w:div>
                <w:div w:id="1985310586">
                  <w:marLeft w:val="0"/>
                  <w:marRight w:val="0"/>
                  <w:marTop w:val="0"/>
                  <w:marBottom w:val="0"/>
                  <w:divBdr>
                    <w:top w:val="none" w:sz="0" w:space="0" w:color="auto"/>
                    <w:left w:val="none" w:sz="0" w:space="0" w:color="auto"/>
                    <w:bottom w:val="none" w:sz="0" w:space="0" w:color="auto"/>
                    <w:right w:val="none" w:sz="0" w:space="0" w:color="auto"/>
                  </w:divBdr>
                  <w:divsChild>
                    <w:div w:id="1246767664">
                      <w:marLeft w:val="0"/>
                      <w:marRight w:val="0"/>
                      <w:marTop w:val="0"/>
                      <w:marBottom w:val="0"/>
                      <w:divBdr>
                        <w:top w:val="none" w:sz="0" w:space="0" w:color="auto"/>
                        <w:left w:val="none" w:sz="0" w:space="0" w:color="auto"/>
                        <w:bottom w:val="none" w:sz="0" w:space="0" w:color="auto"/>
                        <w:right w:val="none" w:sz="0" w:space="0" w:color="auto"/>
                      </w:divBdr>
                    </w:div>
                  </w:divsChild>
                </w:div>
                <w:div w:id="2028172534">
                  <w:marLeft w:val="0"/>
                  <w:marRight w:val="0"/>
                  <w:marTop w:val="0"/>
                  <w:marBottom w:val="0"/>
                  <w:divBdr>
                    <w:top w:val="none" w:sz="0" w:space="0" w:color="auto"/>
                    <w:left w:val="none" w:sz="0" w:space="0" w:color="auto"/>
                    <w:bottom w:val="none" w:sz="0" w:space="0" w:color="auto"/>
                    <w:right w:val="none" w:sz="0" w:space="0" w:color="auto"/>
                  </w:divBdr>
                  <w:divsChild>
                    <w:div w:id="927032587">
                      <w:marLeft w:val="0"/>
                      <w:marRight w:val="0"/>
                      <w:marTop w:val="0"/>
                      <w:marBottom w:val="0"/>
                      <w:divBdr>
                        <w:top w:val="none" w:sz="0" w:space="0" w:color="auto"/>
                        <w:left w:val="none" w:sz="0" w:space="0" w:color="auto"/>
                        <w:bottom w:val="none" w:sz="0" w:space="0" w:color="auto"/>
                        <w:right w:val="none" w:sz="0" w:space="0" w:color="auto"/>
                      </w:divBdr>
                    </w:div>
                  </w:divsChild>
                </w:div>
                <w:div w:id="2061784819">
                  <w:marLeft w:val="0"/>
                  <w:marRight w:val="0"/>
                  <w:marTop w:val="0"/>
                  <w:marBottom w:val="0"/>
                  <w:divBdr>
                    <w:top w:val="none" w:sz="0" w:space="0" w:color="auto"/>
                    <w:left w:val="none" w:sz="0" w:space="0" w:color="auto"/>
                    <w:bottom w:val="none" w:sz="0" w:space="0" w:color="auto"/>
                    <w:right w:val="none" w:sz="0" w:space="0" w:color="auto"/>
                  </w:divBdr>
                  <w:divsChild>
                    <w:div w:id="1235430203">
                      <w:marLeft w:val="0"/>
                      <w:marRight w:val="0"/>
                      <w:marTop w:val="0"/>
                      <w:marBottom w:val="0"/>
                      <w:divBdr>
                        <w:top w:val="none" w:sz="0" w:space="0" w:color="auto"/>
                        <w:left w:val="none" w:sz="0" w:space="0" w:color="auto"/>
                        <w:bottom w:val="none" w:sz="0" w:space="0" w:color="auto"/>
                        <w:right w:val="none" w:sz="0" w:space="0" w:color="auto"/>
                      </w:divBdr>
                    </w:div>
                  </w:divsChild>
                </w:div>
                <w:div w:id="2084060986">
                  <w:marLeft w:val="0"/>
                  <w:marRight w:val="0"/>
                  <w:marTop w:val="0"/>
                  <w:marBottom w:val="0"/>
                  <w:divBdr>
                    <w:top w:val="none" w:sz="0" w:space="0" w:color="auto"/>
                    <w:left w:val="none" w:sz="0" w:space="0" w:color="auto"/>
                    <w:bottom w:val="none" w:sz="0" w:space="0" w:color="auto"/>
                    <w:right w:val="none" w:sz="0" w:space="0" w:color="auto"/>
                  </w:divBdr>
                  <w:divsChild>
                    <w:div w:id="1107655458">
                      <w:marLeft w:val="0"/>
                      <w:marRight w:val="0"/>
                      <w:marTop w:val="0"/>
                      <w:marBottom w:val="0"/>
                      <w:divBdr>
                        <w:top w:val="none" w:sz="0" w:space="0" w:color="auto"/>
                        <w:left w:val="none" w:sz="0" w:space="0" w:color="auto"/>
                        <w:bottom w:val="none" w:sz="0" w:space="0" w:color="auto"/>
                        <w:right w:val="none" w:sz="0" w:space="0" w:color="auto"/>
                      </w:divBdr>
                    </w:div>
                  </w:divsChild>
                </w:div>
                <w:div w:id="2095395661">
                  <w:marLeft w:val="0"/>
                  <w:marRight w:val="0"/>
                  <w:marTop w:val="0"/>
                  <w:marBottom w:val="0"/>
                  <w:divBdr>
                    <w:top w:val="none" w:sz="0" w:space="0" w:color="auto"/>
                    <w:left w:val="none" w:sz="0" w:space="0" w:color="auto"/>
                    <w:bottom w:val="none" w:sz="0" w:space="0" w:color="auto"/>
                    <w:right w:val="none" w:sz="0" w:space="0" w:color="auto"/>
                  </w:divBdr>
                  <w:divsChild>
                    <w:div w:id="1123769037">
                      <w:marLeft w:val="0"/>
                      <w:marRight w:val="0"/>
                      <w:marTop w:val="0"/>
                      <w:marBottom w:val="0"/>
                      <w:divBdr>
                        <w:top w:val="none" w:sz="0" w:space="0" w:color="auto"/>
                        <w:left w:val="none" w:sz="0" w:space="0" w:color="auto"/>
                        <w:bottom w:val="none" w:sz="0" w:space="0" w:color="auto"/>
                        <w:right w:val="none" w:sz="0" w:space="0" w:color="auto"/>
                      </w:divBdr>
                    </w:div>
                  </w:divsChild>
                </w:div>
                <w:div w:id="2114547076">
                  <w:marLeft w:val="0"/>
                  <w:marRight w:val="0"/>
                  <w:marTop w:val="0"/>
                  <w:marBottom w:val="0"/>
                  <w:divBdr>
                    <w:top w:val="none" w:sz="0" w:space="0" w:color="auto"/>
                    <w:left w:val="none" w:sz="0" w:space="0" w:color="auto"/>
                    <w:bottom w:val="none" w:sz="0" w:space="0" w:color="auto"/>
                    <w:right w:val="none" w:sz="0" w:space="0" w:color="auto"/>
                  </w:divBdr>
                  <w:divsChild>
                    <w:div w:id="1044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07742">
          <w:marLeft w:val="0"/>
          <w:marRight w:val="0"/>
          <w:marTop w:val="0"/>
          <w:marBottom w:val="0"/>
          <w:divBdr>
            <w:top w:val="none" w:sz="0" w:space="0" w:color="auto"/>
            <w:left w:val="none" w:sz="0" w:space="0" w:color="auto"/>
            <w:bottom w:val="none" w:sz="0" w:space="0" w:color="auto"/>
            <w:right w:val="none" w:sz="0" w:space="0" w:color="auto"/>
          </w:divBdr>
        </w:div>
        <w:div w:id="2079017394">
          <w:marLeft w:val="0"/>
          <w:marRight w:val="0"/>
          <w:marTop w:val="0"/>
          <w:marBottom w:val="0"/>
          <w:divBdr>
            <w:top w:val="none" w:sz="0" w:space="0" w:color="auto"/>
            <w:left w:val="none" w:sz="0" w:space="0" w:color="auto"/>
            <w:bottom w:val="none" w:sz="0" w:space="0" w:color="auto"/>
            <w:right w:val="none" w:sz="0" w:space="0" w:color="auto"/>
          </w:divBdr>
        </w:div>
        <w:div w:id="2092968556">
          <w:marLeft w:val="0"/>
          <w:marRight w:val="0"/>
          <w:marTop w:val="0"/>
          <w:marBottom w:val="0"/>
          <w:divBdr>
            <w:top w:val="none" w:sz="0" w:space="0" w:color="auto"/>
            <w:left w:val="none" w:sz="0" w:space="0" w:color="auto"/>
            <w:bottom w:val="none" w:sz="0" w:space="0" w:color="auto"/>
            <w:right w:val="none" w:sz="0" w:space="0" w:color="auto"/>
          </w:divBdr>
        </w:div>
        <w:div w:id="2106340934">
          <w:marLeft w:val="0"/>
          <w:marRight w:val="0"/>
          <w:marTop w:val="0"/>
          <w:marBottom w:val="0"/>
          <w:divBdr>
            <w:top w:val="none" w:sz="0" w:space="0" w:color="auto"/>
            <w:left w:val="none" w:sz="0" w:space="0" w:color="auto"/>
            <w:bottom w:val="none" w:sz="0" w:space="0" w:color="auto"/>
            <w:right w:val="none" w:sz="0" w:space="0" w:color="auto"/>
          </w:divBdr>
        </w:div>
        <w:div w:id="2108456605">
          <w:marLeft w:val="0"/>
          <w:marRight w:val="0"/>
          <w:marTop w:val="0"/>
          <w:marBottom w:val="0"/>
          <w:divBdr>
            <w:top w:val="none" w:sz="0" w:space="0" w:color="auto"/>
            <w:left w:val="none" w:sz="0" w:space="0" w:color="auto"/>
            <w:bottom w:val="none" w:sz="0" w:space="0" w:color="auto"/>
            <w:right w:val="none" w:sz="0" w:space="0" w:color="auto"/>
          </w:divBdr>
          <w:divsChild>
            <w:div w:id="395981187">
              <w:marLeft w:val="-75"/>
              <w:marRight w:val="0"/>
              <w:marTop w:val="30"/>
              <w:marBottom w:val="30"/>
              <w:divBdr>
                <w:top w:val="none" w:sz="0" w:space="0" w:color="auto"/>
                <w:left w:val="none" w:sz="0" w:space="0" w:color="auto"/>
                <w:bottom w:val="none" w:sz="0" w:space="0" w:color="auto"/>
                <w:right w:val="none" w:sz="0" w:space="0" w:color="auto"/>
              </w:divBdr>
              <w:divsChild>
                <w:div w:id="36049087">
                  <w:marLeft w:val="0"/>
                  <w:marRight w:val="0"/>
                  <w:marTop w:val="0"/>
                  <w:marBottom w:val="0"/>
                  <w:divBdr>
                    <w:top w:val="none" w:sz="0" w:space="0" w:color="auto"/>
                    <w:left w:val="none" w:sz="0" w:space="0" w:color="auto"/>
                    <w:bottom w:val="none" w:sz="0" w:space="0" w:color="auto"/>
                    <w:right w:val="none" w:sz="0" w:space="0" w:color="auto"/>
                  </w:divBdr>
                  <w:divsChild>
                    <w:div w:id="419062761">
                      <w:marLeft w:val="0"/>
                      <w:marRight w:val="0"/>
                      <w:marTop w:val="0"/>
                      <w:marBottom w:val="0"/>
                      <w:divBdr>
                        <w:top w:val="none" w:sz="0" w:space="0" w:color="auto"/>
                        <w:left w:val="none" w:sz="0" w:space="0" w:color="auto"/>
                        <w:bottom w:val="none" w:sz="0" w:space="0" w:color="auto"/>
                        <w:right w:val="none" w:sz="0" w:space="0" w:color="auto"/>
                      </w:divBdr>
                    </w:div>
                  </w:divsChild>
                </w:div>
                <w:div w:id="356203762">
                  <w:marLeft w:val="0"/>
                  <w:marRight w:val="0"/>
                  <w:marTop w:val="0"/>
                  <w:marBottom w:val="0"/>
                  <w:divBdr>
                    <w:top w:val="none" w:sz="0" w:space="0" w:color="auto"/>
                    <w:left w:val="none" w:sz="0" w:space="0" w:color="auto"/>
                    <w:bottom w:val="none" w:sz="0" w:space="0" w:color="auto"/>
                    <w:right w:val="none" w:sz="0" w:space="0" w:color="auto"/>
                  </w:divBdr>
                  <w:divsChild>
                    <w:div w:id="1728843491">
                      <w:marLeft w:val="0"/>
                      <w:marRight w:val="0"/>
                      <w:marTop w:val="0"/>
                      <w:marBottom w:val="0"/>
                      <w:divBdr>
                        <w:top w:val="none" w:sz="0" w:space="0" w:color="auto"/>
                        <w:left w:val="none" w:sz="0" w:space="0" w:color="auto"/>
                        <w:bottom w:val="none" w:sz="0" w:space="0" w:color="auto"/>
                        <w:right w:val="none" w:sz="0" w:space="0" w:color="auto"/>
                      </w:divBdr>
                    </w:div>
                  </w:divsChild>
                </w:div>
                <w:div w:id="829521599">
                  <w:marLeft w:val="0"/>
                  <w:marRight w:val="0"/>
                  <w:marTop w:val="0"/>
                  <w:marBottom w:val="0"/>
                  <w:divBdr>
                    <w:top w:val="none" w:sz="0" w:space="0" w:color="auto"/>
                    <w:left w:val="none" w:sz="0" w:space="0" w:color="auto"/>
                    <w:bottom w:val="none" w:sz="0" w:space="0" w:color="auto"/>
                    <w:right w:val="none" w:sz="0" w:space="0" w:color="auto"/>
                  </w:divBdr>
                  <w:divsChild>
                    <w:div w:id="784353973">
                      <w:marLeft w:val="0"/>
                      <w:marRight w:val="0"/>
                      <w:marTop w:val="0"/>
                      <w:marBottom w:val="0"/>
                      <w:divBdr>
                        <w:top w:val="none" w:sz="0" w:space="0" w:color="auto"/>
                        <w:left w:val="none" w:sz="0" w:space="0" w:color="auto"/>
                        <w:bottom w:val="none" w:sz="0" w:space="0" w:color="auto"/>
                        <w:right w:val="none" w:sz="0" w:space="0" w:color="auto"/>
                      </w:divBdr>
                    </w:div>
                  </w:divsChild>
                </w:div>
                <w:div w:id="942110392">
                  <w:marLeft w:val="0"/>
                  <w:marRight w:val="0"/>
                  <w:marTop w:val="0"/>
                  <w:marBottom w:val="0"/>
                  <w:divBdr>
                    <w:top w:val="none" w:sz="0" w:space="0" w:color="auto"/>
                    <w:left w:val="none" w:sz="0" w:space="0" w:color="auto"/>
                    <w:bottom w:val="none" w:sz="0" w:space="0" w:color="auto"/>
                    <w:right w:val="none" w:sz="0" w:space="0" w:color="auto"/>
                  </w:divBdr>
                  <w:divsChild>
                    <w:div w:id="602810189">
                      <w:marLeft w:val="0"/>
                      <w:marRight w:val="0"/>
                      <w:marTop w:val="0"/>
                      <w:marBottom w:val="0"/>
                      <w:divBdr>
                        <w:top w:val="none" w:sz="0" w:space="0" w:color="auto"/>
                        <w:left w:val="none" w:sz="0" w:space="0" w:color="auto"/>
                        <w:bottom w:val="none" w:sz="0" w:space="0" w:color="auto"/>
                        <w:right w:val="none" w:sz="0" w:space="0" w:color="auto"/>
                      </w:divBdr>
                    </w:div>
                  </w:divsChild>
                </w:div>
                <w:div w:id="1074429825">
                  <w:marLeft w:val="0"/>
                  <w:marRight w:val="0"/>
                  <w:marTop w:val="0"/>
                  <w:marBottom w:val="0"/>
                  <w:divBdr>
                    <w:top w:val="none" w:sz="0" w:space="0" w:color="auto"/>
                    <w:left w:val="none" w:sz="0" w:space="0" w:color="auto"/>
                    <w:bottom w:val="none" w:sz="0" w:space="0" w:color="auto"/>
                    <w:right w:val="none" w:sz="0" w:space="0" w:color="auto"/>
                  </w:divBdr>
                  <w:divsChild>
                    <w:div w:id="583882339">
                      <w:marLeft w:val="0"/>
                      <w:marRight w:val="0"/>
                      <w:marTop w:val="0"/>
                      <w:marBottom w:val="0"/>
                      <w:divBdr>
                        <w:top w:val="none" w:sz="0" w:space="0" w:color="auto"/>
                        <w:left w:val="none" w:sz="0" w:space="0" w:color="auto"/>
                        <w:bottom w:val="none" w:sz="0" w:space="0" w:color="auto"/>
                        <w:right w:val="none" w:sz="0" w:space="0" w:color="auto"/>
                      </w:divBdr>
                    </w:div>
                  </w:divsChild>
                </w:div>
                <w:div w:id="1174109082">
                  <w:marLeft w:val="0"/>
                  <w:marRight w:val="0"/>
                  <w:marTop w:val="0"/>
                  <w:marBottom w:val="0"/>
                  <w:divBdr>
                    <w:top w:val="none" w:sz="0" w:space="0" w:color="auto"/>
                    <w:left w:val="none" w:sz="0" w:space="0" w:color="auto"/>
                    <w:bottom w:val="none" w:sz="0" w:space="0" w:color="auto"/>
                    <w:right w:val="none" w:sz="0" w:space="0" w:color="auto"/>
                  </w:divBdr>
                  <w:divsChild>
                    <w:div w:id="2045398210">
                      <w:marLeft w:val="0"/>
                      <w:marRight w:val="0"/>
                      <w:marTop w:val="0"/>
                      <w:marBottom w:val="0"/>
                      <w:divBdr>
                        <w:top w:val="none" w:sz="0" w:space="0" w:color="auto"/>
                        <w:left w:val="none" w:sz="0" w:space="0" w:color="auto"/>
                        <w:bottom w:val="none" w:sz="0" w:space="0" w:color="auto"/>
                        <w:right w:val="none" w:sz="0" w:space="0" w:color="auto"/>
                      </w:divBdr>
                    </w:div>
                  </w:divsChild>
                </w:div>
                <w:div w:id="1209756593">
                  <w:marLeft w:val="0"/>
                  <w:marRight w:val="0"/>
                  <w:marTop w:val="0"/>
                  <w:marBottom w:val="0"/>
                  <w:divBdr>
                    <w:top w:val="none" w:sz="0" w:space="0" w:color="auto"/>
                    <w:left w:val="none" w:sz="0" w:space="0" w:color="auto"/>
                    <w:bottom w:val="none" w:sz="0" w:space="0" w:color="auto"/>
                    <w:right w:val="none" w:sz="0" w:space="0" w:color="auto"/>
                  </w:divBdr>
                  <w:divsChild>
                    <w:div w:id="1959289024">
                      <w:marLeft w:val="0"/>
                      <w:marRight w:val="0"/>
                      <w:marTop w:val="0"/>
                      <w:marBottom w:val="0"/>
                      <w:divBdr>
                        <w:top w:val="none" w:sz="0" w:space="0" w:color="auto"/>
                        <w:left w:val="none" w:sz="0" w:space="0" w:color="auto"/>
                        <w:bottom w:val="none" w:sz="0" w:space="0" w:color="auto"/>
                        <w:right w:val="none" w:sz="0" w:space="0" w:color="auto"/>
                      </w:divBdr>
                    </w:div>
                  </w:divsChild>
                </w:div>
                <w:div w:id="1244998358">
                  <w:marLeft w:val="0"/>
                  <w:marRight w:val="0"/>
                  <w:marTop w:val="0"/>
                  <w:marBottom w:val="0"/>
                  <w:divBdr>
                    <w:top w:val="none" w:sz="0" w:space="0" w:color="auto"/>
                    <w:left w:val="none" w:sz="0" w:space="0" w:color="auto"/>
                    <w:bottom w:val="none" w:sz="0" w:space="0" w:color="auto"/>
                    <w:right w:val="none" w:sz="0" w:space="0" w:color="auto"/>
                  </w:divBdr>
                  <w:divsChild>
                    <w:div w:id="1770350428">
                      <w:marLeft w:val="0"/>
                      <w:marRight w:val="0"/>
                      <w:marTop w:val="0"/>
                      <w:marBottom w:val="0"/>
                      <w:divBdr>
                        <w:top w:val="none" w:sz="0" w:space="0" w:color="auto"/>
                        <w:left w:val="none" w:sz="0" w:space="0" w:color="auto"/>
                        <w:bottom w:val="none" w:sz="0" w:space="0" w:color="auto"/>
                        <w:right w:val="none" w:sz="0" w:space="0" w:color="auto"/>
                      </w:divBdr>
                    </w:div>
                  </w:divsChild>
                </w:div>
                <w:div w:id="1630239045">
                  <w:marLeft w:val="0"/>
                  <w:marRight w:val="0"/>
                  <w:marTop w:val="0"/>
                  <w:marBottom w:val="0"/>
                  <w:divBdr>
                    <w:top w:val="none" w:sz="0" w:space="0" w:color="auto"/>
                    <w:left w:val="none" w:sz="0" w:space="0" w:color="auto"/>
                    <w:bottom w:val="none" w:sz="0" w:space="0" w:color="auto"/>
                    <w:right w:val="none" w:sz="0" w:space="0" w:color="auto"/>
                  </w:divBdr>
                  <w:divsChild>
                    <w:div w:id="1793859245">
                      <w:marLeft w:val="0"/>
                      <w:marRight w:val="0"/>
                      <w:marTop w:val="0"/>
                      <w:marBottom w:val="0"/>
                      <w:divBdr>
                        <w:top w:val="none" w:sz="0" w:space="0" w:color="auto"/>
                        <w:left w:val="none" w:sz="0" w:space="0" w:color="auto"/>
                        <w:bottom w:val="none" w:sz="0" w:space="0" w:color="auto"/>
                        <w:right w:val="none" w:sz="0" w:space="0" w:color="auto"/>
                      </w:divBdr>
                    </w:div>
                  </w:divsChild>
                </w:div>
                <w:div w:id="1860243164">
                  <w:marLeft w:val="0"/>
                  <w:marRight w:val="0"/>
                  <w:marTop w:val="0"/>
                  <w:marBottom w:val="0"/>
                  <w:divBdr>
                    <w:top w:val="none" w:sz="0" w:space="0" w:color="auto"/>
                    <w:left w:val="none" w:sz="0" w:space="0" w:color="auto"/>
                    <w:bottom w:val="none" w:sz="0" w:space="0" w:color="auto"/>
                    <w:right w:val="none" w:sz="0" w:space="0" w:color="auto"/>
                  </w:divBdr>
                  <w:divsChild>
                    <w:div w:id="7388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3361">
          <w:marLeft w:val="0"/>
          <w:marRight w:val="0"/>
          <w:marTop w:val="0"/>
          <w:marBottom w:val="0"/>
          <w:divBdr>
            <w:top w:val="none" w:sz="0" w:space="0" w:color="auto"/>
            <w:left w:val="none" w:sz="0" w:space="0" w:color="auto"/>
            <w:bottom w:val="none" w:sz="0" w:space="0" w:color="auto"/>
            <w:right w:val="none" w:sz="0" w:space="0" w:color="auto"/>
          </w:divBdr>
        </w:div>
        <w:div w:id="2125339470">
          <w:marLeft w:val="0"/>
          <w:marRight w:val="0"/>
          <w:marTop w:val="0"/>
          <w:marBottom w:val="0"/>
          <w:divBdr>
            <w:top w:val="none" w:sz="0" w:space="0" w:color="auto"/>
            <w:left w:val="none" w:sz="0" w:space="0" w:color="auto"/>
            <w:bottom w:val="none" w:sz="0" w:space="0" w:color="auto"/>
            <w:right w:val="none" w:sz="0" w:space="0" w:color="auto"/>
          </w:divBdr>
        </w:div>
        <w:div w:id="2146117674">
          <w:marLeft w:val="0"/>
          <w:marRight w:val="0"/>
          <w:marTop w:val="0"/>
          <w:marBottom w:val="0"/>
          <w:divBdr>
            <w:top w:val="none" w:sz="0" w:space="0" w:color="auto"/>
            <w:left w:val="none" w:sz="0" w:space="0" w:color="auto"/>
            <w:bottom w:val="none" w:sz="0" w:space="0" w:color="auto"/>
            <w:right w:val="none" w:sz="0" w:space="0" w:color="auto"/>
          </w:divBdr>
        </w:div>
      </w:divsChild>
    </w:div>
    <w:div w:id="223031466">
      <w:bodyDiv w:val="1"/>
      <w:marLeft w:val="0"/>
      <w:marRight w:val="0"/>
      <w:marTop w:val="0"/>
      <w:marBottom w:val="0"/>
      <w:divBdr>
        <w:top w:val="none" w:sz="0" w:space="0" w:color="auto"/>
        <w:left w:val="none" w:sz="0" w:space="0" w:color="auto"/>
        <w:bottom w:val="none" w:sz="0" w:space="0" w:color="auto"/>
        <w:right w:val="none" w:sz="0" w:space="0" w:color="auto"/>
      </w:divBdr>
    </w:div>
    <w:div w:id="490102545">
      <w:bodyDiv w:val="1"/>
      <w:marLeft w:val="0"/>
      <w:marRight w:val="0"/>
      <w:marTop w:val="0"/>
      <w:marBottom w:val="0"/>
      <w:divBdr>
        <w:top w:val="none" w:sz="0" w:space="0" w:color="auto"/>
        <w:left w:val="none" w:sz="0" w:space="0" w:color="auto"/>
        <w:bottom w:val="none" w:sz="0" w:space="0" w:color="auto"/>
        <w:right w:val="none" w:sz="0" w:space="0" w:color="auto"/>
      </w:divBdr>
    </w:div>
    <w:div w:id="529073725">
      <w:bodyDiv w:val="1"/>
      <w:marLeft w:val="0"/>
      <w:marRight w:val="0"/>
      <w:marTop w:val="0"/>
      <w:marBottom w:val="0"/>
      <w:divBdr>
        <w:top w:val="none" w:sz="0" w:space="0" w:color="auto"/>
        <w:left w:val="none" w:sz="0" w:space="0" w:color="auto"/>
        <w:bottom w:val="none" w:sz="0" w:space="0" w:color="auto"/>
        <w:right w:val="none" w:sz="0" w:space="0" w:color="auto"/>
      </w:divBdr>
    </w:div>
    <w:div w:id="536355431">
      <w:bodyDiv w:val="1"/>
      <w:marLeft w:val="0"/>
      <w:marRight w:val="0"/>
      <w:marTop w:val="0"/>
      <w:marBottom w:val="0"/>
      <w:divBdr>
        <w:top w:val="none" w:sz="0" w:space="0" w:color="auto"/>
        <w:left w:val="none" w:sz="0" w:space="0" w:color="auto"/>
        <w:bottom w:val="none" w:sz="0" w:space="0" w:color="auto"/>
        <w:right w:val="none" w:sz="0" w:space="0" w:color="auto"/>
      </w:divBdr>
    </w:div>
    <w:div w:id="562956031">
      <w:bodyDiv w:val="1"/>
      <w:marLeft w:val="0"/>
      <w:marRight w:val="0"/>
      <w:marTop w:val="0"/>
      <w:marBottom w:val="0"/>
      <w:divBdr>
        <w:top w:val="none" w:sz="0" w:space="0" w:color="auto"/>
        <w:left w:val="none" w:sz="0" w:space="0" w:color="auto"/>
        <w:bottom w:val="none" w:sz="0" w:space="0" w:color="auto"/>
        <w:right w:val="none" w:sz="0" w:space="0" w:color="auto"/>
      </w:divBdr>
      <w:divsChild>
        <w:div w:id="205991259">
          <w:marLeft w:val="0"/>
          <w:marRight w:val="0"/>
          <w:marTop w:val="0"/>
          <w:marBottom w:val="0"/>
          <w:divBdr>
            <w:top w:val="none" w:sz="0" w:space="0" w:color="auto"/>
            <w:left w:val="none" w:sz="0" w:space="0" w:color="auto"/>
            <w:bottom w:val="none" w:sz="0" w:space="0" w:color="auto"/>
            <w:right w:val="none" w:sz="0" w:space="0" w:color="auto"/>
          </w:divBdr>
          <w:divsChild>
            <w:div w:id="2035493417">
              <w:marLeft w:val="0"/>
              <w:marRight w:val="0"/>
              <w:marTop w:val="0"/>
              <w:marBottom w:val="0"/>
              <w:divBdr>
                <w:top w:val="none" w:sz="0" w:space="0" w:color="auto"/>
                <w:left w:val="none" w:sz="0" w:space="0" w:color="auto"/>
                <w:bottom w:val="none" w:sz="0" w:space="0" w:color="auto"/>
                <w:right w:val="none" w:sz="0" w:space="0" w:color="auto"/>
              </w:divBdr>
              <w:divsChild>
                <w:div w:id="1645425317">
                  <w:marLeft w:val="0"/>
                  <w:marRight w:val="0"/>
                  <w:marTop w:val="0"/>
                  <w:marBottom w:val="0"/>
                  <w:divBdr>
                    <w:top w:val="none" w:sz="0" w:space="0" w:color="auto"/>
                    <w:left w:val="none" w:sz="0" w:space="0" w:color="auto"/>
                    <w:bottom w:val="none" w:sz="0" w:space="0" w:color="auto"/>
                    <w:right w:val="none" w:sz="0" w:space="0" w:color="auto"/>
                  </w:divBdr>
                  <w:divsChild>
                    <w:div w:id="778259267">
                      <w:marLeft w:val="0"/>
                      <w:marRight w:val="0"/>
                      <w:marTop w:val="0"/>
                      <w:marBottom w:val="0"/>
                      <w:divBdr>
                        <w:top w:val="none" w:sz="0" w:space="0" w:color="auto"/>
                        <w:left w:val="none" w:sz="0" w:space="0" w:color="auto"/>
                        <w:bottom w:val="none" w:sz="0" w:space="0" w:color="auto"/>
                        <w:right w:val="none" w:sz="0" w:space="0" w:color="auto"/>
                      </w:divBdr>
                      <w:divsChild>
                        <w:div w:id="1534997288">
                          <w:marLeft w:val="0"/>
                          <w:marRight w:val="0"/>
                          <w:marTop w:val="0"/>
                          <w:marBottom w:val="0"/>
                          <w:divBdr>
                            <w:top w:val="none" w:sz="0" w:space="0" w:color="auto"/>
                            <w:left w:val="none" w:sz="0" w:space="0" w:color="auto"/>
                            <w:bottom w:val="none" w:sz="0" w:space="0" w:color="auto"/>
                            <w:right w:val="none" w:sz="0" w:space="0" w:color="auto"/>
                          </w:divBdr>
                          <w:divsChild>
                            <w:div w:id="16734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489337">
      <w:bodyDiv w:val="1"/>
      <w:marLeft w:val="0"/>
      <w:marRight w:val="0"/>
      <w:marTop w:val="0"/>
      <w:marBottom w:val="0"/>
      <w:divBdr>
        <w:top w:val="none" w:sz="0" w:space="0" w:color="auto"/>
        <w:left w:val="none" w:sz="0" w:space="0" w:color="auto"/>
        <w:bottom w:val="none" w:sz="0" w:space="0" w:color="auto"/>
        <w:right w:val="none" w:sz="0" w:space="0" w:color="auto"/>
      </w:divBdr>
    </w:div>
    <w:div w:id="732970773">
      <w:bodyDiv w:val="1"/>
      <w:marLeft w:val="0"/>
      <w:marRight w:val="0"/>
      <w:marTop w:val="0"/>
      <w:marBottom w:val="0"/>
      <w:divBdr>
        <w:top w:val="none" w:sz="0" w:space="0" w:color="auto"/>
        <w:left w:val="none" w:sz="0" w:space="0" w:color="auto"/>
        <w:bottom w:val="none" w:sz="0" w:space="0" w:color="auto"/>
        <w:right w:val="none" w:sz="0" w:space="0" w:color="auto"/>
      </w:divBdr>
      <w:divsChild>
        <w:div w:id="627392541">
          <w:marLeft w:val="0"/>
          <w:marRight w:val="0"/>
          <w:marTop w:val="0"/>
          <w:marBottom w:val="0"/>
          <w:divBdr>
            <w:top w:val="none" w:sz="0" w:space="0" w:color="auto"/>
            <w:left w:val="none" w:sz="0" w:space="0" w:color="auto"/>
            <w:bottom w:val="none" w:sz="0" w:space="0" w:color="auto"/>
            <w:right w:val="none" w:sz="0" w:space="0" w:color="auto"/>
          </w:divBdr>
        </w:div>
      </w:divsChild>
    </w:div>
    <w:div w:id="754129423">
      <w:bodyDiv w:val="1"/>
      <w:marLeft w:val="0"/>
      <w:marRight w:val="0"/>
      <w:marTop w:val="0"/>
      <w:marBottom w:val="0"/>
      <w:divBdr>
        <w:top w:val="none" w:sz="0" w:space="0" w:color="auto"/>
        <w:left w:val="none" w:sz="0" w:space="0" w:color="auto"/>
        <w:bottom w:val="none" w:sz="0" w:space="0" w:color="auto"/>
        <w:right w:val="none" w:sz="0" w:space="0" w:color="auto"/>
      </w:divBdr>
      <w:divsChild>
        <w:div w:id="479620622">
          <w:marLeft w:val="0"/>
          <w:marRight w:val="0"/>
          <w:marTop w:val="0"/>
          <w:marBottom w:val="0"/>
          <w:divBdr>
            <w:top w:val="none" w:sz="0" w:space="0" w:color="auto"/>
            <w:left w:val="none" w:sz="0" w:space="0" w:color="auto"/>
            <w:bottom w:val="none" w:sz="0" w:space="0" w:color="auto"/>
            <w:right w:val="none" w:sz="0" w:space="0" w:color="auto"/>
          </w:divBdr>
        </w:div>
      </w:divsChild>
    </w:div>
    <w:div w:id="834496572">
      <w:bodyDiv w:val="1"/>
      <w:marLeft w:val="0"/>
      <w:marRight w:val="0"/>
      <w:marTop w:val="0"/>
      <w:marBottom w:val="0"/>
      <w:divBdr>
        <w:top w:val="none" w:sz="0" w:space="0" w:color="auto"/>
        <w:left w:val="none" w:sz="0" w:space="0" w:color="auto"/>
        <w:bottom w:val="none" w:sz="0" w:space="0" w:color="auto"/>
        <w:right w:val="none" w:sz="0" w:space="0" w:color="auto"/>
      </w:divBdr>
    </w:div>
    <w:div w:id="866260394">
      <w:bodyDiv w:val="1"/>
      <w:marLeft w:val="0"/>
      <w:marRight w:val="0"/>
      <w:marTop w:val="0"/>
      <w:marBottom w:val="0"/>
      <w:divBdr>
        <w:top w:val="none" w:sz="0" w:space="0" w:color="auto"/>
        <w:left w:val="none" w:sz="0" w:space="0" w:color="auto"/>
        <w:bottom w:val="none" w:sz="0" w:space="0" w:color="auto"/>
        <w:right w:val="none" w:sz="0" w:space="0" w:color="auto"/>
      </w:divBdr>
    </w:div>
    <w:div w:id="1031567268">
      <w:bodyDiv w:val="1"/>
      <w:marLeft w:val="0"/>
      <w:marRight w:val="0"/>
      <w:marTop w:val="0"/>
      <w:marBottom w:val="0"/>
      <w:divBdr>
        <w:top w:val="none" w:sz="0" w:space="0" w:color="auto"/>
        <w:left w:val="none" w:sz="0" w:space="0" w:color="auto"/>
        <w:bottom w:val="none" w:sz="0" w:space="0" w:color="auto"/>
        <w:right w:val="none" w:sz="0" w:space="0" w:color="auto"/>
      </w:divBdr>
    </w:div>
    <w:div w:id="1081293525">
      <w:bodyDiv w:val="1"/>
      <w:marLeft w:val="0"/>
      <w:marRight w:val="0"/>
      <w:marTop w:val="0"/>
      <w:marBottom w:val="0"/>
      <w:divBdr>
        <w:top w:val="none" w:sz="0" w:space="0" w:color="auto"/>
        <w:left w:val="none" w:sz="0" w:space="0" w:color="auto"/>
        <w:bottom w:val="none" w:sz="0" w:space="0" w:color="auto"/>
        <w:right w:val="none" w:sz="0" w:space="0" w:color="auto"/>
      </w:divBdr>
    </w:div>
    <w:div w:id="1239634666">
      <w:bodyDiv w:val="1"/>
      <w:marLeft w:val="0"/>
      <w:marRight w:val="0"/>
      <w:marTop w:val="0"/>
      <w:marBottom w:val="0"/>
      <w:divBdr>
        <w:top w:val="none" w:sz="0" w:space="0" w:color="auto"/>
        <w:left w:val="none" w:sz="0" w:space="0" w:color="auto"/>
        <w:bottom w:val="none" w:sz="0" w:space="0" w:color="auto"/>
        <w:right w:val="none" w:sz="0" w:space="0" w:color="auto"/>
      </w:divBdr>
    </w:div>
    <w:div w:id="1288124011">
      <w:bodyDiv w:val="1"/>
      <w:marLeft w:val="0"/>
      <w:marRight w:val="0"/>
      <w:marTop w:val="0"/>
      <w:marBottom w:val="0"/>
      <w:divBdr>
        <w:top w:val="none" w:sz="0" w:space="0" w:color="auto"/>
        <w:left w:val="none" w:sz="0" w:space="0" w:color="auto"/>
        <w:bottom w:val="none" w:sz="0" w:space="0" w:color="auto"/>
        <w:right w:val="none" w:sz="0" w:space="0" w:color="auto"/>
      </w:divBdr>
    </w:div>
    <w:div w:id="1467430793">
      <w:bodyDiv w:val="1"/>
      <w:marLeft w:val="0"/>
      <w:marRight w:val="0"/>
      <w:marTop w:val="0"/>
      <w:marBottom w:val="0"/>
      <w:divBdr>
        <w:top w:val="none" w:sz="0" w:space="0" w:color="auto"/>
        <w:left w:val="none" w:sz="0" w:space="0" w:color="auto"/>
        <w:bottom w:val="none" w:sz="0" w:space="0" w:color="auto"/>
        <w:right w:val="none" w:sz="0" w:space="0" w:color="auto"/>
      </w:divBdr>
    </w:div>
    <w:div w:id="1479805806">
      <w:bodyDiv w:val="1"/>
      <w:marLeft w:val="0"/>
      <w:marRight w:val="0"/>
      <w:marTop w:val="0"/>
      <w:marBottom w:val="0"/>
      <w:divBdr>
        <w:top w:val="none" w:sz="0" w:space="0" w:color="auto"/>
        <w:left w:val="none" w:sz="0" w:space="0" w:color="auto"/>
        <w:bottom w:val="none" w:sz="0" w:space="0" w:color="auto"/>
        <w:right w:val="none" w:sz="0" w:space="0" w:color="auto"/>
      </w:divBdr>
    </w:div>
    <w:div w:id="1542477204">
      <w:bodyDiv w:val="1"/>
      <w:marLeft w:val="0"/>
      <w:marRight w:val="0"/>
      <w:marTop w:val="0"/>
      <w:marBottom w:val="0"/>
      <w:divBdr>
        <w:top w:val="none" w:sz="0" w:space="0" w:color="auto"/>
        <w:left w:val="none" w:sz="0" w:space="0" w:color="auto"/>
        <w:bottom w:val="none" w:sz="0" w:space="0" w:color="auto"/>
        <w:right w:val="none" w:sz="0" w:space="0" w:color="auto"/>
      </w:divBdr>
      <w:divsChild>
        <w:div w:id="393238750">
          <w:marLeft w:val="0"/>
          <w:marRight w:val="0"/>
          <w:marTop w:val="0"/>
          <w:marBottom w:val="0"/>
          <w:divBdr>
            <w:top w:val="none" w:sz="0" w:space="0" w:color="auto"/>
            <w:left w:val="none" w:sz="0" w:space="0" w:color="auto"/>
            <w:bottom w:val="none" w:sz="0" w:space="0" w:color="auto"/>
            <w:right w:val="none" w:sz="0" w:space="0" w:color="auto"/>
          </w:divBdr>
        </w:div>
      </w:divsChild>
    </w:div>
    <w:div w:id="1658917316">
      <w:bodyDiv w:val="1"/>
      <w:marLeft w:val="0"/>
      <w:marRight w:val="0"/>
      <w:marTop w:val="0"/>
      <w:marBottom w:val="0"/>
      <w:divBdr>
        <w:top w:val="none" w:sz="0" w:space="0" w:color="auto"/>
        <w:left w:val="none" w:sz="0" w:space="0" w:color="auto"/>
        <w:bottom w:val="none" w:sz="0" w:space="0" w:color="auto"/>
        <w:right w:val="none" w:sz="0" w:space="0" w:color="auto"/>
      </w:divBdr>
    </w:div>
    <w:div w:id="1682312289">
      <w:bodyDiv w:val="1"/>
      <w:marLeft w:val="0"/>
      <w:marRight w:val="0"/>
      <w:marTop w:val="0"/>
      <w:marBottom w:val="0"/>
      <w:divBdr>
        <w:top w:val="none" w:sz="0" w:space="0" w:color="auto"/>
        <w:left w:val="none" w:sz="0" w:space="0" w:color="auto"/>
        <w:bottom w:val="none" w:sz="0" w:space="0" w:color="auto"/>
        <w:right w:val="none" w:sz="0" w:space="0" w:color="auto"/>
      </w:divBdr>
    </w:div>
    <w:div w:id="1700202413">
      <w:bodyDiv w:val="1"/>
      <w:marLeft w:val="0"/>
      <w:marRight w:val="0"/>
      <w:marTop w:val="0"/>
      <w:marBottom w:val="0"/>
      <w:divBdr>
        <w:top w:val="none" w:sz="0" w:space="0" w:color="auto"/>
        <w:left w:val="none" w:sz="0" w:space="0" w:color="auto"/>
        <w:bottom w:val="none" w:sz="0" w:space="0" w:color="auto"/>
        <w:right w:val="none" w:sz="0" w:space="0" w:color="auto"/>
      </w:divBdr>
      <w:divsChild>
        <w:div w:id="365567733">
          <w:marLeft w:val="0"/>
          <w:marRight w:val="0"/>
          <w:marTop w:val="0"/>
          <w:marBottom w:val="0"/>
          <w:divBdr>
            <w:top w:val="none" w:sz="0" w:space="0" w:color="auto"/>
            <w:left w:val="none" w:sz="0" w:space="0" w:color="auto"/>
            <w:bottom w:val="none" w:sz="0" w:space="0" w:color="auto"/>
            <w:right w:val="none" w:sz="0" w:space="0" w:color="auto"/>
          </w:divBdr>
        </w:div>
        <w:div w:id="664211672">
          <w:marLeft w:val="0"/>
          <w:marRight w:val="0"/>
          <w:marTop w:val="0"/>
          <w:marBottom w:val="0"/>
          <w:divBdr>
            <w:top w:val="none" w:sz="0" w:space="0" w:color="auto"/>
            <w:left w:val="none" w:sz="0" w:space="0" w:color="auto"/>
            <w:bottom w:val="none" w:sz="0" w:space="0" w:color="auto"/>
            <w:right w:val="none" w:sz="0" w:space="0" w:color="auto"/>
          </w:divBdr>
        </w:div>
        <w:div w:id="786511600">
          <w:marLeft w:val="0"/>
          <w:marRight w:val="0"/>
          <w:marTop w:val="0"/>
          <w:marBottom w:val="0"/>
          <w:divBdr>
            <w:top w:val="none" w:sz="0" w:space="0" w:color="auto"/>
            <w:left w:val="none" w:sz="0" w:space="0" w:color="auto"/>
            <w:bottom w:val="none" w:sz="0" w:space="0" w:color="auto"/>
            <w:right w:val="none" w:sz="0" w:space="0" w:color="auto"/>
          </w:divBdr>
        </w:div>
        <w:div w:id="1043402589">
          <w:marLeft w:val="0"/>
          <w:marRight w:val="0"/>
          <w:marTop w:val="0"/>
          <w:marBottom w:val="0"/>
          <w:divBdr>
            <w:top w:val="none" w:sz="0" w:space="0" w:color="auto"/>
            <w:left w:val="none" w:sz="0" w:space="0" w:color="auto"/>
            <w:bottom w:val="none" w:sz="0" w:space="0" w:color="auto"/>
            <w:right w:val="none" w:sz="0" w:space="0" w:color="auto"/>
          </w:divBdr>
        </w:div>
      </w:divsChild>
    </w:div>
    <w:div w:id="1819229628">
      <w:bodyDiv w:val="1"/>
      <w:marLeft w:val="0"/>
      <w:marRight w:val="0"/>
      <w:marTop w:val="0"/>
      <w:marBottom w:val="0"/>
      <w:divBdr>
        <w:top w:val="none" w:sz="0" w:space="0" w:color="auto"/>
        <w:left w:val="none" w:sz="0" w:space="0" w:color="auto"/>
        <w:bottom w:val="none" w:sz="0" w:space="0" w:color="auto"/>
        <w:right w:val="none" w:sz="0" w:space="0" w:color="auto"/>
      </w:divBdr>
    </w:div>
    <w:div w:id="1914461753">
      <w:bodyDiv w:val="1"/>
      <w:marLeft w:val="0"/>
      <w:marRight w:val="0"/>
      <w:marTop w:val="0"/>
      <w:marBottom w:val="0"/>
      <w:divBdr>
        <w:top w:val="none" w:sz="0" w:space="0" w:color="auto"/>
        <w:left w:val="none" w:sz="0" w:space="0" w:color="auto"/>
        <w:bottom w:val="none" w:sz="0" w:space="0" w:color="auto"/>
        <w:right w:val="none" w:sz="0" w:space="0" w:color="auto"/>
      </w:divBdr>
    </w:div>
    <w:div w:id="1918510973">
      <w:bodyDiv w:val="1"/>
      <w:marLeft w:val="0"/>
      <w:marRight w:val="0"/>
      <w:marTop w:val="0"/>
      <w:marBottom w:val="0"/>
      <w:divBdr>
        <w:top w:val="none" w:sz="0" w:space="0" w:color="auto"/>
        <w:left w:val="none" w:sz="0" w:space="0" w:color="auto"/>
        <w:bottom w:val="none" w:sz="0" w:space="0" w:color="auto"/>
        <w:right w:val="none" w:sz="0" w:space="0" w:color="auto"/>
      </w:divBdr>
    </w:div>
    <w:div w:id="1959293130">
      <w:bodyDiv w:val="1"/>
      <w:marLeft w:val="0"/>
      <w:marRight w:val="0"/>
      <w:marTop w:val="0"/>
      <w:marBottom w:val="0"/>
      <w:divBdr>
        <w:top w:val="none" w:sz="0" w:space="0" w:color="auto"/>
        <w:left w:val="none" w:sz="0" w:space="0" w:color="auto"/>
        <w:bottom w:val="none" w:sz="0" w:space="0" w:color="auto"/>
        <w:right w:val="none" w:sz="0" w:space="0" w:color="auto"/>
      </w:divBdr>
      <w:divsChild>
        <w:div w:id="163277401">
          <w:marLeft w:val="0"/>
          <w:marRight w:val="0"/>
          <w:marTop w:val="0"/>
          <w:marBottom w:val="0"/>
          <w:divBdr>
            <w:top w:val="none" w:sz="0" w:space="0" w:color="auto"/>
            <w:left w:val="none" w:sz="0" w:space="0" w:color="auto"/>
            <w:bottom w:val="none" w:sz="0" w:space="0" w:color="auto"/>
            <w:right w:val="none" w:sz="0" w:space="0" w:color="auto"/>
          </w:divBdr>
        </w:div>
      </w:divsChild>
    </w:div>
    <w:div w:id="1982416492">
      <w:bodyDiv w:val="1"/>
      <w:marLeft w:val="0"/>
      <w:marRight w:val="0"/>
      <w:marTop w:val="0"/>
      <w:marBottom w:val="0"/>
      <w:divBdr>
        <w:top w:val="none" w:sz="0" w:space="0" w:color="auto"/>
        <w:left w:val="none" w:sz="0" w:space="0" w:color="auto"/>
        <w:bottom w:val="none" w:sz="0" w:space="0" w:color="auto"/>
        <w:right w:val="none" w:sz="0" w:space="0" w:color="auto"/>
      </w:divBdr>
    </w:div>
    <w:div w:id="2080790616">
      <w:bodyDiv w:val="1"/>
      <w:marLeft w:val="0"/>
      <w:marRight w:val="0"/>
      <w:marTop w:val="0"/>
      <w:marBottom w:val="0"/>
      <w:divBdr>
        <w:top w:val="none" w:sz="0" w:space="0" w:color="auto"/>
        <w:left w:val="none" w:sz="0" w:space="0" w:color="auto"/>
        <w:bottom w:val="none" w:sz="0" w:space="0" w:color="auto"/>
        <w:right w:val="none" w:sz="0" w:space="0" w:color="auto"/>
      </w:divBdr>
    </w:div>
    <w:div w:id="208360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daptwest.databasin.org/" TargetMode="External"/><Relationship Id="rId18" Type="http://schemas.openxmlformats.org/officeDocument/2006/relationships/image" Target="media/image7.tiff"/><Relationship Id="rId26" Type="http://schemas.openxmlformats.org/officeDocument/2006/relationships/image" Target="media/image14.tiff"/><Relationship Id="rId39" Type="http://schemas.openxmlformats.org/officeDocument/2006/relationships/image" Target="media/image27.png"/><Relationship Id="rId51"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tiff"/><Relationship Id="rId42" Type="http://schemas.openxmlformats.org/officeDocument/2006/relationships/header" Target="header2.xml"/><Relationship Id="rId50"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7.tif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tiff"/><Relationship Id="rId37" Type="http://schemas.openxmlformats.org/officeDocument/2006/relationships/image" Target="media/image25.tif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tiff"/><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8.tiff"/><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savetheredwoods.org/what-we-do/our-work/" TargetMode="External"/><Relationship Id="rId27" Type="http://schemas.openxmlformats.org/officeDocument/2006/relationships/image" Target="media/image15.tiff"/><Relationship Id="rId30" Type="http://schemas.openxmlformats.org/officeDocument/2006/relationships/image" Target="media/image18.tiff"/><Relationship Id="rId35" Type="http://schemas.openxmlformats.org/officeDocument/2006/relationships/image" Target="media/image23.tiff"/><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Amanda Clayton</DisplayName>
        <AccountId>14</AccountId>
        <AccountType/>
      </UserInfo>
      <UserInfo>
        <DisplayName>Anika Berger</DisplayName>
        <AccountId>191</AccountId>
        <AccountType/>
      </UserInfo>
      <UserInfo>
        <DisplayName>Kristen Dennis</DisplayName>
        <AccountId>94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CF508-DEBA-4E11-BCDD-26B96A51A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EAC97-63EB-4371-AA42-8CC188093300}">
  <ds:schemaRefs>
    <ds:schemaRef ds:uri="http://schemas.microsoft.com/sharepoint/v3/contenttype/forms"/>
  </ds:schemaRefs>
</ds:datastoreItem>
</file>

<file path=customXml/itemProps3.xml><?xml version="1.0" encoding="utf-8"?>
<ds:datastoreItem xmlns:ds="http://schemas.openxmlformats.org/officeDocument/2006/customXml" ds:itemID="{A68A9AC5-30A0-45EC-844D-B159EE8FE06D}">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26291FEE-533C-4E9E-8A62-3F4A7DD0E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7413</Words>
  <Characters>42258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Winter</dc:creator>
  <cp:keywords/>
  <dc:description/>
  <cp:lastModifiedBy>Clayton, Amanda L. (LARC-E3)[SSAI DEVELOP]</cp:lastModifiedBy>
  <cp:revision>6</cp:revision>
  <dcterms:created xsi:type="dcterms:W3CDTF">2020-12-29T15:39:00Z</dcterms:created>
  <dcterms:modified xsi:type="dcterms:W3CDTF">2021-03-17T13:28:00Z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