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806C3" w14:textId="1C3C54C9" w:rsidR="004E5AA6" w:rsidRDefault="004E5AA6" w:rsidP="00485E2B">
      <w:pPr>
        <w:pStyle w:val="IEEETitle"/>
      </w:pPr>
      <w:r w:rsidRPr="00130CE6">
        <w:t>Presenting Model-Based Systems Engineering Information to Non-Modelers</w:t>
      </w:r>
    </w:p>
    <w:p w14:paraId="518D6448" w14:textId="77777777" w:rsidR="00576C39" w:rsidRPr="004E5AA6" w:rsidRDefault="00576C39" w:rsidP="000135DD">
      <w:pPr>
        <w:pStyle w:val="ieeenormal"/>
      </w:pPr>
    </w:p>
    <w:tbl>
      <w:tblPr>
        <w:tblStyle w:val="TableGrid"/>
        <w:tblW w:w="94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6570"/>
        <w:gridCol w:w="288"/>
        <w:gridCol w:w="2618"/>
      </w:tblGrid>
      <w:tr w:rsidR="00DF5F18" w14:paraId="307B6B19" w14:textId="77777777" w:rsidTr="000135DD">
        <w:trPr>
          <w:jc w:val="center"/>
        </w:trPr>
        <w:tc>
          <w:tcPr>
            <w:tcW w:w="6570" w:type="dxa"/>
          </w:tcPr>
          <w:p w14:paraId="2335E2D7" w14:textId="1F016BCF" w:rsidR="00DF5F18" w:rsidRPr="00C320A6" w:rsidRDefault="00576C39" w:rsidP="009479FE">
            <w:pPr>
              <w:pStyle w:val="IEEEAuthor"/>
              <w:spacing w:before="20" w:after="20"/>
              <w:jc w:val="left"/>
              <w:rPr>
                <w:sz w:val="20"/>
                <w:szCs w:val="20"/>
              </w:rPr>
            </w:pPr>
            <w:r w:rsidRPr="00C320A6">
              <w:rPr>
                <w:sz w:val="20"/>
                <w:szCs w:val="20"/>
              </w:rPr>
              <w:t xml:space="preserve">Jeffrey R. Cohen, MS, P.E. , Sarah Arai, Ph.D., Tatyana Rakalina, Emily Griffin, Jared Heiser, Michelle Urbina, Kerry M. McGuire, Ph.D., David Rubin, MS, PMP, Alex J. Seigel, Alay Shah, Sandhya Ramachandran, Anusha Dixit, </w:t>
            </w:r>
            <w:r w:rsidR="009479FE" w:rsidRPr="00C320A6">
              <w:rPr>
                <w:sz w:val="20"/>
                <w:szCs w:val="20"/>
              </w:rPr>
              <w:br/>
            </w:r>
            <w:r w:rsidRPr="00C320A6">
              <w:rPr>
                <w:sz w:val="20"/>
                <w:szCs w:val="20"/>
              </w:rPr>
              <w:t>Jennifer Legaspi, MS, Jennifer A. Mindock, Ph.D., Jorge Bardina, Ph.D., Melinda J. Hailey, MSN, RN</w:t>
            </w:r>
          </w:p>
        </w:tc>
        <w:tc>
          <w:tcPr>
            <w:tcW w:w="288" w:type="dxa"/>
          </w:tcPr>
          <w:p w14:paraId="654C26FF" w14:textId="77777777" w:rsidR="00DF5F18" w:rsidRPr="00C320A6" w:rsidRDefault="00DF5F18" w:rsidP="000F5C01">
            <w:pPr>
              <w:rPr>
                <w:sz w:val="20"/>
                <w:szCs w:val="20"/>
              </w:rPr>
            </w:pPr>
          </w:p>
        </w:tc>
        <w:tc>
          <w:tcPr>
            <w:tcW w:w="2618" w:type="dxa"/>
            <w:vAlign w:val="center"/>
          </w:tcPr>
          <w:p w14:paraId="351D5368" w14:textId="77777777" w:rsidR="00576C39" w:rsidRPr="00C320A6" w:rsidRDefault="00576C39" w:rsidP="009479FE">
            <w:pPr>
              <w:pStyle w:val="IEEEAuthor"/>
              <w:rPr>
                <w:sz w:val="20"/>
                <w:szCs w:val="20"/>
              </w:rPr>
            </w:pPr>
            <w:r w:rsidRPr="00C320A6">
              <w:rPr>
                <w:sz w:val="20"/>
                <w:szCs w:val="20"/>
              </w:rPr>
              <w:t>NASA Johnson Space Center</w:t>
            </w:r>
          </w:p>
          <w:p w14:paraId="41159353" w14:textId="77777777" w:rsidR="00576C39" w:rsidRPr="00C320A6" w:rsidRDefault="00576C39" w:rsidP="009479FE">
            <w:pPr>
              <w:pStyle w:val="IEEEAuthor"/>
              <w:rPr>
                <w:sz w:val="20"/>
                <w:szCs w:val="20"/>
              </w:rPr>
            </w:pPr>
            <w:r w:rsidRPr="00C320A6">
              <w:rPr>
                <w:sz w:val="20"/>
                <w:szCs w:val="20"/>
              </w:rPr>
              <w:t>2100 NASA Parkway</w:t>
            </w:r>
          </w:p>
          <w:p w14:paraId="73C1A91F" w14:textId="77777777" w:rsidR="00576C39" w:rsidRPr="00C320A6" w:rsidRDefault="00576C39" w:rsidP="009479FE">
            <w:pPr>
              <w:pStyle w:val="IEEEAuthor"/>
              <w:rPr>
                <w:sz w:val="20"/>
                <w:szCs w:val="20"/>
              </w:rPr>
            </w:pPr>
            <w:r w:rsidRPr="00C320A6">
              <w:rPr>
                <w:sz w:val="20"/>
                <w:szCs w:val="20"/>
              </w:rPr>
              <w:t>Houston, TX, 77058</w:t>
            </w:r>
          </w:p>
          <w:p w14:paraId="3580FD1F" w14:textId="01349BDD" w:rsidR="00DF5F18" w:rsidRPr="00C320A6" w:rsidRDefault="00576C39" w:rsidP="009479FE">
            <w:pPr>
              <w:pStyle w:val="IEEEAuthor"/>
              <w:rPr>
                <w:sz w:val="20"/>
                <w:szCs w:val="20"/>
              </w:rPr>
            </w:pPr>
            <w:r w:rsidRPr="00C320A6">
              <w:rPr>
                <w:sz w:val="20"/>
                <w:szCs w:val="20"/>
              </w:rPr>
              <w:t>Corresponding Author: jeffrey.r.cohen@nasa.gov</w:t>
            </w:r>
          </w:p>
        </w:tc>
      </w:tr>
    </w:tbl>
    <w:p w14:paraId="1C203014" w14:textId="19E12EE2" w:rsidR="000F5C01" w:rsidRDefault="000F5C01" w:rsidP="000F5C01"/>
    <w:p w14:paraId="4B839AB2" w14:textId="77777777" w:rsidR="00AA51C9" w:rsidRDefault="00AA51C9" w:rsidP="00485E2B">
      <w:pPr>
        <w:pStyle w:val="IEEEAuthor"/>
      </w:pPr>
    </w:p>
    <w:p w14:paraId="57787C92" w14:textId="1CF3AEBF" w:rsidR="00AA51C9" w:rsidRDefault="00AA51C9" w:rsidP="00485E2B">
      <w:pPr>
        <w:pStyle w:val="IEEEAuthor"/>
        <w:sectPr w:rsidR="00AA51C9" w:rsidSect="000135DD">
          <w:footerReference w:type="default" r:id="rId11"/>
          <w:pgSz w:w="12240" w:h="15840"/>
          <w:pgMar w:top="1080" w:right="1080" w:bottom="1080" w:left="1080" w:header="720" w:footer="720" w:gutter="0"/>
          <w:cols w:space="720"/>
          <w:docGrid w:linePitch="360"/>
        </w:sectPr>
      </w:pPr>
    </w:p>
    <w:p w14:paraId="6ED04FBE" w14:textId="3B5C1AAF" w:rsidR="000F5C01" w:rsidRDefault="000F5C01" w:rsidP="00485E2B">
      <w:pPr>
        <w:pStyle w:val="IEEEAuthor"/>
      </w:pPr>
    </w:p>
    <w:p w14:paraId="2F7F9D5F" w14:textId="77777777" w:rsidR="00AA51C9" w:rsidRDefault="00AA51C9" w:rsidP="004E5AA6">
      <w:pPr>
        <w:pStyle w:val="Heading1"/>
        <w:sectPr w:rsidR="00AA51C9" w:rsidSect="000135DD">
          <w:type w:val="continuous"/>
          <w:pgSz w:w="12240" w:h="15840"/>
          <w:pgMar w:top="1080" w:right="1080" w:bottom="1080" w:left="1080" w:header="720" w:footer="720" w:gutter="0"/>
          <w:cols w:space="720"/>
          <w:docGrid w:linePitch="360"/>
        </w:sectPr>
      </w:pPr>
    </w:p>
    <w:p w14:paraId="3F28BBE5" w14:textId="12D2792E" w:rsidR="004E5AA6" w:rsidRPr="002E7F3A" w:rsidRDefault="004E5AA6" w:rsidP="002E7F3A">
      <w:pPr>
        <w:pStyle w:val="IEEEsubhead"/>
        <w:rPr>
          <w:b/>
          <w:bCs/>
          <w:sz w:val="18"/>
          <w:szCs w:val="18"/>
        </w:rPr>
      </w:pPr>
      <w:bookmarkStart w:id="0" w:name="_Toc52870188"/>
      <w:r w:rsidRPr="002E7F3A">
        <w:rPr>
          <w:b/>
          <w:bCs/>
          <w:sz w:val="18"/>
          <w:szCs w:val="18"/>
        </w:rPr>
        <w:t>Abstract:</w:t>
      </w:r>
      <w:bookmarkEnd w:id="0"/>
    </w:p>
    <w:p w14:paraId="18BD0787" w14:textId="4088CAA2" w:rsidR="004E5AA6" w:rsidRPr="000135DD" w:rsidRDefault="004E5AA6" w:rsidP="000135DD">
      <w:pPr>
        <w:pStyle w:val="ieeeabstract"/>
      </w:pPr>
      <w:r w:rsidRPr="000135DD">
        <w:t xml:space="preserve">NASA’s Human Research Program’s (HRP) Exploration Medical Capability (ExMC) Element adopted Systems Engineering (SE) principles and Model Based Systems Engineering (MBSE) tools to capture the system functions, system architecture, requirements, interfaces, and clinical capabilities </w:t>
      </w:r>
      <w:r w:rsidRPr="000135DD" w:rsidDel="006307FD">
        <w:t>f</w:t>
      </w:r>
      <w:r w:rsidRPr="000135DD">
        <w:t>or a future exploration medical system.</w:t>
      </w:r>
      <w:r w:rsidRPr="000135DD" w:rsidDel="00A161FA">
        <w:t xml:space="preserve"> </w:t>
      </w:r>
      <w:r w:rsidRPr="000135DD">
        <w:t>There are many different stakeholders who may use the</w:t>
      </w:r>
      <w:r w:rsidRPr="000135DD" w:rsidDel="006307FD">
        <w:t xml:space="preserve"> </w:t>
      </w:r>
      <w:r w:rsidRPr="000135DD">
        <w:t>information in the model: systems engineers, clinicians (</w:t>
      </w:r>
      <w:r w:rsidR="00551BFA" w:rsidRPr="000135DD">
        <w:t>physicians</w:t>
      </w:r>
      <w:r w:rsidRPr="000135DD">
        <w:t>, nurses, and pharmacists), scientists, and program managers. Many of these individuals do not have access to MBSE modeling tools or have never used these tools. Many of these individuals (clinicians, scientists, even program managers) may have no experience with SE in general let alone interpreting a systems model. The challenge faced by ExMC was how to present the content in the model to non-modelers in a way they could understand with limited to no training in MBSE or the Systems Modeling Language (SysML) without using the modeling tool. Therefore, from the model, ExMC created an HTML report that is accessible to anyone with a browser. When creating the HTML report, the ExMC SE team talked to stakeholders and received their feedback on what content they wanted and how to display this content. Factoring in feedback, the report arranges the content in a way that not only directs readers through the SE process taken to derive the requirements, but also helps them to understand the fundamental steps in an SE approach. The report includes links to source information (i.e., NASA documentation that describes levels of care) and other SE deliverables (e.g., Concept of Operations). These links were provided to aid in the understanding of how the team created this content through a methodical SE approach. This paper outlines the process used to develop the model, the data chosen to share with stakeholders, many of the model elements used in the report, the review process stakeholders followed, the comments received from the stakeholders, and the lessons ExMC learned through producing this HTML report.</w:t>
      </w:r>
    </w:p>
    <w:p w14:paraId="26D67686" w14:textId="4E849159" w:rsidR="009E3D96" w:rsidRDefault="002E7F3A" w:rsidP="000135DD">
      <w:pPr>
        <w:pStyle w:val="ieeeTableOfContents"/>
      </w:pPr>
      <w:r>
        <w:br w:type="column"/>
      </w:r>
      <w:r>
        <w:t>table of contents</w:t>
      </w:r>
    </w:p>
    <w:p w14:paraId="43175CA1" w14:textId="6AE6E193"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sz w:val="18"/>
          <w:szCs w:val="18"/>
        </w:rPr>
        <w:fldChar w:fldCharType="begin"/>
      </w:r>
      <w:r w:rsidRPr="009F6759">
        <w:rPr>
          <w:rFonts w:ascii="Times New Roman" w:hAnsi="Times New Roman" w:cs="Times New Roman"/>
          <w:sz w:val="18"/>
          <w:szCs w:val="18"/>
        </w:rPr>
        <w:instrText xml:space="preserve"> TOC \o "1-1" \t "Heading 2,2,Heading 3,3,ieeehead,1,IEEEsubhead,2" </w:instrText>
      </w:r>
      <w:r w:rsidRPr="009F6759">
        <w:rPr>
          <w:rFonts w:ascii="Times New Roman" w:hAnsi="Times New Roman" w:cs="Times New Roman"/>
          <w:sz w:val="18"/>
          <w:szCs w:val="18"/>
        </w:rPr>
        <w:fldChar w:fldCharType="separate"/>
      </w:r>
      <w:r w:rsidRPr="009F6759">
        <w:rPr>
          <w:rFonts w:ascii="Times New Roman" w:hAnsi="Times New Roman" w:cs="Times New Roman"/>
          <w:b/>
          <w:bCs/>
          <w:noProof/>
          <w:sz w:val="18"/>
          <w:szCs w:val="18"/>
        </w:rPr>
        <w:t>Abstract:</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_Toc52870188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w:t>
      </w:r>
      <w:r w:rsidRPr="009F6759">
        <w:rPr>
          <w:rFonts w:ascii="Times New Roman" w:hAnsi="Times New Roman" w:cs="Times New Roman"/>
          <w:noProof/>
          <w:sz w:val="18"/>
          <w:szCs w:val="18"/>
        </w:rPr>
        <w:fldChar w:fldCharType="end"/>
      </w:r>
    </w:p>
    <w:p w14:paraId="72495E9B" w14:textId="338BB4CA"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Introduction and Background</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_Toc52870189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w:t>
      </w:r>
      <w:r w:rsidRPr="009F6759">
        <w:rPr>
          <w:rFonts w:ascii="Times New Roman" w:hAnsi="Times New Roman" w:cs="Times New Roman"/>
          <w:noProof/>
          <w:sz w:val="18"/>
          <w:szCs w:val="18"/>
        </w:rPr>
        <w:fldChar w:fldCharType="end"/>
      </w:r>
    </w:p>
    <w:p w14:paraId="03BF6383" w14:textId="621C354E"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The Challenge</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_Toc52870190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w:t>
      </w:r>
      <w:r w:rsidRPr="009F6759">
        <w:rPr>
          <w:rFonts w:ascii="Times New Roman" w:hAnsi="Times New Roman" w:cs="Times New Roman"/>
          <w:noProof/>
          <w:sz w:val="18"/>
          <w:szCs w:val="18"/>
        </w:rPr>
        <w:fldChar w:fldCharType="end"/>
      </w:r>
    </w:p>
    <w:p w14:paraId="60594E29" w14:textId="07F141B2"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The Stakeholders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_Toc52870191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2</w:t>
      </w:r>
      <w:r w:rsidRPr="009F6759">
        <w:rPr>
          <w:rFonts w:ascii="Times New Roman" w:hAnsi="Times New Roman" w:cs="Times New Roman"/>
          <w:noProof/>
          <w:sz w:val="18"/>
          <w:szCs w:val="18"/>
        </w:rPr>
        <w:fldChar w:fldCharType="end"/>
      </w:r>
    </w:p>
    <w:p w14:paraId="5D18763A" w14:textId="67D63C26"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The Issue: Communicating</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_Toc52870192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3</w:t>
      </w:r>
      <w:r w:rsidRPr="009F6759">
        <w:rPr>
          <w:rFonts w:ascii="Times New Roman" w:hAnsi="Times New Roman" w:cs="Times New Roman"/>
          <w:noProof/>
          <w:sz w:val="18"/>
          <w:szCs w:val="18"/>
        </w:rPr>
        <w:fldChar w:fldCharType="end"/>
      </w:r>
    </w:p>
    <w:p w14:paraId="0E7C682A" w14:textId="3A6495EC"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The Process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_Toc52870193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3</w:t>
      </w:r>
      <w:r w:rsidRPr="009F6759">
        <w:rPr>
          <w:rFonts w:ascii="Times New Roman" w:hAnsi="Times New Roman" w:cs="Times New Roman"/>
          <w:noProof/>
          <w:sz w:val="18"/>
          <w:szCs w:val="18"/>
        </w:rPr>
        <w:fldChar w:fldCharType="end"/>
      </w:r>
    </w:p>
    <w:p w14:paraId="55B4C59C" w14:textId="23592FA8"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Presenting the Medical System Foundation</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_Toc52870194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6</w:t>
      </w:r>
      <w:r w:rsidRPr="009F6759">
        <w:rPr>
          <w:rFonts w:ascii="Times New Roman" w:hAnsi="Times New Roman" w:cs="Times New Roman"/>
          <w:noProof/>
          <w:sz w:val="18"/>
          <w:szCs w:val="18"/>
        </w:rPr>
        <w:fldChar w:fldCharType="end"/>
      </w:r>
    </w:p>
    <w:p w14:paraId="130DCDE9" w14:textId="2A5E8CCA"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Choosing the Presentation Method</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_Toc52870195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6</w:t>
      </w:r>
      <w:r w:rsidRPr="009F6759">
        <w:rPr>
          <w:rFonts w:ascii="Times New Roman" w:hAnsi="Times New Roman" w:cs="Times New Roman"/>
          <w:noProof/>
          <w:sz w:val="18"/>
          <w:szCs w:val="18"/>
        </w:rPr>
        <w:fldChar w:fldCharType="end"/>
      </w:r>
    </w:p>
    <w:p w14:paraId="13A12E20" w14:textId="0C87CCB8"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The HTML Report</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_Toc52870196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7</w:t>
      </w:r>
      <w:r w:rsidRPr="009F6759">
        <w:rPr>
          <w:rFonts w:ascii="Times New Roman" w:hAnsi="Times New Roman" w:cs="Times New Roman"/>
          <w:noProof/>
          <w:sz w:val="18"/>
          <w:szCs w:val="18"/>
        </w:rPr>
        <w:fldChar w:fldCharType="end"/>
      </w:r>
    </w:p>
    <w:p w14:paraId="29734A3B" w14:textId="0ACF53B0"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The Landing Page</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_Toc52870197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7</w:t>
      </w:r>
      <w:r w:rsidRPr="009F6759">
        <w:rPr>
          <w:rFonts w:ascii="Times New Roman" w:hAnsi="Times New Roman" w:cs="Times New Roman"/>
          <w:noProof/>
          <w:sz w:val="18"/>
          <w:szCs w:val="18"/>
        </w:rPr>
        <w:fldChar w:fldCharType="end"/>
      </w:r>
    </w:p>
    <w:p w14:paraId="46F393A6" w14:textId="5D88FB2C"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Medical System Content Diagram</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_Toc52870198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8</w:t>
      </w:r>
      <w:r w:rsidRPr="009F6759">
        <w:rPr>
          <w:rFonts w:ascii="Times New Roman" w:hAnsi="Times New Roman" w:cs="Times New Roman"/>
          <w:noProof/>
          <w:sz w:val="18"/>
          <w:szCs w:val="18"/>
        </w:rPr>
        <w:fldChar w:fldCharType="end"/>
      </w:r>
    </w:p>
    <w:p w14:paraId="09741575" w14:textId="6A9977E1"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Medical System Requirements Content Diagrams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_Toc52870199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9</w:t>
      </w:r>
      <w:r w:rsidRPr="009F6759">
        <w:rPr>
          <w:rFonts w:ascii="Times New Roman" w:hAnsi="Times New Roman" w:cs="Times New Roman"/>
          <w:noProof/>
          <w:sz w:val="18"/>
          <w:szCs w:val="18"/>
        </w:rPr>
        <w:fldChar w:fldCharType="end"/>
      </w:r>
    </w:p>
    <w:p w14:paraId="4567EE4A" w14:textId="7765EB31"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Medical System Requirements Trace Relation Maps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_Toc52870200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11</w:t>
      </w:r>
      <w:r w:rsidRPr="009F6759">
        <w:rPr>
          <w:rFonts w:ascii="Times New Roman" w:hAnsi="Times New Roman" w:cs="Times New Roman"/>
          <w:noProof/>
          <w:sz w:val="18"/>
          <w:szCs w:val="18"/>
        </w:rPr>
        <w:fldChar w:fldCharType="end"/>
      </w:r>
    </w:p>
    <w:p w14:paraId="3F2D5CFB" w14:textId="4B858F08"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Medical System Relation Maps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_Toc52870201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12</w:t>
      </w:r>
      <w:r w:rsidRPr="009F6759">
        <w:rPr>
          <w:rFonts w:ascii="Times New Roman" w:hAnsi="Times New Roman" w:cs="Times New Roman"/>
          <w:noProof/>
          <w:sz w:val="18"/>
          <w:szCs w:val="18"/>
        </w:rPr>
        <w:fldChar w:fldCharType="end"/>
      </w:r>
    </w:p>
    <w:p w14:paraId="4A54E9B1" w14:textId="2D5E0B52"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HTML Report Review and Acceptance</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_Toc52870202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13</w:t>
      </w:r>
      <w:r w:rsidRPr="009F6759">
        <w:rPr>
          <w:rFonts w:ascii="Times New Roman" w:hAnsi="Times New Roman" w:cs="Times New Roman"/>
          <w:noProof/>
          <w:sz w:val="18"/>
          <w:szCs w:val="18"/>
        </w:rPr>
        <w:fldChar w:fldCharType="end"/>
      </w:r>
    </w:p>
    <w:p w14:paraId="36960358" w14:textId="6EA18D91" w:rsidR="00337F72" w:rsidRPr="009F6759" w:rsidRDefault="00337F72" w:rsidP="009F6759">
      <w:pPr>
        <w:pStyle w:val="TOC2"/>
        <w:rPr>
          <w:rFonts w:ascii="Times New Roman" w:eastAsiaTheme="minorEastAsia" w:hAnsi="Times New Roman" w:cs="Times New Roman"/>
          <w:noProof/>
          <w:sz w:val="18"/>
          <w:szCs w:val="18"/>
        </w:rPr>
      </w:pPr>
      <w:r w:rsidRPr="009F6759">
        <w:rPr>
          <w:rFonts w:ascii="Times New Roman" w:hAnsi="Times New Roman" w:cs="Times New Roman"/>
          <w:noProof/>
          <w:sz w:val="18"/>
          <w:szCs w:val="18"/>
        </w:rPr>
        <w:t>Moving Forward and Lessons Learned</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_Toc52870203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16</w:t>
      </w:r>
      <w:r w:rsidRPr="009F6759">
        <w:rPr>
          <w:rFonts w:ascii="Times New Roman" w:hAnsi="Times New Roman" w:cs="Times New Roman"/>
          <w:noProof/>
          <w:sz w:val="18"/>
          <w:szCs w:val="18"/>
        </w:rPr>
        <w:fldChar w:fldCharType="end"/>
      </w:r>
    </w:p>
    <w:p w14:paraId="340B0ADB" w14:textId="202500D5"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Conclusion</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_Toc52870204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17</w:t>
      </w:r>
      <w:r w:rsidRPr="009F6759">
        <w:rPr>
          <w:rFonts w:ascii="Times New Roman" w:hAnsi="Times New Roman" w:cs="Times New Roman"/>
          <w:noProof/>
          <w:sz w:val="18"/>
          <w:szCs w:val="18"/>
        </w:rPr>
        <w:fldChar w:fldCharType="end"/>
      </w:r>
    </w:p>
    <w:p w14:paraId="26AC3CC4" w14:textId="36C5F5C5" w:rsidR="00337F72" w:rsidRPr="009F6759" w:rsidRDefault="00337F72" w:rsidP="009F6759">
      <w:pPr>
        <w:pStyle w:val="TOC1"/>
        <w:tabs>
          <w:tab w:val="right" w:leader="dot" w:pos="4850"/>
        </w:tabs>
        <w:spacing w:before="0" w:after="0"/>
        <w:rPr>
          <w:rFonts w:ascii="Times New Roman" w:eastAsiaTheme="minorEastAsia" w:hAnsi="Times New Roman" w:cs="Times New Roman"/>
          <w:b w:val="0"/>
          <w:bCs w:val="0"/>
          <w:caps w:val="0"/>
          <w:noProof/>
          <w:sz w:val="18"/>
          <w:szCs w:val="18"/>
        </w:rPr>
      </w:pPr>
      <w:r w:rsidRPr="009F6759">
        <w:rPr>
          <w:rFonts w:ascii="Times New Roman" w:hAnsi="Times New Roman" w:cs="Times New Roman"/>
          <w:noProof/>
          <w:sz w:val="18"/>
          <w:szCs w:val="18"/>
        </w:rPr>
        <w:t>References</w:t>
      </w:r>
      <w:r w:rsidRPr="009F6759">
        <w:rPr>
          <w:rFonts w:ascii="Times New Roman" w:hAnsi="Times New Roman" w:cs="Times New Roman"/>
          <w:noProof/>
          <w:sz w:val="18"/>
          <w:szCs w:val="18"/>
        </w:rPr>
        <w:tab/>
      </w:r>
      <w:r w:rsidRPr="009F6759">
        <w:rPr>
          <w:rFonts w:ascii="Times New Roman" w:hAnsi="Times New Roman" w:cs="Times New Roman"/>
          <w:noProof/>
          <w:sz w:val="18"/>
          <w:szCs w:val="18"/>
        </w:rPr>
        <w:fldChar w:fldCharType="begin"/>
      </w:r>
      <w:r w:rsidRPr="009F6759">
        <w:rPr>
          <w:rFonts w:ascii="Times New Roman" w:hAnsi="Times New Roman" w:cs="Times New Roman"/>
          <w:noProof/>
          <w:sz w:val="18"/>
          <w:szCs w:val="18"/>
        </w:rPr>
        <w:instrText xml:space="preserve"> PAGEREF _Toc52870205 \h </w:instrText>
      </w:r>
      <w:r w:rsidRPr="009F6759">
        <w:rPr>
          <w:rFonts w:ascii="Times New Roman" w:hAnsi="Times New Roman" w:cs="Times New Roman"/>
          <w:noProof/>
          <w:sz w:val="18"/>
          <w:szCs w:val="18"/>
        </w:rPr>
      </w:r>
      <w:r w:rsidRPr="009F6759">
        <w:rPr>
          <w:rFonts w:ascii="Times New Roman" w:hAnsi="Times New Roman" w:cs="Times New Roman"/>
          <w:noProof/>
          <w:sz w:val="18"/>
          <w:szCs w:val="18"/>
        </w:rPr>
        <w:fldChar w:fldCharType="separate"/>
      </w:r>
      <w:r w:rsidRPr="009F6759">
        <w:rPr>
          <w:rFonts w:ascii="Times New Roman" w:hAnsi="Times New Roman" w:cs="Times New Roman"/>
          <w:noProof/>
          <w:sz w:val="18"/>
          <w:szCs w:val="18"/>
        </w:rPr>
        <w:t>17</w:t>
      </w:r>
      <w:r w:rsidRPr="009F6759">
        <w:rPr>
          <w:rFonts w:ascii="Times New Roman" w:hAnsi="Times New Roman" w:cs="Times New Roman"/>
          <w:noProof/>
          <w:sz w:val="18"/>
          <w:szCs w:val="18"/>
        </w:rPr>
        <w:fldChar w:fldCharType="end"/>
      </w:r>
    </w:p>
    <w:p w14:paraId="30E34A96" w14:textId="0F3805FB" w:rsidR="002E7F3A" w:rsidRDefault="00337F72" w:rsidP="009F6759">
      <w:pPr>
        <w:pStyle w:val="ieeeTableOfContents"/>
        <w:spacing w:after="0"/>
      </w:pPr>
      <w:r w:rsidRPr="009F6759">
        <w:rPr>
          <w:sz w:val="18"/>
          <w:szCs w:val="18"/>
        </w:rPr>
        <w:fldChar w:fldCharType="end"/>
      </w:r>
    </w:p>
    <w:p w14:paraId="5D8AE8AE" w14:textId="77777777" w:rsidR="002E7F3A" w:rsidRDefault="002E7F3A" w:rsidP="002E7F3A">
      <w:pPr>
        <w:pStyle w:val="ieeehead"/>
      </w:pPr>
      <w:bookmarkStart w:id="1" w:name="_Toc52870189"/>
      <w:r>
        <w:t>Introduction and Background</w:t>
      </w:r>
      <w:bookmarkEnd w:id="1"/>
    </w:p>
    <w:p w14:paraId="649E9CFD" w14:textId="431E4469" w:rsidR="00035A91" w:rsidRDefault="00035A91" w:rsidP="002E7F3A">
      <w:pPr>
        <w:pStyle w:val="IEEEsubhead"/>
      </w:pPr>
      <w:bookmarkStart w:id="2" w:name="_Toc52870190"/>
      <w:r>
        <w:t>The Challenge</w:t>
      </w:r>
      <w:bookmarkEnd w:id="2"/>
    </w:p>
    <w:p w14:paraId="43ADBCB1" w14:textId="57E92250" w:rsidR="00A76524" w:rsidRPr="000135DD" w:rsidRDefault="00244F65" w:rsidP="000135DD">
      <w:pPr>
        <w:pStyle w:val="ieeenormal"/>
      </w:pPr>
      <w:r w:rsidRPr="000135DD">
        <w:t xml:space="preserve">The </w:t>
      </w:r>
      <w:r w:rsidR="00AB09CA" w:rsidRPr="000135DD">
        <w:t xml:space="preserve">National Aeronautics and Space Administration (NASA) </w:t>
      </w:r>
      <w:r w:rsidRPr="000135DD">
        <w:t xml:space="preserve">Human Research Program (HRP) </w:t>
      </w:r>
      <w:r w:rsidR="00A76524" w:rsidRPr="000135DD">
        <w:t xml:space="preserve">is made up of five elements including </w:t>
      </w:r>
      <w:r w:rsidR="00A90866" w:rsidRPr="000135DD">
        <w:t xml:space="preserve">the </w:t>
      </w:r>
      <w:r w:rsidR="00A76524" w:rsidRPr="000135DD">
        <w:t>Exploration Medical Capability (ExMC) element. The ExMC element’s mission is to “advance medical system design and risk-informed decision making for exploration beyond low Earth Orbit</w:t>
      </w:r>
      <w:r w:rsidR="00337BDF" w:rsidRPr="000135DD">
        <w:t>.”</w:t>
      </w:r>
      <w:r w:rsidR="00A76524" w:rsidRPr="000135DD">
        <w:t xml:space="preserve"> As part of this mission</w:t>
      </w:r>
      <w:r w:rsidR="00F10960" w:rsidRPr="000135DD">
        <w:t>,</w:t>
      </w:r>
      <w:r w:rsidR="00A76524" w:rsidRPr="000135DD">
        <w:t xml:space="preserve"> ExMC is charged with defining medical system</w:t>
      </w:r>
      <w:r w:rsidR="005F543A" w:rsidRPr="000135DD">
        <w:t xml:space="preserve"> foundations</w:t>
      </w:r>
      <w:r w:rsidR="00A777AC" w:rsidRPr="000135DD">
        <w:t xml:space="preserve">, as described below, </w:t>
      </w:r>
      <w:r w:rsidR="00A76524" w:rsidRPr="000135DD">
        <w:t xml:space="preserve">for </w:t>
      </w:r>
      <w:r w:rsidR="005F543A" w:rsidRPr="000135DD">
        <w:t>varying l</w:t>
      </w:r>
      <w:r w:rsidR="00A76524" w:rsidRPr="000135DD">
        <w:t xml:space="preserve">evels of </w:t>
      </w:r>
      <w:r w:rsidR="005F543A" w:rsidRPr="000135DD">
        <w:t>c</w:t>
      </w:r>
      <w:r w:rsidR="00A76524" w:rsidRPr="000135DD">
        <w:t xml:space="preserve">are </w:t>
      </w:r>
      <w:r w:rsidR="005F543A" w:rsidRPr="000135DD">
        <w:t>which are defined in</w:t>
      </w:r>
      <w:r w:rsidR="00A76524" w:rsidRPr="000135DD">
        <w:t xml:space="preserve"> the NASA Space Flight Human-System Standard</w:t>
      </w:r>
      <w:r w:rsidR="00F362FC" w:rsidRPr="000135DD">
        <w:t xml:space="preserve"> </w:t>
      </w:r>
      <w:r w:rsidR="0036549F" w:rsidRPr="000135DD">
        <w:t>[1]</w:t>
      </w:r>
      <w:r w:rsidR="00337BDF" w:rsidRPr="000135DD">
        <w:t xml:space="preserve">. </w:t>
      </w:r>
    </w:p>
    <w:p w14:paraId="28A28D3E" w14:textId="78F3C568" w:rsidR="000374DD" w:rsidRPr="000135DD" w:rsidRDefault="005F543A" w:rsidP="000135DD">
      <w:pPr>
        <w:pStyle w:val="ieeenormal"/>
      </w:pPr>
      <w:r w:rsidRPr="000135DD">
        <w:t xml:space="preserve">These medical system foundations do not specify the next generation medical system for exploration programs. Rather, they provide a starting point for exploration programs to evaluate medical system requirements when developing their own medical systems, based on the required level of care. </w:t>
      </w:r>
      <w:r w:rsidR="005F61F6" w:rsidRPr="000135DD">
        <w:t>Foundation</w:t>
      </w:r>
      <w:r w:rsidRPr="000135DD">
        <w:t>s</w:t>
      </w:r>
      <w:r w:rsidR="005F61F6" w:rsidRPr="000135DD">
        <w:t xml:space="preserve"> </w:t>
      </w:r>
      <w:r w:rsidRPr="000135DD">
        <w:t>are</w:t>
      </w:r>
      <w:r w:rsidR="005F61F6" w:rsidRPr="000135DD">
        <w:t xml:space="preserve"> more than just model</w:t>
      </w:r>
      <w:r w:rsidR="00F10960" w:rsidRPr="000135DD">
        <w:t>s</w:t>
      </w:r>
      <w:r w:rsidR="005F61F6" w:rsidRPr="000135DD">
        <w:t xml:space="preserve">. </w:t>
      </w:r>
      <w:r w:rsidRPr="000135DD">
        <w:t>A</w:t>
      </w:r>
      <w:r w:rsidR="005F61F6" w:rsidRPr="000135DD">
        <w:t xml:space="preserve"> </w:t>
      </w:r>
      <w:r w:rsidRPr="000135DD">
        <w:t>m</w:t>
      </w:r>
      <w:r w:rsidR="005F61F6" w:rsidRPr="000135DD">
        <w:t xml:space="preserve">edical </w:t>
      </w:r>
      <w:r w:rsidRPr="000135DD">
        <w:t>s</w:t>
      </w:r>
      <w:r w:rsidR="005F61F6" w:rsidRPr="000135DD">
        <w:t xml:space="preserve">ystem </w:t>
      </w:r>
      <w:r w:rsidRPr="000135DD">
        <w:lastRenderedPageBreak/>
        <w:t>f</w:t>
      </w:r>
      <w:r w:rsidR="005F61F6" w:rsidRPr="000135DD">
        <w:t>oundation encompas</w:t>
      </w:r>
      <w:r w:rsidR="0094660C" w:rsidRPr="000135DD">
        <w:t>ses</w:t>
      </w:r>
      <w:r w:rsidR="005F61F6" w:rsidRPr="000135DD">
        <w:t xml:space="preserve"> the </w:t>
      </w:r>
      <w:r w:rsidRPr="000135DD">
        <w:t>m</w:t>
      </w:r>
      <w:r w:rsidR="005F61F6" w:rsidRPr="000135DD">
        <w:t>edical</w:t>
      </w:r>
      <w:r w:rsidR="0094660C" w:rsidRPr="000135DD">
        <w:t xml:space="preserve"> </w:t>
      </w:r>
      <w:r w:rsidRPr="000135DD">
        <w:t>s</w:t>
      </w:r>
      <w:r w:rsidR="0094660C" w:rsidRPr="000135DD">
        <w:t xml:space="preserve">ystem </w:t>
      </w:r>
      <w:r w:rsidRPr="000135DD">
        <w:t>f</w:t>
      </w:r>
      <w:r w:rsidR="0094660C" w:rsidRPr="000135DD">
        <w:t>oundation</w:t>
      </w:r>
      <w:r w:rsidR="005F61F6" w:rsidRPr="000135DD">
        <w:t xml:space="preserve"> model, the Concept of Operations (ConOps), the Accepted Medical Condition List (AMCL), the </w:t>
      </w:r>
      <w:r w:rsidRPr="000135DD">
        <w:t>c</w:t>
      </w:r>
      <w:r w:rsidR="005F61F6" w:rsidRPr="000135DD">
        <w:t xml:space="preserve">linical </w:t>
      </w:r>
      <w:r w:rsidRPr="000135DD">
        <w:t>c</w:t>
      </w:r>
      <w:r w:rsidR="005F61F6" w:rsidRPr="000135DD">
        <w:t xml:space="preserve">apabilities, </w:t>
      </w:r>
      <w:r w:rsidRPr="000135DD">
        <w:t>m</w:t>
      </w:r>
      <w:r w:rsidR="005F61F6" w:rsidRPr="000135DD">
        <w:t xml:space="preserve">edical </w:t>
      </w:r>
      <w:r w:rsidRPr="000135DD">
        <w:t>r</w:t>
      </w:r>
      <w:r w:rsidR="005F61F6" w:rsidRPr="000135DD">
        <w:t xml:space="preserve">esources, </w:t>
      </w:r>
      <w:r w:rsidRPr="000135DD">
        <w:t>m</w:t>
      </w:r>
      <w:r w:rsidR="005F61F6" w:rsidRPr="000135DD">
        <w:t xml:space="preserve">edical </w:t>
      </w:r>
      <w:r w:rsidRPr="000135DD">
        <w:t>s</w:t>
      </w:r>
      <w:r w:rsidR="005F61F6" w:rsidRPr="000135DD">
        <w:t>ystem requirements, NASA standards and historical reference requirements documents, and the HTML report.</w:t>
      </w:r>
      <w:r w:rsidR="0094660C" w:rsidRPr="000135DD">
        <w:t xml:space="preserve"> </w:t>
      </w:r>
    </w:p>
    <w:p w14:paraId="72C22F3A" w14:textId="25EDD648" w:rsidR="00AB09CA" w:rsidRDefault="008A23A4" w:rsidP="000135DD">
      <w:pPr>
        <w:pStyle w:val="ieeenormal"/>
      </w:pPr>
      <w:r>
        <w:t xml:space="preserve">ExMC </w:t>
      </w:r>
      <w:r w:rsidR="00EB0CE1">
        <w:t xml:space="preserve">SE </w:t>
      </w:r>
      <w:r>
        <w:t>chose to follow a Model Based Systems Engineering (MBSE) paradigm when developing</w:t>
      </w:r>
      <w:r w:rsidR="000374DD">
        <w:t xml:space="preserve"> </w:t>
      </w:r>
      <w:r>
        <w:t xml:space="preserve">the </w:t>
      </w:r>
      <w:r w:rsidR="005F543A">
        <w:t>m</w:t>
      </w:r>
      <w:r>
        <w:t xml:space="preserve">edical </w:t>
      </w:r>
      <w:r w:rsidR="005F543A">
        <w:t>s</w:t>
      </w:r>
      <w:r>
        <w:t xml:space="preserve">ystem </w:t>
      </w:r>
      <w:r w:rsidR="005F543A">
        <w:t>f</w:t>
      </w:r>
      <w:r>
        <w:t>oundation rather than a traditional, document-centric approach. The model provides a shared view of the needs, environment, and requirements. However, many of the stakeholders are not familiar</w:t>
      </w:r>
      <w:r w:rsidR="00D714F1">
        <w:t xml:space="preserve"> with</w:t>
      </w:r>
      <w:r>
        <w:t xml:space="preserve"> MBSE techniques, tools, or languages</w:t>
      </w:r>
      <w:r w:rsidR="00337BDF">
        <w:t xml:space="preserve">. </w:t>
      </w:r>
      <w:r w:rsidR="00F06A60">
        <w:t>Making the information available to these stakeholders in a manner that they understand</w:t>
      </w:r>
      <w:r w:rsidR="0094660C">
        <w:t>,</w:t>
      </w:r>
      <w:r w:rsidR="00F06A60">
        <w:t xml:space="preserve"> and in a readily accessible format</w:t>
      </w:r>
      <w:r w:rsidR="00F10960">
        <w:t>,</w:t>
      </w:r>
      <w:r w:rsidR="00F06A60">
        <w:t xml:space="preserve"> was the primary challenge of this development effort.</w:t>
      </w:r>
    </w:p>
    <w:p w14:paraId="5C1431C0" w14:textId="477BBEDB" w:rsidR="00F06A60" w:rsidRDefault="00F06A60" w:rsidP="000135DD">
      <w:pPr>
        <w:pStyle w:val="ieeenormal"/>
      </w:pPr>
      <w:r>
        <w:t xml:space="preserve">This paper </w:t>
      </w:r>
      <w:r w:rsidR="0094660C">
        <w:t>explains</w:t>
      </w:r>
      <w:r>
        <w:t xml:space="preserve"> how ExMC </w:t>
      </w:r>
      <w:r w:rsidR="0094660C">
        <w:t>built the model for</w:t>
      </w:r>
      <w:r>
        <w:t xml:space="preserve"> the </w:t>
      </w:r>
      <w:r w:rsidR="00A37BA1">
        <w:t>M</w:t>
      </w:r>
      <w:r>
        <w:t>edical System Foundation for Level of Care IV: Short-Duration Lunar Orbit (</w:t>
      </w:r>
      <w:r w:rsidR="00524467">
        <w:t>this</w:t>
      </w:r>
      <w:r w:rsidR="00551BFA">
        <w:t xml:space="preserve"> is the appropriate</w:t>
      </w:r>
      <w:r w:rsidR="00524467">
        <w:t xml:space="preserve"> Level of Care</w:t>
      </w:r>
      <w:r w:rsidR="00551BFA">
        <w:t xml:space="preserve"> for such </w:t>
      </w:r>
      <w:r w:rsidR="00337BDF">
        <w:t>missions and</w:t>
      </w:r>
      <w:r w:rsidR="00524467">
        <w:t xml:space="preserve"> is genericized in this paper as the </w:t>
      </w:r>
      <w:r>
        <w:t xml:space="preserve">“Medical System Foundation”). </w:t>
      </w:r>
      <w:r w:rsidR="0094660C">
        <w:t xml:space="preserve">It shows how the team presented the Medical System Foundation information in an HTML report </w:t>
      </w:r>
      <w:r w:rsidR="005C4D46">
        <w:t>so that stakeholders not proficient using the modeling tool are able to</w:t>
      </w:r>
      <w:r w:rsidR="0094660C">
        <w:t xml:space="preserve"> </w:t>
      </w:r>
      <w:r w:rsidR="005C4D46">
        <w:t>access the information.</w:t>
      </w:r>
      <w:r w:rsidR="00D714F1">
        <w:t xml:space="preserve"> The first part of this paper provides the background of the organization and task. It addresses the stakeholders, communication </w:t>
      </w:r>
      <w:r w:rsidR="00A90866">
        <w:t xml:space="preserve">of </w:t>
      </w:r>
      <w:r w:rsidR="00D714F1">
        <w:t xml:space="preserve">the Medical System Foundation information among stakeholders, and the process followed by ExMC when developing the Medical System Foundation. The second part of the paper addresses the specifics of </w:t>
      </w:r>
      <w:r w:rsidR="00C358A4">
        <w:t xml:space="preserve">the </w:t>
      </w:r>
      <w:r w:rsidR="00D714F1">
        <w:t xml:space="preserve">HTML </w:t>
      </w:r>
      <w:r w:rsidR="00D714F1" w:rsidRPr="00D714F1">
        <w:t>report</w:t>
      </w:r>
      <w:r w:rsidR="00D714F1">
        <w:t xml:space="preserve"> used for </w:t>
      </w:r>
      <w:r w:rsidR="00D714F1" w:rsidRPr="00D714F1">
        <w:t>presenting</w:t>
      </w:r>
      <w:r w:rsidR="00D714F1">
        <w:t xml:space="preserve"> the Medical System Foundation, the </w:t>
      </w:r>
      <w:r w:rsidR="006E491D">
        <w:t xml:space="preserve">process for reviewing and updating the </w:t>
      </w:r>
      <w:r w:rsidR="00D714F1">
        <w:t>HTML report</w:t>
      </w:r>
      <w:r w:rsidR="00976E1A">
        <w:t>, and lessons learned</w:t>
      </w:r>
      <w:r w:rsidR="006E491D">
        <w:t xml:space="preserve"> in creation of the HTML report.</w:t>
      </w:r>
    </w:p>
    <w:p w14:paraId="168FDB33" w14:textId="7564739A" w:rsidR="006B6ED3" w:rsidRDefault="006477C6" w:rsidP="00C320A6">
      <w:pPr>
        <w:pStyle w:val="ieeehead"/>
      </w:pPr>
      <w:bookmarkStart w:id="3" w:name="_Toc52870191"/>
      <w:r>
        <w:t>The Stakeholders</w:t>
      </w:r>
      <w:bookmarkEnd w:id="3"/>
    </w:p>
    <w:p w14:paraId="151DF85A" w14:textId="1A83F38A" w:rsidR="00B1460E" w:rsidRDefault="00C75416" w:rsidP="000135DD">
      <w:pPr>
        <w:pStyle w:val="ieeenormal"/>
      </w:pPr>
      <w:bookmarkStart w:id="4" w:name="_Hlk51053780"/>
      <w:r>
        <w:t xml:space="preserve">For many organizations, </w:t>
      </w:r>
      <w:r w:rsidR="00B62E61">
        <w:t>S</w:t>
      </w:r>
      <w:r w:rsidR="00A777AC">
        <w:t xml:space="preserve">ystems </w:t>
      </w:r>
      <w:r w:rsidR="00B62E61">
        <w:t>E</w:t>
      </w:r>
      <w:r w:rsidR="00A777AC">
        <w:t>ngineer</w:t>
      </w:r>
      <w:r w:rsidR="00B62E61">
        <w:t>s</w:t>
      </w:r>
      <w:r w:rsidR="00A777AC">
        <w:t xml:space="preserve"> (SE)</w:t>
      </w:r>
      <w:r w:rsidR="00B62E61">
        <w:t xml:space="preserve"> are the primary stakeholders for </w:t>
      </w:r>
      <w:r>
        <w:t xml:space="preserve">the model or other </w:t>
      </w:r>
      <w:r w:rsidR="00EB0CE1">
        <w:t>SE</w:t>
      </w:r>
      <w:r>
        <w:t xml:space="preserve"> documents. </w:t>
      </w:r>
      <w:r w:rsidR="00EB0CE1">
        <w:t xml:space="preserve">An SE team, using MBSE tools, </w:t>
      </w:r>
      <w:r w:rsidR="00B1460E">
        <w:t>develop</w:t>
      </w:r>
      <w:r w:rsidR="00EB0CE1">
        <w:t>s</w:t>
      </w:r>
      <w:r w:rsidR="00B1460E">
        <w:t xml:space="preserve"> models to understand the requirements and behavior of </w:t>
      </w:r>
      <w:r w:rsidR="00EB0CE1">
        <w:t>a</w:t>
      </w:r>
      <w:r w:rsidR="00B1460E">
        <w:t xml:space="preserve"> system</w:t>
      </w:r>
      <w:r w:rsidR="00A37BA1">
        <w:t>.</w:t>
      </w:r>
      <w:r w:rsidR="00B1460E">
        <w:t xml:space="preserve"> The information ExMC develops is </w:t>
      </w:r>
      <w:r w:rsidR="005E45B8">
        <w:t>not intended</w:t>
      </w:r>
      <w:r w:rsidR="00D311E2">
        <w:t xml:space="preserve"> for a specific</w:t>
      </w:r>
      <w:r w:rsidR="00B1460E">
        <w:t xml:space="preserve"> </w:t>
      </w:r>
      <w:r w:rsidR="00E257FE">
        <w:t>exploration program or mission</w:t>
      </w:r>
      <w:r w:rsidR="00D311E2">
        <w:t>, but to</w:t>
      </w:r>
      <w:r w:rsidR="00E257FE">
        <w:t xml:space="preserve"> provide a starting point for understanding what a medical system for a specific level of care requires. Specific programs will use this starting point to tailor the requirements for program-specific or mission-specific medical systems. Therefore, the Medical System Foundation has stakeholders both internal to ExMC (for developing the Foundation) and external to it (tailoring the Foundation to </w:t>
      </w:r>
      <w:r w:rsidR="00524467">
        <w:t xml:space="preserve">develop </w:t>
      </w:r>
      <w:r w:rsidR="00E257FE">
        <w:t>specific medical systems)</w:t>
      </w:r>
      <w:r w:rsidR="004C1E9A">
        <w:t>.</w:t>
      </w:r>
      <w:r w:rsidR="00E257FE">
        <w:t xml:space="preserve"> </w:t>
      </w:r>
    </w:p>
    <w:p w14:paraId="506EBF87" w14:textId="177250FF" w:rsidR="00037DD7" w:rsidRDefault="00B62E61" w:rsidP="000135DD">
      <w:pPr>
        <w:pStyle w:val="ieeenormal"/>
      </w:pPr>
      <w:r>
        <w:t>For the Medical System Foundation, few stakeholders are SEs with modeling experience. In fact, t</w:t>
      </w:r>
      <w:r w:rsidR="00EE2590">
        <w:t xml:space="preserve">he Medical System Foundation is used by stakeholders </w:t>
      </w:r>
      <w:r>
        <w:t xml:space="preserve">with a variety of different </w:t>
      </w:r>
      <w:r>
        <w:t>backgrounds.</w:t>
      </w:r>
      <w:r w:rsidRPr="00B62E61">
        <w:t xml:space="preserve"> </w:t>
      </w:r>
      <w:r>
        <w:t xml:space="preserve">Each stakeholder group, internal and external, uses the Medical System Foundation for a different purpose and can be found at any level of an organizational chart </w:t>
      </w:r>
      <w:r w:rsidR="0036549F">
        <w:t>[2]</w:t>
      </w:r>
      <w:r>
        <w:t xml:space="preserve">. </w:t>
      </w:r>
      <w:r w:rsidR="00892788">
        <w:t xml:space="preserve">While there are many additional types of stakeholders, </w:t>
      </w:r>
      <w:r w:rsidR="00DA16C9">
        <w:t>this paper</w:t>
      </w:r>
      <w:r w:rsidR="00E257FE">
        <w:t xml:space="preserve"> </w:t>
      </w:r>
      <w:r w:rsidR="00DA16C9">
        <w:t xml:space="preserve">focuses on </w:t>
      </w:r>
      <w:r w:rsidR="00892788">
        <w:t xml:space="preserve">the stakeholders that will have substantial interactions with the </w:t>
      </w:r>
      <w:r w:rsidR="00B1460E">
        <w:t>Medical System Foundation</w:t>
      </w:r>
      <w:r w:rsidR="00DA16C9">
        <w:t>, either by developing it or by using its content</w:t>
      </w:r>
      <w:r w:rsidR="00892788">
        <w:t xml:space="preserve">. </w:t>
      </w:r>
      <w:r>
        <w:t>These s</w:t>
      </w:r>
      <w:r w:rsidR="00037DD7">
        <w:t xml:space="preserve">takeholders fall into three general classes: clinicians, engineers, and mission </w:t>
      </w:r>
      <w:r w:rsidR="00EB0CE1">
        <w:t>management</w:t>
      </w:r>
      <w:r w:rsidR="00037DD7">
        <w:t xml:space="preserve">. </w:t>
      </w:r>
    </w:p>
    <w:p w14:paraId="7E891CBC" w14:textId="31BDFA2D" w:rsidR="00033CC5" w:rsidRDefault="00037DD7" w:rsidP="000135DD">
      <w:pPr>
        <w:pStyle w:val="ieeenormal"/>
      </w:pPr>
      <w:r>
        <w:t>In this paper, we use the term “clinicians” to refer to stakeholders who specialize in the health</w:t>
      </w:r>
      <w:r w:rsidR="00A37BA1">
        <w:t xml:space="preserve"> </w:t>
      </w:r>
      <w:r>
        <w:t xml:space="preserve">and wellness of the flight crew. Clinicians refer to </w:t>
      </w:r>
      <w:r w:rsidR="004B02EC">
        <w:t>physicians</w:t>
      </w:r>
      <w:r>
        <w:t xml:space="preserve">, nurses, </w:t>
      </w:r>
      <w:r w:rsidR="0027073F">
        <w:t xml:space="preserve">and </w:t>
      </w:r>
      <w:r>
        <w:t xml:space="preserve">pharmacists. The internal clinician stakeholders are part of the ExMC Clinical &amp; Science Team (CST) that identifies medical conditions </w:t>
      </w:r>
      <w:r w:rsidR="00C87BDC">
        <w:t>of concern</w:t>
      </w:r>
      <w:r>
        <w:t xml:space="preserve"> during a mission, the capabilities of a medical system required </w:t>
      </w:r>
      <w:r w:rsidR="00C358A4">
        <w:t xml:space="preserve">for </w:t>
      </w:r>
      <w:r w:rsidR="00D311E2">
        <w:t>managing</w:t>
      </w:r>
      <w:r w:rsidR="00C358A4">
        <w:t xml:space="preserve"> </w:t>
      </w:r>
      <w:r>
        <w:t>those conditions, and the resources (i.e., medical equipment, supplies, pharmaceuticals, software</w:t>
      </w:r>
      <w:r w:rsidR="00C358A4">
        <w:t>, and data</w:t>
      </w:r>
      <w:r>
        <w:t xml:space="preserve">) required in the medical system </w:t>
      </w:r>
      <w:r w:rsidR="00C264E8">
        <w:t>[</w:t>
      </w:r>
      <w:r w:rsidR="00B511F7">
        <w:t>M</w:t>
      </w:r>
      <w:r>
        <w:t xml:space="preserve">]. ExMC clinicians </w:t>
      </w:r>
      <w:r w:rsidR="00033CC5">
        <w:t>help develop the Medical System Foundation in conjunction with the ExMC SEs and are responsible for its clinical content</w:t>
      </w:r>
      <w:r>
        <w:t>.</w:t>
      </w:r>
    </w:p>
    <w:p w14:paraId="3CC0A0A1" w14:textId="0BF43B7E" w:rsidR="00DA16C9" w:rsidRDefault="00DA16C9" w:rsidP="000135DD">
      <w:pPr>
        <w:pStyle w:val="ieeenormal"/>
      </w:pPr>
      <w:r>
        <w:t xml:space="preserve">Many of the external clinician stakeholders are part of the Space Medicine Operations team that is responsible for the primary healthcare of the crew. They oversee the healthcare and medical training for the crew during pre-flight training, during the mission and after the space flight. They </w:t>
      </w:r>
      <w:r w:rsidR="00C358A4">
        <w:t xml:space="preserve">can </w:t>
      </w:r>
      <w:r>
        <w:t>use the Medical System Foundation as a guide when determining the requirements and medical content for program</w:t>
      </w:r>
      <w:r w:rsidR="00F10960">
        <w:t>-</w:t>
      </w:r>
      <w:r>
        <w:t>specific or mission</w:t>
      </w:r>
      <w:r w:rsidR="00F10960">
        <w:t>-</w:t>
      </w:r>
      <w:r>
        <w:t>specific medical systems.</w:t>
      </w:r>
    </w:p>
    <w:p w14:paraId="43B674CF" w14:textId="6EE3EB2A" w:rsidR="00037DD7" w:rsidRDefault="00DA16C9" w:rsidP="000135DD">
      <w:pPr>
        <w:pStyle w:val="ieeenormal"/>
      </w:pPr>
      <w:r>
        <w:t xml:space="preserve"> </w:t>
      </w:r>
      <w:r w:rsidR="00033CC5">
        <w:t xml:space="preserve">“Systems Engineers” refer to both the internal ExMC </w:t>
      </w:r>
      <w:r w:rsidR="00EB0CE1">
        <w:t>SEs</w:t>
      </w:r>
      <w:r w:rsidR="00033CC5">
        <w:t xml:space="preserve"> and the </w:t>
      </w:r>
      <w:r w:rsidR="00EB0CE1">
        <w:t>SEs</w:t>
      </w:r>
      <w:r w:rsidR="00033CC5">
        <w:t xml:space="preserve"> responsible for developing the spacecraft and medical system equipment. The ExMC </w:t>
      </w:r>
      <w:r w:rsidR="00EB0CE1">
        <w:t>SEs</w:t>
      </w:r>
      <w:r w:rsidR="00033CC5">
        <w:t xml:space="preserve"> define the medical scenarios, architecture, interfaces, and requirements for the Medical System Foundation.</w:t>
      </w:r>
      <w:r>
        <w:t xml:space="preserve"> While not all ExMC SEs develop the model, all contribute to or use the Medical System Foundation content.</w:t>
      </w:r>
    </w:p>
    <w:p w14:paraId="16734AB4" w14:textId="5D1AE670" w:rsidR="00037DD7" w:rsidRDefault="00DA16C9" w:rsidP="000135DD">
      <w:pPr>
        <w:pStyle w:val="ieeenormal"/>
      </w:pPr>
      <w:r>
        <w:t>SEs external to ExMC</w:t>
      </w:r>
      <w:r w:rsidR="00037DD7">
        <w:t xml:space="preserve"> design the spacecraft-specific medical system </w:t>
      </w:r>
      <w:r w:rsidR="00A60B26">
        <w:t xml:space="preserve">or </w:t>
      </w:r>
      <w:r w:rsidR="00037DD7">
        <w:t xml:space="preserve">equipment. </w:t>
      </w:r>
      <w:bookmarkStart w:id="5" w:name="_Hlk51788905"/>
      <w:r w:rsidR="00A60B26">
        <w:t xml:space="preserve">These stakeholders </w:t>
      </w:r>
      <w:r w:rsidR="00C358A4">
        <w:t xml:space="preserve">can </w:t>
      </w:r>
      <w:r w:rsidR="00F24A19">
        <w:t>tailor the</w:t>
      </w:r>
      <w:r w:rsidR="00A60B26">
        <w:t xml:space="preserve"> Medical System Foundation to meet the needs of</w:t>
      </w:r>
      <w:r w:rsidR="00037DD7">
        <w:t xml:space="preserve"> their unique environment and mission requirements.</w:t>
      </w:r>
      <w:r w:rsidR="00A90866">
        <w:t xml:space="preserve"> They do not define </w:t>
      </w:r>
      <w:r w:rsidR="00F24A19">
        <w:t>their system to meet the needs of the</w:t>
      </w:r>
      <w:r w:rsidR="00A90866">
        <w:t xml:space="preserve"> Medical System Foundation, but</w:t>
      </w:r>
      <w:r w:rsidR="00F24A19">
        <w:t xml:space="preserve"> rather</w:t>
      </w:r>
      <w:r w:rsidR="00A90866">
        <w:t xml:space="preserve"> use the Foundation as </w:t>
      </w:r>
      <w:r w:rsidR="00F24A19">
        <w:t>a guide for starting</w:t>
      </w:r>
      <w:r w:rsidR="00A90866">
        <w:t xml:space="preserve"> their work.</w:t>
      </w:r>
    </w:p>
    <w:bookmarkEnd w:id="5"/>
    <w:p w14:paraId="03250FB4" w14:textId="6901AE9C" w:rsidR="00C24387" w:rsidRDefault="00A777AC" w:rsidP="000135DD">
      <w:pPr>
        <w:pStyle w:val="ieeenormal"/>
      </w:pPr>
      <w:r>
        <w:t>“</w:t>
      </w:r>
      <w:r w:rsidR="00037DD7">
        <w:t>Mission management</w:t>
      </w:r>
      <w:r>
        <w:t>”</w:t>
      </w:r>
      <w:r w:rsidR="00037DD7">
        <w:t xml:space="preserve"> </w:t>
      </w:r>
      <w:r w:rsidR="00F24A19">
        <w:t xml:space="preserve">stakeholders </w:t>
      </w:r>
      <w:r w:rsidR="002E263A">
        <w:t xml:space="preserve">are the decision makers who set the mission constraints such as mass, volume, and power. They consider trade study analyses on the medical system. The analyses help them </w:t>
      </w:r>
      <w:r w:rsidR="005A7E79">
        <w:t xml:space="preserve">define an acceptable level of risk and </w:t>
      </w:r>
      <w:r w:rsidR="002E263A">
        <w:t xml:space="preserve">make the final decision of acceptance of a design or waivers of requirements. </w:t>
      </w:r>
    </w:p>
    <w:p w14:paraId="3FD80BF0" w14:textId="71D30D64" w:rsidR="00C24387" w:rsidRDefault="00C24387" w:rsidP="00C320A6">
      <w:pPr>
        <w:pStyle w:val="ieeehead"/>
      </w:pPr>
      <w:bookmarkStart w:id="6" w:name="_Toc52870192"/>
      <w:r>
        <w:lastRenderedPageBreak/>
        <w:t>The Issue: Communicating</w:t>
      </w:r>
      <w:bookmarkEnd w:id="6"/>
    </w:p>
    <w:p w14:paraId="5E4EBBB9" w14:textId="5B593C73" w:rsidR="00C24387" w:rsidRDefault="00C24387" w:rsidP="000135DD">
      <w:pPr>
        <w:pStyle w:val="ieeenormal"/>
      </w:pPr>
      <w:r>
        <w:t xml:space="preserve">Like many SE projects, the Medical Systems Foundation represents the subject matter experts’ </w:t>
      </w:r>
      <w:r w:rsidR="00CE37EA">
        <w:t xml:space="preserve">(SME) </w:t>
      </w:r>
      <w:r>
        <w:t xml:space="preserve">knowledge of the domain, problems that occur in the domain, and the technical solutions required to avoid or ameliorate problems that occur. In ExMC, the CST clinicians are the </w:t>
      </w:r>
      <w:r w:rsidR="00F10960">
        <w:t>SMEs</w:t>
      </w:r>
      <w:r>
        <w:t xml:space="preserve">. It is the responsibility of the SEs to assemble the SE information in a </w:t>
      </w:r>
      <w:r w:rsidR="00A90866">
        <w:t>way</w:t>
      </w:r>
      <w:r>
        <w:t xml:space="preserve"> that facilitates communication among the clinical teams, engineering teams, </w:t>
      </w:r>
      <w:r w:rsidR="00F10960">
        <w:t xml:space="preserve">and </w:t>
      </w:r>
      <w:r w:rsidR="004C1E9A">
        <w:t>mission management</w:t>
      </w:r>
      <w:r>
        <w:t>. The model captures the information in</w:t>
      </w:r>
      <w:r w:rsidR="00A90866">
        <w:t xml:space="preserve"> one</w:t>
      </w:r>
      <w:r>
        <w:t xml:space="preserve"> place to bridge the </w:t>
      </w:r>
      <w:r>
        <w:t>communication gap and create a common vision of the medical system for all stakeholders.</w:t>
      </w:r>
    </w:p>
    <w:p w14:paraId="01FD6ACF" w14:textId="340600EA" w:rsidR="00EB113C" w:rsidRDefault="00C24387" w:rsidP="000135DD">
      <w:pPr>
        <w:pStyle w:val="ieeenormal"/>
      </w:pPr>
      <w:r>
        <w:t xml:space="preserve">Understanding what stakeholders </w:t>
      </w:r>
      <w:r w:rsidR="00A90866">
        <w:t>consider</w:t>
      </w:r>
      <w:r w:rsidR="00EB113C">
        <w:t xml:space="preserve"> helps one understand their </w:t>
      </w:r>
      <w:r>
        <w:t>con</w:t>
      </w:r>
      <w:r w:rsidR="00EB113C">
        <w:t>cerns</w:t>
      </w:r>
      <w:r w:rsidR="00A90866">
        <w:t xml:space="preserve">, and therefore, </w:t>
      </w:r>
      <w:r w:rsidR="00F24A19">
        <w:t>present</w:t>
      </w:r>
      <w:r w:rsidR="00A90866">
        <w:t xml:space="preserve"> relevant information</w:t>
      </w:r>
      <w:r w:rsidR="00211BB5">
        <w:t xml:space="preserve"> in a consumable manner.</w:t>
      </w:r>
      <w:r w:rsidR="0060042C">
        <w:t xml:space="preserve"> SE team members talked with each stakeholder group to understand their needs. Below is a summary of questions that each stakeholder group considers. These needs drove what content to have in the model and what to have in the HTML report. </w:t>
      </w:r>
    </w:p>
    <w:p w14:paraId="1E702FF2" w14:textId="77777777" w:rsidR="00AA51C9" w:rsidRDefault="00AA51C9" w:rsidP="00C24387">
      <w:pPr>
        <w:keepNext/>
        <w:sectPr w:rsidR="00AA51C9" w:rsidSect="00AA6E45">
          <w:type w:val="continuous"/>
          <w:pgSz w:w="12240" w:h="15840"/>
          <w:pgMar w:top="1080" w:right="1080" w:bottom="1080" w:left="1080" w:header="720" w:footer="720" w:gutter="0"/>
          <w:cols w:num="2" w:space="360"/>
          <w:docGrid w:linePitch="360"/>
        </w:sectPr>
      </w:pPr>
    </w:p>
    <w:p w14:paraId="306C6D4C" w14:textId="4DC5202D" w:rsidR="00C24387" w:rsidRDefault="00C24387" w:rsidP="00E12BDE">
      <w:pPr>
        <w:keepNext/>
        <w:jc w:val="center"/>
      </w:pPr>
      <w:r w:rsidRPr="0051043A">
        <w:rPr>
          <w:noProof/>
        </w:rPr>
        <w:drawing>
          <wp:inline distT="0" distB="0" distL="0" distR="0" wp14:anchorId="2F6987FB" wp14:editId="77782BBC">
            <wp:extent cx="5943600" cy="5162550"/>
            <wp:effectExtent l="0" t="0" r="19050" b="0"/>
            <wp:docPr id="10" name="Diagram 10">
              <a:extLst xmlns:a="http://schemas.openxmlformats.org/drawingml/2006/main">
                <a:ext uri="{FF2B5EF4-FFF2-40B4-BE49-F238E27FC236}">
                  <a16:creationId xmlns:a16="http://schemas.microsoft.com/office/drawing/2014/main" id="{38B8853A-E55F-430E-91A2-A61FA385BD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070D7D6" w14:textId="750BFA9C" w:rsidR="00AA51C9" w:rsidRPr="00E26C0E" w:rsidRDefault="00C24387" w:rsidP="00E26C0E">
      <w:pPr>
        <w:pStyle w:val="Caption"/>
      </w:pPr>
      <w:r w:rsidRPr="00E26C0E">
        <w:t xml:space="preserve">Figure </w:t>
      </w:r>
      <w:fldSimple w:instr=" SEQ Figure \* ARABIC ">
        <w:r w:rsidR="00C711F9" w:rsidRPr="00E26C0E">
          <w:t>1</w:t>
        </w:r>
      </w:fldSimple>
      <w:r w:rsidRPr="00E26C0E">
        <w:t xml:space="preserve"> - Considerations for Clinicians, Engineers, and Mission Management</w:t>
      </w:r>
    </w:p>
    <w:p w14:paraId="679A386B" w14:textId="77777777" w:rsidR="00AA1E78" w:rsidRPr="00AA1E78" w:rsidRDefault="00AA1E78" w:rsidP="00AA1E78"/>
    <w:p w14:paraId="0EFA9A97" w14:textId="14BA0C26" w:rsidR="002248E7" w:rsidRPr="002248E7" w:rsidRDefault="002248E7" w:rsidP="002248E7">
      <w:pPr>
        <w:sectPr w:rsidR="002248E7" w:rsidRPr="002248E7" w:rsidSect="000135DD">
          <w:type w:val="continuous"/>
          <w:pgSz w:w="12240" w:h="15840"/>
          <w:pgMar w:top="1080" w:right="1080" w:bottom="1080" w:left="1080" w:header="720" w:footer="720" w:gutter="0"/>
          <w:cols w:space="720"/>
          <w:docGrid w:linePitch="360"/>
        </w:sectPr>
      </w:pPr>
    </w:p>
    <w:p w14:paraId="73A053F5" w14:textId="49C41F2A" w:rsidR="005E45B8" w:rsidRPr="00A16DF2" w:rsidRDefault="00C24387" w:rsidP="002248E7">
      <w:pPr>
        <w:pStyle w:val="ieeenormal"/>
      </w:pPr>
      <w:r>
        <w:t xml:space="preserve">In addition to </w:t>
      </w:r>
      <w:r w:rsidR="00EB113C">
        <w:t>addressing</w:t>
      </w:r>
      <w:r>
        <w:t xml:space="preserve"> stakeholder</w:t>
      </w:r>
      <w:r w:rsidR="00EB113C">
        <w:t xml:space="preserve"> concerns</w:t>
      </w:r>
      <w:r>
        <w:t xml:space="preserve">, </w:t>
      </w:r>
      <w:r w:rsidR="00EB113C">
        <w:t xml:space="preserve">Medical System Foundation information must be </w:t>
      </w:r>
      <w:r>
        <w:t>accessible to each stakeholder</w:t>
      </w:r>
      <w:r w:rsidR="005E45B8">
        <w:t xml:space="preserve"> Few stakeholders have the modeling tool, MagicDraw</w:t>
      </w:r>
      <w:r w:rsidR="005E45B8">
        <w:rPr>
          <w:rFonts w:cstheme="minorHAnsi"/>
        </w:rPr>
        <w:t>™</w:t>
      </w:r>
      <w:r w:rsidR="005E45B8">
        <w:t xml:space="preserve">, installed locally. Even fewer have access to the server on which the model is stored. Fewer still have the </w:t>
      </w:r>
      <w:r w:rsidR="005E45B8">
        <w:t>training in MBSE and in SysML required for understanding the particulars of the model</w:t>
      </w:r>
      <w:r w:rsidR="00337BDF">
        <w:t>.</w:t>
      </w:r>
      <w:r w:rsidR="00337BDF" w:rsidRPr="00643C2E">
        <w:t xml:space="preserve"> </w:t>
      </w:r>
      <w:r w:rsidR="005E45B8">
        <w:t>The issue, therefore, is how to present the critical information from the Medical System Foundation to each of these stakeholder groups.</w:t>
      </w:r>
    </w:p>
    <w:p w14:paraId="1369CF0C" w14:textId="705D3FC4" w:rsidR="00035A91" w:rsidRDefault="005E0094" w:rsidP="00AA1E78">
      <w:pPr>
        <w:pStyle w:val="IEEEsubhead"/>
      </w:pPr>
      <w:bookmarkStart w:id="7" w:name="_Toc52870193"/>
      <w:bookmarkEnd w:id="4"/>
      <w:r>
        <w:lastRenderedPageBreak/>
        <w:t>The Process</w:t>
      </w:r>
      <w:bookmarkEnd w:id="7"/>
    </w:p>
    <w:p w14:paraId="3F8E6629" w14:textId="10CD4773" w:rsidR="005A10A9" w:rsidRDefault="000834D8" w:rsidP="002248E7">
      <w:pPr>
        <w:pStyle w:val="ieeenormal"/>
      </w:pPr>
      <w:r>
        <w:t>Developing the Medical System Foundation required t</w:t>
      </w:r>
      <w:r w:rsidR="00F45BBA">
        <w:t xml:space="preserve">he ExMC team </w:t>
      </w:r>
      <w:r w:rsidR="00976E1A">
        <w:t>to follow</w:t>
      </w:r>
      <w:r w:rsidR="00F45BBA">
        <w:t xml:space="preserve"> a systematic, repeatable process</w:t>
      </w:r>
      <w:r w:rsidR="005A10A9">
        <w:t xml:space="preserve"> to develop and detail the Foundation’s components</w:t>
      </w:r>
      <w:r>
        <w:t>.</w:t>
      </w:r>
      <w:r w:rsidR="005A10A9">
        <w:t xml:space="preserve"> These components include:</w:t>
      </w:r>
    </w:p>
    <w:p w14:paraId="4E5DD526" w14:textId="1381589E" w:rsidR="005A10A9" w:rsidRDefault="005A10A9" w:rsidP="00AA1E78">
      <w:pPr>
        <w:pStyle w:val="ieeelist"/>
      </w:pPr>
      <w:r>
        <w:t xml:space="preserve">The </w:t>
      </w:r>
      <w:r w:rsidR="007515D1">
        <w:t>ConOps Document</w:t>
      </w:r>
    </w:p>
    <w:p w14:paraId="581CE18D" w14:textId="77777777" w:rsidR="007515D1" w:rsidRDefault="007515D1" w:rsidP="00AA1E78">
      <w:pPr>
        <w:pStyle w:val="ieeelist"/>
      </w:pPr>
      <w:r>
        <w:t>Refined ConOps Scenarios</w:t>
      </w:r>
    </w:p>
    <w:p w14:paraId="0B0DD45E" w14:textId="4D0E215E" w:rsidR="005A10A9" w:rsidRDefault="005A10A9" w:rsidP="00AA1E78">
      <w:pPr>
        <w:pStyle w:val="ieeelist"/>
      </w:pPr>
      <w:r>
        <w:t>Accepted Medical Conditions List</w:t>
      </w:r>
      <w:r w:rsidR="00F24A19">
        <w:t xml:space="preserve"> (AMCL)</w:t>
      </w:r>
    </w:p>
    <w:p w14:paraId="59CE9127" w14:textId="08EA9131" w:rsidR="007515D1" w:rsidRDefault="007515D1" w:rsidP="00AA1E78">
      <w:pPr>
        <w:pStyle w:val="ieeelist"/>
      </w:pPr>
      <w:r>
        <w:t>Clinical Capabilities</w:t>
      </w:r>
      <w:r w:rsidR="00F65E12">
        <w:t xml:space="preserve"> List</w:t>
      </w:r>
    </w:p>
    <w:p w14:paraId="6B7F5DF6" w14:textId="49149820" w:rsidR="007515D1" w:rsidRDefault="007515D1" w:rsidP="00AA1E78">
      <w:pPr>
        <w:pStyle w:val="ieeelist"/>
      </w:pPr>
      <w:r>
        <w:t>Medical System Architecture</w:t>
      </w:r>
    </w:p>
    <w:p w14:paraId="361CE795" w14:textId="19F9BE07" w:rsidR="00F65E12" w:rsidRDefault="00F65E12" w:rsidP="00AA1E78">
      <w:pPr>
        <w:pStyle w:val="ieeelist"/>
      </w:pPr>
      <w:r>
        <w:t>Medical System Requirements, including hyperlinks to</w:t>
      </w:r>
      <w:r w:rsidDel="006F5E1B">
        <w:t xml:space="preserve"> </w:t>
      </w:r>
      <w:r w:rsidR="006F5E1B">
        <w:t>standards</w:t>
      </w:r>
      <w:r w:rsidR="005A7E79">
        <w:t xml:space="preserve"> </w:t>
      </w:r>
      <w:r w:rsidR="00B22AAC">
        <w:t>(i.e.,</w:t>
      </w:r>
      <w:r w:rsidR="005A7E79">
        <w:t xml:space="preserve"> NASA-STD-3001 volumes </w:t>
      </w:r>
      <w:r w:rsidR="00B22AAC">
        <w:t>1</w:t>
      </w:r>
      <w:r w:rsidR="005A7E79">
        <w:t xml:space="preserve"> and </w:t>
      </w:r>
      <w:r w:rsidR="00B22AAC">
        <w:t>2, and the Interpretation of NASA-STD-3001 Levels of Care for Exploration Medical System Development)</w:t>
      </w:r>
      <w:r w:rsidR="005A7E79">
        <w:t>,</w:t>
      </w:r>
      <w:r>
        <w:t xml:space="preserve"> and </w:t>
      </w:r>
      <w:r>
        <w:t>historical documents</w:t>
      </w:r>
      <w:r w:rsidR="00B22AAC">
        <w:t xml:space="preserve"> (i.e., the International Space Station (ISS) Medical Operations Requirements Document, ISS Medical Kit Project Requirements and Verification Document)</w:t>
      </w:r>
    </w:p>
    <w:p w14:paraId="55C436D9" w14:textId="24469A52" w:rsidR="00F65E12" w:rsidRDefault="00F65E12" w:rsidP="00AA1E78">
      <w:pPr>
        <w:pStyle w:val="ieeelist"/>
      </w:pPr>
      <w:r>
        <w:t xml:space="preserve">Medical System Resources and </w:t>
      </w:r>
      <w:r w:rsidR="00F24A19">
        <w:t>Candidate</w:t>
      </w:r>
      <w:r w:rsidR="00B22AAC">
        <w:t xml:space="preserve"> Medical System</w:t>
      </w:r>
      <w:r w:rsidR="00F24A19">
        <w:t xml:space="preserve"> </w:t>
      </w:r>
      <w:r>
        <w:t>Master Equipment List</w:t>
      </w:r>
      <w:r w:rsidR="00524467">
        <w:t xml:space="preserve"> (MEL)</w:t>
      </w:r>
    </w:p>
    <w:p w14:paraId="052CCC6C" w14:textId="39404579" w:rsidR="00F65E12" w:rsidRDefault="00F65E12" w:rsidP="00AA1E78">
      <w:pPr>
        <w:pStyle w:val="ieeelist"/>
      </w:pPr>
      <w:r>
        <w:t>Medical System Foundation Model</w:t>
      </w:r>
    </w:p>
    <w:p w14:paraId="71B603A7" w14:textId="70BBF61D" w:rsidR="00F65E12" w:rsidRDefault="00F65E12" w:rsidP="00AA1E78">
      <w:pPr>
        <w:pStyle w:val="ieeelist"/>
      </w:pPr>
      <w:r>
        <w:t>HTML Report showing the Medical System Foundation information</w:t>
      </w:r>
    </w:p>
    <w:p w14:paraId="09E7FEB8" w14:textId="69E0E719" w:rsidR="005A10A9" w:rsidRDefault="00F85CDF" w:rsidP="002248E7">
      <w:pPr>
        <w:pStyle w:val="ieeenormal"/>
      </w:pPr>
      <w:r>
        <w:t xml:space="preserve">ExMC CST clinicians are the SMEs on the medical domain activities; the ExMC SEs are the SMEs for the Systems Engineering activities. However, </w:t>
      </w:r>
      <w:r w:rsidR="000834D8">
        <w:t xml:space="preserve">ExMC SEs and ExMC CST worked closely in a participatory way to develop </w:t>
      </w:r>
      <w:r>
        <w:t xml:space="preserve">all </w:t>
      </w:r>
      <w:r w:rsidR="000834D8">
        <w:t>the</w:t>
      </w:r>
      <w:r w:rsidR="00F65E12">
        <w:t>se</w:t>
      </w:r>
      <w:r w:rsidR="000834D8">
        <w:t xml:space="preserve"> artifacts and to provide feedback on how best to present the information</w:t>
      </w:r>
      <w:r w:rsidR="00F65E12">
        <w:t xml:space="preserve"> in the HTML report</w:t>
      </w:r>
      <w:r w:rsidR="000834D8">
        <w:t xml:space="preserve">. </w:t>
      </w:r>
      <w:r w:rsidR="00553CA1">
        <w:t xml:space="preserve">By engaging the ExMC CST, the ExMC SE team encouraged the ExMC </w:t>
      </w:r>
      <w:r w:rsidR="00B31E7F">
        <w:t xml:space="preserve">CST </w:t>
      </w:r>
      <w:r w:rsidR="00553CA1">
        <w:t xml:space="preserve">to buy in to the use of MBSE </w:t>
      </w:r>
      <w:r w:rsidR="005E45B8">
        <w:t>to develop the</w:t>
      </w:r>
      <w:r w:rsidR="00553CA1">
        <w:t xml:space="preserve"> communication tool. </w:t>
      </w:r>
    </w:p>
    <w:p w14:paraId="6570F34B" w14:textId="77777777" w:rsidR="00AA51C9" w:rsidRDefault="00AA51C9" w:rsidP="00F85CDF">
      <w:pPr>
        <w:keepNext/>
        <w:jc w:val="center"/>
        <w:sectPr w:rsidR="00AA51C9" w:rsidSect="00AA6E45">
          <w:type w:val="continuous"/>
          <w:pgSz w:w="12240" w:h="15840"/>
          <w:pgMar w:top="1080" w:right="1080" w:bottom="1080" w:left="1080" w:header="720" w:footer="720" w:gutter="0"/>
          <w:cols w:num="2" w:space="360"/>
          <w:docGrid w:linePitch="360"/>
        </w:sectPr>
      </w:pPr>
    </w:p>
    <w:p w14:paraId="0A2E6C96" w14:textId="3F095E3C" w:rsidR="00F85CDF" w:rsidRDefault="00F85CDF" w:rsidP="00F85CDF">
      <w:pPr>
        <w:keepNext/>
        <w:jc w:val="center"/>
      </w:pPr>
    </w:p>
    <w:p w14:paraId="5152DCFE" w14:textId="69517D45" w:rsidR="007552F8" w:rsidRDefault="007552F8" w:rsidP="00F85CDF">
      <w:pPr>
        <w:keepNext/>
        <w:jc w:val="center"/>
      </w:pPr>
      <w:r>
        <w:rPr>
          <w:noProof/>
        </w:rPr>
        <w:drawing>
          <wp:inline distT="0" distB="0" distL="0" distR="0" wp14:anchorId="33163D09" wp14:editId="386D3F67">
            <wp:extent cx="6104167" cy="36144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3950" cy="3632103"/>
                    </a:xfrm>
                    <a:prstGeom prst="rect">
                      <a:avLst/>
                    </a:prstGeom>
                    <a:noFill/>
                  </pic:spPr>
                </pic:pic>
              </a:graphicData>
            </a:graphic>
          </wp:inline>
        </w:drawing>
      </w:r>
    </w:p>
    <w:p w14:paraId="6074F3F1" w14:textId="77777777" w:rsidR="00AA51C9" w:rsidRDefault="00F85CDF" w:rsidP="00E26C0E">
      <w:pPr>
        <w:pStyle w:val="Caption"/>
        <w:sectPr w:rsidR="00AA51C9" w:rsidSect="000135DD">
          <w:type w:val="continuous"/>
          <w:pgSz w:w="12240" w:h="15840"/>
          <w:pgMar w:top="1080" w:right="1080" w:bottom="1080" w:left="1080" w:header="720" w:footer="720" w:gutter="0"/>
          <w:cols w:space="720"/>
          <w:docGrid w:linePitch="360"/>
        </w:sectPr>
      </w:pPr>
      <w:r>
        <w:t xml:space="preserve">Figure </w:t>
      </w:r>
      <w:fldSimple w:instr=" SEQ Figure \* ARABIC ">
        <w:r w:rsidR="00C711F9">
          <w:rPr>
            <w:noProof/>
          </w:rPr>
          <w:t>2</w:t>
        </w:r>
      </w:fldSimple>
      <w:r w:rsidR="006556FC">
        <w:t xml:space="preserve"> </w:t>
      </w:r>
      <w:r>
        <w:t>- ExMC CST and SE worked closely to develop the Medical System Foundation artifacts and to determine how to present them.</w:t>
      </w:r>
    </w:p>
    <w:p w14:paraId="586CB271" w14:textId="393279BC" w:rsidR="00F85CDF" w:rsidRDefault="00F85CDF" w:rsidP="00E26C0E">
      <w:pPr>
        <w:pStyle w:val="Caption"/>
      </w:pPr>
    </w:p>
    <w:p w14:paraId="22CBDCDA" w14:textId="77777777" w:rsidR="00AA51C9" w:rsidRDefault="00AA51C9" w:rsidP="00643C2E">
      <w:pPr>
        <w:sectPr w:rsidR="00AA51C9" w:rsidSect="000135DD">
          <w:type w:val="continuous"/>
          <w:pgSz w:w="12240" w:h="15840"/>
          <w:pgMar w:top="1080" w:right="1080" w:bottom="1080" w:left="1080" w:header="720" w:footer="720" w:gutter="0"/>
          <w:cols w:space="720"/>
          <w:docGrid w:linePitch="360"/>
        </w:sectPr>
      </w:pPr>
    </w:p>
    <w:p w14:paraId="01911BF9" w14:textId="01BF4BCE" w:rsidR="00F45BBA" w:rsidRDefault="00F65E12" w:rsidP="002248E7">
      <w:pPr>
        <w:pStyle w:val="ieeenormal"/>
      </w:pPr>
      <w:r>
        <w:t xml:space="preserve">ExMC SE chose </w:t>
      </w:r>
      <w:r w:rsidR="00BD6B0E">
        <w:t>to use</w:t>
      </w:r>
      <w:r>
        <w:t xml:space="preserve"> the Object Management Group’s (OMG) Systems Modeling Language (SysML) for the </w:t>
      </w:r>
      <w:r>
        <w:t>representation and D</w:t>
      </w:r>
      <w:r w:rsidR="00976E1A">
        <w:t>a</w:t>
      </w:r>
      <w:r>
        <w:t>ssault Syst</w:t>
      </w:r>
      <w:r>
        <w:rPr>
          <w:rFonts w:cstheme="minorHAnsi"/>
        </w:rPr>
        <w:t>è</w:t>
      </w:r>
      <w:r>
        <w:t>mes’ MagicDraw</w:t>
      </w:r>
      <w:r w:rsidR="006F5E1B">
        <w:rPr>
          <w:vertAlign w:val="superscript"/>
        </w:rPr>
        <w:t>TM</w:t>
      </w:r>
      <w:r>
        <w:t xml:space="preserve"> as the </w:t>
      </w:r>
      <w:r w:rsidR="000865AA">
        <w:t>modeling</w:t>
      </w:r>
      <w:r>
        <w:t xml:space="preserve"> tool.</w:t>
      </w:r>
      <w:r w:rsidR="001418AA">
        <w:t xml:space="preserve"> SysML is commonly used for MBSE.</w:t>
      </w:r>
      <w:r w:rsidR="007B6071" w:rsidRPr="007B6071">
        <w:t xml:space="preserve"> </w:t>
      </w:r>
      <w:r w:rsidR="007B6071">
        <w:t xml:space="preserve">A </w:t>
      </w:r>
      <w:r w:rsidR="007B6071">
        <w:lastRenderedPageBreak/>
        <w:t xml:space="preserve">model provides visual representations of the system. The language constructs of SysML provide diagrams for showing </w:t>
      </w:r>
      <w:r w:rsidR="006F5E1B">
        <w:t xml:space="preserve">various elements of the systems, such as </w:t>
      </w:r>
      <w:r w:rsidR="007B6071">
        <w:t>the structure of a system, the system’s behavior, and the system’s interactions with its environment. Furthermore, connect</w:t>
      </w:r>
      <w:r w:rsidR="006F5E1B">
        <w:t>ing</w:t>
      </w:r>
      <w:r w:rsidR="007B6071">
        <w:t xml:space="preserve"> elements </w:t>
      </w:r>
      <w:r w:rsidR="006F5E1B">
        <w:t xml:space="preserve">in the model </w:t>
      </w:r>
      <w:r w:rsidR="007B6071">
        <w:t>provide</w:t>
      </w:r>
      <w:r w:rsidR="00477A97">
        <w:t>s</w:t>
      </w:r>
      <w:r w:rsidR="007B6071">
        <w:t xml:space="preserve"> insight to the stakeholders into the effects of a change in one element on the others. For example, changing the behavior of an element by adding an action on an activity diagram </w:t>
      </w:r>
      <w:r w:rsidR="00D87D4C">
        <w:t>will likely result in adding a</w:t>
      </w:r>
      <w:r w:rsidR="006F5E1B">
        <w:t xml:space="preserve"> system</w:t>
      </w:r>
      <w:r w:rsidR="00D87D4C">
        <w:t xml:space="preserve"> function</w:t>
      </w:r>
      <w:r w:rsidR="00D87D4C" w:rsidDel="006F5E1B">
        <w:t xml:space="preserve"> </w:t>
      </w:r>
      <w:r w:rsidR="00D87D4C">
        <w:t xml:space="preserve">and </w:t>
      </w:r>
      <w:r w:rsidR="006F5E1B">
        <w:t xml:space="preserve">subsequently </w:t>
      </w:r>
      <w:r w:rsidR="00D87D4C">
        <w:t>adding a requirement.</w:t>
      </w:r>
    </w:p>
    <w:p w14:paraId="042B42AA" w14:textId="51D95C6F" w:rsidR="00D87D4C" w:rsidRDefault="00D87D4C" w:rsidP="002248E7">
      <w:pPr>
        <w:pStyle w:val="ieeenormal"/>
      </w:pPr>
      <w:r>
        <w:t>ExMC uses the model as the single source of information about the Medical System Foundation. All derived and refined work reside</w:t>
      </w:r>
      <w:r w:rsidR="00E1265A">
        <w:t>s</w:t>
      </w:r>
      <w:r>
        <w:t xml:space="preserve"> in the model. The model includes hyperlinks to external documents such as the ConOps, the AMCL, and the standards and historical documents.</w:t>
      </w:r>
      <w:r w:rsidR="00BA13F4">
        <w:t xml:space="preserve"> The HTML report provides access to this information without requiring the stakeholder to use the modeling tools or have access to the full model.</w:t>
      </w:r>
    </w:p>
    <w:p w14:paraId="07CBB7B6" w14:textId="64BBF16F" w:rsidR="00211BB5" w:rsidRDefault="00BD6B0E" w:rsidP="002248E7">
      <w:pPr>
        <w:pStyle w:val="ieeenormal"/>
      </w:pPr>
      <w:bookmarkStart w:id="8" w:name="_Hlk51755438"/>
      <w:r>
        <w:t xml:space="preserve">The SE team followed the SE Engine stated in NASA 7123.1B </w:t>
      </w:r>
      <w:r w:rsidR="00137F1B">
        <w:t>[4]</w:t>
      </w:r>
      <w:r w:rsidR="00F2294F">
        <w:t xml:space="preserve"> </w:t>
      </w:r>
      <w:r>
        <w:t xml:space="preserve">and tailored this process to </w:t>
      </w:r>
      <w:r w:rsidR="00E1265A">
        <w:t xml:space="preserve">the </w:t>
      </w:r>
      <w:r>
        <w:t xml:space="preserve">Medical System Foundation project. Below is the process flow taken by the </w:t>
      </w:r>
      <w:r w:rsidR="00D468D1">
        <w:t xml:space="preserve">ExMC </w:t>
      </w:r>
      <w:r>
        <w:t>team. M</w:t>
      </w:r>
      <w:r w:rsidR="00211BB5">
        <w:t xml:space="preserve">ost of the process steps are performed iteratively with consultation, inputs, and comments from the stakeholders </w:t>
      </w:r>
      <w:r w:rsidR="004364BD">
        <w:t>to improve the</w:t>
      </w:r>
      <w:r w:rsidR="00211BB5">
        <w:t xml:space="preserve"> artifacts. The primary process workflow was as follows:</w:t>
      </w:r>
      <w:bookmarkEnd w:id="8"/>
    </w:p>
    <w:p w14:paraId="3ADAFA7B" w14:textId="0C392821" w:rsidR="00D87D4C" w:rsidRDefault="00976E1A" w:rsidP="00C464A8">
      <w:pPr>
        <w:pStyle w:val="ListParagraph"/>
        <w:numPr>
          <w:ilvl w:val="0"/>
          <w:numId w:val="12"/>
        </w:numPr>
        <w:spacing w:after="200"/>
        <w:rPr>
          <w:sz w:val="20"/>
          <w:szCs w:val="20"/>
        </w:rPr>
      </w:pPr>
      <w:r w:rsidRPr="00C464A8">
        <w:rPr>
          <w:b/>
          <w:bCs/>
          <w:sz w:val="20"/>
          <w:szCs w:val="20"/>
        </w:rPr>
        <w:t>Create the ConOps</w:t>
      </w:r>
      <w:r w:rsidRPr="00C464A8">
        <w:rPr>
          <w:sz w:val="20"/>
          <w:szCs w:val="20"/>
        </w:rPr>
        <w:t xml:space="preserve"> – </w:t>
      </w:r>
      <w:r w:rsidR="00D87D4C" w:rsidRPr="00C464A8">
        <w:rPr>
          <w:sz w:val="20"/>
          <w:szCs w:val="20"/>
        </w:rPr>
        <w:t xml:space="preserve">The </w:t>
      </w:r>
      <w:r w:rsidR="00394727" w:rsidRPr="00C464A8">
        <w:rPr>
          <w:sz w:val="20"/>
          <w:szCs w:val="20"/>
        </w:rPr>
        <w:t xml:space="preserve">ExMC </w:t>
      </w:r>
      <w:r w:rsidR="00D87D4C" w:rsidRPr="00C464A8">
        <w:rPr>
          <w:sz w:val="20"/>
          <w:szCs w:val="20"/>
        </w:rPr>
        <w:t xml:space="preserve">SE </w:t>
      </w:r>
      <w:r w:rsidR="00394727" w:rsidRPr="00C464A8">
        <w:rPr>
          <w:sz w:val="20"/>
          <w:szCs w:val="20"/>
        </w:rPr>
        <w:t xml:space="preserve">team </w:t>
      </w:r>
      <w:r w:rsidR="00D87D4C" w:rsidRPr="00C464A8">
        <w:rPr>
          <w:sz w:val="20"/>
          <w:szCs w:val="20"/>
        </w:rPr>
        <w:t xml:space="preserve">created the ConOps document that identifies stakeholder needs, </w:t>
      </w:r>
      <w:r w:rsidR="004E3D3B" w:rsidRPr="00C464A8">
        <w:rPr>
          <w:sz w:val="20"/>
          <w:szCs w:val="20"/>
        </w:rPr>
        <w:t xml:space="preserve">system </w:t>
      </w:r>
      <w:r w:rsidR="00D87D4C" w:rsidRPr="00C464A8">
        <w:rPr>
          <w:sz w:val="20"/>
          <w:szCs w:val="20"/>
        </w:rPr>
        <w:t xml:space="preserve">goals, </w:t>
      </w:r>
      <w:r w:rsidR="004E3D3B" w:rsidRPr="00C464A8">
        <w:rPr>
          <w:sz w:val="20"/>
          <w:szCs w:val="20"/>
        </w:rPr>
        <w:t xml:space="preserve">system </w:t>
      </w:r>
      <w:r w:rsidR="00D87D4C" w:rsidRPr="00C464A8">
        <w:rPr>
          <w:sz w:val="20"/>
          <w:szCs w:val="20"/>
        </w:rPr>
        <w:t>objectives</w:t>
      </w:r>
      <w:r w:rsidR="004E3D3B" w:rsidRPr="00C464A8">
        <w:rPr>
          <w:sz w:val="20"/>
          <w:szCs w:val="20"/>
        </w:rPr>
        <w:t>, and mission constraints based on NASA’s health standards and definitions of levels of care.</w:t>
      </w:r>
    </w:p>
    <w:p w14:paraId="40F9A756" w14:textId="1BA3D5E1" w:rsidR="004E3D3B" w:rsidRPr="00C464A8" w:rsidRDefault="00976E1A" w:rsidP="00AA1E78">
      <w:pPr>
        <w:pStyle w:val="ListParagraph"/>
        <w:numPr>
          <w:ilvl w:val="0"/>
          <w:numId w:val="12"/>
        </w:numPr>
        <w:spacing w:after="200"/>
        <w:rPr>
          <w:sz w:val="20"/>
          <w:szCs w:val="20"/>
        </w:rPr>
      </w:pPr>
      <w:r w:rsidRPr="00C464A8">
        <w:rPr>
          <w:b/>
          <w:bCs/>
          <w:sz w:val="20"/>
          <w:szCs w:val="20"/>
        </w:rPr>
        <w:t>Develop scenarios</w:t>
      </w:r>
      <w:r w:rsidRPr="00C464A8">
        <w:rPr>
          <w:sz w:val="20"/>
          <w:szCs w:val="20"/>
        </w:rPr>
        <w:t xml:space="preserve"> – </w:t>
      </w:r>
      <w:r w:rsidR="004E3D3B" w:rsidRPr="00C464A8">
        <w:rPr>
          <w:sz w:val="20"/>
          <w:szCs w:val="20"/>
        </w:rPr>
        <w:t>The</w:t>
      </w:r>
      <w:r w:rsidRPr="00C464A8">
        <w:rPr>
          <w:sz w:val="20"/>
          <w:szCs w:val="20"/>
        </w:rPr>
        <w:t xml:space="preserve"> </w:t>
      </w:r>
      <w:r w:rsidR="004E3D3B" w:rsidRPr="00C464A8">
        <w:rPr>
          <w:sz w:val="20"/>
          <w:szCs w:val="20"/>
        </w:rPr>
        <w:t xml:space="preserve">ExMC SE </w:t>
      </w:r>
      <w:r w:rsidR="00394727" w:rsidRPr="00C464A8">
        <w:rPr>
          <w:sz w:val="20"/>
          <w:szCs w:val="20"/>
        </w:rPr>
        <w:t xml:space="preserve">team </w:t>
      </w:r>
      <w:r w:rsidR="004E3D3B" w:rsidRPr="00C464A8">
        <w:rPr>
          <w:sz w:val="20"/>
          <w:szCs w:val="20"/>
        </w:rPr>
        <w:t>and CST jointly developed a set of representative medical scenarios that define key aspects of the medical system</w:t>
      </w:r>
      <w:r w:rsidR="00CF6985" w:rsidRPr="00C464A8">
        <w:rPr>
          <w:sz w:val="20"/>
          <w:szCs w:val="20"/>
        </w:rPr>
        <w:t xml:space="preserve"> or a stakeholder concern</w:t>
      </w:r>
      <w:r w:rsidR="004E3D3B" w:rsidRPr="00C464A8">
        <w:rPr>
          <w:sz w:val="20"/>
          <w:szCs w:val="20"/>
        </w:rPr>
        <w:t>. Short</w:t>
      </w:r>
      <w:r w:rsidR="004364BD" w:rsidRPr="00C464A8">
        <w:rPr>
          <w:sz w:val="20"/>
          <w:szCs w:val="20"/>
        </w:rPr>
        <w:t>-</w:t>
      </w:r>
      <w:r w:rsidR="004E3D3B" w:rsidRPr="00C464A8">
        <w:rPr>
          <w:sz w:val="20"/>
          <w:szCs w:val="20"/>
        </w:rPr>
        <w:t xml:space="preserve">text </w:t>
      </w:r>
      <w:r w:rsidR="00CF6985" w:rsidRPr="00C464A8">
        <w:rPr>
          <w:sz w:val="20"/>
          <w:szCs w:val="20"/>
        </w:rPr>
        <w:t>narrative</w:t>
      </w:r>
      <w:r w:rsidR="004E3D3B" w:rsidRPr="00C464A8">
        <w:rPr>
          <w:sz w:val="20"/>
          <w:szCs w:val="20"/>
        </w:rPr>
        <w:t xml:space="preserve"> scenarios describe </w:t>
      </w:r>
      <w:r w:rsidR="00CF6985" w:rsidRPr="00C464A8">
        <w:rPr>
          <w:sz w:val="20"/>
          <w:szCs w:val="20"/>
        </w:rPr>
        <w:t>the interactions among the</w:t>
      </w:r>
      <w:r w:rsidR="004E3D3B" w:rsidRPr="00C464A8">
        <w:rPr>
          <w:sz w:val="20"/>
          <w:szCs w:val="20"/>
        </w:rPr>
        <w:t xml:space="preserve"> crew, </w:t>
      </w:r>
      <w:r w:rsidR="00CF6985" w:rsidRPr="00C464A8">
        <w:rPr>
          <w:sz w:val="20"/>
          <w:szCs w:val="20"/>
        </w:rPr>
        <w:t xml:space="preserve">ground medical personnel, </w:t>
      </w:r>
      <w:r w:rsidR="004E3D3B" w:rsidRPr="00C464A8">
        <w:rPr>
          <w:sz w:val="20"/>
          <w:szCs w:val="20"/>
        </w:rPr>
        <w:t>equipment, and supplies</w:t>
      </w:r>
      <w:r w:rsidR="00337BDF" w:rsidRPr="00C464A8">
        <w:rPr>
          <w:sz w:val="20"/>
          <w:szCs w:val="20"/>
        </w:rPr>
        <w:t xml:space="preserve">. </w:t>
      </w:r>
    </w:p>
    <w:p w14:paraId="0A7E082E" w14:textId="105E4B87" w:rsidR="00CF6985" w:rsidRPr="00C464A8" w:rsidRDefault="00976E1A" w:rsidP="00C464A8">
      <w:pPr>
        <w:pStyle w:val="ListParagraph"/>
        <w:numPr>
          <w:ilvl w:val="0"/>
          <w:numId w:val="12"/>
        </w:numPr>
        <w:spacing w:after="200"/>
        <w:rPr>
          <w:sz w:val="20"/>
          <w:szCs w:val="20"/>
        </w:rPr>
      </w:pPr>
      <w:r w:rsidRPr="00C464A8">
        <w:rPr>
          <w:b/>
          <w:bCs/>
          <w:sz w:val="20"/>
          <w:szCs w:val="20"/>
        </w:rPr>
        <w:t>Create an activity diagram for each scenario</w:t>
      </w:r>
      <w:r w:rsidRPr="00C464A8">
        <w:rPr>
          <w:sz w:val="20"/>
          <w:szCs w:val="20"/>
        </w:rPr>
        <w:t xml:space="preserve"> – </w:t>
      </w:r>
      <w:r w:rsidR="00CF6985" w:rsidRPr="00C464A8">
        <w:rPr>
          <w:sz w:val="20"/>
          <w:szCs w:val="20"/>
        </w:rPr>
        <w:t>For</w:t>
      </w:r>
      <w:r w:rsidRPr="00C464A8">
        <w:rPr>
          <w:sz w:val="20"/>
          <w:szCs w:val="20"/>
        </w:rPr>
        <w:t xml:space="preserve"> </w:t>
      </w:r>
      <w:r w:rsidR="00CF6985" w:rsidRPr="00C464A8">
        <w:rPr>
          <w:sz w:val="20"/>
          <w:szCs w:val="20"/>
        </w:rPr>
        <w:t xml:space="preserve">each scenario, the ExMC SE modeling team developed an activity diagram that refined the scenario and identified the functions performed by the major system parts. CST members consulted with the modelers before refining the scenario and confirmed each activity diagram when it was complete. Note that these activity diagrams, while housed </w:t>
      </w:r>
      <w:r w:rsidR="003D1FD0" w:rsidRPr="00C464A8">
        <w:rPr>
          <w:sz w:val="20"/>
          <w:szCs w:val="20"/>
        </w:rPr>
        <w:t>in the model, were also included in the ConOps document.</w:t>
      </w:r>
    </w:p>
    <w:p w14:paraId="7DEC5F22" w14:textId="2C61A7B4" w:rsidR="00CF6985" w:rsidRPr="00C464A8" w:rsidRDefault="00976E1A" w:rsidP="00C464A8">
      <w:pPr>
        <w:pStyle w:val="ListParagraph"/>
        <w:numPr>
          <w:ilvl w:val="0"/>
          <w:numId w:val="12"/>
        </w:numPr>
        <w:spacing w:after="200"/>
        <w:rPr>
          <w:sz w:val="20"/>
          <w:szCs w:val="20"/>
        </w:rPr>
      </w:pPr>
      <w:r w:rsidRPr="00C464A8">
        <w:rPr>
          <w:b/>
          <w:bCs/>
          <w:sz w:val="20"/>
          <w:szCs w:val="20"/>
        </w:rPr>
        <w:t>Refine needs</w:t>
      </w:r>
      <w:r w:rsidRPr="00C464A8">
        <w:rPr>
          <w:sz w:val="20"/>
          <w:szCs w:val="20"/>
        </w:rPr>
        <w:t xml:space="preserve"> – </w:t>
      </w:r>
      <w:r w:rsidR="00CF6985" w:rsidRPr="00C464A8">
        <w:rPr>
          <w:sz w:val="20"/>
          <w:szCs w:val="20"/>
        </w:rPr>
        <w:t>The</w:t>
      </w:r>
      <w:r w:rsidRPr="00C464A8">
        <w:rPr>
          <w:sz w:val="20"/>
          <w:szCs w:val="20"/>
        </w:rPr>
        <w:t xml:space="preserve"> </w:t>
      </w:r>
      <w:r w:rsidR="00CF6985" w:rsidRPr="00C464A8">
        <w:rPr>
          <w:sz w:val="20"/>
          <w:szCs w:val="20"/>
        </w:rPr>
        <w:t xml:space="preserve">CST </w:t>
      </w:r>
      <w:r w:rsidR="003D1FD0" w:rsidRPr="00C464A8">
        <w:rPr>
          <w:sz w:val="20"/>
          <w:szCs w:val="20"/>
        </w:rPr>
        <w:t xml:space="preserve">further </w:t>
      </w:r>
      <w:r w:rsidR="00CF6985" w:rsidRPr="00C464A8">
        <w:rPr>
          <w:sz w:val="20"/>
          <w:szCs w:val="20"/>
        </w:rPr>
        <w:t>refined the clinical needs</w:t>
      </w:r>
      <w:r w:rsidR="003D1FD0" w:rsidRPr="00C464A8">
        <w:rPr>
          <w:sz w:val="20"/>
          <w:szCs w:val="20"/>
        </w:rPr>
        <w:t xml:space="preserve"> outlined</w:t>
      </w:r>
      <w:r w:rsidR="00CF6985" w:rsidRPr="00C464A8">
        <w:rPr>
          <w:sz w:val="20"/>
          <w:szCs w:val="20"/>
        </w:rPr>
        <w:t xml:space="preserve"> </w:t>
      </w:r>
      <w:r w:rsidR="003D1FD0" w:rsidRPr="00C464A8">
        <w:rPr>
          <w:sz w:val="20"/>
          <w:szCs w:val="20"/>
        </w:rPr>
        <w:t xml:space="preserve">in the ConOps by evaluating planned </w:t>
      </w:r>
      <w:r w:rsidR="003D1FD0" w:rsidRPr="00C464A8">
        <w:rPr>
          <w:sz w:val="20"/>
          <w:szCs w:val="20"/>
        </w:rPr>
        <w:t xml:space="preserve">activities (e.g., </w:t>
      </w:r>
      <w:r w:rsidR="007B44AE" w:rsidRPr="00C464A8">
        <w:rPr>
          <w:sz w:val="20"/>
          <w:szCs w:val="20"/>
        </w:rPr>
        <w:t xml:space="preserve">routine </w:t>
      </w:r>
      <w:r w:rsidR="003D1FD0" w:rsidRPr="00C464A8">
        <w:rPr>
          <w:sz w:val="20"/>
          <w:szCs w:val="20"/>
        </w:rPr>
        <w:t xml:space="preserve">medical </w:t>
      </w:r>
      <w:r w:rsidR="00D468D1" w:rsidRPr="00C464A8">
        <w:rPr>
          <w:sz w:val="20"/>
          <w:szCs w:val="20"/>
        </w:rPr>
        <w:t>care</w:t>
      </w:r>
      <w:r w:rsidR="003D1FD0" w:rsidRPr="00C464A8">
        <w:rPr>
          <w:sz w:val="20"/>
          <w:szCs w:val="20"/>
        </w:rPr>
        <w:t xml:space="preserve">) and unplanned activities (e.g., treating injuries, </w:t>
      </w:r>
      <w:r w:rsidR="007B44AE" w:rsidRPr="00C464A8">
        <w:rPr>
          <w:sz w:val="20"/>
          <w:szCs w:val="20"/>
        </w:rPr>
        <w:t xml:space="preserve">diagnosing </w:t>
      </w:r>
      <w:r w:rsidR="003D1FD0" w:rsidRPr="00C464A8">
        <w:rPr>
          <w:sz w:val="20"/>
          <w:szCs w:val="20"/>
        </w:rPr>
        <w:t>illnesses)</w:t>
      </w:r>
      <w:r w:rsidR="007B44AE" w:rsidRPr="00C464A8">
        <w:rPr>
          <w:sz w:val="20"/>
          <w:szCs w:val="20"/>
        </w:rPr>
        <w:t>.</w:t>
      </w:r>
      <w:r w:rsidR="003D1FD0" w:rsidRPr="00C464A8">
        <w:rPr>
          <w:sz w:val="20"/>
          <w:szCs w:val="20"/>
        </w:rPr>
        <w:t xml:space="preserve"> </w:t>
      </w:r>
      <w:r w:rsidR="007B44AE" w:rsidRPr="00C464A8">
        <w:rPr>
          <w:sz w:val="20"/>
          <w:szCs w:val="20"/>
        </w:rPr>
        <w:t>A</w:t>
      </w:r>
      <w:r w:rsidR="003D1FD0" w:rsidRPr="00C464A8">
        <w:rPr>
          <w:sz w:val="20"/>
          <w:szCs w:val="20"/>
        </w:rPr>
        <w:t>long with epidemiologic evidence</w:t>
      </w:r>
      <w:r w:rsidR="007B44AE" w:rsidRPr="00C464A8">
        <w:rPr>
          <w:sz w:val="20"/>
          <w:szCs w:val="20"/>
        </w:rPr>
        <w:t>,</w:t>
      </w:r>
      <w:r w:rsidR="003D1FD0" w:rsidRPr="00C464A8">
        <w:rPr>
          <w:sz w:val="20"/>
          <w:szCs w:val="20"/>
        </w:rPr>
        <w:t xml:space="preserve"> </w:t>
      </w:r>
      <w:r w:rsidR="007B44AE" w:rsidRPr="00C464A8">
        <w:rPr>
          <w:sz w:val="20"/>
          <w:szCs w:val="20"/>
        </w:rPr>
        <w:t xml:space="preserve">CST </w:t>
      </w:r>
      <w:r w:rsidR="003D1FD0" w:rsidRPr="00C464A8">
        <w:rPr>
          <w:sz w:val="20"/>
          <w:szCs w:val="20"/>
        </w:rPr>
        <w:t>derive</w:t>
      </w:r>
      <w:r w:rsidR="007B44AE" w:rsidRPr="00C464A8">
        <w:rPr>
          <w:sz w:val="20"/>
          <w:szCs w:val="20"/>
        </w:rPr>
        <w:t>d</w:t>
      </w:r>
      <w:r w:rsidR="003D1FD0" w:rsidRPr="00C464A8">
        <w:rPr>
          <w:sz w:val="20"/>
          <w:szCs w:val="20"/>
        </w:rPr>
        <w:t xml:space="preserve"> a </w:t>
      </w:r>
      <w:r w:rsidR="00BF0874" w:rsidRPr="00C464A8">
        <w:rPr>
          <w:sz w:val="20"/>
          <w:szCs w:val="20"/>
        </w:rPr>
        <w:t xml:space="preserve">predicted </w:t>
      </w:r>
      <w:r w:rsidR="003D1FD0" w:rsidRPr="00C464A8">
        <w:rPr>
          <w:sz w:val="20"/>
          <w:szCs w:val="20"/>
        </w:rPr>
        <w:t>list of medical conditions</w:t>
      </w:r>
      <w:r w:rsidR="00BF0874" w:rsidRPr="00C464A8">
        <w:rPr>
          <w:sz w:val="20"/>
          <w:szCs w:val="20"/>
        </w:rPr>
        <w:t>, the AMCL,</w:t>
      </w:r>
      <w:r w:rsidR="003D1FD0" w:rsidRPr="00C464A8">
        <w:rPr>
          <w:sz w:val="20"/>
          <w:szCs w:val="20"/>
        </w:rPr>
        <w:t xml:space="preserve"> </w:t>
      </w:r>
      <w:r w:rsidR="00BF0874" w:rsidRPr="00C464A8">
        <w:rPr>
          <w:sz w:val="20"/>
          <w:szCs w:val="20"/>
        </w:rPr>
        <w:t>around which to design the medical system.</w:t>
      </w:r>
    </w:p>
    <w:p w14:paraId="77D2F02E" w14:textId="09AEC4ED" w:rsidR="00BF0874" w:rsidRPr="00C464A8" w:rsidRDefault="00976E1A" w:rsidP="00C464A8">
      <w:pPr>
        <w:pStyle w:val="ListParagraph"/>
        <w:numPr>
          <w:ilvl w:val="0"/>
          <w:numId w:val="12"/>
        </w:numPr>
        <w:spacing w:after="200"/>
        <w:rPr>
          <w:sz w:val="20"/>
          <w:szCs w:val="20"/>
        </w:rPr>
      </w:pPr>
      <w:r w:rsidRPr="00C464A8">
        <w:rPr>
          <w:b/>
          <w:bCs/>
          <w:sz w:val="20"/>
          <w:szCs w:val="20"/>
        </w:rPr>
        <w:t>Derive capabilities and resources</w:t>
      </w:r>
      <w:r w:rsidRPr="00C464A8">
        <w:rPr>
          <w:sz w:val="20"/>
          <w:szCs w:val="20"/>
        </w:rPr>
        <w:t xml:space="preserve"> – </w:t>
      </w:r>
      <w:r w:rsidR="00BF0874" w:rsidRPr="00C464A8">
        <w:rPr>
          <w:sz w:val="20"/>
          <w:szCs w:val="20"/>
        </w:rPr>
        <w:t>From</w:t>
      </w:r>
      <w:r w:rsidRPr="00C464A8">
        <w:rPr>
          <w:sz w:val="20"/>
          <w:szCs w:val="20"/>
        </w:rPr>
        <w:t xml:space="preserve"> </w:t>
      </w:r>
      <w:r w:rsidR="00BF0874" w:rsidRPr="00C464A8">
        <w:rPr>
          <w:sz w:val="20"/>
          <w:szCs w:val="20"/>
        </w:rPr>
        <w:t>the AMCL and the list of scenarios, CST derived the medical system capabilities and the medical system resources necessary to prevent, diagnose, and treat the conditions.</w:t>
      </w:r>
      <w:r w:rsidR="00573536" w:rsidRPr="00C464A8">
        <w:rPr>
          <w:sz w:val="20"/>
          <w:szCs w:val="20"/>
        </w:rPr>
        <w:t xml:space="preserve"> SEs on the modeling team imported the medical conditions, medical capabilities, medical resources, and the relationships among them into the model.</w:t>
      </w:r>
    </w:p>
    <w:p w14:paraId="61BB1B14" w14:textId="22CD1F8B" w:rsidR="00BF0874" w:rsidRPr="00C464A8" w:rsidRDefault="00976E1A" w:rsidP="00C464A8">
      <w:pPr>
        <w:pStyle w:val="ListParagraph"/>
        <w:numPr>
          <w:ilvl w:val="0"/>
          <w:numId w:val="12"/>
        </w:numPr>
        <w:spacing w:after="200"/>
        <w:rPr>
          <w:sz w:val="20"/>
          <w:szCs w:val="20"/>
        </w:rPr>
      </w:pPr>
      <w:r w:rsidRPr="00C464A8">
        <w:rPr>
          <w:b/>
          <w:bCs/>
          <w:sz w:val="20"/>
          <w:szCs w:val="20"/>
        </w:rPr>
        <w:t>Define the system architecture</w:t>
      </w:r>
      <w:r w:rsidRPr="00C464A8">
        <w:rPr>
          <w:sz w:val="20"/>
          <w:szCs w:val="20"/>
        </w:rPr>
        <w:t xml:space="preserve"> – </w:t>
      </w:r>
      <w:r w:rsidR="00BF0874" w:rsidRPr="00C464A8">
        <w:rPr>
          <w:sz w:val="20"/>
          <w:szCs w:val="20"/>
        </w:rPr>
        <w:t>From</w:t>
      </w:r>
      <w:r w:rsidRPr="00C464A8">
        <w:rPr>
          <w:sz w:val="20"/>
          <w:szCs w:val="20"/>
        </w:rPr>
        <w:t xml:space="preserve"> </w:t>
      </w:r>
      <w:r w:rsidR="00BF0874" w:rsidRPr="00C464A8">
        <w:rPr>
          <w:sz w:val="20"/>
          <w:szCs w:val="20"/>
        </w:rPr>
        <w:t>the capabilities and knowledge of spaceflight environments, the SEs defined the medical system architecture and interfaces.</w:t>
      </w:r>
    </w:p>
    <w:p w14:paraId="6AA3FF1C" w14:textId="571F5B28" w:rsidR="00BF0874" w:rsidRPr="00C464A8" w:rsidRDefault="00976E1A" w:rsidP="00C464A8">
      <w:pPr>
        <w:pStyle w:val="ListParagraph"/>
        <w:numPr>
          <w:ilvl w:val="0"/>
          <w:numId w:val="12"/>
        </w:numPr>
        <w:spacing w:after="200"/>
        <w:rPr>
          <w:sz w:val="20"/>
          <w:szCs w:val="20"/>
        </w:rPr>
      </w:pPr>
      <w:r w:rsidRPr="00C464A8">
        <w:rPr>
          <w:b/>
          <w:bCs/>
          <w:sz w:val="20"/>
          <w:szCs w:val="20"/>
        </w:rPr>
        <w:t>Derive requirements</w:t>
      </w:r>
      <w:r w:rsidRPr="00C464A8">
        <w:rPr>
          <w:sz w:val="20"/>
          <w:szCs w:val="20"/>
        </w:rPr>
        <w:t xml:space="preserve"> – </w:t>
      </w:r>
      <w:r w:rsidR="00573536" w:rsidRPr="00C464A8">
        <w:rPr>
          <w:sz w:val="20"/>
          <w:szCs w:val="20"/>
        </w:rPr>
        <w:t>From</w:t>
      </w:r>
      <w:r w:rsidRPr="00C464A8">
        <w:rPr>
          <w:sz w:val="20"/>
          <w:szCs w:val="20"/>
        </w:rPr>
        <w:t xml:space="preserve"> </w:t>
      </w:r>
      <w:r w:rsidR="00573536" w:rsidRPr="00C464A8">
        <w:rPr>
          <w:sz w:val="20"/>
          <w:szCs w:val="20"/>
        </w:rPr>
        <w:t>the ConOps, medical system functions, medical capabilities, NASA standards,</w:t>
      </w:r>
      <w:r w:rsidR="007B44AE" w:rsidRPr="00C464A8">
        <w:rPr>
          <w:sz w:val="20"/>
          <w:szCs w:val="20"/>
        </w:rPr>
        <w:t xml:space="preserve"> and historical requirements,</w:t>
      </w:r>
      <w:r w:rsidR="00573536" w:rsidRPr="00C464A8">
        <w:rPr>
          <w:sz w:val="20"/>
          <w:szCs w:val="20"/>
        </w:rPr>
        <w:t xml:space="preserve"> the ExMC SE requirements team derived the functional and non-functional requirements at Level 4. Requirements levels are defined as:</w:t>
      </w:r>
    </w:p>
    <w:p w14:paraId="43238534" w14:textId="51CA3E21" w:rsidR="00573536" w:rsidRPr="00C464A8" w:rsidRDefault="00573536" w:rsidP="00C464A8">
      <w:pPr>
        <w:pStyle w:val="ListParagraph"/>
        <w:numPr>
          <w:ilvl w:val="1"/>
          <w:numId w:val="12"/>
        </w:numPr>
        <w:spacing w:after="200"/>
        <w:rPr>
          <w:sz w:val="20"/>
          <w:szCs w:val="20"/>
        </w:rPr>
      </w:pPr>
      <w:r w:rsidRPr="00C464A8">
        <w:rPr>
          <w:sz w:val="20"/>
          <w:szCs w:val="20"/>
        </w:rPr>
        <w:t>Level 1 – Agency</w:t>
      </w:r>
      <w:r w:rsidR="00724D0A" w:rsidRPr="00C464A8">
        <w:rPr>
          <w:sz w:val="20"/>
          <w:szCs w:val="20"/>
        </w:rPr>
        <w:t>-l</w:t>
      </w:r>
      <w:r w:rsidRPr="00C464A8">
        <w:rPr>
          <w:sz w:val="20"/>
          <w:szCs w:val="20"/>
        </w:rPr>
        <w:t>evel requirements, including NASA standards</w:t>
      </w:r>
    </w:p>
    <w:p w14:paraId="44BA004B" w14:textId="56BE6AEE" w:rsidR="00573536" w:rsidRPr="00C464A8" w:rsidRDefault="00573536" w:rsidP="00C464A8">
      <w:pPr>
        <w:pStyle w:val="ListParagraph"/>
        <w:numPr>
          <w:ilvl w:val="1"/>
          <w:numId w:val="12"/>
        </w:numPr>
        <w:spacing w:after="200"/>
        <w:rPr>
          <w:sz w:val="20"/>
          <w:szCs w:val="20"/>
        </w:rPr>
      </w:pPr>
      <w:r w:rsidRPr="00C464A8">
        <w:rPr>
          <w:sz w:val="20"/>
          <w:szCs w:val="20"/>
        </w:rPr>
        <w:t>Level 2 – Program</w:t>
      </w:r>
      <w:r w:rsidR="00724D0A" w:rsidRPr="00C464A8">
        <w:rPr>
          <w:sz w:val="20"/>
          <w:szCs w:val="20"/>
        </w:rPr>
        <w:t>-l</w:t>
      </w:r>
      <w:r w:rsidRPr="00C464A8">
        <w:rPr>
          <w:sz w:val="20"/>
          <w:szCs w:val="20"/>
        </w:rPr>
        <w:t>evel requirements</w:t>
      </w:r>
    </w:p>
    <w:p w14:paraId="2EAA265F" w14:textId="766F59FE" w:rsidR="00573536" w:rsidRPr="00C464A8" w:rsidRDefault="00573536" w:rsidP="00C464A8">
      <w:pPr>
        <w:pStyle w:val="ListParagraph"/>
        <w:numPr>
          <w:ilvl w:val="1"/>
          <w:numId w:val="12"/>
        </w:numPr>
        <w:spacing w:after="200"/>
        <w:rPr>
          <w:sz w:val="20"/>
          <w:szCs w:val="20"/>
        </w:rPr>
      </w:pPr>
      <w:r w:rsidRPr="00C464A8">
        <w:rPr>
          <w:sz w:val="20"/>
          <w:szCs w:val="20"/>
        </w:rPr>
        <w:t>Level 3 – Vehicle System</w:t>
      </w:r>
      <w:r w:rsidR="00724D0A" w:rsidRPr="00C464A8">
        <w:rPr>
          <w:sz w:val="20"/>
          <w:szCs w:val="20"/>
        </w:rPr>
        <w:t>-l</w:t>
      </w:r>
      <w:r w:rsidRPr="00C464A8">
        <w:rPr>
          <w:sz w:val="20"/>
          <w:szCs w:val="20"/>
        </w:rPr>
        <w:t xml:space="preserve">evel (e.g., the vehicle or habitat system) requirements </w:t>
      </w:r>
    </w:p>
    <w:p w14:paraId="508EDE48" w14:textId="2A1F6BCA" w:rsidR="00573536" w:rsidRPr="00C464A8" w:rsidRDefault="00573536" w:rsidP="00C464A8">
      <w:pPr>
        <w:pStyle w:val="ListParagraph"/>
        <w:numPr>
          <w:ilvl w:val="1"/>
          <w:numId w:val="12"/>
        </w:numPr>
        <w:spacing w:after="200"/>
        <w:rPr>
          <w:sz w:val="20"/>
          <w:szCs w:val="20"/>
        </w:rPr>
      </w:pPr>
      <w:r w:rsidRPr="00C464A8">
        <w:rPr>
          <w:sz w:val="20"/>
          <w:szCs w:val="20"/>
        </w:rPr>
        <w:t>Level 4 – Vehicle Subsystem</w:t>
      </w:r>
      <w:r w:rsidR="00724D0A" w:rsidRPr="00C464A8">
        <w:rPr>
          <w:sz w:val="20"/>
          <w:szCs w:val="20"/>
        </w:rPr>
        <w:t>-l</w:t>
      </w:r>
      <w:r w:rsidRPr="00C464A8">
        <w:rPr>
          <w:sz w:val="20"/>
          <w:szCs w:val="20"/>
        </w:rPr>
        <w:t>evel (e.g., medical system)</w:t>
      </w:r>
      <w:r w:rsidR="00724D0A" w:rsidRPr="00C464A8">
        <w:rPr>
          <w:sz w:val="20"/>
          <w:szCs w:val="20"/>
        </w:rPr>
        <w:t xml:space="preserve"> requirements</w:t>
      </w:r>
    </w:p>
    <w:p w14:paraId="13F24CD8" w14:textId="5592D646" w:rsidR="00573536" w:rsidRPr="00C464A8" w:rsidRDefault="00573536" w:rsidP="00C464A8">
      <w:pPr>
        <w:pStyle w:val="ListParagraph"/>
        <w:numPr>
          <w:ilvl w:val="1"/>
          <w:numId w:val="12"/>
        </w:numPr>
        <w:spacing w:after="200"/>
        <w:rPr>
          <w:sz w:val="20"/>
          <w:szCs w:val="20"/>
        </w:rPr>
      </w:pPr>
      <w:r w:rsidRPr="00C464A8">
        <w:rPr>
          <w:sz w:val="20"/>
          <w:szCs w:val="20"/>
        </w:rPr>
        <w:t>Level 5 – End Item</w:t>
      </w:r>
      <w:r w:rsidR="00724D0A" w:rsidRPr="00C464A8">
        <w:rPr>
          <w:sz w:val="20"/>
          <w:szCs w:val="20"/>
        </w:rPr>
        <w:t>-l</w:t>
      </w:r>
      <w:r w:rsidRPr="00C464A8">
        <w:rPr>
          <w:sz w:val="20"/>
          <w:szCs w:val="20"/>
        </w:rPr>
        <w:t>evel (i.e., a medical resource</w:t>
      </w:r>
      <w:r w:rsidR="00D6613B" w:rsidRPr="00C464A8">
        <w:rPr>
          <w:sz w:val="20"/>
          <w:szCs w:val="20"/>
        </w:rPr>
        <w:t>s</w:t>
      </w:r>
      <w:r w:rsidRPr="00C464A8">
        <w:rPr>
          <w:sz w:val="20"/>
          <w:szCs w:val="20"/>
        </w:rPr>
        <w:t xml:space="preserve">) </w:t>
      </w:r>
      <w:r w:rsidR="00724D0A" w:rsidRPr="00C464A8">
        <w:rPr>
          <w:sz w:val="20"/>
          <w:szCs w:val="20"/>
        </w:rPr>
        <w:t>requirements</w:t>
      </w:r>
    </w:p>
    <w:p w14:paraId="3534EA5F" w14:textId="5ACAB75A" w:rsidR="00FF476A" w:rsidRPr="00C464A8" w:rsidRDefault="00FF476A" w:rsidP="00C464A8">
      <w:pPr>
        <w:pStyle w:val="ListParagraph"/>
        <w:numPr>
          <w:ilvl w:val="0"/>
          <w:numId w:val="12"/>
        </w:numPr>
        <w:spacing w:after="200"/>
        <w:rPr>
          <w:sz w:val="20"/>
          <w:szCs w:val="20"/>
        </w:rPr>
      </w:pPr>
      <w:r w:rsidRPr="00C464A8">
        <w:rPr>
          <w:b/>
          <w:sz w:val="20"/>
          <w:szCs w:val="20"/>
        </w:rPr>
        <w:t>Trace requirements</w:t>
      </w:r>
      <w:r w:rsidRPr="00C464A8">
        <w:rPr>
          <w:sz w:val="20"/>
          <w:szCs w:val="20"/>
        </w:rPr>
        <w:t xml:space="preserve"> </w:t>
      </w:r>
      <w:r w:rsidR="00BB08FF" w:rsidRPr="00C464A8">
        <w:rPr>
          <w:sz w:val="20"/>
          <w:szCs w:val="20"/>
        </w:rPr>
        <w:t>–</w:t>
      </w:r>
      <w:r w:rsidRPr="00C464A8">
        <w:rPr>
          <w:sz w:val="20"/>
          <w:szCs w:val="20"/>
        </w:rPr>
        <w:t xml:space="preserve"> SEs on the modeling team entered the requirements into the model and completed the requirement traces to parent requirements. SEs also traced clinical capabilities to Level 4 requirements.</w:t>
      </w:r>
    </w:p>
    <w:p w14:paraId="0A539263" w14:textId="1040491B" w:rsidR="00573536" w:rsidRPr="00C464A8" w:rsidRDefault="00976E1A" w:rsidP="00C464A8">
      <w:pPr>
        <w:pStyle w:val="ListParagraph"/>
        <w:numPr>
          <w:ilvl w:val="0"/>
          <w:numId w:val="12"/>
        </w:numPr>
        <w:spacing w:after="200"/>
        <w:rPr>
          <w:sz w:val="20"/>
          <w:szCs w:val="20"/>
        </w:rPr>
      </w:pPr>
      <w:r w:rsidRPr="00C464A8">
        <w:rPr>
          <w:b/>
          <w:bCs/>
          <w:sz w:val="20"/>
          <w:szCs w:val="20"/>
        </w:rPr>
        <w:t>Stakeholders review requirements</w:t>
      </w:r>
      <w:r w:rsidRPr="00C464A8">
        <w:rPr>
          <w:sz w:val="20"/>
          <w:szCs w:val="20"/>
        </w:rPr>
        <w:t xml:space="preserve"> – </w:t>
      </w:r>
      <w:r w:rsidR="00573536" w:rsidRPr="00C464A8">
        <w:rPr>
          <w:sz w:val="20"/>
          <w:szCs w:val="20"/>
        </w:rPr>
        <w:t>The</w:t>
      </w:r>
      <w:r w:rsidRPr="00C464A8">
        <w:rPr>
          <w:sz w:val="20"/>
          <w:szCs w:val="20"/>
        </w:rPr>
        <w:t xml:space="preserve"> </w:t>
      </w:r>
      <w:r w:rsidR="00FF476A" w:rsidRPr="00C464A8">
        <w:rPr>
          <w:sz w:val="20"/>
          <w:szCs w:val="20"/>
        </w:rPr>
        <w:t xml:space="preserve">extended ExMC team </w:t>
      </w:r>
      <w:r w:rsidR="00573536" w:rsidRPr="00C464A8">
        <w:rPr>
          <w:sz w:val="20"/>
          <w:szCs w:val="20"/>
        </w:rPr>
        <w:t xml:space="preserve">reviewed the requirements. </w:t>
      </w:r>
    </w:p>
    <w:p w14:paraId="27C6BEF7" w14:textId="44294D2B" w:rsidR="00CB40A7" w:rsidRPr="00C464A8" w:rsidRDefault="00976E1A" w:rsidP="00C464A8">
      <w:pPr>
        <w:pStyle w:val="ListParagraph"/>
        <w:numPr>
          <w:ilvl w:val="0"/>
          <w:numId w:val="12"/>
        </w:numPr>
        <w:spacing w:after="200"/>
        <w:rPr>
          <w:sz w:val="20"/>
          <w:szCs w:val="20"/>
        </w:rPr>
      </w:pPr>
      <w:bookmarkStart w:id="9" w:name="_Hlk51754810"/>
      <w:r w:rsidRPr="00C464A8">
        <w:rPr>
          <w:b/>
          <w:bCs/>
          <w:sz w:val="20"/>
          <w:szCs w:val="20"/>
        </w:rPr>
        <w:t>Create the model elements</w:t>
      </w:r>
      <w:r w:rsidRPr="00C464A8">
        <w:rPr>
          <w:sz w:val="20"/>
          <w:szCs w:val="20"/>
        </w:rPr>
        <w:t xml:space="preserve"> – </w:t>
      </w:r>
      <w:r w:rsidR="00CB40A7" w:rsidRPr="00C464A8">
        <w:rPr>
          <w:sz w:val="20"/>
          <w:szCs w:val="20"/>
        </w:rPr>
        <w:t>The</w:t>
      </w:r>
      <w:r w:rsidRPr="00C464A8">
        <w:rPr>
          <w:sz w:val="20"/>
          <w:szCs w:val="20"/>
        </w:rPr>
        <w:t xml:space="preserve"> </w:t>
      </w:r>
      <w:r w:rsidR="00CB40A7" w:rsidRPr="00C464A8">
        <w:rPr>
          <w:sz w:val="20"/>
          <w:szCs w:val="20"/>
        </w:rPr>
        <w:t>SE modeling team created the diagrams, tables, and matrices necessary for displaying Medical System Foundation information</w:t>
      </w:r>
      <w:r w:rsidR="00085FC6" w:rsidRPr="00C464A8">
        <w:rPr>
          <w:sz w:val="20"/>
          <w:szCs w:val="20"/>
        </w:rPr>
        <w:t xml:space="preserve">. These visualizations of the data promote common understanding among </w:t>
      </w:r>
      <w:r w:rsidR="00085FC6" w:rsidRPr="00C464A8">
        <w:rPr>
          <w:sz w:val="20"/>
          <w:szCs w:val="20"/>
        </w:rPr>
        <w:lastRenderedPageBreak/>
        <w:t>stakeholders.</w:t>
      </w:r>
    </w:p>
    <w:bookmarkEnd w:id="9"/>
    <w:p w14:paraId="5BEEF0C4" w14:textId="127EBC40" w:rsidR="00CB40A7" w:rsidRPr="00C464A8" w:rsidRDefault="00976E1A" w:rsidP="00C464A8">
      <w:pPr>
        <w:pStyle w:val="ListParagraph"/>
        <w:numPr>
          <w:ilvl w:val="0"/>
          <w:numId w:val="12"/>
        </w:numPr>
        <w:spacing w:after="200"/>
        <w:rPr>
          <w:sz w:val="20"/>
          <w:szCs w:val="20"/>
        </w:rPr>
      </w:pPr>
      <w:r w:rsidRPr="00C464A8">
        <w:rPr>
          <w:b/>
          <w:bCs/>
          <w:sz w:val="20"/>
          <w:szCs w:val="20"/>
        </w:rPr>
        <w:t>Create the HTML report</w:t>
      </w:r>
      <w:r w:rsidRPr="00C464A8">
        <w:rPr>
          <w:sz w:val="20"/>
          <w:szCs w:val="20"/>
        </w:rPr>
        <w:t xml:space="preserve"> – </w:t>
      </w:r>
      <w:r w:rsidR="00CB40A7" w:rsidRPr="00C464A8">
        <w:rPr>
          <w:sz w:val="20"/>
          <w:szCs w:val="20"/>
        </w:rPr>
        <w:t>The</w:t>
      </w:r>
      <w:r w:rsidRPr="00C464A8">
        <w:rPr>
          <w:sz w:val="20"/>
          <w:szCs w:val="20"/>
        </w:rPr>
        <w:t xml:space="preserve"> </w:t>
      </w:r>
      <w:r w:rsidR="00CB40A7" w:rsidRPr="00C464A8">
        <w:rPr>
          <w:sz w:val="20"/>
          <w:szCs w:val="20"/>
        </w:rPr>
        <w:t xml:space="preserve">SE modeling team created an HTML report of the Medical System Foundation. </w:t>
      </w:r>
    </w:p>
    <w:p w14:paraId="21AE5B36" w14:textId="6F896886" w:rsidR="00CB40A7" w:rsidRPr="00C464A8" w:rsidRDefault="00976E1A" w:rsidP="00C464A8">
      <w:pPr>
        <w:pStyle w:val="ListParagraph"/>
        <w:numPr>
          <w:ilvl w:val="0"/>
          <w:numId w:val="12"/>
        </w:numPr>
        <w:spacing w:after="200"/>
        <w:rPr>
          <w:sz w:val="20"/>
          <w:szCs w:val="20"/>
        </w:rPr>
      </w:pPr>
      <w:r w:rsidRPr="00C464A8">
        <w:rPr>
          <w:b/>
          <w:bCs/>
          <w:sz w:val="20"/>
          <w:szCs w:val="20"/>
        </w:rPr>
        <w:t>Review the report</w:t>
      </w:r>
      <w:r w:rsidR="00935871" w:rsidRPr="00C464A8">
        <w:rPr>
          <w:b/>
          <w:bCs/>
          <w:sz w:val="20"/>
          <w:szCs w:val="20"/>
        </w:rPr>
        <w:t xml:space="preserve"> and iterate</w:t>
      </w:r>
      <w:r w:rsidRPr="00C464A8">
        <w:rPr>
          <w:sz w:val="20"/>
          <w:szCs w:val="20"/>
        </w:rPr>
        <w:t xml:space="preserve"> – </w:t>
      </w:r>
      <w:r w:rsidR="00CB40A7" w:rsidRPr="00C464A8">
        <w:rPr>
          <w:sz w:val="20"/>
          <w:szCs w:val="20"/>
        </w:rPr>
        <w:t>The</w:t>
      </w:r>
      <w:r w:rsidRPr="00C464A8">
        <w:rPr>
          <w:sz w:val="20"/>
          <w:szCs w:val="20"/>
        </w:rPr>
        <w:t xml:space="preserve"> </w:t>
      </w:r>
      <w:r w:rsidR="00CB40A7" w:rsidRPr="00C464A8">
        <w:rPr>
          <w:sz w:val="20"/>
          <w:szCs w:val="20"/>
        </w:rPr>
        <w:t xml:space="preserve">extended ExMC team reviewed and provided feedback on the report. Their findings </w:t>
      </w:r>
      <w:r w:rsidR="00FF476A" w:rsidRPr="00C464A8">
        <w:rPr>
          <w:sz w:val="20"/>
          <w:szCs w:val="20"/>
        </w:rPr>
        <w:t xml:space="preserve">are </w:t>
      </w:r>
      <w:r w:rsidR="00CB40A7" w:rsidRPr="00C464A8">
        <w:rPr>
          <w:sz w:val="20"/>
          <w:szCs w:val="20"/>
        </w:rPr>
        <w:t>discussed in the HTML Report Review and Acceptance section, below.</w:t>
      </w:r>
    </w:p>
    <w:p w14:paraId="326FBEDA" w14:textId="77777777" w:rsidR="00AA51C9" w:rsidRDefault="00AA51C9" w:rsidP="003665A9">
      <w:pPr>
        <w:keepNext/>
        <w:sectPr w:rsidR="00AA51C9" w:rsidSect="00AA6E45">
          <w:type w:val="continuous"/>
          <w:pgSz w:w="12240" w:h="15840"/>
          <w:pgMar w:top="1080" w:right="1080" w:bottom="1080" w:left="1080" w:header="720" w:footer="720" w:gutter="0"/>
          <w:cols w:num="2" w:space="360"/>
          <w:docGrid w:linePitch="360"/>
        </w:sectPr>
      </w:pPr>
    </w:p>
    <w:p w14:paraId="7F7F504D" w14:textId="01E467D3" w:rsidR="00C711F9" w:rsidRDefault="00C711F9" w:rsidP="003665A9">
      <w:pPr>
        <w:keepNext/>
      </w:pPr>
    </w:p>
    <w:p w14:paraId="532035E0" w14:textId="1482E7A2" w:rsidR="00FF1CD1" w:rsidRDefault="002D1CC8" w:rsidP="00D04586">
      <w:pPr>
        <w:keepNext/>
        <w:jc w:val="center"/>
      </w:pPr>
      <w:r>
        <w:rPr>
          <w:noProof/>
        </w:rPr>
        <w:drawing>
          <wp:inline distT="0" distB="0" distL="0" distR="0" wp14:anchorId="6DCDEB47" wp14:editId="448FCE6B">
            <wp:extent cx="5924069" cy="1654718"/>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0757" cy="1670552"/>
                    </a:xfrm>
                    <a:prstGeom prst="rect">
                      <a:avLst/>
                    </a:prstGeom>
                    <a:noFill/>
                  </pic:spPr>
                </pic:pic>
              </a:graphicData>
            </a:graphic>
          </wp:inline>
        </w:drawing>
      </w:r>
    </w:p>
    <w:p w14:paraId="47E564EA" w14:textId="77777777" w:rsidR="00AA51C9" w:rsidRDefault="00C711F9" w:rsidP="00E26C0E">
      <w:pPr>
        <w:pStyle w:val="Caption"/>
        <w:rPr>
          <w:noProof/>
        </w:rPr>
      </w:pPr>
      <w:r>
        <w:t xml:space="preserve">Figure </w:t>
      </w:r>
      <w:fldSimple w:instr=" SEQ Figure \* ARABIC ">
        <w:r>
          <w:rPr>
            <w:noProof/>
          </w:rPr>
          <w:t>3</w:t>
        </w:r>
      </w:fldSimple>
      <w:r>
        <w:t xml:space="preserve"> - Medical System Foundation </w:t>
      </w:r>
      <w:r w:rsidR="00F861F5">
        <w:t>c</w:t>
      </w:r>
      <w:r>
        <w:t xml:space="preserve">omponents and </w:t>
      </w:r>
      <w:r>
        <w:rPr>
          <w:noProof/>
        </w:rPr>
        <w:t xml:space="preserve">the general process flow. </w:t>
      </w:r>
      <w:r w:rsidR="008A27C7">
        <w:rPr>
          <w:noProof/>
        </w:rPr>
        <w:t>Green</w:t>
      </w:r>
      <w:r>
        <w:rPr>
          <w:noProof/>
        </w:rPr>
        <w:t xml:space="preserve"> items are led by SE, </w:t>
      </w:r>
      <w:r w:rsidR="008A27C7">
        <w:rPr>
          <w:noProof/>
        </w:rPr>
        <w:t>yellow</w:t>
      </w:r>
      <w:r>
        <w:rPr>
          <w:noProof/>
        </w:rPr>
        <w:t xml:space="preserve"> items are led by CST.</w:t>
      </w:r>
    </w:p>
    <w:p w14:paraId="019A2402" w14:textId="77777777" w:rsidR="000265DB" w:rsidRDefault="000265DB" w:rsidP="000265DB"/>
    <w:p w14:paraId="17240346" w14:textId="465D3A80" w:rsidR="000265DB" w:rsidRPr="000265DB" w:rsidRDefault="000265DB" w:rsidP="000265DB">
      <w:pPr>
        <w:sectPr w:rsidR="000265DB" w:rsidRPr="000265DB" w:rsidSect="000135DD">
          <w:type w:val="continuous"/>
          <w:pgSz w:w="12240" w:h="15840"/>
          <w:pgMar w:top="1080" w:right="1080" w:bottom="1080" w:left="1080" w:header="720" w:footer="720" w:gutter="0"/>
          <w:cols w:space="720"/>
          <w:docGrid w:linePitch="360"/>
        </w:sectPr>
      </w:pPr>
    </w:p>
    <w:p w14:paraId="708892DF" w14:textId="16F389FA" w:rsidR="00D4301E" w:rsidRDefault="00D4301E" w:rsidP="006E5F8D">
      <w:pPr>
        <w:pStyle w:val="ieeehead"/>
      </w:pPr>
      <w:bookmarkStart w:id="10" w:name="_Toc52870194"/>
      <w:r>
        <w:t xml:space="preserve">Presenting the </w:t>
      </w:r>
      <w:r w:rsidR="00D714F1">
        <w:t>Medical System Foundation</w:t>
      </w:r>
      <w:bookmarkEnd w:id="10"/>
    </w:p>
    <w:p w14:paraId="72C57CDF" w14:textId="761A1C3F" w:rsidR="004C5B43" w:rsidRDefault="004C5B43" w:rsidP="006E5F8D">
      <w:pPr>
        <w:pStyle w:val="IEEEsubhead"/>
      </w:pPr>
      <w:bookmarkStart w:id="11" w:name="_Toc52870195"/>
      <w:r>
        <w:t>Choosing the Presentation Method</w:t>
      </w:r>
      <w:bookmarkEnd w:id="11"/>
    </w:p>
    <w:p w14:paraId="4B1B1DBF" w14:textId="14F61345" w:rsidR="00BA13F4" w:rsidRDefault="00BA13F4" w:rsidP="002248E7">
      <w:pPr>
        <w:pStyle w:val="ieeenormal"/>
      </w:pPr>
      <w:r>
        <w:t xml:space="preserve">ExMC SE decided that producing a custom HTML report </w:t>
      </w:r>
      <w:r w:rsidR="00FF476A">
        <w:t xml:space="preserve">to </w:t>
      </w:r>
      <w:r>
        <w:t xml:space="preserve">present the Medical System Foundation </w:t>
      </w:r>
      <w:r w:rsidR="006E2417">
        <w:t xml:space="preserve">information </w:t>
      </w:r>
      <w:r>
        <w:t>to the stakeholders</w:t>
      </w:r>
      <w:r w:rsidR="00FF476A">
        <w:t xml:space="preserve"> allowed for flexibility in design and ease of stakeholder access</w:t>
      </w:r>
      <w:r>
        <w:t xml:space="preserve">. </w:t>
      </w:r>
      <w:r w:rsidR="00020B64">
        <w:t xml:space="preserve">Stakeholders </w:t>
      </w:r>
      <w:r w:rsidR="00492124">
        <w:t>access</w:t>
      </w:r>
      <w:r>
        <w:t xml:space="preserve"> </w:t>
      </w:r>
      <w:r w:rsidR="00492124">
        <w:t>the</w:t>
      </w:r>
      <w:r>
        <w:t xml:space="preserve"> HTML report via a standard web browser (e.g., Chrome, Microsoft Edge, Safari) without requiring the </w:t>
      </w:r>
      <w:r w:rsidR="00BB08FF">
        <w:t>Dassault Syst</w:t>
      </w:r>
      <w:r w:rsidR="00BB08FF">
        <w:rPr>
          <w:rFonts w:cstheme="minorHAnsi"/>
        </w:rPr>
        <w:t>è</w:t>
      </w:r>
      <w:r w:rsidR="00BB08FF">
        <w:t xml:space="preserve">mes’ </w:t>
      </w:r>
      <w:r>
        <w:t>MagicDraw</w:t>
      </w:r>
      <w:r w:rsidR="00933137">
        <w:rPr>
          <w:rFonts w:cstheme="minorHAnsi"/>
        </w:rPr>
        <w:t>™</w:t>
      </w:r>
      <w:r>
        <w:t xml:space="preserve"> software or a license. </w:t>
      </w:r>
      <w:r w:rsidR="00047242">
        <w:t>To aid stakeholders understand</w:t>
      </w:r>
      <w:r w:rsidR="00193C0A">
        <w:t>ing of</w:t>
      </w:r>
      <w:r w:rsidR="00047242">
        <w:t xml:space="preserve"> the SE process</w:t>
      </w:r>
      <w:r>
        <w:t>, the information is organized and presented to guide the stakeholder through the development process, from source documents (</w:t>
      </w:r>
      <w:r w:rsidR="00047242">
        <w:t>i.e</w:t>
      </w:r>
      <w:r>
        <w:t xml:space="preserve">., the ConOps, NASA standards, </w:t>
      </w:r>
      <w:r w:rsidR="00047242">
        <w:t xml:space="preserve">and the </w:t>
      </w:r>
      <w:r>
        <w:t>AMCL) to outputs (e.g., the requirements, the</w:t>
      </w:r>
      <w:r w:rsidR="004F0702">
        <w:t xml:space="preserve"> Medical System Master Equipment List</w:t>
      </w:r>
      <w:r>
        <w:t xml:space="preserve"> ).</w:t>
      </w:r>
    </w:p>
    <w:p w14:paraId="2BC3C476" w14:textId="6390B6D2" w:rsidR="00BF3048" w:rsidRDefault="00F32490" w:rsidP="002248E7">
      <w:pPr>
        <w:pStyle w:val="ieeenormal"/>
      </w:pPr>
      <w:r>
        <w:t xml:space="preserve">In coming to the decision about what to present and how to present it, the ExMC SE team </w:t>
      </w:r>
      <w:r w:rsidR="00C264E8">
        <w:t>considered the following</w:t>
      </w:r>
      <w:r w:rsidR="00BF3048">
        <w:t xml:space="preserve"> concepts</w:t>
      </w:r>
      <w:r>
        <w:t>:</w:t>
      </w:r>
    </w:p>
    <w:p w14:paraId="39CB8A4A" w14:textId="157C1FFF" w:rsidR="006711DC" w:rsidRPr="00061771" w:rsidRDefault="00F07587" w:rsidP="00C464A8">
      <w:pPr>
        <w:pStyle w:val="ieeelist"/>
      </w:pPr>
      <w:r w:rsidRPr="00061771">
        <w:t>The stakeholder should not be required to have specialized tools installed</w:t>
      </w:r>
      <w:r w:rsidR="00C264E8" w:rsidRPr="00061771">
        <w:t xml:space="preserve">. </w:t>
      </w:r>
    </w:p>
    <w:p w14:paraId="55E44922" w14:textId="7D3325F9" w:rsidR="00BF3048" w:rsidRPr="00061771" w:rsidRDefault="00BF3048" w:rsidP="00C464A8">
      <w:pPr>
        <w:pStyle w:val="ieeelist"/>
      </w:pPr>
      <w:r w:rsidRPr="00061771">
        <w:t xml:space="preserve">The </w:t>
      </w:r>
      <w:r w:rsidR="00CD0FB0" w:rsidRPr="00061771">
        <w:t xml:space="preserve">presentation of the </w:t>
      </w:r>
      <w:r w:rsidR="00F32490" w:rsidRPr="00061771">
        <w:t xml:space="preserve">Medical System </w:t>
      </w:r>
      <w:r w:rsidR="005C6EBD" w:rsidRPr="00061771">
        <w:t xml:space="preserve">Foundation </w:t>
      </w:r>
      <w:r w:rsidR="00CD0FB0" w:rsidRPr="00061771">
        <w:t>information</w:t>
      </w:r>
      <w:r w:rsidRPr="00061771">
        <w:t xml:space="preserve"> should lead the stakeholder to the appropriate part of the </w:t>
      </w:r>
      <w:r w:rsidR="00F32490" w:rsidRPr="00061771">
        <w:t>report</w:t>
      </w:r>
      <w:r w:rsidRPr="00061771">
        <w:t xml:space="preserve"> without requiring the stakeholder to </w:t>
      </w:r>
      <w:r w:rsidR="00F861F5" w:rsidRPr="00061771">
        <w:t xml:space="preserve">understand </w:t>
      </w:r>
      <w:r w:rsidRPr="00061771">
        <w:t>the organization of the model.</w:t>
      </w:r>
    </w:p>
    <w:p w14:paraId="6436C9EF" w14:textId="4A1717C1" w:rsidR="00BF3048" w:rsidRPr="00061771" w:rsidRDefault="00044286" w:rsidP="00C464A8">
      <w:pPr>
        <w:pStyle w:val="ieeelist"/>
      </w:pPr>
      <w:r w:rsidRPr="00061771">
        <w:t xml:space="preserve">The </w:t>
      </w:r>
      <w:r w:rsidR="00F32490" w:rsidRPr="00061771">
        <w:t>Medical System Foundation</w:t>
      </w:r>
      <w:r w:rsidRPr="00061771">
        <w:t xml:space="preserve"> information presented should not differ from the model information presented in the </w:t>
      </w:r>
      <w:r w:rsidR="00811866" w:rsidRPr="00061771">
        <w:t>S</w:t>
      </w:r>
      <w:r w:rsidRPr="00061771">
        <w:t>ysML model.</w:t>
      </w:r>
      <w:r w:rsidR="00935871" w:rsidRPr="00061771">
        <w:t xml:space="preserve"> It should be generated directly from the model.</w:t>
      </w:r>
    </w:p>
    <w:p w14:paraId="07350886" w14:textId="55F9118A" w:rsidR="00CD0FB0" w:rsidRPr="00061771" w:rsidRDefault="00CD0FB0" w:rsidP="00C464A8">
      <w:pPr>
        <w:pStyle w:val="ieeelist"/>
      </w:pPr>
      <w:r w:rsidRPr="00061771">
        <w:t xml:space="preserve">The presentation of the </w:t>
      </w:r>
      <w:r w:rsidR="00F32490" w:rsidRPr="00061771">
        <w:t>Medical System Foundation</w:t>
      </w:r>
      <w:r w:rsidRPr="00061771">
        <w:t xml:space="preserve"> should help non-modeler stakeholders understand </w:t>
      </w:r>
      <w:r w:rsidR="00F861F5" w:rsidRPr="00061771">
        <w:t xml:space="preserve">the </w:t>
      </w:r>
      <w:r w:rsidR="00FC4F20" w:rsidRPr="00061771">
        <w:t>SE</w:t>
      </w:r>
      <w:r w:rsidR="006547B1" w:rsidRPr="00061771">
        <w:t xml:space="preserve"> development process</w:t>
      </w:r>
      <w:r w:rsidRPr="00061771">
        <w:t>.</w:t>
      </w:r>
    </w:p>
    <w:p w14:paraId="0517A1A5" w14:textId="41C2717A" w:rsidR="001636CD" w:rsidRPr="00061771" w:rsidRDefault="00061771" w:rsidP="00EB6583">
      <w:pPr>
        <w:spacing w:before="240" w:after="120"/>
        <w:rPr>
          <w:sz w:val="20"/>
          <w:szCs w:val="20"/>
        </w:rPr>
      </w:pPr>
      <w:r>
        <w:rPr>
          <w:sz w:val="20"/>
          <w:szCs w:val="20"/>
        </w:rPr>
        <w:br w:type="column"/>
      </w:r>
      <w:r w:rsidR="00BF3048" w:rsidRPr="00061771">
        <w:rPr>
          <w:sz w:val="20"/>
          <w:szCs w:val="20"/>
        </w:rPr>
        <w:lastRenderedPageBreak/>
        <w:t xml:space="preserve">The </w:t>
      </w:r>
      <w:r w:rsidR="00FC4F20" w:rsidRPr="00061771">
        <w:rPr>
          <w:sz w:val="20"/>
          <w:szCs w:val="20"/>
        </w:rPr>
        <w:t>SE</w:t>
      </w:r>
      <w:r w:rsidR="00BF3048" w:rsidRPr="00061771">
        <w:rPr>
          <w:sz w:val="20"/>
          <w:szCs w:val="20"/>
        </w:rPr>
        <w:t xml:space="preserve"> modeling team considered several approaches</w:t>
      </w:r>
      <w:r w:rsidR="001636CD" w:rsidRPr="00061771">
        <w:rPr>
          <w:sz w:val="20"/>
          <w:szCs w:val="20"/>
        </w:rPr>
        <w:t xml:space="preserve"> for presenting the Medical System Foundation:</w:t>
      </w:r>
    </w:p>
    <w:p w14:paraId="079AD57C" w14:textId="3BA927F0" w:rsidR="00F9453D" w:rsidRPr="00061771" w:rsidRDefault="001636CD" w:rsidP="00C464A8">
      <w:pPr>
        <w:pStyle w:val="ListParagraph"/>
        <w:numPr>
          <w:ilvl w:val="0"/>
          <w:numId w:val="15"/>
        </w:numPr>
        <w:spacing w:after="200"/>
        <w:ind w:left="1094" w:hanging="907"/>
        <w:rPr>
          <w:sz w:val="20"/>
          <w:szCs w:val="20"/>
        </w:rPr>
      </w:pPr>
      <w:r w:rsidRPr="00061771">
        <w:rPr>
          <w:sz w:val="20"/>
          <w:szCs w:val="20"/>
        </w:rPr>
        <w:t>Producing</w:t>
      </w:r>
      <w:r w:rsidR="00495A4E" w:rsidRPr="00061771">
        <w:rPr>
          <w:sz w:val="20"/>
          <w:szCs w:val="20"/>
        </w:rPr>
        <w:t xml:space="preserve"> </w:t>
      </w:r>
      <w:r w:rsidRPr="00061771">
        <w:rPr>
          <w:sz w:val="20"/>
          <w:szCs w:val="20"/>
        </w:rPr>
        <w:t xml:space="preserve">printed or PDF versions of </w:t>
      </w:r>
      <w:r w:rsidR="00F9453D" w:rsidRPr="00061771">
        <w:rPr>
          <w:sz w:val="20"/>
          <w:szCs w:val="20"/>
        </w:rPr>
        <w:t>traditional</w:t>
      </w:r>
      <w:r w:rsidR="00BF3048" w:rsidRPr="00061771">
        <w:rPr>
          <w:sz w:val="20"/>
          <w:szCs w:val="20"/>
        </w:rPr>
        <w:t xml:space="preserve"> </w:t>
      </w:r>
      <w:r w:rsidR="00FC4F20" w:rsidRPr="00061771">
        <w:rPr>
          <w:sz w:val="20"/>
          <w:szCs w:val="20"/>
        </w:rPr>
        <w:t>SE</w:t>
      </w:r>
      <w:r w:rsidR="00BF3048" w:rsidRPr="00061771">
        <w:rPr>
          <w:sz w:val="20"/>
          <w:szCs w:val="20"/>
        </w:rPr>
        <w:t xml:space="preserve"> documents (e.g., System Requirements Specification, System Design Document</w:t>
      </w:r>
      <w:r w:rsidR="00F9453D" w:rsidRPr="00061771">
        <w:rPr>
          <w:sz w:val="20"/>
          <w:szCs w:val="20"/>
        </w:rPr>
        <w:t>) directly from</w:t>
      </w:r>
      <w:r w:rsidRPr="00061771">
        <w:rPr>
          <w:sz w:val="20"/>
          <w:szCs w:val="20"/>
        </w:rPr>
        <w:t xml:space="preserve"> the model</w:t>
      </w:r>
    </w:p>
    <w:p w14:paraId="05E37FB0" w14:textId="3F4DF451" w:rsidR="00513787" w:rsidRPr="00061771" w:rsidRDefault="00F9453D" w:rsidP="00C464A8">
      <w:pPr>
        <w:pStyle w:val="ListParagraph"/>
        <w:numPr>
          <w:ilvl w:val="0"/>
          <w:numId w:val="15"/>
        </w:numPr>
        <w:spacing w:after="200"/>
        <w:ind w:left="1094" w:hanging="907"/>
        <w:rPr>
          <w:sz w:val="20"/>
          <w:szCs w:val="20"/>
        </w:rPr>
      </w:pPr>
      <w:r w:rsidRPr="00061771">
        <w:rPr>
          <w:sz w:val="20"/>
          <w:szCs w:val="20"/>
        </w:rPr>
        <w:t>U</w:t>
      </w:r>
      <w:r w:rsidR="00495A4E" w:rsidRPr="00061771">
        <w:rPr>
          <w:sz w:val="20"/>
          <w:szCs w:val="20"/>
        </w:rPr>
        <w:t>sing an out</w:t>
      </w:r>
      <w:r w:rsidR="001636CD" w:rsidRPr="00061771">
        <w:rPr>
          <w:sz w:val="20"/>
          <w:szCs w:val="20"/>
        </w:rPr>
        <w:t>-</w:t>
      </w:r>
      <w:r w:rsidR="00495A4E" w:rsidRPr="00061771">
        <w:rPr>
          <w:sz w:val="20"/>
          <w:szCs w:val="20"/>
        </w:rPr>
        <w:t>of</w:t>
      </w:r>
      <w:r w:rsidR="001636CD" w:rsidRPr="00061771">
        <w:rPr>
          <w:sz w:val="20"/>
          <w:szCs w:val="20"/>
        </w:rPr>
        <w:t>-</w:t>
      </w:r>
      <w:r w:rsidR="00495A4E" w:rsidRPr="00061771">
        <w:rPr>
          <w:sz w:val="20"/>
          <w:szCs w:val="20"/>
        </w:rPr>
        <w:t>the</w:t>
      </w:r>
      <w:r w:rsidR="001636CD" w:rsidRPr="00061771">
        <w:rPr>
          <w:sz w:val="20"/>
          <w:szCs w:val="20"/>
        </w:rPr>
        <w:t>-</w:t>
      </w:r>
      <w:r w:rsidR="00495A4E" w:rsidRPr="00061771">
        <w:rPr>
          <w:sz w:val="20"/>
          <w:szCs w:val="20"/>
        </w:rPr>
        <w:t xml:space="preserve">box report </w:t>
      </w:r>
      <w:r w:rsidR="001636CD" w:rsidRPr="00061771">
        <w:rPr>
          <w:sz w:val="20"/>
          <w:szCs w:val="20"/>
        </w:rPr>
        <w:t xml:space="preserve">to generate an HTML </w:t>
      </w:r>
      <w:r w:rsidR="00D1236D" w:rsidRPr="00061771">
        <w:rPr>
          <w:sz w:val="20"/>
          <w:szCs w:val="20"/>
        </w:rPr>
        <w:t xml:space="preserve">representation of a document </w:t>
      </w:r>
      <w:r w:rsidR="00495A4E" w:rsidRPr="00061771">
        <w:rPr>
          <w:sz w:val="20"/>
          <w:szCs w:val="20"/>
        </w:rPr>
        <w:t>from the modeling tool</w:t>
      </w:r>
      <w:r w:rsidR="001636CD" w:rsidRPr="00061771">
        <w:rPr>
          <w:sz w:val="20"/>
          <w:szCs w:val="20"/>
        </w:rPr>
        <w:t xml:space="preserve"> showing model artifacts</w:t>
      </w:r>
      <w:r w:rsidR="00164C44" w:rsidRPr="00061771">
        <w:rPr>
          <w:sz w:val="20"/>
          <w:szCs w:val="20"/>
        </w:rPr>
        <w:t xml:space="preserve"> such as the IEEE 1233 style Systems Requirement Specification</w:t>
      </w:r>
      <w:r w:rsidR="00C97DA5" w:rsidRPr="00061771">
        <w:rPr>
          <w:sz w:val="20"/>
          <w:szCs w:val="20"/>
        </w:rPr>
        <w:t xml:space="preserve"> or a “whole model” report</w:t>
      </w:r>
    </w:p>
    <w:p w14:paraId="7DF1657A" w14:textId="02C0DC4D" w:rsidR="00E34FE8" w:rsidRPr="00061771" w:rsidRDefault="00495A4E" w:rsidP="00C464A8">
      <w:pPr>
        <w:pStyle w:val="ListParagraph"/>
        <w:numPr>
          <w:ilvl w:val="0"/>
          <w:numId w:val="15"/>
        </w:numPr>
        <w:spacing w:after="200"/>
        <w:ind w:left="1094" w:hanging="907"/>
        <w:rPr>
          <w:sz w:val="20"/>
          <w:szCs w:val="20"/>
        </w:rPr>
      </w:pPr>
      <w:r w:rsidRPr="00061771">
        <w:rPr>
          <w:sz w:val="20"/>
          <w:szCs w:val="20"/>
        </w:rPr>
        <w:t xml:space="preserve"> </w:t>
      </w:r>
      <w:r w:rsidR="00513787" w:rsidRPr="00061771">
        <w:rPr>
          <w:sz w:val="20"/>
          <w:szCs w:val="20"/>
        </w:rPr>
        <w:t>G</w:t>
      </w:r>
      <w:r w:rsidR="001636CD" w:rsidRPr="00061771">
        <w:rPr>
          <w:sz w:val="20"/>
          <w:szCs w:val="20"/>
        </w:rPr>
        <w:t xml:space="preserve">enerating a custom HTML report </w:t>
      </w:r>
      <w:r w:rsidRPr="00061771">
        <w:rPr>
          <w:sz w:val="20"/>
          <w:szCs w:val="20"/>
        </w:rPr>
        <w:t xml:space="preserve">using custom diagrams </w:t>
      </w:r>
      <w:r w:rsidR="001636CD" w:rsidRPr="00061771">
        <w:rPr>
          <w:sz w:val="20"/>
          <w:szCs w:val="20"/>
        </w:rPr>
        <w:t>that integrate model elements with hyperlinks to external documents</w:t>
      </w:r>
      <w:r w:rsidR="00E34FE8" w:rsidRPr="00061771">
        <w:rPr>
          <w:sz w:val="20"/>
          <w:szCs w:val="20"/>
        </w:rPr>
        <w:t>.</w:t>
      </w:r>
    </w:p>
    <w:p w14:paraId="0C19FB46" w14:textId="740EAC74" w:rsidR="00E93183" w:rsidRPr="00061771" w:rsidRDefault="00935871" w:rsidP="00061771">
      <w:pPr>
        <w:pStyle w:val="ieeenormal"/>
      </w:pPr>
      <w:r w:rsidRPr="002248E7">
        <w:rPr>
          <w:rStyle w:val="ieeenormalChar"/>
        </w:rPr>
        <w:t>Regarding option 1, the ExMC SE team considered generating t</w:t>
      </w:r>
      <w:r w:rsidR="005F24D4" w:rsidRPr="002248E7">
        <w:rPr>
          <w:rStyle w:val="ieeenormalChar"/>
        </w:rPr>
        <w:t xml:space="preserve">raditional </w:t>
      </w:r>
      <w:r w:rsidR="00D022FB" w:rsidRPr="002248E7">
        <w:rPr>
          <w:rStyle w:val="ieeenormalChar"/>
        </w:rPr>
        <w:t>SE</w:t>
      </w:r>
      <w:r w:rsidR="005F24D4" w:rsidRPr="002248E7">
        <w:rPr>
          <w:rStyle w:val="ieeenormalChar"/>
        </w:rPr>
        <w:t xml:space="preserve"> documents</w:t>
      </w:r>
      <w:r w:rsidR="00E93183" w:rsidRPr="002248E7" w:rsidDel="005F24D4">
        <w:rPr>
          <w:rStyle w:val="ieeenormalChar"/>
        </w:rPr>
        <w:t xml:space="preserve"> </w:t>
      </w:r>
      <w:r w:rsidR="005F24D4" w:rsidRPr="002248E7">
        <w:rPr>
          <w:rStyle w:val="ieeenormalChar"/>
        </w:rPr>
        <w:t xml:space="preserve">from the model </w:t>
      </w:r>
      <w:r w:rsidR="008027B4" w:rsidRPr="002248E7">
        <w:rPr>
          <w:rStyle w:val="ieeenormalChar"/>
        </w:rPr>
        <w:t xml:space="preserve">that could either be printed or stored electronically in a Portable Document Format (PDF) file. </w:t>
      </w:r>
      <w:r w:rsidR="00360A95" w:rsidRPr="002248E7">
        <w:rPr>
          <w:rStyle w:val="ieeenormalChar"/>
        </w:rPr>
        <w:t xml:space="preserve">The MagicDraw™ Report Wizard, a tool included with MagicDraw™ for generating documents from the MagicDraw™ models, </w:t>
      </w:r>
      <w:r w:rsidR="008027B4" w:rsidRPr="002248E7">
        <w:rPr>
          <w:rStyle w:val="ieeenormalChar"/>
        </w:rPr>
        <w:t>would be able to generate versions of all diagrams, tables, and matrices. However, the diagram size would be limited to standard paper sizes such as letter or ledger. Printing complex diagrams or tables with many rows or columns may require a font size that is too small to read.</w:t>
      </w:r>
      <w:r w:rsidR="008027B4">
        <w:t xml:space="preserve"> </w:t>
      </w:r>
      <w:r w:rsidR="008027B4" w:rsidRPr="00061771">
        <w:t xml:space="preserve">Furthermore, controlling copies of printed documents or distributed files would be difficult. </w:t>
      </w:r>
      <w:r w:rsidR="009E3DA1" w:rsidRPr="00061771">
        <w:t>S</w:t>
      </w:r>
      <w:r w:rsidR="008027B4" w:rsidRPr="00061771">
        <w:t xml:space="preserve">takeholders </w:t>
      </w:r>
      <w:r w:rsidR="009E3DA1" w:rsidRPr="00061771">
        <w:t>often</w:t>
      </w:r>
      <w:r w:rsidR="008027B4" w:rsidRPr="00061771">
        <w:t xml:space="preserve"> store copies</w:t>
      </w:r>
      <w:r w:rsidR="009E3DA1" w:rsidRPr="00061771">
        <w:t xml:space="preserve"> of documents</w:t>
      </w:r>
      <w:r w:rsidR="008027B4" w:rsidRPr="00061771">
        <w:t xml:space="preserve"> locally, </w:t>
      </w:r>
      <w:r w:rsidR="009E3DA1" w:rsidRPr="00061771">
        <w:t xml:space="preserve">making </w:t>
      </w:r>
      <w:r w:rsidR="008027B4" w:rsidRPr="00061771">
        <w:t>it impossible to ensure a stakeholder did not use an outdated version. Using an old version may lead one to make incorrect assumptions about the medical system that may affect crew health</w:t>
      </w:r>
      <w:r w:rsidR="003E1399" w:rsidRPr="00061771">
        <w:t>.</w:t>
      </w:r>
    </w:p>
    <w:p w14:paraId="7898A3A1" w14:textId="578BEA39" w:rsidR="00E34FE8" w:rsidRPr="00061771" w:rsidRDefault="00935871" w:rsidP="00061771">
      <w:pPr>
        <w:pStyle w:val="ieeenormal"/>
      </w:pPr>
      <w:r w:rsidRPr="00061771">
        <w:t xml:space="preserve">Next, the ExMC SE team considered option 2. </w:t>
      </w:r>
      <w:r w:rsidR="009E3DA1" w:rsidRPr="00061771">
        <w:t>The MagicDraw</w:t>
      </w:r>
      <w:r w:rsidR="00933137" w:rsidRPr="00061771">
        <w:rPr>
          <w:rFonts w:cstheme="minorHAnsi"/>
        </w:rPr>
        <w:t>™</w:t>
      </w:r>
      <w:r w:rsidR="009E3DA1" w:rsidRPr="00061771">
        <w:t xml:space="preserve"> Report Wizard includes </w:t>
      </w:r>
      <w:r w:rsidR="000F29B5" w:rsidRPr="00061771">
        <w:t xml:space="preserve">out-of-the-box </w:t>
      </w:r>
      <w:r w:rsidR="009E3DA1" w:rsidRPr="00061771">
        <w:t>templates for generating</w:t>
      </w:r>
      <w:r w:rsidR="003E02B6" w:rsidRPr="00061771">
        <w:t xml:space="preserve"> HTML </w:t>
      </w:r>
      <w:r w:rsidR="00737F0F" w:rsidRPr="00061771">
        <w:t>report</w:t>
      </w:r>
      <w:r w:rsidR="009E3DA1" w:rsidRPr="00061771">
        <w:t>s</w:t>
      </w:r>
      <w:r w:rsidR="003E02B6" w:rsidRPr="00061771">
        <w:t xml:space="preserve"> of the model. These </w:t>
      </w:r>
      <w:r w:rsidR="009E3DA1" w:rsidRPr="00061771">
        <w:t xml:space="preserve">standard </w:t>
      </w:r>
      <w:r w:rsidR="00737F0F" w:rsidRPr="00061771">
        <w:t>reports</w:t>
      </w:r>
      <w:r w:rsidR="003E02B6" w:rsidRPr="00061771">
        <w:t xml:space="preserve"> include images of all diagrams</w:t>
      </w:r>
      <w:r w:rsidR="00737F0F" w:rsidRPr="00061771">
        <w:t>,</w:t>
      </w:r>
      <w:r w:rsidR="003E02B6" w:rsidRPr="00061771">
        <w:t xml:space="preserve"> tables</w:t>
      </w:r>
      <w:r w:rsidR="00737F0F" w:rsidRPr="00061771">
        <w:t>, and other model elements</w:t>
      </w:r>
      <w:r w:rsidR="003E02B6" w:rsidRPr="00061771">
        <w:t xml:space="preserve">. </w:t>
      </w:r>
      <w:r w:rsidR="009E3DA1" w:rsidRPr="00061771">
        <w:t>Stakeholders access</w:t>
      </w:r>
      <w:r w:rsidR="005C6EBD" w:rsidRPr="00061771">
        <w:t>ing</w:t>
      </w:r>
      <w:r w:rsidR="009E3DA1" w:rsidRPr="00061771">
        <w:t xml:space="preserve"> the reports </w:t>
      </w:r>
      <w:r w:rsidR="00AD6ABF" w:rsidRPr="00061771">
        <w:t>do</w:t>
      </w:r>
      <w:r w:rsidR="003E02B6" w:rsidRPr="00061771">
        <w:t xml:space="preserve"> not </w:t>
      </w:r>
      <w:r w:rsidR="00AD6ABF" w:rsidRPr="00061771">
        <w:t>require</w:t>
      </w:r>
      <w:r w:rsidR="003E02B6" w:rsidRPr="00061771">
        <w:t xml:space="preserve"> </w:t>
      </w:r>
      <w:r w:rsidR="009E3DA1" w:rsidRPr="00061771">
        <w:t>MagicDraw</w:t>
      </w:r>
      <w:r w:rsidR="00933137" w:rsidRPr="00061771">
        <w:rPr>
          <w:rFonts w:cstheme="minorHAnsi"/>
        </w:rPr>
        <w:t>™</w:t>
      </w:r>
      <w:r w:rsidR="003E02B6" w:rsidRPr="00061771">
        <w:t xml:space="preserve"> installed on their computers</w:t>
      </w:r>
      <w:r w:rsidR="00AD6ABF" w:rsidRPr="00061771">
        <w:t>;</w:t>
      </w:r>
      <w:r w:rsidR="003E02B6" w:rsidRPr="00061771">
        <w:t xml:space="preserve"> the report displays in a standard web browser</w:t>
      </w:r>
      <w:r w:rsidR="00737F0F" w:rsidRPr="00061771">
        <w:t xml:space="preserve"> such as Chrome, Firefox, or Safari</w:t>
      </w:r>
      <w:r w:rsidR="003E02B6" w:rsidRPr="00061771">
        <w:t xml:space="preserve">. </w:t>
      </w:r>
      <w:r w:rsidR="009E3DA1" w:rsidRPr="00061771">
        <w:t xml:space="preserve">The report files are housed on a server. </w:t>
      </w:r>
      <w:r w:rsidR="00AD6ABF" w:rsidRPr="00061771">
        <w:t>The modeling team generates</w:t>
      </w:r>
      <w:r w:rsidR="009E3DA1" w:rsidRPr="00061771">
        <w:t xml:space="preserve"> a new</w:t>
      </w:r>
      <w:r w:rsidR="00AD6ABF" w:rsidRPr="00061771">
        <w:t xml:space="preserve"> </w:t>
      </w:r>
      <w:r w:rsidR="00737F0F" w:rsidRPr="00061771">
        <w:t xml:space="preserve">HTML report whenever the model information changes, ensuring that stakeholders </w:t>
      </w:r>
      <w:r w:rsidR="005C6EBD" w:rsidRPr="00061771">
        <w:t xml:space="preserve">view </w:t>
      </w:r>
      <w:r w:rsidR="00737F0F" w:rsidRPr="00061771">
        <w:t xml:space="preserve">the latest information. </w:t>
      </w:r>
      <w:r w:rsidR="003E02B6" w:rsidRPr="00061771">
        <w:t>However, the</w:t>
      </w:r>
      <w:r w:rsidR="000F29B5" w:rsidRPr="00061771">
        <w:t>se standard reports were designed to present model data. S</w:t>
      </w:r>
      <w:r w:rsidR="003E02B6" w:rsidRPr="00061771">
        <w:t>takeholders need to understand SysML concepts and the model’s organization to find needed information.</w:t>
      </w:r>
      <w:r w:rsidR="00AD6ABF" w:rsidRPr="00061771">
        <w:t xml:space="preserve"> </w:t>
      </w:r>
      <w:r w:rsidR="003E1399" w:rsidRPr="00061771">
        <w:t xml:space="preserve">Reports generated using the out-of-the-box templates </w:t>
      </w:r>
      <w:r w:rsidR="00BB08FF" w:rsidRPr="00061771">
        <w:t>did not sufficiently promote understanding nor did they show the model’s organizational structure.</w:t>
      </w:r>
    </w:p>
    <w:p w14:paraId="5F7B6929" w14:textId="711912C3" w:rsidR="005F24D4" w:rsidRPr="00061771" w:rsidRDefault="000F29B5" w:rsidP="00061771">
      <w:pPr>
        <w:pStyle w:val="ieeenormal"/>
      </w:pPr>
      <w:r w:rsidRPr="00061771">
        <w:t xml:space="preserve">The </w:t>
      </w:r>
      <w:r w:rsidR="00BB08FF" w:rsidRPr="00061771">
        <w:t>ExMC SE modeling team decided to use</w:t>
      </w:r>
      <w:r w:rsidR="00935871" w:rsidRPr="00061771">
        <w:t xml:space="preserve"> option 3 the</w:t>
      </w:r>
      <w:r w:rsidR="00BB08FF" w:rsidRPr="00061771">
        <w:t xml:space="preserve"> </w:t>
      </w:r>
      <w:r w:rsidR="007911CF" w:rsidRPr="00061771">
        <w:t>MagicDraw</w:t>
      </w:r>
      <w:r w:rsidR="00933137" w:rsidRPr="00061771">
        <w:rPr>
          <w:rFonts w:cstheme="minorHAnsi"/>
        </w:rPr>
        <w:t>™</w:t>
      </w:r>
      <w:r w:rsidR="007911CF" w:rsidRPr="00061771">
        <w:t xml:space="preserve"> </w:t>
      </w:r>
      <w:r w:rsidRPr="00061771">
        <w:t xml:space="preserve">Report Wizard </w:t>
      </w:r>
      <w:r w:rsidR="00BB08FF" w:rsidRPr="00061771">
        <w:t xml:space="preserve">custom templates for creating </w:t>
      </w:r>
      <w:r w:rsidR="00BB08FF" w:rsidRPr="00061771">
        <w:t>reports directly from the MagicDraw</w:t>
      </w:r>
      <w:r w:rsidR="00BB08FF" w:rsidRPr="00061771">
        <w:rPr>
          <w:rFonts w:cstheme="minorHAnsi"/>
        </w:rPr>
        <w:t>™</w:t>
      </w:r>
      <w:r w:rsidR="00BB08FF" w:rsidRPr="00061771">
        <w:t xml:space="preserve"> model</w:t>
      </w:r>
      <w:r w:rsidR="00286F53" w:rsidRPr="00061771">
        <w:t xml:space="preserve">. </w:t>
      </w:r>
      <w:r w:rsidRPr="00061771">
        <w:t xml:space="preserve">The custom </w:t>
      </w:r>
      <w:r w:rsidR="007911CF" w:rsidRPr="00061771">
        <w:t xml:space="preserve">templates generate </w:t>
      </w:r>
      <w:r w:rsidRPr="00061771">
        <w:t>HTML report</w:t>
      </w:r>
      <w:r w:rsidR="00193C0A" w:rsidRPr="00061771">
        <w:t>s</w:t>
      </w:r>
      <w:r w:rsidR="003E1399" w:rsidRPr="00061771">
        <w:t xml:space="preserve"> that include only the model elements the modeler selects</w:t>
      </w:r>
      <w:r w:rsidRPr="00061771">
        <w:t xml:space="preserve">. </w:t>
      </w:r>
      <w:r w:rsidR="003E1399" w:rsidRPr="00061771">
        <w:t xml:space="preserve">The modeler also </w:t>
      </w:r>
      <w:r w:rsidR="001E2E0F" w:rsidRPr="00061771">
        <w:t>chooses the default diagram that displays when the report opens</w:t>
      </w:r>
      <w:r w:rsidR="00286F53" w:rsidRPr="00061771">
        <w:t xml:space="preserve"> as</w:t>
      </w:r>
      <w:r w:rsidR="003E1399" w:rsidRPr="00061771">
        <w:t xml:space="preserve"> the </w:t>
      </w:r>
      <w:r w:rsidR="007911CF" w:rsidRPr="00061771">
        <w:t>“</w:t>
      </w:r>
      <w:r w:rsidR="003E1399" w:rsidRPr="00061771">
        <w:t>landing page</w:t>
      </w:r>
      <w:r w:rsidR="00337BDF" w:rsidRPr="00061771">
        <w:t>.”</w:t>
      </w:r>
      <w:r w:rsidR="003E1399" w:rsidRPr="00061771">
        <w:t xml:space="preserve">  </w:t>
      </w:r>
      <w:r w:rsidR="00286F53" w:rsidRPr="00061771">
        <w:t xml:space="preserve">The </w:t>
      </w:r>
      <w:r w:rsidR="00AC0564" w:rsidRPr="00061771">
        <w:t>MagicDraw</w:t>
      </w:r>
      <w:r w:rsidR="00933137" w:rsidRPr="00061771">
        <w:rPr>
          <w:rFonts w:cstheme="minorHAnsi"/>
        </w:rPr>
        <w:t>™</w:t>
      </w:r>
      <w:r w:rsidR="00286F53" w:rsidRPr="00061771">
        <w:rPr>
          <w:rFonts w:cstheme="minorHAnsi"/>
        </w:rPr>
        <w:t xml:space="preserve"> Report Wizard also</w:t>
      </w:r>
      <w:r w:rsidR="00AC0564" w:rsidRPr="00061771">
        <w:t xml:space="preserve"> includes a feature to generate non-SysML standard diagrams</w:t>
      </w:r>
      <w:r w:rsidR="003E1399" w:rsidRPr="00061771">
        <w:t xml:space="preserve">, the </w:t>
      </w:r>
      <w:r w:rsidR="007911CF" w:rsidRPr="00061771">
        <w:t>“content diagrams</w:t>
      </w:r>
      <w:r w:rsidR="00193C0A" w:rsidRPr="00061771">
        <w:t>” that</w:t>
      </w:r>
      <w:r w:rsidR="00AC0564" w:rsidRPr="00061771">
        <w:t xml:space="preserve"> contain text and hyperlinks</w:t>
      </w:r>
      <w:r w:rsidR="00470F05" w:rsidRPr="00061771">
        <w:t xml:space="preserve"> to other model elements </w:t>
      </w:r>
      <w:r w:rsidR="003E1399" w:rsidRPr="00061771">
        <w:t>or</w:t>
      </w:r>
      <w:r w:rsidR="00470F05" w:rsidRPr="00061771">
        <w:t xml:space="preserve"> to documents outside the model</w:t>
      </w:r>
      <w:r w:rsidR="00AC0564" w:rsidRPr="00061771">
        <w:t>.</w:t>
      </w:r>
      <w:r w:rsidR="00AD6ABF" w:rsidRPr="00061771">
        <w:t xml:space="preserve"> </w:t>
      </w:r>
      <w:r w:rsidR="001E2E0F" w:rsidRPr="00061771">
        <w:t>Using content diagrams with a custom HTML report provide</w:t>
      </w:r>
      <w:r w:rsidR="00286F53" w:rsidRPr="00061771">
        <w:t>s</w:t>
      </w:r>
      <w:r w:rsidR="001E2E0F" w:rsidRPr="00061771">
        <w:t xml:space="preserve"> the SE modeling team with the ability to group and display content in multiple ways within the same report, giving the team the</w:t>
      </w:r>
      <w:r w:rsidR="001E2E0F" w:rsidRPr="00061771" w:rsidDel="005F24D4">
        <w:t xml:space="preserve"> </w:t>
      </w:r>
      <w:r w:rsidR="005F24D4" w:rsidRPr="00061771">
        <w:t>flexibility</w:t>
      </w:r>
      <w:r w:rsidR="001E2E0F" w:rsidRPr="00061771">
        <w:t xml:space="preserve"> to present the same information differently, depending on how the stakeholder wants to consume the data.</w:t>
      </w:r>
      <w:r w:rsidR="00D022FB" w:rsidRPr="00061771">
        <w:t xml:space="preserve"> </w:t>
      </w:r>
      <w:r w:rsidR="001E2E0F" w:rsidRPr="00061771">
        <w:t xml:space="preserve">The </w:t>
      </w:r>
      <w:r w:rsidR="00DA0B8E" w:rsidRPr="00061771">
        <w:t>ability to customize the order of links to artifacts on</w:t>
      </w:r>
      <w:r w:rsidR="001E2E0F" w:rsidRPr="00061771">
        <w:t xml:space="preserve"> content diagrams </w:t>
      </w:r>
      <w:r w:rsidR="005F24D4" w:rsidRPr="00061771">
        <w:t xml:space="preserve">also </w:t>
      </w:r>
      <w:r w:rsidR="001E2E0F" w:rsidRPr="00061771">
        <w:t>provide</w:t>
      </w:r>
      <w:r w:rsidR="005F24D4" w:rsidRPr="00061771">
        <w:t>s</w:t>
      </w:r>
      <w:r w:rsidR="001E2E0F" w:rsidRPr="00061771">
        <w:t xml:space="preserve"> a means for the SE modeling team </w:t>
      </w:r>
      <w:r w:rsidR="00DA0B8E" w:rsidRPr="00061771">
        <w:t xml:space="preserve">to </w:t>
      </w:r>
      <w:r w:rsidR="001E2E0F" w:rsidRPr="00061771">
        <w:t>show the SE process</w:t>
      </w:r>
      <w:r w:rsidR="00DA0B8E" w:rsidRPr="00061771">
        <w:t xml:space="preserve">. </w:t>
      </w:r>
    </w:p>
    <w:p w14:paraId="4ADFABBE" w14:textId="11641C99" w:rsidR="007911CF" w:rsidRDefault="007911CF" w:rsidP="00061771">
      <w:pPr>
        <w:pStyle w:val="ieeehead"/>
      </w:pPr>
      <w:bookmarkStart w:id="12" w:name="_Toc52870196"/>
      <w:r>
        <w:t>The HTML Report</w:t>
      </w:r>
      <w:bookmarkEnd w:id="12"/>
    </w:p>
    <w:p w14:paraId="6FC2B485" w14:textId="7806D8ED" w:rsidR="00DA0B8E" w:rsidRDefault="001E5B91" w:rsidP="00061771">
      <w:pPr>
        <w:pStyle w:val="ieeenormal"/>
      </w:pPr>
      <w:r>
        <w:t xml:space="preserve">The main parts of the HTML report </w:t>
      </w:r>
      <w:r w:rsidR="00935871">
        <w:t>are</w:t>
      </w:r>
      <w:r>
        <w:t xml:space="preserve"> described in further detail below. They include</w:t>
      </w:r>
      <w:r w:rsidR="00DA0B8E">
        <w:t>:</w:t>
      </w:r>
    </w:p>
    <w:p w14:paraId="1990E7E4" w14:textId="67C87647" w:rsidR="004C5B43" w:rsidRPr="00061771" w:rsidRDefault="001E5B91" w:rsidP="00C464A8">
      <w:pPr>
        <w:pStyle w:val="ieeelist"/>
      </w:pPr>
      <w:r w:rsidRPr="00061771">
        <w:t>Landing Page</w:t>
      </w:r>
    </w:p>
    <w:p w14:paraId="57BF575C" w14:textId="106E6CCB" w:rsidR="004C5B43" w:rsidRPr="00061771" w:rsidRDefault="001E5B91" w:rsidP="00C464A8">
      <w:pPr>
        <w:pStyle w:val="ieeelist"/>
      </w:pPr>
      <w:r w:rsidRPr="00061771">
        <w:t>Medical System Content Diagram</w:t>
      </w:r>
    </w:p>
    <w:p w14:paraId="795E02A8" w14:textId="775069E8" w:rsidR="004C5B43" w:rsidRPr="00061771" w:rsidRDefault="001E5B91" w:rsidP="00C464A8">
      <w:pPr>
        <w:pStyle w:val="ieeelist"/>
      </w:pPr>
      <w:r w:rsidRPr="00061771">
        <w:t>Medical System Requirements Content Diagrams</w:t>
      </w:r>
    </w:p>
    <w:p w14:paraId="503139E5" w14:textId="62FBD207" w:rsidR="004C5B43" w:rsidRPr="00061771" w:rsidRDefault="001E5B91" w:rsidP="00C464A8">
      <w:pPr>
        <w:pStyle w:val="ieeelist"/>
      </w:pPr>
      <w:r w:rsidRPr="00061771">
        <w:t>Medical System Requirements Trace Relation Maps</w:t>
      </w:r>
    </w:p>
    <w:p w14:paraId="45E39304" w14:textId="258808C2" w:rsidR="00AC0564" w:rsidRPr="00061771" w:rsidRDefault="001E5B91" w:rsidP="00C464A8">
      <w:pPr>
        <w:pStyle w:val="ieeelist"/>
      </w:pPr>
      <w:r w:rsidRPr="00061771">
        <w:t>Medical System Relation Maps.</w:t>
      </w:r>
      <w:r w:rsidR="00310F22" w:rsidRPr="00061771">
        <w:t xml:space="preserve"> </w:t>
      </w:r>
    </w:p>
    <w:p w14:paraId="0EDC1124" w14:textId="03AEC351" w:rsidR="002A168A" w:rsidRPr="00286F53" w:rsidRDefault="00B94907" w:rsidP="00061771">
      <w:pPr>
        <w:pStyle w:val="IEEEsubhead"/>
      </w:pPr>
      <w:bookmarkStart w:id="13" w:name="_Toc52870197"/>
      <w:r w:rsidRPr="00286F53">
        <w:t>The Landing Page</w:t>
      </w:r>
      <w:bookmarkEnd w:id="13"/>
    </w:p>
    <w:p w14:paraId="01183D91" w14:textId="69F1BF25" w:rsidR="00E870B1" w:rsidRDefault="0093339F" w:rsidP="00061771">
      <w:pPr>
        <w:pStyle w:val="ieeenormal"/>
      </w:pPr>
      <w:r>
        <w:t>A content diagram is used for the landing page when a stakeholder first opens the model. Similar to a main menu or a home page, the landing page is the first page of the HTML report</w:t>
      </w:r>
      <w:r w:rsidR="0000442A">
        <w:t xml:space="preserve"> and is shown in </w:t>
      </w:r>
      <w:r w:rsidR="0000442A">
        <w:fldChar w:fldCharType="begin"/>
      </w:r>
      <w:r w:rsidR="0000442A">
        <w:instrText xml:space="preserve"> REF _Ref52014789 \h </w:instrText>
      </w:r>
      <w:r w:rsidR="00061771">
        <w:instrText xml:space="preserve"> \* MERGEFORMAT </w:instrText>
      </w:r>
      <w:r w:rsidR="0000442A">
        <w:fldChar w:fldCharType="separate"/>
      </w:r>
      <w:r w:rsidR="0000442A">
        <w:t xml:space="preserve">Figure </w:t>
      </w:r>
      <w:r w:rsidR="0000442A">
        <w:rPr>
          <w:noProof/>
        </w:rPr>
        <w:t>4</w:t>
      </w:r>
      <w:r w:rsidR="0000442A">
        <w:fldChar w:fldCharType="end"/>
      </w:r>
      <w:r>
        <w:t>. The landing page</w:t>
      </w:r>
      <w:r w:rsidR="00B94907" w:rsidDel="003F74CE">
        <w:t xml:space="preserve"> </w:t>
      </w:r>
      <w:r w:rsidR="00B94907">
        <w:t>shows the architecture of the medical system in context to the greater environment</w:t>
      </w:r>
      <w:r w:rsidR="003F74CE">
        <w:t xml:space="preserve"> in a block diagram in the main frame of the page, </w:t>
      </w:r>
      <w:r w:rsidR="00B94907">
        <w:t>provid</w:t>
      </w:r>
      <w:r w:rsidR="003F74CE">
        <w:t>ing</w:t>
      </w:r>
      <w:r w:rsidR="00B94907">
        <w:t xml:space="preserve"> </w:t>
      </w:r>
      <w:r w:rsidR="003F4362">
        <w:t>hyperlinks</w:t>
      </w:r>
      <w:r w:rsidR="00B94907">
        <w:t xml:space="preserve"> to the medical system content</w:t>
      </w:r>
      <w:r w:rsidR="003F4362">
        <w:t xml:space="preserve"> described in the Medical System Content Diagram section below</w:t>
      </w:r>
      <w:r w:rsidR="00B94907">
        <w:t xml:space="preserve"> and </w:t>
      </w:r>
      <w:r w:rsidR="003F74CE">
        <w:t xml:space="preserve">to </w:t>
      </w:r>
      <w:r w:rsidR="00B94907">
        <w:t>the medical system requirements levied on other systems</w:t>
      </w:r>
      <w:r w:rsidR="003F4362">
        <w:t xml:space="preserve"> via other content diagrams</w:t>
      </w:r>
      <w:r w:rsidR="00672FE6">
        <w:t>,</w:t>
      </w:r>
      <w:r w:rsidR="003F4362">
        <w:t xml:space="preserve"> such as the Wellness System Content Diagram and the Data System Content Diagram</w:t>
      </w:r>
      <w:r w:rsidR="00672FE6">
        <w:t>,</w:t>
      </w:r>
      <w:r w:rsidR="003F4362">
        <w:t xml:space="preserve"> that are not described in this paper</w:t>
      </w:r>
      <w:r w:rsidR="00B94907">
        <w:t>.</w:t>
      </w:r>
      <w:r w:rsidR="007911CF">
        <w:t xml:space="preserve"> </w:t>
      </w:r>
      <w:r w:rsidR="003F74CE">
        <w:t>At the top right, t</w:t>
      </w:r>
      <w:r w:rsidR="007911CF">
        <w:t xml:space="preserve">he </w:t>
      </w:r>
      <w:r w:rsidR="003F74CE">
        <w:t>landing page</w:t>
      </w:r>
      <w:r w:rsidR="007911CF">
        <w:t xml:space="preserve"> identifies the version of the HTML report and the date it was created. Text describing the report and the diagram are provided in sections called “About this HTML Report” and “About this Diagram”</w:t>
      </w:r>
      <w:r w:rsidR="003F74CE">
        <w:t xml:space="preserve"> to the left of the architecture block diagram</w:t>
      </w:r>
      <w:r w:rsidR="007911CF">
        <w:t xml:space="preserve">. </w:t>
      </w:r>
      <w:r w:rsidR="003F74CE">
        <w:t xml:space="preserve">Toward the bottom of the page, </w:t>
      </w:r>
      <w:r w:rsidR="007911CF">
        <w:t>link</w:t>
      </w:r>
      <w:r w:rsidR="003F74CE">
        <w:t>s</w:t>
      </w:r>
      <w:r w:rsidR="007911CF">
        <w:t xml:space="preserve"> to</w:t>
      </w:r>
      <w:r w:rsidR="003F74CE">
        <w:t xml:space="preserve"> a</w:t>
      </w:r>
      <w:r w:rsidR="007911CF">
        <w:t xml:space="preserve"> “Glossary” and</w:t>
      </w:r>
      <w:r w:rsidR="00286F53">
        <w:t xml:space="preserve">” </w:t>
      </w:r>
      <w:r w:rsidR="007911CF">
        <w:t xml:space="preserve">Acronyms” </w:t>
      </w:r>
      <w:r w:rsidR="003F74CE">
        <w:t>lists are</w:t>
      </w:r>
      <w:r w:rsidR="007911CF">
        <w:t xml:space="preserve"> provided to aid the user </w:t>
      </w:r>
      <w:r w:rsidR="00672FE6">
        <w:t>in understanding</w:t>
      </w:r>
      <w:r w:rsidR="007911CF">
        <w:t xml:space="preserve"> the modeled content.</w:t>
      </w:r>
      <w:r w:rsidR="00DC140B">
        <w:t xml:space="preserve"> </w:t>
      </w:r>
      <w:r w:rsidR="00672FE6">
        <w:t>Finally</w:t>
      </w:r>
      <w:r w:rsidR="00DC140B">
        <w:t>, on the left</w:t>
      </w:r>
      <w:r w:rsidR="00672FE6">
        <w:t>-</w:t>
      </w:r>
      <w:r w:rsidR="00DC140B">
        <w:t xml:space="preserve">hand side of this page, and all pages throughout the HTML Report, a “Containment” and “Diagrams” navigation </w:t>
      </w:r>
      <w:r w:rsidR="00DC140B">
        <w:lastRenderedPageBreak/>
        <w:t>is present as an artifact of the HTML report</w:t>
      </w:r>
      <w:r w:rsidR="00337BDF">
        <w:t xml:space="preserve">. </w:t>
      </w:r>
      <w:r w:rsidR="00DC140B">
        <w:t>The navigation can be used to move through the HTML report in an un-guided manner.</w:t>
      </w:r>
    </w:p>
    <w:p w14:paraId="5441E423" w14:textId="77777777" w:rsidR="00E26C0E" w:rsidRDefault="00E26C0E" w:rsidP="00061771">
      <w:pPr>
        <w:pStyle w:val="ieeenormal"/>
      </w:pPr>
    </w:p>
    <w:p w14:paraId="6410B3FF" w14:textId="19FE8506" w:rsidR="00E26C0E" w:rsidRDefault="00E26C0E" w:rsidP="00061771">
      <w:pPr>
        <w:pStyle w:val="ieeenormal"/>
        <w:sectPr w:rsidR="00E26C0E" w:rsidSect="00E870B1">
          <w:type w:val="continuous"/>
          <w:pgSz w:w="12240" w:h="15840"/>
          <w:pgMar w:top="1080" w:right="1080" w:bottom="1080" w:left="1080" w:header="720" w:footer="720" w:gutter="0"/>
          <w:cols w:num="2" w:space="360"/>
          <w:docGrid w:linePitch="360"/>
        </w:sectPr>
      </w:pPr>
    </w:p>
    <w:p w14:paraId="3935C710" w14:textId="5B9E6234" w:rsidR="00B94907" w:rsidRDefault="00B94907" w:rsidP="00061771">
      <w:pPr>
        <w:keepNext/>
        <w:jc w:val="center"/>
      </w:pPr>
      <w:r>
        <w:rPr>
          <w:noProof/>
        </w:rPr>
        <w:drawing>
          <wp:inline distT="0" distB="0" distL="0" distR="0" wp14:anchorId="5963CBC3" wp14:editId="39D18E3D">
            <wp:extent cx="5419725" cy="29397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233" cy="2953030"/>
                    </a:xfrm>
                    <a:prstGeom prst="rect">
                      <a:avLst/>
                    </a:prstGeom>
                  </pic:spPr>
                </pic:pic>
              </a:graphicData>
            </a:graphic>
          </wp:inline>
        </w:drawing>
      </w:r>
    </w:p>
    <w:p w14:paraId="1D41E0A2" w14:textId="2C1AAC25" w:rsidR="000265DB" w:rsidRPr="000265DB" w:rsidRDefault="00B94907" w:rsidP="00D04586">
      <w:pPr>
        <w:pStyle w:val="Caption"/>
      </w:pPr>
      <w:bookmarkStart w:id="14" w:name="_Ref52014789"/>
      <w:bookmarkStart w:id="15" w:name="_Ref52014760"/>
      <w:r>
        <w:t xml:space="preserve">Figure </w:t>
      </w:r>
      <w:r w:rsidR="00866DE0">
        <w:rPr>
          <w:b w:val="0"/>
          <w:bCs w:val="0"/>
        </w:rPr>
        <w:fldChar w:fldCharType="begin"/>
      </w:r>
      <w:r w:rsidR="00866DE0">
        <w:rPr>
          <w:b w:val="0"/>
          <w:bCs w:val="0"/>
        </w:rPr>
        <w:instrText xml:space="preserve"> SEQ Figure \* ARABIC </w:instrText>
      </w:r>
      <w:r w:rsidR="00866DE0">
        <w:rPr>
          <w:b w:val="0"/>
          <w:bCs w:val="0"/>
        </w:rPr>
        <w:fldChar w:fldCharType="separate"/>
      </w:r>
      <w:r w:rsidR="00C711F9">
        <w:rPr>
          <w:noProof/>
        </w:rPr>
        <w:t>4</w:t>
      </w:r>
      <w:r w:rsidR="00866DE0">
        <w:rPr>
          <w:b w:val="0"/>
          <w:bCs w:val="0"/>
          <w:noProof/>
          <w:sz w:val="24"/>
          <w:szCs w:val="24"/>
        </w:rPr>
        <w:fldChar w:fldCharType="end"/>
      </w:r>
      <w:bookmarkEnd w:id="14"/>
      <w:r w:rsidR="000C60F7">
        <w:t xml:space="preserve"> -</w:t>
      </w:r>
      <w:r>
        <w:t xml:space="preserve"> Medical System Foundation </w:t>
      </w:r>
      <w:r w:rsidR="00D303FB">
        <w:t>Model</w:t>
      </w:r>
      <w:r>
        <w:t xml:space="preserve"> Landing Page</w:t>
      </w:r>
      <w:bookmarkEnd w:id="15"/>
    </w:p>
    <w:p w14:paraId="724BDA4D" w14:textId="48A9D214" w:rsidR="000265DB" w:rsidRPr="000265DB" w:rsidRDefault="000265DB" w:rsidP="000265DB">
      <w:pPr>
        <w:sectPr w:rsidR="000265DB" w:rsidRPr="000265DB" w:rsidSect="000135DD">
          <w:type w:val="continuous"/>
          <w:pgSz w:w="12240" w:h="15840"/>
          <w:pgMar w:top="1080" w:right="1080" w:bottom="1080" w:left="1080" w:header="720" w:footer="720" w:gutter="0"/>
          <w:cols w:space="720"/>
          <w:docGrid w:linePitch="360"/>
        </w:sectPr>
      </w:pPr>
    </w:p>
    <w:p w14:paraId="0EBE4436" w14:textId="34E893C3" w:rsidR="00B94907" w:rsidRPr="00286F53" w:rsidRDefault="00B94907" w:rsidP="000265DB">
      <w:pPr>
        <w:pStyle w:val="IEEEsubhead"/>
      </w:pPr>
      <w:bookmarkStart w:id="16" w:name="_Toc52870198"/>
      <w:r w:rsidRPr="00286F53">
        <w:t>Medical System Content Diagram</w:t>
      </w:r>
      <w:bookmarkEnd w:id="16"/>
    </w:p>
    <w:p w14:paraId="35BFF83C" w14:textId="5D4C512B" w:rsidR="006222EC" w:rsidRDefault="00D360AD" w:rsidP="00DE3741">
      <w:pPr>
        <w:pStyle w:val="ieeenormal"/>
      </w:pPr>
      <w:r>
        <w:t xml:space="preserve">Most </w:t>
      </w:r>
      <w:r w:rsidR="00DC140B">
        <w:t xml:space="preserve">medical system </w:t>
      </w:r>
      <w:r w:rsidR="00B774C6">
        <w:t xml:space="preserve">stakeholders </w:t>
      </w:r>
      <w:r>
        <w:t xml:space="preserve">want to see the medical system requirements, requirement traces, </w:t>
      </w:r>
      <w:r w:rsidR="00612A47">
        <w:t>and/</w:t>
      </w:r>
      <w:r>
        <w:t xml:space="preserve">or clinical content. These </w:t>
      </w:r>
      <w:r w:rsidR="00B774C6">
        <w:t>stakeholders</w:t>
      </w:r>
      <w:r>
        <w:t xml:space="preserve"> click on the Medical System </w:t>
      </w:r>
      <w:r w:rsidR="007659AB">
        <w:br w:type="column"/>
      </w:r>
      <w:r w:rsidR="007659AB">
        <w:br/>
      </w:r>
      <w:r w:rsidR="007659AB">
        <w:br/>
      </w:r>
      <w:r>
        <w:t>Content link on the landing page</w:t>
      </w:r>
      <w:r w:rsidR="00F23D3B">
        <w:t xml:space="preserve">, as shown in </w:t>
      </w:r>
      <w:r w:rsidR="00B552A4">
        <w:fldChar w:fldCharType="begin"/>
      </w:r>
      <w:r w:rsidR="00B552A4">
        <w:instrText xml:space="preserve"> REF _Ref51781739 \h </w:instrText>
      </w:r>
      <w:r w:rsidR="00DE3741">
        <w:instrText xml:space="preserve"> \* MERGEFORMAT </w:instrText>
      </w:r>
      <w:r w:rsidR="00B552A4">
        <w:fldChar w:fldCharType="separate"/>
      </w:r>
      <w:r w:rsidR="007556AC">
        <w:t xml:space="preserve">Figure </w:t>
      </w:r>
      <w:r w:rsidR="007556AC">
        <w:rPr>
          <w:noProof/>
        </w:rPr>
        <w:t>5</w:t>
      </w:r>
      <w:r w:rsidR="00B552A4">
        <w:fldChar w:fldCharType="end"/>
      </w:r>
      <w:r w:rsidR="00B552A4">
        <w:t xml:space="preserve">. </w:t>
      </w:r>
      <w:r>
        <w:t xml:space="preserve">This link opens the Medical System Content Diagram. </w:t>
      </w:r>
    </w:p>
    <w:p w14:paraId="621E087D" w14:textId="77777777" w:rsidR="007659AB" w:rsidRDefault="007659AB" w:rsidP="00DE3741">
      <w:pPr>
        <w:pStyle w:val="ieeenormal"/>
      </w:pPr>
    </w:p>
    <w:p w14:paraId="0734E81F" w14:textId="77777777" w:rsidR="00E870B1" w:rsidRDefault="00E870B1" w:rsidP="00B8387E">
      <w:pPr>
        <w:keepNext/>
        <w:jc w:val="center"/>
        <w:sectPr w:rsidR="00E870B1" w:rsidSect="00E870B1">
          <w:type w:val="continuous"/>
          <w:pgSz w:w="12240" w:h="15840"/>
          <w:pgMar w:top="1080" w:right="1080" w:bottom="1080" w:left="1080" w:header="720" w:footer="720" w:gutter="0"/>
          <w:cols w:num="2" w:space="360"/>
          <w:docGrid w:linePitch="360"/>
        </w:sectPr>
      </w:pPr>
    </w:p>
    <w:p w14:paraId="6907F232" w14:textId="6FD63179" w:rsidR="00F23D3B" w:rsidRDefault="00B552A4" w:rsidP="00E26C0E">
      <w:pPr>
        <w:keepNext/>
        <w:spacing w:before="120" w:after="120"/>
        <w:jc w:val="center"/>
      </w:pPr>
      <w:r w:rsidRPr="00B552A4">
        <w:rPr>
          <w:noProof/>
        </w:rPr>
        <w:drawing>
          <wp:inline distT="0" distB="0" distL="0" distR="0" wp14:anchorId="2F502866" wp14:editId="0B8E0143">
            <wp:extent cx="2028051"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1940" cy="1563208"/>
                    </a:xfrm>
                    <a:prstGeom prst="rect">
                      <a:avLst/>
                    </a:prstGeom>
                  </pic:spPr>
                </pic:pic>
              </a:graphicData>
            </a:graphic>
          </wp:inline>
        </w:drawing>
      </w:r>
    </w:p>
    <w:p w14:paraId="60DD2D96" w14:textId="41BA08A7" w:rsidR="00F23D3B" w:rsidRDefault="00F23D3B" w:rsidP="00E26C0E">
      <w:pPr>
        <w:pStyle w:val="Caption"/>
      </w:pPr>
      <w:bookmarkStart w:id="17" w:name="_Ref51781739"/>
      <w:r>
        <w:t xml:space="preserve">Figure </w:t>
      </w:r>
      <w:fldSimple w:instr=" SEQ Figure \* ARABIC ">
        <w:r w:rsidR="00C711F9">
          <w:rPr>
            <w:noProof/>
          </w:rPr>
          <w:t>5</w:t>
        </w:r>
      </w:fldSimple>
      <w:bookmarkEnd w:id="17"/>
      <w:r>
        <w:t xml:space="preserve"> - Close up of the link </w:t>
      </w:r>
      <w:r w:rsidR="00286F53">
        <w:t>in blue text</w:t>
      </w:r>
      <w:r>
        <w:t xml:space="preserve"> </w:t>
      </w:r>
      <w:r w:rsidR="00286F53">
        <w:t>on</w:t>
      </w:r>
      <w:r w:rsidR="00510859">
        <w:t xml:space="preserve"> </w:t>
      </w:r>
      <w:r>
        <w:t>the Landing Page to the Medical System Content</w:t>
      </w:r>
    </w:p>
    <w:p w14:paraId="57E8B427" w14:textId="77777777" w:rsidR="00E870B1" w:rsidRDefault="00E870B1" w:rsidP="00DE3741">
      <w:pPr>
        <w:pStyle w:val="ieeenormal"/>
        <w:sectPr w:rsidR="00E870B1" w:rsidSect="00E870B1">
          <w:type w:val="continuous"/>
          <w:pgSz w:w="12240" w:h="15840"/>
          <w:pgMar w:top="1080" w:right="1080" w:bottom="1080" w:left="1080" w:header="720" w:footer="720" w:gutter="0"/>
          <w:cols w:space="720"/>
          <w:docGrid w:linePitch="360"/>
        </w:sectPr>
      </w:pPr>
    </w:p>
    <w:p w14:paraId="34637CE2" w14:textId="656467A3" w:rsidR="00BB0814" w:rsidRDefault="00BB0814" w:rsidP="00DE3741">
      <w:pPr>
        <w:pStyle w:val="ieeenormal"/>
      </w:pPr>
      <w:r>
        <w:t>The Medical System Content diagram</w:t>
      </w:r>
      <w:r w:rsidR="00F446C2">
        <w:t>,</w:t>
      </w:r>
      <w:r>
        <w:t xml:space="preserve"> </w:t>
      </w:r>
      <w:r w:rsidR="00B552A4">
        <w:t>show</w:t>
      </w:r>
      <w:r w:rsidR="0060042C">
        <w:t>n</w:t>
      </w:r>
      <w:r w:rsidR="00B552A4">
        <w:t xml:space="preserve"> in </w:t>
      </w:r>
      <w:r w:rsidR="00B552A4">
        <w:fldChar w:fldCharType="begin"/>
      </w:r>
      <w:r w:rsidR="00B552A4">
        <w:instrText xml:space="preserve"> REF _Ref51143284 \h </w:instrText>
      </w:r>
      <w:r w:rsidR="00DE3741">
        <w:instrText xml:space="preserve"> \* MERGEFORMAT </w:instrText>
      </w:r>
      <w:r w:rsidR="00B552A4">
        <w:fldChar w:fldCharType="separate"/>
      </w:r>
      <w:r w:rsidR="007556AC">
        <w:t xml:space="preserve">Figure </w:t>
      </w:r>
      <w:r w:rsidR="007556AC">
        <w:rPr>
          <w:noProof/>
        </w:rPr>
        <w:t>6</w:t>
      </w:r>
      <w:r w:rsidR="00B552A4">
        <w:fldChar w:fldCharType="end"/>
      </w:r>
      <w:r w:rsidR="00B552A4">
        <w:t xml:space="preserve">, </w:t>
      </w:r>
      <w:r>
        <w:t xml:space="preserve">helps </w:t>
      </w:r>
      <w:r w:rsidR="00B774C6">
        <w:t xml:space="preserve">stakeholders </w:t>
      </w:r>
      <w:r>
        <w:t xml:space="preserve">visualize the </w:t>
      </w:r>
      <w:r w:rsidR="00844C6C">
        <w:t xml:space="preserve">SE </w:t>
      </w:r>
      <w:r>
        <w:t xml:space="preserve">development process. The boxes in the top row (Concepts of Operations, Standards and Historical References, and Medical System Conditions) show the high-level system vision and scope documents. </w:t>
      </w:r>
      <w:r w:rsidR="003F4362">
        <w:t>With the exception</w:t>
      </w:r>
      <w:r>
        <w:t xml:space="preserve"> </w:t>
      </w:r>
      <w:r w:rsidR="003F4362">
        <w:t>of</w:t>
      </w:r>
      <w:r>
        <w:t xml:space="preserve"> the Scenarios </w:t>
      </w:r>
      <w:r w:rsidR="003F4362">
        <w:t>hyper</w:t>
      </w:r>
      <w:r>
        <w:t xml:space="preserve">link, </w:t>
      </w:r>
      <w:r w:rsidR="003F4362">
        <w:t>hyper</w:t>
      </w:r>
      <w:r>
        <w:t xml:space="preserve">links in these boxes open documents that define the top-level requirements. These documents reside in the </w:t>
      </w:r>
      <w:r w:rsidR="00844C6C">
        <w:t xml:space="preserve">team’s </w:t>
      </w:r>
      <w:r>
        <w:t>document management system</w:t>
      </w:r>
      <w:r w:rsidR="00844C6C">
        <w:t xml:space="preserve"> outside of the model</w:t>
      </w:r>
      <w:r>
        <w:t>.</w:t>
      </w:r>
      <w:r w:rsidR="003F4362">
        <w:t xml:space="preserve"> The Scenarios hyperlink opens a diagram with hyperlinks to the scenario activity diagrams</w:t>
      </w:r>
      <w:r w:rsidR="00844C6C">
        <w:t xml:space="preserve"> (visual representations of the ConOps)</w:t>
      </w:r>
      <w:r w:rsidR="003F4362">
        <w:t>.</w:t>
      </w:r>
    </w:p>
    <w:p w14:paraId="0DD2487A" w14:textId="4F55F8C1" w:rsidR="00BB0814" w:rsidRDefault="00BB0814" w:rsidP="00DE3741">
      <w:pPr>
        <w:pStyle w:val="ieeenormal"/>
      </w:pPr>
      <w:r>
        <w:t xml:space="preserve">Boxes in the middle section of the diagram (Medical System Functions, Medical System Requirements, and Medical System Capabilities) </w:t>
      </w:r>
      <w:r w:rsidR="002D7D3C">
        <w:t xml:space="preserve">link to the content used to derive the </w:t>
      </w:r>
      <w:r w:rsidR="002D7D3C">
        <w:lastRenderedPageBreak/>
        <w:t xml:space="preserve">requirements and to the requirements themselves. As the arrows indicate, the </w:t>
      </w:r>
      <w:r w:rsidR="00FC4F20">
        <w:t>SE</w:t>
      </w:r>
      <w:r w:rsidR="002D7D3C">
        <w:t xml:space="preserve"> team derived the Medical System Requirement</w:t>
      </w:r>
      <w:r w:rsidR="00F446C2">
        <w:t>s</w:t>
      </w:r>
      <w:r w:rsidR="002D7D3C">
        <w:t xml:space="preserve"> from the functions, capabilities, and standards.</w:t>
      </w:r>
    </w:p>
    <w:p w14:paraId="37371463" w14:textId="0DBBAA46" w:rsidR="002D7D3C" w:rsidRDefault="002D7D3C" w:rsidP="00DE3741">
      <w:pPr>
        <w:pStyle w:val="ieeenormal"/>
      </w:pPr>
      <w:r>
        <w:t xml:space="preserve">The bottom row of boxes </w:t>
      </w:r>
      <w:r w:rsidR="00A118C1">
        <w:t>contain links to</w:t>
      </w:r>
      <w:r>
        <w:t xml:space="preserve"> the resulting output: the </w:t>
      </w:r>
      <w:r w:rsidR="009076DB">
        <w:t>M</w:t>
      </w:r>
      <w:r>
        <w:t xml:space="preserve">edical </w:t>
      </w:r>
      <w:r w:rsidR="009076DB">
        <w:t>S</w:t>
      </w:r>
      <w:r>
        <w:t xml:space="preserve">ystem </w:t>
      </w:r>
      <w:r w:rsidR="009076DB">
        <w:t>A</w:t>
      </w:r>
      <w:r>
        <w:t>rchitecture</w:t>
      </w:r>
      <w:r w:rsidR="009076DB">
        <w:t xml:space="preserve"> and Interfaces</w:t>
      </w:r>
      <w:r>
        <w:t xml:space="preserve">, the </w:t>
      </w:r>
      <w:r w:rsidR="009076DB">
        <w:t>M</w:t>
      </w:r>
      <w:r>
        <w:t xml:space="preserve">edical </w:t>
      </w:r>
      <w:r w:rsidR="009076DB">
        <w:t xml:space="preserve">System </w:t>
      </w:r>
      <w:r>
        <w:t>Master Equipment List, and the Medical System Resources.</w:t>
      </w:r>
    </w:p>
    <w:p w14:paraId="552244CE" w14:textId="77777777" w:rsidR="00E870B1" w:rsidRDefault="0035550B" w:rsidP="00DE3741">
      <w:pPr>
        <w:pStyle w:val="ieeenormal"/>
        <w:sectPr w:rsidR="00E870B1" w:rsidSect="00E870B1">
          <w:type w:val="continuous"/>
          <w:pgSz w:w="12240" w:h="15840"/>
          <w:pgMar w:top="1080" w:right="1080" w:bottom="1080" w:left="1080" w:header="720" w:footer="720" w:gutter="0"/>
          <w:cols w:num="2" w:space="360"/>
          <w:docGrid w:linePitch="360"/>
        </w:sectPr>
      </w:pPr>
      <w:r>
        <w:t xml:space="preserve">The columns group the artifacts by discipline. The left column contains hyperlinks to </w:t>
      </w:r>
      <w:r w:rsidR="009076DB">
        <w:t xml:space="preserve">related </w:t>
      </w:r>
      <w:r>
        <w:t>ConOps artifacts. The middle column provides hyperlinks to requirements</w:t>
      </w:r>
      <w:r w:rsidR="009076DB">
        <w:t>-</w:t>
      </w:r>
      <w:r>
        <w:t>related artifacts. The right column contains medical domain artifacts</w:t>
      </w:r>
    </w:p>
    <w:p w14:paraId="5684B5E9" w14:textId="15541124" w:rsidR="00A118C1" w:rsidRDefault="0035550B" w:rsidP="00DE3741">
      <w:pPr>
        <w:pStyle w:val="ieeenormal"/>
      </w:pPr>
      <w:r>
        <w:t>.</w:t>
      </w:r>
    </w:p>
    <w:p w14:paraId="7798AE7C" w14:textId="77777777" w:rsidR="00AA51C9" w:rsidRDefault="00AA51C9" w:rsidP="004D22C7">
      <w:pPr>
        <w:keepNext/>
        <w:sectPr w:rsidR="00AA51C9" w:rsidSect="000135DD">
          <w:type w:val="continuous"/>
          <w:pgSz w:w="12240" w:h="15840"/>
          <w:pgMar w:top="1080" w:right="1080" w:bottom="1080" w:left="1080" w:header="720" w:footer="720" w:gutter="0"/>
          <w:cols w:num="2" w:space="720"/>
          <w:docGrid w:linePitch="360"/>
        </w:sectPr>
      </w:pPr>
    </w:p>
    <w:p w14:paraId="2FD371F7" w14:textId="6302A59F" w:rsidR="00D360AD" w:rsidRDefault="00D360AD" w:rsidP="000265DB">
      <w:pPr>
        <w:keepNext/>
        <w:jc w:val="center"/>
      </w:pPr>
      <w:r w:rsidRPr="00D360AD">
        <w:rPr>
          <w:noProof/>
        </w:rPr>
        <w:drawing>
          <wp:inline distT="0" distB="0" distL="0" distR="0" wp14:anchorId="756E1354" wp14:editId="64FE88D0">
            <wp:extent cx="6197398" cy="53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0897" cy="5337012"/>
                    </a:xfrm>
                    <a:prstGeom prst="rect">
                      <a:avLst/>
                    </a:prstGeom>
                  </pic:spPr>
                </pic:pic>
              </a:graphicData>
            </a:graphic>
          </wp:inline>
        </w:drawing>
      </w:r>
    </w:p>
    <w:p w14:paraId="3A25C159" w14:textId="77777777" w:rsidR="00AA51C9" w:rsidRDefault="00D360AD" w:rsidP="00E26C0E">
      <w:pPr>
        <w:pStyle w:val="Caption"/>
      </w:pPr>
      <w:bookmarkStart w:id="18" w:name="_Ref51143284"/>
      <w:r>
        <w:t xml:space="preserve">Figure </w:t>
      </w:r>
      <w:fldSimple w:instr=" SEQ Figure \* ARABIC ">
        <w:r w:rsidR="00C711F9">
          <w:rPr>
            <w:noProof/>
          </w:rPr>
          <w:t>6</w:t>
        </w:r>
      </w:fldSimple>
      <w:bookmarkEnd w:id="18"/>
      <w:r w:rsidR="000C60F7">
        <w:t xml:space="preserve"> -</w:t>
      </w:r>
      <w:r>
        <w:t xml:space="preserve"> Medical System Content Diagram</w:t>
      </w:r>
    </w:p>
    <w:p w14:paraId="5D1D5F8D" w14:textId="77777777" w:rsidR="00DE3741" w:rsidRDefault="00DE3741" w:rsidP="00DE3741"/>
    <w:p w14:paraId="12F676C3" w14:textId="55774EF8" w:rsidR="00DE3741" w:rsidRPr="00DE3741" w:rsidRDefault="00DE3741" w:rsidP="00DE3741">
      <w:pPr>
        <w:sectPr w:rsidR="00DE3741" w:rsidRPr="00DE3741" w:rsidSect="000135DD">
          <w:type w:val="continuous"/>
          <w:pgSz w:w="12240" w:h="15840"/>
          <w:pgMar w:top="1080" w:right="1080" w:bottom="1080" w:left="1080" w:header="720" w:footer="720" w:gutter="0"/>
          <w:cols w:space="720"/>
          <w:docGrid w:linePitch="360"/>
        </w:sectPr>
      </w:pPr>
    </w:p>
    <w:p w14:paraId="1BD22DFE" w14:textId="2A4E1DBA" w:rsidR="00A118C1" w:rsidRPr="00286F53" w:rsidRDefault="00A118C1" w:rsidP="00DE3741">
      <w:pPr>
        <w:pStyle w:val="IEEEsubhead"/>
      </w:pPr>
      <w:bookmarkStart w:id="19" w:name="_Toc52870199"/>
      <w:r w:rsidRPr="00286F53">
        <w:t>Medical System Requirements Content Diagrams</w:t>
      </w:r>
      <w:bookmarkEnd w:id="19"/>
    </w:p>
    <w:p w14:paraId="6088CF04" w14:textId="77247279" w:rsidR="00EB6040" w:rsidRDefault="00DC3DDD" w:rsidP="00DE3741">
      <w:pPr>
        <w:pStyle w:val="ieeenormal"/>
      </w:pPr>
      <w:r>
        <w:t>In the middle of t</w:t>
      </w:r>
      <w:r w:rsidR="0045032F">
        <w:t>he Medical System Content diagram</w:t>
      </w:r>
      <w:r>
        <w:t>, the Medical System Requirements block</w:t>
      </w:r>
      <w:r w:rsidR="0021660D">
        <w:t xml:space="preserve"> contains </w:t>
      </w:r>
      <w:r>
        <w:t xml:space="preserve">four </w:t>
      </w:r>
      <w:r w:rsidR="0045032F">
        <w:t>hyperlinks</w:t>
      </w:r>
      <w:r>
        <w:t>, two of which link</w:t>
      </w:r>
      <w:r w:rsidR="0045032F">
        <w:t xml:space="preserve"> </w:t>
      </w:r>
      <w:r w:rsidR="0045032F" w:rsidDel="00DC3DDD">
        <w:t xml:space="preserve">to </w:t>
      </w:r>
      <w:r>
        <w:t xml:space="preserve">content diagrams depicting </w:t>
      </w:r>
      <w:r>
        <w:t xml:space="preserve">sets of </w:t>
      </w:r>
      <w:r w:rsidR="0021660D">
        <w:t xml:space="preserve">requirements </w:t>
      </w:r>
      <w:r w:rsidR="00EB6040">
        <w:t>table</w:t>
      </w:r>
      <w:r w:rsidR="00543AE6">
        <w:t>s</w:t>
      </w:r>
      <w:r w:rsidR="0045032F">
        <w:t xml:space="preserve">. </w:t>
      </w:r>
      <w:r>
        <w:t xml:space="preserve">Within </w:t>
      </w:r>
      <w:r w:rsidR="0045032F">
        <w:t xml:space="preserve">both diagrams, the hyperlinks to the requirements tables are </w:t>
      </w:r>
      <w:r w:rsidR="00543AE6">
        <w:t>organized by the requirement level</w:t>
      </w:r>
      <w:r w:rsidR="0045032F">
        <w:t>s</w:t>
      </w:r>
      <w:r w:rsidR="00543AE6">
        <w:t xml:space="preserve"> </w:t>
      </w:r>
      <w:r w:rsidR="0045032F">
        <w:t>described</w:t>
      </w:r>
      <w:r w:rsidR="00543AE6">
        <w:t xml:space="preserve"> in the process flow</w:t>
      </w:r>
      <w:r w:rsidR="00EB6040">
        <w:t>.</w:t>
      </w:r>
      <w:r w:rsidR="00E71858">
        <w:t xml:space="preserve"> </w:t>
      </w:r>
      <w:r w:rsidR="0045032F">
        <w:t xml:space="preserve">The </w:t>
      </w:r>
      <w:r w:rsidR="00E830F3">
        <w:t>hyper</w:t>
      </w:r>
      <w:r>
        <w:t>link “</w:t>
      </w:r>
      <w:r w:rsidR="0045032F">
        <w:t xml:space="preserve">Medical System Requirements Tables </w:t>
      </w:r>
      <w:r>
        <w:t xml:space="preserve">by Requirement Level” links to the Medical System </w:t>
      </w:r>
      <w:r>
        <w:lastRenderedPageBreak/>
        <w:t xml:space="preserve">Requirements Tables </w:t>
      </w:r>
      <w:r w:rsidR="0045032F">
        <w:t xml:space="preserve">diagram shown in </w:t>
      </w:r>
      <w:r w:rsidR="00AC07F5">
        <w:fldChar w:fldCharType="begin"/>
      </w:r>
      <w:r w:rsidR="00AC07F5">
        <w:instrText xml:space="preserve"> REF _Ref51143203 \h </w:instrText>
      </w:r>
      <w:r w:rsidR="00DE3741">
        <w:instrText xml:space="preserve"> \* MERGEFORMAT </w:instrText>
      </w:r>
      <w:r w:rsidR="00AC07F5">
        <w:fldChar w:fldCharType="separate"/>
      </w:r>
      <w:r w:rsidR="007556AC">
        <w:t xml:space="preserve">Figure </w:t>
      </w:r>
      <w:r w:rsidR="007556AC">
        <w:rPr>
          <w:noProof/>
        </w:rPr>
        <w:t>7</w:t>
      </w:r>
      <w:r w:rsidR="00AC07F5">
        <w:fldChar w:fldCharType="end"/>
      </w:r>
      <w:r w:rsidR="00AC07F5">
        <w:t xml:space="preserve"> </w:t>
      </w:r>
      <w:r>
        <w:t xml:space="preserve">and </w:t>
      </w:r>
      <w:r w:rsidR="0021660D">
        <w:t xml:space="preserve">shows </w:t>
      </w:r>
      <w:r w:rsidR="007659AB">
        <w:br/>
      </w:r>
      <w:r w:rsidR="007659AB">
        <w:br/>
      </w:r>
      <w:r w:rsidR="007659AB" w:rsidRPr="007659AB">
        <w:br/>
      </w:r>
      <w:r w:rsidR="007659AB" w:rsidRPr="007659AB">
        <w:br/>
      </w:r>
      <w:r w:rsidR="00EB6040">
        <w:t>a “</w:t>
      </w:r>
      <w:r w:rsidR="0021660D">
        <w:t>requirements</w:t>
      </w:r>
      <w:r w:rsidR="00EB6040">
        <w:t xml:space="preserve"> only” view. The tables</w:t>
      </w:r>
      <w:r>
        <w:t xml:space="preserve"> </w:t>
      </w:r>
      <w:r w:rsidR="00CB5D49">
        <w:t xml:space="preserve">in this diagram </w:t>
      </w:r>
      <w:r>
        <w:t>are lists of requirements and</w:t>
      </w:r>
      <w:r w:rsidR="00EB6040">
        <w:t xml:space="preserve"> include the requirement identifier, requirement text, and the requirement rationale. </w:t>
      </w:r>
      <w:r w:rsidR="00AC07F5">
        <w:t>The</w:t>
      </w:r>
      <w:r w:rsidR="0045032F">
        <w:t xml:space="preserve"> </w:t>
      </w:r>
      <w:r w:rsidR="0045032F">
        <w:t xml:space="preserve">hyperlink </w:t>
      </w:r>
      <w:r>
        <w:t>“</w:t>
      </w:r>
      <w:r w:rsidR="00AC07F5">
        <w:t>Medical System Requirement Relations</w:t>
      </w:r>
      <w:r>
        <w:t xml:space="preserve">” </w:t>
      </w:r>
      <w:r w:rsidR="00B2356B">
        <w:t>provides access</w:t>
      </w:r>
      <w:r w:rsidR="00AC07F5" w:rsidDel="00CB5D49">
        <w:t xml:space="preserve"> </w:t>
      </w:r>
      <w:r w:rsidR="00CB5D49">
        <w:t xml:space="preserve">to </w:t>
      </w:r>
      <w:r w:rsidR="00B2356B">
        <w:t xml:space="preserve">the </w:t>
      </w:r>
      <w:r w:rsidR="00CB5D49">
        <w:t xml:space="preserve">Medical System Relationship Tables diagrams, depicted </w:t>
      </w:r>
      <w:r w:rsidR="0045032F">
        <w:t xml:space="preserve">in </w:t>
      </w:r>
      <w:r w:rsidR="00AC07F5">
        <w:fldChar w:fldCharType="begin"/>
      </w:r>
      <w:r w:rsidR="00AC07F5">
        <w:instrText xml:space="preserve"> REF _Ref51161161 \h </w:instrText>
      </w:r>
      <w:r w:rsidR="00DE3741">
        <w:instrText xml:space="preserve"> \* MERGEFORMAT </w:instrText>
      </w:r>
      <w:r w:rsidR="00AC07F5">
        <w:fldChar w:fldCharType="separate"/>
      </w:r>
      <w:r w:rsidR="007556AC">
        <w:t xml:space="preserve">Figure </w:t>
      </w:r>
      <w:r w:rsidR="007556AC">
        <w:rPr>
          <w:noProof/>
        </w:rPr>
        <w:t>8</w:t>
      </w:r>
      <w:r w:rsidR="00AC07F5">
        <w:fldChar w:fldCharType="end"/>
      </w:r>
      <w:r w:rsidR="0045032F">
        <w:t>. The</w:t>
      </w:r>
      <w:r w:rsidR="00EB6040" w:rsidDel="00CB5D49">
        <w:t xml:space="preserve"> </w:t>
      </w:r>
      <w:r w:rsidR="00CB5D49">
        <w:t xml:space="preserve">tables in this diagram are lists of requirements and include the </w:t>
      </w:r>
      <w:r w:rsidR="00EB6040">
        <w:t xml:space="preserve">requirement’s traces to higher level requirements and </w:t>
      </w:r>
      <w:r w:rsidR="00CB5D49">
        <w:t>other</w:t>
      </w:r>
      <w:r w:rsidR="00EB6040">
        <w:t xml:space="preserve"> model elements</w:t>
      </w:r>
      <w:r w:rsidR="00CB5D49">
        <w:t xml:space="preserve"> (such as functions and capabilities),</w:t>
      </w:r>
      <w:r w:rsidR="00EB6040">
        <w:t xml:space="preserve"> in addition to the requirement identifier, requirement text, and requirement rationale</w:t>
      </w:r>
      <w:r w:rsidR="0045032F">
        <w:t>.</w:t>
      </w:r>
    </w:p>
    <w:p w14:paraId="15BCEE70" w14:textId="77777777" w:rsidR="00AA51C9" w:rsidRDefault="00AA51C9" w:rsidP="0045032F">
      <w:pPr>
        <w:sectPr w:rsidR="00AA51C9" w:rsidSect="00E870B1">
          <w:type w:val="continuous"/>
          <w:pgSz w:w="12240" w:h="15840"/>
          <w:pgMar w:top="1080" w:right="1080" w:bottom="1080" w:left="1080" w:header="720" w:footer="720" w:gutter="0"/>
          <w:cols w:num="2" w:space="360"/>
          <w:docGrid w:linePitch="360"/>
        </w:sectPr>
      </w:pPr>
    </w:p>
    <w:p w14:paraId="735EF777" w14:textId="1436CF57" w:rsidR="00825950" w:rsidRDefault="0021660D" w:rsidP="000265DB">
      <w:pPr>
        <w:jc w:val="center"/>
      </w:pPr>
      <w:r w:rsidRPr="0021660D">
        <w:rPr>
          <w:noProof/>
        </w:rPr>
        <w:drawing>
          <wp:inline distT="0" distB="0" distL="0" distR="0" wp14:anchorId="598B5D08" wp14:editId="59272991">
            <wp:extent cx="5876925" cy="3609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397" b="17425"/>
                    <a:stretch/>
                  </pic:blipFill>
                  <pic:spPr bwMode="auto">
                    <a:xfrm>
                      <a:off x="0" y="0"/>
                      <a:ext cx="5897716" cy="3622746"/>
                    </a:xfrm>
                    <a:prstGeom prst="rect">
                      <a:avLst/>
                    </a:prstGeom>
                    <a:ln>
                      <a:noFill/>
                    </a:ln>
                    <a:extLst>
                      <a:ext uri="{53640926-AAD7-44D8-BBD7-CCE9431645EC}">
                        <a14:shadowObscured xmlns:a14="http://schemas.microsoft.com/office/drawing/2010/main"/>
                      </a:ext>
                    </a:extLst>
                  </pic:spPr>
                </pic:pic>
              </a:graphicData>
            </a:graphic>
          </wp:inline>
        </w:drawing>
      </w:r>
    </w:p>
    <w:p w14:paraId="1D488532" w14:textId="37D46F62" w:rsidR="00825950" w:rsidRDefault="00825950" w:rsidP="00E26C0E">
      <w:pPr>
        <w:pStyle w:val="Caption"/>
      </w:pPr>
      <w:bookmarkStart w:id="20" w:name="_Ref51143203"/>
      <w:bookmarkStart w:id="21" w:name="_Ref51143129"/>
      <w:r>
        <w:t xml:space="preserve">Figure </w:t>
      </w:r>
      <w:fldSimple w:instr=" SEQ Figure \* ARABIC ">
        <w:r w:rsidR="00C711F9">
          <w:rPr>
            <w:noProof/>
          </w:rPr>
          <w:t>7</w:t>
        </w:r>
      </w:fldSimple>
      <w:bookmarkEnd w:id="20"/>
      <w:r>
        <w:t xml:space="preserve"> - Medical System Requirements Tables</w:t>
      </w:r>
      <w:bookmarkEnd w:id="21"/>
    </w:p>
    <w:p w14:paraId="595B1249" w14:textId="05F3C1D0" w:rsidR="0021660D" w:rsidRPr="00CA4918" w:rsidRDefault="0021660D" w:rsidP="004D22C7"/>
    <w:p w14:paraId="76AEC918" w14:textId="77777777" w:rsidR="00825950" w:rsidRDefault="0021660D" w:rsidP="000265DB">
      <w:pPr>
        <w:keepNext/>
        <w:jc w:val="center"/>
      </w:pPr>
      <w:r w:rsidRPr="0021660D">
        <w:rPr>
          <w:noProof/>
        </w:rPr>
        <w:lastRenderedPageBreak/>
        <w:drawing>
          <wp:inline distT="0" distB="0" distL="0" distR="0" wp14:anchorId="22B41A83" wp14:editId="1F2EC69E">
            <wp:extent cx="5781318"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169" b="8168"/>
                    <a:stretch/>
                  </pic:blipFill>
                  <pic:spPr bwMode="auto">
                    <a:xfrm>
                      <a:off x="0" y="0"/>
                      <a:ext cx="5796570" cy="3858252"/>
                    </a:xfrm>
                    <a:prstGeom prst="rect">
                      <a:avLst/>
                    </a:prstGeom>
                    <a:ln>
                      <a:noFill/>
                    </a:ln>
                    <a:extLst>
                      <a:ext uri="{53640926-AAD7-44D8-BBD7-CCE9431645EC}">
                        <a14:shadowObscured xmlns:a14="http://schemas.microsoft.com/office/drawing/2010/main"/>
                      </a:ext>
                    </a:extLst>
                  </pic:spPr>
                </pic:pic>
              </a:graphicData>
            </a:graphic>
          </wp:inline>
        </w:drawing>
      </w:r>
    </w:p>
    <w:p w14:paraId="527A14E2" w14:textId="77777777" w:rsidR="00DF5F18" w:rsidRDefault="00825950" w:rsidP="00E26C0E">
      <w:pPr>
        <w:pStyle w:val="Caption"/>
        <w:sectPr w:rsidR="00DF5F18" w:rsidSect="000135DD">
          <w:type w:val="continuous"/>
          <w:pgSz w:w="12240" w:h="15840"/>
          <w:pgMar w:top="1080" w:right="1080" w:bottom="1080" w:left="1080" w:header="720" w:footer="720" w:gutter="0"/>
          <w:cols w:space="720"/>
          <w:docGrid w:linePitch="360"/>
        </w:sectPr>
      </w:pPr>
      <w:bookmarkStart w:id="22" w:name="_Ref51161161"/>
      <w:bookmarkStart w:id="23" w:name="_Ref51661163"/>
      <w:r>
        <w:t xml:space="preserve">Figure </w:t>
      </w:r>
      <w:fldSimple w:instr=" SEQ Figure \* ARABIC ">
        <w:r w:rsidR="00C711F9">
          <w:rPr>
            <w:noProof/>
          </w:rPr>
          <w:t>8</w:t>
        </w:r>
      </w:fldSimple>
      <w:bookmarkEnd w:id="22"/>
      <w:r>
        <w:t xml:space="preserve"> - Medical System Relationship Maps and Tables</w:t>
      </w:r>
      <w:bookmarkEnd w:id="23"/>
    </w:p>
    <w:p w14:paraId="744B638D" w14:textId="5C44B254" w:rsidR="00A118C1" w:rsidRPr="00A118C1" w:rsidRDefault="00A118C1" w:rsidP="00E26C0E">
      <w:pPr>
        <w:pStyle w:val="Caption"/>
      </w:pPr>
    </w:p>
    <w:p w14:paraId="3BF93B4E" w14:textId="77777777" w:rsidR="00DF5F18" w:rsidRDefault="00DF5F18" w:rsidP="00A118C1">
      <w:pPr>
        <w:pStyle w:val="Heading2"/>
        <w:sectPr w:rsidR="00DF5F18" w:rsidSect="000135DD">
          <w:type w:val="continuous"/>
          <w:pgSz w:w="12240" w:h="15840"/>
          <w:pgMar w:top="1080" w:right="1080" w:bottom="1080" w:left="1080" w:header="720" w:footer="720" w:gutter="0"/>
          <w:cols w:space="720"/>
          <w:docGrid w:linePitch="360"/>
        </w:sectPr>
      </w:pPr>
    </w:p>
    <w:p w14:paraId="67203EC4" w14:textId="3080102C" w:rsidR="00ED7F64" w:rsidRPr="00E26C0E" w:rsidRDefault="00ED7F64" w:rsidP="00E26C0E">
      <w:pPr>
        <w:pStyle w:val="IEEEsubhead"/>
        <w:rPr>
          <w:spacing w:val="-10"/>
        </w:rPr>
      </w:pPr>
      <w:bookmarkStart w:id="24" w:name="_Toc52870200"/>
      <w:r w:rsidRPr="00E26C0E">
        <w:rPr>
          <w:spacing w:val="-10"/>
        </w:rPr>
        <w:t>Medical System Requirements Trace Relation Maps</w:t>
      </w:r>
      <w:bookmarkEnd w:id="24"/>
    </w:p>
    <w:p w14:paraId="071BFA1D" w14:textId="164AC52F" w:rsidR="00ED7F64" w:rsidRDefault="00ED7F64" w:rsidP="00C464A8">
      <w:pPr>
        <w:pStyle w:val="ieeenormal"/>
      </w:pPr>
      <w:r>
        <w:t>Maintaining the bidirectional traceability among requirements is considered a key capability</w:t>
      </w:r>
      <w:r w:rsidR="00E429B6">
        <w:t xml:space="preserve"> and a best practice for systems development</w:t>
      </w:r>
      <w:r w:rsidR="00797A8D">
        <w:t xml:space="preserve"> [</w:t>
      </w:r>
      <w:r w:rsidR="00137F1B">
        <w:t>5</w:t>
      </w:r>
      <w:r w:rsidR="00797A8D">
        <w:t>,</w:t>
      </w:r>
      <w:r w:rsidR="00137F1B">
        <w:t>6</w:t>
      </w:r>
      <w:r w:rsidR="00797A8D">
        <w:t>]</w:t>
      </w:r>
      <w:r w:rsidR="00E429B6">
        <w:t>. In the Medical System Foundation model,</w:t>
      </w:r>
      <w:r w:rsidR="00E429B6" w:rsidDel="008D5C07">
        <w:t xml:space="preserve"> </w:t>
      </w:r>
      <w:r w:rsidR="00E429B6">
        <w:t xml:space="preserve">various SysML stereotyped relationships </w:t>
      </w:r>
      <w:r w:rsidR="008D5C07">
        <w:t xml:space="preserve">were created </w:t>
      </w:r>
      <w:r w:rsidR="00E429B6">
        <w:t xml:space="preserve">that represent the traceability among requirements at different levels. </w:t>
      </w:r>
      <w:r w:rsidR="00770ED7">
        <w:t>In the model, the trace relationships exist as part of the requirement</w:t>
      </w:r>
      <w:r w:rsidR="000950E1">
        <w:t xml:space="preserve">’s specification. Initially, the modeling team created tables in the model that show the requirement and its upstream traces. Both the </w:t>
      </w:r>
      <w:r w:rsidR="007A55AB">
        <w:t>clinicians</w:t>
      </w:r>
      <w:r w:rsidR="000950E1">
        <w:t xml:space="preserve"> and </w:t>
      </w:r>
      <w:r w:rsidR="00F87F59">
        <w:t>the ExMC</w:t>
      </w:r>
      <w:r w:rsidR="0045032F">
        <w:t xml:space="preserve"> SEs responsible for </w:t>
      </w:r>
      <w:r w:rsidR="00C36B46">
        <w:t xml:space="preserve">deriving </w:t>
      </w:r>
      <w:r w:rsidR="00F87F59">
        <w:t xml:space="preserve">requirements </w:t>
      </w:r>
      <w:r w:rsidR="000950E1">
        <w:t>found the tables difficult to use and asked for</w:t>
      </w:r>
      <w:r w:rsidR="00F87F59">
        <w:t xml:space="preserve"> </w:t>
      </w:r>
      <w:r w:rsidR="00E429B6">
        <w:t>a visualization of the trace</w:t>
      </w:r>
      <w:r w:rsidR="00F87F59">
        <w:t>s. MagicDraw</w:t>
      </w:r>
      <w:r w:rsidR="00933137">
        <w:rPr>
          <w:rFonts w:cstheme="minorHAnsi"/>
        </w:rPr>
        <w:t>™</w:t>
      </w:r>
      <w:r w:rsidR="00F87F59">
        <w:t xml:space="preserve"> provides a non-standard SysML diagram, a </w:t>
      </w:r>
      <w:r w:rsidR="008D5C07">
        <w:t>“</w:t>
      </w:r>
      <w:r w:rsidR="00F87F59">
        <w:t>Relation Map</w:t>
      </w:r>
      <w:r w:rsidR="008D5C07">
        <w:t>”, that visually depict</w:t>
      </w:r>
      <w:r w:rsidR="00F446C2">
        <w:t>s</w:t>
      </w:r>
      <w:r w:rsidR="008D5C07">
        <w:t xml:space="preserve"> the traces and was used in the</w:t>
      </w:r>
      <w:r w:rsidR="00C36B46">
        <w:t xml:space="preserve"> HTML report </w:t>
      </w:r>
      <w:r w:rsidR="000950E1">
        <w:t xml:space="preserve">to </w:t>
      </w:r>
      <w:r w:rsidR="00F87F59">
        <w:t>show the traces</w:t>
      </w:r>
      <w:r w:rsidR="00101A1F">
        <w:t xml:space="preserve"> for all Level 4 requirements</w:t>
      </w:r>
      <w:r w:rsidR="008D5C07">
        <w:t xml:space="preserve"> (</w:t>
      </w:r>
      <w:r w:rsidR="009F3048">
        <w:fldChar w:fldCharType="begin"/>
      </w:r>
      <w:r w:rsidR="009F3048">
        <w:instrText xml:space="preserve"> REF _Ref52017172 \h  \* MERGEFORMAT </w:instrText>
      </w:r>
      <w:r w:rsidR="009F3048">
        <w:fldChar w:fldCharType="separate"/>
      </w:r>
      <w:r w:rsidR="009F3048">
        <w:t>Figure </w:t>
      </w:r>
      <w:r w:rsidR="009F3048">
        <w:rPr>
          <w:noProof/>
        </w:rPr>
        <w:t>9</w:t>
      </w:r>
      <w:r w:rsidR="009F3048">
        <w:fldChar w:fldCharType="end"/>
      </w:r>
      <w:r w:rsidR="008D5C07">
        <w:t>)</w:t>
      </w:r>
      <w:r w:rsidR="00101A1F">
        <w:t>.</w:t>
      </w:r>
    </w:p>
    <w:p w14:paraId="24321728" w14:textId="77777777" w:rsidR="00E870B1" w:rsidRDefault="0075335D" w:rsidP="00C464A8">
      <w:pPr>
        <w:pStyle w:val="ieeenormal"/>
      </w:pPr>
      <w:r>
        <w:t xml:space="preserve">Stakeholders access these diagrams by </w:t>
      </w:r>
      <w:r w:rsidR="00EB56C1">
        <w:t xml:space="preserve">selecting the </w:t>
      </w:r>
      <w:r w:rsidR="008D5C07">
        <w:t>“</w:t>
      </w:r>
      <w:r w:rsidR="00EB56C1">
        <w:t xml:space="preserve">Medical System Requirement Trace </w:t>
      </w:r>
      <w:r w:rsidR="008D5C07">
        <w:t xml:space="preserve">Relation </w:t>
      </w:r>
      <w:r w:rsidR="00EB56C1">
        <w:t>Maps</w:t>
      </w:r>
      <w:r w:rsidR="008D5C07">
        <w:t>”</w:t>
      </w:r>
      <w:r w:rsidR="00EB56C1">
        <w:t xml:space="preserve"> hyperlink on the Medical System Content diagram</w:t>
      </w:r>
      <w:r w:rsidR="00AC6BBA">
        <w:t xml:space="preserve"> and</w:t>
      </w:r>
      <w:r w:rsidR="00EB56C1">
        <w:t xml:space="preserve"> then selecting the hyperlink associated with the requirement under consideration</w:t>
      </w:r>
      <w:r w:rsidR="009F3048">
        <w:t>.</w:t>
      </w:r>
      <w:r w:rsidR="00141C8E">
        <w:t xml:space="preserve"> </w:t>
      </w:r>
    </w:p>
    <w:p w14:paraId="686CF845" w14:textId="59E0E806" w:rsidR="00141C8E" w:rsidRDefault="00141C8E" w:rsidP="00C464A8">
      <w:pPr>
        <w:pStyle w:val="ieeenormal"/>
        <w:sectPr w:rsidR="00141C8E" w:rsidSect="00E870B1">
          <w:type w:val="continuous"/>
          <w:pgSz w:w="12240" w:h="15840"/>
          <w:pgMar w:top="1080" w:right="1080" w:bottom="1080" w:left="1080" w:header="720" w:footer="720" w:gutter="0"/>
          <w:cols w:num="2" w:space="360"/>
          <w:docGrid w:linePitch="360"/>
        </w:sectPr>
      </w:pPr>
    </w:p>
    <w:p w14:paraId="79667F79" w14:textId="4D7B6953" w:rsidR="007B071E" w:rsidRDefault="007B071E" w:rsidP="00C464A8">
      <w:pPr>
        <w:pStyle w:val="ieeenormal"/>
      </w:pPr>
    </w:p>
    <w:p w14:paraId="33A1060E" w14:textId="77777777" w:rsidR="00DF5F18" w:rsidRDefault="00DF5F18" w:rsidP="004D22C7">
      <w:pPr>
        <w:keepNext/>
        <w:sectPr w:rsidR="00DF5F18" w:rsidSect="000135DD">
          <w:type w:val="continuous"/>
          <w:pgSz w:w="12240" w:h="15840"/>
          <w:pgMar w:top="1080" w:right="1080" w:bottom="1080" w:left="1080" w:header="720" w:footer="720" w:gutter="0"/>
          <w:cols w:num="2" w:space="720"/>
          <w:docGrid w:linePitch="360"/>
        </w:sectPr>
      </w:pPr>
    </w:p>
    <w:p w14:paraId="2978B549" w14:textId="6364F893" w:rsidR="00F87F59" w:rsidRDefault="00F87F59" w:rsidP="003315E5">
      <w:pPr>
        <w:keepNext/>
        <w:jc w:val="center"/>
      </w:pPr>
      <w:r w:rsidRPr="00F87F59">
        <w:rPr>
          <w:noProof/>
        </w:rPr>
        <w:lastRenderedPageBreak/>
        <w:drawing>
          <wp:inline distT="0" distB="0" distL="0" distR="0" wp14:anchorId="4F59642B" wp14:editId="18521680">
            <wp:extent cx="6486525" cy="1551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6056" cy="1556310"/>
                    </a:xfrm>
                    <a:prstGeom prst="rect">
                      <a:avLst/>
                    </a:prstGeom>
                  </pic:spPr>
                </pic:pic>
              </a:graphicData>
            </a:graphic>
          </wp:inline>
        </w:drawing>
      </w:r>
    </w:p>
    <w:p w14:paraId="32329DDE" w14:textId="77777777" w:rsidR="00DF5F18" w:rsidRDefault="00F87F59" w:rsidP="00E26C0E">
      <w:pPr>
        <w:pStyle w:val="Caption"/>
        <w:rPr>
          <w:noProof/>
        </w:rPr>
      </w:pPr>
      <w:bookmarkStart w:id="25" w:name="_Ref52017172"/>
      <w:r>
        <w:t xml:space="preserve">Figure </w:t>
      </w:r>
      <w:fldSimple w:instr=" SEQ Figure \* ARABIC ">
        <w:r w:rsidR="00C711F9">
          <w:rPr>
            <w:noProof/>
          </w:rPr>
          <w:t>9</w:t>
        </w:r>
      </w:fldSimple>
      <w:bookmarkEnd w:id="25"/>
      <w:r w:rsidR="000C60F7">
        <w:t xml:space="preserve"> -</w:t>
      </w:r>
      <w:r>
        <w:t xml:space="preserve"> Example of a Relation Map that shows the end to end requirement traceability</w:t>
      </w:r>
      <w:r>
        <w:rPr>
          <w:noProof/>
        </w:rPr>
        <w:t xml:space="preserve"> of a Level 4 Medical System Requirement</w:t>
      </w:r>
    </w:p>
    <w:p w14:paraId="3AE452A6" w14:textId="77777777" w:rsidR="000265DB" w:rsidRDefault="000265DB" w:rsidP="000265DB"/>
    <w:p w14:paraId="0B85BFDC" w14:textId="5ADF12E2" w:rsidR="000265DB" w:rsidRPr="000265DB" w:rsidRDefault="000265DB" w:rsidP="000265DB">
      <w:pPr>
        <w:sectPr w:rsidR="000265DB" w:rsidRPr="000265DB" w:rsidSect="000135DD">
          <w:type w:val="continuous"/>
          <w:pgSz w:w="12240" w:h="15840"/>
          <w:pgMar w:top="1080" w:right="1080" w:bottom="1080" w:left="1080" w:header="720" w:footer="720" w:gutter="0"/>
          <w:cols w:space="720"/>
          <w:docGrid w:linePitch="360"/>
        </w:sectPr>
      </w:pPr>
    </w:p>
    <w:p w14:paraId="49C1AFBC" w14:textId="7179C24F" w:rsidR="00A118C1" w:rsidRPr="007849B5" w:rsidRDefault="00A118C1" w:rsidP="00DE3741">
      <w:pPr>
        <w:pStyle w:val="IEEEsubhead"/>
      </w:pPr>
      <w:bookmarkStart w:id="26" w:name="_Toc52870201"/>
      <w:r w:rsidRPr="007849B5">
        <w:t>Medical System Relation Maps</w:t>
      </w:r>
      <w:bookmarkEnd w:id="26"/>
    </w:p>
    <w:p w14:paraId="7CEE9B84" w14:textId="747CD0A8" w:rsidR="00BC5348" w:rsidRDefault="00BC5348" w:rsidP="00DE3741">
      <w:pPr>
        <w:pStyle w:val="ieeenormal"/>
      </w:pPr>
      <w:r>
        <w:t xml:space="preserve">The Medical System Relation Maps are similar to the Medical System Requirements Trace maps. Instead of showing the relationships among requirements, </w:t>
      </w:r>
      <w:r w:rsidR="0083064D">
        <w:t xml:space="preserve">relation maps </w:t>
      </w:r>
      <w:r>
        <w:t>show the relationships among the clinical conditions</w:t>
      </w:r>
      <w:r w:rsidR="00B71300">
        <w:t xml:space="preserve"> (medical diagnoses or symptoms)</w:t>
      </w:r>
      <w:r>
        <w:t>, clinical capabilities</w:t>
      </w:r>
      <w:r w:rsidR="00B71300">
        <w:t xml:space="preserve"> (actions provided by a caregiver to address conditions)</w:t>
      </w:r>
      <w:r>
        <w:t>, and medical resources</w:t>
      </w:r>
      <w:r w:rsidR="00B71300">
        <w:t xml:space="preserve"> (tangible and intangible assets for the diagnosis, treatment, prevention, or limitation of a given condition)</w:t>
      </w:r>
      <w:r>
        <w:t>.</w:t>
      </w:r>
    </w:p>
    <w:p w14:paraId="7B6EAEBD" w14:textId="3833B834" w:rsidR="007A55AB" w:rsidRDefault="007A55AB" w:rsidP="00DE3741">
      <w:pPr>
        <w:pStyle w:val="ieeenormal"/>
      </w:pPr>
      <w:r>
        <w:t xml:space="preserve">The CST provides the model source data for the clinical conditions, clinical capabilities, clinical resources, and the relationships among them. As they investigate </w:t>
      </w:r>
      <w:r w:rsidR="00B2356B">
        <w:t>capabilities</w:t>
      </w:r>
      <w:r>
        <w:t xml:space="preserve"> to </w:t>
      </w:r>
      <w:r w:rsidR="0083064D">
        <w:t>prevent, diagnose, or treat</w:t>
      </w:r>
      <w:r>
        <w:t xml:space="preserve"> condition</w:t>
      </w:r>
      <w:r w:rsidR="00B2356B">
        <w:t>s</w:t>
      </w:r>
      <w:r>
        <w:t xml:space="preserve">, the clinicians </w:t>
      </w:r>
      <w:r w:rsidR="008B7692">
        <w:t xml:space="preserve">use the </w:t>
      </w:r>
      <w:r w:rsidR="00AE110B">
        <w:br/>
      </w:r>
      <w:r w:rsidR="00AE110B">
        <w:br/>
      </w:r>
      <w:r w:rsidR="00AE110B">
        <w:br/>
      </w:r>
      <w:r w:rsidR="00AE110B">
        <w:br/>
      </w:r>
      <w:r w:rsidR="008B7692">
        <w:t xml:space="preserve">relationships to identify what resources </w:t>
      </w:r>
      <w:r w:rsidR="0083064D">
        <w:t xml:space="preserve">apply to </w:t>
      </w:r>
      <w:r w:rsidR="008B7692">
        <w:t xml:space="preserve">which conditions. </w:t>
      </w:r>
      <w:r>
        <w:t xml:space="preserve">Initially, the </w:t>
      </w:r>
      <w:r w:rsidR="008B7692">
        <w:t xml:space="preserve">clinicians used the </w:t>
      </w:r>
      <w:r>
        <w:t>Medical System Foundation model matrices to show the relationships. The clinicians found the matrix too large and cumbersome to use effectively</w:t>
      </w:r>
      <w:r w:rsidR="008B7692">
        <w:t xml:space="preserve"> and asked for a better, graphical way to see the relationships.</w:t>
      </w:r>
    </w:p>
    <w:p w14:paraId="361AD0F4" w14:textId="64438F62" w:rsidR="00D43C6F" w:rsidRDefault="00ED7F64" w:rsidP="00DE3741">
      <w:pPr>
        <w:pStyle w:val="ieeenormal"/>
      </w:pPr>
      <w:r>
        <w:t>Due to the volume of information, the HTML report only shows representative maps.</w:t>
      </w:r>
      <w:r w:rsidDel="0083064D">
        <w:t xml:space="preserve"> </w:t>
      </w:r>
      <w:r w:rsidR="00B8265E">
        <w:fldChar w:fldCharType="begin"/>
      </w:r>
      <w:r w:rsidR="00B8265E">
        <w:instrText xml:space="preserve"> REF _Ref51144453 \h </w:instrText>
      </w:r>
      <w:r w:rsidR="00DE3741">
        <w:instrText xml:space="preserve"> \* MERGEFORMAT </w:instrText>
      </w:r>
      <w:r w:rsidR="00B8265E">
        <w:fldChar w:fldCharType="separate"/>
      </w:r>
      <w:r w:rsidR="006556FC">
        <w:t xml:space="preserve">Figure </w:t>
      </w:r>
      <w:r w:rsidR="006556FC">
        <w:rPr>
          <w:noProof/>
        </w:rPr>
        <w:t>10</w:t>
      </w:r>
      <w:r w:rsidR="00B8265E">
        <w:fldChar w:fldCharType="end"/>
      </w:r>
      <w:r w:rsidR="00B8265E">
        <w:t xml:space="preserve"> </w:t>
      </w:r>
      <w:r w:rsidR="00E830F3">
        <w:t xml:space="preserve">shows the Sample Medical System Relationship Maps </w:t>
      </w:r>
      <w:r w:rsidR="00B8265E">
        <w:t xml:space="preserve">content diagram that provides links to the </w:t>
      </w:r>
      <w:r w:rsidR="00E830F3">
        <w:t xml:space="preserve">representative </w:t>
      </w:r>
      <w:r w:rsidR="00B8265E">
        <w:t>relation maps</w:t>
      </w:r>
      <w:r w:rsidR="00E830F3">
        <w:t xml:space="preserve"> and can be found in the Medical System Requirements Relations content diagram</w:t>
      </w:r>
      <w:r w:rsidR="00B8265E">
        <w:t xml:space="preserve">. </w:t>
      </w:r>
      <w:r w:rsidR="00B8265E">
        <w:fldChar w:fldCharType="begin"/>
      </w:r>
      <w:r w:rsidR="00B8265E">
        <w:instrText xml:space="preserve"> REF _Ref51144488 \h </w:instrText>
      </w:r>
      <w:r w:rsidR="00AC6BBA">
        <w:instrText xml:space="preserve"> \* MERGEFORMAT </w:instrText>
      </w:r>
      <w:r w:rsidR="00B8265E">
        <w:fldChar w:fldCharType="separate"/>
      </w:r>
      <w:r w:rsidR="006556FC">
        <w:t xml:space="preserve">Figure </w:t>
      </w:r>
      <w:r w:rsidR="006556FC" w:rsidRPr="006556FC">
        <w:rPr>
          <w:iCs/>
          <w:noProof/>
        </w:rPr>
        <w:t>11</w:t>
      </w:r>
      <w:r w:rsidR="00B8265E">
        <w:fldChar w:fldCharType="end"/>
      </w:r>
      <w:r w:rsidR="00B8265E">
        <w:t xml:space="preserve"> is an example of a relation map that can be accessed through </w:t>
      </w:r>
      <w:r w:rsidR="00C724B3">
        <w:t xml:space="preserve">the </w:t>
      </w:r>
      <w:r w:rsidR="00E830F3">
        <w:t xml:space="preserve">resource to capability </w:t>
      </w:r>
      <w:r w:rsidR="00C724B3">
        <w:t>“Dental explorer/probe”</w:t>
      </w:r>
      <w:r w:rsidR="00B8265E">
        <w:t xml:space="preserve"> link</w:t>
      </w:r>
      <w:r w:rsidR="00C724B3">
        <w:t xml:space="preserve"> shown</w:t>
      </w:r>
      <w:r w:rsidR="00B8265E">
        <w:t xml:space="preserve"> </w:t>
      </w:r>
      <w:r w:rsidR="00C724B3">
        <w:t>in</w:t>
      </w:r>
      <w:r w:rsidR="00B8265E">
        <w:t xml:space="preserve"> </w:t>
      </w:r>
      <w:r w:rsidR="00B8265E">
        <w:fldChar w:fldCharType="begin"/>
      </w:r>
      <w:r w:rsidR="00B8265E">
        <w:instrText xml:space="preserve"> REF _Ref51144453 \h </w:instrText>
      </w:r>
      <w:r w:rsidR="00DE3741">
        <w:instrText xml:space="preserve"> \* MERGEFORMAT </w:instrText>
      </w:r>
      <w:r w:rsidR="00B8265E">
        <w:fldChar w:fldCharType="separate"/>
      </w:r>
      <w:r w:rsidR="007556AC">
        <w:t xml:space="preserve">Figure </w:t>
      </w:r>
      <w:r w:rsidR="007556AC">
        <w:rPr>
          <w:noProof/>
        </w:rPr>
        <w:t>10</w:t>
      </w:r>
      <w:r w:rsidR="00B8265E">
        <w:fldChar w:fldCharType="end"/>
      </w:r>
      <w:r w:rsidR="00C724B3">
        <w:t>.</w:t>
      </w:r>
    </w:p>
    <w:p w14:paraId="601D2A05" w14:textId="77777777" w:rsidR="00E870B1" w:rsidRDefault="00E870B1" w:rsidP="00DE3741">
      <w:pPr>
        <w:pStyle w:val="ieeenormal"/>
        <w:sectPr w:rsidR="00E870B1" w:rsidSect="00E870B1">
          <w:type w:val="continuous"/>
          <w:pgSz w:w="12240" w:h="15840"/>
          <w:pgMar w:top="1080" w:right="1080" w:bottom="1080" w:left="1080" w:header="720" w:footer="720" w:gutter="0"/>
          <w:cols w:num="2" w:space="360"/>
          <w:docGrid w:linePitch="360"/>
        </w:sectPr>
      </w:pPr>
    </w:p>
    <w:p w14:paraId="0EE07DB8" w14:textId="377D61C9" w:rsidR="000265DB" w:rsidRDefault="000265DB" w:rsidP="00DE3741">
      <w:pPr>
        <w:pStyle w:val="ieeenormal"/>
      </w:pPr>
    </w:p>
    <w:p w14:paraId="0F37986B" w14:textId="77777777" w:rsidR="00DF5F18" w:rsidRDefault="00DF5F18" w:rsidP="004D22C7">
      <w:pPr>
        <w:keepNext/>
        <w:sectPr w:rsidR="00DF5F18" w:rsidSect="000135DD">
          <w:type w:val="continuous"/>
          <w:pgSz w:w="12240" w:h="15840"/>
          <w:pgMar w:top="1080" w:right="1080" w:bottom="1080" w:left="1080" w:header="720" w:footer="720" w:gutter="0"/>
          <w:cols w:num="2" w:space="720"/>
          <w:docGrid w:linePitch="360"/>
        </w:sectPr>
      </w:pPr>
    </w:p>
    <w:p w14:paraId="3CACC72D" w14:textId="132A9708" w:rsidR="00825950" w:rsidRDefault="00825950" w:rsidP="00DE3741">
      <w:pPr>
        <w:keepNext/>
        <w:jc w:val="center"/>
        <w:rPr>
          <w:noProof/>
        </w:rPr>
      </w:pPr>
    </w:p>
    <w:p w14:paraId="63F0C1E8" w14:textId="73D1C3EE" w:rsidR="000265DB" w:rsidRDefault="000265DB" w:rsidP="00DE3741">
      <w:pPr>
        <w:keepNext/>
        <w:jc w:val="center"/>
      </w:pPr>
      <w:r w:rsidRPr="00ED7F64">
        <w:rPr>
          <w:noProof/>
        </w:rPr>
        <w:drawing>
          <wp:inline distT="0" distB="0" distL="0" distR="0" wp14:anchorId="5156814A" wp14:editId="6014A040">
            <wp:extent cx="5591175" cy="3000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2641" b="12613"/>
                    <a:stretch/>
                  </pic:blipFill>
                  <pic:spPr bwMode="auto">
                    <a:xfrm>
                      <a:off x="0" y="0"/>
                      <a:ext cx="5591660" cy="3000635"/>
                    </a:xfrm>
                    <a:prstGeom prst="rect">
                      <a:avLst/>
                    </a:prstGeom>
                    <a:ln>
                      <a:noFill/>
                    </a:ln>
                    <a:extLst>
                      <a:ext uri="{53640926-AAD7-44D8-BBD7-CCE9431645EC}">
                        <a14:shadowObscured xmlns:a14="http://schemas.microsoft.com/office/drawing/2010/main"/>
                      </a:ext>
                    </a:extLst>
                  </pic:spPr>
                </pic:pic>
              </a:graphicData>
            </a:graphic>
          </wp:inline>
        </w:drawing>
      </w:r>
    </w:p>
    <w:p w14:paraId="58C8AB31" w14:textId="5894EF36" w:rsidR="00ED7F64" w:rsidRDefault="00825950" w:rsidP="00E26C0E">
      <w:pPr>
        <w:pStyle w:val="Caption"/>
      </w:pPr>
      <w:bookmarkStart w:id="27" w:name="_Ref51144453"/>
      <w:r>
        <w:t xml:space="preserve">Figure </w:t>
      </w:r>
      <w:fldSimple w:instr=" SEQ Figure \* ARABIC ">
        <w:r w:rsidR="00C711F9">
          <w:rPr>
            <w:noProof/>
          </w:rPr>
          <w:t>10</w:t>
        </w:r>
      </w:fldSimple>
      <w:bookmarkEnd w:id="27"/>
      <w:r>
        <w:t xml:space="preserve"> - Sample Medical System Relation Maps</w:t>
      </w:r>
    </w:p>
    <w:p w14:paraId="75FAB304" w14:textId="77777777" w:rsidR="00B47B98" w:rsidRDefault="00B47B98" w:rsidP="004D22C7">
      <w:pPr>
        <w:keepNext/>
        <w:rPr>
          <w:noProof/>
        </w:rPr>
      </w:pPr>
    </w:p>
    <w:p w14:paraId="6E0E67DC" w14:textId="39683E14" w:rsidR="00825950" w:rsidRDefault="00F9309A" w:rsidP="003315E5">
      <w:pPr>
        <w:keepNext/>
        <w:jc w:val="center"/>
      </w:pPr>
      <w:r w:rsidRPr="00F9309A">
        <w:rPr>
          <w:noProof/>
        </w:rPr>
        <w:drawing>
          <wp:inline distT="0" distB="0" distL="0" distR="0" wp14:anchorId="263AE8CB" wp14:editId="02592024">
            <wp:extent cx="5943600" cy="2722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22880"/>
                    </a:xfrm>
                    <a:prstGeom prst="rect">
                      <a:avLst/>
                    </a:prstGeom>
                  </pic:spPr>
                </pic:pic>
              </a:graphicData>
            </a:graphic>
          </wp:inline>
        </w:drawing>
      </w:r>
    </w:p>
    <w:p w14:paraId="272F53D9" w14:textId="2035E885" w:rsidR="00DF5F18" w:rsidRDefault="00825950" w:rsidP="00E26C0E">
      <w:pPr>
        <w:pStyle w:val="Caption"/>
      </w:pPr>
      <w:bookmarkStart w:id="28" w:name="_Ref51144488"/>
      <w:r>
        <w:t xml:space="preserve">Figure </w:t>
      </w:r>
      <w:fldSimple w:instr=" SEQ Figure \* ARABIC ">
        <w:r w:rsidR="00C711F9">
          <w:rPr>
            <w:noProof/>
          </w:rPr>
          <w:t>11</w:t>
        </w:r>
      </w:fldSimple>
      <w:bookmarkEnd w:id="28"/>
      <w:r>
        <w:t xml:space="preserve"> - Relation Map for Dental Explorer/Probe Example</w:t>
      </w:r>
    </w:p>
    <w:p w14:paraId="4F25FCC0" w14:textId="77777777" w:rsidR="003315E5" w:rsidRPr="003315E5" w:rsidRDefault="003315E5" w:rsidP="003315E5"/>
    <w:p w14:paraId="1D2019B7" w14:textId="73874357" w:rsidR="00DF5F18" w:rsidRPr="00DF5F18" w:rsidRDefault="00DF5F18" w:rsidP="00DF5F18">
      <w:pPr>
        <w:sectPr w:rsidR="00DF5F18" w:rsidRPr="00DF5F18" w:rsidSect="000135DD">
          <w:type w:val="continuous"/>
          <w:pgSz w:w="12240" w:h="15840"/>
          <w:pgMar w:top="1080" w:right="1080" w:bottom="1080" w:left="1080" w:header="720" w:footer="720" w:gutter="0"/>
          <w:cols w:space="720"/>
          <w:docGrid w:linePitch="360"/>
        </w:sectPr>
      </w:pPr>
    </w:p>
    <w:p w14:paraId="090680AA" w14:textId="36BDAE89" w:rsidR="0041079B" w:rsidRDefault="0041079B" w:rsidP="00DE3741">
      <w:pPr>
        <w:pStyle w:val="IEEEsubhead"/>
      </w:pPr>
      <w:bookmarkStart w:id="29" w:name="_Toc52870202"/>
      <w:r>
        <w:t>HTML Report Review and Acceptance</w:t>
      </w:r>
      <w:bookmarkEnd w:id="29"/>
    </w:p>
    <w:p w14:paraId="744848BA" w14:textId="77777777" w:rsidR="00164C44" w:rsidRDefault="00164C44" w:rsidP="00C464A8">
      <w:pPr>
        <w:pStyle w:val="ieeenormal"/>
      </w:pPr>
      <w:r>
        <w:t xml:space="preserve">The SE and CST used aspects of the HTML report as a communications tool throughout development of the Medical System Foundation. Within the SE team, the SEs responsible for requirements development reviewed HTML views of requirements tables to confirm the correctness of the </w:t>
      </w:r>
      <w:r>
        <w:t>requirements and the requirements traces. CST clinicians used the HTML report matrices, tables, and relation maps when reviewing the relationships among clinical conditions, clinical capabilities, and resources.</w:t>
      </w:r>
    </w:p>
    <w:p w14:paraId="5982AB22" w14:textId="160CEACB" w:rsidR="0041079B" w:rsidRDefault="00AE110B" w:rsidP="00C464A8">
      <w:pPr>
        <w:pStyle w:val="ieeenormal"/>
      </w:pPr>
      <w:r>
        <w:br/>
      </w:r>
      <w:r>
        <w:br/>
      </w:r>
      <w:r w:rsidR="00C36B46">
        <w:lastRenderedPageBreak/>
        <w:t>Before formally releasing the HTML Report, t</w:t>
      </w:r>
      <w:r w:rsidR="0041079B">
        <w:t xml:space="preserve">he </w:t>
      </w:r>
      <w:r w:rsidR="00FC4F20">
        <w:t>SE</w:t>
      </w:r>
      <w:r w:rsidR="0041079B">
        <w:t xml:space="preserve"> modeling team presented the HTML report </w:t>
      </w:r>
      <w:r w:rsidR="00935871">
        <w:t xml:space="preserve">and the accompanying user guide </w:t>
      </w:r>
      <w:r w:rsidR="0041079B">
        <w:t>to the extended ExMC team for review and comment. The reviewers included engineers, scientists, clinicians, and management. The findings fell into several categories:</w:t>
      </w:r>
    </w:p>
    <w:p w14:paraId="04EC2C18" w14:textId="2376892E" w:rsidR="0041079B" w:rsidRDefault="0041079B" w:rsidP="00C464A8">
      <w:pPr>
        <w:pStyle w:val="ieeelist"/>
      </w:pPr>
      <w:r>
        <w:t xml:space="preserve">Spelling or grammatical </w:t>
      </w:r>
      <w:r w:rsidR="008B7692">
        <w:t>issues</w:t>
      </w:r>
      <w:r w:rsidR="00104BB7">
        <w:t xml:space="preserve"> </w:t>
      </w:r>
    </w:p>
    <w:p w14:paraId="7364480B" w14:textId="0E612A68" w:rsidR="0041079B" w:rsidRDefault="0041079B" w:rsidP="00C464A8">
      <w:pPr>
        <w:pStyle w:val="ieeelist"/>
      </w:pPr>
      <w:r>
        <w:t>Requests for clarification to the text or to the</w:t>
      </w:r>
      <w:r w:rsidR="00570148">
        <w:t xml:space="preserve"> user g</w:t>
      </w:r>
      <w:r w:rsidR="00CC194D">
        <w:t>uide for Using HTML Report</w:t>
      </w:r>
    </w:p>
    <w:p w14:paraId="692CB818" w14:textId="4B893EEB" w:rsidR="0041079B" w:rsidRDefault="0041079B" w:rsidP="00C464A8">
      <w:pPr>
        <w:pStyle w:val="ieeelist"/>
      </w:pPr>
      <w:r>
        <w:t>Requests to improve navigation</w:t>
      </w:r>
      <w:r w:rsidR="006665E4">
        <w:t xml:space="preserve"> – for example,</w:t>
      </w:r>
      <w:r w:rsidR="00D8186E">
        <w:t xml:space="preserve"> the</w:t>
      </w:r>
      <w:r w:rsidR="006665E4">
        <w:t xml:space="preserve"> add</w:t>
      </w:r>
      <w:r w:rsidR="00D8186E">
        <w:t>ition of</w:t>
      </w:r>
      <w:r w:rsidR="006665E4">
        <w:t xml:space="preserve"> HTML hyperlinks to the landing page</w:t>
      </w:r>
      <w:r w:rsidR="00D8186E">
        <w:t xml:space="preserve"> can be found in </w:t>
      </w:r>
      <w:r w:rsidR="00D8186E">
        <w:fldChar w:fldCharType="begin"/>
      </w:r>
      <w:r w:rsidR="00D8186E">
        <w:instrText xml:space="preserve"> REF _Ref52349359 \h </w:instrText>
      </w:r>
      <w:r w:rsidR="00C464A8">
        <w:instrText xml:space="preserve"> \* MERGEFORMAT </w:instrText>
      </w:r>
      <w:r w:rsidR="00D8186E">
        <w:fldChar w:fldCharType="separate"/>
      </w:r>
      <w:r w:rsidR="00D8186E">
        <w:t xml:space="preserve">Figure </w:t>
      </w:r>
      <w:r w:rsidR="00D8186E">
        <w:rPr>
          <w:noProof/>
        </w:rPr>
        <w:t>12</w:t>
      </w:r>
      <w:r w:rsidR="00D8186E">
        <w:fldChar w:fldCharType="end"/>
      </w:r>
      <w:r w:rsidR="00D8186E">
        <w:t>.</w:t>
      </w:r>
    </w:p>
    <w:p w14:paraId="739F5259" w14:textId="3E1CA535" w:rsidR="0041079B" w:rsidRDefault="0041079B" w:rsidP="00C464A8">
      <w:pPr>
        <w:pStyle w:val="ieeelist"/>
      </w:pPr>
      <w:r>
        <w:t>Requests to change model content, including requests to see either more or less information on a diagram or to change the diagram’s format</w:t>
      </w:r>
      <w:r w:rsidR="006665E4">
        <w:t xml:space="preserve"> – for example, reviewers requested </w:t>
      </w:r>
      <w:r w:rsidR="00E86F04">
        <w:t>freezing</w:t>
      </w:r>
      <w:r w:rsidR="006665E4">
        <w:t xml:space="preserve"> the header rows and columns </w:t>
      </w:r>
      <w:r w:rsidR="00E86F04">
        <w:t xml:space="preserve">similar </w:t>
      </w:r>
      <w:r w:rsidR="00E86F04">
        <w:t>to what is possible in Microsoft Excel</w:t>
      </w:r>
      <w:r w:rsidR="006665E4">
        <w:t>. This is not possible in MagicDraw</w:t>
      </w:r>
      <w:r w:rsidR="00933137">
        <w:rPr>
          <w:rFonts w:cstheme="minorHAnsi"/>
        </w:rPr>
        <w:t>™</w:t>
      </w:r>
      <w:r w:rsidR="006665E4">
        <w:t>.</w:t>
      </w:r>
    </w:p>
    <w:p w14:paraId="10270855" w14:textId="6B80A14F" w:rsidR="00406D52" w:rsidRDefault="0041079B" w:rsidP="00C464A8">
      <w:pPr>
        <w:pStyle w:val="ieeelist"/>
      </w:pPr>
      <w:r>
        <w:t>Questions about the way that SysML and MagicDraw</w:t>
      </w:r>
      <w:r w:rsidR="00933137">
        <w:rPr>
          <w:rFonts w:cstheme="minorHAnsi"/>
        </w:rPr>
        <w:t>™</w:t>
      </w:r>
      <w:r>
        <w:t xml:space="preserve"> display information</w:t>
      </w:r>
      <w:r w:rsidR="00104BB7">
        <w:t xml:space="preserve"> </w:t>
      </w:r>
      <w:r w:rsidR="006665E4">
        <w:t>– for example, MagicDraw</w:t>
      </w:r>
      <w:r w:rsidR="00933137">
        <w:rPr>
          <w:rFonts w:cstheme="minorHAnsi"/>
        </w:rPr>
        <w:t>™</w:t>
      </w:r>
      <w:r w:rsidR="006665E4">
        <w:t xml:space="preserve"> displaying the type of a diagram before its name (e.g., </w:t>
      </w:r>
      <w:r w:rsidR="00E86F04">
        <w:t>“</w:t>
      </w:r>
      <w:r w:rsidR="006665E4">
        <w:t>Content Diagram Medical System Content</w:t>
      </w:r>
      <w:r w:rsidR="00E86F04">
        <w:t>” instead of the preferred “Medical System Content”</w:t>
      </w:r>
      <w:r w:rsidR="006665E4">
        <w:t>)</w:t>
      </w:r>
      <w:r w:rsidR="00F0751C">
        <w:t xml:space="preserve"> or the stereotype in guillemets</w:t>
      </w:r>
      <w:r w:rsidR="007849B5">
        <w:rPr>
          <w:rStyle w:val="FootnoteReference"/>
        </w:rPr>
        <w:footnoteReference w:id="2"/>
      </w:r>
      <w:r w:rsidR="00F0751C">
        <w:t>.</w:t>
      </w:r>
      <w:r w:rsidR="00F5040F">
        <w:t xml:space="preserve"> This is also not possible to change in MagicDraw</w:t>
      </w:r>
      <w:r w:rsidR="00933137">
        <w:rPr>
          <w:rFonts w:cstheme="minorHAnsi"/>
        </w:rPr>
        <w:t>™</w:t>
      </w:r>
      <w:r w:rsidR="00F5040F">
        <w:t>.</w:t>
      </w:r>
    </w:p>
    <w:p w14:paraId="6D03930D" w14:textId="7194DBA5" w:rsidR="00943A1F" w:rsidRDefault="0041079B" w:rsidP="008B13F5">
      <w:pPr>
        <w:pStyle w:val="ieeelist"/>
      </w:pPr>
      <w:r>
        <w:t xml:space="preserve">Problems with </w:t>
      </w:r>
      <w:r w:rsidR="008B7692">
        <w:t xml:space="preserve">HTML </w:t>
      </w:r>
      <w:r>
        <w:t>links that did not open due to the size of the image</w:t>
      </w:r>
      <w:r w:rsidR="00104BB7">
        <w:t xml:space="preserve"> – for </w:t>
      </w:r>
      <w:r w:rsidR="00337BDF">
        <w:t>example,</w:t>
      </w:r>
      <w:r w:rsidR="00104BB7">
        <w:t xml:space="preserve"> some tables and images were so large that they would not load quickly. In this case, tables and image</w:t>
      </w:r>
      <w:r w:rsidR="00F5040F">
        <w:t>s</w:t>
      </w:r>
      <w:r w:rsidR="00104BB7">
        <w:t xml:space="preserve"> were made smaller by reducing the number columns or rows in tables or by reducing the resolution of an image</w:t>
      </w:r>
      <w:r w:rsidR="00AC6BBA">
        <w:t>, and in some cases, large matrices were broken up into a series of smaller matrices</w:t>
      </w:r>
      <w:r w:rsidR="00104BB7">
        <w:t>.</w:t>
      </w:r>
      <w:r w:rsidR="00962343">
        <w:t xml:space="preserve"> An example of the before and after can be seen in </w:t>
      </w:r>
      <w:r w:rsidR="00962343">
        <w:fldChar w:fldCharType="begin"/>
      </w:r>
      <w:r w:rsidR="00962343">
        <w:instrText xml:space="preserve"> REF _Ref52348498 \h </w:instrText>
      </w:r>
      <w:r w:rsidR="00C464A8">
        <w:instrText xml:space="preserve"> \* MERGEFORMAT </w:instrText>
      </w:r>
      <w:r w:rsidR="00962343">
        <w:fldChar w:fldCharType="separate"/>
      </w:r>
      <w:r w:rsidR="00962343">
        <w:t xml:space="preserve">Figure </w:t>
      </w:r>
      <w:r w:rsidR="00962343">
        <w:rPr>
          <w:noProof/>
        </w:rPr>
        <w:t>13</w:t>
      </w:r>
      <w:r w:rsidR="00962343">
        <w:fldChar w:fldCharType="end"/>
      </w:r>
      <w:r w:rsidR="00962343">
        <w:t>.</w:t>
      </w:r>
    </w:p>
    <w:p w14:paraId="5461930F" w14:textId="77777777" w:rsidR="00DF5F18" w:rsidRDefault="00DF5F18" w:rsidP="003C4874">
      <w:pPr>
        <w:sectPr w:rsidR="00DF5F18" w:rsidSect="00E870B1">
          <w:type w:val="continuous"/>
          <w:pgSz w:w="12240" w:h="15840"/>
          <w:pgMar w:top="1080" w:right="1080" w:bottom="1080" w:left="1080" w:header="720" w:footer="720" w:gutter="0"/>
          <w:cols w:num="2" w:space="360"/>
          <w:docGrid w:linePitch="360"/>
        </w:sectPr>
      </w:pPr>
    </w:p>
    <w:p w14:paraId="512C5D12" w14:textId="239A6686" w:rsidR="006C43A7" w:rsidRDefault="006C43A7" w:rsidP="003315E5">
      <w:pPr>
        <w:jc w:val="center"/>
        <w:rPr>
          <w:noProof/>
        </w:rPr>
      </w:pPr>
    </w:p>
    <w:p w14:paraId="755BE0B8" w14:textId="144AB6D8" w:rsidR="008B13F5" w:rsidRDefault="008B13F5" w:rsidP="003315E5">
      <w:pPr>
        <w:jc w:val="center"/>
      </w:pPr>
      <w:r>
        <w:rPr>
          <w:noProof/>
        </w:rPr>
        <w:lastRenderedPageBreak/>
        <w:drawing>
          <wp:inline distT="0" distB="0" distL="0" distR="0" wp14:anchorId="11554647" wp14:editId="11EAC2D4">
            <wp:extent cx="5724525" cy="500090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096" cy="5022369"/>
                    </a:xfrm>
                    <a:prstGeom prst="rect">
                      <a:avLst/>
                    </a:prstGeom>
                    <a:noFill/>
                  </pic:spPr>
                </pic:pic>
              </a:graphicData>
            </a:graphic>
          </wp:inline>
        </w:drawing>
      </w:r>
    </w:p>
    <w:p w14:paraId="2FE9AEA5" w14:textId="5EE64FFF" w:rsidR="00943A1F" w:rsidRDefault="00943A1F" w:rsidP="00E26C0E">
      <w:pPr>
        <w:pStyle w:val="Caption"/>
      </w:pPr>
      <w:bookmarkStart w:id="30" w:name="_Ref52349359"/>
      <w:r>
        <w:t xml:space="preserve">Figure </w:t>
      </w:r>
      <w:r w:rsidR="00FE1C22">
        <w:fldChar w:fldCharType="begin"/>
      </w:r>
      <w:r w:rsidR="00FE1C22">
        <w:instrText xml:space="preserve"> SEQ Figure \* ARABIC </w:instrText>
      </w:r>
      <w:r w:rsidR="00FE1C22">
        <w:fldChar w:fldCharType="separate"/>
      </w:r>
      <w:r>
        <w:rPr>
          <w:noProof/>
        </w:rPr>
        <w:t>12</w:t>
      </w:r>
      <w:r w:rsidR="00FE1C22">
        <w:rPr>
          <w:noProof/>
        </w:rPr>
        <w:fldChar w:fldCharType="end"/>
      </w:r>
      <w:bookmarkEnd w:id="30"/>
      <w:r w:rsidR="007079C8">
        <w:t xml:space="preserve"> - </w:t>
      </w:r>
      <w:r w:rsidR="007079C8" w:rsidRPr="007079C8">
        <w:t>A close</w:t>
      </w:r>
      <w:r w:rsidR="00D8186E">
        <w:t>-</w:t>
      </w:r>
      <w:r w:rsidR="007079C8" w:rsidRPr="007079C8">
        <w:t xml:space="preserve">up of the added link </w:t>
      </w:r>
      <w:r w:rsidR="00A43B3B">
        <w:t xml:space="preserve">back </w:t>
      </w:r>
      <w:r w:rsidR="007079C8" w:rsidRPr="007079C8">
        <w:t>to the landing page. This was added by request in response to a comment that stepping through using back arrows or using the ‘Quick Search’ did not allow quick navigation to the Landing Page</w:t>
      </w:r>
      <w:r w:rsidR="007079C8">
        <w:t>.</w:t>
      </w:r>
      <w:r w:rsidR="006C43A7">
        <w:t xml:space="preserve"> The added link under the home symbol improves navigation for the users.</w:t>
      </w:r>
    </w:p>
    <w:p w14:paraId="2C9E4D29" w14:textId="76D55472" w:rsidR="00EE6874" w:rsidRDefault="000B3599" w:rsidP="009F3048">
      <w:pPr>
        <w:keepNext/>
        <w:jc w:val="center"/>
      </w:pPr>
      <w:r>
        <w:rPr>
          <w:noProof/>
        </w:rPr>
        <w:lastRenderedPageBreak/>
        <w:drawing>
          <wp:inline distT="0" distB="0" distL="0" distR="0" wp14:anchorId="4C0704AF" wp14:editId="4806A4F7">
            <wp:extent cx="5905500" cy="269947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7006" cy="2723014"/>
                    </a:xfrm>
                    <a:prstGeom prst="rect">
                      <a:avLst/>
                    </a:prstGeom>
                    <a:noFill/>
                  </pic:spPr>
                </pic:pic>
              </a:graphicData>
            </a:graphic>
          </wp:inline>
        </w:drawing>
      </w:r>
    </w:p>
    <w:p w14:paraId="08CA6244" w14:textId="77777777" w:rsidR="00DF5F18" w:rsidRDefault="00A65DFB" w:rsidP="00E26C0E">
      <w:pPr>
        <w:pStyle w:val="Caption"/>
      </w:pPr>
      <w:bookmarkStart w:id="31" w:name="_Ref52348498"/>
      <w:r>
        <w:t xml:space="preserve">Figure </w:t>
      </w:r>
      <w:r w:rsidR="00FE1C22">
        <w:fldChar w:fldCharType="begin"/>
      </w:r>
      <w:r w:rsidR="00FE1C22">
        <w:instrText xml:space="preserve"> SEQ Figure \* ARABIC </w:instrText>
      </w:r>
      <w:r w:rsidR="00FE1C22">
        <w:fldChar w:fldCharType="separate"/>
      </w:r>
      <w:r w:rsidR="00462870">
        <w:rPr>
          <w:noProof/>
        </w:rPr>
        <w:t>13</w:t>
      </w:r>
      <w:r w:rsidR="00FE1C22">
        <w:rPr>
          <w:noProof/>
        </w:rPr>
        <w:fldChar w:fldCharType="end"/>
      </w:r>
      <w:bookmarkEnd w:id="31"/>
      <w:r w:rsidR="006556FC">
        <w:t xml:space="preserve"> -</w:t>
      </w:r>
      <w:r>
        <w:t xml:space="preserve"> </w:t>
      </w:r>
      <w:r w:rsidR="00EE6874" w:rsidRPr="00EE6874">
        <w:t xml:space="preserve">Before and </w:t>
      </w:r>
      <w:r w:rsidR="00EE6874">
        <w:t>a</w:t>
      </w:r>
      <w:r w:rsidR="00EE6874" w:rsidRPr="00EE6874">
        <w:t>fter of the Medical System Resources to Medical System Capability Matrices in response to a comment indicating that computer memory limitations prevented large matrices from loading. The</w:t>
      </w:r>
      <w:r w:rsidR="0051570E">
        <w:t>y</w:t>
      </w:r>
      <w:r w:rsidR="00EE6874" w:rsidRPr="00EE6874">
        <w:t xml:space="preserve"> recommended that matrices were split to improve communication.</w:t>
      </w:r>
      <w:r w:rsidR="00EE6874">
        <w:t xml:space="preserve"> </w:t>
      </w:r>
      <w:r>
        <w:t>The SE modeling team created several, smaller tables to ease the issue</w:t>
      </w:r>
      <w:r w:rsidR="00EE6874">
        <w:t xml:space="preserve"> and created links to them as shown above.</w:t>
      </w:r>
    </w:p>
    <w:p w14:paraId="4832943C" w14:textId="77777777" w:rsidR="003315E5" w:rsidRDefault="003315E5" w:rsidP="003315E5"/>
    <w:p w14:paraId="233CB644" w14:textId="572882E6" w:rsidR="003315E5" w:rsidRPr="003315E5" w:rsidRDefault="003315E5" w:rsidP="003315E5">
      <w:pPr>
        <w:sectPr w:rsidR="003315E5" w:rsidRPr="003315E5" w:rsidSect="000135DD">
          <w:type w:val="continuous"/>
          <w:pgSz w:w="12240" w:h="15840"/>
          <w:pgMar w:top="1080" w:right="1080" w:bottom="1080" w:left="1080" w:header="720" w:footer="720" w:gutter="0"/>
          <w:cols w:space="720"/>
          <w:docGrid w:linePitch="360"/>
        </w:sectPr>
      </w:pPr>
    </w:p>
    <w:p w14:paraId="21D0C09B" w14:textId="5ECF416C" w:rsidR="00792577" w:rsidRDefault="00B511F7" w:rsidP="003315E5">
      <w:pPr>
        <w:pStyle w:val="ieeenormal"/>
      </w:pPr>
      <w:r>
        <w:t>We accepted 92 findings from the reviewers. Of those findings,</w:t>
      </w:r>
      <w:r w:rsidR="00792577">
        <w:t xml:space="preserve"> 45 were implemented as part of the baseline resulting from this review; the remaining 47 will be implemented over the next year. Many of these changes require modifications to requirements or clinical data that require inputs from groups other than the ExMC </w:t>
      </w:r>
      <w:r w:rsidR="00FC4F20">
        <w:t>SE</w:t>
      </w:r>
      <w:r w:rsidR="00792577">
        <w:t xml:space="preserve"> modeling team.</w:t>
      </w:r>
    </w:p>
    <w:p w14:paraId="0BACCEB7" w14:textId="712EF86F" w:rsidR="002E2578" w:rsidRDefault="002E2578" w:rsidP="003315E5">
      <w:pPr>
        <w:pStyle w:val="IEEEsubhead"/>
      </w:pPr>
      <w:bookmarkStart w:id="32" w:name="_Toc52870203"/>
      <w:r>
        <w:t>Moving Forward and Lessons Learned</w:t>
      </w:r>
      <w:bookmarkEnd w:id="32"/>
    </w:p>
    <w:p w14:paraId="4A685E0C" w14:textId="6F14F182" w:rsidR="006B6ED3" w:rsidRPr="003315E5" w:rsidRDefault="008F3F48" w:rsidP="00AA6E45">
      <w:pPr>
        <w:pStyle w:val="ListParagraph"/>
        <w:numPr>
          <w:ilvl w:val="0"/>
          <w:numId w:val="8"/>
        </w:numPr>
        <w:spacing w:after="200"/>
        <w:rPr>
          <w:sz w:val="20"/>
          <w:szCs w:val="20"/>
        </w:rPr>
      </w:pPr>
      <w:bookmarkStart w:id="33" w:name="_Hlk50569124"/>
      <w:r w:rsidRPr="003315E5">
        <w:rPr>
          <w:b/>
          <w:bCs/>
          <w:sz w:val="20"/>
          <w:szCs w:val="20"/>
        </w:rPr>
        <w:t xml:space="preserve">Perform Human Factors </w:t>
      </w:r>
      <w:r w:rsidR="00D76C5A" w:rsidRPr="003315E5">
        <w:rPr>
          <w:b/>
          <w:bCs/>
          <w:sz w:val="20"/>
          <w:szCs w:val="20"/>
        </w:rPr>
        <w:t>A</w:t>
      </w:r>
      <w:r w:rsidRPr="003315E5">
        <w:rPr>
          <w:b/>
          <w:bCs/>
          <w:sz w:val="20"/>
          <w:szCs w:val="20"/>
        </w:rPr>
        <w:t>nalysis</w:t>
      </w:r>
      <w:r w:rsidR="00D76C5A" w:rsidRPr="003315E5">
        <w:rPr>
          <w:sz w:val="20"/>
          <w:szCs w:val="20"/>
        </w:rPr>
        <w:t xml:space="preserve"> – Early findings commented on the colors used on the landing page, the location of data and links on the landing page, and the arrangement and naming of links on the Medical System Content page. </w:t>
      </w:r>
      <w:r w:rsidR="00AE0658" w:rsidRPr="003315E5">
        <w:rPr>
          <w:sz w:val="20"/>
          <w:szCs w:val="20"/>
        </w:rPr>
        <w:t xml:space="preserve">Some of the usage issues that non-modelers experienced may have been avoided by employing human factors </w:t>
      </w:r>
      <w:r w:rsidR="008B47FD" w:rsidRPr="003315E5">
        <w:rPr>
          <w:sz w:val="20"/>
          <w:szCs w:val="20"/>
        </w:rPr>
        <w:t>when this content was being designed.</w:t>
      </w:r>
      <w:r w:rsidR="00AE0658" w:rsidRPr="003315E5">
        <w:rPr>
          <w:sz w:val="20"/>
          <w:szCs w:val="20"/>
        </w:rPr>
        <w:t xml:space="preserve"> </w:t>
      </w:r>
      <w:r w:rsidR="008B47FD" w:rsidRPr="003315E5">
        <w:rPr>
          <w:sz w:val="20"/>
          <w:szCs w:val="20"/>
        </w:rPr>
        <w:t>Going forward, a</w:t>
      </w:r>
      <w:r w:rsidR="00AE0658" w:rsidRPr="003315E5">
        <w:rPr>
          <w:sz w:val="20"/>
          <w:szCs w:val="20"/>
        </w:rPr>
        <w:t xml:space="preserve"> human factors analysis of the HTML report will be performed </w:t>
      </w:r>
      <w:r w:rsidR="00F5040F" w:rsidRPr="003315E5">
        <w:rPr>
          <w:sz w:val="20"/>
          <w:szCs w:val="20"/>
        </w:rPr>
        <w:t>to gain better insight into usability and drive changes based on the resulting recommendations.</w:t>
      </w:r>
    </w:p>
    <w:p w14:paraId="100F3F94" w14:textId="15F4C9FA" w:rsidR="00246AFD" w:rsidRPr="00AA6E45" w:rsidRDefault="00246AFD" w:rsidP="00AA6E45">
      <w:pPr>
        <w:pStyle w:val="ListParagraph"/>
        <w:numPr>
          <w:ilvl w:val="0"/>
          <w:numId w:val="8"/>
        </w:numPr>
        <w:spacing w:after="200"/>
        <w:rPr>
          <w:sz w:val="20"/>
          <w:szCs w:val="20"/>
        </w:rPr>
      </w:pPr>
      <w:r w:rsidRPr="003315E5">
        <w:rPr>
          <w:b/>
          <w:bCs/>
          <w:sz w:val="20"/>
          <w:szCs w:val="20"/>
        </w:rPr>
        <w:t>Get feedback from stakeholders early and often</w:t>
      </w:r>
      <w:r w:rsidRPr="003315E5">
        <w:rPr>
          <w:sz w:val="20"/>
          <w:szCs w:val="20"/>
        </w:rPr>
        <w:t xml:space="preserve"> – Since stakeholders are the consumers of the information, </w:t>
      </w:r>
      <w:r w:rsidR="00004CD9" w:rsidRPr="003315E5">
        <w:rPr>
          <w:sz w:val="20"/>
          <w:szCs w:val="20"/>
        </w:rPr>
        <w:t xml:space="preserve">the information needs to be presented in a manner </w:t>
      </w:r>
      <w:r w:rsidR="00A7082E" w:rsidRPr="003315E5">
        <w:rPr>
          <w:sz w:val="20"/>
          <w:szCs w:val="20"/>
        </w:rPr>
        <w:t>that the stakeholders</w:t>
      </w:r>
      <w:r w:rsidR="00004CD9" w:rsidRPr="003315E5">
        <w:rPr>
          <w:sz w:val="20"/>
          <w:szCs w:val="20"/>
        </w:rPr>
        <w:t xml:space="preserve"> consume easily. Often, the ways of presenting information that made the most sense to modelers are not</w:t>
      </w:r>
      <w:r w:rsidR="00A7082E" w:rsidRPr="003315E5">
        <w:rPr>
          <w:sz w:val="20"/>
          <w:szCs w:val="20"/>
        </w:rPr>
        <w:t xml:space="preserve"> </w:t>
      </w:r>
      <w:r w:rsidR="008B47FD" w:rsidRPr="003315E5">
        <w:rPr>
          <w:sz w:val="20"/>
          <w:szCs w:val="20"/>
        </w:rPr>
        <w:t xml:space="preserve">in line with how the </w:t>
      </w:r>
      <w:r w:rsidR="00004CD9" w:rsidRPr="003315E5">
        <w:rPr>
          <w:sz w:val="20"/>
          <w:szCs w:val="20"/>
        </w:rPr>
        <w:t>stakeholders</w:t>
      </w:r>
      <w:r w:rsidR="00A7082E" w:rsidRPr="003315E5">
        <w:rPr>
          <w:sz w:val="20"/>
          <w:szCs w:val="20"/>
        </w:rPr>
        <w:t xml:space="preserve"> use the information</w:t>
      </w:r>
      <w:r w:rsidR="00004CD9" w:rsidRPr="003315E5">
        <w:rPr>
          <w:sz w:val="20"/>
          <w:szCs w:val="20"/>
        </w:rPr>
        <w:t xml:space="preserve">. </w:t>
      </w:r>
      <w:r w:rsidR="00F0751C" w:rsidRPr="003315E5">
        <w:rPr>
          <w:sz w:val="20"/>
          <w:szCs w:val="20"/>
        </w:rPr>
        <w:t>T</w:t>
      </w:r>
      <w:r w:rsidR="00004CD9" w:rsidRPr="003315E5">
        <w:rPr>
          <w:sz w:val="20"/>
          <w:szCs w:val="20"/>
        </w:rPr>
        <w:t xml:space="preserve">he SE </w:t>
      </w:r>
      <w:r w:rsidR="00004CD9" w:rsidRPr="003315E5">
        <w:rPr>
          <w:sz w:val="20"/>
          <w:szCs w:val="20"/>
        </w:rPr>
        <w:t xml:space="preserve">modeling team </w:t>
      </w:r>
      <w:r w:rsidR="00A7082E" w:rsidRPr="003315E5">
        <w:rPr>
          <w:sz w:val="20"/>
          <w:szCs w:val="20"/>
        </w:rPr>
        <w:t xml:space="preserve">made </w:t>
      </w:r>
      <w:r w:rsidRPr="003315E5">
        <w:rPr>
          <w:sz w:val="20"/>
          <w:szCs w:val="20"/>
        </w:rPr>
        <w:t>shar</w:t>
      </w:r>
      <w:r w:rsidR="00A7082E" w:rsidRPr="003315E5">
        <w:rPr>
          <w:sz w:val="20"/>
          <w:szCs w:val="20"/>
        </w:rPr>
        <w:t>ing</w:t>
      </w:r>
      <w:r w:rsidRPr="003315E5">
        <w:rPr>
          <w:sz w:val="20"/>
          <w:szCs w:val="20"/>
        </w:rPr>
        <w:t xml:space="preserve"> drafts </w:t>
      </w:r>
      <w:r w:rsidR="00004CD9" w:rsidRPr="003315E5">
        <w:rPr>
          <w:sz w:val="20"/>
          <w:szCs w:val="20"/>
        </w:rPr>
        <w:t>and concepts with</w:t>
      </w:r>
      <w:r w:rsidR="00004CD9" w:rsidRPr="003315E5" w:rsidDel="00F5040F">
        <w:rPr>
          <w:sz w:val="20"/>
          <w:szCs w:val="20"/>
        </w:rPr>
        <w:t xml:space="preserve"> </w:t>
      </w:r>
      <w:r w:rsidR="00004CD9" w:rsidRPr="003315E5">
        <w:rPr>
          <w:sz w:val="20"/>
          <w:szCs w:val="20"/>
        </w:rPr>
        <w:t xml:space="preserve">two primary stakeholder groups </w:t>
      </w:r>
      <w:r w:rsidR="00A7082E" w:rsidRPr="003315E5">
        <w:rPr>
          <w:sz w:val="20"/>
          <w:szCs w:val="20"/>
        </w:rPr>
        <w:t>(</w:t>
      </w:r>
      <w:r w:rsidR="00004CD9" w:rsidRPr="003315E5">
        <w:rPr>
          <w:sz w:val="20"/>
          <w:szCs w:val="20"/>
        </w:rPr>
        <w:t>the CST clinicians and the ExMC SEs responsible for deriving the requirements</w:t>
      </w:r>
      <w:r w:rsidR="00A7082E" w:rsidRPr="003315E5">
        <w:rPr>
          <w:sz w:val="20"/>
          <w:szCs w:val="20"/>
        </w:rPr>
        <w:t xml:space="preserve">) </w:t>
      </w:r>
      <w:r w:rsidR="00F5040F" w:rsidRPr="003315E5">
        <w:rPr>
          <w:sz w:val="20"/>
          <w:szCs w:val="20"/>
        </w:rPr>
        <w:t xml:space="preserve">as </w:t>
      </w:r>
      <w:r w:rsidR="00A7082E" w:rsidRPr="003315E5">
        <w:rPr>
          <w:sz w:val="20"/>
          <w:szCs w:val="20"/>
        </w:rPr>
        <w:t xml:space="preserve">part of </w:t>
      </w:r>
      <w:r w:rsidR="00F5040F" w:rsidRPr="003315E5">
        <w:rPr>
          <w:sz w:val="20"/>
          <w:szCs w:val="20"/>
        </w:rPr>
        <w:t xml:space="preserve">their </w:t>
      </w:r>
      <w:r w:rsidR="00A7082E" w:rsidRPr="003315E5">
        <w:rPr>
          <w:sz w:val="20"/>
          <w:szCs w:val="20"/>
        </w:rPr>
        <w:t>normal</w:t>
      </w:r>
      <w:r w:rsidR="00F0751C" w:rsidRPr="003315E5">
        <w:rPr>
          <w:sz w:val="20"/>
          <w:szCs w:val="20"/>
        </w:rPr>
        <w:t>, participatory</w:t>
      </w:r>
      <w:r w:rsidR="00A7082E" w:rsidRPr="003315E5">
        <w:rPr>
          <w:sz w:val="20"/>
          <w:szCs w:val="20"/>
        </w:rPr>
        <w:t xml:space="preserve"> workflow</w:t>
      </w:r>
      <w:r w:rsidRPr="003315E5">
        <w:rPr>
          <w:sz w:val="20"/>
          <w:szCs w:val="20"/>
        </w:rPr>
        <w:t xml:space="preserve">. </w:t>
      </w:r>
      <w:r w:rsidR="00A7082E" w:rsidRPr="003315E5">
        <w:rPr>
          <w:sz w:val="20"/>
          <w:szCs w:val="20"/>
        </w:rPr>
        <w:t xml:space="preserve">One </w:t>
      </w:r>
      <w:r w:rsidR="00F0751C" w:rsidRPr="003315E5">
        <w:rPr>
          <w:sz w:val="20"/>
          <w:szCs w:val="20"/>
        </w:rPr>
        <w:t>example</w:t>
      </w:r>
      <w:r w:rsidR="00A7082E" w:rsidRPr="003315E5">
        <w:rPr>
          <w:sz w:val="20"/>
          <w:szCs w:val="20"/>
        </w:rPr>
        <w:t xml:space="preserve"> shows the value of this sharing.</w:t>
      </w:r>
      <w:r w:rsidRPr="003315E5">
        <w:rPr>
          <w:sz w:val="20"/>
          <w:szCs w:val="20"/>
        </w:rPr>
        <w:t xml:space="preserve"> </w:t>
      </w:r>
      <w:r w:rsidR="00A7082E" w:rsidRPr="003315E5">
        <w:rPr>
          <w:sz w:val="20"/>
          <w:szCs w:val="20"/>
        </w:rPr>
        <w:t>T</w:t>
      </w:r>
      <w:r w:rsidRPr="003315E5">
        <w:rPr>
          <w:sz w:val="20"/>
          <w:szCs w:val="20"/>
        </w:rPr>
        <w:t>he model presents relationships among clinical conditions, clinical capabilities, and medical resources in tables</w:t>
      </w:r>
      <w:r w:rsidR="00A7082E" w:rsidRPr="003315E5">
        <w:rPr>
          <w:sz w:val="20"/>
          <w:szCs w:val="20"/>
        </w:rPr>
        <w:t xml:space="preserve"> and matrices</w:t>
      </w:r>
      <w:r w:rsidRPr="003315E5">
        <w:rPr>
          <w:sz w:val="20"/>
          <w:szCs w:val="20"/>
        </w:rPr>
        <w:t xml:space="preserve">. Clinicians </w:t>
      </w:r>
      <w:r w:rsidR="00A7082E" w:rsidRPr="003315E5">
        <w:rPr>
          <w:sz w:val="20"/>
          <w:szCs w:val="20"/>
        </w:rPr>
        <w:t xml:space="preserve">found the matrices too large for practical use. </w:t>
      </w:r>
      <w:r w:rsidR="00F5040F" w:rsidRPr="003315E5">
        <w:rPr>
          <w:sz w:val="20"/>
          <w:szCs w:val="20"/>
        </w:rPr>
        <w:t>D</w:t>
      </w:r>
      <w:r w:rsidR="00A7082E" w:rsidRPr="003315E5">
        <w:rPr>
          <w:sz w:val="20"/>
          <w:szCs w:val="20"/>
        </w:rPr>
        <w:t xml:space="preserve">uring </w:t>
      </w:r>
      <w:r w:rsidR="00F5040F" w:rsidRPr="003315E5">
        <w:rPr>
          <w:sz w:val="20"/>
          <w:szCs w:val="20"/>
        </w:rPr>
        <w:t>a</w:t>
      </w:r>
      <w:r w:rsidR="00A7082E" w:rsidRPr="003315E5">
        <w:rPr>
          <w:sz w:val="20"/>
          <w:szCs w:val="20"/>
        </w:rPr>
        <w:t xml:space="preserve"> feedback review, an SE made a relation map and shared it with the team</w:t>
      </w:r>
      <w:r w:rsidR="00F5040F" w:rsidRPr="003315E5">
        <w:rPr>
          <w:sz w:val="20"/>
          <w:szCs w:val="20"/>
        </w:rPr>
        <w:t xml:space="preserve"> in real-time during the meeting</w:t>
      </w:r>
      <w:r w:rsidR="00A7082E" w:rsidRPr="003315E5">
        <w:rPr>
          <w:sz w:val="20"/>
          <w:szCs w:val="20"/>
        </w:rPr>
        <w:t xml:space="preserve">. The clinicians made a few minor suggestions, and </w:t>
      </w:r>
      <w:r w:rsidR="00F5040F" w:rsidRPr="003315E5">
        <w:rPr>
          <w:sz w:val="20"/>
          <w:szCs w:val="20"/>
        </w:rPr>
        <w:t>the</w:t>
      </w:r>
      <w:r w:rsidR="00A7082E" w:rsidRPr="003315E5">
        <w:rPr>
          <w:sz w:val="20"/>
          <w:szCs w:val="20"/>
        </w:rPr>
        <w:t xml:space="preserve"> new </w:t>
      </w:r>
      <w:r w:rsidR="004F17CC" w:rsidRPr="003315E5">
        <w:rPr>
          <w:sz w:val="20"/>
          <w:szCs w:val="20"/>
        </w:rPr>
        <w:t>presentation of those</w:t>
      </w:r>
      <w:r w:rsidR="00A7082E" w:rsidRPr="003315E5">
        <w:rPr>
          <w:sz w:val="20"/>
          <w:szCs w:val="20"/>
        </w:rPr>
        <w:t xml:space="preserve"> </w:t>
      </w:r>
      <w:r w:rsidR="00A7082E" w:rsidRPr="00AA6E45">
        <w:rPr>
          <w:sz w:val="20"/>
          <w:szCs w:val="20"/>
        </w:rPr>
        <w:t>relationships</w:t>
      </w:r>
      <w:r w:rsidR="00F5040F" w:rsidRPr="00AA6E45">
        <w:rPr>
          <w:sz w:val="20"/>
          <w:szCs w:val="20"/>
        </w:rPr>
        <w:t xml:space="preserve"> was accepted</w:t>
      </w:r>
      <w:r w:rsidR="00A7082E" w:rsidRPr="00AA6E45">
        <w:rPr>
          <w:sz w:val="20"/>
          <w:szCs w:val="20"/>
        </w:rPr>
        <w:t>.</w:t>
      </w:r>
      <w:r w:rsidR="008B47FD" w:rsidRPr="00AA6E45">
        <w:rPr>
          <w:sz w:val="20"/>
          <w:szCs w:val="20"/>
        </w:rPr>
        <w:t xml:space="preserve"> Going forward, the SE team will reach out to more stakeholders to </w:t>
      </w:r>
      <w:r w:rsidR="004F17CC" w:rsidRPr="00AA6E45">
        <w:rPr>
          <w:sz w:val="20"/>
          <w:szCs w:val="20"/>
        </w:rPr>
        <w:t xml:space="preserve">obtain </w:t>
      </w:r>
      <w:r w:rsidR="008B47FD" w:rsidRPr="00AA6E45">
        <w:rPr>
          <w:sz w:val="20"/>
          <w:szCs w:val="20"/>
        </w:rPr>
        <w:t>and incorporate their feedback when creating the model content.</w:t>
      </w:r>
    </w:p>
    <w:p w14:paraId="5BE67296" w14:textId="76BB380F" w:rsidR="008F3F48" w:rsidRPr="00AA6E45" w:rsidRDefault="008F3F48" w:rsidP="00AA6E45">
      <w:pPr>
        <w:pStyle w:val="ListParagraph"/>
        <w:numPr>
          <w:ilvl w:val="0"/>
          <w:numId w:val="8"/>
        </w:numPr>
        <w:spacing w:after="200"/>
        <w:rPr>
          <w:sz w:val="20"/>
          <w:szCs w:val="20"/>
        </w:rPr>
      </w:pPr>
      <w:r w:rsidRPr="00AA6E45">
        <w:rPr>
          <w:b/>
          <w:bCs/>
          <w:sz w:val="20"/>
          <w:szCs w:val="20"/>
        </w:rPr>
        <w:t>Keep tables and matrices small</w:t>
      </w:r>
      <w:r w:rsidR="00AE0658" w:rsidRPr="00AA6E45">
        <w:rPr>
          <w:sz w:val="20"/>
          <w:szCs w:val="20"/>
        </w:rPr>
        <w:t xml:space="preserve"> – Members of </w:t>
      </w:r>
      <w:r w:rsidR="004F17CC" w:rsidRPr="00AA6E45">
        <w:rPr>
          <w:sz w:val="20"/>
          <w:szCs w:val="20"/>
        </w:rPr>
        <w:t xml:space="preserve">the </w:t>
      </w:r>
      <w:r w:rsidR="00544589" w:rsidRPr="00AA6E45">
        <w:rPr>
          <w:sz w:val="20"/>
          <w:szCs w:val="20"/>
        </w:rPr>
        <w:t>SE modeling</w:t>
      </w:r>
      <w:r w:rsidR="00AE0658" w:rsidRPr="00AA6E45">
        <w:rPr>
          <w:sz w:val="20"/>
          <w:szCs w:val="20"/>
        </w:rPr>
        <w:t xml:space="preserve"> team </w:t>
      </w:r>
      <w:r w:rsidR="00544589" w:rsidRPr="00AA6E45">
        <w:rPr>
          <w:sz w:val="20"/>
          <w:szCs w:val="20"/>
        </w:rPr>
        <w:t xml:space="preserve">use </w:t>
      </w:r>
      <w:r w:rsidR="00AE0658" w:rsidRPr="00AA6E45">
        <w:rPr>
          <w:sz w:val="20"/>
          <w:szCs w:val="20"/>
        </w:rPr>
        <w:t xml:space="preserve">computers with faster processors and more memory than many of the non-modeling users. While some of the larger tables and matrices would open on the </w:t>
      </w:r>
      <w:r w:rsidR="00F5040F" w:rsidRPr="00AA6E45">
        <w:rPr>
          <w:sz w:val="20"/>
          <w:szCs w:val="20"/>
        </w:rPr>
        <w:t xml:space="preserve">modelers’ </w:t>
      </w:r>
      <w:r w:rsidR="00AE0658" w:rsidRPr="00AA6E45">
        <w:rPr>
          <w:sz w:val="20"/>
          <w:szCs w:val="20"/>
        </w:rPr>
        <w:t>computers, they would not open on the non-</w:t>
      </w:r>
      <w:proofErr w:type="gramStart"/>
      <w:r w:rsidR="00337BDF" w:rsidRPr="00AA6E45">
        <w:rPr>
          <w:sz w:val="20"/>
          <w:szCs w:val="20"/>
        </w:rPr>
        <w:t>modelers’</w:t>
      </w:r>
      <w:proofErr w:type="gramEnd"/>
      <w:r w:rsidR="00F5040F" w:rsidRPr="00AA6E45">
        <w:rPr>
          <w:sz w:val="20"/>
          <w:szCs w:val="20"/>
        </w:rPr>
        <w:t xml:space="preserve"> </w:t>
      </w:r>
      <w:r w:rsidR="00AE0658" w:rsidRPr="00AA6E45">
        <w:rPr>
          <w:sz w:val="20"/>
          <w:szCs w:val="20"/>
        </w:rPr>
        <w:t>computers</w:t>
      </w:r>
      <w:r w:rsidR="00F5040F" w:rsidRPr="00AA6E45">
        <w:rPr>
          <w:sz w:val="20"/>
          <w:szCs w:val="20"/>
        </w:rPr>
        <w:t>.</w:t>
      </w:r>
      <w:r w:rsidR="00AE0658" w:rsidRPr="00AA6E45" w:rsidDel="00F5040F">
        <w:rPr>
          <w:sz w:val="20"/>
          <w:szCs w:val="20"/>
        </w:rPr>
        <w:t xml:space="preserve"> </w:t>
      </w:r>
      <w:r w:rsidR="00AA2340" w:rsidRPr="00AA6E45">
        <w:rPr>
          <w:sz w:val="20"/>
          <w:szCs w:val="20"/>
        </w:rPr>
        <w:t xml:space="preserve">The solution to this dilemma </w:t>
      </w:r>
      <w:r w:rsidR="00F5040F" w:rsidRPr="00AA6E45">
        <w:rPr>
          <w:sz w:val="20"/>
          <w:szCs w:val="20"/>
        </w:rPr>
        <w:t xml:space="preserve">was </w:t>
      </w:r>
      <w:r w:rsidR="00AA2340" w:rsidRPr="00AA6E45">
        <w:rPr>
          <w:sz w:val="20"/>
          <w:szCs w:val="20"/>
        </w:rPr>
        <w:t>to reduce the size of the matrices. Instead of creating one large table, a collection of smaller tables that present the information</w:t>
      </w:r>
      <w:r w:rsidR="00F5040F" w:rsidRPr="00AA6E45">
        <w:rPr>
          <w:sz w:val="20"/>
          <w:szCs w:val="20"/>
        </w:rPr>
        <w:t xml:space="preserve"> was created</w:t>
      </w:r>
      <w:r w:rsidR="00AA2340" w:rsidRPr="00AA6E45">
        <w:rPr>
          <w:sz w:val="20"/>
          <w:szCs w:val="20"/>
        </w:rPr>
        <w:t>.</w:t>
      </w:r>
    </w:p>
    <w:p w14:paraId="3D09C398" w14:textId="364D83DE" w:rsidR="005514F8" w:rsidRPr="00AA6E45" w:rsidRDefault="005514F8" w:rsidP="00AA6E45">
      <w:pPr>
        <w:pStyle w:val="ListParagraph"/>
        <w:numPr>
          <w:ilvl w:val="0"/>
          <w:numId w:val="8"/>
        </w:numPr>
        <w:spacing w:after="200"/>
        <w:rPr>
          <w:sz w:val="20"/>
          <w:szCs w:val="20"/>
        </w:rPr>
      </w:pPr>
      <w:r w:rsidRPr="00AA6E45">
        <w:rPr>
          <w:b/>
          <w:bCs/>
          <w:sz w:val="20"/>
          <w:szCs w:val="20"/>
        </w:rPr>
        <w:lastRenderedPageBreak/>
        <w:t xml:space="preserve">Create custom tables </w:t>
      </w:r>
      <w:r w:rsidRPr="00AA6E45">
        <w:rPr>
          <w:sz w:val="20"/>
          <w:szCs w:val="20"/>
        </w:rPr>
        <w:t>– MagicDraw</w:t>
      </w:r>
      <w:r w:rsidR="00933137" w:rsidRPr="00AA6E45">
        <w:rPr>
          <w:rFonts w:cstheme="minorHAnsi"/>
          <w:sz w:val="20"/>
          <w:szCs w:val="20"/>
        </w:rPr>
        <w:t>™</w:t>
      </w:r>
      <w:r w:rsidRPr="00AA6E45">
        <w:rPr>
          <w:sz w:val="20"/>
          <w:szCs w:val="20"/>
        </w:rPr>
        <w:t xml:space="preserve"> includes several types of tables as part of the out of the box SysML profile. These tables save the modeler time if the table has the appropriate columns. Generic tables allow the modeler to add additional columns and to customize those columns. For future projects, the ExMC </w:t>
      </w:r>
      <w:r w:rsidR="00544589" w:rsidRPr="00AA6E45">
        <w:rPr>
          <w:sz w:val="20"/>
          <w:szCs w:val="20"/>
        </w:rPr>
        <w:t>SE</w:t>
      </w:r>
      <w:r w:rsidRPr="00AA6E45">
        <w:rPr>
          <w:sz w:val="20"/>
          <w:szCs w:val="20"/>
        </w:rPr>
        <w:t xml:space="preserve"> modeling team </w:t>
      </w:r>
      <w:r w:rsidR="00544589" w:rsidRPr="00AA6E45">
        <w:rPr>
          <w:sz w:val="20"/>
          <w:szCs w:val="20"/>
        </w:rPr>
        <w:t>expects to</w:t>
      </w:r>
      <w:r w:rsidRPr="00AA6E45">
        <w:rPr>
          <w:sz w:val="20"/>
          <w:szCs w:val="20"/>
        </w:rPr>
        <w:t xml:space="preserve"> use generic tables instead of the out-of-the-box tables.</w:t>
      </w:r>
    </w:p>
    <w:p w14:paraId="6FD18827" w14:textId="49D7BF6B" w:rsidR="00246AFD" w:rsidRPr="00AA6E45" w:rsidRDefault="00A16245" w:rsidP="00AA6E45">
      <w:pPr>
        <w:pStyle w:val="ListParagraph"/>
        <w:numPr>
          <w:ilvl w:val="0"/>
          <w:numId w:val="8"/>
        </w:numPr>
        <w:spacing w:after="200"/>
        <w:rPr>
          <w:sz w:val="20"/>
          <w:szCs w:val="20"/>
        </w:rPr>
      </w:pPr>
      <w:r w:rsidRPr="00AA6E45">
        <w:rPr>
          <w:b/>
          <w:bCs/>
          <w:sz w:val="20"/>
          <w:szCs w:val="20"/>
        </w:rPr>
        <w:t xml:space="preserve">Use Relation Maps </w:t>
      </w:r>
      <w:r w:rsidRPr="00AA6E45">
        <w:rPr>
          <w:sz w:val="20"/>
          <w:szCs w:val="20"/>
        </w:rPr>
        <w:t xml:space="preserve">– The </w:t>
      </w:r>
      <w:r w:rsidR="00544589" w:rsidRPr="00AA6E45">
        <w:rPr>
          <w:sz w:val="20"/>
          <w:szCs w:val="20"/>
        </w:rPr>
        <w:t>SEs responsible for requirements development</w:t>
      </w:r>
      <w:r w:rsidRPr="00AA6E45">
        <w:rPr>
          <w:sz w:val="20"/>
          <w:szCs w:val="20"/>
        </w:rPr>
        <w:t xml:space="preserve"> </w:t>
      </w:r>
      <w:r w:rsidR="00747499" w:rsidRPr="00AA6E45">
        <w:rPr>
          <w:sz w:val="20"/>
          <w:szCs w:val="20"/>
        </w:rPr>
        <w:t>utilized text-based table</w:t>
      </w:r>
      <w:r w:rsidR="004F17CC" w:rsidRPr="00AA6E45">
        <w:rPr>
          <w:sz w:val="20"/>
          <w:szCs w:val="20"/>
        </w:rPr>
        <w:t>s</w:t>
      </w:r>
      <w:r w:rsidR="00747499" w:rsidRPr="00AA6E45">
        <w:rPr>
          <w:sz w:val="20"/>
          <w:szCs w:val="20"/>
        </w:rPr>
        <w:t xml:space="preserve"> or matrices to </w:t>
      </w:r>
      <w:r w:rsidRPr="00AA6E45">
        <w:rPr>
          <w:sz w:val="20"/>
          <w:szCs w:val="20"/>
        </w:rPr>
        <w:t>analyz</w:t>
      </w:r>
      <w:r w:rsidR="00747499" w:rsidRPr="00AA6E45">
        <w:rPr>
          <w:sz w:val="20"/>
          <w:szCs w:val="20"/>
        </w:rPr>
        <w:t>e</w:t>
      </w:r>
      <w:r w:rsidRPr="00AA6E45">
        <w:rPr>
          <w:sz w:val="20"/>
          <w:szCs w:val="20"/>
        </w:rPr>
        <w:t xml:space="preserve"> the trace relationships</w:t>
      </w:r>
      <w:r w:rsidR="00747499" w:rsidRPr="00AA6E45">
        <w:rPr>
          <w:sz w:val="20"/>
          <w:szCs w:val="20"/>
        </w:rPr>
        <w:t>; however, the clinicians found it</w:t>
      </w:r>
      <w:r w:rsidRPr="00AA6E45">
        <w:rPr>
          <w:sz w:val="20"/>
          <w:szCs w:val="20"/>
        </w:rPr>
        <w:t xml:space="preserve"> much easier using a visual representation</w:t>
      </w:r>
      <w:r w:rsidR="00747499" w:rsidRPr="00AA6E45">
        <w:rPr>
          <w:sz w:val="20"/>
          <w:szCs w:val="20"/>
        </w:rPr>
        <w:t xml:space="preserve"> via the relation maps.</w:t>
      </w:r>
    </w:p>
    <w:p w14:paraId="47073E55" w14:textId="1A775DB4" w:rsidR="00EC0F3F" w:rsidRPr="00AA6E45" w:rsidRDefault="00EC0F3F" w:rsidP="00AA6E45">
      <w:pPr>
        <w:pStyle w:val="ListParagraph"/>
        <w:numPr>
          <w:ilvl w:val="0"/>
          <w:numId w:val="8"/>
        </w:numPr>
        <w:spacing w:after="200"/>
        <w:rPr>
          <w:sz w:val="20"/>
          <w:szCs w:val="20"/>
        </w:rPr>
      </w:pPr>
      <w:r w:rsidRPr="00AA6E45">
        <w:rPr>
          <w:b/>
          <w:bCs/>
          <w:sz w:val="20"/>
          <w:szCs w:val="20"/>
        </w:rPr>
        <w:t>Be tool agnostic</w:t>
      </w:r>
      <w:r w:rsidRPr="00AA6E45">
        <w:rPr>
          <w:sz w:val="20"/>
          <w:szCs w:val="20"/>
        </w:rPr>
        <w:t xml:space="preserve"> – With the HTML report, the priority is being able to visually convey information to the stakeholders. It is important to select tools that can address this priority. The ExMC SE team is considering other tools as well as import/e</w:t>
      </w:r>
      <w:r w:rsidR="00BC7855" w:rsidRPr="00AA6E45">
        <w:rPr>
          <w:sz w:val="20"/>
          <w:szCs w:val="20"/>
        </w:rPr>
        <w:t>xport compatibility between tools. For example, Tableau is a tool designed to create visualizations from databases that might generate preferred visualization formats.</w:t>
      </w:r>
    </w:p>
    <w:p w14:paraId="72D18B16" w14:textId="7512DDBD" w:rsidR="002B3658" w:rsidRDefault="002B3658" w:rsidP="008B13F5">
      <w:pPr>
        <w:pStyle w:val="ieeehead"/>
      </w:pPr>
      <w:bookmarkStart w:id="34" w:name="_Toc52870204"/>
      <w:r w:rsidRPr="005766D1">
        <w:t>Conclusion</w:t>
      </w:r>
      <w:bookmarkEnd w:id="34"/>
    </w:p>
    <w:p w14:paraId="6BD1AF8B" w14:textId="7CCB6CDA" w:rsidR="002B3658" w:rsidRDefault="002B3658" w:rsidP="00652698">
      <w:pPr>
        <w:pStyle w:val="ieeenormal"/>
      </w:pPr>
      <w:r>
        <w:t xml:space="preserve">The HTML report of the Medical System Foundation model presented the SysML model information in a way that was accessible to non-modeler stakeholders. </w:t>
      </w:r>
      <w:r w:rsidR="00716CD9">
        <w:t>The non-modeler stakeholders did not need access to the model, the modeling tools, or an understanding of SysML</w:t>
      </w:r>
      <w:r w:rsidR="00337BDF">
        <w:t xml:space="preserve">. </w:t>
      </w:r>
      <w:r>
        <w:t xml:space="preserve">The custom content diagrams provided context for accessing the model elements that the stakeholders needed. It provided context for the medical system within the greater domain and provided a map through the </w:t>
      </w:r>
      <w:r w:rsidR="00FC4F20">
        <w:t>SE</w:t>
      </w:r>
      <w:r>
        <w:t xml:space="preserve"> development process.</w:t>
      </w:r>
      <w:r w:rsidR="009D743A">
        <w:t xml:space="preserve"> Additional user feedback will be incorporated in the next version of the HTML Report as better insight into the stakeholders</w:t>
      </w:r>
      <w:r w:rsidR="004F17CC">
        <w:t>’</w:t>
      </w:r>
      <w:r w:rsidR="009D743A">
        <w:t xml:space="preserve"> needs are identified.</w:t>
      </w:r>
    </w:p>
    <w:p w14:paraId="739F29A6" w14:textId="6B2EA298" w:rsidR="006B6ED3" w:rsidRDefault="006B6ED3" w:rsidP="008B13F5">
      <w:pPr>
        <w:pStyle w:val="ieeehead"/>
      </w:pPr>
      <w:bookmarkStart w:id="35" w:name="_Toc52870205"/>
      <w:bookmarkEnd w:id="33"/>
      <w:r>
        <w:t>References</w:t>
      </w:r>
      <w:bookmarkEnd w:id="35"/>
    </w:p>
    <w:p w14:paraId="40ABDECD" w14:textId="2DC72456" w:rsidR="00137F1B" w:rsidRDefault="00137F1B" w:rsidP="00652698">
      <w:pPr>
        <w:pStyle w:val="ieeeReferenceText"/>
        <w:keepNext w:val="0"/>
        <w:keepLines w:val="0"/>
      </w:pPr>
      <w:r>
        <w:t xml:space="preserve">[1] NASA Space Flight Human-System Standard Volume 2: Human Factors, Habitability, and Environmental Health Revision B, 3001, National Aeronautics and Space Administration, Washington D.C., February 12, 2015. [Online]. Available: </w:t>
      </w:r>
      <w:hyperlink r:id="rId29" w:history="1">
        <w:r w:rsidRPr="00CE6A1D">
          <w:rPr>
            <w:rStyle w:val="Hyperlink"/>
          </w:rPr>
          <w:t>https://www.nasa.gov/sites/default/files/atoms/files/nasa-std-3001_vol_2_rev_b.pdf</w:t>
        </w:r>
      </w:hyperlink>
    </w:p>
    <w:p w14:paraId="499AF52B" w14:textId="19430FDA" w:rsidR="00137F1B" w:rsidRDefault="00137F1B" w:rsidP="00565166">
      <w:pPr>
        <w:pStyle w:val="ieeeReferenceText"/>
        <w:keepNext w:val="0"/>
        <w:keepLines w:val="0"/>
      </w:pPr>
      <w:r>
        <w:t xml:space="preserve">[2] J. Mindock et al., “Systems Engineering for Space Exploration Medical Capabilities,” American Institute of Aeronautics and Astronautics SPACE and Astronautics Forum and Exposition, Orlando, FL, USA, 2017, [Online]. Available: </w:t>
      </w:r>
      <w:hyperlink r:id="rId30" w:history="1">
        <w:r>
          <w:rPr>
            <w:rStyle w:val="Hyperlink"/>
          </w:rPr>
          <w:t>https://arc.aiaa.org/doi/10.2514/6.2017-5236</w:t>
        </w:r>
      </w:hyperlink>
    </w:p>
    <w:p w14:paraId="7232A728" w14:textId="77777777" w:rsidR="00137F1B" w:rsidRDefault="00137F1B" w:rsidP="00565166">
      <w:pPr>
        <w:pStyle w:val="ieeeReferenceText"/>
        <w:keepNext w:val="0"/>
        <w:keepLines w:val="0"/>
      </w:pPr>
      <w:r>
        <w:t xml:space="preserve">[3] R. Blue, D. Nusbaum, E. Antonsen, “Development of an Accepted Medical Condition List for Exploration Medical Capability Scoping,” National Aeronautics and Space Administration, Washington D.C., July 2019. [Online]. Available: </w:t>
      </w:r>
      <w:hyperlink r:id="rId31" w:history="1">
        <w:r w:rsidRPr="003212CD">
          <w:rPr>
            <w:rStyle w:val="Hyperlink"/>
          </w:rPr>
          <w:t>https://ntrs.nasa.gov/citations/20190027540</w:t>
        </w:r>
      </w:hyperlink>
    </w:p>
    <w:p w14:paraId="556C9F0F" w14:textId="77777777" w:rsidR="00137F1B" w:rsidRDefault="00137F1B" w:rsidP="00565166">
      <w:pPr>
        <w:pStyle w:val="ieeeReferenceText"/>
        <w:keepNext w:val="0"/>
        <w:keepLines w:val="0"/>
      </w:pPr>
      <w:r>
        <w:t xml:space="preserve">[4] </w:t>
      </w:r>
      <w:r w:rsidRPr="005A6F74">
        <w:rPr>
          <w:i/>
        </w:rPr>
        <w:t xml:space="preserve">NASA </w:t>
      </w:r>
      <w:r>
        <w:rPr>
          <w:i/>
          <w:iCs/>
        </w:rPr>
        <w:t>Procedures and Guidelines,</w:t>
      </w:r>
      <w:r>
        <w:t xml:space="preserve"> NPR 7123.1B, Office of the Chief Engineer National Aeronautics and Space Administration, Washington D.C., April 18, 2013.</w:t>
      </w:r>
    </w:p>
    <w:p w14:paraId="4FC1DB05" w14:textId="77777777" w:rsidR="00137F1B" w:rsidRDefault="00137F1B" w:rsidP="00565166">
      <w:pPr>
        <w:pStyle w:val="ieeeReferenceText"/>
        <w:keepNext w:val="0"/>
        <w:keepLines w:val="0"/>
        <w:rPr>
          <w:rFonts w:ascii="Calibri" w:hAnsi="Calibri" w:cs="Calibri"/>
          <w:color w:val="222222"/>
          <w:shd w:val="clear" w:color="auto" w:fill="FFFFFF"/>
        </w:rPr>
      </w:pPr>
      <w:r>
        <w:t xml:space="preserve">[5] </w:t>
      </w:r>
      <w:r>
        <w:rPr>
          <w:rFonts w:ascii="Calibri" w:hAnsi="Calibri" w:cs="Calibri"/>
          <w:color w:val="222222"/>
          <w:shd w:val="clear" w:color="auto" w:fill="FFFFFF"/>
        </w:rPr>
        <w:t>NASA. “NASA Systems Engineering Handbook,” NASA/SP-2016-6105 Rev2, 2016. </w:t>
      </w:r>
    </w:p>
    <w:p w14:paraId="34647C9D" w14:textId="23D27C4D" w:rsidR="00350CA3" w:rsidRPr="00137F1B" w:rsidRDefault="00137F1B" w:rsidP="00565166">
      <w:pPr>
        <w:pStyle w:val="ieeeReferenceText"/>
        <w:keepNext w:val="0"/>
        <w:keepLines w:val="0"/>
      </w:pPr>
      <w:r>
        <w:rPr>
          <w:color w:val="211D1E"/>
        </w:rPr>
        <w:t xml:space="preserve">[6] Hofmann, Hubert F., Kathryn M. Dodson, Gowri S. Ramani, and Deborah K. Yedlin. </w:t>
      </w:r>
      <w:r>
        <w:rPr>
          <w:rFonts w:cs="Adobe Garamond Pro"/>
          <w:i/>
          <w:iCs/>
          <w:color w:val="211D1E"/>
        </w:rPr>
        <w:t>Adapting CMMI® for Acquisition Organizations: A Preliminary Report</w:t>
      </w:r>
      <w:r>
        <w:rPr>
          <w:rFonts w:cs="Adobe Garamond Pro"/>
          <w:color w:val="211D1E"/>
        </w:rPr>
        <w:t>, CMU/SEI-2006-SR-005. Pittsburgh: Software Engineering Institute, Carnegie Mellon University, 2006, pp. 338–400</w:t>
      </w:r>
    </w:p>
    <w:p w14:paraId="3C0DC8E1" w14:textId="2277AD0D" w:rsidR="006B6ED3" w:rsidRDefault="006B6ED3" w:rsidP="00565166">
      <w:pPr>
        <w:pStyle w:val="ieeeReferenceText"/>
        <w:keepNext w:val="0"/>
        <w:keepLines w:val="0"/>
      </w:pPr>
      <w:r>
        <w:t>[</w:t>
      </w:r>
      <w:r w:rsidR="00350CA3">
        <w:t>7</w:t>
      </w:r>
      <w:r>
        <w:t>] NASA Space Flight Human-System Standard Volume 1 Revision A, 3001, National Aeronautics and Space Administration, Washington D.C., February 12, 2015. [Online]. Available: https://www.nasa.gov/sites/default/files/atoms/files/nasa-std-3001-vol-1a-chg1.pdf</w:t>
      </w:r>
    </w:p>
    <w:p w14:paraId="6FD43705" w14:textId="1EEA9D74" w:rsidR="006B6ED3" w:rsidRDefault="006B6ED3" w:rsidP="00565166">
      <w:pPr>
        <w:pStyle w:val="ieeeReferenceText"/>
        <w:keepNext w:val="0"/>
        <w:keepLines w:val="0"/>
        <w:rPr>
          <w:rStyle w:val="Hyperlink"/>
        </w:rPr>
      </w:pPr>
      <w:r>
        <w:t>[</w:t>
      </w:r>
      <w:r w:rsidR="00350CA3">
        <w:t>8</w:t>
      </w:r>
      <w:r>
        <w:t xml:space="preserve">] M. Urbina, “Medical System Concept of Operations for Mars Exploration Mission-11,” National Aeronautics and Space Administration, Washington D.C., April 2019, HRP 48021, April 2019, [Online]. Available: </w:t>
      </w:r>
      <w:hyperlink r:id="rId32" w:history="1">
        <w:r w:rsidR="008D12FA" w:rsidRPr="00635B1F">
          <w:rPr>
            <w:rStyle w:val="Hyperlink"/>
          </w:rPr>
          <w:t>https://ntrs.nasa.gov/citations/20200001715</w:t>
        </w:r>
      </w:hyperlink>
    </w:p>
    <w:p w14:paraId="261D6EF8" w14:textId="675CBC37" w:rsidR="00350CA3" w:rsidRDefault="00350CA3" w:rsidP="00565166">
      <w:pPr>
        <w:pStyle w:val="ieeeReferenceText"/>
        <w:keepNext w:val="0"/>
        <w:keepLines w:val="0"/>
        <w:rPr>
          <w:rFonts w:cs="Adobe Garamond Pro"/>
          <w:color w:val="211D1E"/>
        </w:rPr>
      </w:pPr>
      <w:r>
        <w:rPr>
          <w:rFonts w:cs="Adobe Garamond Pro"/>
          <w:color w:val="211D1E"/>
        </w:rPr>
        <w:t xml:space="preserve">[10] Exploration Medical Capability Element. “Medical System Foundation for Level of Care IV Short-Duration Lunar Orbit: Context, Process, and Project History. </w:t>
      </w:r>
      <w:r>
        <w:t xml:space="preserve">National Aeronautics and Space Administration, Washington D.C., September 2020. </w:t>
      </w:r>
    </w:p>
    <w:p w14:paraId="3C714ADB" w14:textId="6FE0CD85" w:rsidR="00B511F7" w:rsidRDefault="006A4D2C" w:rsidP="00565166">
      <w:pPr>
        <w:pStyle w:val="ieeeReferenceText"/>
        <w:keepNext w:val="0"/>
        <w:keepLines w:val="0"/>
      </w:pPr>
      <w:r>
        <w:t>[</w:t>
      </w:r>
      <w:r w:rsidR="00350CA3">
        <w:t>11</w:t>
      </w:r>
      <w:r>
        <w:t>] A. Hanson et al., "A Model-Based Systems Engineering Approach to Exploration Medical System Development," 2019 IEEE Aerospace Conference, Big Sky, MT, USA, 2019, pp. 1-19, doi: 10.1109/AERO.2019.8741864.</w:t>
      </w:r>
    </w:p>
    <w:p w14:paraId="7723947E" w14:textId="3F5B36D1" w:rsidR="00B511F7" w:rsidRDefault="00B511F7" w:rsidP="00565166">
      <w:pPr>
        <w:pStyle w:val="ieeeReferenceText"/>
        <w:keepNext w:val="0"/>
        <w:keepLines w:val="0"/>
      </w:pPr>
      <w:r>
        <w:t>[</w:t>
      </w:r>
      <w:r w:rsidR="00350CA3">
        <w:t>12</w:t>
      </w:r>
      <w:r>
        <w:t xml:space="preserve">] J. R. Amador et al., "Enabling Space Exploration Medical System Development Using a Tool Ecosystem," 2020 IEEE Aerospace Conference, Big Sky, MT, USA, 2020, pp. 1-16, doi: 10.1109/AERO47225.2020.9172751. </w:t>
      </w:r>
    </w:p>
    <w:p w14:paraId="2952CFD6" w14:textId="68FC0B66" w:rsidR="004748CE" w:rsidRDefault="004748CE" w:rsidP="00565166">
      <w:pPr>
        <w:pStyle w:val="ieeeReferenceText"/>
        <w:keepNext w:val="0"/>
        <w:keepLines w:val="0"/>
      </w:pPr>
    </w:p>
    <w:p w14:paraId="3DAC2C85" w14:textId="77777777" w:rsidR="004A2833" w:rsidRPr="004A2833" w:rsidRDefault="004A2833" w:rsidP="004A2833">
      <w:pPr>
        <w:keepNext/>
        <w:widowControl/>
        <w:tabs>
          <w:tab w:val="center" w:pos="2434"/>
        </w:tabs>
        <w:suppressAutoHyphens/>
        <w:spacing w:after="120"/>
        <w:jc w:val="center"/>
        <w:rPr>
          <w:b/>
          <w:smallCaps/>
        </w:rPr>
      </w:pPr>
      <w:bookmarkStart w:id="36" w:name="_Toc45619066"/>
      <w:r w:rsidRPr="004A2833">
        <w:rPr>
          <w:b/>
          <w:smallCaps/>
        </w:rPr>
        <w:t>Biography</w:t>
      </w:r>
      <w:bookmarkEnd w:id="36"/>
    </w:p>
    <w:tbl>
      <w:tblPr>
        <w:tblW w:w="4878" w:type="dxa"/>
        <w:tblLook w:val="00A0" w:firstRow="1" w:lastRow="0" w:firstColumn="1" w:lastColumn="0" w:noHBand="0" w:noVBand="0"/>
      </w:tblPr>
      <w:tblGrid>
        <w:gridCol w:w="4878"/>
      </w:tblGrid>
      <w:tr w:rsidR="004A2833" w:rsidRPr="004A2833" w14:paraId="129D7EB7" w14:textId="77777777" w:rsidTr="00BF6D3B">
        <w:tc>
          <w:tcPr>
            <w:tcW w:w="4878" w:type="dxa"/>
          </w:tcPr>
          <w:p w14:paraId="625D475F" w14:textId="77777777" w:rsidR="00397265" w:rsidRDefault="00397265" w:rsidP="004A2833">
            <w:pPr>
              <w:autoSpaceDE w:val="0"/>
              <w:autoSpaceDN w:val="0"/>
              <w:adjustRightInd w:val="0"/>
              <w:spacing w:after="120"/>
              <w:rPr>
                <w:b/>
                <w:bCs/>
                <w:i/>
                <w:iCs/>
                <w:noProof/>
                <w:sz w:val="20"/>
                <w:szCs w:val="26"/>
              </w:rPr>
            </w:pPr>
          </w:p>
          <w:p w14:paraId="1134BA45" w14:textId="48CD00AC" w:rsidR="004A2833" w:rsidRPr="004A2833" w:rsidRDefault="00397265" w:rsidP="00997B41">
            <w:pPr>
              <w:autoSpaceDE w:val="0"/>
              <w:autoSpaceDN w:val="0"/>
              <w:adjustRightInd w:val="0"/>
              <w:spacing w:after="120"/>
            </w:pPr>
            <w:r>
              <w:rPr>
                <w:b/>
                <w:bCs/>
                <w:i/>
                <w:iCs/>
                <w:noProof/>
                <w:sz w:val="20"/>
                <w:szCs w:val="26"/>
              </w:rPr>
              <w:lastRenderedPageBreak/>
              <w:drawing>
                <wp:anchor distT="0" distB="0" distL="114300" distR="114300" simplePos="0" relativeHeight="251677696" behindDoc="0" locked="0" layoutInCell="1" allowOverlap="1" wp14:anchorId="7602B24D" wp14:editId="7A4B5684">
                  <wp:simplePos x="0" y="0"/>
                  <wp:positionH relativeFrom="column">
                    <wp:posOffset>-3266</wp:posOffset>
                  </wp:positionH>
                  <wp:positionV relativeFrom="paragraph">
                    <wp:posOffset>0</wp:posOffset>
                  </wp:positionV>
                  <wp:extent cx="877824" cy="1097280"/>
                  <wp:effectExtent l="0" t="0" r="0" b="7620"/>
                  <wp:wrapSquare wrapText="bothSides"/>
                  <wp:docPr id="28" name="Picture 28" descr="C:\Users\jlegaspi\AppData\Local\Microsoft\Windows\INetCache\Content.MSO\268A05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egaspi\AppData\Local\Microsoft\Windows\INetCache\Content.MSO\268A0538.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955"/>
                          <a:stretch/>
                        </pic:blipFill>
                        <pic:spPr bwMode="auto">
                          <a:xfrm>
                            <a:off x="0" y="0"/>
                            <a:ext cx="877824" cy="1097280"/>
                          </a:xfrm>
                          <a:prstGeom prst="rect">
                            <a:avLst/>
                          </a:prstGeom>
                          <a:noFill/>
                          <a:ln>
                            <a:noFill/>
                          </a:ln>
                          <a:extLst>
                            <a:ext uri="{53640926-AAD7-44D8-BBD7-CCE9431645EC}">
                              <a14:shadowObscured xmlns:a14="http://schemas.microsoft.com/office/drawing/2010/main"/>
                            </a:ext>
                          </a:extLst>
                        </pic:spPr>
                      </pic:pic>
                    </a:graphicData>
                  </a:graphic>
                </wp:anchor>
              </w:drawing>
            </w:r>
            <w:r w:rsidR="004A2833">
              <w:rPr>
                <w:b/>
                <w:bCs/>
                <w:i/>
                <w:iCs/>
                <w:sz w:val="20"/>
                <w:szCs w:val="26"/>
              </w:rPr>
              <w:t>Jeffrey Cohen</w:t>
            </w:r>
            <w:r w:rsidR="0034747D">
              <w:rPr>
                <w:b/>
                <w:bCs/>
                <w:i/>
                <w:iCs/>
                <w:sz w:val="20"/>
                <w:szCs w:val="26"/>
              </w:rPr>
              <w:t>,</w:t>
            </w:r>
            <w:r w:rsidR="004A2833">
              <w:rPr>
                <w:b/>
                <w:bCs/>
                <w:i/>
                <w:iCs/>
                <w:sz w:val="20"/>
                <w:szCs w:val="26"/>
              </w:rPr>
              <w:t xml:space="preserve"> </w:t>
            </w:r>
            <w:r w:rsidR="0034747D" w:rsidRPr="00397265">
              <w:rPr>
                <w:b/>
                <w:bCs/>
                <w:i/>
                <w:iCs/>
                <w:sz w:val="20"/>
                <w:szCs w:val="26"/>
              </w:rPr>
              <w:t>P.E.</w:t>
            </w:r>
            <w:r w:rsidR="0034747D" w:rsidRPr="0034747D">
              <w:rPr>
                <w:i/>
                <w:iCs/>
                <w:sz w:val="20"/>
                <w:szCs w:val="26"/>
              </w:rPr>
              <w:t xml:space="preserve"> has over 35 years’ experience in Systems Engineering and software development.  His expertise is modeling complex real time and embedded systems using UML and </w:t>
            </w:r>
            <w:proofErr w:type="spellStart"/>
            <w:proofErr w:type="gramStart"/>
            <w:r w:rsidR="0034747D" w:rsidRPr="0034747D">
              <w:rPr>
                <w:i/>
                <w:iCs/>
                <w:sz w:val="20"/>
                <w:szCs w:val="26"/>
              </w:rPr>
              <w:t>SysML</w:t>
            </w:r>
            <w:proofErr w:type="spellEnd"/>
            <w:r w:rsidR="0034747D" w:rsidRPr="0034747D">
              <w:rPr>
                <w:i/>
                <w:iCs/>
                <w:sz w:val="20"/>
                <w:szCs w:val="26"/>
              </w:rPr>
              <w:t>,</w:t>
            </w:r>
            <w:r w:rsidR="0034172F">
              <w:rPr>
                <w:i/>
                <w:iCs/>
                <w:sz w:val="20"/>
                <w:szCs w:val="26"/>
              </w:rPr>
              <w:t xml:space="preserve"> </w:t>
            </w:r>
            <w:r w:rsidR="0034747D" w:rsidRPr="0034747D">
              <w:rPr>
                <w:i/>
                <w:iCs/>
                <w:sz w:val="20"/>
                <w:szCs w:val="26"/>
              </w:rPr>
              <w:t>and</w:t>
            </w:r>
            <w:proofErr w:type="gramEnd"/>
            <w:r w:rsidR="0034747D" w:rsidRPr="0034747D">
              <w:rPr>
                <w:i/>
                <w:iCs/>
                <w:sz w:val="20"/>
                <w:szCs w:val="26"/>
              </w:rPr>
              <w:t xml:space="preserve"> developing the products from those models.  Jeff has worked in a variety of industries including aerospace and defense, materials handling, machine controls, and postal automation.  Currently, Jeff is the Model Based Systems Engineering Lead for NASA’s Exploration Medical Capability (part of the Human Research Program).  Previously, he consulted</w:t>
            </w:r>
            <w:r w:rsidR="00997B41" w:rsidRPr="0034747D">
              <w:rPr>
                <w:i/>
                <w:iCs/>
                <w:sz w:val="20"/>
                <w:szCs w:val="26"/>
              </w:rPr>
              <w:t xml:space="preserve"> </w:t>
            </w:r>
            <w:r w:rsidR="0034747D" w:rsidRPr="0034747D">
              <w:rPr>
                <w:i/>
                <w:iCs/>
                <w:sz w:val="20"/>
                <w:szCs w:val="26"/>
              </w:rPr>
              <w:t xml:space="preserve">on </w:t>
            </w:r>
            <w:proofErr w:type="gramStart"/>
            <w:r w:rsidR="0034747D" w:rsidRPr="0034747D">
              <w:rPr>
                <w:i/>
                <w:iCs/>
                <w:sz w:val="20"/>
                <w:szCs w:val="26"/>
              </w:rPr>
              <w:t>Systems</w:t>
            </w:r>
            <w:r w:rsidR="00997B41">
              <w:rPr>
                <w:i/>
                <w:iCs/>
                <w:sz w:val="20"/>
                <w:szCs w:val="26"/>
              </w:rPr>
              <w:t xml:space="preserve">  </w:t>
            </w:r>
            <w:r w:rsidR="0034747D" w:rsidRPr="0034747D">
              <w:rPr>
                <w:i/>
                <w:iCs/>
                <w:sz w:val="20"/>
                <w:szCs w:val="26"/>
              </w:rPr>
              <w:t>Engineering</w:t>
            </w:r>
            <w:proofErr w:type="gramEnd"/>
            <w:r w:rsidR="00997B41">
              <w:rPr>
                <w:i/>
                <w:iCs/>
                <w:sz w:val="20"/>
                <w:szCs w:val="26"/>
              </w:rPr>
              <w:t xml:space="preserve"> </w:t>
            </w:r>
            <w:r w:rsidR="0034747D" w:rsidRPr="0034747D">
              <w:rPr>
                <w:i/>
                <w:iCs/>
                <w:sz w:val="20"/>
                <w:szCs w:val="26"/>
              </w:rPr>
              <w:t>development environments, processes,</w:t>
            </w:r>
            <w:r w:rsidR="00997B41">
              <w:rPr>
                <w:i/>
                <w:iCs/>
                <w:sz w:val="20"/>
                <w:szCs w:val="26"/>
              </w:rPr>
              <w:t xml:space="preserve"> </w:t>
            </w:r>
            <w:r w:rsidR="0034747D" w:rsidRPr="0034747D">
              <w:rPr>
                <w:i/>
                <w:iCs/>
                <w:sz w:val="20"/>
                <w:szCs w:val="26"/>
              </w:rPr>
              <w:t>tools, and methodologies.  Jeff has BS in Mechanical Engineering from Carnegie Mellon University and a MS in Information Technology from Capella University.  He is a Licensed Professional Engineer from the State of Texas. </w:t>
            </w:r>
          </w:p>
          <w:p w14:paraId="2EDA9547" w14:textId="77777777" w:rsidR="004A2833" w:rsidRPr="004A2833" w:rsidRDefault="004A2833" w:rsidP="004A2833">
            <w:pPr>
              <w:autoSpaceDE w:val="0"/>
              <w:autoSpaceDN w:val="0"/>
              <w:adjustRightInd w:val="0"/>
              <w:spacing w:after="120"/>
            </w:pPr>
          </w:p>
        </w:tc>
      </w:tr>
      <w:tr w:rsidR="004A2833" w:rsidRPr="004A2833" w14:paraId="3FBD6444" w14:textId="77777777" w:rsidTr="00BF6D3B">
        <w:tc>
          <w:tcPr>
            <w:tcW w:w="4878" w:type="dxa"/>
          </w:tcPr>
          <w:p w14:paraId="77D06EAC" w14:textId="7ECB6794" w:rsidR="004A2833" w:rsidRPr="004A2833" w:rsidRDefault="0034747D" w:rsidP="004A2833">
            <w:pPr>
              <w:autoSpaceDE w:val="0"/>
              <w:autoSpaceDN w:val="0"/>
              <w:adjustRightInd w:val="0"/>
              <w:spacing w:after="120"/>
            </w:pPr>
            <w:r w:rsidRPr="004A2833">
              <w:rPr>
                <w:b/>
                <w:noProof/>
              </w:rPr>
              <w:lastRenderedPageBreak/>
              <w:drawing>
                <wp:anchor distT="0" distB="0" distL="114300" distR="114300" simplePos="0" relativeHeight="251673600" behindDoc="1" locked="0" layoutInCell="1" allowOverlap="1" wp14:anchorId="0EC76D10" wp14:editId="6DB722A0">
                  <wp:simplePos x="0" y="0"/>
                  <wp:positionH relativeFrom="column">
                    <wp:posOffset>-8164</wp:posOffset>
                  </wp:positionH>
                  <wp:positionV relativeFrom="paragraph">
                    <wp:posOffset>11702</wp:posOffset>
                  </wp:positionV>
                  <wp:extent cx="885825" cy="1095375"/>
                  <wp:effectExtent l="0" t="0" r="9525" b="9525"/>
                  <wp:wrapTight wrapText="bothSides">
                    <wp:wrapPolygon edited="0">
                      <wp:start x="0" y="0"/>
                      <wp:lineTo x="0" y="21412"/>
                      <wp:lineTo x="21368" y="21412"/>
                      <wp:lineTo x="213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pic:spPr>
                      </pic:pic>
                    </a:graphicData>
                  </a:graphic>
                  <wp14:sizeRelH relativeFrom="page">
                    <wp14:pctWidth>0</wp14:pctWidth>
                  </wp14:sizeRelH>
                  <wp14:sizeRelV relativeFrom="page">
                    <wp14:pctHeight>0</wp14:pctHeight>
                  </wp14:sizeRelV>
                </wp:anchor>
              </w:drawing>
            </w:r>
            <w:r w:rsidR="00397265">
              <w:rPr>
                <w:b/>
                <w:bCs/>
                <w:i/>
                <w:iCs/>
                <w:sz w:val="20"/>
                <w:szCs w:val="26"/>
              </w:rPr>
              <w:t>Sarah Arai, Ph.D.</w:t>
            </w:r>
            <w:r w:rsidR="004A2833" w:rsidRPr="004A2833">
              <w:rPr>
                <w:i/>
                <w:iCs/>
                <w:sz w:val="20"/>
                <w:szCs w:val="26"/>
              </w:rPr>
              <w:t xml:space="preserve"> </w:t>
            </w:r>
            <w:r w:rsidR="00997B41">
              <w:rPr>
                <w:i/>
                <w:iCs/>
                <w:sz w:val="20"/>
                <w:szCs w:val="26"/>
              </w:rPr>
              <w:t>is an Alumna of University of Oklahoma. Her research background is in Biomedical Engineering and Biological Systems. She is a research Scientist for the Exploration Medical Capability (</w:t>
            </w:r>
            <w:proofErr w:type="spellStart"/>
            <w:r w:rsidR="00997B41">
              <w:rPr>
                <w:i/>
                <w:iCs/>
                <w:sz w:val="20"/>
                <w:szCs w:val="26"/>
              </w:rPr>
              <w:t>ExMC</w:t>
            </w:r>
            <w:proofErr w:type="spellEnd"/>
            <w:r w:rsidR="00997B41">
              <w:rPr>
                <w:i/>
                <w:iCs/>
                <w:sz w:val="20"/>
                <w:szCs w:val="26"/>
              </w:rPr>
              <w:t xml:space="preserve">) element under the Human Research Program (HRP) at the NASA Johnson Space Center. </w:t>
            </w:r>
          </w:p>
          <w:p w14:paraId="53B772D6" w14:textId="19757ACF" w:rsidR="004A2833" w:rsidRPr="004A2833" w:rsidRDefault="004A2833" w:rsidP="004A2833">
            <w:pPr>
              <w:widowControl/>
              <w:tabs>
                <w:tab w:val="left" w:pos="-1440"/>
                <w:tab w:val="left" w:pos="-720"/>
                <w:tab w:val="left" w:pos="0"/>
                <w:tab w:val="center" w:pos="2175"/>
              </w:tabs>
              <w:suppressAutoHyphens/>
            </w:pPr>
          </w:p>
        </w:tc>
      </w:tr>
      <w:tr w:rsidR="004A2833" w:rsidRPr="004A2833" w14:paraId="3D4B431F" w14:textId="77777777" w:rsidTr="00BF6D3B">
        <w:tc>
          <w:tcPr>
            <w:tcW w:w="4878" w:type="dxa"/>
          </w:tcPr>
          <w:p w14:paraId="0042E5C4" w14:textId="250840FF" w:rsidR="004A2833" w:rsidRPr="004A2833" w:rsidRDefault="0034747D" w:rsidP="004A2833">
            <w:pPr>
              <w:autoSpaceDE w:val="0"/>
              <w:autoSpaceDN w:val="0"/>
              <w:adjustRightInd w:val="0"/>
              <w:spacing w:after="120"/>
            </w:pPr>
            <w:r w:rsidRPr="004A2833">
              <w:rPr>
                <w:b/>
                <w:noProof/>
              </w:rPr>
              <w:drawing>
                <wp:anchor distT="0" distB="0" distL="114300" distR="114300" simplePos="0" relativeHeight="251675648" behindDoc="1" locked="0" layoutInCell="1" allowOverlap="1" wp14:anchorId="14F9F81F" wp14:editId="2D86DB01">
                  <wp:simplePos x="0" y="0"/>
                  <wp:positionH relativeFrom="column">
                    <wp:posOffset>-32657</wp:posOffset>
                  </wp:positionH>
                  <wp:positionV relativeFrom="paragraph">
                    <wp:posOffset>16691</wp:posOffset>
                  </wp:positionV>
                  <wp:extent cx="885825" cy="1095375"/>
                  <wp:effectExtent l="0" t="0" r="9525" b="9525"/>
                  <wp:wrapTight wrapText="bothSides">
                    <wp:wrapPolygon edited="0">
                      <wp:start x="0" y="0"/>
                      <wp:lineTo x="0" y="21412"/>
                      <wp:lineTo x="21368" y="21412"/>
                      <wp:lineTo x="213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pic:spPr>
                      </pic:pic>
                    </a:graphicData>
                  </a:graphic>
                  <wp14:sizeRelH relativeFrom="page">
                    <wp14:pctWidth>0</wp14:pctWidth>
                  </wp14:sizeRelH>
                  <wp14:sizeRelV relativeFrom="page">
                    <wp14:pctHeight>0</wp14:pctHeight>
                  </wp14:sizeRelV>
                </wp:anchor>
              </w:drawing>
            </w:r>
            <w:r w:rsidR="00397265">
              <w:rPr>
                <w:b/>
                <w:bCs/>
                <w:i/>
                <w:iCs/>
                <w:sz w:val="20"/>
                <w:szCs w:val="26"/>
              </w:rPr>
              <w:t xml:space="preserve">Tatyana </w:t>
            </w:r>
            <w:proofErr w:type="spellStart"/>
            <w:r w:rsidR="00397265">
              <w:rPr>
                <w:b/>
                <w:bCs/>
                <w:i/>
                <w:iCs/>
                <w:sz w:val="20"/>
                <w:szCs w:val="26"/>
              </w:rPr>
              <w:t>Rakalina</w:t>
            </w:r>
            <w:proofErr w:type="spellEnd"/>
            <w:r w:rsidR="004A2833" w:rsidRPr="004A2833">
              <w:rPr>
                <w:b/>
                <w:bCs/>
                <w:i/>
                <w:iCs/>
                <w:sz w:val="20"/>
                <w:szCs w:val="26"/>
              </w:rPr>
              <w:t xml:space="preserve"> </w:t>
            </w:r>
            <w:r w:rsidR="004A2833" w:rsidRPr="004A2833">
              <w:rPr>
                <w:i/>
                <w:iCs/>
                <w:sz w:val="20"/>
                <w:szCs w:val="26"/>
              </w:rPr>
              <w:t xml:space="preserve">received a B.S. </w:t>
            </w:r>
            <w:r w:rsidR="002F2BF3">
              <w:rPr>
                <w:i/>
                <w:iCs/>
                <w:sz w:val="20"/>
                <w:szCs w:val="26"/>
              </w:rPr>
              <w:t>Sh</w:t>
            </w:r>
            <w:r w:rsidR="004A2833" w:rsidRPr="004A2833">
              <w:rPr>
                <w:i/>
                <w:iCs/>
                <w:sz w:val="20"/>
                <w:szCs w:val="26"/>
              </w:rPr>
              <w:t xml:space="preserve">e has been with </w:t>
            </w:r>
            <w:r w:rsidR="00FE1C22">
              <w:rPr>
                <w:i/>
                <w:iCs/>
                <w:sz w:val="20"/>
                <w:szCs w:val="26"/>
              </w:rPr>
              <w:t xml:space="preserve">NASA </w:t>
            </w:r>
            <w:r w:rsidR="002F2BF3">
              <w:rPr>
                <w:i/>
                <w:iCs/>
                <w:sz w:val="20"/>
                <w:szCs w:val="26"/>
              </w:rPr>
              <w:t>J</w:t>
            </w:r>
            <w:r w:rsidR="00FE1C22">
              <w:rPr>
                <w:i/>
                <w:iCs/>
                <w:sz w:val="20"/>
                <w:szCs w:val="26"/>
              </w:rPr>
              <w:t>ohnson Space</w:t>
            </w:r>
            <w:r w:rsidR="002F2BF3">
              <w:rPr>
                <w:i/>
                <w:iCs/>
                <w:sz w:val="20"/>
                <w:szCs w:val="26"/>
              </w:rPr>
              <w:t xml:space="preserve"> </w:t>
            </w:r>
            <w:r w:rsidR="00FE1C22">
              <w:rPr>
                <w:i/>
                <w:iCs/>
                <w:sz w:val="20"/>
                <w:szCs w:val="26"/>
              </w:rPr>
              <w:t>as an Engineer</w:t>
            </w:r>
            <w:r w:rsidR="002F2BF3">
              <w:rPr>
                <w:i/>
                <w:iCs/>
                <w:sz w:val="20"/>
                <w:szCs w:val="26"/>
              </w:rPr>
              <w:t xml:space="preserve">. She previously co-authored ‘Enabling Space Exploration Medical System Development Using A Tool Ecosystem’ for the IEEE Aerospace 2020 conference. </w:t>
            </w:r>
          </w:p>
          <w:p w14:paraId="7CDCCA56" w14:textId="77777777" w:rsidR="004A2833" w:rsidRPr="004A2833" w:rsidRDefault="004A2833" w:rsidP="004A2833">
            <w:pPr>
              <w:autoSpaceDE w:val="0"/>
              <w:autoSpaceDN w:val="0"/>
              <w:adjustRightInd w:val="0"/>
              <w:spacing w:after="120"/>
              <w:rPr>
                <w:noProof/>
              </w:rPr>
            </w:pPr>
          </w:p>
        </w:tc>
      </w:tr>
      <w:tr w:rsidR="004A2833" w:rsidRPr="004A2833" w14:paraId="140F3599" w14:textId="77777777" w:rsidTr="00BF6D3B">
        <w:tc>
          <w:tcPr>
            <w:tcW w:w="4878" w:type="dxa"/>
          </w:tcPr>
          <w:p w14:paraId="0F140C71" w14:textId="77777777" w:rsidR="00794900" w:rsidRDefault="00794900" w:rsidP="004A2833">
            <w:pPr>
              <w:widowControl/>
              <w:rPr>
                <w:noProof/>
              </w:rPr>
            </w:pPr>
          </w:p>
          <w:p w14:paraId="2F4825CB" w14:textId="5FFA17ED" w:rsidR="004A2833" w:rsidRPr="004A2833" w:rsidRDefault="00794900" w:rsidP="004A2833">
            <w:pPr>
              <w:widowControl/>
              <w:tabs>
                <w:tab w:val="left" w:pos="-1440"/>
                <w:tab w:val="left" w:pos="-720"/>
                <w:tab w:val="left" w:pos="0"/>
                <w:tab w:val="center" w:pos="2175"/>
              </w:tabs>
              <w:suppressAutoHyphens/>
            </w:pPr>
            <w:r>
              <w:rPr>
                <w:noProof/>
              </w:rPr>
              <w:drawing>
                <wp:anchor distT="0" distB="0" distL="114300" distR="114300" simplePos="0" relativeHeight="251676672" behindDoc="0" locked="0" layoutInCell="1" allowOverlap="1" wp14:anchorId="16B76322" wp14:editId="77A185AB">
                  <wp:simplePos x="0" y="0"/>
                  <wp:positionH relativeFrom="column">
                    <wp:posOffset>-3266</wp:posOffset>
                  </wp:positionH>
                  <wp:positionV relativeFrom="paragraph">
                    <wp:posOffset>-363</wp:posOffset>
                  </wp:positionV>
                  <wp:extent cx="914400" cy="10972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8156" r="8163"/>
                          <a:stretch/>
                        </pic:blipFill>
                        <pic:spPr bwMode="auto">
                          <a:xfrm>
                            <a:off x="0" y="0"/>
                            <a:ext cx="914400" cy="1097280"/>
                          </a:xfrm>
                          <a:prstGeom prst="rect">
                            <a:avLst/>
                          </a:prstGeom>
                          <a:noFill/>
                          <a:ln>
                            <a:noFill/>
                          </a:ln>
                          <a:extLst>
                            <a:ext uri="{53640926-AAD7-44D8-BBD7-CCE9431645EC}">
                              <a14:shadowObscured xmlns:a14="http://schemas.microsoft.com/office/drawing/2010/main"/>
                            </a:ext>
                          </a:extLst>
                        </pic:spPr>
                      </pic:pic>
                    </a:graphicData>
                  </a:graphic>
                </wp:anchor>
              </w:drawing>
            </w:r>
            <w:r>
              <w:rPr>
                <w:b/>
                <w:i/>
                <w:sz w:val="20"/>
              </w:rPr>
              <w:t>Emily Griffin</w:t>
            </w:r>
            <w:r w:rsidR="004A2833" w:rsidRPr="004A2833">
              <w:rPr>
                <w:i/>
                <w:sz w:val="20"/>
              </w:rPr>
              <w:t xml:space="preserve"> </w:t>
            </w:r>
            <w:r w:rsidRPr="00794900">
              <w:rPr>
                <w:i/>
                <w:iCs/>
                <w:sz w:val="20"/>
                <w:szCs w:val="20"/>
              </w:rPr>
              <w:t xml:space="preserve">received a B.S. in Physics from Case Western Reserve University in 2013.  She has worked with ZIN Technologies, a NASA contractor, for a little over 3 years as a </w:t>
            </w:r>
            <w:proofErr w:type="gramStart"/>
            <w:r w:rsidRPr="00794900">
              <w:rPr>
                <w:i/>
                <w:iCs/>
                <w:sz w:val="20"/>
                <w:szCs w:val="20"/>
              </w:rPr>
              <w:t>systems</w:t>
            </w:r>
            <w:proofErr w:type="gramEnd"/>
            <w:r w:rsidRPr="00794900">
              <w:rPr>
                <w:i/>
                <w:iCs/>
                <w:sz w:val="20"/>
                <w:szCs w:val="20"/>
              </w:rPr>
              <w:t xml:space="preserve"> engineer.  She has 6 years of experience in customer requirements definition and development.  She has defined, developed, verified, and delivered multiple spaceflight payloads for physical science research.  She is involved in ongoing development of medical devices for space exploration missions.</w:t>
            </w:r>
          </w:p>
          <w:p w14:paraId="7DDEB156" w14:textId="77777777" w:rsidR="004A2833" w:rsidRPr="004A2833" w:rsidRDefault="004A2833" w:rsidP="004A2833">
            <w:pPr>
              <w:widowControl/>
              <w:tabs>
                <w:tab w:val="left" w:pos="-1440"/>
                <w:tab w:val="left" w:pos="-720"/>
                <w:tab w:val="left" w:pos="0"/>
                <w:tab w:val="center" w:pos="2175"/>
              </w:tabs>
              <w:suppressAutoHyphens/>
            </w:pPr>
          </w:p>
          <w:p w14:paraId="5EBD0254" w14:textId="77777777" w:rsidR="004A2833" w:rsidRPr="004A2833" w:rsidRDefault="004A2833" w:rsidP="004A2833">
            <w:pPr>
              <w:autoSpaceDE w:val="0"/>
              <w:autoSpaceDN w:val="0"/>
              <w:adjustRightInd w:val="0"/>
              <w:spacing w:after="120"/>
              <w:rPr>
                <w:noProof/>
              </w:rPr>
            </w:pPr>
          </w:p>
        </w:tc>
        <w:bookmarkStart w:id="37" w:name="_GoBack"/>
        <w:bookmarkEnd w:id="37"/>
      </w:tr>
    </w:tbl>
    <w:p w14:paraId="284E2CE9" w14:textId="77777777" w:rsidR="004748CE" w:rsidRDefault="004748CE" w:rsidP="00565166">
      <w:pPr>
        <w:pStyle w:val="ieeeReferenceText"/>
        <w:keepNext w:val="0"/>
        <w:keepLines w:val="0"/>
      </w:pPr>
    </w:p>
    <w:p w14:paraId="5E1B8F47" w14:textId="77777777" w:rsidR="00B511F7" w:rsidRDefault="00B511F7" w:rsidP="00565166">
      <w:pPr>
        <w:widowControl/>
      </w:pPr>
    </w:p>
    <w:sectPr w:rsidR="00B511F7" w:rsidSect="00E870B1">
      <w:type w:val="continuous"/>
      <w:pgSz w:w="12240" w:h="15840"/>
      <w:pgMar w:top="1080" w:right="1080" w:bottom="1080" w:left="1080" w:header="720" w:footer="720" w:gutter="0"/>
      <w:cols w:num="2" w:space="36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C4CBF" w16cex:dateUtc="2020-09-16T12:35:00Z"/>
  <w16cex:commentExtensible w16cex:durableId="230DAB17" w16cex:dateUtc="2020-09-17T14:29:00Z"/>
  <w16cex:commentExtensible w16cex:durableId="23135D54" w16cex:dateUtc="2020-09-21T21:11:00Z"/>
  <w16cex:commentExtensible w16cex:durableId="230CB3D1" w16cex:dateUtc="2020-09-16T20:54:00Z"/>
  <w16cex:commentExtensible w16cex:durableId="230CB3E5" w16cex:dateUtc="2020-09-16T20:55:00Z"/>
  <w16cex:commentExtensible w16cex:durableId="23135D75" w16cex:dateUtc="2020-09-21T21:12:00Z"/>
  <w16cex:commentExtensible w16cex:durableId="23135E0A" w16cex:dateUtc="2020-09-21T21:14:00Z"/>
  <w16cex:commentExtensible w16cex:durableId="2313619B" w16cex:dateUtc="2020-09-21T21:30:00Z"/>
  <w16cex:commentExtensible w16cex:durableId="230C6B93" w16cex:dateUtc="2020-09-16T14:46:00Z"/>
  <w16cex:commentExtensible w16cex:durableId="230CB52C" w16cex:dateUtc="2020-09-16T21:00:00Z"/>
  <w16cex:commentExtensible w16cex:durableId="230CB53D" w16cex:dateUtc="2020-09-16T21:01:00Z"/>
  <w16cex:commentExtensible w16cex:durableId="23136122" w16cex:dateUtc="2020-09-21T21:28:00Z"/>
  <w16cex:commentExtensible w16cex:durableId="23136217" w16cex:dateUtc="2020-09-21T21:32:00Z"/>
  <w16cex:commentExtensible w16cex:durableId="230DA5AA" w16cex:dateUtc="2020-09-17T13:06:00Z"/>
  <w16cex:commentExtensible w16cex:durableId="2313625A" w16cex:dateUtc="2020-09-21T21:33:00Z"/>
  <w16cex:commentExtensible w16cex:durableId="230DA857" w16cex:dateUtc="2020-09-17T13:18:00Z"/>
  <w16cex:commentExtensible w16cex:durableId="230CB925" w16cex:dateUtc="2020-09-16T21:17:00Z"/>
  <w16cex:commentExtensible w16cex:durableId="231362C8" w16cex:dateUtc="2020-09-21T21:35:00Z"/>
  <w16cex:commentExtensible w16cex:durableId="230CB95E" w16cex:dateUtc="2020-09-16T21:18:00Z"/>
  <w16cex:commentExtensible w16cex:durableId="230CB9D1" w16cex:dateUtc="2020-09-16T21:20:00Z"/>
  <w16cex:commentExtensible w16cex:durableId="230CBC12" w16cex:dateUtc="2020-09-16T21:30:00Z"/>
  <w16cex:commentExtensible w16cex:durableId="23136422" w16cex:dateUtc="2020-09-21T21:40:00Z"/>
  <w16cex:commentExtensible w16cex:durableId="230CBCA4" w16cex:dateUtc="2020-09-16T21:32:00Z"/>
  <w16cex:commentExtensible w16cex:durableId="230DA885" w16cex:dateUtc="2020-09-17T13:19:00Z"/>
  <w16cex:commentExtensible w16cex:durableId="230DA8B3" w16cex:dateUtc="2020-09-17T13:19:00Z"/>
  <w16cex:commentExtensible w16cex:durableId="2312FD02" w16cex:dateUtc="2020-09-16T13:02:00Z"/>
  <w16cex:commentExtensible w16cex:durableId="230C56C9" w16cex:dateUtc="2020-09-16T13:18:00Z"/>
  <w16cex:commentExtensible w16cex:durableId="2313662C" w16cex:dateUtc="2020-09-21T21:49:00Z"/>
  <w16cex:commentExtensible w16cex:durableId="230C5869" w16cex:dateUtc="2020-09-16T13:24:00Z"/>
  <w16cex:commentExtensible w16cex:durableId="230CBE59" w16cex:dateUtc="2020-09-16T21:39:00Z"/>
  <w16cex:commentExtensible w16cex:durableId="2313667E" w16cex:dateUtc="2020-09-21T21:50:00Z"/>
  <w16cex:commentExtensible w16cex:durableId="230CBF12" w16cex:dateUtc="2020-09-16T21:42:00Z"/>
  <w16cex:commentExtensible w16cex:durableId="231366D0" w16cex:dateUtc="2020-09-21T21:52:00Z"/>
  <w16cex:commentExtensible w16cex:durableId="231444E0" w16cex:dateUtc="2020-09-22T13:39:00Z"/>
  <w16cex:commentExtensible w16cex:durableId="231444EE" w16cex:dateUtc="2020-09-22T13:39:00Z"/>
  <w16cex:commentExtensible w16cex:durableId="2314459A" w16cex:dateUtc="2020-09-22T13:42:00Z"/>
  <w16cex:commentExtensible w16cex:durableId="230C59D8" w16cex:dateUtc="2020-09-16T13:31:00Z"/>
  <w16cex:commentExtensible w16cex:durableId="230DA933" w16cex:dateUtc="2020-09-17T13:21:00Z"/>
  <w16cex:commentExtensible w16cex:durableId="230C5B9C" w16cex:dateUtc="2020-09-16T13:38:00Z"/>
  <w16cex:commentExtensible w16cex:durableId="23144542" w16cex:dateUtc="2020-09-16T13:31:00Z"/>
  <w16cex:commentExtensible w16cex:durableId="230C5D94" w16cex:dateUtc="2020-09-16T13:47:00Z"/>
  <w16cex:commentExtensible w16cex:durableId="230DA412" w16cex:dateUtc="2020-09-17T14:00:00Z"/>
  <w16cex:commentExtensible w16cex:durableId="230C6DF3" w16cex:dateUtc="2020-09-16T14:56:00Z"/>
  <w16cex:commentExtensible w16cex:durableId="230C5EFF" w16cex:dateUtc="2020-09-16T13:53:00Z"/>
  <w16cex:commentExtensible w16cex:durableId="230DACE9" w16cex:dateUtc="2020-09-17T14:37:00Z"/>
  <w16cex:commentExtensible w16cex:durableId="230DA95E" w16cex:dateUtc="2020-09-17T14:22:00Z"/>
  <w16cex:commentExtensible w16cex:durableId="230DADA6" w16cex:dateUtc="2020-09-17T14:40:00Z"/>
  <w16cex:commentExtensible w16cex:durableId="230C63E3" w16cex:dateUtc="2020-09-16T14:13:00Z"/>
  <w16cex:commentExtensible w16cex:durableId="230DAEBB" w16cex:dateUtc="2020-09-17T14:45:00Z"/>
  <w16cex:commentExtensible w16cex:durableId="230C6493" w16cex:dateUtc="2020-09-16T14:16:00Z"/>
  <w16cex:commentExtensible w16cex:durableId="230C64A4" w16cex:dateUtc="2020-09-16T14:17:00Z"/>
  <w16cex:commentExtensible w16cex:durableId="230DAE96" w16cex:dateUtc="2020-09-17T14:44:00Z"/>
  <w16cex:commentExtensible w16cex:durableId="230C6652" w16cex:dateUtc="2020-09-16T14:24:00Z"/>
  <w16cex:commentExtensible w16cex:durableId="230C6523" w16cex:dateUtc="2020-09-16T14:19:00Z"/>
  <w16cex:commentExtensible w16cex:durableId="23144AF2" w16cex:dateUtc="2020-09-22T14:05:00Z"/>
  <w16cex:commentExtensible w16cex:durableId="23135BE1" w16cex:dateUtc="2020-09-21T21:05:00Z"/>
  <w16cex:commentExtensible w16cex:durableId="230C6CAC" w16cex:dateUtc="2020-09-16T14: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6A972" w14:textId="77777777" w:rsidR="00B169DE" w:rsidRDefault="00B169DE" w:rsidP="009F1ECF">
      <w:r>
        <w:separator/>
      </w:r>
    </w:p>
  </w:endnote>
  <w:endnote w:type="continuationSeparator" w:id="0">
    <w:p w14:paraId="164A78FB" w14:textId="77777777" w:rsidR="00B169DE" w:rsidRDefault="00B169DE" w:rsidP="009F1ECF">
      <w:r>
        <w:continuationSeparator/>
      </w:r>
    </w:p>
  </w:endnote>
  <w:endnote w:type="continuationNotice" w:id="1">
    <w:p w14:paraId="78D5FC1F" w14:textId="77777777" w:rsidR="00B169DE" w:rsidRDefault="00B16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650" w14:textId="589EAE28" w:rsidR="00A54362" w:rsidRDefault="00A54362">
    <w:pPr>
      <w:pStyle w:val="Footer"/>
    </w:pPr>
  </w:p>
  <w:p w14:paraId="3A326AF6" w14:textId="7987ABC6" w:rsidR="00EE6874" w:rsidRPr="0033105A" w:rsidRDefault="00091336" w:rsidP="0033105A">
    <w:pPr>
      <w:pStyle w:val="NormalWeb"/>
      <w:ind w:left="720"/>
      <w:rPr>
        <w:rFonts w:ascii="Arial" w:hAnsi="Arial" w:cs="Arial"/>
        <w:color w:val="000000"/>
        <w:sz w:val="20"/>
        <w:szCs w:val="20"/>
      </w:rPr>
    </w:pPr>
    <w:r>
      <w:rPr>
        <w:rFonts w:ascii="Arial" w:hAnsi="Arial" w:cs="Arial"/>
        <w:color w:val="000000"/>
        <w:sz w:val="20"/>
        <w:szCs w:val="20"/>
      </w:rPr>
      <w:t>Trade names and trademarks are used in this report for identification only. Their usage does not constitute an official endorsement, either expressed or implied, by the National Aeronautics and Space 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A565C" w14:textId="77777777" w:rsidR="00B169DE" w:rsidRDefault="00B169DE" w:rsidP="009F1ECF">
      <w:r>
        <w:separator/>
      </w:r>
    </w:p>
  </w:footnote>
  <w:footnote w:type="continuationSeparator" w:id="0">
    <w:p w14:paraId="40361547" w14:textId="77777777" w:rsidR="00B169DE" w:rsidRDefault="00B169DE" w:rsidP="009F1ECF">
      <w:r>
        <w:continuationSeparator/>
      </w:r>
    </w:p>
  </w:footnote>
  <w:footnote w:type="continuationNotice" w:id="1">
    <w:p w14:paraId="7277FB6B" w14:textId="77777777" w:rsidR="00B169DE" w:rsidRDefault="00B169DE"/>
  </w:footnote>
  <w:footnote w:id="2">
    <w:p w14:paraId="0F76F8D4" w14:textId="01FCC018" w:rsidR="00EE6874" w:rsidRDefault="00EE6874">
      <w:pPr>
        <w:pStyle w:val="FootnoteText"/>
      </w:pPr>
      <w:r>
        <w:rPr>
          <w:rStyle w:val="FootnoteReference"/>
        </w:rPr>
        <w:footnoteRef/>
      </w:r>
      <w:r>
        <w:t xml:space="preserve"> In SysML, a guillemet “</w:t>
      </w:r>
      <w:r>
        <w:rPr>
          <w:rFonts w:cstheme="minorHAnsi"/>
        </w:rPr>
        <w:t>«»</w:t>
      </w:r>
      <w:r>
        <w:t>” is used to denote a stereotype. Stereotypes are used to assign specialized properties to model elements in a specific domain.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963406"/>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F389512"/>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F307F6C"/>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226B1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9CE717C"/>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309714"/>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464164"/>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CCBFEC"/>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D2999C"/>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3F8E973A"/>
    <w:lvl w:ilvl="0">
      <w:start w:val="1"/>
      <w:numFmt w:val="bullet"/>
      <w:pStyle w:val="ieeelist"/>
      <w:lvlText w:val=""/>
      <w:lvlJc w:val="left"/>
      <w:pPr>
        <w:tabs>
          <w:tab w:val="num" w:pos="360"/>
        </w:tabs>
        <w:ind w:left="360" w:hanging="360"/>
      </w:pPr>
      <w:rPr>
        <w:rFonts w:ascii="Symbol" w:hAnsi="Symbol" w:hint="default"/>
      </w:rPr>
    </w:lvl>
  </w:abstractNum>
  <w:abstractNum w:abstractNumId="10" w15:restartNumberingAfterBreak="0">
    <w:nsid w:val="00C6690E"/>
    <w:multiLevelType w:val="hybridMultilevel"/>
    <w:tmpl w:val="3600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41B73"/>
    <w:multiLevelType w:val="hybridMultilevel"/>
    <w:tmpl w:val="9644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B107C"/>
    <w:multiLevelType w:val="hybridMultilevel"/>
    <w:tmpl w:val="3AF8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423F4"/>
    <w:multiLevelType w:val="hybridMultilevel"/>
    <w:tmpl w:val="15E658F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26C766FF"/>
    <w:multiLevelType w:val="hybridMultilevel"/>
    <w:tmpl w:val="2540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C3FD9"/>
    <w:multiLevelType w:val="hybridMultilevel"/>
    <w:tmpl w:val="3CC4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234E4"/>
    <w:multiLevelType w:val="hybridMultilevel"/>
    <w:tmpl w:val="805A9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97602F"/>
    <w:multiLevelType w:val="hybridMultilevel"/>
    <w:tmpl w:val="BC2A1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9B7706"/>
    <w:multiLevelType w:val="hybridMultilevel"/>
    <w:tmpl w:val="E526A066"/>
    <w:lvl w:ilvl="0" w:tplc="D08652E6">
      <w:start w:val="1"/>
      <w:numFmt w:val="bullet"/>
      <w:lvlText w:val="•"/>
      <w:lvlJc w:val="left"/>
      <w:pPr>
        <w:tabs>
          <w:tab w:val="num" w:pos="720"/>
        </w:tabs>
        <w:ind w:left="720" w:hanging="360"/>
      </w:pPr>
      <w:rPr>
        <w:rFonts w:ascii="Times New Roman" w:hAnsi="Times New Roman" w:hint="default"/>
      </w:rPr>
    </w:lvl>
    <w:lvl w:ilvl="1" w:tplc="B8949034" w:tentative="1">
      <w:start w:val="1"/>
      <w:numFmt w:val="bullet"/>
      <w:lvlText w:val="•"/>
      <w:lvlJc w:val="left"/>
      <w:pPr>
        <w:tabs>
          <w:tab w:val="num" w:pos="1440"/>
        </w:tabs>
        <w:ind w:left="1440" w:hanging="360"/>
      </w:pPr>
      <w:rPr>
        <w:rFonts w:ascii="Times New Roman" w:hAnsi="Times New Roman" w:hint="default"/>
      </w:rPr>
    </w:lvl>
    <w:lvl w:ilvl="2" w:tplc="997465E2" w:tentative="1">
      <w:start w:val="1"/>
      <w:numFmt w:val="bullet"/>
      <w:lvlText w:val="•"/>
      <w:lvlJc w:val="left"/>
      <w:pPr>
        <w:tabs>
          <w:tab w:val="num" w:pos="2160"/>
        </w:tabs>
        <w:ind w:left="2160" w:hanging="360"/>
      </w:pPr>
      <w:rPr>
        <w:rFonts w:ascii="Times New Roman" w:hAnsi="Times New Roman" w:hint="default"/>
      </w:rPr>
    </w:lvl>
    <w:lvl w:ilvl="3" w:tplc="FD5C5C3E" w:tentative="1">
      <w:start w:val="1"/>
      <w:numFmt w:val="bullet"/>
      <w:lvlText w:val="•"/>
      <w:lvlJc w:val="left"/>
      <w:pPr>
        <w:tabs>
          <w:tab w:val="num" w:pos="2880"/>
        </w:tabs>
        <w:ind w:left="2880" w:hanging="360"/>
      </w:pPr>
      <w:rPr>
        <w:rFonts w:ascii="Times New Roman" w:hAnsi="Times New Roman" w:hint="default"/>
      </w:rPr>
    </w:lvl>
    <w:lvl w:ilvl="4" w:tplc="50C2BBBE" w:tentative="1">
      <w:start w:val="1"/>
      <w:numFmt w:val="bullet"/>
      <w:lvlText w:val="•"/>
      <w:lvlJc w:val="left"/>
      <w:pPr>
        <w:tabs>
          <w:tab w:val="num" w:pos="3600"/>
        </w:tabs>
        <w:ind w:left="3600" w:hanging="360"/>
      </w:pPr>
      <w:rPr>
        <w:rFonts w:ascii="Times New Roman" w:hAnsi="Times New Roman" w:hint="default"/>
      </w:rPr>
    </w:lvl>
    <w:lvl w:ilvl="5" w:tplc="DB805738" w:tentative="1">
      <w:start w:val="1"/>
      <w:numFmt w:val="bullet"/>
      <w:lvlText w:val="•"/>
      <w:lvlJc w:val="left"/>
      <w:pPr>
        <w:tabs>
          <w:tab w:val="num" w:pos="4320"/>
        </w:tabs>
        <w:ind w:left="4320" w:hanging="360"/>
      </w:pPr>
      <w:rPr>
        <w:rFonts w:ascii="Times New Roman" w:hAnsi="Times New Roman" w:hint="default"/>
      </w:rPr>
    </w:lvl>
    <w:lvl w:ilvl="6" w:tplc="91B43C16" w:tentative="1">
      <w:start w:val="1"/>
      <w:numFmt w:val="bullet"/>
      <w:lvlText w:val="•"/>
      <w:lvlJc w:val="left"/>
      <w:pPr>
        <w:tabs>
          <w:tab w:val="num" w:pos="5040"/>
        </w:tabs>
        <w:ind w:left="5040" w:hanging="360"/>
      </w:pPr>
      <w:rPr>
        <w:rFonts w:ascii="Times New Roman" w:hAnsi="Times New Roman" w:hint="default"/>
      </w:rPr>
    </w:lvl>
    <w:lvl w:ilvl="7" w:tplc="A8E6FBF4" w:tentative="1">
      <w:start w:val="1"/>
      <w:numFmt w:val="bullet"/>
      <w:lvlText w:val="•"/>
      <w:lvlJc w:val="left"/>
      <w:pPr>
        <w:tabs>
          <w:tab w:val="num" w:pos="5760"/>
        </w:tabs>
        <w:ind w:left="5760" w:hanging="360"/>
      </w:pPr>
      <w:rPr>
        <w:rFonts w:ascii="Times New Roman" w:hAnsi="Times New Roman" w:hint="default"/>
      </w:rPr>
    </w:lvl>
    <w:lvl w:ilvl="8" w:tplc="6BB8E77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264593"/>
    <w:multiLevelType w:val="hybridMultilevel"/>
    <w:tmpl w:val="9CAE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32A73"/>
    <w:multiLevelType w:val="hybridMultilevel"/>
    <w:tmpl w:val="5C1A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B315B"/>
    <w:multiLevelType w:val="hybridMultilevel"/>
    <w:tmpl w:val="502E813C"/>
    <w:lvl w:ilvl="0" w:tplc="194033A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F6347E"/>
    <w:multiLevelType w:val="hybridMultilevel"/>
    <w:tmpl w:val="F6D0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746765"/>
    <w:multiLevelType w:val="hybridMultilevel"/>
    <w:tmpl w:val="A10C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F1673"/>
    <w:multiLevelType w:val="hybridMultilevel"/>
    <w:tmpl w:val="96082448"/>
    <w:lvl w:ilvl="0" w:tplc="2BC23EFC">
      <w:start w:val="1"/>
      <w:numFmt w:val="decimal"/>
      <w:lvlText w:val="Option %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5" w15:restartNumberingAfterBreak="0">
    <w:nsid w:val="7DC701BF"/>
    <w:multiLevelType w:val="hybridMultilevel"/>
    <w:tmpl w:val="1B7A7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21"/>
  </w:num>
  <w:num w:numId="4">
    <w:abstractNumId w:val="18"/>
  </w:num>
  <w:num w:numId="5">
    <w:abstractNumId w:val="16"/>
  </w:num>
  <w:num w:numId="6">
    <w:abstractNumId w:val="12"/>
  </w:num>
  <w:num w:numId="7">
    <w:abstractNumId w:val="23"/>
  </w:num>
  <w:num w:numId="8">
    <w:abstractNumId w:val="17"/>
  </w:num>
  <w:num w:numId="9">
    <w:abstractNumId w:val="19"/>
  </w:num>
  <w:num w:numId="10">
    <w:abstractNumId w:val="11"/>
  </w:num>
  <w:num w:numId="11">
    <w:abstractNumId w:val="10"/>
  </w:num>
  <w:num w:numId="12">
    <w:abstractNumId w:val="25"/>
  </w:num>
  <w:num w:numId="13">
    <w:abstractNumId w:val="22"/>
  </w:num>
  <w:num w:numId="14">
    <w:abstractNumId w:val="15"/>
  </w:num>
  <w:num w:numId="15">
    <w:abstractNumId w:val="24"/>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AA6"/>
    <w:rsid w:val="000024FF"/>
    <w:rsid w:val="0000442A"/>
    <w:rsid w:val="00004C42"/>
    <w:rsid w:val="00004CD9"/>
    <w:rsid w:val="000130CD"/>
    <w:rsid w:val="000135DD"/>
    <w:rsid w:val="0001449F"/>
    <w:rsid w:val="00015141"/>
    <w:rsid w:val="00020B64"/>
    <w:rsid w:val="000265DB"/>
    <w:rsid w:val="00031793"/>
    <w:rsid w:val="00031AB9"/>
    <w:rsid w:val="00033CC5"/>
    <w:rsid w:val="00035A91"/>
    <w:rsid w:val="00036355"/>
    <w:rsid w:val="00037184"/>
    <w:rsid w:val="000374DD"/>
    <w:rsid w:val="00037DD7"/>
    <w:rsid w:val="00044286"/>
    <w:rsid w:val="00045B49"/>
    <w:rsid w:val="00047242"/>
    <w:rsid w:val="00052CDE"/>
    <w:rsid w:val="00061771"/>
    <w:rsid w:val="00062C15"/>
    <w:rsid w:val="00063D4B"/>
    <w:rsid w:val="00064BE9"/>
    <w:rsid w:val="00074EF6"/>
    <w:rsid w:val="00075ABD"/>
    <w:rsid w:val="00081A1D"/>
    <w:rsid w:val="000834D8"/>
    <w:rsid w:val="00085FC6"/>
    <w:rsid w:val="000865AA"/>
    <w:rsid w:val="00091336"/>
    <w:rsid w:val="00092778"/>
    <w:rsid w:val="000950E1"/>
    <w:rsid w:val="000A0E56"/>
    <w:rsid w:val="000A7B95"/>
    <w:rsid w:val="000B3599"/>
    <w:rsid w:val="000C2A1C"/>
    <w:rsid w:val="000C60F7"/>
    <w:rsid w:val="000C7E26"/>
    <w:rsid w:val="000F29B5"/>
    <w:rsid w:val="000F5C01"/>
    <w:rsid w:val="000F6502"/>
    <w:rsid w:val="00101A0F"/>
    <w:rsid w:val="00101A1F"/>
    <w:rsid w:val="00104BB7"/>
    <w:rsid w:val="0010533B"/>
    <w:rsid w:val="00105DDE"/>
    <w:rsid w:val="00107BA8"/>
    <w:rsid w:val="00137F1B"/>
    <w:rsid w:val="001418AA"/>
    <w:rsid w:val="00141C8E"/>
    <w:rsid w:val="00155D84"/>
    <w:rsid w:val="001636CD"/>
    <w:rsid w:val="00164C44"/>
    <w:rsid w:val="00180AE9"/>
    <w:rsid w:val="00193C0A"/>
    <w:rsid w:val="001946B2"/>
    <w:rsid w:val="0019773B"/>
    <w:rsid w:val="001A09B6"/>
    <w:rsid w:val="001A2744"/>
    <w:rsid w:val="001A5C8F"/>
    <w:rsid w:val="001B1240"/>
    <w:rsid w:val="001C07D8"/>
    <w:rsid w:val="001C1CF3"/>
    <w:rsid w:val="001C215D"/>
    <w:rsid w:val="001C71FB"/>
    <w:rsid w:val="001C7FAC"/>
    <w:rsid w:val="001E2E0F"/>
    <w:rsid w:val="001E5B91"/>
    <w:rsid w:val="001F1C7B"/>
    <w:rsid w:val="001F2FA1"/>
    <w:rsid w:val="001F4142"/>
    <w:rsid w:val="00201D0E"/>
    <w:rsid w:val="002036A9"/>
    <w:rsid w:val="00211B16"/>
    <w:rsid w:val="00211BB5"/>
    <w:rsid w:val="00213075"/>
    <w:rsid w:val="0021660D"/>
    <w:rsid w:val="00217678"/>
    <w:rsid w:val="0022003D"/>
    <w:rsid w:val="00221608"/>
    <w:rsid w:val="002248E7"/>
    <w:rsid w:val="00224DC0"/>
    <w:rsid w:val="00243878"/>
    <w:rsid w:val="00244F65"/>
    <w:rsid w:val="00246AFD"/>
    <w:rsid w:val="00247D30"/>
    <w:rsid w:val="00260B85"/>
    <w:rsid w:val="00261654"/>
    <w:rsid w:val="0027073F"/>
    <w:rsid w:val="00272FD8"/>
    <w:rsid w:val="00286F53"/>
    <w:rsid w:val="002975E6"/>
    <w:rsid w:val="002A168A"/>
    <w:rsid w:val="002A4828"/>
    <w:rsid w:val="002B3658"/>
    <w:rsid w:val="002C6A03"/>
    <w:rsid w:val="002D17D2"/>
    <w:rsid w:val="002D1CC8"/>
    <w:rsid w:val="002D7D3C"/>
    <w:rsid w:val="002D7F96"/>
    <w:rsid w:val="002E2578"/>
    <w:rsid w:val="002E263A"/>
    <w:rsid w:val="002E7F3A"/>
    <w:rsid w:val="002F126F"/>
    <w:rsid w:val="002F1928"/>
    <w:rsid w:val="002F2BF3"/>
    <w:rsid w:val="002F6619"/>
    <w:rsid w:val="00306F92"/>
    <w:rsid w:val="00310F22"/>
    <w:rsid w:val="00314A2E"/>
    <w:rsid w:val="00316BD5"/>
    <w:rsid w:val="00316D2D"/>
    <w:rsid w:val="0033105A"/>
    <w:rsid w:val="003315E5"/>
    <w:rsid w:val="00335627"/>
    <w:rsid w:val="00337BDF"/>
    <w:rsid w:val="00337F72"/>
    <w:rsid w:val="0034172F"/>
    <w:rsid w:val="0034747D"/>
    <w:rsid w:val="00350154"/>
    <w:rsid w:val="00350CA3"/>
    <w:rsid w:val="00351252"/>
    <w:rsid w:val="0035550B"/>
    <w:rsid w:val="00360A95"/>
    <w:rsid w:val="0036549F"/>
    <w:rsid w:val="0036591C"/>
    <w:rsid w:val="003665A9"/>
    <w:rsid w:val="00376931"/>
    <w:rsid w:val="00380736"/>
    <w:rsid w:val="003922D0"/>
    <w:rsid w:val="00394727"/>
    <w:rsid w:val="00397265"/>
    <w:rsid w:val="003A1556"/>
    <w:rsid w:val="003A5398"/>
    <w:rsid w:val="003B3213"/>
    <w:rsid w:val="003B7BE9"/>
    <w:rsid w:val="003C2036"/>
    <w:rsid w:val="003C4874"/>
    <w:rsid w:val="003C66DB"/>
    <w:rsid w:val="003D10F4"/>
    <w:rsid w:val="003D1FD0"/>
    <w:rsid w:val="003E02B6"/>
    <w:rsid w:val="003E1399"/>
    <w:rsid w:val="003F4362"/>
    <w:rsid w:val="003F74CE"/>
    <w:rsid w:val="00400C68"/>
    <w:rsid w:val="00406D52"/>
    <w:rsid w:val="0041079B"/>
    <w:rsid w:val="0041144F"/>
    <w:rsid w:val="00412F88"/>
    <w:rsid w:val="00424446"/>
    <w:rsid w:val="004256AD"/>
    <w:rsid w:val="00426DAB"/>
    <w:rsid w:val="004364BD"/>
    <w:rsid w:val="0045032F"/>
    <w:rsid w:val="0045457E"/>
    <w:rsid w:val="00456F48"/>
    <w:rsid w:val="00462870"/>
    <w:rsid w:val="00470F05"/>
    <w:rsid w:val="004748CE"/>
    <w:rsid w:val="00476661"/>
    <w:rsid w:val="00477A97"/>
    <w:rsid w:val="00480804"/>
    <w:rsid w:val="004836D4"/>
    <w:rsid w:val="004839EE"/>
    <w:rsid w:val="004845E0"/>
    <w:rsid w:val="00485DE9"/>
    <w:rsid w:val="00485E2B"/>
    <w:rsid w:val="00492124"/>
    <w:rsid w:val="00495A4E"/>
    <w:rsid w:val="004A2833"/>
    <w:rsid w:val="004B02EC"/>
    <w:rsid w:val="004B5118"/>
    <w:rsid w:val="004B5772"/>
    <w:rsid w:val="004B5D39"/>
    <w:rsid w:val="004C1E9A"/>
    <w:rsid w:val="004C53A1"/>
    <w:rsid w:val="004C5B43"/>
    <w:rsid w:val="004D22C7"/>
    <w:rsid w:val="004E30B8"/>
    <w:rsid w:val="004E3D3B"/>
    <w:rsid w:val="004E5AA6"/>
    <w:rsid w:val="004F0702"/>
    <w:rsid w:val="004F17CC"/>
    <w:rsid w:val="004F544C"/>
    <w:rsid w:val="00500C26"/>
    <w:rsid w:val="00507C98"/>
    <w:rsid w:val="0051043A"/>
    <w:rsid w:val="00510859"/>
    <w:rsid w:val="00511426"/>
    <w:rsid w:val="00513787"/>
    <w:rsid w:val="00515294"/>
    <w:rsid w:val="0051570E"/>
    <w:rsid w:val="00524467"/>
    <w:rsid w:val="00531702"/>
    <w:rsid w:val="00532725"/>
    <w:rsid w:val="00541ABE"/>
    <w:rsid w:val="00542A3B"/>
    <w:rsid w:val="00543AE6"/>
    <w:rsid w:val="00544589"/>
    <w:rsid w:val="005514F8"/>
    <w:rsid w:val="00551BFA"/>
    <w:rsid w:val="00552B96"/>
    <w:rsid w:val="00553CA1"/>
    <w:rsid w:val="00565166"/>
    <w:rsid w:val="00565EBB"/>
    <w:rsid w:val="00567D64"/>
    <w:rsid w:val="00570148"/>
    <w:rsid w:val="00573536"/>
    <w:rsid w:val="00575B3F"/>
    <w:rsid w:val="00576C39"/>
    <w:rsid w:val="00593B6C"/>
    <w:rsid w:val="00595EEC"/>
    <w:rsid w:val="005A10A9"/>
    <w:rsid w:val="005A15AD"/>
    <w:rsid w:val="005A4913"/>
    <w:rsid w:val="005A6F74"/>
    <w:rsid w:val="005A7E79"/>
    <w:rsid w:val="005B12B3"/>
    <w:rsid w:val="005B287A"/>
    <w:rsid w:val="005B3718"/>
    <w:rsid w:val="005B7A57"/>
    <w:rsid w:val="005C3F31"/>
    <w:rsid w:val="005C4D46"/>
    <w:rsid w:val="005C6EBD"/>
    <w:rsid w:val="005D668C"/>
    <w:rsid w:val="005E0094"/>
    <w:rsid w:val="005E45B8"/>
    <w:rsid w:val="005E6DEE"/>
    <w:rsid w:val="005F226F"/>
    <w:rsid w:val="005F24D4"/>
    <w:rsid w:val="005F543A"/>
    <w:rsid w:val="005F61F6"/>
    <w:rsid w:val="0060042C"/>
    <w:rsid w:val="00605388"/>
    <w:rsid w:val="006079F8"/>
    <w:rsid w:val="00612A47"/>
    <w:rsid w:val="00614F16"/>
    <w:rsid w:val="0062159C"/>
    <w:rsid w:val="006222EC"/>
    <w:rsid w:val="00634094"/>
    <w:rsid w:val="0064238C"/>
    <w:rsid w:val="00643C2E"/>
    <w:rsid w:val="00645B77"/>
    <w:rsid w:val="00646F54"/>
    <w:rsid w:val="006477C6"/>
    <w:rsid w:val="00647E68"/>
    <w:rsid w:val="00652698"/>
    <w:rsid w:val="006547B1"/>
    <w:rsid w:val="006556FC"/>
    <w:rsid w:val="00655DD6"/>
    <w:rsid w:val="006665E4"/>
    <w:rsid w:val="00666B9E"/>
    <w:rsid w:val="006711DC"/>
    <w:rsid w:val="00672FE6"/>
    <w:rsid w:val="00695DAE"/>
    <w:rsid w:val="006A106C"/>
    <w:rsid w:val="006A1C45"/>
    <w:rsid w:val="006A361D"/>
    <w:rsid w:val="006A4D2C"/>
    <w:rsid w:val="006A766A"/>
    <w:rsid w:val="006B0634"/>
    <w:rsid w:val="006B3DF0"/>
    <w:rsid w:val="006B6ED3"/>
    <w:rsid w:val="006C43A7"/>
    <w:rsid w:val="006C6C6D"/>
    <w:rsid w:val="006C6D1B"/>
    <w:rsid w:val="006D1CF4"/>
    <w:rsid w:val="006E2417"/>
    <w:rsid w:val="006E3F4B"/>
    <w:rsid w:val="006E491D"/>
    <w:rsid w:val="006E5F8D"/>
    <w:rsid w:val="006F5219"/>
    <w:rsid w:val="006F5E1B"/>
    <w:rsid w:val="006F7CB2"/>
    <w:rsid w:val="007060FF"/>
    <w:rsid w:val="007079C8"/>
    <w:rsid w:val="00716CD9"/>
    <w:rsid w:val="00717234"/>
    <w:rsid w:val="00724D0A"/>
    <w:rsid w:val="00737F0F"/>
    <w:rsid w:val="00741118"/>
    <w:rsid w:val="00742D18"/>
    <w:rsid w:val="00747499"/>
    <w:rsid w:val="007515D1"/>
    <w:rsid w:val="0075335D"/>
    <w:rsid w:val="007552F8"/>
    <w:rsid w:val="007556AC"/>
    <w:rsid w:val="00762061"/>
    <w:rsid w:val="007659AB"/>
    <w:rsid w:val="00770A9E"/>
    <w:rsid w:val="00770ED7"/>
    <w:rsid w:val="00774165"/>
    <w:rsid w:val="007849B5"/>
    <w:rsid w:val="00787F24"/>
    <w:rsid w:val="007911CF"/>
    <w:rsid w:val="00791BDA"/>
    <w:rsid w:val="00792577"/>
    <w:rsid w:val="00792DF6"/>
    <w:rsid w:val="00794900"/>
    <w:rsid w:val="00794DB2"/>
    <w:rsid w:val="007951A4"/>
    <w:rsid w:val="0079745D"/>
    <w:rsid w:val="00797A8D"/>
    <w:rsid w:val="007A55AB"/>
    <w:rsid w:val="007B071E"/>
    <w:rsid w:val="007B4143"/>
    <w:rsid w:val="007B44AE"/>
    <w:rsid w:val="007B4D26"/>
    <w:rsid w:val="007B6071"/>
    <w:rsid w:val="007C5771"/>
    <w:rsid w:val="007F2C3C"/>
    <w:rsid w:val="008027B4"/>
    <w:rsid w:val="00802C45"/>
    <w:rsid w:val="0080500C"/>
    <w:rsid w:val="00805419"/>
    <w:rsid w:val="0080587D"/>
    <w:rsid w:val="00811866"/>
    <w:rsid w:val="00812C61"/>
    <w:rsid w:val="00812E6B"/>
    <w:rsid w:val="008167CF"/>
    <w:rsid w:val="00816BCE"/>
    <w:rsid w:val="00825950"/>
    <w:rsid w:val="0083064D"/>
    <w:rsid w:val="00831ED7"/>
    <w:rsid w:val="00837D07"/>
    <w:rsid w:val="00842389"/>
    <w:rsid w:val="00844C6C"/>
    <w:rsid w:val="00857DF7"/>
    <w:rsid w:val="00866DE0"/>
    <w:rsid w:val="0087717F"/>
    <w:rsid w:val="00877A53"/>
    <w:rsid w:val="00887F94"/>
    <w:rsid w:val="00891CE7"/>
    <w:rsid w:val="00892788"/>
    <w:rsid w:val="008A14C9"/>
    <w:rsid w:val="008A23A4"/>
    <w:rsid w:val="008A27C7"/>
    <w:rsid w:val="008A4502"/>
    <w:rsid w:val="008B13F5"/>
    <w:rsid w:val="008B47FD"/>
    <w:rsid w:val="008B7692"/>
    <w:rsid w:val="008D12FA"/>
    <w:rsid w:val="008D2933"/>
    <w:rsid w:val="008D5C07"/>
    <w:rsid w:val="008D7350"/>
    <w:rsid w:val="008E14BA"/>
    <w:rsid w:val="008F0D3A"/>
    <w:rsid w:val="008F1BEB"/>
    <w:rsid w:val="008F3F48"/>
    <w:rsid w:val="009076DB"/>
    <w:rsid w:val="0092092E"/>
    <w:rsid w:val="009218CC"/>
    <w:rsid w:val="00933137"/>
    <w:rsid w:val="0093339F"/>
    <w:rsid w:val="00935871"/>
    <w:rsid w:val="00942AFB"/>
    <w:rsid w:val="00942ED5"/>
    <w:rsid w:val="00943A1F"/>
    <w:rsid w:val="00943A7A"/>
    <w:rsid w:val="0094660C"/>
    <w:rsid w:val="009479FE"/>
    <w:rsid w:val="00947C24"/>
    <w:rsid w:val="00951CEE"/>
    <w:rsid w:val="0095203F"/>
    <w:rsid w:val="009538E9"/>
    <w:rsid w:val="00957DE7"/>
    <w:rsid w:val="00962343"/>
    <w:rsid w:val="00976E1A"/>
    <w:rsid w:val="00977DCC"/>
    <w:rsid w:val="00997B41"/>
    <w:rsid w:val="009A2081"/>
    <w:rsid w:val="009A38FE"/>
    <w:rsid w:val="009A4046"/>
    <w:rsid w:val="009B0583"/>
    <w:rsid w:val="009B25D9"/>
    <w:rsid w:val="009C234E"/>
    <w:rsid w:val="009C608D"/>
    <w:rsid w:val="009D1F78"/>
    <w:rsid w:val="009D743A"/>
    <w:rsid w:val="009E3D96"/>
    <w:rsid w:val="009E3DA1"/>
    <w:rsid w:val="009E427E"/>
    <w:rsid w:val="009E6523"/>
    <w:rsid w:val="009F1ECF"/>
    <w:rsid w:val="009F3048"/>
    <w:rsid w:val="009F46D4"/>
    <w:rsid w:val="009F58C9"/>
    <w:rsid w:val="009F5E60"/>
    <w:rsid w:val="009F6759"/>
    <w:rsid w:val="00A01FEF"/>
    <w:rsid w:val="00A031F4"/>
    <w:rsid w:val="00A1086B"/>
    <w:rsid w:val="00A118C1"/>
    <w:rsid w:val="00A16245"/>
    <w:rsid w:val="00A16DF2"/>
    <w:rsid w:val="00A37BA1"/>
    <w:rsid w:val="00A4042F"/>
    <w:rsid w:val="00A43B3B"/>
    <w:rsid w:val="00A526FD"/>
    <w:rsid w:val="00A54362"/>
    <w:rsid w:val="00A5507A"/>
    <w:rsid w:val="00A60B26"/>
    <w:rsid w:val="00A65DFB"/>
    <w:rsid w:val="00A706C3"/>
    <w:rsid w:val="00A7082E"/>
    <w:rsid w:val="00A71141"/>
    <w:rsid w:val="00A76524"/>
    <w:rsid w:val="00A776B9"/>
    <w:rsid w:val="00A777AC"/>
    <w:rsid w:val="00A90866"/>
    <w:rsid w:val="00AA1E78"/>
    <w:rsid w:val="00AA2340"/>
    <w:rsid w:val="00AA51C9"/>
    <w:rsid w:val="00AA6E45"/>
    <w:rsid w:val="00AB09CA"/>
    <w:rsid w:val="00AB4EB6"/>
    <w:rsid w:val="00AC0564"/>
    <w:rsid w:val="00AC07F5"/>
    <w:rsid w:val="00AC1075"/>
    <w:rsid w:val="00AC6BBA"/>
    <w:rsid w:val="00AD6ABF"/>
    <w:rsid w:val="00AE0658"/>
    <w:rsid w:val="00AE110B"/>
    <w:rsid w:val="00AE1434"/>
    <w:rsid w:val="00AE1A63"/>
    <w:rsid w:val="00AE49AF"/>
    <w:rsid w:val="00AF7B63"/>
    <w:rsid w:val="00B040F3"/>
    <w:rsid w:val="00B04A01"/>
    <w:rsid w:val="00B1460E"/>
    <w:rsid w:val="00B169DE"/>
    <w:rsid w:val="00B22AAC"/>
    <w:rsid w:val="00B2356B"/>
    <w:rsid w:val="00B2734B"/>
    <w:rsid w:val="00B31E7F"/>
    <w:rsid w:val="00B412DE"/>
    <w:rsid w:val="00B47B98"/>
    <w:rsid w:val="00B511F7"/>
    <w:rsid w:val="00B552A4"/>
    <w:rsid w:val="00B57DD0"/>
    <w:rsid w:val="00B62DE1"/>
    <w:rsid w:val="00B62E61"/>
    <w:rsid w:val="00B71300"/>
    <w:rsid w:val="00B7395A"/>
    <w:rsid w:val="00B774C6"/>
    <w:rsid w:val="00B80033"/>
    <w:rsid w:val="00B80555"/>
    <w:rsid w:val="00B8265E"/>
    <w:rsid w:val="00B8387E"/>
    <w:rsid w:val="00B915E6"/>
    <w:rsid w:val="00B917D2"/>
    <w:rsid w:val="00B94907"/>
    <w:rsid w:val="00B976DF"/>
    <w:rsid w:val="00BA13F4"/>
    <w:rsid w:val="00BA701C"/>
    <w:rsid w:val="00BB0814"/>
    <w:rsid w:val="00BB08FF"/>
    <w:rsid w:val="00BC5348"/>
    <w:rsid w:val="00BC7855"/>
    <w:rsid w:val="00BD6B0E"/>
    <w:rsid w:val="00BF0874"/>
    <w:rsid w:val="00BF3048"/>
    <w:rsid w:val="00C07DCF"/>
    <w:rsid w:val="00C1166B"/>
    <w:rsid w:val="00C1230F"/>
    <w:rsid w:val="00C1249A"/>
    <w:rsid w:val="00C15D82"/>
    <w:rsid w:val="00C24387"/>
    <w:rsid w:val="00C2449C"/>
    <w:rsid w:val="00C264E8"/>
    <w:rsid w:val="00C320A6"/>
    <w:rsid w:val="00C323FF"/>
    <w:rsid w:val="00C34555"/>
    <w:rsid w:val="00C358A4"/>
    <w:rsid w:val="00C36B46"/>
    <w:rsid w:val="00C464A8"/>
    <w:rsid w:val="00C5023E"/>
    <w:rsid w:val="00C51188"/>
    <w:rsid w:val="00C53C85"/>
    <w:rsid w:val="00C6534A"/>
    <w:rsid w:val="00C711F9"/>
    <w:rsid w:val="00C724B3"/>
    <w:rsid w:val="00C75416"/>
    <w:rsid w:val="00C848A4"/>
    <w:rsid w:val="00C87886"/>
    <w:rsid w:val="00C87BDC"/>
    <w:rsid w:val="00C96065"/>
    <w:rsid w:val="00C97DA5"/>
    <w:rsid w:val="00CA21AB"/>
    <w:rsid w:val="00CA2C2B"/>
    <w:rsid w:val="00CA4918"/>
    <w:rsid w:val="00CA6D04"/>
    <w:rsid w:val="00CB33FE"/>
    <w:rsid w:val="00CB40A7"/>
    <w:rsid w:val="00CB5D49"/>
    <w:rsid w:val="00CC194D"/>
    <w:rsid w:val="00CC286F"/>
    <w:rsid w:val="00CC67B6"/>
    <w:rsid w:val="00CD0FB0"/>
    <w:rsid w:val="00CD713F"/>
    <w:rsid w:val="00CE0861"/>
    <w:rsid w:val="00CE37EA"/>
    <w:rsid w:val="00CF6985"/>
    <w:rsid w:val="00D01FC1"/>
    <w:rsid w:val="00D022FB"/>
    <w:rsid w:val="00D04132"/>
    <w:rsid w:val="00D04586"/>
    <w:rsid w:val="00D0766B"/>
    <w:rsid w:val="00D10F5C"/>
    <w:rsid w:val="00D11D7A"/>
    <w:rsid w:val="00D1236D"/>
    <w:rsid w:val="00D179FD"/>
    <w:rsid w:val="00D224BB"/>
    <w:rsid w:val="00D303FB"/>
    <w:rsid w:val="00D311E2"/>
    <w:rsid w:val="00D360AD"/>
    <w:rsid w:val="00D41128"/>
    <w:rsid w:val="00D4301E"/>
    <w:rsid w:val="00D43C6F"/>
    <w:rsid w:val="00D468D1"/>
    <w:rsid w:val="00D478A7"/>
    <w:rsid w:val="00D5333B"/>
    <w:rsid w:val="00D53B5C"/>
    <w:rsid w:val="00D642F9"/>
    <w:rsid w:val="00D6613B"/>
    <w:rsid w:val="00D6782D"/>
    <w:rsid w:val="00D714F1"/>
    <w:rsid w:val="00D739EB"/>
    <w:rsid w:val="00D76C5A"/>
    <w:rsid w:val="00D8186E"/>
    <w:rsid w:val="00D82E4D"/>
    <w:rsid w:val="00D846A7"/>
    <w:rsid w:val="00D87D4C"/>
    <w:rsid w:val="00D93608"/>
    <w:rsid w:val="00DA0B8E"/>
    <w:rsid w:val="00DA16C9"/>
    <w:rsid w:val="00DC140B"/>
    <w:rsid w:val="00DC3AC9"/>
    <w:rsid w:val="00DC3DDD"/>
    <w:rsid w:val="00DE0616"/>
    <w:rsid w:val="00DE3741"/>
    <w:rsid w:val="00DE639A"/>
    <w:rsid w:val="00DF5F18"/>
    <w:rsid w:val="00E02FD0"/>
    <w:rsid w:val="00E0495C"/>
    <w:rsid w:val="00E11F20"/>
    <w:rsid w:val="00E1265A"/>
    <w:rsid w:val="00E12BDE"/>
    <w:rsid w:val="00E12BE6"/>
    <w:rsid w:val="00E15AA5"/>
    <w:rsid w:val="00E16F70"/>
    <w:rsid w:val="00E2566D"/>
    <w:rsid w:val="00E257FE"/>
    <w:rsid w:val="00E26C0E"/>
    <w:rsid w:val="00E34FE8"/>
    <w:rsid w:val="00E4097E"/>
    <w:rsid w:val="00E429B6"/>
    <w:rsid w:val="00E42F62"/>
    <w:rsid w:val="00E65EDD"/>
    <w:rsid w:val="00E71858"/>
    <w:rsid w:val="00E830F3"/>
    <w:rsid w:val="00E850D4"/>
    <w:rsid w:val="00E86F04"/>
    <w:rsid w:val="00E86F86"/>
    <w:rsid w:val="00E870B1"/>
    <w:rsid w:val="00E93183"/>
    <w:rsid w:val="00E950BB"/>
    <w:rsid w:val="00EA1BD6"/>
    <w:rsid w:val="00EB0CE1"/>
    <w:rsid w:val="00EB113C"/>
    <w:rsid w:val="00EB2507"/>
    <w:rsid w:val="00EB3E54"/>
    <w:rsid w:val="00EB56C1"/>
    <w:rsid w:val="00EB6040"/>
    <w:rsid w:val="00EB6583"/>
    <w:rsid w:val="00EC0F3F"/>
    <w:rsid w:val="00EC294D"/>
    <w:rsid w:val="00ED281A"/>
    <w:rsid w:val="00ED7F64"/>
    <w:rsid w:val="00EE173B"/>
    <w:rsid w:val="00EE2590"/>
    <w:rsid w:val="00EE6874"/>
    <w:rsid w:val="00F06A60"/>
    <w:rsid w:val="00F0751C"/>
    <w:rsid w:val="00F07587"/>
    <w:rsid w:val="00F07C54"/>
    <w:rsid w:val="00F10960"/>
    <w:rsid w:val="00F17B31"/>
    <w:rsid w:val="00F2294F"/>
    <w:rsid w:val="00F23D3B"/>
    <w:rsid w:val="00F24A19"/>
    <w:rsid w:val="00F24CBE"/>
    <w:rsid w:val="00F308CF"/>
    <w:rsid w:val="00F30941"/>
    <w:rsid w:val="00F30DCB"/>
    <w:rsid w:val="00F32490"/>
    <w:rsid w:val="00F362FC"/>
    <w:rsid w:val="00F446C2"/>
    <w:rsid w:val="00F45BBA"/>
    <w:rsid w:val="00F46769"/>
    <w:rsid w:val="00F5040F"/>
    <w:rsid w:val="00F538D7"/>
    <w:rsid w:val="00F57B2D"/>
    <w:rsid w:val="00F62F76"/>
    <w:rsid w:val="00F65E12"/>
    <w:rsid w:val="00F70AFB"/>
    <w:rsid w:val="00F76E15"/>
    <w:rsid w:val="00F85C3B"/>
    <w:rsid w:val="00F85CDF"/>
    <w:rsid w:val="00F861F5"/>
    <w:rsid w:val="00F86356"/>
    <w:rsid w:val="00F87F59"/>
    <w:rsid w:val="00F905FA"/>
    <w:rsid w:val="00F9309A"/>
    <w:rsid w:val="00F9453D"/>
    <w:rsid w:val="00FA2C36"/>
    <w:rsid w:val="00FB370D"/>
    <w:rsid w:val="00FC4F20"/>
    <w:rsid w:val="00FC5F9B"/>
    <w:rsid w:val="00FD252F"/>
    <w:rsid w:val="00FE1C22"/>
    <w:rsid w:val="00FF1CD1"/>
    <w:rsid w:val="00FF2ECC"/>
    <w:rsid w:val="00FF476A"/>
    <w:rsid w:val="00FF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154266"/>
  <w15:chartTrackingRefBased/>
  <w15:docId w15:val="{710482B9-1C83-4ED4-8A2E-3825A12E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13F5"/>
    <w:pPr>
      <w:widowControl w:val="0"/>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4256AD"/>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4256AD"/>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4256AD"/>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4256AD"/>
    <w:pPr>
      <w:keepNext/>
      <w:spacing w:before="240" w:after="60"/>
      <w:outlineLvl w:val="3"/>
    </w:pPr>
    <w:rPr>
      <w:b/>
      <w:bCs/>
      <w:sz w:val="28"/>
      <w:szCs w:val="28"/>
    </w:rPr>
  </w:style>
  <w:style w:type="paragraph" w:styleId="Heading5">
    <w:name w:val="heading 5"/>
    <w:basedOn w:val="Normal"/>
    <w:next w:val="Normal"/>
    <w:link w:val="Heading5Char"/>
    <w:uiPriority w:val="99"/>
    <w:qFormat/>
    <w:rsid w:val="004256AD"/>
    <w:pPr>
      <w:spacing w:before="240" w:after="60"/>
      <w:outlineLvl w:val="4"/>
    </w:pPr>
    <w:rPr>
      <w:b/>
      <w:bCs/>
      <w:i/>
      <w:iCs/>
      <w:sz w:val="26"/>
      <w:szCs w:val="26"/>
    </w:rPr>
  </w:style>
  <w:style w:type="paragraph" w:styleId="Heading6">
    <w:name w:val="heading 6"/>
    <w:basedOn w:val="Normal"/>
    <w:next w:val="Normal"/>
    <w:link w:val="Heading6Char"/>
    <w:uiPriority w:val="99"/>
    <w:qFormat/>
    <w:rsid w:val="004256AD"/>
    <w:pPr>
      <w:spacing w:before="240" w:after="60"/>
      <w:outlineLvl w:val="5"/>
    </w:pPr>
    <w:rPr>
      <w:b/>
      <w:bCs/>
      <w:sz w:val="22"/>
      <w:szCs w:val="22"/>
    </w:rPr>
  </w:style>
  <w:style w:type="paragraph" w:styleId="Heading7">
    <w:name w:val="heading 7"/>
    <w:basedOn w:val="Normal"/>
    <w:next w:val="Normal"/>
    <w:link w:val="Heading7Char"/>
    <w:uiPriority w:val="99"/>
    <w:qFormat/>
    <w:rsid w:val="004256AD"/>
    <w:pPr>
      <w:spacing w:before="240" w:after="60"/>
      <w:outlineLvl w:val="6"/>
    </w:pPr>
  </w:style>
  <w:style w:type="paragraph" w:styleId="Heading8">
    <w:name w:val="heading 8"/>
    <w:basedOn w:val="Normal"/>
    <w:next w:val="Normal"/>
    <w:link w:val="Heading8Char"/>
    <w:uiPriority w:val="99"/>
    <w:qFormat/>
    <w:rsid w:val="004256AD"/>
    <w:pPr>
      <w:spacing w:before="240" w:after="60"/>
      <w:outlineLvl w:val="7"/>
    </w:pPr>
    <w:rPr>
      <w:i/>
      <w:iCs/>
    </w:rPr>
  </w:style>
  <w:style w:type="paragraph" w:styleId="Heading9">
    <w:name w:val="heading 9"/>
    <w:basedOn w:val="Normal"/>
    <w:next w:val="Normal"/>
    <w:link w:val="Heading9Char"/>
    <w:uiPriority w:val="99"/>
    <w:qFormat/>
    <w:rsid w:val="004256AD"/>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bstract">
    <w:name w:val="ieeeabstract"/>
    <w:basedOn w:val="ieeenormal"/>
    <w:next w:val="ieeenormal"/>
    <w:qFormat/>
    <w:rsid w:val="000135DD"/>
    <w:rPr>
      <w:b/>
      <w:bCs/>
      <w:i/>
      <w:iCs/>
      <w:sz w:val="18"/>
      <w:szCs w:val="18"/>
    </w:rPr>
  </w:style>
  <w:style w:type="paragraph" w:styleId="BalloonText">
    <w:name w:val="Balloon Text"/>
    <w:basedOn w:val="Normal"/>
    <w:link w:val="BalloonTextChar"/>
    <w:uiPriority w:val="99"/>
    <w:semiHidden/>
    <w:unhideWhenUsed/>
    <w:rsid w:val="009A4046"/>
    <w:rPr>
      <w:rFonts w:ascii="Segoe UI" w:hAnsi="Segoe UI" w:cs="Segoe UI"/>
      <w:sz w:val="18"/>
      <w:szCs w:val="18"/>
    </w:rPr>
  </w:style>
  <w:style w:type="character" w:customStyle="1" w:styleId="Heading1Char">
    <w:name w:val="Heading 1 Char"/>
    <w:link w:val="Heading1"/>
    <w:uiPriority w:val="99"/>
    <w:rsid w:val="004256AD"/>
    <w:rPr>
      <w:rFonts w:ascii="Arial" w:eastAsia="Times New Roman" w:hAnsi="Arial" w:cs="Times New Roman"/>
      <w:b/>
      <w:kern w:val="32"/>
      <w:sz w:val="32"/>
      <w:szCs w:val="24"/>
    </w:rPr>
  </w:style>
  <w:style w:type="character" w:customStyle="1" w:styleId="BalloonTextChar">
    <w:name w:val="Balloon Text Char"/>
    <w:basedOn w:val="DefaultParagraphFont"/>
    <w:link w:val="BalloonText"/>
    <w:uiPriority w:val="99"/>
    <w:semiHidden/>
    <w:rsid w:val="009A4046"/>
    <w:rPr>
      <w:rFonts w:ascii="Segoe UI" w:eastAsia="Times New Roman" w:hAnsi="Segoe UI" w:cs="Segoe UI"/>
      <w:sz w:val="18"/>
      <w:szCs w:val="18"/>
    </w:rPr>
  </w:style>
  <w:style w:type="character" w:customStyle="1" w:styleId="Heading2Char">
    <w:name w:val="Heading 2 Char"/>
    <w:link w:val="Heading2"/>
    <w:uiPriority w:val="99"/>
    <w:rsid w:val="004256AD"/>
    <w:rPr>
      <w:rFonts w:ascii="Arial" w:eastAsia="Times New Roman" w:hAnsi="Arial" w:cs="Times New Roman"/>
      <w:b/>
      <w:i/>
      <w:sz w:val="28"/>
      <w:szCs w:val="24"/>
    </w:rPr>
  </w:style>
  <w:style w:type="character" w:customStyle="1" w:styleId="Heading3Char">
    <w:name w:val="Heading 3 Char"/>
    <w:link w:val="Heading3"/>
    <w:uiPriority w:val="99"/>
    <w:rsid w:val="004256AD"/>
    <w:rPr>
      <w:rFonts w:ascii="Arial" w:eastAsia="Times New Roman" w:hAnsi="Arial" w:cs="Times New Roman"/>
      <w:b/>
      <w:sz w:val="26"/>
      <w:szCs w:val="24"/>
    </w:rPr>
  </w:style>
  <w:style w:type="paragraph" w:styleId="ListParagraph">
    <w:name w:val="List Paragraph"/>
    <w:basedOn w:val="Normal"/>
    <w:uiPriority w:val="99"/>
    <w:qFormat/>
    <w:rsid w:val="004256AD"/>
    <w:pPr>
      <w:ind w:left="720"/>
    </w:pPr>
  </w:style>
  <w:style w:type="paragraph" w:styleId="Caption">
    <w:name w:val="caption"/>
    <w:basedOn w:val="Normal"/>
    <w:next w:val="Normal"/>
    <w:uiPriority w:val="99"/>
    <w:qFormat/>
    <w:rsid w:val="00E26C0E"/>
    <w:pPr>
      <w:spacing w:before="120" w:after="120"/>
      <w:jc w:val="center"/>
    </w:pPr>
    <w:rPr>
      <w:b/>
      <w:bCs/>
      <w:sz w:val="20"/>
      <w:szCs w:val="20"/>
    </w:rPr>
  </w:style>
  <w:style w:type="table" w:styleId="TableGrid">
    <w:name w:val="Table Grid"/>
    <w:basedOn w:val="TableNormal"/>
    <w:uiPriority w:val="99"/>
    <w:rsid w:val="004256A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rsid w:val="004256AD"/>
    <w:rPr>
      <w:rFonts w:cs="Times New Roman"/>
      <w:sz w:val="18"/>
    </w:rPr>
  </w:style>
  <w:style w:type="paragraph" w:styleId="CommentText">
    <w:name w:val="annotation text"/>
    <w:basedOn w:val="Normal"/>
    <w:link w:val="CommentTextChar"/>
    <w:uiPriority w:val="99"/>
    <w:rsid w:val="004256AD"/>
  </w:style>
  <w:style w:type="character" w:customStyle="1" w:styleId="CommentTextChar">
    <w:name w:val="Comment Text Char"/>
    <w:link w:val="CommentText"/>
    <w:uiPriority w:val="99"/>
    <w:rsid w:val="004256A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4256AD"/>
    <w:rPr>
      <w:sz w:val="20"/>
      <w:szCs w:val="20"/>
    </w:rPr>
  </w:style>
  <w:style w:type="character" w:customStyle="1" w:styleId="CommentSubjectChar">
    <w:name w:val="Comment Subject Char"/>
    <w:link w:val="CommentSubject"/>
    <w:uiPriority w:val="99"/>
    <w:semiHidden/>
    <w:rsid w:val="004256AD"/>
    <w:rPr>
      <w:rFonts w:ascii="Times New Roman" w:eastAsia="Times New Roman" w:hAnsi="Times New Roman" w:cs="Times New Roman"/>
      <w:sz w:val="20"/>
      <w:szCs w:val="20"/>
    </w:rPr>
  </w:style>
  <w:style w:type="character" w:styleId="Hyperlink">
    <w:name w:val="Hyperlink"/>
    <w:uiPriority w:val="99"/>
    <w:rsid w:val="004256AD"/>
    <w:rPr>
      <w:rFonts w:cs="Times New Roman"/>
      <w:color w:val="0000FF"/>
      <w:u w:val="single"/>
    </w:rPr>
  </w:style>
  <w:style w:type="character" w:customStyle="1" w:styleId="UnresolvedMention1">
    <w:name w:val="Unresolved Mention1"/>
    <w:basedOn w:val="DefaultParagraphFont"/>
    <w:uiPriority w:val="99"/>
    <w:semiHidden/>
    <w:unhideWhenUsed/>
    <w:rsid w:val="008D12FA"/>
    <w:rPr>
      <w:color w:val="605E5C"/>
      <w:shd w:val="clear" w:color="auto" w:fill="E1DFDD"/>
    </w:rPr>
  </w:style>
  <w:style w:type="character" w:customStyle="1" w:styleId="UnresolvedMention2">
    <w:name w:val="Unresolved Mention2"/>
    <w:basedOn w:val="DefaultParagraphFont"/>
    <w:uiPriority w:val="99"/>
    <w:semiHidden/>
    <w:unhideWhenUsed/>
    <w:rsid w:val="00B511F7"/>
    <w:rPr>
      <w:color w:val="605E5C"/>
      <w:shd w:val="clear" w:color="auto" w:fill="E1DFDD"/>
    </w:rPr>
  </w:style>
  <w:style w:type="paragraph" w:styleId="Revision">
    <w:name w:val="Revision"/>
    <w:hidden/>
    <w:uiPriority w:val="99"/>
    <w:semiHidden/>
    <w:rsid w:val="00F30DCB"/>
    <w:pPr>
      <w:spacing w:after="0" w:line="240" w:lineRule="auto"/>
    </w:pPr>
  </w:style>
  <w:style w:type="character" w:customStyle="1" w:styleId="UnresolvedMention20">
    <w:name w:val="Unresolved Mention2"/>
    <w:basedOn w:val="DefaultParagraphFont"/>
    <w:uiPriority w:val="99"/>
    <w:semiHidden/>
    <w:unhideWhenUsed/>
    <w:rsid w:val="009F1ECF"/>
    <w:rPr>
      <w:color w:val="605E5C"/>
      <w:shd w:val="clear" w:color="auto" w:fill="E1DFDD"/>
    </w:rPr>
  </w:style>
  <w:style w:type="paragraph" w:styleId="Header">
    <w:name w:val="header"/>
    <w:basedOn w:val="Normal"/>
    <w:link w:val="HeaderChar"/>
    <w:uiPriority w:val="99"/>
    <w:rsid w:val="004256AD"/>
    <w:pPr>
      <w:tabs>
        <w:tab w:val="center" w:pos="4320"/>
        <w:tab w:val="right" w:pos="8640"/>
      </w:tabs>
    </w:pPr>
  </w:style>
  <w:style w:type="character" w:customStyle="1" w:styleId="HeaderChar">
    <w:name w:val="Header Char"/>
    <w:link w:val="Header"/>
    <w:uiPriority w:val="99"/>
    <w:rsid w:val="004256AD"/>
    <w:rPr>
      <w:rFonts w:ascii="Times New Roman" w:eastAsia="Times New Roman" w:hAnsi="Times New Roman" w:cs="Times New Roman"/>
      <w:sz w:val="24"/>
      <w:szCs w:val="24"/>
    </w:rPr>
  </w:style>
  <w:style w:type="paragraph" w:styleId="Footer">
    <w:name w:val="footer"/>
    <w:basedOn w:val="Normal"/>
    <w:link w:val="FooterChar"/>
    <w:uiPriority w:val="99"/>
    <w:rsid w:val="004256AD"/>
    <w:pPr>
      <w:tabs>
        <w:tab w:val="center" w:pos="4320"/>
        <w:tab w:val="right" w:pos="8640"/>
      </w:tabs>
    </w:pPr>
  </w:style>
  <w:style w:type="character" w:customStyle="1" w:styleId="FooterChar">
    <w:name w:val="Footer Char"/>
    <w:link w:val="Footer"/>
    <w:uiPriority w:val="99"/>
    <w:rsid w:val="004256AD"/>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rsid w:val="004256AD"/>
  </w:style>
  <w:style w:type="character" w:customStyle="1" w:styleId="EndnoteTextChar">
    <w:name w:val="Endnote Text Char"/>
    <w:link w:val="EndnoteText"/>
    <w:uiPriority w:val="99"/>
    <w:semiHidden/>
    <w:rsid w:val="004256AD"/>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7556AC"/>
    <w:rPr>
      <w:vertAlign w:val="superscript"/>
    </w:rPr>
  </w:style>
  <w:style w:type="paragraph" w:styleId="FootnoteText">
    <w:name w:val="footnote text"/>
    <w:basedOn w:val="Normal"/>
    <w:link w:val="FootnoteTextChar"/>
    <w:autoRedefine/>
    <w:uiPriority w:val="99"/>
    <w:semiHidden/>
    <w:rsid w:val="004256AD"/>
    <w:rPr>
      <w:sz w:val="16"/>
    </w:rPr>
  </w:style>
  <w:style w:type="character" w:customStyle="1" w:styleId="FootnoteTextChar">
    <w:name w:val="Footnote Text Char"/>
    <w:link w:val="FootnoteText"/>
    <w:uiPriority w:val="99"/>
    <w:semiHidden/>
    <w:rsid w:val="004256AD"/>
    <w:rPr>
      <w:rFonts w:ascii="Times New Roman" w:eastAsia="Times New Roman" w:hAnsi="Times New Roman" w:cs="Times New Roman"/>
      <w:sz w:val="16"/>
      <w:szCs w:val="24"/>
    </w:rPr>
  </w:style>
  <w:style w:type="character" w:styleId="FootnoteReference">
    <w:name w:val="footnote reference"/>
    <w:uiPriority w:val="99"/>
    <w:semiHidden/>
    <w:rsid w:val="004256AD"/>
    <w:rPr>
      <w:rFonts w:cs="Times New Roman"/>
      <w:sz w:val="20"/>
      <w:vertAlign w:val="superscript"/>
    </w:rPr>
  </w:style>
  <w:style w:type="character" w:customStyle="1" w:styleId="UnresolvedMention3">
    <w:name w:val="Unresolved Mention3"/>
    <w:basedOn w:val="DefaultParagraphFont"/>
    <w:uiPriority w:val="99"/>
    <w:semiHidden/>
    <w:unhideWhenUsed/>
    <w:rsid w:val="00137F1B"/>
    <w:rPr>
      <w:color w:val="605E5C"/>
      <w:shd w:val="clear" w:color="auto" w:fill="E1DFDD"/>
    </w:rPr>
  </w:style>
  <w:style w:type="paragraph" w:customStyle="1" w:styleId="IEEEAuthor">
    <w:name w:val="IEEEAuthor"/>
    <w:basedOn w:val="Normal"/>
    <w:uiPriority w:val="99"/>
    <w:rsid w:val="004256AD"/>
    <w:pPr>
      <w:suppressAutoHyphens/>
      <w:spacing w:line="220" w:lineRule="exact"/>
      <w:jc w:val="center"/>
    </w:pPr>
  </w:style>
  <w:style w:type="paragraph" w:styleId="BlockText">
    <w:name w:val="Block Text"/>
    <w:basedOn w:val="Normal"/>
    <w:uiPriority w:val="99"/>
    <w:rsid w:val="004256AD"/>
    <w:pPr>
      <w:spacing w:after="120"/>
      <w:ind w:left="1440" w:right="1440"/>
    </w:pPr>
  </w:style>
  <w:style w:type="paragraph" w:styleId="BodyText">
    <w:name w:val="Body Text"/>
    <w:basedOn w:val="Normal"/>
    <w:link w:val="BodyTextChar"/>
    <w:uiPriority w:val="99"/>
    <w:rsid w:val="004256AD"/>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rsid w:val="004256AD"/>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rsid w:val="004256AD"/>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rsid w:val="004256AD"/>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4256AD"/>
    <w:pPr>
      <w:widowControl/>
      <w:tabs>
        <w:tab w:val="left" w:pos="360"/>
        <w:tab w:val="right" w:leader="dot" w:pos="4572"/>
      </w:tabs>
      <w:suppressAutoHyphens/>
      <w:ind w:left="360"/>
    </w:pPr>
  </w:style>
  <w:style w:type="character" w:customStyle="1" w:styleId="BodyTextIndentChar">
    <w:name w:val="Body Text Indent Char"/>
    <w:link w:val="BodyTextIndent"/>
    <w:uiPriority w:val="99"/>
    <w:rsid w:val="004256AD"/>
    <w:rPr>
      <w:rFonts w:ascii="Times New Roman" w:eastAsia="Times New Roman" w:hAnsi="Times New Roman" w:cs="Times New Roman"/>
      <w:sz w:val="24"/>
      <w:szCs w:val="24"/>
    </w:rPr>
  </w:style>
  <w:style w:type="character" w:styleId="BookTitle">
    <w:name w:val="Book Title"/>
    <w:uiPriority w:val="99"/>
    <w:qFormat/>
    <w:rsid w:val="004256AD"/>
    <w:rPr>
      <w:rFonts w:cs="Times New Roman"/>
      <w:b/>
      <w:bCs/>
      <w:smallCaps/>
      <w:spacing w:val="5"/>
    </w:rPr>
  </w:style>
  <w:style w:type="paragraph" w:styleId="Date">
    <w:name w:val="Date"/>
    <w:basedOn w:val="Normal"/>
    <w:next w:val="Normal"/>
    <w:link w:val="DateChar"/>
    <w:uiPriority w:val="99"/>
    <w:rsid w:val="004256AD"/>
  </w:style>
  <w:style w:type="character" w:customStyle="1" w:styleId="DateChar">
    <w:name w:val="Date Char"/>
    <w:link w:val="Date"/>
    <w:uiPriority w:val="99"/>
    <w:rsid w:val="004256A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rsid w:val="004256AD"/>
    <w:pPr>
      <w:shd w:val="clear" w:color="auto" w:fill="000080"/>
    </w:pPr>
    <w:rPr>
      <w:rFonts w:ascii="Tahoma" w:hAnsi="Tahoma" w:cs="Tahoma"/>
    </w:rPr>
  </w:style>
  <w:style w:type="character" w:customStyle="1" w:styleId="DocumentMapChar">
    <w:name w:val="Document Map Char"/>
    <w:link w:val="DocumentMap"/>
    <w:uiPriority w:val="99"/>
    <w:semiHidden/>
    <w:rsid w:val="004256AD"/>
    <w:rPr>
      <w:rFonts w:ascii="Tahoma" w:eastAsia="Times New Roman" w:hAnsi="Tahoma" w:cs="Tahoma"/>
      <w:sz w:val="24"/>
      <w:szCs w:val="24"/>
      <w:shd w:val="clear" w:color="auto" w:fill="000080"/>
    </w:rPr>
  </w:style>
  <w:style w:type="paragraph" w:customStyle="1" w:styleId="Equation">
    <w:name w:val="Equation"/>
    <w:basedOn w:val="Normal"/>
    <w:uiPriority w:val="99"/>
    <w:rsid w:val="004256AD"/>
    <w:pPr>
      <w:tabs>
        <w:tab w:val="center" w:pos="2175"/>
        <w:tab w:val="right" w:pos="4694"/>
        <w:tab w:val="right" w:pos="4867"/>
      </w:tabs>
      <w:suppressAutoHyphens/>
      <w:spacing w:before="120" w:after="120"/>
    </w:pPr>
  </w:style>
  <w:style w:type="character" w:customStyle="1" w:styleId="Heading4Char">
    <w:name w:val="Heading 4 Char"/>
    <w:link w:val="Heading4"/>
    <w:uiPriority w:val="99"/>
    <w:rsid w:val="004256AD"/>
    <w:rPr>
      <w:rFonts w:ascii="Times New Roman" w:eastAsia="Times New Roman" w:hAnsi="Times New Roman" w:cs="Times New Roman"/>
      <w:b/>
      <w:bCs/>
      <w:sz w:val="28"/>
      <w:szCs w:val="28"/>
    </w:rPr>
  </w:style>
  <w:style w:type="character" w:customStyle="1" w:styleId="Heading5Char">
    <w:name w:val="Heading 5 Char"/>
    <w:link w:val="Heading5"/>
    <w:uiPriority w:val="99"/>
    <w:rsid w:val="004256AD"/>
    <w:rPr>
      <w:rFonts w:ascii="Times New Roman" w:eastAsia="Times New Roman" w:hAnsi="Times New Roman" w:cs="Times New Roman"/>
      <w:b/>
      <w:bCs/>
      <w:i/>
      <w:iCs/>
      <w:sz w:val="26"/>
      <w:szCs w:val="26"/>
    </w:rPr>
  </w:style>
  <w:style w:type="character" w:customStyle="1" w:styleId="Heading6Char">
    <w:name w:val="Heading 6 Char"/>
    <w:link w:val="Heading6"/>
    <w:uiPriority w:val="99"/>
    <w:rsid w:val="004256AD"/>
    <w:rPr>
      <w:rFonts w:ascii="Times New Roman" w:eastAsia="Times New Roman" w:hAnsi="Times New Roman" w:cs="Times New Roman"/>
      <w:b/>
      <w:bCs/>
    </w:rPr>
  </w:style>
  <w:style w:type="character" w:customStyle="1" w:styleId="Heading7Char">
    <w:name w:val="Heading 7 Char"/>
    <w:link w:val="Heading7"/>
    <w:uiPriority w:val="99"/>
    <w:rsid w:val="004256AD"/>
    <w:rPr>
      <w:rFonts w:ascii="Times New Roman" w:eastAsia="Times New Roman" w:hAnsi="Times New Roman" w:cs="Times New Roman"/>
      <w:sz w:val="24"/>
      <w:szCs w:val="24"/>
    </w:rPr>
  </w:style>
  <w:style w:type="character" w:customStyle="1" w:styleId="Heading8Char">
    <w:name w:val="Heading 8 Char"/>
    <w:link w:val="Heading8"/>
    <w:uiPriority w:val="99"/>
    <w:rsid w:val="004256AD"/>
    <w:rPr>
      <w:rFonts w:ascii="Times New Roman" w:eastAsia="Times New Roman" w:hAnsi="Times New Roman" w:cs="Times New Roman"/>
      <w:i/>
      <w:iCs/>
      <w:sz w:val="24"/>
      <w:szCs w:val="24"/>
    </w:rPr>
  </w:style>
  <w:style w:type="character" w:customStyle="1" w:styleId="Heading9Char">
    <w:name w:val="Heading 9 Char"/>
    <w:link w:val="Heading9"/>
    <w:uiPriority w:val="99"/>
    <w:rsid w:val="004256AD"/>
    <w:rPr>
      <w:rFonts w:ascii="Arial" w:eastAsia="Times New Roman" w:hAnsi="Arial" w:cs="Arial"/>
    </w:rPr>
  </w:style>
  <w:style w:type="paragraph" w:customStyle="1" w:styleId="ieeehead">
    <w:name w:val="ieeehead"/>
    <w:basedOn w:val="Normal"/>
    <w:autoRedefine/>
    <w:uiPriority w:val="99"/>
    <w:rsid w:val="004256AD"/>
    <w:pPr>
      <w:keepNext/>
      <w:widowControl/>
      <w:tabs>
        <w:tab w:val="center" w:pos="2434"/>
      </w:tabs>
      <w:suppressAutoHyphens/>
      <w:spacing w:after="120"/>
      <w:jc w:val="center"/>
    </w:pPr>
    <w:rPr>
      <w:b/>
      <w:smallCaps/>
    </w:rPr>
  </w:style>
  <w:style w:type="paragraph" w:customStyle="1" w:styleId="ieeenormal">
    <w:name w:val="ieeenormal"/>
    <w:basedOn w:val="Normal"/>
    <w:link w:val="ieeenormalChar"/>
    <w:uiPriority w:val="99"/>
    <w:rsid w:val="000135DD"/>
    <w:pPr>
      <w:widowControl/>
      <w:spacing w:after="200"/>
    </w:pPr>
    <w:rPr>
      <w:sz w:val="20"/>
      <w:szCs w:val="20"/>
    </w:rPr>
  </w:style>
  <w:style w:type="character" w:customStyle="1" w:styleId="ieeenormalChar">
    <w:name w:val="ieeenormal Char"/>
    <w:link w:val="ieeenormal"/>
    <w:uiPriority w:val="99"/>
    <w:locked/>
    <w:rsid w:val="000135DD"/>
    <w:rPr>
      <w:rFonts w:ascii="Times New Roman" w:eastAsia="Times New Roman" w:hAnsi="Times New Roman" w:cs="Times New Roman"/>
      <w:sz w:val="20"/>
      <w:szCs w:val="20"/>
    </w:rPr>
  </w:style>
  <w:style w:type="paragraph" w:customStyle="1" w:styleId="ieeelist">
    <w:name w:val="ieeelist"/>
    <w:basedOn w:val="ieeenormal"/>
    <w:uiPriority w:val="99"/>
    <w:rsid w:val="004256AD"/>
    <w:pPr>
      <w:numPr>
        <w:numId w:val="17"/>
      </w:numPr>
      <w:tabs>
        <w:tab w:val="clear" w:pos="360"/>
        <w:tab w:val="num" w:pos="432"/>
      </w:tabs>
    </w:pPr>
  </w:style>
  <w:style w:type="paragraph" w:customStyle="1" w:styleId="ieeeReferenceText">
    <w:name w:val="ieeeReferenceText"/>
    <w:basedOn w:val="ieeenormal"/>
    <w:uiPriority w:val="99"/>
    <w:rsid w:val="004256AD"/>
    <w:pPr>
      <w:keepNext/>
      <w:keepLines/>
      <w:tabs>
        <w:tab w:val="left" w:pos="288"/>
        <w:tab w:val="left" w:pos="432"/>
      </w:tabs>
      <w:suppressAutoHyphens/>
      <w:ind w:left="288" w:hanging="288"/>
    </w:pPr>
    <w:rPr>
      <w:spacing w:val="-2"/>
    </w:rPr>
  </w:style>
  <w:style w:type="paragraph" w:customStyle="1" w:styleId="IEEEsubhead">
    <w:name w:val="IEEEsubhead"/>
    <w:basedOn w:val="Normal"/>
    <w:uiPriority w:val="99"/>
    <w:rsid w:val="004256AD"/>
    <w:pPr>
      <w:keepNext/>
      <w:keepLines/>
      <w:widowControl/>
      <w:tabs>
        <w:tab w:val="left" w:pos="-1440"/>
        <w:tab w:val="left" w:pos="-720"/>
        <w:tab w:val="left" w:pos="0"/>
        <w:tab w:val="left" w:pos="411"/>
        <w:tab w:val="left" w:pos="588"/>
        <w:tab w:val="left" w:pos="882"/>
      </w:tabs>
      <w:suppressAutoHyphens/>
      <w:spacing w:line="360" w:lineRule="auto"/>
    </w:pPr>
    <w:rPr>
      <w:i/>
    </w:rPr>
  </w:style>
  <w:style w:type="paragraph" w:customStyle="1" w:styleId="ieeeTableOfContents">
    <w:name w:val="ieeeTableOfContents"/>
    <w:basedOn w:val="ieeenormal"/>
    <w:uiPriority w:val="99"/>
    <w:rsid w:val="004256AD"/>
    <w:pPr>
      <w:spacing w:after="120"/>
      <w:jc w:val="center"/>
    </w:pPr>
    <w:rPr>
      <w:b/>
      <w:smallCaps/>
    </w:rPr>
  </w:style>
  <w:style w:type="paragraph" w:customStyle="1" w:styleId="IEEETitle">
    <w:name w:val="IEEETitle"/>
    <w:basedOn w:val="Normal"/>
    <w:link w:val="IEEETitleChar"/>
    <w:uiPriority w:val="99"/>
    <w:rsid w:val="004256AD"/>
    <w:pPr>
      <w:suppressAutoHyphens/>
      <w:spacing w:line="264" w:lineRule="auto"/>
      <w:jc w:val="center"/>
    </w:pPr>
    <w:rPr>
      <w:b/>
      <w:sz w:val="40"/>
    </w:rPr>
  </w:style>
  <w:style w:type="character" w:customStyle="1" w:styleId="IEEETitleChar">
    <w:name w:val="IEEETitle Char"/>
    <w:link w:val="IEEETitle"/>
    <w:uiPriority w:val="99"/>
    <w:locked/>
    <w:rsid w:val="004256AD"/>
    <w:rPr>
      <w:rFonts w:ascii="Times New Roman" w:eastAsia="Times New Roman" w:hAnsi="Times New Roman" w:cs="Times New Roman"/>
      <w:b/>
      <w:sz w:val="40"/>
      <w:szCs w:val="24"/>
    </w:rPr>
  </w:style>
  <w:style w:type="character" w:customStyle="1" w:styleId="IEEETITLEChar0">
    <w:name w:val="IEEETITLE Char"/>
    <w:uiPriority w:val="99"/>
    <w:rsid w:val="004256AD"/>
    <w:rPr>
      <w:rFonts w:cs="Times New Roman"/>
      <w:b/>
      <w:sz w:val="40"/>
    </w:rPr>
  </w:style>
  <w:style w:type="paragraph" w:styleId="Index1">
    <w:name w:val="index 1"/>
    <w:basedOn w:val="Normal"/>
    <w:next w:val="Normal"/>
    <w:autoRedefine/>
    <w:uiPriority w:val="99"/>
    <w:semiHidden/>
    <w:rsid w:val="004256AD"/>
    <w:pPr>
      <w:ind w:left="200" w:hanging="200"/>
    </w:pPr>
  </w:style>
  <w:style w:type="paragraph" w:styleId="Index2">
    <w:name w:val="index 2"/>
    <w:basedOn w:val="Normal"/>
    <w:next w:val="Normal"/>
    <w:autoRedefine/>
    <w:uiPriority w:val="99"/>
    <w:semiHidden/>
    <w:rsid w:val="004256AD"/>
    <w:pPr>
      <w:ind w:left="400" w:hanging="200"/>
    </w:pPr>
  </w:style>
  <w:style w:type="paragraph" w:styleId="Index3">
    <w:name w:val="index 3"/>
    <w:basedOn w:val="Normal"/>
    <w:next w:val="Normal"/>
    <w:autoRedefine/>
    <w:uiPriority w:val="99"/>
    <w:semiHidden/>
    <w:rsid w:val="004256AD"/>
    <w:pPr>
      <w:ind w:left="600" w:hanging="200"/>
    </w:pPr>
  </w:style>
  <w:style w:type="paragraph" w:styleId="Index4">
    <w:name w:val="index 4"/>
    <w:basedOn w:val="Normal"/>
    <w:next w:val="Normal"/>
    <w:autoRedefine/>
    <w:uiPriority w:val="99"/>
    <w:semiHidden/>
    <w:rsid w:val="004256AD"/>
    <w:pPr>
      <w:ind w:left="800" w:hanging="200"/>
    </w:pPr>
  </w:style>
  <w:style w:type="paragraph" w:styleId="Index5">
    <w:name w:val="index 5"/>
    <w:basedOn w:val="Normal"/>
    <w:next w:val="Normal"/>
    <w:autoRedefine/>
    <w:uiPriority w:val="99"/>
    <w:semiHidden/>
    <w:rsid w:val="004256AD"/>
    <w:pPr>
      <w:ind w:left="1000" w:hanging="200"/>
    </w:pPr>
  </w:style>
  <w:style w:type="paragraph" w:styleId="Index6">
    <w:name w:val="index 6"/>
    <w:basedOn w:val="Normal"/>
    <w:next w:val="Normal"/>
    <w:autoRedefine/>
    <w:uiPriority w:val="99"/>
    <w:semiHidden/>
    <w:rsid w:val="004256AD"/>
    <w:pPr>
      <w:ind w:left="1200" w:hanging="200"/>
    </w:pPr>
  </w:style>
  <w:style w:type="paragraph" w:styleId="Index7">
    <w:name w:val="index 7"/>
    <w:basedOn w:val="Normal"/>
    <w:next w:val="Normal"/>
    <w:autoRedefine/>
    <w:uiPriority w:val="99"/>
    <w:semiHidden/>
    <w:rsid w:val="004256AD"/>
    <w:pPr>
      <w:ind w:left="1400" w:hanging="200"/>
    </w:pPr>
  </w:style>
  <w:style w:type="paragraph" w:styleId="Index8">
    <w:name w:val="index 8"/>
    <w:basedOn w:val="Normal"/>
    <w:next w:val="Normal"/>
    <w:autoRedefine/>
    <w:uiPriority w:val="99"/>
    <w:semiHidden/>
    <w:rsid w:val="004256AD"/>
    <w:pPr>
      <w:ind w:left="1600" w:hanging="200"/>
    </w:pPr>
  </w:style>
  <w:style w:type="paragraph" w:styleId="Index9">
    <w:name w:val="index 9"/>
    <w:basedOn w:val="Normal"/>
    <w:next w:val="Normal"/>
    <w:autoRedefine/>
    <w:uiPriority w:val="99"/>
    <w:semiHidden/>
    <w:rsid w:val="004256AD"/>
    <w:pPr>
      <w:ind w:left="1800" w:hanging="200"/>
    </w:pPr>
  </w:style>
  <w:style w:type="paragraph" w:styleId="IndexHeading">
    <w:name w:val="index heading"/>
    <w:basedOn w:val="Normal"/>
    <w:next w:val="Index1"/>
    <w:uiPriority w:val="99"/>
    <w:semiHidden/>
    <w:rsid w:val="004256AD"/>
    <w:rPr>
      <w:rFonts w:ascii="Arial" w:hAnsi="Arial" w:cs="Arial"/>
      <w:b/>
      <w:bCs/>
    </w:rPr>
  </w:style>
  <w:style w:type="paragraph" w:styleId="List">
    <w:name w:val="List"/>
    <w:basedOn w:val="Normal"/>
    <w:uiPriority w:val="99"/>
    <w:rsid w:val="004256AD"/>
    <w:pPr>
      <w:ind w:left="360" w:hanging="360"/>
    </w:pPr>
  </w:style>
  <w:style w:type="paragraph" w:styleId="List2">
    <w:name w:val="List 2"/>
    <w:basedOn w:val="Normal"/>
    <w:uiPriority w:val="99"/>
    <w:rsid w:val="004256AD"/>
    <w:pPr>
      <w:ind w:left="720" w:hanging="360"/>
    </w:pPr>
  </w:style>
  <w:style w:type="paragraph" w:styleId="List3">
    <w:name w:val="List 3"/>
    <w:basedOn w:val="Normal"/>
    <w:uiPriority w:val="99"/>
    <w:rsid w:val="004256AD"/>
    <w:pPr>
      <w:ind w:left="1080" w:hanging="360"/>
    </w:pPr>
  </w:style>
  <w:style w:type="paragraph" w:styleId="List4">
    <w:name w:val="List 4"/>
    <w:basedOn w:val="Normal"/>
    <w:uiPriority w:val="99"/>
    <w:rsid w:val="004256AD"/>
    <w:pPr>
      <w:ind w:left="1440" w:hanging="360"/>
    </w:pPr>
  </w:style>
  <w:style w:type="paragraph" w:styleId="List5">
    <w:name w:val="List 5"/>
    <w:basedOn w:val="Normal"/>
    <w:uiPriority w:val="99"/>
    <w:rsid w:val="004256AD"/>
    <w:pPr>
      <w:ind w:left="1800" w:hanging="360"/>
    </w:pPr>
  </w:style>
  <w:style w:type="paragraph" w:styleId="ListBullet">
    <w:name w:val="List Bullet"/>
    <w:basedOn w:val="Normal"/>
    <w:uiPriority w:val="99"/>
    <w:rsid w:val="004256AD"/>
    <w:pPr>
      <w:numPr>
        <w:numId w:val="18"/>
      </w:numPr>
      <w:tabs>
        <w:tab w:val="clear" w:pos="720"/>
        <w:tab w:val="num" w:pos="360"/>
      </w:tabs>
    </w:pPr>
  </w:style>
  <w:style w:type="paragraph" w:styleId="ListBullet2">
    <w:name w:val="List Bullet 2"/>
    <w:basedOn w:val="Normal"/>
    <w:uiPriority w:val="99"/>
    <w:rsid w:val="004256AD"/>
    <w:pPr>
      <w:numPr>
        <w:numId w:val="19"/>
      </w:numPr>
      <w:tabs>
        <w:tab w:val="clear" w:pos="1080"/>
        <w:tab w:val="num" w:pos="720"/>
      </w:tabs>
    </w:pPr>
  </w:style>
  <w:style w:type="paragraph" w:styleId="ListBullet3">
    <w:name w:val="List Bullet 3"/>
    <w:basedOn w:val="Normal"/>
    <w:uiPriority w:val="99"/>
    <w:rsid w:val="004256AD"/>
    <w:pPr>
      <w:numPr>
        <w:numId w:val="20"/>
      </w:numPr>
      <w:tabs>
        <w:tab w:val="clear" w:pos="1440"/>
        <w:tab w:val="num" w:pos="1080"/>
      </w:tabs>
    </w:pPr>
  </w:style>
  <w:style w:type="paragraph" w:styleId="ListBullet4">
    <w:name w:val="List Bullet 4"/>
    <w:basedOn w:val="Normal"/>
    <w:uiPriority w:val="99"/>
    <w:rsid w:val="004256AD"/>
    <w:pPr>
      <w:numPr>
        <w:numId w:val="21"/>
      </w:numPr>
      <w:tabs>
        <w:tab w:val="clear" w:pos="1800"/>
        <w:tab w:val="num" w:pos="1440"/>
      </w:tabs>
    </w:pPr>
  </w:style>
  <w:style w:type="paragraph" w:styleId="ListBullet5">
    <w:name w:val="List Bullet 5"/>
    <w:basedOn w:val="Normal"/>
    <w:uiPriority w:val="99"/>
    <w:rsid w:val="004256AD"/>
    <w:pPr>
      <w:numPr>
        <w:numId w:val="22"/>
      </w:numPr>
      <w:tabs>
        <w:tab w:val="clear" w:pos="360"/>
        <w:tab w:val="num" w:pos="1800"/>
      </w:tabs>
    </w:pPr>
  </w:style>
  <w:style w:type="paragraph" w:styleId="ListContinue">
    <w:name w:val="List Continue"/>
    <w:basedOn w:val="Normal"/>
    <w:uiPriority w:val="99"/>
    <w:rsid w:val="004256AD"/>
    <w:pPr>
      <w:spacing w:after="120"/>
      <w:ind w:left="360"/>
    </w:pPr>
  </w:style>
  <w:style w:type="paragraph" w:styleId="ListContinue2">
    <w:name w:val="List Continue 2"/>
    <w:basedOn w:val="Normal"/>
    <w:uiPriority w:val="99"/>
    <w:rsid w:val="004256AD"/>
    <w:pPr>
      <w:spacing w:after="120"/>
      <w:ind w:left="720"/>
    </w:pPr>
  </w:style>
  <w:style w:type="paragraph" w:styleId="ListContinue3">
    <w:name w:val="List Continue 3"/>
    <w:basedOn w:val="Normal"/>
    <w:uiPriority w:val="99"/>
    <w:rsid w:val="004256AD"/>
    <w:pPr>
      <w:spacing w:after="120"/>
      <w:ind w:left="1080"/>
    </w:pPr>
  </w:style>
  <w:style w:type="paragraph" w:styleId="ListContinue4">
    <w:name w:val="List Continue 4"/>
    <w:basedOn w:val="Normal"/>
    <w:uiPriority w:val="99"/>
    <w:rsid w:val="004256AD"/>
    <w:pPr>
      <w:spacing w:after="120"/>
      <w:ind w:left="1440"/>
    </w:pPr>
  </w:style>
  <w:style w:type="paragraph" w:styleId="ListContinue5">
    <w:name w:val="List Continue 5"/>
    <w:basedOn w:val="Normal"/>
    <w:uiPriority w:val="99"/>
    <w:rsid w:val="004256AD"/>
    <w:pPr>
      <w:spacing w:after="120"/>
      <w:ind w:left="1800"/>
    </w:pPr>
  </w:style>
  <w:style w:type="paragraph" w:styleId="ListNumber">
    <w:name w:val="List Number"/>
    <w:basedOn w:val="Normal"/>
    <w:uiPriority w:val="99"/>
    <w:rsid w:val="004256AD"/>
    <w:pPr>
      <w:numPr>
        <w:numId w:val="23"/>
      </w:numPr>
      <w:tabs>
        <w:tab w:val="clear" w:pos="720"/>
        <w:tab w:val="num" w:pos="432"/>
      </w:tabs>
    </w:pPr>
  </w:style>
  <w:style w:type="paragraph" w:styleId="ListNumber2">
    <w:name w:val="List Number 2"/>
    <w:basedOn w:val="Normal"/>
    <w:uiPriority w:val="99"/>
    <w:rsid w:val="004256AD"/>
    <w:pPr>
      <w:numPr>
        <w:numId w:val="24"/>
      </w:numPr>
      <w:tabs>
        <w:tab w:val="clear" w:pos="1080"/>
        <w:tab w:val="num" w:pos="432"/>
        <w:tab w:val="num" w:pos="720"/>
      </w:tabs>
    </w:pPr>
  </w:style>
  <w:style w:type="paragraph" w:styleId="ListNumber3">
    <w:name w:val="List Number 3"/>
    <w:basedOn w:val="Normal"/>
    <w:uiPriority w:val="99"/>
    <w:rsid w:val="004256AD"/>
    <w:pPr>
      <w:numPr>
        <w:numId w:val="25"/>
      </w:numPr>
      <w:tabs>
        <w:tab w:val="clear" w:pos="1440"/>
        <w:tab w:val="num" w:pos="432"/>
        <w:tab w:val="num" w:pos="1080"/>
      </w:tabs>
    </w:pPr>
  </w:style>
  <w:style w:type="paragraph" w:styleId="ListNumber4">
    <w:name w:val="List Number 4"/>
    <w:basedOn w:val="Normal"/>
    <w:uiPriority w:val="99"/>
    <w:rsid w:val="004256AD"/>
    <w:pPr>
      <w:numPr>
        <w:numId w:val="26"/>
      </w:numPr>
      <w:tabs>
        <w:tab w:val="clear" w:pos="1800"/>
        <w:tab w:val="num" w:pos="432"/>
        <w:tab w:val="num" w:pos="1440"/>
      </w:tabs>
    </w:pPr>
  </w:style>
  <w:style w:type="paragraph" w:styleId="ListNumber5">
    <w:name w:val="List Number 5"/>
    <w:basedOn w:val="Normal"/>
    <w:uiPriority w:val="99"/>
    <w:rsid w:val="004256AD"/>
    <w:pPr>
      <w:tabs>
        <w:tab w:val="num" w:pos="432"/>
        <w:tab w:val="num" w:pos="1800"/>
      </w:tabs>
      <w:ind w:left="1800" w:hanging="360"/>
    </w:pPr>
  </w:style>
  <w:style w:type="paragraph" w:styleId="MacroText">
    <w:name w:val="macro"/>
    <w:link w:val="MacroTextChar"/>
    <w:uiPriority w:val="99"/>
    <w:semiHidden/>
    <w:rsid w:val="004256AD"/>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4"/>
      <w:szCs w:val="24"/>
    </w:rPr>
  </w:style>
  <w:style w:type="character" w:customStyle="1" w:styleId="MacroTextChar">
    <w:name w:val="Macro Text Char"/>
    <w:link w:val="MacroText"/>
    <w:uiPriority w:val="99"/>
    <w:semiHidden/>
    <w:rsid w:val="004256AD"/>
    <w:rPr>
      <w:rFonts w:ascii="Courier New" w:eastAsia="Times New Roman" w:hAnsi="Courier New" w:cs="Courier New"/>
      <w:sz w:val="24"/>
      <w:szCs w:val="24"/>
    </w:rPr>
  </w:style>
  <w:style w:type="paragraph" w:styleId="MessageHeader">
    <w:name w:val="Message Header"/>
    <w:basedOn w:val="Normal"/>
    <w:link w:val="MessageHeaderChar"/>
    <w:uiPriority w:val="99"/>
    <w:rsid w:val="004256A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rsid w:val="004256AD"/>
    <w:rPr>
      <w:rFonts w:ascii="Arial" w:eastAsia="Times New Roman" w:hAnsi="Arial" w:cs="Arial"/>
      <w:sz w:val="24"/>
      <w:szCs w:val="24"/>
      <w:shd w:val="pct20" w:color="auto" w:fill="auto"/>
    </w:rPr>
  </w:style>
  <w:style w:type="paragraph" w:styleId="NormalIndent">
    <w:name w:val="Normal Indent"/>
    <w:basedOn w:val="Normal"/>
    <w:uiPriority w:val="99"/>
    <w:rsid w:val="004256AD"/>
    <w:pPr>
      <w:ind w:left="720"/>
    </w:pPr>
  </w:style>
  <w:style w:type="paragraph" w:styleId="NoteHeading">
    <w:name w:val="Note Heading"/>
    <w:basedOn w:val="Normal"/>
    <w:next w:val="Normal"/>
    <w:link w:val="NoteHeadingChar"/>
    <w:uiPriority w:val="99"/>
    <w:rsid w:val="004256AD"/>
  </w:style>
  <w:style w:type="character" w:customStyle="1" w:styleId="NoteHeadingChar">
    <w:name w:val="Note Heading Char"/>
    <w:link w:val="NoteHeading"/>
    <w:uiPriority w:val="99"/>
    <w:rsid w:val="004256AD"/>
    <w:rPr>
      <w:rFonts w:ascii="Times New Roman" w:eastAsia="Times New Roman" w:hAnsi="Times New Roman" w:cs="Times New Roman"/>
      <w:sz w:val="24"/>
      <w:szCs w:val="24"/>
    </w:rPr>
  </w:style>
  <w:style w:type="character" w:styleId="PageNumber">
    <w:name w:val="page number"/>
    <w:uiPriority w:val="99"/>
    <w:rsid w:val="004256AD"/>
    <w:rPr>
      <w:rFonts w:ascii="Times New Roman" w:hAnsi="Times New Roman" w:cs="Times New Roman"/>
      <w:sz w:val="20"/>
    </w:rPr>
  </w:style>
  <w:style w:type="paragraph" w:styleId="PlainText">
    <w:name w:val="Plain Text"/>
    <w:basedOn w:val="Normal"/>
    <w:link w:val="PlainTextChar"/>
    <w:uiPriority w:val="99"/>
    <w:rsid w:val="004256AD"/>
    <w:rPr>
      <w:rFonts w:ascii="Courier New" w:hAnsi="Courier New" w:cs="Courier New"/>
    </w:rPr>
  </w:style>
  <w:style w:type="character" w:customStyle="1" w:styleId="PlainTextChar">
    <w:name w:val="Plain Text Char"/>
    <w:link w:val="PlainText"/>
    <w:uiPriority w:val="99"/>
    <w:rsid w:val="004256AD"/>
    <w:rPr>
      <w:rFonts w:ascii="Courier New" w:eastAsia="Times New Roman" w:hAnsi="Courier New" w:cs="Courier New"/>
      <w:sz w:val="24"/>
      <w:szCs w:val="24"/>
    </w:rPr>
  </w:style>
  <w:style w:type="paragraph" w:styleId="Subtitle">
    <w:name w:val="Subtitle"/>
    <w:basedOn w:val="Normal"/>
    <w:link w:val="SubtitleChar"/>
    <w:uiPriority w:val="99"/>
    <w:qFormat/>
    <w:rsid w:val="004256AD"/>
    <w:pPr>
      <w:spacing w:after="60"/>
      <w:jc w:val="center"/>
      <w:outlineLvl w:val="1"/>
    </w:pPr>
    <w:rPr>
      <w:rFonts w:ascii="Arial" w:hAnsi="Arial" w:cs="Arial"/>
    </w:rPr>
  </w:style>
  <w:style w:type="character" w:customStyle="1" w:styleId="SubtitleChar">
    <w:name w:val="Subtitle Char"/>
    <w:link w:val="Subtitle"/>
    <w:uiPriority w:val="99"/>
    <w:rsid w:val="004256AD"/>
    <w:rPr>
      <w:rFonts w:ascii="Arial" w:eastAsia="Times New Roman" w:hAnsi="Arial" w:cs="Arial"/>
      <w:sz w:val="24"/>
      <w:szCs w:val="24"/>
    </w:rPr>
  </w:style>
  <w:style w:type="paragraph" w:styleId="TableofAuthorities">
    <w:name w:val="table of authorities"/>
    <w:basedOn w:val="Normal"/>
    <w:next w:val="Normal"/>
    <w:uiPriority w:val="99"/>
    <w:semiHidden/>
    <w:rsid w:val="004256AD"/>
    <w:pPr>
      <w:ind w:left="200" w:hanging="200"/>
    </w:pPr>
  </w:style>
  <w:style w:type="paragraph" w:styleId="TableofFigures">
    <w:name w:val="table of figures"/>
    <w:basedOn w:val="Normal"/>
    <w:next w:val="Normal"/>
    <w:uiPriority w:val="99"/>
    <w:semiHidden/>
    <w:rsid w:val="004256AD"/>
  </w:style>
  <w:style w:type="paragraph" w:styleId="TOAHeading">
    <w:name w:val="toa heading"/>
    <w:basedOn w:val="Normal"/>
    <w:next w:val="Normal"/>
    <w:uiPriority w:val="99"/>
    <w:semiHidden/>
    <w:rsid w:val="004256AD"/>
    <w:pPr>
      <w:spacing w:before="120"/>
    </w:pPr>
    <w:rPr>
      <w:rFonts w:ascii="Arial" w:hAnsi="Arial" w:cs="Arial"/>
      <w:b/>
      <w:bCs/>
    </w:rPr>
  </w:style>
  <w:style w:type="paragraph" w:styleId="TOC1">
    <w:name w:val="toc 1"/>
    <w:basedOn w:val="Normal"/>
    <w:next w:val="Normal"/>
    <w:uiPriority w:val="39"/>
    <w:rsid w:val="004256AD"/>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9F6759"/>
    <w:pPr>
      <w:tabs>
        <w:tab w:val="right" w:leader="dot" w:pos="4850"/>
      </w:tabs>
      <w:jc w:val="left"/>
    </w:pPr>
    <w:rPr>
      <w:rFonts w:asciiTheme="minorHAnsi" w:hAnsiTheme="minorHAnsi" w:cstheme="minorHAnsi"/>
      <w:smallCaps/>
      <w:sz w:val="20"/>
      <w:szCs w:val="20"/>
    </w:rPr>
  </w:style>
  <w:style w:type="paragraph" w:styleId="TOC3">
    <w:name w:val="toc 3"/>
    <w:basedOn w:val="Normal"/>
    <w:next w:val="Normal"/>
    <w:autoRedefine/>
    <w:uiPriority w:val="99"/>
    <w:semiHidden/>
    <w:rsid w:val="004256AD"/>
    <w:pPr>
      <w:ind w:left="480"/>
      <w:jc w:val="left"/>
    </w:pPr>
    <w:rPr>
      <w:rFonts w:asciiTheme="minorHAnsi" w:hAnsiTheme="minorHAnsi" w:cstheme="minorHAnsi"/>
      <w:i/>
      <w:iCs/>
      <w:sz w:val="20"/>
      <w:szCs w:val="20"/>
    </w:rPr>
  </w:style>
  <w:style w:type="paragraph" w:styleId="TOC4">
    <w:name w:val="toc 4"/>
    <w:basedOn w:val="Normal"/>
    <w:next w:val="Normal"/>
    <w:autoRedefine/>
    <w:uiPriority w:val="99"/>
    <w:semiHidden/>
    <w:rsid w:val="004256AD"/>
    <w:pPr>
      <w:ind w:left="720"/>
      <w:jc w:val="left"/>
    </w:pPr>
    <w:rPr>
      <w:rFonts w:asciiTheme="minorHAnsi" w:hAnsiTheme="minorHAnsi" w:cstheme="minorHAnsi"/>
      <w:sz w:val="18"/>
      <w:szCs w:val="18"/>
    </w:rPr>
  </w:style>
  <w:style w:type="paragraph" w:styleId="TOC5">
    <w:name w:val="toc 5"/>
    <w:basedOn w:val="Normal"/>
    <w:next w:val="Normal"/>
    <w:autoRedefine/>
    <w:uiPriority w:val="99"/>
    <w:semiHidden/>
    <w:rsid w:val="004256AD"/>
    <w:pPr>
      <w:ind w:left="960"/>
      <w:jc w:val="left"/>
    </w:pPr>
    <w:rPr>
      <w:rFonts w:asciiTheme="minorHAnsi" w:hAnsiTheme="minorHAnsi" w:cstheme="minorHAnsi"/>
      <w:sz w:val="18"/>
      <w:szCs w:val="18"/>
    </w:rPr>
  </w:style>
  <w:style w:type="paragraph" w:styleId="TOC6">
    <w:name w:val="toc 6"/>
    <w:basedOn w:val="Normal"/>
    <w:next w:val="Normal"/>
    <w:autoRedefine/>
    <w:uiPriority w:val="99"/>
    <w:semiHidden/>
    <w:rsid w:val="004256AD"/>
    <w:pPr>
      <w:ind w:left="1200"/>
      <w:jc w:val="left"/>
    </w:pPr>
    <w:rPr>
      <w:rFonts w:asciiTheme="minorHAnsi" w:hAnsiTheme="minorHAnsi" w:cstheme="minorHAnsi"/>
      <w:sz w:val="18"/>
      <w:szCs w:val="18"/>
    </w:rPr>
  </w:style>
  <w:style w:type="paragraph" w:styleId="TOC7">
    <w:name w:val="toc 7"/>
    <w:basedOn w:val="Normal"/>
    <w:next w:val="Normal"/>
    <w:autoRedefine/>
    <w:uiPriority w:val="99"/>
    <w:semiHidden/>
    <w:rsid w:val="004256AD"/>
    <w:pPr>
      <w:ind w:left="1440"/>
      <w:jc w:val="left"/>
    </w:pPr>
    <w:rPr>
      <w:rFonts w:asciiTheme="minorHAnsi" w:hAnsiTheme="minorHAnsi" w:cstheme="minorHAnsi"/>
      <w:sz w:val="18"/>
      <w:szCs w:val="18"/>
    </w:rPr>
  </w:style>
  <w:style w:type="paragraph" w:styleId="TOC8">
    <w:name w:val="toc 8"/>
    <w:basedOn w:val="Normal"/>
    <w:next w:val="Normal"/>
    <w:autoRedefine/>
    <w:uiPriority w:val="99"/>
    <w:semiHidden/>
    <w:rsid w:val="004256AD"/>
    <w:pPr>
      <w:ind w:left="1680"/>
      <w:jc w:val="left"/>
    </w:pPr>
    <w:rPr>
      <w:rFonts w:asciiTheme="minorHAnsi" w:hAnsiTheme="minorHAnsi" w:cstheme="minorHAnsi"/>
      <w:sz w:val="18"/>
      <w:szCs w:val="18"/>
    </w:rPr>
  </w:style>
  <w:style w:type="paragraph" w:styleId="TOC9">
    <w:name w:val="toc 9"/>
    <w:basedOn w:val="Normal"/>
    <w:next w:val="Normal"/>
    <w:autoRedefine/>
    <w:uiPriority w:val="99"/>
    <w:semiHidden/>
    <w:rsid w:val="004256AD"/>
    <w:pPr>
      <w:ind w:left="1920"/>
      <w:jc w:val="left"/>
    </w:pPr>
    <w:rPr>
      <w:rFonts w:asciiTheme="minorHAnsi" w:hAnsiTheme="minorHAnsi" w:cstheme="minorHAnsi"/>
      <w:sz w:val="18"/>
      <w:szCs w:val="18"/>
    </w:rPr>
  </w:style>
  <w:style w:type="paragraph" w:styleId="TOCHeading">
    <w:name w:val="TOC Heading"/>
    <w:basedOn w:val="Heading1"/>
    <w:next w:val="Normal"/>
    <w:uiPriority w:val="39"/>
    <w:semiHidden/>
    <w:unhideWhenUsed/>
    <w:qFormat/>
    <w:rsid w:val="004256AD"/>
    <w:pPr>
      <w:keepLines/>
      <w:widowControl/>
      <w:spacing w:before="480" w:after="0" w:line="276" w:lineRule="auto"/>
      <w:jc w:val="left"/>
      <w:outlineLvl w:val="9"/>
    </w:pPr>
    <w:rPr>
      <w:rFonts w:ascii="Cambria" w:eastAsia="MS Gothic" w:hAnsi="Cambria"/>
      <w:bCs/>
      <w:color w:val="365F91"/>
      <w:kern w:val="0"/>
      <w:sz w:val="28"/>
      <w:szCs w:val="28"/>
    </w:rPr>
  </w:style>
  <w:style w:type="paragraph" w:styleId="NormalWeb">
    <w:name w:val="Normal (Web)"/>
    <w:basedOn w:val="Normal"/>
    <w:uiPriority w:val="99"/>
    <w:unhideWhenUsed/>
    <w:rsid w:val="00091336"/>
    <w:pPr>
      <w:widowControl/>
      <w:spacing w:before="100" w:beforeAutospacing="1" w:after="100" w:afterAutospacing="1"/>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2675">
      <w:bodyDiv w:val="1"/>
      <w:marLeft w:val="0"/>
      <w:marRight w:val="0"/>
      <w:marTop w:val="0"/>
      <w:marBottom w:val="0"/>
      <w:divBdr>
        <w:top w:val="none" w:sz="0" w:space="0" w:color="auto"/>
        <w:left w:val="none" w:sz="0" w:space="0" w:color="auto"/>
        <w:bottom w:val="none" w:sz="0" w:space="0" w:color="auto"/>
        <w:right w:val="none" w:sz="0" w:space="0" w:color="auto"/>
      </w:divBdr>
    </w:div>
    <w:div w:id="187987450">
      <w:bodyDiv w:val="1"/>
      <w:marLeft w:val="0"/>
      <w:marRight w:val="0"/>
      <w:marTop w:val="0"/>
      <w:marBottom w:val="0"/>
      <w:divBdr>
        <w:top w:val="none" w:sz="0" w:space="0" w:color="auto"/>
        <w:left w:val="none" w:sz="0" w:space="0" w:color="auto"/>
        <w:bottom w:val="none" w:sz="0" w:space="0" w:color="auto"/>
        <w:right w:val="none" w:sz="0" w:space="0" w:color="auto"/>
      </w:divBdr>
    </w:div>
    <w:div w:id="275216965">
      <w:bodyDiv w:val="1"/>
      <w:marLeft w:val="0"/>
      <w:marRight w:val="0"/>
      <w:marTop w:val="0"/>
      <w:marBottom w:val="0"/>
      <w:divBdr>
        <w:top w:val="none" w:sz="0" w:space="0" w:color="auto"/>
        <w:left w:val="none" w:sz="0" w:space="0" w:color="auto"/>
        <w:bottom w:val="none" w:sz="0" w:space="0" w:color="auto"/>
        <w:right w:val="none" w:sz="0" w:space="0" w:color="auto"/>
      </w:divBdr>
    </w:div>
    <w:div w:id="291332194">
      <w:bodyDiv w:val="1"/>
      <w:marLeft w:val="0"/>
      <w:marRight w:val="0"/>
      <w:marTop w:val="0"/>
      <w:marBottom w:val="0"/>
      <w:divBdr>
        <w:top w:val="none" w:sz="0" w:space="0" w:color="auto"/>
        <w:left w:val="none" w:sz="0" w:space="0" w:color="auto"/>
        <w:bottom w:val="none" w:sz="0" w:space="0" w:color="auto"/>
        <w:right w:val="none" w:sz="0" w:space="0" w:color="auto"/>
      </w:divBdr>
    </w:div>
    <w:div w:id="380597152">
      <w:bodyDiv w:val="1"/>
      <w:marLeft w:val="0"/>
      <w:marRight w:val="0"/>
      <w:marTop w:val="0"/>
      <w:marBottom w:val="0"/>
      <w:divBdr>
        <w:top w:val="none" w:sz="0" w:space="0" w:color="auto"/>
        <w:left w:val="none" w:sz="0" w:space="0" w:color="auto"/>
        <w:bottom w:val="none" w:sz="0" w:space="0" w:color="auto"/>
        <w:right w:val="none" w:sz="0" w:space="0" w:color="auto"/>
      </w:divBdr>
      <w:divsChild>
        <w:div w:id="1842818512">
          <w:marLeft w:val="0"/>
          <w:marRight w:val="0"/>
          <w:marTop w:val="0"/>
          <w:marBottom w:val="0"/>
          <w:divBdr>
            <w:top w:val="none" w:sz="0" w:space="0" w:color="auto"/>
            <w:left w:val="none" w:sz="0" w:space="0" w:color="auto"/>
            <w:bottom w:val="none" w:sz="0" w:space="0" w:color="auto"/>
            <w:right w:val="none" w:sz="0" w:space="0" w:color="auto"/>
          </w:divBdr>
        </w:div>
      </w:divsChild>
    </w:div>
    <w:div w:id="756941338">
      <w:bodyDiv w:val="1"/>
      <w:marLeft w:val="0"/>
      <w:marRight w:val="0"/>
      <w:marTop w:val="0"/>
      <w:marBottom w:val="0"/>
      <w:divBdr>
        <w:top w:val="none" w:sz="0" w:space="0" w:color="auto"/>
        <w:left w:val="none" w:sz="0" w:space="0" w:color="auto"/>
        <w:bottom w:val="none" w:sz="0" w:space="0" w:color="auto"/>
        <w:right w:val="none" w:sz="0" w:space="0" w:color="auto"/>
      </w:divBdr>
    </w:div>
    <w:div w:id="1567492513">
      <w:bodyDiv w:val="1"/>
      <w:marLeft w:val="0"/>
      <w:marRight w:val="0"/>
      <w:marTop w:val="0"/>
      <w:marBottom w:val="0"/>
      <w:divBdr>
        <w:top w:val="none" w:sz="0" w:space="0" w:color="auto"/>
        <w:left w:val="none" w:sz="0" w:space="0" w:color="auto"/>
        <w:bottom w:val="none" w:sz="0" w:space="0" w:color="auto"/>
        <w:right w:val="none" w:sz="0" w:space="0" w:color="auto"/>
      </w:divBdr>
    </w:div>
    <w:div w:id="1638532016">
      <w:bodyDiv w:val="1"/>
      <w:marLeft w:val="0"/>
      <w:marRight w:val="0"/>
      <w:marTop w:val="0"/>
      <w:marBottom w:val="0"/>
      <w:divBdr>
        <w:top w:val="none" w:sz="0" w:space="0" w:color="auto"/>
        <w:left w:val="none" w:sz="0" w:space="0" w:color="auto"/>
        <w:bottom w:val="none" w:sz="0" w:space="0" w:color="auto"/>
        <w:right w:val="none" w:sz="0" w:space="0" w:color="auto"/>
      </w:divBdr>
    </w:div>
    <w:div w:id="1690981829">
      <w:bodyDiv w:val="1"/>
      <w:marLeft w:val="0"/>
      <w:marRight w:val="0"/>
      <w:marTop w:val="0"/>
      <w:marBottom w:val="0"/>
      <w:divBdr>
        <w:top w:val="none" w:sz="0" w:space="0" w:color="auto"/>
        <w:left w:val="none" w:sz="0" w:space="0" w:color="auto"/>
        <w:bottom w:val="none" w:sz="0" w:space="0" w:color="auto"/>
        <w:right w:val="none" w:sz="0" w:space="0" w:color="auto"/>
      </w:divBdr>
      <w:divsChild>
        <w:div w:id="1403138464">
          <w:marLeft w:val="0"/>
          <w:marRight w:val="0"/>
          <w:marTop w:val="0"/>
          <w:marBottom w:val="0"/>
          <w:divBdr>
            <w:top w:val="none" w:sz="0" w:space="0" w:color="auto"/>
            <w:left w:val="none" w:sz="0" w:space="0" w:color="auto"/>
            <w:bottom w:val="none" w:sz="0" w:space="0" w:color="auto"/>
            <w:right w:val="none" w:sz="0" w:space="0" w:color="auto"/>
          </w:divBdr>
        </w:div>
      </w:divsChild>
    </w:div>
    <w:div w:id="1704398269">
      <w:bodyDiv w:val="1"/>
      <w:marLeft w:val="0"/>
      <w:marRight w:val="0"/>
      <w:marTop w:val="0"/>
      <w:marBottom w:val="0"/>
      <w:divBdr>
        <w:top w:val="none" w:sz="0" w:space="0" w:color="auto"/>
        <w:left w:val="none" w:sz="0" w:space="0" w:color="auto"/>
        <w:bottom w:val="none" w:sz="0" w:space="0" w:color="auto"/>
        <w:right w:val="none" w:sz="0" w:space="0" w:color="auto"/>
      </w:divBdr>
    </w:div>
    <w:div w:id="1788426480">
      <w:bodyDiv w:val="1"/>
      <w:marLeft w:val="0"/>
      <w:marRight w:val="0"/>
      <w:marTop w:val="0"/>
      <w:marBottom w:val="0"/>
      <w:divBdr>
        <w:top w:val="none" w:sz="0" w:space="0" w:color="auto"/>
        <w:left w:val="none" w:sz="0" w:space="0" w:color="auto"/>
        <w:bottom w:val="none" w:sz="0" w:space="0" w:color="auto"/>
        <w:right w:val="none" w:sz="0" w:space="0" w:color="auto"/>
      </w:divBdr>
    </w:div>
    <w:div w:id="1814829272">
      <w:bodyDiv w:val="1"/>
      <w:marLeft w:val="0"/>
      <w:marRight w:val="0"/>
      <w:marTop w:val="0"/>
      <w:marBottom w:val="0"/>
      <w:divBdr>
        <w:top w:val="none" w:sz="0" w:space="0" w:color="auto"/>
        <w:left w:val="none" w:sz="0" w:space="0" w:color="auto"/>
        <w:bottom w:val="none" w:sz="0" w:space="0" w:color="auto"/>
        <w:right w:val="none" w:sz="0" w:space="0" w:color="auto"/>
      </w:divBdr>
    </w:div>
    <w:div w:id="2028016677">
      <w:bodyDiv w:val="1"/>
      <w:marLeft w:val="0"/>
      <w:marRight w:val="0"/>
      <w:marTop w:val="0"/>
      <w:marBottom w:val="0"/>
      <w:divBdr>
        <w:top w:val="none" w:sz="0" w:space="0" w:color="auto"/>
        <w:left w:val="none" w:sz="0" w:space="0" w:color="auto"/>
        <w:bottom w:val="none" w:sz="0" w:space="0" w:color="auto"/>
        <w:right w:val="none" w:sz="0" w:space="0" w:color="auto"/>
      </w:divBdr>
    </w:div>
    <w:div w:id="2067147582">
      <w:bodyDiv w:val="1"/>
      <w:marLeft w:val="0"/>
      <w:marRight w:val="0"/>
      <w:marTop w:val="0"/>
      <w:marBottom w:val="0"/>
      <w:divBdr>
        <w:top w:val="none" w:sz="0" w:space="0" w:color="auto"/>
        <w:left w:val="none" w:sz="0" w:space="0" w:color="auto"/>
        <w:bottom w:val="none" w:sz="0" w:space="0" w:color="auto"/>
        <w:right w:val="none" w:sz="0" w:space="0" w:color="auto"/>
      </w:divBdr>
    </w:div>
    <w:div w:id="210634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11.png"/><Relationship Id="rId29" Type="http://schemas.openxmlformats.org/officeDocument/2006/relationships/hyperlink" Target="https://www.nasa.gov/sites/default/files/atoms/files/nasa-std-3001_vol_2_rev_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ntrs.nasa.gov/citations/20200001715" TargetMode="External"/><Relationship Id="rId37"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ntrs.nasa.gov/citations/201900275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arc.aiaa.org/doi/10.2514/6.2017-5236" TargetMode="External"/><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7.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CE9BB4-C49B-4321-9189-AF795ACC2DB4}"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BBCF238B-57CA-4268-A20A-EFBF8432569E}">
      <dgm:prSet/>
      <dgm:spPr/>
      <dgm:t>
        <a:bodyPr/>
        <a:lstStyle/>
        <a:p>
          <a:r>
            <a:rPr lang="en-US"/>
            <a:t>Clinicians</a:t>
          </a:r>
        </a:p>
      </dgm:t>
    </dgm:pt>
    <dgm:pt modelId="{1DACBEA2-0604-4519-B475-AE86B1C9CBA1}" type="parTrans" cxnId="{F1F596C1-4D11-42E4-91CD-1C6EE31D99EC}">
      <dgm:prSet/>
      <dgm:spPr/>
      <dgm:t>
        <a:bodyPr/>
        <a:lstStyle/>
        <a:p>
          <a:endParaRPr lang="en-US"/>
        </a:p>
      </dgm:t>
    </dgm:pt>
    <dgm:pt modelId="{CA3E02B6-98E2-47C5-91F9-D7602E78A3ED}" type="sibTrans" cxnId="{F1F596C1-4D11-42E4-91CD-1C6EE31D99EC}">
      <dgm:prSet/>
      <dgm:spPr/>
      <dgm:t>
        <a:bodyPr/>
        <a:lstStyle/>
        <a:p>
          <a:endParaRPr lang="en-US"/>
        </a:p>
      </dgm:t>
    </dgm:pt>
    <dgm:pt modelId="{2F25B288-2E58-4BB2-A0AD-C82DBCFCCB13}">
      <dgm:prSet custT="1"/>
      <dgm:spPr/>
      <dgm:t>
        <a:bodyPr/>
        <a:lstStyle/>
        <a:p>
          <a:pPr>
            <a:buFont typeface="Symbol" panose="05050102010706020507" pitchFamily="18" charset="2"/>
            <a:buChar char=""/>
          </a:pPr>
          <a:r>
            <a:rPr lang="en-US" sz="1000"/>
            <a:t>How do we practice medicine on space exploration missions?</a:t>
          </a:r>
          <a:br>
            <a:rPr lang="en-US" sz="1000"/>
          </a:br>
          <a:r>
            <a:rPr lang="en-US" sz="1000"/>
            <a:t> </a:t>
          </a:r>
        </a:p>
      </dgm:t>
    </dgm:pt>
    <dgm:pt modelId="{2A5E889F-0659-4DD7-9801-4639ACB32958}" type="parTrans" cxnId="{8AA0D128-3F12-4F93-A490-72D81D7116DE}">
      <dgm:prSet/>
      <dgm:spPr/>
      <dgm:t>
        <a:bodyPr/>
        <a:lstStyle/>
        <a:p>
          <a:endParaRPr lang="en-US"/>
        </a:p>
      </dgm:t>
    </dgm:pt>
    <dgm:pt modelId="{9DA4ACD0-BC97-40FD-A72A-137CB8601BB6}" type="sibTrans" cxnId="{8AA0D128-3F12-4F93-A490-72D81D7116DE}">
      <dgm:prSet/>
      <dgm:spPr/>
      <dgm:t>
        <a:bodyPr/>
        <a:lstStyle/>
        <a:p>
          <a:endParaRPr lang="en-US"/>
        </a:p>
      </dgm:t>
    </dgm:pt>
    <dgm:pt modelId="{D1FCE6BF-4064-4F7F-AC62-76C9813BAE09}">
      <dgm:prSet custT="1"/>
      <dgm:spPr/>
      <dgm:t>
        <a:bodyPr/>
        <a:lstStyle/>
        <a:p>
          <a:pPr>
            <a:buFont typeface="Symbol" panose="05050102010706020507" pitchFamily="18" charset="2"/>
            <a:buChar char=""/>
          </a:pPr>
          <a:r>
            <a:rPr lang="en-US" sz="1000"/>
            <a:t>What conditions could occur during the mission? How often do they occur? </a:t>
          </a:r>
          <a:br>
            <a:rPr lang="en-US" sz="1000"/>
          </a:br>
          <a:endParaRPr lang="en-US" sz="1000"/>
        </a:p>
      </dgm:t>
    </dgm:pt>
    <dgm:pt modelId="{2B752FFF-26B7-4040-AC45-20AD6085730B}" type="parTrans" cxnId="{7F0EFB1C-743C-4ECF-BC71-8C04143BD2E8}">
      <dgm:prSet/>
      <dgm:spPr/>
      <dgm:t>
        <a:bodyPr/>
        <a:lstStyle/>
        <a:p>
          <a:endParaRPr lang="en-US"/>
        </a:p>
      </dgm:t>
    </dgm:pt>
    <dgm:pt modelId="{EB9F522F-DB0A-439A-AE89-FBC863DC86CF}" type="sibTrans" cxnId="{7F0EFB1C-743C-4ECF-BC71-8C04143BD2E8}">
      <dgm:prSet/>
      <dgm:spPr/>
      <dgm:t>
        <a:bodyPr/>
        <a:lstStyle/>
        <a:p>
          <a:endParaRPr lang="en-US"/>
        </a:p>
      </dgm:t>
    </dgm:pt>
    <dgm:pt modelId="{5ECA7388-2F25-4859-AA86-5095A389D4C0}">
      <dgm:prSet custT="1"/>
      <dgm:spPr/>
      <dgm:t>
        <a:bodyPr/>
        <a:lstStyle/>
        <a:p>
          <a:pPr>
            <a:buFont typeface="Symbol" panose="05050102010706020507" pitchFamily="18" charset="2"/>
            <a:buChar char=""/>
          </a:pPr>
          <a:r>
            <a:rPr lang="en-US" sz="1000"/>
            <a:t>What supplies, medications, and equipment do we need to bring?   How much of each should we bring?</a:t>
          </a:r>
          <a:br>
            <a:rPr lang="en-US" sz="1000"/>
          </a:br>
          <a:endParaRPr lang="en-US" sz="1000"/>
        </a:p>
      </dgm:t>
    </dgm:pt>
    <dgm:pt modelId="{B349DF29-9D56-4330-97E0-80930560DE26}" type="parTrans" cxnId="{33A6E215-527A-4759-8E87-F6BE5434C442}">
      <dgm:prSet/>
      <dgm:spPr/>
      <dgm:t>
        <a:bodyPr/>
        <a:lstStyle/>
        <a:p>
          <a:endParaRPr lang="en-US"/>
        </a:p>
      </dgm:t>
    </dgm:pt>
    <dgm:pt modelId="{104FC431-981B-4F36-8F9C-0E9050FAD1DC}" type="sibTrans" cxnId="{33A6E215-527A-4759-8E87-F6BE5434C442}">
      <dgm:prSet/>
      <dgm:spPr/>
      <dgm:t>
        <a:bodyPr/>
        <a:lstStyle/>
        <a:p>
          <a:endParaRPr lang="en-US"/>
        </a:p>
      </dgm:t>
    </dgm:pt>
    <dgm:pt modelId="{1268329F-79E3-49D6-A920-7ACA35BBE6A2}">
      <dgm:prSet custT="1"/>
      <dgm:spPr/>
      <dgm:t>
        <a:bodyPr/>
        <a:lstStyle/>
        <a:p>
          <a:pPr>
            <a:buFont typeface="Symbol" panose="05050102010706020507" pitchFamily="18" charset="2"/>
            <a:buChar char=""/>
          </a:pPr>
          <a:r>
            <a:rPr lang="en-US" sz="1000"/>
            <a:t>How do we communicate the medical needs to the engineers?</a:t>
          </a:r>
          <a:br>
            <a:rPr lang="en-US" sz="1000"/>
          </a:br>
          <a:endParaRPr lang="en-US" sz="1000"/>
        </a:p>
      </dgm:t>
    </dgm:pt>
    <dgm:pt modelId="{AE2836D1-685A-4F55-ADC2-4C0E2FF0DD87}" type="parTrans" cxnId="{AA6D04C5-5785-42AD-9297-FF67BEB89779}">
      <dgm:prSet/>
      <dgm:spPr/>
      <dgm:t>
        <a:bodyPr/>
        <a:lstStyle/>
        <a:p>
          <a:endParaRPr lang="en-US"/>
        </a:p>
      </dgm:t>
    </dgm:pt>
    <dgm:pt modelId="{D077C9C3-B1A5-4441-9764-ABEDBE2E6B75}" type="sibTrans" cxnId="{AA6D04C5-5785-42AD-9297-FF67BEB89779}">
      <dgm:prSet/>
      <dgm:spPr/>
      <dgm:t>
        <a:bodyPr/>
        <a:lstStyle/>
        <a:p>
          <a:endParaRPr lang="en-US"/>
        </a:p>
      </dgm:t>
    </dgm:pt>
    <dgm:pt modelId="{DF065D4D-9351-42D9-BE8C-CC181A9F0FE0}">
      <dgm:prSet custT="1"/>
      <dgm:spPr/>
      <dgm:t>
        <a:bodyPr/>
        <a:lstStyle/>
        <a:p>
          <a:pPr>
            <a:buFont typeface="Symbol" panose="05050102010706020507" pitchFamily="18" charset="2"/>
            <a:buChar char=""/>
          </a:pPr>
          <a:r>
            <a:rPr lang="en-US" sz="1000"/>
            <a:t>How do crew members make decisions about which resources to use and what support must be provided?</a:t>
          </a:r>
        </a:p>
      </dgm:t>
    </dgm:pt>
    <dgm:pt modelId="{43FB73A6-3AD2-4FE1-8755-9F3B0D97FE61}" type="parTrans" cxnId="{A4A4F170-D43A-4EF7-9ACD-56338878D329}">
      <dgm:prSet/>
      <dgm:spPr/>
      <dgm:t>
        <a:bodyPr/>
        <a:lstStyle/>
        <a:p>
          <a:endParaRPr lang="en-US"/>
        </a:p>
      </dgm:t>
    </dgm:pt>
    <dgm:pt modelId="{7A50D446-AE29-49DB-BF96-7D8F737D48E9}" type="sibTrans" cxnId="{A4A4F170-D43A-4EF7-9ACD-56338878D329}">
      <dgm:prSet/>
      <dgm:spPr/>
      <dgm:t>
        <a:bodyPr/>
        <a:lstStyle/>
        <a:p>
          <a:endParaRPr lang="en-US"/>
        </a:p>
      </dgm:t>
    </dgm:pt>
    <dgm:pt modelId="{B3E253FB-3101-42E4-83C0-534D464CF660}">
      <dgm:prSet/>
      <dgm:spPr/>
      <dgm:t>
        <a:bodyPr/>
        <a:lstStyle/>
        <a:p>
          <a:r>
            <a:rPr lang="en-US"/>
            <a:t>Engineers</a:t>
          </a:r>
        </a:p>
      </dgm:t>
    </dgm:pt>
    <dgm:pt modelId="{9E6E34B0-D688-4D18-878D-709C68F404C8}" type="parTrans" cxnId="{49B3AD71-B805-4DD0-BD94-C5EF9BC51749}">
      <dgm:prSet/>
      <dgm:spPr/>
      <dgm:t>
        <a:bodyPr/>
        <a:lstStyle/>
        <a:p>
          <a:endParaRPr lang="en-US"/>
        </a:p>
      </dgm:t>
    </dgm:pt>
    <dgm:pt modelId="{6719DEDF-985B-470C-87D6-722D279C65F9}" type="sibTrans" cxnId="{49B3AD71-B805-4DD0-BD94-C5EF9BC51749}">
      <dgm:prSet/>
      <dgm:spPr/>
      <dgm:t>
        <a:bodyPr/>
        <a:lstStyle/>
        <a:p>
          <a:endParaRPr lang="en-US"/>
        </a:p>
      </dgm:t>
    </dgm:pt>
    <dgm:pt modelId="{B9C4224C-5576-4E6C-9C01-B908F320FBF5}">
      <dgm:prSet/>
      <dgm:spPr/>
      <dgm:t>
        <a:bodyPr/>
        <a:lstStyle/>
        <a:p>
          <a:pPr>
            <a:buFont typeface="Symbol" panose="05050102010706020507" pitchFamily="18" charset="2"/>
            <a:buChar char=""/>
          </a:pPr>
          <a:r>
            <a:rPr lang="en-US"/>
            <a:t>How will the crew use the resources and how often will they be used?</a:t>
          </a:r>
          <a:br>
            <a:rPr lang="en-US"/>
          </a:br>
          <a:endParaRPr lang="en-US"/>
        </a:p>
      </dgm:t>
    </dgm:pt>
    <dgm:pt modelId="{83E03AE1-900D-4993-B799-C044C8CD3D64}" type="parTrans" cxnId="{51C91976-1DF9-4466-94D0-799F04374DA6}">
      <dgm:prSet/>
      <dgm:spPr/>
      <dgm:t>
        <a:bodyPr/>
        <a:lstStyle/>
        <a:p>
          <a:endParaRPr lang="en-US"/>
        </a:p>
      </dgm:t>
    </dgm:pt>
    <dgm:pt modelId="{8764E018-DA51-4124-8779-8441E9C37871}" type="sibTrans" cxnId="{51C91976-1DF9-4466-94D0-799F04374DA6}">
      <dgm:prSet/>
      <dgm:spPr/>
      <dgm:t>
        <a:bodyPr/>
        <a:lstStyle/>
        <a:p>
          <a:endParaRPr lang="en-US"/>
        </a:p>
      </dgm:t>
    </dgm:pt>
    <dgm:pt modelId="{72EEAB77-BD14-4C66-8C5D-485362D67B89}">
      <dgm:prSet/>
      <dgm:spPr/>
      <dgm:t>
        <a:bodyPr/>
        <a:lstStyle/>
        <a:p>
          <a:pPr>
            <a:buFont typeface="Symbol" panose="05050102010706020507" pitchFamily="18" charset="2"/>
            <a:buChar char=""/>
          </a:pPr>
          <a:r>
            <a:rPr lang="en-US"/>
            <a:t>Who will use the resources?</a:t>
          </a:r>
          <a:br>
            <a:rPr lang="en-US"/>
          </a:br>
          <a:endParaRPr lang="en-US"/>
        </a:p>
      </dgm:t>
    </dgm:pt>
    <dgm:pt modelId="{212AC37F-218A-4718-BC6B-98CF4F3CFA32}" type="parTrans" cxnId="{46B976A9-3C77-4508-8A7C-E9680B43EB2D}">
      <dgm:prSet/>
      <dgm:spPr/>
      <dgm:t>
        <a:bodyPr/>
        <a:lstStyle/>
        <a:p>
          <a:endParaRPr lang="en-US"/>
        </a:p>
      </dgm:t>
    </dgm:pt>
    <dgm:pt modelId="{9366D004-E459-47B8-B1B3-94F70EC46E2A}" type="sibTrans" cxnId="{46B976A9-3C77-4508-8A7C-E9680B43EB2D}">
      <dgm:prSet/>
      <dgm:spPr/>
      <dgm:t>
        <a:bodyPr/>
        <a:lstStyle/>
        <a:p>
          <a:endParaRPr lang="en-US"/>
        </a:p>
      </dgm:t>
    </dgm:pt>
    <dgm:pt modelId="{C5403E35-FF2D-469B-9571-4FC8CDBB1495}">
      <dgm:prSet/>
      <dgm:spPr/>
      <dgm:t>
        <a:bodyPr/>
        <a:lstStyle/>
        <a:p>
          <a:pPr>
            <a:buFont typeface="Symbol" panose="05050102010706020507" pitchFamily="18" charset="2"/>
            <a:buChar char=""/>
          </a:pPr>
          <a:r>
            <a:rPr lang="en-US"/>
            <a:t>How do crew members make decisions about which resources to use  and what support needs to be provided to help crew members make those decisions?</a:t>
          </a:r>
          <a:br>
            <a:rPr lang="en-US"/>
          </a:br>
          <a:endParaRPr lang="en-US"/>
        </a:p>
      </dgm:t>
    </dgm:pt>
    <dgm:pt modelId="{E568707B-D79F-4EC8-BD43-A2E51A1420E0}" type="parTrans" cxnId="{05DF38AB-0474-43EC-BC4B-6BACF389F634}">
      <dgm:prSet/>
      <dgm:spPr/>
      <dgm:t>
        <a:bodyPr/>
        <a:lstStyle/>
        <a:p>
          <a:endParaRPr lang="en-US"/>
        </a:p>
      </dgm:t>
    </dgm:pt>
    <dgm:pt modelId="{F4BC20EF-1C1C-4586-99E7-28F94F10FF31}" type="sibTrans" cxnId="{05DF38AB-0474-43EC-BC4B-6BACF389F634}">
      <dgm:prSet/>
      <dgm:spPr/>
      <dgm:t>
        <a:bodyPr/>
        <a:lstStyle/>
        <a:p>
          <a:endParaRPr lang="en-US"/>
        </a:p>
      </dgm:t>
    </dgm:pt>
    <dgm:pt modelId="{0AE0158F-686D-4972-90F6-8419129E3D18}">
      <dgm:prSet/>
      <dgm:spPr/>
      <dgm:t>
        <a:bodyPr/>
        <a:lstStyle/>
        <a:p>
          <a:pPr>
            <a:buFont typeface="Symbol" panose="05050102010706020507" pitchFamily="18" charset="2"/>
            <a:buChar char=""/>
          </a:pPr>
          <a:r>
            <a:rPr lang="en-US"/>
            <a:t>How does the crew maintain the inventory?</a:t>
          </a:r>
        </a:p>
      </dgm:t>
    </dgm:pt>
    <dgm:pt modelId="{A54FC154-C640-4304-8D9C-32E50C9E61DC}" type="parTrans" cxnId="{6E570841-5B6E-4EA6-9807-1308724CF844}">
      <dgm:prSet/>
      <dgm:spPr/>
      <dgm:t>
        <a:bodyPr/>
        <a:lstStyle/>
        <a:p>
          <a:endParaRPr lang="en-US"/>
        </a:p>
      </dgm:t>
    </dgm:pt>
    <dgm:pt modelId="{F24C519E-B0A2-4D41-8C99-EC1D81372453}" type="sibTrans" cxnId="{6E570841-5B6E-4EA6-9807-1308724CF844}">
      <dgm:prSet/>
      <dgm:spPr/>
      <dgm:t>
        <a:bodyPr/>
        <a:lstStyle/>
        <a:p>
          <a:endParaRPr lang="en-US"/>
        </a:p>
      </dgm:t>
    </dgm:pt>
    <dgm:pt modelId="{2A5A0D49-1AB7-4668-A30D-0A75DEE5ACDB}">
      <dgm:prSet/>
      <dgm:spPr/>
      <dgm:t>
        <a:bodyPr/>
        <a:lstStyle/>
        <a:p>
          <a:r>
            <a:rPr lang="en-US"/>
            <a:t>Mission management</a:t>
          </a:r>
        </a:p>
      </dgm:t>
    </dgm:pt>
    <dgm:pt modelId="{00E765A6-E422-4E33-BB0B-661080F6AE67}" type="parTrans" cxnId="{F6751B5A-2E4C-45D8-A18A-4A21D79D1501}">
      <dgm:prSet/>
      <dgm:spPr/>
      <dgm:t>
        <a:bodyPr/>
        <a:lstStyle/>
        <a:p>
          <a:endParaRPr lang="en-US"/>
        </a:p>
      </dgm:t>
    </dgm:pt>
    <dgm:pt modelId="{E46C93A3-9AE4-4A3B-8829-ABC37EF594A0}" type="sibTrans" cxnId="{F6751B5A-2E4C-45D8-A18A-4A21D79D1501}">
      <dgm:prSet/>
      <dgm:spPr/>
      <dgm:t>
        <a:bodyPr/>
        <a:lstStyle/>
        <a:p>
          <a:endParaRPr lang="en-US"/>
        </a:p>
      </dgm:t>
    </dgm:pt>
    <dgm:pt modelId="{694C33CA-9178-4373-9AC2-E793D6DCEF3E}">
      <dgm:prSet/>
      <dgm:spPr/>
      <dgm:t>
        <a:bodyPr/>
        <a:lstStyle/>
        <a:p>
          <a:pPr>
            <a:buFont typeface="Symbol" panose="05050102010706020507" pitchFamily="18" charset="2"/>
            <a:buChar char=""/>
          </a:pPr>
          <a:r>
            <a:rPr lang="en-US"/>
            <a:t>As I trade data, mass, volume, and power requirements for the mission, what conditions might I not be able to treat, what are the risks of those conditions occurring during this mission, and what requirements will I not be covering when making the trades?</a:t>
          </a:r>
        </a:p>
      </dgm:t>
    </dgm:pt>
    <dgm:pt modelId="{72BAFBBF-20CA-4A10-8AE5-38C740F2F2DC}" type="parTrans" cxnId="{7BD319B8-EC3B-4136-9AA6-61F81000C6FC}">
      <dgm:prSet/>
      <dgm:spPr/>
      <dgm:t>
        <a:bodyPr/>
        <a:lstStyle/>
        <a:p>
          <a:endParaRPr lang="en-US"/>
        </a:p>
      </dgm:t>
    </dgm:pt>
    <dgm:pt modelId="{0E7D87C8-ECF9-4109-A284-A251D499C025}" type="sibTrans" cxnId="{7BD319B8-EC3B-4136-9AA6-61F81000C6FC}">
      <dgm:prSet/>
      <dgm:spPr/>
      <dgm:t>
        <a:bodyPr/>
        <a:lstStyle/>
        <a:p>
          <a:endParaRPr lang="en-US"/>
        </a:p>
      </dgm:t>
    </dgm:pt>
    <dgm:pt modelId="{B78E7754-E11F-4276-849C-D8F252D2BF2F}">
      <dgm:prSet/>
      <dgm:spPr/>
      <dgm:t>
        <a:bodyPr/>
        <a:lstStyle/>
        <a:p>
          <a:r>
            <a:rPr lang="en-US"/>
            <a:t>How is the mission-specific crew similar to and different from the crew considered when defining the foundation medical system?</a:t>
          </a:r>
          <a:br>
            <a:rPr lang="en-US"/>
          </a:br>
          <a:endParaRPr lang="en-US"/>
        </a:p>
      </dgm:t>
    </dgm:pt>
    <dgm:pt modelId="{4B365A4E-0FF7-47CF-84BD-8CBFABC6CBEF}" type="parTrans" cxnId="{4DA99CF3-32B8-4B66-BFDB-95E35E6EDC42}">
      <dgm:prSet/>
      <dgm:spPr/>
      <dgm:t>
        <a:bodyPr/>
        <a:lstStyle/>
        <a:p>
          <a:endParaRPr lang="en-US"/>
        </a:p>
      </dgm:t>
    </dgm:pt>
    <dgm:pt modelId="{5B0D1B0B-8BF7-4EC6-8717-9733788CDF40}" type="sibTrans" cxnId="{4DA99CF3-32B8-4B66-BFDB-95E35E6EDC42}">
      <dgm:prSet/>
      <dgm:spPr/>
      <dgm:t>
        <a:bodyPr/>
        <a:lstStyle/>
        <a:p>
          <a:endParaRPr lang="en-US"/>
        </a:p>
      </dgm:t>
    </dgm:pt>
    <dgm:pt modelId="{2953084C-4D6C-45F4-B594-2DE65F2828EC}">
      <dgm:prSet/>
      <dgm:spPr/>
      <dgm:t>
        <a:bodyPr/>
        <a:lstStyle/>
        <a:p>
          <a:r>
            <a:rPr lang="en-US"/>
            <a:t>How much mass, power, and volume will the resources require?</a:t>
          </a:r>
          <a:br>
            <a:rPr lang="en-US"/>
          </a:br>
          <a:endParaRPr lang="en-US"/>
        </a:p>
      </dgm:t>
    </dgm:pt>
    <dgm:pt modelId="{5F735591-3642-4240-B9CD-3E6E62C07D63}" type="parTrans" cxnId="{E79764EE-6AA8-4E54-B46E-5EBECF76FF6B}">
      <dgm:prSet/>
      <dgm:spPr/>
      <dgm:t>
        <a:bodyPr/>
        <a:lstStyle/>
        <a:p>
          <a:endParaRPr lang="en-US"/>
        </a:p>
      </dgm:t>
    </dgm:pt>
    <dgm:pt modelId="{F151FFED-0846-4518-85F0-1B1FAFDA6F58}" type="sibTrans" cxnId="{E79764EE-6AA8-4E54-B46E-5EBECF76FF6B}">
      <dgm:prSet/>
      <dgm:spPr/>
      <dgm:t>
        <a:bodyPr/>
        <a:lstStyle/>
        <a:p>
          <a:endParaRPr lang="en-US"/>
        </a:p>
      </dgm:t>
    </dgm:pt>
    <dgm:pt modelId="{AA73B18C-462C-4600-B64C-8C482966A2F6}" type="pres">
      <dgm:prSet presAssocID="{3FCE9BB4-C49B-4321-9189-AF795ACC2DB4}" presName="linearFlow" presStyleCnt="0">
        <dgm:presLayoutVars>
          <dgm:dir/>
          <dgm:animLvl val="lvl"/>
          <dgm:resizeHandles/>
        </dgm:presLayoutVars>
      </dgm:prSet>
      <dgm:spPr/>
    </dgm:pt>
    <dgm:pt modelId="{97D63E85-B24F-4F61-BCD8-D6C4698FF797}" type="pres">
      <dgm:prSet presAssocID="{BBCF238B-57CA-4268-A20A-EFBF8432569E}" presName="compositeNode" presStyleCnt="0">
        <dgm:presLayoutVars>
          <dgm:bulletEnabled val="1"/>
        </dgm:presLayoutVars>
      </dgm:prSet>
      <dgm:spPr/>
    </dgm:pt>
    <dgm:pt modelId="{638B32BC-A594-4164-8F8E-6C50242394E1}" type="pres">
      <dgm:prSet presAssocID="{BBCF238B-57CA-4268-A20A-EFBF8432569E}" presName="image"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Stethoscope"/>
        </a:ext>
      </dgm:extLst>
    </dgm:pt>
    <dgm:pt modelId="{2534DD10-038F-4162-907E-0F8B2BDE6FBC}" type="pres">
      <dgm:prSet presAssocID="{BBCF238B-57CA-4268-A20A-EFBF8432569E}" presName="childNode" presStyleLbl="node1" presStyleIdx="0" presStyleCnt="3">
        <dgm:presLayoutVars>
          <dgm:bulletEnabled val="1"/>
        </dgm:presLayoutVars>
      </dgm:prSet>
      <dgm:spPr/>
    </dgm:pt>
    <dgm:pt modelId="{1AD80205-A824-471C-B8D4-2166A18404B1}" type="pres">
      <dgm:prSet presAssocID="{BBCF238B-57CA-4268-A20A-EFBF8432569E}" presName="parentNode" presStyleLbl="revTx" presStyleIdx="0" presStyleCnt="3">
        <dgm:presLayoutVars>
          <dgm:chMax val="0"/>
          <dgm:bulletEnabled val="1"/>
        </dgm:presLayoutVars>
      </dgm:prSet>
      <dgm:spPr/>
    </dgm:pt>
    <dgm:pt modelId="{41F43CDA-778D-412B-9B55-618C2660327B}" type="pres">
      <dgm:prSet presAssocID="{CA3E02B6-98E2-47C5-91F9-D7602E78A3ED}" presName="sibTrans" presStyleCnt="0"/>
      <dgm:spPr/>
    </dgm:pt>
    <dgm:pt modelId="{B3C1D90A-B3D5-4837-8C96-6095E16470FC}" type="pres">
      <dgm:prSet presAssocID="{B3E253FB-3101-42E4-83C0-534D464CF660}" presName="compositeNode" presStyleCnt="0">
        <dgm:presLayoutVars>
          <dgm:bulletEnabled val="1"/>
        </dgm:presLayoutVars>
      </dgm:prSet>
      <dgm:spPr/>
    </dgm:pt>
    <dgm:pt modelId="{4604DA1C-AA7A-40C5-B9E1-4A59A41A2595}" type="pres">
      <dgm:prSet presAssocID="{B3E253FB-3101-42E4-83C0-534D464CF660}" presName="image"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Ruler"/>
        </a:ext>
      </dgm:extLst>
    </dgm:pt>
    <dgm:pt modelId="{8B946D9D-6B22-48E1-9ACB-C2D01A9859CC}" type="pres">
      <dgm:prSet presAssocID="{B3E253FB-3101-42E4-83C0-534D464CF660}" presName="childNode" presStyleLbl="node1" presStyleIdx="1" presStyleCnt="3">
        <dgm:presLayoutVars>
          <dgm:bulletEnabled val="1"/>
        </dgm:presLayoutVars>
      </dgm:prSet>
      <dgm:spPr/>
    </dgm:pt>
    <dgm:pt modelId="{C0B35C6B-C1F8-4655-9DED-6D66352DC028}" type="pres">
      <dgm:prSet presAssocID="{B3E253FB-3101-42E4-83C0-534D464CF660}" presName="parentNode" presStyleLbl="revTx" presStyleIdx="1" presStyleCnt="3">
        <dgm:presLayoutVars>
          <dgm:chMax val="0"/>
          <dgm:bulletEnabled val="1"/>
        </dgm:presLayoutVars>
      </dgm:prSet>
      <dgm:spPr/>
    </dgm:pt>
    <dgm:pt modelId="{5495AE7D-9D07-4965-B9F1-C1155AB7B683}" type="pres">
      <dgm:prSet presAssocID="{6719DEDF-985B-470C-87D6-722D279C65F9}" presName="sibTrans" presStyleCnt="0"/>
      <dgm:spPr/>
    </dgm:pt>
    <dgm:pt modelId="{BA1CCC93-2F5E-4D6A-AC5B-A5E2CCBA2F2C}" type="pres">
      <dgm:prSet presAssocID="{2A5A0D49-1AB7-4668-A30D-0A75DEE5ACDB}" presName="compositeNode" presStyleCnt="0">
        <dgm:presLayoutVars>
          <dgm:bulletEnabled val="1"/>
        </dgm:presLayoutVars>
      </dgm:prSet>
      <dgm:spPr/>
    </dgm:pt>
    <dgm:pt modelId="{B54BFA53-F4B7-48D5-A5D2-52BB96AA8A96}" type="pres">
      <dgm:prSet presAssocID="{2A5A0D49-1AB7-4668-A30D-0A75DEE5ACDB}" presName="image" presStyleLbl="fgImgPlace1" presStyleIdx="2" presStyleCnt="3"/>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Hierarchy"/>
        </a:ext>
      </dgm:extLst>
    </dgm:pt>
    <dgm:pt modelId="{A09E340F-2EC2-40A4-8E70-D60662EEE3C4}" type="pres">
      <dgm:prSet presAssocID="{2A5A0D49-1AB7-4668-A30D-0A75DEE5ACDB}" presName="childNode" presStyleLbl="node1" presStyleIdx="2" presStyleCnt="3">
        <dgm:presLayoutVars>
          <dgm:bulletEnabled val="1"/>
        </dgm:presLayoutVars>
      </dgm:prSet>
      <dgm:spPr/>
    </dgm:pt>
    <dgm:pt modelId="{055FE015-BA65-4A32-A964-22EF56FA2E51}" type="pres">
      <dgm:prSet presAssocID="{2A5A0D49-1AB7-4668-A30D-0A75DEE5ACDB}" presName="parentNode" presStyleLbl="revTx" presStyleIdx="2" presStyleCnt="3">
        <dgm:presLayoutVars>
          <dgm:chMax val="0"/>
          <dgm:bulletEnabled val="1"/>
        </dgm:presLayoutVars>
      </dgm:prSet>
      <dgm:spPr/>
    </dgm:pt>
  </dgm:ptLst>
  <dgm:cxnLst>
    <dgm:cxn modelId="{3A9B4C13-F366-41BB-B6DC-30B3FA549E84}" type="presOf" srcId="{0AE0158F-686D-4972-90F6-8419129E3D18}" destId="{8B946D9D-6B22-48E1-9ACB-C2D01A9859CC}" srcOrd="0" destOrd="4" presId="urn:microsoft.com/office/officeart/2005/8/layout/hList2"/>
    <dgm:cxn modelId="{33A6E215-527A-4759-8E87-F6BE5434C442}" srcId="{BBCF238B-57CA-4268-A20A-EFBF8432569E}" destId="{5ECA7388-2F25-4859-AA86-5095A389D4C0}" srcOrd="2" destOrd="0" parTransId="{B349DF29-9D56-4330-97E0-80930560DE26}" sibTransId="{104FC431-981B-4F36-8F9C-0E9050FAD1DC}"/>
    <dgm:cxn modelId="{CA137316-E09C-4E47-B354-AF51D1697C14}" type="presOf" srcId="{72EEAB77-BD14-4C66-8C5D-485362D67B89}" destId="{8B946D9D-6B22-48E1-9ACB-C2D01A9859CC}" srcOrd="0" destOrd="2" presId="urn:microsoft.com/office/officeart/2005/8/layout/hList2"/>
    <dgm:cxn modelId="{7F0EFB1C-743C-4ECF-BC71-8C04143BD2E8}" srcId="{BBCF238B-57CA-4268-A20A-EFBF8432569E}" destId="{D1FCE6BF-4064-4F7F-AC62-76C9813BAE09}" srcOrd="1" destOrd="0" parTransId="{2B752FFF-26B7-4040-AC45-20AD6085730B}" sibTransId="{EB9F522F-DB0A-439A-AE89-FBC863DC86CF}"/>
    <dgm:cxn modelId="{8AA0D128-3F12-4F93-A490-72D81D7116DE}" srcId="{BBCF238B-57CA-4268-A20A-EFBF8432569E}" destId="{2F25B288-2E58-4BB2-A0AD-C82DBCFCCB13}" srcOrd="0" destOrd="0" parTransId="{2A5E889F-0659-4DD7-9801-4639ACB32958}" sibTransId="{9DA4ACD0-BC97-40FD-A72A-137CB8601BB6}"/>
    <dgm:cxn modelId="{0B28BB38-DEDF-4E09-AD99-918F43DD66D0}" type="presOf" srcId="{C5403E35-FF2D-469B-9571-4FC8CDBB1495}" destId="{8B946D9D-6B22-48E1-9ACB-C2D01A9859CC}" srcOrd="0" destOrd="3" presId="urn:microsoft.com/office/officeart/2005/8/layout/hList2"/>
    <dgm:cxn modelId="{60C77560-79FD-4D72-9304-CBACB24E26D4}" type="presOf" srcId="{D1FCE6BF-4064-4F7F-AC62-76C9813BAE09}" destId="{2534DD10-038F-4162-907E-0F8B2BDE6FBC}" srcOrd="0" destOrd="1" presId="urn:microsoft.com/office/officeart/2005/8/layout/hList2"/>
    <dgm:cxn modelId="{6E570841-5B6E-4EA6-9807-1308724CF844}" srcId="{B3E253FB-3101-42E4-83C0-534D464CF660}" destId="{0AE0158F-686D-4972-90F6-8419129E3D18}" srcOrd="4" destOrd="0" parTransId="{A54FC154-C640-4304-8D9C-32E50C9E61DC}" sibTransId="{F24C519E-B0A2-4D41-8C99-EC1D81372453}"/>
    <dgm:cxn modelId="{A71E4442-ADB6-4104-98FE-966CAEAD163C}" type="presOf" srcId="{3FCE9BB4-C49B-4321-9189-AF795ACC2DB4}" destId="{AA73B18C-462C-4600-B64C-8C482966A2F6}" srcOrd="0" destOrd="0" presId="urn:microsoft.com/office/officeart/2005/8/layout/hList2"/>
    <dgm:cxn modelId="{B1C3BD4F-08FC-4B7A-93B9-35F69EFD1A42}" type="presOf" srcId="{2F25B288-2E58-4BB2-A0AD-C82DBCFCCB13}" destId="{2534DD10-038F-4162-907E-0F8B2BDE6FBC}" srcOrd="0" destOrd="0" presId="urn:microsoft.com/office/officeart/2005/8/layout/hList2"/>
    <dgm:cxn modelId="{A4A4F170-D43A-4EF7-9ACD-56338878D329}" srcId="{BBCF238B-57CA-4268-A20A-EFBF8432569E}" destId="{DF065D4D-9351-42D9-BE8C-CC181A9F0FE0}" srcOrd="4" destOrd="0" parTransId="{43FB73A6-3AD2-4FE1-8755-9F3B0D97FE61}" sibTransId="{7A50D446-AE29-49DB-BF96-7D8F737D48E9}"/>
    <dgm:cxn modelId="{49B3AD71-B805-4DD0-BD94-C5EF9BC51749}" srcId="{3FCE9BB4-C49B-4321-9189-AF795ACC2DB4}" destId="{B3E253FB-3101-42E4-83C0-534D464CF660}" srcOrd="1" destOrd="0" parTransId="{9E6E34B0-D688-4D18-878D-709C68F404C8}" sibTransId="{6719DEDF-985B-470C-87D6-722D279C65F9}"/>
    <dgm:cxn modelId="{A7526D55-7077-4E42-9B34-42E4CC246CD4}" type="presOf" srcId="{1268329F-79E3-49D6-A920-7ACA35BBE6A2}" destId="{2534DD10-038F-4162-907E-0F8B2BDE6FBC}" srcOrd="0" destOrd="3" presId="urn:microsoft.com/office/officeart/2005/8/layout/hList2"/>
    <dgm:cxn modelId="{2056B755-CB3D-40FF-9812-B82F286EC527}" type="presOf" srcId="{DF065D4D-9351-42D9-BE8C-CC181A9F0FE0}" destId="{2534DD10-038F-4162-907E-0F8B2BDE6FBC}" srcOrd="0" destOrd="4" presId="urn:microsoft.com/office/officeart/2005/8/layout/hList2"/>
    <dgm:cxn modelId="{51C91976-1DF9-4466-94D0-799F04374DA6}" srcId="{B3E253FB-3101-42E4-83C0-534D464CF660}" destId="{B9C4224C-5576-4E6C-9C01-B908F320FBF5}" srcOrd="1" destOrd="0" parTransId="{83E03AE1-900D-4993-B799-C044C8CD3D64}" sibTransId="{8764E018-DA51-4124-8779-8441E9C37871}"/>
    <dgm:cxn modelId="{F6751B5A-2E4C-45D8-A18A-4A21D79D1501}" srcId="{3FCE9BB4-C49B-4321-9189-AF795ACC2DB4}" destId="{2A5A0D49-1AB7-4668-A30D-0A75DEE5ACDB}" srcOrd="2" destOrd="0" parTransId="{00E765A6-E422-4E33-BB0B-661080F6AE67}" sibTransId="{E46C93A3-9AE4-4A3B-8829-ABC37EF594A0}"/>
    <dgm:cxn modelId="{2FDB2292-3642-4312-888B-A65042307276}" type="presOf" srcId="{694C33CA-9178-4373-9AC2-E793D6DCEF3E}" destId="{A09E340F-2EC2-40A4-8E70-D60662EEE3C4}" srcOrd="0" destOrd="1" presId="urn:microsoft.com/office/officeart/2005/8/layout/hList2"/>
    <dgm:cxn modelId="{C81BCB96-750E-453A-8FA4-0CC49CB8D510}" type="presOf" srcId="{B9C4224C-5576-4E6C-9C01-B908F320FBF5}" destId="{8B946D9D-6B22-48E1-9ACB-C2D01A9859CC}" srcOrd="0" destOrd="1" presId="urn:microsoft.com/office/officeart/2005/8/layout/hList2"/>
    <dgm:cxn modelId="{FB8D65A4-EEE2-46C9-896E-742873123FB5}" type="presOf" srcId="{BBCF238B-57CA-4268-A20A-EFBF8432569E}" destId="{1AD80205-A824-471C-B8D4-2166A18404B1}" srcOrd="0" destOrd="0" presId="urn:microsoft.com/office/officeart/2005/8/layout/hList2"/>
    <dgm:cxn modelId="{46B976A9-3C77-4508-8A7C-E9680B43EB2D}" srcId="{B3E253FB-3101-42E4-83C0-534D464CF660}" destId="{72EEAB77-BD14-4C66-8C5D-485362D67B89}" srcOrd="2" destOrd="0" parTransId="{212AC37F-218A-4718-BC6B-98CF4F3CFA32}" sibTransId="{9366D004-E459-47B8-B1B3-94F70EC46E2A}"/>
    <dgm:cxn modelId="{05DF38AB-0474-43EC-BC4B-6BACF389F634}" srcId="{B3E253FB-3101-42E4-83C0-534D464CF660}" destId="{C5403E35-FF2D-469B-9571-4FC8CDBB1495}" srcOrd="3" destOrd="0" parTransId="{E568707B-D79F-4EC8-BD43-A2E51A1420E0}" sibTransId="{F4BC20EF-1C1C-4586-99E7-28F94F10FF31}"/>
    <dgm:cxn modelId="{7BD319B8-EC3B-4136-9AA6-61F81000C6FC}" srcId="{2A5A0D49-1AB7-4668-A30D-0A75DEE5ACDB}" destId="{694C33CA-9178-4373-9AC2-E793D6DCEF3E}" srcOrd="1" destOrd="0" parTransId="{72BAFBBF-20CA-4A10-8AE5-38C740F2F2DC}" sibTransId="{0E7D87C8-ECF9-4109-A284-A251D499C025}"/>
    <dgm:cxn modelId="{F1F596C1-4D11-42E4-91CD-1C6EE31D99EC}" srcId="{3FCE9BB4-C49B-4321-9189-AF795ACC2DB4}" destId="{BBCF238B-57CA-4268-A20A-EFBF8432569E}" srcOrd="0" destOrd="0" parTransId="{1DACBEA2-0604-4519-B475-AE86B1C9CBA1}" sibTransId="{CA3E02B6-98E2-47C5-91F9-D7602E78A3ED}"/>
    <dgm:cxn modelId="{AA6D04C5-5785-42AD-9297-FF67BEB89779}" srcId="{BBCF238B-57CA-4268-A20A-EFBF8432569E}" destId="{1268329F-79E3-49D6-A920-7ACA35BBE6A2}" srcOrd="3" destOrd="0" parTransId="{AE2836D1-685A-4F55-ADC2-4C0E2FF0DD87}" sibTransId="{D077C9C3-B1A5-4441-9764-ABEDBE2E6B75}"/>
    <dgm:cxn modelId="{F9B64BCB-DCE5-4570-955B-10361BB27CCE}" type="presOf" srcId="{2953084C-4D6C-45F4-B594-2DE65F2828EC}" destId="{8B946D9D-6B22-48E1-9ACB-C2D01A9859CC}" srcOrd="0" destOrd="0" presId="urn:microsoft.com/office/officeart/2005/8/layout/hList2"/>
    <dgm:cxn modelId="{BEC37CCD-D138-43FE-AC85-128E6477700F}" type="presOf" srcId="{5ECA7388-2F25-4859-AA86-5095A389D4C0}" destId="{2534DD10-038F-4162-907E-0F8B2BDE6FBC}" srcOrd="0" destOrd="2" presId="urn:microsoft.com/office/officeart/2005/8/layout/hList2"/>
    <dgm:cxn modelId="{22C398D2-8E66-4E77-8E32-221C4CE64CB3}" type="presOf" srcId="{B3E253FB-3101-42E4-83C0-534D464CF660}" destId="{C0B35C6B-C1F8-4655-9DED-6D66352DC028}" srcOrd="0" destOrd="0" presId="urn:microsoft.com/office/officeart/2005/8/layout/hList2"/>
    <dgm:cxn modelId="{06657DE3-3513-4B14-A021-46F4858323FF}" type="presOf" srcId="{B78E7754-E11F-4276-849C-D8F252D2BF2F}" destId="{A09E340F-2EC2-40A4-8E70-D60662EEE3C4}" srcOrd="0" destOrd="0" presId="urn:microsoft.com/office/officeart/2005/8/layout/hList2"/>
    <dgm:cxn modelId="{1A2D4BEB-DACE-4A99-A190-C8C046D9D045}" type="presOf" srcId="{2A5A0D49-1AB7-4668-A30D-0A75DEE5ACDB}" destId="{055FE015-BA65-4A32-A964-22EF56FA2E51}" srcOrd="0" destOrd="0" presId="urn:microsoft.com/office/officeart/2005/8/layout/hList2"/>
    <dgm:cxn modelId="{E79764EE-6AA8-4E54-B46E-5EBECF76FF6B}" srcId="{B3E253FB-3101-42E4-83C0-534D464CF660}" destId="{2953084C-4D6C-45F4-B594-2DE65F2828EC}" srcOrd="0" destOrd="0" parTransId="{5F735591-3642-4240-B9CD-3E6E62C07D63}" sibTransId="{F151FFED-0846-4518-85F0-1B1FAFDA6F58}"/>
    <dgm:cxn modelId="{4DA99CF3-32B8-4B66-BFDB-95E35E6EDC42}" srcId="{2A5A0D49-1AB7-4668-A30D-0A75DEE5ACDB}" destId="{B78E7754-E11F-4276-849C-D8F252D2BF2F}" srcOrd="0" destOrd="0" parTransId="{4B365A4E-0FF7-47CF-84BD-8CBFABC6CBEF}" sibTransId="{5B0D1B0B-8BF7-4EC6-8717-9733788CDF40}"/>
    <dgm:cxn modelId="{16C4D7CB-6977-4A99-B9B8-0C8D00EE64BA}" type="presParOf" srcId="{AA73B18C-462C-4600-B64C-8C482966A2F6}" destId="{97D63E85-B24F-4F61-BCD8-D6C4698FF797}" srcOrd="0" destOrd="0" presId="urn:microsoft.com/office/officeart/2005/8/layout/hList2"/>
    <dgm:cxn modelId="{89D6CCE1-7500-44AE-8ADD-A4A52DE1F146}" type="presParOf" srcId="{97D63E85-B24F-4F61-BCD8-D6C4698FF797}" destId="{638B32BC-A594-4164-8F8E-6C50242394E1}" srcOrd="0" destOrd="0" presId="urn:microsoft.com/office/officeart/2005/8/layout/hList2"/>
    <dgm:cxn modelId="{B2DC0BDC-8D3A-44F4-8DF6-4DC6C06619B1}" type="presParOf" srcId="{97D63E85-B24F-4F61-BCD8-D6C4698FF797}" destId="{2534DD10-038F-4162-907E-0F8B2BDE6FBC}" srcOrd="1" destOrd="0" presId="urn:microsoft.com/office/officeart/2005/8/layout/hList2"/>
    <dgm:cxn modelId="{648D4535-99F9-4BCC-9857-3F9C09BE55EE}" type="presParOf" srcId="{97D63E85-B24F-4F61-BCD8-D6C4698FF797}" destId="{1AD80205-A824-471C-B8D4-2166A18404B1}" srcOrd="2" destOrd="0" presId="urn:microsoft.com/office/officeart/2005/8/layout/hList2"/>
    <dgm:cxn modelId="{17A69693-1386-4184-A21F-EC1EBA2526FB}" type="presParOf" srcId="{AA73B18C-462C-4600-B64C-8C482966A2F6}" destId="{41F43CDA-778D-412B-9B55-618C2660327B}" srcOrd="1" destOrd="0" presId="urn:microsoft.com/office/officeart/2005/8/layout/hList2"/>
    <dgm:cxn modelId="{EB180E45-7409-4BDE-90F6-DFA7BE681918}" type="presParOf" srcId="{AA73B18C-462C-4600-B64C-8C482966A2F6}" destId="{B3C1D90A-B3D5-4837-8C96-6095E16470FC}" srcOrd="2" destOrd="0" presId="urn:microsoft.com/office/officeart/2005/8/layout/hList2"/>
    <dgm:cxn modelId="{1CA8A704-CAC3-4B84-94CF-8B5475DC29A1}" type="presParOf" srcId="{B3C1D90A-B3D5-4837-8C96-6095E16470FC}" destId="{4604DA1C-AA7A-40C5-B9E1-4A59A41A2595}" srcOrd="0" destOrd="0" presId="urn:microsoft.com/office/officeart/2005/8/layout/hList2"/>
    <dgm:cxn modelId="{58EC5CB0-A8C9-443F-BF23-9EFCE41F5F61}" type="presParOf" srcId="{B3C1D90A-B3D5-4837-8C96-6095E16470FC}" destId="{8B946D9D-6B22-48E1-9ACB-C2D01A9859CC}" srcOrd="1" destOrd="0" presId="urn:microsoft.com/office/officeart/2005/8/layout/hList2"/>
    <dgm:cxn modelId="{56224B15-5B13-409E-9A5B-1A5E66FDCB42}" type="presParOf" srcId="{B3C1D90A-B3D5-4837-8C96-6095E16470FC}" destId="{C0B35C6B-C1F8-4655-9DED-6D66352DC028}" srcOrd="2" destOrd="0" presId="urn:microsoft.com/office/officeart/2005/8/layout/hList2"/>
    <dgm:cxn modelId="{5BFFF4F6-C3AE-471D-95AB-CD3EA215BDC5}" type="presParOf" srcId="{AA73B18C-462C-4600-B64C-8C482966A2F6}" destId="{5495AE7D-9D07-4965-B9F1-C1155AB7B683}" srcOrd="3" destOrd="0" presId="urn:microsoft.com/office/officeart/2005/8/layout/hList2"/>
    <dgm:cxn modelId="{E12BF5DF-6FF4-4C6F-8F9E-B10217A4E16C}" type="presParOf" srcId="{AA73B18C-462C-4600-B64C-8C482966A2F6}" destId="{BA1CCC93-2F5E-4D6A-AC5B-A5E2CCBA2F2C}" srcOrd="4" destOrd="0" presId="urn:microsoft.com/office/officeart/2005/8/layout/hList2"/>
    <dgm:cxn modelId="{BB637F9C-3BE2-4AF9-B25F-D011DBC08740}" type="presParOf" srcId="{BA1CCC93-2F5E-4D6A-AC5B-A5E2CCBA2F2C}" destId="{B54BFA53-F4B7-48D5-A5D2-52BB96AA8A96}" srcOrd="0" destOrd="0" presId="urn:microsoft.com/office/officeart/2005/8/layout/hList2"/>
    <dgm:cxn modelId="{F746259F-EE53-4BF1-A56A-4C5FDC05884A}" type="presParOf" srcId="{BA1CCC93-2F5E-4D6A-AC5B-A5E2CCBA2F2C}" destId="{A09E340F-2EC2-40A4-8E70-D60662EEE3C4}" srcOrd="1" destOrd="0" presId="urn:microsoft.com/office/officeart/2005/8/layout/hList2"/>
    <dgm:cxn modelId="{00031CFC-D1CD-441C-A3D2-378B5BCD11E0}" type="presParOf" srcId="{BA1CCC93-2F5E-4D6A-AC5B-A5E2CCBA2F2C}" destId="{055FE015-BA65-4A32-A964-22EF56FA2E51}" srcOrd="2" destOrd="0" presId="urn:microsoft.com/office/officeart/2005/8/layout/h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80205-A824-471C-B8D4-2166A18404B1}">
      <dsp:nvSpPr>
        <dsp:cNvPr id="0" name=""/>
        <dsp:cNvSpPr/>
      </dsp:nvSpPr>
      <dsp:spPr>
        <a:xfrm rot="16200000">
          <a:off x="-1830632"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marL="0" lvl="0" indent="0" algn="r" defTabSz="889000">
            <a:lnSpc>
              <a:spcPct val="90000"/>
            </a:lnSpc>
            <a:spcBef>
              <a:spcPct val="0"/>
            </a:spcBef>
            <a:spcAft>
              <a:spcPct val="35000"/>
            </a:spcAft>
            <a:buNone/>
          </a:pPr>
          <a:r>
            <a:rPr lang="en-US" sz="2000" kern="1200"/>
            <a:t>Clinicians</a:t>
          </a:r>
        </a:p>
      </dsp:txBody>
      <dsp:txXfrm>
        <a:off x="-1830632" y="2627318"/>
        <a:ext cx="4026789" cy="287770"/>
      </dsp:txXfrm>
    </dsp:sp>
    <dsp:sp modelId="{2534DD10-038F-4162-907E-0F8B2BDE6FBC}">
      <dsp:nvSpPr>
        <dsp:cNvPr id="0" name=""/>
        <dsp:cNvSpPr/>
      </dsp:nvSpPr>
      <dsp:spPr>
        <a:xfrm>
          <a:off x="326647"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53798" rIns="71120"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we practice medicine on space exploration missions?</a:t>
          </a:r>
          <a:br>
            <a:rPr lang="en-US" sz="1000" kern="1200"/>
          </a:br>
          <a:r>
            <a:rPr lang="en-US" sz="1000" kern="1200"/>
            <a:t> </a:t>
          </a:r>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What conditions could occur during the mission? How often do they occur? </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What supplies, medications, and equipment do we need to bring?   How much of each should we bring?</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we communicate the medical needs to the engineers?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crew members make decisions about which resources to use and what support must be provided?</a:t>
          </a:r>
        </a:p>
      </dsp:txBody>
      <dsp:txXfrm>
        <a:off x="326647" y="757809"/>
        <a:ext cx="1433404" cy="4026789"/>
      </dsp:txXfrm>
    </dsp:sp>
    <dsp:sp modelId="{638B32BC-A594-4164-8F8E-6C50242394E1}">
      <dsp:nvSpPr>
        <dsp:cNvPr id="0" name=""/>
        <dsp:cNvSpPr/>
      </dsp:nvSpPr>
      <dsp:spPr>
        <a:xfrm>
          <a:off x="38876" y="377951"/>
          <a:ext cx="575541" cy="575541"/>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0B35C6B-C1F8-4655-9DED-6D66352DC028}">
      <dsp:nvSpPr>
        <dsp:cNvPr id="0" name=""/>
        <dsp:cNvSpPr/>
      </dsp:nvSpPr>
      <dsp:spPr>
        <a:xfrm rot="16200000">
          <a:off x="241703"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marL="0" lvl="0" indent="0" algn="r" defTabSz="889000">
            <a:lnSpc>
              <a:spcPct val="90000"/>
            </a:lnSpc>
            <a:spcBef>
              <a:spcPct val="0"/>
            </a:spcBef>
            <a:spcAft>
              <a:spcPct val="35000"/>
            </a:spcAft>
            <a:buNone/>
          </a:pPr>
          <a:r>
            <a:rPr lang="en-US" sz="2000" kern="1200"/>
            <a:t>Engineers</a:t>
          </a:r>
        </a:p>
      </dsp:txBody>
      <dsp:txXfrm>
        <a:off x="241703" y="2627318"/>
        <a:ext cx="4026789" cy="287770"/>
      </dsp:txXfrm>
    </dsp:sp>
    <dsp:sp modelId="{8B946D9D-6B22-48E1-9ACB-C2D01A9859CC}">
      <dsp:nvSpPr>
        <dsp:cNvPr id="0" name=""/>
        <dsp:cNvSpPr/>
      </dsp:nvSpPr>
      <dsp:spPr>
        <a:xfrm>
          <a:off x="2398983"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53798"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t>How much mass, power, and volume will the resources require?</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will the crew use the resources and how often will they be used?</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Who will use the resources?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crew members make decisions about which resources to use  and what support needs to be provided to help crew members make those decisions?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does the crew maintain the inventory?</a:t>
          </a:r>
        </a:p>
      </dsp:txBody>
      <dsp:txXfrm>
        <a:off x="2398983" y="757809"/>
        <a:ext cx="1433404" cy="4026789"/>
      </dsp:txXfrm>
    </dsp:sp>
    <dsp:sp modelId="{4604DA1C-AA7A-40C5-B9E1-4A59A41A2595}">
      <dsp:nvSpPr>
        <dsp:cNvPr id="0" name=""/>
        <dsp:cNvSpPr/>
      </dsp:nvSpPr>
      <dsp:spPr>
        <a:xfrm>
          <a:off x="2111212" y="377951"/>
          <a:ext cx="575541" cy="575541"/>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55FE015-BA65-4A32-A964-22EF56FA2E51}">
      <dsp:nvSpPr>
        <dsp:cNvPr id="0" name=""/>
        <dsp:cNvSpPr/>
      </dsp:nvSpPr>
      <dsp:spPr>
        <a:xfrm rot="16200000">
          <a:off x="2314038"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marL="0" lvl="0" indent="0" algn="r" defTabSz="889000">
            <a:lnSpc>
              <a:spcPct val="90000"/>
            </a:lnSpc>
            <a:spcBef>
              <a:spcPct val="0"/>
            </a:spcBef>
            <a:spcAft>
              <a:spcPct val="35000"/>
            </a:spcAft>
            <a:buNone/>
          </a:pPr>
          <a:r>
            <a:rPr lang="en-US" sz="2000" kern="1200"/>
            <a:t>Mission management</a:t>
          </a:r>
        </a:p>
      </dsp:txBody>
      <dsp:txXfrm>
        <a:off x="2314038" y="2627318"/>
        <a:ext cx="4026789" cy="287770"/>
      </dsp:txXfrm>
    </dsp:sp>
    <dsp:sp modelId="{A09E340F-2EC2-40A4-8E70-D60662EEE3C4}">
      <dsp:nvSpPr>
        <dsp:cNvPr id="0" name=""/>
        <dsp:cNvSpPr/>
      </dsp:nvSpPr>
      <dsp:spPr>
        <a:xfrm>
          <a:off x="4471318"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53798"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t>How is the mission-specific crew similar to and different from the crew considered when defining the foundation medical system?</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As I trade data, mass, volume, and power requirements for the mission, what conditions might I not be able to treat, what are the risks of those conditions occurring during this mission, and what requirements will I not be covering when making the trades?</a:t>
          </a:r>
        </a:p>
      </dsp:txBody>
      <dsp:txXfrm>
        <a:off x="4471318" y="757809"/>
        <a:ext cx="1433404" cy="4026789"/>
      </dsp:txXfrm>
    </dsp:sp>
    <dsp:sp modelId="{B54BFA53-F4B7-48D5-A5D2-52BB96AA8A96}">
      <dsp:nvSpPr>
        <dsp:cNvPr id="0" name=""/>
        <dsp:cNvSpPr/>
      </dsp:nvSpPr>
      <dsp:spPr>
        <a:xfrm>
          <a:off x="4183547" y="377951"/>
          <a:ext cx="575541" cy="575541"/>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tination xmlns="e69bcc35-3454-4d00-b728-0da0df3826cd">IEEE 2021</Destination>
    <Category xmlns="e69bcc35-3454-4d00-b728-0da0df3826cd">Post IEEE Review</Category>
    <Document_x0020_Type xmlns="e69bcc35-3454-4d00-b728-0da0df3826cd">Paper</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9DA3D926281C4EBF199E061BA44E03" ma:contentTypeVersion="4" ma:contentTypeDescription="Create a new document." ma:contentTypeScope="" ma:versionID="6da10185b25afe07e471f7ed5f6be26d">
  <xsd:schema xmlns:xsd="http://www.w3.org/2001/XMLSchema" xmlns:xs="http://www.w3.org/2001/XMLSchema" xmlns:p="http://schemas.microsoft.com/office/2006/metadata/properties" xmlns:ns2="e69bcc35-3454-4d00-b728-0da0df3826cd" xmlns:ns3="997c64ff-f6df-4b5c-b143-07ccfcdee38f" targetNamespace="http://schemas.microsoft.com/office/2006/metadata/properties" ma:root="true" ma:fieldsID="e7369b746ad1d1b962288531711cf715" ns2:_="" ns3:_="">
    <xsd:import namespace="e69bcc35-3454-4d00-b728-0da0df3826cd"/>
    <xsd:import namespace="997c64ff-f6df-4b5c-b143-07ccfcdee38f"/>
    <xsd:element name="properties">
      <xsd:complexType>
        <xsd:sequence>
          <xsd:element name="documentManagement">
            <xsd:complexType>
              <xsd:all>
                <xsd:element ref="ns2:Category"/>
                <xsd:element ref="ns2:Document_x0020_Type" minOccurs="0"/>
                <xsd:element ref="ns2:Destin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bcc35-3454-4d00-b728-0da0df3826cd" elementFormDefault="qualified">
    <xsd:import namespace="http://schemas.microsoft.com/office/2006/documentManagement/types"/>
    <xsd:import namespace="http://schemas.microsoft.com/office/infopath/2007/PartnerControls"/>
    <xsd:element name="Category" ma:index="1" ma:displayName="Topic" ma:default="Bridging the Gap Between Engineering and Medicine" ma:format="Dropdown" ma:internalName="Category">
      <xsd:simpleType>
        <xsd:union memberTypes="dms:Text">
          <xsd:simpleType>
            <xsd:restriction base="dms:Choice">
              <xsd:enumeration value="Bridging the Gap Between Engineering and Medicine"/>
              <xsd:enumeration value="Deep Space Habitat"/>
              <xsd:enumeration value="Developing a Medical System Foundation for Level of Care IV: Short-Duration Lunar Orbit"/>
              <xsd:enumeration value="Developing a Medical System Concept of Operations for Level of Care IV: Long-Duration Lunar Orbital and Surface Operations"/>
              <xsd:enumeration value="Draft"/>
              <xsd:enumeration value="ExMC SE Architecture Overview"/>
              <xsd:enumeration value="ExMC SE ConOps"/>
              <xsd:enumeration value="ExMC SE Overview"/>
              <xsd:enumeration value="ExMC SE Trade Study Tools OV"/>
              <xsd:enumeration value="Final"/>
              <xsd:enumeration value="Guidelines"/>
              <xsd:enumeration value="How we communicate a system model to non-modelers"/>
              <xsd:enumeration value="IMPACT"/>
              <xsd:enumeration value="IMPACT User Experience"/>
              <xsd:enumeration value="Level of Care"/>
              <xsd:enumeration value="MBSE"/>
              <xsd:enumeration value="MBSE Approach"/>
              <xsd:enumeration value="MBSE Manuscript"/>
              <xsd:enumeration value="Medical Capabilities Definition"/>
              <xsd:enumeration value="Modeling"/>
              <xsd:enumeration value="Paper - Final"/>
              <xsd:enumeration value="SE Breakout Section"/>
              <xsd:enumeration value="SE Intro"/>
              <xsd:enumeration value="SE Tech Dev"/>
              <xsd:enumeration value="Systems Engineering for Space Exploration Medical Capabilities"/>
              <xsd:enumeration value="Template"/>
              <xsd:enumeration value="SE Overview &amp; Update"/>
              <xsd:enumeration value="Clinical Medical System Recommendations"/>
              <xsd:enumeration value="Trade Space Analysis Tools: Pilot Project"/>
            </xsd:restriction>
          </xsd:simpleType>
        </xsd:union>
      </xsd:simpleType>
    </xsd:element>
    <xsd:element name="Document_x0020_Type" ma:index="2" nillable="true" ma:displayName="Document Type" ma:default="Abstract - Draft" ma:format="Dropdown" ma:internalName="Document_x0020_Type">
      <xsd:simpleType>
        <xsd:restriction base="dms:Choice">
          <xsd:enumeration value="Abstract - Draft"/>
          <xsd:enumeration value="Abstract - Final"/>
          <xsd:enumeration value="Manuscript"/>
          <xsd:enumeration value="Paper"/>
          <xsd:enumeration value="Paper - Draft"/>
          <xsd:enumeration value="Paper - Final"/>
          <xsd:enumeration value="Planning"/>
          <xsd:enumeration value="Presentation"/>
        </xsd:restriction>
      </xsd:simpleType>
    </xsd:element>
    <xsd:element name="Destination" ma:index="3" nillable="true" ma:displayName="Destination" ma:format="Dropdown" ma:internalName="Destination">
      <xsd:simpleType>
        <xsd:union memberTypes="dms:Text">
          <xsd:simpleType>
            <xsd:restriction base="dms:Choice">
              <xsd:enumeration value="AIAA (2017)"/>
              <xsd:enumeration value="AsMA (2019)"/>
              <xsd:enumeration value="IAC (2017)"/>
              <xsd:enumeration value="IEEE 2018"/>
              <xsd:enumeration value="IWS (2017)"/>
              <xsd:enumeration value="IWS (2018)"/>
              <xsd:enumeration value="IWS (2019)"/>
              <xsd:enumeration value="IWS (2020)"/>
              <xsd:enumeration value="IWS (2021)"/>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97c64ff-f6df-4b5c-b143-07ccfcdee3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D2617-4B23-41C6-BB7A-46E4C3B46A68}">
  <ds:schemaRefs>
    <ds:schemaRef ds:uri="http://schemas.microsoft.com/sharepoint/v3/contenttype/forms"/>
  </ds:schemaRefs>
</ds:datastoreItem>
</file>

<file path=customXml/itemProps2.xml><?xml version="1.0" encoding="utf-8"?>
<ds:datastoreItem xmlns:ds="http://schemas.openxmlformats.org/officeDocument/2006/customXml" ds:itemID="{74905895-92A8-4876-95C5-8B1030A6660B}">
  <ds:schemaRefs>
    <ds:schemaRef ds:uri="http://purl.org/dc/elements/1.1/"/>
    <ds:schemaRef ds:uri="http://schemas.openxmlformats.org/package/2006/metadata/core-properties"/>
    <ds:schemaRef ds:uri="http://schemas.microsoft.com/office/infopath/2007/PartnerControls"/>
    <ds:schemaRef ds:uri="http://purl.org/dc/terms/"/>
    <ds:schemaRef ds:uri="997c64ff-f6df-4b5c-b143-07ccfcdee38f"/>
    <ds:schemaRef ds:uri="http://purl.org/dc/dcmitype/"/>
    <ds:schemaRef ds:uri="http://schemas.microsoft.com/office/2006/documentManagement/types"/>
    <ds:schemaRef ds:uri="e69bcc35-3454-4d00-b728-0da0df3826c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BB1D47A-9F3A-4713-9740-6C400CA85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bcc35-3454-4d00-b728-0da0df3826cd"/>
    <ds:schemaRef ds:uri="997c64ff-f6df-4b5c-b143-07ccfcdee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5E1241-A235-4C0A-B01A-EABD7A4C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6441</Words>
  <Characters>36718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Presenting Model-Based Systems Engineering Information to Non-Modelers</vt:lpstr>
    </vt:vector>
  </TitlesOfParts>
  <Company/>
  <LinksUpToDate>false</LinksUpToDate>
  <CharactersWithSpaces>43073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Presenting Model-Based Systems Engineering Information to Non-Modelers</dc:title>
  <dc:subject/>
  <dc:creator>Cohen, Jeffrey R. (JSC-SF311)[WYLE LABORATORIES, INC.]</dc:creator>
  <cp:keywords/>
  <dc:description/>
  <cp:lastModifiedBy>Legaspi, Jennifer G. (JSC-SF211)[University Space Research Association]</cp:lastModifiedBy>
  <cp:revision>12</cp:revision>
  <dcterms:created xsi:type="dcterms:W3CDTF">2020-10-13T21:31:00Z</dcterms:created>
  <dcterms:modified xsi:type="dcterms:W3CDTF">2020-10-16T16:46:00Z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0x010100499DA3D926281C4EBF199E061BA44E03</vt:lpwstr>
  </property>
  <property fmtid="{D5CDD505-2E9C-101B-9397-08002B2CF9AE}" pid="3" name="TaxKeyword">
    <vt:lpwstr/>
  </property>
  <property fmtid="{D5CDD505-2E9C-101B-9397-08002B2CF9AE}" pid="4" name="_docset_NoMedatataSyncRequired">
    <vt:lpwstr>False</vt:lpwstr>
  </property>
  <property fmtid="{D5CDD505-2E9C-101B-9397-08002B2CF9AE}" pid="5" name="Log">
    <vt:lpwstr>
10/6/2020  - Techical Review by  i:0ǵ.t|adfs|mourbina 
10/6/2020  - Techical Review by  i:0ǵ.t|adfs|ccollin2 </vt:lpwstr>
  </property>
</Properties>
</file>