
<file path=[Content_Types].xml><?xml version="1.0" encoding="utf-8"?>
<Types xmlns="http://schemas.openxmlformats.org/package/2006/content-types">
  <Default Extension="emf" ContentType="image/x-emf"/>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57B6F5DA" w14:textId="2E3C50B8" w:rsidR="00421D97" w:rsidRPr="007E3555" w:rsidRDefault="00331C9A" w:rsidP="009C4E91">
      <w:pPr>
        <w:pStyle w:val="NoSpacing"/>
        <w:rPr>
          <w:b/>
          <w:bCs/>
          <w:color w:val="000000" w:themeColor="text1"/>
          <w:sz w:val="28"/>
          <w:szCs w:val="28"/>
        </w:rPr>
      </w:pPr>
      <w:r w:rsidRPr="007E3555">
        <w:rPr>
          <w:b/>
          <w:bCs/>
          <w:color w:val="000000" w:themeColor="text1"/>
          <w:sz w:val="28"/>
          <w:szCs w:val="28"/>
        </w:rPr>
        <w:t xml:space="preserve">An Overview of </w:t>
      </w:r>
      <w:r w:rsidR="00E22336" w:rsidRPr="007E3555">
        <w:rPr>
          <w:b/>
          <w:bCs/>
          <w:color w:val="000000" w:themeColor="text1"/>
          <w:sz w:val="28"/>
          <w:szCs w:val="28"/>
        </w:rPr>
        <w:t xml:space="preserve">Atmospheric </w:t>
      </w:r>
      <w:r w:rsidRPr="007E3555">
        <w:rPr>
          <w:b/>
          <w:bCs/>
          <w:color w:val="000000" w:themeColor="text1"/>
          <w:sz w:val="28"/>
          <w:szCs w:val="28"/>
        </w:rPr>
        <w:t>Features</w:t>
      </w:r>
      <w:r w:rsidR="00E22336" w:rsidRPr="007E3555">
        <w:rPr>
          <w:b/>
          <w:bCs/>
          <w:color w:val="000000" w:themeColor="text1"/>
          <w:sz w:val="28"/>
          <w:szCs w:val="28"/>
        </w:rPr>
        <w:t xml:space="preserve"> Over the Western North Atlantic Ocean and North American East </w:t>
      </w:r>
      <w:r w:rsidR="00DE1B85" w:rsidRPr="007E3555">
        <w:rPr>
          <w:b/>
          <w:bCs/>
          <w:color w:val="000000" w:themeColor="text1"/>
          <w:sz w:val="28"/>
          <w:szCs w:val="28"/>
        </w:rPr>
        <w:t>Coast</w:t>
      </w:r>
      <w:r w:rsidR="00DE1B85" w:rsidRPr="007E3555" w:rsidDel="00E22336">
        <w:rPr>
          <w:b/>
          <w:bCs/>
          <w:color w:val="000000" w:themeColor="text1"/>
          <w:sz w:val="28"/>
          <w:szCs w:val="28"/>
        </w:rPr>
        <w:t xml:space="preserve"> </w:t>
      </w:r>
      <w:r w:rsidR="00DE1B85" w:rsidRPr="007E3555">
        <w:rPr>
          <w:b/>
          <w:bCs/>
          <w:color w:val="000000" w:themeColor="text1"/>
          <w:sz w:val="28"/>
          <w:szCs w:val="28"/>
        </w:rPr>
        <w:t>–</w:t>
      </w:r>
      <w:r w:rsidR="003C2B9B" w:rsidRPr="007E3555">
        <w:rPr>
          <w:b/>
          <w:bCs/>
          <w:color w:val="000000" w:themeColor="text1"/>
          <w:sz w:val="28"/>
          <w:szCs w:val="28"/>
        </w:rPr>
        <w:t xml:space="preserve"> Part </w:t>
      </w:r>
      <w:r w:rsidR="008471AD" w:rsidRPr="007E3555">
        <w:rPr>
          <w:b/>
          <w:bCs/>
          <w:color w:val="000000" w:themeColor="text1"/>
          <w:sz w:val="28"/>
          <w:szCs w:val="28"/>
        </w:rPr>
        <w:t>2</w:t>
      </w:r>
      <w:r w:rsidR="003C2B9B" w:rsidRPr="007E3555">
        <w:rPr>
          <w:b/>
          <w:bCs/>
          <w:color w:val="000000" w:themeColor="text1"/>
          <w:sz w:val="28"/>
          <w:szCs w:val="28"/>
        </w:rPr>
        <w:t xml:space="preserve">: </w:t>
      </w:r>
      <w:r w:rsidRPr="007E3555">
        <w:rPr>
          <w:b/>
          <w:bCs/>
          <w:color w:val="000000" w:themeColor="text1"/>
          <w:sz w:val="28"/>
          <w:szCs w:val="28"/>
        </w:rPr>
        <w:t>Circulation,</w:t>
      </w:r>
      <w:r w:rsidR="00E464DC" w:rsidRPr="007E3555">
        <w:rPr>
          <w:b/>
          <w:bCs/>
          <w:color w:val="000000" w:themeColor="text1"/>
          <w:sz w:val="28"/>
          <w:szCs w:val="28"/>
        </w:rPr>
        <w:t xml:space="preserve"> B</w:t>
      </w:r>
      <w:r w:rsidR="00031690" w:rsidRPr="007E3555">
        <w:rPr>
          <w:b/>
          <w:bCs/>
          <w:color w:val="000000" w:themeColor="text1"/>
          <w:sz w:val="28"/>
          <w:szCs w:val="28"/>
        </w:rPr>
        <w:t xml:space="preserve">oundary </w:t>
      </w:r>
      <w:r w:rsidR="00E464DC" w:rsidRPr="007E3555">
        <w:rPr>
          <w:b/>
          <w:bCs/>
          <w:color w:val="000000" w:themeColor="text1"/>
          <w:sz w:val="28"/>
          <w:szCs w:val="28"/>
        </w:rPr>
        <w:t>L</w:t>
      </w:r>
      <w:r w:rsidR="00031690" w:rsidRPr="007E3555">
        <w:rPr>
          <w:b/>
          <w:bCs/>
          <w:color w:val="000000" w:themeColor="text1"/>
          <w:sz w:val="28"/>
          <w:szCs w:val="28"/>
        </w:rPr>
        <w:t>ayer</w:t>
      </w:r>
      <w:r w:rsidR="00D63DD0" w:rsidRPr="007E3555">
        <w:rPr>
          <w:b/>
          <w:bCs/>
          <w:color w:val="000000" w:themeColor="text1"/>
          <w:sz w:val="28"/>
          <w:szCs w:val="28"/>
        </w:rPr>
        <w:t>, and Clouds</w:t>
      </w:r>
    </w:p>
    <w:p w14:paraId="6A262CFC" w14:textId="77777777" w:rsidR="00421D97" w:rsidRPr="007E3555" w:rsidRDefault="00421D97" w:rsidP="00993318">
      <w:pPr>
        <w:pStyle w:val="NoSpacing"/>
        <w:rPr>
          <w:color w:val="000000" w:themeColor="text1"/>
        </w:rPr>
      </w:pPr>
    </w:p>
    <w:p w14:paraId="700CCABA" w14:textId="05CB9650" w:rsidR="00264DBE" w:rsidRPr="007E3555" w:rsidRDefault="00B12E68" w:rsidP="00B12E68">
      <w:pPr>
        <w:rPr>
          <w:color w:val="000000" w:themeColor="text1"/>
        </w:rPr>
      </w:pPr>
      <w:r w:rsidRPr="007E3555">
        <w:rPr>
          <w:color w:val="000000" w:themeColor="text1"/>
        </w:rPr>
        <w:t>David Painemal</w:t>
      </w:r>
      <w:r w:rsidR="00E62388" w:rsidRPr="007E3555">
        <w:rPr>
          <w:color w:val="000000" w:themeColor="text1"/>
          <w:vertAlign w:val="superscript"/>
        </w:rPr>
        <w:t>1,2</w:t>
      </w:r>
      <w:r w:rsidRPr="007E3555">
        <w:rPr>
          <w:color w:val="000000" w:themeColor="text1"/>
        </w:rPr>
        <w:t xml:space="preserve">, Andrea </w:t>
      </w:r>
      <w:r w:rsidR="00D4535B" w:rsidRPr="007E3555">
        <w:rPr>
          <w:color w:val="000000" w:themeColor="text1"/>
        </w:rPr>
        <w:t xml:space="preserve">F. </w:t>
      </w:r>
      <w:r w:rsidRPr="007E3555">
        <w:rPr>
          <w:color w:val="000000" w:themeColor="text1"/>
        </w:rPr>
        <w:t>Corral</w:t>
      </w:r>
      <w:r w:rsidR="00E62388" w:rsidRPr="007E3555">
        <w:rPr>
          <w:color w:val="000000" w:themeColor="text1"/>
          <w:vertAlign w:val="superscript"/>
        </w:rPr>
        <w:t>3</w:t>
      </w:r>
      <w:r w:rsidRPr="007E3555">
        <w:rPr>
          <w:color w:val="000000" w:themeColor="text1"/>
        </w:rPr>
        <w:t>, Armin Sorooshian</w:t>
      </w:r>
      <w:r w:rsidR="007D4DAB" w:rsidRPr="007E3555">
        <w:rPr>
          <w:color w:val="000000" w:themeColor="text1"/>
          <w:vertAlign w:val="superscript"/>
        </w:rPr>
        <w:t>3,4</w:t>
      </w:r>
      <w:r w:rsidRPr="007E3555">
        <w:rPr>
          <w:color w:val="000000" w:themeColor="text1"/>
        </w:rPr>
        <w:t xml:space="preserve">, Michael </w:t>
      </w:r>
      <w:r w:rsidR="00B566CE" w:rsidRPr="007E3555">
        <w:rPr>
          <w:color w:val="000000" w:themeColor="text1"/>
        </w:rPr>
        <w:t xml:space="preserve">A. </w:t>
      </w:r>
      <w:r w:rsidRPr="007E3555">
        <w:rPr>
          <w:color w:val="000000" w:themeColor="text1"/>
        </w:rPr>
        <w:t>Brunke</w:t>
      </w:r>
      <w:r w:rsidR="007D4DAB" w:rsidRPr="007E3555">
        <w:rPr>
          <w:color w:val="000000" w:themeColor="text1"/>
          <w:vertAlign w:val="superscript"/>
        </w:rPr>
        <w:t>4</w:t>
      </w:r>
      <w:r w:rsidRPr="007E3555">
        <w:rPr>
          <w:color w:val="000000" w:themeColor="text1"/>
        </w:rPr>
        <w:t xml:space="preserve">, </w:t>
      </w:r>
      <w:proofErr w:type="spellStart"/>
      <w:r w:rsidRPr="007E3555">
        <w:rPr>
          <w:color w:val="000000" w:themeColor="text1"/>
        </w:rPr>
        <w:t>Seethal</w:t>
      </w:r>
      <w:r w:rsidR="00E62388" w:rsidRPr="007E3555">
        <w:rPr>
          <w:color w:val="000000" w:themeColor="text1"/>
        </w:rPr>
        <w:t>a</w:t>
      </w:r>
      <w:proofErr w:type="spellEnd"/>
      <w:r w:rsidRPr="007E3555">
        <w:rPr>
          <w:color w:val="000000" w:themeColor="text1"/>
        </w:rPr>
        <w:t xml:space="preserve"> Chellap</w:t>
      </w:r>
      <w:r w:rsidR="00526660" w:rsidRPr="007E3555">
        <w:rPr>
          <w:color w:val="000000" w:themeColor="text1"/>
        </w:rPr>
        <w:t>p</w:t>
      </w:r>
      <w:r w:rsidRPr="007E3555">
        <w:rPr>
          <w:color w:val="000000" w:themeColor="text1"/>
        </w:rPr>
        <w:t>an</w:t>
      </w:r>
      <w:r w:rsidR="007D4DAB" w:rsidRPr="007E3555">
        <w:rPr>
          <w:color w:val="000000" w:themeColor="text1"/>
          <w:vertAlign w:val="superscript"/>
        </w:rPr>
        <w:t>5</w:t>
      </w:r>
      <w:r w:rsidRPr="007E3555">
        <w:rPr>
          <w:color w:val="000000" w:themeColor="text1"/>
        </w:rPr>
        <w:t xml:space="preserve">, </w:t>
      </w:r>
      <w:r w:rsidRPr="007E3555">
        <w:rPr>
          <w:color w:val="000000" w:themeColor="text1"/>
          <w:shd w:val="clear" w:color="auto" w:fill="FFFFFF"/>
        </w:rPr>
        <w:t xml:space="preserve">Vesta </w:t>
      </w:r>
      <w:proofErr w:type="spellStart"/>
      <w:r w:rsidRPr="007E3555">
        <w:rPr>
          <w:color w:val="000000" w:themeColor="text1"/>
          <w:shd w:val="clear" w:color="auto" w:fill="FFFFFF"/>
        </w:rPr>
        <w:t>Afzali</w:t>
      </w:r>
      <w:proofErr w:type="spellEnd"/>
      <w:r w:rsidRPr="007E3555">
        <w:rPr>
          <w:color w:val="000000" w:themeColor="text1"/>
          <w:shd w:val="clear" w:color="auto" w:fill="FFFFFF"/>
        </w:rPr>
        <w:t xml:space="preserve"> Gorooh</w:t>
      </w:r>
      <w:r w:rsidR="007D4DAB" w:rsidRPr="007E3555">
        <w:rPr>
          <w:color w:val="000000" w:themeColor="text1"/>
          <w:shd w:val="clear" w:color="auto" w:fill="FFFFFF"/>
          <w:vertAlign w:val="superscript"/>
        </w:rPr>
        <w:t>6</w:t>
      </w:r>
      <w:r w:rsidRPr="007E3555">
        <w:rPr>
          <w:color w:val="000000" w:themeColor="text1"/>
          <w:shd w:val="clear" w:color="auto" w:fill="FFFFFF"/>
        </w:rPr>
        <w:t>, Seung-</w:t>
      </w:r>
      <w:proofErr w:type="spellStart"/>
      <w:r w:rsidRPr="007E3555">
        <w:rPr>
          <w:color w:val="000000" w:themeColor="text1"/>
          <w:shd w:val="clear" w:color="auto" w:fill="FFFFFF"/>
        </w:rPr>
        <w:t>Hee</w:t>
      </w:r>
      <w:proofErr w:type="spellEnd"/>
      <w:r w:rsidRPr="007E3555">
        <w:rPr>
          <w:color w:val="000000" w:themeColor="text1"/>
          <w:shd w:val="clear" w:color="auto" w:fill="FFFFFF"/>
        </w:rPr>
        <w:t xml:space="preserve"> Ham</w:t>
      </w:r>
      <w:r w:rsidR="007D4DAB" w:rsidRPr="007E3555">
        <w:rPr>
          <w:color w:val="000000" w:themeColor="text1"/>
          <w:vertAlign w:val="superscript"/>
        </w:rPr>
        <w:t>1,2</w:t>
      </w:r>
      <w:r w:rsidRPr="007E3555">
        <w:rPr>
          <w:color w:val="000000" w:themeColor="text1"/>
          <w:shd w:val="clear" w:color="auto" w:fill="FFFFFF"/>
        </w:rPr>
        <w:t xml:space="preserve">, </w:t>
      </w:r>
      <w:r w:rsidR="00E62388" w:rsidRPr="007E3555">
        <w:rPr>
          <w:color w:val="000000" w:themeColor="text1"/>
          <w:shd w:val="clear" w:color="auto" w:fill="FFFFFF"/>
        </w:rPr>
        <w:t>Larry O’Neill</w:t>
      </w:r>
      <w:r w:rsidR="007D4DAB" w:rsidRPr="007E3555">
        <w:rPr>
          <w:color w:val="000000" w:themeColor="text1"/>
          <w:shd w:val="clear" w:color="auto" w:fill="FFFFFF"/>
          <w:vertAlign w:val="superscript"/>
        </w:rPr>
        <w:t>7</w:t>
      </w:r>
      <w:r w:rsidR="00E62388" w:rsidRPr="007E3555">
        <w:rPr>
          <w:color w:val="000000" w:themeColor="text1"/>
          <w:shd w:val="clear" w:color="auto" w:fill="FFFFFF"/>
        </w:rPr>
        <w:t xml:space="preserve">, </w:t>
      </w:r>
      <w:r w:rsidRPr="007E3555">
        <w:rPr>
          <w:color w:val="000000" w:themeColor="text1"/>
        </w:rPr>
        <w:t>William L. Smith Jr.</w:t>
      </w:r>
      <w:r w:rsidR="007D4DAB" w:rsidRPr="007E3555">
        <w:rPr>
          <w:color w:val="000000" w:themeColor="text1"/>
          <w:vertAlign w:val="superscript"/>
        </w:rPr>
        <w:t>2</w:t>
      </w:r>
      <w:r w:rsidRPr="007E3555">
        <w:rPr>
          <w:color w:val="000000" w:themeColor="text1"/>
        </w:rPr>
        <w:t>, George Tselioudis</w:t>
      </w:r>
      <w:r w:rsidR="007D4DAB" w:rsidRPr="007E3555">
        <w:rPr>
          <w:color w:val="000000" w:themeColor="text1"/>
          <w:vertAlign w:val="superscript"/>
        </w:rPr>
        <w:t>8</w:t>
      </w:r>
      <w:r w:rsidRPr="007E3555">
        <w:rPr>
          <w:color w:val="000000" w:themeColor="text1"/>
        </w:rPr>
        <w:t xml:space="preserve">, </w:t>
      </w:r>
      <w:proofErr w:type="spellStart"/>
      <w:r w:rsidR="005A7388" w:rsidRPr="007E3555">
        <w:rPr>
          <w:color w:val="000000" w:themeColor="text1"/>
        </w:rPr>
        <w:t>Hailong</w:t>
      </w:r>
      <w:proofErr w:type="spellEnd"/>
      <w:r w:rsidR="005A7388" w:rsidRPr="007E3555">
        <w:rPr>
          <w:color w:val="000000" w:themeColor="text1"/>
        </w:rPr>
        <w:t xml:space="preserve"> Wang</w:t>
      </w:r>
      <w:r w:rsidR="005A7388" w:rsidRPr="007E3555">
        <w:rPr>
          <w:color w:val="000000" w:themeColor="text1"/>
          <w:vertAlign w:val="superscript"/>
        </w:rPr>
        <w:t>9</w:t>
      </w:r>
      <w:r w:rsidR="005A7388" w:rsidRPr="007E3555">
        <w:rPr>
          <w:color w:val="000000" w:themeColor="text1"/>
        </w:rPr>
        <w:t xml:space="preserve">, </w:t>
      </w:r>
      <w:proofErr w:type="spellStart"/>
      <w:r w:rsidR="005A7388" w:rsidRPr="007E3555">
        <w:rPr>
          <w:color w:val="000000" w:themeColor="text1"/>
        </w:rPr>
        <w:t>Xubin</w:t>
      </w:r>
      <w:proofErr w:type="spellEnd"/>
      <w:r w:rsidR="005A7388" w:rsidRPr="007E3555">
        <w:rPr>
          <w:color w:val="000000" w:themeColor="text1"/>
        </w:rPr>
        <w:t xml:space="preserve"> Zeng</w:t>
      </w:r>
      <w:r w:rsidR="005A7388" w:rsidRPr="007E3555">
        <w:rPr>
          <w:color w:val="000000" w:themeColor="text1"/>
          <w:vertAlign w:val="superscript"/>
        </w:rPr>
        <w:t>4</w:t>
      </w:r>
      <w:r w:rsidR="005A7388" w:rsidRPr="007E3555">
        <w:rPr>
          <w:color w:val="000000" w:themeColor="text1"/>
        </w:rPr>
        <w:t xml:space="preserve">, </w:t>
      </w:r>
      <w:r w:rsidR="008471AD" w:rsidRPr="007E3555">
        <w:rPr>
          <w:color w:val="000000" w:themeColor="text1"/>
        </w:rPr>
        <w:t>and</w:t>
      </w:r>
      <w:r w:rsidR="00BA3CA0" w:rsidRPr="007E3555">
        <w:rPr>
          <w:color w:val="000000" w:themeColor="text1"/>
        </w:rPr>
        <w:t xml:space="preserve"> </w:t>
      </w:r>
      <w:proofErr w:type="spellStart"/>
      <w:r w:rsidRPr="007E3555">
        <w:rPr>
          <w:color w:val="000000" w:themeColor="text1"/>
        </w:rPr>
        <w:t>Paquita</w:t>
      </w:r>
      <w:proofErr w:type="spellEnd"/>
      <w:r w:rsidRPr="007E3555">
        <w:rPr>
          <w:color w:val="000000" w:themeColor="text1"/>
        </w:rPr>
        <w:t xml:space="preserve"> Zuidema</w:t>
      </w:r>
      <w:r w:rsidR="007D4DAB" w:rsidRPr="007E3555">
        <w:rPr>
          <w:color w:val="000000" w:themeColor="text1"/>
          <w:vertAlign w:val="superscript"/>
        </w:rPr>
        <w:t>5</w:t>
      </w:r>
    </w:p>
    <w:p w14:paraId="3D3F19AE" w14:textId="14CC1A96" w:rsidR="00797B9A" w:rsidRPr="007E3555" w:rsidRDefault="00797B9A" w:rsidP="00B12E68">
      <w:pPr>
        <w:rPr>
          <w:color w:val="000000" w:themeColor="text1"/>
        </w:rPr>
      </w:pPr>
    </w:p>
    <w:p w14:paraId="1A85306B" w14:textId="77777777" w:rsidR="004560C1" w:rsidRPr="007E3555" w:rsidRDefault="004560C1" w:rsidP="004560C1">
      <w:pPr>
        <w:pStyle w:val="NoSpacing"/>
        <w:rPr>
          <w:color w:val="000000" w:themeColor="text1"/>
        </w:rPr>
      </w:pPr>
      <w:r w:rsidRPr="007E3555">
        <w:rPr>
          <w:color w:val="000000" w:themeColor="text1"/>
        </w:rPr>
        <w:t>1. Science Systems and Applications, Inc., Hampton, VA.</w:t>
      </w:r>
    </w:p>
    <w:p w14:paraId="58BCE952" w14:textId="655364B9" w:rsidR="00B12E68" w:rsidRPr="007E3555" w:rsidRDefault="004560C1" w:rsidP="00797B9A">
      <w:pPr>
        <w:pStyle w:val="NoSpacing"/>
        <w:rPr>
          <w:color w:val="000000" w:themeColor="text1"/>
        </w:rPr>
      </w:pPr>
      <w:r w:rsidRPr="007E3555">
        <w:rPr>
          <w:color w:val="000000" w:themeColor="text1"/>
        </w:rPr>
        <w:t>2. NASA Langley Research Center, Hampton, VA.</w:t>
      </w:r>
    </w:p>
    <w:p w14:paraId="38C90C3E" w14:textId="5D3A3E71" w:rsidR="00797B9A" w:rsidRPr="007E3555" w:rsidRDefault="004560C1" w:rsidP="00797B9A">
      <w:pPr>
        <w:pStyle w:val="NoSpacing"/>
        <w:rPr>
          <w:color w:val="000000" w:themeColor="text1"/>
        </w:rPr>
      </w:pPr>
      <w:r w:rsidRPr="007E3555">
        <w:rPr>
          <w:color w:val="000000" w:themeColor="text1"/>
        </w:rPr>
        <w:t>3</w:t>
      </w:r>
      <w:r w:rsidR="00797B9A" w:rsidRPr="007E3555">
        <w:rPr>
          <w:color w:val="000000" w:themeColor="text1"/>
        </w:rPr>
        <w:t>. Department of Chemical and Environmental Engineering, University of Arizona, Tucson, AZ.</w:t>
      </w:r>
    </w:p>
    <w:p w14:paraId="1E7A67B2" w14:textId="4EEF5EAC" w:rsidR="007D4DAB" w:rsidRPr="007E3555" w:rsidRDefault="007D4DAB" w:rsidP="00797B9A">
      <w:pPr>
        <w:pStyle w:val="NoSpacing"/>
        <w:rPr>
          <w:color w:val="000000" w:themeColor="text1"/>
        </w:rPr>
      </w:pPr>
      <w:r w:rsidRPr="007E3555">
        <w:rPr>
          <w:color w:val="000000" w:themeColor="text1"/>
        </w:rPr>
        <w:t>4. Department of Hydrology and Atmospheric Sciences, University of Arizona, Tucson, AZ.</w:t>
      </w:r>
    </w:p>
    <w:p w14:paraId="500FBB02" w14:textId="6F9B40E4" w:rsidR="007D4DAB" w:rsidRPr="007E3555" w:rsidRDefault="007D4DAB" w:rsidP="00797B9A">
      <w:pPr>
        <w:pStyle w:val="NoSpacing"/>
        <w:rPr>
          <w:color w:val="000000" w:themeColor="text1"/>
        </w:rPr>
      </w:pPr>
      <w:r w:rsidRPr="007E3555">
        <w:rPr>
          <w:color w:val="000000" w:themeColor="text1"/>
        </w:rPr>
        <w:t xml:space="preserve">5. Rosenstiel School of Marine and Atmospheric Science, University of Miami, Miami, FL. </w:t>
      </w:r>
    </w:p>
    <w:p w14:paraId="34BA38E1" w14:textId="287F9DC6" w:rsidR="00EF62C6" w:rsidRPr="007E3555" w:rsidRDefault="007D4DAB" w:rsidP="00EF62C6">
      <w:pPr>
        <w:pStyle w:val="NoSpacing"/>
        <w:rPr>
          <w:color w:val="000000" w:themeColor="text1"/>
        </w:rPr>
      </w:pPr>
      <w:r w:rsidRPr="007E3555">
        <w:rPr>
          <w:color w:val="000000" w:themeColor="text1"/>
        </w:rPr>
        <w:t>6.</w:t>
      </w:r>
      <w:r w:rsidR="00EF62C6" w:rsidRPr="007E3555">
        <w:rPr>
          <w:color w:val="000000" w:themeColor="text1"/>
        </w:rPr>
        <w:t xml:space="preserve"> Center for Hydrometeorology and Remote Sensing (CHRS), The Henry </w:t>
      </w:r>
      <w:proofErr w:type="spellStart"/>
      <w:r w:rsidR="00EF62C6" w:rsidRPr="007E3555">
        <w:rPr>
          <w:color w:val="000000" w:themeColor="text1"/>
        </w:rPr>
        <w:t>Samueli</w:t>
      </w:r>
      <w:proofErr w:type="spellEnd"/>
      <w:r w:rsidR="00EF62C6" w:rsidRPr="007E3555">
        <w:rPr>
          <w:color w:val="000000" w:themeColor="text1"/>
        </w:rPr>
        <w:t xml:space="preserve"> School of Engineering, Department of Civil and Environmental Engineering, University of California, Irvine, CA</w:t>
      </w:r>
    </w:p>
    <w:p w14:paraId="19BCDF8F" w14:textId="54E7E2B5" w:rsidR="004560C1" w:rsidRPr="007E3555" w:rsidRDefault="004560C1" w:rsidP="00E2707F">
      <w:pPr>
        <w:pStyle w:val="NoSpacing"/>
        <w:rPr>
          <w:color w:val="000000" w:themeColor="text1"/>
        </w:rPr>
      </w:pPr>
      <w:r w:rsidRPr="007E3555">
        <w:rPr>
          <w:color w:val="000000" w:themeColor="text1"/>
        </w:rPr>
        <w:t>7. College of Earth, Ocean, and Atmospheric Sciences, Oregon State University, Corvallis, OR</w:t>
      </w:r>
    </w:p>
    <w:p w14:paraId="30460336" w14:textId="1BAB77E1" w:rsidR="00797B9A" w:rsidRPr="007E3555" w:rsidRDefault="004560C1" w:rsidP="00E2707F">
      <w:pPr>
        <w:pStyle w:val="NoSpacing"/>
        <w:rPr>
          <w:color w:val="000000" w:themeColor="text1"/>
        </w:rPr>
      </w:pPr>
      <w:r w:rsidRPr="007E3555">
        <w:rPr>
          <w:color w:val="000000" w:themeColor="text1"/>
        </w:rPr>
        <w:t>8</w:t>
      </w:r>
      <w:r w:rsidR="00797B9A" w:rsidRPr="007E3555">
        <w:rPr>
          <w:color w:val="000000" w:themeColor="text1"/>
        </w:rPr>
        <w:t>. NASA Goddard Institute for Space Studies, New York, NY.</w:t>
      </w:r>
    </w:p>
    <w:p w14:paraId="538FADAE" w14:textId="36ACD56D" w:rsidR="00797B9A" w:rsidRPr="007E3555" w:rsidRDefault="005A7388" w:rsidP="00797B9A">
      <w:pPr>
        <w:pStyle w:val="NoSpacing"/>
        <w:rPr>
          <w:color w:val="000000" w:themeColor="text1"/>
        </w:rPr>
      </w:pPr>
      <w:r w:rsidRPr="007E3555">
        <w:rPr>
          <w:color w:val="000000" w:themeColor="text1"/>
        </w:rPr>
        <w:t>9. Pacific Nort</w:t>
      </w:r>
      <w:r w:rsidR="00B61F7C" w:rsidRPr="007E3555">
        <w:rPr>
          <w:color w:val="000000" w:themeColor="text1"/>
        </w:rPr>
        <w:t>h</w:t>
      </w:r>
      <w:r w:rsidRPr="007E3555">
        <w:rPr>
          <w:color w:val="000000" w:themeColor="text1"/>
        </w:rPr>
        <w:t>west National Laboratory, Richland, WA</w:t>
      </w:r>
    </w:p>
    <w:p w14:paraId="1D49FF15" w14:textId="07210A41" w:rsidR="00D43ECC" w:rsidRPr="007E3555" w:rsidRDefault="00D43ECC" w:rsidP="00797B9A">
      <w:pPr>
        <w:pStyle w:val="NoSpacing"/>
        <w:rPr>
          <w:color w:val="000000" w:themeColor="text1"/>
        </w:rPr>
      </w:pPr>
    </w:p>
    <w:p w14:paraId="199319FC" w14:textId="77777777" w:rsidR="00D43ECC" w:rsidRPr="007E3555" w:rsidRDefault="00D43ECC" w:rsidP="00797B9A">
      <w:pPr>
        <w:pStyle w:val="NoSpacing"/>
        <w:rPr>
          <w:color w:val="000000" w:themeColor="text1"/>
        </w:rPr>
      </w:pPr>
    </w:p>
    <w:p w14:paraId="111EE4AF" w14:textId="58C4B7C9" w:rsidR="00F60D61" w:rsidRPr="007E3555" w:rsidRDefault="00797B9A" w:rsidP="00797B9A">
      <w:pPr>
        <w:pStyle w:val="NoSpacing"/>
        <w:rPr>
          <w:color w:val="000000" w:themeColor="text1"/>
        </w:rPr>
      </w:pPr>
      <w:r w:rsidRPr="007E3555">
        <w:rPr>
          <w:color w:val="000000" w:themeColor="text1"/>
        </w:rPr>
        <w:t xml:space="preserve">*Corresponding author: </w:t>
      </w:r>
      <w:r w:rsidR="00E1221D" w:rsidRPr="007E3555">
        <w:rPr>
          <w:color w:val="000000" w:themeColor="text1"/>
        </w:rPr>
        <w:t>David Painemal</w:t>
      </w:r>
      <w:r w:rsidRPr="007E3555">
        <w:rPr>
          <w:color w:val="000000" w:themeColor="text1"/>
        </w:rPr>
        <w:t xml:space="preserve"> (</w:t>
      </w:r>
      <w:hyperlink r:id="rId11" w:history="1">
        <w:r w:rsidR="00493607" w:rsidRPr="007E3555">
          <w:rPr>
            <w:rStyle w:val="Hyperlink"/>
            <w:color w:val="000000" w:themeColor="text1"/>
          </w:rPr>
          <w:t>david.painemal@nasa.gov</w:t>
        </w:r>
      </w:hyperlink>
      <w:r w:rsidRPr="007E3555">
        <w:rPr>
          <w:color w:val="000000" w:themeColor="text1"/>
        </w:rPr>
        <w:t>)</w:t>
      </w:r>
    </w:p>
    <w:p w14:paraId="2030E465" w14:textId="42B1146D" w:rsidR="00493607" w:rsidRPr="007E3555" w:rsidRDefault="00493607" w:rsidP="00797B9A">
      <w:pPr>
        <w:pStyle w:val="NoSpacing"/>
        <w:rPr>
          <w:color w:val="000000" w:themeColor="text1"/>
        </w:rPr>
      </w:pPr>
    </w:p>
    <w:p w14:paraId="1E6982B9" w14:textId="5BB401E8" w:rsidR="00493607" w:rsidRPr="007E3555" w:rsidRDefault="00493607" w:rsidP="00797B9A">
      <w:pPr>
        <w:pStyle w:val="NoSpacing"/>
        <w:rPr>
          <w:color w:val="000000" w:themeColor="text1"/>
        </w:rPr>
      </w:pPr>
    </w:p>
    <w:p w14:paraId="23B9FC9F" w14:textId="106F9A28" w:rsidR="00493607" w:rsidRPr="007E3555" w:rsidRDefault="00493607" w:rsidP="00797B9A">
      <w:pPr>
        <w:pStyle w:val="NoSpacing"/>
        <w:rPr>
          <w:color w:val="000000" w:themeColor="text1"/>
        </w:rPr>
      </w:pPr>
    </w:p>
    <w:p w14:paraId="2479A2A9" w14:textId="4AA4DE33" w:rsidR="00493607" w:rsidRPr="007E3555" w:rsidRDefault="00493607" w:rsidP="00797B9A">
      <w:pPr>
        <w:pStyle w:val="NoSpacing"/>
        <w:rPr>
          <w:color w:val="000000" w:themeColor="text1"/>
        </w:rPr>
      </w:pPr>
    </w:p>
    <w:p w14:paraId="31ED378D" w14:textId="7B3870B5" w:rsidR="00493607" w:rsidRPr="007E3555" w:rsidRDefault="00493607" w:rsidP="00797B9A">
      <w:pPr>
        <w:pStyle w:val="NoSpacing"/>
        <w:rPr>
          <w:color w:val="000000" w:themeColor="text1"/>
        </w:rPr>
      </w:pPr>
    </w:p>
    <w:p w14:paraId="1A9BF2DA" w14:textId="77777777" w:rsidR="00493607" w:rsidRPr="007E3555" w:rsidRDefault="00493607" w:rsidP="00493607">
      <w:pPr>
        <w:pStyle w:val="Heading-Main"/>
        <w:rPr>
          <w:color w:val="000000" w:themeColor="text1"/>
        </w:rPr>
      </w:pPr>
      <w:r w:rsidRPr="007E3555">
        <w:rPr>
          <w:color w:val="000000" w:themeColor="text1"/>
        </w:rPr>
        <w:t>Key Points:</w:t>
      </w:r>
    </w:p>
    <w:p w14:paraId="722B24EF" w14:textId="5B459EE4" w:rsidR="00F9336E" w:rsidRPr="007E3555" w:rsidRDefault="00427536" w:rsidP="00F24A86">
      <w:pPr>
        <w:pStyle w:val="NoSpacing"/>
        <w:numPr>
          <w:ilvl w:val="0"/>
          <w:numId w:val="48"/>
        </w:numPr>
        <w:rPr>
          <w:color w:val="000000" w:themeColor="text1"/>
        </w:rPr>
      </w:pPr>
      <w:r w:rsidRPr="007E3555">
        <w:rPr>
          <w:color w:val="000000" w:themeColor="text1"/>
        </w:rPr>
        <w:t>A</w:t>
      </w:r>
      <w:r w:rsidR="00F9336E" w:rsidRPr="007E3555">
        <w:rPr>
          <w:color w:val="000000" w:themeColor="text1"/>
        </w:rPr>
        <w:t>tmospheric circulation and sea surface temperature drive large seasonal changes in precipitation, surface fluxes, and cloud types.</w:t>
      </w:r>
    </w:p>
    <w:p w14:paraId="6EFCD57E" w14:textId="239189DE" w:rsidR="00F9336E" w:rsidRPr="007E3555" w:rsidRDefault="00F9336E" w:rsidP="00797B9A">
      <w:pPr>
        <w:pStyle w:val="NoSpacing"/>
        <w:numPr>
          <w:ilvl w:val="0"/>
          <w:numId w:val="48"/>
        </w:numPr>
        <w:rPr>
          <w:color w:val="000000" w:themeColor="text1"/>
        </w:rPr>
      </w:pPr>
      <w:r w:rsidRPr="007E3555">
        <w:rPr>
          <w:color w:val="000000" w:themeColor="text1"/>
        </w:rPr>
        <w:t>Synoptic activity in winter yields the highest seasonal rain rates, low-cloud occurrence, and</w:t>
      </w:r>
      <w:r w:rsidR="00427536" w:rsidRPr="007E3555">
        <w:rPr>
          <w:color w:val="000000" w:themeColor="text1"/>
        </w:rPr>
        <w:t>,</w:t>
      </w:r>
      <w:r w:rsidRPr="007E3555">
        <w:rPr>
          <w:color w:val="000000" w:themeColor="text1"/>
        </w:rPr>
        <w:t xml:space="preserve"> cloud droplet number concentration</w:t>
      </w:r>
      <w:r w:rsidR="00427536" w:rsidRPr="007E3555">
        <w:rPr>
          <w:color w:val="000000" w:themeColor="text1"/>
        </w:rPr>
        <w:t>s</w:t>
      </w:r>
      <w:r w:rsidRPr="007E3555">
        <w:rPr>
          <w:color w:val="000000" w:themeColor="text1"/>
        </w:rPr>
        <w:t>.</w:t>
      </w:r>
    </w:p>
    <w:p w14:paraId="7319CC3A" w14:textId="549D27F9" w:rsidR="00C8129A" w:rsidRPr="007E3555" w:rsidRDefault="00F9336E" w:rsidP="00797B9A">
      <w:pPr>
        <w:pStyle w:val="NoSpacing"/>
        <w:numPr>
          <w:ilvl w:val="0"/>
          <w:numId w:val="48"/>
        </w:numPr>
        <w:rPr>
          <w:color w:val="000000" w:themeColor="text1"/>
        </w:rPr>
      </w:pPr>
      <w:r w:rsidRPr="007E3555">
        <w:rPr>
          <w:rFonts w:eastAsiaTheme="minorHAnsi"/>
          <w:color w:val="000000" w:themeColor="text1"/>
        </w:rPr>
        <w:t>Climate models simulate a wide range of low-cloud properties, with improved results for models with more sophisticated turbulence scheme</w:t>
      </w:r>
      <w:r w:rsidR="00427536" w:rsidRPr="007E3555">
        <w:rPr>
          <w:rFonts w:eastAsiaTheme="minorHAnsi"/>
          <w:color w:val="000000" w:themeColor="text1"/>
        </w:rPr>
        <w:t>s</w:t>
      </w:r>
      <w:r w:rsidRPr="007E3555">
        <w:rPr>
          <w:rFonts w:eastAsiaTheme="minorHAnsi"/>
          <w:color w:val="000000" w:themeColor="text1"/>
        </w:rPr>
        <w:t>.</w:t>
      </w:r>
    </w:p>
    <w:p w14:paraId="2417291E" w14:textId="77777777" w:rsidR="00595B64" w:rsidRPr="007E3555" w:rsidRDefault="00595B64" w:rsidP="00993318">
      <w:pPr>
        <w:pStyle w:val="NoSpacing"/>
        <w:rPr>
          <w:color w:val="000000" w:themeColor="text1"/>
        </w:rPr>
      </w:pPr>
    </w:p>
    <w:p w14:paraId="757EDB10" w14:textId="05E8D2DA" w:rsidR="00AE4B1F" w:rsidRPr="007E3555" w:rsidRDefault="00595B64" w:rsidP="008821BF">
      <w:pPr>
        <w:spacing w:after="160" w:line="259" w:lineRule="auto"/>
        <w:rPr>
          <w:b/>
          <w:color w:val="000000" w:themeColor="text1"/>
        </w:rPr>
      </w:pPr>
      <w:r w:rsidRPr="007E3555">
        <w:rPr>
          <w:color w:val="000000" w:themeColor="text1"/>
        </w:rPr>
        <w:br w:type="page"/>
      </w:r>
      <w:r w:rsidR="00AE4B1F" w:rsidRPr="007E3555">
        <w:rPr>
          <w:b/>
          <w:color w:val="000000" w:themeColor="text1"/>
        </w:rPr>
        <w:lastRenderedPageBreak/>
        <w:t>Abstract</w:t>
      </w:r>
    </w:p>
    <w:p w14:paraId="226B61A2" w14:textId="6150F83A" w:rsidR="003714FA" w:rsidRPr="007E3555" w:rsidRDefault="00B06610" w:rsidP="003714FA">
      <w:pPr>
        <w:jc w:val="both"/>
        <w:rPr>
          <w:color w:val="000000" w:themeColor="text1"/>
        </w:rPr>
      </w:pPr>
      <w:r w:rsidRPr="007E3555">
        <w:rPr>
          <w:color w:val="000000" w:themeColor="text1"/>
        </w:rPr>
        <w:tab/>
      </w:r>
      <w:r w:rsidR="00BB28D9" w:rsidRPr="007E3555">
        <w:rPr>
          <w:color w:val="000000" w:themeColor="text1"/>
          <w:shd w:val="clear" w:color="auto" w:fill="FFFFFF"/>
        </w:rPr>
        <w:t xml:space="preserve">The </w:t>
      </w:r>
      <w:r w:rsidR="00264DBE" w:rsidRPr="007E3555">
        <w:rPr>
          <w:color w:val="000000" w:themeColor="text1"/>
          <w:shd w:val="clear" w:color="auto" w:fill="FFFFFF"/>
        </w:rPr>
        <w:t>Western North Atlantic Ocean (WNAO)</w:t>
      </w:r>
      <w:r w:rsidR="000E31B6" w:rsidRPr="007E3555">
        <w:rPr>
          <w:color w:val="000000" w:themeColor="text1"/>
          <w:shd w:val="clear" w:color="auto" w:fill="FFFFFF"/>
        </w:rPr>
        <w:t xml:space="preserve"> is</w:t>
      </w:r>
      <w:r w:rsidR="006853F8" w:rsidRPr="007E3555">
        <w:rPr>
          <w:color w:val="000000" w:themeColor="text1"/>
          <w:shd w:val="clear" w:color="auto" w:fill="FFFFFF"/>
        </w:rPr>
        <w:t xml:space="preserve"> a</w:t>
      </w:r>
      <w:r w:rsidR="000E31B6" w:rsidRPr="007E3555">
        <w:rPr>
          <w:color w:val="000000" w:themeColor="text1"/>
          <w:shd w:val="clear" w:color="auto" w:fill="FFFFFF"/>
        </w:rPr>
        <w:t xml:space="preserve"> complex </w:t>
      </w:r>
      <w:r w:rsidR="00A859DF" w:rsidRPr="007E3555">
        <w:rPr>
          <w:color w:val="000000" w:themeColor="text1"/>
          <w:shd w:val="clear" w:color="auto" w:fill="FFFFFF"/>
        </w:rPr>
        <w:t>land-</w:t>
      </w:r>
      <w:r w:rsidR="000E31B6" w:rsidRPr="007E3555">
        <w:rPr>
          <w:color w:val="000000" w:themeColor="text1"/>
          <w:shd w:val="clear" w:color="auto" w:fill="FFFFFF"/>
        </w:rPr>
        <w:t>ocean-atmosphere system</w:t>
      </w:r>
      <w:r w:rsidR="00C7025F" w:rsidRPr="007E3555">
        <w:rPr>
          <w:color w:val="000000" w:themeColor="text1"/>
          <w:shd w:val="clear" w:color="auto" w:fill="FFFFFF"/>
        </w:rPr>
        <w:t xml:space="preserve"> </w:t>
      </w:r>
      <w:r w:rsidR="000E31B6" w:rsidRPr="007E3555">
        <w:rPr>
          <w:color w:val="000000" w:themeColor="text1"/>
          <w:shd w:val="clear" w:color="auto" w:fill="FFFFFF"/>
        </w:rPr>
        <w:t>that</w:t>
      </w:r>
      <w:r w:rsidR="00F12E7A" w:rsidRPr="007E3555">
        <w:rPr>
          <w:color w:val="000000" w:themeColor="text1"/>
          <w:shd w:val="clear" w:color="auto" w:fill="FFFFFF"/>
        </w:rPr>
        <w:t xml:space="preserve"> </w:t>
      </w:r>
      <w:r w:rsidR="000E31B6" w:rsidRPr="007E3555">
        <w:rPr>
          <w:color w:val="000000" w:themeColor="text1"/>
          <w:shd w:val="clear" w:color="auto" w:fill="FFFFFF"/>
        </w:rPr>
        <w:t>experiences a</w:t>
      </w:r>
      <w:r w:rsidR="00F12E7A" w:rsidRPr="007E3555">
        <w:rPr>
          <w:color w:val="000000" w:themeColor="text1"/>
          <w:shd w:val="clear" w:color="auto" w:fill="FFFFFF"/>
        </w:rPr>
        <w:t xml:space="preserve"> broad range of atmospheric phenomena</w:t>
      </w:r>
      <w:r w:rsidR="000E31B6" w:rsidRPr="007E3555">
        <w:rPr>
          <w:color w:val="000000" w:themeColor="text1"/>
          <w:shd w:val="clear" w:color="auto" w:fill="FFFFFF"/>
        </w:rPr>
        <w:t>, which in turn</w:t>
      </w:r>
      <w:r w:rsidR="00AE619E" w:rsidRPr="007E3555">
        <w:rPr>
          <w:color w:val="000000" w:themeColor="text1"/>
          <w:shd w:val="clear" w:color="auto" w:fill="FFFFFF"/>
        </w:rPr>
        <w:t xml:space="preserve"> drive unique aerosol transport pathways</w:t>
      </w:r>
      <w:r w:rsidR="000E31B6" w:rsidRPr="007E3555">
        <w:rPr>
          <w:color w:val="000000" w:themeColor="text1"/>
          <w:shd w:val="clear" w:color="auto" w:fill="FFFFFF"/>
        </w:rPr>
        <w:t>, cloud</w:t>
      </w:r>
      <w:r w:rsidR="008207A1" w:rsidRPr="007E3555">
        <w:rPr>
          <w:color w:val="000000" w:themeColor="text1"/>
          <w:shd w:val="clear" w:color="auto" w:fill="FFFFFF"/>
        </w:rPr>
        <w:t xml:space="preserve"> morphologies,</w:t>
      </w:r>
      <w:r w:rsidR="000E31B6" w:rsidRPr="007E3555">
        <w:rPr>
          <w:color w:val="000000" w:themeColor="text1"/>
          <w:shd w:val="clear" w:color="auto" w:fill="FFFFFF"/>
        </w:rPr>
        <w:t xml:space="preserve"> </w:t>
      </w:r>
      <w:r w:rsidR="00AE619E" w:rsidRPr="007E3555">
        <w:rPr>
          <w:color w:val="000000" w:themeColor="text1"/>
          <w:shd w:val="clear" w:color="auto" w:fill="FFFFFF"/>
        </w:rPr>
        <w:t>and boundary layer variability.</w:t>
      </w:r>
      <w:r w:rsidR="004A4F79" w:rsidRPr="007E3555">
        <w:rPr>
          <w:color w:val="000000" w:themeColor="text1"/>
          <w:shd w:val="clear" w:color="auto" w:fill="FFFFFF"/>
        </w:rPr>
        <w:t xml:space="preserve"> </w:t>
      </w:r>
      <w:r w:rsidR="00F4746A" w:rsidRPr="007E3555">
        <w:rPr>
          <w:color w:val="000000" w:themeColor="text1"/>
          <w:shd w:val="clear" w:color="auto" w:fill="FFFFFF"/>
        </w:rPr>
        <w:t>This work,</w:t>
      </w:r>
      <w:r w:rsidR="004A4F79" w:rsidRPr="007E3555">
        <w:rPr>
          <w:color w:val="000000" w:themeColor="text1"/>
          <w:shd w:val="clear" w:color="auto" w:fill="FFFFFF"/>
        </w:rPr>
        <w:t xml:space="preserve"> </w:t>
      </w:r>
      <w:r w:rsidR="000D68F3" w:rsidRPr="007E3555">
        <w:rPr>
          <w:color w:val="000000" w:themeColor="text1"/>
          <w:shd w:val="clear" w:color="auto" w:fill="FFFFFF"/>
        </w:rPr>
        <w:t>P</w:t>
      </w:r>
      <w:r w:rsidR="00F4746A" w:rsidRPr="007E3555">
        <w:rPr>
          <w:color w:val="000000" w:themeColor="text1"/>
          <w:shd w:val="clear" w:color="auto" w:fill="FFFFFF"/>
        </w:rPr>
        <w:t xml:space="preserve">art </w:t>
      </w:r>
      <w:r w:rsidR="004A4F79" w:rsidRPr="007E3555">
        <w:rPr>
          <w:color w:val="000000" w:themeColor="text1"/>
          <w:shd w:val="clear" w:color="auto" w:fill="FFFFFF"/>
        </w:rPr>
        <w:t>2 of a 2-part paper series</w:t>
      </w:r>
      <w:r w:rsidR="00F4746A" w:rsidRPr="007E3555">
        <w:rPr>
          <w:color w:val="000000" w:themeColor="text1"/>
          <w:shd w:val="clear" w:color="auto" w:fill="FFFFFF"/>
        </w:rPr>
        <w:t>,</w:t>
      </w:r>
      <w:r w:rsidR="004A4F79" w:rsidRPr="007E3555">
        <w:rPr>
          <w:color w:val="000000" w:themeColor="text1"/>
          <w:shd w:val="clear" w:color="auto" w:fill="FFFFFF"/>
        </w:rPr>
        <w:t xml:space="preserve"> provides an overview of the atmospheric circulation, boundary layer variability,</w:t>
      </w:r>
      <w:r w:rsidR="00896308" w:rsidRPr="007E3555">
        <w:rPr>
          <w:color w:val="000000" w:themeColor="text1"/>
          <w:shd w:val="clear" w:color="auto" w:fill="FFFFFF"/>
        </w:rPr>
        <w:t xml:space="preserve"> three-dimensional </w:t>
      </w:r>
      <w:r w:rsidR="004A4F79" w:rsidRPr="007E3555">
        <w:rPr>
          <w:color w:val="000000" w:themeColor="text1"/>
          <w:shd w:val="clear" w:color="auto" w:fill="FFFFFF"/>
        </w:rPr>
        <w:t xml:space="preserve">cloud </w:t>
      </w:r>
      <w:r w:rsidR="00896308" w:rsidRPr="007E3555">
        <w:rPr>
          <w:color w:val="000000" w:themeColor="text1"/>
          <w:shd w:val="clear" w:color="auto" w:fill="FFFFFF"/>
        </w:rPr>
        <w:t>structure, and precipitation</w:t>
      </w:r>
      <w:r w:rsidR="004A4F79" w:rsidRPr="007E3555">
        <w:rPr>
          <w:color w:val="000000" w:themeColor="text1"/>
          <w:shd w:val="clear" w:color="auto" w:fill="FFFFFF"/>
        </w:rPr>
        <w:t xml:space="preserve"> over the W</w:t>
      </w:r>
      <w:r w:rsidR="00264DBE" w:rsidRPr="007E3555">
        <w:rPr>
          <w:color w:val="000000" w:themeColor="text1"/>
          <w:shd w:val="clear" w:color="auto" w:fill="FFFFFF"/>
        </w:rPr>
        <w:t>N</w:t>
      </w:r>
      <w:r w:rsidR="004A4F79" w:rsidRPr="007E3555">
        <w:rPr>
          <w:color w:val="000000" w:themeColor="text1"/>
          <w:shd w:val="clear" w:color="auto" w:fill="FFFFFF"/>
        </w:rPr>
        <w:t>AO</w:t>
      </w:r>
      <w:r w:rsidR="00896308" w:rsidRPr="007E3555">
        <w:rPr>
          <w:color w:val="000000" w:themeColor="text1"/>
          <w:shd w:val="clear" w:color="auto" w:fill="FFFFFF"/>
        </w:rPr>
        <w:t>;</w:t>
      </w:r>
      <w:r w:rsidR="00A859DF" w:rsidRPr="007E3555">
        <w:rPr>
          <w:color w:val="000000" w:themeColor="text1"/>
          <w:shd w:val="clear" w:color="auto" w:fill="FFFFFF"/>
        </w:rPr>
        <w:t xml:space="preserve"> </w:t>
      </w:r>
      <w:r w:rsidR="00121839" w:rsidRPr="007E3555">
        <w:rPr>
          <w:color w:val="000000" w:themeColor="text1"/>
        </w:rPr>
        <w:t xml:space="preserve">the </w:t>
      </w:r>
      <w:r w:rsidR="00A859DF" w:rsidRPr="007E3555">
        <w:rPr>
          <w:color w:val="000000" w:themeColor="text1"/>
        </w:rPr>
        <w:t>companion paper (Part 1) focus</w:t>
      </w:r>
      <w:r w:rsidR="00121839" w:rsidRPr="007E3555">
        <w:rPr>
          <w:color w:val="000000" w:themeColor="text1"/>
        </w:rPr>
        <w:t>ed</w:t>
      </w:r>
      <w:r w:rsidR="00A859DF" w:rsidRPr="007E3555">
        <w:rPr>
          <w:color w:val="000000" w:themeColor="text1"/>
        </w:rPr>
        <w:t xml:space="preserve"> on </w:t>
      </w:r>
      <w:r w:rsidR="00121839" w:rsidRPr="007E3555">
        <w:rPr>
          <w:color w:val="000000" w:themeColor="text1"/>
        </w:rPr>
        <w:t>chemical</w:t>
      </w:r>
      <w:r w:rsidR="00A859DF" w:rsidRPr="007E3555">
        <w:rPr>
          <w:color w:val="000000" w:themeColor="text1"/>
        </w:rPr>
        <w:t xml:space="preserve"> characterization</w:t>
      </w:r>
      <w:r w:rsidR="00121839" w:rsidRPr="007E3555">
        <w:rPr>
          <w:color w:val="000000" w:themeColor="text1"/>
        </w:rPr>
        <w:t xml:space="preserve"> of aerosol</w:t>
      </w:r>
      <w:r w:rsidR="004E4008" w:rsidRPr="007E3555">
        <w:rPr>
          <w:color w:val="000000" w:themeColor="text1"/>
        </w:rPr>
        <w:t>s</w:t>
      </w:r>
      <w:r w:rsidR="00121839" w:rsidRPr="007E3555">
        <w:rPr>
          <w:color w:val="000000" w:themeColor="text1"/>
        </w:rPr>
        <w:t>, gas</w:t>
      </w:r>
      <w:r w:rsidR="004E4008" w:rsidRPr="007E3555">
        <w:rPr>
          <w:color w:val="000000" w:themeColor="text1"/>
        </w:rPr>
        <w:t>es</w:t>
      </w:r>
      <w:r w:rsidR="00121839" w:rsidRPr="007E3555">
        <w:rPr>
          <w:color w:val="000000" w:themeColor="text1"/>
        </w:rPr>
        <w:t>, and wet deposition</w:t>
      </w:r>
      <w:r w:rsidR="00896308" w:rsidRPr="007E3555">
        <w:rPr>
          <w:color w:val="000000" w:themeColor="text1"/>
        </w:rPr>
        <w:t>.</w:t>
      </w:r>
      <w:r w:rsidR="00234B27" w:rsidRPr="007E3555">
        <w:rPr>
          <w:color w:val="000000" w:themeColor="text1"/>
          <w:shd w:val="clear" w:color="auto" w:fill="FFFFFF"/>
        </w:rPr>
        <w:t xml:space="preserve"> </w:t>
      </w:r>
      <w:r w:rsidR="006339A3" w:rsidRPr="007E3555">
        <w:rPr>
          <w:color w:val="000000" w:themeColor="text1"/>
          <w:shd w:val="clear" w:color="auto" w:fill="FFFFFF"/>
        </w:rPr>
        <w:t xml:space="preserve">Seasonal changes in </w:t>
      </w:r>
      <w:r w:rsidR="004E4008" w:rsidRPr="007E3555">
        <w:rPr>
          <w:color w:val="000000" w:themeColor="text1"/>
          <w:shd w:val="clear" w:color="auto" w:fill="FFFFFF"/>
        </w:rPr>
        <w:t>atmospheric</w:t>
      </w:r>
      <w:r w:rsidR="006339A3" w:rsidRPr="007E3555">
        <w:rPr>
          <w:color w:val="000000" w:themeColor="text1"/>
          <w:shd w:val="clear" w:color="auto" w:fill="FFFFFF"/>
        </w:rPr>
        <w:t xml:space="preserve"> circulation and sea surface </w:t>
      </w:r>
      <w:r w:rsidR="00F4746A" w:rsidRPr="007E3555">
        <w:rPr>
          <w:color w:val="000000" w:themeColor="text1"/>
          <w:shd w:val="clear" w:color="auto" w:fill="FFFFFF"/>
        </w:rPr>
        <w:t>temperature</w:t>
      </w:r>
      <w:r w:rsidR="006339A3" w:rsidRPr="007E3555">
        <w:rPr>
          <w:color w:val="000000" w:themeColor="text1"/>
          <w:shd w:val="clear" w:color="auto" w:fill="FFFFFF"/>
        </w:rPr>
        <w:t xml:space="preserve"> explain a clear transition in cloud morphologies</w:t>
      </w:r>
      <w:r w:rsidR="002E54F7" w:rsidRPr="007E3555">
        <w:rPr>
          <w:color w:val="000000" w:themeColor="text1"/>
          <w:shd w:val="clear" w:color="auto" w:fill="FFFFFF"/>
        </w:rPr>
        <w:t xml:space="preserve"> </w:t>
      </w:r>
      <w:r w:rsidR="00F4746A" w:rsidRPr="007E3555">
        <w:rPr>
          <w:color w:val="000000" w:themeColor="text1"/>
          <w:shd w:val="clear" w:color="auto" w:fill="FFFFFF"/>
        </w:rPr>
        <w:t>from small shallow cumulus clouds</w:t>
      </w:r>
      <w:r w:rsidR="003357D9" w:rsidRPr="007E3555">
        <w:rPr>
          <w:color w:val="000000" w:themeColor="text1"/>
          <w:shd w:val="clear" w:color="auto" w:fill="FFFFFF"/>
        </w:rPr>
        <w:t>,</w:t>
      </w:r>
      <w:r w:rsidR="00F4746A" w:rsidRPr="007E3555">
        <w:rPr>
          <w:color w:val="000000" w:themeColor="text1"/>
          <w:shd w:val="clear" w:color="auto" w:fill="FFFFFF"/>
        </w:rPr>
        <w:t xml:space="preserve"> convective cloud</w:t>
      </w:r>
      <w:r w:rsidR="003A1CCA" w:rsidRPr="007E3555">
        <w:rPr>
          <w:color w:val="000000" w:themeColor="text1"/>
          <w:shd w:val="clear" w:color="auto" w:fill="FFFFFF"/>
        </w:rPr>
        <w:t>s</w:t>
      </w:r>
      <w:r w:rsidR="003357D9" w:rsidRPr="007E3555">
        <w:rPr>
          <w:color w:val="000000" w:themeColor="text1"/>
          <w:shd w:val="clear" w:color="auto" w:fill="FFFFFF"/>
        </w:rPr>
        <w:t>,</w:t>
      </w:r>
      <w:r w:rsidR="00F4746A" w:rsidRPr="007E3555">
        <w:rPr>
          <w:color w:val="000000" w:themeColor="text1"/>
          <w:shd w:val="clear" w:color="auto" w:fill="FFFFFF"/>
        </w:rPr>
        <w:t xml:space="preserve"> </w:t>
      </w:r>
      <w:r w:rsidR="003357D9" w:rsidRPr="007E3555">
        <w:rPr>
          <w:color w:val="000000" w:themeColor="text1"/>
          <w:shd w:val="clear" w:color="auto" w:fill="FFFFFF"/>
        </w:rPr>
        <w:t xml:space="preserve">and </w:t>
      </w:r>
      <w:r w:rsidR="00F4746A" w:rsidRPr="007E3555">
        <w:rPr>
          <w:color w:val="000000" w:themeColor="text1"/>
          <w:shd w:val="clear" w:color="auto" w:fill="FFFFFF"/>
        </w:rPr>
        <w:t>tropical storms</w:t>
      </w:r>
      <w:r w:rsidR="003A1CCA" w:rsidRPr="007E3555">
        <w:rPr>
          <w:color w:val="000000" w:themeColor="text1"/>
          <w:shd w:val="clear" w:color="auto" w:fill="FFFFFF"/>
        </w:rPr>
        <w:t xml:space="preserve"> in summer</w:t>
      </w:r>
      <w:r w:rsidR="00F4746A" w:rsidRPr="007E3555">
        <w:rPr>
          <w:color w:val="000000" w:themeColor="text1"/>
          <w:shd w:val="clear" w:color="auto" w:fill="FFFFFF"/>
        </w:rPr>
        <w:t>, to stratus/stratocumulus and multi-layer cloud</w:t>
      </w:r>
      <w:r w:rsidR="00207759" w:rsidRPr="007E3555">
        <w:rPr>
          <w:color w:val="000000" w:themeColor="text1"/>
          <w:shd w:val="clear" w:color="auto" w:fill="FFFFFF"/>
        </w:rPr>
        <w:t xml:space="preserve"> systems</w:t>
      </w:r>
      <w:r w:rsidR="00F4746A" w:rsidRPr="007E3555">
        <w:rPr>
          <w:color w:val="000000" w:themeColor="text1"/>
          <w:shd w:val="clear" w:color="auto" w:fill="FFFFFF"/>
        </w:rPr>
        <w:t xml:space="preserve"> associated with winter storms</w:t>
      </w:r>
      <w:r w:rsidR="002E54F7" w:rsidRPr="007E3555">
        <w:rPr>
          <w:color w:val="000000" w:themeColor="text1"/>
          <w:shd w:val="clear" w:color="auto" w:fill="FFFFFF"/>
        </w:rPr>
        <w:t>.</w:t>
      </w:r>
      <w:r w:rsidR="008E4078" w:rsidRPr="007E3555">
        <w:rPr>
          <w:color w:val="000000" w:themeColor="text1"/>
          <w:shd w:val="clear" w:color="auto" w:fill="FFFFFF"/>
        </w:rPr>
        <w:t xml:space="preserve"> Synoptic variability in cloud fields </w:t>
      </w:r>
      <w:r w:rsidR="00264DBE" w:rsidRPr="007E3555">
        <w:rPr>
          <w:color w:val="000000" w:themeColor="text1"/>
          <w:shd w:val="clear" w:color="auto" w:fill="FFFFFF"/>
        </w:rPr>
        <w:t xml:space="preserve">is </w:t>
      </w:r>
      <w:r w:rsidR="008E4078" w:rsidRPr="007E3555">
        <w:rPr>
          <w:color w:val="000000" w:themeColor="text1"/>
          <w:shd w:val="clear" w:color="auto" w:fill="FFFFFF"/>
        </w:rPr>
        <w:t>estimated using</w:t>
      </w:r>
      <w:r w:rsidR="006D2DBF" w:rsidRPr="007E3555">
        <w:rPr>
          <w:color w:val="000000" w:themeColor="text1"/>
          <w:shd w:val="clear" w:color="auto" w:fill="FFFFFF"/>
        </w:rPr>
        <w:t xml:space="preserve"> satellite-based</w:t>
      </w:r>
      <w:r w:rsidR="008E4078" w:rsidRPr="007E3555">
        <w:rPr>
          <w:color w:val="000000" w:themeColor="text1"/>
          <w:shd w:val="clear" w:color="auto" w:fill="FFFFFF"/>
        </w:rPr>
        <w:t xml:space="preserve"> weather states</w:t>
      </w:r>
      <w:r w:rsidR="0012403D" w:rsidRPr="007E3555">
        <w:rPr>
          <w:color w:val="000000" w:themeColor="text1"/>
          <w:shd w:val="clear" w:color="auto" w:fill="FFFFFF"/>
        </w:rPr>
        <w:t>,</w:t>
      </w:r>
      <w:r w:rsidR="008E4078" w:rsidRPr="007E3555">
        <w:rPr>
          <w:color w:val="000000" w:themeColor="text1"/>
          <w:shd w:val="clear" w:color="auto" w:fill="FFFFFF"/>
        </w:rPr>
        <w:t xml:space="preserve"> and </w:t>
      </w:r>
      <w:r w:rsidR="006D2DBF" w:rsidRPr="007E3555">
        <w:rPr>
          <w:color w:val="000000" w:themeColor="text1"/>
          <w:shd w:val="clear" w:color="auto" w:fill="FFFFFF"/>
        </w:rPr>
        <w:t xml:space="preserve">the role of </w:t>
      </w:r>
      <w:r w:rsidR="008E4078" w:rsidRPr="007E3555">
        <w:rPr>
          <w:color w:val="000000" w:themeColor="text1"/>
          <w:shd w:val="clear" w:color="auto" w:fill="FFFFFF"/>
        </w:rPr>
        <w:t xml:space="preserve">postfrontal </w:t>
      </w:r>
      <w:r w:rsidR="00B61F7C" w:rsidRPr="007E3555">
        <w:rPr>
          <w:color w:val="000000" w:themeColor="text1"/>
          <w:shd w:val="clear" w:color="auto" w:fill="FFFFFF"/>
        </w:rPr>
        <w:t>conditions</w:t>
      </w:r>
      <w:r w:rsidR="006D2DBF" w:rsidRPr="007E3555">
        <w:rPr>
          <w:color w:val="000000" w:themeColor="text1"/>
          <w:shd w:val="clear" w:color="auto" w:fill="FFFFFF"/>
        </w:rPr>
        <w:t xml:space="preserve"> (cold-air </w:t>
      </w:r>
      <w:r w:rsidR="00B61F7C" w:rsidRPr="007E3555">
        <w:rPr>
          <w:color w:val="000000" w:themeColor="text1"/>
          <w:shd w:val="clear" w:color="auto" w:fill="FFFFFF"/>
        </w:rPr>
        <w:t>outbreaks</w:t>
      </w:r>
      <w:r w:rsidR="006D2DBF" w:rsidRPr="007E3555">
        <w:rPr>
          <w:color w:val="000000" w:themeColor="text1"/>
          <w:shd w:val="clear" w:color="auto" w:fill="FFFFFF"/>
        </w:rPr>
        <w:t>) in the development of stratiform clouds</w:t>
      </w:r>
      <w:r w:rsidR="008E4078" w:rsidRPr="007E3555">
        <w:rPr>
          <w:color w:val="000000" w:themeColor="text1"/>
          <w:shd w:val="clear" w:color="auto" w:fill="FFFFFF"/>
        </w:rPr>
        <w:t xml:space="preserve"> </w:t>
      </w:r>
      <w:r w:rsidR="006339A3" w:rsidRPr="007E3555">
        <w:rPr>
          <w:color w:val="000000" w:themeColor="text1"/>
          <w:shd w:val="clear" w:color="auto" w:fill="FFFFFF"/>
        </w:rPr>
        <w:t>is</w:t>
      </w:r>
      <w:r w:rsidR="008E4078" w:rsidRPr="007E3555">
        <w:rPr>
          <w:color w:val="000000" w:themeColor="text1"/>
          <w:shd w:val="clear" w:color="auto" w:fill="FFFFFF"/>
        </w:rPr>
        <w:t xml:space="preserve"> further analyzed.</w:t>
      </w:r>
      <w:r w:rsidR="003430C9" w:rsidRPr="007E3555">
        <w:rPr>
          <w:color w:val="000000" w:themeColor="text1"/>
          <w:shd w:val="clear" w:color="auto" w:fill="FFFFFF"/>
        </w:rPr>
        <w:t xml:space="preserve"> </w:t>
      </w:r>
      <w:r w:rsidR="00187AA7" w:rsidRPr="007E3555">
        <w:rPr>
          <w:color w:val="000000" w:themeColor="text1"/>
          <w:shd w:val="clear" w:color="auto" w:fill="FFFFFF"/>
        </w:rPr>
        <w:t>P</w:t>
      </w:r>
      <w:r w:rsidR="003430C9" w:rsidRPr="007E3555">
        <w:rPr>
          <w:color w:val="000000" w:themeColor="text1"/>
          <w:shd w:val="clear" w:color="auto" w:fill="FFFFFF"/>
        </w:rPr>
        <w:t>recipitation</w:t>
      </w:r>
      <w:r w:rsidR="00187AA7" w:rsidRPr="007E3555">
        <w:rPr>
          <w:color w:val="000000" w:themeColor="text1"/>
          <w:shd w:val="clear" w:color="auto" w:fill="FFFFFF"/>
        </w:rPr>
        <w:t xml:space="preserve"> is p</w:t>
      </w:r>
      <w:r w:rsidR="00244EB8" w:rsidRPr="007E3555">
        <w:rPr>
          <w:color w:val="000000" w:themeColor="text1"/>
          <w:shd w:val="clear" w:color="auto" w:fill="FFFFFF"/>
        </w:rPr>
        <w:t>ersistent</w:t>
      </w:r>
      <w:r w:rsidR="00187AA7" w:rsidRPr="007E3555">
        <w:rPr>
          <w:color w:val="000000" w:themeColor="text1"/>
          <w:shd w:val="clear" w:color="auto" w:fill="FFFFFF"/>
        </w:rPr>
        <w:t xml:space="preserve"> over the ocean</w:t>
      </w:r>
      <w:r w:rsidR="003430C9" w:rsidRPr="007E3555">
        <w:rPr>
          <w:color w:val="000000" w:themeColor="text1"/>
          <w:shd w:val="clear" w:color="auto" w:fill="FFFFFF"/>
        </w:rPr>
        <w:t xml:space="preserve">, </w:t>
      </w:r>
      <w:r w:rsidR="00244EB8" w:rsidRPr="007E3555">
        <w:rPr>
          <w:color w:val="000000" w:themeColor="text1"/>
          <w:shd w:val="clear" w:color="auto" w:fill="FFFFFF"/>
        </w:rPr>
        <w:t>with</w:t>
      </w:r>
      <w:r w:rsidR="002268AE" w:rsidRPr="007E3555">
        <w:rPr>
          <w:color w:val="000000" w:themeColor="text1"/>
          <w:shd w:val="clear" w:color="auto" w:fill="FFFFFF"/>
        </w:rPr>
        <w:t xml:space="preserve"> a</w:t>
      </w:r>
      <w:r w:rsidR="00244EB8" w:rsidRPr="007E3555">
        <w:rPr>
          <w:color w:val="000000" w:themeColor="text1"/>
          <w:shd w:val="clear" w:color="auto" w:fill="FFFFFF"/>
        </w:rPr>
        <w:t xml:space="preserve"> regional peak over the</w:t>
      </w:r>
      <w:r w:rsidR="003430C9" w:rsidRPr="007E3555">
        <w:rPr>
          <w:color w:val="000000" w:themeColor="text1"/>
          <w:shd w:val="clear" w:color="auto" w:fill="FFFFFF"/>
        </w:rPr>
        <w:t xml:space="preserve"> Gulf Stream path, </w:t>
      </w:r>
      <w:r w:rsidR="00244EB8" w:rsidRPr="007E3555">
        <w:rPr>
          <w:color w:val="000000" w:themeColor="text1"/>
          <w:shd w:val="clear" w:color="auto" w:fill="FFFFFF"/>
        </w:rPr>
        <w:t>where offs</w:t>
      </w:r>
      <w:r w:rsidR="002C5740" w:rsidRPr="007E3555">
        <w:rPr>
          <w:color w:val="000000" w:themeColor="text1"/>
          <w:shd w:val="clear" w:color="auto" w:fill="FFFFFF"/>
        </w:rPr>
        <w:t>h</w:t>
      </w:r>
      <w:r w:rsidR="00244EB8" w:rsidRPr="007E3555">
        <w:rPr>
          <w:color w:val="000000" w:themeColor="text1"/>
          <w:shd w:val="clear" w:color="auto" w:fill="FFFFFF"/>
        </w:rPr>
        <w:t>ore sea surface temperature</w:t>
      </w:r>
      <w:r w:rsidR="003430C9" w:rsidRPr="007E3555">
        <w:rPr>
          <w:color w:val="000000" w:themeColor="text1"/>
          <w:shd w:val="clear" w:color="auto" w:fill="FFFFFF"/>
        </w:rPr>
        <w:t xml:space="preserve"> </w:t>
      </w:r>
      <w:r w:rsidR="0027735E" w:rsidRPr="007E3555">
        <w:rPr>
          <w:color w:val="000000" w:themeColor="text1"/>
          <w:shd w:val="clear" w:color="auto" w:fill="FFFFFF"/>
        </w:rPr>
        <w:t>gradients are large</w:t>
      </w:r>
      <w:r w:rsidR="002661E9" w:rsidRPr="007E3555">
        <w:rPr>
          <w:color w:val="000000" w:themeColor="text1"/>
          <w:shd w:val="clear" w:color="auto" w:fill="FFFFFF"/>
        </w:rPr>
        <w:t xml:space="preserve"> and surface fluxes reach a regional peak</w:t>
      </w:r>
      <w:r w:rsidR="003430C9" w:rsidRPr="007E3555">
        <w:rPr>
          <w:color w:val="000000" w:themeColor="text1"/>
          <w:shd w:val="clear" w:color="auto" w:fill="FFFFFF"/>
        </w:rPr>
        <w:t xml:space="preserve">. </w:t>
      </w:r>
      <w:r w:rsidR="004E4008" w:rsidRPr="007E3555">
        <w:rPr>
          <w:color w:val="000000" w:themeColor="text1"/>
          <w:shd w:val="clear" w:color="auto" w:fill="FFFFFF"/>
        </w:rPr>
        <w:t>Satellite data show a clear annual cycle in cloud droplet number concentration with maxima (minima) along the coast in winter (summer),</w:t>
      </w:r>
      <w:r w:rsidR="00EB1C71" w:rsidRPr="007E3555">
        <w:rPr>
          <w:color w:val="000000" w:themeColor="text1"/>
          <w:shd w:val="clear" w:color="auto" w:fill="FFFFFF"/>
        </w:rPr>
        <w:t xml:space="preserve"> suggesting a marked annual cycle in aerosol-cloud interactions.</w:t>
      </w:r>
      <w:r w:rsidR="00421D31" w:rsidRPr="007E3555">
        <w:rPr>
          <w:color w:val="000000" w:themeColor="text1"/>
          <w:shd w:val="clear" w:color="auto" w:fill="FFFFFF"/>
        </w:rPr>
        <w:t xml:space="preserve"> </w:t>
      </w:r>
      <w:r w:rsidR="00D14CB1" w:rsidRPr="007E3555">
        <w:rPr>
          <w:color w:val="000000" w:themeColor="text1"/>
          <w:shd w:val="clear" w:color="auto" w:fill="FFFFFF"/>
        </w:rPr>
        <w:t xml:space="preserve">Compared with satellite cloud retrievals, four climate models </w:t>
      </w:r>
      <w:r w:rsidR="00511D07" w:rsidRPr="007E3555">
        <w:rPr>
          <w:color w:val="000000" w:themeColor="text1"/>
          <w:shd w:val="clear" w:color="auto" w:fill="FFFFFF"/>
        </w:rPr>
        <w:t>qualitatively</w:t>
      </w:r>
      <w:r w:rsidR="00AC5D6B" w:rsidRPr="007E3555">
        <w:rPr>
          <w:color w:val="000000" w:themeColor="text1"/>
          <w:shd w:val="clear" w:color="auto" w:fill="FFFFFF"/>
        </w:rPr>
        <w:t xml:space="preserve"> reproduce the annual cycle in cloud cover and liquid water path</w:t>
      </w:r>
      <w:r w:rsidR="00713EE1" w:rsidRPr="007E3555">
        <w:rPr>
          <w:color w:val="000000" w:themeColor="text1"/>
          <w:shd w:val="clear" w:color="auto" w:fill="FFFFFF"/>
        </w:rPr>
        <w:t>, but with large discrepancies across models, especially in the extra-tropics.</w:t>
      </w:r>
      <w:r w:rsidR="0027735E" w:rsidRPr="007E3555">
        <w:rPr>
          <w:color w:val="000000" w:themeColor="text1"/>
          <w:shd w:val="clear" w:color="auto" w:fill="FFFFFF"/>
        </w:rPr>
        <w:t xml:space="preserve"> The paper concludes</w:t>
      </w:r>
      <w:r w:rsidR="002268AE" w:rsidRPr="007E3555">
        <w:rPr>
          <w:color w:val="000000" w:themeColor="text1"/>
          <w:shd w:val="clear" w:color="auto" w:fill="FFFFFF"/>
        </w:rPr>
        <w:t xml:space="preserve"> with a summary of outstanding issues</w:t>
      </w:r>
      <w:r w:rsidR="0027735E" w:rsidRPr="007E3555">
        <w:rPr>
          <w:color w:val="000000" w:themeColor="text1"/>
          <w:shd w:val="clear" w:color="auto" w:fill="FFFFFF"/>
        </w:rPr>
        <w:t xml:space="preserve"> </w:t>
      </w:r>
      <w:r w:rsidR="002268AE" w:rsidRPr="007E3555">
        <w:rPr>
          <w:color w:val="000000" w:themeColor="text1"/>
          <w:shd w:val="clear" w:color="auto" w:fill="FFFFFF"/>
        </w:rPr>
        <w:t>and</w:t>
      </w:r>
      <w:r w:rsidR="0027735E" w:rsidRPr="007E3555">
        <w:rPr>
          <w:color w:val="000000" w:themeColor="text1"/>
          <w:shd w:val="clear" w:color="auto" w:fill="FFFFFF"/>
        </w:rPr>
        <w:t xml:space="preserve"> recommendations </w:t>
      </w:r>
      <w:r w:rsidR="00AC52FC" w:rsidRPr="007E3555">
        <w:rPr>
          <w:color w:val="000000" w:themeColor="text1"/>
          <w:shd w:val="clear" w:color="auto" w:fill="FFFFFF"/>
        </w:rPr>
        <w:t>for future work</w:t>
      </w:r>
      <w:r w:rsidR="002268AE" w:rsidRPr="007E3555">
        <w:rPr>
          <w:color w:val="000000" w:themeColor="text1"/>
          <w:shd w:val="clear" w:color="auto" w:fill="FFFFFF"/>
        </w:rPr>
        <w:t>.</w:t>
      </w:r>
    </w:p>
    <w:p w14:paraId="387ED5C0" w14:textId="0C8D4F02" w:rsidR="003A0CA8" w:rsidRPr="007E3555" w:rsidRDefault="003A0CA8" w:rsidP="003714FA">
      <w:pPr>
        <w:pStyle w:val="NoSpacing"/>
        <w:jc w:val="both"/>
        <w:rPr>
          <w:color w:val="000000" w:themeColor="text1"/>
        </w:rPr>
      </w:pPr>
    </w:p>
    <w:p w14:paraId="2BD00226" w14:textId="3DEFEDB4" w:rsidR="005D187B" w:rsidRPr="007E3555" w:rsidRDefault="005D187B" w:rsidP="00EE6760">
      <w:pPr>
        <w:spacing w:after="160" w:line="259" w:lineRule="auto"/>
        <w:jc w:val="both"/>
        <w:rPr>
          <w:color w:val="000000" w:themeColor="text1"/>
        </w:rPr>
      </w:pPr>
      <w:r w:rsidRPr="007E3555">
        <w:rPr>
          <w:color w:val="000000" w:themeColor="text1"/>
        </w:rPr>
        <w:br w:type="page"/>
      </w:r>
    </w:p>
    <w:p w14:paraId="094069E5" w14:textId="6CDC452B" w:rsidR="00AE4B1F" w:rsidRPr="007E3555" w:rsidRDefault="00AE4B1F" w:rsidP="001F779A">
      <w:pPr>
        <w:pStyle w:val="NoSpacing"/>
        <w:numPr>
          <w:ilvl w:val="0"/>
          <w:numId w:val="40"/>
        </w:numPr>
        <w:rPr>
          <w:b/>
          <w:color w:val="000000" w:themeColor="text1"/>
        </w:rPr>
      </w:pPr>
      <w:r w:rsidRPr="007E3555">
        <w:rPr>
          <w:b/>
          <w:color w:val="000000" w:themeColor="text1"/>
        </w:rPr>
        <w:lastRenderedPageBreak/>
        <w:t>Introduction</w:t>
      </w:r>
    </w:p>
    <w:p w14:paraId="7F1AD162" w14:textId="7EBCB239" w:rsidR="00DB52C2" w:rsidRPr="007E3555" w:rsidRDefault="005801E8" w:rsidP="00C46C6C">
      <w:pPr>
        <w:pStyle w:val="NoSpacing"/>
        <w:ind w:firstLine="720"/>
        <w:jc w:val="both"/>
        <w:rPr>
          <w:color w:val="000000" w:themeColor="text1"/>
        </w:rPr>
      </w:pPr>
      <w:r w:rsidRPr="007E3555">
        <w:rPr>
          <w:color w:val="000000" w:themeColor="text1"/>
        </w:rPr>
        <w:t xml:space="preserve">The Western North Atlantic </w:t>
      </w:r>
      <w:r w:rsidR="00035B42" w:rsidRPr="007E3555">
        <w:rPr>
          <w:color w:val="000000" w:themeColor="text1"/>
        </w:rPr>
        <w:t xml:space="preserve">Ocean (WNAO) region represents </w:t>
      </w:r>
      <w:r w:rsidRPr="007E3555">
        <w:rPr>
          <w:color w:val="000000" w:themeColor="text1"/>
        </w:rPr>
        <w:t>a complex</w:t>
      </w:r>
      <w:r w:rsidR="003315D2" w:rsidRPr="007E3555">
        <w:rPr>
          <w:color w:val="000000" w:themeColor="text1"/>
        </w:rPr>
        <w:t xml:space="preserve"> climat</w:t>
      </w:r>
      <w:r w:rsidR="00D9125A" w:rsidRPr="007E3555">
        <w:rPr>
          <w:color w:val="000000" w:themeColor="text1"/>
        </w:rPr>
        <w:t>e</w:t>
      </w:r>
      <w:r w:rsidRPr="007E3555">
        <w:rPr>
          <w:color w:val="000000" w:themeColor="text1"/>
        </w:rPr>
        <w:t xml:space="preserve"> system that </w:t>
      </w:r>
      <w:r w:rsidR="00B12E68" w:rsidRPr="007E3555">
        <w:rPr>
          <w:color w:val="000000" w:themeColor="text1"/>
        </w:rPr>
        <w:t>comprises</w:t>
      </w:r>
      <w:r w:rsidR="007F2277" w:rsidRPr="007E3555">
        <w:rPr>
          <w:color w:val="000000" w:themeColor="text1"/>
        </w:rPr>
        <w:t xml:space="preserve"> a</w:t>
      </w:r>
      <w:r w:rsidR="00DE3663" w:rsidRPr="007E3555">
        <w:rPr>
          <w:color w:val="000000" w:themeColor="text1"/>
        </w:rPr>
        <w:t xml:space="preserve"> </w:t>
      </w:r>
      <w:r w:rsidR="001F750F" w:rsidRPr="007E3555">
        <w:rPr>
          <w:color w:val="000000" w:themeColor="text1"/>
        </w:rPr>
        <w:t>wide</w:t>
      </w:r>
      <w:r w:rsidR="00DE3663" w:rsidRPr="007E3555">
        <w:rPr>
          <w:color w:val="000000" w:themeColor="text1"/>
        </w:rPr>
        <w:t xml:space="preserve"> range</w:t>
      </w:r>
      <w:r w:rsidR="009801C6" w:rsidRPr="007E3555">
        <w:rPr>
          <w:color w:val="000000" w:themeColor="text1"/>
        </w:rPr>
        <w:t xml:space="preserve"> </w:t>
      </w:r>
      <w:r w:rsidR="00DE3663" w:rsidRPr="007E3555">
        <w:rPr>
          <w:color w:val="000000" w:themeColor="text1"/>
        </w:rPr>
        <w:t>of spati</w:t>
      </w:r>
      <w:r w:rsidR="00961231" w:rsidRPr="007E3555">
        <w:rPr>
          <w:color w:val="000000" w:themeColor="text1"/>
        </w:rPr>
        <w:t>o</w:t>
      </w:r>
      <w:r w:rsidR="00DE3663" w:rsidRPr="007E3555">
        <w:rPr>
          <w:color w:val="000000" w:themeColor="text1"/>
        </w:rPr>
        <w:t xml:space="preserve">temporal </w:t>
      </w:r>
      <w:r w:rsidR="008471AD" w:rsidRPr="007E3555">
        <w:rPr>
          <w:color w:val="000000" w:themeColor="text1"/>
        </w:rPr>
        <w:t>scale</w:t>
      </w:r>
      <w:r w:rsidR="00B12E68" w:rsidRPr="007E3555">
        <w:rPr>
          <w:color w:val="000000" w:themeColor="text1"/>
        </w:rPr>
        <w:t xml:space="preserve"> </w:t>
      </w:r>
      <w:r w:rsidR="009801C6" w:rsidRPr="007E3555">
        <w:rPr>
          <w:color w:val="000000" w:themeColor="text1"/>
        </w:rPr>
        <w:t>phenomena</w:t>
      </w:r>
      <w:r w:rsidR="00477086" w:rsidRPr="007E3555">
        <w:rPr>
          <w:color w:val="000000" w:themeColor="text1"/>
        </w:rPr>
        <w:t>:</w:t>
      </w:r>
      <w:r w:rsidR="00DB4C16" w:rsidRPr="007E3555">
        <w:rPr>
          <w:color w:val="000000" w:themeColor="text1"/>
        </w:rPr>
        <w:t xml:space="preserve"> </w:t>
      </w:r>
      <w:r w:rsidR="003B77D0" w:rsidRPr="007E3555">
        <w:rPr>
          <w:color w:val="000000" w:themeColor="text1"/>
        </w:rPr>
        <w:t>mesoscale</w:t>
      </w:r>
      <w:r w:rsidR="009801C6" w:rsidRPr="007E3555">
        <w:rPr>
          <w:color w:val="000000" w:themeColor="text1"/>
        </w:rPr>
        <w:t xml:space="preserve"> </w:t>
      </w:r>
      <w:r w:rsidRPr="007E3555">
        <w:rPr>
          <w:color w:val="000000" w:themeColor="text1"/>
        </w:rPr>
        <w:t>continental convection</w:t>
      </w:r>
      <w:r w:rsidR="00511D07" w:rsidRPr="007E3555">
        <w:rPr>
          <w:color w:val="000000" w:themeColor="text1"/>
        </w:rPr>
        <w:t xml:space="preserve"> and tropical cyclones</w:t>
      </w:r>
      <w:r w:rsidR="007D59F6" w:rsidRPr="007E3555">
        <w:rPr>
          <w:color w:val="000000" w:themeColor="text1"/>
        </w:rPr>
        <w:t>,</w:t>
      </w:r>
      <w:r w:rsidR="00477086" w:rsidRPr="007E3555">
        <w:rPr>
          <w:color w:val="000000" w:themeColor="text1"/>
        </w:rPr>
        <w:t xml:space="preserve"> synoptic</w:t>
      </w:r>
      <w:r w:rsidR="002708F2" w:rsidRPr="007E3555">
        <w:rPr>
          <w:color w:val="000000" w:themeColor="text1"/>
        </w:rPr>
        <w:t>-scale</w:t>
      </w:r>
      <w:r w:rsidR="00C46C6C" w:rsidRPr="007E3555">
        <w:rPr>
          <w:color w:val="000000" w:themeColor="text1"/>
        </w:rPr>
        <w:t xml:space="preserve"> </w:t>
      </w:r>
      <w:r w:rsidR="00511D07" w:rsidRPr="007E3555">
        <w:rPr>
          <w:color w:val="000000" w:themeColor="text1"/>
        </w:rPr>
        <w:t>processes</w:t>
      </w:r>
      <w:r w:rsidR="00477086" w:rsidRPr="007E3555">
        <w:rPr>
          <w:color w:val="000000" w:themeColor="text1"/>
        </w:rPr>
        <w:t xml:space="preserve"> (</w:t>
      </w:r>
      <w:r w:rsidR="00511D07" w:rsidRPr="007E3555">
        <w:rPr>
          <w:color w:val="000000" w:themeColor="text1"/>
        </w:rPr>
        <w:t>e.g.</w:t>
      </w:r>
      <w:r w:rsidR="00304AE2" w:rsidRPr="007E3555">
        <w:rPr>
          <w:color w:val="000000" w:themeColor="text1"/>
        </w:rPr>
        <w:t>,</w:t>
      </w:r>
      <w:r w:rsidR="00511D07" w:rsidRPr="007E3555">
        <w:rPr>
          <w:color w:val="000000" w:themeColor="text1"/>
        </w:rPr>
        <w:t xml:space="preserve"> </w:t>
      </w:r>
      <w:r w:rsidR="009801C6" w:rsidRPr="007E3555">
        <w:rPr>
          <w:color w:val="000000" w:themeColor="text1"/>
        </w:rPr>
        <w:t>frontogenesis</w:t>
      </w:r>
      <w:r w:rsidR="00477086" w:rsidRPr="007E3555">
        <w:rPr>
          <w:color w:val="000000" w:themeColor="text1"/>
        </w:rPr>
        <w:t>)</w:t>
      </w:r>
      <w:r w:rsidR="007D59F6" w:rsidRPr="007E3555">
        <w:rPr>
          <w:color w:val="000000" w:themeColor="text1"/>
        </w:rPr>
        <w:t xml:space="preserve">, </w:t>
      </w:r>
      <w:r w:rsidR="00B67E6B" w:rsidRPr="007E3555">
        <w:rPr>
          <w:color w:val="000000" w:themeColor="text1"/>
        </w:rPr>
        <w:t>and</w:t>
      </w:r>
      <w:r w:rsidR="007D59F6" w:rsidRPr="007E3555">
        <w:rPr>
          <w:color w:val="000000" w:themeColor="text1"/>
        </w:rPr>
        <w:t xml:space="preserve"> </w:t>
      </w:r>
      <w:r w:rsidR="006C6C5F" w:rsidRPr="007E3555">
        <w:rPr>
          <w:color w:val="000000" w:themeColor="text1"/>
        </w:rPr>
        <w:t>interannual</w:t>
      </w:r>
      <w:r w:rsidR="007348C9" w:rsidRPr="007E3555">
        <w:rPr>
          <w:color w:val="000000" w:themeColor="text1"/>
        </w:rPr>
        <w:t xml:space="preserve"> </w:t>
      </w:r>
      <w:r w:rsidR="00732C7C" w:rsidRPr="007E3555">
        <w:rPr>
          <w:color w:val="000000" w:themeColor="text1"/>
        </w:rPr>
        <w:t xml:space="preserve">climate </w:t>
      </w:r>
      <w:r w:rsidR="007348C9" w:rsidRPr="007E3555">
        <w:rPr>
          <w:color w:val="000000" w:themeColor="text1"/>
        </w:rPr>
        <w:t>variability</w:t>
      </w:r>
      <w:r w:rsidR="007D59F6" w:rsidRPr="007E3555">
        <w:rPr>
          <w:color w:val="000000" w:themeColor="text1"/>
        </w:rPr>
        <w:t xml:space="preserve"> </w:t>
      </w:r>
      <w:r w:rsidR="007348C9" w:rsidRPr="007E3555">
        <w:rPr>
          <w:color w:val="000000" w:themeColor="text1"/>
        </w:rPr>
        <w:t>(e.g.</w:t>
      </w:r>
      <w:r w:rsidR="0006188F" w:rsidRPr="007E3555">
        <w:rPr>
          <w:color w:val="000000" w:themeColor="text1"/>
        </w:rPr>
        <w:t>,</w:t>
      </w:r>
      <w:r w:rsidR="007348C9" w:rsidRPr="007E3555">
        <w:rPr>
          <w:color w:val="000000" w:themeColor="text1"/>
        </w:rPr>
        <w:t xml:space="preserve"> </w:t>
      </w:r>
      <w:r w:rsidR="007D59F6" w:rsidRPr="007E3555">
        <w:rPr>
          <w:color w:val="000000" w:themeColor="text1"/>
        </w:rPr>
        <w:t>North Atlantic Oscillation</w:t>
      </w:r>
      <w:r w:rsidR="007348C9" w:rsidRPr="007E3555">
        <w:rPr>
          <w:color w:val="000000" w:themeColor="text1"/>
        </w:rPr>
        <w:t>)</w:t>
      </w:r>
      <w:r w:rsidRPr="007E3555">
        <w:rPr>
          <w:color w:val="000000" w:themeColor="text1"/>
        </w:rPr>
        <w:t xml:space="preserve">. </w:t>
      </w:r>
      <w:r w:rsidR="00B67E6B" w:rsidRPr="007E3555">
        <w:rPr>
          <w:color w:val="000000" w:themeColor="text1"/>
        </w:rPr>
        <w:t>The</w:t>
      </w:r>
      <w:r w:rsidR="003315D2" w:rsidRPr="007E3555">
        <w:rPr>
          <w:color w:val="000000" w:themeColor="text1"/>
        </w:rPr>
        <w:t xml:space="preserve"> region is influenced by the</w:t>
      </w:r>
      <w:r w:rsidR="002170B2" w:rsidRPr="007E3555">
        <w:rPr>
          <w:color w:val="000000" w:themeColor="text1"/>
        </w:rPr>
        <w:t xml:space="preserve"> Gulf Stream </w:t>
      </w:r>
      <w:r w:rsidR="0006188F" w:rsidRPr="007E3555">
        <w:rPr>
          <w:color w:val="000000" w:themeColor="text1"/>
        </w:rPr>
        <w:t>c</w:t>
      </w:r>
      <w:r w:rsidR="002170B2" w:rsidRPr="007E3555">
        <w:rPr>
          <w:color w:val="000000" w:themeColor="text1"/>
        </w:rPr>
        <w:t>urrent system</w:t>
      </w:r>
      <w:r w:rsidR="003315D2" w:rsidRPr="007E3555">
        <w:rPr>
          <w:color w:val="000000" w:themeColor="text1"/>
        </w:rPr>
        <w:t>, which</w:t>
      </w:r>
      <w:r w:rsidR="005A70C4" w:rsidRPr="007E3555">
        <w:rPr>
          <w:color w:val="000000" w:themeColor="text1"/>
        </w:rPr>
        <w:t xml:space="preserve"> gives rise to sharp</w:t>
      </w:r>
      <w:r w:rsidR="00AF0DEF" w:rsidRPr="007E3555">
        <w:rPr>
          <w:color w:val="000000" w:themeColor="text1"/>
        </w:rPr>
        <w:t xml:space="preserve"> spatial</w:t>
      </w:r>
      <w:r w:rsidR="005A70C4" w:rsidRPr="007E3555">
        <w:rPr>
          <w:color w:val="000000" w:themeColor="text1"/>
        </w:rPr>
        <w:t xml:space="preserve"> gradients in sea surface temperature</w:t>
      </w:r>
      <w:r w:rsidR="00F709F9" w:rsidRPr="007E3555">
        <w:rPr>
          <w:color w:val="000000" w:themeColor="text1"/>
        </w:rPr>
        <w:t xml:space="preserve"> </w:t>
      </w:r>
      <w:r w:rsidR="003227A2" w:rsidRPr="007E3555">
        <w:rPr>
          <w:color w:val="000000" w:themeColor="text1"/>
        </w:rPr>
        <w:t xml:space="preserve">(SST) </w:t>
      </w:r>
      <w:r w:rsidR="00F709F9" w:rsidRPr="007E3555">
        <w:rPr>
          <w:color w:val="000000" w:themeColor="text1"/>
        </w:rPr>
        <w:t>and is responsible for</w:t>
      </w:r>
      <w:r w:rsidR="00627544" w:rsidRPr="007E3555">
        <w:rPr>
          <w:color w:val="000000" w:themeColor="text1"/>
        </w:rPr>
        <w:t xml:space="preserve"> </w:t>
      </w:r>
      <w:r w:rsidR="00892757" w:rsidRPr="007E3555">
        <w:rPr>
          <w:color w:val="000000" w:themeColor="text1"/>
        </w:rPr>
        <w:t>significant</w:t>
      </w:r>
      <w:r w:rsidR="00F709F9" w:rsidRPr="007E3555">
        <w:rPr>
          <w:color w:val="000000" w:themeColor="text1"/>
        </w:rPr>
        <w:t xml:space="preserve"> ocean-atmosphere interactions</w:t>
      </w:r>
      <w:r w:rsidR="003315D2" w:rsidRPr="007E3555">
        <w:rPr>
          <w:color w:val="000000" w:themeColor="text1"/>
        </w:rPr>
        <w:t xml:space="preserve"> </w:t>
      </w:r>
      <w:r w:rsidR="007921FF" w:rsidRPr="007E3555">
        <w:rPr>
          <w:color w:val="000000" w:themeColor="text1"/>
        </w:rPr>
        <w:t>(Small et al., 2008)</w:t>
      </w:r>
      <w:r w:rsidR="005C4070" w:rsidRPr="007E3555">
        <w:rPr>
          <w:color w:val="000000" w:themeColor="text1"/>
        </w:rPr>
        <w:t xml:space="preserve">. </w:t>
      </w:r>
      <w:r w:rsidR="009F470C" w:rsidRPr="007E3555">
        <w:rPr>
          <w:color w:val="000000" w:themeColor="text1"/>
        </w:rPr>
        <w:t>In this regard</w:t>
      </w:r>
      <w:r w:rsidR="003B77D0" w:rsidRPr="007E3555">
        <w:rPr>
          <w:color w:val="000000" w:themeColor="text1"/>
        </w:rPr>
        <w:t xml:space="preserve">, </w:t>
      </w:r>
      <w:r w:rsidR="00FB085B" w:rsidRPr="007E3555">
        <w:rPr>
          <w:color w:val="000000" w:themeColor="text1"/>
        </w:rPr>
        <w:t>interactions between SST</w:t>
      </w:r>
      <w:r w:rsidR="008B728B" w:rsidRPr="007E3555">
        <w:rPr>
          <w:color w:val="000000" w:themeColor="text1"/>
        </w:rPr>
        <w:t>,</w:t>
      </w:r>
      <w:r w:rsidR="003227A2" w:rsidRPr="007E3555">
        <w:rPr>
          <w:color w:val="000000" w:themeColor="text1"/>
        </w:rPr>
        <w:t xml:space="preserve"> </w:t>
      </w:r>
      <w:r w:rsidR="00FB085B" w:rsidRPr="007E3555">
        <w:rPr>
          <w:color w:val="000000" w:themeColor="text1"/>
        </w:rPr>
        <w:t>surface air temperature</w:t>
      </w:r>
      <w:r w:rsidR="008B728B" w:rsidRPr="007E3555">
        <w:rPr>
          <w:color w:val="000000" w:themeColor="text1"/>
        </w:rPr>
        <w:t>,</w:t>
      </w:r>
      <w:r w:rsidR="00FB085B" w:rsidRPr="007E3555">
        <w:rPr>
          <w:color w:val="000000" w:themeColor="text1"/>
        </w:rPr>
        <w:t xml:space="preserve"> and winds </w:t>
      </w:r>
      <w:r w:rsidR="00892757" w:rsidRPr="007E3555">
        <w:rPr>
          <w:color w:val="000000" w:themeColor="text1"/>
        </w:rPr>
        <w:t>yield</w:t>
      </w:r>
      <w:r w:rsidR="00FB085B" w:rsidRPr="007E3555">
        <w:rPr>
          <w:color w:val="000000" w:themeColor="text1"/>
        </w:rPr>
        <w:t xml:space="preserve"> </w:t>
      </w:r>
      <w:r w:rsidR="003315D2" w:rsidRPr="007E3555">
        <w:rPr>
          <w:color w:val="000000" w:themeColor="text1"/>
        </w:rPr>
        <w:t xml:space="preserve">strong </w:t>
      </w:r>
      <w:r w:rsidR="00715364" w:rsidRPr="007E3555">
        <w:rPr>
          <w:color w:val="000000" w:themeColor="text1"/>
        </w:rPr>
        <w:t>turbulent fluxes</w:t>
      </w:r>
      <w:r w:rsidR="000439B8" w:rsidRPr="007E3555">
        <w:rPr>
          <w:color w:val="000000" w:themeColor="text1"/>
        </w:rPr>
        <w:t xml:space="preserve"> that</w:t>
      </w:r>
      <w:r w:rsidR="003315D2" w:rsidRPr="007E3555">
        <w:rPr>
          <w:color w:val="000000" w:themeColor="text1"/>
        </w:rPr>
        <w:t xml:space="preserve"> regulate the evolution of the atmospheric</w:t>
      </w:r>
      <w:r w:rsidR="00E232AF" w:rsidRPr="007E3555">
        <w:rPr>
          <w:color w:val="000000" w:themeColor="text1"/>
        </w:rPr>
        <w:t xml:space="preserve"> boundary</w:t>
      </w:r>
      <w:r w:rsidR="003F25C4" w:rsidRPr="007E3555">
        <w:rPr>
          <w:color w:val="000000" w:themeColor="text1"/>
        </w:rPr>
        <w:t xml:space="preserve"> layer </w:t>
      </w:r>
      <w:r w:rsidR="000439B8" w:rsidRPr="007E3555">
        <w:rPr>
          <w:color w:val="000000" w:themeColor="text1"/>
        </w:rPr>
        <w:t xml:space="preserve">and the regional atmospheric circulation </w:t>
      </w:r>
      <w:r w:rsidR="00715364" w:rsidRPr="007E3555">
        <w:rPr>
          <w:color w:val="000000" w:themeColor="text1"/>
        </w:rPr>
        <w:t>(</w:t>
      </w:r>
      <w:r w:rsidR="00AF508D" w:rsidRPr="007E3555">
        <w:rPr>
          <w:color w:val="000000" w:themeColor="text1"/>
        </w:rPr>
        <w:t>Nakamura et al., 2008</w:t>
      </w:r>
      <w:r w:rsidR="00715364" w:rsidRPr="007E3555">
        <w:rPr>
          <w:color w:val="000000" w:themeColor="text1"/>
        </w:rPr>
        <w:t>)</w:t>
      </w:r>
      <w:r w:rsidR="002170B2" w:rsidRPr="007E3555">
        <w:rPr>
          <w:color w:val="000000" w:themeColor="text1"/>
        </w:rPr>
        <w:t>.</w:t>
      </w:r>
      <w:r w:rsidR="00055B34" w:rsidRPr="007E3555">
        <w:rPr>
          <w:color w:val="000000" w:themeColor="text1"/>
        </w:rPr>
        <w:t xml:space="preserve"> The </w:t>
      </w:r>
      <w:r w:rsidR="003227A2" w:rsidRPr="007E3555">
        <w:rPr>
          <w:color w:val="000000" w:themeColor="text1"/>
        </w:rPr>
        <w:t xml:space="preserve">WNAO </w:t>
      </w:r>
      <w:r w:rsidR="00055B34" w:rsidRPr="007E3555">
        <w:rPr>
          <w:color w:val="000000" w:themeColor="text1"/>
        </w:rPr>
        <w:t xml:space="preserve">climate is </w:t>
      </w:r>
      <w:r w:rsidR="00542883" w:rsidRPr="007E3555">
        <w:rPr>
          <w:color w:val="000000" w:themeColor="text1"/>
        </w:rPr>
        <w:t>strongly</w:t>
      </w:r>
      <w:r w:rsidR="00055B34" w:rsidRPr="007E3555">
        <w:rPr>
          <w:color w:val="000000" w:themeColor="text1"/>
        </w:rPr>
        <w:t xml:space="preserve"> </w:t>
      </w:r>
      <w:r w:rsidR="008B728B" w:rsidRPr="007E3555">
        <w:rPr>
          <w:color w:val="000000" w:themeColor="text1"/>
        </w:rPr>
        <w:t>contro</w:t>
      </w:r>
      <w:r w:rsidR="003227A2" w:rsidRPr="007E3555">
        <w:rPr>
          <w:color w:val="000000" w:themeColor="text1"/>
        </w:rPr>
        <w:t>l</w:t>
      </w:r>
      <w:r w:rsidR="008B728B" w:rsidRPr="007E3555">
        <w:rPr>
          <w:color w:val="000000" w:themeColor="text1"/>
        </w:rPr>
        <w:t>led</w:t>
      </w:r>
      <w:r w:rsidR="00055B34" w:rsidRPr="007E3555">
        <w:rPr>
          <w:color w:val="000000" w:themeColor="text1"/>
        </w:rPr>
        <w:t xml:space="preserve"> by the semi-permanent North Atlantic Anticyclone</w:t>
      </w:r>
      <w:r w:rsidR="00542883" w:rsidRPr="007E3555">
        <w:rPr>
          <w:color w:val="000000" w:themeColor="text1"/>
        </w:rPr>
        <w:t xml:space="preserve">, </w:t>
      </w:r>
      <w:r w:rsidR="003315D2" w:rsidRPr="007E3555">
        <w:rPr>
          <w:color w:val="000000" w:themeColor="text1"/>
        </w:rPr>
        <w:t>which modulates</w:t>
      </w:r>
      <w:r w:rsidR="00542883" w:rsidRPr="007E3555">
        <w:rPr>
          <w:color w:val="000000" w:themeColor="text1"/>
        </w:rPr>
        <w:t xml:space="preserve"> the </w:t>
      </w:r>
      <w:r w:rsidR="002E3B4E" w:rsidRPr="007E3555">
        <w:rPr>
          <w:color w:val="000000" w:themeColor="text1"/>
        </w:rPr>
        <w:t xml:space="preserve">air flow </w:t>
      </w:r>
      <w:r w:rsidR="00542883" w:rsidRPr="007E3555">
        <w:rPr>
          <w:color w:val="000000" w:themeColor="text1"/>
        </w:rPr>
        <w:t xml:space="preserve">patterns </w:t>
      </w:r>
      <w:r w:rsidR="002E3B4E" w:rsidRPr="007E3555">
        <w:rPr>
          <w:color w:val="000000" w:themeColor="text1"/>
        </w:rPr>
        <w:t xml:space="preserve">and </w:t>
      </w:r>
      <w:r w:rsidR="00542883" w:rsidRPr="007E3555">
        <w:rPr>
          <w:color w:val="000000" w:themeColor="text1"/>
        </w:rPr>
        <w:t xml:space="preserve">aerosol transport </w:t>
      </w:r>
      <w:r w:rsidR="002E3B4E" w:rsidRPr="007E3555">
        <w:rPr>
          <w:color w:val="000000" w:themeColor="text1"/>
        </w:rPr>
        <w:t xml:space="preserve">from North America and Africa. </w:t>
      </w:r>
      <w:r w:rsidR="000C758D" w:rsidRPr="007E3555">
        <w:rPr>
          <w:color w:val="000000" w:themeColor="text1"/>
        </w:rPr>
        <w:t xml:space="preserve">The </w:t>
      </w:r>
      <w:r w:rsidR="00570813" w:rsidRPr="007E3555">
        <w:rPr>
          <w:color w:val="000000" w:themeColor="text1"/>
        </w:rPr>
        <w:t>d</w:t>
      </w:r>
      <w:r w:rsidR="002C476F" w:rsidRPr="007E3555">
        <w:rPr>
          <w:color w:val="000000" w:themeColor="text1"/>
        </w:rPr>
        <w:t>iverse</w:t>
      </w:r>
      <w:r w:rsidR="000C758D" w:rsidRPr="007E3555">
        <w:rPr>
          <w:color w:val="000000" w:themeColor="text1"/>
        </w:rPr>
        <w:t xml:space="preserve"> atmospheric and oceanic processes o</w:t>
      </w:r>
      <w:r w:rsidR="00B27E6E" w:rsidRPr="007E3555">
        <w:rPr>
          <w:color w:val="000000" w:themeColor="text1"/>
        </w:rPr>
        <w:t>ver</w:t>
      </w:r>
      <w:r w:rsidR="000C758D" w:rsidRPr="007E3555">
        <w:rPr>
          <w:color w:val="000000" w:themeColor="text1"/>
        </w:rPr>
        <w:t xml:space="preserve"> </w:t>
      </w:r>
      <w:r w:rsidR="003227A2" w:rsidRPr="007E3555">
        <w:rPr>
          <w:color w:val="000000" w:themeColor="text1"/>
        </w:rPr>
        <w:t xml:space="preserve">WNAO </w:t>
      </w:r>
      <w:r w:rsidR="000C758D" w:rsidRPr="007E3555">
        <w:rPr>
          <w:color w:val="000000" w:themeColor="text1"/>
        </w:rPr>
        <w:t xml:space="preserve">are responsible </w:t>
      </w:r>
      <w:r w:rsidR="00433EB6" w:rsidRPr="007E3555">
        <w:rPr>
          <w:color w:val="000000" w:themeColor="text1"/>
        </w:rPr>
        <w:t xml:space="preserve">for a </w:t>
      </w:r>
      <w:r w:rsidR="00570813" w:rsidRPr="007E3555">
        <w:rPr>
          <w:color w:val="000000" w:themeColor="text1"/>
        </w:rPr>
        <w:t>variety of</w:t>
      </w:r>
      <w:r w:rsidR="000C758D" w:rsidRPr="007E3555">
        <w:rPr>
          <w:color w:val="000000" w:themeColor="text1"/>
        </w:rPr>
        <w:t xml:space="preserve"> cloud</w:t>
      </w:r>
      <w:r w:rsidR="00570813" w:rsidRPr="007E3555">
        <w:rPr>
          <w:color w:val="000000" w:themeColor="text1"/>
        </w:rPr>
        <w:t xml:space="preserve"> morphological</w:t>
      </w:r>
      <w:r w:rsidR="000C758D" w:rsidRPr="007E3555">
        <w:rPr>
          <w:color w:val="000000" w:themeColor="text1"/>
        </w:rPr>
        <w:t xml:space="preserve"> types</w:t>
      </w:r>
      <w:r w:rsidR="003E774F" w:rsidRPr="007E3555">
        <w:rPr>
          <w:color w:val="000000" w:themeColor="text1"/>
        </w:rPr>
        <w:t>:</w:t>
      </w:r>
      <w:r w:rsidR="002F030C" w:rsidRPr="007E3555">
        <w:rPr>
          <w:color w:val="000000" w:themeColor="text1"/>
        </w:rPr>
        <w:t xml:space="preserve"> </w:t>
      </w:r>
      <w:proofErr w:type="spellStart"/>
      <w:r w:rsidR="002F030C" w:rsidRPr="007E3555">
        <w:rPr>
          <w:color w:val="000000" w:themeColor="text1"/>
        </w:rPr>
        <w:t>i</w:t>
      </w:r>
      <w:proofErr w:type="spellEnd"/>
      <w:r w:rsidR="002F030C" w:rsidRPr="007E3555">
        <w:rPr>
          <w:color w:val="000000" w:themeColor="text1"/>
        </w:rPr>
        <w:t>)</w:t>
      </w:r>
      <w:r w:rsidR="000C758D" w:rsidRPr="007E3555">
        <w:rPr>
          <w:color w:val="000000" w:themeColor="text1"/>
        </w:rPr>
        <w:t xml:space="preserve"> stratiform</w:t>
      </w:r>
      <w:r w:rsidR="00A317AF" w:rsidRPr="007E3555">
        <w:rPr>
          <w:color w:val="000000" w:themeColor="text1"/>
        </w:rPr>
        <w:t xml:space="preserve"> boundary layer</w:t>
      </w:r>
      <w:r w:rsidR="000C758D" w:rsidRPr="007E3555">
        <w:rPr>
          <w:color w:val="000000" w:themeColor="text1"/>
        </w:rPr>
        <w:t xml:space="preserve"> clouds preferent</w:t>
      </w:r>
      <w:r w:rsidR="007D281F" w:rsidRPr="007E3555">
        <w:rPr>
          <w:color w:val="000000" w:themeColor="text1"/>
        </w:rPr>
        <w:t>ial</w:t>
      </w:r>
      <w:r w:rsidR="000C758D" w:rsidRPr="007E3555">
        <w:rPr>
          <w:color w:val="000000" w:themeColor="text1"/>
        </w:rPr>
        <w:t xml:space="preserve">ly in winter and spring, </w:t>
      </w:r>
      <w:r w:rsidR="002F030C" w:rsidRPr="007E3555">
        <w:rPr>
          <w:color w:val="000000" w:themeColor="text1"/>
        </w:rPr>
        <w:t xml:space="preserve">ii) </w:t>
      </w:r>
      <w:r w:rsidR="000C758D" w:rsidRPr="007E3555">
        <w:rPr>
          <w:color w:val="000000" w:themeColor="text1"/>
        </w:rPr>
        <w:t>shallow cumulus</w:t>
      </w:r>
      <w:r w:rsidR="00A20A73" w:rsidRPr="007E3555">
        <w:rPr>
          <w:color w:val="000000" w:themeColor="text1"/>
        </w:rPr>
        <w:t xml:space="preserve"> over the ocean</w:t>
      </w:r>
      <w:r w:rsidR="000C758D" w:rsidRPr="007E3555">
        <w:rPr>
          <w:color w:val="000000" w:themeColor="text1"/>
        </w:rPr>
        <w:t xml:space="preserve"> during the warm season, </w:t>
      </w:r>
      <w:r w:rsidR="002F030C" w:rsidRPr="007E3555">
        <w:rPr>
          <w:color w:val="000000" w:themeColor="text1"/>
        </w:rPr>
        <w:t xml:space="preserve">iii) </w:t>
      </w:r>
      <w:r w:rsidR="000C758D" w:rsidRPr="007E3555">
        <w:rPr>
          <w:color w:val="000000" w:themeColor="text1"/>
        </w:rPr>
        <w:t>and deep convective and cirrus</w:t>
      </w:r>
      <w:r w:rsidR="00582C93" w:rsidRPr="007E3555">
        <w:rPr>
          <w:color w:val="000000" w:themeColor="text1"/>
        </w:rPr>
        <w:t xml:space="preserve"> clouds</w:t>
      </w:r>
      <w:r w:rsidR="000C758D" w:rsidRPr="007E3555">
        <w:rPr>
          <w:color w:val="000000" w:themeColor="text1"/>
        </w:rPr>
        <w:t xml:space="preserve"> </w:t>
      </w:r>
      <w:r w:rsidR="00A317AF" w:rsidRPr="007E3555">
        <w:rPr>
          <w:color w:val="000000" w:themeColor="text1"/>
        </w:rPr>
        <w:t>associated with</w:t>
      </w:r>
      <w:r w:rsidR="000C758D" w:rsidRPr="007E3555">
        <w:rPr>
          <w:color w:val="000000" w:themeColor="text1"/>
        </w:rPr>
        <w:t xml:space="preserve"> fronts</w:t>
      </w:r>
      <w:r w:rsidR="00A317AF" w:rsidRPr="007E3555">
        <w:rPr>
          <w:color w:val="000000" w:themeColor="text1"/>
        </w:rPr>
        <w:t>,</w:t>
      </w:r>
      <w:r w:rsidR="000C758D" w:rsidRPr="007E3555">
        <w:rPr>
          <w:color w:val="000000" w:themeColor="text1"/>
        </w:rPr>
        <w:t xml:space="preserve"> continental convection</w:t>
      </w:r>
      <w:r w:rsidR="00570813" w:rsidRPr="007E3555">
        <w:rPr>
          <w:color w:val="000000" w:themeColor="text1"/>
        </w:rPr>
        <w:t>,</w:t>
      </w:r>
      <w:r w:rsidR="000C758D" w:rsidRPr="007E3555">
        <w:rPr>
          <w:color w:val="000000" w:themeColor="text1"/>
        </w:rPr>
        <w:t xml:space="preserve"> and </w:t>
      </w:r>
      <w:r w:rsidR="00FB085B" w:rsidRPr="007E3555">
        <w:rPr>
          <w:color w:val="000000" w:themeColor="text1"/>
        </w:rPr>
        <w:t>tropical cyclones</w:t>
      </w:r>
      <w:r w:rsidR="008471AD" w:rsidRPr="007E3555">
        <w:rPr>
          <w:color w:val="000000" w:themeColor="text1"/>
        </w:rPr>
        <w:t xml:space="preserve">. </w:t>
      </w:r>
      <w:r w:rsidR="00B80877" w:rsidRPr="007E3555">
        <w:rPr>
          <w:color w:val="000000" w:themeColor="text1"/>
        </w:rPr>
        <w:t>Noteworthy is the</w:t>
      </w:r>
      <w:r w:rsidR="00433EB6" w:rsidRPr="007E3555">
        <w:rPr>
          <w:color w:val="000000" w:themeColor="text1"/>
        </w:rPr>
        <w:t xml:space="preserve"> intense convective activity over the WNAO</w:t>
      </w:r>
      <w:r w:rsidR="00B80877" w:rsidRPr="007E3555">
        <w:rPr>
          <w:color w:val="000000" w:themeColor="text1"/>
        </w:rPr>
        <w:t>, which</w:t>
      </w:r>
      <w:r w:rsidR="00433EB6" w:rsidRPr="007E3555">
        <w:rPr>
          <w:color w:val="000000" w:themeColor="text1"/>
        </w:rPr>
        <w:t xml:space="preserve"> </w:t>
      </w:r>
      <w:r w:rsidR="002E70F4" w:rsidRPr="007E3555">
        <w:rPr>
          <w:color w:val="000000" w:themeColor="text1"/>
        </w:rPr>
        <w:t xml:space="preserve">helps </w:t>
      </w:r>
      <w:r w:rsidR="00433EB6" w:rsidRPr="007E3555">
        <w:rPr>
          <w:color w:val="000000" w:themeColor="text1"/>
        </w:rPr>
        <w:t>explain why th</w:t>
      </w:r>
      <w:r w:rsidR="003F25C4" w:rsidRPr="007E3555">
        <w:rPr>
          <w:color w:val="000000" w:themeColor="text1"/>
        </w:rPr>
        <w:t>is</w:t>
      </w:r>
      <w:r w:rsidR="00433EB6" w:rsidRPr="007E3555">
        <w:rPr>
          <w:color w:val="000000" w:themeColor="text1"/>
        </w:rPr>
        <w:t xml:space="preserve"> region</w:t>
      </w:r>
      <w:r w:rsidR="002666B9" w:rsidRPr="007E3555">
        <w:rPr>
          <w:color w:val="000000" w:themeColor="text1"/>
        </w:rPr>
        <w:t>,</w:t>
      </w:r>
      <w:r w:rsidR="00F60D04" w:rsidRPr="007E3555">
        <w:rPr>
          <w:color w:val="000000" w:themeColor="text1"/>
        </w:rPr>
        <w:t xml:space="preserve"> </w:t>
      </w:r>
      <w:r w:rsidR="008B728B" w:rsidRPr="007E3555">
        <w:rPr>
          <w:color w:val="000000" w:themeColor="text1"/>
        </w:rPr>
        <w:t>together</w:t>
      </w:r>
      <w:r w:rsidR="00F60D04" w:rsidRPr="007E3555">
        <w:rPr>
          <w:color w:val="000000" w:themeColor="text1"/>
        </w:rPr>
        <w:t xml:space="preserve"> with the Kuroshio Current</w:t>
      </w:r>
      <w:r w:rsidR="003F25C4" w:rsidRPr="007E3555">
        <w:rPr>
          <w:color w:val="000000" w:themeColor="text1"/>
        </w:rPr>
        <w:t xml:space="preserve"> </w:t>
      </w:r>
      <w:r w:rsidR="00F60D04" w:rsidRPr="007E3555">
        <w:rPr>
          <w:color w:val="000000" w:themeColor="text1"/>
        </w:rPr>
        <w:t>over the Western Pacific</w:t>
      </w:r>
      <w:r w:rsidR="00A95CFF" w:rsidRPr="007E3555">
        <w:rPr>
          <w:color w:val="000000" w:themeColor="text1"/>
        </w:rPr>
        <w:t>,</w:t>
      </w:r>
      <w:r w:rsidR="00433EB6" w:rsidRPr="007E3555">
        <w:rPr>
          <w:color w:val="000000" w:themeColor="text1"/>
        </w:rPr>
        <w:t xml:space="preserve"> </w:t>
      </w:r>
      <w:r w:rsidR="00F60D04" w:rsidRPr="007E3555">
        <w:rPr>
          <w:color w:val="000000" w:themeColor="text1"/>
        </w:rPr>
        <w:t>are</w:t>
      </w:r>
      <w:r w:rsidR="00433EB6" w:rsidRPr="007E3555">
        <w:rPr>
          <w:color w:val="000000" w:themeColor="text1"/>
        </w:rPr>
        <w:t xml:space="preserve"> the extratropical areas with the highest rain</w:t>
      </w:r>
      <w:r w:rsidR="003F25C4" w:rsidRPr="007E3555">
        <w:rPr>
          <w:color w:val="000000" w:themeColor="text1"/>
        </w:rPr>
        <w:t xml:space="preserve"> rate</w:t>
      </w:r>
      <w:r w:rsidR="00A20A73" w:rsidRPr="007E3555">
        <w:rPr>
          <w:color w:val="000000" w:themeColor="text1"/>
        </w:rPr>
        <w:t>s</w:t>
      </w:r>
      <w:r w:rsidR="00F60D04" w:rsidRPr="007E3555">
        <w:rPr>
          <w:color w:val="000000" w:themeColor="text1"/>
        </w:rPr>
        <w:t xml:space="preserve"> </w:t>
      </w:r>
      <w:r w:rsidR="002666B9" w:rsidRPr="007E3555">
        <w:rPr>
          <w:color w:val="000000" w:themeColor="text1"/>
        </w:rPr>
        <w:t xml:space="preserve">of planet Earth </w:t>
      </w:r>
      <w:r w:rsidR="00F60D04" w:rsidRPr="007E3555">
        <w:rPr>
          <w:color w:val="000000" w:themeColor="text1"/>
        </w:rPr>
        <w:t>(</w:t>
      </w:r>
      <w:r w:rsidR="002057CA" w:rsidRPr="007E3555">
        <w:rPr>
          <w:color w:val="000000" w:themeColor="text1"/>
        </w:rPr>
        <w:t>Fig</w:t>
      </w:r>
      <w:r w:rsidR="00A87EC0" w:rsidRPr="007E3555">
        <w:rPr>
          <w:color w:val="000000" w:themeColor="text1"/>
        </w:rPr>
        <w:t>ure</w:t>
      </w:r>
      <w:r w:rsidR="002057CA" w:rsidRPr="007E3555">
        <w:rPr>
          <w:color w:val="000000" w:themeColor="text1"/>
        </w:rPr>
        <w:t xml:space="preserve"> 1</w:t>
      </w:r>
      <w:r w:rsidR="00CE6D09" w:rsidRPr="007E3555">
        <w:rPr>
          <w:color w:val="000000" w:themeColor="text1"/>
        </w:rPr>
        <w:t xml:space="preserve"> in</w:t>
      </w:r>
      <w:r w:rsidR="002C5740" w:rsidRPr="007E3555">
        <w:rPr>
          <w:color w:val="000000" w:themeColor="text1"/>
        </w:rPr>
        <w:t xml:space="preserve"> </w:t>
      </w:r>
      <w:r w:rsidR="002057CA" w:rsidRPr="007E3555">
        <w:rPr>
          <w:color w:val="000000" w:themeColor="text1"/>
        </w:rPr>
        <w:t>Huffman et al., 2009</w:t>
      </w:r>
      <w:r w:rsidR="00F60D04" w:rsidRPr="007E3555">
        <w:rPr>
          <w:color w:val="000000" w:themeColor="text1"/>
        </w:rPr>
        <w:t xml:space="preserve">). </w:t>
      </w:r>
      <w:r w:rsidR="002666B9" w:rsidRPr="007E3555">
        <w:rPr>
          <w:color w:val="000000" w:themeColor="text1"/>
        </w:rPr>
        <w:t>T</w:t>
      </w:r>
      <w:r w:rsidR="008471AD" w:rsidRPr="007E3555">
        <w:rPr>
          <w:color w:val="000000" w:themeColor="text1"/>
        </w:rPr>
        <w:t>he presence of</w:t>
      </w:r>
      <w:r w:rsidR="002B358C" w:rsidRPr="007E3555">
        <w:rPr>
          <w:color w:val="000000" w:themeColor="text1"/>
        </w:rPr>
        <w:t xml:space="preserve"> </w:t>
      </w:r>
      <w:r w:rsidR="002666B9" w:rsidRPr="007E3555">
        <w:rPr>
          <w:color w:val="000000" w:themeColor="text1"/>
        </w:rPr>
        <w:t>hu</w:t>
      </w:r>
      <w:r w:rsidR="002B358C" w:rsidRPr="007E3555">
        <w:rPr>
          <w:color w:val="000000" w:themeColor="text1"/>
        </w:rPr>
        <w:t>man-made</w:t>
      </w:r>
      <w:r w:rsidR="00582C93" w:rsidRPr="007E3555">
        <w:rPr>
          <w:color w:val="000000" w:themeColor="text1"/>
        </w:rPr>
        <w:t xml:space="preserve"> contrails linked </w:t>
      </w:r>
      <w:r w:rsidR="00A61ECB" w:rsidRPr="007E3555">
        <w:rPr>
          <w:color w:val="000000" w:themeColor="text1"/>
        </w:rPr>
        <w:t>to</w:t>
      </w:r>
      <w:r w:rsidR="00582C93" w:rsidRPr="007E3555">
        <w:rPr>
          <w:color w:val="000000" w:themeColor="text1"/>
        </w:rPr>
        <w:t xml:space="preserve"> the busy air traffic</w:t>
      </w:r>
      <w:r w:rsidR="002666B9" w:rsidRPr="007E3555">
        <w:rPr>
          <w:color w:val="000000" w:themeColor="text1"/>
        </w:rPr>
        <w:t xml:space="preserve"> is also significant</w:t>
      </w:r>
      <w:r w:rsidR="008D0064" w:rsidRPr="007E3555">
        <w:rPr>
          <w:color w:val="000000" w:themeColor="text1"/>
        </w:rPr>
        <w:t xml:space="preserve"> (</w:t>
      </w:r>
      <w:proofErr w:type="spellStart"/>
      <w:r w:rsidR="008D0064" w:rsidRPr="007E3555">
        <w:rPr>
          <w:color w:val="000000" w:themeColor="text1"/>
        </w:rPr>
        <w:t>Minnis</w:t>
      </w:r>
      <w:proofErr w:type="spellEnd"/>
      <w:r w:rsidR="008D0064" w:rsidRPr="007E3555">
        <w:rPr>
          <w:color w:val="000000" w:themeColor="text1"/>
        </w:rPr>
        <w:t xml:space="preserve"> et al., 2004)</w:t>
      </w:r>
      <w:r w:rsidR="008471AD" w:rsidRPr="007E3555">
        <w:rPr>
          <w:color w:val="000000" w:themeColor="text1"/>
        </w:rPr>
        <w:t xml:space="preserve">, </w:t>
      </w:r>
      <w:r w:rsidR="00DA0F4B" w:rsidRPr="007E3555">
        <w:rPr>
          <w:color w:val="000000" w:themeColor="text1"/>
        </w:rPr>
        <w:t>a</w:t>
      </w:r>
      <w:r w:rsidR="002666B9" w:rsidRPr="007E3555">
        <w:rPr>
          <w:color w:val="000000" w:themeColor="text1"/>
        </w:rPr>
        <w:t>s is</w:t>
      </w:r>
      <w:r w:rsidR="00DA0F4B" w:rsidRPr="007E3555">
        <w:rPr>
          <w:color w:val="000000" w:themeColor="text1"/>
        </w:rPr>
        <w:t xml:space="preserve"> the massive episodic downwind transport of continental aerosols</w:t>
      </w:r>
      <w:r w:rsidR="002666B9" w:rsidRPr="007E3555">
        <w:rPr>
          <w:color w:val="000000" w:themeColor="text1"/>
        </w:rPr>
        <w:t>.</w:t>
      </w:r>
      <w:r w:rsidR="00DA0F4B" w:rsidRPr="007E3555">
        <w:rPr>
          <w:color w:val="000000" w:themeColor="text1"/>
        </w:rPr>
        <w:t xml:space="preserve"> </w:t>
      </w:r>
      <w:r w:rsidR="002666B9" w:rsidRPr="007E3555">
        <w:rPr>
          <w:color w:val="000000" w:themeColor="text1"/>
        </w:rPr>
        <w:t>Their</w:t>
      </w:r>
      <w:r w:rsidR="00DA0F4B" w:rsidRPr="007E3555">
        <w:rPr>
          <w:color w:val="000000" w:themeColor="text1"/>
        </w:rPr>
        <w:t xml:space="preserve"> influence </w:t>
      </w:r>
      <w:r w:rsidR="003315D2" w:rsidRPr="007E3555">
        <w:rPr>
          <w:color w:val="000000" w:themeColor="text1"/>
        </w:rPr>
        <w:t>o</w:t>
      </w:r>
      <w:r w:rsidR="00DA0F4B" w:rsidRPr="007E3555">
        <w:rPr>
          <w:color w:val="000000" w:themeColor="text1"/>
        </w:rPr>
        <w:t>n cloud properties</w:t>
      </w:r>
      <w:r w:rsidR="00A61ECB" w:rsidRPr="007E3555">
        <w:rPr>
          <w:color w:val="000000" w:themeColor="text1"/>
        </w:rPr>
        <w:t xml:space="preserve"> and precipitation </w:t>
      </w:r>
      <w:r w:rsidR="00833D54" w:rsidRPr="007E3555">
        <w:rPr>
          <w:color w:val="000000" w:themeColor="text1"/>
        </w:rPr>
        <w:t>remains</w:t>
      </w:r>
      <w:r w:rsidR="00DA0F4B" w:rsidRPr="007E3555">
        <w:rPr>
          <w:color w:val="000000" w:themeColor="text1"/>
        </w:rPr>
        <w:t xml:space="preserve"> poorly understood.</w:t>
      </w:r>
    </w:p>
    <w:p w14:paraId="79A989DC" w14:textId="2779BF57" w:rsidR="00013557" w:rsidRPr="007E3555" w:rsidRDefault="00121839" w:rsidP="00C46C6C">
      <w:pPr>
        <w:pStyle w:val="NoSpacing"/>
        <w:ind w:firstLine="720"/>
        <w:jc w:val="both"/>
        <w:rPr>
          <w:color w:val="000000" w:themeColor="text1"/>
        </w:rPr>
      </w:pPr>
      <w:r w:rsidRPr="007E3555">
        <w:rPr>
          <w:color w:val="000000" w:themeColor="text1"/>
        </w:rPr>
        <w:t>The</w:t>
      </w:r>
      <w:r w:rsidR="00BE5114" w:rsidRPr="007E3555">
        <w:rPr>
          <w:color w:val="000000" w:themeColor="text1"/>
        </w:rPr>
        <w:t xml:space="preserve"> WNAO is a unique ocean-atmosphere system</w:t>
      </w:r>
      <w:r w:rsidRPr="007E3555">
        <w:rPr>
          <w:color w:val="000000" w:themeColor="text1"/>
        </w:rPr>
        <w:t xml:space="preserve"> featuring a</w:t>
      </w:r>
      <w:r w:rsidR="00BE5114" w:rsidRPr="007E3555">
        <w:rPr>
          <w:color w:val="000000" w:themeColor="text1"/>
        </w:rPr>
        <w:t xml:space="preserve"> variety </w:t>
      </w:r>
      <w:r w:rsidR="003B5160" w:rsidRPr="007E3555">
        <w:rPr>
          <w:color w:val="000000" w:themeColor="text1"/>
        </w:rPr>
        <w:t>of</w:t>
      </w:r>
      <w:r w:rsidR="00392629" w:rsidRPr="007E3555">
        <w:rPr>
          <w:color w:val="000000" w:themeColor="text1"/>
        </w:rPr>
        <w:t xml:space="preserve"> multiple atmospheric phenomen</w:t>
      </w:r>
      <w:r w:rsidR="00B07527" w:rsidRPr="007E3555">
        <w:rPr>
          <w:color w:val="000000" w:themeColor="text1"/>
        </w:rPr>
        <w:t>a</w:t>
      </w:r>
      <w:r w:rsidR="00BE2773" w:rsidRPr="007E3555">
        <w:rPr>
          <w:color w:val="000000" w:themeColor="text1"/>
        </w:rPr>
        <w:t xml:space="preserve"> that can be</w:t>
      </w:r>
      <w:r w:rsidR="00392629" w:rsidRPr="007E3555">
        <w:rPr>
          <w:color w:val="000000" w:themeColor="text1"/>
        </w:rPr>
        <w:t xml:space="preserve"> observed </w:t>
      </w:r>
      <w:r w:rsidR="00FC77DB" w:rsidRPr="007E3555">
        <w:rPr>
          <w:color w:val="000000" w:themeColor="text1"/>
        </w:rPr>
        <w:t>globally</w:t>
      </w:r>
      <w:r w:rsidR="00CF22C4" w:rsidRPr="007E3555">
        <w:rPr>
          <w:color w:val="000000" w:themeColor="text1"/>
        </w:rPr>
        <w:t xml:space="preserve">. </w:t>
      </w:r>
      <w:r w:rsidR="00AB1B03" w:rsidRPr="007E3555">
        <w:rPr>
          <w:color w:val="000000" w:themeColor="text1"/>
        </w:rPr>
        <w:t xml:space="preserve">Moreover, </w:t>
      </w:r>
      <w:r w:rsidR="00AA5BCF" w:rsidRPr="007E3555">
        <w:rPr>
          <w:color w:val="000000" w:themeColor="text1"/>
        </w:rPr>
        <w:t>the region</w:t>
      </w:r>
      <w:r w:rsidR="00CF22C4" w:rsidRPr="007E3555">
        <w:rPr>
          <w:color w:val="000000" w:themeColor="text1"/>
        </w:rPr>
        <w:t xml:space="preserve"> </w:t>
      </w:r>
      <w:r w:rsidR="000B61C9" w:rsidRPr="007E3555">
        <w:rPr>
          <w:color w:val="000000" w:themeColor="text1"/>
        </w:rPr>
        <w:t>is</w:t>
      </w:r>
      <w:r w:rsidR="00B33686" w:rsidRPr="007E3555">
        <w:rPr>
          <w:color w:val="000000" w:themeColor="text1"/>
        </w:rPr>
        <w:t xml:space="preserve"> </w:t>
      </w:r>
      <w:r w:rsidR="001B5DDC" w:rsidRPr="007E3555">
        <w:rPr>
          <w:color w:val="000000" w:themeColor="text1"/>
        </w:rPr>
        <w:t>ideal</w:t>
      </w:r>
      <w:r w:rsidR="00B33686" w:rsidRPr="007E3555">
        <w:rPr>
          <w:color w:val="000000" w:themeColor="text1"/>
        </w:rPr>
        <w:t>ly suited</w:t>
      </w:r>
      <w:r w:rsidR="001B5DDC" w:rsidRPr="007E3555">
        <w:rPr>
          <w:color w:val="000000" w:themeColor="text1"/>
        </w:rPr>
        <w:t xml:space="preserve"> </w:t>
      </w:r>
      <w:r w:rsidR="008A3E8B" w:rsidRPr="007E3555">
        <w:rPr>
          <w:color w:val="000000" w:themeColor="text1"/>
        </w:rPr>
        <w:t xml:space="preserve">for investigating the effect of </w:t>
      </w:r>
      <w:r w:rsidR="00E117CE" w:rsidRPr="007E3555">
        <w:rPr>
          <w:color w:val="000000" w:themeColor="text1"/>
        </w:rPr>
        <w:t xml:space="preserve">the transported </w:t>
      </w:r>
      <w:r w:rsidR="008A3E8B" w:rsidRPr="007E3555">
        <w:rPr>
          <w:color w:val="000000" w:themeColor="text1"/>
        </w:rPr>
        <w:t>continental</w:t>
      </w:r>
      <w:r w:rsidR="00BE2773" w:rsidRPr="007E3555">
        <w:rPr>
          <w:color w:val="000000" w:themeColor="text1"/>
        </w:rPr>
        <w:t xml:space="preserve"> pollution</w:t>
      </w:r>
      <w:r w:rsidR="008A3E8B" w:rsidRPr="007E3555">
        <w:rPr>
          <w:color w:val="000000" w:themeColor="text1"/>
        </w:rPr>
        <w:t xml:space="preserve"> </w:t>
      </w:r>
      <w:r w:rsidR="00AB1B03" w:rsidRPr="007E3555">
        <w:rPr>
          <w:color w:val="000000" w:themeColor="text1"/>
        </w:rPr>
        <w:t xml:space="preserve">as well as ocean-atmosphere </w:t>
      </w:r>
      <w:r w:rsidR="00165A05" w:rsidRPr="007E3555">
        <w:rPr>
          <w:color w:val="000000" w:themeColor="text1"/>
        </w:rPr>
        <w:t>feedback</w:t>
      </w:r>
      <w:r w:rsidR="00D70FE9" w:rsidRPr="007E3555">
        <w:rPr>
          <w:color w:val="000000" w:themeColor="text1"/>
        </w:rPr>
        <w:t xml:space="preserve"> mechanisms</w:t>
      </w:r>
      <w:r w:rsidR="000F423B" w:rsidRPr="007E3555">
        <w:rPr>
          <w:color w:val="000000" w:themeColor="text1"/>
        </w:rPr>
        <w:t xml:space="preserve">. </w:t>
      </w:r>
      <w:r w:rsidR="00DB4C16" w:rsidRPr="007E3555">
        <w:rPr>
          <w:color w:val="000000" w:themeColor="text1"/>
        </w:rPr>
        <w:t xml:space="preserve">Overview studies of the </w:t>
      </w:r>
      <w:r w:rsidR="00DB2955" w:rsidRPr="007E3555">
        <w:rPr>
          <w:color w:val="000000" w:themeColor="text1"/>
        </w:rPr>
        <w:t xml:space="preserve">general </w:t>
      </w:r>
      <w:r w:rsidR="00A8358F" w:rsidRPr="007E3555">
        <w:rPr>
          <w:color w:val="000000" w:themeColor="text1"/>
        </w:rPr>
        <w:t>ocean-atmosphere</w:t>
      </w:r>
      <w:r w:rsidR="00DB4C16" w:rsidRPr="007E3555">
        <w:rPr>
          <w:color w:val="000000" w:themeColor="text1"/>
        </w:rPr>
        <w:t xml:space="preserve"> circulation over the </w:t>
      </w:r>
      <w:r w:rsidR="003227A2" w:rsidRPr="007E3555">
        <w:rPr>
          <w:color w:val="000000" w:themeColor="text1"/>
        </w:rPr>
        <w:t xml:space="preserve">WNAO </w:t>
      </w:r>
      <w:r w:rsidR="00264EE0" w:rsidRPr="007E3555">
        <w:rPr>
          <w:color w:val="000000" w:themeColor="text1"/>
        </w:rPr>
        <w:t>are current</w:t>
      </w:r>
      <w:r w:rsidR="00CF22C4" w:rsidRPr="007E3555">
        <w:rPr>
          <w:color w:val="000000" w:themeColor="text1"/>
        </w:rPr>
        <w:t>l</w:t>
      </w:r>
      <w:r w:rsidR="00264EE0" w:rsidRPr="007E3555">
        <w:rPr>
          <w:color w:val="000000" w:themeColor="text1"/>
        </w:rPr>
        <w:t>y available in the literature (e.g.</w:t>
      </w:r>
      <w:r w:rsidR="00CF22C4" w:rsidRPr="007E3555">
        <w:rPr>
          <w:color w:val="000000" w:themeColor="text1"/>
        </w:rPr>
        <w:t>,</w:t>
      </w:r>
      <w:r w:rsidR="00264EE0" w:rsidRPr="007E3555">
        <w:rPr>
          <w:color w:val="000000" w:themeColor="text1"/>
        </w:rPr>
        <w:t xml:space="preserve"> Kelly et al., 2010; Wang</w:t>
      </w:r>
      <w:r w:rsidR="00D73438" w:rsidRPr="007E3555">
        <w:rPr>
          <w:color w:val="000000" w:themeColor="text1"/>
        </w:rPr>
        <w:t>,</w:t>
      </w:r>
      <w:r w:rsidR="00264EE0" w:rsidRPr="007E3555">
        <w:rPr>
          <w:color w:val="000000" w:themeColor="text1"/>
        </w:rPr>
        <w:t xml:space="preserve"> 2002</w:t>
      </w:r>
      <w:r w:rsidR="00D73438" w:rsidRPr="007E3555">
        <w:rPr>
          <w:color w:val="000000" w:themeColor="text1"/>
        </w:rPr>
        <w:t>;</w:t>
      </w:r>
      <w:r w:rsidR="00C2410A" w:rsidRPr="007E3555">
        <w:rPr>
          <w:color w:val="000000" w:themeColor="text1"/>
        </w:rPr>
        <w:t xml:space="preserve"> Hurrel</w:t>
      </w:r>
      <w:r w:rsidR="00EC1C0A" w:rsidRPr="007E3555">
        <w:rPr>
          <w:color w:val="000000" w:themeColor="text1"/>
        </w:rPr>
        <w:t>l</w:t>
      </w:r>
      <w:r w:rsidR="00C2410A" w:rsidRPr="007E3555">
        <w:rPr>
          <w:color w:val="000000" w:themeColor="text1"/>
        </w:rPr>
        <w:t xml:space="preserve"> and </w:t>
      </w:r>
      <w:proofErr w:type="spellStart"/>
      <w:r w:rsidR="00C2410A" w:rsidRPr="007E3555">
        <w:rPr>
          <w:color w:val="000000" w:themeColor="text1"/>
        </w:rPr>
        <w:t>Deser</w:t>
      </w:r>
      <w:proofErr w:type="spellEnd"/>
      <w:r w:rsidR="00C2410A" w:rsidRPr="007E3555">
        <w:rPr>
          <w:color w:val="000000" w:themeColor="text1"/>
        </w:rPr>
        <w:t xml:space="preserve"> 2009</w:t>
      </w:r>
      <w:r w:rsidR="00264EE0" w:rsidRPr="007E3555">
        <w:rPr>
          <w:color w:val="000000" w:themeColor="text1"/>
        </w:rPr>
        <w:t>)</w:t>
      </w:r>
      <w:r w:rsidR="00DB2955" w:rsidRPr="007E3555">
        <w:rPr>
          <w:color w:val="000000" w:themeColor="text1"/>
        </w:rPr>
        <w:t>.</w:t>
      </w:r>
      <w:r w:rsidR="00B07527" w:rsidRPr="007E3555">
        <w:rPr>
          <w:color w:val="000000" w:themeColor="text1"/>
        </w:rPr>
        <w:t xml:space="preserve"> </w:t>
      </w:r>
      <w:r w:rsidR="00DB2955" w:rsidRPr="007E3555">
        <w:rPr>
          <w:color w:val="000000" w:themeColor="text1"/>
        </w:rPr>
        <w:t>H</w:t>
      </w:r>
      <w:r w:rsidR="00DB4C16" w:rsidRPr="007E3555">
        <w:rPr>
          <w:color w:val="000000" w:themeColor="text1"/>
        </w:rPr>
        <w:t xml:space="preserve">owever, </w:t>
      </w:r>
      <w:r w:rsidR="005B0C4A" w:rsidRPr="007E3555">
        <w:rPr>
          <w:color w:val="000000" w:themeColor="text1"/>
        </w:rPr>
        <w:t>a</w:t>
      </w:r>
      <w:r w:rsidR="001376D9" w:rsidRPr="007E3555">
        <w:rPr>
          <w:color w:val="000000" w:themeColor="text1"/>
        </w:rPr>
        <w:t>n overview</w:t>
      </w:r>
      <w:r w:rsidR="005B0C4A" w:rsidRPr="007E3555">
        <w:rPr>
          <w:color w:val="000000" w:themeColor="text1"/>
        </w:rPr>
        <w:t xml:space="preserve"> study</w:t>
      </w:r>
      <w:r w:rsidR="00D973E1" w:rsidRPr="007E3555">
        <w:rPr>
          <w:color w:val="000000" w:themeColor="text1"/>
        </w:rPr>
        <w:t xml:space="preserve"> </w:t>
      </w:r>
      <w:r w:rsidR="006C13C0" w:rsidRPr="007E3555">
        <w:rPr>
          <w:color w:val="000000" w:themeColor="text1"/>
        </w:rPr>
        <w:t xml:space="preserve">that </w:t>
      </w:r>
      <w:r w:rsidR="00951244" w:rsidRPr="007E3555">
        <w:rPr>
          <w:color w:val="000000" w:themeColor="text1"/>
        </w:rPr>
        <w:t>connects</w:t>
      </w:r>
      <w:r w:rsidR="006C13C0" w:rsidRPr="007E3555">
        <w:rPr>
          <w:color w:val="000000" w:themeColor="text1"/>
        </w:rPr>
        <w:t xml:space="preserve"> </w:t>
      </w:r>
      <w:r w:rsidR="00F33509" w:rsidRPr="007E3555">
        <w:rPr>
          <w:color w:val="000000" w:themeColor="text1"/>
        </w:rPr>
        <w:t xml:space="preserve">the </w:t>
      </w:r>
      <w:r w:rsidR="006C13C0" w:rsidRPr="007E3555">
        <w:rPr>
          <w:color w:val="000000" w:themeColor="text1"/>
        </w:rPr>
        <w:t>atmospheric/oceanic circulation with</w:t>
      </w:r>
      <w:r w:rsidR="001A0D3B" w:rsidRPr="007E3555">
        <w:rPr>
          <w:color w:val="000000" w:themeColor="text1"/>
        </w:rPr>
        <w:t xml:space="preserve"> </w:t>
      </w:r>
      <w:r w:rsidR="00DB4C16" w:rsidRPr="007E3555">
        <w:rPr>
          <w:color w:val="000000" w:themeColor="text1"/>
        </w:rPr>
        <w:t>cloud</w:t>
      </w:r>
      <w:r w:rsidR="006C13C0" w:rsidRPr="007E3555">
        <w:rPr>
          <w:color w:val="000000" w:themeColor="text1"/>
        </w:rPr>
        <w:t xml:space="preserve"> variability</w:t>
      </w:r>
      <w:r w:rsidR="005B0C4A" w:rsidRPr="007E3555">
        <w:rPr>
          <w:color w:val="000000" w:themeColor="text1"/>
        </w:rPr>
        <w:t>,</w:t>
      </w:r>
      <w:r w:rsidR="00DB4C16" w:rsidRPr="007E3555">
        <w:rPr>
          <w:color w:val="000000" w:themeColor="text1"/>
        </w:rPr>
        <w:t xml:space="preserve"> precipitation</w:t>
      </w:r>
      <w:r w:rsidR="008B2B52" w:rsidRPr="007E3555">
        <w:rPr>
          <w:color w:val="000000" w:themeColor="text1"/>
        </w:rPr>
        <w:t>,</w:t>
      </w:r>
      <w:r w:rsidR="00DB4C16" w:rsidRPr="007E3555">
        <w:rPr>
          <w:color w:val="000000" w:themeColor="text1"/>
        </w:rPr>
        <w:t xml:space="preserve"> </w:t>
      </w:r>
      <w:r w:rsidR="00F031AF" w:rsidRPr="007E3555">
        <w:rPr>
          <w:color w:val="000000" w:themeColor="text1"/>
        </w:rPr>
        <w:t xml:space="preserve">the </w:t>
      </w:r>
      <w:r w:rsidR="0068004E" w:rsidRPr="007E3555">
        <w:rPr>
          <w:color w:val="000000" w:themeColor="text1"/>
        </w:rPr>
        <w:t xml:space="preserve">atmospheric boundary layer, </w:t>
      </w:r>
      <w:r w:rsidR="00DB4C16" w:rsidRPr="007E3555">
        <w:rPr>
          <w:color w:val="000000" w:themeColor="text1"/>
        </w:rPr>
        <w:t>and aerosol-cloud interaction</w:t>
      </w:r>
      <w:r w:rsidR="005B0C4A" w:rsidRPr="007E3555">
        <w:rPr>
          <w:color w:val="000000" w:themeColor="text1"/>
        </w:rPr>
        <w:t>s</w:t>
      </w:r>
      <w:r w:rsidR="006C13C0" w:rsidRPr="007E3555">
        <w:rPr>
          <w:color w:val="000000" w:themeColor="text1"/>
        </w:rPr>
        <w:t xml:space="preserve"> over the </w:t>
      </w:r>
      <w:r w:rsidR="003227A2" w:rsidRPr="007E3555">
        <w:rPr>
          <w:color w:val="000000" w:themeColor="text1"/>
        </w:rPr>
        <w:t xml:space="preserve">WNAO </w:t>
      </w:r>
      <w:r w:rsidR="005B0C4A" w:rsidRPr="007E3555">
        <w:rPr>
          <w:color w:val="000000" w:themeColor="text1"/>
        </w:rPr>
        <w:t>is lacking.</w:t>
      </w:r>
      <w:r w:rsidR="00AC76DA" w:rsidRPr="007E3555">
        <w:rPr>
          <w:color w:val="000000" w:themeColor="text1"/>
        </w:rPr>
        <w:t xml:space="preserve"> </w:t>
      </w:r>
      <w:r w:rsidR="006714EB" w:rsidRPr="007E3555">
        <w:rPr>
          <w:color w:val="000000" w:themeColor="text1"/>
        </w:rPr>
        <w:t>Such a</w:t>
      </w:r>
      <w:r w:rsidR="00D73438" w:rsidRPr="007E3555">
        <w:rPr>
          <w:color w:val="000000" w:themeColor="text1"/>
        </w:rPr>
        <w:t xml:space="preserve">n effort </w:t>
      </w:r>
      <w:r w:rsidR="006714EB" w:rsidRPr="007E3555">
        <w:rPr>
          <w:color w:val="000000" w:themeColor="text1"/>
        </w:rPr>
        <w:t xml:space="preserve">is hampered </w:t>
      </w:r>
      <w:r w:rsidR="00CF22C4" w:rsidRPr="007E3555">
        <w:rPr>
          <w:color w:val="000000" w:themeColor="text1"/>
        </w:rPr>
        <w:t>by</w:t>
      </w:r>
      <w:r w:rsidR="006714EB" w:rsidRPr="007E3555">
        <w:rPr>
          <w:color w:val="000000" w:themeColor="text1"/>
        </w:rPr>
        <w:t xml:space="preserve"> the limited number of </w:t>
      </w:r>
      <w:r w:rsidR="00013557" w:rsidRPr="007E3555">
        <w:rPr>
          <w:color w:val="000000" w:themeColor="text1"/>
        </w:rPr>
        <w:t xml:space="preserve">in-situ </w:t>
      </w:r>
      <w:r w:rsidR="006714EB" w:rsidRPr="007E3555">
        <w:rPr>
          <w:color w:val="000000" w:themeColor="text1"/>
        </w:rPr>
        <w:t xml:space="preserve">studies </w:t>
      </w:r>
      <w:r w:rsidR="00CF22C4" w:rsidRPr="007E3555">
        <w:rPr>
          <w:color w:val="000000" w:themeColor="text1"/>
        </w:rPr>
        <w:t>investigating</w:t>
      </w:r>
      <w:r w:rsidR="00F47E32" w:rsidRPr="007E3555">
        <w:rPr>
          <w:color w:val="000000" w:themeColor="text1"/>
        </w:rPr>
        <w:t xml:space="preserve"> cloud variability and aerosol-cloud interactions</w:t>
      </w:r>
      <w:r w:rsidR="00013557" w:rsidRPr="007E3555">
        <w:rPr>
          <w:color w:val="000000" w:themeColor="text1"/>
        </w:rPr>
        <w:t xml:space="preserve"> over this region</w:t>
      </w:r>
      <w:r w:rsidR="00F47E32" w:rsidRPr="007E3555">
        <w:rPr>
          <w:color w:val="000000" w:themeColor="text1"/>
        </w:rPr>
        <w:t>.</w:t>
      </w:r>
      <w:r w:rsidR="006714EB" w:rsidRPr="007E3555">
        <w:rPr>
          <w:color w:val="000000" w:themeColor="text1"/>
        </w:rPr>
        <w:t xml:space="preserve"> </w:t>
      </w:r>
      <w:r w:rsidR="00F47E32" w:rsidRPr="007E3555">
        <w:rPr>
          <w:color w:val="000000" w:themeColor="text1"/>
        </w:rPr>
        <w:t>In this regard,</w:t>
      </w:r>
      <w:r w:rsidR="00AC76DA" w:rsidRPr="007E3555">
        <w:rPr>
          <w:color w:val="000000" w:themeColor="text1"/>
        </w:rPr>
        <w:t xml:space="preserve"> </w:t>
      </w:r>
      <w:r w:rsidR="000565C4" w:rsidRPr="007E3555">
        <w:rPr>
          <w:color w:val="000000" w:themeColor="text1"/>
        </w:rPr>
        <w:t>a</w:t>
      </w:r>
      <w:r w:rsidR="00E346FE" w:rsidRPr="007E3555">
        <w:rPr>
          <w:color w:val="000000" w:themeColor="text1"/>
        </w:rPr>
        <w:t xml:space="preserve"> limited number of </w:t>
      </w:r>
      <w:r w:rsidR="000565C4" w:rsidRPr="007E3555">
        <w:rPr>
          <w:color w:val="000000" w:themeColor="text1"/>
        </w:rPr>
        <w:t xml:space="preserve">airborne </w:t>
      </w:r>
      <w:r w:rsidR="00E346FE" w:rsidRPr="007E3555">
        <w:rPr>
          <w:color w:val="000000" w:themeColor="text1"/>
        </w:rPr>
        <w:t xml:space="preserve">field campaigns </w:t>
      </w:r>
      <w:r w:rsidR="00AB48F0" w:rsidRPr="007E3555">
        <w:rPr>
          <w:color w:val="000000" w:themeColor="text1"/>
        </w:rPr>
        <w:t xml:space="preserve">over </w:t>
      </w:r>
      <w:r w:rsidR="00B8578F" w:rsidRPr="007E3555">
        <w:rPr>
          <w:color w:val="000000" w:themeColor="text1"/>
        </w:rPr>
        <w:t xml:space="preserve">the northern area of the </w:t>
      </w:r>
      <w:r w:rsidR="003227A2" w:rsidRPr="007E3555">
        <w:rPr>
          <w:color w:val="000000" w:themeColor="text1"/>
        </w:rPr>
        <w:t>WNAO</w:t>
      </w:r>
      <w:r w:rsidR="00013557" w:rsidRPr="007E3555">
        <w:rPr>
          <w:color w:val="000000" w:themeColor="text1"/>
        </w:rPr>
        <w:t xml:space="preserve"> have</w:t>
      </w:r>
      <w:r w:rsidR="003227A2" w:rsidRPr="007E3555">
        <w:rPr>
          <w:color w:val="000000" w:themeColor="text1"/>
        </w:rPr>
        <w:t xml:space="preserve"> </w:t>
      </w:r>
      <w:r w:rsidR="00AB48F0" w:rsidRPr="007E3555">
        <w:rPr>
          <w:color w:val="000000" w:themeColor="text1"/>
        </w:rPr>
        <w:t xml:space="preserve">documented the relationship between cloud </w:t>
      </w:r>
      <w:r w:rsidR="00013557" w:rsidRPr="007E3555">
        <w:rPr>
          <w:color w:val="000000" w:themeColor="text1"/>
        </w:rPr>
        <w:t>microphysics</w:t>
      </w:r>
      <w:r w:rsidR="00AB48F0" w:rsidRPr="007E3555">
        <w:rPr>
          <w:color w:val="000000" w:themeColor="text1"/>
        </w:rPr>
        <w:t xml:space="preserve"> and aerosols in stratiform clouds</w:t>
      </w:r>
      <w:r w:rsidR="006E1F5D" w:rsidRPr="007E3555">
        <w:rPr>
          <w:color w:val="000000" w:themeColor="text1"/>
        </w:rPr>
        <w:t xml:space="preserve"> (</w:t>
      </w:r>
      <w:r w:rsidR="004A5A71" w:rsidRPr="007E3555">
        <w:rPr>
          <w:color w:val="000000" w:themeColor="text1"/>
        </w:rPr>
        <w:t xml:space="preserve">e.g. </w:t>
      </w:r>
      <w:proofErr w:type="spellStart"/>
      <w:r w:rsidR="006E1F5D" w:rsidRPr="007E3555">
        <w:rPr>
          <w:color w:val="000000" w:themeColor="text1"/>
        </w:rPr>
        <w:t>Leaitch</w:t>
      </w:r>
      <w:proofErr w:type="spellEnd"/>
      <w:r w:rsidR="006E1F5D" w:rsidRPr="007E3555">
        <w:rPr>
          <w:color w:val="000000" w:themeColor="text1"/>
        </w:rPr>
        <w:t xml:space="preserve"> et al., </w:t>
      </w:r>
      <w:r w:rsidR="00FA078C" w:rsidRPr="007E3555">
        <w:rPr>
          <w:color w:val="000000" w:themeColor="text1"/>
        </w:rPr>
        <w:t>1996; 2010)</w:t>
      </w:r>
      <w:r w:rsidR="004D5B98" w:rsidRPr="007E3555">
        <w:rPr>
          <w:color w:val="000000" w:themeColor="text1"/>
        </w:rPr>
        <w:t xml:space="preserve"> </w:t>
      </w:r>
      <w:r w:rsidR="00155C85" w:rsidRPr="007E3555">
        <w:rPr>
          <w:color w:val="000000" w:themeColor="text1"/>
        </w:rPr>
        <w:t>during summer and early autumn</w:t>
      </w:r>
      <w:r w:rsidR="00AB48F0" w:rsidRPr="007E3555">
        <w:rPr>
          <w:color w:val="000000" w:themeColor="text1"/>
        </w:rPr>
        <w:t>.</w:t>
      </w:r>
    </w:p>
    <w:p w14:paraId="541838C4" w14:textId="275BCC63" w:rsidR="003533F4" w:rsidRPr="007E3555" w:rsidRDefault="000F423B" w:rsidP="00C46C6C">
      <w:pPr>
        <w:pStyle w:val="NoSpacing"/>
        <w:ind w:firstLine="720"/>
        <w:jc w:val="both"/>
        <w:rPr>
          <w:color w:val="000000" w:themeColor="text1"/>
        </w:rPr>
      </w:pPr>
      <w:r w:rsidRPr="007E3555">
        <w:rPr>
          <w:color w:val="000000" w:themeColor="text1"/>
        </w:rPr>
        <w:t xml:space="preserve">An in-depth overview of the atmospheric characteristics of the </w:t>
      </w:r>
      <w:r w:rsidR="003227A2" w:rsidRPr="007E3555">
        <w:rPr>
          <w:color w:val="000000" w:themeColor="text1"/>
        </w:rPr>
        <w:t xml:space="preserve">WNAO </w:t>
      </w:r>
      <w:r w:rsidRPr="007E3555">
        <w:rPr>
          <w:color w:val="000000" w:themeColor="text1"/>
        </w:rPr>
        <w:t xml:space="preserve">is motivated by the Aerosol Cloud </w:t>
      </w:r>
      <w:proofErr w:type="spellStart"/>
      <w:r w:rsidRPr="007E3555">
        <w:rPr>
          <w:color w:val="000000" w:themeColor="text1"/>
        </w:rPr>
        <w:t>meTeorology</w:t>
      </w:r>
      <w:proofErr w:type="spellEnd"/>
      <w:r w:rsidRPr="007E3555">
        <w:rPr>
          <w:color w:val="000000" w:themeColor="text1"/>
        </w:rPr>
        <w:t xml:space="preserve"> Interactions </w:t>
      </w:r>
      <w:proofErr w:type="spellStart"/>
      <w:r w:rsidRPr="007E3555">
        <w:rPr>
          <w:color w:val="000000" w:themeColor="text1"/>
        </w:rPr>
        <w:t>oVer</w:t>
      </w:r>
      <w:proofErr w:type="spellEnd"/>
      <w:r w:rsidRPr="007E3555">
        <w:rPr>
          <w:color w:val="000000" w:themeColor="text1"/>
        </w:rPr>
        <w:t xml:space="preserve"> the western </w:t>
      </w:r>
      <w:proofErr w:type="spellStart"/>
      <w:r w:rsidRPr="007E3555">
        <w:rPr>
          <w:color w:val="000000" w:themeColor="text1"/>
        </w:rPr>
        <w:t>ATlantic</w:t>
      </w:r>
      <w:proofErr w:type="spellEnd"/>
      <w:r w:rsidRPr="007E3555">
        <w:rPr>
          <w:color w:val="000000" w:themeColor="text1"/>
        </w:rPr>
        <w:t xml:space="preserve"> Experiment (ACTIVATE), a</w:t>
      </w:r>
      <w:r w:rsidR="001A0D3B" w:rsidRPr="007E3555">
        <w:rPr>
          <w:color w:val="000000" w:themeColor="text1"/>
        </w:rPr>
        <w:t xml:space="preserve"> </w:t>
      </w:r>
      <w:r w:rsidRPr="007E3555">
        <w:rPr>
          <w:color w:val="000000" w:themeColor="text1"/>
        </w:rPr>
        <w:t>multi-year field campaign over</w:t>
      </w:r>
      <w:r w:rsidR="00D565DE" w:rsidRPr="007E3555">
        <w:rPr>
          <w:color w:val="000000" w:themeColor="text1"/>
        </w:rPr>
        <w:t xml:space="preserve"> the</w:t>
      </w:r>
      <w:r w:rsidRPr="007E3555">
        <w:rPr>
          <w:color w:val="000000" w:themeColor="text1"/>
        </w:rPr>
        <w:t xml:space="preserve"> region during</w:t>
      </w:r>
      <w:r w:rsidR="00951244" w:rsidRPr="007E3555">
        <w:rPr>
          <w:color w:val="000000" w:themeColor="text1"/>
        </w:rPr>
        <w:t xml:space="preserve"> the</w:t>
      </w:r>
      <w:r w:rsidRPr="007E3555">
        <w:rPr>
          <w:color w:val="000000" w:themeColor="text1"/>
        </w:rPr>
        <w:t xml:space="preserve"> 2019-2023</w:t>
      </w:r>
      <w:r w:rsidR="00951244" w:rsidRPr="007E3555">
        <w:rPr>
          <w:color w:val="000000" w:themeColor="text1"/>
        </w:rPr>
        <w:t xml:space="preserve"> period</w:t>
      </w:r>
      <w:r w:rsidRPr="007E3555">
        <w:rPr>
          <w:color w:val="000000" w:themeColor="text1"/>
        </w:rPr>
        <w:t xml:space="preserve"> aimed at providing the </w:t>
      </w:r>
      <w:r w:rsidR="006B26C2" w:rsidRPr="007E3555">
        <w:rPr>
          <w:color w:val="000000" w:themeColor="text1"/>
        </w:rPr>
        <w:t xml:space="preserve">most </w:t>
      </w:r>
      <w:r w:rsidR="00F018DA" w:rsidRPr="007E3555">
        <w:rPr>
          <w:color w:val="000000" w:themeColor="text1"/>
        </w:rPr>
        <w:t>comprehens</w:t>
      </w:r>
      <w:r w:rsidR="006B26C2" w:rsidRPr="007E3555">
        <w:rPr>
          <w:color w:val="000000" w:themeColor="text1"/>
        </w:rPr>
        <w:t xml:space="preserve">ive </w:t>
      </w:r>
      <w:r w:rsidRPr="007E3555">
        <w:rPr>
          <w:color w:val="000000" w:themeColor="text1"/>
        </w:rPr>
        <w:t>characterization</w:t>
      </w:r>
      <w:r w:rsidR="00951244" w:rsidRPr="007E3555">
        <w:rPr>
          <w:color w:val="000000" w:themeColor="text1"/>
        </w:rPr>
        <w:t xml:space="preserve"> to date</w:t>
      </w:r>
      <w:r w:rsidRPr="007E3555">
        <w:rPr>
          <w:color w:val="000000" w:themeColor="text1"/>
        </w:rPr>
        <w:t xml:space="preserve"> of aerosol-cloud-</w:t>
      </w:r>
      <w:r w:rsidR="00D73438" w:rsidRPr="007E3555">
        <w:rPr>
          <w:color w:val="000000" w:themeColor="text1"/>
        </w:rPr>
        <w:t>meteorology</w:t>
      </w:r>
      <w:r w:rsidRPr="007E3555">
        <w:rPr>
          <w:color w:val="000000" w:themeColor="text1"/>
        </w:rPr>
        <w:t xml:space="preserve"> interactions over the </w:t>
      </w:r>
      <w:r w:rsidR="00306E66" w:rsidRPr="007E3555">
        <w:rPr>
          <w:color w:val="000000" w:themeColor="text1"/>
        </w:rPr>
        <w:t>WNAO</w:t>
      </w:r>
      <w:r w:rsidR="00553584" w:rsidRPr="007E3555">
        <w:rPr>
          <w:color w:val="000000" w:themeColor="text1"/>
        </w:rPr>
        <w:t xml:space="preserve"> </w:t>
      </w:r>
      <w:r w:rsidRPr="007E3555">
        <w:rPr>
          <w:color w:val="000000" w:themeColor="text1"/>
        </w:rPr>
        <w:t>(</w:t>
      </w:r>
      <w:proofErr w:type="spellStart"/>
      <w:r w:rsidRPr="007E3555">
        <w:rPr>
          <w:color w:val="000000" w:themeColor="text1"/>
        </w:rPr>
        <w:t>Sorooshian</w:t>
      </w:r>
      <w:proofErr w:type="spellEnd"/>
      <w:r w:rsidRPr="007E3555">
        <w:rPr>
          <w:color w:val="000000" w:themeColor="text1"/>
        </w:rPr>
        <w:t xml:space="preserve"> et al., 201</w:t>
      </w:r>
      <w:r w:rsidR="0091727F" w:rsidRPr="007E3555">
        <w:rPr>
          <w:color w:val="000000" w:themeColor="text1"/>
        </w:rPr>
        <w:t>9</w:t>
      </w:r>
      <w:r w:rsidRPr="007E3555">
        <w:rPr>
          <w:color w:val="000000" w:themeColor="text1"/>
        </w:rPr>
        <w:t xml:space="preserve">). </w:t>
      </w:r>
      <w:r w:rsidR="0041144D" w:rsidRPr="007E3555">
        <w:rPr>
          <w:color w:val="000000" w:themeColor="text1"/>
        </w:rPr>
        <w:t xml:space="preserve">This </w:t>
      </w:r>
      <w:r w:rsidR="00927B1C" w:rsidRPr="007E3555">
        <w:rPr>
          <w:color w:val="000000" w:themeColor="text1"/>
        </w:rPr>
        <w:t>study</w:t>
      </w:r>
      <w:r w:rsidR="0041144D" w:rsidRPr="007E3555">
        <w:rPr>
          <w:color w:val="000000" w:themeColor="text1"/>
        </w:rPr>
        <w:t xml:space="preserve"> combines satellite observations, atmospheric reanalysis, simulations from </w:t>
      </w:r>
      <w:r w:rsidR="00805609" w:rsidRPr="007E3555">
        <w:rPr>
          <w:color w:val="000000" w:themeColor="text1"/>
        </w:rPr>
        <w:t>four</w:t>
      </w:r>
      <w:r w:rsidR="0041144D" w:rsidRPr="007E3555">
        <w:rPr>
          <w:color w:val="000000" w:themeColor="text1"/>
        </w:rPr>
        <w:t xml:space="preserve"> state-of-the-art climate models, </w:t>
      </w:r>
      <w:r w:rsidR="00013557" w:rsidRPr="007E3555">
        <w:rPr>
          <w:color w:val="000000" w:themeColor="text1"/>
        </w:rPr>
        <w:t>with</w:t>
      </w:r>
      <w:r w:rsidR="0041144D" w:rsidRPr="007E3555">
        <w:rPr>
          <w:color w:val="000000" w:themeColor="text1"/>
        </w:rPr>
        <w:t xml:space="preserve"> </w:t>
      </w:r>
      <w:r w:rsidR="00013557" w:rsidRPr="007E3555">
        <w:rPr>
          <w:color w:val="000000" w:themeColor="text1"/>
        </w:rPr>
        <w:t>a</w:t>
      </w:r>
      <w:r w:rsidR="0041144D" w:rsidRPr="007E3555">
        <w:rPr>
          <w:color w:val="000000" w:themeColor="text1"/>
        </w:rPr>
        <w:t xml:space="preserve"> pertinent literature review, to gain insight into the processes that explain variability in cloud properties</w:t>
      </w:r>
      <w:r w:rsidR="003B13DC" w:rsidRPr="007E3555">
        <w:rPr>
          <w:color w:val="000000" w:themeColor="text1"/>
        </w:rPr>
        <w:t xml:space="preserve"> in the lower troposphere</w:t>
      </w:r>
      <w:r w:rsidR="0041144D" w:rsidRPr="007E3555">
        <w:rPr>
          <w:color w:val="000000" w:themeColor="text1"/>
        </w:rPr>
        <w:t>.</w:t>
      </w:r>
      <w:r w:rsidR="001A0D3B" w:rsidRPr="007E3555">
        <w:rPr>
          <w:color w:val="000000" w:themeColor="text1"/>
        </w:rPr>
        <w:t xml:space="preserve"> </w:t>
      </w:r>
      <w:r w:rsidR="00BA243C" w:rsidRPr="007E3555">
        <w:rPr>
          <w:color w:val="000000" w:themeColor="text1"/>
        </w:rPr>
        <w:t xml:space="preserve">The companion </w:t>
      </w:r>
      <w:r w:rsidR="00DB2955" w:rsidRPr="007E3555">
        <w:rPr>
          <w:color w:val="000000" w:themeColor="text1"/>
        </w:rPr>
        <w:t>Part 1</w:t>
      </w:r>
      <w:r w:rsidR="00BA243C" w:rsidRPr="007E3555">
        <w:rPr>
          <w:color w:val="000000" w:themeColor="text1"/>
        </w:rPr>
        <w:t xml:space="preserve"> paper</w:t>
      </w:r>
      <w:r w:rsidR="00DB2955" w:rsidRPr="007E3555">
        <w:rPr>
          <w:color w:val="000000" w:themeColor="text1"/>
        </w:rPr>
        <w:t xml:space="preserve"> </w:t>
      </w:r>
      <w:r w:rsidR="00F33509" w:rsidRPr="007E3555">
        <w:rPr>
          <w:color w:val="000000" w:themeColor="text1"/>
        </w:rPr>
        <w:t xml:space="preserve">(Corral et al., 2020) </w:t>
      </w:r>
      <w:r w:rsidR="0020152E" w:rsidRPr="007E3555">
        <w:rPr>
          <w:color w:val="000000" w:themeColor="text1"/>
        </w:rPr>
        <w:t xml:space="preserve">summarizes the atmospheric chemical composition and aerosol properties for the </w:t>
      </w:r>
      <w:r w:rsidR="0068280A" w:rsidRPr="007E3555">
        <w:rPr>
          <w:color w:val="000000" w:themeColor="text1"/>
        </w:rPr>
        <w:t>WNAO,</w:t>
      </w:r>
      <w:r w:rsidR="00C2730A" w:rsidRPr="007E3555">
        <w:rPr>
          <w:color w:val="000000" w:themeColor="text1"/>
        </w:rPr>
        <w:t xml:space="preserve"> aided with </w:t>
      </w:r>
      <w:r w:rsidR="0020152E" w:rsidRPr="007E3555">
        <w:rPr>
          <w:color w:val="000000" w:themeColor="text1"/>
        </w:rPr>
        <w:t>ground-based</w:t>
      </w:r>
      <w:r w:rsidR="00543C4A" w:rsidRPr="007E3555">
        <w:rPr>
          <w:color w:val="000000" w:themeColor="text1"/>
        </w:rPr>
        <w:t xml:space="preserve"> and airborne</w:t>
      </w:r>
      <w:r w:rsidR="0020152E" w:rsidRPr="007E3555">
        <w:rPr>
          <w:color w:val="000000" w:themeColor="text1"/>
        </w:rPr>
        <w:t xml:space="preserve"> data, satellite observations, and chemical transport model simulations.</w:t>
      </w:r>
      <w:r w:rsidR="001A0D3B" w:rsidRPr="007E3555">
        <w:rPr>
          <w:color w:val="000000" w:themeColor="text1"/>
        </w:rPr>
        <w:t xml:space="preserve"> </w:t>
      </w:r>
      <w:r w:rsidR="00447C5C" w:rsidRPr="007E3555">
        <w:rPr>
          <w:color w:val="000000" w:themeColor="text1"/>
        </w:rPr>
        <w:t>T</w:t>
      </w:r>
      <w:r w:rsidR="00000E54" w:rsidRPr="007E3555">
        <w:rPr>
          <w:color w:val="000000" w:themeColor="text1"/>
        </w:rPr>
        <w:t xml:space="preserve">his </w:t>
      </w:r>
      <w:r w:rsidR="00D973E1" w:rsidRPr="007E3555">
        <w:rPr>
          <w:color w:val="000000" w:themeColor="text1"/>
        </w:rPr>
        <w:t>paper</w:t>
      </w:r>
      <w:r w:rsidR="00447C5C" w:rsidRPr="007E3555">
        <w:rPr>
          <w:color w:val="000000" w:themeColor="text1"/>
        </w:rPr>
        <w:t xml:space="preserve"> </w:t>
      </w:r>
      <w:r w:rsidR="0070178F" w:rsidRPr="007E3555">
        <w:rPr>
          <w:color w:val="000000" w:themeColor="text1"/>
        </w:rPr>
        <w:t>is</w:t>
      </w:r>
      <w:r w:rsidR="00493974" w:rsidRPr="007E3555">
        <w:rPr>
          <w:color w:val="000000" w:themeColor="text1"/>
        </w:rPr>
        <w:t xml:space="preserve"> organized as follows: </w:t>
      </w:r>
      <w:r w:rsidR="005B3D71" w:rsidRPr="007E3555">
        <w:rPr>
          <w:color w:val="000000" w:themeColor="text1"/>
        </w:rPr>
        <w:t>first</w:t>
      </w:r>
      <w:r w:rsidR="00775295" w:rsidRPr="007E3555">
        <w:rPr>
          <w:color w:val="000000" w:themeColor="text1"/>
        </w:rPr>
        <w:t>, we</w:t>
      </w:r>
      <w:r w:rsidR="00447C5C" w:rsidRPr="007E3555">
        <w:rPr>
          <w:color w:val="000000" w:themeColor="text1"/>
        </w:rPr>
        <w:t xml:space="preserve"> present </w:t>
      </w:r>
      <w:r w:rsidR="00C5049B" w:rsidRPr="007E3555">
        <w:rPr>
          <w:color w:val="000000" w:themeColor="text1"/>
        </w:rPr>
        <w:t>a</w:t>
      </w:r>
      <w:r w:rsidR="00447C5C" w:rsidRPr="007E3555">
        <w:rPr>
          <w:color w:val="000000" w:themeColor="text1"/>
        </w:rPr>
        <w:t xml:space="preserve"> summary of the</w:t>
      </w:r>
      <w:r w:rsidR="004C6D88" w:rsidRPr="007E3555">
        <w:rPr>
          <w:color w:val="000000" w:themeColor="text1"/>
        </w:rPr>
        <w:t xml:space="preserve"> </w:t>
      </w:r>
      <w:r w:rsidR="003A72A1" w:rsidRPr="007E3555">
        <w:rPr>
          <w:color w:val="000000" w:themeColor="text1"/>
        </w:rPr>
        <w:t xml:space="preserve">atmospheric circulation with emphasis </w:t>
      </w:r>
      <w:r w:rsidR="0068280A" w:rsidRPr="007E3555">
        <w:rPr>
          <w:color w:val="000000" w:themeColor="text1"/>
        </w:rPr>
        <w:t xml:space="preserve">on </w:t>
      </w:r>
      <w:r w:rsidR="003A72A1" w:rsidRPr="007E3555">
        <w:rPr>
          <w:color w:val="000000" w:themeColor="text1"/>
        </w:rPr>
        <w:t>the atmospheric boundary layer</w:t>
      </w:r>
      <w:r w:rsidR="00447C5C" w:rsidRPr="007E3555">
        <w:rPr>
          <w:color w:val="000000" w:themeColor="text1"/>
        </w:rPr>
        <w:t xml:space="preserve">. Next, </w:t>
      </w:r>
      <w:r w:rsidR="00C5049B" w:rsidRPr="007E3555">
        <w:rPr>
          <w:color w:val="000000" w:themeColor="text1"/>
        </w:rPr>
        <w:t>we explore the</w:t>
      </w:r>
      <w:r w:rsidR="004C6D88" w:rsidRPr="007E3555">
        <w:rPr>
          <w:color w:val="000000" w:themeColor="text1"/>
        </w:rPr>
        <w:t xml:space="preserve"> </w:t>
      </w:r>
      <w:r w:rsidR="003A72A1" w:rsidRPr="007E3555">
        <w:rPr>
          <w:color w:val="000000" w:themeColor="text1"/>
        </w:rPr>
        <w:t xml:space="preserve">three-dimensional structure of </w:t>
      </w:r>
      <w:r w:rsidR="00C5049B" w:rsidRPr="007E3555">
        <w:rPr>
          <w:color w:val="000000" w:themeColor="text1"/>
        </w:rPr>
        <w:t>clouds</w:t>
      </w:r>
      <w:r w:rsidR="00900583" w:rsidRPr="007E3555">
        <w:rPr>
          <w:color w:val="000000" w:themeColor="text1"/>
        </w:rPr>
        <w:t>, precipitation,</w:t>
      </w:r>
      <w:r w:rsidR="007947A5" w:rsidRPr="007E3555">
        <w:rPr>
          <w:color w:val="000000" w:themeColor="text1"/>
        </w:rPr>
        <w:t xml:space="preserve"> synoptic variability</w:t>
      </w:r>
      <w:r w:rsidR="00775295" w:rsidRPr="007E3555">
        <w:rPr>
          <w:color w:val="000000" w:themeColor="text1"/>
        </w:rPr>
        <w:t>,</w:t>
      </w:r>
      <w:r w:rsidR="001A0D3B" w:rsidRPr="007E3555">
        <w:rPr>
          <w:color w:val="000000" w:themeColor="text1"/>
        </w:rPr>
        <w:t xml:space="preserve"> </w:t>
      </w:r>
      <w:r w:rsidR="00447C5C" w:rsidRPr="007E3555">
        <w:rPr>
          <w:color w:val="000000" w:themeColor="text1"/>
        </w:rPr>
        <w:t xml:space="preserve">and </w:t>
      </w:r>
      <w:r w:rsidR="003A72A1" w:rsidRPr="007E3555">
        <w:rPr>
          <w:color w:val="000000" w:themeColor="text1"/>
        </w:rPr>
        <w:t>aerosol-cloud interactions</w:t>
      </w:r>
      <w:r w:rsidR="005B3D71" w:rsidRPr="007E3555">
        <w:rPr>
          <w:color w:val="000000" w:themeColor="text1"/>
        </w:rPr>
        <w:t>.</w:t>
      </w:r>
      <w:r w:rsidR="00C230C2" w:rsidRPr="007E3555">
        <w:rPr>
          <w:color w:val="000000" w:themeColor="text1"/>
        </w:rPr>
        <w:t xml:space="preserve"> </w:t>
      </w:r>
      <w:r w:rsidR="00447C5C" w:rsidRPr="007E3555">
        <w:rPr>
          <w:color w:val="000000" w:themeColor="text1"/>
        </w:rPr>
        <w:t xml:space="preserve">Lastly, cloud properties </w:t>
      </w:r>
      <w:r w:rsidR="00447C5C" w:rsidRPr="007E3555">
        <w:rPr>
          <w:color w:val="000000" w:themeColor="text1"/>
        </w:rPr>
        <w:lastRenderedPageBreak/>
        <w:t xml:space="preserve">simulated by </w:t>
      </w:r>
      <w:r w:rsidR="00775295" w:rsidRPr="007E3555">
        <w:rPr>
          <w:color w:val="000000" w:themeColor="text1"/>
        </w:rPr>
        <w:t xml:space="preserve">several </w:t>
      </w:r>
      <w:r w:rsidR="00900583" w:rsidRPr="007E3555">
        <w:rPr>
          <w:color w:val="000000" w:themeColor="text1"/>
        </w:rPr>
        <w:t>climate and earth system models</w:t>
      </w:r>
      <w:r w:rsidR="008B728B" w:rsidRPr="007E3555">
        <w:rPr>
          <w:color w:val="000000" w:themeColor="text1"/>
        </w:rPr>
        <w:t xml:space="preserve"> developed by U.S. research institutions</w:t>
      </w:r>
      <w:r w:rsidR="00900583" w:rsidRPr="007E3555">
        <w:rPr>
          <w:color w:val="000000" w:themeColor="text1"/>
        </w:rPr>
        <w:t xml:space="preserve"> </w:t>
      </w:r>
      <w:r w:rsidR="00447C5C" w:rsidRPr="007E3555">
        <w:rPr>
          <w:color w:val="000000" w:themeColor="text1"/>
        </w:rPr>
        <w:t xml:space="preserve">are compared against </w:t>
      </w:r>
      <w:r w:rsidR="00900583" w:rsidRPr="007E3555">
        <w:rPr>
          <w:color w:val="000000" w:themeColor="text1"/>
        </w:rPr>
        <w:t xml:space="preserve">satellite </w:t>
      </w:r>
      <w:r w:rsidR="003A72A1" w:rsidRPr="007E3555">
        <w:rPr>
          <w:color w:val="000000" w:themeColor="text1"/>
        </w:rPr>
        <w:t>observations</w:t>
      </w:r>
      <w:r w:rsidR="00C230C2" w:rsidRPr="007E3555">
        <w:rPr>
          <w:color w:val="000000" w:themeColor="text1"/>
        </w:rPr>
        <w:t>, with concluding remark</w:t>
      </w:r>
      <w:r w:rsidR="00420A97" w:rsidRPr="007E3555">
        <w:rPr>
          <w:color w:val="000000" w:themeColor="text1"/>
        </w:rPr>
        <w:t>s</w:t>
      </w:r>
      <w:r w:rsidR="00C230C2" w:rsidRPr="007E3555">
        <w:rPr>
          <w:color w:val="000000" w:themeColor="text1"/>
        </w:rPr>
        <w:t xml:space="preserve"> found in </w:t>
      </w:r>
      <w:r w:rsidR="00543C4A" w:rsidRPr="007E3555">
        <w:rPr>
          <w:color w:val="000000" w:themeColor="text1"/>
        </w:rPr>
        <w:t>S</w:t>
      </w:r>
      <w:r w:rsidR="00C230C2" w:rsidRPr="007E3555">
        <w:rPr>
          <w:color w:val="000000" w:themeColor="text1"/>
        </w:rPr>
        <w:t xml:space="preserve">ection </w:t>
      </w:r>
      <w:r w:rsidR="005B3D71" w:rsidRPr="007E3555">
        <w:rPr>
          <w:color w:val="000000" w:themeColor="text1"/>
        </w:rPr>
        <w:t>4</w:t>
      </w:r>
      <w:r w:rsidR="003A72A1" w:rsidRPr="007E3555">
        <w:rPr>
          <w:color w:val="000000" w:themeColor="text1"/>
        </w:rPr>
        <w:t>.</w:t>
      </w:r>
    </w:p>
    <w:p w14:paraId="75165966" w14:textId="294693B3" w:rsidR="003533F4" w:rsidRPr="007E3555" w:rsidRDefault="003533F4" w:rsidP="00780AED">
      <w:pPr>
        <w:pStyle w:val="NoSpacing"/>
        <w:rPr>
          <w:color w:val="000000" w:themeColor="text1"/>
        </w:rPr>
      </w:pPr>
    </w:p>
    <w:p w14:paraId="28C72149" w14:textId="64E57ACB" w:rsidR="00A761A8" w:rsidRPr="007E3555" w:rsidRDefault="001D0C3F" w:rsidP="00A761A8">
      <w:pPr>
        <w:pStyle w:val="NoSpacing"/>
        <w:numPr>
          <w:ilvl w:val="0"/>
          <w:numId w:val="40"/>
        </w:numPr>
        <w:rPr>
          <w:b/>
          <w:color w:val="000000" w:themeColor="text1"/>
        </w:rPr>
      </w:pPr>
      <w:r w:rsidRPr="007E3555">
        <w:rPr>
          <w:b/>
          <w:color w:val="000000" w:themeColor="text1"/>
        </w:rPr>
        <w:t>Dataset</w:t>
      </w:r>
      <w:r w:rsidR="004C6D88" w:rsidRPr="007E3555">
        <w:rPr>
          <w:b/>
          <w:color w:val="000000" w:themeColor="text1"/>
        </w:rPr>
        <w:t>s</w:t>
      </w:r>
    </w:p>
    <w:p w14:paraId="1C705D53" w14:textId="52254190" w:rsidR="00A761A8" w:rsidRPr="007E3555" w:rsidRDefault="00B65713" w:rsidP="001C47C0">
      <w:pPr>
        <w:ind w:firstLine="720"/>
        <w:jc w:val="both"/>
        <w:rPr>
          <w:b/>
          <w:color w:val="000000" w:themeColor="text1"/>
        </w:rPr>
      </w:pPr>
      <w:r w:rsidRPr="007E3555">
        <w:rPr>
          <w:color w:val="000000" w:themeColor="text1"/>
        </w:rPr>
        <w:t xml:space="preserve">Satellite observations comprise the primary datasets </w:t>
      </w:r>
      <w:r w:rsidR="005B3D71" w:rsidRPr="007E3555">
        <w:rPr>
          <w:color w:val="000000" w:themeColor="text1"/>
        </w:rPr>
        <w:t xml:space="preserve">of </w:t>
      </w:r>
      <w:r w:rsidRPr="007E3555">
        <w:rPr>
          <w:color w:val="000000" w:themeColor="text1"/>
        </w:rPr>
        <w:t xml:space="preserve">this </w:t>
      </w:r>
      <w:r w:rsidR="00543C4A" w:rsidRPr="007E3555">
        <w:rPr>
          <w:color w:val="000000" w:themeColor="text1"/>
        </w:rPr>
        <w:t>study</w:t>
      </w:r>
      <w:r w:rsidR="00E331F4" w:rsidRPr="007E3555">
        <w:rPr>
          <w:color w:val="000000" w:themeColor="text1"/>
        </w:rPr>
        <w:t xml:space="preserve"> and</w:t>
      </w:r>
      <w:r w:rsidRPr="007E3555">
        <w:rPr>
          <w:color w:val="000000" w:themeColor="text1"/>
        </w:rPr>
        <w:t xml:space="preserve"> include retrievals from both passive and active sensors in the visible/infrared and microwave </w:t>
      </w:r>
      <w:r w:rsidR="008B2B52" w:rsidRPr="007E3555">
        <w:rPr>
          <w:color w:val="000000" w:themeColor="text1"/>
        </w:rPr>
        <w:t>spectr</w:t>
      </w:r>
      <w:r w:rsidR="00A705E6" w:rsidRPr="007E3555">
        <w:rPr>
          <w:color w:val="000000" w:themeColor="text1"/>
        </w:rPr>
        <w:t>a</w:t>
      </w:r>
      <w:r w:rsidRPr="007E3555">
        <w:rPr>
          <w:color w:val="000000" w:themeColor="text1"/>
        </w:rPr>
        <w:t>. In addition, numerical model outputs from reanalysis</w:t>
      </w:r>
      <w:r w:rsidR="004D2642" w:rsidRPr="007E3555">
        <w:rPr>
          <w:color w:val="000000" w:themeColor="text1"/>
        </w:rPr>
        <w:t xml:space="preserve"> data</w:t>
      </w:r>
      <w:r w:rsidRPr="007E3555">
        <w:rPr>
          <w:color w:val="000000" w:themeColor="text1"/>
        </w:rPr>
        <w:t xml:space="preserve"> are incorporated to </w:t>
      </w:r>
      <w:r w:rsidR="001F1F39" w:rsidRPr="007E3555">
        <w:rPr>
          <w:color w:val="000000" w:themeColor="text1"/>
        </w:rPr>
        <w:t xml:space="preserve">both </w:t>
      </w:r>
      <w:r w:rsidRPr="007E3555">
        <w:rPr>
          <w:color w:val="000000" w:themeColor="text1"/>
        </w:rPr>
        <w:t>describe atmospheric thermodynamical features</w:t>
      </w:r>
      <w:r w:rsidR="00A705E6" w:rsidRPr="007E3555">
        <w:rPr>
          <w:color w:val="000000" w:themeColor="text1"/>
        </w:rPr>
        <w:t xml:space="preserve"> and complement the satellite observa</w:t>
      </w:r>
      <w:r w:rsidR="006E2177" w:rsidRPr="007E3555">
        <w:rPr>
          <w:color w:val="000000" w:themeColor="text1"/>
        </w:rPr>
        <w:t>t</w:t>
      </w:r>
      <w:r w:rsidR="00A705E6" w:rsidRPr="007E3555">
        <w:rPr>
          <w:color w:val="000000" w:themeColor="text1"/>
        </w:rPr>
        <w:t xml:space="preserve">ions. </w:t>
      </w:r>
      <w:r w:rsidR="00766086" w:rsidRPr="007E3555">
        <w:rPr>
          <w:color w:val="000000" w:themeColor="text1"/>
        </w:rPr>
        <w:t>C</w:t>
      </w:r>
      <w:r w:rsidR="00A705E6" w:rsidRPr="007E3555">
        <w:rPr>
          <w:color w:val="000000" w:themeColor="text1"/>
        </w:rPr>
        <w:t>limate model</w:t>
      </w:r>
      <w:r w:rsidR="001A0D3B" w:rsidRPr="007E3555">
        <w:rPr>
          <w:color w:val="000000" w:themeColor="text1"/>
        </w:rPr>
        <w:t xml:space="preserve"> </w:t>
      </w:r>
      <w:r w:rsidR="00D45804" w:rsidRPr="007E3555">
        <w:rPr>
          <w:color w:val="000000" w:themeColor="text1"/>
        </w:rPr>
        <w:t xml:space="preserve">simulations over </w:t>
      </w:r>
      <w:r w:rsidR="00F832C4" w:rsidRPr="007E3555">
        <w:rPr>
          <w:color w:val="000000" w:themeColor="text1"/>
        </w:rPr>
        <w:t xml:space="preserve">the </w:t>
      </w:r>
      <w:r w:rsidR="003227A2" w:rsidRPr="007E3555">
        <w:rPr>
          <w:color w:val="000000" w:themeColor="text1"/>
        </w:rPr>
        <w:t xml:space="preserve">WNAO </w:t>
      </w:r>
      <w:r w:rsidR="00A705E6" w:rsidRPr="007E3555">
        <w:rPr>
          <w:color w:val="000000" w:themeColor="text1"/>
        </w:rPr>
        <w:t>are</w:t>
      </w:r>
      <w:r w:rsidRPr="007E3555">
        <w:rPr>
          <w:color w:val="000000" w:themeColor="text1"/>
        </w:rPr>
        <w:t xml:space="preserve"> </w:t>
      </w:r>
      <w:r w:rsidR="008B2B52" w:rsidRPr="007E3555">
        <w:rPr>
          <w:color w:val="000000" w:themeColor="text1"/>
        </w:rPr>
        <w:t>ev</w:t>
      </w:r>
      <w:r w:rsidRPr="007E3555">
        <w:rPr>
          <w:color w:val="000000" w:themeColor="text1"/>
        </w:rPr>
        <w:t>aluate</w:t>
      </w:r>
      <w:r w:rsidR="00A705E6" w:rsidRPr="007E3555">
        <w:rPr>
          <w:color w:val="000000" w:themeColor="text1"/>
        </w:rPr>
        <w:t>d</w:t>
      </w:r>
      <w:r w:rsidRPr="007E3555">
        <w:rPr>
          <w:color w:val="000000" w:themeColor="text1"/>
        </w:rPr>
        <w:t xml:space="preserve"> </w:t>
      </w:r>
      <w:r w:rsidR="00A705E6" w:rsidRPr="007E3555">
        <w:rPr>
          <w:color w:val="000000" w:themeColor="text1"/>
        </w:rPr>
        <w:t>against satellite</w:t>
      </w:r>
      <w:r w:rsidR="008B2B52" w:rsidRPr="007E3555">
        <w:rPr>
          <w:color w:val="000000" w:themeColor="text1"/>
        </w:rPr>
        <w:t xml:space="preserve"> </w:t>
      </w:r>
      <w:r w:rsidRPr="007E3555">
        <w:rPr>
          <w:color w:val="000000" w:themeColor="text1"/>
        </w:rPr>
        <w:t>cloud fields.</w:t>
      </w:r>
      <w:r w:rsidR="00A761A8" w:rsidRPr="007E3555">
        <w:rPr>
          <w:color w:val="000000" w:themeColor="text1"/>
        </w:rPr>
        <w:t xml:space="preserve"> A more detailed description of the products is provided </w:t>
      </w:r>
      <w:r w:rsidRPr="007E3555">
        <w:rPr>
          <w:color w:val="000000" w:themeColor="text1"/>
        </w:rPr>
        <w:t>in the following sections</w:t>
      </w:r>
      <w:r w:rsidR="008B2B52" w:rsidRPr="007E3555">
        <w:rPr>
          <w:color w:val="000000" w:themeColor="text1"/>
        </w:rPr>
        <w:t xml:space="preserve"> and summarized in Table 1</w:t>
      </w:r>
      <w:r w:rsidR="009256ED" w:rsidRPr="007E3555">
        <w:rPr>
          <w:color w:val="000000" w:themeColor="text1"/>
        </w:rPr>
        <w:t>.</w:t>
      </w:r>
      <w:r w:rsidR="00A761A8" w:rsidRPr="007E3555">
        <w:rPr>
          <w:color w:val="000000" w:themeColor="text1"/>
        </w:rPr>
        <w:t xml:space="preserve"> </w:t>
      </w:r>
      <w:r w:rsidR="00AF4CD7" w:rsidRPr="007E3555">
        <w:rPr>
          <w:color w:val="000000" w:themeColor="text1"/>
        </w:rPr>
        <w:t xml:space="preserve">Here, we define the WNAO as the region encompassing the 85˚W-60˚W, 25˚N-50˚N box. Unless otherwise </w:t>
      </w:r>
      <w:r w:rsidR="00D33086" w:rsidRPr="007E3555">
        <w:rPr>
          <w:color w:val="000000" w:themeColor="text1"/>
        </w:rPr>
        <w:t>specified</w:t>
      </w:r>
      <w:r w:rsidR="00AF4CD7" w:rsidRPr="007E3555">
        <w:rPr>
          <w:color w:val="000000" w:themeColor="text1"/>
        </w:rPr>
        <w:t>, results refer to that domain.</w:t>
      </w:r>
    </w:p>
    <w:p w14:paraId="52A4A3A6" w14:textId="70E6210E" w:rsidR="00A761A8" w:rsidRPr="007E3555" w:rsidRDefault="00A761A8" w:rsidP="00B65713">
      <w:pPr>
        <w:pStyle w:val="NoSpacing"/>
        <w:rPr>
          <w:b/>
          <w:color w:val="000000" w:themeColor="text1"/>
        </w:rPr>
      </w:pPr>
    </w:p>
    <w:p w14:paraId="52C853DA" w14:textId="7EA388CE" w:rsidR="00FB6037" w:rsidRPr="007E3555" w:rsidRDefault="00B054BC" w:rsidP="00F832C4">
      <w:pPr>
        <w:pStyle w:val="NoSpacing"/>
        <w:numPr>
          <w:ilvl w:val="1"/>
          <w:numId w:val="40"/>
        </w:numPr>
        <w:ind w:left="450"/>
        <w:rPr>
          <w:b/>
          <w:color w:val="000000" w:themeColor="text1"/>
        </w:rPr>
      </w:pPr>
      <w:r w:rsidRPr="007E3555">
        <w:rPr>
          <w:b/>
          <w:color w:val="000000" w:themeColor="text1"/>
        </w:rPr>
        <w:t xml:space="preserve">Cloud </w:t>
      </w:r>
      <w:r w:rsidR="00574AFF" w:rsidRPr="007E3555">
        <w:rPr>
          <w:b/>
          <w:color w:val="000000" w:themeColor="text1"/>
        </w:rPr>
        <w:t>R</w:t>
      </w:r>
      <w:r w:rsidR="001B5DDC" w:rsidRPr="007E3555">
        <w:rPr>
          <w:b/>
          <w:color w:val="000000" w:themeColor="text1"/>
        </w:rPr>
        <w:t>etrievals</w:t>
      </w:r>
    </w:p>
    <w:p w14:paraId="51BC9FFE" w14:textId="48AAB5C0" w:rsidR="00E62388" w:rsidRPr="007E3555" w:rsidRDefault="00E62388" w:rsidP="00BE520C">
      <w:pPr>
        <w:pStyle w:val="NoSpacing"/>
        <w:numPr>
          <w:ilvl w:val="2"/>
          <w:numId w:val="40"/>
        </w:numPr>
        <w:ind w:left="720" w:hanging="720"/>
        <w:rPr>
          <w:b/>
          <w:color w:val="000000" w:themeColor="text1"/>
        </w:rPr>
      </w:pPr>
      <w:r w:rsidRPr="007E3555">
        <w:rPr>
          <w:b/>
          <w:color w:val="000000" w:themeColor="text1"/>
        </w:rPr>
        <w:t>MODIS</w:t>
      </w:r>
    </w:p>
    <w:p w14:paraId="622289C3" w14:textId="1CD70569" w:rsidR="003A24A0" w:rsidRPr="007E3555" w:rsidRDefault="005801E8" w:rsidP="00420A97">
      <w:pPr>
        <w:jc w:val="both"/>
        <w:rPr>
          <w:rFonts w:eastAsiaTheme="minorEastAsia"/>
          <w:color w:val="000000" w:themeColor="text1"/>
        </w:rPr>
      </w:pPr>
      <w:r w:rsidRPr="007E3555">
        <w:rPr>
          <w:rFonts w:eastAsiaTheme="minorEastAsia"/>
          <w:color w:val="000000" w:themeColor="text1"/>
        </w:rPr>
        <w:tab/>
      </w:r>
      <w:r w:rsidR="00136660" w:rsidRPr="007E3555">
        <w:rPr>
          <w:rFonts w:eastAsiaTheme="minorEastAsia"/>
          <w:color w:val="000000" w:themeColor="text1"/>
        </w:rPr>
        <w:t>Cloud</w:t>
      </w:r>
      <w:r w:rsidRPr="007E3555">
        <w:rPr>
          <w:rFonts w:eastAsiaTheme="minorEastAsia"/>
          <w:color w:val="000000" w:themeColor="text1"/>
        </w:rPr>
        <w:t xml:space="preserve"> </w:t>
      </w:r>
      <w:r w:rsidR="00535543" w:rsidRPr="007E3555">
        <w:rPr>
          <w:rFonts w:eastAsiaTheme="minorEastAsia"/>
          <w:color w:val="000000" w:themeColor="text1"/>
        </w:rPr>
        <w:t>fraction</w:t>
      </w:r>
      <w:r w:rsidR="00B827DC" w:rsidRPr="007E3555">
        <w:rPr>
          <w:rFonts w:eastAsiaTheme="minorEastAsia"/>
          <w:color w:val="000000" w:themeColor="text1"/>
        </w:rPr>
        <w:t>, cloud effective radius</w:t>
      </w:r>
      <w:r w:rsidR="0025589E" w:rsidRPr="007E3555">
        <w:rPr>
          <w:rFonts w:eastAsiaTheme="minorEastAsia"/>
          <w:color w:val="000000" w:themeColor="text1"/>
        </w:rPr>
        <w:t xml:space="preserve"> (</w:t>
      </w:r>
      <w:r w:rsidR="0025589E" w:rsidRPr="007E3555">
        <w:rPr>
          <w:rFonts w:eastAsiaTheme="minorEastAsia"/>
          <w:i/>
          <w:iCs/>
          <w:color w:val="000000" w:themeColor="text1"/>
        </w:rPr>
        <w:t>r</w:t>
      </w:r>
      <w:r w:rsidR="0025589E" w:rsidRPr="007E3555">
        <w:rPr>
          <w:rFonts w:eastAsiaTheme="minorEastAsia"/>
          <w:i/>
          <w:iCs/>
          <w:color w:val="000000" w:themeColor="text1"/>
          <w:vertAlign w:val="subscript"/>
        </w:rPr>
        <w:t>e</w:t>
      </w:r>
      <w:r w:rsidR="0025589E" w:rsidRPr="007E3555">
        <w:rPr>
          <w:rFonts w:eastAsiaTheme="minorEastAsia"/>
          <w:color w:val="000000" w:themeColor="text1"/>
        </w:rPr>
        <w:t>)</w:t>
      </w:r>
      <w:r w:rsidR="00B827DC" w:rsidRPr="007E3555">
        <w:rPr>
          <w:rFonts w:eastAsiaTheme="minorEastAsia"/>
          <w:color w:val="000000" w:themeColor="text1"/>
        </w:rPr>
        <w:t>,</w:t>
      </w:r>
      <w:r w:rsidR="0025589E" w:rsidRPr="007E3555">
        <w:rPr>
          <w:rFonts w:eastAsiaTheme="minorEastAsia"/>
          <w:color w:val="000000" w:themeColor="text1"/>
        </w:rPr>
        <w:t xml:space="preserve"> optical depth (</w:t>
      </w:r>
      <w:r w:rsidR="0025589E" w:rsidRPr="007E3555">
        <w:rPr>
          <w:rFonts w:eastAsiaTheme="minorEastAsia"/>
          <w:i/>
          <w:color w:val="000000" w:themeColor="text1"/>
        </w:rPr>
        <w:sym w:font="Symbol" w:char="F074"/>
      </w:r>
      <w:r w:rsidR="0025589E" w:rsidRPr="007E3555">
        <w:rPr>
          <w:rFonts w:eastAsiaTheme="minorEastAsia"/>
          <w:color w:val="000000" w:themeColor="text1"/>
        </w:rPr>
        <w:t>)</w:t>
      </w:r>
      <w:r w:rsidR="00E43147" w:rsidRPr="007E3555">
        <w:rPr>
          <w:rFonts w:eastAsiaTheme="minorEastAsia"/>
          <w:color w:val="000000" w:themeColor="text1"/>
        </w:rPr>
        <w:t>, adiabatically-derived cloud droplet number concentration (</w:t>
      </w:r>
      <w:r w:rsidR="00E43147" w:rsidRPr="007E3555">
        <w:rPr>
          <w:rFonts w:eastAsiaTheme="minorEastAsia"/>
          <w:i/>
          <w:iCs/>
          <w:color w:val="000000" w:themeColor="text1"/>
        </w:rPr>
        <w:t>N</w:t>
      </w:r>
      <w:r w:rsidR="00E43147" w:rsidRPr="007E3555">
        <w:rPr>
          <w:rFonts w:eastAsiaTheme="minorEastAsia"/>
          <w:i/>
          <w:iCs/>
          <w:color w:val="000000" w:themeColor="text1"/>
          <w:vertAlign w:val="subscript"/>
        </w:rPr>
        <w:t>d</w:t>
      </w:r>
      <w:r w:rsidR="00136660" w:rsidRPr="007E3555">
        <w:rPr>
          <w:rFonts w:eastAsiaTheme="minorEastAsia"/>
          <w:color w:val="000000" w:themeColor="text1"/>
          <w:vertAlign w:val="subscript"/>
        </w:rPr>
        <w:t>,</w:t>
      </w:r>
      <w:r w:rsidR="00136660" w:rsidRPr="007E3555">
        <w:rPr>
          <w:rFonts w:eastAsiaTheme="minorEastAsia"/>
          <w:color w:val="000000" w:themeColor="text1"/>
        </w:rPr>
        <w:t xml:space="preserve"> </w:t>
      </w:r>
      <w:r w:rsidR="003D068C" w:rsidRPr="007E3555">
        <w:rPr>
          <w:rFonts w:eastAsiaTheme="minorEastAsia"/>
          <w:color w:val="000000" w:themeColor="text1"/>
        </w:rPr>
        <w:t xml:space="preserve">e.g. </w:t>
      </w:r>
      <w:r w:rsidR="00136660" w:rsidRPr="007E3555">
        <w:rPr>
          <w:rFonts w:eastAsiaTheme="minorEastAsia"/>
          <w:color w:val="000000" w:themeColor="text1"/>
        </w:rPr>
        <w:t>Grosvenor et al., 2018</w:t>
      </w:r>
      <w:r w:rsidR="00E43147" w:rsidRPr="007E3555">
        <w:rPr>
          <w:rFonts w:eastAsiaTheme="minorEastAsia"/>
          <w:color w:val="000000" w:themeColor="text1"/>
        </w:rPr>
        <w:t>)</w:t>
      </w:r>
      <w:r w:rsidR="000A56F1" w:rsidRPr="007E3555">
        <w:rPr>
          <w:rFonts w:eastAsiaTheme="minorEastAsia"/>
          <w:color w:val="000000" w:themeColor="text1"/>
        </w:rPr>
        <w:t xml:space="preserve"> described in Painemal (2018)</w:t>
      </w:r>
      <w:r w:rsidR="00E43147" w:rsidRPr="007E3555">
        <w:rPr>
          <w:rFonts w:eastAsiaTheme="minorEastAsia"/>
          <w:color w:val="000000" w:themeColor="text1"/>
        </w:rPr>
        <w:t>,</w:t>
      </w:r>
      <w:r w:rsidR="00B827DC" w:rsidRPr="007E3555">
        <w:rPr>
          <w:rFonts w:eastAsiaTheme="minorEastAsia"/>
          <w:color w:val="000000" w:themeColor="text1"/>
        </w:rPr>
        <w:t xml:space="preserve"> </w:t>
      </w:r>
      <w:r w:rsidR="00DC4944" w:rsidRPr="007E3555">
        <w:rPr>
          <w:rFonts w:eastAsiaTheme="minorEastAsia"/>
          <w:color w:val="000000" w:themeColor="text1"/>
        </w:rPr>
        <w:t xml:space="preserve">and </w:t>
      </w:r>
      <w:r w:rsidR="00B827DC" w:rsidRPr="007E3555">
        <w:rPr>
          <w:rFonts w:eastAsiaTheme="minorEastAsia"/>
          <w:color w:val="000000" w:themeColor="text1"/>
        </w:rPr>
        <w:t xml:space="preserve">cloud </w:t>
      </w:r>
      <w:r w:rsidR="00B65713" w:rsidRPr="007E3555">
        <w:rPr>
          <w:rFonts w:eastAsiaTheme="minorEastAsia"/>
          <w:color w:val="000000" w:themeColor="text1"/>
        </w:rPr>
        <w:t xml:space="preserve">top </w:t>
      </w:r>
      <w:r w:rsidR="00B827DC" w:rsidRPr="007E3555">
        <w:rPr>
          <w:rFonts w:eastAsiaTheme="minorEastAsia"/>
          <w:color w:val="000000" w:themeColor="text1"/>
        </w:rPr>
        <w:t xml:space="preserve">height </w:t>
      </w:r>
      <w:r w:rsidR="00570B7F" w:rsidRPr="007E3555">
        <w:rPr>
          <w:rFonts w:eastAsiaTheme="minorEastAsia"/>
          <w:color w:val="000000" w:themeColor="text1"/>
        </w:rPr>
        <w:t>(</w:t>
      </w:r>
      <w:r w:rsidR="00570B7F" w:rsidRPr="007E3555">
        <w:rPr>
          <w:rFonts w:eastAsiaTheme="minorEastAsia"/>
          <w:i/>
          <w:color w:val="000000" w:themeColor="text1"/>
        </w:rPr>
        <w:t>H</w:t>
      </w:r>
      <w:r w:rsidR="00570B7F" w:rsidRPr="007E3555">
        <w:rPr>
          <w:rFonts w:eastAsiaTheme="minorEastAsia"/>
          <w:i/>
          <w:color w:val="000000" w:themeColor="text1"/>
          <w:vertAlign w:val="subscript"/>
        </w:rPr>
        <w:t>T</w:t>
      </w:r>
      <w:r w:rsidR="000A56F1" w:rsidRPr="007E3555">
        <w:rPr>
          <w:rFonts w:eastAsiaTheme="minorEastAsia"/>
          <w:iCs/>
          <w:color w:val="000000" w:themeColor="text1"/>
        </w:rPr>
        <w:t>, Sun-Mack et al., 201</w:t>
      </w:r>
      <w:r w:rsidR="00C766B1" w:rsidRPr="007E3555">
        <w:rPr>
          <w:rFonts w:eastAsiaTheme="minorEastAsia"/>
          <w:iCs/>
          <w:color w:val="000000" w:themeColor="text1"/>
        </w:rPr>
        <w:t>4</w:t>
      </w:r>
      <w:r w:rsidR="00570B7F" w:rsidRPr="007E3555">
        <w:rPr>
          <w:rFonts w:eastAsiaTheme="minorEastAsia"/>
          <w:color w:val="000000" w:themeColor="text1"/>
        </w:rPr>
        <w:t xml:space="preserve">) </w:t>
      </w:r>
      <w:r w:rsidR="00B827DC" w:rsidRPr="007E3555">
        <w:rPr>
          <w:rFonts w:eastAsiaTheme="minorEastAsia"/>
          <w:color w:val="000000" w:themeColor="text1"/>
        </w:rPr>
        <w:t xml:space="preserve">are taken from </w:t>
      </w:r>
      <w:r w:rsidR="00B65713" w:rsidRPr="007E3555">
        <w:rPr>
          <w:rFonts w:eastAsiaTheme="minorEastAsia"/>
          <w:color w:val="000000" w:themeColor="text1"/>
        </w:rPr>
        <w:t xml:space="preserve">the </w:t>
      </w:r>
      <w:proofErr w:type="spellStart"/>
      <w:r w:rsidR="00B65713" w:rsidRPr="007E3555">
        <w:rPr>
          <w:rFonts w:eastAsiaTheme="minorEastAsia"/>
          <w:color w:val="000000" w:themeColor="text1"/>
        </w:rPr>
        <w:t>MO</w:t>
      </w:r>
      <w:r w:rsidR="009F0E96" w:rsidRPr="007E3555">
        <w:rPr>
          <w:rFonts w:eastAsiaTheme="minorEastAsia"/>
          <w:color w:val="000000" w:themeColor="text1"/>
        </w:rPr>
        <w:t>D</w:t>
      </w:r>
      <w:r w:rsidR="00B65713" w:rsidRPr="007E3555">
        <w:rPr>
          <w:rFonts w:eastAsiaTheme="minorEastAsia"/>
          <w:color w:val="000000" w:themeColor="text1"/>
        </w:rPr>
        <w:t>erate</w:t>
      </w:r>
      <w:proofErr w:type="spellEnd"/>
      <w:r w:rsidR="00B65713" w:rsidRPr="007E3555">
        <w:rPr>
          <w:rFonts w:eastAsiaTheme="minorEastAsia"/>
          <w:color w:val="000000" w:themeColor="text1"/>
        </w:rPr>
        <w:t xml:space="preserve"> resolution Imaging Spectroradiometer (</w:t>
      </w:r>
      <w:r w:rsidR="00B827DC" w:rsidRPr="007E3555">
        <w:rPr>
          <w:rFonts w:eastAsiaTheme="minorEastAsia"/>
          <w:color w:val="000000" w:themeColor="text1"/>
        </w:rPr>
        <w:t>MODIS</w:t>
      </w:r>
      <w:r w:rsidR="00B65713" w:rsidRPr="007E3555">
        <w:rPr>
          <w:rFonts w:eastAsiaTheme="minorEastAsia"/>
          <w:color w:val="000000" w:themeColor="text1"/>
        </w:rPr>
        <w:t>)</w:t>
      </w:r>
      <w:r w:rsidR="00A8358F" w:rsidRPr="007E3555">
        <w:rPr>
          <w:rFonts w:eastAsiaTheme="minorEastAsia"/>
          <w:color w:val="000000" w:themeColor="text1"/>
        </w:rPr>
        <w:t>,</w:t>
      </w:r>
      <w:r w:rsidR="00B827DC" w:rsidRPr="007E3555">
        <w:rPr>
          <w:rFonts w:eastAsiaTheme="minorEastAsia"/>
          <w:color w:val="000000" w:themeColor="text1"/>
        </w:rPr>
        <w:t xml:space="preserve"> on board </w:t>
      </w:r>
      <w:r w:rsidR="00496F85" w:rsidRPr="007E3555">
        <w:rPr>
          <w:rFonts w:eastAsiaTheme="minorEastAsia"/>
          <w:color w:val="000000" w:themeColor="text1"/>
        </w:rPr>
        <w:t xml:space="preserve">the </w:t>
      </w:r>
      <w:r w:rsidR="00B827DC" w:rsidRPr="007E3555">
        <w:rPr>
          <w:rFonts w:eastAsiaTheme="minorEastAsia"/>
          <w:color w:val="000000" w:themeColor="text1"/>
        </w:rPr>
        <w:t>Aqua</w:t>
      </w:r>
      <w:r w:rsidR="00B65713" w:rsidRPr="007E3555">
        <w:rPr>
          <w:rFonts w:eastAsiaTheme="minorEastAsia"/>
          <w:color w:val="000000" w:themeColor="text1"/>
        </w:rPr>
        <w:t xml:space="preserve"> satellite.</w:t>
      </w:r>
      <w:r w:rsidR="00F1126D" w:rsidRPr="007E3555">
        <w:rPr>
          <w:rFonts w:eastAsiaTheme="minorEastAsia"/>
          <w:color w:val="000000" w:themeColor="text1"/>
        </w:rPr>
        <w:t xml:space="preserve"> </w:t>
      </w:r>
      <w:r w:rsidR="00B65713" w:rsidRPr="007E3555">
        <w:rPr>
          <w:rFonts w:eastAsiaTheme="minorEastAsia"/>
          <w:color w:val="000000" w:themeColor="text1"/>
        </w:rPr>
        <w:t>The</w:t>
      </w:r>
      <w:r w:rsidR="00B827DC" w:rsidRPr="007E3555">
        <w:rPr>
          <w:rFonts w:eastAsiaTheme="minorEastAsia"/>
          <w:color w:val="000000" w:themeColor="text1"/>
        </w:rPr>
        <w:t xml:space="preserve"> </w:t>
      </w:r>
      <w:r w:rsidR="00D45804" w:rsidRPr="007E3555">
        <w:rPr>
          <w:rFonts w:eastAsiaTheme="minorEastAsia"/>
          <w:color w:val="000000" w:themeColor="text1"/>
        </w:rPr>
        <w:t xml:space="preserve">MODIS </w:t>
      </w:r>
      <w:r w:rsidR="003352FD" w:rsidRPr="007E3555">
        <w:rPr>
          <w:rFonts w:eastAsiaTheme="minorEastAsia"/>
          <w:color w:val="000000" w:themeColor="text1"/>
        </w:rPr>
        <w:t xml:space="preserve">cloud products </w:t>
      </w:r>
      <w:r w:rsidR="00B65713" w:rsidRPr="007E3555">
        <w:rPr>
          <w:rFonts w:eastAsiaTheme="minorEastAsia"/>
          <w:color w:val="000000" w:themeColor="text1"/>
        </w:rPr>
        <w:t>analy</w:t>
      </w:r>
      <w:r w:rsidR="00D45804" w:rsidRPr="007E3555">
        <w:rPr>
          <w:rFonts w:eastAsiaTheme="minorEastAsia"/>
          <w:color w:val="000000" w:themeColor="text1"/>
        </w:rPr>
        <w:t>zed</w:t>
      </w:r>
      <w:r w:rsidR="00B65713" w:rsidRPr="007E3555">
        <w:rPr>
          <w:rFonts w:eastAsiaTheme="minorEastAsia"/>
          <w:color w:val="000000" w:themeColor="text1"/>
        </w:rPr>
        <w:t xml:space="preserve"> </w:t>
      </w:r>
      <w:r w:rsidR="00EF7AE2" w:rsidRPr="007E3555">
        <w:rPr>
          <w:rFonts w:eastAsiaTheme="minorEastAsia"/>
          <w:color w:val="000000" w:themeColor="text1"/>
        </w:rPr>
        <w:t>are provided by</w:t>
      </w:r>
      <w:r w:rsidR="003352FD" w:rsidRPr="007E3555">
        <w:rPr>
          <w:rFonts w:eastAsiaTheme="minorEastAsia"/>
          <w:color w:val="000000" w:themeColor="text1"/>
        </w:rPr>
        <w:t xml:space="preserve"> two different satellite remote sensing groups: </w:t>
      </w:r>
      <w:r w:rsidR="008B2C0F" w:rsidRPr="007E3555">
        <w:rPr>
          <w:rFonts w:eastAsiaTheme="minorEastAsia"/>
          <w:color w:val="000000" w:themeColor="text1"/>
        </w:rPr>
        <w:t>t</w:t>
      </w:r>
      <w:r w:rsidR="00D45804" w:rsidRPr="007E3555">
        <w:rPr>
          <w:rFonts w:eastAsiaTheme="minorEastAsia"/>
          <w:color w:val="000000" w:themeColor="text1"/>
        </w:rPr>
        <w:t>he</w:t>
      </w:r>
      <w:r w:rsidR="00713947" w:rsidRPr="007E3555">
        <w:rPr>
          <w:rFonts w:eastAsiaTheme="minorEastAsia"/>
          <w:color w:val="000000" w:themeColor="text1"/>
        </w:rPr>
        <w:t xml:space="preserve"> Cloud and the Earth’s Radiant Energy Sys</w:t>
      </w:r>
      <w:r w:rsidR="00D45804" w:rsidRPr="007E3555">
        <w:rPr>
          <w:rFonts w:eastAsiaTheme="minorEastAsia"/>
          <w:color w:val="000000" w:themeColor="text1"/>
        </w:rPr>
        <w:t>t</w:t>
      </w:r>
      <w:r w:rsidR="00713947" w:rsidRPr="007E3555">
        <w:rPr>
          <w:rFonts w:eastAsiaTheme="minorEastAsia"/>
          <w:color w:val="000000" w:themeColor="text1"/>
        </w:rPr>
        <w:t>em Edition 4 (CERES</w:t>
      </w:r>
      <w:r w:rsidR="00D45804" w:rsidRPr="007E3555">
        <w:rPr>
          <w:rFonts w:eastAsiaTheme="minorEastAsia"/>
          <w:color w:val="000000" w:themeColor="text1"/>
        </w:rPr>
        <w:t>,</w:t>
      </w:r>
      <w:r w:rsidR="00713947" w:rsidRPr="007E3555">
        <w:rPr>
          <w:rFonts w:eastAsiaTheme="minorEastAsia"/>
          <w:color w:val="000000" w:themeColor="text1"/>
        </w:rPr>
        <w:t xml:space="preserve"> </w:t>
      </w:r>
      <w:proofErr w:type="spellStart"/>
      <w:r w:rsidR="00713947" w:rsidRPr="007E3555">
        <w:rPr>
          <w:rFonts w:eastAsiaTheme="minorEastAsia"/>
          <w:color w:val="000000" w:themeColor="text1"/>
        </w:rPr>
        <w:t>Minnis</w:t>
      </w:r>
      <w:proofErr w:type="spellEnd"/>
      <w:r w:rsidR="00E331F4" w:rsidRPr="007E3555">
        <w:rPr>
          <w:rFonts w:eastAsiaTheme="minorEastAsia"/>
          <w:color w:val="000000" w:themeColor="text1"/>
        </w:rPr>
        <w:t>,</w:t>
      </w:r>
      <w:r w:rsidR="00713947" w:rsidRPr="007E3555">
        <w:rPr>
          <w:rFonts w:eastAsiaTheme="minorEastAsia"/>
          <w:color w:val="000000" w:themeColor="text1"/>
        </w:rPr>
        <w:t xml:space="preserve"> et al. 2011, 2020</w:t>
      </w:r>
      <w:r w:rsidR="00976811" w:rsidRPr="007E3555">
        <w:rPr>
          <w:rFonts w:eastAsiaTheme="minorEastAsia"/>
          <w:color w:val="000000" w:themeColor="text1"/>
        </w:rPr>
        <w:t>, CERES-MODIS hereafter</w:t>
      </w:r>
      <w:r w:rsidR="00713947" w:rsidRPr="007E3555">
        <w:rPr>
          <w:rFonts w:eastAsiaTheme="minorEastAsia"/>
          <w:color w:val="000000" w:themeColor="text1"/>
        </w:rPr>
        <w:t xml:space="preserve">), and MODIS </w:t>
      </w:r>
      <w:r w:rsidR="00014BAB" w:rsidRPr="007E3555">
        <w:rPr>
          <w:rFonts w:eastAsiaTheme="minorEastAsia"/>
          <w:color w:val="000000" w:themeColor="text1"/>
        </w:rPr>
        <w:t>Atmospheric Science Team</w:t>
      </w:r>
      <w:r w:rsidR="00713947" w:rsidRPr="007E3555">
        <w:rPr>
          <w:rFonts w:eastAsiaTheme="minorEastAsia"/>
          <w:color w:val="000000" w:themeColor="text1"/>
        </w:rPr>
        <w:t xml:space="preserve"> </w:t>
      </w:r>
      <w:r w:rsidR="00E47081" w:rsidRPr="007E3555">
        <w:rPr>
          <w:rFonts w:eastAsiaTheme="minorEastAsia"/>
          <w:color w:val="000000" w:themeColor="text1"/>
        </w:rPr>
        <w:t>(</w:t>
      </w:r>
      <w:r w:rsidR="00A00AC3" w:rsidRPr="007E3555">
        <w:rPr>
          <w:rFonts w:eastAsiaTheme="minorEastAsia"/>
          <w:color w:val="000000" w:themeColor="text1"/>
        </w:rPr>
        <w:t>A</w:t>
      </w:r>
      <w:r w:rsidR="00E47081" w:rsidRPr="007E3555">
        <w:rPr>
          <w:rFonts w:eastAsiaTheme="minorEastAsia"/>
          <w:color w:val="000000" w:themeColor="text1"/>
        </w:rPr>
        <w:t xml:space="preserve">ST) </w:t>
      </w:r>
      <w:r w:rsidR="00713947" w:rsidRPr="007E3555">
        <w:rPr>
          <w:rFonts w:eastAsiaTheme="minorEastAsia"/>
          <w:color w:val="000000" w:themeColor="text1"/>
        </w:rPr>
        <w:t>Collection 6</w:t>
      </w:r>
      <w:r w:rsidR="000B34F7" w:rsidRPr="007E3555">
        <w:rPr>
          <w:rFonts w:eastAsiaTheme="minorEastAsia"/>
          <w:color w:val="000000" w:themeColor="text1"/>
        </w:rPr>
        <w:t>.1</w:t>
      </w:r>
      <w:r w:rsidR="00713947" w:rsidRPr="007E3555">
        <w:rPr>
          <w:rFonts w:eastAsiaTheme="minorEastAsia"/>
          <w:color w:val="000000" w:themeColor="text1"/>
        </w:rPr>
        <w:t xml:space="preserve"> (</w:t>
      </w:r>
      <w:proofErr w:type="spellStart"/>
      <w:r w:rsidR="00713947" w:rsidRPr="007E3555">
        <w:rPr>
          <w:rFonts w:eastAsiaTheme="minorEastAsia"/>
          <w:color w:val="000000" w:themeColor="text1"/>
        </w:rPr>
        <w:t>Platnick</w:t>
      </w:r>
      <w:proofErr w:type="spellEnd"/>
      <w:r w:rsidR="00713947" w:rsidRPr="007E3555">
        <w:rPr>
          <w:rFonts w:eastAsiaTheme="minorEastAsia"/>
          <w:color w:val="000000" w:themeColor="text1"/>
        </w:rPr>
        <w:t xml:space="preserve"> et al., </w:t>
      </w:r>
      <w:r w:rsidR="00637B7A" w:rsidRPr="007E3555">
        <w:rPr>
          <w:rFonts w:eastAsiaTheme="minorEastAsia"/>
          <w:color w:val="000000" w:themeColor="text1"/>
        </w:rPr>
        <w:t>2017</w:t>
      </w:r>
      <w:r w:rsidR="0048119C" w:rsidRPr="007E3555">
        <w:rPr>
          <w:rFonts w:eastAsiaTheme="minorEastAsia"/>
          <w:color w:val="000000" w:themeColor="text1"/>
        </w:rPr>
        <w:t>,</w:t>
      </w:r>
      <w:r w:rsidR="001B5DDC" w:rsidRPr="007E3555">
        <w:rPr>
          <w:rFonts w:eastAsiaTheme="minorEastAsia"/>
          <w:color w:val="000000" w:themeColor="text1"/>
        </w:rPr>
        <w:t xml:space="preserve"> refer</w:t>
      </w:r>
      <w:r w:rsidR="00E03436" w:rsidRPr="007E3555">
        <w:rPr>
          <w:rFonts w:eastAsiaTheme="minorEastAsia"/>
          <w:color w:val="000000" w:themeColor="text1"/>
        </w:rPr>
        <w:t>r</w:t>
      </w:r>
      <w:r w:rsidR="001B5DDC" w:rsidRPr="007E3555">
        <w:rPr>
          <w:rFonts w:eastAsiaTheme="minorEastAsia"/>
          <w:color w:val="000000" w:themeColor="text1"/>
        </w:rPr>
        <w:t xml:space="preserve">ed </w:t>
      </w:r>
      <w:r w:rsidR="00496F85" w:rsidRPr="007E3555">
        <w:rPr>
          <w:rFonts w:eastAsiaTheme="minorEastAsia"/>
          <w:color w:val="000000" w:themeColor="text1"/>
        </w:rPr>
        <w:t xml:space="preserve">to </w:t>
      </w:r>
      <w:r w:rsidR="001B5DDC" w:rsidRPr="007E3555">
        <w:rPr>
          <w:rFonts w:eastAsiaTheme="minorEastAsia"/>
          <w:color w:val="000000" w:themeColor="text1"/>
        </w:rPr>
        <w:t>as MODIS</w:t>
      </w:r>
      <w:r w:rsidR="00637B7A" w:rsidRPr="007E3555">
        <w:rPr>
          <w:rFonts w:eastAsiaTheme="minorEastAsia"/>
          <w:color w:val="000000" w:themeColor="text1"/>
        </w:rPr>
        <w:t>)</w:t>
      </w:r>
      <w:r w:rsidR="00713947" w:rsidRPr="007E3555">
        <w:rPr>
          <w:rFonts w:eastAsiaTheme="minorEastAsia"/>
          <w:color w:val="000000" w:themeColor="text1"/>
        </w:rPr>
        <w:t>.</w:t>
      </w:r>
      <w:r w:rsidR="0015778B" w:rsidRPr="007E3555">
        <w:rPr>
          <w:rFonts w:eastAsiaTheme="minorEastAsia"/>
          <w:color w:val="000000" w:themeColor="text1"/>
        </w:rPr>
        <w:t xml:space="preserve"> CERES-MODIS cloud retrievals have been extensively validated in </w:t>
      </w:r>
      <w:proofErr w:type="spellStart"/>
      <w:r w:rsidR="0015778B" w:rsidRPr="007E3555">
        <w:rPr>
          <w:rFonts w:eastAsiaTheme="minorEastAsia"/>
          <w:color w:val="000000" w:themeColor="text1"/>
        </w:rPr>
        <w:t>Minnis</w:t>
      </w:r>
      <w:proofErr w:type="spellEnd"/>
      <w:r w:rsidR="0015778B" w:rsidRPr="007E3555">
        <w:rPr>
          <w:rFonts w:eastAsiaTheme="minorEastAsia"/>
          <w:color w:val="000000" w:themeColor="text1"/>
        </w:rPr>
        <w:t xml:space="preserve"> et al. (2020) and Yost et al. (2020).</w:t>
      </w:r>
      <w:r w:rsidRPr="007E3555">
        <w:rPr>
          <w:rFonts w:eastAsiaTheme="minorEastAsia"/>
          <w:color w:val="000000" w:themeColor="text1"/>
        </w:rPr>
        <w:t xml:space="preserve"> </w:t>
      </w:r>
      <w:r w:rsidR="00241E0C" w:rsidRPr="007E3555">
        <w:rPr>
          <w:rFonts w:eastAsiaTheme="minorEastAsia"/>
          <w:color w:val="000000" w:themeColor="text1"/>
        </w:rPr>
        <w:t>MODIS-based</w:t>
      </w:r>
      <w:r w:rsidR="00420A97" w:rsidRPr="007E3555">
        <w:rPr>
          <w:rFonts w:eastAsiaTheme="minorEastAsia"/>
          <w:color w:val="000000" w:themeColor="text1"/>
        </w:rPr>
        <w:t xml:space="preserve"> cloud</w:t>
      </w:r>
      <w:r w:rsidR="00241E0C" w:rsidRPr="007E3555">
        <w:rPr>
          <w:rFonts w:eastAsiaTheme="minorEastAsia"/>
          <w:color w:val="000000" w:themeColor="text1"/>
        </w:rPr>
        <w:t xml:space="preserve"> </w:t>
      </w:r>
      <w:proofErr w:type="spellStart"/>
      <w:r w:rsidR="00241E0C" w:rsidRPr="007E3555">
        <w:rPr>
          <w:rFonts w:eastAsiaTheme="minorEastAsia"/>
          <w:color w:val="000000" w:themeColor="text1"/>
        </w:rPr>
        <w:t>climatologies</w:t>
      </w:r>
      <w:proofErr w:type="spellEnd"/>
      <w:r w:rsidR="00241E0C" w:rsidRPr="007E3555">
        <w:rPr>
          <w:rFonts w:eastAsiaTheme="minorEastAsia"/>
          <w:color w:val="000000" w:themeColor="text1"/>
        </w:rPr>
        <w:t xml:space="preserve"> shown here are constructed with CERES-MODIS</w:t>
      </w:r>
      <w:r w:rsidR="00420A97" w:rsidRPr="007E3555">
        <w:rPr>
          <w:rFonts w:eastAsiaTheme="minorEastAsia"/>
          <w:color w:val="000000" w:themeColor="text1"/>
        </w:rPr>
        <w:t xml:space="preserve"> Edition 4</w:t>
      </w:r>
      <w:r w:rsidR="001A0D3B" w:rsidRPr="007E3555">
        <w:rPr>
          <w:rFonts w:eastAsiaTheme="minorEastAsia"/>
          <w:color w:val="000000" w:themeColor="text1"/>
        </w:rPr>
        <w:t xml:space="preserve"> </w:t>
      </w:r>
      <w:r w:rsidR="00E276B6" w:rsidRPr="007E3555">
        <w:rPr>
          <w:rFonts w:eastAsiaTheme="minorEastAsia"/>
          <w:color w:val="000000" w:themeColor="text1"/>
        </w:rPr>
        <w:t>Single Scanning Footprint (SSF)</w:t>
      </w:r>
      <w:r w:rsidR="00241E0C" w:rsidRPr="007E3555">
        <w:rPr>
          <w:rFonts w:eastAsiaTheme="minorEastAsia"/>
          <w:color w:val="000000" w:themeColor="text1"/>
        </w:rPr>
        <w:t xml:space="preserve"> </w:t>
      </w:r>
      <w:r w:rsidR="00FC1FFF" w:rsidRPr="007E3555">
        <w:rPr>
          <w:rFonts w:eastAsiaTheme="minorEastAsia"/>
          <w:color w:val="000000" w:themeColor="text1"/>
        </w:rPr>
        <w:t xml:space="preserve">daily </w:t>
      </w:r>
      <w:r w:rsidR="00241E0C" w:rsidRPr="007E3555">
        <w:rPr>
          <w:rFonts w:eastAsiaTheme="minorEastAsia"/>
          <w:color w:val="000000" w:themeColor="text1"/>
        </w:rPr>
        <w:t>products (</w:t>
      </w:r>
      <w:r w:rsidR="00E276B6" w:rsidRPr="007E3555">
        <w:rPr>
          <w:rFonts w:eastAsiaTheme="minorEastAsia"/>
          <w:color w:val="000000" w:themeColor="text1"/>
        </w:rPr>
        <w:t xml:space="preserve">level 3, </w:t>
      </w:r>
      <w:r w:rsidR="00241E0C" w:rsidRPr="007E3555">
        <w:rPr>
          <w:rFonts w:eastAsiaTheme="minorEastAsia"/>
          <w:color w:val="000000" w:themeColor="text1"/>
        </w:rPr>
        <w:t>1˚</w:t>
      </w:r>
      <w:r w:rsidR="00496F85" w:rsidRPr="007E3555">
        <w:rPr>
          <w:rFonts w:eastAsiaTheme="minorEastAsia"/>
          <w:color w:val="000000" w:themeColor="text1"/>
        </w:rPr>
        <w:t xml:space="preserve"> </w:t>
      </w:r>
      <w:r w:rsidR="00496F85" w:rsidRPr="007E3555">
        <w:rPr>
          <w:rFonts w:ascii="Calibri" w:eastAsiaTheme="minorEastAsia" w:hAnsi="Calibri" w:cs="Calibri"/>
          <w:color w:val="000000" w:themeColor="text1"/>
        </w:rPr>
        <w:t xml:space="preserve">× </w:t>
      </w:r>
      <w:r w:rsidR="00241E0C" w:rsidRPr="007E3555">
        <w:rPr>
          <w:rFonts w:eastAsiaTheme="minorEastAsia"/>
          <w:color w:val="000000" w:themeColor="text1"/>
        </w:rPr>
        <w:t>1˚</w:t>
      </w:r>
      <w:r w:rsidR="00E276B6" w:rsidRPr="007E3555">
        <w:rPr>
          <w:rFonts w:eastAsiaTheme="minorEastAsia"/>
          <w:color w:val="000000" w:themeColor="text1"/>
        </w:rPr>
        <w:t xml:space="preserve"> grid resolution</w:t>
      </w:r>
      <w:r w:rsidR="00241E0C" w:rsidRPr="007E3555">
        <w:rPr>
          <w:rFonts w:eastAsiaTheme="minorEastAsia"/>
          <w:color w:val="000000" w:themeColor="text1"/>
        </w:rPr>
        <w:t>)</w:t>
      </w:r>
      <w:r w:rsidR="00F51A27" w:rsidRPr="007E3555">
        <w:rPr>
          <w:rFonts w:eastAsiaTheme="minorEastAsia"/>
          <w:color w:val="000000" w:themeColor="text1"/>
        </w:rPr>
        <w:t>. CERES-MODIS level 3 is a convenient dataset as the</w:t>
      </w:r>
      <w:r w:rsidR="00E85B54" w:rsidRPr="007E3555">
        <w:rPr>
          <w:rFonts w:eastAsiaTheme="minorEastAsia"/>
          <w:color w:val="000000" w:themeColor="text1"/>
        </w:rPr>
        <w:t xml:space="preserve"> </w:t>
      </w:r>
      <w:r w:rsidR="00CF0E1E" w:rsidRPr="007E3555">
        <w:rPr>
          <w:rFonts w:eastAsiaTheme="minorEastAsia"/>
          <w:color w:val="000000" w:themeColor="text1"/>
        </w:rPr>
        <w:t xml:space="preserve">pixel-level </w:t>
      </w:r>
      <w:r w:rsidR="00F51A27" w:rsidRPr="007E3555">
        <w:rPr>
          <w:rFonts w:eastAsiaTheme="minorEastAsia"/>
          <w:color w:val="000000" w:themeColor="text1"/>
        </w:rPr>
        <w:t xml:space="preserve">cloud properties are grid-averaged </w:t>
      </w:r>
      <w:r w:rsidR="00E276B6" w:rsidRPr="007E3555">
        <w:rPr>
          <w:rFonts w:eastAsiaTheme="minorEastAsia"/>
          <w:color w:val="000000" w:themeColor="text1"/>
        </w:rPr>
        <w:t xml:space="preserve">according </w:t>
      </w:r>
      <w:r w:rsidR="00FA7DF9" w:rsidRPr="007E3555">
        <w:rPr>
          <w:rFonts w:eastAsiaTheme="minorEastAsia"/>
          <w:color w:val="000000" w:themeColor="text1"/>
        </w:rPr>
        <w:t>to</w:t>
      </w:r>
      <w:r w:rsidR="00E276B6" w:rsidRPr="007E3555">
        <w:rPr>
          <w:rFonts w:eastAsiaTheme="minorEastAsia"/>
          <w:color w:val="000000" w:themeColor="text1"/>
        </w:rPr>
        <w:t xml:space="preserve"> their altitude into</w:t>
      </w:r>
      <w:r w:rsidR="00EE37C1" w:rsidRPr="007E3555">
        <w:rPr>
          <w:rFonts w:eastAsiaTheme="minorEastAsia"/>
          <w:color w:val="000000" w:themeColor="text1"/>
        </w:rPr>
        <w:t>:</w:t>
      </w:r>
      <w:r w:rsidR="00E276B6" w:rsidRPr="007E3555">
        <w:rPr>
          <w:rFonts w:eastAsiaTheme="minorEastAsia"/>
          <w:color w:val="000000" w:themeColor="text1"/>
        </w:rPr>
        <w:t xml:space="preserve"> low</w:t>
      </w:r>
      <w:r w:rsidR="006D6312" w:rsidRPr="007E3555">
        <w:rPr>
          <w:rFonts w:eastAsiaTheme="minorEastAsia"/>
          <w:color w:val="000000" w:themeColor="text1"/>
        </w:rPr>
        <w:t xml:space="preserve"> (height</w:t>
      </w:r>
      <w:r w:rsidR="00F1126D" w:rsidRPr="007E3555">
        <w:rPr>
          <w:rFonts w:eastAsiaTheme="minorEastAsia"/>
          <w:color w:val="000000" w:themeColor="text1"/>
        </w:rPr>
        <w:t>s below</w:t>
      </w:r>
      <w:r w:rsidR="006D6312" w:rsidRPr="007E3555">
        <w:rPr>
          <w:rFonts w:eastAsiaTheme="minorEastAsia"/>
          <w:color w:val="000000" w:themeColor="text1"/>
        </w:rPr>
        <w:t xml:space="preserve"> 700 </w:t>
      </w:r>
      <w:proofErr w:type="spellStart"/>
      <w:r w:rsidR="006D6312" w:rsidRPr="007E3555">
        <w:rPr>
          <w:rFonts w:eastAsiaTheme="minorEastAsia"/>
          <w:color w:val="000000" w:themeColor="text1"/>
        </w:rPr>
        <w:t>hPa</w:t>
      </w:r>
      <w:proofErr w:type="spellEnd"/>
      <w:r w:rsidR="006D6312" w:rsidRPr="007E3555">
        <w:rPr>
          <w:rFonts w:eastAsiaTheme="minorEastAsia"/>
          <w:color w:val="000000" w:themeColor="text1"/>
        </w:rPr>
        <w:t>)</w:t>
      </w:r>
      <w:r w:rsidR="00E276B6" w:rsidRPr="007E3555">
        <w:rPr>
          <w:rFonts w:eastAsiaTheme="minorEastAsia"/>
          <w:color w:val="000000" w:themeColor="text1"/>
        </w:rPr>
        <w:t>,</w:t>
      </w:r>
      <w:r w:rsidR="00F51A27" w:rsidRPr="007E3555">
        <w:rPr>
          <w:rFonts w:eastAsiaTheme="minorEastAsia"/>
          <w:color w:val="000000" w:themeColor="text1"/>
        </w:rPr>
        <w:t xml:space="preserve"> </w:t>
      </w:r>
      <w:r w:rsidR="005A1B3D" w:rsidRPr="007E3555">
        <w:rPr>
          <w:rFonts w:eastAsiaTheme="minorEastAsia"/>
          <w:color w:val="000000" w:themeColor="text1"/>
        </w:rPr>
        <w:t>mid-low</w:t>
      </w:r>
      <w:r w:rsidR="006D6312" w:rsidRPr="007E3555">
        <w:rPr>
          <w:rFonts w:eastAsiaTheme="minorEastAsia"/>
          <w:color w:val="000000" w:themeColor="text1"/>
        </w:rPr>
        <w:t xml:space="preserve"> (</w:t>
      </w:r>
      <w:r w:rsidR="00F1126D" w:rsidRPr="007E3555">
        <w:rPr>
          <w:rFonts w:eastAsiaTheme="minorEastAsia"/>
          <w:color w:val="000000" w:themeColor="text1"/>
        </w:rPr>
        <w:t>heights within</w:t>
      </w:r>
      <w:r w:rsidR="006D6312" w:rsidRPr="007E3555">
        <w:rPr>
          <w:rFonts w:eastAsiaTheme="minorEastAsia"/>
          <w:color w:val="000000" w:themeColor="text1"/>
        </w:rPr>
        <w:t xml:space="preserve"> </w:t>
      </w:r>
      <w:r w:rsidR="00F1126D" w:rsidRPr="007E3555">
        <w:rPr>
          <w:rFonts w:eastAsiaTheme="minorEastAsia"/>
          <w:color w:val="000000" w:themeColor="text1"/>
        </w:rPr>
        <w:t xml:space="preserve">700 </w:t>
      </w:r>
      <w:proofErr w:type="spellStart"/>
      <w:r w:rsidR="00F1126D" w:rsidRPr="007E3555">
        <w:rPr>
          <w:rFonts w:eastAsiaTheme="minorEastAsia"/>
          <w:color w:val="000000" w:themeColor="text1"/>
        </w:rPr>
        <w:t>hPa</w:t>
      </w:r>
      <w:proofErr w:type="spellEnd"/>
      <w:r w:rsidR="008B2C0F" w:rsidRPr="007E3555">
        <w:rPr>
          <w:rFonts w:eastAsiaTheme="minorEastAsia"/>
          <w:color w:val="000000" w:themeColor="text1"/>
        </w:rPr>
        <w:t>–</w:t>
      </w:r>
      <w:r w:rsidR="006D6312" w:rsidRPr="007E3555">
        <w:rPr>
          <w:rFonts w:eastAsiaTheme="minorEastAsia"/>
          <w:color w:val="000000" w:themeColor="text1"/>
        </w:rPr>
        <w:t xml:space="preserve">500 </w:t>
      </w:r>
      <w:proofErr w:type="spellStart"/>
      <w:r w:rsidR="006D6312" w:rsidRPr="007E3555">
        <w:rPr>
          <w:rFonts w:eastAsiaTheme="minorEastAsia"/>
          <w:color w:val="000000" w:themeColor="text1"/>
        </w:rPr>
        <w:t>hPa</w:t>
      </w:r>
      <w:proofErr w:type="spellEnd"/>
      <w:r w:rsidR="006D6312" w:rsidRPr="007E3555">
        <w:rPr>
          <w:rFonts w:eastAsiaTheme="minorEastAsia"/>
          <w:color w:val="000000" w:themeColor="text1"/>
        </w:rPr>
        <w:t>)</w:t>
      </w:r>
      <w:r w:rsidR="005A1B3D" w:rsidRPr="007E3555">
        <w:rPr>
          <w:rFonts w:eastAsiaTheme="minorEastAsia"/>
          <w:color w:val="000000" w:themeColor="text1"/>
        </w:rPr>
        <w:t>, mid-high</w:t>
      </w:r>
      <w:r w:rsidR="006D6312" w:rsidRPr="007E3555">
        <w:rPr>
          <w:rFonts w:eastAsiaTheme="minorEastAsia"/>
          <w:color w:val="000000" w:themeColor="text1"/>
        </w:rPr>
        <w:t xml:space="preserve"> (</w:t>
      </w:r>
      <w:r w:rsidR="00F1126D" w:rsidRPr="007E3555">
        <w:rPr>
          <w:rFonts w:eastAsiaTheme="minorEastAsia"/>
          <w:color w:val="000000" w:themeColor="text1"/>
        </w:rPr>
        <w:t xml:space="preserve">heights within </w:t>
      </w:r>
      <w:r w:rsidR="006D6312" w:rsidRPr="007E3555">
        <w:rPr>
          <w:rFonts w:eastAsiaTheme="minorEastAsia"/>
          <w:color w:val="000000" w:themeColor="text1"/>
        </w:rPr>
        <w:t xml:space="preserve">500 </w:t>
      </w:r>
      <w:proofErr w:type="spellStart"/>
      <w:r w:rsidR="006D6312" w:rsidRPr="007E3555">
        <w:rPr>
          <w:rFonts w:eastAsiaTheme="minorEastAsia"/>
          <w:color w:val="000000" w:themeColor="text1"/>
        </w:rPr>
        <w:t>hPa</w:t>
      </w:r>
      <w:proofErr w:type="spellEnd"/>
      <w:r w:rsidR="008B2C0F" w:rsidRPr="007E3555">
        <w:rPr>
          <w:rFonts w:eastAsiaTheme="minorEastAsia"/>
          <w:color w:val="000000" w:themeColor="text1"/>
        </w:rPr>
        <w:t>–</w:t>
      </w:r>
      <w:r w:rsidR="006D6312" w:rsidRPr="007E3555">
        <w:rPr>
          <w:rFonts w:eastAsiaTheme="minorEastAsia"/>
          <w:color w:val="000000" w:themeColor="text1"/>
        </w:rPr>
        <w:t xml:space="preserve">300 </w:t>
      </w:r>
      <w:proofErr w:type="spellStart"/>
      <w:r w:rsidR="006D6312" w:rsidRPr="007E3555">
        <w:rPr>
          <w:rFonts w:eastAsiaTheme="minorEastAsia"/>
          <w:color w:val="000000" w:themeColor="text1"/>
        </w:rPr>
        <w:t>hPa</w:t>
      </w:r>
      <w:proofErr w:type="spellEnd"/>
      <w:r w:rsidR="006D6312" w:rsidRPr="007E3555">
        <w:rPr>
          <w:rFonts w:eastAsiaTheme="minorEastAsia"/>
          <w:color w:val="000000" w:themeColor="text1"/>
        </w:rPr>
        <w:t>)</w:t>
      </w:r>
      <w:r w:rsidR="006A4551" w:rsidRPr="007E3555">
        <w:rPr>
          <w:rFonts w:eastAsiaTheme="minorEastAsia"/>
          <w:color w:val="000000" w:themeColor="text1"/>
        </w:rPr>
        <w:t>,</w:t>
      </w:r>
      <w:r w:rsidR="00353601" w:rsidRPr="007E3555">
        <w:rPr>
          <w:rFonts w:eastAsiaTheme="minorEastAsia"/>
          <w:color w:val="000000" w:themeColor="text1"/>
        </w:rPr>
        <w:t xml:space="preserve"> </w:t>
      </w:r>
      <w:r w:rsidR="006A4551" w:rsidRPr="007E3555">
        <w:rPr>
          <w:rFonts w:eastAsiaTheme="minorEastAsia"/>
          <w:color w:val="000000" w:themeColor="text1"/>
        </w:rPr>
        <w:t>and</w:t>
      </w:r>
      <w:r w:rsidR="00B61F7C" w:rsidRPr="007E3555">
        <w:rPr>
          <w:rFonts w:eastAsiaTheme="minorEastAsia"/>
          <w:color w:val="000000" w:themeColor="text1"/>
        </w:rPr>
        <w:t xml:space="preserve"> </w:t>
      </w:r>
      <w:r w:rsidR="00E276B6" w:rsidRPr="007E3555">
        <w:rPr>
          <w:rFonts w:eastAsiaTheme="minorEastAsia"/>
          <w:color w:val="000000" w:themeColor="text1"/>
        </w:rPr>
        <w:t>high</w:t>
      </w:r>
      <w:r w:rsidR="006D6312" w:rsidRPr="007E3555">
        <w:rPr>
          <w:rFonts w:eastAsiaTheme="minorEastAsia"/>
          <w:color w:val="000000" w:themeColor="text1"/>
        </w:rPr>
        <w:t xml:space="preserve"> (</w:t>
      </w:r>
      <w:r w:rsidR="00F1126D" w:rsidRPr="007E3555">
        <w:rPr>
          <w:rFonts w:eastAsiaTheme="minorEastAsia"/>
          <w:color w:val="000000" w:themeColor="text1"/>
        </w:rPr>
        <w:t>heights above</w:t>
      </w:r>
      <w:r w:rsidR="006D6312" w:rsidRPr="007E3555">
        <w:rPr>
          <w:rFonts w:eastAsiaTheme="minorEastAsia"/>
          <w:color w:val="000000" w:themeColor="text1"/>
        </w:rPr>
        <w:t xml:space="preserve"> 300 </w:t>
      </w:r>
      <w:proofErr w:type="spellStart"/>
      <w:r w:rsidR="006D6312" w:rsidRPr="007E3555">
        <w:rPr>
          <w:rFonts w:eastAsiaTheme="minorEastAsia"/>
          <w:color w:val="000000" w:themeColor="text1"/>
        </w:rPr>
        <w:t>hPa</w:t>
      </w:r>
      <w:proofErr w:type="spellEnd"/>
      <w:r w:rsidR="00F51A27" w:rsidRPr="007E3555">
        <w:rPr>
          <w:rFonts w:eastAsiaTheme="minorEastAsia"/>
          <w:color w:val="000000" w:themeColor="text1"/>
        </w:rPr>
        <w:t>) level clouds</w:t>
      </w:r>
      <w:r w:rsidR="00E276B6" w:rsidRPr="007E3555">
        <w:rPr>
          <w:rFonts w:eastAsiaTheme="minorEastAsia"/>
          <w:color w:val="000000" w:themeColor="text1"/>
        </w:rPr>
        <w:t>.</w:t>
      </w:r>
      <w:r w:rsidR="00213E6F" w:rsidRPr="007E3555">
        <w:rPr>
          <w:rFonts w:eastAsiaTheme="minorEastAsia"/>
          <w:color w:val="000000" w:themeColor="text1"/>
        </w:rPr>
        <w:t xml:space="preserve"> </w:t>
      </w:r>
      <w:r w:rsidR="006A4551" w:rsidRPr="007E3555">
        <w:rPr>
          <w:rFonts w:eastAsiaTheme="minorEastAsia"/>
          <w:color w:val="000000" w:themeColor="text1"/>
        </w:rPr>
        <w:t>The c</w:t>
      </w:r>
      <w:r w:rsidR="00241E0C" w:rsidRPr="007E3555">
        <w:rPr>
          <w:rFonts w:eastAsiaTheme="minorEastAsia"/>
          <w:color w:val="000000" w:themeColor="text1"/>
        </w:rPr>
        <w:t>limate model evaluation</w:t>
      </w:r>
      <w:r w:rsidR="00A06CA8" w:rsidRPr="007E3555">
        <w:rPr>
          <w:rFonts w:eastAsiaTheme="minorEastAsia"/>
          <w:color w:val="000000" w:themeColor="text1"/>
        </w:rPr>
        <w:t xml:space="preserve"> in Section 3.6</w:t>
      </w:r>
      <w:r w:rsidR="00F13ED2" w:rsidRPr="007E3555">
        <w:rPr>
          <w:rFonts w:eastAsiaTheme="minorEastAsia"/>
          <w:color w:val="000000" w:themeColor="text1"/>
        </w:rPr>
        <w:t xml:space="preserve"> </w:t>
      </w:r>
      <w:r w:rsidR="006869C5" w:rsidRPr="007E3555">
        <w:rPr>
          <w:rFonts w:eastAsiaTheme="minorEastAsia"/>
          <w:color w:val="000000" w:themeColor="text1"/>
        </w:rPr>
        <w:t>is performed with MODIS Collection 6</w:t>
      </w:r>
      <w:r w:rsidR="00EE37C1" w:rsidRPr="007E3555">
        <w:rPr>
          <w:rFonts w:eastAsiaTheme="minorEastAsia"/>
          <w:color w:val="000000" w:themeColor="text1"/>
        </w:rPr>
        <w:t>.1</w:t>
      </w:r>
      <w:r w:rsidR="006869C5" w:rsidRPr="007E3555">
        <w:rPr>
          <w:rFonts w:eastAsiaTheme="minorEastAsia"/>
          <w:color w:val="000000" w:themeColor="text1"/>
        </w:rPr>
        <w:t xml:space="preserve"> level 3</w:t>
      </w:r>
      <w:r w:rsidR="0033015E" w:rsidRPr="007E3555">
        <w:rPr>
          <w:rFonts w:eastAsiaTheme="minorEastAsia"/>
          <w:color w:val="000000" w:themeColor="text1"/>
        </w:rPr>
        <w:t xml:space="preserve"> monthly mean</w:t>
      </w:r>
      <w:r w:rsidR="006869C5" w:rsidRPr="007E3555">
        <w:rPr>
          <w:rFonts w:eastAsiaTheme="minorEastAsia"/>
          <w:color w:val="000000" w:themeColor="text1"/>
        </w:rPr>
        <w:t xml:space="preserve"> product</w:t>
      </w:r>
      <w:r w:rsidR="0033015E" w:rsidRPr="007E3555">
        <w:rPr>
          <w:rFonts w:eastAsiaTheme="minorEastAsia"/>
          <w:color w:val="000000" w:themeColor="text1"/>
        </w:rPr>
        <w:t xml:space="preserve"> (MOD08 for Terra and MYD08 for Aqua)</w:t>
      </w:r>
      <w:r w:rsidR="000B34F7" w:rsidRPr="007E3555">
        <w:rPr>
          <w:rFonts w:eastAsiaTheme="minorEastAsia"/>
          <w:color w:val="000000" w:themeColor="text1"/>
        </w:rPr>
        <w:t xml:space="preserve"> </w:t>
      </w:r>
      <w:r w:rsidR="006A4551" w:rsidRPr="007E3555">
        <w:rPr>
          <w:rFonts w:eastAsiaTheme="minorEastAsia"/>
          <w:color w:val="000000" w:themeColor="text1"/>
        </w:rPr>
        <w:t>together with</w:t>
      </w:r>
      <w:r w:rsidR="000B34F7" w:rsidRPr="007E3555">
        <w:rPr>
          <w:rFonts w:eastAsiaTheme="minorEastAsia"/>
          <w:color w:val="000000" w:themeColor="text1"/>
        </w:rPr>
        <w:t xml:space="preserve"> </w:t>
      </w:r>
      <w:r w:rsidR="006A4551" w:rsidRPr="007E3555">
        <w:rPr>
          <w:rFonts w:eastAsiaTheme="minorEastAsia"/>
          <w:color w:val="000000" w:themeColor="text1"/>
        </w:rPr>
        <w:t xml:space="preserve">other </w:t>
      </w:r>
      <w:r w:rsidR="000B34F7" w:rsidRPr="007E3555">
        <w:rPr>
          <w:rFonts w:eastAsiaTheme="minorEastAsia"/>
          <w:color w:val="000000" w:themeColor="text1"/>
        </w:rPr>
        <w:t>satellite products described in this section (2.1.)</w:t>
      </w:r>
      <w:r w:rsidR="006869C5" w:rsidRPr="007E3555">
        <w:rPr>
          <w:rFonts w:eastAsiaTheme="minorEastAsia"/>
          <w:color w:val="000000" w:themeColor="text1"/>
        </w:rPr>
        <w:t>.</w:t>
      </w:r>
      <w:r w:rsidR="005726F5" w:rsidRPr="007E3555">
        <w:rPr>
          <w:rFonts w:eastAsiaTheme="minorEastAsia"/>
          <w:color w:val="000000" w:themeColor="text1"/>
        </w:rPr>
        <w:t xml:space="preserve"> While CERES-MODIS and MODIS</w:t>
      </w:r>
      <w:r w:rsidR="00A00AC3" w:rsidRPr="007E3555">
        <w:rPr>
          <w:rFonts w:eastAsiaTheme="minorEastAsia"/>
          <w:color w:val="000000" w:themeColor="text1"/>
        </w:rPr>
        <w:t xml:space="preserve"> AST</w:t>
      </w:r>
      <w:r w:rsidR="005726F5" w:rsidRPr="007E3555">
        <w:rPr>
          <w:rFonts w:eastAsiaTheme="minorEastAsia"/>
          <w:color w:val="000000" w:themeColor="text1"/>
        </w:rPr>
        <w:t xml:space="preserve"> algorithms differ in </w:t>
      </w:r>
      <w:r w:rsidR="00F13ED2" w:rsidRPr="007E3555">
        <w:rPr>
          <w:rFonts w:eastAsiaTheme="minorEastAsia"/>
          <w:color w:val="000000" w:themeColor="text1"/>
        </w:rPr>
        <w:t xml:space="preserve">some </w:t>
      </w:r>
      <w:r w:rsidR="005726F5" w:rsidRPr="007E3555">
        <w:rPr>
          <w:rFonts w:eastAsiaTheme="minorEastAsia"/>
          <w:color w:val="000000" w:themeColor="text1"/>
        </w:rPr>
        <w:t xml:space="preserve">significant ways, general agreement </w:t>
      </w:r>
      <w:r w:rsidR="00213E6F" w:rsidRPr="007E3555">
        <w:rPr>
          <w:rFonts w:eastAsiaTheme="minorEastAsia"/>
          <w:color w:val="000000" w:themeColor="text1"/>
        </w:rPr>
        <w:t xml:space="preserve">between both datasets </w:t>
      </w:r>
      <w:r w:rsidR="005726F5" w:rsidRPr="007E3555">
        <w:rPr>
          <w:rFonts w:eastAsiaTheme="minorEastAsia"/>
          <w:color w:val="000000" w:themeColor="text1"/>
        </w:rPr>
        <w:t>provides confidence that for this study</w:t>
      </w:r>
      <w:r w:rsidR="00F72330" w:rsidRPr="007E3555">
        <w:rPr>
          <w:rFonts w:eastAsiaTheme="minorEastAsia"/>
          <w:color w:val="000000" w:themeColor="text1"/>
        </w:rPr>
        <w:t>,</w:t>
      </w:r>
      <w:r w:rsidR="005726F5" w:rsidRPr="007E3555">
        <w:rPr>
          <w:rFonts w:eastAsiaTheme="minorEastAsia"/>
          <w:color w:val="000000" w:themeColor="text1"/>
        </w:rPr>
        <w:t xml:space="preserve"> both products offer comparable results (</w:t>
      </w:r>
      <w:proofErr w:type="spellStart"/>
      <w:r w:rsidR="005726F5" w:rsidRPr="007E3555">
        <w:rPr>
          <w:rFonts w:eastAsiaTheme="minorEastAsia"/>
          <w:color w:val="000000" w:themeColor="text1"/>
        </w:rPr>
        <w:t>Minnis</w:t>
      </w:r>
      <w:proofErr w:type="spellEnd"/>
      <w:r w:rsidR="005726F5" w:rsidRPr="007E3555">
        <w:rPr>
          <w:rFonts w:eastAsiaTheme="minorEastAsia"/>
          <w:color w:val="000000" w:themeColor="text1"/>
        </w:rPr>
        <w:t xml:space="preserve"> et al., 20</w:t>
      </w:r>
      <w:r w:rsidR="00F13ED2" w:rsidRPr="007E3555">
        <w:rPr>
          <w:rFonts w:eastAsiaTheme="minorEastAsia"/>
          <w:color w:val="000000" w:themeColor="text1"/>
        </w:rPr>
        <w:t>20</w:t>
      </w:r>
      <w:r w:rsidR="005726F5" w:rsidRPr="007E3555">
        <w:rPr>
          <w:rFonts w:eastAsiaTheme="minorEastAsia"/>
          <w:color w:val="000000" w:themeColor="text1"/>
        </w:rPr>
        <w:t>).</w:t>
      </w:r>
      <w:r w:rsidR="006869C5" w:rsidRPr="007E3555">
        <w:rPr>
          <w:rFonts w:eastAsiaTheme="minorEastAsia"/>
          <w:color w:val="000000" w:themeColor="text1"/>
        </w:rPr>
        <w:t xml:space="preserve"> For </w:t>
      </w:r>
      <w:r w:rsidR="00F3558E" w:rsidRPr="007E3555">
        <w:rPr>
          <w:rFonts w:eastAsiaTheme="minorEastAsia"/>
          <w:color w:val="000000" w:themeColor="text1"/>
        </w:rPr>
        <w:t>investigating</w:t>
      </w:r>
      <w:r w:rsidR="006869C5" w:rsidRPr="007E3555">
        <w:rPr>
          <w:rFonts w:eastAsiaTheme="minorEastAsia"/>
          <w:color w:val="000000" w:themeColor="text1"/>
        </w:rPr>
        <w:t xml:space="preserve"> aerosol-cloud interactions</w:t>
      </w:r>
      <w:r w:rsidR="00D4243D" w:rsidRPr="007E3555">
        <w:rPr>
          <w:rFonts w:eastAsiaTheme="minorEastAsia"/>
          <w:color w:val="000000" w:themeColor="text1"/>
        </w:rPr>
        <w:t xml:space="preserve"> (Section 3.5)</w:t>
      </w:r>
      <w:r w:rsidR="006869C5" w:rsidRPr="007E3555">
        <w:rPr>
          <w:rFonts w:eastAsiaTheme="minorEastAsia"/>
          <w:color w:val="000000" w:themeColor="text1"/>
        </w:rPr>
        <w:t>, we rely on pixel-level (1</w:t>
      </w:r>
      <w:r w:rsidR="00DD398C" w:rsidRPr="007E3555">
        <w:rPr>
          <w:rFonts w:eastAsiaTheme="minorEastAsia"/>
          <w:color w:val="000000" w:themeColor="text1"/>
        </w:rPr>
        <w:t xml:space="preserve"> </w:t>
      </w:r>
      <w:r w:rsidR="006869C5" w:rsidRPr="007E3555">
        <w:rPr>
          <w:rFonts w:eastAsiaTheme="minorEastAsia"/>
          <w:color w:val="000000" w:themeColor="text1"/>
        </w:rPr>
        <w:t>km at nadir) MODIS Collection 6</w:t>
      </w:r>
      <w:r w:rsidR="003F7B51" w:rsidRPr="007E3555">
        <w:rPr>
          <w:rFonts w:eastAsiaTheme="minorEastAsia"/>
          <w:color w:val="000000" w:themeColor="text1"/>
        </w:rPr>
        <w:t>.1</w:t>
      </w:r>
      <w:r w:rsidR="00DD398C" w:rsidRPr="007E3555">
        <w:rPr>
          <w:rFonts w:eastAsiaTheme="minorEastAsia"/>
          <w:color w:val="000000" w:themeColor="text1"/>
        </w:rPr>
        <w:t xml:space="preserve"> (</w:t>
      </w:r>
      <w:r w:rsidR="00DD398C" w:rsidRPr="007E3555">
        <w:rPr>
          <w:color w:val="000000" w:themeColor="text1"/>
        </w:rPr>
        <w:t>MYD06 1km L2 C061)</w:t>
      </w:r>
      <w:r w:rsidR="006869C5" w:rsidRPr="007E3555">
        <w:rPr>
          <w:rFonts w:eastAsiaTheme="minorEastAsia"/>
          <w:color w:val="000000" w:themeColor="text1"/>
        </w:rPr>
        <w:t xml:space="preserve"> </w:t>
      </w:r>
      <w:r w:rsidR="00845723" w:rsidRPr="007E3555">
        <w:rPr>
          <w:rFonts w:eastAsiaTheme="minorEastAsia"/>
          <w:color w:val="000000" w:themeColor="text1"/>
        </w:rPr>
        <w:t>re-</w:t>
      </w:r>
      <w:r w:rsidR="00DC4944" w:rsidRPr="007E3555">
        <w:rPr>
          <w:rFonts w:eastAsiaTheme="minorEastAsia"/>
          <w:color w:val="000000" w:themeColor="text1"/>
        </w:rPr>
        <w:t>gridded to</w:t>
      </w:r>
      <w:r w:rsidR="006869C5" w:rsidRPr="007E3555">
        <w:rPr>
          <w:rFonts w:eastAsiaTheme="minorEastAsia"/>
          <w:color w:val="000000" w:themeColor="text1"/>
        </w:rPr>
        <w:t xml:space="preserve"> 0.25˚ </w:t>
      </w:r>
      <w:r w:rsidR="00DC4944" w:rsidRPr="007E3555">
        <w:rPr>
          <w:rFonts w:eastAsiaTheme="minorEastAsia"/>
          <w:color w:val="000000" w:themeColor="text1"/>
        </w:rPr>
        <w:t>resolution</w:t>
      </w:r>
      <w:r w:rsidR="00D266CE" w:rsidRPr="007E3555">
        <w:rPr>
          <w:rFonts w:eastAsiaTheme="minorEastAsia"/>
          <w:color w:val="000000" w:themeColor="text1"/>
        </w:rPr>
        <w:t>.</w:t>
      </w:r>
      <w:r w:rsidR="00C42DC6" w:rsidRPr="007E3555">
        <w:rPr>
          <w:rFonts w:eastAsiaTheme="minorEastAsia"/>
          <w:color w:val="000000" w:themeColor="text1"/>
        </w:rPr>
        <w:t xml:space="preserve"> </w:t>
      </w:r>
    </w:p>
    <w:p w14:paraId="78D4C716" w14:textId="1DFBDB8E" w:rsidR="00073BCA" w:rsidRPr="007E3555" w:rsidRDefault="00845723" w:rsidP="00420A97">
      <w:pPr>
        <w:jc w:val="both"/>
        <w:rPr>
          <w:rFonts w:eastAsiaTheme="minorEastAsia"/>
          <w:color w:val="000000" w:themeColor="text1"/>
        </w:rPr>
      </w:pPr>
      <w:r w:rsidRPr="007E3555">
        <w:rPr>
          <w:rFonts w:eastAsiaTheme="minorEastAsia"/>
          <w:color w:val="000000" w:themeColor="text1"/>
        </w:rPr>
        <w:t xml:space="preserve"> </w:t>
      </w:r>
    </w:p>
    <w:p w14:paraId="4E0195A5" w14:textId="2DCF3F8E" w:rsidR="00FF1413" w:rsidRPr="007E3555" w:rsidRDefault="00FF1413" w:rsidP="00496F85">
      <w:pPr>
        <w:pStyle w:val="ListParagraph"/>
        <w:numPr>
          <w:ilvl w:val="2"/>
          <w:numId w:val="40"/>
        </w:numPr>
        <w:spacing w:after="0" w:line="240" w:lineRule="auto"/>
        <w:ind w:left="540"/>
        <w:jc w:val="both"/>
        <w:rPr>
          <w:rFonts w:ascii="Times New Roman" w:eastAsiaTheme="minorEastAsia" w:hAnsi="Times New Roman" w:cs="Times New Roman"/>
          <w:b/>
          <w:bCs/>
          <w:color w:val="000000" w:themeColor="text1"/>
          <w:sz w:val="24"/>
          <w:szCs w:val="24"/>
        </w:rPr>
      </w:pPr>
      <w:r w:rsidRPr="007E3555">
        <w:rPr>
          <w:rFonts w:ascii="Times New Roman" w:eastAsiaTheme="minorEastAsia" w:hAnsi="Times New Roman" w:cs="Times New Roman"/>
          <w:b/>
          <w:bCs/>
          <w:color w:val="000000" w:themeColor="text1"/>
          <w:sz w:val="24"/>
          <w:szCs w:val="24"/>
        </w:rPr>
        <w:t>Satellite microwave liquid water path</w:t>
      </w:r>
    </w:p>
    <w:p w14:paraId="29169983" w14:textId="32D13986" w:rsidR="00F72330" w:rsidRPr="007E3555" w:rsidRDefault="00FF1413" w:rsidP="00FA7DF9">
      <w:pPr>
        <w:jc w:val="both"/>
        <w:rPr>
          <w:color w:val="000000" w:themeColor="text1"/>
        </w:rPr>
      </w:pPr>
      <w:r w:rsidRPr="007E3555">
        <w:rPr>
          <w:rFonts w:eastAsiaTheme="minorEastAsia"/>
          <w:color w:val="000000" w:themeColor="text1"/>
        </w:rPr>
        <w:tab/>
        <w:t xml:space="preserve">Satellite </w:t>
      </w:r>
      <w:r w:rsidR="00F72330" w:rsidRPr="007E3555">
        <w:rPr>
          <w:rFonts w:eastAsiaTheme="minorEastAsia"/>
          <w:color w:val="000000" w:themeColor="text1"/>
        </w:rPr>
        <w:t xml:space="preserve">microwave </w:t>
      </w:r>
      <w:r w:rsidR="005916EB" w:rsidRPr="007E3555">
        <w:rPr>
          <w:rFonts w:eastAsiaTheme="minorEastAsia"/>
          <w:color w:val="000000" w:themeColor="text1"/>
        </w:rPr>
        <w:t>liquid water path (</w:t>
      </w:r>
      <w:r w:rsidRPr="007E3555">
        <w:rPr>
          <w:rFonts w:eastAsiaTheme="minorEastAsia"/>
          <w:color w:val="000000" w:themeColor="text1"/>
        </w:rPr>
        <w:t>LWP</w:t>
      </w:r>
      <w:r w:rsidR="005916EB" w:rsidRPr="007E3555">
        <w:rPr>
          <w:rFonts w:eastAsiaTheme="minorEastAsia"/>
          <w:color w:val="000000" w:themeColor="text1"/>
        </w:rPr>
        <w:t>)</w:t>
      </w:r>
      <w:r w:rsidRPr="007E3555">
        <w:rPr>
          <w:rFonts w:eastAsiaTheme="minorEastAsia"/>
          <w:color w:val="000000" w:themeColor="text1"/>
        </w:rPr>
        <w:t xml:space="preserve"> </w:t>
      </w:r>
      <w:r w:rsidR="00F72330" w:rsidRPr="007E3555">
        <w:rPr>
          <w:rFonts w:eastAsiaTheme="minorEastAsia"/>
          <w:color w:val="000000" w:themeColor="text1"/>
        </w:rPr>
        <w:t>is from</w:t>
      </w:r>
      <w:r w:rsidRPr="007E3555">
        <w:rPr>
          <w:rFonts w:eastAsiaTheme="minorEastAsia"/>
          <w:color w:val="000000" w:themeColor="text1"/>
        </w:rPr>
        <w:t xml:space="preserve"> the Remote Sensing System (RSS) product</w:t>
      </w:r>
      <w:r w:rsidR="00F72330" w:rsidRPr="007E3555">
        <w:rPr>
          <w:rFonts w:eastAsiaTheme="minorEastAsia"/>
          <w:color w:val="000000" w:themeColor="text1"/>
        </w:rPr>
        <w:t>,</w:t>
      </w:r>
      <w:r w:rsidRPr="007E3555">
        <w:rPr>
          <w:rFonts w:eastAsiaTheme="minorEastAsia"/>
          <w:color w:val="000000" w:themeColor="text1"/>
        </w:rPr>
        <w:t xml:space="preserve"> estimated using the algorithms described in Wentz and Meissner (20</w:t>
      </w:r>
      <w:r w:rsidR="0034268A" w:rsidRPr="007E3555">
        <w:rPr>
          <w:rFonts w:eastAsiaTheme="minorEastAsia"/>
          <w:color w:val="000000" w:themeColor="text1"/>
        </w:rPr>
        <w:t>07</w:t>
      </w:r>
      <w:r w:rsidRPr="007E3555">
        <w:rPr>
          <w:rFonts w:eastAsiaTheme="minorEastAsia"/>
          <w:color w:val="000000" w:themeColor="text1"/>
        </w:rPr>
        <w:t xml:space="preserve">). </w:t>
      </w:r>
      <w:r w:rsidR="00496F85" w:rsidRPr="007E3555">
        <w:rPr>
          <w:rFonts w:eastAsiaTheme="minorEastAsia"/>
          <w:color w:val="000000" w:themeColor="text1"/>
        </w:rPr>
        <w:t xml:space="preserve">The </w:t>
      </w:r>
      <w:r w:rsidR="003A24A0" w:rsidRPr="007E3555">
        <w:rPr>
          <w:rFonts w:eastAsiaTheme="minorEastAsia"/>
          <w:color w:val="000000" w:themeColor="text1"/>
        </w:rPr>
        <w:t>LWP</w:t>
      </w:r>
      <w:r w:rsidR="00F72330" w:rsidRPr="007E3555">
        <w:rPr>
          <w:rFonts w:eastAsiaTheme="minorEastAsia"/>
          <w:color w:val="000000" w:themeColor="text1"/>
        </w:rPr>
        <w:t xml:space="preserve"> climatology</w:t>
      </w:r>
      <w:r w:rsidR="003A24A0" w:rsidRPr="007E3555">
        <w:rPr>
          <w:rFonts w:eastAsiaTheme="minorEastAsia"/>
          <w:color w:val="000000" w:themeColor="text1"/>
        </w:rPr>
        <w:t xml:space="preserve"> analyzed here </w:t>
      </w:r>
      <w:r w:rsidR="00F72330" w:rsidRPr="007E3555">
        <w:rPr>
          <w:rFonts w:eastAsiaTheme="minorEastAsia"/>
          <w:color w:val="000000" w:themeColor="text1"/>
        </w:rPr>
        <w:t>is</w:t>
      </w:r>
      <w:r w:rsidR="003A24A0" w:rsidRPr="007E3555">
        <w:rPr>
          <w:rFonts w:eastAsiaTheme="minorEastAsia"/>
          <w:color w:val="000000" w:themeColor="text1"/>
        </w:rPr>
        <w:t xml:space="preserve"> from the Univer</w:t>
      </w:r>
      <w:r w:rsidR="00157E01" w:rsidRPr="007E3555">
        <w:rPr>
          <w:rFonts w:eastAsiaTheme="minorEastAsia"/>
          <w:color w:val="000000" w:themeColor="text1"/>
        </w:rPr>
        <w:t>sity</w:t>
      </w:r>
      <w:r w:rsidR="003A24A0" w:rsidRPr="007E3555">
        <w:rPr>
          <w:rFonts w:eastAsiaTheme="minorEastAsia"/>
          <w:color w:val="000000" w:themeColor="text1"/>
        </w:rPr>
        <w:t xml:space="preserve"> of Wisconsin</w:t>
      </w:r>
      <w:r w:rsidR="00FA7DF9" w:rsidRPr="007E3555">
        <w:rPr>
          <w:rFonts w:eastAsiaTheme="minorEastAsia"/>
          <w:color w:val="000000" w:themeColor="text1"/>
        </w:rPr>
        <w:t xml:space="preserve"> LWP</w:t>
      </w:r>
      <w:r w:rsidR="003A24A0" w:rsidRPr="007E3555">
        <w:rPr>
          <w:rFonts w:eastAsiaTheme="minorEastAsia"/>
          <w:color w:val="000000" w:themeColor="text1"/>
        </w:rPr>
        <w:t xml:space="preserve"> climatology, </w:t>
      </w:r>
      <w:r w:rsidR="00BD54DE" w:rsidRPr="007E3555">
        <w:rPr>
          <w:rFonts w:eastAsiaTheme="minorEastAsia"/>
          <w:color w:val="000000" w:themeColor="text1"/>
        </w:rPr>
        <w:t xml:space="preserve">constructed on a 1˚ spatial grid </w:t>
      </w:r>
      <w:r w:rsidR="003A24A0" w:rsidRPr="007E3555">
        <w:rPr>
          <w:rFonts w:eastAsiaTheme="minorEastAsia"/>
          <w:color w:val="000000" w:themeColor="text1"/>
        </w:rPr>
        <w:t>by combining RSS LWP from several satellite microwave sensors</w:t>
      </w:r>
      <w:r w:rsidR="00043E7A" w:rsidRPr="007E3555">
        <w:rPr>
          <w:rFonts w:eastAsiaTheme="minorEastAsia"/>
          <w:color w:val="000000" w:themeColor="text1"/>
        </w:rPr>
        <w:t xml:space="preserve"> (</w:t>
      </w:r>
      <w:r w:rsidR="003A24A0" w:rsidRPr="007E3555">
        <w:rPr>
          <w:rFonts w:eastAsiaTheme="minorEastAsia"/>
          <w:color w:val="000000" w:themeColor="text1"/>
        </w:rPr>
        <w:t>O’Dell et al.</w:t>
      </w:r>
      <w:r w:rsidR="004D2642" w:rsidRPr="007E3555">
        <w:rPr>
          <w:rFonts w:eastAsiaTheme="minorEastAsia"/>
          <w:color w:val="000000" w:themeColor="text1"/>
        </w:rPr>
        <w:t>,</w:t>
      </w:r>
      <w:r w:rsidR="003A24A0" w:rsidRPr="007E3555">
        <w:rPr>
          <w:rFonts w:eastAsiaTheme="minorEastAsia"/>
          <w:color w:val="000000" w:themeColor="text1"/>
        </w:rPr>
        <w:t xml:space="preserve"> 2008)</w:t>
      </w:r>
      <w:r w:rsidR="004D2642" w:rsidRPr="007E3555">
        <w:rPr>
          <w:rFonts w:eastAsiaTheme="minorEastAsia"/>
          <w:color w:val="000000" w:themeColor="text1"/>
        </w:rPr>
        <w:t>,</w:t>
      </w:r>
      <w:r w:rsidR="003A24A0" w:rsidRPr="007E3555">
        <w:rPr>
          <w:rFonts w:eastAsiaTheme="minorEastAsia"/>
          <w:color w:val="000000" w:themeColor="text1"/>
        </w:rPr>
        <w:t xml:space="preserve"> and update</w:t>
      </w:r>
      <w:r w:rsidR="004D2642" w:rsidRPr="007E3555">
        <w:rPr>
          <w:rFonts w:eastAsiaTheme="minorEastAsia"/>
          <w:color w:val="000000" w:themeColor="text1"/>
        </w:rPr>
        <w:t>d</w:t>
      </w:r>
      <w:r w:rsidR="003A24A0" w:rsidRPr="007E3555">
        <w:rPr>
          <w:rFonts w:eastAsiaTheme="minorEastAsia"/>
          <w:color w:val="000000" w:themeColor="text1"/>
        </w:rPr>
        <w:t xml:space="preserve"> in </w:t>
      </w:r>
      <w:proofErr w:type="spellStart"/>
      <w:r w:rsidR="003A24A0" w:rsidRPr="007E3555">
        <w:rPr>
          <w:rFonts w:eastAsiaTheme="minorEastAsia"/>
          <w:color w:val="000000" w:themeColor="text1"/>
        </w:rPr>
        <w:t>Elsaesser</w:t>
      </w:r>
      <w:proofErr w:type="spellEnd"/>
      <w:r w:rsidR="003A24A0" w:rsidRPr="007E3555">
        <w:rPr>
          <w:rFonts w:eastAsiaTheme="minorEastAsia"/>
          <w:color w:val="000000" w:themeColor="text1"/>
        </w:rPr>
        <w:t xml:space="preserve"> et al. (2017). For the evaluation of climate models, we </w:t>
      </w:r>
      <w:r w:rsidR="00272CB5" w:rsidRPr="007E3555">
        <w:rPr>
          <w:rFonts w:eastAsiaTheme="minorEastAsia"/>
          <w:color w:val="000000" w:themeColor="text1"/>
        </w:rPr>
        <w:t xml:space="preserve">use RSS </w:t>
      </w:r>
      <w:r w:rsidR="00D4709D" w:rsidRPr="007E3555">
        <w:rPr>
          <w:rFonts w:eastAsiaTheme="minorEastAsia"/>
          <w:color w:val="000000" w:themeColor="text1"/>
        </w:rPr>
        <w:t>monthly mean</w:t>
      </w:r>
      <w:r w:rsidR="000C0271" w:rsidRPr="007E3555">
        <w:rPr>
          <w:rFonts w:eastAsiaTheme="minorEastAsia"/>
          <w:color w:val="000000" w:themeColor="text1"/>
        </w:rPr>
        <w:t xml:space="preserve"> </w:t>
      </w:r>
      <w:r w:rsidR="00272CB5" w:rsidRPr="007E3555">
        <w:rPr>
          <w:rFonts w:eastAsiaTheme="minorEastAsia"/>
          <w:color w:val="000000" w:themeColor="text1"/>
        </w:rPr>
        <w:t>retrievals derived from the Advanced Microwave Scanning Radiometer Earth Observing System (AMSR-E) on Aqua</w:t>
      </w:r>
      <w:r w:rsidR="00F72330" w:rsidRPr="007E3555">
        <w:rPr>
          <w:rFonts w:eastAsiaTheme="minorEastAsia"/>
          <w:color w:val="000000" w:themeColor="text1"/>
        </w:rPr>
        <w:t xml:space="preserve"> (before 2012), </w:t>
      </w:r>
      <w:r w:rsidR="00F72330" w:rsidRPr="007E3555">
        <w:rPr>
          <w:color w:val="000000" w:themeColor="text1"/>
          <w:shd w:val="clear" w:color="auto" w:fill="FFFFFF"/>
        </w:rPr>
        <w:t>and the Advanced Microwave Scanning Radiometer 2 (AMSR2) onboard the GCOM-W1 satellite (after 2011).</w:t>
      </w:r>
    </w:p>
    <w:p w14:paraId="0A12F154" w14:textId="77777777" w:rsidR="00BD1707" w:rsidRPr="007E3555" w:rsidRDefault="00BD1707" w:rsidP="00715334">
      <w:pPr>
        <w:rPr>
          <w:color w:val="000000" w:themeColor="text1"/>
        </w:rPr>
      </w:pPr>
    </w:p>
    <w:p w14:paraId="128C04EE" w14:textId="55481ED0" w:rsidR="002B0FE6" w:rsidRPr="007E3555" w:rsidRDefault="002B0FE6" w:rsidP="00496F85">
      <w:pPr>
        <w:pStyle w:val="NoSpacing"/>
        <w:numPr>
          <w:ilvl w:val="2"/>
          <w:numId w:val="40"/>
        </w:numPr>
        <w:ind w:left="540"/>
        <w:rPr>
          <w:b/>
          <w:color w:val="000000" w:themeColor="text1"/>
        </w:rPr>
      </w:pPr>
      <w:r w:rsidRPr="007E3555">
        <w:rPr>
          <w:b/>
          <w:color w:val="000000" w:themeColor="text1"/>
        </w:rPr>
        <w:lastRenderedPageBreak/>
        <w:t>Internation</w:t>
      </w:r>
      <w:r w:rsidR="00252E86" w:rsidRPr="007E3555">
        <w:rPr>
          <w:b/>
          <w:color w:val="000000" w:themeColor="text1"/>
        </w:rPr>
        <w:t>al</w:t>
      </w:r>
      <w:r w:rsidRPr="007E3555">
        <w:rPr>
          <w:b/>
          <w:color w:val="000000" w:themeColor="text1"/>
        </w:rPr>
        <w:t xml:space="preserve"> Satellite Cloud Climatology Project</w:t>
      </w:r>
      <w:r w:rsidR="00822F75" w:rsidRPr="007E3555">
        <w:rPr>
          <w:b/>
          <w:color w:val="000000" w:themeColor="text1"/>
        </w:rPr>
        <w:t xml:space="preserve"> (ISCCP)</w:t>
      </w:r>
      <w:r w:rsidRPr="007E3555">
        <w:rPr>
          <w:b/>
          <w:color w:val="000000" w:themeColor="text1"/>
        </w:rPr>
        <w:t xml:space="preserve"> </w:t>
      </w:r>
    </w:p>
    <w:p w14:paraId="111CBC80" w14:textId="700B5266" w:rsidR="00473616" w:rsidRPr="007E3555" w:rsidRDefault="001D707D" w:rsidP="00E276B6">
      <w:pPr>
        <w:jc w:val="both"/>
        <w:rPr>
          <w:color w:val="000000" w:themeColor="text1"/>
        </w:rPr>
      </w:pPr>
      <w:r w:rsidRPr="007E3555">
        <w:rPr>
          <w:color w:val="000000" w:themeColor="text1"/>
        </w:rPr>
        <w:tab/>
        <w:t xml:space="preserve">Data provided by the </w:t>
      </w:r>
      <w:r w:rsidR="007C5CB6" w:rsidRPr="007E3555">
        <w:rPr>
          <w:color w:val="000000" w:themeColor="text1"/>
        </w:rPr>
        <w:t>International Satellite Cloud Climatology Project H-series (ISCCP</w:t>
      </w:r>
      <w:r w:rsidR="008D0A1B" w:rsidRPr="007E3555">
        <w:rPr>
          <w:color w:val="000000" w:themeColor="text1"/>
        </w:rPr>
        <w:t>-</w:t>
      </w:r>
      <w:r w:rsidRPr="007E3555">
        <w:rPr>
          <w:color w:val="000000" w:themeColor="text1"/>
        </w:rPr>
        <w:t>H</w:t>
      </w:r>
      <w:r w:rsidR="007C5CB6" w:rsidRPr="007E3555">
        <w:rPr>
          <w:color w:val="000000" w:themeColor="text1"/>
        </w:rPr>
        <w:t>)</w:t>
      </w:r>
      <w:r w:rsidR="00633D94" w:rsidRPr="007E3555">
        <w:rPr>
          <w:color w:val="000000" w:themeColor="text1"/>
        </w:rPr>
        <w:t xml:space="preserve"> (</w:t>
      </w:r>
      <w:r w:rsidR="00C44187" w:rsidRPr="007E3555">
        <w:rPr>
          <w:color w:val="000000" w:themeColor="text1"/>
        </w:rPr>
        <w:t>Young et al., 2018</w:t>
      </w:r>
      <w:r w:rsidR="00633D94" w:rsidRPr="007E3555">
        <w:rPr>
          <w:color w:val="000000" w:themeColor="text1"/>
        </w:rPr>
        <w:t>)</w:t>
      </w:r>
      <w:r w:rsidRPr="007E3555">
        <w:rPr>
          <w:color w:val="000000" w:themeColor="text1"/>
        </w:rPr>
        <w:t xml:space="preserve"> were used to identify </w:t>
      </w:r>
      <w:r w:rsidR="005E04FE" w:rsidRPr="007E3555">
        <w:rPr>
          <w:color w:val="000000" w:themeColor="text1"/>
        </w:rPr>
        <w:t>W</w:t>
      </w:r>
      <w:r w:rsidRPr="007E3555">
        <w:rPr>
          <w:color w:val="000000" w:themeColor="text1"/>
        </w:rPr>
        <w:t xml:space="preserve">eather </w:t>
      </w:r>
      <w:r w:rsidR="005E04FE" w:rsidRPr="007E3555">
        <w:rPr>
          <w:color w:val="000000" w:themeColor="text1"/>
        </w:rPr>
        <w:t>S</w:t>
      </w:r>
      <w:r w:rsidRPr="007E3555">
        <w:rPr>
          <w:color w:val="000000" w:themeColor="text1"/>
        </w:rPr>
        <w:t>tates</w:t>
      </w:r>
      <w:r w:rsidR="009E135E" w:rsidRPr="007E3555">
        <w:rPr>
          <w:color w:val="000000" w:themeColor="text1"/>
        </w:rPr>
        <w:t xml:space="preserve"> (</w:t>
      </w:r>
      <w:r w:rsidR="00703EBD" w:rsidRPr="007E3555">
        <w:rPr>
          <w:color w:val="000000" w:themeColor="text1"/>
        </w:rPr>
        <w:t>WSs</w:t>
      </w:r>
      <w:r w:rsidR="009E135E" w:rsidRPr="007E3555">
        <w:rPr>
          <w:color w:val="000000" w:themeColor="text1"/>
        </w:rPr>
        <w:t>)</w:t>
      </w:r>
      <w:r w:rsidR="00FD6C35" w:rsidRPr="007E3555">
        <w:rPr>
          <w:color w:val="000000" w:themeColor="text1"/>
        </w:rPr>
        <w:t>,</w:t>
      </w:r>
      <w:r w:rsidR="00486AD2" w:rsidRPr="007E3555">
        <w:rPr>
          <w:color w:val="000000" w:themeColor="text1"/>
        </w:rPr>
        <w:t xml:space="preserve"> based on a clustering </w:t>
      </w:r>
      <w:r w:rsidR="00D54A94" w:rsidRPr="007E3555">
        <w:rPr>
          <w:color w:val="000000" w:themeColor="text1"/>
        </w:rPr>
        <w:t>analysis applied to</w:t>
      </w:r>
      <w:r w:rsidR="00FD6C35" w:rsidRPr="007E3555">
        <w:rPr>
          <w:color w:val="000000" w:themeColor="text1"/>
        </w:rPr>
        <w:t xml:space="preserve"> cloud pressure</w:t>
      </w:r>
      <w:r w:rsidR="00D54A94" w:rsidRPr="007E3555">
        <w:rPr>
          <w:color w:val="000000" w:themeColor="text1"/>
        </w:rPr>
        <w:t xml:space="preserve"> and </w:t>
      </w:r>
      <w:r w:rsidR="00FD6C35" w:rsidRPr="007E3555">
        <w:rPr>
          <w:color w:val="000000" w:themeColor="text1"/>
        </w:rPr>
        <w:t>optical depth</w:t>
      </w:r>
      <w:r w:rsidR="00D54A94" w:rsidRPr="007E3555">
        <w:rPr>
          <w:color w:val="000000" w:themeColor="text1"/>
        </w:rPr>
        <w:t xml:space="preserve"> joint histogram</w:t>
      </w:r>
      <w:r w:rsidR="00145152" w:rsidRPr="007E3555">
        <w:rPr>
          <w:color w:val="000000" w:themeColor="text1"/>
        </w:rPr>
        <w:t>s</w:t>
      </w:r>
      <w:r w:rsidRPr="007E3555">
        <w:rPr>
          <w:color w:val="000000" w:themeColor="text1"/>
        </w:rPr>
        <w:t xml:space="preserve"> </w:t>
      </w:r>
      <w:r w:rsidRPr="007E3555">
        <w:rPr>
          <w:color w:val="000000" w:themeColor="text1"/>
        </w:rPr>
        <w:fldChar w:fldCharType="begin">
          <w:fldData xml:space="preserve">PEVuZE5vdGU+PENpdGU+PEF1dGhvcj5Uc2VsaW91ZGlzPC9BdXRob3I+PFllYXI+MjAxMzwvWWVh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</w:fldData>
        </w:fldChar>
      </w:r>
      <w:r w:rsidR="003B22F7" w:rsidRPr="007E3555">
        <w:rPr>
          <w:color w:val="000000" w:themeColor="text1"/>
        </w:rPr>
        <w:instrText xml:space="preserve"> ADDIN EN.CITE </w:instrText>
      </w:r>
      <w:r w:rsidR="003B22F7" w:rsidRPr="007E3555">
        <w:rPr>
          <w:color w:val="000000" w:themeColor="text1"/>
        </w:rPr>
        <w:fldChar w:fldCharType="begin">
          <w:fldData xml:space="preserve">PEVuZE5vdGU+PENpdGU+PEF1dGhvcj5Uc2VsaW91ZGlzPC9BdXRob3I+PFllYXI+MjAxMzwvWWVh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</w:fldData>
        </w:fldChar>
      </w:r>
      <w:r w:rsidR="003B22F7" w:rsidRPr="007E3555">
        <w:rPr>
          <w:color w:val="000000" w:themeColor="text1"/>
        </w:rPr>
        <w:instrText xml:space="preserve"> ADDIN EN.CITE.DATA </w:instrText>
      </w:r>
      <w:r w:rsidR="003B22F7" w:rsidRPr="007E3555">
        <w:rPr>
          <w:color w:val="000000" w:themeColor="text1"/>
        </w:rPr>
      </w:r>
      <w:r w:rsidR="003B22F7" w:rsidRPr="007E3555">
        <w:rPr>
          <w:color w:val="000000" w:themeColor="text1"/>
        </w:rPr>
        <w:fldChar w:fldCharType="end"/>
      </w:r>
      <w:r w:rsidRPr="007E3555">
        <w:rPr>
          <w:color w:val="000000" w:themeColor="text1"/>
        </w:rPr>
      </w:r>
      <w:r w:rsidRPr="007E3555">
        <w:rPr>
          <w:color w:val="000000" w:themeColor="text1"/>
        </w:rPr>
        <w:fldChar w:fldCharType="separate"/>
      </w:r>
      <w:r w:rsidRPr="007E3555">
        <w:rPr>
          <w:noProof/>
          <w:color w:val="000000" w:themeColor="text1"/>
        </w:rPr>
        <w:t>(Tselioudis et al., 2013)</w:t>
      </w:r>
      <w:r w:rsidRPr="007E3555">
        <w:rPr>
          <w:color w:val="000000" w:themeColor="text1"/>
        </w:rPr>
        <w:fldChar w:fldCharType="end"/>
      </w:r>
      <w:r w:rsidRPr="007E3555">
        <w:rPr>
          <w:color w:val="000000" w:themeColor="text1"/>
        </w:rPr>
        <w:t>.</w:t>
      </w:r>
      <w:r w:rsidR="002A4768" w:rsidRPr="007E3555">
        <w:rPr>
          <w:color w:val="000000" w:themeColor="text1"/>
        </w:rPr>
        <w:t xml:space="preserve"> </w:t>
      </w:r>
      <w:r w:rsidR="00FD6C35" w:rsidRPr="007E3555">
        <w:rPr>
          <w:color w:val="000000" w:themeColor="text1"/>
        </w:rPr>
        <w:t>ISCCP</w:t>
      </w:r>
      <w:r w:rsidR="002A4768" w:rsidRPr="007E3555">
        <w:rPr>
          <w:color w:val="000000" w:themeColor="text1"/>
        </w:rPr>
        <w:t xml:space="preserve"> combines </w:t>
      </w:r>
      <w:r w:rsidR="00833140" w:rsidRPr="007E3555">
        <w:rPr>
          <w:color w:val="000000" w:themeColor="text1"/>
        </w:rPr>
        <w:t>several</w:t>
      </w:r>
      <w:r w:rsidR="002A4768" w:rsidRPr="007E3555">
        <w:rPr>
          <w:color w:val="000000" w:themeColor="text1"/>
        </w:rPr>
        <w:t xml:space="preserve"> weather satellites</w:t>
      </w:r>
      <w:r w:rsidR="00AA6171" w:rsidRPr="007E3555">
        <w:rPr>
          <w:color w:val="000000" w:themeColor="text1"/>
        </w:rPr>
        <w:t xml:space="preserve"> (including both geostationary and polar orbit</w:t>
      </w:r>
      <w:r w:rsidR="003802F1" w:rsidRPr="007E3555">
        <w:rPr>
          <w:color w:val="000000" w:themeColor="text1"/>
        </w:rPr>
        <w:t>ers</w:t>
      </w:r>
      <w:r w:rsidR="00AA6171" w:rsidRPr="007E3555">
        <w:rPr>
          <w:color w:val="000000" w:themeColor="text1"/>
        </w:rPr>
        <w:t>)</w:t>
      </w:r>
      <w:r w:rsidR="002B0EC2" w:rsidRPr="007E3555">
        <w:rPr>
          <w:color w:val="000000" w:themeColor="text1"/>
        </w:rPr>
        <w:t xml:space="preserve"> </w:t>
      </w:r>
      <w:r w:rsidR="00CF0A3F" w:rsidRPr="007E3555">
        <w:rPr>
          <w:color w:val="000000" w:themeColor="text1"/>
        </w:rPr>
        <w:t>to derive</w:t>
      </w:r>
      <w:r w:rsidR="00014B6B" w:rsidRPr="007E3555">
        <w:rPr>
          <w:color w:val="000000" w:themeColor="text1"/>
        </w:rPr>
        <w:t xml:space="preserve"> global</w:t>
      </w:r>
      <w:r w:rsidR="002B0EC2" w:rsidRPr="007E3555">
        <w:rPr>
          <w:color w:val="000000" w:themeColor="text1"/>
        </w:rPr>
        <w:t xml:space="preserve"> cloud amount, phase, temperature, pressure, and water path</w:t>
      </w:r>
      <w:r w:rsidR="00486AD2" w:rsidRPr="007E3555">
        <w:rPr>
          <w:color w:val="000000" w:themeColor="text1"/>
        </w:rPr>
        <w:t xml:space="preserve"> using an algorithm that ingest</w:t>
      </w:r>
      <w:r w:rsidR="00496F85" w:rsidRPr="007E3555">
        <w:rPr>
          <w:color w:val="000000" w:themeColor="text1"/>
        </w:rPr>
        <w:t>s</w:t>
      </w:r>
      <w:r w:rsidR="00486AD2" w:rsidRPr="007E3555">
        <w:rPr>
          <w:color w:val="000000" w:themeColor="text1"/>
        </w:rPr>
        <w:t xml:space="preserve"> one visible and one infrared channel</w:t>
      </w:r>
      <w:r w:rsidR="007E6B56" w:rsidRPr="007E3555">
        <w:rPr>
          <w:color w:val="000000" w:themeColor="text1"/>
        </w:rPr>
        <w:t xml:space="preserve"> during daytime and only one infrared channel for nighttime</w:t>
      </w:r>
      <w:r w:rsidR="002B0EC2" w:rsidRPr="007E3555">
        <w:rPr>
          <w:color w:val="000000" w:themeColor="text1"/>
        </w:rPr>
        <w:t>.</w:t>
      </w:r>
      <w:r w:rsidRPr="007E3555">
        <w:rPr>
          <w:color w:val="000000" w:themeColor="text1"/>
        </w:rPr>
        <w:t xml:space="preserve"> </w:t>
      </w:r>
      <w:r w:rsidR="00567C01" w:rsidRPr="007E3555">
        <w:rPr>
          <w:color w:val="000000" w:themeColor="text1"/>
        </w:rPr>
        <w:t xml:space="preserve">The </w:t>
      </w:r>
      <w:r w:rsidR="00703EBD" w:rsidRPr="007E3555">
        <w:rPr>
          <w:color w:val="000000" w:themeColor="text1"/>
        </w:rPr>
        <w:t>WSs</w:t>
      </w:r>
      <w:r w:rsidR="00E276B6" w:rsidRPr="007E3555">
        <w:rPr>
          <w:color w:val="000000" w:themeColor="text1"/>
        </w:rPr>
        <w:t xml:space="preserve"> analyzed here are derived from</w:t>
      </w:r>
      <w:r w:rsidR="00486AD2" w:rsidRPr="007E3555">
        <w:rPr>
          <w:color w:val="000000" w:themeColor="text1"/>
        </w:rPr>
        <w:t xml:space="preserve"> 1˚ resolution</w:t>
      </w:r>
      <w:r w:rsidR="00E276B6" w:rsidRPr="007E3555">
        <w:rPr>
          <w:color w:val="000000" w:themeColor="text1"/>
        </w:rPr>
        <w:t xml:space="preserve"> data</w:t>
      </w:r>
      <w:r w:rsidR="00486AD2" w:rsidRPr="007E3555">
        <w:rPr>
          <w:color w:val="000000" w:themeColor="text1"/>
        </w:rPr>
        <w:t xml:space="preserve"> </w:t>
      </w:r>
      <w:r w:rsidR="00E276B6" w:rsidRPr="007E3555">
        <w:rPr>
          <w:color w:val="000000" w:themeColor="text1"/>
        </w:rPr>
        <w:t xml:space="preserve">for </w:t>
      </w:r>
      <w:r w:rsidR="00567C01" w:rsidRPr="007E3555">
        <w:rPr>
          <w:color w:val="000000" w:themeColor="text1"/>
        </w:rPr>
        <w:t>the period between July 1983 and June 2015.</w:t>
      </w:r>
      <w:r w:rsidR="0024677A" w:rsidRPr="007E3555">
        <w:rPr>
          <w:color w:val="000000" w:themeColor="text1"/>
        </w:rPr>
        <w:t xml:space="preserve"> </w:t>
      </w:r>
    </w:p>
    <w:p w14:paraId="1BF7C4B3" w14:textId="2D24E286" w:rsidR="004C6D88" w:rsidRPr="007E3555" w:rsidRDefault="004C6D88" w:rsidP="004C6D88">
      <w:pPr>
        <w:pStyle w:val="Caption"/>
        <w:rPr>
          <w:color w:val="000000" w:themeColor="text1"/>
        </w:rPr>
      </w:pPr>
      <w:bookmarkStart w:id="0" w:name="_Ref23260029"/>
    </w:p>
    <w:p w14:paraId="7B12F99B" w14:textId="02BE11D7" w:rsidR="00E62388" w:rsidRPr="007E3555" w:rsidRDefault="00E62388" w:rsidP="00496F85">
      <w:pPr>
        <w:pStyle w:val="ListParagraph"/>
        <w:numPr>
          <w:ilvl w:val="2"/>
          <w:numId w:val="40"/>
        </w:numPr>
        <w:spacing w:after="0" w:line="240" w:lineRule="auto"/>
        <w:ind w:left="540"/>
        <w:rPr>
          <w:rFonts w:ascii="Times New Roman" w:hAnsi="Times New Roman" w:cs="Times New Roman"/>
          <w:b/>
          <w:bCs/>
          <w:color w:val="000000" w:themeColor="text1"/>
          <w:sz w:val="24"/>
          <w:szCs w:val="24"/>
        </w:rPr>
      </w:pPr>
      <w:r w:rsidRPr="007E3555">
        <w:rPr>
          <w:rFonts w:ascii="Times New Roman" w:hAnsi="Times New Roman" w:cs="Times New Roman"/>
          <w:b/>
          <w:bCs/>
          <w:color w:val="000000" w:themeColor="text1"/>
          <w:sz w:val="24"/>
          <w:szCs w:val="24"/>
        </w:rPr>
        <w:t xml:space="preserve">CALIPSO and </w:t>
      </w:r>
      <w:proofErr w:type="spellStart"/>
      <w:r w:rsidRPr="007E3555">
        <w:rPr>
          <w:rFonts w:ascii="Times New Roman" w:hAnsi="Times New Roman" w:cs="Times New Roman"/>
          <w:b/>
          <w:bCs/>
          <w:color w:val="000000" w:themeColor="text1"/>
          <w:sz w:val="24"/>
          <w:szCs w:val="24"/>
        </w:rPr>
        <w:t>CloudSat</w:t>
      </w:r>
      <w:proofErr w:type="spellEnd"/>
    </w:p>
    <w:p w14:paraId="4F52519A" w14:textId="52B1F522" w:rsidR="00340036" w:rsidRPr="007E3555" w:rsidRDefault="002C1AAD" w:rsidP="00340036">
      <w:pPr>
        <w:ind w:firstLine="720"/>
        <w:contextualSpacing/>
        <w:jc w:val="both"/>
        <w:rPr>
          <w:color w:val="000000" w:themeColor="text1"/>
        </w:rPr>
      </w:pPr>
      <w:r w:rsidRPr="007E3555">
        <w:rPr>
          <w:color w:val="000000" w:themeColor="text1"/>
        </w:rPr>
        <w:t xml:space="preserve">Cloud detection derived from the Cloud-Aerosol Lidar and Infrared Pathfinder Satellite Observations (CALIPSO) and </w:t>
      </w:r>
      <w:proofErr w:type="spellStart"/>
      <w:r w:rsidRPr="007E3555">
        <w:rPr>
          <w:color w:val="000000" w:themeColor="text1"/>
        </w:rPr>
        <w:t>CloudSat</w:t>
      </w:r>
      <w:proofErr w:type="spellEnd"/>
      <w:r w:rsidRPr="007E3555">
        <w:rPr>
          <w:color w:val="000000" w:themeColor="text1"/>
        </w:rPr>
        <w:t xml:space="preserve"> </w:t>
      </w:r>
      <w:r w:rsidR="006C5CC2" w:rsidRPr="007E3555">
        <w:rPr>
          <w:color w:val="000000" w:themeColor="text1"/>
        </w:rPr>
        <w:t>is</w:t>
      </w:r>
      <w:r w:rsidRPr="007E3555">
        <w:rPr>
          <w:color w:val="000000" w:themeColor="text1"/>
        </w:rPr>
        <w:t xml:space="preserve"> used to describe the vertical </w:t>
      </w:r>
      <w:r w:rsidR="00082219" w:rsidRPr="007E3555">
        <w:rPr>
          <w:color w:val="000000" w:themeColor="text1"/>
        </w:rPr>
        <w:t>structure</w:t>
      </w:r>
      <w:r w:rsidRPr="007E3555">
        <w:rPr>
          <w:color w:val="000000" w:themeColor="text1"/>
        </w:rPr>
        <w:t xml:space="preserve"> of cloud occurrence.</w:t>
      </w:r>
      <w:r w:rsidR="001A0D3B" w:rsidRPr="007E3555">
        <w:rPr>
          <w:color w:val="000000" w:themeColor="text1"/>
        </w:rPr>
        <w:t xml:space="preserve"> </w:t>
      </w:r>
      <w:r w:rsidRPr="007E3555">
        <w:rPr>
          <w:color w:val="000000" w:themeColor="text1"/>
        </w:rPr>
        <w:t>To improve cloud boundary detection</w:t>
      </w:r>
      <w:r w:rsidR="005D2A6D" w:rsidRPr="007E3555">
        <w:rPr>
          <w:color w:val="000000" w:themeColor="text1"/>
        </w:rPr>
        <w:t>,</w:t>
      </w:r>
      <w:r w:rsidRPr="007E3555">
        <w:rPr>
          <w:color w:val="000000" w:themeColor="text1"/>
        </w:rPr>
        <w:t xml:space="preserve"> we merge data from</w:t>
      </w:r>
      <w:r w:rsidR="001A0D3B" w:rsidRPr="007E3555">
        <w:rPr>
          <w:color w:val="000000" w:themeColor="text1"/>
        </w:rPr>
        <w:t xml:space="preserve"> </w:t>
      </w:r>
      <w:r w:rsidRPr="007E3555">
        <w:rPr>
          <w:color w:val="000000" w:themeColor="text1"/>
        </w:rPr>
        <w:t xml:space="preserve">CALIPSO </w:t>
      </w:r>
      <w:r w:rsidRPr="007E3555">
        <w:rPr>
          <w:bCs/>
          <w:color w:val="000000" w:themeColor="text1"/>
        </w:rPr>
        <w:t>Cloud-Aerosol Lidar with Orthogonal Polarization</w:t>
      </w:r>
      <w:r w:rsidRPr="007E3555">
        <w:rPr>
          <w:color w:val="000000" w:themeColor="text1"/>
        </w:rPr>
        <w:t xml:space="preserve"> (CALIOP) Version 4 Vertical Feature Mask (VFM) with </w:t>
      </w:r>
      <w:proofErr w:type="spellStart"/>
      <w:r w:rsidRPr="007E3555">
        <w:rPr>
          <w:color w:val="000000" w:themeColor="text1"/>
        </w:rPr>
        <w:t>CloudSat’s</w:t>
      </w:r>
      <w:proofErr w:type="spellEnd"/>
      <w:r w:rsidRPr="007E3555">
        <w:rPr>
          <w:color w:val="000000" w:themeColor="text1"/>
        </w:rPr>
        <w:t xml:space="preserve"> Cloud Profiling Radar (CPR) 2B-GEOPROF</w:t>
      </w:r>
      <w:r w:rsidR="005F07F5" w:rsidRPr="007E3555">
        <w:rPr>
          <w:color w:val="000000" w:themeColor="text1"/>
        </w:rPr>
        <w:t xml:space="preserve"> product</w:t>
      </w:r>
      <w:r w:rsidRPr="007E3555">
        <w:rPr>
          <w:color w:val="000000" w:themeColor="text1"/>
        </w:rPr>
        <w:t xml:space="preserve"> version R0</w:t>
      </w:r>
      <w:r w:rsidR="0088395F" w:rsidRPr="007E3555">
        <w:rPr>
          <w:color w:val="000000" w:themeColor="text1"/>
        </w:rPr>
        <w:t>5</w:t>
      </w:r>
      <w:r w:rsidR="00947C5A" w:rsidRPr="007E3555">
        <w:rPr>
          <w:color w:val="000000" w:themeColor="text1"/>
        </w:rPr>
        <w:t>.</w:t>
      </w:r>
      <w:r w:rsidR="00F50F68" w:rsidRPr="007E3555">
        <w:rPr>
          <w:color w:val="000000" w:themeColor="text1"/>
        </w:rPr>
        <w:t xml:space="preserve"> The CALIOP product features a horizontal resolution of 333</w:t>
      </w:r>
      <w:r w:rsidR="001A0D3B" w:rsidRPr="007E3555">
        <w:rPr>
          <w:color w:val="000000" w:themeColor="text1"/>
        </w:rPr>
        <w:t xml:space="preserve"> </w:t>
      </w:r>
      <w:r w:rsidR="00F50F68" w:rsidRPr="007E3555">
        <w:rPr>
          <w:color w:val="000000" w:themeColor="text1"/>
        </w:rPr>
        <w:t>m and a vertical resolution of 30 m and 60 m for heights below and above 8.</w:t>
      </w:r>
      <w:r w:rsidR="0088395F" w:rsidRPr="007E3555">
        <w:rPr>
          <w:color w:val="000000" w:themeColor="text1"/>
        </w:rPr>
        <w:t>2</w:t>
      </w:r>
      <w:r w:rsidR="00F50F68" w:rsidRPr="007E3555">
        <w:rPr>
          <w:color w:val="000000" w:themeColor="text1"/>
        </w:rPr>
        <w:t xml:space="preserve"> km, respectively. </w:t>
      </w:r>
      <w:proofErr w:type="spellStart"/>
      <w:r w:rsidR="00F50F68" w:rsidRPr="007E3555">
        <w:rPr>
          <w:color w:val="000000" w:themeColor="text1"/>
        </w:rPr>
        <w:t>CloudSat</w:t>
      </w:r>
      <w:proofErr w:type="spellEnd"/>
      <w:r w:rsidR="001A0D3B" w:rsidRPr="007E3555">
        <w:rPr>
          <w:color w:val="000000" w:themeColor="text1"/>
        </w:rPr>
        <w:t xml:space="preserve"> </w:t>
      </w:r>
      <w:r w:rsidR="00F50F68" w:rsidRPr="007E3555">
        <w:rPr>
          <w:color w:val="000000" w:themeColor="text1"/>
        </w:rPr>
        <w:t>horizontal resolution along-track (cross-track) is 1.</w:t>
      </w:r>
      <w:r w:rsidR="007526A6" w:rsidRPr="007E3555">
        <w:rPr>
          <w:color w:val="000000" w:themeColor="text1"/>
        </w:rPr>
        <w:t>9</w:t>
      </w:r>
      <w:r w:rsidR="00F50F68" w:rsidRPr="007E3555">
        <w:rPr>
          <w:color w:val="000000" w:themeColor="text1"/>
        </w:rPr>
        <w:t xml:space="preserve"> km (1.4 km)</w:t>
      </w:r>
      <w:r w:rsidR="001951AA" w:rsidRPr="007E3555">
        <w:rPr>
          <w:color w:val="000000" w:themeColor="text1"/>
        </w:rPr>
        <w:t>,</w:t>
      </w:r>
      <w:r w:rsidR="00F50F68" w:rsidRPr="007E3555">
        <w:rPr>
          <w:color w:val="000000" w:themeColor="text1"/>
        </w:rPr>
        <w:t xml:space="preserve"> </w:t>
      </w:r>
      <w:r w:rsidR="005D2A6D" w:rsidRPr="007E3555">
        <w:rPr>
          <w:color w:val="000000" w:themeColor="text1"/>
        </w:rPr>
        <w:t>with a</w:t>
      </w:r>
      <w:r w:rsidR="00F50F68" w:rsidRPr="007E3555">
        <w:rPr>
          <w:color w:val="000000" w:themeColor="text1"/>
        </w:rPr>
        <w:t xml:space="preserve"> vertical resolution of 480 m. The CALIOP-CPR merging methodology, described in Kato et al. (2010) and Ham et al. (2017), consists first of </w:t>
      </w:r>
      <w:r w:rsidR="00340036" w:rsidRPr="007E3555">
        <w:rPr>
          <w:color w:val="000000" w:themeColor="text1"/>
        </w:rPr>
        <w:t xml:space="preserve">collocating </w:t>
      </w:r>
      <w:proofErr w:type="spellStart"/>
      <w:r w:rsidR="00340036" w:rsidRPr="007E3555">
        <w:rPr>
          <w:color w:val="000000" w:themeColor="text1"/>
        </w:rPr>
        <w:t>CloudSat</w:t>
      </w:r>
      <w:proofErr w:type="spellEnd"/>
      <w:r w:rsidR="00340036" w:rsidRPr="007E3555">
        <w:rPr>
          <w:color w:val="000000" w:themeColor="text1"/>
        </w:rPr>
        <w:t xml:space="preserve"> profiles with the nearest CALIOP profile along</w:t>
      </w:r>
      <w:r w:rsidR="0056686E" w:rsidRPr="007E3555">
        <w:rPr>
          <w:color w:val="000000" w:themeColor="text1"/>
        </w:rPr>
        <w:t xml:space="preserve"> the</w:t>
      </w:r>
      <w:r w:rsidR="00340036" w:rsidRPr="007E3555">
        <w:rPr>
          <w:color w:val="000000" w:themeColor="text1"/>
        </w:rPr>
        <w:t xml:space="preserve"> CALIPSO track. Next, the cloud</w:t>
      </w:r>
      <w:r w:rsidR="00BA62DC" w:rsidRPr="007E3555">
        <w:rPr>
          <w:color w:val="000000" w:themeColor="text1"/>
        </w:rPr>
        <w:t>-layer</w:t>
      </w:r>
      <w:r w:rsidR="00340036" w:rsidRPr="007E3555">
        <w:rPr>
          <w:color w:val="000000" w:themeColor="text1"/>
        </w:rPr>
        <w:t xml:space="preserve"> boundaries in the merged profile are determined by first selecting boundaries from CALIOP VFM when the lidar signal is not fully attenuated by optically opaque clouds.</w:t>
      </w:r>
      <w:r w:rsidR="00F50F68" w:rsidRPr="007E3555">
        <w:rPr>
          <w:color w:val="000000" w:themeColor="text1"/>
        </w:rPr>
        <w:t xml:space="preserve"> </w:t>
      </w:r>
      <w:r w:rsidR="00340036" w:rsidRPr="007E3555">
        <w:rPr>
          <w:color w:val="000000" w:themeColor="text1"/>
        </w:rPr>
        <w:t xml:space="preserve">For levels below the altitude in which </w:t>
      </w:r>
      <w:r w:rsidR="001A0D3B" w:rsidRPr="007E3555">
        <w:rPr>
          <w:color w:val="000000" w:themeColor="text1"/>
        </w:rPr>
        <w:t xml:space="preserve">the </w:t>
      </w:r>
      <w:r w:rsidR="00340036" w:rsidRPr="007E3555">
        <w:rPr>
          <w:color w:val="000000" w:themeColor="text1"/>
        </w:rPr>
        <w:t xml:space="preserve">CALIOP signal is completely attenuated, the cloud boundaries are taken from </w:t>
      </w:r>
      <w:proofErr w:type="spellStart"/>
      <w:r w:rsidR="00340036" w:rsidRPr="007E3555">
        <w:rPr>
          <w:color w:val="000000" w:themeColor="text1"/>
        </w:rPr>
        <w:t>CloudSat</w:t>
      </w:r>
      <w:proofErr w:type="spellEnd"/>
      <w:r w:rsidR="00340036" w:rsidRPr="007E3555">
        <w:rPr>
          <w:color w:val="000000" w:themeColor="text1"/>
        </w:rPr>
        <w:t>. This approach yields a better detection of thin boundary layer clouds compared to 2B-GEOPROF-LIDAR product (Ham et al., 2017). Lastly, once the cloud boundaries are combined,</w:t>
      </w:r>
      <w:r w:rsidR="001A0D3B" w:rsidRPr="007E3555">
        <w:rPr>
          <w:color w:val="000000" w:themeColor="text1"/>
        </w:rPr>
        <w:t xml:space="preserve"> </w:t>
      </w:r>
      <w:r w:rsidR="001F0348" w:rsidRPr="007E3555">
        <w:rPr>
          <w:color w:val="000000" w:themeColor="text1"/>
        </w:rPr>
        <w:t>vertically</w:t>
      </w:r>
      <w:r w:rsidR="00680BDD" w:rsidRPr="007E3555">
        <w:rPr>
          <w:color w:val="000000" w:themeColor="text1"/>
        </w:rPr>
        <w:t xml:space="preserve"> </w:t>
      </w:r>
      <w:r w:rsidR="001F0348" w:rsidRPr="007E3555">
        <w:rPr>
          <w:color w:val="000000" w:themeColor="text1"/>
        </w:rPr>
        <w:t>resolved</w:t>
      </w:r>
      <w:r w:rsidR="00716A0B" w:rsidRPr="007E3555">
        <w:rPr>
          <w:color w:val="000000" w:themeColor="text1"/>
        </w:rPr>
        <w:t xml:space="preserve"> (volume</w:t>
      </w:r>
      <w:r w:rsidR="00B06A3E" w:rsidRPr="007E3555">
        <w:rPr>
          <w:color w:val="000000" w:themeColor="text1"/>
        </w:rPr>
        <w:t>)</w:t>
      </w:r>
      <w:r w:rsidR="00BA62DC" w:rsidRPr="007E3555">
        <w:rPr>
          <w:color w:val="000000" w:themeColor="text1"/>
        </w:rPr>
        <w:t xml:space="preserve"> cloud fraction </w:t>
      </w:r>
      <w:r w:rsidR="00340036" w:rsidRPr="007E3555">
        <w:rPr>
          <w:color w:val="000000" w:themeColor="text1"/>
        </w:rPr>
        <w:t xml:space="preserve">for the </w:t>
      </w:r>
      <w:r w:rsidR="003227A2" w:rsidRPr="007E3555">
        <w:rPr>
          <w:color w:val="000000" w:themeColor="text1"/>
        </w:rPr>
        <w:t xml:space="preserve">WNAO </w:t>
      </w:r>
      <w:r w:rsidR="00340036" w:rsidRPr="007E3555">
        <w:rPr>
          <w:color w:val="000000" w:themeColor="text1"/>
        </w:rPr>
        <w:t xml:space="preserve">domain </w:t>
      </w:r>
      <w:r w:rsidR="008B6D07" w:rsidRPr="007E3555">
        <w:rPr>
          <w:color w:val="000000" w:themeColor="text1"/>
        </w:rPr>
        <w:t>is</w:t>
      </w:r>
      <w:r w:rsidR="00340036" w:rsidRPr="007E3555">
        <w:rPr>
          <w:color w:val="000000" w:themeColor="text1"/>
        </w:rPr>
        <w:t xml:space="preserve"> computed</w:t>
      </w:r>
      <w:r w:rsidR="00BA62DC" w:rsidRPr="007E3555">
        <w:rPr>
          <w:color w:val="000000" w:themeColor="text1"/>
        </w:rPr>
        <w:t xml:space="preserve"> as the number of</w:t>
      </w:r>
      <w:r w:rsidR="001B189F" w:rsidRPr="007E3555">
        <w:rPr>
          <w:color w:val="000000" w:themeColor="text1"/>
        </w:rPr>
        <w:t xml:space="preserve"> cloudy samples to the total</w:t>
      </w:r>
      <w:r w:rsidR="00340036" w:rsidRPr="007E3555">
        <w:rPr>
          <w:color w:val="000000" w:themeColor="text1"/>
        </w:rPr>
        <w:t xml:space="preserve"> for 125 vertical bins</w:t>
      </w:r>
      <w:r w:rsidR="0056686E" w:rsidRPr="007E3555">
        <w:rPr>
          <w:color w:val="000000" w:themeColor="text1"/>
        </w:rPr>
        <w:t xml:space="preserve">, with </w:t>
      </w:r>
      <w:r w:rsidR="008B3B3A" w:rsidRPr="007E3555">
        <w:rPr>
          <w:color w:val="000000" w:themeColor="text1"/>
        </w:rPr>
        <w:t xml:space="preserve">a </w:t>
      </w:r>
      <w:r w:rsidR="0056686E" w:rsidRPr="007E3555">
        <w:rPr>
          <w:color w:val="000000" w:themeColor="text1"/>
        </w:rPr>
        <w:t xml:space="preserve">0.16-km </w:t>
      </w:r>
      <w:r w:rsidR="0088395F" w:rsidRPr="007E3555">
        <w:rPr>
          <w:color w:val="000000" w:themeColor="text1"/>
        </w:rPr>
        <w:t>bin depth</w:t>
      </w:r>
      <w:r w:rsidR="0056686E" w:rsidRPr="007E3555">
        <w:rPr>
          <w:color w:val="000000" w:themeColor="text1"/>
        </w:rPr>
        <w:t>,</w:t>
      </w:r>
      <w:r w:rsidR="00340036" w:rsidRPr="007E3555">
        <w:rPr>
          <w:color w:val="000000" w:themeColor="text1"/>
        </w:rPr>
        <w:t xml:space="preserve"> from</w:t>
      </w:r>
      <w:r w:rsidR="0056686E" w:rsidRPr="007E3555">
        <w:rPr>
          <w:color w:val="000000" w:themeColor="text1"/>
        </w:rPr>
        <w:t xml:space="preserve"> the surface</w:t>
      </w:r>
      <w:r w:rsidR="00340036" w:rsidRPr="007E3555">
        <w:rPr>
          <w:color w:val="000000" w:themeColor="text1"/>
        </w:rPr>
        <w:t xml:space="preserve"> to 20</w:t>
      </w:r>
      <w:r w:rsidR="0056686E" w:rsidRPr="007E3555">
        <w:rPr>
          <w:color w:val="000000" w:themeColor="text1"/>
        </w:rPr>
        <w:t>-</w:t>
      </w:r>
      <w:r w:rsidR="00340036" w:rsidRPr="007E3555">
        <w:rPr>
          <w:color w:val="000000" w:themeColor="text1"/>
        </w:rPr>
        <w:t xml:space="preserve">km </w:t>
      </w:r>
      <w:r w:rsidR="0056686E" w:rsidRPr="007E3555">
        <w:rPr>
          <w:color w:val="000000" w:themeColor="text1"/>
        </w:rPr>
        <w:t>altitude</w:t>
      </w:r>
      <w:r w:rsidR="00340036" w:rsidRPr="007E3555">
        <w:rPr>
          <w:color w:val="000000" w:themeColor="text1"/>
        </w:rPr>
        <w:t>.</w:t>
      </w:r>
      <w:r w:rsidR="001B189F" w:rsidRPr="007E3555">
        <w:rPr>
          <w:color w:val="000000" w:themeColor="text1"/>
        </w:rPr>
        <w:t xml:space="preserve"> Alternatively, </w:t>
      </w:r>
      <w:r w:rsidR="00494672" w:rsidRPr="007E3555">
        <w:rPr>
          <w:color w:val="000000" w:themeColor="text1"/>
        </w:rPr>
        <w:t xml:space="preserve">the </w:t>
      </w:r>
      <w:r w:rsidR="008B6D07" w:rsidRPr="007E3555">
        <w:rPr>
          <w:color w:val="000000" w:themeColor="text1"/>
        </w:rPr>
        <w:t>area projected</w:t>
      </w:r>
      <w:r w:rsidR="001B189F" w:rsidRPr="007E3555">
        <w:rPr>
          <w:color w:val="000000" w:themeColor="text1"/>
        </w:rPr>
        <w:t xml:space="preserve"> </w:t>
      </w:r>
      <w:r w:rsidR="00494672" w:rsidRPr="007E3555">
        <w:rPr>
          <w:color w:val="000000" w:themeColor="text1"/>
        </w:rPr>
        <w:t>low-</w:t>
      </w:r>
      <w:r w:rsidR="001B189F" w:rsidRPr="007E3555">
        <w:rPr>
          <w:color w:val="000000" w:themeColor="text1"/>
        </w:rPr>
        <w:t>cloud fraction</w:t>
      </w:r>
      <w:r w:rsidR="00494672" w:rsidRPr="007E3555">
        <w:rPr>
          <w:color w:val="000000" w:themeColor="text1"/>
        </w:rPr>
        <w:t xml:space="preserve"> (comparable to that determined from </w:t>
      </w:r>
      <w:r w:rsidR="001B189F" w:rsidRPr="007E3555">
        <w:rPr>
          <w:color w:val="000000" w:themeColor="text1"/>
        </w:rPr>
        <w:t>passive sensors</w:t>
      </w:r>
      <w:r w:rsidR="00494672" w:rsidRPr="007E3555">
        <w:rPr>
          <w:color w:val="000000" w:themeColor="text1"/>
        </w:rPr>
        <w:t>)</w:t>
      </w:r>
      <w:r w:rsidR="001B189F" w:rsidRPr="007E3555">
        <w:rPr>
          <w:color w:val="000000" w:themeColor="text1"/>
        </w:rPr>
        <w:t xml:space="preserve"> is </w:t>
      </w:r>
      <w:r w:rsidR="00494672" w:rsidRPr="007E3555">
        <w:rPr>
          <w:color w:val="000000" w:themeColor="text1"/>
        </w:rPr>
        <w:t>computed</w:t>
      </w:r>
      <w:r w:rsidR="001B189F" w:rsidRPr="007E3555">
        <w:rPr>
          <w:color w:val="000000" w:themeColor="text1"/>
        </w:rPr>
        <w:t xml:space="preserve"> </w:t>
      </w:r>
      <w:r w:rsidR="003A6C02" w:rsidRPr="007E3555">
        <w:rPr>
          <w:color w:val="000000" w:themeColor="text1"/>
        </w:rPr>
        <w:t xml:space="preserve">as the number of profiles with cloud detection below 3 km </w:t>
      </w:r>
      <w:r w:rsidR="008B2C0F" w:rsidRPr="007E3555">
        <w:rPr>
          <w:color w:val="000000" w:themeColor="text1"/>
        </w:rPr>
        <w:t xml:space="preserve">relative </w:t>
      </w:r>
      <w:r w:rsidR="003A6C02" w:rsidRPr="007E3555">
        <w:rPr>
          <w:color w:val="000000" w:themeColor="text1"/>
        </w:rPr>
        <w:t>to the total.</w:t>
      </w:r>
      <w:r w:rsidR="002D7930" w:rsidRPr="007E3555">
        <w:rPr>
          <w:color w:val="000000" w:themeColor="text1"/>
        </w:rPr>
        <w:t xml:space="preserve"> While the </w:t>
      </w:r>
      <w:r w:rsidR="00024037" w:rsidRPr="007E3555">
        <w:rPr>
          <w:color w:val="000000" w:themeColor="text1"/>
        </w:rPr>
        <w:t xml:space="preserve">overpass </w:t>
      </w:r>
      <w:r w:rsidR="002D7930" w:rsidRPr="007E3555">
        <w:rPr>
          <w:color w:val="000000" w:themeColor="text1"/>
        </w:rPr>
        <w:t xml:space="preserve">spatial </w:t>
      </w:r>
      <w:r w:rsidR="00B25A5E" w:rsidRPr="007E3555">
        <w:rPr>
          <w:color w:val="000000" w:themeColor="text1"/>
        </w:rPr>
        <w:t>coverage</w:t>
      </w:r>
      <w:r w:rsidR="002D7930" w:rsidRPr="007E3555">
        <w:rPr>
          <w:color w:val="000000" w:themeColor="text1"/>
        </w:rPr>
        <w:t xml:space="preserve"> of </w:t>
      </w:r>
      <w:proofErr w:type="spellStart"/>
      <w:r w:rsidR="002D7930" w:rsidRPr="007E3555">
        <w:rPr>
          <w:color w:val="000000" w:themeColor="text1"/>
        </w:rPr>
        <w:t>CloudSat</w:t>
      </w:r>
      <w:proofErr w:type="spellEnd"/>
      <w:r w:rsidR="002D7930" w:rsidRPr="007E3555">
        <w:rPr>
          <w:color w:val="000000" w:themeColor="text1"/>
        </w:rPr>
        <w:t xml:space="preserve">-CALIPSO is more limited </w:t>
      </w:r>
      <w:r w:rsidR="00FC1FFF" w:rsidRPr="007E3555">
        <w:rPr>
          <w:color w:val="000000" w:themeColor="text1"/>
        </w:rPr>
        <w:t xml:space="preserve">than </w:t>
      </w:r>
      <w:r w:rsidR="002D7930" w:rsidRPr="007E3555">
        <w:rPr>
          <w:color w:val="000000" w:themeColor="text1"/>
        </w:rPr>
        <w:t xml:space="preserve">MODIS, </w:t>
      </w:r>
      <w:r w:rsidR="00FC1FFF" w:rsidRPr="007E3555">
        <w:rPr>
          <w:color w:val="000000" w:themeColor="text1"/>
        </w:rPr>
        <w:t>t</w:t>
      </w:r>
      <w:r w:rsidR="00CE509F" w:rsidRPr="007E3555">
        <w:rPr>
          <w:color w:val="000000" w:themeColor="text1"/>
        </w:rPr>
        <w:t xml:space="preserve">his </w:t>
      </w:r>
      <w:r w:rsidR="00B25A5E" w:rsidRPr="007E3555">
        <w:rPr>
          <w:color w:val="000000" w:themeColor="text1"/>
        </w:rPr>
        <w:t>discrepancy has</w:t>
      </w:r>
      <w:r w:rsidR="000B01A9" w:rsidRPr="007E3555">
        <w:rPr>
          <w:color w:val="000000" w:themeColor="text1"/>
        </w:rPr>
        <w:t xml:space="preserve"> a minimal effect when data</w:t>
      </w:r>
      <w:r w:rsidR="002D7930" w:rsidRPr="007E3555">
        <w:rPr>
          <w:color w:val="000000" w:themeColor="text1"/>
        </w:rPr>
        <w:t xml:space="preserve"> are averaged over </w:t>
      </w:r>
      <w:r w:rsidR="00BE4DBC" w:rsidRPr="007E3555">
        <w:rPr>
          <w:color w:val="000000" w:themeColor="text1"/>
        </w:rPr>
        <w:t>long period</w:t>
      </w:r>
      <w:r w:rsidR="000834F5" w:rsidRPr="007E3555">
        <w:rPr>
          <w:color w:val="000000" w:themeColor="text1"/>
        </w:rPr>
        <w:t>s</w:t>
      </w:r>
      <w:r w:rsidR="00BE4DBC" w:rsidRPr="007E3555">
        <w:rPr>
          <w:color w:val="000000" w:themeColor="text1"/>
        </w:rPr>
        <w:t xml:space="preserve"> and broad domain</w:t>
      </w:r>
      <w:r w:rsidR="000834F5" w:rsidRPr="007E3555">
        <w:rPr>
          <w:color w:val="000000" w:themeColor="text1"/>
        </w:rPr>
        <w:t>s</w:t>
      </w:r>
      <w:r w:rsidR="002D7930" w:rsidRPr="007E3555">
        <w:rPr>
          <w:color w:val="000000" w:themeColor="text1"/>
        </w:rPr>
        <w:t xml:space="preserve"> (Kato et al., 2011)</w:t>
      </w:r>
      <w:r w:rsidR="008C19E3" w:rsidRPr="007E3555">
        <w:rPr>
          <w:color w:val="000000" w:themeColor="text1"/>
        </w:rPr>
        <w:t>, which is the case here</w:t>
      </w:r>
      <w:r w:rsidR="002D7930" w:rsidRPr="007E3555">
        <w:rPr>
          <w:color w:val="000000" w:themeColor="text1"/>
        </w:rPr>
        <w:t>.</w:t>
      </w:r>
    </w:p>
    <w:p w14:paraId="6F2BDDC7" w14:textId="513575A0" w:rsidR="007206D3" w:rsidRPr="007E3555" w:rsidRDefault="00E13DEF" w:rsidP="00F21FA8">
      <w:pPr>
        <w:pStyle w:val="NormalWeb"/>
        <w:ind w:firstLine="720"/>
        <w:jc w:val="both"/>
        <w:rPr>
          <w:color w:val="000000" w:themeColor="text1"/>
        </w:rPr>
      </w:pPr>
      <w:r w:rsidRPr="007E3555">
        <w:rPr>
          <w:color w:val="000000" w:themeColor="text1"/>
        </w:rPr>
        <w:t xml:space="preserve">For evaluating </w:t>
      </w:r>
      <w:r w:rsidR="00BA1129" w:rsidRPr="007E3555">
        <w:rPr>
          <w:color w:val="000000" w:themeColor="text1"/>
        </w:rPr>
        <w:t xml:space="preserve">the cloud cover representation in </w:t>
      </w:r>
      <w:r w:rsidRPr="007E3555">
        <w:rPr>
          <w:color w:val="000000" w:themeColor="text1"/>
        </w:rPr>
        <w:t>climate models, we use the</w:t>
      </w:r>
      <w:r w:rsidR="000327C0" w:rsidRPr="007E3555">
        <w:rPr>
          <w:color w:val="000000" w:themeColor="text1"/>
        </w:rPr>
        <w:t xml:space="preserve"> global climate model (</w:t>
      </w:r>
      <w:r w:rsidR="007206D3" w:rsidRPr="007E3555">
        <w:rPr>
          <w:color w:val="000000" w:themeColor="text1"/>
        </w:rPr>
        <w:t>GCM</w:t>
      </w:r>
      <w:r w:rsidR="000327C0" w:rsidRPr="007E3555">
        <w:rPr>
          <w:color w:val="000000" w:themeColor="text1"/>
        </w:rPr>
        <w:t>)</w:t>
      </w:r>
      <w:r w:rsidR="007206D3" w:rsidRPr="007E3555">
        <w:rPr>
          <w:color w:val="000000" w:themeColor="text1"/>
        </w:rPr>
        <w:t>-oriented cloud CALIPSO product (CALIPSO-GOCCP</w:t>
      </w:r>
      <w:r w:rsidRPr="007E3555">
        <w:rPr>
          <w:color w:val="000000" w:themeColor="text1"/>
        </w:rPr>
        <w:t>,</w:t>
      </w:r>
      <w:r w:rsidR="007206D3" w:rsidRPr="007E3555">
        <w:rPr>
          <w:color w:val="000000" w:themeColor="text1"/>
        </w:rPr>
        <w:fldChar w:fldCharType="begin"/>
      </w:r>
      <w:r w:rsidR="007206D3" w:rsidRPr="007E3555">
        <w:rPr>
          <w:color w:val="000000" w:themeColor="text1"/>
        </w:rPr>
        <w:instrText xml:space="preserve"> ADDIN EN.CITE &lt;EndNote&gt;&lt;Cite&gt;&lt;Author&gt;Chepfer&lt;/Author&gt;&lt;Year&gt;2010&lt;/Year&gt;&lt;RecNum&gt;25850&lt;/RecNum&gt;&lt;DisplayText&gt;(Chepfer et al., 2010)&lt;/DisplayText&gt;&lt;record&gt;&lt;rec-number&gt;25850&lt;/rec-number&gt;&lt;foreign-keys&gt;&lt;key app="EN" db-id="dwx95paw65e92vedsesvwvslrvx59vswv05d" timestamp="1574437315" guid="cad6fe99-25fc-466c-bc1d-b989505d27e5"&gt;25850&lt;/key&gt;&lt;/foreign-keys&gt;&lt;ref-type name="Journal Article"&gt;17&lt;/ref-type&gt;&lt;contributors&gt;&lt;authors&gt;&lt;author&gt;Chepfer, H.&lt;/author&gt;&lt;author&gt;Bony, S.&lt;/author&gt;&lt;author&gt;Winker, D.&lt;/author&gt;&lt;author&gt;Cesana, G.&lt;/author&gt;&lt;author&gt;Dufresne, J. L.&lt;/author&gt;&lt;author&gt;Minnis, P.&lt;/author&gt;&lt;author&gt;Stubenrauch, C. J.&lt;/author&gt;&lt;author&gt;Zeng, S.&lt;/author&gt;&lt;/authors&gt;&lt;/contributors&gt;&lt;auth-address&gt;Univ Paris 06, Meteorol Dynam Lab, IPSL, CNRS, F-75005 Paris, France&amp;#xD;Ecole Polytech, CNRS, Meteorol Dynam Lab, IPSL, F-91128 Palaiseau, France&amp;#xD;NASA, Langley Res Ctr, Hampton, VA 23681 USA&amp;#xD;Univ Sci &amp;amp; Technol Lille, UFR Phys, LOA, F-59655 Villeneuve Dascq, France&lt;/auth-address&gt;&lt;titles&gt;&lt;title&gt;The GCM-Oriented CALIPSO Cloud Product (CALIPSO-GOCCP)&lt;/title&gt;&lt;secondary-title&gt;Journal of Geophysical Research-Atmospheres&lt;/secondary-title&gt;&lt;alt-title&gt;J Geophys Res-Atmos&lt;/alt-title&gt;&lt;/titles&gt;&lt;volume&gt;115&lt;/volume&gt;&lt;number&gt;D4&lt;/number&gt;&lt;keywords&gt;&lt;keyword&gt;satellite sounders 3i&lt;/keyword&gt;&lt;keyword&gt;imagers isccp&lt;/keyword&gt;&lt;keyword&gt;validation&lt;/keyword&gt;&lt;keyword&gt;polder&lt;/keyword&gt;&lt;keyword&gt;model&lt;/keyword&gt;&lt;keyword&gt;ecmwf&lt;/keyword&gt;&lt;/keywords&gt;&lt;dates&gt;&lt;year&gt;2010&lt;/year&gt;&lt;pub-dates&gt;&lt;date&gt;Mar 4&lt;/date&gt;&lt;/pub-dates&gt;&lt;/dates&gt;&lt;isbn&gt;2169-897x&lt;/isbn&gt;&lt;accession-num&gt;WOS:000275304600002&lt;/accession-num&gt;&lt;urls&gt;&lt;related-urls&gt;&lt;url&gt;&lt;style face="underline" font="default" size="100%"&gt;&amp;lt;Go to ISI&amp;gt;://WOS:000275304600002&lt;/style&gt;&lt;/url&gt;&lt;/related-urls&gt;&lt;/urls&gt;&lt;electronic-resource-num&gt;10.1029/2009jd012251&lt;/electronic-resource-num&gt;&lt;language&gt;English&lt;/language&gt;&lt;/record&gt;&lt;/Cite&gt;&lt;/EndNote&gt;</w:instrText>
      </w:r>
      <w:r w:rsidR="007206D3" w:rsidRPr="007E3555">
        <w:rPr>
          <w:color w:val="000000" w:themeColor="text1"/>
        </w:rPr>
        <w:fldChar w:fldCharType="separate"/>
      </w:r>
      <w:r w:rsidRPr="007E3555">
        <w:rPr>
          <w:noProof/>
          <w:color w:val="000000" w:themeColor="text1"/>
        </w:rPr>
        <w:t xml:space="preserve"> </w:t>
      </w:r>
      <w:r w:rsidR="007206D3" w:rsidRPr="007E3555">
        <w:rPr>
          <w:noProof/>
          <w:color w:val="000000" w:themeColor="text1"/>
        </w:rPr>
        <w:t>Chepfer et al., 2010)</w:t>
      </w:r>
      <w:r w:rsidR="007206D3" w:rsidRPr="007E3555">
        <w:rPr>
          <w:color w:val="000000" w:themeColor="text1"/>
        </w:rPr>
        <w:fldChar w:fldCharType="end"/>
      </w:r>
      <w:r w:rsidR="00FD7FE5" w:rsidRPr="007E3555">
        <w:rPr>
          <w:color w:val="000000" w:themeColor="text1"/>
        </w:rPr>
        <w:t>, with 480 m</w:t>
      </w:r>
      <w:r w:rsidR="00C44187" w:rsidRPr="007E3555">
        <w:rPr>
          <w:color w:val="000000" w:themeColor="text1"/>
        </w:rPr>
        <w:t xml:space="preserve"> and 333 m</w:t>
      </w:r>
      <w:r w:rsidR="00FD7FE5" w:rsidRPr="007E3555">
        <w:rPr>
          <w:color w:val="000000" w:themeColor="text1"/>
        </w:rPr>
        <w:t xml:space="preserve"> vertical</w:t>
      </w:r>
      <w:r w:rsidR="00C44187" w:rsidRPr="007E3555">
        <w:rPr>
          <w:color w:val="000000" w:themeColor="text1"/>
        </w:rPr>
        <w:t xml:space="preserve"> and </w:t>
      </w:r>
      <w:r w:rsidR="0044335D" w:rsidRPr="007E3555">
        <w:rPr>
          <w:color w:val="000000" w:themeColor="text1"/>
        </w:rPr>
        <w:t xml:space="preserve">horizontal </w:t>
      </w:r>
      <w:r w:rsidR="00E940B3" w:rsidRPr="007E3555">
        <w:rPr>
          <w:color w:val="000000" w:themeColor="text1"/>
        </w:rPr>
        <w:t>grid</w:t>
      </w:r>
      <w:r w:rsidR="00565332" w:rsidRPr="007E3555">
        <w:rPr>
          <w:color w:val="000000" w:themeColor="text1"/>
        </w:rPr>
        <w:t xml:space="preserve"> </w:t>
      </w:r>
      <w:r w:rsidR="00C44187" w:rsidRPr="007E3555">
        <w:rPr>
          <w:color w:val="000000" w:themeColor="text1"/>
        </w:rPr>
        <w:t>resolution</w:t>
      </w:r>
      <w:r w:rsidR="001A0D3B" w:rsidRPr="007E3555">
        <w:rPr>
          <w:color w:val="000000" w:themeColor="text1"/>
        </w:rPr>
        <w:t>, respectively</w:t>
      </w:r>
      <w:r w:rsidR="007206D3" w:rsidRPr="007E3555">
        <w:rPr>
          <w:color w:val="000000" w:themeColor="text1"/>
        </w:rPr>
        <w:t xml:space="preserve">. </w:t>
      </w:r>
      <w:r w:rsidR="00FD7FE5" w:rsidRPr="007E3555">
        <w:rPr>
          <w:color w:val="000000" w:themeColor="text1"/>
        </w:rPr>
        <w:t>The CALIPSO-GOCCP</w:t>
      </w:r>
      <w:r w:rsidR="00280D4B" w:rsidRPr="007E3555">
        <w:rPr>
          <w:color w:val="000000" w:themeColor="text1"/>
        </w:rPr>
        <w:t xml:space="preserve"> </w:t>
      </w:r>
      <w:r w:rsidR="003806B2" w:rsidRPr="007E3555">
        <w:rPr>
          <w:color w:val="000000" w:themeColor="text1"/>
        </w:rPr>
        <w:t>cloud simulator</w:t>
      </w:r>
      <w:r w:rsidR="00FD7FE5" w:rsidRPr="007E3555">
        <w:rPr>
          <w:color w:val="000000" w:themeColor="text1"/>
        </w:rPr>
        <w:t xml:space="preserve"> has been implemented in</w:t>
      </w:r>
      <w:r w:rsidR="006D2AA1" w:rsidRPr="007E3555">
        <w:rPr>
          <w:color w:val="000000" w:themeColor="text1"/>
        </w:rPr>
        <w:t>to</w:t>
      </w:r>
      <w:r w:rsidR="00FD7FE5" w:rsidRPr="007E3555">
        <w:rPr>
          <w:color w:val="000000" w:themeColor="text1"/>
        </w:rPr>
        <w:t xml:space="preserve"> the</w:t>
      </w:r>
      <w:r w:rsidR="00635B27" w:rsidRPr="007E3555">
        <w:rPr>
          <w:color w:val="000000" w:themeColor="text1"/>
        </w:rPr>
        <w:t xml:space="preserve"> Cloud Feedback Model Intercompari</w:t>
      </w:r>
      <w:r w:rsidR="00D24FDC" w:rsidRPr="007E3555">
        <w:rPr>
          <w:color w:val="000000" w:themeColor="text1"/>
        </w:rPr>
        <w:t>s</w:t>
      </w:r>
      <w:r w:rsidR="00635B27" w:rsidRPr="007E3555">
        <w:rPr>
          <w:color w:val="000000" w:themeColor="text1"/>
        </w:rPr>
        <w:t>on Project</w:t>
      </w:r>
      <w:r w:rsidR="00FD7FE5" w:rsidRPr="007E3555">
        <w:rPr>
          <w:color w:val="000000" w:themeColor="text1"/>
        </w:rPr>
        <w:t xml:space="preserve"> </w:t>
      </w:r>
      <w:r w:rsidR="00635B27" w:rsidRPr="007E3555">
        <w:rPr>
          <w:color w:val="000000" w:themeColor="text1"/>
        </w:rPr>
        <w:t>(</w:t>
      </w:r>
      <w:r w:rsidR="00280D4B" w:rsidRPr="007E3555">
        <w:rPr>
          <w:rFonts w:eastAsia="Times New Roman"/>
          <w:color w:val="000000" w:themeColor="text1"/>
        </w:rPr>
        <w:t>CFMIP</w:t>
      </w:r>
      <w:r w:rsidR="00635B27" w:rsidRPr="007E3555">
        <w:rPr>
          <w:rFonts w:eastAsia="Times New Roman"/>
          <w:color w:val="000000" w:themeColor="text1"/>
        </w:rPr>
        <w:t>)</w:t>
      </w:r>
      <w:r w:rsidR="00280D4B" w:rsidRPr="007E3555">
        <w:rPr>
          <w:rFonts w:eastAsia="Times New Roman"/>
          <w:color w:val="000000" w:themeColor="text1"/>
        </w:rPr>
        <w:t xml:space="preserve"> Observation Simulator Package (</w:t>
      </w:r>
      <w:r w:rsidR="00FD7FE5" w:rsidRPr="007E3555">
        <w:rPr>
          <w:color w:val="000000" w:themeColor="text1"/>
        </w:rPr>
        <w:t>COSP</w:t>
      </w:r>
      <w:r w:rsidR="00280D4B" w:rsidRPr="007E3555">
        <w:rPr>
          <w:color w:val="000000" w:themeColor="text1"/>
        </w:rPr>
        <w:t xml:space="preserve">, </w:t>
      </w:r>
      <w:proofErr w:type="spellStart"/>
      <w:r w:rsidR="00280D4B" w:rsidRPr="007E3555">
        <w:rPr>
          <w:color w:val="000000" w:themeColor="text1"/>
        </w:rPr>
        <w:t>Bodas</w:t>
      </w:r>
      <w:proofErr w:type="spellEnd"/>
      <w:r w:rsidR="00280D4B" w:rsidRPr="007E3555">
        <w:rPr>
          <w:color w:val="000000" w:themeColor="text1"/>
        </w:rPr>
        <w:t xml:space="preserve">-Salcedo et al., 2011) </w:t>
      </w:r>
      <w:r w:rsidR="00C44187" w:rsidRPr="007E3555">
        <w:rPr>
          <w:color w:val="000000" w:themeColor="text1"/>
        </w:rPr>
        <w:t>to ingest GCM model outputs</w:t>
      </w:r>
      <w:r w:rsidR="00280D4B" w:rsidRPr="007E3555">
        <w:rPr>
          <w:color w:val="000000" w:themeColor="text1"/>
        </w:rPr>
        <w:t>.</w:t>
      </w:r>
      <w:r w:rsidR="00BF2207" w:rsidRPr="007E3555">
        <w:rPr>
          <w:color w:val="000000" w:themeColor="text1"/>
        </w:rPr>
        <w:t xml:space="preserve"> </w:t>
      </w:r>
      <w:r w:rsidR="00280D4B" w:rsidRPr="007E3555">
        <w:rPr>
          <w:color w:val="000000" w:themeColor="text1"/>
        </w:rPr>
        <w:t>This</w:t>
      </w:r>
      <w:r w:rsidR="00FD7FE5" w:rsidRPr="007E3555">
        <w:rPr>
          <w:color w:val="000000" w:themeColor="text1"/>
        </w:rPr>
        <w:t xml:space="preserve"> enabl</w:t>
      </w:r>
      <w:r w:rsidR="00280D4B" w:rsidRPr="007E3555">
        <w:rPr>
          <w:color w:val="000000" w:themeColor="text1"/>
        </w:rPr>
        <w:t>es</w:t>
      </w:r>
      <w:r w:rsidR="00BF2207" w:rsidRPr="007E3555">
        <w:rPr>
          <w:color w:val="000000" w:themeColor="text1"/>
        </w:rPr>
        <w:t>, in principle,</w:t>
      </w:r>
      <w:r w:rsidR="00FD7FE5" w:rsidRPr="007E3555">
        <w:rPr>
          <w:color w:val="000000" w:themeColor="text1"/>
        </w:rPr>
        <w:t xml:space="preserve"> a more rigorous</w:t>
      </w:r>
      <w:r w:rsidR="00C44187" w:rsidRPr="007E3555">
        <w:rPr>
          <w:color w:val="000000" w:themeColor="text1"/>
        </w:rPr>
        <w:t xml:space="preserve"> comparison</w:t>
      </w:r>
      <w:r w:rsidR="00FD7FE5" w:rsidRPr="007E3555">
        <w:rPr>
          <w:color w:val="000000" w:themeColor="text1"/>
        </w:rPr>
        <w:t xml:space="preserve"> </w:t>
      </w:r>
      <w:r w:rsidR="00C44187" w:rsidRPr="007E3555">
        <w:rPr>
          <w:color w:val="000000" w:themeColor="text1"/>
        </w:rPr>
        <w:t>between climate models and CALIPSO observations</w:t>
      </w:r>
      <w:r w:rsidR="00C54F57" w:rsidRPr="007E3555">
        <w:rPr>
          <w:color w:val="000000" w:themeColor="text1"/>
        </w:rPr>
        <w:t xml:space="preserve"> </w:t>
      </w:r>
      <w:r w:rsidR="00C37A9D" w:rsidRPr="007E3555">
        <w:rPr>
          <w:color w:val="000000" w:themeColor="text1"/>
        </w:rPr>
        <w:t>in</w:t>
      </w:r>
      <w:r w:rsidR="00C54F57" w:rsidRPr="007E3555">
        <w:rPr>
          <w:color w:val="000000" w:themeColor="text1"/>
        </w:rPr>
        <w:t xml:space="preserve"> terms of spatial sampling and algorithm</w:t>
      </w:r>
      <w:r w:rsidR="00BF2207" w:rsidRPr="007E3555">
        <w:rPr>
          <w:color w:val="000000" w:themeColor="text1"/>
        </w:rPr>
        <w:t>.</w:t>
      </w:r>
      <w:r w:rsidR="007E7BC9" w:rsidRPr="007E3555">
        <w:rPr>
          <w:color w:val="000000" w:themeColor="text1"/>
        </w:rPr>
        <w:t xml:space="preserve"> </w:t>
      </w:r>
      <w:r w:rsidR="006529A4" w:rsidRPr="007E3555">
        <w:rPr>
          <w:color w:val="000000" w:themeColor="text1"/>
        </w:rPr>
        <w:t>CALIPSO-GOCCP</w:t>
      </w:r>
      <w:r w:rsidR="007E7BC9" w:rsidRPr="007E3555">
        <w:rPr>
          <w:color w:val="000000" w:themeColor="text1"/>
        </w:rPr>
        <w:t xml:space="preserve"> fields used here are gridded to a 2</w:t>
      </w:r>
      <w:r w:rsidR="00EF2A9B" w:rsidRPr="007E3555">
        <w:rPr>
          <w:color w:val="000000" w:themeColor="text1"/>
        </w:rPr>
        <w:t>.5</w:t>
      </w:r>
      <w:r w:rsidR="007E7BC9" w:rsidRPr="007E3555">
        <w:rPr>
          <w:color w:val="000000" w:themeColor="text1"/>
        </w:rPr>
        <w:t>˚</w:t>
      </w:r>
      <w:r w:rsidR="00082686" w:rsidRPr="007E3555">
        <w:rPr>
          <w:color w:val="000000" w:themeColor="text1"/>
        </w:rPr>
        <w:t xml:space="preserve"> × </w:t>
      </w:r>
      <w:r w:rsidR="007E7BC9" w:rsidRPr="007E3555">
        <w:rPr>
          <w:color w:val="000000" w:themeColor="text1"/>
        </w:rPr>
        <w:t>2</w:t>
      </w:r>
      <w:r w:rsidR="00EF2A9B" w:rsidRPr="007E3555">
        <w:rPr>
          <w:color w:val="000000" w:themeColor="text1"/>
        </w:rPr>
        <w:t>.5</w:t>
      </w:r>
      <w:r w:rsidR="007E7BC9" w:rsidRPr="007E3555">
        <w:rPr>
          <w:color w:val="000000" w:themeColor="text1"/>
        </w:rPr>
        <w:t>˚ resolution</w:t>
      </w:r>
      <w:r w:rsidR="00C42DC6" w:rsidRPr="007E3555">
        <w:rPr>
          <w:color w:val="000000" w:themeColor="text1"/>
        </w:rPr>
        <w:t>,</w:t>
      </w:r>
      <w:r w:rsidR="007E7BC9" w:rsidRPr="007E3555">
        <w:rPr>
          <w:color w:val="000000" w:themeColor="text1"/>
        </w:rPr>
        <w:t xml:space="preserve"> and mean fields are calculated separately for low (</w:t>
      </w:r>
      <w:r w:rsidR="006E46FF" w:rsidRPr="007E3555">
        <w:rPr>
          <w:color w:val="000000" w:themeColor="text1"/>
        </w:rPr>
        <w:t xml:space="preserve">cloud </w:t>
      </w:r>
      <w:r w:rsidR="007E7BC9" w:rsidRPr="007E3555">
        <w:rPr>
          <w:color w:val="000000" w:themeColor="text1"/>
        </w:rPr>
        <w:t xml:space="preserve">pressure </w:t>
      </w:r>
      <w:r w:rsidR="009674D7" w:rsidRPr="007E3555">
        <w:rPr>
          <w:color w:val="000000" w:themeColor="text1"/>
        </w:rPr>
        <w:sym w:font="Symbol" w:char="F0B3"/>
      </w:r>
      <w:r w:rsidR="009674D7" w:rsidRPr="007E3555">
        <w:rPr>
          <w:color w:val="000000" w:themeColor="text1"/>
        </w:rPr>
        <w:t xml:space="preserve"> </w:t>
      </w:r>
      <w:r w:rsidR="00ED4C1E" w:rsidRPr="007E3555">
        <w:rPr>
          <w:color w:val="000000" w:themeColor="text1"/>
        </w:rPr>
        <w:t>6</w:t>
      </w:r>
      <w:r w:rsidR="007E7BC9" w:rsidRPr="007E3555">
        <w:rPr>
          <w:color w:val="000000" w:themeColor="text1"/>
        </w:rPr>
        <w:t xml:space="preserve">80 </w:t>
      </w:r>
      <w:proofErr w:type="spellStart"/>
      <w:r w:rsidR="007E7BC9" w:rsidRPr="007E3555">
        <w:rPr>
          <w:color w:val="000000" w:themeColor="text1"/>
        </w:rPr>
        <w:t>hPa</w:t>
      </w:r>
      <w:proofErr w:type="spellEnd"/>
      <w:r w:rsidR="007E7BC9" w:rsidRPr="007E3555">
        <w:rPr>
          <w:color w:val="000000" w:themeColor="text1"/>
        </w:rPr>
        <w:t xml:space="preserve">) , middle (680 </w:t>
      </w:r>
      <w:proofErr w:type="spellStart"/>
      <w:r w:rsidR="007E7BC9" w:rsidRPr="007E3555">
        <w:rPr>
          <w:color w:val="000000" w:themeColor="text1"/>
        </w:rPr>
        <w:t>hPa</w:t>
      </w:r>
      <w:proofErr w:type="spellEnd"/>
      <w:r w:rsidR="009674D7" w:rsidRPr="007E3555">
        <w:rPr>
          <w:rFonts w:eastAsiaTheme="minorEastAsia"/>
          <w:color w:val="000000" w:themeColor="text1"/>
        </w:rPr>
        <w:t>–</w:t>
      </w:r>
      <w:r w:rsidR="007E7BC9" w:rsidRPr="007E3555">
        <w:rPr>
          <w:color w:val="000000" w:themeColor="text1"/>
        </w:rPr>
        <w:t xml:space="preserve">440 </w:t>
      </w:r>
      <w:proofErr w:type="spellStart"/>
      <w:r w:rsidR="007E7BC9" w:rsidRPr="007E3555">
        <w:rPr>
          <w:color w:val="000000" w:themeColor="text1"/>
        </w:rPr>
        <w:t>hPa</w:t>
      </w:r>
      <w:proofErr w:type="spellEnd"/>
      <w:r w:rsidR="007E7BC9" w:rsidRPr="007E3555">
        <w:rPr>
          <w:color w:val="000000" w:themeColor="text1"/>
        </w:rPr>
        <w:t>), and high clouds (</w:t>
      </w:r>
      <w:r w:rsidR="009674D7" w:rsidRPr="007E3555">
        <w:rPr>
          <w:color w:val="000000" w:themeColor="text1"/>
        </w:rPr>
        <w:sym w:font="Symbol" w:char="F0A3"/>
      </w:r>
      <w:r w:rsidR="009674D7" w:rsidRPr="007E3555">
        <w:rPr>
          <w:color w:val="000000" w:themeColor="text1"/>
        </w:rPr>
        <w:t xml:space="preserve"> </w:t>
      </w:r>
      <w:r w:rsidR="007E7BC9" w:rsidRPr="007E3555">
        <w:rPr>
          <w:color w:val="000000" w:themeColor="text1"/>
        </w:rPr>
        <w:t xml:space="preserve">440 </w:t>
      </w:r>
      <w:proofErr w:type="spellStart"/>
      <w:r w:rsidR="007E7BC9" w:rsidRPr="007E3555">
        <w:rPr>
          <w:color w:val="000000" w:themeColor="text1"/>
        </w:rPr>
        <w:t>hPa</w:t>
      </w:r>
      <w:proofErr w:type="spellEnd"/>
      <w:r w:rsidR="007E7BC9" w:rsidRPr="007E3555">
        <w:rPr>
          <w:color w:val="000000" w:themeColor="text1"/>
        </w:rPr>
        <w:t>).</w:t>
      </w:r>
      <w:r w:rsidR="00BF2207" w:rsidRPr="007E3555">
        <w:rPr>
          <w:color w:val="000000" w:themeColor="text1"/>
        </w:rPr>
        <w:t xml:space="preserve"> </w:t>
      </w:r>
    </w:p>
    <w:p w14:paraId="1EAFB00B" w14:textId="0621AAF6" w:rsidR="001A1111" w:rsidRPr="007E3555" w:rsidRDefault="001A1111" w:rsidP="00DE3ADF">
      <w:pPr>
        <w:ind w:firstLine="720"/>
        <w:jc w:val="both"/>
        <w:rPr>
          <w:color w:val="000000" w:themeColor="text1"/>
        </w:rPr>
      </w:pPr>
      <w:proofErr w:type="spellStart"/>
      <w:r w:rsidRPr="007E3555">
        <w:rPr>
          <w:color w:val="000000" w:themeColor="text1"/>
        </w:rPr>
        <w:t>CloudSat</w:t>
      </w:r>
      <w:proofErr w:type="spellEnd"/>
      <w:r w:rsidRPr="007E3555">
        <w:rPr>
          <w:color w:val="000000" w:themeColor="text1"/>
        </w:rPr>
        <w:t xml:space="preserve"> retrievals are also applied to </w:t>
      </w:r>
      <w:r w:rsidR="00FA0527" w:rsidRPr="007E3555">
        <w:rPr>
          <w:color w:val="000000" w:themeColor="text1"/>
        </w:rPr>
        <w:t xml:space="preserve">infer </w:t>
      </w:r>
      <w:r w:rsidR="001669AE" w:rsidRPr="007E3555">
        <w:rPr>
          <w:color w:val="000000" w:themeColor="text1"/>
        </w:rPr>
        <w:t xml:space="preserve">low-cloud </w:t>
      </w:r>
      <w:r w:rsidR="00FA0527" w:rsidRPr="007E3555">
        <w:rPr>
          <w:color w:val="000000" w:themeColor="text1"/>
        </w:rPr>
        <w:t>precipitation</w:t>
      </w:r>
      <w:r w:rsidRPr="007E3555">
        <w:rPr>
          <w:color w:val="000000" w:themeColor="text1"/>
        </w:rPr>
        <w:t>. 2C-RAIN-PROFILE</w:t>
      </w:r>
      <w:r w:rsidR="00504EC9" w:rsidRPr="007E3555">
        <w:rPr>
          <w:color w:val="000000" w:themeColor="text1"/>
        </w:rPr>
        <w:t xml:space="preserve"> version R05</w:t>
      </w:r>
      <w:r w:rsidR="00FA0527" w:rsidRPr="007E3555">
        <w:rPr>
          <w:color w:val="000000" w:themeColor="text1"/>
        </w:rPr>
        <w:t xml:space="preserve"> consists of</w:t>
      </w:r>
      <w:r w:rsidR="00A01A61" w:rsidRPr="007E3555">
        <w:rPr>
          <w:color w:val="000000" w:themeColor="text1"/>
        </w:rPr>
        <w:t xml:space="preserve"> </w:t>
      </w:r>
      <w:r w:rsidR="00581C9E" w:rsidRPr="007E3555">
        <w:rPr>
          <w:color w:val="000000" w:themeColor="text1"/>
        </w:rPr>
        <w:t>several</w:t>
      </w:r>
      <w:r w:rsidR="00FA0527" w:rsidRPr="007E3555">
        <w:rPr>
          <w:color w:val="000000" w:themeColor="text1"/>
        </w:rPr>
        <w:t xml:space="preserve"> vertically</w:t>
      </w:r>
      <w:r w:rsidR="003679F1" w:rsidRPr="007E3555">
        <w:rPr>
          <w:color w:val="000000" w:themeColor="text1"/>
        </w:rPr>
        <w:t>-</w:t>
      </w:r>
      <w:r w:rsidR="00FA0527" w:rsidRPr="007E3555">
        <w:rPr>
          <w:color w:val="000000" w:themeColor="text1"/>
        </w:rPr>
        <w:t>resolved</w:t>
      </w:r>
      <w:r w:rsidR="00581C9E" w:rsidRPr="007E3555">
        <w:rPr>
          <w:color w:val="000000" w:themeColor="text1"/>
        </w:rPr>
        <w:t xml:space="preserve"> variables </w:t>
      </w:r>
      <w:r w:rsidR="003679F1" w:rsidRPr="007E3555">
        <w:rPr>
          <w:color w:val="000000" w:themeColor="text1"/>
        </w:rPr>
        <w:t>such as</w:t>
      </w:r>
      <w:r w:rsidR="00FA0527" w:rsidRPr="007E3555">
        <w:rPr>
          <w:color w:val="000000" w:themeColor="text1"/>
        </w:rPr>
        <w:t xml:space="preserve"> liquid and ice water </w:t>
      </w:r>
      <w:r w:rsidR="003679F1" w:rsidRPr="007E3555">
        <w:rPr>
          <w:color w:val="000000" w:themeColor="text1"/>
        </w:rPr>
        <w:t>content and precipitation</w:t>
      </w:r>
      <w:r w:rsidR="00FA0527" w:rsidRPr="007E3555">
        <w:rPr>
          <w:color w:val="000000" w:themeColor="text1"/>
        </w:rPr>
        <w:t>, as well as an estimate of surface rain rate, following the method</w:t>
      </w:r>
      <w:r w:rsidR="00A01A61" w:rsidRPr="007E3555">
        <w:rPr>
          <w:color w:val="000000" w:themeColor="text1"/>
        </w:rPr>
        <w:t>o</w:t>
      </w:r>
      <w:r w:rsidR="00FA0527" w:rsidRPr="007E3555">
        <w:rPr>
          <w:color w:val="000000" w:themeColor="text1"/>
        </w:rPr>
        <w:t>logy describe</w:t>
      </w:r>
      <w:r w:rsidR="00A01A61" w:rsidRPr="007E3555">
        <w:rPr>
          <w:color w:val="000000" w:themeColor="text1"/>
        </w:rPr>
        <w:t>d</w:t>
      </w:r>
      <w:r w:rsidR="00FA0527" w:rsidRPr="007E3555">
        <w:rPr>
          <w:color w:val="000000" w:themeColor="text1"/>
        </w:rPr>
        <w:t xml:space="preserve"> in </w:t>
      </w:r>
      <w:proofErr w:type="spellStart"/>
      <w:r w:rsidR="00FA0527" w:rsidRPr="007E3555">
        <w:rPr>
          <w:color w:val="000000" w:themeColor="text1"/>
        </w:rPr>
        <w:t>L’Ecuyer</w:t>
      </w:r>
      <w:proofErr w:type="spellEnd"/>
      <w:r w:rsidR="00FA0527" w:rsidRPr="007E3555">
        <w:rPr>
          <w:color w:val="000000" w:themeColor="text1"/>
        </w:rPr>
        <w:t xml:space="preserve"> and Stephens (2002) and </w:t>
      </w:r>
      <w:proofErr w:type="spellStart"/>
      <w:r w:rsidR="00FA0527" w:rsidRPr="007E3555">
        <w:rPr>
          <w:color w:val="000000" w:themeColor="text1"/>
        </w:rPr>
        <w:t>Lebso</w:t>
      </w:r>
      <w:r w:rsidR="00CF57E7" w:rsidRPr="007E3555">
        <w:rPr>
          <w:color w:val="000000" w:themeColor="text1"/>
        </w:rPr>
        <w:t>c</w:t>
      </w:r>
      <w:r w:rsidR="00FA0527" w:rsidRPr="007E3555">
        <w:rPr>
          <w:color w:val="000000" w:themeColor="text1"/>
        </w:rPr>
        <w:t>k</w:t>
      </w:r>
      <w:proofErr w:type="spellEnd"/>
      <w:r w:rsidR="00FA0527" w:rsidRPr="007E3555">
        <w:rPr>
          <w:color w:val="000000" w:themeColor="text1"/>
        </w:rPr>
        <w:t xml:space="preserve"> and </w:t>
      </w:r>
      <w:proofErr w:type="spellStart"/>
      <w:r w:rsidR="00FA0527" w:rsidRPr="007E3555">
        <w:rPr>
          <w:color w:val="000000" w:themeColor="text1"/>
        </w:rPr>
        <w:t>L’Ecuyer</w:t>
      </w:r>
      <w:proofErr w:type="spellEnd"/>
      <w:r w:rsidR="00FA0527" w:rsidRPr="007E3555">
        <w:rPr>
          <w:color w:val="000000" w:themeColor="text1"/>
        </w:rPr>
        <w:t xml:space="preserve"> (2011).</w:t>
      </w:r>
      <w:r w:rsidR="00A01A61" w:rsidRPr="007E3555">
        <w:rPr>
          <w:color w:val="000000" w:themeColor="text1"/>
        </w:rPr>
        <w:t xml:space="preserve"> The spatiotemporal resolution</w:t>
      </w:r>
      <w:r w:rsidR="00103EA4" w:rsidRPr="007E3555">
        <w:rPr>
          <w:color w:val="000000" w:themeColor="text1"/>
        </w:rPr>
        <w:t xml:space="preserve"> </w:t>
      </w:r>
      <w:r w:rsidR="00103EA4" w:rsidRPr="007E3555">
        <w:rPr>
          <w:color w:val="000000" w:themeColor="text1"/>
        </w:rPr>
        <w:lastRenderedPageBreak/>
        <w:t>is</w:t>
      </w:r>
      <w:r w:rsidR="00A01A61" w:rsidRPr="007E3555">
        <w:rPr>
          <w:color w:val="000000" w:themeColor="text1"/>
        </w:rPr>
        <w:t xml:space="preserve"> identical to 2B-GEOPROF, </w:t>
      </w:r>
      <w:r w:rsidR="00103EA4" w:rsidRPr="007E3555">
        <w:rPr>
          <w:color w:val="000000" w:themeColor="text1"/>
        </w:rPr>
        <w:t xml:space="preserve">and the </w:t>
      </w:r>
      <w:r w:rsidR="00A01A61" w:rsidRPr="007E3555">
        <w:rPr>
          <w:color w:val="000000" w:themeColor="text1"/>
        </w:rPr>
        <w:t>period of study encompass</w:t>
      </w:r>
      <w:r w:rsidR="0064080D" w:rsidRPr="007E3555">
        <w:rPr>
          <w:color w:val="000000" w:themeColor="text1"/>
        </w:rPr>
        <w:t>es</w:t>
      </w:r>
      <w:r w:rsidR="00A01A61" w:rsidRPr="007E3555">
        <w:rPr>
          <w:color w:val="000000" w:themeColor="text1"/>
        </w:rPr>
        <w:t xml:space="preserve"> </w:t>
      </w:r>
      <w:r w:rsidR="00DE3ADF" w:rsidRPr="007E3555">
        <w:rPr>
          <w:color w:val="000000" w:themeColor="text1"/>
        </w:rPr>
        <w:t xml:space="preserve">the </w:t>
      </w:r>
      <w:r w:rsidR="00A01A61" w:rsidRPr="007E3555">
        <w:rPr>
          <w:color w:val="000000" w:themeColor="text1"/>
        </w:rPr>
        <w:t>2006</w:t>
      </w:r>
      <w:r w:rsidR="00082686" w:rsidRPr="007E3555">
        <w:rPr>
          <w:color w:val="000000" w:themeColor="text1"/>
        </w:rPr>
        <w:sym w:font="Symbol" w:char="F02D"/>
      </w:r>
      <w:r w:rsidR="00A01A61" w:rsidRPr="007E3555">
        <w:rPr>
          <w:color w:val="000000" w:themeColor="text1"/>
        </w:rPr>
        <w:t>201</w:t>
      </w:r>
      <w:r w:rsidR="00103EA4" w:rsidRPr="007E3555">
        <w:rPr>
          <w:color w:val="000000" w:themeColor="text1"/>
        </w:rPr>
        <w:t>1</w:t>
      </w:r>
      <w:r w:rsidR="00DE3ADF" w:rsidRPr="007E3555">
        <w:rPr>
          <w:color w:val="000000" w:themeColor="text1"/>
        </w:rPr>
        <w:t xml:space="preserve"> period</w:t>
      </w:r>
      <w:r w:rsidR="00A01A61" w:rsidRPr="007E3555">
        <w:rPr>
          <w:color w:val="000000" w:themeColor="text1"/>
        </w:rPr>
        <w:t xml:space="preserve">, </w:t>
      </w:r>
      <w:r w:rsidR="00103EA4" w:rsidRPr="007E3555">
        <w:rPr>
          <w:color w:val="000000" w:themeColor="text1"/>
        </w:rPr>
        <w:t xml:space="preserve">when </w:t>
      </w:r>
      <w:proofErr w:type="spellStart"/>
      <w:r w:rsidR="00103EA4" w:rsidRPr="007E3555">
        <w:rPr>
          <w:color w:val="000000" w:themeColor="text1"/>
        </w:rPr>
        <w:t>C</w:t>
      </w:r>
      <w:r w:rsidR="00F7611D" w:rsidRPr="007E3555">
        <w:rPr>
          <w:color w:val="000000" w:themeColor="text1"/>
        </w:rPr>
        <w:t>l</w:t>
      </w:r>
      <w:r w:rsidR="00103EA4" w:rsidRPr="007E3555">
        <w:rPr>
          <w:color w:val="000000" w:themeColor="text1"/>
        </w:rPr>
        <w:t>oudSat</w:t>
      </w:r>
      <w:proofErr w:type="spellEnd"/>
      <w:r w:rsidR="00103EA4" w:rsidRPr="007E3555">
        <w:rPr>
          <w:color w:val="000000" w:themeColor="text1"/>
        </w:rPr>
        <w:t xml:space="preserve"> operated during both day</w:t>
      </w:r>
      <w:r w:rsidR="00581C9E" w:rsidRPr="007E3555">
        <w:rPr>
          <w:color w:val="000000" w:themeColor="text1"/>
        </w:rPr>
        <w:t>time</w:t>
      </w:r>
      <w:r w:rsidR="00103EA4" w:rsidRPr="007E3555">
        <w:rPr>
          <w:color w:val="000000" w:themeColor="text1"/>
        </w:rPr>
        <w:t xml:space="preserve"> and nighttime.</w:t>
      </w:r>
    </w:p>
    <w:p w14:paraId="50BF1150" w14:textId="77777777" w:rsidR="0000390E" w:rsidRPr="007E3555" w:rsidRDefault="0000390E" w:rsidP="00420D48">
      <w:pPr>
        <w:rPr>
          <w:b/>
          <w:bCs/>
          <w:color w:val="000000" w:themeColor="text1"/>
        </w:rPr>
      </w:pPr>
    </w:p>
    <w:p w14:paraId="05055B2D" w14:textId="4663B2E2" w:rsidR="00842B58" w:rsidRPr="007E3555" w:rsidRDefault="00842B58" w:rsidP="001A0D3B">
      <w:pPr>
        <w:pStyle w:val="ListParagraph"/>
        <w:numPr>
          <w:ilvl w:val="1"/>
          <w:numId w:val="40"/>
        </w:numPr>
        <w:spacing w:after="0" w:line="240" w:lineRule="auto"/>
        <w:ind w:left="450"/>
        <w:rPr>
          <w:rFonts w:ascii="Times New Roman" w:hAnsi="Times New Roman" w:cs="Times New Roman"/>
          <w:b/>
          <w:bCs/>
          <w:color w:val="000000" w:themeColor="text1"/>
          <w:sz w:val="24"/>
          <w:szCs w:val="24"/>
        </w:rPr>
      </w:pPr>
      <w:r w:rsidRPr="007E3555">
        <w:rPr>
          <w:rFonts w:ascii="Times New Roman" w:hAnsi="Times New Roman" w:cs="Times New Roman"/>
          <w:b/>
          <w:bCs/>
          <w:color w:val="000000" w:themeColor="text1"/>
          <w:sz w:val="24"/>
          <w:szCs w:val="24"/>
        </w:rPr>
        <w:t>Atmospheric Fields</w:t>
      </w:r>
      <w:r w:rsidR="002A3CD2" w:rsidRPr="007E3555">
        <w:rPr>
          <w:rFonts w:ascii="Times New Roman" w:hAnsi="Times New Roman" w:cs="Times New Roman"/>
          <w:b/>
          <w:bCs/>
          <w:color w:val="000000" w:themeColor="text1"/>
          <w:sz w:val="24"/>
          <w:szCs w:val="24"/>
        </w:rPr>
        <w:t xml:space="preserve"> and Surface Fluxes</w:t>
      </w:r>
      <w:r w:rsidR="009674D7" w:rsidRPr="007E3555">
        <w:rPr>
          <w:rFonts w:ascii="Times New Roman" w:hAnsi="Times New Roman" w:cs="Times New Roman"/>
          <w:b/>
          <w:bCs/>
          <w:color w:val="000000" w:themeColor="text1"/>
          <w:sz w:val="24"/>
          <w:szCs w:val="24"/>
        </w:rPr>
        <w:sym w:font="Symbol" w:char="F020"/>
      </w:r>
    </w:p>
    <w:p w14:paraId="597BCDDD" w14:textId="509EDEF6" w:rsidR="00F760FF" w:rsidRPr="007E3555" w:rsidRDefault="00842B58" w:rsidP="00635B27">
      <w:pPr>
        <w:ind w:firstLine="630"/>
        <w:jc w:val="both"/>
        <w:rPr>
          <w:rFonts w:ascii="Arial" w:hAnsi="Arial" w:cs="Arial"/>
          <w:color w:val="000000" w:themeColor="text1"/>
          <w:shd w:val="clear" w:color="auto" w:fill="FFFFFF"/>
        </w:rPr>
      </w:pPr>
      <w:r w:rsidRPr="007E3555">
        <w:rPr>
          <w:color w:val="000000" w:themeColor="text1"/>
        </w:rPr>
        <w:t>Meteorological fields for 2009</w:t>
      </w:r>
      <w:r w:rsidR="00082686" w:rsidRPr="007E3555">
        <w:rPr>
          <w:color w:val="000000" w:themeColor="text1"/>
        </w:rPr>
        <w:sym w:font="Symbol" w:char="F02D"/>
      </w:r>
      <w:r w:rsidRPr="007E3555">
        <w:rPr>
          <w:color w:val="000000" w:themeColor="text1"/>
        </w:rPr>
        <w:t>2018 are taken from the</w:t>
      </w:r>
      <w:r w:rsidR="00CF7353" w:rsidRPr="007E3555">
        <w:rPr>
          <w:color w:val="000000" w:themeColor="text1"/>
        </w:rPr>
        <w:t xml:space="preserve"> NASA’</w:t>
      </w:r>
      <w:r w:rsidR="004A708F" w:rsidRPr="007E3555">
        <w:rPr>
          <w:color w:val="000000" w:themeColor="text1"/>
        </w:rPr>
        <w:t>s</w:t>
      </w:r>
      <w:r w:rsidRPr="007E3555">
        <w:rPr>
          <w:color w:val="000000" w:themeColor="text1"/>
        </w:rPr>
        <w:t xml:space="preserve"> Modern-Era Retrospective analysis for Research and Applications, version 2 (MERRA-2) </w:t>
      </w:r>
      <w:r w:rsidRPr="007E3555">
        <w:rPr>
          <w:color w:val="000000" w:themeColor="text1"/>
        </w:rPr>
        <w:fldChar w:fldCharType="begin">
          <w:fldData xml:space="preserve">PEVuZE5vdGU+PENpdGU+PEF1dGhvcj5HZWxhcm88L0F1dGhvcj48WWVhcj4yMDE3PC9ZZWFyPjxS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</w:fldData>
        </w:fldChar>
      </w:r>
      <w:r w:rsidRPr="007E3555">
        <w:rPr>
          <w:color w:val="000000" w:themeColor="text1"/>
        </w:rPr>
        <w:instrText xml:space="preserve"> ADDIN EN.CITE </w:instrText>
      </w:r>
      <w:r w:rsidRPr="007E3555">
        <w:rPr>
          <w:color w:val="000000" w:themeColor="text1"/>
        </w:rPr>
        <w:fldChar w:fldCharType="begin">
          <w:fldData xml:space="preserve">PEVuZE5vdGU+PENpdGU+PEF1dGhvcj5HZWxhcm88L0F1dGhvcj48WWVhcj4yMDE3PC9ZZWFyPjxS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</w:fldData>
        </w:fldChar>
      </w:r>
      <w:r w:rsidRPr="007E3555">
        <w:rPr>
          <w:color w:val="000000" w:themeColor="text1"/>
        </w:rPr>
        <w:instrText xml:space="preserve"> ADDIN EN.CITE.DATA </w:instrText>
      </w:r>
      <w:r w:rsidRPr="007E3555">
        <w:rPr>
          <w:color w:val="000000" w:themeColor="text1"/>
        </w:rPr>
      </w:r>
      <w:r w:rsidRPr="007E3555">
        <w:rPr>
          <w:color w:val="000000" w:themeColor="text1"/>
        </w:rPr>
        <w:fldChar w:fldCharType="end"/>
      </w:r>
      <w:r w:rsidRPr="007E3555">
        <w:rPr>
          <w:color w:val="000000" w:themeColor="text1"/>
        </w:rPr>
      </w:r>
      <w:r w:rsidRPr="007E3555">
        <w:rPr>
          <w:color w:val="000000" w:themeColor="text1"/>
        </w:rPr>
        <w:fldChar w:fldCharType="separate"/>
      </w:r>
      <w:r w:rsidRPr="007E3555">
        <w:rPr>
          <w:noProof/>
          <w:color w:val="000000" w:themeColor="text1"/>
        </w:rPr>
        <w:t>(Gelaro et al., 2017)</w:t>
      </w:r>
      <w:r w:rsidRPr="007E3555">
        <w:rPr>
          <w:color w:val="000000" w:themeColor="text1"/>
        </w:rPr>
        <w:fldChar w:fldCharType="end"/>
      </w:r>
      <w:r w:rsidRPr="007E3555">
        <w:rPr>
          <w:color w:val="000000" w:themeColor="text1"/>
        </w:rPr>
        <w:t xml:space="preserve">. </w:t>
      </w:r>
      <w:r w:rsidR="00755218" w:rsidRPr="007E3555">
        <w:rPr>
          <w:color w:val="000000" w:themeColor="text1"/>
        </w:rPr>
        <w:t>A</w:t>
      </w:r>
      <w:r w:rsidR="002B4BCA" w:rsidRPr="007E3555">
        <w:rPr>
          <w:color w:val="000000" w:themeColor="text1"/>
        </w:rPr>
        <w:t>erosol composition and tropospheric gas</w:t>
      </w:r>
      <w:r w:rsidR="00755218" w:rsidRPr="007E3555">
        <w:rPr>
          <w:color w:val="000000" w:themeColor="text1"/>
        </w:rPr>
        <w:t xml:space="preserve"> composition from MERRA-2</w:t>
      </w:r>
      <w:r w:rsidR="002B4BCA" w:rsidRPr="007E3555">
        <w:rPr>
          <w:color w:val="000000" w:themeColor="text1"/>
        </w:rPr>
        <w:t xml:space="preserve"> </w:t>
      </w:r>
      <w:r w:rsidR="00755218" w:rsidRPr="007E3555">
        <w:rPr>
          <w:color w:val="000000" w:themeColor="text1"/>
        </w:rPr>
        <w:t>are summarized in Part 1 (Corral et al., 2020)</w:t>
      </w:r>
      <w:r w:rsidR="00CF1FAE" w:rsidRPr="007E3555">
        <w:rPr>
          <w:color w:val="000000" w:themeColor="text1"/>
        </w:rPr>
        <w:t xml:space="preserve"> and briefly described in </w:t>
      </w:r>
      <w:r w:rsidR="009C4D62" w:rsidRPr="007E3555">
        <w:rPr>
          <w:color w:val="000000" w:themeColor="text1"/>
        </w:rPr>
        <w:t>S</w:t>
      </w:r>
      <w:r w:rsidR="00CF1FAE" w:rsidRPr="007E3555">
        <w:rPr>
          <w:color w:val="000000" w:themeColor="text1"/>
        </w:rPr>
        <w:t xml:space="preserve">ection </w:t>
      </w:r>
      <w:r w:rsidR="006B4ACF" w:rsidRPr="007E3555">
        <w:rPr>
          <w:color w:val="000000" w:themeColor="text1"/>
        </w:rPr>
        <w:t>3.5</w:t>
      </w:r>
      <w:r w:rsidR="00CF1FAE" w:rsidRPr="007E3555">
        <w:rPr>
          <w:color w:val="000000" w:themeColor="text1"/>
        </w:rPr>
        <w:t>. Here</w:t>
      </w:r>
      <w:r w:rsidR="00102ED8" w:rsidRPr="007E3555">
        <w:rPr>
          <w:color w:val="000000" w:themeColor="text1"/>
        </w:rPr>
        <w:t>,</w:t>
      </w:r>
      <w:r w:rsidR="00CF1FAE" w:rsidRPr="007E3555">
        <w:rPr>
          <w:color w:val="000000" w:themeColor="text1"/>
        </w:rPr>
        <w:t xml:space="preserve"> our</w:t>
      </w:r>
      <w:r w:rsidR="001A0D3B" w:rsidRPr="007E3555">
        <w:rPr>
          <w:color w:val="000000" w:themeColor="text1"/>
        </w:rPr>
        <w:t xml:space="preserve"> </w:t>
      </w:r>
      <w:r w:rsidR="00755218" w:rsidRPr="007E3555">
        <w:rPr>
          <w:color w:val="000000" w:themeColor="text1"/>
        </w:rPr>
        <w:t>interest i</w:t>
      </w:r>
      <w:r w:rsidR="00102ED8" w:rsidRPr="007E3555">
        <w:rPr>
          <w:color w:val="000000" w:themeColor="text1"/>
        </w:rPr>
        <w:t>s</w:t>
      </w:r>
      <w:r w:rsidR="00755218" w:rsidRPr="007E3555">
        <w:rPr>
          <w:color w:val="000000" w:themeColor="text1"/>
        </w:rPr>
        <w:t xml:space="preserve"> </w:t>
      </w:r>
      <w:r w:rsidR="002B4BCA" w:rsidRPr="007E3555">
        <w:rPr>
          <w:color w:val="000000" w:themeColor="text1"/>
        </w:rPr>
        <w:t>to describe the atmospheric circulation and the processes that connect atmospheric</w:t>
      </w:r>
      <w:r w:rsidR="00102ED8" w:rsidRPr="007E3555">
        <w:rPr>
          <w:color w:val="000000" w:themeColor="text1"/>
        </w:rPr>
        <w:t xml:space="preserve"> circulation, boundary layer processes,</w:t>
      </w:r>
      <w:r w:rsidR="002B4BCA" w:rsidRPr="007E3555">
        <w:rPr>
          <w:color w:val="000000" w:themeColor="text1"/>
        </w:rPr>
        <w:t xml:space="preserve"> and cloud variability. </w:t>
      </w:r>
      <w:r w:rsidR="007E306E" w:rsidRPr="007E3555">
        <w:rPr>
          <w:color w:val="000000" w:themeColor="text1"/>
        </w:rPr>
        <w:t>In addition, the analysis of synoptic-scale processes associated with cold</w:t>
      </w:r>
      <w:r w:rsidR="00635B27" w:rsidRPr="007E3555">
        <w:rPr>
          <w:color w:val="000000" w:themeColor="text1"/>
        </w:rPr>
        <w:t>-</w:t>
      </w:r>
      <w:r w:rsidR="007E306E" w:rsidRPr="007E3555">
        <w:rPr>
          <w:color w:val="000000" w:themeColor="text1"/>
        </w:rPr>
        <w:t xml:space="preserve">air outbreaks is based on </w:t>
      </w:r>
      <w:r w:rsidR="0001252E" w:rsidRPr="007E3555">
        <w:rPr>
          <w:color w:val="000000" w:themeColor="text1"/>
        </w:rPr>
        <w:t>temperature profiles from ERA5</w:t>
      </w:r>
      <w:r w:rsidR="00F760FF" w:rsidRPr="007E3555">
        <w:rPr>
          <w:rFonts w:ascii="Arial" w:hAnsi="Arial" w:cs="Arial"/>
          <w:color w:val="000000" w:themeColor="text1"/>
          <w:shd w:val="clear" w:color="auto" w:fill="FFFFFF"/>
        </w:rPr>
        <w:t>.</w:t>
      </w:r>
    </w:p>
    <w:p w14:paraId="15ECDD88" w14:textId="73193A44" w:rsidR="00BD54DE" w:rsidRPr="007E3555" w:rsidRDefault="00BD54DE" w:rsidP="00BD54DE">
      <w:pPr>
        <w:ind w:firstLine="630"/>
        <w:jc w:val="both"/>
        <w:rPr>
          <w:color w:val="000000" w:themeColor="text1"/>
        </w:rPr>
      </w:pPr>
      <w:r w:rsidRPr="007E3555">
        <w:rPr>
          <w:color w:val="000000" w:themeColor="text1"/>
        </w:rPr>
        <w:t xml:space="preserve">Satellite surface winds are taken from the Advanced </w:t>
      </w:r>
      <w:proofErr w:type="spellStart"/>
      <w:r w:rsidRPr="007E3555">
        <w:rPr>
          <w:color w:val="000000" w:themeColor="text1"/>
        </w:rPr>
        <w:t>SCATteromoter</w:t>
      </w:r>
      <w:proofErr w:type="spellEnd"/>
      <w:r w:rsidRPr="007E3555">
        <w:rPr>
          <w:color w:val="000000" w:themeColor="text1"/>
        </w:rPr>
        <w:t xml:space="preserve"> (ASCAT) </w:t>
      </w:r>
      <w:r w:rsidRPr="007E3555">
        <w:rPr>
          <w:color w:val="000000" w:themeColor="text1"/>
          <w:shd w:val="clear" w:color="auto" w:fill="FFFFFF"/>
        </w:rPr>
        <w:t xml:space="preserve">on the EUMETSAT </w:t>
      </w:r>
      <w:proofErr w:type="spellStart"/>
      <w:r w:rsidRPr="007E3555">
        <w:rPr>
          <w:color w:val="000000" w:themeColor="text1"/>
          <w:shd w:val="clear" w:color="auto" w:fill="FFFFFF"/>
        </w:rPr>
        <w:t>MetOp</w:t>
      </w:r>
      <w:proofErr w:type="spellEnd"/>
      <w:r w:rsidRPr="007E3555">
        <w:rPr>
          <w:color w:val="000000" w:themeColor="text1"/>
          <w:shd w:val="clear" w:color="auto" w:fill="FFFFFF"/>
        </w:rPr>
        <w:t xml:space="preserve">-A and </w:t>
      </w:r>
      <w:proofErr w:type="spellStart"/>
      <w:r w:rsidRPr="007E3555">
        <w:rPr>
          <w:color w:val="000000" w:themeColor="text1"/>
          <w:shd w:val="clear" w:color="auto" w:fill="FFFFFF"/>
        </w:rPr>
        <w:t>MetOp</w:t>
      </w:r>
      <w:proofErr w:type="spellEnd"/>
      <w:r w:rsidRPr="007E3555">
        <w:rPr>
          <w:color w:val="000000" w:themeColor="text1"/>
          <w:shd w:val="clear" w:color="auto" w:fill="FFFFFF"/>
        </w:rPr>
        <w:t>-B</w:t>
      </w:r>
      <w:r w:rsidRPr="007E3555">
        <w:rPr>
          <w:color w:val="000000" w:themeColor="text1"/>
        </w:rPr>
        <w:t xml:space="preserve"> for the 2014-2018 period produced by EUMETSAT</w:t>
      </w:r>
      <w:r w:rsidR="00CA3941" w:rsidRPr="007E3555">
        <w:rPr>
          <w:color w:val="000000" w:themeColor="text1"/>
        </w:rPr>
        <w:t xml:space="preserve"> (</w:t>
      </w:r>
      <w:r w:rsidRPr="007E3555">
        <w:rPr>
          <w:color w:val="000000" w:themeColor="text1"/>
        </w:rPr>
        <w:t xml:space="preserve"> Verhoef and </w:t>
      </w:r>
      <w:proofErr w:type="spellStart"/>
      <w:r w:rsidRPr="007E3555">
        <w:rPr>
          <w:color w:val="000000" w:themeColor="text1"/>
        </w:rPr>
        <w:t>Stoffelen</w:t>
      </w:r>
      <w:proofErr w:type="spellEnd"/>
      <w:r w:rsidRPr="007E3555">
        <w:rPr>
          <w:color w:val="000000" w:themeColor="text1"/>
        </w:rPr>
        <w:t xml:space="preserve"> 2013). The Advanced </w:t>
      </w:r>
      <w:proofErr w:type="spellStart"/>
      <w:r w:rsidRPr="007E3555">
        <w:rPr>
          <w:color w:val="000000" w:themeColor="text1"/>
        </w:rPr>
        <w:t>SCATteromoter</w:t>
      </w:r>
      <w:proofErr w:type="spellEnd"/>
      <w:r w:rsidRPr="007E3555">
        <w:rPr>
          <w:color w:val="000000" w:themeColor="text1"/>
        </w:rPr>
        <w:t xml:space="preserve"> operates in the C-band (5.2 GHz), and thus, the retrievals are less affected by rain than Ku-band </w:t>
      </w:r>
      <w:proofErr w:type="spellStart"/>
      <w:r w:rsidRPr="007E3555">
        <w:rPr>
          <w:color w:val="000000" w:themeColor="text1"/>
        </w:rPr>
        <w:t>scatterometers</w:t>
      </w:r>
      <w:proofErr w:type="spellEnd"/>
      <w:r w:rsidRPr="007E3555">
        <w:rPr>
          <w:color w:val="000000" w:themeColor="text1"/>
        </w:rPr>
        <w:t xml:space="preserve"> such as </w:t>
      </w:r>
      <w:proofErr w:type="spellStart"/>
      <w:r w:rsidRPr="007E3555">
        <w:rPr>
          <w:color w:val="000000" w:themeColor="text1"/>
        </w:rPr>
        <w:t>QuikSCAT</w:t>
      </w:r>
      <w:proofErr w:type="spellEnd"/>
      <w:r w:rsidRPr="007E3555">
        <w:rPr>
          <w:color w:val="000000" w:themeColor="text1"/>
        </w:rPr>
        <w:t>. This makes possible the use of ASCAT over a wide range of meteorological conditions, without the disadvantage of being severely contaminated by</w:t>
      </w:r>
      <w:r w:rsidR="00D03BBD" w:rsidRPr="007E3555">
        <w:rPr>
          <w:color w:val="000000" w:themeColor="text1"/>
        </w:rPr>
        <w:t xml:space="preserve"> the pervasive</w:t>
      </w:r>
      <w:r w:rsidRPr="007E3555">
        <w:rPr>
          <w:color w:val="000000" w:themeColor="text1"/>
        </w:rPr>
        <w:t xml:space="preserve"> precipitation over the WNAO. The zonal and meridional wind components are primarily used to estimate the surface horizontal wind divergence following O’Neill et al. (2015) and O’Neill et al. (2017). Briefly, the divergence computation involves gridding instantaneous Level 2 swath-level wind vectors in all-weather conditions onto a uniform 0.25</w:t>
      </w:r>
      <m:oMath>
        <m:r>
          <w:rPr>
            <w:rFonts w:ascii="Cambria Math" w:hAnsi="Cambria Math"/>
            <w:color w:val="000000" w:themeColor="text1"/>
          </w:rPr>
          <m:t>°</m:t>
        </m:r>
      </m:oMath>
      <w:r w:rsidRPr="007E3555">
        <w:rPr>
          <w:color w:val="000000" w:themeColor="text1"/>
        </w:rPr>
        <w:t xml:space="preserve"> spatial grid. Spatial derivatives are then computed within each swath and then temporally averaged into seasonal climatologies. </w:t>
      </w:r>
    </w:p>
    <w:p w14:paraId="06B49AC8" w14:textId="1D221C17" w:rsidR="00940291" w:rsidRPr="007E3555" w:rsidRDefault="00156887" w:rsidP="003D5813">
      <w:pPr>
        <w:ind w:firstLine="630"/>
        <w:jc w:val="both"/>
        <w:rPr>
          <w:color w:val="000000" w:themeColor="text1"/>
        </w:rPr>
      </w:pPr>
      <w:r w:rsidRPr="007E3555">
        <w:rPr>
          <w:color w:val="000000" w:themeColor="text1"/>
        </w:rPr>
        <w:t>SST is taken from</w:t>
      </w:r>
      <w:r w:rsidR="002A3CD2" w:rsidRPr="007E3555">
        <w:rPr>
          <w:color w:val="000000" w:themeColor="text1"/>
        </w:rPr>
        <w:t xml:space="preserve"> </w:t>
      </w:r>
      <w:r w:rsidR="00CD2279" w:rsidRPr="007E3555">
        <w:rPr>
          <w:color w:val="000000" w:themeColor="text1"/>
        </w:rPr>
        <w:t>a climatology produced using RSS AMSR-E version 7 retrievals</w:t>
      </w:r>
      <w:r w:rsidR="007907D6" w:rsidRPr="007E3555">
        <w:rPr>
          <w:color w:val="000000" w:themeColor="text1"/>
        </w:rPr>
        <w:t xml:space="preserve"> (Wentz and Meissner, 2007)</w:t>
      </w:r>
      <w:r w:rsidR="00CD2279" w:rsidRPr="007E3555">
        <w:rPr>
          <w:color w:val="000000" w:themeColor="text1"/>
        </w:rPr>
        <w:t xml:space="preserve"> for the instrument operational period (2002-2010)</w:t>
      </w:r>
      <w:r w:rsidR="003D5813" w:rsidRPr="007E3555">
        <w:rPr>
          <w:color w:val="000000" w:themeColor="text1"/>
        </w:rPr>
        <w:t xml:space="preserve"> and distributed by</w:t>
      </w:r>
      <w:r w:rsidR="002B63AF" w:rsidRPr="007E3555">
        <w:rPr>
          <w:color w:val="000000" w:themeColor="text1"/>
        </w:rPr>
        <w:t xml:space="preserve"> Jet Propulsion Laboratory</w:t>
      </w:r>
      <w:r w:rsidR="003D5813" w:rsidRPr="007E3555">
        <w:rPr>
          <w:color w:val="000000" w:themeColor="text1"/>
        </w:rPr>
        <w:t xml:space="preserve"> </w:t>
      </w:r>
      <w:r w:rsidR="002B63AF" w:rsidRPr="007E3555">
        <w:rPr>
          <w:color w:val="000000" w:themeColor="text1"/>
        </w:rPr>
        <w:t>(</w:t>
      </w:r>
      <w:r w:rsidR="003D5813" w:rsidRPr="007E3555">
        <w:rPr>
          <w:color w:val="000000" w:themeColor="text1"/>
        </w:rPr>
        <w:t>JPL</w:t>
      </w:r>
      <w:r w:rsidR="002B63AF" w:rsidRPr="007E3555">
        <w:rPr>
          <w:color w:val="000000" w:themeColor="text1"/>
        </w:rPr>
        <w:t>)</w:t>
      </w:r>
      <w:r w:rsidR="003D5813" w:rsidRPr="007E3555">
        <w:rPr>
          <w:color w:val="000000" w:themeColor="text1"/>
        </w:rPr>
        <w:t>’S Physical Oceanography Distributed Active Archive Center</w:t>
      </w:r>
      <w:r w:rsidR="00CD2279" w:rsidRPr="007E3555">
        <w:rPr>
          <w:color w:val="000000" w:themeColor="text1"/>
        </w:rPr>
        <w:t>.</w:t>
      </w:r>
      <w:r w:rsidR="003D5813" w:rsidRPr="007E3555">
        <w:rPr>
          <w:color w:val="000000" w:themeColor="text1"/>
        </w:rPr>
        <w:t xml:space="preserve"> </w:t>
      </w:r>
      <w:r w:rsidR="001B4264" w:rsidRPr="007E3555">
        <w:rPr>
          <w:color w:val="000000" w:themeColor="text1"/>
        </w:rPr>
        <w:t>For the analysis of synoptic events, SST is taken from MERRA-2 skin temperature.</w:t>
      </w:r>
    </w:p>
    <w:p w14:paraId="41F851EC" w14:textId="753F6F9A" w:rsidR="00471140" w:rsidRPr="007E3555" w:rsidRDefault="005924F7" w:rsidP="003D5813">
      <w:pPr>
        <w:ind w:firstLine="630"/>
        <w:jc w:val="both"/>
        <w:rPr>
          <w:color w:val="000000" w:themeColor="text1"/>
        </w:rPr>
      </w:pPr>
      <w:r w:rsidRPr="007E3555">
        <w:rPr>
          <w:color w:val="000000" w:themeColor="text1"/>
        </w:rPr>
        <w:t>Monthly o</w:t>
      </w:r>
      <w:r w:rsidR="00FB65C9" w:rsidRPr="007E3555">
        <w:rPr>
          <w:color w:val="000000" w:themeColor="text1"/>
        </w:rPr>
        <w:t>cean latent and sensible</w:t>
      </w:r>
      <w:r w:rsidR="0010337B" w:rsidRPr="007E3555">
        <w:rPr>
          <w:color w:val="000000" w:themeColor="text1"/>
        </w:rPr>
        <w:t xml:space="preserve"> fluxes are taken from</w:t>
      </w:r>
      <w:r w:rsidR="00FB65C9" w:rsidRPr="007E3555">
        <w:rPr>
          <w:color w:val="000000" w:themeColor="text1"/>
        </w:rPr>
        <w:t xml:space="preserve"> the Objectively Analyzed</w:t>
      </w:r>
      <w:r w:rsidR="0010337B" w:rsidRPr="007E3555">
        <w:rPr>
          <w:color w:val="000000" w:themeColor="text1"/>
        </w:rPr>
        <w:t xml:space="preserve"> </w:t>
      </w:r>
      <w:r w:rsidR="00FB65C9" w:rsidRPr="007E3555">
        <w:rPr>
          <w:color w:val="000000" w:themeColor="text1"/>
        </w:rPr>
        <w:t>Air-sea Fluxes (</w:t>
      </w:r>
      <w:proofErr w:type="spellStart"/>
      <w:r w:rsidR="00FB65C9" w:rsidRPr="007E3555">
        <w:rPr>
          <w:color w:val="000000" w:themeColor="text1"/>
        </w:rPr>
        <w:t>OAFlux</w:t>
      </w:r>
      <w:proofErr w:type="spellEnd"/>
      <w:r w:rsidR="00FB65C9" w:rsidRPr="007E3555">
        <w:rPr>
          <w:color w:val="000000" w:themeColor="text1"/>
        </w:rPr>
        <w:t>) Project</w:t>
      </w:r>
      <w:r w:rsidR="00BF2FB1" w:rsidRPr="007E3555">
        <w:rPr>
          <w:color w:val="000000" w:themeColor="text1"/>
        </w:rPr>
        <w:t xml:space="preserve"> (Yu and Weller, 2007)</w:t>
      </w:r>
      <w:r w:rsidR="00015966" w:rsidRPr="007E3555">
        <w:rPr>
          <w:color w:val="000000" w:themeColor="text1"/>
        </w:rPr>
        <w:t xml:space="preserve"> at 2.5˚ grid resolution</w:t>
      </w:r>
      <w:r w:rsidR="00BF2FB1" w:rsidRPr="007E3555">
        <w:rPr>
          <w:color w:val="000000" w:themeColor="text1"/>
        </w:rPr>
        <w:t>.</w:t>
      </w:r>
      <w:r w:rsidR="00015966" w:rsidRPr="007E3555">
        <w:rPr>
          <w:color w:val="000000" w:themeColor="text1"/>
        </w:rPr>
        <w:t xml:space="preserve"> </w:t>
      </w:r>
      <w:proofErr w:type="spellStart"/>
      <w:r w:rsidR="00015966" w:rsidRPr="007E3555">
        <w:rPr>
          <w:color w:val="000000" w:themeColor="text1"/>
        </w:rPr>
        <w:t>OAFlux</w:t>
      </w:r>
      <w:proofErr w:type="spellEnd"/>
      <w:r w:rsidR="00015966" w:rsidRPr="007E3555">
        <w:rPr>
          <w:color w:val="000000" w:themeColor="text1"/>
        </w:rPr>
        <w:t xml:space="preserve"> </w:t>
      </w:r>
      <w:r w:rsidR="00D03BBD" w:rsidRPr="007E3555">
        <w:rPr>
          <w:color w:val="000000" w:themeColor="text1"/>
        </w:rPr>
        <w:t>fluxes</w:t>
      </w:r>
      <w:r w:rsidR="00634285" w:rsidRPr="007E3555">
        <w:rPr>
          <w:color w:val="000000" w:themeColor="text1"/>
        </w:rPr>
        <w:t xml:space="preserve"> are estimated</w:t>
      </w:r>
      <w:r w:rsidR="00D03BBD" w:rsidRPr="007E3555">
        <w:rPr>
          <w:color w:val="000000" w:themeColor="text1"/>
        </w:rPr>
        <w:t xml:space="preserve"> by combining</w:t>
      </w:r>
      <w:r w:rsidR="00015966" w:rsidRPr="007E3555">
        <w:rPr>
          <w:color w:val="000000" w:themeColor="text1"/>
        </w:rPr>
        <w:t xml:space="preserve"> satellite products and surface meteorological fields from numerical weather prediction model outputs</w:t>
      </w:r>
      <w:r w:rsidR="00D03BBD" w:rsidRPr="007E3555">
        <w:rPr>
          <w:color w:val="000000" w:themeColor="text1"/>
        </w:rPr>
        <w:t xml:space="preserve"> in</w:t>
      </w:r>
      <w:r w:rsidR="00015966" w:rsidRPr="007E3555">
        <w:rPr>
          <w:color w:val="000000" w:themeColor="text1"/>
        </w:rPr>
        <w:t xml:space="preserve"> a variational optimal estimation </w:t>
      </w:r>
      <w:r w:rsidR="00D03BBD" w:rsidRPr="007E3555">
        <w:rPr>
          <w:color w:val="000000" w:themeColor="text1"/>
        </w:rPr>
        <w:t>framework</w:t>
      </w:r>
      <w:r w:rsidR="00015966" w:rsidRPr="007E3555">
        <w:rPr>
          <w:color w:val="000000" w:themeColor="text1"/>
        </w:rPr>
        <w:t>.</w:t>
      </w:r>
      <w:r w:rsidR="00FB65C9" w:rsidRPr="007E3555">
        <w:rPr>
          <w:color w:val="000000" w:themeColor="text1"/>
        </w:rPr>
        <w:t xml:space="preserve"> </w:t>
      </w:r>
    </w:p>
    <w:p w14:paraId="3E15A4EE" w14:textId="486F7DD6" w:rsidR="00471140" w:rsidRPr="007E3555" w:rsidRDefault="00471140" w:rsidP="003D5813">
      <w:pPr>
        <w:ind w:firstLine="630"/>
        <w:jc w:val="both"/>
        <w:rPr>
          <w:color w:val="000000" w:themeColor="text1"/>
        </w:rPr>
      </w:pPr>
    </w:p>
    <w:p w14:paraId="1921CAF5" w14:textId="77777777" w:rsidR="00120EE6" w:rsidRPr="007E3555" w:rsidRDefault="00120EE6" w:rsidP="00120EE6">
      <w:pPr>
        <w:pStyle w:val="NoSpacing"/>
        <w:numPr>
          <w:ilvl w:val="1"/>
          <w:numId w:val="40"/>
        </w:numPr>
        <w:ind w:left="630" w:hanging="630"/>
        <w:rPr>
          <w:b/>
          <w:color w:val="000000" w:themeColor="text1"/>
        </w:rPr>
      </w:pPr>
      <w:r w:rsidRPr="007E3555">
        <w:rPr>
          <w:b/>
          <w:color w:val="000000" w:themeColor="text1"/>
        </w:rPr>
        <w:t>Precipitation</w:t>
      </w:r>
    </w:p>
    <w:p w14:paraId="783B46A4" w14:textId="50C8DC7D" w:rsidR="00120EE6" w:rsidRPr="007E3555" w:rsidRDefault="00120EE6" w:rsidP="00120EE6">
      <w:pPr>
        <w:ind w:firstLine="720"/>
        <w:jc w:val="both"/>
        <w:rPr>
          <w:color w:val="000000" w:themeColor="text1"/>
        </w:rPr>
      </w:pPr>
      <w:r w:rsidRPr="007E3555">
        <w:rPr>
          <w:color w:val="000000" w:themeColor="text1"/>
        </w:rPr>
        <w:t xml:space="preserve">Precipitation Estimation from Remotely Sensed Information using Artificial Neural Networks–Climate Data Record (PERSIANN-CDR) </w:t>
      </w:r>
      <w:r w:rsidRPr="007E3555">
        <w:rPr>
          <w:color w:val="000000" w:themeColor="text1"/>
        </w:rPr>
        <w:fldChar w:fldCharType="begin">
          <w:fldData xml:space="preserve">PEVuZE5vdGU+PENpdGU+PEF1dGhvcj5Bc2hvdXJpPC9BdXRob3I+PFllYXI+MjAxNTwvWWVhcj48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</w:fldData>
        </w:fldChar>
      </w:r>
      <w:r w:rsidRPr="007E3555">
        <w:rPr>
          <w:color w:val="000000" w:themeColor="text1"/>
        </w:rPr>
        <w:instrText xml:space="preserve"> ADDIN EN.CITE </w:instrText>
      </w:r>
      <w:r w:rsidRPr="007E3555">
        <w:rPr>
          <w:color w:val="000000" w:themeColor="text1"/>
        </w:rPr>
        <w:fldChar w:fldCharType="begin">
          <w:fldData xml:space="preserve">PEVuZE5vdGU+PENpdGU+PEF1dGhvcj5Bc2hvdXJpPC9BdXRob3I+PFllYXI+MjAxNTwvWWVhcj48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</w:fldData>
        </w:fldChar>
      </w:r>
      <w:r w:rsidRPr="007E3555">
        <w:rPr>
          <w:color w:val="000000" w:themeColor="text1"/>
        </w:rPr>
        <w:instrText xml:space="preserve"> ADDIN EN.CITE.DATA </w:instrText>
      </w:r>
      <w:r w:rsidRPr="007E3555">
        <w:rPr>
          <w:color w:val="000000" w:themeColor="text1"/>
        </w:rPr>
      </w:r>
      <w:r w:rsidRPr="007E3555">
        <w:rPr>
          <w:color w:val="000000" w:themeColor="text1"/>
        </w:rPr>
        <w:fldChar w:fldCharType="end"/>
      </w:r>
      <w:r w:rsidRPr="007E3555">
        <w:rPr>
          <w:color w:val="000000" w:themeColor="text1"/>
        </w:rPr>
      </w:r>
      <w:r w:rsidRPr="007E3555">
        <w:rPr>
          <w:color w:val="000000" w:themeColor="text1"/>
        </w:rPr>
        <w:fldChar w:fldCharType="separate"/>
      </w:r>
      <w:r w:rsidRPr="007E3555">
        <w:rPr>
          <w:noProof/>
          <w:color w:val="000000" w:themeColor="text1"/>
        </w:rPr>
        <w:t>(Ashouri et al., 2015)</w:t>
      </w:r>
      <w:r w:rsidRPr="007E3555">
        <w:rPr>
          <w:color w:val="000000" w:themeColor="text1"/>
        </w:rPr>
        <w:fldChar w:fldCharType="end"/>
      </w:r>
      <w:r w:rsidRPr="007E3555">
        <w:rPr>
          <w:color w:val="000000" w:themeColor="text1"/>
        </w:rPr>
        <w:t xml:space="preserve"> is a consistent quasi-global scale (60°N to 60°S) satellite-based operational product covering 36+ years (1983 to March 2019) of daily rainfall data with a spatial resolution of 0.25° × 0.25°. This dataset is generated using the original PERSIANN algorithm </w:t>
      </w:r>
      <w:r w:rsidRPr="007E3555">
        <w:rPr>
          <w:color w:val="000000" w:themeColor="text1"/>
        </w:rPr>
        <w:fldChar w:fldCharType="begin">
          <w:fldData xml:space="preserve">PEVuZE5vdGU+PENpdGU+PEF1dGhvcj5Ic3U8L0F1dGhvcj48WWVhcj4xOTk3PC9ZZWFyPjxSZWNO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</w:fldData>
        </w:fldChar>
      </w:r>
      <w:r w:rsidRPr="007E3555">
        <w:rPr>
          <w:color w:val="000000" w:themeColor="text1"/>
        </w:rPr>
        <w:instrText xml:space="preserve"> ADDIN EN.CITE </w:instrText>
      </w:r>
      <w:r w:rsidRPr="007E3555">
        <w:rPr>
          <w:color w:val="000000" w:themeColor="text1"/>
        </w:rPr>
        <w:fldChar w:fldCharType="begin">
          <w:fldData xml:space="preserve">PEVuZE5vdGU+PENpdGU+PEF1dGhvcj5Ic3U8L0F1dGhvcj48WWVhcj4xOTk3PC9ZZWFyPjxSZWNO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</w:fldData>
        </w:fldChar>
      </w:r>
      <w:r w:rsidRPr="007E3555">
        <w:rPr>
          <w:color w:val="000000" w:themeColor="text1"/>
        </w:rPr>
        <w:instrText xml:space="preserve"> ADDIN EN.CITE.DATA </w:instrText>
      </w:r>
      <w:r w:rsidRPr="007E3555">
        <w:rPr>
          <w:color w:val="000000" w:themeColor="text1"/>
        </w:rPr>
      </w:r>
      <w:r w:rsidRPr="007E3555">
        <w:rPr>
          <w:color w:val="000000" w:themeColor="text1"/>
        </w:rPr>
        <w:fldChar w:fldCharType="end"/>
      </w:r>
      <w:r w:rsidRPr="007E3555">
        <w:rPr>
          <w:color w:val="000000" w:themeColor="text1"/>
        </w:rPr>
      </w:r>
      <w:r w:rsidRPr="007E3555">
        <w:rPr>
          <w:color w:val="000000" w:themeColor="text1"/>
        </w:rPr>
        <w:fldChar w:fldCharType="separate"/>
      </w:r>
      <w:r w:rsidRPr="007E3555">
        <w:rPr>
          <w:noProof/>
          <w:color w:val="000000" w:themeColor="text1"/>
        </w:rPr>
        <w:t>(Hsu et al., 1997; Sorooshian et al., 2000)</w:t>
      </w:r>
      <w:r w:rsidRPr="007E3555">
        <w:rPr>
          <w:color w:val="000000" w:themeColor="text1"/>
        </w:rPr>
        <w:fldChar w:fldCharType="end"/>
      </w:r>
      <w:r w:rsidR="00AF4C33" w:rsidRPr="007E3555">
        <w:rPr>
          <w:color w:val="000000" w:themeColor="text1"/>
        </w:rPr>
        <w:t>, which primarily ingests satellite infrared information</w:t>
      </w:r>
      <w:r w:rsidRPr="007E3555">
        <w:rPr>
          <w:color w:val="000000" w:themeColor="text1"/>
        </w:rPr>
        <w:t xml:space="preserve"> and</w:t>
      </w:r>
      <w:r w:rsidR="00AF4C33" w:rsidRPr="007E3555">
        <w:rPr>
          <w:color w:val="000000" w:themeColor="text1"/>
        </w:rPr>
        <w:t xml:space="preserve"> is</w:t>
      </w:r>
      <w:r w:rsidRPr="007E3555">
        <w:rPr>
          <w:color w:val="000000" w:themeColor="text1"/>
        </w:rPr>
        <w:t xml:space="preserve"> bias corrected with the Global Precipitation Climatology Project (GPCP) </w:t>
      </w:r>
      <w:r w:rsidRPr="007E3555">
        <w:rPr>
          <w:color w:val="000000" w:themeColor="text1"/>
        </w:rPr>
        <w:fldChar w:fldCharType="begin">
          <w:fldData xml:space="preserve">PEVuZE5vdGU+PENpdGU+PEF1dGhvcj5BZGxlcjwvQXV0aG9yPjxZZWFyPjIwMDM8L1llYXI+PFJl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</w:fldData>
        </w:fldChar>
      </w:r>
      <w:r w:rsidRPr="007E3555">
        <w:rPr>
          <w:color w:val="000000" w:themeColor="text1"/>
        </w:rPr>
        <w:instrText xml:space="preserve"> ADDIN EN.CITE </w:instrText>
      </w:r>
      <w:r w:rsidRPr="007E3555">
        <w:rPr>
          <w:color w:val="000000" w:themeColor="text1"/>
        </w:rPr>
        <w:fldChar w:fldCharType="begin">
          <w:fldData xml:space="preserve">PEVuZE5vdGU+PENpdGU+PEF1dGhvcj5BZGxlcjwvQXV0aG9yPjxZZWFyPjIwMDM8L1llYXI+PFJl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</w:fldData>
        </w:fldChar>
      </w:r>
      <w:r w:rsidRPr="007E3555">
        <w:rPr>
          <w:color w:val="000000" w:themeColor="text1"/>
        </w:rPr>
        <w:instrText xml:space="preserve"> ADDIN EN.CITE.DATA </w:instrText>
      </w:r>
      <w:r w:rsidRPr="007E3555">
        <w:rPr>
          <w:color w:val="000000" w:themeColor="text1"/>
        </w:rPr>
      </w:r>
      <w:r w:rsidRPr="007E3555">
        <w:rPr>
          <w:color w:val="000000" w:themeColor="text1"/>
        </w:rPr>
        <w:fldChar w:fldCharType="end"/>
      </w:r>
      <w:r w:rsidRPr="007E3555">
        <w:rPr>
          <w:color w:val="000000" w:themeColor="text1"/>
        </w:rPr>
      </w:r>
      <w:r w:rsidRPr="007E3555">
        <w:rPr>
          <w:color w:val="000000" w:themeColor="text1"/>
        </w:rPr>
        <w:fldChar w:fldCharType="separate"/>
      </w:r>
      <w:r w:rsidRPr="007E3555">
        <w:rPr>
          <w:noProof/>
          <w:color w:val="000000" w:themeColor="text1"/>
        </w:rPr>
        <w:t>(Adler et al., 2003; Huffman et al., 1997)</w:t>
      </w:r>
      <w:r w:rsidRPr="007E3555">
        <w:rPr>
          <w:color w:val="000000" w:themeColor="text1"/>
        </w:rPr>
        <w:fldChar w:fldCharType="end"/>
      </w:r>
      <w:r w:rsidRPr="007E3555">
        <w:rPr>
          <w:color w:val="000000" w:themeColor="text1"/>
        </w:rPr>
        <w:t xml:space="preserve"> monthly product (version 2.2). In this study, the monthly and yearly scale PERSIANN-CDR product is used from January 1983 to December 2018 over the East Coast and WNAO region bounded by 55°</w:t>
      </w:r>
      <w:r w:rsidR="00800426" w:rsidRPr="007E3555">
        <w:rPr>
          <w:color w:val="000000" w:themeColor="text1"/>
        </w:rPr>
        <w:t>-</w:t>
      </w:r>
      <w:r w:rsidRPr="007E3555">
        <w:rPr>
          <w:color w:val="000000" w:themeColor="text1"/>
        </w:rPr>
        <w:t xml:space="preserve">85°W and 25°-50°N. </w:t>
      </w:r>
    </w:p>
    <w:p w14:paraId="61F6DA94" w14:textId="4D16CCF6" w:rsidR="00842B58" w:rsidRPr="007E3555" w:rsidRDefault="00842B58" w:rsidP="000A69A8">
      <w:pPr>
        <w:rPr>
          <w:color w:val="000000" w:themeColor="text1"/>
        </w:rPr>
      </w:pPr>
    </w:p>
    <w:p w14:paraId="7EC1E69C" w14:textId="0A50EAF5" w:rsidR="004F1298" w:rsidRPr="007E3555" w:rsidRDefault="004F1298" w:rsidP="00120EE6">
      <w:pPr>
        <w:pStyle w:val="ListParagraph"/>
        <w:numPr>
          <w:ilvl w:val="1"/>
          <w:numId w:val="40"/>
        </w:numPr>
        <w:spacing w:after="0" w:line="240" w:lineRule="auto"/>
        <w:ind w:left="450"/>
        <w:rPr>
          <w:rFonts w:ascii="Times New Roman" w:hAnsi="Times New Roman" w:cs="Times New Roman"/>
          <w:b/>
          <w:bCs/>
          <w:color w:val="000000" w:themeColor="text1"/>
          <w:sz w:val="24"/>
          <w:szCs w:val="24"/>
        </w:rPr>
      </w:pPr>
      <w:r w:rsidRPr="007E3555">
        <w:rPr>
          <w:rFonts w:ascii="Times New Roman" w:hAnsi="Times New Roman" w:cs="Times New Roman"/>
          <w:b/>
          <w:bCs/>
          <w:color w:val="000000" w:themeColor="text1"/>
          <w:sz w:val="24"/>
          <w:szCs w:val="24"/>
        </w:rPr>
        <w:t>Global Climate models</w:t>
      </w:r>
    </w:p>
    <w:p w14:paraId="4A0F3F51" w14:textId="67AEF688" w:rsidR="0097336C" w:rsidRPr="007E3555" w:rsidRDefault="0097336C" w:rsidP="00120EE6">
      <w:pPr>
        <w:ind w:firstLine="360"/>
        <w:jc w:val="both"/>
        <w:rPr>
          <w:color w:val="000000" w:themeColor="text1"/>
        </w:rPr>
      </w:pPr>
      <w:r w:rsidRPr="007E3555">
        <w:rPr>
          <w:color w:val="000000" w:themeColor="text1"/>
        </w:rPr>
        <w:t xml:space="preserve">Four Coupled Model Intercomparison Phase 6 (CMIP6) global climate models are evaluated here: E3SMv1, CESM2, and GFDL-CM4, and ModelE2.1 (see Table 2 for the explanation of the </w:t>
      </w:r>
      <w:r w:rsidRPr="007E3555">
        <w:rPr>
          <w:color w:val="000000" w:themeColor="text1"/>
        </w:rPr>
        <w:lastRenderedPageBreak/>
        <w:t>acronyms and references). These models vary in horizontal resolution from 100 km in E3SMv1 to 2</w:t>
      </w:r>
      <w:r w:rsidRPr="007E3555">
        <w:rPr>
          <w:color w:val="000000" w:themeColor="text1"/>
        </w:rPr>
        <w:sym w:font="Symbol" w:char="F0B0"/>
      </w:r>
      <w:r w:rsidRPr="007E3555">
        <w:rPr>
          <w:color w:val="000000" w:themeColor="text1"/>
        </w:rPr>
        <w:t xml:space="preserve"> </w:t>
      </w:r>
      <w:r w:rsidRPr="007E3555">
        <w:rPr>
          <w:color w:val="000000" w:themeColor="text1"/>
        </w:rPr>
        <w:sym w:font="Symbol" w:char="F0B4"/>
      </w:r>
      <w:r w:rsidRPr="007E3555">
        <w:rPr>
          <w:color w:val="000000" w:themeColor="text1"/>
        </w:rPr>
        <w:t xml:space="preserve"> 2.5</w:t>
      </w:r>
      <w:r w:rsidRPr="007E3555">
        <w:rPr>
          <w:color w:val="000000" w:themeColor="text1"/>
        </w:rPr>
        <w:sym w:font="Symbol" w:char="F0B0"/>
      </w:r>
      <w:r w:rsidRPr="007E3555">
        <w:rPr>
          <w:color w:val="000000" w:themeColor="text1"/>
        </w:rPr>
        <w:t xml:space="preserve"> in ModelE2.1 (Table 2). We evaluate the Atmosphere Model Intercomparison Project-like atmosphere-land only</w:t>
      </w:r>
      <w:r w:rsidR="00D6091A" w:rsidRPr="007E3555">
        <w:rPr>
          <w:color w:val="000000" w:themeColor="text1"/>
        </w:rPr>
        <w:t xml:space="preserve">  (</w:t>
      </w:r>
      <w:r w:rsidR="00A13BCB" w:rsidRPr="007E3555">
        <w:rPr>
          <w:color w:val="000000" w:themeColor="text1"/>
        </w:rPr>
        <w:t xml:space="preserve">with </w:t>
      </w:r>
      <w:r w:rsidR="00D6091A" w:rsidRPr="007E3555">
        <w:rPr>
          <w:color w:val="000000" w:themeColor="text1"/>
        </w:rPr>
        <w:t>prescribed sea surface temperature</w:t>
      </w:r>
      <w:r w:rsidR="00A13BCB" w:rsidRPr="007E3555">
        <w:rPr>
          <w:color w:val="000000" w:themeColor="text1"/>
        </w:rPr>
        <w:t xml:space="preserve"> and sea ice concentrations</w:t>
      </w:r>
      <w:r w:rsidR="00D6091A" w:rsidRPr="007E3555">
        <w:rPr>
          <w:color w:val="000000" w:themeColor="text1"/>
        </w:rPr>
        <w:t>)</w:t>
      </w:r>
      <w:r w:rsidRPr="007E3555">
        <w:rPr>
          <w:color w:val="000000" w:themeColor="text1"/>
        </w:rPr>
        <w:t xml:space="preserve"> simulations here.</w:t>
      </w:r>
    </w:p>
    <w:p w14:paraId="4265DEA7" w14:textId="70503AA5" w:rsidR="0097336C" w:rsidRPr="007E3555" w:rsidRDefault="0097336C" w:rsidP="00120EE6">
      <w:pPr>
        <w:ind w:firstLine="360"/>
        <w:jc w:val="both"/>
        <w:rPr>
          <w:color w:val="000000" w:themeColor="text1"/>
        </w:rPr>
      </w:pPr>
      <w:r w:rsidRPr="007E3555">
        <w:rPr>
          <w:color w:val="000000" w:themeColor="text1"/>
        </w:rPr>
        <w:t>E3SMv1 is the U.S. Department of Energy’s recently-developed Earth system model based upon CESM1 with changes to the treatment of atmospheric physical processes (including but not limited to aerosol and clouds), dynamical core and vertical resolution as well as many new features in the land and ocean components (</w:t>
      </w:r>
      <w:proofErr w:type="spellStart"/>
      <w:r w:rsidRPr="007E3555">
        <w:rPr>
          <w:color w:val="000000" w:themeColor="text1"/>
        </w:rPr>
        <w:t>Golaz</w:t>
      </w:r>
      <w:proofErr w:type="spellEnd"/>
      <w:r w:rsidRPr="007E3555">
        <w:rPr>
          <w:color w:val="000000" w:themeColor="text1"/>
        </w:rPr>
        <w:t xml:space="preserve"> et al., 2019; Rasch et al., 2019; Wang et al., 2020). CESM2 is the newest version of the community Earth system model housed at the National Center for Atmospheric Research. Both of these include the Cloud Layers Unified by Binormals (CLUBB) </w:t>
      </w:r>
      <w:r w:rsidR="00782192" w:rsidRPr="007E3555">
        <w:rPr>
          <w:color w:val="000000" w:themeColor="text1"/>
        </w:rPr>
        <w:t>scheme</w:t>
      </w:r>
      <w:r w:rsidRPr="007E3555">
        <w:rPr>
          <w:color w:val="000000" w:themeColor="text1"/>
        </w:rPr>
        <w:t xml:space="preserve"> for the unified representation of boundary layer (BL) turbulence, shallow convection, and cloud macrophysics (</w:t>
      </w:r>
      <w:proofErr w:type="spellStart"/>
      <w:r w:rsidRPr="007E3555">
        <w:rPr>
          <w:color w:val="000000" w:themeColor="text1"/>
        </w:rPr>
        <w:t>Golaz</w:t>
      </w:r>
      <w:proofErr w:type="spellEnd"/>
      <w:r w:rsidRPr="007E3555">
        <w:rPr>
          <w:color w:val="000000" w:themeColor="text1"/>
        </w:rPr>
        <w:t xml:space="preserve"> et al., 2002; Bogenschutz et al., 2013). Their microphysics scheme has also been upgraded to Morrison/</w:t>
      </w:r>
      <w:proofErr w:type="spellStart"/>
      <w:r w:rsidRPr="007E3555">
        <w:rPr>
          <w:color w:val="000000" w:themeColor="text1"/>
        </w:rPr>
        <w:t>Gettelman</w:t>
      </w:r>
      <w:proofErr w:type="spellEnd"/>
      <w:r w:rsidRPr="007E3555">
        <w:rPr>
          <w:color w:val="000000" w:themeColor="text1"/>
        </w:rPr>
        <w:t xml:space="preserve"> version 2 (</w:t>
      </w:r>
      <w:proofErr w:type="spellStart"/>
      <w:r w:rsidRPr="007E3555">
        <w:rPr>
          <w:color w:val="000000" w:themeColor="text1"/>
        </w:rPr>
        <w:t>Gettelman</w:t>
      </w:r>
      <w:proofErr w:type="spellEnd"/>
      <w:r w:rsidRPr="007E3555">
        <w:rPr>
          <w:color w:val="000000" w:themeColor="text1"/>
        </w:rPr>
        <w:t xml:space="preserve"> and Morrison, 2015).</w:t>
      </w:r>
    </w:p>
    <w:p w14:paraId="6D4C8568" w14:textId="726E46A5" w:rsidR="0097336C" w:rsidRPr="007E3555" w:rsidRDefault="0097336C" w:rsidP="0097336C">
      <w:pPr>
        <w:ind w:firstLine="360"/>
        <w:jc w:val="both"/>
        <w:rPr>
          <w:color w:val="000000" w:themeColor="text1"/>
        </w:rPr>
      </w:pPr>
      <w:r w:rsidRPr="007E3555">
        <w:rPr>
          <w:color w:val="000000" w:themeColor="text1"/>
        </w:rPr>
        <w:t>GFDL-CM4 and ModelE2.1 are general circulation models with simpler representations of cloud microphysics and BL turbulence. Boundary layer turbulence and shallow convection are treated separately. GFDL-CM4 includes</w:t>
      </w:r>
      <w:r w:rsidR="00800426" w:rsidRPr="007E3555">
        <w:rPr>
          <w:color w:val="000000" w:themeColor="text1"/>
        </w:rPr>
        <w:t xml:space="preserve"> boundary layer mixing scheme in</w:t>
      </w:r>
      <w:r w:rsidRPr="007E3555">
        <w:rPr>
          <w:color w:val="000000" w:themeColor="text1"/>
        </w:rPr>
        <w:t xml:space="preserve"> Lock et al. (2000)</w:t>
      </w:r>
      <w:r w:rsidR="00800426" w:rsidRPr="007E3555">
        <w:rPr>
          <w:color w:val="000000" w:themeColor="text1"/>
        </w:rPr>
        <w:t xml:space="preserve"> </w:t>
      </w:r>
      <w:r w:rsidRPr="007E3555">
        <w:rPr>
          <w:color w:val="000000" w:themeColor="text1"/>
        </w:rPr>
        <w:t>and Bretherton et al. (2004)</w:t>
      </w:r>
      <w:r w:rsidR="00800426" w:rsidRPr="007E3555">
        <w:rPr>
          <w:color w:val="000000" w:themeColor="text1"/>
        </w:rPr>
        <w:t xml:space="preserve"> shallow cumulus convection parameterization</w:t>
      </w:r>
      <w:r w:rsidRPr="007E3555">
        <w:rPr>
          <w:color w:val="000000" w:themeColor="text1"/>
        </w:rPr>
        <w:t xml:space="preserve">. In ModelE2.1, </w:t>
      </w:r>
      <w:r w:rsidR="005E65CA" w:rsidRPr="007E3555">
        <w:rPr>
          <w:color w:val="000000" w:themeColor="text1"/>
        </w:rPr>
        <w:t>b</w:t>
      </w:r>
      <w:r w:rsidR="00800426" w:rsidRPr="007E3555">
        <w:rPr>
          <w:color w:val="000000" w:themeColor="text1"/>
        </w:rPr>
        <w:t>oundary layer</w:t>
      </w:r>
      <w:r w:rsidRPr="007E3555">
        <w:rPr>
          <w:color w:val="000000" w:themeColor="text1"/>
        </w:rPr>
        <w:t xml:space="preserve"> turbulence has been updated according to Yao and Cheng (2012), whereas Kim et al. (2012), Del </w:t>
      </w:r>
      <w:proofErr w:type="spellStart"/>
      <w:r w:rsidRPr="007E3555">
        <w:rPr>
          <w:color w:val="000000" w:themeColor="text1"/>
        </w:rPr>
        <w:t>Genio</w:t>
      </w:r>
      <w:proofErr w:type="spellEnd"/>
      <w:r w:rsidRPr="007E3555">
        <w:rPr>
          <w:color w:val="000000" w:themeColor="text1"/>
        </w:rPr>
        <w:t xml:space="preserve"> et al. (2012), and Del </w:t>
      </w:r>
      <w:proofErr w:type="spellStart"/>
      <w:r w:rsidRPr="007E3555">
        <w:rPr>
          <w:color w:val="000000" w:themeColor="text1"/>
        </w:rPr>
        <w:t>Genio</w:t>
      </w:r>
      <w:proofErr w:type="spellEnd"/>
      <w:r w:rsidRPr="007E3555">
        <w:rPr>
          <w:color w:val="000000" w:themeColor="text1"/>
        </w:rPr>
        <w:t xml:space="preserve"> et al. (2015) describe the updates to the cumulus convection parameterization. </w:t>
      </w:r>
      <w:r w:rsidR="00FB4A13" w:rsidRPr="007E3555">
        <w:rPr>
          <w:color w:val="000000" w:themeColor="text1"/>
        </w:rPr>
        <w:t>Stratiform</w:t>
      </w:r>
      <w:r w:rsidRPr="007E3555">
        <w:rPr>
          <w:color w:val="000000" w:themeColor="text1"/>
        </w:rPr>
        <w:t xml:space="preserve"> cloud micro- and macrophysics</w:t>
      </w:r>
      <w:r w:rsidR="00FB4A13" w:rsidRPr="007E3555">
        <w:rPr>
          <w:color w:val="000000" w:themeColor="text1"/>
        </w:rPr>
        <w:t xml:space="preserve"> schemes</w:t>
      </w:r>
      <w:r w:rsidRPr="007E3555">
        <w:rPr>
          <w:color w:val="000000" w:themeColor="text1"/>
        </w:rPr>
        <w:t xml:space="preserve"> in GFDL-CM4 </w:t>
      </w:r>
      <w:r w:rsidR="00FB4A13" w:rsidRPr="007E3555">
        <w:rPr>
          <w:color w:val="000000" w:themeColor="text1"/>
        </w:rPr>
        <w:t>are</w:t>
      </w:r>
      <w:r w:rsidRPr="007E3555">
        <w:rPr>
          <w:color w:val="000000" w:themeColor="text1"/>
        </w:rPr>
        <w:t xml:space="preserve"> similar to that in previous versions (Held et al., 2019), and the changes to the micro- and macrophysics in ModelE2.1 are described in </w:t>
      </w:r>
      <w:r w:rsidR="00CF57E7" w:rsidRPr="007E3555">
        <w:rPr>
          <w:color w:val="000000" w:themeColor="text1"/>
        </w:rPr>
        <w:t>Kelley et al.</w:t>
      </w:r>
      <w:r w:rsidR="008224AE" w:rsidRPr="007E3555">
        <w:rPr>
          <w:color w:val="000000" w:themeColor="text1"/>
        </w:rPr>
        <w:t xml:space="preserve"> (20</w:t>
      </w:r>
      <w:r w:rsidR="008D6917" w:rsidRPr="007E3555">
        <w:rPr>
          <w:color w:val="000000" w:themeColor="text1"/>
        </w:rPr>
        <w:t>20</w:t>
      </w:r>
      <w:r w:rsidR="008224AE" w:rsidRPr="007E3555">
        <w:rPr>
          <w:color w:val="000000" w:themeColor="text1"/>
        </w:rPr>
        <w:t>).</w:t>
      </w:r>
    </w:p>
    <w:p w14:paraId="7294BB8C" w14:textId="77777777" w:rsidR="00E67825" w:rsidRPr="007E3555" w:rsidRDefault="00E67825" w:rsidP="00842B58">
      <w:pPr>
        <w:rPr>
          <w:color w:val="000000" w:themeColor="text1"/>
        </w:rPr>
      </w:pPr>
    </w:p>
    <w:bookmarkEnd w:id="0"/>
    <w:p w14:paraId="70A4306B" w14:textId="77777777" w:rsidR="00916888" w:rsidRPr="007E3555" w:rsidRDefault="00916888" w:rsidP="007E306E">
      <w:pPr>
        <w:rPr>
          <w:color w:val="000000" w:themeColor="text1"/>
        </w:rPr>
      </w:pPr>
    </w:p>
    <w:p w14:paraId="0E427CDE" w14:textId="7CAA82AE" w:rsidR="001D0C3F" w:rsidRPr="007E3555" w:rsidRDefault="001D0C3F" w:rsidP="00DF556F">
      <w:pPr>
        <w:pStyle w:val="NoSpacing"/>
        <w:numPr>
          <w:ilvl w:val="0"/>
          <w:numId w:val="40"/>
        </w:numPr>
        <w:rPr>
          <w:b/>
          <w:color w:val="000000" w:themeColor="text1"/>
        </w:rPr>
      </w:pPr>
      <w:r w:rsidRPr="007E3555">
        <w:rPr>
          <w:b/>
          <w:color w:val="000000" w:themeColor="text1"/>
        </w:rPr>
        <w:t xml:space="preserve">Results </w:t>
      </w:r>
    </w:p>
    <w:p w14:paraId="304809A2" w14:textId="3C962D5E" w:rsidR="00200C1E" w:rsidRPr="007E3555" w:rsidRDefault="00E611A9" w:rsidP="00446D7F">
      <w:pPr>
        <w:pStyle w:val="NoSpacing"/>
        <w:numPr>
          <w:ilvl w:val="1"/>
          <w:numId w:val="40"/>
        </w:numPr>
        <w:ind w:left="450"/>
        <w:rPr>
          <w:b/>
          <w:color w:val="000000" w:themeColor="text1"/>
        </w:rPr>
      </w:pPr>
      <w:r w:rsidRPr="007E3555">
        <w:rPr>
          <w:b/>
          <w:color w:val="000000" w:themeColor="text1"/>
        </w:rPr>
        <w:t xml:space="preserve">Atmospheric </w:t>
      </w:r>
      <w:r w:rsidR="00C35993" w:rsidRPr="007E3555">
        <w:rPr>
          <w:b/>
          <w:color w:val="000000" w:themeColor="text1"/>
        </w:rPr>
        <w:t>C</w:t>
      </w:r>
      <w:r w:rsidRPr="007E3555">
        <w:rPr>
          <w:b/>
          <w:color w:val="000000" w:themeColor="text1"/>
        </w:rPr>
        <w:t>irculation</w:t>
      </w:r>
      <w:r w:rsidR="00940254" w:rsidRPr="007E3555">
        <w:rPr>
          <w:b/>
          <w:color w:val="000000" w:themeColor="text1"/>
        </w:rPr>
        <w:t xml:space="preserve"> and </w:t>
      </w:r>
      <w:r w:rsidR="00C35993" w:rsidRPr="007E3555">
        <w:rPr>
          <w:b/>
          <w:color w:val="000000" w:themeColor="text1"/>
        </w:rPr>
        <w:t>S</w:t>
      </w:r>
      <w:r w:rsidR="00940254" w:rsidRPr="007E3555">
        <w:rPr>
          <w:b/>
          <w:color w:val="000000" w:themeColor="text1"/>
        </w:rPr>
        <w:t xml:space="preserve">ea </w:t>
      </w:r>
      <w:r w:rsidR="00C35993" w:rsidRPr="007E3555">
        <w:rPr>
          <w:b/>
          <w:color w:val="000000" w:themeColor="text1"/>
        </w:rPr>
        <w:t>S</w:t>
      </w:r>
      <w:r w:rsidR="00940254" w:rsidRPr="007E3555">
        <w:rPr>
          <w:b/>
          <w:color w:val="000000" w:themeColor="text1"/>
        </w:rPr>
        <w:t xml:space="preserve">urface </w:t>
      </w:r>
      <w:r w:rsidR="00C35993" w:rsidRPr="007E3555">
        <w:rPr>
          <w:b/>
          <w:color w:val="000000" w:themeColor="text1"/>
        </w:rPr>
        <w:t>T</w:t>
      </w:r>
      <w:r w:rsidR="00940254" w:rsidRPr="007E3555">
        <w:rPr>
          <w:b/>
          <w:color w:val="000000" w:themeColor="text1"/>
        </w:rPr>
        <w:t>emperature</w:t>
      </w:r>
    </w:p>
    <w:p w14:paraId="7A6AA5B6" w14:textId="0F35DDB8" w:rsidR="007E09C0" w:rsidRPr="007E3555" w:rsidRDefault="009076D4" w:rsidP="00067007">
      <w:pPr>
        <w:pStyle w:val="NormalWeb"/>
        <w:shd w:val="clear" w:color="auto" w:fill="FFFFFF"/>
        <w:contextualSpacing/>
        <w:jc w:val="both"/>
        <w:rPr>
          <w:color w:val="000000" w:themeColor="text1"/>
        </w:rPr>
      </w:pPr>
      <w:r w:rsidRPr="007E3555">
        <w:rPr>
          <w:color w:val="000000" w:themeColor="text1"/>
        </w:rPr>
        <w:tab/>
      </w:r>
      <w:r w:rsidR="00067007" w:rsidRPr="007E3555">
        <w:rPr>
          <w:color w:val="000000" w:themeColor="text1"/>
        </w:rPr>
        <w:t xml:space="preserve">A summary of the seasonal atmospheric circulation and SST for the WNAO is provided in </w:t>
      </w:r>
      <w:r w:rsidR="00067007" w:rsidRPr="007E3555">
        <w:rPr>
          <w:color w:val="000000" w:themeColor="text1"/>
        </w:rPr>
        <w:fldChar w:fldCharType="begin"/>
      </w:r>
      <w:r w:rsidR="00067007" w:rsidRPr="007E3555">
        <w:rPr>
          <w:color w:val="000000" w:themeColor="text1"/>
        </w:rPr>
        <w:instrText xml:space="preserve"> REF _Ref23236424 \h  \* MERGEFORMAT </w:instrText>
      </w:r>
      <w:r w:rsidR="00067007" w:rsidRPr="007E3555">
        <w:rPr>
          <w:color w:val="000000" w:themeColor="text1"/>
        </w:rPr>
      </w:r>
      <w:r w:rsidR="00067007" w:rsidRPr="007E3555">
        <w:rPr>
          <w:color w:val="000000" w:themeColor="text1"/>
        </w:rPr>
        <w:fldChar w:fldCharType="separate"/>
      </w:r>
      <w:r w:rsidR="000D68F3" w:rsidRPr="007E3555">
        <w:rPr>
          <w:color w:val="000000" w:themeColor="text1"/>
        </w:rPr>
        <w:t xml:space="preserve">Figure </w:t>
      </w:r>
      <w:r w:rsidR="000D68F3" w:rsidRPr="007E3555">
        <w:rPr>
          <w:noProof/>
          <w:color w:val="000000" w:themeColor="text1"/>
        </w:rPr>
        <w:t>1</w:t>
      </w:r>
      <w:r w:rsidR="00067007" w:rsidRPr="007E3555">
        <w:rPr>
          <w:color w:val="000000" w:themeColor="text1"/>
        </w:rPr>
        <w:fldChar w:fldCharType="end"/>
      </w:r>
      <w:r w:rsidR="00067007" w:rsidRPr="007E3555">
        <w:rPr>
          <w:color w:val="000000" w:themeColor="text1"/>
        </w:rPr>
        <w:t xml:space="preserve">. </w:t>
      </w:r>
      <w:r w:rsidR="00CF633D" w:rsidRPr="007E3555">
        <w:rPr>
          <w:color w:val="000000" w:themeColor="text1"/>
        </w:rPr>
        <w:t>The summer (June, July, August [</w:t>
      </w:r>
      <w:r w:rsidR="00067007" w:rsidRPr="007E3555">
        <w:rPr>
          <w:color w:val="000000" w:themeColor="text1"/>
        </w:rPr>
        <w:t>JJA</w:t>
      </w:r>
      <w:r w:rsidR="00CF633D" w:rsidRPr="007E3555">
        <w:rPr>
          <w:color w:val="000000" w:themeColor="text1"/>
        </w:rPr>
        <w:t>]) and fall (September, October, November [</w:t>
      </w:r>
      <w:r w:rsidR="00067007" w:rsidRPr="007E3555">
        <w:rPr>
          <w:color w:val="000000" w:themeColor="text1"/>
        </w:rPr>
        <w:t>SON</w:t>
      </w:r>
      <w:r w:rsidR="00CF633D" w:rsidRPr="007E3555">
        <w:rPr>
          <w:color w:val="000000" w:themeColor="text1"/>
        </w:rPr>
        <w:t>] months</w:t>
      </w:r>
      <w:r w:rsidR="00067007" w:rsidRPr="007E3555">
        <w:rPr>
          <w:color w:val="000000" w:themeColor="text1"/>
        </w:rPr>
        <w:t xml:space="preserve"> feature the warmest SST, reaching values up to 28</w:t>
      </w:r>
      <w:r w:rsidR="008F7AD5" w:rsidRPr="007E3555">
        <w:rPr>
          <w:color w:val="000000" w:themeColor="text1"/>
        </w:rPr>
        <w:t xml:space="preserve"> – </w:t>
      </w:r>
      <w:r w:rsidR="00067007" w:rsidRPr="007E3555">
        <w:rPr>
          <w:color w:val="000000" w:themeColor="text1"/>
        </w:rPr>
        <w:t xml:space="preserve">30˚C in the Caribbean, over the region referred as the Tropical Western Hemisphere Warm Pool (Wang and Enfield, 2000). </w:t>
      </w:r>
      <w:r w:rsidR="00BA3BF8" w:rsidRPr="007E3555">
        <w:rPr>
          <w:color w:val="000000" w:themeColor="text1"/>
        </w:rPr>
        <w:t xml:space="preserve">In terms of monthly </w:t>
      </w:r>
      <w:r w:rsidR="002E6A30" w:rsidRPr="007E3555">
        <w:rPr>
          <w:color w:val="000000" w:themeColor="text1"/>
        </w:rPr>
        <w:t xml:space="preserve">domain </w:t>
      </w:r>
      <w:r w:rsidR="00BA3BF8" w:rsidRPr="007E3555">
        <w:rPr>
          <w:color w:val="000000" w:themeColor="text1"/>
        </w:rPr>
        <w:t>average</w:t>
      </w:r>
      <w:r w:rsidR="00831047" w:rsidRPr="007E3555">
        <w:rPr>
          <w:color w:val="000000" w:themeColor="text1"/>
        </w:rPr>
        <w:t>,</w:t>
      </w:r>
      <w:r w:rsidR="00BA3BF8" w:rsidRPr="007E3555">
        <w:rPr>
          <w:color w:val="000000" w:themeColor="text1"/>
        </w:rPr>
        <w:t xml:space="preserve"> </w:t>
      </w:r>
      <w:r w:rsidR="000C59E7" w:rsidRPr="007E3555">
        <w:rPr>
          <w:color w:val="000000" w:themeColor="text1"/>
        </w:rPr>
        <w:t xml:space="preserve">SST peaks in August (24.3˚C), </w:t>
      </w:r>
      <w:r w:rsidR="0085095E" w:rsidRPr="007E3555">
        <w:rPr>
          <w:color w:val="000000" w:themeColor="text1"/>
        </w:rPr>
        <w:t xml:space="preserve">with secondary maxima in </w:t>
      </w:r>
      <w:r w:rsidR="000C59E7" w:rsidRPr="007E3555">
        <w:rPr>
          <w:color w:val="000000" w:themeColor="text1"/>
        </w:rPr>
        <w:t>September (23.4˚C) and July (22.8˚C).</w:t>
      </w:r>
      <w:r w:rsidR="00127C5D" w:rsidRPr="007E3555">
        <w:rPr>
          <w:color w:val="000000" w:themeColor="text1"/>
        </w:rPr>
        <w:t xml:space="preserve"> </w:t>
      </w:r>
      <w:r w:rsidR="00067007" w:rsidRPr="007E3555">
        <w:rPr>
          <w:color w:val="000000" w:themeColor="text1"/>
        </w:rPr>
        <w:t>While SST remains relatively high in the subtropics (&lt;26˚C)</w:t>
      </w:r>
      <w:r w:rsidR="00831047" w:rsidRPr="007E3555">
        <w:rPr>
          <w:color w:val="000000" w:themeColor="text1"/>
        </w:rPr>
        <w:t xml:space="preserve"> during the boreal winter</w:t>
      </w:r>
      <w:r w:rsidR="00067007" w:rsidRPr="007E3555">
        <w:rPr>
          <w:color w:val="000000" w:themeColor="text1"/>
        </w:rPr>
        <w:t>, temperatures substantially decrease along the coast</w:t>
      </w:r>
      <w:r w:rsidR="00911594" w:rsidRPr="007E3555">
        <w:rPr>
          <w:color w:val="000000" w:themeColor="text1"/>
        </w:rPr>
        <w:t xml:space="preserve"> (SST &lt; 10˚C)</w:t>
      </w:r>
      <w:r w:rsidR="00067007" w:rsidRPr="007E3555">
        <w:rPr>
          <w:color w:val="000000" w:themeColor="text1"/>
        </w:rPr>
        <w:t xml:space="preserve"> in winter</w:t>
      </w:r>
      <w:r w:rsidR="005F402C" w:rsidRPr="007E3555">
        <w:rPr>
          <w:color w:val="000000" w:themeColor="text1"/>
        </w:rPr>
        <w:t xml:space="preserve"> (December, January, February [DJF])</w:t>
      </w:r>
      <w:r w:rsidR="00067007" w:rsidRPr="007E3555">
        <w:rPr>
          <w:color w:val="000000" w:themeColor="text1"/>
        </w:rPr>
        <w:t xml:space="preserve"> and spring</w:t>
      </w:r>
      <w:r w:rsidR="005F402C" w:rsidRPr="007E3555">
        <w:rPr>
          <w:color w:val="000000" w:themeColor="text1"/>
        </w:rPr>
        <w:t xml:space="preserve"> (March, April, May, [MAM])</w:t>
      </w:r>
      <w:r w:rsidR="00067007" w:rsidRPr="007E3555">
        <w:rPr>
          <w:color w:val="000000" w:themeColor="text1"/>
        </w:rPr>
        <w:t xml:space="preserve">. In addition, the Gulf Stream detachment from the continental shelf at Cape Hatteras (35˚N) can also be observed in the SST field. </w:t>
      </w:r>
      <w:r w:rsidR="00CF3E1D" w:rsidRPr="007E3555">
        <w:rPr>
          <w:color w:val="000000" w:themeColor="text1"/>
        </w:rPr>
        <w:t>The w</w:t>
      </w:r>
      <w:r w:rsidR="00067007" w:rsidRPr="007E3555">
        <w:rPr>
          <w:color w:val="000000" w:themeColor="text1"/>
        </w:rPr>
        <w:t>arm SST that extends well into the extra-tropics provides a unique climatological configuration conducive to strong latent and sensible heat fluxes, particularly in winter, when cold</w:t>
      </w:r>
      <w:r w:rsidR="00F94E0B" w:rsidRPr="007E3555">
        <w:rPr>
          <w:color w:val="000000" w:themeColor="text1"/>
        </w:rPr>
        <w:t xml:space="preserve"> continental</w:t>
      </w:r>
      <w:r w:rsidR="00067007" w:rsidRPr="007E3555">
        <w:rPr>
          <w:color w:val="000000" w:themeColor="text1"/>
        </w:rPr>
        <w:t xml:space="preserve"> air is advected </w:t>
      </w:r>
      <w:r w:rsidR="00DB3EB1" w:rsidRPr="007E3555">
        <w:rPr>
          <w:color w:val="000000" w:themeColor="text1"/>
        </w:rPr>
        <w:t>over</w:t>
      </w:r>
      <w:r w:rsidR="00067007" w:rsidRPr="007E3555">
        <w:rPr>
          <w:color w:val="000000" w:themeColor="text1"/>
        </w:rPr>
        <w:t xml:space="preserve"> the warmer SST region (Yu and Weller, 2007).</w:t>
      </w:r>
    </w:p>
    <w:p w14:paraId="7C0EFE62" w14:textId="13664332" w:rsidR="00067007" w:rsidRPr="007E3555" w:rsidRDefault="00067007" w:rsidP="007E09C0">
      <w:pPr>
        <w:pStyle w:val="NormalWeb"/>
        <w:shd w:val="clear" w:color="auto" w:fill="FFFFFF"/>
        <w:ind w:firstLine="720"/>
        <w:contextualSpacing/>
        <w:jc w:val="both"/>
        <w:rPr>
          <w:color w:val="000000" w:themeColor="text1"/>
        </w:rPr>
      </w:pPr>
      <w:r w:rsidRPr="007E3555">
        <w:rPr>
          <w:color w:val="000000" w:themeColor="text1"/>
        </w:rPr>
        <w:t xml:space="preserve">In terms of the large-scale circulation, dominant anticyclonic winds are promoted by the Atlantic subtropical High (Bermuda-Azores High). The Atlantic High reaches its maximum westward values in boreal winter in the subtropics, while progressively moving eastward during </w:t>
      </w:r>
      <w:r w:rsidR="00595DDA" w:rsidRPr="007E3555">
        <w:rPr>
          <w:color w:val="000000" w:themeColor="text1"/>
        </w:rPr>
        <w:t>spring and summer</w:t>
      </w:r>
      <w:r w:rsidRPr="007E3555">
        <w:rPr>
          <w:color w:val="000000" w:themeColor="text1"/>
        </w:rPr>
        <w:t xml:space="preserve">. It is, nevertheless, in summer when the anticyclonic circulation reaches its maximum spatial extent over the WNAO, driving southwesterly winds over most of the western portion of the domain north of 30˚N, with strong trade winds in the subtropics. In contrast, the development of </w:t>
      </w:r>
      <w:r w:rsidR="002C20A4" w:rsidRPr="007E3555">
        <w:rPr>
          <w:color w:val="000000" w:themeColor="text1"/>
        </w:rPr>
        <w:t>a</w:t>
      </w:r>
      <w:r w:rsidRPr="007E3555">
        <w:rPr>
          <w:color w:val="000000" w:themeColor="text1"/>
        </w:rPr>
        <w:t xml:space="preserve"> cyclonic circulation</w:t>
      </w:r>
      <w:r w:rsidR="00FB4A13" w:rsidRPr="007E3555">
        <w:rPr>
          <w:color w:val="000000" w:themeColor="text1"/>
        </w:rPr>
        <w:t xml:space="preserve"> pattern</w:t>
      </w:r>
      <w:r w:rsidRPr="007E3555">
        <w:rPr>
          <w:color w:val="000000" w:themeColor="text1"/>
        </w:rPr>
        <w:t xml:space="preserve"> (the Icelandic Low) north of 45˚N in winter promotes </w:t>
      </w:r>
      <w:r w:rsidRPr="007E3555">
        <w:rPr>
          <w:color w:val="000000" w:themeColor="text1"/>
        </w:rPr>
        <w:lastRenderedPageBreak/>
        <w:t>north-westerlies over the northern</w:t>
      </w:r>
      <w:r w:rsidR="002C20A4" w:rsidRPr="007E3555">
        <w:rPr>
          <w:color w:val="000000" w:themeColor="text1"/>
        </w:rPr>
        <w:t xml:space="preserve"> WNAO</w:t>
      </w:r>
      <w:r w:rsidRPr="007E3555">
        <w:rPr>
          <w:color w:val="000000" w:themeColor="text1"/>
        </w:rPr>
        <w:t xml:space="preserve"> region</w:t>
      </w:r>
      <w:r w:rsidR="003F31C6" w:rsidRPr="007E3555">
        <w:rPr>
          <w:color w:val="000000" w:themeColor="text1"/>
        </w:rPr>
        <w:t xml:space="preserve"> and</w:t>
      </w:r>
      <w:r w:rsidR="002C20A4" w:rsidRPr="007E3555">
        <w:rPr>
          <w:color w:val="000000" w:themeColor="text1"/>
        </w:rPr>
        <w:t xml:space="preserve"> encourages</w:t>
      </w:r>
      <w:r w:rsidR="003F31C6" w:rsidRPr="007E3555">
        <w:rPr>
          <w:color w:val="000000" w:themeColor="text1"/>
        </w:rPr>
        <w:t xml:space="preserve"> the migration of the</w:t>
      </w:r>
      <w:r w:rsidRPr="007E3555">
        <w:rPr>
          <w:color w:val="000000" w:themeColor="text1"/>
        </w:rPr>
        <w:t xml:space="preserve"> Atlantic High</w:t>
      </w:r>
      <w:r w:rsidR="002C20A4" w:rsidRPr="007E3555">
        <w:rPr>
          <w:color w:val="000000" w:themeColor="text1"/>
        </w:rPr>
        <w:t xml:space="preserve"> to</w:t>
      </w:r>
      <w:r w:rsidRPr="007E3555">
        <w:rPr>
          <w:color w:val="000000" w:themeColor="text1"/>
        </w:rPr>
        <w:t xml:space="preserve"> south of 35˚N. The winter continental westerly winds, in addition to enhanc</w:t>
      </w:r>
      <w:r w:rsidR="003F31C6" w:rsidRPr="007E3555">
        <w:rPr>
          <w:color w:val="000000" w:themeColor="text1"/>
        </w:rPr>
        <w:t>ing</w:t>
      </w:r>
      <w:r w:rsidRPr="007E3555">
        <w:rPr>
          <w:color w:val="000000" w:themeColor="text1"/>
        </w:rPr>
        <w:t xml:space="preserve"> surface fluxes over the ocean, can transport North American pollution</w:t>
      </w:r>
      <w:r w:rsidR="00C90A4A" w:rsidRPr="007E3555">
        <w:rPr>
          <w:color w:val="000000" w:themeColor="text1"/>
        </w:rPr>
        <w:t xml:space="preserve"> offshore over the WNAO</w:t>
      </w:r>
      <w:r w:rsidR="007E09C0" w:rsidRPr="007E3555">
        <w:rPr>
          <w:color w:val="000000" w:themeColor="text1"/>
        </w:rPr>
        <w:t xml:space="preserve"> (</w:t>
      </w:r>
      <w:r w:rsidRPr="007E3555">
        <w:rPr>
          <w:color w:val="000000" w:themeColor="text1"/>
        </w:rPr>
        <w:t>Corral et al.</w:t>
      </w:r>
      <w:r w:rsidR="007E09C0" w:rsidRPr="007E3555">
        <w:rPr>
          <w:color w:val="000000" w:themeColor="text1"/>
        </w:rPr>
        <w:t>,</w:t>
      </w:r>
      <w:r w:rsidRPr="007E3555">
        <w:rPr>
          <w:color w:val="000000" w:themeColor="text1"/>
        </w:rPr>
        <w:t xml:space="preserve"> 2020). </w:t>
      </w:r>
      <w:r w:rsidR="00954696" w:rsidRPr="007E3555">
        <w:rPr>
          <w:color w:val="000000" w:themeColor="text1"/>
        </w:rPr>
        <w:t>The combined effect of SST and surface winds in the combined</w:t>
      </w:r>
      <w:r w:rsidR="00DF4C39" w:rsidRPr="007E3555">
        <w:rPr>
          <w:color w:val="000000" w:themeColor="text1"/>
        </w:rPr>
        <w:t xml:space="preserve"> </w:t>
      </w:r>
      <w:r w:rsidR="00954696" w:rsidRPr="007E3555">
        <w:rPr>
          <w:color w:val="000000" w:themeColor="text1"/>
        </w:rPr>
        <w:t xml:space="preserve">latent and sensible heat fluxes </w:t>
      </w:r>
      <w:r w:rsidR="00C54D7A" w:rsidRPr="007E3555">
        <w:rPr>
          <w:color w:val="000000" w:themeColor="text1"/>
        </w:rPr>
        <w:t>are</w:t>
      </w:r>
      <w:r w:rsidR="00954696" w:rsidRPr="007E3555">
        <w:rPr>
          <w:color w:val="000000" w:themeColor="text1"/>
        </w:rPr>
        <w:t xml:space="preserve"> depicted in Figure 2.</w:t>
      </w:r>
      <w:r w:rsidR="005644A0" w:rsidRPr="007E3555">
        <w:rPr>
          <w:color w:val="000000" w:themeColor="text1"/>
        </w:rPr>
        <w:t xml:space="preserve"> The</w:t>
      </w:r>
      <w:r w:rsidR="00272D09" w:rsidRPr="007E3555">
        <w:rPr>
          <w:color w:val="000000" w:themeColor="text1"/>
        </w:rPr>
        <w:t xml:space="preserve"> </w:t>
      </w:r>
      <w:r w:rsidR="005644A0" w:rsidRPr="007E3555">
        <w:rPr>
          <w:color w:val="000000" w:themeColor="text1"/>
        </w:rPr>
        <w:t xml:space="preserve">fluxes reach a peak </w:t>
      </w:r>
      <w:r w:rsidR="00FB61FC" w:rsidRPr="007E3555">
        <w:rPr>
          <w:color w:val="000000" w:themeColor="text1"/>
        </w:rPr>
        <w:t>along</w:t>
      </w:r>
      <w:r w:rsidR="005644A0" w:rsidRPr="007E3555">
        <w:rPr>
          <w:color w:val="000000" w:themeColor="text1"/>
        </w:rPr>
        <w:t xml:space="preserve"> the Gulf Stream in winter, </w:t>
      </w:r>
      <w:r w:rsidR="00272D09" w:rsidRPr="007E3555">
        <w:rPr>
          <w:color w:val="000000" w:themeColor="text1"/>
        </w:rPr>
        <w:t xml:space="preserve">primarily attributed to </w:t>
      </w:r>
      <w:r w:rsidR="000C3400" w:rsidRPr="007E3555">
        <w:rPr>
          <w:color w:val="000000" w:themeColor="text1"/>
        </w:rPr>
        <w:t xml:space="preserve">the </w:t>
      </w:r>
      <w:r w:rsidR="00272D09" w:rsidRPr="007E3555">
        <w:rPr>
          <w:color w:val="000000" w:themeColor="text1"/>
        </w:rPr>
        <w:t>large evaporation rate due to the combination of warm SST</w:t>
      </w:r>
      <w:r w:rsidR="00EA358D" w:rsidRPr="007E3555">
        <w:rPr>
          <w:color w:val="000000" w:themeColor="text1"/>
        </w:rPr>
        <w:t>,</w:t>
      </w:r>
      <w:r w:rsidR="00272D09" w:rsidRPr="007E3555">
        <w:rPr>
          <w:color w:val="000000" w:themeColor="text1"/>
        </w:rPr>
        <w:t xml:space="preserve"> cold and dry continental air</w:t>
      </w:r>
      <w:r w:rsidR="00EA358D" w:rsidRPr="007E3555">
        <w:rPr>
          <w:color w:val="000000" w:themeColor="text1"/>
        </w:rPr>
        <w:t>, and strong surface winds</w:t>
      </w:r>
      <w:r w:rsidR="00272D09" w:rsidRPr="007E3555">
        <w:rPr>
          <w:color w:val="000000" w:themeColor="text1"/>
        </w:rPr>
        <w:t xml:space="preserve"> (Hartmann, </w:t>
      </w:r>
      <w:r w:rsidR="00B570CA" w:rsidRPr="007E3555">
        <w:rPr>
          <w:color w:val="000000" w:themeColor="text1"/>
        </w:rPr>
        <w:t>2016</w:t>
      </w:r>
      <w:r w:rsidR="00272D09" w:rsidRPr="007E3555">
        <w:rPr>
          <w:color w:val="000000" w:themeColor="text1"/>
        </w:rPr>
        <w:t>). As evaporation diminishe</w:t>
      </w:r>
      <w:r w:rsidR="006D3514" w:rsidRPr="007E3555">
        <w:rPr>
          <w:color w:val="000000" w:themeColor="text1"/>
        </w:rPr>
        <w:t>s</w:t>
      </w:r>
      <w:r w:rsidR="00272D09" w:rsidRPr="007E3555">
        <w:rPr>
          <w:color w:val="000000" w:themeColor="text1"/>
        </w:rPr>
        <w:t>, surface heat fluxes become weaker, reaching a minimum in boreal summer</w:t>
      </w:r>
      <w:r w:rsidR="00B570CA" w:rsidRPr="007E3555">
        <w:rPr>
          <w:color w:val="000000" w:themeColor="text1"/>
        </w:rPr>
        <w:t xml:space="preserve">, </w:t>
      </w:r>
      <w:r w:rsidR="004A2A33" w:rsidRPr="007E3555">
        <w:rPr>
          <w:color w:val="000000" w:themeColor="text1"/>
        </w:rPr>
        <w:t xml:space="preserve">with negative values </w:t>
      </w:r>
      <w:r w:rsidR="00B858FA" w:rsidRPr="007E3555">
        <w:rPr>
          <w:color w:val="000000" w:themeColor="text1"/>
        </w:rPr>
        <w:t>(downward fluxes)</w:t>
      </w:r>
      <w:r w:rsidR="001336E8" w:rsidRPr="007E3555">
        <w:rPr>
          <w:color w:val="000000" w:themeColor="text1"/>
        </w:rPr>
        <w:t xml:space="preserve"> </w:t>
      </w:r>
      <w:r w:rsidR="00B570CA" w:rsidRPr="007E3555">
        <w:rPr>
          <w:color w:val="000000" w:themeColor="text1"/>
        </w:rPr>
        <w:t>along the coast north of 40˚N</w:t>
      </w:r>
      <w:r w:rsidR="007B237E" w:rsidRPr="007E3555">
        <w:rPr>
          <w:color w:val="000000" w:themeColor="text1"/>
        </w:rPr>
        <w:t>,</w:t>
      </w:r>
      <w:r w:rsidR="00B570CA" w:rsidRPr="007E3555">
        <w:rPr>
          <w:color w:val="000000" w:themeColor="text1"/>
        </w:rPr>
        <w:t xml:space="preserve"> associated with </w:t>
      </w:r>
      <w:r w:rsidR="00B858FA" w:rsidRPr="007E3555">
        <w:rPr>
          <w:color w:val="000000" w:themeColor="text1"/>
        </w:rPr>
        <w:t>positive</w:t>
      </w:r>
      <w:r w:rsidR="004A2A33" w:rsidRPr="007E3555">
        <w:rPr>
          <w:color w:val="000000" w:themeColor="text1"/>
        </w:rPr>
        <w:t xml:space="preserve"> air-</w:t>
      </w:r>
      <w:r w:rsidR="001336E8" w:rsidRPr="007E3555">
        <w:rPr>
          <w:color w:val="000000" w:themeColor="text1"/>
        </w:rPr>
        <w:t>sea</w:t>
      </w:r>
      <w:r w:rsidR="00E81707" w:rsidRPr="007E3555">
        <w:rPr>
          <w:color w:val="000000" w:themeColor="text1"/>
        </w:rPr>
        <w:t xml:space="preserve"> temperature</w:t>
      </w:r>
      <w:r w:rsidR="004A2A33" w:rsidRPr="007E3555">
        <w:rPr>
          <w:color w:val="000000" w:themeColor="text1"/>
        </w:rPr>
        <w:t xml:space="preserve"> differences</w:t>
      </w:r>
      <w:r w:rsidR="00272D09" w:rsidRPr="007E3555">
        <w:rPr>
          <w:color w:val="000000" w:themeColor="text1"/>
        </w:rPr>
        <w:t>.</w:t>
      </w:r>
    </w:p>
    <w:p w14:paraId="17FF34C7" w14:textId="6B1E80A2" w:rsidR="002D4E6A" w:rsidRPr="007E3555" w:rsidRDefault="00067007" w:rsidP="00067007">
      <w:pPr>
        <w:pStyle w:val="NormalWeb"/>
        <w:shd w:val="clear" w:color="auto" w:fill="FFFFFF"/>
        <w:ind w:firstLine="720"/>
        <w:contextualSpacing/>
        <w:jc w:val="both"/>
        <w:rPr>
          <w:color w:val="000000" w:themeColor="text1"/>
        </w:rPr>
      </w:pPr>
      <w:r w:rsidRPr="007E3555">
        <w:rPr>
          <w:color w:val="000000" w:themeColor="text1"/>
        </w:rPr>
        <w:t>Vertical cross</w:t>
      </w:r>
      <w:r w:rsidR="00286037" w:rsidRPr="007E3555">
        <w:rPr>
          <w:color w:val="000000" w:themeColor="text1"/>
        </w:rPr>
        <w:t>-</w:t>
      </w:r>
      <w:r w:rsidRPr="007E3555">
        <w:rPr>
          <w:color w:val="000000" w:themeColor="text1"/>
        </w:rPr>
        <w:t>section</w:t>
      </w:r>
      <w:r w:rsidR="00C90A4A" w:rsidRPr="007E3555">
        <w:rPr>
          <w:color w:val="000000" w:themeColor="text1"/>
        </w:rPr>
        <w:t>s</w:t>
      </w:r>
      <w:r w:rsidRPr="007E3555">
        <w:rPr>
          <w:color w:val="000000" w:themeColor="text1"/>
        </w:rPr>
        <w:t xml:space="preserve"> of zonally averaged winds are depicted in Figure </w:t>
      </w:r>
      <w:r w:rsidR="0030620E" w:rsidRPr="007E3555">
        <w:rPr>
          <w:color w:val="000000" w:themeColor="text1"/>
        </w:rPr>
        <w:t>3</w:t>
      </w:r>
      <w:r w:rsidRPr="007E3555">
        <w:rPr>
          <w:color w:val="000000" w:themeColor="text1"/>
        </w:rPr>
        <w:t>. The descending branch of the Hadley circulation in the subtropics is evident in winter and spring south of 30˚N</w:t>
      </w:r>
      <w:r w:rsidR="00822485" w:rsidRPr="007E3555">
        <w:rPr>
          <w:color w:val="000000" w:themeColor="text1"/>
        </w:rPr>
        <w:t xml:space="preserve">. In contrast, </w:t>
      </w:r>
      <w:r w:rsidRPr="007E3555">
        <w:rPr>
          <w:color w:val="000000" w:themeColor="text1"/>
        </w:rPr>
        <w:t xml:space="preserve">the nearly absent subsidence in summer and autumn is explained by </w:t>
      </w:r>
      <w:r w:rsidR="005B7C83" w:rsidRPr="007E3555">
        <w:rPr>
          <w:color w:val="000000" w:themeColor="text1"/>
        </w:rPr>
        <w:t>the seasonal weakening of the Northern Hemisphere Hadley Cell branch</w:t>
      </w:r>
      <w:r w:rsidRPr="007E3555">
        <w:rPr>
          <w:color w:val="000000" w:themeColor="text1"/>
        </w:rPr>
        <w:t xml:space="preserve"> (Cook, 2004). Upward motions are observed north of 35˚ particularly in winter and summer and mainly limited to the free troposphere at levels above </w:t>
      </w:r>
      <w:r w:rsidR="00B374F1" w:rsidRPr="007E3555">
        <w:rPr>
          <w:color w:val="000000" w:themeColor="text1"/>
        </w:rPr>
        <w:t>8</w:t>
      </w:r>
      <w:r w:rsidRPr="007E3555">
        <w:rPr>
          <w:color w:val="000000" w:themeColor="text1"/>
        </w:rPr>
        <w:t xml:space="preserve">50 </w:t>
      </w:r>
      <w:proofErr w:type="spellStart"/>
      <w:r w:rsidRPr="007E3555">
        <w:rPr>
          <w:color w:val="000000" w:themeColor="text1"/>
        </w:rPr>
        <w:t>hPa</w:t>
      </w:r>
      <w:proofErr w:type="spellEnd"/>
      <w:r w:rsidRPr="007E3555">
        <w:rPr>
          <w:color w:val="000000" w:themeColor="text1"/>
        </w:rPr>
        <w:t>. Another significant atmospheric circulation pattern is the presence of</w:t>
      </w:r>
      <w:r w:rsidR="007E697D" w:rsidRPr="007E3555">
        <w:rPr>
          <w:color w:val="000000" w:themeColor="text1"/>
        </w:rPr>
        <w:t xml:space="preserve"> the</w:t>
      </w:r>
      <w:r w:rsidRPr="007E3555">
        <w:rPr>
          <w:color w:val="000000" w:themeColor="text1"/>
        </w:rPr>
        <w:t xml:space="preserve"> zonal jet centered at 200 </w:t>
      </w:r>
      <w:proofErr w:type="spellStart"/>
      <w:r w:rsidRPr="007E3555">
        <w:rPr>
          <w:color w:val="000000" w:themeColor="text1"/>
        </w:rPr>
        <w:t>hPa</w:t>
      </w:r>
      <w:proofErr w:type="spellEnd"/>
      <w:r w:rsidRPr="007E3555">
        <w:rPr>
          <w:color w:val="000000" w:themeColor="text1"/>
        </w:rPr>
        <w:t xml:space="preserve">, with its strongest development in winter, in connection to large meridional temperature gradients. Interestingly, subsidence is also observed in the lower troposphere (below 800 </w:t>
      </w:r>
      <w:proofErr w:type="spellStart"/>
      <w:r w:rsidRPr="007E3555">
        <w:rPr>
          <w:color w:val="000000" w:themeColor="text1"/>
        </w:rPr>
        <w:t>hPa</w:t>
      </w:r>
      <w:proofErr w:type="spellEnd"/>
      <w:r w:rsidRPr="007E3555">
        <w:rPr>
          <w:color w:val="000000" w:themeColor="text1"/>
        </w:rPr>
        <w:t>) north of 35˚N</w:t>
      </w:r>
      <w:r w:rsidR="00B374F1" w:rsidRPr="007E3555">
        <w:rPr>
          <w:color w:val="000000" w:themeColor="text1"/>
        </w:rPr>
        <w:t xml:space="preserve"> in SON and DJF</w:t>
      </w:r>
      <w:r w:rsidRPr="007E3555">
        <w:rPr>
          <w:color w:val="000000" w:themeColor="text1"/>
        </w:rPr>
        <w:t xml:space="preserve">. To further analyze this feature, </w:t>
      </w:r>
      <w:r w:rsidR="00F73052" w:rsidRPr="007E3555">
        <w:rPr>
          <w:color w:val="000000" w:themeColor="text1"/>
        </w:rPr>
        <w:t xml:space="preserve">Figure </w:t>
      </w:r>
      <w:r w:rsidR="0030620E" w:rsidRPr="007E3555">
        <w:rPr>
          <w:color w:val="000000" w:themeColor="text1"/>
        </w:rPr>
        <w:t>4</w:t>
      </w:r>
      <w:r w:rsidRPr="007E3555">
        <w:rPr>
          <w:color w:val="000000" w:themeColor="text1"/>
        </w:rPr>
        <w:t xml:space="preserve"> present</w:t>
      </w:r>
      <w:r w:rsidR="00F73052" w:rsidRPr="007E3555">
        <w:rPr>
          <w:color w:val="000000" w:themeColor="text1"/>
        </w:rPr>
        <w:t>s</w:t>
      </w:r>
      <w:r w:rsidRPr="007E3555">
        <w:rPr>
          <w:color w:val="000000" w:themeColor="text1"/>
        </w:rPr>
        <w:t xml:space="preserve"> time-averaged pressure velocity (</w:t>
      </w:r>
      <w:r w:rsidRPr="007E3555">
        <w:rPr>
          <w:color w:val="000000" w:themeColor="text1"/>
        </w:rPr>
        <w:sym w:font="Symbol" w:char="F077"/>
      </w:r>
      <w:r w:rsidR="00C90A4A" w:rsidRPr="007E3555">
        <w:rPr>
          <w:color w:val="000000" w:themeColor="text1"/>
        </w:rPr>
        <w:t xml:space="preserve"> </w:t>
      </w:r>
      <w:r w:rsidRPr="007E3555">
        <w:rPr>
          <w:color w:val="000000" w:themeColor="text1"/>
        </w:rPr>
        <w:t>=</w:t>
      </w:r>
      <w:r w:rsidR="00C90A4A" w:rsidRPr="007E3555">
        <w:rPr>
          <w:color w:val="000000" w:themeColor="text1"/>
        </w:rPr>
        <w:t xml:space="preserve"> </w:t>
      </w:r>
      <w:proofErr w:type="spellStart"/>
      <w:r w:rsidRPr="007E3555">
        <w:rPr>
          <w:color w:val="000000" w:themeColor="text1"/>
        </w:rPr>
        <w:t>d</w:t>
      </w:r>
      <w:r w:rsidR="001A2C26" w:rsidRPr="007E3555">
        <w:rPr>
          <w:color w:val="000000" w:themeColor="text1"/>
        </w:rPr>
        <w:t>P</w:t>
      </w:r>
      <w:proofErr w:type="spellEnd"/>
      <w:r w:rsidRPr="007E3555">
        <w:rPr>
          <w:color w:val="000000" w:themeColor="text1"/>
        </w:rPr>
        <w:t>/dt) profiles for two subdomains: a coastal band (coastline-70˚W and 35˚-41˚N) and an offshore domain (68.75˚W-55˚W, 35˚N-41˚N). Coastal subsidence (</w:t>
      </w:r>
      <w:r w:rsidRPr="007E3555">
        <w:rPr>
          <w:color w:val="000000" w:themeColor="text1"/>
        </w:rPr>
        <w:sym w:font="Symbol" w:char="F077"/>
      </w:r>
      <w:r w:rsidR="002D4E6A" w:rsidRPr="007E3555">
        <w:rPr>
          <w:color w:val="000000" w:themeColor="text1"/>
        </w:rPr>
        <w:t xml:space="preserve"> </w:t>
      </w:r>
      <w:r w:rsidRPr="007E3555">
        <w:rPr>
          <w:color w:val="000000" w:themeColor="text1"/>
        </w:rPr>
        <w:t>&gt;</w:t>
      </w:r>
      <w:r w:rsidR="002D4E6A" w:rsidRPr="007E3555">
        <w:rPr>
          <w:color w:val="000000" w:themeColor="text1"/>
        </w:rPr>
        <w:t xml:space="preserve"> </w:t>
      </w:r>
      <w:r w:rsidRPr="007E3555">
        <w:rPr>
          <w:color w:val="000000" w:themeColor="text1"/>
        </w:rPr>
        <w:t xml:space="preserve">0) is apparent below 800 </w:t>
      </w:r>
      <w:proofErr w:type="spellStart"/>
      <w:r w:rsidRPr="007E3555">
        <w:rPr>
          <w:color w:val="000000" w:themeColor="text1"/>
        </w:rPr>
        <w:t>hPa</w:t>
      </w:r>
      <w:proofErr w:type="spellEnd"/>
      <w:r w:rsidRPr="007E3555">
        <w:rPr>
          <w:color w:val="000000" w:themeColor="text1"/>
        </w:rPr>
        <w:t xml:space="preserve"> for all the seasons,</w:t>
      </w:r>
      <w:r w:rsidR="001A0D3B" w:rsidRPr="007E3555">
        <w:rPr>
          <w:color w:val="000000" w:themeColor="text1"/>
        </w:rPr>
        <w:t xml:space="preserve"> </w:t>
      </w:r>
      <w:r w:rsidRPr="007E3555">
        <w:rPr>
          <w:color w:val="000000" w:themeColor="text1"/>
        </w:rPr>
        <w:t xml:space="preserve">with stronger subsidence in winter that peaks below 900 </w:t>
      </w:r>
      <w:proofErr w:type="spellStart"/>
      <w:r w:rsidRPr="007E3555">
        <w:rPr>
          <w:color w:val="000000" w:themeColor="text1"/>
        </w:rPr>
        <w:t>hPa</w:t>
      </w:r>
      <w:proofErr w:type="spellEnd"/>
      <w:r w:rsidRPr="007E3555">
        <w:rPr>
          <w:color w:val="000000" w:themeColor="text1"/>
        </w:rPr>
        <w:t>. In contrast, upward motions (</w:t>
      </w:r>
      <w:r w:rsidRPr="007E3555">
        <w:rPr>
          <w:color w:val="000000" w:themeColor="text1"/>
        </w:rPr>
        <w:sym w:font="Symbol" w:char="F077"/>
      </w:r>
      <w:r w:rsidR="002D4E6A" w:rsidRPr="007E3555">
        <w:rPr>
          <w:color w:val="000000" w:themeColor="text1"/>
        </w:rPr>
        <w:t xml:space="preserve"> </w:t>
      </w:r>
      <w:r w:rsidRPr="007E3555">
        <w:rPr>
          <w:color w:val="000000" w:themeColor="text1"/>
        </w:rPr>
        <w:t>&lt;</w:t>
      </w:r>
      <w:r w:rsidR="002D4E6A" w:rsidRPr="007E3555">
        <w:rPr>
          <w:color w:val="000000" w:themeColor="text1"/>
        </w:rPr>
        <w:t xml:space="preserve"> </w:t>
      </w:r>
      <w:r w:rsidRPr="007E3555">
        <w:rPr>
          <w:color w:val="000000" w:themeColor="text1"/>
        </w:rPr>
        <w:t xml:space="preserve">0) are prevalent offshore, with </w:t>
      </w:r>
      <w:r w:rsidR="002D4E6A" w:rsidRPr="007E3555">
        <w:rPr>
          <w:color w:val="000000" w:themeColor="text1"/>
        </w:rPr>
        <w:t xml:space="preserve">the </w:t>
      </w:r>
      <w:r w:rsidRPr="007E3555">
        <w:rPr>
          <w:color w:val="000000" w:themeColor="text1"/>
        </w:rPr>
        <w:t xml:space="preserve">strongest vertical velocity in winter at 300 </w:t>
      </w:r>
      <w:proofErr w:type="spellStart"/>
      <w:r w:rsidRPr="007E3555">
        <w:rPr>
          <w:color w:val="000000" w:themeColor="text1"/>
        </w:rPr>
        <w:t>hPa</w:t>
      </w:r>
      <w:proofErr w:type="spellEnd"/>
      <w:r w:rsidRPr="007E3555">
        <w:rPr>
          <w:color w:val="000000" w:themeColor="text1"/>
        </w:rPr>
        <w:t>, linked to mid</w:t>
      </w:r>
      <w:r w:rsidR="00822485" w:rsidRPr="007E3555">
        <w:rPr>
          <w:color w:val="000000" w:themeColor="text1"/>
        </w:rPr>
        <w:t>-</w:t>
      </w:r>
      <w:r w:rsidRPr="007E3555">
        <w:rPr>
          <w:color w:val="000000" w:themeColor="text1"/>
        </w:rPr>
        <w:t>latitude storms and intensified baroclinic activity over the Gulf Stream zone (</w:t>
      </w:r>
      <w:r w:rsidR="006E0F6B" w:rsidRPr="007E3555">
        <w:rPr>
          <w:color w:val="000000" w:themeColor="text1"/>
        </w:rPr>
        <w:t>Chang et al., 2002</w:t>
      </w:r>
      <w:r w:rsidRPr="007E3555">
        <w:rPr>
          <w:color w:val="000000" w:themeColor="text1"/>
        </w:rPr>
        <w:t xml:space="preserve">). The connection between lower tropospheric vertical motion and the surface circulation is examined by </w:t>
      </w:r>
      <w:r w:rsidR="00267671" w:rsidRPr="007E3555">
        <w:rPr>
          <w:color w:val="000000" w:themeColor="text1"/>
        </w:rPr>
        <w:t>using</w:t>
      </w:r>
      <w:r w:rsidRPr="007E3555">
        <w:rPr>
          <w:color w:val="000000" w:themeColor="text1"/>
        </w:rPr>
        <w:t xml:space="preserve"> the surface divergence derived from ASCAT (Figures </w:t>
      </w:r>
      <w:r w:rsidR="0030620E" w:rsidRPr="007E3555">
        <w:rPr>
          <w:color w:val="000000" w:themeColor="text1"/>
        </w:rPr>
        <w:t>5</w:t>
      </w:r>
      <w:r w:rsidRPr="007E3555">
        <w:rPr>
          <w:color w:val="000000" w:themeColor="text1"/>
        </w:rPr>
        <w:t xml:space="preserve"> and </w:t>
      </w:r>
      <w:r w:rsidR="0030620E" w:rsidRPr="007E3555">
        <w:rPr>
          <w:color w:val="000000" w:themeColor="text1"/>
        </w:rPr>
        <w:t>6</w:t>
      </w:r>
      <w:r w:rsidRPr="007E3555">
        <w:rPr>
          <w:color w:val="000000" w:themeColor="text1"/>
        </w:rPr>
        <w:t xml:space="preserve">), following O’Neill et al. (2017). The mean divergence field (Figure </w:t>
      </w:r>
      <w:r w:rsidR="0030620E" w:rsidRPr="007E3555">
        <w:rPr>
          <w:color w:val="000000" w:themeColor="text1"/>
        </w:rPr>
        <w:t>5</w:t>
      </w:r>
      <w:r w:rsidRPr="007E3555">
        <w:rPr>
          <w:color w:val="000000" w:themeColor="text1"/>
        </w:rPr>
        <w:t>) reveals littoral divergence north of 30˚N, with its maximum development in DJF and MAM. Interestingly, offshore surface convergence is observed for all seasons, with a maximum convergence in winter and summer. This convergence zone closely follows the meandering path of the Gulf Stream and the area with the strongest SST gradient.</w:t>
      </w:r>
      <w:r w:rsidR="00027EF8" w:rsidRPr="007E3555">
        <w:rPr>
          <w:color w:val="000000" w:themeColor="text1"/>
        </w:rPr>
        <w:t xml:space="preserve"> </w:t>
      </w:r>
      <w:r w:rsidR="00100C72" w:rsidRPr="007E3555">
        <w:rPr>
          <w:color w:val="000000" w:themeColor="text1"/>
        </w:rPr>
        <w:t>Moreover</w:t>
      </w:r>
      <w:r w:rsidR="00027EF8" w:rsidRPr="007E3555">
        <w:rPr>
          <w:color w:val="000000" w:themeColor="text1"/>
        </w:rPr>
        <w:t>, the winter surface divergence pattern is consistent with the region with</w:t>
      </w:r>
      <w:r w:rsidR="00F07F87" w:rsidRPr="007E3555">
        <w:rPr>
          <w:color w:val="000000" w:themeColor="text1"/>
        </w:rPr>
        <w:t xml:space="preserve"> the</w:t>
      </w:r>
      <w:r w:rsidR="00027EF8" w:rsidRPr="007E3555">
        <w:rPr>
          <w:color w:val="000000" w:themeColor="text1"/>
        </w:rPr>
        <w:t xml:space="preserve"> most frequent </w:t>
      </w:r>
      <w:r w:rsidR="006B726A" w:rsidRPr="007E3555">
        <w:rPr>
          <w:color w:val="000000" w:themeColor="text1"/>
        </w:rPr>
        <w:t>occurrence</w:t>
      </w:r>
      <w:r w:rsidR="00027EF8" w:rsidRPr="007E3555">
        <w:rPr>
          <w:color w:val="000000" w:themeColor="text1"/>
        </w:rPr>
        <w:t xml:space="preserve"> of winter storms</w:t>
      </w:r>
      <w:r w:rsidR="006B726A" w:rsidRPr="007E3555">
        <w:rPr>
          <w:color w:val="000000" w:themeColor="text1"/>
        </w:rPr>
        <w:t>, which tends to maximize 5-10</w:t>
      </w:r>
      <w:r w:rsidR="00100C72" w:rsidRPr="007E3555">
        <w:rPr>
          <w:color w:val="000000" w:themeColor="text1"/>
        </w:rPr>
        <w:t>˚ offshore</w:t>
      </w:r>
      <w:r w:rsidR="00027EF8" w:rsidRPr="007E3555">
        <w:rPr>
          <w:color w:val="000000" w:themeColor="text1"/>
        </w:rPr>
        <w:t xml:space="preserve"> (</w:t>
      </w:r>
      <w:r w:rsidR="0073611D" w:rsidRPr="007E3555">
        <w:rPr>
          <w:color w:val="000000" w:themeColor="text1"/>
        </w:rPr>
        <w:t>Colle et al., 2015</w:t>
      </w:r>
      <w:r w:rsidR="00027EF8" w:rsidRPr="007E3555">
        <w:rPr>
          <w:color w:val="000000" w:themeColor="text1"/>
        </w:rPr>
        <w:t>).</w:t>
      </w:r>
      <w:r w:rsidR="00CE62C4" w:rsidRPr="007E3555">
        <w:rPr>
          <w:color w:val="000000" w:themeColor="text1"/>
        </w:rPr>
        <w:t xml:space="preserve"> </w:t>
      </w:r>
      <w:r w:rsidRPr="007E3555">
        <w:rPr>
          <w:color w:val="000000" w:themeColor="text1"/>
        </w:rPr>
        <w:t xml:space="preserve">In general, surface divergence and convergence regions are qualitatively consistent with subsidence and upward motion along the coast and offshore, respectively, with coastal subsidence confined below 850 </w:t>
      </w:r>
      <w:proofErr w:type="spellStart"/>
      <w:r w:rsidRPr="007E3555">
        <w:rPr>
          <w:color w:val="000000" w:themeColor="text1"/>
        </w:rPr>
        <w:t>hPa</w:t>
      </w:r>
      <w:proofErr w:type="spellEnd"/>
      <w:r w:rsidRPr="007E3555">
        <w:rPr>
          <w:color w:val="000000" w:themeColor="text1"/>
        </w:rPr>
        <w:t xml:space="preserve">. </w:t>
      </w:r>
    </w:p>
    <w:p w14:paraId="6641E791" w14:textId="58739E95" w:rsidR="00067007" w:rsidRPr="007E3555" w:rsidRDefault="00067007" w:rsidP="00067007">
      <w:pPr>
        <w:pStyle w:val="NormalWeb"/>
        <w:shd w:val="clear" w:color="auto" w:fill="FFFFFF"/>
        <w:ind w:firstLine="720"/>
        <w:contextualSpacing/>
        <w:jc w:val="both"/>
        <w:rPr>
          <w:color w:val="000000" w:themeColor="text1"/>
        </w:rPr>
      </w:pPr>
      <w:r w:rsidRPr="007E3555">
        <w:rPr>
          <w:color w:val="000000" w:themeColor="text1"/>
        </w:rPr>
        <w:t xml:space="preserve">As in O’Neill et al. (2017), we investigate the role of extreme synoptic events by calculating surface divergence fields after removing instantaneous ASCAT divergence with values outside two standard deviations from the mean. The extreme-value filtered maps </w:t>
      </w:r>
      <w:r w:rsidR="002D4E6A" w:rsidRPr="007E3555">
        <w:rPr>
          <w:color w:val="000000" w:themeColor="text1"/>
        </w:rPr>
        <w:t xml:space="preserve">reveal </w:t>
      </w:r>
      <w:r w:rsidRPr="007E3555">
        <w:rPr>
          <w:color w:val="000000" w:themeColor="text1"/>
        </w:rPr>
        <w:t>a substantial reduction in offshore convergence,</w:t>
      </w:r>
      <w:r w:rsidR="00823DD2" w:rsidRPr="007E3555">
        <w:rPr>
          <w:color w:val="000000" w:themeColor="text1"/>
        </w:rPr>
        <w:t xml:space="preserve"> </w:t>
      </w:r>
      <w:r w:rsidR="00635B27" w:rsidRPr="007E3555">
        <w:rPr>
          <w:color w:val="000000" w:themeColor="text1"/>
        </w:rPr>
        <w:t>and dominant</w:t>
      </w:r>
      <w:r w:rsidR="002D4E6A" w:rsidRPr="007E3555">
        <w:rPr>
          <w:color w:val="000000" w:themeColor="text1"/>
        </w:rPr>
        <w:t xml:space="preserve"> </w:t>
      </w:r>
      <w:r w:rsidR="00823DD2" w:rsidRPr="007E3555">
        <w:rPr>
          <w:color w:val="000000" w:themeColor="text1"/>
        </w:rPr>
        <w:t xml:space="preserve">divergence </w:t>
      </w:r>
      <w:r w:rsidR="002D4E6A" w:rsidRPr="007E3555">
        <w:rPr>
          <w:color w:val="000000" w:themeColor="text1"/>
        </w:rPr>
        <w:t xml:space="preserve">over </w:t>
      </w:r>
      <w:r w:rsidR="00635B27" w:rsidRPr="007E3555">
        <w:rPr>
          <w:color w:val="000000" w:themeColor="text1"/>
        </w:rPr>
        <w:t>most of</w:t>
      </w:r>
      <w:r w:rsidR="00C42DC6" w:rsidRPr="007E3555">
        <w:rPr>
          <w:color w:val="000000" w:themeColor="text1"/>
        </w:rPr>
        <w:t xml:space="preserve"> </w:t>
      </w:r>
      <w:r w:rsidR="00823DD2" w:rsidRPr="007E3555">
        <w:rPr>
          <w:color w:val="000000" w:themeColor="text1"/>
        </w:rPr>
        <w:t xml:space="preserve">the </w:t>
      </w:r>
      <w:r w:rsidR="003227A2" w:rsidRPr="007E3555">
        <w:rPr>
          <w:color w:val="000000" w:themeColor="text1"/>
        </w:rPr>
        <w:t xml:space="preserve">WNAO </w:t>
      </w:r>
      <w:r w:rsidR="00823DD2" w:rsidRPr="007E3555">
        <w:rPr>
          <w:color w:val="000000" w:themeColor="text1"/>
        </w:rPr>
        <w:t>domain,</w:t>
      </w:r>
      <w:r w:rsidRPr="007E3555">
        <w:rPr>
          <w:color w:val="000000" w:themeColor="text1"/>
        </w:rPr>
        <w:t xml:space="preserve"> w</w:t>
      </w:r>
      <w:r w:rsidR="00823DD2" w:rsidRPr="007E3555">
        <w:rPr>
          <w:color w:val="000000" w:themeColor="text1"/>
        </w:rPr>
        <w:t>ith a particular enhancement</w:t>
      </w:r>
      <w:r w:rsidRPr="007E3555">
        <w:rPr>
          <w:color w:val="000000" w:themeColor="text1"/>
        </w:rPr>
        <w:t xml:space="preserve"> </w:t>
      </w:r>
      <w:r w:rsidR="00823DD2" w:rsidRPr="007E3555">
        <w:rPr>
          <w:color w:val="000000" w:themeColor="text1"/>
        </w:rPr>
        <w:t>over</w:t>
      </w:r>
      <w:r w:rsidRPr="007E3555">
        <w:rPr>
          <w:color w:val="000000" w:themeColor="text1"/>
        </w:rPr>
        <w:t xml:space="preserve"> </w:t>
      </w:r>
      <w:r w:rsidR="00823DD2" w:rsidRPr="007E3555">
        <w:rPr>
          <w:color w:val="000000" w:themeColor="text1"/>
        </w:rPr>
        <w:t xml:space="preserve">the </w:t>
      </w:r>
      <w:r w:rsidRPr="007E3555">
        <w:rPr>
          <w:color w:val="000000" w:themeColor="text1"/>
        </w:rPr>
        <w:t xml:space="preserve">littoral </w:t>
      </w:r>
      <w:r w:rsidR="00823DD2" w:rsidRPr="007E3555">
        <w:rPr>
          <w:color w:val="000000" w:themeColor="text1"/>
        </w:rPr>
        <w:t>band</w:t>
      </w:r>
      <w:r w:rsidRPr="007E3555">
        <w:rPr>
          <w:color w:val="000000" w:themeColor="text1"/>
        </w:rPr>
        <w:t xml:space="preserve"> relative to the unfiltered maps. Figures </w:t>
      </w:r>
      <w:r w:rsidR="0030620E" w:rsidRPr="007E3555">
        <w:rPr>
          <w:color w:val="000000" w:themeColor="text1"/>
        </w:rPr>
        <w:t>5</w:t>
      </w:r>
      <w:r w:rsidRPr="007E3555">
        <w:rPr>
          <w:color w:val="000000" w:themeColor="text1"/>
        </w:rPr>
        <w:t xml:space="preserve"> and </w:t>
      </w:r>
      <w:r w:rsidR="0030620E" w:rsidRPr="007E3555">
        <w:rPr>
          <w:color w:val="000000" w:themeColor="text1"/>
        </w:rPr>
        <w:t>6</w:t>
      </w:r>
      <w:r w:rsidRPr="007E3555">
        <w:rPr>
          <w:color w:val="000000" w:themeColor="text1"/>
        </w:rPr>
        <w:t xml:space="preserve"> indicate that surface divergence is strongly modulated by mid</w:t>
      </w:r>
      <w:r w:rsidR="00A80E6B" w:rsidRPr="007E3555">
        <w:rPr>
          <w:color w:val="000000" w:themeColor="text1"/>
        </w:rPr>
        <w:t>-</w:t>
      </w:r>
      <w:r w:rsidRPr="007E3555">
        <w:rPr>
          <w:color w:val="000000" w:themeColor="text1"/>
        </w:rPr>
        <w:t>latitude weather disturbances and tropical cyclones</w:t>
      </w:r>
      <w:r w:rsidR="00EC4085" w:rsidRPr="007E3555">
        <w:rPr>
          <w:color w:val="000000" w:themeColor="text1"/>
        </w:rPr>
        <w:t xml:space="preserve">, consistent with previous analyses (O’Neill et al. 2017; Parfitt and </w:t>
      </w:r>
      <w:proofErr w:type="spellStart"/>
      <w:r w:rsidR="00EC4085" w:rsidRPr="007E3555">
        <w:rPr>
          <w:color w:val="000000" w:themeColor="text1"/>
        </w:rPr>
        <w:t>Seo</w:t>
      </w:r>
      <w:proofErr w:type="spellEnd"/>
      <w:r w:rsidR="00EC4085" w:rsidRPr="007E3555">
        <w:rPr>
          <w:color w:val="000000" w:themeColor="text1"/>
        </w:rPr>
        <w:t>, 2018)</w:t>
      </w:r>
      <w:r w:rsidRPr="007E3555">
        <w:rPr>
          <w:color w:val="000000" w:themeColor="text1"/>
        </w:rPr>
        <w:t>.</w:t>
      </w:r>
      <w:r w:rsidR="0067368C" w:rsidRPr="007E3555">
        <w:rPr>
          <w:color w:val="000000" w:themeColor="text1"/>
        </w:rPr>
        <w:t xml:space="preserve"> This also suggests that the net upward motion of the mean winter profiles in Figure 3 is primarily accounted for </w:t>
      </w:r>
      <w:r w:rsidR="002D4E6A" w:rsidRPr="007E3555">
        <w:rPr>
          <w:color w:val="000000" w:themeColor="text1"/>
        </w:rPr>
        <w:t xml:space="preserve">by </w:t>
      </w:r>
      <w:r w:rsidR="0067368C" w:rsidRPr="007E3555">
        <w:rPr>
          <w:color w:val="000000" w:themeColor="text1"/>
        </w:rPr>
        <w:t>extra</w:t>
      </w:r>
      <w:r w:rsidR="006B0353" w:rsidRPr="007E3555">
        <w:rPr>
          <w:color w:val="000000" w:themeColor="text1"/>
        </w:rPr>
        <w:t>-</w:t>
      </w:r>
      <w:r w:rsidR="0067368C" w:rsidRPr="007E3555">
        <w:rPr>
          <w:color w:val="000000" w:themeColor="text1"/>
        </w:rPr>
        <w:t xml:space="preserve">tropical cyclones, with subsidence being a more frequent feature over the region (Parfitt and </w:t>
      </w:r>
      <w:proofErr w:type="spellStart"/>
      <w:r w:rsidR="0067368C" w:rsidRPr="007E3555">
        <w:rPr>
          <w:color w:val="000000" w:themeColor="text1"/>
        </w:rPr>
        <w:t>Czaja</w:t>
      </w:r>
      <w:proofErr w:type="spellEnd"/>
      <w:r w:rsidR="0067368C" w:rsidRPr="007E3555">
        <w:rPr>
          <w:color w:val="000000" w:themeColor="text1"/>
        </w:rPr>
        <w:t>, 201</w:t>
      </w:r>
      <w:r w:rsidR="006B22CE" w:rsidRPr="007E3555">
        <w:rPr>
          <w:color w:val="000000" w:themeColor="text1"/>
        </w:rPr>
        <w:t>6</w:t>
      </w:r>
      <w:r w:rsidR="0067368C" w:rsidRPr="007E3555">
        <w:rPr>
          <w:color w:val="000000" w:themeColor="text1"/>
        </w:rPr>
        <w:t>).</w:t>
      </w:r>
      <w:r w:rsidR="001A0D3B" w:rsidRPr="007E3555">
        <w:rPr>
          <w:color w:val="000000" w:themeColor="text1"/>
        </w:rPr>
        <w:t xml:space="preserve"> </w:t>
      </w:r>
      <w:r w:rsidR="0067368C" w:rsidRPr="007E3555">
        <w:rPr>
          <w:color w:val="000000" w:themeColor="text1"/>
        </w:rPr>
        <w:t>It is</w:t>
      </w:r>
      <w:r w:rsidR="00C42DC6" w:rsidRPr="007E3555">
        <w:rPr>
          <w:color w:val="000000" w:themeColor="text1"/>
        </w:rPr>
        <w:t>,</w:t>
      </w:r>
      <w:r w:rsidR="0067368C" w:rsidRPr="007E3555">
        <w:rPr>
          <w:color w:val="000000" w:themeColor="text1"/>
        </w:rPr>
        <w:t xml:space="preserve"> nevertheless</w:t>
      </w:r>
      <w:r w:rsidR="00C42DC6" w:rsidRPr="007E3555">
        <w:rPr>
          <w:color w:val="000000" w:themeColor="text1"/>
        </w:rPr>
        <w:t>,</w:t>
      </w:r>
      <w:r w:rsidR="0067368C" w:rsidRPr="007E3555">
        <w:rPr>
          <w:color w:val="000000" w:themeColor="text1"/>
        </w:rPr>
        <w:t xml:space="preserve"> interesting to observe </w:t>
      </w:r>
      <w:r w:rsidRPr="007E3555">
        <w:rPr>
          <w:color w:val="000000" w:themeColor="text1"/>
        </w:rPr>
        <w:t xml:space="preserve">for the </w:t>
      </w:r>
      <w:r w:rsidRPr="007E3555">
        <w:rPr>
          <w:color w:val="000000" w:themeColor="text1"/>
        </w:rPr>
        <w:lastRenderedPageBreak/>
        <w:t>extreme-event filtering maps a meandering convergence zone over the Gulf Stream</w:t>
      </w:r>
      <w:r w:rsidR="0067368C" w:rsidRPr="007E3555">
        <w:rPr>
          <w:color w:val="000000" w:themeColor="text1"/>
        </w:rPr>
        <w:t>,</w:t>
      </w:r>
      <w:r w:rsidRPr="007E3555">
        <w:rPr>
          <w:color w:val="000000" w:themeColor="text1"/>
        </w:rPr>
        <w:t xml:space="preserve"> suggest</w:t>
      </w:r>
      <w:r w:rsidR="0067368C" w:rsidRPr="007E3555">
        <w:rPr>
          <w:color w:val="000000" w:themeColor="text1"/>
        </w:rPr>
        <w:t>ing</w:t>
      </w:r>
      <w:r w:rsidRPr="007E3555">
        <w:rPr>
          <w:color w:val="000000" w:themeColor="text1"/>
        </w:rPr>
        <w:t xml:space="preserve"> a modulation of the local </w:t>
      </w:r>
      <w:r w:rsidR="000C2988" w:rsidRPr="007E3555">
        <w:rPr>
          <w:color w:val="000000" w:themeColor="text1"/>
        </w:rPr>
        <w:t xml:space="preserve">atmospheric </w:t>
      </w:r>
      <w:r w:rsidRPr="007E3555">
        <w:rPr>
          <w:color w:val="000000" w:themeColor="text1"/>
        </w:rPr>
        <w:t>circulation</w:t>
      </w:r>
      <w:r w:rsidR="000C2988" w:rsidRPr="007E3555">
        <w:rPr>
          <w:color w:val="000000" w:themeColor="text1"/>
        </w:rPr>
        <w:t xml:space="preserve"> by SST</w:t>
      </w:r>
      <w:r w:rsidRPr="007E3555">
        <w:rPr>
          <w:color w:val="000000" w:themeColor="text1"/>
        </w:rPr>
        <w:t xml:space="preserve">. </w:t>
      </w:r>
    </w:p>
    <w:p w14:paraId="10DAB947" w14:textId="095D8A29" w:rsidR="00B7383C" w:rsidRPr="007E3555" w:rsidRDefault="00B7383C" w:rsidP="00067007">
      <w:pPr>
        <w:pStyle w:val="NormalWeb"/>
        <w:shd w:val="clear" w:color="auto" w:fill="FFFFFF"/>
        <w:contextualSpacing/>
        <w:jc w:val="both"/>
        <w:rPr>
          <w:color w:val="000000" w:themeColor="text1"/>
        </w:rPr>
      </w:pPr>
    </w:p>
    <w:p w14:paraId="65FB5450" w14:textId="4A747189" w:rsidR="00CF51F8" w:rsidRPr="007E3555" w:rsidRDefault="00CF51F8" w:rsidP="00307B9C">
      <w:pPr>
        <w:pStyle w:val="NoSpacing"/>
        <w:numPr>
          <w:ilvl w:val="1"/>
          <w:numId w:val="40"/>
        </w:numPr>
        <w:ind w:left="450"/>
        <w:rPr>
          <w:b/>
          <w:color w:val="000000" w:themeColor="text1"/>
        </w:rPr>
      </w:pPr>
      <w:r w:rsidRPr="007E3555">
        <w:rPr>
          <w:b/>
          <w:color w:val="000000" w:themeColor="text1"/>
        </w:rPr>
        <w:t>Cloud Properties</w:t>
      </w:r>
    </w:p>
    <w:p w14:paraId="5D4CB027" w14:textId="30A6F64A" w:rsidR="001F6D68" w:rsidRPr="007E3555" w:rsidRDefault="002D361E" w:rsidP="00483BEF">
      <w:pPr>
        <w:pStyle w:val="NoSpacing"/>
        <w:ind w:firstLine="720"/>
        <w:jc w:val="both"/>
        <w:rPr>
          <w:color w:val="000000" w:themeColor="text1"/>
        </w:rPr>
      </w:pPr>
      <w:r w:rsidRPr="007E3555">
        <w:rPr>
          <w:color w:val="000000" w:themeColor="text1"/>
        </w:rPr>
        <w:t xml:space="preserve">Vertical profiles of </w:t>
      </w:r>
      <w:r w:rsidR="00B51950" w:rsidRPr="007E3555">
        <w:rPr>
          <w:color w:val="000000" w:themeColor="text1"/>
        </w:rPr>
        <w:t xml:space="preserve">daytime </w:t>
      </w:r>
      <w:r w:rsidRPr="007E3555">
        <w:rPr>
          <w:color w:val="000000" w:themeColor="text1"/>
        </w:rPr>
        <w:t xml:space="preserve">cloud </w:t>
      </w:r>
      <w:r w:rsidR="00822DA2" w:rsidRPr="007E3555">
        <w:rPr>
          <w:color w:val="000000" w:themeColor="text1"/>
        </w:rPr>
        <w:t>fraction</w:t>
      </w:r>
      <w:r w:rsidRPr="007E3555">
        <w:rPr>
          <w:color w:val="000000" w:themeColor="text1"/>
        </w:rPr>
        <w:t xml:space="preserve"> estimated from the CALIOP and </w:t>
      </w:r>
      <w:proofErr w:type="spellStart"/>
      <w:r w:rsidRPr="007E3555">
        <w:rPr>
          <w:color w:val="000000" w:themeColor="text1"/>
        </w:rPr>
        <w:t>C</w:t>
      </w:r>
      <w:r w:rsidR="004B17F2" w:rsidRPr="007E3555">
        <w:rPr>
          <w:color w:val="000000" w:themeColor="text1"/>
        </w:rPr>
        <w:t>l</w:t>
      </w:r>
      <w:r w:rsidRPr="007E3555">
        <w:rPr>
          <w:color w:val="000000" w:themeColor="text1"/>
        </w:rPr>
        <w:t>oudSat</w:t>
      </w:r>
      <w:proofErr w:type="spellEnd"/>
      <w:r w:rsidR="00205F89" w:rsidRPr="007E3555">
        <w:rPr>
          <w:color w:val="000000" w:themeColor="text1"/>
        </w:rPr>
        <w:t xml:space="preserve"> dataset</w:t>
      </w:r>
      <w:r w:rsidR="00B51950" w:rsidRPr="007E3555">
        <w:rPr>
          <w:color w:val="000000" w:themeColor="text1"/>
        </w:rPr>
        <w:t xml:space="preserve"> for the 2007-2017 period</w:t>
      </w:r>
      <w:r w:rsidRPr="007E3555">
        <w:rPr>
          <w:color w:val="000000" w:themeColor="text1"/>
        </w:rPr>
        <w:t xml:space="preserve"> are presented in Fig</w:t>
      </w:r>
      <w:r w:rsidR="00071228" w:rsidRPr="007E3555">
        <w:rPr>
          <w:color w:val="000000" w:themeColor="text1"/>
        </w:rPr>
        <w:t xml:space="preserve">ure </w:t>
      </w:r>
      <w:r w:rsidR="0030620E" w:rsidRPr="007E3555">
        <w:rPr>
          <w:color w:val="000000" w:themeColor="text1"/>
        </w:rPr>
        <w:t>7</w:t>
      </w:r>
      <w:r w:rsidRPr="007E3555">
        <w:rPr>
          <w:color w:val="000000" w:themeColor="text1"/>
        </w:rPr>
        <w:t>.</w:t>
      </w:r>
      <w:r w:rsidR="003E75D5" w:rsidRPr="007E3555">
        <w:rPr>
          <w:color w:val="000000" w:themeColor="text1"/>
        </w:rPr>
        <w:t xml:space="preserve"> </w:t>
      </w:r>
      <w:r w:rsidR="00EC1210" w:rsidRPr="007E3555">
        <w:rPr>
          <w:color w:val="000000" w:themeColor="text1"/>
        </w:rPr>
        <w:t xml:space="preserve">The </w:t>
      </w:r>
      <w:r w:rsidR="00475EBE" w:rsidRPr="007E3555">
        <w:rPr>
          <w:color w:val="000000" w:themeColor="text1"/>
        </w:rPr>
        <w:t xml:space="preserve">monthly mean </w:t>
      </w:r>
      <w:r w:rsidR="00EC1210" w:rsidRPr="007E3555">
        <w:rPr>
          <w:color w:val="000000" w:themeColor="text1"/>
        </w:rPr>
        <w:t>profile</w:t>
      </w:r>
      <w:r w:rsidR="00475EBE" w:rsidRPr="007E3555">
        <w:rPr>
          <w:color w:val="000000" w:themeColor="text1"/>
        </w:rPr>
        <w:t>s</w:t>
      </w:r>
      <w:r w:rsidR="00EC1210" w:rsidRPr="007E3555">
        <w:rPr>
          <w:color w:val="000000" w:themeColor="text1"/>
        </w:rPr>
        <w:t xml:space="preserve"> transition from a dominant occurrence of high clouds </w:t>
      </w:r>
      <w:r w:rsidR="00570B7F" w:rsidRPr="007E3555">
        <w:rPr>
          <w:color w:val="000000" w:themeColor="text1"/>
        </w:rPr>
        <w:t>(</w:t>
      </w:r>
      <w:r w:rsidR="00570B7F" w:rsidRPr="007E3555">
        <w:rPr>
          <w:i/>
          <w:color w:val="000000" w:themeColor="text1"/>
        </w:rPr>
        <w:t>H</w:t>
      </w:r>
      <w:r w:rsidR="00570B7F" w:rsidRPr="007E3555">
        <w:rPr>
          <w:i/>
          <w:color w:val="000000" w:themeColor="text1"/>
          <w:vertAlign w:val="subscript"/>
        </w:rPr>
        <w:t>T</w:t>
      </w:r>
      <w:r w:rsidR="00570B7F" w:rsidRPr="007E3555">
        <w:rPr>
          <w:color w:val="000000" w:themeColor="text1"/>
        </w:rPr>
        <w:t xml:space="preserve"> &gt; </w:t>
      </w:r>
      <w:r w:rsidR="00934DAE" w:rsidRPr="007E3555">
        <w:rPr>
          <w:color w:val="000000" w:themeColor="text1"/>
        </w:rPr>
        <w:t>12 km</w:t>
      </w:r>
      <w:r w:rsidR="00570B7F" w:rsidRPr="007E3555">
        <w:rPr>
          <w:color w:val="000000" w:themeColor="text1"/>
        </w:rPr>
        <w:t>)</w:t>
      </w:r>
      <w:r w:rsidR="004B17F2" w:rsidRPr="007E3555">
        <w:rPr>
          <w:color w:val="000000" w:themeColor="text1"/>
        </w:rPr>
        <w:t xml:space="preserve"> from July through September</w:t>
      </w:r>
      <w:r w:rsidR="00EC1210" w:rsidRPr="007E3555">
        <w:rPr>
          <w:color w:val="000000" w:themeColor="text1"/>
        </w:rPr>
        <w:t xml:space="preserve">, to a </w:t>
      </w:r>
      <w:r w:rsidR="000C6B2D" w:rsidRPr="007E3555">
        <w:rPr>
          <w:color w:val="000000" w:themeColor="text1"/>
        </w:rPr>
        <w:t xml:space="preserve">progressive </w:t>
      </w:r>
      <w:r w:rsidR="00EC1210" w:rsidRPr="007E3555">
        <w:rPr>
          <w:color w:val="000000" w:themeColor="text1"/>
        </w:rPr>
        <w:t>transition toward low altitude</w:t>
      </w:r>
      <w:r w:rsidR="00934DAE" w:rsidRPr="007E3555">
        <w:rPr>
          <w:color w:val="000000" w:themeColor="text1"/>
        </w:rPr>
        <w:t xml:space="preserve"> clouds</w:t>
      </w:r>
      <w:r w:rsidR="000C6B2D" w:rsidRPr="007E3555">
        <w:rPr>
          <w:color w:val="000000" w:themeColor="text1"/>
        </w:rPr>
        <w:t xml:space="preserve"> in October</w:t>
      </w:r>
      <w:r w:rsidR="004B17F2" w:rsidRPr="007E3555">
        <w:rPr>
          <w:color w:val="000000" w:themeColor="text1"/>
        </w:rPr>
        <w:t>, and</w:t>
      </w:r>
      <w:r w:rsidR="00934DAE" w:rsidRPr="007E3555">
        <w:rPr>
          <w:color w:val="000000" w:themeColor="text1"/>
        </w:rPr>
        <w:t xml:space="preserve"> a</w:t>
      </w:r>
      <w:r w:rsidR="000C6B2D" w:rsidRPr="007E3555">
        <w:rPr>
          <w:color w:val="000000" w:themeColor="text1"/>
        </w:rPr>
        <w:t xml:space="preserve"> maximum low-cloud occurrence of 38% in January </w:t>
      </w:r>
      <w:r w:rsidR="005933CD" w:rsidRPr="007E3555">
        <w:rPr>
          <w:color w:val="000000" w:themeColor="text1"/>
        </w:rPr>
        <w:t>at</w:t>
      </w:r>
      <w:r w:rsidR="000C6B2D" w:rsidRPr="007E3555">
        <w:rPr>
          <w:color w:val="000000" w:themeColor="text1"/>
        </w:rPr>
        <w:t xml:space="preserve"> heights </w:t>
      </w:r>
      <w:r w:rsidR="000826B6" w:rsidRPr="007E3555">
        <w:rPr>
          <w:color w:val="000000" w:themeColor="text1"/>
        </w:rPr>
        <w:t>around 1.5 km</w:t>
      </w:r>
      <w:r w:rsidR="00E64551" w:rsidRPr="007E3555">
        <w:rPr>
          <w:color w:val="000000" w:themeColor="text1"/>
        </w:rPr>
        <w:t>.</w:t>
      </w:r>
      <w:r w:rsidR="008913A4" w:rsidRPr="007E3555">
        <w:rPr>
          <w:color w:val="000000" w:themeColor="text1"/>
        </w:rPr>
        <w:t xml:space="preserve"> The low-cloud occurrence persists in February and March, with higher </w:t>
      </w:r>
      <w:r w:rsidR="004F67F9" w:rsidRPr="007E3555">
        <w:rPr>
          <w:color w:val="000000" w:themeColor="text1"/>
        </w:rPr>
        <w:t>CF</w:t>
      </w:r>
      <w:r w:rsidR="008913A4" w:rsidRPr="007E3555">
        <w:rPr>
          <w:color w:val="000000" w:themeColor="text1"/>
        </w:rPr>
        <w:t xml:space="preserve"> than its high-cloud counterpart.</w:t>
      </w:r>
      <w:r w:rsidR="00A4164E" w:rsidRPr="007E3555">
        <w:rPr>
          <w:color w:val="000000" w:themeColor="text1"/>
        </w:rPr>
        <w:t xml:space="preserve"> This leads to a seasonal maximum</w:t>
      </w:r>
      <w:r w:rsidR="004F67F9" w:rsidRPr="007E3555">
        <w:rPr>
          <w:color w:val="000000" w:themeColor="text1"/>
        </w:rPr>
        <w:t xml:space="preserve"> of</w:t>
      </w:r>
      <w:r w:rsidR="00A4164E" w:rsidRPr="007E3555">
        <w:rPr>
          <w:color w:val="000000" w:themeColor="text1"/>
        </w:rPr>
        <w:t xml:space="preserve"> </w:t>
      </w:r>
      <w:r w:rsidR="00180C94" w:rsidRPr="007E3555">
        <w:rPr>
          <w:color w:val="000000" w:themeColor="text1"/>
        </w:rPr>
        <w:t xml:space="preserve"> volume (</w:t>
      </w:r>
      <w:r w:rsidR="00822DA2" w:rsidRPr="007E3555">
        <w:rPr>
          <w:color w:val="000000" w:themeColor="text1"/>
        </w:rPr>
        <w:t>vertically resolved</w:t>
      </w:r>
      <w:r w:rsidR="00180C94" w:rsidRPr="007E3555">
        <w:rPr>
          <w:color w:val="000000" w:themeColor="text1"/>
        </w:rPr>
        <w:t>)</w:t>
      </w:r>
      <w:r w:rsidR="00A4164E" w:rsidRPr="007E3555">
        <w:rPr>
          <w:color w:val="000000" w:themeColor="text1"/>
        </w:rPr>
        <w:t xml:space="preserve"> cloud fr</w:t>
      </w:r>
      <w:r w:rsidR="00822DA2" w:rsidRPr="007E3555">
        <w:rPr>
          <w:color w:val="000000" w:themeColor="text1"/>
        </w:rPr>
        <w:t>action</w:t>
      </w:r>
      <w:r w:rsidR="00A4164E" w:rsidRPr="007E3555">
        <w:rPr>
          <w:color w:val="000000" w:themeColor="text1"/>
        </w:rPr>
        <w:t xml:space="preserve"> in boreal winter (DJF, ~ 37% Figure </w:t>
      </w:r>
      <w:r w:rsidR="0030620E" w:rsidRPr="007E3555">
        <w:rPr>
          <w:color w:val="000000" w:themeColor="text1"/>
        </w:rPr>
        <w:t>7</w:t>
      </w:r>
      <w:r w:rsidR="00A4164E" w:rsidRPr="007E3555">
        <w:rPr>
          <w:color w:val="000000" w:themeColor="text1"/>
        </w:rPr>
        <w:t>b)</w:t>
      </w:r>
      <w:r w:rsidR="008913A4" w:rsidRPr="007E3555">
        <w:rPr>
          <w:color w:val="000000" w:themeColor="text1"/>
        </w:rPr>
        <w:t>.</w:t>
      </w:r>
      <w:r w:rsidR="0016685B" w:rsidRPr="007E3555">
        <w:rPr>
          <w:color w:val="000000" w:themeColor="text1"/>
        </w:rPr>
        <w:t xml:space="preserve"> </w:t>
      </w:r>
      <w:r w:rsidR="008913A4" w:rsidRPr="007E3555">
        <w:rPr>
          <w:color w:val="000000" w:themeColor="text1"/>
        </w:rPr>
        <w:t>In fact, t</w:t>
      </w:r>
      <w:r w:rsidR="0016685B" w:rsidRPr="007E3555">
        <w:rPr>
          <w:color w:val="000000" w:themeColor="text1"/>
        </w:rPr>
        <w:t>he</w:t>
      </w:r>
      <w:r w:rsidR="008913A4" w:rsidRPr="007E3555">
        <w:rPr>
          <w:color w:val="000000" w:themeColor="text1"/>
        </w:rPr>
        <w:t xml:space="preserve"> </w:t>
      </w:r>
      <w:r w:rsidR="004F67F9" w:rsidRPr="007E3555">
        <w:rPr>
          <w:color w:val="000000" w:themeColor="text1"/>
        </w:rPr>
        <w:t>area projected</w:t>
      </w:r>
      <w:r w:rsidR="0016685B" w:rsidRPr="007E3555">
        <w:rPr>
          <w:color w:val="000000" w:themeColor="text1"/>
        </w:rPr>
        <w:t xml:space="preserve"> cloud fr</w:t>
      </w:r>
      <w:r w:rsidR="00F506F6" w:rsidRPr="007E3555">
        <w:rPr>
          <w:color w:val="000000" w:themeColor="text1"/>
        </w:rPr>
        <w:t>action</w:t>
      </w:r>
      <w:r w:rsidR="0016685B" w:rsidRPr="007E3555">
        <w:rPr>
          <w:color w:val="000000" w:themeColor="text1"/>
        </w:rPr>
        <w:t xml:space="preserve"> </w:t>
      </w:r>
      <w:r w:rsidR="004F67F9" w:rsidRPr="007E3555">
        <w:rPr>
          <w:color w:val="000000" w:themeColor="text1"/>
        </w:rPr>
        <w:t>for</w:t>
      </w:r>
      <w:r w:rsidR="00F506F6" w:rsidRPr="007E3555">
        <w:rPr>
          <w:color w:val="000000" w:themeColor="text1"/>
        </w:rPr>
        <w:t xml:space="preserve"> </w:t>
      </w:r>
      <w:r w:rsidR="0016685B" w:rsidRPr="007E3555">
        <w:rPr>
          <w:color w:val="000000" w:themeColor="text1"/>
        </w:rPr>
        <w:t>cloud</w:t>
      </w:r>
      <w:r w:rsidR="004F67F9" w:rsidRPr="007E3555">
        <w:rPr>
          <w:color w:val="000000" w:themeColor="text1"/>
        </w:rPr>
        <w:t>s</w:t>
      </w:r>
      <w:r w:rsidR="0016685B" w:rsidRPr="007E3555">
        <w:rPr>
          <w:color w:val="000000" w:themeColor="text1"/>
        </w:rPr>
        <w:t xml:space="preserve"> below 3 km is </w:t>
      </w:r>
      <w:r w:rsidR="00420D48" w:rsidRPr="007E3555">
        <w:rPr>
          <w:color w:val="000000" w:themeColor="text1"/>
        </w:rPr>
        <w:t>57.1%</w:t>
      </w:r>
      <w:r w:rsidR="0016685B" w:rsidRPr="007E3555">
        <w:rPr>
          <w:color w:val="000000" w:themeColor="text1"/>
        </w:rPr>
        <w:t xml:space="preserve"> (DJF), </w:t>
      </w:r>
      <w:r w:rsidR="00420D48" w:rsidRPr="007E3555">
        <w:rPr>
          <w:color w:val="000000" w:themeColor="text1"/>
        </w:rPr>
        <w:t>40.5%</w:t>
      </w:r>
      <w:r w:rsidR="00570B7F" w:rsidRPr="007E3555">
        <w:rPr>
          <w:color w:val="000000" w:themeColor="text1"/>
        </w:rPr>
        <w:t xml:space="preserve"> </w:t>
      </w:r>
      <w:r w:rsidR="0016685B" w:rsidRPr="007E3555">
        <w:rPr>
          <w:color w:val="000000" w:themeColor="text1"/>
        </w:rPr>
        <w:t xml:space="preserve">(MAM), </w:t>
      </w:r>
      <w:r w:rsidR="00420D48" w:rsidRPr="007E3555">
        <w:rPr>
          <w:color w:val="000000" w:themeColor="text1"/>
        </w:rPr>
        <w:t>23.4%</w:t>
      </w:r>
      <w:r w:rsidR="0016685B" w:rsidRPr="007E3555">
        <w:rPr>
          <w:color w:val="000000" w:themeColor="text1"/>
        </w:rPr>
        <w:t xml:space="preserve"> (JJA), and </w:t>
      </w:r>
      <w:r w:rsidR="00420D48" w:rsidRPr="007E3555">
        <w:rPr>
          <w:color w:val="000000" w:themeColor="text1"/>
        </w:rPr>
        <w:t>39.1%</w:t>
      </w:r>
      <w:r w:rsidR="0016685B" w:rsidRPr="007E3555">
        <w:rPr>
          <w:color w:val="000000" w:themeColor="text1"/>
        </w:rPr>
        <w:t xml:space="preserve"> (SON).</w:t>
      </w:r>
      <w:r w:rsidR="00180C94" w:rsidRPr="007E3555">
        <w:rPr>
          <w:color w:val="000000" w:themeColor="text1"/>
        </w:rPr>
        <w:t xml:space="preserve"> The low-cloud occurrence observed by CALIOP-</w:t>
      </w:r>
      <w:proofErr w:type="spellStart"/>
      <w:r w:rsidR="00180C94" w:rsidRPr="007E3555">
        <w:rPr>
          <w:color w:val="000000" w:themeColor="text1"/>
        </w:rPr>
        <w:t>CloudSat</w:t>
      </w:r>
      <w:proofErr w:type="spellEnd"/>
      <w:r w:rsidR="00180C94" w:rsidRPr="007E3555">
        <w:rPr>
          <w:color w:val="000000" w:themeColor="text1"/>
        </w:rPr>
        <w:t xml:space="preserve"> is consistent with synoptic reports from ships (50 – 60%, Hahn et al., 1990). </w:t>
      </w:r>
      <w:r w:rsidR="006E77C1" w:rsidRPr="007E3555">
        <w:rPr>
          <w:color w:val="000000" w:themeColor="text1"/>
        </w:rPr>
        <w:t xml:space="preserve"> </w:t>
      </w:r>
      <w:r w:rsidR="007C270D" w:rsidRPr="007E3555">
        <w:rPr>
          <w:color w:val="000000" w:themeColor="text1"/>
        </w:rPr>
        <w:t xml:space="preserve">As will be shown in Section </w:t>
      </w:r>
      <w:r w:rsidR="00A66DF9" w:rsidRPr="007E3555">
        <w:rPr>
          <w:color w:val="000000" w:themeColor="text1"/>
        </w:rPr>
        <w:t>3.4</w:t>
      </w:r>
      <w:r w:rsidR="007C270D" w:rsidRPr="007E3555">
        <w:rPr>
          <w:color w:val="000000" w:themeColor="text1"/>
        </w:rPr>
        <w:t>, the low</w:t>
      </w:r>
      <w:r w:rsidR="002919A5" w:rsidRPr="007E3555">
        <w:rPr>
          <w:color w:val="000000" w:themeColor="text1"/>
        </w:rPr>
        <w:t>-</w:t>
      </w:r>
      <w:r w:rsidR="007C270D" w:rsidRPr="007E3555">
        <w:rPr>
          <w:color w:val="000000" w:themeColor="text1"/>
        </w:rPr>
        <w:t xml:space="preserve">cloud occurrence is connected with postfrontal conditions typically associated with cold </w:t>
      </w:r>
      <w:r w:rsidR="00570B7F" w:rsidRPr="007E3555">
        <w:rPr>
          <w:color w:val="000000" w:themeColor="text1"/>
        </w:rPr>
        <w:t xml:space="preserve">air </w:t>
      </w:r>
      <w:r w:rsidR="007C270D" w:rsidRPr="007E3555">
        <w:rPr>
          <w:color w:val="000000" w:themeColor="text1"/>
        </w:rPr>
        <w:t xml:space="preserve">advection over the ocean. The synoptic scale occurrence of boundary layer clouds in winter is a major departure from subtropical stratocumulus cloud regimes, in which climatological features </w:t>
      </w:r>
      <w:r w:rsidR="006126AB" w:rsidRPr="007E3555">
        <w:rPr>
          <w:color w:val="000000" w:themeColor="text1"/>
        </w:rPr>
        <w:t>(</w:t>
      </w:r>
      <w:r w:rsidR="005933CD" w:rsidRPr="007E3555">
        <w:rPr>
          <w:color w:val="000000" w:themeColor="text1"/>
        </w:rPr>
        <w:t>atmospheric stability and large-scale subsidence</w:t>
      </w:r>
      <w:r w:rsidR="006126AB" w:rsidRPr="007E3555">
        <w:rPr>
          <w:color w:val="000000" w:themeColor="text1"/>
        </w:rPr>
        <w:t>)</w:t>
      </w:r>
      <w:r w:rsidR="005933CD" w:rsidRPr="007E3555">
        <w:rPr>
          <w:color w:val="000000" w:themeColor="text1"/>
        </w:rPr>
        <w:t xml:space="preserve"> </w:t>
      </w:r>
      <w:r w:rsidR="007C270D" w:rsidRPr="007E3555">
        <w:rPr>
          <w:color w:val="000000" w:themeColor="text1"/>
        </w:rPr>
        <w:t>facilitate the occurrence</w:t>
      </w:r>
      <w:r w:rsidR="00FA2A39" w:rsidRPr="007E3555">
        <w:rPr>
          <w:color w:val="000000" w:themeColor="text1"/>
        </w:rPr>
        <w:t xml:space="preserve"> and persi</w:t>
      </w:r>
      <w:r w:rsidR="00683293" w:rsidRPr="007E3555">
        <w:rPr>
          <w:color w:val="000000" w:themeColor="text1"/>
        </w:rPr>
        <w:t>s</w:t>
      </w:r>
      <w:r w:rsidR="00FA2A39" w:rsidRPr="007E3555">
        <w:rPr>
          <w:color w:val="000000" w:themeColor="text1"/>
        </w:rPr>
        <w:t>tence</w:t>
      </w:r>
      <w:r w:rsidR="007C270D" w:rsidRPr="007E3555">
        <w:rPr>
          <w:color w:val="000000" w:themeColor="text1"/>
        </w:rPr>
        <w:t xml:space="preserve"> of marine low clouds. </w:t>
      </w:r>
      <w:r w:rsidR="00F46E82" w:rsidRPr="007E3555">
        <w:rPr>
          <w:color w:val="000000" w:themeColor="text1"/>
        </w:rPr>
        <w:t xml:space="preserve">While boundary layer studies </w:t>
      </w:r>
      <w:r w:rsidR="001261C1" w:rsidRPr="007E3555">
        <w:rPr>
          <w:color w:val="000000" w:themeColor="text1"/>
        </w:rPr>
        <w:t>in</w:t>
      </w:r>
      <w:r w:rsidR="00F46E82" w:rsidRPr="007E3555">
        <w:rPr>
          <w:color w:val="000000" w:themeColor="text1"/>
        </w:rPr>
        <w:t xml:space="preserve"> the region have been primarily associated with intensive field campaign</w:t>
      </w:r>
      <w:r w:rsidR="00864984" w:rsidRPr="007E3555">
        <w:rPr>
          <w:color w:val="000000" w:themeColor="text1"/>
        </w:rPr>
        <w:t>s</w:t>
      </w:r>
      <w:r w:rsidR="00F46E82" w:rsidRPr="007E3555">
        <w:rPr>
          <w:color w:val="000000" w:themeColor="text1"/>
        </w:rPr>
        <w:t xml:space="preserve"> during episodic extra-tropical cyclon</w:t>
      </w:r>
      <w:r w:rsidR="00864984" w:rsidRPr="007E3555">
        <w:rPr>
          <w:color w:val="000000" w:themeColor="text1"/>
        </w:rPr>
        <w:t>es</w:t>
      </w:r>
      <w:r w:rsidR="00F46E82" w:rsidRPr="007E3555">
        <w:rPr>
          <w:color w:val="000000" w:themeColor="text1"/>
        </w:rPr>
        <w:t xml:space="preserve"> </w:t>
      </w:r>
      <w:r w:rsidR="00864984" w:rsidRPr="007E3555">
        <w:rPr>
          <w:color w:val="000000" w:themeColor="text1"/>
        </w:rPr>
        <w:t>(e.g. Dirks et al., 1988</w:t>
      </w:r>
      <w:r w:rsidR="001261C1" w:rsidRPr="007E3555">
        <w:rPr>
          <w:color w:val="000000" w:themeColor="text1"/>
        </w:rPr>
        <w:t>, Section 3.4.2</w:t>
      </w:r>
      <w:r w:rsidR="00864984" w:rsidRPr="007E3555">
        <w:rPr>
          <w:color w:val="000000" w:themeColor="text1"/>
        </w:rPr>
        <w:t>)</w:t>
      </w:r>
      <w:r w:rsidR="00F46E82" w:rsidRPr="007E3555">
        <w:rPr>
          <w:color w:val="000000" w:themeColor="text1"/>
        </w:rPr>
        <w:t>,</w:t>
      </w:r>
      <w:r w:rsidR="00864984" w:rsidRPr="007E3555">
        <w:rPr>
          <w:color w:val="000000" w:themeColor="text1"/>
        </w:rPr>
        <w:t xml:space="preserve"> </w:t>
      </w:r>
      <w:r w:rsidR="001261C1" w:rsidRPr="007E3555">
        <w:rPr>
          <w:color w:val="000000" w:themeColor="text1"/>
        </w:rPr>
        <w:t xml:space="preserve">an </w:t>
      </w:r>
      <w:r w:rsidR="00864984" w:rsidRPr="007E3555">
        <w:rPr>
          <w:color w:val="000000" w:themeColor="text1"/>
        </w:rPr>
        <w:t>ex</w:t>
      </w:r>
      <w:r w:rsidR="00FE3FBC" w:rsidRPr="007E3555">
        <w:rPr>
          <w:color w:val="000000" w:themeColor="text1"/>
        </w:rPr>
        <w:t>haustive</w:t>
      </w:r>
      <w:r w:rsidR="00864984" w:rsidRPr="007E3555">
        <w:rPr>
          <w:color w:val="000000" w:themeColor="text1"/>
        </w:rPr>
        <w:t xml:space="preserve"> </w:t>
      </w:r>
      <w:r w:rsidR="001261C1" w:rsidRPr="007E3555">
        <w:rPr>
          <w:color w:val="000000" w:themeColor="text1"/>
        </w:rPr>
        <w:t>description</w:t>
      </w:r>
      <w:r w:rsidR="00864984" w:rsidRPr="007E3555">
        <w:rPr>
          <w:color w:val="000000" w:themeColor="text1"/>
        </w:rPr>
        <w:t xml:space="preserve"> of the</w:t>
      </w:r>
      <w:r w:rsidR="00E85B54" w:rsidRPr="007E3555">
        <w:rPr>
          <w:color w:val="000000" w:themeColor="text1"/>
        </w:rPr>
        <w:t xml:space="preserve"> regional</w:t>
      </w:r>
      <w:r w:rsidR="00864984" w:rsidRPr="007E3555">
        <w:rPr>
          <w:color w:val="000000" w:themeColor="text1"/>
        </w:rPr>
        <w:t xml:space="preserve"> synoptic and climatological features</w:t>
      </w:r>
      <w:r w:rsidR="001261C1" w:rsidRPr="007E3555">
        <w:rPr>
          <w:color w:val="000000" w:themeColor="text1"/>
        </w:rPr>
        <w:t xml:space="preserve"> </w:t>
      </w:r>
      <w:r w:rsidR="003B4F77" w:rsidRPr="007E3555">
        <w:rPr>
          <w:color w:val="000000" w:themeColor="text1"/>
        </w:rPr>
        <w:t>has</w:t>
      </w:r>
      <w:r w:rsidR="00E85B54" w:rsidRPr="007E3555">
        <w:rPr>
          <w:color w:val="000000" w:themeColor="text1"/>
        </w:rPr>
        <w:t xml:space="preserve"> not</w:t>
      </w:r>
      <w:r w:rsidR="003B4F77" w:rsidRPr="007E3555">
        <w:rPr>
          <w:color w:val="000000" w:themeColor="text1"/>
        </w:rPr>
        <w:t xml:space="preserve"> been </w:t>
      </w:r>
      <w:r w:rsidR="00E85B54" w:rsidRPr="007E3555">
        <w:rPr>
          <w:color w:val="000000" w:themeColor="text1"/>
        </w:rPr>
        <w:t>carried out</w:t>
      </w:r>
      <w:r w:rsidR="003B4F77" w:rsidRPr="007E3555">
        <w:rPr>
          <w:color w:val="000000" w:themeColor="text1"/>
        </w:rPr>
        <w:t xml:space="preserve"> with the necessary detail</w:t>
      </w:r>
      <w:r w:rsidR="00180C94" w:rsidRPr="007E3555">
        <w:rPr>
          <w:color w:val="000000" w:themeColor="text1"/>
        </w:rPr>
        <w:t xml:space="preserve">. </w:t>
      </w:r>
      <w:r w:rsidR="001F6D68" w:rsidRPr="007E3555">
        <w:rPr>
          <w:color w:val="000000" w:themeColor="text1"/>
        </w:rPr>
        <w:t xml:space="preserve">The dominant presence of high clouds in boreal summer is concomitant with the </w:t>
      </w:r>
      <w:r w:rsidR="003227A2" w:rsidRPr="007E3555">
        <w:rPr>
          <w:color w:val="000000" w:themeColor="text1"/>
        </w:rPr>
        <w:t xml:space="preserve">WNAO </w:t>
      </w:r>
      <w:r w:rsidR="001F6D68" w:rsidRPr="007E3555">
        <w:rPr>
          <w:color w:val="000000" w:themeColor="text1"/>
        </w:rPr>
        <w:t xml:space="preserve">seasonal peak of 200 </w:t>
      </w:r>
      <w:proofErr w:type="spellStart"/>
      <w:r w:rsidR="001F6D68" w:rsidRPr="007E3555">
        <w:rPr>
          <w:color w:val="000000" w:themeColor="text1"/>
        </w:rPr>
        <w:t>hPa</w:t>
      </w:r>
      <w:proofErr w:type="spellEnd"/>
      <w:r w:rsidR="001F6D68" w:rsidRPr="007E3555">
        <w:rPr>
          <w:color w:val="000000" w:themeColor="text1"/>
        </w:rPr>
        <w:t xml:space="preserve"> relative humid</w:t>
      </w:r>
      <w:r w:rsidR="00684E87" w:rsidRPr="007E3555">
        <w:rPr>
          <w:color w:val="000000" w:themeColor="text1"/>
        </w:rPr>
        <w:t>i</w:t>
      </w:r>
      <w:r w:rsidR="001F6D68" w:rsidRPr="007E3555">
        <w:rPr>
          <w:color w:val="000000" w:themeColor="text1"/>
        </w:rPr>
        <w:t>ty (</w:t>
      </w:r>
      <w:proofErr w:type="spellStart"/>
      <w:r w:rsidR="001F6D68" w:rsidRPr="007E3555">
        <w:rPr>
          <w:color w:val="000000" w:themeColor="text1"/>
        </w:rPr>
        <w:t>Gettelman</w:t>
      </w:r>
      <w:proofErr w:type="spellEnd"/>
      <w:r w:rsidR="001F6D68" w:rsidRPr="007E3555">
        <w:rPr>
          <w:color w:val="000000" w:themeColor="text1"/>
        </w:rPr>
        <w:t xml:space="preserve"> et al., 2006)</w:t>
      </w:r>
      <w:r w:rsidR="00110F07" w:rsidRPr="007E3555">
        <w:rPr>
          <w:color w:val="000000" w:themeColor="text1"/>
        </w:rPr>
        <w:t>. This humidity</w:t>
      </w:r>
      <w:r w:rsidR="006A6ACF" w:rsidRPr="007E3555">
        <w:rPr>
          <w:color w:val="000000" w:themeColor="text1"/>
        </w:rPr>
        <w:t xml:space="preserve"> increase</w:t>
      </w:r>
      <w:r w:rsidR="00110F07" w:rsidRPr="007E3555">
        <w:rPr>
          <w:color w:val="000000" w:themeColor="text1"/>
        </w:rPr>
        <w:t xml:space="preserve"> is facilita</w:t>
      </w:r>
      <w:r w:rsidR="006A6ACF" w:rsidRPr="007E3555">
        <w:rPr>
          <w:color w:val="000000" w:themeColor="text1"/>
        </w:rPr>
        <w:t>ted</w:t>
      </w:r>
      <w:r w:rsidR="00110F07" w:rsidRPr="007E3555">
        <w:rPr>
          <w:color w:val="000000" w:themeColor="text1"/>
        </w:rPr>
        <w:t xml:space="preserve"> by warmer Gulf Stream SST</w:t>
      </w:r>
      <w:r w:rsidR="00570B7F" w:rsidRPr="007E3555">
        <w:rPr>
          <w:color w:val="000000" w:themeColor="text1"/>
        </w:rPr>
        <w:t>s</w:t>
      </w:r>
      <w:r w:rsidR="00A84E15" w:rsidRPr="007E3555">
        <w:rPr>
          <w:color w:val="000000" w:themeColor="text1"/>
        </w:rPr>
        <w:t>, northward transport by the prevailing surface winds,</w:t>
      </w:r>
      <w:r w:rsidR="00110F07" w:rsidRPr="007E3555">
        <w:rPr>
          <w:color w:val="000000" w:themeColor="text1"/>
        </w:rPr>
        <w:t xml:space="preserve"> and </w:t>
      </w:r>
      <w:r w:rsidR="00A84E15" w:rsidRPr="007E3555">
        <w:rPr>
          <w:color w:val="000000" w:themeColor="text1"/>
        </w:rPr>
        <w:t>ascen</w:t>
      </w:r>
      <w:r w:rsidR="008B5B8E" w:rsidRPr="007E3555">
        <w:rPr>
          <w:color w:val="000000" w:themeColor="text1"/>
        </w:rPr>
        <w:t>ding motions</w:t>
      </w:r>
      <w:r w:rsidR="00A84E15" w:rsidRPr="007E3555">
        <w:rPr>
          <w:color w:val="000000" w:themeColor="text1"/>
        </w:rPr>
        <w:t xml:space="preserve"> over the</w:t>
      </w:r>
      <w:r w:rsidR="00110F07" w:rsidRPr="007E3555">
        <w:rPr>
          <w:color w:val="000000" w:themeColor="text1"/>
        </w:rPr>
        <w:t xml:space="preserve"> </w:t>
      </w:r>
      <w:r w:rsidR="00A84E15" w:rsidRPr="007E3555">
        <w:rPr>
          <w:color w:val="000000" w:themeColor="text1"/>
        </w:rPr>
        <w:t>mid-</w:t>
      </w:r>
      <w:r w:rsidR="003227A2" w:rsidRPr="007E3555">
        <w:rPr>
          <w:color w:val="000000" w:themeColor="text1"/>
        </w:rPr>
        <w:t xml:space="preserve">WNAO </w:t>
      </w:r>
      <w:r w:rsidR="00110F07" w:rsidRPr="007E3555">
        <w:rPr>
          <w:color w:val="000000" w:themeColor="text1"/>
        </w:rPr>
        <w:t>(Fig</w:t>
      </w:r>
      <w:r w:rsidR="002A3B38" w:rsidRPr="007E3555">
        <w:rPr>
          <w:color w:val="000000" w:themeColor="text1"/>
        </w:rPr>
        <w:t>ure</w:t>
      </w:r>
      <w:r w:rsidR="00110F07" w:rsidRPr="007E3555">
        <w:rPr>
          <w:color w:val="000000" w:themeColor="text1"/>
        </w:rPr>
        <w:t xml:space="preserve"> </w:t>
      </w:r>
      <w:r w:rsidR="0030620E" w:rsidRPr="007E3555">
        <w:rPr>
          <w:color w:val="000000" w:themeColor="text1"/>
        </w:rPr>
        <w:t>3</w:t>
      </w:r>
      <w:r w:rsidR="00110F07" w:rsidRPr="007E3555">
        <w:rPr>
          <w:color w:val="000000" w:themeColor="text1"/>
        </w:rPr>
        <w:t>)</w:t>
      </w:r>
      <w:r w:rsidR="00A84E15" w:rsidRPr="007E3555">
        <w:rPr>
          <w:color w:val="000000" w:themeColor="text1"/>
        </w:rPr>
        <w:t xml:space="preserve">. </w:t>
      </w:r>
      <w:r w:rsidR="00A741B3" w:rsidRPr="007E3555">
        <w:rPr>
          <w:color w:val="000000" w:themeColor="text1"/>
        </w:rPr>
        <w:t>Moreover</w:t>
      </w:r>
      <w:r w:rsidR="005A08A8" w:rsidRPr="007E3555">
        <w:rPr>
          <w:color w:val="000000" w:themeColor="text1"/>
        </w:rPr>
        <w:t xml:space="preserve">, Martins et al., (2011) </w:t>
      </w:r>
      <w:r w:rsidR="00694A69" w:rsidRPr="007E3555">
        <w:rPr>
          <w:color w:val="000000" w:themeColor="text1"/>
        </w:rPr>
        <w:t xml:space="preserve">show that </w:t>
      </w:r>
      <w:r w:rsidR="00B31C7B" w:rsidRPr="007E3555">
        <w:rPr>
          <w:color w:val="000000" w:themeColor="text1"/>
        </w:rPr>
        <w:t>high</w:t>
      </w:r>
      <w:r w:rsidR="001336E8" w:rsidRPr="007E3555">
        <w:rPr>
          <w:color w:val="000000" w:themeColor="text1"/>
        </w:rPr>
        <w:t xml:space="preserve"> fractions</w:t>
      </w:r>
      <w:r w:rsidR="00694A69" w:rsidRPr="007E3555">
        <w:rPr>
          <w:color w:val="000000" w:themeColor="text1"/>
        </w:rPr>
        <w:t xml:space="preserve"> </w:t>
      </w:r>
      <w:r w:rsidR="001336E8" w:rsidRPr="007E3555">
        <w:rPr>
          <w:color w:val="000000" w:themeColor="text1"/>
        </w:rPr>
        <w:t>of cirrus cloud</w:t>
      </w:r>
      <w:r w:rsidR="00EB16EA" w:rsidRPr="007E3555">
        <w:rPr>
          <w:color w:val="000000" w:themeColor="text1"/>
        </w:rPr>
        <w:t xml:space="preserve"> in summer</w:t>
      </w:r>
      <w:r w:rsidR="00B31C7B" w:rsidRPr="007E3555">
        <w:rPr>
          <w:color w:val="000000" w:themeColor="text1"/>
        </w:rPr>
        <w:t xml:space="preserve"> are mainly</w:t>
      </w:r>
      <w:r w:rsidR="00B93FE1" w:rsidRPr="007E3555">
        <w:rPr>
          <w:color w:val="000000" w:themeColor="text1"/>
        </w:rPr>
        <w:t xml:space="preserve"> observed</w:t>
      </w:r>
      <w:r w:rsidR="00B31C7B" w:rsidRPr="007E3555">
        <w:rPr>
          <w:color w:val="000000" w:themeColor="text1"/>
        </w:rPr>
        <w:t xml:space="preserve"> </w:t>
      </w:r>
      <w:r w:rsidR="00B611E3" w:rsidRPr="007E3555">
        <w:rPr>
          <w:color w:val="000000" w:themeColor="text1"/>
        </w:rPr>
        <w:t>along the eastern US coast</w:t>
      </w:r>
      <w:r w:rsidR="00B31C7B" w:rsidRPr="007E3555">
        <w:rPr>
          <w:color w:val="000000" w:themeColor="text1"/>
        </w:rPr>
        <w:t xml:space="preserve"> </w:t>
      </w:r>
      <w:r w:rsidR="00B611E3" w:rsidRPr="007E3555">
        <w:rPr>
          <w:color w:val="000000" w:themeColor="text1"/>
        </w:rPr>
        <w:t>and the adjacent ocean</w:t>
      </w:r>
      <w:r w:rsidR="00B31C7B" w:rsidRPr="007E3555">
        <w:rPr>
          <w:color w:val="000000" w:themeColor="text1"/>
        </w:rPr>
        <w:t xml:space="preserve">. In contrast, </w:t>
      </w:r>
      <w:r w:rsidR="00EB16EA" w:rsidRPr="007E3555">
        <w:rPr>
          <w:color w:val="000000" w:themeColor="text1"/>
        </w:rPr>
        <w:t xml:space="preserve">winter </w:t>
      </w:r>
      <w:r w:rsidR="000509BF" w:rsidRPr="007E3555">
        <w:rPr>
          <w:color w:val="000000" w:themeColor="text1"/>
        </w:rPr>
        <w:t xml:space="preserve">regional maximum </w:t>
      </w:r>
      <w:r w:rsidR="001261C1" w:rsidRPr="007E3555">
        <w:rPr>
          <w:color w:val="000000" w:themeColor="text1"/>
        </w:rPr>
        <w:t>of</w:t>
      </w:r>
      <w:r w:rsidR="000509BF" w:rsidRPr="007E3555">
        <w:rPr>
          <w:color w:val="000000" w:themeColor="text1"/>
        </w:rPr>
        <w:t xml:space="preserve"> </w:t>
      </w:r>
      <w:r w:rsidR="00EB16EA" w:rsidRPr="007E3555">
        <w:rPr>
          <w:color w:val="000000" w:themeColor="text1"/>
        </w:rPr>
        <w:t xml:space="preserve">cirrus cloud fraction </w:t>
      </w:r>
      <w:r w:rsidR="000509BF" w:rsidRPr="007E3555">
        <w:rPr>
          <w:color w:val="000000" w:themeColor="text1"/>
        </w:rPr>
        <w:t xml:space="preserve">features a </w:t>
      </w:r>
      <w:r w:rsidR="00B31C7B" w:rsidRPr="007E3555">
        <w:rPr>
          <w:color w:val="000000" w:themeColor="text1"/>
        </w:rPr>
        <w:t xml:space="preserve">zonal </w:t>
      </w:r>
      <w:r w:rsidR="00EB16EA" w:rsidRPr="007E3555">
        <w:rPr>
          <w:color w:val="000000" w:themeColor="text1"/>
        </w:rPr>
        <w:t>distribution</w:t>
      </w:r>
      <w:r w:rsidR="00BE4DBC" w:rsidRPr="007E3555">
        <w:rPr>
          <w:color w:val="000000" w:themeColor="text1"/>
        </w:rPr>
        <w:t>,</w:t>
      </w:r>
      <w:r w:rsidR="00EB16EA" w:rsidRPr="007E3555">
        <w:rPr>
          <w:color w:val="000000" w:themeColor="text1"/>
        </w:rPr>
        <w:t xml:space="preserve"> primarily </w:t>
      </w:r>
      <w:r w:rsidR="00E63941" w:rsidRPr="007E3555">
        <w:rPr>
          <w:color w:val="000000" w:themeColor="text1"/>
        </w:rPr>
        <w:t>located</w:t>
      </w:r>
      <w:r w:rsidR="00EB16EA" w:rsidRPr="007E3555">
        <w:rPr>
          <w:color w:val="000000" w:themeColor="text1"/>
        </w:rPr>
        <w:t xml:space="preserve"> </w:t>
      </w:r>
      <w:r w:rsidR="000509BF" w:rsidRPr="007E3555">
        <w:rPr>
          <w:color w:val="000000" w:themeColor="text1"/>
        </w:rPr>
        <w:t>in</w:t>
      </w:r>
      <w:r w:rsidR="00EB16EA" w:rsidRPr="007E3555">
        <w:rPr>
          <w:color w:val="000000" w:themeColor="text1"/>
        </w:rPr>
        <w:t xml:space="preserve"> the midlatitudes</w:t>
      </w:r>
      <w:r w:rsidR="00B31C7B" w:rsidRPr="007E3555">
        <w:rPr>
          <w:color w:val="000000" w:themeColor="text1"/>
        </w:rPr>
        <w:t xml:space="preserve">. These results suggest that the presence of summer cirrus clouds over WNAO is </w:t>
      </w:r>
      <w:r w:rsidR="00F3248B" w:rsidRPr="007E3555">
        <w:rPr>
          <w:color w:val="000000" w:themeColor="text1"/>
        </w:rPr>
        <w:t xml:space="preserve">closely connected with continental convection and tropical </w:t>
      </w:r>
      <w:r w:rsidR="00070716" w:rsidRPr="007E3555">
        <w:rPr>
          <w:color w:val="000000" w:themeColor="text1"/>
        </w:rPr>
        <w:t>storms</w:t>
      </w:r>
      <w:r w:rsidR="00F3248B" w:rsidRPr="007E3555">
        <w:rPr>
          <w:color w:val="000000" w:themeColor="text1"/>
        </w:rPr>
        <w:t xml:space="preserve"> that follow the Gulf Stream path.</w:t>
      </w:r>
    </w:p>
    <w:p w14:paraId="5DF98762" w14:textId="5F480ACF" w:rsidR="00DB01F1" w:rsidRPr="007E3555" w:rsidRDefault="00353B8A" w:rsidP="0053165D">
      <w:pPr>
        <w:pStyle w:val="NoSpacing"/>
        <w:ind w:firstLine="450"/>
        <w:jc w:val="both"/>
        <w:rPr>
          <w:color w:val="000000" w:themeColor="text1"/>
        </w:rPr>
      </w:pPr>
      <w:r w:rsidRPr="007E3555">
        <w:rPr>
          <w:color w:val="000000" w:themeColor="text1"/>
        </w:rPr>
        <w:t xml:space="preserve">Cloud macro and microphysical properties vary </w:t>
      </w:r>
      <w:r w:rsidR="00B61F7C" w:rsidRPr="007E3555">
        <w:rPr>
          <w:color w:val="000000" w:themeColor="text1"/>
        </w:rPr>
        <w:t>significantly</w:t>
      </w:r>
      <w:r w:rsidR="00903F6B" w:rsidRPr="007E3555">
        <w:rPr>
          <w:color w:val="000000" w:themeColor="text1"/>
        </w:rPr>
        <w:t xml:space="preserve"> </w:t>
      </w:r>
      <w:r w:rsidRPr="007E3555">
        <w:rPr>
          <w:color w:val="000000" w:themeColor="text1"/>
        </w:rPr>
        <w:t xml:space="preserve">by season </w:t>
      </w:r>
      <w:r w:rsidR="00AD3263" w:rsidRPr="007E3555">
        <w:rPr>
          <w:color w:val="000000" w:themeColor="text1"/>
        </w:rPr>
        <w:t>and</w:t>
      </w:r>
      <w:r w:rsidRPr="007E3555">
        <w:rPr>
          <w:color w:val="000000" w:themeColor="text1"/>
        </w:rPr>
        <w:t xml:space="preserve"> show considerable gradients even in the same season</w:t>
      </w:r>
      <w:r w:rsidR="00AD6A5D" w:rsidRPr="007E3555">
        <w:rPr>
          <w:color w:val="000000" w:themeColor="text1"/>
        </w:rPr>
        <w:t>.</w:t>
      </w:r>
      <w:r w:rsidR="00C01FF5" w:rsidRPr="007E3555">
        <w:rPr>
          <w:color w:val="000000" w:themeColor="text1"/>
        </w:rPr>
        <w:t xml:space="preserve"> </w:t>
      </w:r>
      <w:r w:rsidR="00AD6A5D" w:rsidRPr="007E3555">
        <w:rPr>
          <w:color w:val="000000" w:themeColor="text1"/>
        </w:rPr>
        <w:t>Total c</w:t>
      </w:r>
      <w:r w:rsidR="00C01FF5" w:rsidRPr="007E3555">
        <w:rPr>
          <w:color w:val="000000" w:themeColor="text1"/>
        </w:rPr>
        <w:t xml:space="preserve">loud fractions of CERES-MODIS </w:t>
      </w:r>
      <w:r w:rsidRPr="007E3555">
        <w:rPr>
          <w:color w:val="000000" w:themeColor="text1"/>
        </w:rPr>
        <w:t xml:space="preserve">are highest and lowest in the DJF </w:t>
      </w:r>
      <w:r w:rsidR="00D21720" w:rsidRPr="007E3555">
        <w:rPr>
          <w:color w:val="000000" w:themeColor="text1"/>
        </w:rPr>
        <w:t>(</w:t>
      </w:r>
      <w:r w:rsidR="00AD6A5D" w:rsidRPr="007E3555">
        <w:rPr>
          <w:color w:val="000000" w:themeColor="text1"/>
        </w:rPr>
        <w:t>4</w:t>
      </w:r>
      <w:r w:rsidR="00D21720" w:rsidRPr="007E3555">
        <w:rPr>
          <w:color w:val="000000" w:themeColor="text1"/>
        </w:rPr>
        <w:t>0</w:t>
      </w:r>
      <w:r w:rsidR="002A3B38" w:rsidRPr="007E3555">
        <w:rPr>
          <w:color w:val="000000" w:themeColor="text1"/>
        </w:rPr>
        <w:t xml:space="preserve"> – </w:t>
      </w:r>
      <w:r w:rsidR="00AD6A5D" w:rsidRPr="007E3555">
        <w:rPr>
          <w:color w:val="000000" w:themeColor="text1"/>
        </w:rPr>
        <w:t>60</w:t>
      </w:r>
      <w:r w:rsidR="00D21720" w:rsidRPr="007E3555">
        <w:rPr>
          <w:color w:val="000000" w:themeColor="text1"/>
        </w:rPr>
        <w:t>%)</w:t>
      </w:r>
      <w:r w:rsidRPr="007E3555">
        <w:rPr>
          <w:color w:val="000000" w:themeColor="text1"/>
        </w:rPr>
        <w:t xml:space="preserve"> and JJA </w:t>
      </w:r>
      <w:r w:rsidR="00D21720" w:rsidRPr="007E3555">
        <w:rPr>
          <w:color w:val="000000" w:themeColor="text1"/>
        </w:rPr>
        <w:t>(</w:t>
      </w:r>
      <w:r w:rsidR="00AD6A5D" w:rsidRPr="007E3555">
        <w:rPr>
          <w:color w:val="000000" w:themeColor="text1"/>
        </w:rPr>
        <w:t>20</w:t>
      </w:r>
      <w:r w:rsidR="002A3B38" w:rsidRPr="007E3555">
        <w:rPr>
          <w:color w:val="000000" w:themeColor="text1"/>
        </w:rPr>
        <w:t xml:space="preserve"> – </w:t>
      </w:r>
      <w:r w:rsidR="00AD6A5D" w:rsidRPr="007E3555">
        <w:rPr>
          <w:color w:val="000000" w:themeColor="text1"/>
        </w:rPr>
        <w:t>40</w:t>
      </w:r>
      <w:r w:rsidR="00D21720" w:rsidRPr="007E3555">
        <w:rPr>
          <w:color w:val="000000" w:themeColor="text1"/>
        </w:rPr>
        <w:t>%)</w:t>
      </w:r>
      <w:r w:rsidRPr="007E3555">
        <w:rPr>
          <w:color w:val="000000" w:themeColor="text1"/>
        </w:rPr>
        <w:t xml:space="preserve"> seasons, respectively (</w:t>
      </w:r>
      <w:r w:rsidR="0025102A" w:rsidRPr="007E3555">
        <w:rPr>
          <w:color w:val="000000" w:themeColor="text1"/>
        </w:rPr>
        <w:t>Figure 8, colors</w:t>
      </w:r>
      <w:r w:rsidRPr="007E3555">
        <w:rPr>
          <w:color w:val="000000" w:themeColor="text1"/>
        </w:rPr>
        <w:t>).</w:t>
      </w:r>
      <w:r w:rsidR="0025102A" w:rsidRPr="007E3555">
        <w:rPr>
          <w:color w:val="000000" w:themeColor="text1"/>
        </w:rPr>
        <w:t xml:space="preserve"> For the determination of low-cloud CF, we take into account that the presence of high</w:t>
      </w:r>
      <w:r w:rsidR="00CE62C4" w:rsidRPr="007E3555">
        <w:rPr>
          <w:color w:val="000000" w:themeColor="text1"/>
        </w:rPr>
        <w:t>-</w:t>
      </w:r>
      <w:r w:rsidR="0025102A" w:rsidRPr="007E3555">
        <w:rPr>
          <w:color w:val="000000" w:themeColor="text1"/>
        </w:rPr>
        <w:t>altitude clouds can</w:t>
      </w:r>
      <w:r w:rsidR="002C4458" w:rsidRPr="007E3555">
        <w:rPr>
          <w:color w:val="000000" w:themeColor="text1"/>
        </w:rPr>
        <w:t xml:space="preserve"> obscure and </w:t>
      </w:r>
      <w:r w:rsidR="0025102A" w:rsidRPr="007E3555">
        <w:rPr>
          <w:color w:val="000000" w:themeColor="text1"/>
        </w:rPr>
        <w:t xml:space="preserve">artificially reduce the retrieved </w:t>
      </w:r>
      <w:r w:rsidR="00505333" w:rsidRPr="007E3555">
        <w:rPr>
          <w:color w:val="000000" w:themeColor="text1"/>
        </w:rPr>
        <w:t>low-</w:t>
      </w:r>
      <w:r w:rsidR="0025102A" w:rsidRPr="007E3555">
        <w:rPr>
          <w:color w:val="000000" w:themeColor="text1"/>
        </w:rPr>
        <w:t xml:space="preserve">cloud cover </w:t>
      </w:r>
      <w:r w:rsidR="00505333" w:rsidRPr="007E3555">
        <w:rPr>
          <w:color w:val="000000" w:themeColor="text1"/>
        </w:rPr>
        <w:t>by</w:t>
      </w:r>
      <w:r w:rsidR="00F8339C" w:rsidRPr="007E3555">
        <w:rPr>
          <w:color w:val="000000" w:themeColor="text1"/>
        </w:rPr>
        <w:t xml:space="preserve"> passive sensors like MODIS</w:t>
      </w:r>
      <w:r w:rsidR="0025102A" w:rsidRPr="007E3555">
        <w:rPr>
          <w:color w:val="000000" w:themeColor="text1"/>
        </w:rPr>
        <w:t xml:space="preserve">. For this reason, we limit the analysis to </w:t>
      </w:r>
      <w:r w:rsidR="00A5208F" w:rsidRPr="007E3555">
        <w:rPr>
          <w:color w:val="000000" w:themeColor="text1"/>
        </w:rPr>
        <w:t xml:space="preserve">daily </w:t>
      </w:r>
      <w:r w:rsidR="0025102A" w:rsidRPr="007E3555">
        <w:rPr>
          <w:color w:val="000000" w:themeColor="text1"/>
        </w:rPr>
        <w:t xml:space="preserve">grids with </w:t>
      </w:r>
      <w:r w:rsidR="00C571CE" w:rsidRPr="007E3555">
        <w:rPr>
          <w:color w:val="000000" w:themeColor="text1"/>
        </w:rPr>
        <w:t>mid/</w:t>
      </w:r>
      <w:r w:rsidR="00180608" w:rsidRPr="007E3555">
        <w:rPr>
          <w:color w:val="000000" w:themeColor="text1"/>
        </w:rPr>
        <w:t>high-</w:t>
      </w:r>
      <w:r w:rsidR="0025102A" w:rsidRPr="007E3555">
        <w:rPr>
          <w:color w:val="000000" w:themeColor="text1"/>
        </w:rPr>
        <w:t xml:space="preserve">cloud fractions </w:t>
      </w:r>
      <w:r w:rsidR="00180608" w:rsidRPr="007E3555">
        <w:rPr>
          <w:color w:val="000000" w:themeColor="text1"/>
        </w:rPr>
        <w:t>(</w:t>
      </w:r>
      <w:r w:rsidR="0025102A" w:rsidRPr="007E3555">
        <w:rPr>
          <w:color w:val="000000" w:themeColor="text1"/>
        </w:rPr>
        <w:t>pressure</w:t>
      </w:r>
      <w:r w:rsidR="00180608" w:rsidRPr="007E3555">
        <w:rPr>
          <w:color w:val="000000" w:themeColor="text1"/>
        </w:rPr>
        <w:t xml:space="preserve"> levels</w:t>
      </w:r>
      <w:r w:rsidR="0025102A" w:rsidRPr="007E3555">
        <w:rPr>
          <w:color w:val="000000" w:themeColor="text1"/>
        </w:rPr>
        <w:t xml:space="preserve"> </w:t>
      </w:r>
      <w:r w:rsidR="00180608" w:rsidRPr="007E3555">
        <w:rPr>
          <w:color w:val="000000" w:themeColor="text1"/>
        </w:rPr>
        <w:t xml:space="preserve">&lt; </w:t>
      </w:r>
      <w:r w:rsidR="002C4458" w:rsidRPr="007E3555">
        <w:rPr>
          <w:color w:val="000000" w:themeColor="text1"/>
        </w:rPr>
        <w:t>70</w:t>
      </w:r>
      <w:r w:rsidR="00180608" w:rsidRPr="007E3555">
        <w:rPr>
          <w:color w:val="000000" w:themeColor="text1"/>
        </w:rPr>
        <w:t xml:space="preserve">0 </w:t>
      </w:r>
      <w:proofErr w:type="spellStart"/>
      <w:r w:rsidR="00180608" w:rsidRPr="007E3555">
        <w:rPr>
          <w:color w:val="000000" w:themeColor="text1"/>
        </w:rPr>
        <w:t>hPa</w:t>
      </w:r>
      <w:proofErr w:type="spellEnd"/>
      <w:r w:rsidR="00180608" w:rsidRPr="007E3555">
        <w:rPr>
          <w:color w:val="000000" w:themeColor="text1"/>
        </w:rPr>
        <w:t>) of less than 30%</w:t>
      </w:r>
      <w:r w:rsidR="001A7CA3" w:rsidRPr="007E3555">
        <w:rPr>
          <w:color w:val="000000" w:themeColor="text1"/>
        </w:rPr>
        <w:t>,</w:t>
      </w:r>
      <w:r w:rsidR="00180608" w:rsidRPr="007E3555">
        <w:rPr>
          <w:color w:val="000000" w:themeColor="text1"/>
        </w:rPr>
        <w:t xml:space="preserve"> and the low-cloud CF is recalculated as LCF/(1-HCF), with LCF and HCF denoting the CERES-MODIS low and high cloud fraction, respectively. </w:t>
      </w:r>
      <w:r w:rsidR="00AD6A5D" w:rsidRPr="007E3555">
        <w:rPr>
          <w:color w:val="000000" w:themeColor="text1"/>
        </w:rPr>
        <w:t xml:space="preserve">The winter-summer seasonal contrast for low-cloud CF (Figure 8, contours) is qualitatively consistent with that for total CF, with values of </w:t>
      </w:r>
      <w:r w:rsidR="00710C4B" w:rsidRPr="007E3555">
        <w:rPr>
          <w:color w:val="000000" w:themeColor="text1"/>
        </w:rPr>
        <w:t>40</w:t>
      </w:r>
      <w:r w:rsidR="002A3B38" w:rsidRPr="007E3555">
        <w:rPr>
          <w:color w:val="000000" w:themeColor="text1"/>
        </w:rPr>
        <w:t xml:space="preserve"> – </w:t>
      </w:r>
      <w:r w:rsidR="00710C4B" w:rsidRPr="007E3555">
        <w:rPr>
          <w:color w:val="000000" w:themeColor="text1"/>
        </w:rPr>
        <w:t>50</w:t>
      </w:r>
      <w:r w:rsidR="00AD6A5D" w:rsidRPr="007E3555">
        <w:rPr>
          <w:color w:val="000000" w:themeColor="text1"/>
        </w:rPr>
        <w:t>% and 15</w:t>
      </w:r>
      <w:r w:rsidR="002A3B38" w:rsidRPr="007E3555">
        <w:rPr>
          <w:color w:val="000000" w:themeColor="text1"/>
        </w:rPr>
        <w:t xml:space="preserve"> – </w:t>
      </w:r>
      <w:r w:rsidR="00710C4B" w:rsidRPr="007E3555">
        <w:rPr>
          <w:color w:val="000000" w:themeColor="text1"/>
        </w:rPr>
        <w:t>30</w:t>
      </w:r>
      <w:r w:rsidR="00AD6A5D" w:rsidRPr="007E3555">
        <w:rPr>
          <w:color w:val="000000" w:themeColor="text1"/>
        </w:rPr>
        <w:t>%, respectively. These values are less than those estimated from CALIPSO-</w:t>
      </w:r>
      <w:proofErr w:type="spellStart"/>
      <w:r w:rsidR="00AD6A5D" w:rsidRPr="007E3555">
        <w:rPr>
          <w:color w:val="000000" w:themeColor="text1"/>
        </w:rPr>
        <w:t>CloudSat</w:t>
      </w:r>
      <w:proofErr w:type="spellEnd"/>
      <w:r w:rsidR="006C55E4" w:rsidRPr="007E3555">
        <w:rPr>
          <w:color w:val="000000" w:themeColor="text1"/>
        </w:rPr>
        <w:t xml:space="preserve"> primarily due to </w:t>
      </w:r>
      <w:r w:rsidR="00710C4B" w:rsidRPr="007E3555">
        <w:rPr>
          <w:color w:val="000000" w:themeColor="text1"/>
        </w:rPr>
        <w:t>the higher sensitivity of CALIPSO to small and optically thin cloud layers</w:t>
      </w:r>
      <w:r w:rsidR="006C55E4" w:rsidRPr="007E3555">
        <w:rPr>
          <w:color w:val="000000" w:themeColor="text1"/>
        </w:rPr>
        <w:t>.</w:t>
      </w:r>
      <w:r w:rsidR="00AD6A5D" w:rsidRPr="007E3555">
        <w:rPr>
          <w:color w:val="000000" w:themeColor="text1"/>
        </w:rPr>
        <w:t xml:space="preserve"> </w:t>
      </w:r>
      <w:r w:rsidRPr="007E3555">
        <w:rPr>
          <w:color w:val="000000" w:themeColor="text1"/>
        </w:rPr>
        <w:t xml:space="preserve">Cloudiness </w:t>
      </w:r>
      <w:r w:rsidR="005B2846" w:rsidRPr="007E3555">
        <w:rPr>
          <w:color w:val="000000" w:themeColor="text1"/>
        </w:rPr>
        <w:t xml:space="preserve">generally </w:t>
      </w:r>
      <w:r w:rsidR="00A148FE" w:rsidRPr="007E3555">
        <w:rPr>
          <w:color w:val="000000" w:themeColor="text1"/>
        </w:rPr>
        <w:t xml:space="preserve">increases </w:t>
      </w:r>
      <w:r w:rsidR="005B2846" w:rsidRPr="007E3555">
        <w:rPr>
          <w:color w:val="000000" w:themeColor="text1"/>
        </w:rPr>
        <w:t>north of 30</w:t>
      </w:r>
      <w:r w:rsidR="00E57CE5" w:rsidRPr="007E3555">
        <w:rPr>
          <w:color w:val="000000" w:themeColor="text1"/>
        </w:rPr>
        <w:sym w:font="Symbol" w:char="F0B0"/>
      </w:r>
      <w:r w:rsidR="005B2846" w:rsidRPr="007E3555">
        <w:rPr>
          <w:color w:val="000000" w:themeColor="text1"/>
        </w:rPr>
        <w:t xml:space="preserve">N with the highest </w:t>
      </w:r>
      <w:r w:rsidR="00A148FE" w:rsidRPr="007E3555">
        <w:rPr>
          <w:color w:val="000000" w:themeColor="text1"/>
        </w:rPr>
        <w:t>low-</w:t>
      </w:r>
      <w:r w:rsidR="005B2846" w:rsidRPr="007E3555">
        <w:rPr>
          <w:color w:val="000000" w:themeColor="text1"/>
        </w:rPr>
        <w:t xml:space="preserve">cloud fractions concentrated towards the northeast of the WNAO region. </w:t>
      </w:r>
      <w:r w:rsidR="00152B66" w:rsidRPr="007E3555">
        <w:rPr>
          <w:color w:val="000000" w:themeColor="text1"/>
        </w:rPr>
        <w:t xml:space="preserve">As </w:t>
      </w:r>
      <w:r w:rsidR="00AE349B" w:rsidRPr="007E3555">
        <w:rPr>
          <w:color w:val="000000" w:themeColor="text1"/>
        </w:rPr>
        <w:t>evident from</w:t>
      </w:r>
      <w:r w:rsidR="00152B66" w:rsidRPr="007E3555">
        <w:rPr>
          <w:color w:val="000000" w:themeColor="text1"/>
        </w:rPr>
        <w:t xml:space="preserve"> </w:t>
      </w:r>
      <w:r w:rsidR="00C43657" w:rsidRPr="007E3555">
        <w:rPr>
          <w:color w:val="000000" w:themeColor="text1"/>
        </w:rPr>
        <w:t>CALIOP</w:t>
      </w:r>
      <w:r w:rsidR="00152B66" w:rsidRPr="007E3555">
        <w:rPr>
          <w:color w:val="000000" w:themeColor="text1"/>
        </w:rPr>
        <w:t>, the cloud tops are dominated by liquid water, even in winter, when temperatures below freezing level</w:t>
      </w:r>
      <w:r w:rsidR="00FA2A39" w:rsidRPr="007E3555">
        <w:rPr>
          <w:color w:val="000000" w:themeColor="text1"/>
        </w:rPr>
        <w:t xml:space="preserve"> (supercooled)</w:t>
      </w:r>
      <w:r w:rsidR="00152B66" w:rsidRPr="007E3555">
        <w:rPr>
          <w:color w:val="000000" w:themeColor="text1"/>
        </w:rPr>
        <w:t xml:space="preserve"> are frequently observed</w:t>
      </w:r>
      <w:r w:rsidR="00FA2A39" w:rsidRPr="007E3555">
        <w:rPr>
          <w:color w:val="000000" w:themeColor="text1"/>
        </w:rPr>
        <w:t xml:space="preserve"> north of 40˚N</w:t>
      </w:r>
      <w:r w:rsidR="006F62BE" w:rsidRPr="007E3555">
        <w:rPr>
          <w:color w:val="000000" w:themeColor="text1"/>
        </w:rPr>
        <w:t xml:space="preserve"> </w:t>
      </w:r>
      <w:r w:rsidR="00FA2A39" w:rsidRPr="007E3555">
        <w:rPr>
          <w:color w:val="000000" w:themeColor="text1"/>
        </w:rPr>
        <w:t>(</w:t>
      </w:r>
      <w:r w:rsidR="006F62BE" w:rsidRPr="007E3555">
        <w:rPr>
          <w:color w:val="000000" w:themeColor="text1"/>
        </w:rPr>
        <w:t>Hu et al., 2010)</w:t>
      </w:r>
      <w:r w:rsidR="00152B66" w:rsidRPr="007E3555">
        <w:rPr>
          <w:color w:val="000000" w:themeColor="text1"/>
        </w:rPr>
        <w:t>.</w:t>
      </w:r>
      <w:r w:rsidR="00A40EF1" w:rsidRPr="007E3555">
        <w:rPr>
          <w:color w:val="000000" w:themeColor="text1"/>
        </w:rPr>
        <w:t xml:space="preserve"> </w:t>
      </w:r>
    </w:p>
    <w:p w14:paraId="1F6F4F45" w14:textId="21DC726E" w:rsidR="005B2846" w:rsidRPr="007E3555" w:rsidRDefault="005B2846" w:rsidP="001F6D68">
      <w:pPr>
        <w:pStyle w:val="NoSpacing"/>
        <w:jc w:val="both"/>
        <w:rPr>
          <w:color w:val="000000" w:themeColor="text1"/>
        </w:rPr>
      </w:pPr>
      <w:r w:rsidRPr="007E3555">
        <w:rPr>
          <w:color w:val="000000" w:themeColor="text1"/>
        </w:rPr>
        <w:lastRenderedPageBreak/>
        <w:tab/>
      </w:r>
      <w:r w:rsidR="00C90991" w:rsidRPr="007E3555">
        <w:rPr>
          <w:color w:val="000000" w:themeColor="text1"/>
        </w:rPr>
        <w:t>Low-c</w:t>
      </w:r>
      <w:r w:rsidRPr="007E3555">
        <w:rPr>
          <w:color w:val="000000" w:themeColor="text1"/>
        </w:rPr>
        <w:t>loud top</w:t>
      </w:r>
      <w:r w:rsidR="00C90991" w:rsidRPr="007E3555">
        <w:rPr>
          <w:color w:val="000000" w:themeColor="text1"/>
        </w:rPr>
        <w:t>s are typically high</w:t>
      </w:r>
      <w:r w:rsidR="005A155F" w:rsidRPr="007E3555">
        <w:rPr>
          <w:color w:val="000000" w:themeColor="text1"/>
        </w:rPr>
        <w:t>,</w:t>
      </w:r>
      <w:r w:rsidR="00C90991" w:rsidRPr="007E3555">
        <w:rPr>
          <w:color w:val="000000" w:themeColor="text1"/>
        </w:rPr>
        <w:t xml:space="preserve"> with </w:t>
      </w:r>
      <w:r w:rsidR="006879D1" w:rsidRPr="007E3555">
        <w:rPr>
          <w:i/>
          <w:color w:val="000000" w:themeColor="text1"/>
        </w:rPr>
        <w:t>H</w:t>
      </w:r>
      <w:r w:rsidR="006879D1" w:rsidRPr="007E3555">
        <w:rPr>
          <w:i/>
          <w:color w:val="000000" w:themeColor="text1"/>
          <w:vertAlign w:val="subscript"/>
        </w:rPr>
        <w:t>T</w:t>
      </w:r>
      <w:r w:rsidR="006879D1" w:rsidRPr="007E3555" w:rsidDel="006879D1">
        <w:rPr>
          <w:color w:val="000000" w:themeColor="text1"/>
        </w:rPr>
        <w:t xml:space="preserve"> </w:t>
      </w:r>
      <w:r w:rsidR="00C90991" w:rsidRPr="007E3555">
        <w:rPr>
          <w:color w:val="000000" w:themeColor="text1"/>
        </w:rPr>
        <w:t>&gt; 2 km far of</w:t>
      </w:r>
      <w:r w:rsidR="00132AED" w:rsidRPr="007E3555">
        <w:rPr>
          <w:color w:val="000000" w:themeColor="text1"/>
        </w:rPr>
        <w:t>f</w:t>
      </w:r>
      <w:r w:rsidR="00C90991" w:rsidRPr="007E3555">
        <w:rPr>
          <w:color w:val="000000" w:themeColor="text1"/>
        </w:rPr>
        <w:t>s</w:t>
      </w:r>
      <w:r w:rsidR="00132AED" w:rsidRPr="007E3555">
        <w:rPr>
          <w:color w:val="000000" w:themeColor="text1"/>
        </w:rPr>
        <w:t>h</w:t>
      </w:r>
      <w:r w:rsidR="00C90991" w:rsidRPr="007E3555">
        <w:rPr>
          <w:color w:val="000000" w:themeColor="text1"/>
        </w:rPr>
        <w:t>ore</w:t>
      </w:r>
      <w:r w:rsidR="005A155F" w:rsidRPr="007E3555">
        <w:rPr>
          <w:color w:val="000000" w:themeColor="text1"/>
        </w:rPr>
        <w:t xml:space="preserve"> </w:t>
      </w:r>
      <w:r w:rsidR="00EA1041" w:rsidRPr="007E3555">
        <w:rPr>
          <w:color w:val="000000" w:themeColor="text1"/>
        </w:rPr>
        <w:t>a</w:t>
      </w:r>
      <w:r w:rsidR="00EC6D43" w:rsidRPr="007E3555">
        <w:rPr>
          <w:color w:val="000000" w:themeColor="text1"/>
        </w:rPr>
        <w:t>nd</w:t>
      </w:r>
      <w:r w:rsidR="00EA1041" w:rsidRPr="007E3555">
        <w:rPr>
          <w:color w:val="000000" w:themeColor="text1"/>
        </w:rPr>
        <w:t xml:space="preserve"> </w:t>
      </w:r>
      <w:r w:rsidR="00EC6D43" w:rsidRPr="007E3555">
        <w:rPr>
          <w:color w:val="000000" w:themeColor="text1"/>
        </w:rPr>
        <w:t>a l</w:t>
      </w:r>
      <w:r w:rsidR="004A36BF" w:rsidRPr="007E3555">
        <w:rPr>
          <w:color w:val="000000" w:themeColor="text1"/>
        </w:rPr>
        <w:t xml:space="preserve">ittoral </w:t>
      </w:r>
      <w:r w:rsidR="00EA1041" w:rsidRPr="007E3555">
        <w:rPr>
          <w:color w:val="000000" w:themeColor="text1"/>
        </w:rPr>
        <w:t>shoaling north of 35˚N</w:t>
      </w:r>
      <w:r w:rsidR="007C34AB" w:rsidRPr="007E3555">
        <w:rPr>
          <w:color w:val="000000" w:themeColor="text1"/>
        </w:rPr>
        <w:t xml:space="preserve"> (Figure 9)</w:t>
      </w:r>
      <w:r w:rsidR="00EA1041" w:rsidRPr="007E3555">
        <w:rPr>
          <w:color w:val="000000" w:themeColor="text1"/>
        </w:rPr>
        <w:t>. The boundary layer deep</w:t>
      </w:r>
      <w:r w:rsidR="00EC6D43" w:rsidRPr="007E3555">
        <w:rPr>
          <w:color w:val="000000" w:themeColor="text1"/>
        </w:rPr>
        <w:t>en</w:t>
      </w:r>
      <w:r w:rsidR="00EA1041" w:rsidRPr="007E3555">
        <w:rPr>
          <w:color w:val="000000" w:themeColor="text1"/>
        </w:rPr>
        <w:t>ing over the open ocean</w:t>
      </w:r>
      <w:r w:rsidR="00691EF1" w:rsidRPr="007E3555">
        <w:rPr>
          <w:color w:val="000000" w:themeColor="text1"/>
        </w:rPr>
        <w:t xml:space="preserve">, with </w:t>
      </w:r>
      <w:r w:rsidR="006879D1" w:rsidRPr="007E3555">
        <w:rPr>
          <w:i/>
          <w:color w:val="000000" w:themeColor="text1"/>
        </w:rPr>
        <w:t>H</w:t>
      </w:r>
      <w:r w:rsidR="006879D1" w:rsidRPr="007E3555">
        <w:rPr>
          <w:i/>
          <w:color w:val="000000" w:themeColor="text1"/>
          <w:vertAlign w:val="subscript"/>
        </w:rPr>
        <w:t>T</w:t>
      </w:r>
      <w:r w:rsidR="006879D1" w:rsidRPr="007E3555" w:rsidDel="006879D1">
        <w:rPr>
          <w:color w:val="000000" w:themeColor="text1"/>
        </w:rPr>
        <w:t xml:space="preserve"> </w:t>
      </w:r>
      <w:r w:rsidR="00691EF1" w:rsidRPr="007E3555">
        <w:rPr>
          <w:color w:val="000000" w:themeColor="text1"/>
        </w:rPr>
        <w:t xml:space="preserve">&gt; 2 </w:t>
      </w:r>
      <w:r w:rsidR="00AD3263" w:rsidRPr="007E3555">
        <w:rPr>
          <w:color w:val="000000" w:themeColor="text1"/>
        </w:rPr>
        <w:t>km</w:t>
      </w:r>
      <w:r w:rsidR="00EA1041" w:rsidRPr="007E3555">
        <w:rPr>
          <w:color w:val="000000" w:themeColor="text1"/>
        </w:rPr>
        <w:t xml:space="preserve"> is consistent with low values of lower tropospheric </w:t>
      </w:r>
      <w:r w:rsidR="00AD3263" w:rsidRPr="007E3555">
        <w:rPr>
          <w:color w:val="000000" w:themeColor="text1"/>
        </w:rPr>
        <w:t>stability</w:t>
      </w:r>
      <w:r w:rsidR="00EA1041" w:rsidRPr="007E3555">
        <w:rPr>
          <w:color w:val="000000" w:themeColor="text1"/>
        </w:rPr>
        <w:t xml:space="preserve"> (LTS</w:t>
      </w:r>
      <w:r w:rsidR="00E83429" w:rsidRPr="007E3555">
        <w:rPr>
          <w:color w:val="000000" w:themeColor="text1"/>
        </w:rPr>
        <w:t>,</w:t>
      </w:r>
      <w:r w:rsidR="00433477" w:rsidRPr="007E3555">
        <w:rPr>
          <w:color w:val="000000" w:themeColor="text1"/>
        </w:rPr>
        <w:t xml:space="preserve"> </w:t>
      </w:r>
      <w:r w:rsidR="000C0847" w:rsidRPr="007E3555">
        <w:rPr>
          <w:color w:val="000000" w:themeColor="text1"/>
        </w:rPr>
        <w:t>13</w:t>
      </w:r>
      <w:r w:rsidR="00027F5E" w:rsidRPr="007E3555">
        <w:rPr>
          <w:color w:val="000000" w:themeColor="text1"/>
        </w:rPr>
        <w:t xml:space="preserve"> – </w:t>
      </w:r>
      <w:r w:rsidR="000C0847" w:rsidRPr="007E3555">
        <w:rPr>
          <w:color w:val="000000" w:themeColor="text1"/>
        </w:rPr>
        <w:t>14 K</w:t>
      </w:r>
      <w:r w:rsidR="00D15EC1" w:rsidRPr="007E3555">
        <w:rPr>
          <w:color w:val="000000" w:themeColor="text1"/>
        </w:rPr>
        <w:t>)</w:t>
      </w:r>
      <w:r w:rsidR="000C0847" w:rsidRPr="007E3555">
        <w:rPr>
          <w:color w:val="000000" w:themeColor="text1"/>
        </w:rPr>
        <w:t xml:space="preserve"> </w:t>
      </w:r>
      <w:r w:rsidR="00AD287B" w:rsidRPr="007E3555">
        <w:rPr>
          <w:color w:val="000000" w:themeColor="text1"/>
        </w:rPr>
        <w:t>throughout the year</w:t>
      </w:r>
      <w:r w:rsidR="000C0847" w:rsidRPr="007E3555">
        <w:rPr>
          <w:color w:val="000000" w:themeColor="text1"/>
        </w:rPr>
        <w:t>.</w:t>
      </w:r>
      <w:r w:rsidR="00BB3282" w:rsidRPr="007E3555">
        <w:rPr>
          <w:color w:val="000000" w:themeColor="text1"/>
        </w:rPr>
        <w:t xml:space="preserve"> </w:t>
      </w:r>
      <w:r w:rsidR="008633BB" w:rsidRPr="007E3555">
        <w:rPr>
          <w:color w:val="000000" w:themeColor="text1"/>
        </w:rPr>
        <w:t>O</w:t>
      </w:r>
      <w:r w:rsidR="007E0466" w:rsidRPr="007E3555">
        <w:rPr>
          <w:color w:val="000000" w:themeColor="text1"/>
        </w:rPr>
        <w:t>verall</w:t>
      </w:r>
      <w:r w:rsidR="00C83086" w:rsidRPr="007E3555">
        <w:rPr>
          <w:color w:val="000000" w:themeColor="text1"/>
        </w:rPr>
        <w:t>,</w:t>
      </w:r>
      <w:r w:rsidR="007E0466" w:rsidRPr="007E3555">
        <w:rPr>
          <w:color w:val="000000" w:themeColor="text1"/>
        </w:rPr>
        <w:t xml:space="preserve"> LTS magnitudes are much </w:t>
      </w:r>
      <w:r w:rsidR="00845391" w:rsidRPr="007E3555">
        <w:rPr>
          <w:color w:val="000000" w:themeColor="text1"/>
        </w:rPr>
        <w:t>less</w:t>
      </w:r>
      <w:r w:rsidR="007E0466" w:rsidRPr="007E3555">
        <w:rPr>
          <w:color w:val="000000" w:themeColor="text1"/>
        </w:rPr>
        <w:t xml:space="preserve"> than those observed in subtropical stratiform </w:t>
      </w:r>
      <w:r w:rsidR="00C571CE" w:rsidRPr="007E3555">
        <w:rPr>
          <w:color w:val="000000" w:themeColor="text1"/>
        </w:rPr>
        <w:t xml:space="preserve">cloud regimes </w:t>
      </w:r>
      <w:r w:rsidR="007E0466" w:rsidRPr="007E3555">
        <w:rPr>
          <w:color w:val="000000" w:themeColor="text1"/>
        </w:rPr>
        <w:t>(</w:t>
      </w:r>
      <w:proofErr w:type="spellStart"/>
      <w:r w:rsidR="007E0466" w:rsidRPr="007E3555">
        <w:rPr>
          <w:color w:val="000000" w:themeColor="text1"/>
        </w:rPr>
        <w:t>Sorooshian</w:t>
      </w:r>
      <w:proofErr w:type="spellEnd"/>
      <w:r w:rsidR="007E0466" w:rsidRPr="007E3555">
        <w:rPr>
          <w:color w:val="000000" w:themeColor="text1"/>
        </w:rPr>
        <w:t xml:space="preserve"> et al., 2019). </w:t>
      </w:r>
      <w:r w:rsidR="00C23065" w:rsidRPr="007E3555">
        <w:rPr>
          <w:color w:val="000000" w:themeColor="text1"/>
        </w:rPr>
        <w:t xml:space="preserve">In situ observations documented by </w:t>
      </w:r>
      <w:r w:rsidR="00BF01A0" w:rsidRPr="007E3555">
        <w:rPr>
          <w:color w:val="000000" w:themeColor="text1"/>
        </w:rPr>
        <w:t xml:space="preserve">Archer et al. (2016) </w:t>
      </w:r>
      <w:r w:rsidR="000B1586" w:rsidRPr="007E3555">
        <w:rPr>
          <w:color w:val="000000" w:themeColor="text1"/>
        </w:rPr>
        <w:t>near 41˚N, 7</w:t>
      </w:r>
      <w:r w:rsidR="00C85C4F" w:rsidRPr="007E3555">
        <w:rPr>
          <w:color w:val="000000" w:themeColor="text1"/>
        </w:rPr>
        <w:t>0</w:t>
      </w:r>
      <w:r w:rsidR="000B1586" w:rsidRPr="007E3555">
        <w:rPr>
          <w:color w:val="000000" w:themeColor="text1"/>
        </w:rPr>
        <w:t>˚W</w:t>
      </w:r>
      <w:r w:rsidR="00C85C4F" w:rsidRPr="007E3555">
        <w:rPr>
          <w:color w:val="000000" w:themeColor="text1"/>
        </w:rPr>
        <w:t xml:space="preserve"> (Nantucket Sound)</w:t>
      </w:r>
      <w:r w:rsidR="000B1586" w:rsidRPr="007E3555">
        <w:rPr>
          <w:color w:val="000000" w:themeColor="text1"/>
        </w:rPr>
        <w:t xml:space="preserve"> </w:t>
      </w:r>
      <w:r w:rsidR="00FD6C45" w:rsidRPr="007E3555">
        <w:rPr>
          <w:color w:val="000000" w:themeColor="text1"/>
        </w:rPr>
        <w:t xml:space="preserve">corroborate </w:t>
      </w:r>
      <w:r w:rsidR="00C46B27" w:rsidRPr="007E3555">
        <w:rPr>
          <w:color w:val="000000" w:themeColor="text1"/>
        </w:rPr>
        <w:t xml:space="preserve">the </w:t>
      </w:r>
      <w:r w:rsidR="00D80BAA" w:rsidRPr="007E3555">
        <w:rPr>
          <w:color w:val="000000" w:themeColor="text1"/>
        </w:rPr>
        <w:t xml:space="preserve">frequent occurrence of </w:t>
      </w:r>
      <w:r w:rsidR="00C45A0C" w:rsidRPr="007E3555">
        <w:rPr>
          <w:color w:val="000000" w:themeColor="text1"/>
        </w:rPr>
        <w:t xml:space="preserve">an </w:t>
      </w:r>
      <w:r w:rsidR="00C85C4F" w:rsidRPr="007E3555">
        <w:rPr>
          <w:color w:val="000000" w:themeColor="text1"/>
        </w:rPr>
        <w:t xml:space="preserve">unstable </w:t>
      </w:r>
      <w:r w:rsidR="00F10D74" w:rsidRPr="007E3555">
        <w:rPr>
          <w:color w:val="000000" w:themeColor="text1"/>
        </w:rPr>
        <w:t xml:space="preserve">boundary layer, in connection with SST being warmer than </w:t>
      </w:r>
      <w:r w:rsidR="00A17463" w:rsidRPr="007E3555">
        <w:rPr>
          <w:color w:val="000000" w:themeColor="text1"/>
        </w:rPr>
        <w:t>the near-surface air temperature</w:t>
      </w:r>
      <w:r w:rsidR="00F10D74" w:rsidRPr="007E3555">
        <w:rPr>
          <w:color w:val="000000" w:themeColor="text1"/>
        </w:rPr>
        <w:t>.</w:t>
      </w:r>
      <w:r w:rsidR="00C85C4F" w:rsidRPr="007E3555">
        <w:rPr>
          <w:color w:val="000000" w:themeColor="text1"/>
        </w:rPr>
        <w:t xml:space="preserve"> </w:t>
      </w:r>
      <w:r w:rsidR="006879D1" w:rsidRPr="007E3555">
        <w:rPr>
          <w:color w:val="000000" w:themeColor="text1"/>
        </w:rPr>
        <w:t xml:space="preserve">Values of </w:t>
      </w:r>
      <w:r w:rsidR="006879D1" w:rsidRPr="007E3555">
        <w:rPr>
          <w:i/>
          <w:color w:val="000000" w:themeColor="text1"/>
        </w:rPr>
        <w:t>H</w:t>
      </w:r>
      <w:r w:rsidR="006879D1" w:rsidRPr="007E3555">
        <w:rPr>
          <w:i/>
          <w:color w:val="000000" w:themeColor="text1"/>
          <w:vertAlign w:val="subscript"/>
        </w:rPr>
        <w:t>T</w:t>
      </w:r>
      <w:r w:rsidR="006879D1" w:rsidRPr="007E3555" w:rsidDel="006879D1">
        <w:rPr>
          <w:color w:val="000000" w:themeColor="text1"/>
        </w:rPr>
        <w:t xml:space="preserve"> </w:t>
      </w:r>
      <w:r w:rsidR="006879D1" w:rsidRPr="007E3555">
        <w:rPr>
          <w:color w:val="000000" w:themeColor="text1"/>
        </w:rPr>
        <w:t>reach</w:t>
      </w:r>
      <w:r w:rsidR="00BB3282" w:rsidRPr="007E3555">
        <w:rPr>
          <w:color w:val="000000" w:themeColor="text1"/>
        </w:rPr>
        <w:t xml:space="preserve"> a maximum offshore during SON and DJF, </w:t>
      </w:r>
      <w:r w:rsidR="006879D1" w:rsidRPr="007E3555">
        <w:rPr>
          <w:color w:val="000000" w:themeColor="text1"/>
        </w:rPr>
        <w:t>exceeding</w:t>
      </w:r>
      <w:r w:rsidR="00BB3282" w:rsidRPr="007E3555">
        <w:rPr>
          <w:color w:val="000000" w:themeColor="text1"/>
        </w:rPr>
        <w:t xml:space="preserve"> 2.1 km</w:t>
      </w:r>
      <w:r w:rsidR="006879D1" w:rsidRPr="007E3555">
        <w:rPr>
          <w:color w:val="000000" w:themeColor="text1"/>
        </w:rPr>
        <w:t>.</w:t>
      </w:r>
      <w:r w:rsidR="00EA1041" w:rsidRPr="007E3555">
        <w:rPr>
          <w:color w:val="000000" w:themeColor="text1"/>
        </w:rPr>
        <w:t xml:space="preserve"> </w:t>
      </w:r>
      <w:r w:rsidR="007273BB" w:rsidRPr="007E3555">
        <w:rPr>
          <w:color w:val="000000" w:themeColor="text1"/>
        </w:rPr>
        <w:t xml:space="preserve">In </w:t>
      </w:r>
      <w:r w:rsidR="00D15EC1" w:rsidRPr="007E3555">
        <w:rPr>
          <w:color w:val="000000" w:themeColor="text1"/>
        </w:rPr>
        <w:t>addition</w:t>
      </w:r>
      <w:r w:rsidR="002975D3" w:rsidRPr="007E3555">
        <w:rPr>
          <w:color w:val="000000" w:themeColor="text1"/>
        </w:rPr>
        <w:t xml:space="preserve">, </w:t>
      </w:r>
      <w:r w:rsidR="00DD4006" w:rsidRPr="007E3555">
        <w:rPr>
          <w:color w:val="000000" w:themeColor="text1"/>
        </w:rPr>
        <w:t>a decrease in</w:t>
      </w:r>
      <w:r w:rsidR="002975D3" w:rsidRPr="007E3555">
        <w:rPr>
          <w:color w:val="000000" w:themeColor="text1"/>
        </w:rPr>
        <w:t xml:space="preserve"> </w:t>
      </w:r>
      <w:r w:rsidR="00612F53" w:rsidRPr="007E3555">
        <w:rPr>
          <w:i/>
          <w:color w:val="000000" w:themeColor="text1"/>
        </w:rPr>
        <w:t>H</w:t>
      </w:r>
      <w:r w:rsidR="00612F53" w:rsidRPr="007E3555">
        <w:rPr>
          <w:i/>
          <w:color w:val="000000" w:themeColor="text1"/>
          <w:vertAlign w:val="subscript"/>
        </w:rPr>
        <w:t>T</w:t>
      </w:r>
      <w:r w:rsidR="00DB6B21" w:rsidRPr="007E3555">
        <w:rPr>
          <w:color w:val="000000" w:themeColor="text1"/>
        </w:rPr>
        <w:t xml:space="preserve"> </w:t>
      </w:r>
      <w:r w:rsidR="00D15EC1" w:rsidRPr="007E3555">
        <w:rPr>
          <w:color w:val="000000" w:themeColor="text1"/>
        </w:rPr>
        <w:t>near the coast</w:t>
      </w:r>
      <w:r w:rsidR="002975D3" w:rsidRPr="007E3555">
        <w:rPr>
          <w:color w:val="000000" w:themeColor="text1"/>
        </w:rPr>
        <w:t xml:space="preserve"> occurs over a region with high LTS (&gt;15 K)</w:t>
      </w:r>
      <w:r w:rsidR="00BB3282" w:rsidRPr="007E3555">
        <w:rPr>
          <w:color w:val="000000" w:themeColor="text1"/>
        </w:rPr>
        <w:t xml:space="preserve"> </w:t>
      </w:r>
      <w:r w:rsidR="006879D1" w:rsidRPr="007E3555">
        <w:rPr>
          <w:color w:val="000000" w:themeColor="text1"/>
        </w:rPr>
        <w:t xml:space="preserve">reaching a </w:t>
      </w:r>
      <w:r w:rsidR="00BB3282" w:rsidRPr="007E3555">
        <w:rPr>
          <w:color w:val="000000" w:themeColor="text1"/>
        </w:rPr>
        <w:t>minimum of 800 m in JJA</w:t>
      </w:r>
      <w:r w:rsidR="002975D3" w:rsidRPr="007E3555">
        <w:rPr>
          <w:color w:val="000000" w:themeColor="text1"/>
        </w:rPr>
        <w:t>.</w:t>
      </w:r>
      <w:r w:rsidR="00ED6F95" w:rsidRPr="007E3555">
        <w:rPr>
          <w:color w:val="000000" w:themeColor="text1"/>
        </w:rPr>
        <w:t xml:space="preserve"> Interestingly</w:t>
      </w:r>
      <w:r w:rsidR="003301B5" w:rsidRPr="007E3555">
        <w:rPr>
          <w:color w:val="000000" w:themeColor="text1"/>
        </w:rPr>
        <w:t>,</w:t>
      </w:r>
      <w:r w:rsidR="00ED6F95" w:rsidRPr="007E3555">
        <w:rPr>
          <w:color w:val="000000" w:themeColor="text1"/>
        </w:rPr>
        <w:t xml:space="preserve"> seasonal variations along the coast are not clearly linked to their LTS counterpart</w:t>
      </w:r>
      <w:r w:rsidR="003301B5" w:rsidRPr="007E3555">
        <w:rPr>
          <w:color w:val="000000" w:themeColor="text1"/>
        </w:rPr>
        <w:t xml:space="preserve">. This seasonal feature in </w:t>
      </w:r>
      <w:r w:rsidR="003301B5" w:rsidRPr="007E3555">
        <w:rPr>
          <w:i/>
          <w:color w:val="000000" w:themeColor="text1"/>
        </w:rPr>
        <w:t>H</w:t>
      </w:r>
      <w:r w:rsidR="003301B5" w:rsidRPr="007E3555">
        <w:rPr>
          <w:i/>
          <w:color w:val="000000" w:themeColor="text1"/>
          <w:vertAlign w:val="subscript"/>
        </w:rPr>
        <w:t>T</w:t>
      </w:r>
      <w:r w:rsidR="003301B5" w:rsidRPr="007E3555">
        <w:rPr>
          <w:color w:val="000000" w:themeColor="text1"/>
        </w:rPr>
        <w:t xml:space="preserve"> is likely explained by warm air advection as the coastal southerly winds develop in spring and summer. The combination of warm advection and cool </w:t>
      </w:r>
      <w:r w:rsidR="006879D1" w:rsidRPr="007E3555">
        <w:rPr>
          <w:color w:val="000000" w:themeColor="text1"/>
        </w:rPr>
        <w:t>SST</w:t>
      </w:r>
      <w:r w:rsidR="003301B5" w:rsidRPr="007E3555">
        <w:rPr>
          <w:color w:val="000000" w:themeColor="text1"/>
        </w:rPr>
        <w:t xml:space="preserve"> north of 40˚N (Figure 1) </w:t>
      </w:r>
      <w:r w:rsidR="006879D1" w:rsidRPr="007E3555">
        <w:rPr>
          <w:color w:val="000000" w:themeColor="text1"/>
        </w:rPr>
        <w:t xml:space="preserve">is </w:t>
      </w:r>
      <w:r w:rsidR="003301B5" w:rsidRPr="007E3555">
        <w:rPr>
          <w:color w:val="000000" w:themeColor="text1"/>
        </w:rPr>
        <w:t>conducive for the formation of fog</w:t>
      </w:r>
      <w:r w:rsidR="00E614AD" w:rsidRPr="007E3555">
        <w:rPr>
          <w:color w:val="000000" w:themeColor="text1"/>
        </w:rPr>
        <w:t xml:space="preserve"> (e.g.</w:t>
      </w:r>
      <w:r w:rsidR="001C704D" w:rsidRPr="007E3555">
        <w:rPr>
          <w:color w:val="000000" w:themeColor="text1"/>
        </w:rPr>
        <w:t>,</w:t>
      </w:r>
      <w:r w:rsidR="00E614AD" w:rsidRPr="007E3555">
        <w:rPr>
          <w:color w:val="000000" w:themeColor="text1"/>
        </w:rPr>
        <w:t xml:space="preserve"> Stull, </w:t>
      </w:r>
      <w:r w:rsidR="00661683" w:rsidRPr="007E3555">
        <w:rPr>
          <w:color w:val="000000" w:themeColor="text1"/>
        </w:rPr>
        <w:t xml:space="preserve">1988), with </w:t>
      </w:r>
      <w:r w:rsidR="001C704D" w:rsidRPr="007E3555">
        <w:rPr>
          <w:color w:val="000000" w:themeColor="text1"/>
        </w:rPr>
        <w:t xml:space="preserve">the </w:t>
      </w:r>
      <w:r w:rsidR="00661683" w:rsidRPr="007E3555">
        <w:rPr>
          <w:color w:val="000000" w:themeColor="text1"/>
        </w:rPr>
        <w:t xml:space="preserve">cloud top potentially lifted through </w:t>
      </w:r>
      <w:r w:rsidR="00DE0C64" w:rsidRPr="007E3555">
        <w:rPr>
          <w:color w:val="000000" w:themeColor="text1"/>
        </w:rPr>
        <w:t xml:space="preserve">wind shear </w:t>
      </w:r>
      <w:r w:rsidR="00661683" w:rsidRPr="007E3555">
        <w:rPr>
          <w:color w:val="000000" w:themeColor="text1"/>
        </w:rPr>
        <w:t>mixing.</w:t>
      </w:r>
      <w:r w:rsidR="0042457B" w:rsidRPr="007E3555">
        <w:rPr>
          <w:color w:val="000000" w:themeColor="text1"/>
        </w:rPr>
        <w:t xml:space="preserve"> Another interesting aspect is that </w:t>
      </w:r>
      <w:r w:rsidR="00C77E7D" w:rsidRPr="007E3555">
        <w:rPr>
          <w:color w:val="000000" w:themeColor="text1"/>
        </w:rPr>
        <w:t xml:space="preserve">the WNAO </w:t>
      </w:r>
      <w:r w:rsidR="0042457B" w:rsidRPr="007E3555">
        <w:rPr>
          <w:color w:val="000000" w:themeColor="text1"/>
        </w:rPr>
        <w:t>cloud properties appear to be less sensitive to LTS than those observed in subtropical marine stratocumulus clouds.</w:t>
      </w:r>
      <w:r w:rsidR="009C5740" w:rsidRPr="007E3555">
        <w:rPr>
          <w:color w:val="000000" w:themeColor="text1"/>
        </w:rPr>
        <w:t xml:space="preserve"> Regarding this point, McCoy et al. (201</w:t>
      </w:r>
      <w:r w:rsidR="00C77E7D" w:rsidRPr="007E3555">
        <w:rPr>
          <w:color w:val="000000" w:themeColor="text1"/>
        </w:rPr>
        <w:t>7) note</w:t>
      </w:r>
      <w:r w:rsidR="005E15C5" w:rsidRPr="007E3555">
        <w:rPr>
          <w:color w:val="000000" w:themeColor="text1"/>
        </w:rPr>
        <w:t xml:space="preserve"> </w:t>
      </w:r>
      <w:r w:rsidR="00C77E7D" w:rsidRPr="007E3555">
        <w:rPr>
          <w:color w:val="000000" w:themeColor="text1"/>
        </w:rPr>
        <w:t>that the air-sea temperature difference and the cold</w:t>
      </w:r>
      <w:r w:rsidR="00B142F6" w:rsidRPr="007E3555">
        <w:rPr>
          <w:color w:val="000000" w:themeColor="text1"/>
        </w:rPr>
        <w:t>-</w:t>
      </w:r>
      <w:r w:rsidR="00C77E7D" w:rsidRPr="007E3555">
        <w:rPr>
          <w:color w:val="000000" w:themeColor="text1"/>
        </w:rPr>
        <w:t xml:space="preserve">air outbreak index (potential temperature difference between the sea surface and 800 </w:t>
      </w:r>
      <w:proofErr w:type="spellStart"/>
      <w:r w:rsidR="00C77E7D" w:rsidRPr="007E3555">
        <w:rPr>
          <w:color w:val="000000" w:themeColor="text1"/>
        </w:rPr>
        <w:t>hPa</w:t>
      </w:r>
      <w:proofErr w:type="spellEnd"/>
      <w:r w:rsidR="00C77E7D" w:rsidRPr="007E3555">
        <w:rPr>
          <w:color w:val="000000" w:themeColor="text1"/>
        </w:rPr>
        <w:t>, Section 3.4.2)</w:t>
      </w:r>
      <w:r w:rsidR="003301B5" w:rsidRPr="007E3555">
        <w:rPr>
          <w:color w:val="000000" w:themeColor="text1"/>
        </w:rPr>
        <w:t xml:space="preserve"> </w:t>
      </w:r>
      <w:r w:rsidR="00C77E7D" w:rsidRPr="007E3555">
        <w:rPr>
          <w:color w:val="000000" w:themeColor="text1"/>
        </w:rPr>
        <w:t>yield higher seasonal correlations with open</w:t>
      </w:r>
      <w:r w:rsidR="00F30CB3" w:rsidRPr="007E3555">
        <w:rPr>
          <w:color w:val="000000" w:themeColor="text1"/>
        </w:rPr>
        <w:t>-</w:t>
      </w:r>
      <w:r w:rsidR="00C77E7D" w:rsidRPr="007E3555">
        <w:rPr>
          <w:color w:val="000000" w:themeColor="text1"/>
        </w:rPr>
        <w:t xml:space="preserve"> and closed</w:t>
      </w:r>
      <w:r w:rsidR="00F30CB3" w:rsidRPr="007E3555">
        <w:rPr>
          <w:color w:val="000000" w:themeColor="text1"/>
        </w:rPr>
        <w:t>-</w:t>
      </w:r>
      <w:r w:rsidR="00C77E7D" w:rsidRPr="007E3555">
        <w:rPr>
          <w:color w:val="000000" w:themeColor="text1"/>
        </w:rPr>
        <w:t>cell clouds than the inversion strength in the extra</w:t>
      </w:r>
      <w:r w:rsidR="00D24FDC" w:rsidRPr="007E3555">
        <w:rPr>
          <w:color w:val="000000" w:themeColor="text1"/>
        </w:rPr>
        <w:t>-</w:t>
      </w:r>
      <w:r w:rsidR="00C77E7D" w:rsidRPr="007E3555">
        <w:rPr>
          <w:color w:val="000000" w:themeColor="text1"/>
        </w:rPr>
        <w:t xml:space="preserve">tropics. </w:t>
      </w:r>
      <w:r w:rsidR="00A40EF1" w:rsidRPr="007E3555">
        <w:rPr>
          <w:color w:val="000000" w:themeColor="text1"/>
        </w:rPr>
        <w:t>This highlights the importance of accounting for SST for understanding the cloud evolution over the WNAO. Overall, the WNAO atmospheric boundary layer contrasts with that of the subtropical marine stratocumulus regimes, by being</w:t>
      </w:r>
      <w:r w:rsidR="00B65578" w:rsidRPr="007E3555">
        <w:rPr>
          <w:color w:val="000000" w:themeColor="text1"/>
        </w:rPr>
        <w:t xml:space="preserve"> both</w:t>
      </w:r>
      <w:r w:rsidR="00A40EF1" w:rsidRPr="007E3555">
        <w:rPr>
          <w:color w:val="000000" w:themeColor="text1"/>
        </w:rPr>
        <w:t xml:space="preserve"> less stable</w:t>
      </w:r>
      <w:r w:rsidR="00B65578" w:rsidRPr="007E3555">
        <w:rPr>
          <w:color w:val="000000" w:themeColor="text1"/>
        </w:rPr>
        <w:t xml:space="preserve"> and deeper </w:t>
      </w:r>
      <w:r w:rsidR="00A40EF1" w:rsidRPr="007E3555">
        <w:rPr>
          <w:color w:val="000000" w:themeColor="text1"/>
        </w:rPr>
        <w:t xml:space="preserve">(e.g., </w:t>
      </w:r>
      <w:proofErr w:type="spellStart"/>
      <w:r w:rsidR="00A40EF1" w:rsidRPr="007E3555">
        <w:rPr>
          <w:color w:val="000000" w:themeColor="text1"/>
        </w:rPr>
        <w:t>Sorooshian</w:t>
      </w:r>
      <w:proofErr w:type="spellEnd"/>
      <w:r w:rsidR="00A40EF1" w:rsidRPr="007E3555">
        <w:rPr>
          <w:color w:val="000000" w:themeColor="text1"/>
        </w:rPr>
        <w:t xml:space="preserve"> et al., 2019).</w:t>
      </w:r>
    </w:p>
    <w:p w14:paraId="5C60B96B" w14:textId="51BDB564" w:rsidR="006434D0" w:rsidRPr="007E3555" w:rsidRDefault="00213794" w:rsidP="00205F89">
      <w:pPr>
        <w:pStyle w:val="NoSpacing"/>
        <w:jc w:val="both"/>
        <w:rPr>
          <w:color w:val="000000" w:themeColor="text1"/>
        </w:rPr>
      </w:pPr>
      <w:r w:rsidRPr="007E3555">
        <w:rPr>
          <w:color w:val="000000" w:themeColor="text1"/>
        </w:rPr>
        <w:tab/>
      </w:r>
      <w:r w:rsidR="00024671" w:rsidRPr="007E3555">
        <w:rPr>
          <w:color w:val="000000" w:themeColor="text1"/>
        </w:rPr>
        <w:t>The spatial distribution of all-sky</w:t>
      </w:r>
      <w:r w:rsidR="00B142F6" w:rsidRPr="007E3555">
        <w:rPr>
          <w:color w:val="000000" w:themeColor="text1"/>
        </w:rPr>
        <w:t xml:space="preserve"> (cloud</w:t>
      </w:r>
      <w:r w:rsidR="001B6ED9" w:rsidRPr="007E3555">
        <w:rPr>
          <w:color w:val="000000" w:themeColor="text1"/>
        </w:rPr>
        <w:t xml:space="preserve"> </w:t>
      </w:r>
      <w:r w:rsidR="00B142F6" w:rsidRPr="007E3555">
        <w:rPr>
          <w:color w:val="000000" w:themeColor="text1"/>
        </w:rPr>
        <w:t>+</w:t>
      </w:r>
      <w:r w:rsidR="001B6ED9" w:rsidRPr="007E3555">
        <w:rPr>
          <w:color w:val="000000" w:themeColor="text1"/>
        </w:rPr>
        <w:t xml:space="preserve"> </w:t>
      </w:r>
      <w:r w:rsidR="00B142F6" w:rsidRPr="007E3555">
        <w:rPr>
          <w:color w:val="000000" w:themeColor="text1"/>
        </w:rPr>
        <w:t>clear air)</w:t>
      </w:r>
      <w:r w:rsidR="00024671" w:rsidRPr="007E3555">
        <w:rPr>
          <w:color w:val="000000" w:themeColor="text1"/>
        </w:rPr>
        <w:t xml:space="preserve"> satellite microwave cloud liquid water path (LWP, Figure </w:t>
      </w:r>
      <w:r w:rsidR="00B142F6" w:rsidRPr="007E3555">
        <w:rPr>
          <w:color w:val="000000" w:themeColor="text1"/>
        </w:rPr>
        <w:t>10</w:t>
      </w:r>
      <w:r w:rsidR="00024671" w:rsidRPr="007E3555">
        <w:rPr>
          <w:color w:val="000000" w:themeColor="text1"/>
        </w:rPr>
        <w:t xml:space="preserve">, black contours) resembles the patterns for </w:t>
      </w:r>
      <w:r w:rsidR="00024671" w:rsidRPr="007E3555">
        <w:rPr>
          <w:i/>
          <w:color w:val="000000" w:themeColor="text1"/>
        </w:rPr>
        <w:t>H</w:t>
      </w:r>
      <w:r w:rsidR="00024671" w:rsidRPr="007E3555">
        <w:rPr>
          <w:i/>
          <w:color w:val="000000" w:themeColor="text1"/>
          <w:vertAlign w:val="subscript"/>
        </w:rPr>
        <w:t>T</w:t>
      </w:r>
      <w:r w:rsidR="00024671" w:rsidRPr="007E3555">
        <w:rPr>
          <w:color w:val="000000" w:themeColor="text1"/>
        </w:rPr>
        <w:t xml:space="preserve"> and CF</w:t>
      </w:r>
      <w:r w:rsidR="00696DF7" w:rsidRPr="007E3555">
        <w:rPr>
          <w:color w:val="000000" w:themeColor="text1"/>
        </w:rPr>
        <w:t xml:space="preserve"> for the domain north of 35˚N</w:t>
      </w:r>
      <w:r w:rsidR="00024671" w:rsidRPr="007E3555">
        <w:rPr>
          <w:color w:val="000000" w:themeColor="text1"/>
        </w:rPr>
        <w:t>.</w:t>
      </w:r>
      <w:r w:rsidR="006745E7" w:rsidRPr="007E3555">
        <w:rPr>
          <w:color w:val="000000" w:themeColor="text1"/>
        </w:rPr>
        <w:t xml:space="preserve"> In fact, seasonal spatial correlations between </w:t>
      </w:r>
      <w:r w:rsidR="006745E7" w:rsidRPr="007E3555">
        <w:rPr>
          <w:i/>
          <w:color w:val="000000" w:themeColor="text1"/>
        </w:rPr>
        <w:t>H</w:t>
      </w:r>
      <w:r w:rsidR="006745E7" w:rsidRPr="007E3555">
        <w:rPr>
          <w:i/>
          <w:color w:val="000000" w:themeColor="text1"/>
          <w:vertAlign w:val="subscript"/>
        </w:rPr>
        <w:t>T</w:t>
      </w:r>
      <w:r w:rsidR="006745E7" w:rsidRPr="007E3555">
        <w:rPr>
          <w:color w:val="000000" w:themeColor="text1"/>
        </w:rPr>
        <w:t xml:space="preserve"> and</w:t>
      </w:r>
      <w:r w:rsidR="004D0CF5" w:rsidRPr="007E3555">
        <w:rPr>
          <w:color w:val="000000" w:themeColor="text1"/>
        </w:rPr>
        <w:t xml:space="preserve"> LWP and</w:t>
      </w:r>
      <w:r w:rsidR="006745E7" w:rsidRPr="007E3555">
        <w:rPr>
          <w:color w:val="000000" w:themeColor="text1"/>
        </w:rPr>
        <w:t xml:space="preserve"> CF range, respectively, between 0.77-0.90 and 0.45-0.82</w:t>
      </w:r>
      <w:r w:rsidR="00845391" w:rsidRPr="007E3555">
        <w:rPr>
          <w:color w:val="000000" w:themeColor="text1"/>
        </w:rPr>
        <w:t>, after excluding JJA</w:t>
      </w:r>
      <w:r w:rsidR="006745E7" w:rsidRPr="007E3555">
        <w:rPr>
          <w:color w:val="000000" w:themeColor="text1"/>
        </w:rPr>
        <w:t>.</w:t>
      </w:r>
      <w:r w:rsidR="00024671" w:rsidRPr="007E3555">
        <w:rPr>
          <w:color w:val="000000" w:themeColor="text1"/>
        </w:rPr>
        <w:t xml:space="preserve"> A greater domain-wide range and peak values in DJF compared to other seasons, reflects more intense winter-time cyclonic activity and the concomitant increased occurrence of boundary layer clouds (Figure </w:t>
      </w:r>
      <w:r w:rsidR="0030620E" w:rsidRPr="007E3555">
        <w:rPr>
          <w:color w:val="000000" w:themeColor="text1"/>
        </w:rPr>
        <w:t>7</w:t>
      </w:r>
      <w:r w:rsidR="00024671" w:rsidRPr="007E3555">
        <w:rPr>
          <w:color w:val="000000" w:themeColor="text1"/>
        </w:rPr>
        <w:t xml:space="preserve">). </w:t>
      </w:r>
      <w:r w:rsidR="00D875EC" w:rsidRPr="007E3555">
        <w:rPr>
          <w:color w:val="000000" w:themeColor="text1"/>
        </w:rPr>
        <w:t>Th</w:t>
      </w:r>
      <w:r w:rsidR="009D4A3E" w:rsidRPr="007E3555">
        <w:rPr>
          <w:color w:val="000000" w:themeColor="text1"/>
        </w:rPr>
        <w:t>e strong convection associated with frontogenesis for the same oceanic regions also gives rise to a</w:t>
      </w:r>
      <w:r w:rsidR="00582007" w:rsidRPr="007E3555">
        <w:rPr>
          <w:color w:val="000000" w:themeColor="text1"/>
        </w:rPr>
        <w:t xml:space="preserve"> wintertime</w:t>
      </w:r>
      <w:r w:rsidR="00D875EC" w:rsidRPr="007E3555">
        <w:rPr>
          <w:color w:val="000000" w:themeColor="text1"/>
        </w:rPr>
        <w:t xml:space="preserve"> maximum </w:t>
      </w:r>
      <w:r w:rsidR="00E1332C" w:rsidRPr="007E3555">
        <w:rPr>
          <w:color w:val="000000" w:themeColor="text1"/>
        </w:rPr>
        <w:t xml:space="preserve">in </w:t>
      </w:r>
      <w:r w:rsidR="00D875EC" w:rsidRPr="007E3555">
        <w:rPr>
          <w:color w:val="000000" w:themeColor="text1"/>
        </w:rPr>
        <w:t xml:space="preserve">precipitation over the ocean </w:t>
      </w:r>
      <w:r w:rsidR="00D4641D" w:rsidRPr="007E3555">
        <w:rPr>
          <w:color w:val="000000" w:themeColor="text1"/>
        </w:rPr>
        <w:t xml:space="preserve">during DJF </w:t>
      </w:r>
      <w:r w:rsidR="00D875EC" w:rsidRPr="007E3555">
        <w:rPr>
          <w:color w:val="000000" w:themeColor="text1"/>
        </w:rPr>
        <w:t>(</w:t>
      </w:r>
      <w:r w:rsidR="00612F53" w:rsidRPr="007E3555">
        <w:rPr>
          <w:color w:val="000000" w:themeColor="text1"/>
        </w:rPr>
        <w:t xml:space="preserve">see </w:t>
      </w:r>
      <w:r w:rsidR="006E609E" w:rsidRPr="007E3555">
        <w:rPr>
          <w:color w:val="000000" w:themeColor="text1"/>
        </w:rPr>
        <w:t>S</w:t>
      </w:r>
      <w:r w:rsidR="00612F53" w:rsidRPr="007E3555">
        <w:rPr>
          <w:color w:val="000000" w:themeColor="text1"/>
        </w:rPr>
        <w:t>ection 3.</w:t>
      </w:r>
      <w:r w:rsidR="000009F1" w:rsidRPr="007E3555">
        <w:rPr>
          <w:color w:val="000000" w:themeColor="text1"/>
        </w:rPr>
        <w:t>3</w:t>
      </w:r>
      <w:r w:rsidR="00A46C10" w:rsidRPr="007E3555">
        <w:rPr>
          <w:color w:val="000000" w:themeColor="text1"/>
        </w:rPr>
        <w:t>;</w:t>
      </w:r>
      <w:r w:rsidR="006E609E" w:rsidRPr="007E3555">
        <w:rPr>
          <w:color w:val="000000" w:themeColor="text1"/>
        </w:rPr>
        <w:t xml:space="preserve"> Figure 11</w:t>
      </w:r>
      <w:r w:rsidR="00D875EC" w:rsidRPr="007E3555">
        <w:rPr>
          <w:color w:val="000000" w:themeColor="text1"/>
        </w:rPr>
        <w:t>).</w:t>
      </w:r>
      <w:r w:rsidRPr="007E3555">
        <w:rPr>
          <w:color w:val="000000" w:themeColor="text1"/>
        </w:rPr>
        <w:t xml:space="preserve"> </w:t>
      </w:r>
      <w:r w:rsidR="00E1332C" w:rsidRPr="007E3555">
        <w:rPr>
          <w:color w:val="000000" w:themeColor="text1"/>
        </w:rPr>
        <w:t>During the summer, the LWP is lower (mean&lt;100</w:t>
      </w:r>
      <w:r w:rsidR="00AE0441" w:rsidRPr="007E3555">
        <w:rPr>
          <w:color w:val="000000" w:themeColor="text1"/>
        </w:rPr>
        <w:t xml:space="preserve"> g m</w:t>
      </w:r>
      <w:r w:rsidR="00AE0441" w:rsidRPr="007E3555">
        <w:rPr>
          <w:color w:val="000000" w:themeColor="text1"/>
          <w:vertAlign w:val="superscript"/>
        </w:rPr>
        <w:t>-2</w:t>
      </w:r>
      <w:r w:rsidR="00E1332C" w:rsidRPr="007E3555">
        <w:rPr>
          <w:color w:val="000000" w:themeColor="text1"/>
        </w:rPr>
        <w:t>), varies little spatially</w:t>
      </w:r>
      <w:r w:rsidR="00EA358D" w:rsidRPr="007E3555">
        <w:rPr>
          <w:color w:val="000000" w:themeColor="text1"/>
        </w:rPr>
        <w:t xml:space="preserve"> </w:t>
      </w:r>
      <w:r w:rsidR="00E1332C" w:rsidRPr="007E3555">
        <w:rPr>
          <w:color w:val="000000" w:themeColor="text1"/>
        </w:rPr>
        <w:t>(&lt;40</w:t>
      </w:r>
      <w:r w:rsidR="00AE0441" w:rsidRPr="007E3555">
        <w:rPr>
          <w:color w:val="000000" w:themeColor="text1"/>
        </w:rPr>
        <w:t xml:space="preserve"> g m</w:t>
      </w:r>
      <w:r w:rsidR="00AE0441" w:rsidRPr="007E3555">
        <w:rPr>
          <w:color w:val="000000" w:themeColor="text1"/>
          <w:vertAlign w:val="superscript"/>
        </w:rPr>
        <w:t>-2</w:t>
      </w:r>
      <w:r w:rsidR="00E1332C" w:rsidRPr="007E3555">
        <w:rPr>
          <w:color w:val="000000" w:themeColor="text1"/>
        </w:rPr>
        <w:t>)</w:t>
      </w:r>
      <w:r w:rsidR="00AE0441" w:rsidRPr="007E3555">
        <w:rPr>
          <w:color w:val="000000" w:themeColor="text1"/>
        </w:rPr>
        <w:t>, while</w:t>
      </w:r>
      <w:r w:rsidR="00E1332C" w:rsidRPr="007E3555">
        <w:rPr>
          <w:color w:val="000000" w:themeColor="text1"/>
        </w:rPr>
        <w:t xml:space="preserve"> the low cloud fraction reaches a minimum. </w:t>
      </w:r>
      <w:r w:rsidR="00F67F1A" w:rsidRPr="007E3555">
        <w:rPr>
          <w:color w:val="000000" w:themeColor="text1"/>
        </w:rPr>
        <w:t>Cloud droplet number concentration (</w:t>
      </w:r>
      <w:r w:rsidR="00F67F1A" w:rsidRPr="007E3555">
        <w:rPr>
          <w:i/>
          <w:color w:val="000000" w:themeColor="text1"/>
        </w:rPr>
        <w:t>N</w:t>
      </w:r>
      <w:r w:rsidR="00F67F1A" w:rsidRPr="007E3555">
        <w:rPr>
          <w:i/>
          <w:color w:val="000000" w:themeColor="text1"/>
          <w:vertAlign w:val="subscript"/>
        </w:rPr>
        <w:t>d</w:t>
      </w:r>
      <w:r w:rsidR="00F67F1A" w:rsidRPr="007E3555">
        <w:rPr>
          <w:color w:val="000000" w:themeColor="text1"/>
        </w:rPr>
        <w:t>) is a local maximum along a narrow coastal band (30˚N</w:t>
      </w:r>
      <w:r w:rsidR="00604A99" w:rsidRPr="007E3555">
        <w:rPr>
          <w:color w:val="000000" w:themeColor="text1"/>
        </w:rPr>
        <w:t xml:space="preserve"> – </w:t>
      </w:r>
      <w:r w:rsidR="00F67F1A" w:rsidRPr="007E3555">
        <w:rPr>
          <w:color w:val="000000" w:themeColor="text1"/>
        </w:rPr>
        <w:t>45˚N)</w:t>
      </w:r>
      <w:r w:rsidR="00B142F6" w:rsidRPr="007E3555">
        <w:rPr>
          <w:color w:val="000000" w:themeColor="text1"/>
        </w:rPr>
        <w:t>,</w:t>
      </w:r>
      <w:r w:rsidR="00F67F1A" w:rsidRPr="007E3555">
        <w:rPr>
          <w:color w:val="000000" w:themeColor="text1"/>
        </w:rPr>
        <w:t xml:space="preserve"> reducing progressively to values less than 40 cm</w:t>
      </w:r>
      <w:r w:rsidR="00F67F1A" w:rsidRPr="007E3555">
        <w:rPr>
          <w:color w:val="000000" w:themeColor="text1"/>
          <w:vertAlign w:val="superscript"/>
        </w:rPr>
        <w:t>-3</w:t>
      </w:r>
      <w:r w:rsidR="00F67F1A" w:rsidRPr="007E3555">
        <w:rPr>
          <w:color w:val="000000" w:themeColor="text1"/>
        </w:rPr>
        <w:t xml:space="preserve"> west of 60˚W. The </w:t>
      </w:r>
      <w:r w:rsidR="00F67F1A" w:rsidRPr="007E3555">
        <w:rPr>
          <w:i/>
          <w:color w:val="000000" w:themeColor="text1"/>
        </w:rPr>
        <w:t>N</w:t>
      </w:r>
      <w:r w:rsidR="00F67F1A" w:rsidRPr="007E3555">
        <w:rPr>
          <w:i/>
          <w:color w:val="000000" w:themeColor="text1"/>
          <w:vertAlign w:val="subscript"/>
        </w:rPr>
        <w:t>d</w:t>
      </w:r>
      <w:r w:rsidR="00F67F1A" w:rsidRPr="007E3555">
        <w:rPr>
          <w:color w:val="000000" w:themeColor="text1"/>
        </w:rPr>
        <w:t xml:space="preserve"> seasonal maximum occurs during DJF, with concentrations up to 200 cm</w:t>
      </w:r>
      <w:r w:rsidR="00F67F1A" w:rsidRPr="007E3555">
        <w:rPr>
          <w:color w:val="000000" w:themeColor="text1"/>
          <w:vertAlign w:val="superscript"/>
        </w:rPr>
        <w:t>-3</w:t>
      </w:r>
      <w:r w:rsidR="00F67F1A" w:rsidRPr="007E3555">
        <w:rPr>
          <w:color w:val="000000" w:themeColor="text1"/>
        </w:rPr>
        <w:t xml:space="preserve">. In contrast, </w:t>
      </w:r>
      <w:r w:rsidR="00F67F1A" w:rsidRPr="007E3555">
        <w:rPr>
          <w:i/>
          <w:color w:val="000000" w:themeColor="text1"/>
        </w:rPr>
        <w:t>N</w:t>
      </w:r>
      <w:r w:rsidR="00F67F1A" w:rsidRPr="007E3555">
        <w:rPr>
          <w:i/>
          <w:color w:val="000000" w:themeColor="text1"/>
          <w:vertAlign w:val="subscript"/>
        </w:rPr>
        <w:t>d</w:t>
      </w:r>
      <w:r w:rsidR="00F67F1A" w:rsidRPr="007E3555">
        <w:rPr>
          <w:color w:val="000000" w:themeColor="text1"/>
        </w:rPr>
        <w:t xml:space="preserve"> typically reaches alongshore values of less than 120 cm</w:t>
      </w:r>
      <w:r w:rsidR="00F67F1A" w:rsidRPr="007E3555">
        <w:rPr>
          <w:color w:val="000000" w:themeColor="text1"/>
          <w:vertAlign w:val="superscript"/>
        </w:rPr>
        <w:t>-3</w:t>
      </w:r>
      <w:r w:rsidR="00F67F1A" w:rsidRPr="007E3555">
        <w:rPr>
          <w:color w:val="000000" w:themeColor="text1"/>
        </w:rPr>
        <w:t xml:space="preserve"> for the rest of the seasons, with a regional minimum over the open ocean in JJA and SON (~20 cm</w:t>
      </w:r>
      <w:r w:rsidR="00F67F1A" w:rsidRPr="007E3555">
        <w:rPr>
          <w:color w:val="000000" w:themeColor="text1"/>
          <w:vertAlign w:val="superscript"/>
        </w:rPr>
        <w:t>-3</w:t>
      </w:r>
      <w:r w:rsidR="00F67F1A" w:rsidRPr="007E3555">
        <w:rPr>
          <w:color w:val="000000" w:themeColor="text1"/>
        </w:rPr>
        <w:t xml:space="preserve">) </w:t>
      </w:r>
      <w:r w:rsidR="004D0CF5" w:rsidRPr="007E3555">
        <w:rPr>
          <w:color w:val="000000" w:themeColor="text1"/>
        </w:rPr>
        <w:t>(Figure 10</w:t>
      </w:r>
      <w:r w:rsidR="00F67F1A" w:rsidRPr="007E3555">
        <w:rPr>
          <w:color w:val="000000" w:themeColor="text1"/>
        </w:rPr>
        <w:t xml:space="preserve">). While both </w:t>
      </w:r>
      <w:r w:rsidR="00F67F1A" w:rsidRPr="007E3555">
        <w:rPr>
          <w:i/>
          <w:color w:val="000000" w:themeColor="text1"/>
        </w:rPr>
        <w:t>N</w:t>
      </w:r>
      <w:r w:rsidR="00F67F1A" w:rsidRPr="007E3555">
        <w:rPr>
          <w:i/>
          <w:color w:val="000000" w:themeColor="text1"/>
          <w:vertAlign w:val="subscript"/>
        </w:rPr>
        <w:t>d</w:t>
      </w:r>
      <w:r w:rsidR="00F67F1A" w:rsidRPr="007E3555">
        <w:rPr>
          <w:color w:val="000000" w:themeColor="text1"/>
        </w:rPr>
        <w:t xml:space="preserve"> and</w:t>
      </w:r>
      <w:r w:rsidR="008F5B1F" w:rsidRPr="007E3555">
        <w:rPr>
          <w:color w:val="000000" w:themeColor="text1"/>
        </w:rPr>
        <w:t xml:space="preserve"> aerosol optical depth</w:t>
      </w:r>
      <w:r w:rsidR="00F67F1A" w:rsidRPr="007E3555">
        <w:rPr>
          <w:color w:val="000000" w:themeColor="text1"/>
        </w:rPr>
        <w:t xml:space="preserve"> </w:t>
      </w:r>
      <w:r w:rsidR="008F5B1F" w:rsidRPr="007E3555">
        <w:rPr>
          <w:color w:val="000000" w:themeColor="text1"/>
        </w:rPr>
        <w:t>(</w:t>
      </w:r>
      <w:r w:rsidR="00F67F1A" w:rsidRPr="007E3555">
        <w:rPr>
          <w:color w:val="000000" w:themeColor="text1"/>
        </w:rPr>
        <w:t>AOD</w:t>
      </w:r>
      <w:r w:rsidR="001B6FDA" w:rsidRPr="007E3555">
        <w:rPr>
          <w:color w:val="000000" w:themeColor="text1"/>
        </w:rPr>
        <w:t>, Corral et al., 2020</w:t>
      </w:r>
      <w:r w:rsidR="008F5B1F" w:rsidRPr="007E3555">
        <w:rPr>
          <w:color w:val="000000" w:themeColor="text1"/>
        </w:rPr>
        <w:t>)</w:t>
      </w:r>
      <w:r w:rsidR="00F67F1A" w:rsidRPr="007E3555">
        <w:rPr>
          <w:color w:val="000000" w:themeColor="text1"/>
        </w:rPr>
        <w:t xml:space="preserve"> exhibit an eastward decrease relative to the East Coast, the </w:t>
      </w:r>
      <w:r w:rsidR="00F67F1A" w:rsidRPr="007E3555">
        <w:rPr>
          <w:i/>
          <w:color w:val="000000" w:themeColor="text1"/>
        </w:rPr>
        <w:t>N</w:t>
      </w:r>
      <w:r w:rsidR="00F67F1A" w:rsidRPr="007E3555">
        <w:rPr>
          <w:i/>
          <w:color w:val="000000" w:themeColor="text1"/>
          <w:vertAlign w:val="subscript"/>
        </w:rPr>
        <w:t>d</w:t>
      </w:r>
      <w:r w:rsidR="00F67F1A" w:rsidRPr="007E3555">
        <w:rPr>
          <w:color w:val="000000" w:themeColor="text1"/>
        </w:rPr>
        <w:t xml:space="preserve"> zonal transition is limited to less than 10˚ from the coastline. Moreover, the annual cycles of </w:t>
      </w:r>
      <w:r w:rsidR="00F67F1A" w:rsidRPr="007E3555">
        <w:rPr>
          <w:i/>
          <w:color w:val="000000" w:themeColor="text1"/>
        </w:rPr>
        <w:t>N</w:t>
      </w:r>
      <w:r w:rsidR="00F67F1A" w:rsidRPr="007E3555">
        <w:rPr>
          <w:i/>
          <w:color w:val="000000" w:themeColor="text1"/>
          <w:vertAlign w:val="subscript"/>
        </w:rPr>
        <w:t>d</w:t>
      </w:r>
      <w:r w:rsidR="00F67F1A" w:rsidRPr="007E3555">
        <w:rPr>
          <w:color w:val="000000" w:themeColor="text1"/>
        </w:rPr>
        <w:t xml:space="preserve"> and AOD are anticorrelated (</w:t>
      </w:r>
      <w:proofErr w:type="spellStart"/>
      <w:r w:rsidR="00115C7B" w:rsidRPr="007E3555">
        <w:rPr>
          <w:color w:val="000000" w:themeColor="text1"/>
        </w:rPr>
        <w:t>Sorooshian</w:t>
      </w:r>
      <w:proofErr w:type="spellEnd"/>
      <w:r w:rsidR="00115C7B" w:rsidRPr="007E3555">
        <w:rPr>
          <w:color w:val="000000" w:themeColor="text1"/>
        </w:rPr>
        <w:t xml:space="preserve"> et al., 2019</w:t>
      </w:r>
      <w:r w:rsidR="00F67F1A" w:rsidRPr="007E3555">
        <w:rPr>
          <w:color w:val="000000" w:themeColor="text1"/>
        </w:rPr>
        <w:t>), a trait likely attributed in part to the columnar nature of AOD being unable to fully capture the aerosol variability in the boundary layer, as well as the possible contribution of non-hygroscopic aerosols in AOD. This exact issue will be the topic of a forthcoming study.</w:t>
      </w:r>
    </w:p>
    <w:p w14:paraId="2E37348E" w14:textId="268F9195" w:rsidR="00BA4920" w:rsidRPr="007E3555" w:rsidRDefault="00BA4920" w:rsidP="00837463">
      <w:pPr>
        <w:pStyle w:val="NoSpacing"/>
        <w:rPr>
          <w:color w:val="000000" w:themeColor="text1"/>
        </w:rPr>
      </w:pPr>
    </w:p>
    <w:p w14:paraId="7FBDEDC7" w14:textId="66038FC5" w:rsidR="00A66DF9" w:rsidRPr="007E3555" w:rsidRDefault="00A66DF9" w:rsidP="008632F2">
      <w:pPr>
        <w:pStyle w:val="NoSpacing"/>
        <w:numPr>
          <w:ilvl w:val="1"/>
          <w:numId w:val="40"/>
        </w:numPr>
        <w:ind w:left="450"/>
        <w:rPr>
          <w:b/>
          <w:color w:val="000000" w:themeColor="text1"/>
        </w:rPr>
      </w:pPr>
      <w:r w:rsidRPr="007E3555">
        <w:rPr>
          <w:b/>
          <w:color w:val="000000" w:themeColor="text1"/>
        </w:rPr>
        <w:t>Precipitation</w:t>
      </w:r>
    </w:p>
    <w:p w14:paraId="3457F8AF" w14:textId="341143F5" w:rsidR="00A66DF9" w:rsidRPr="007E3555" w:rsidRDefault="00A66DF9" w:rsidP="00A66DF9">
      <w:pPr>
        <w:pStyle w:val="Caption"/>
        <w:ind w:firstLine="720"/>
        <w:jc w:val="both"/>
        <w:rPr>
          <w:color w:val="000000" w:themeColor="text1"/>
        </w:rPr>
      </w:pPr>
      <w:r w:rsidRPr="007E3555">
        <w:rPr>
          <w:color w:val="000000" w:themeColor="text1"/>
        </w:rPr>
        <w:t xml:space="preserve">The 36-year surface precipitation climatology estimated from PERSIANN-CDR is depicted in </w:t>
      </w:r>
      <w:r w:rsidR="004D0CF5" w:rsidRPr="007E3555">
        <w:rPr>
          <w:color w:val="000000" w:themeColor="text1"/>
        </w:rPr>
        <w:t xml:space="preserve">Figure 11 </w:t>
      </w:r>
      <w:r w:rsidRPr="007E3555">
        <w:rPr>
          <w:color w:val="000000" w:themeColor="text1"/>
        </w:rPr>
        <w:t>(the global climatology is further discussed in Nguyen et al. 20</w:t>
      </w:r>
      <w:r w:rsidR="0004016F" w:rsidRPr="007E3555">
        <w:rPr>
          <w:color w:val="000000" w:themeColor="text1"/>
        </w:rPr>
        <w:t>18</w:t>
      </w:r>
      <w:r w:rsidRPr="007E3555">
        <w:rPr>
          <w:color w:val="000000" w:themeColor="text1"/>
        </w:rPr>
        <w:t xml:space="preserve">). The </w:t>
      </w:r>
      <w:r w:rsidRPr="007E3555">
        <w:rPr>
          <w:color w:val="000000" w:themeColor="text1"/>
        </w:rPr>
        <w:lastRenderedPageBreak/>
        <w:t>spatial average of seasonal precipitation over the WNAO region is about 3</w:t>
      </w:r>
      <w:r w:rsidR="004E65CC" w:rsidRPr="007E3555">
        <w:rPr>
          <w:color w:val="000000" w:themeColor="text1"/>
        </w:rPr>
        <w:t>.8</w:t>
      </w:r>
      <w:r w:rsidRPr="007E3555">
        <w:rPr>
          <w:color w:val="000000" w:themeColor="text1"/>
        </w:rPr>
        <w:t>, 3</w:t>
      </w:r>
      <w:r w:rsidR="004E65CC" w:rsidRPr="007E3555">
        <w:rPr>
          <w:color w:val="000000" w:themeColor="text1"/>
        </w:rPr>
        <w:t>.3</w:t>
      </w:r>
      <w:r w:rsidRPr="007E3555">
        <w:rPr>
          <w:color w:val="000000" w:themeColor="text1"/>
        </w:rPr>
        <w:t>, 3</w:t>
      </w:r>
      <w:r w:rsidR="004E65CC" w:rsidRPr="007E3555">
        <w:rPr>
          <w:color w:val="000000" w:themeColor="text1"/>
        </w:rPr>
        <w:t>.6</w:t>
      </w:r>
      <w:r w:rsidRPr="007E3555">
        <w:rPr>
          <w:color w:val="000000" w:themeColor="text1"/>
        </w:rPr>
        <w:t>, and 3</w:t>
      </w:r>
      <w:r w:rsidR="004E65CC" w:rsidRPr="007E3555">
        <w:rPr>
          <w:color w:val="000000" w:themeColor="text1"/>
        </w:rPr>
        <w:t>.9</w:t>
      </w:r>
      <w:r w:rsidRPr="007E3555">
        <w:rPr>
          <w:color w:val="000000" w:themeColor="text1"/>
        </w:rPr>
        <w:t xml:space="preserve"> mm</w:t>
      </w:r>
      <w:r w:rsidR="00726B49" w:rsidRPr="007E3555">
        <w:rPr>
          <w:color w:val="000000" w:themeColor="text1"/>
        </w:rPr>
        <w:t xml:space="preserve"> </w:t>
      </w:r>
      <w:r w:rsidR="004E65CC" w:rsidRPr="007E3555">
        <w:rPr>
          <w:color w:val="000000" w:themeColor="text1"/>
        </w:rPr>
        <w:t>day</w:t>
      </w:r>
      <w:r w:rsidR="00726B49" w:rsidRPr="007E3555">
        <w:rPr>
          <w:color w:val="000000" w:themeColor="text1"/>
          <w:vertAlign w:val="superscript"/>
        </w:rPr>
        <w:t>-1</w:t>
      </w:r>
      <w:r w:rsidRPr="007E3555">
        <w:rPr>
          <w:color w:val="000000" w:themeColor="text1"/>
        </w:rPr>
        <w:t xml:space="preserve"> for DJF, MAM, JJA, and SON seasons, respectively (</w:t>
      </w:r>
      <w:r w:rsidR="00A326F7" w:rsidRPr="007E3555">
        <w:rPr>
          <w:color w:val="000000" w:themeColor="text1"/>
        </w:rPr>
        <w:t>Table 3</w:t>
      </w:r>
      <w:r w:rsidRPr="007E3555">
        <w:rPr>
          <w:color w:val="000000" w:themeColor="text1"/>
        </w:rPr>
        <w:t xml:space="preserve">). </w:t>
      </w:r>
      <w:r w:rsidR="00104830" w:rsidRPr="007E3555">
        <w:rPr>
          <w:color w:val="000000" w:themeColor="text1"/>
        </w:rPr>
        <w:t>The precipitation</w:t>
      </w:r>
      <w:r w:rsidR="001106FA" w:rsidRPr="007E3555">
        <w:rPr>
          <w:color w:val="000000" w:themeColor="text1"/>
        </w:rPr>
        <w:t xml:space="preserve"> </w:t>
      </w:r>
      <w:r w:rsidR="003509D3" w:rsidRPr="007E3555">
        <w:rPr>
          <w:color w:val="000000" w:themeColor="text1"/>
        </w:rPr>
        <w:t>contrast</w:t>
      </w:r>
      <w:r w:rsidR="00104830" w:rsidRPr="007E3555">
        <w:rPr>
          <w:color w:val="000000" w:themeColor="text1"/>
        </w:rPr>
        <w:t xml:space="preserve"> between the</w:t>
      </w:r>
      <w:r w:rsidRPr="007E3555">
        <w:rPr>
          <w:color w:val="000000" w:themeColor="text1"/>
        </w:rPr>
        <w:t xml:space="preserve"> ocean</w:t>
      </w:r>
      <w:r w:rsidR="00104830" w:rsidRPr="007E3555">
        <w:rPr>
          <w:color w:val="000000" w:themeColor="text1"/>
        </w:rPr>
        <w:t xml:space="preserve"> and </w:t>
      </w:r>
      <w:r w:rsidRPr="007E3555">
        <w:rPr>
          <w:color w:val="000000" w:themeColor="text1"/>
        </w:rPr>
        <w:t xml:space="preserve">land is substantial, with overall </w:t>
      </w:r>
      <w:r w:rsidR="00F94E2F" w:rsidRPr="007E3555">
        <w:rPr>
          <w:color w:val="000000" w:themeColor="text1"/>
        </w:rPr>
        <w:t>more</w:t>
      </w:r>
      <w:r w:rsidRPr="007E3555">
        <w:rPr>
          <w:color w:val="000000" w:themeColor="text1"/>
        </w:rPr>
        <w:t xml:space="preserve"> precipitation</w:t>
      </w:r>
      <w:r w:rsidR="00F94E2F" w:rsidRPr="007E3555">
        <w:rPr>
          <w:color w:val="000000" w:themeColor="text1"/>
        </w:rPr>
        <w:t xml:space="preserve"> over the ocean</w:t>
      </w:r>
      <w:r w:rsidRPr="007E3555">
        <w:rPr>
          <w:color w:val="000000" w:themeColor="text1"/>
        </w:rPr>
        <w:t xml:space="preserve"> than land for all seasons.</w:t>
      </w:r>
      <w:r w:rsidR="001A0D3B" w:rsidRPr="007E3555">
        <w:rPr>
          <w:color w:val="000000" w:themeColor="text1"/>
        </w:rPr>
        <w:t xml:space="preserve"> </w:t>
      </w:r>
      <w:r w:rsidRPr="007E3555">
        <w:rPr>
          <w:color w:val="000000" w:themeColor="text1"/>
        </w:rPr>
        <w:t xml:space="preserve">Surface precipitation over the ocean increases </w:t>
      </w:r>
      <w:r w:rsidR="004B3F71" w:rsidRPr="007E3555">
        <w:rPr>
          <w:color w:val="000000" w:themeColor="text1"/>
        </w:rPr>
        <w:t>ea</w:t>
      </w:r>
      <w:r w:rsidRPr="007E3555">
        <w:rPr>
          <w:color w:val="000000" w:themeColor="text1"/>
        </w:rPr>
        <w:t xml:space="preserve">stward, featuring seasonal peaks that are somewhat consistent with those observed for all-sky </w:t>
      </w:r>
      <w:r w:rsidR="009D36A5" w:rsidRPr="007E3555">
        <w:rPr>
          <w:color w:val="000000" w:themeColor="text1"/>
        </w:rPr>
        <w:t>LWP</w:t>
      </w:r>
      <w:r w:rsidRPr="007E3555">
        <w:rPr>
          <w:color w:val="000000" w:themeColor="text1"/>
        </w:rPr>
        <w:t xml:space="preserve"> (</w:t>
      </w:r>
      <w:r w:rsidR="00556FE7" w:rsidRPr="007E3555">
        <w:rPr>
          <w:color w:val="000000" w:themeColor="text1"/>
        </w:rPr>
        <w:t xml:space="preserve">Figure </w:t>
      </w:r>
      <w:r w:rsidR="0030620E" w:rsidRPr="007E3555">
        <w:rPr>
          <w:color w:val="000000" w:themeColor="text1"/>
        </w:rPr>
        <w:t>10</w:t>
      </w:r>
      <w:r w:rsidRPr="007E3555">
        <w:rPr>
          <w:color w:val="000000" w:themeColor="text1"/>
        </w:rPr>
        <w:t xml:space="preserve">). The highest precipitation </w:t>
      </w:r>
      <w:r w:rsidR="00104830" w:rsidRPr="007E3555">
        <w:rPr>
          <w:color w:val="000000" w:themeColor="text1"/>
        </w:rPr>
        <w:t>rate</w:t>
      </w:r>
      <w:r w:rsidRPr="007E3555">
        <w:rPr>
          <w:color w:val="000000" w:themeColor="text1"/>
        </w:rPr>
        <w:t xml:space="preserve"> over the Atlantic</w:t>
      </w:r>
      <w:r w:rsidR="00DF7FE5" w:rsidRPr="007E3555">
        <w:rPr>
          <w:color w:val="000000" w:themeColor="text1"/>
        </w:rPr>
        <w:t xml:space="preserve"> Ocean</w:t>
      </w:r>
      <w:r w:rsidRPr="007E3555">
        <w:rPr>
          <w:color w:val="000000" w:themeColor="text1"/>
        </w:rPr>
        <w:t xml:space="preserve"> is observed in DJF, with an offshore belt of maximum precipitation that extends toward mid-latitudes. This winter enhancement is mainly contributed by fronts and mid</w:t>
      </w:r>
      <w:r w:rsidR="00B61F7C" w:rsidRPr="007E3555">
        <w:rPr>
          <w:color w:val="000000" w:themeColor="text1"/>
        </w:rPr>
        <w:t>-</w:t>
      </w:r>
      <w:r w:rsidRPr="007E3555">
        <w:rPr>
          <w:color w:val="000000" w:themeColor="text1"/>
        </w:rPr>
        <w:t>latitude weather disturbances associated with strong baroclinicity</w:t>
      </w:r>
      <w:r w:rsidR="004B3F71" w:rsidRPr="007E3555">
        <w:rPr>
          <w:color w:val="000000" w:themeColor="text1"/>
        </w:rPr>
        <w:t xml:space="preserve"> of the region</w:t>
      </w:r>
      <w:r w:rsidRPr="007E3555">
        <w:rPr>
          <w:color w:val="000000" w:themeColor="text1"/>
        </w:rPr>
        <w:t xml:space="preserve"> in winter</w:t>
      </w:r>
      <w:r w:rsidR="00604A99" w:rsidRPr="007E3555">
        <w:rPr>
          <w:color w:val="000000" w:themeColor="text1"/>
        </w:rPr>
        <w:t xml:space="preserve"> </w:t>
      </w:r>
      <w:r w:rsidRPr="007E3555">
        <w:rPr>
          <w:color w:val="000000" w:themeColor="text1"/>
        </w:rPr>
        <w:t>(Section 3.1).</w:t>
      </w:r>
      <w:r w:rsidR="00503312" w:rsidRPr="007E3555">
        <w:rPr>
          <w:color w:val="000000" w:themeColor="text1"/>
        </w:rPr>
        <w:t xml:space="preserve"> More specifically, extra tropical cyclones accounts for more than 80% of the surface precipitation in DJF and JJA (</w:t>
      </w:r>
      <w:proofErr w:type="spellStart"/>
      <w:r w:rsidR="00503312" w:rsidRPr="007E3555">
        <w:rPr>
          <w:color w:val="000000" w:themeColor="text1"/>
        </w:rPr>
        <w:t>Hawcroft</w:t>
      </w:r>
      <w:proofErr w:type="spellEnd"/>
      <w:r w:rsidR="00503312" w:rsidRPr="007E3555">
        <w:rPr>
          <w:color w:val="000000" w:themeColor="text1"/>
        </w:rPr>
        <w:t xml:space="preserve"> et al., 2012).</w:t>
      </w:r>
      <w:r w:rsidR="001A0D3B" w:rsidRPr="007E3555">
        <w:rPr>
          <w:color w:val="000000" w:themeColor="text1"/>
        </w:rPr>
        <w:t xml:space="preserve"> </w:t>
      </w:r>
      <w:r w:rsidRPr="007E3555">
        <w:rPr>
          <w:color w:val="000000" w:themeColor="text1"/>
        </w:rPr>
        <w:t>While precipitation is reduced for other seasons, values remain high for the oceanic region north of 30˚N. It is also noteworthy that the spatial peaks covar</w:t>
      </w:r>
      <w:r w:rsidR="009D36A5" w:rsidRPr="007E3555">
        <w:rPr>
          <w:color w:val="000000" w:themeColor="text1"/>
        </w:rPr>
        <w:t>y</w:t>
      </w:r>
      <w:r w:rsidRPr="007E3555">
        <w:rPr>
          <w:color w:val="000000" w:themeColor="text1"/>
        </w:rPr>
        <w:t xml:space="preserve"> with the Gulf Stream</w:t>
      </w:r>
      <w:r w:rsidR="00DF7FE5" w:rsidRPr="007E3555">
        <w:rPr>
          <w:color w:val="000000" w:themeColor="text1"/>
        </w:rPr>
        <w:t xml:space="preserve"> location</w:t>
      </w:r>
      <w:r w:rsidRPr="007E3555">
        <w:rPr>
          <w:color w:val="000000" w:themeColor="text1"/>
        </w:rPr>
        <w:t xml:space="preserve"> and the associated SST gradient,</w:t>
      </w:r>
      <w:r w:rsidR="00A4571E" w:rsidRPr="007E3555">
        <w:rPr>
          <w:color w:val="000000" w:themeColor="text1"/>
        </w:rPr>
        <w:t xml:space="preserve"> peaks in surface fluxes,</w:t>
      </w:r>
      <w:r w:rsidRPr="007E3555">
        <w:rPr>
          <w:color w:val="000000" w:themeColor="text1"/>
        </w:rPr>
        <w:t xml:space="preserve"> and </w:t>
      </w:r>
      <w:r w:rsidR="007C1225" w:rsidRPr="007E3555">
        <w:rPr>
          <w:color w:val="000000" w:themeColor="text1"/>
        </w:rPr>
        <w:t>the area with</w:t>
      </w:r>
      <w:r w:rsidRPr="007E3555">
        <w:rPr>
          <w:color w:val="000000" w:themeColor="text1"/>
        </w:rPr>
        <w:t xml:space="preserve"> observed surface convergence (Figures </w:t>
      </w:r>
      <w:r w:rsidR="00E10198" w:rsidRPr="007E3555">
        <w:rPr>
          <w:color w:val="000000" w:themeColor="text1"/>
        </w:rPr>
        <w:t>1,</w:t>
      </w:r>
      <w:r w:rsidR="00AC175E" w:rsidRPr="007E3555">
        <w:rPr>
          <w:color w:val="000000" w:themeColor="text1"/>
        </w:rPr>
        <w:t xml:space="preserve"> 2,</w:t>
      </w:r>
      <w:r w:rsidR="00E10198" w:rsidRPr="007E3555">
        <w:rPr>
          <w:color w:val="000000" w:themeColor="text1"/>
        </w:rPr>
        <w:t xml:space="preserve"> </w:t>
      </w:r>
      <w:r w:rsidR="0030620E" w:rsidRPr="007E3555">
        <w:rPr>
          <w:color w:val="000000" w:themeColor="text1"/>
        </w:rPr>
        <w:t>5</w:t>
      </w:r>
      <w:r w:rsidR="00E10198" w:rsidRPr="007E3555">
        <w:rPr>
          <w:color w:val="000000" w:themeColor="text1"/>
        </w:rPr>
        <w:t xml:space="preserve">, and </w:t>
      </w:r>
      <w:r w:rsidR="0030620E" w:rsidRPr="007E3555">
        <w:rPr>
          <w:color w:val="000000" w:themeColor="text1"/>
        </w:rPr>
        <w:t>6</w:t>
      </w:r>
      <w:r w:rsidR="00AC45C5" w:rsidRPr="007E3555">
        <w:rPr>
          <w:color w:val="000000" w:themeColor="text1"/>
        </w:rPr>
        <w:t>, O’Neill et al., 2017</w:t>
      </w:r>
      <w:r w:rsidRPr="007E3555">
        <w:rPr>
          <w:color w:val="000000" w:themeColor="text1"/>
        </w:rPr>
        <w:t>).</w:t>
      </w:r>
      <w:r w:rsidR="0036026D" w:rsidRPr="007E3555">
        <w:rPr>
          <w:color w:val="000000" w:themeColor="text1"/>
        </w:rPr>
        <w:t xml:space="preserve"> During boreal summer, </w:t>
      </w:r>
      <w:r w:rsidR="00804B87" w:rsidRPr="007E3555">
        <w:rPr>
          <w:color w:val="000000" w:themeColor="text1"/>
        </w:rPr>
        <w:t>a significant diurnal cycle in precipitation</w:t>
      </w:r>
      <w:r w:rsidR="006C4072" w:rsidRPr="007E3555">
        <w:rPr>
          <w:color w:val="000000" w:themeColor="text1"/>
        </w:rPr>
        <w:t xml:space="preserve"> </w:t>
      </w:r>
      <w:r w:rsidR="006E1151" w:rsidRPr="007E3555">
        <w:rPr>
          <w:color w:val="000000" w:themeColor="text1"/>
        </w:rPr>
        <w:t xml:space="preserve">is reported over the Gulf Stream by </w:t>
      </w:r>
      <w:proofErr w:type="spellStart"/>
      <w:r w:rsidR="006E1151" w:rsidRPr="007E3555">
        <w:rPr>
          <w:color w:val="000000" w:themeColor="text1"/>
        </w:rPr>
        <w:t>Minobe</w:t>
      </w:r>
      <w:proofErr w:type="spellEnd"/>
      <w:r w:rsidR="006E1151" w:rsidRPr="007E3555">
        <w:rPr>
          <w:color w:val="000000" w:themeColor="text1"/>
        </w:rPr>
        <w:t xml:space="preserve"> and </w:t>
      </w:r>
      <w:proofErr w:type="spellStart"/>
      <w:r w:rsidR="006E1151" w:rsidRPr="007E3555">
        <w:rPr>
          <w:color w:val="000000" w:themeColor="text1"/>
        </w:rPr>
        <w:t>Takebayashi</w:t>
      </w:r>
      <w:proofErr w:type="spellEnd"/>
      <w:r w:rsidR="006E1151" w:rsidRPr="007E3555">
        <w:rPr>
          <w:color w:val="000000" w:themeColor="text1"/>
        </w:rPr>
        <w:t xml:space="preserve"> (2014</w:t>
      </w:r>
      <w:r w:rsidR="00556FE7" w:rsidRPr="007E3555">
        <w:rPr>
          <w:color w:val="000000" w:themeColor="text1"/>
        </w:rPr>
        <w:t>), with an amplitude of</w:t>
      </w:r>
      <w:r w:rsidR="006C4072" w:rsidRPr="007E3555">
        <w:rPr>
          <w:color w:val="000000" w:themeColor="text1"/>
        </w:rPr>
        <w:t xml:space="preserve"> ~50 to 90% relative to the mean</w:t>
      </w:r>
      <w:r w:rsidR="00F15590" w:rsidRPr="007E3555">
        <w:rPr>
          <w:color w:val="000000" w:themeColor="text1"/>
        </w:rPr>
        <w:t xml:space="preserve"> rain rate</w:t>
      </w:r>
      <w:r w:rsidR="006C4072" w:rsidRPr="007E3555">
        <w:rPr>
          <w:color w:val="000000" w:themeColor="text1"/>
        </w:rPr>
        <w:t xml:space="preserve"> in summer. This diurnal cycle </w:t>
      </w:r>
      <w:r w:rsidR="00556FE7" w:rsidRPr="007E3555">
        <w:rPr>
          <w:color w:val="000000" w:themeColor="text1"/>
        </w:rPr>
        <w:t>peaks</w:t>
      </w:r>
      <w:r w:rsidR="006C4072" w:rsidRPr="007E3555">
        <w:rPr>
          <w:color w:val="000000" w:themeColor="text1"/>
        </w:rPr>
        <w:t xml:space="preserve"> around </w:t>
      </w:r>
      <w:r w:rsidR="00C6746C" w:rsidRPr="007E3555">
        <w:rPr>
          <w:color w:val="000000" w:themeColor="text1"/>
        </w:rPr>
        <w:t>0</w:t>
      </w:r>
      <w:r w:rsidR="006C4072" w:rsidRPr="007E3555">
        <w:rPr>
          <w:color w:val="000000" w:themeColor="text1"/>
        </w:rPr>
        <w:t>5</w:t>
      </w:r>
      <w:r w:rsidR="00C6746C" w:rsidRPr="007E3555">
        <w:rPr>
          <w:color w:val="000000" w:themeColor="text1"/>
        </w:rPr>
        <w:t>:00</w:t>
      </w:r>
      <w:r w:rsidR="006C4072" w:rsidRPr="007E3555">
        <w:rPr>
          <w:color w:val="000000" w:themeColor="text1"/>
        </w:rPr>
        <w:t>-</w:t>
      </w:r>
      <w:r w:rsidR="00E00B63" w:rsidRPr="007E3555">
        <w:rPr>
          <w:color w:val="000000" w:themeColor="text1"/>
        </w:rPr>
        <w:t>10</w:t>
      </w:r>
      <w:r w:rsidR="00C6746C" w:rsidRPr="007E3555">
        <w:rPr>
          <w:color w:val="000000" w:themeColor="text1"/>
        </w:rPr>
        <w:t>:00</w:t>
      </w:r>
      <w:r w:rsidR="006C4072" w:rsidRPr="007E3555">
        <w:rPr>
          <w:color w:val="000000" w:themeColor="text1"/>
        </w:rPr>
        <w:t xml:space="preserve"> local solar time</w:t>
      </w:r>
      <w:r w:rsidR="00F15590" w:rsidRPr="007E3555">
        <w:rPr>
          <w:color w:val="000000" w:themeColor="text1"/>
        </w:rPr>
        <w:t xml:space="preserve">, </w:t>
      </w:r>
      <w:r w:rsidR="00095B0B" w:rsidRPr="007E3555">
        <w:rPr>
          <w:color w:val="000000" w:themeColor="text1"/>
        </w:rPr>
        <w:t xml:space="preserve">and </w:t>
      </w:r>
      <w:r w:rsidR="00556FE7" w:rsidRPr="007E3555">
        <w:rPr>
          <w:color w:val="000000" w:themeColor="text1"/>
        </w:rPr>
        <w:t xml:space="preserve">is </w:t>
      </w:r>
      <w:r w:rsidR="00C42DC6" w:rsidRPr="007E3555">
        <w:rPr>
          <w:color w:val="000000" w:themeColor="text1"/>
        </w:rPr>
        <w:t>connected</w:t>
      </w:r>
      <w:r w:rsidR="00095B0B" w:rsidRPr="007E3555">
        <w:rPr>
          <w:color w:val="000000" w:themeColor="text1"/>
        </w:rPr>
        <w:t xml:space="preserve"> with</w:t>
      </w:r>
      <w:r w:rsidR="00D82B4C" w:rsidRPr="007E3555">
        <w:rPr>
          <w:color w:val="000000" w:themeColor="text1"/>
        </w:rPr>
        <w:t xml:space="preserve"> the</w:t>
      </w:r>
      <w:r w:rsidR="00095B0B" w:rsidRPr="007E3555">
        <w:rPr>
          <w:color w:val="000000" w:themeColor="text1"/>
        </w:rPr>
        <w:t xml:space="preserve"> diurnal cycle of high </w:t>
      </w:r>
      <w:r w:rsidR="00D82B4C" w:rsidRPr="007E3555">
        <w:rPr>
          <w:color w:val="000000" w:themeColor="text1"/>
        </w:rPr>
        <w:t>clouds</w:t>
      </w:r>
      <w:r w:rsidR="00095B0B" w:rsidRPr="007E3555">
        <w:rPr>
          <w:color w:val="000000" w:themeColor="text1"/>
        </w:rPr>
        <w:t xml:space="preserve"> (as determined from satellite infrared observations).</w:t>
      </w:r>
      <w:r w:rsidR="006E1151" w:rsidRPr="007E3555">
        <w:rPr>
          <w:color w:val="000000" w:themeColor="text1"/>
        </w:rPr>
        <w:t xml:space="preserve"> </w:t>
      </w:r>
      <w:r w:rsidRPr="007E3555">
        <w:rPr>
          <w:color w:val="000000" w:themeColor="text1"/>
        </w:rPr>
        <w:t>Lastly, land precipitation peaks in summer, and the local maximum is observed over Florida</w:t>
      </w:r>
      <w:r w:rsidR="00021EE0" w:rsidRPr="007E3555">
        <w:rPr>
          <w:color w:val="000000" w:themeColor="text1"/>
        </w:rPr>
        <w:t xml:space="preserve"> (</w:t>
      </w:r>
      <w:r w:rsidRPr="007E3555">
        <w:rPr>
          <w:color w:val="000000" w:themeColor="text1"/>
        </w:rPr>
        <w:t xml:space="preserve">Blanchard and López, 1985). </w:t>
      </w:r>
    </w:p>
    <w:p w14:paraId="369608F2" w14:textId="380D2783" w:rsidR="00A827C8" w:rsidRPr="007E3555" w:rsidRDefault="00AC53D4" w:rsidP="00F73A97">
      <w:pPr>
        <w:jc w:val="both"/>
        <w:rPr>
          <w:color w:val="000000" w:themeColor="text1"/>
        </w:rPr>
      </w:pPr>
      <w:r w:rsidRPr="007E3555">
        <w:rPr>
          <w:color w:val="000000" w:themeColor="text1"/>
        </w:rPr>
        <w:tab/>
      </w:r>
      <w:r w:rsidR="0028269F" w:rsidRPr="007E3555">
        <w:rPr>
          <w:color w:val="000000" w:themeColor="text1"/>
        </w:rPr>
        <w:t>We employ</w:t>
      </w:r>
      <w:r w:rsidR="000B7C8C" w:rsidRPr="007E3555">
        <w:rPr>
          <w:color w:val="000000" w:themeColor="text1"/>
        </w:rPr>
        <w:t xml:space="preserve"> </w:t>
      </w:r>
      <w:proofErr w:type="spellStart"/>
      <w:r w:rsidR="000B7C8C" w:rsidRPr="007E3555">
        <w:rPr>
          <w:color w:val="000000" w:themeColor="text1"/>
        </w:rPr>
        <w:t>CloudSat</w:t>
      </w:r>
      <w:proofErr w:type="spellEnd"/>
      <w:r w:rsidR="00A43108" w:rsidRPr="007E3555">
        <w:rPr>
          <w:color w:val="000000" w:themeColor="text1"/>
        </w:rPr>
        <w:t xml:space="preserve"> products</w:t>
      </w:r>
      <w:r w:rsidR="000B7C8C" w:rsidRPr="007E3555">
        <w:rPr>
          <w:color w:val="000000" w:themeColor="text1"/>
        </w:rPr>
        <w:t xml:space="preserve"> to characterize drizzle and precipitation occurrence </w:t>
      </w:r>
      <w:r w:rsidR="00A63E7D" w:rsidRPr="007E3555">
        <w:rPr>
          <w:color w:val="000000" w:themeColor="text1"/>
        </w:rPr>
        <w:t>associated with</w:t>
      </w:r>
      <w:r w:rsidR="000B7C8C" w:rsidRPr="007E3555">
        <w:rPr>
          <w:color w:val="000000" w:themeColor="text1"/>
        </w:rPr>
        <w:t xml:space="preserve"> </w:t>
      </w:r>
      <w:r w:rsidR="008A060F" w:rsidRPr="007E3555">
        <w:rPr>
          <w:color w:val="000000" w:themeColor="text1"/>
        </w:rPr>
        <w:t>clouds</w:t>
      </w:r>
      <w:r w:rsidR="000B7C8C" w:rsidRPr="007E3555">
        <w:rPr>
          <w:color w:val="000000" w:themeColor="text1"/>
        </w:rPr>
        <w:t xml:space="preserve"> with tops below 3 km.</w:t>
      </w:r>
      <w:r w:rsidR="00965BD1" w:rsidRPr="007E3555">
        <w:rPr>
          <w:color w:val="000000" w:themeColor="text1"/>
        </w:rPr>
        <w:t xml:space="preserve"> S</w:t>
      </w:r>
      <w:r w:rsidR="00F34095" w:rsidRPr="007E3555">
        <w:rPr>
          <w:color w:val="000000" w:themeColor="text1"/>
        </w:rPr>
        <w:t>easonal</w:t>
      </w:r>
      <w:r w:rsidR="00C83086" w:rsidRPr="007E3555">
        <w:rPr>
          <w:color w:val="000000" w:themeColor="text1"/>
        </w:rPr>
        <w:t xml:space="preserve"> maps of</w:t>
      </w:r>
      <w:r w:rsidR="00F34095" w:rsidRPr="007E3555">
        <w:rPr>
          <w:color w:val="000000" w:themeColor="text1"/>
        </w:rPr>
        <w:t xml:space="preserve"> frequency of occurrence are </w:t>
      </w:r>
      <w:r w:rsidR="00C83086" w:rsidRPr="007E3555">
        <w:rPr>
          <w:color w:val="000000" w:themeColor="text1"/>
        </w:rPr>
        <w:t xml:space="preserve">calculated for </w:t>
      </w:r>
      <w:r w:rsidR="00F34095" w:rsidRPr="007E3555">
        <w:rPr>
          <w:color w:val="000000" w:themeColor="text1"/>
        </w:rPr>
        <w:t xml:space="preserve"> 2˚</w:t>
      </w:r>
      <w:r w:rsidR="009A369A" w:rsidRPr="007E3555">
        <w:rPr>
          <w:color w:val="000000" w:themeColor="text1"/>
        </w:rPr>
        <w:t xml:space="preserve"> </w:t>
      </w:r>
      <w:r w:rsidR="00F34095" w:rsidRPr="007E3555">
        <w:rPr>
          <w:color w:val="000000" w:themeColor="text1"/>
        </w:rPr>
        <w:t>x</w:t>
      </w:r>
      <w:r w:rsidR="009A369A" w:rsidRPr="007E3555">
        <w:rPr>
          <w:color w:val="000000" w:themeColor="text1"/>
        </w:rPr>
        <w:t xml:space="preserve"> </w:t>
      </w:r>
      <w:r w:rsidR="00F34095" w:rsidRPr="007E3555">
        <w:rPr>
          <w:color w:val="000000" w:themeColor="text1"/>
        </w:rPr>
        <w:t>2˚ grid</w:t>
      </w:r>
      <w:r w:rsidR="00C83086" w:rsidRPr="007E3555">
        <w:rPr>
          <w:color w:val="000000" w:themeColor="text1"/>
        </w:rPr>
        <w:t>s</w:t>
      </w:r>
      <w:r w:rsidR="00F34095" w:rsidRPr="007E3555">
        <w:rPr>
          <w:color w:val="000000" w:themeColor="text1"/>
        </w:rPr>
        <w:t xml:space="preserve"> as the ratio of profiles with </w:t>
      </w:r>
      <w:r w:rsidR="00C35378" w:rsidRPr="007E3555">
        <w:rPr>
          <w:color w:val="000000" w:themeColor="text1"/>
        </w:rPr>
        <w:t xml:space="preserve">non-zero </w:t>
      </w:r>
      <w:r w:rsidR="00F34095" w:rsidRPr="007E3555">
        <w:rPr>
          <w:color w:val="000000" w:themeColor="text1"/>
        </w:rPr>
        <w:t xml:space="preserve">precipitation in at least one vertical </w:t>
      </w:r>
      <w:r w:rsidR="00BC5A87" w:rsidRPr="007E3555">
        <w:rPr>
          <w:color w:val="000000" w:themeColor="text1"/>
        </w:rPr>
        <w:t>grid of the profile</w:t>
      </w:r>
      <w:r w:rsidR="00F34095" w:rsidRPr="007E3555">
        <w:rPr>
          <w:color w:val="000000" w:themeColor="text1"/>
        </w:rPr>
        <w:t xml:space="preserve"> to the total of cloudy profiles.</w:t>
      </w:r>
      <w:r w:rsidR="00197BC4" w:rsidRPr="007E3555">
        <w:rPr>
          <w:color w:val="000000" w:themeColor="text1"/>
        </w:rPr>
        <w:t xml:space="preserve"> </w:t>
      </w:r>
      <w:r w:rsidR="00BC5A87" w:rsidRPr="007E3555">
        <w:rPr>
          <w:color w:val="000000" w:themeColor="text1"/>
        </w:rPr>
        <w:t>Low-cloud precipitation frequency (Figure 1</w:t>
      </w:r>
      <w:r w:rsidR="00086ED9" w:rsidRPr="007E3555">
        <w:rPr>
          <w:color w:val="000000" w:themeColor="text1"/>
        </w:rPr>
        <w:t>1</w:t>
      </w:r>
      <w:r w:rsidR="00545F72" w:rsidRPr="007E3555">
        <w:rPr>
          <w:color w:val="000000" w:themeColor="text1"/>
        </w:rPr>
        <w:t>, contours)</w:t>
      </w:r>
      <w:r w:rsidR="0085597B" w:rsidRPr="007E3555">
        <w:rPr>
          <w:color w:val="000000" w:themeColor="text1"/>
        </w:rPr>
        <w:t xml:space="preserve"> peak</w:t>
      </w:r>
      <w:r w:rsidR="005A205D" w:rsidRPr="007E3555">
        <w:rPr>
          <w:color w:val="000000" w:themeColor="text1"/>
        </w:rPr>
        <w:t>s</w:t>
      </w:r>
      <w:r w:rsidR="0085597B" w:rsidRPr="007E3555">
        <w:rPr>
          <w:color w:val="000000" w:themeColor="text1"/>
        </w:rPr>
        <w:t xml:space="preserve"> in winter with values up to 40% over the subdomain north of 35˚N. </w:t>
      </w:r>
      <w:r w:rsidR="007174C7" w:rsidRPr="007E3555">
        <w:rPr>
          <w:color w:val="000000" w:themeColor="text1"/>
        </w:rPr>
        <w:t>Similar precipitation frequency</w:t>
      </w:r>
      <w:r w:rsidR="0018147A" w:rsidRPr="007E3555">
        <w:rPr>
          <w:color w:val="000000" w:themeColor="text1"/>
        </w:rPr>
        <w:t xml:space="preserve"> values</w:t>
      </w:r>
      <w:r w:rsidR="007174C7" w:rsidRPr="007E3555">
        <w:rPr>
          <w:color w:val="000000" w:themeColor="text1"/>
        </w:rPr>
        <w:t xml:space="preserve"> are observed for MAM, whereas summer (JJA) </w:t>
      </w:r>
      <w:r w:rsidR="00AA5999" w:rsidRPr="007E3555">
        <w:rPr>
          <w:color w:val="000000" w:themeColor="text1"/>
        </w:rPr>
        <w:t xml:space="preserve">features the lowest frequency (5-20%). </w:t>
      </w:r>
      <w:r w:rsidR="00772EBA" w:rsidRPr="007E3555">
        <w:rPr>
          <w:color w:val="000000" w:themeColor="text1"/>
        </w:rPr>
        <w:t>Similar to precipitation frequency, m</w:t>
      </w:r>
      <w:r w:rsidR="00A827C8" w:rsidRPr="007E3555">
        <w:rPr>
          <w:color w:val="000000" w:themeColor="text1"/>
        </w:rPr>
        <w:t xml:space="preserve">ean </w:t>
      </w:r>
      <w:r w:rsidR="00A51E25" w:rsidRPr="007E3555">
        <w:rPr>
          <w:color w:val="000000" w:themeColor="text1"/>
        </w:rPr>
        <w:t xml:space="preserve">surface </w:t>
      </w:r>
      <w:r w:rsidR="00A827C8" w:rsidRPr="007E3555">
        <w:rPr>
          <w:color w:val="000000" w:themeColor="text1"/>
        </w:rPr>
        <w:t>rain rate</w:t>
      </w:r>
      <w:r w:rsidR="00067FA2" w:rsidRPr="007E3555">
        <w:rPr>
          <w:color w:val="000000" w:themeColor="text1"/>
        </w:rPr>
        <w:t>,</w:t>
      </w:r>
      <w:r w:rsidR="00A827C8" w:rsidRPr="007E3555">
        <w:rPr>
          <w:color w:val="000000" w:themeColor="text1"/>
        </w:rPr>
        <w:t xml:space="preserve"> </w:t>
      </w:r>
      <w:r w:rsidR="00A51E25" w:rsidRPr="007E3555">
        <w:rPr>
          <w:color w:val="000000" w:themeColor="text1"/>
        </w:rPr>
        <w:t>conditional to</w:t>
      </w:r>
      <w:r w:rsidR="00A827C8" w:rsidRPr="007E3555">
        <w:rPr>
          <w:color w:val="000000" w:themeColor="text1"/>
        </w:rPr>
        <w:t xml:space="preserve"> precipitating samples</w:t>
      </w:r>
      <w:r w:rsidR="00C83086" w:rsidRPr="007E3555">
        <w:rPr>
          <w:color w:val="000000" w:themeColor="text1"/>
        </w:rPr>
        <w:t xml:space="preserve"> </w:t>
      </w:r>
      <w:r w:rsidR="00A827C8" w:rsidRPr="007E3555">
        <w:rPr>
          <w:color w:val="000000" w:themeColor="text1"/>
        </w:rPr>
        <w:t>(not shown)</w:t>
      </w:r>
      <w:r w:rsidR="00C83086" w:rsidRPr="007E3555">
        <w:rPr>
          <w:color w:val="000000" w:themeColor="text1"/>
        </w:rPr>
        <w:t>,</w:t>
      </w:r>
      <w:r w:rsidR="00A827C8" w:rsidRPr="007E3555">
        <w:rPr>
          <w:color w:val="000000" w:themeColor="text1"/>
        </w:rPr>
        <w:t xml:space="preserve"> </w:t>
      </w:r>
      <w:r w:rsidR="002549C7" w:rsidRPr="007E3555">
        <w:rPr>
          <w:color w:val="000000" w:themeColor="text1"/>
        </w:rPr>
        <w:t>is also a maximum in DJF (1.5 mm</w:t>
      </w:r>
      <w:r w:rsidR="0018147A" w:rsidRPr="007E3555">
        <w:rPr>
          <w:color w:val="000000" w:themeColor="text1"/>
        </w:rPr>
        <w:t xml:space="preserve"> </w:t>
      </w:r>
      <w:r w:rsidR="00EA358D" w:rsidRPr="007E3555">
        <w:rPr>
          <w:color w:val="000000" w:themeColor="text1"/>
        </w:rPr>
        <w:t>h</w:t>
      </w:r>
      <w:r w:rsidR="0018147A" w:rsidRPr="007E3555">
        <w:rPr>
          <w:color w:val="000000" w:themeColor="text1"/>
          <w:vertAlign w:val="superscript"/>
        </w:rPr>
        <w:t>-1</w:t>
      </w:r>
      <w:r w:rsidR="002549C7" w:rsidRPr="007E3555">
        <w:rPr>
          <w:color w:val="000000" w:themeColor="text1"/>
        </w:rPr>
        <w:t>), whereas the rates slightly decrease for other seasons (</w:t>
      </w:r>
      <w:r w:rsidR="00A827C8" w:rsidRPr="007E3555">
        <w:rPr>
          <w:color w:val="000000" w:themeColor="text1"/>
        </w:rPr>
        <w:t>1.4</w:t>
      </w:r>
      <w:r w:rsidR="002549C7" w:rsidRPr="007E3555">
        <w:rPr>
          <w:color w:val="000000" w:themeColor="text1"/>
        </w:rPr>
        <w:t xml:space="preserve"> </w:t>
      </w:r>
      <w:r w:rsidR="0018147A" w:rsidRPr="007E3555">
        <w:rPr>
          <w:color w:val="000000" w:themeColor="text1"/>
        </w:rPr>
        <w:t xml:space="preserve">mm </w:t>
      </w:r>
      <w:r w:rsidR="00EA358D" w:rsidRPr="007E3555">
        <w:rPr>
          <w:color w:val="000000" w:themeColor="text1"/>
        </w:rPr>
        <w:t>h</w:t>
      </w:r>
      <w:r w:rsidR="0018147A" w:rsidRPr="007E3555">
        <w:rPr>
          <w:color w:val="000000" w:themeColor="text1"/>
          <w:vertAlign w:val="superscript"/>
        </w:rPr>
        <w:t>-1</w:t>
      </w:r>
      <w:r w:rsidR="00A827C8" w:rsidRPr="007E3555">
        <w:rPr>
          <w:color w:val="000000" w:themeColor="text1"/>
        </w:rPr>
        <w:t xml:space="preserve"> </w:t>
      </w:r>
      <w:r w:rsidR="002549C7" w:rsidRPr="007E3555">
        <w:rPr>
          <w:color w:val="000000" w:themeColor="text1"/>
        </w:rPr>
        <w:t xml:space="preserve">for </w:t>
      </w:r>
      <w:r w:rsidR="00A827C8" w:rsidRPr="007E3555">
        <w:rPr>
          <w:color w:val="000000" w:themeColor="text1"/>
        </w:rPr>
        <w:t>MAM, 1.2</w:t>
      </w:r>
      <w:r w:rsidR="002549C7" w:rsidRPr="007E3555">
        <w:rPr>
          <w:color w:val="000000" w:themeColor="text1"/>
        </w:rPr>
        <w:t xml:space="preserve"> </w:t>
      </w:r>
      <w:r w:rsidR="0018147A" w:rsidRPr="007E3555">
        <w:rPr>
          <w:color w:val="000000" w:themeColor="text1"/>
        </w:rPr>
        <w:t xml:space="preserve">mm </w:t>
      </w:r>
      <w:r w:rsidR="00EA358D" w:rsidRPr="007E3555">
        <w:rPr>
          <w:color w:val="000000" w:themeColor="text1"/>
        </w:rPr>
        <w:t>h</w:t>
      </w:r>
      <w:r w:rsidR="0018147A" w:rsidRPr="007E3555">
        <w:rPr>
          <w:color w:val="000000" w:themeColor="text1"/>
          <w:vertAlign w:val="superscript"/>
        </w:rPr>
        <w:t>-1</w:t>
      </w:r>
      <w:r w:rsidR="00A827C8" w:rsidRPr="007E3555">
        <w:rPr>
          <w:color w:val="000000" w:themeColor="text1"/>
        </w:rPr>
        <w:t xml:space="preserve"> </w:t>
      </w:r>
      <w:r w:rsidR="002549C7" w:rsidRPr="007E3555">
        <w:rPr>
          <w:color w:val="000000" w:themeColor="text1"/>
        </w:rPr>
        <w:t xml:space="preserve">for </w:t>
      </w:r>
      <w:r w:rsidR="00A827C8" w:rsidRPr="007E3555">
        <w:rPr>
          <w:color w:val="000000" w:themeColor="text1"/>
        </w:rPr>
        <w:t>JJA</w:t>
      </w:r>
      <w:r w:rsidR="002549C7" w:rsidRPr="007E3555">
        <w:rPr>
          <w:color w:val="000000" w:themeColor="text1"/>
        </w:rPr>
        <w:t xml:space="preserve"> and </w:t>
      </w:r>
      <w:r w:rsidR="00A827C8" w:rsidRPr="007E3555">
        <w:rPr>
          <w:color w:val="000000" w:themeColor="text1"/>
        </w:rPr>
        <w:t>SON).</w:t>
      </w:r>
      <w:r w:rsidR="00D64C4E" w:rsidRPr="007E3555">
        <w:rPr>
          <w:color w:val="000000" w:themeColor="text1"/>
        </w:rPr>
        <w:t xml:space="preserve"> </w:t>
      </w:r>
      <w:r w:rsidR="00C4588E" w:rsidRPr="007E3555">
        <w:rPr>
          <w:color w:val="000000" w:themeColor="text1"/>
        </w:rPr>
        <w:t>WNAO rain rates</w:t>
      </w:r>
      <w:r w:rsidR="00D64C4E" w:rsidRPr="007E3555">
        <w:rPr>
          <w:color w:val="000000" w:themeColor="text1"/>
        </w:rPr>
        <w:t xml:space="preserve"> substantially depart from </w:t>
      </w:r>
      <w:r w:rsidR="00C4588E" w:rsidRPr="007E3555">
        <w:rPr>
          <w:color w:val="000000" w:themeColor="text1"/>
        </w:rPr>
        <w:t>those</w:t>
      </w:r>
      <w:r w:rsidR="00D64C4E" w:rsidRPr="007E3555">
        <w:rPr>
          <w:color w:val="000000" w:themeColor="text1"/>
        </w:rPr>
        <w:t xml:space="preserve"> observed in marine subtropical clouds, with Rapp et al. (2013) reporting </w:t>
      </w:r>
      <w:proofErr w:type="spellStart"/>
      <w:r w:rsidR="0092328B" w:rsidRPr="007E3555">
        <w:rPr>
          <w:color w:val="000000" w:themeColor="text1"/>
        </w:rPr>
        <w:t>CloudSat</w:t>
      </w:r>
      <w:proofErr w:type="spellEnd"/>
      <w:r w:rsidR="0092328B" w:rsidRPr="007E3555">
        <w:rPr>
          <w:color w:val="000000" w:themeColor="text1"/>
        </w:rPr>
        <w:t xml:space="preserve"> </w:t>
      </w:r>
      <w:r w:rsidR="00D64C4E" w:rsidRPr="007E3555">
        <w:rPr>
          <w:color w:val="000000" w:themeColor="text1"/>
        </w:rPr>
        <w:t xml:space="preserve">conditional rain rates </w:t>
      </w:r>
      <w:r w:rsidR="00EB5402" w:rsidRPr="007E3555">
        <w:rPr>
          <w:color w:val="000000" w:themeColor="text1"/>
        </w:rPr>
        <w:t xml:space="preserve">of 4.4 mm </w:t>
      </w:r>
      <w:r w:rsidR="00D64C4E" w:rsidRPr="007E3555">
        <w:rPr>
          <w:color w:val="000000" w:themeColor="text1"/>
        </w:rPr>
        <w:t>day</w:t>
      </w:r>
      <w:r w:rsidR="00EB5402" w:rsidRPr="007E3555">
        <w:rPr>
          <w:color w:val="000000" w:themeColor="text1"/>
          <w:vertAlign w:val="superscript"/>
        </w:rPr>
        <w:t>-1</w:t>
      </w:r>
      <w:r w:rsidR="005C6EAF" w:rsidRPr="007E3555">
        <w:rPr>
          <w:color w:val="000000" w:themeColor="text1"/>
        </w:rPr>
        <w:t xml:space="preserve"> (</w:t>
      </w:r>
      <w:r w:rsidR="00EB5402" w:rsidRPr="007E3555">
        <w:rPr>
          <w:color w:val="000000" w:themeColor="text1"/>
        </w:rPr>
        <w:t>0.18 mm h</w:t>
      </w:r>
      <w:r w:rsidR="00EB5402" w:rsidRPr="007E3555">
        <w:rPr>
          <w:color w:val="000000" w:themeColor="text1"/>
          <w:vertAlign w:val="superscript"/>
        </w:rPr>
        <w:t>-1</w:t>
      </w:r>
      <w:r w:rsidR="005C6EAF" w:rsidRPr="007E3555">
        <w:rPr>
          <w:color w:val="000000" w:themeColor="text1"/>
        </w:rPr>
        <w:t>)</w:t>
      </w:r>
      <w:r w:rsidR="00772EBA" w:rsidRPr="007E3555">
        <w:rPr>
          <w:color w:val="000000" w:themeColor="text1"/>
        </w:rPr>
        <w:t xml:space="preserve"> for the Southeast Pacific stratocumulus regime</w:t>
      </w:r>
      <w:r w:rsidR="00A51E25" w:rsidRPr="007E3555">
        <w:rPr>
          <w:color w:val="000000" w:themeColor="text1"/>
        </w:rPr>
        <w:t>. In sum, WNAO precipitation</w:t>
      </w:r>
      <w:r w:rsidR="008B5A6B" w:rsidRPr="007E3555">
        <w:rPr>
          <w:color w:val="000000" w:themeColor="text1"/>
        </w:rPr>
        <w:t xml:space="preserve"> (and drizzle)</w:t>
      </w:r>
      <w:r w:rsidR="00A51E25" w:rsidRPr="007E3555">
        <w:rPr>
          <w:color w:val="000000" w:themeColor="text1"/>
        </w:rPr>
        <w:t xml:space="preserve"> is less frequent than that observed in subtropical stratiform clouds (Leon et al.,</w:t>
      </w:r>
      <w:r w:rsidR="00F07213" w:rsidRPr="007E3555">
        <w:rPr>
          <w:color w:val="000000" w:themeColor="text1"/>
        </w:rPr>
        <w:t xml:space="preserve"> </w:t>
      </w:r>
      <w:r w:rsidR="00A51E25" w:rsidRPr="007E3555">
        <w:rPr>
          <w:color w:val="000000" w:themeColor="text1"/>
        </w:rPr>
        <w:t>2008)</w:t>
      </w:r>
      <w:r w:rsidR="009B5024" w:rsidRPr="007E3555">
        <w:rPr>
          <w:color w:val="000000" w:themeColor="text1"/>
        </w:rPr>
        <w:t xml:space="preserve"> but surface</w:t>
      </w:r>
      <w:r w:rsidR="00C35378" w:rsidRPr="007E3555">
        <w:rPr>
          <w:color w:val="000000" w:themeColor="text1"/>
        </w:rPr>
        <w:t xml:space="preserve"> rain</w:t>
      </w:r>
      <w:r w:rsidR="009B5024" w:rsidRPr="007E3555">
        <w:rPr>
          <w:color w:val="000000" w:themeColor="text1"/>
        </w:rPr>
        <w:t xml:space="preserve"> rates are </w:t>
      </w:r>
      <w:r w:rsidR="00EB5402" w:rsidRPr="007E3555">
        <w:rPr>
          <w:color w:val="000000" w:themeColor="text1"/>
        </w:rPr>
        <w:t>around</w:t>
      </w:r>
      <w:r w:rsidR="009C5A12" w:rsidRPr="007E3555">
        <w:rPr>
          <w:color w:val="000000" w:themeColor="text1"/>
        </w:rPr>
        <w:t xml:space="preserve"> </w:t>
      </w:r>
      <w:r w:rsidR="009B5024" w:rsidRPr="007E3555">
        <w:rPr>
          <w:color w:val="000000" w:themeColor="text1"/>
        </w:rPr>
        <w:t>10 time</w:t>
      </w:r>
      <w:r w:rsidR="00BE35EC" w:rsidRPr="007E3555">
        <w:rPr>
          <w:color w:val="000000" w:themeColor="text1"/>
        </w:rPr>
        <w:t>s</w:t>
      </w:r>
      <w:r w:rsidR="009B5024" w:rsidRPr="007E3555">
        <w:rPr>
          <w:color w:val="000000" w:themeColor="text1"/>
        </w:rPr>
        <w:t xml:space="preserve"> greater.</w:t>
      </w:r>
    </w:p>
    <w:p w14:paraId="6CD0C2B0" w14:textId="34E20E98" w:rsidR="00A66DF9" w:rsidRPr="007E3555" w:rsidRDefault="00A66DF9" w:rsidP="008F502C">
      <w:pPr>
        <w:pStyle w:val="NoSpacing"/>
        <w:jc w:val="both"/>
        <w:rPr>
          <w:color w:val="000000" w:themeColor="text1"/>
        </w:rPr>
      </w:pPr>
    </w:p>
    <w:p w14:paraId="3BDBE9C1" w14:textId="77777777" w:rsidR="00AC53D4" w:rsidRPr="007E3555" w:rsidRDefault="00AC53D4" w:rsidP="00837463">
      <w:pPr>
        <w:pStyle w:val="NoSpacing"/>
        <w:rPr>
          <w:color w:val="000000" w:themeColor="text1"/>
        </w:rPr>
      </w:pPr>
    </w:p>
    <w:p w14:paraId="494FA5E3" w14:textId="330E6B12" w:rsidR="0061460A" w:rsidRPr="007E3555" w:rsidRDefault="00C7025F" w:rsidP="008632F2">
      <w:pPr>
        <w:pStyle w:val="NoSpacing"/>
        <w:numPr>
          <w:ilvl w:val="1"/>
          <w:numId w:val="40"/>
        </w:numPr>
        <w:ind w:left="360"/>
        <w:rPr>
          <w:b/>
          <w:bCs/>
          <w:color w:val="000000" w:themeColor="text1"/>
        </w:rPr>
      </w:pPr>
      <w:r w:rsidRPr="007E3555">
        <w:rPr>
          <w:b/>
          <w:bCs/>
          <w:color w:val="000000" w:themeColor="text1"/>
        </w:rPr>
        <w:t xml:space="preserve"> </w:t>
      </w:r>
      <w:r w:rsidR="0061460A" w:rsidRPr="007E3555">
        <w:rPr>
          <w:b/>
          <w:bCs/>
          <w:color w:val="000000" w:themeColor="text1"/>
        </w:rPr>
        <w:t>Synoptic</w:t>
      </w:r>
      <w:r w:rsidRPr="007E3555">
        <w:rPr>
          <w:b/>
          <w:bCs/>
          <w:color w:val="000000" w:themeColor="text1"/>
        </w:rPr>
        <w:t>-scale</w:t>
      </w:r>
      <w:r w:rsidR="0061460A" w:rsidRPr="007E3555">
        <w:rPr>
          <w:b/>
          <w:bCs/>
          <w:color w:val="000000" w:themeColor="text1"/>
        </w:rPr>
        <w:t xml:space="preserve"> variability </w:t>
      </w:r>
    </w:p>
    <w:p w14:paraId="5AC35E93" w14:textId="06287F94" w:rsidR="008E0948" w:rsidRPr="007E3555" w:rsidRDefault="008E0948" w:rsidP="008632F2">
      <w:pPr>
        <w:pStyle w:val="NoSpacing"/>
        <w:numPr>
          <w:ilvl w:val="2"/>
          <w:numId w:val="40"/>
        </w:numPr>
        <w:ind w:left="450"/>
        <w:rPr>
          <w:b/>
          <w:color w:val="000000" w:themeColor="text1"/>
        </w:rPr>
      </w:pPr>
      <w:r w:rsidRPr="007E3555">
        <w:rPr>
          <w:b/>
          <w:color w:val="000000" w:themeColor="text1"/>
        </w:rPr>
        <w:t>Weather State Analysis</w:t>
      </w:r>
    </w:p>
    <w:p w14:paraId="6455302A" w14:textId="7BE9DECF" w:rsidR="00E84CB7" w:rsidRPr="007E3555" w:rsidRDefault="00251348" w:rsidP="00FC77DB">
      <w:pPr>
        <w:pStyle w:val="NormalWeb"/>
        <w:jc w:val="both"/>
        <w:rPr>
          <w:color w:val="000000" w:themeColor="text1"/>
        </w:rPr>
      </w:pPr>
      <w:r w:rsidRPr="007E3555">
        <w:rPr>
          <w:color w:val="000000" w:themeColor="text1"/>
        </w:rPr>
        <w:tab/>
      </w:r>
      <w:r w:rsidR="00E84CB7" w:rsidRPr="007E3555">
        <w:rPr>
          <w:color w:val="000000" w:themeColor="text1"/>
        </w:rPr>
        <w:t>Cloud-defined weather regimes, or alternatively</w:t>
      </w:r>
      <w:r w:rsidR="00B379C6" w:rsidRPr="007E3555">
        <w:rPr>
          <w:color w:val="000000" w:themeColor="text1"/>
        </w:rPr>
        <w:t xml:space="preserve"> Weather States</w:t>
      </w:r>
      <w:r w:rsidR="00E84CB7" w:rsidRPr="007E3555">
        <w:rPr>
          <w:color w:val="000000" w:themeColor="text1"/>
        </w:rPr>
        <w:t xml:space="preserve"> </w:t>
      </w:r>
      <w:r w:rsidR="00B379C6" w:rsidRPr="007E3555">
        <w:rPr>
          <w:color w:val="000000" w:themeColor="text1"/>
        </w:rPr>
        <w:t>(</w:t>
      </w:r>
      <w:r w:rsidR="00E84CB7" w:rsidRPr="007E3555">
        <w:rPr>
          <w:color w:val="000000" w:themeColor="text1"/>
        </w:rPr>
        <w:t>WS</w:t>
      </w:r>
      <w:r w:rsidR="007C5CB6" w:rsidRPr="007E3555">
        <w:rPr>
          <w:color w:val="000000" w:themeColor="text1"/>
        </w:rPr>
        <w:t>s</w:t>
      </w:r>
      <w:r w:rsidR="00B379C6" w:rsidRPr="007E3555">
        <w:rPr>
          <w:color w:val="000000" w:themeColor="text1"/>
        </w:rPr>
        <w:t>)</w:t>
      </w:r>
      <w:r w:rsidR="00E84CB7" w:rsidRPr="007E3555">
        <w:rPr>
          <w:color w:val="000000" w:themeColor="text1"/>
        </w:rPr>
        <w:t xml:space="preserve">, </w:t>
      </w:r>
      <w:r w:rsidR="00AD20BD" w:rsidRPr="007E3555">
        <w:rPr>
          <w:color w:val="000000" w:themeColor="text1"/>
        </w:rPr>
        <w:t>are</w:t>
      </w:r>
      <w:r w:rsidR="00E84CB7" w:rsidRPr="007E3555">
        <w:rPr>
          <w:color w:val="000000" w:themeColor="text1"/>
        </w:rPr>
        <w:t xml:space="preserve"> identified using a cluster analysis of ISCCP-</w:t>
      </w:r>
      <w:r w:rsidR="00AB0D70" w:rsidRPr="007E3555">
        <w:rPr>
          <w:color w:val="000000" w:themeColor="text1"/>
        </w:rPr>
        <w:t>H</w:t>
      </w:r>
      <w:r w:rsidR="00E84CB7" w:rsidRPr="007E3555">
        <w:rPr>
          <w:color w:val="000000" w:themeColor="text1"/>
        </w:rPr>
        <w:t xml:space="preserve"> data, specifically using histograms of cloud optical depth versus cloud top pressure</w:t>
      </w:r>
      <w:r w:rsidR="000773C1" w:rsidRPr="007E3555">
        <w:rPr>
          <w:color w:val="000000" w:themeColor="text1"/>
        </w:rPr>
        <w:t xml:space="preserve"> </w:t>
      </w:r>
      <w:r w:rsidR="000773C1" w:rsidRPr="007E3555">
        <w:rPr>
          <w:color w:val="000000" w:themeColor="text1"/>
        </w:rPr>
        <w:fldChar w:fldCharType="begin">
          <w:fldData xml:space="preserve">PEVuZE5vdGU+PENpdGU+PEF1dGhvcj5Uc2VsaW91ZGlzPC9BdXRob3I+PFllYXI+MjAxMzwvWWVh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</w:fldData>
        </w:fldChar>
      </w:r>
      <w:r w:rsidR="003B22F7" w:rsidRPr="007E3555">
        <w:rPr>
          <w:color w:val="000000" w:themeColor="text1"/>
        </w:rPr>
        <w:instrText xml:space="preserve"> ADDIN EN.CITE </w:instrText>
      </w:r>
      <w:r w:rsidR="003B22F7" w:rsidRPr="007E3555">
        <w:rPr>
          <w:color w:val="000000" w:themeColor="text1"/>
        </w:rPr>
        <w:fldChar w:fldCharType="begin">
          <w:fldData xml:space="preserve">PEVuZE5vdGU+PENpdGU+PEF1dGhvcj5Uc2VsaW91ZGlzPC9BdXRob3I+PFllYXI+MjAxMzwvWWVh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</w:fldData>
        </w:fldChar>
      </w:r>
      <w:r w:rsidR="003B22F7" w:rsidRPr="007E3555">
        <w:rPr>
          <w:color w:val="000000" w:themeColor="text1"/>
        </w:rPr>
        <w:instrText xml:space="preserve"> ADDIN EN.CITE.DATA </w:instrText>
      </w:r>
      <w:r w:rsidR="003B22F7" w:rsidRPr="007E3555">
        <w:rPr>
          <w:color w:val="000000" w:themeColor="text1"/>
        </w:rPr>
      </w:r>
      <w:r w:rsidR="003B22F7" w:rsidRPr="007E3555">
        <w:rPr>
          <w:color w:val="000000" w:themeColor="text1"/>
        </w:rPr>
        <w:fldChar w:fldCharType="end"/>
      </w:r>
      <w:r w:rsidR="000773C1" w:rsidRPr="007E3555">
        <w:rPr>
          <w:color w:val="000000" w:themeColor="text1"/>
        </w:rPr>
      </w:r>
      <w:r w:rsidR="000773C1" w:rsidRPr="007E3555">
        <w:rPr>
          <w:color w:val="000000" w:themeColor="text1"/>
        </w:rPr>
        <w:fldChar w:fldCharType="separate"/>
      </w:r>
      <w:r w:rsidR="000773C1" w:rsidRPr="007E3555">
        <w:rPr>
          <w:noProof/>
          <w:color w:val="000000" w:themeColor="text1"/>
        </w:rPr>
        <w:t>(Tselioudis et al., 2013)</w:t>
      </w:r>
      <w:r w:rsidR="000773C1" w:rsidRPr="007E3555">
        <w:rPr>
          <w:color w:val="000000" w:themeColor="text1"/>
        </w:rPr>
        <w:fldChar w:fldCharType="end"/>
      </w:r>
      <w:r w:rsidR="00E84CB7" w:rsidRPr="007E3555">
        <w:rPr>
          <w:color w:val="000000" w:themeColor="text1"/>
        </w:rPr>
        <w:t xml:space="preserve">. </w:t>
      </w:r>
      <w:proofErr w:type="spellStart"/>
      <w:r w:rsidR="005F4F8F" w:rsidRPr="007E3555">
        <w:rPr>
          <w:color w:val="000000" w:themeColor="text1"/>
        </w:rPr>
        <w:t>Tselioudis</w:t>
      </w:r>
      <w:proofErr w:type="spellEnd"/>
      <w:r w:rsidR="005F4F8F" w:rsidRPr="007E3555">
        <w:rPr>
          <w:color w:val="000000" w:themeColor="text1"/>
        </w:rPr>
        <w:t xml:space="preserve"> et al. (2013)</w:t>
      </w:r>
      <w:r w:rsidR="00E84CB7" w:rsidRPr="007E3555">
        <w:rPr>
          <w:color w:val="000000" w:themeColor="text1"/>
        </w:rPr>
        <w:t xml:space="preserve"> identified 11 WSs that comprehensively capture global atmospheric conditions, with each representative of a distinct cloud</w:t>
      </w:r>
      <w:r w:rsidR="00A32194" w:rsidRPr="007E3555">
        <w:rPr>
          <w:color w:val="000000" w:themeColor="text1"/>
        </w:rPr>
        <w:t xml:space="preserve"> three</w:t>
      </w:r>
      <w:r w:rsidR="00DF7FE5" w:rsidRPr="007E3555">
        <w:rPr>
          <w:color w:val="000000" w:themeColor="text1"/>
        </w:rPr>
        <w:t>-</w:t>
      </w:r>
      <w:r w:rsidR="00A32194" w:rsidRPr="007E3555">
        <w:rPr>
          <w:color w:val="000000" w:themeColor="text1"/>
        </w:rPr>
        <w:t>dimensional</w:t>
      </w:r>
      <w:r w:rsidR="00B379C6" w:rsidRPr="007E3555">
        <w:rPr>
          <w:color w:val="000000" w:themeColor="text1"/>
        </w:rPr>
        <w:t xml:space="preserve"> cloud</w:t>
      </w:r>
      <w:r w:rsidR="00E84CB7" w:rsidRPr="007E3555">
        <w:rPr>
          <w:color w:val="000000" w:themeColor="text1"/>
        </w:rPr>
        <w:t xml:space="preserve"> structure. The WSs are arranged in a way that starts with the high-top, optically thick convective and storm clouds (WSs 1</w:t>
      </w:r>
      <w:r w:rsidR="00604A99" w:rsidRPr="007E3555">
        <w:rPr>
          <w:color w:val="000000" w:themeColor="text1"/>
        </w:rPr>
        <w:t xml:space="preserve"> – </w:t>
      </w:r>
      <w:r w:rsidR="00E84CB7" w:rsidRPr="007E3555">
        <w:rPr>
          <w:color w:val="000000" w:themeColor="text1"/>
        </w:rPr>
        <w:t>3), moves to middle-top, thi</w:t>
      </w:r>
      <w:r w:rsidR="00EA6DFF" w:rsidRPr="007E3555">
        <w:rPr>
          <w:color w:val="000000" w:themeColor="text1"/>
        </w:rPr>
        <w:t>ck congestus clouds (WSs 4</w:t>
      </w:r>
      <w:r w:rsidR="00604A99" w:rsidRPr="007E3555">
        <w:rPr>
          <w:color w:val="000000" w:themeColor="text1"/>
        </w:rPr>
        <w:t xml:space="preserve"> – </w:t>
      </w:r>
      <w:r w:rsidR="00EA6DFF" w:rsidRPr="007E3555">
        <w:rPr>
          <w:color w:val="000000" w:themeColor="text1"/>
        </w:rPr>
        <w:t xml:space="preserve">5), </w:t>
      </w:r>
      <w:r w:rsidR="00E84CB7" w:rsidRPr="007E3555">
        <w:rPr>
          <w:color w:val="000000" w:themeColor="text1"/>
        </w:rPr>
        <w:t>then to high top, thin cirrus clouds (WS6)</w:t>
      </w:r>
      <w:r w:rsidR="001F6B99" w:rsidRPr="007E3555">
        <w:rPr>
          <w:color w:val="000000" w:themeColor="text1"/>
        </w:rPr>
        <w:t>.</w:t>
      </w:r>
      <w:r w:rsidR="00E84CB7" w:rsidRPr="007E3555">
        <w:rPr>
          <w:color w:val="000000" w:themeColor="text1"/>
        </w:rPr>
        <w:t xml:space="preserve"> </w:t>
      </w:r>
      <w:r w:rsidR="001F6B99" w:rsidRPr="007E3555">
        <w:rPr>
          <w:color w:val="000000" w:themeColor="text1"/>
        </w:rPr>
        <w:t>Fair-weather thin clouds of all heights are WS7, and low-top clouds range from the optically thinner shallow cumulus (WS8) to the thicker stratocumulus clouds (WS</w:t>
      </w:r>
      <w:r w:rsidR="00991963" w:rsidRPr="007E3555">
        <w:rPr>
          <w:color w:val="000000" w:themeColor="text1"/>
        </w:rPr>
        <w:t xml:space="preserve">s </w:t>
      </w:r>
      <w:r w:rsidR="001F6B99" w:rsidRPr="007E3555">
        <w:rPr>
          <w:color w:val="000000" w:themeColor="text1"/>
        </w:rPr>
        <w:t>9</w:t>
      </w:r>
      <w:r w:rsidR="00604A99" w:rsidRPr="007E3555">
        <w:rPr>
          <w:color w:val="000000" w:themeColor="text1"/>
        </w:rPr>
        <w:t xml:space="preserve"> – </w:t>
      </w:r>
      <w:r w:rsidR="001F6B99" w:rsidRPr="007E3555">
        <w:rPr>
          <w:color w:val="000000" w:themeColor="text1"/>
        </w:rPr>
        <w:t xml:space="preserve">11). </w:t>
      </w:r>
      <w:r w:rsidR="00E84CB7" w:rsidRPr="007E3555">
        <w:rPr>
          <w:color w:val="000000" w:themeColor="text1"/>
        </w:rPr>
        <w:t>WS12 is kept for completely cloud-free scenes.</w:t>
      </w:r>
    </w:p>
    <w:p w14:paraId="60A49F7A" w14:textId="45A8A76E" w:rsidR="00B325A3" w:rsidRPr="007E3555" w:rsidRDefault="00555163" w:rsidP="00B325A3">
      <w:pPr>
        <w:pStyle w:val="NormalWeb"/>
        <w:ind w:firstLine="720"/>
        <w:jc w:val="both"/>
        <w:rPr>
          <w:color w:val="000000" w:themeColor="text1"/>
        </w:rPr>
      </w:pPr>
      <w:r w:rsidRPr="007E3555">
        <w:rPr>
          <w:color w:val="000000" w:themeColor="text1"/>
        </w:rPr>
        <w:lastRenderedPageBreak/>
        <w:t xml:space="preserve">Figure 12 </w:t>
      </w:r>
      <w:r w:rsidR="00E84CB7" w:rsidRPr="007E3555">
        <w:rPr>
          <w:color w:val="000000" w:themeColor="text1"/>
        </w:rPr>
        <w:t xml:space="preserve">compares the frequency of occurrence of the different WSs in the global domain and in the WNAO region. </w:t>
      </w:r>
      <w:r w:rsidR="00C663F1" w:rsidRPr="007E3555">
        <w:rPr>
          <w:color w:val="000000" w:themeColor="text1"/>
        </w:rPr>
        <w:t>The WNAO</w:t>
      </w:r>
      <w:r w:rsidR="00E84CB7" w:rsidRPr="007E3555">
        <w:rPr>
          <w:color w:val="000000" w:themeColor="text1"/>
        </w:rPr>
        <w:t xml:space="preserve"> includes all WSs at frequencies similar to the global ones, making it a </w:t>
      </w:r>
      <w:r w:rsidR="00A32194" w:rsidRPr="007E3555">
        <w:rPr>
          <w:color w:val="000000" w:themeColor="text1"/>
        </w:rPr>
        <w:t>representative region</w:t>
      </w:r>
      <w:r w:rsidR="00E84CB7" w:rsidRPr="007E3555">
        <w:rPr>
          <w:color w:val="000000" w:themeColor="text1"/>
        </w:rPr>
        <w:t xml:space="preserve"> to study cloud processes</w:t>
      </w:r>
      <w:r w:rsidR="00E3260E" w:rsidRPr="007E3555">
        <w:rPr>
          <w:color w:val="000000" w:themeColor="text1"/>
        </w:rPr>
        <w:t>. The exception is WS 4, which primarily occurs over polar regions (</w:t>
      </w:r>
      <w:proofErr w:type="spellStart"/>
      <w:r w:rsidR="00E3260E" w:rsidRPr="007E3555">
        <w:rPr>
          <w:color w:val="000000" w:themeColor="text1"/>
        </w:rPr>
        <w:t>Tselioudis</w:t>
      </w:r>
      <w:proofErr w:type="spellEnd"/>
      <w:r w:rsidR="00E3260E" w:rsidRPr="007E3555">
        <w:rPr>
          <w:color w:val="000000" w:themeColor="text1"/>
        </w:rPr>
        <w:t xml:space="preserve"> et al., 2013)</w:t>
      </w:r>
      <w:r w:rsidR="00E84CB7" w:rsidRPr="007E3555">
        <w:rPr>
          <w:color w:val="000000" w:themeColor="text1"/>
        </w:rPr>
        <w:t>. The WNAO region shows overall higher frequencies than the global average for all high-top cloud WSs, particularly for the thin cirrus WS6</w:t>
      </w:r>
      <w:r w:rsidR="00A50C12" w:rsidRPr="007E3555">
        <w:rPr>
          <w:color w:val="000000" w:themeColor="text1"/>
        </w:rPr>
        <w:t>, consistent with the CALIOP-</w:t>
      </w:r>
      <w:proofErr w:type="spellStart"/>
      <w:r w:rsidR="00A50C12" w:rsidRPr="007E3555">
        <w:rPr>
          <w:color w:val="000000" w:themeColor="text1"/>
        </w:rPr>
        <w:t>CloudSat</w:t>
      </w:r>
      <w:proofErr w:type="spellEnd"/>
      <w:r w:rsidR="00A50C12" w:rsidRPr="007E3555">
        <w:rPr>
          <w:color w:val="000000" w:themeColor="text1"/>
        </w:rPr>
        <w:t xml:space="preserve"> climatology (Figure </w:t>
      </w:r>
      <w:r w:rsidR="0030620E" w:rsidRPr="007E3555">
        <w:rPr>
          <w:color w:val="000000" w:themeColor="text1"/>
        </w:rPr>
        <w:t>7</w:t>
      </w:r>
      <w:r w:rsidR="00A50C12" w:rsidRPr="007E3555">
        <w:rPr>
          <w:color w:val="000000" w:themeColor="text1"/>
        </w:rPr>
        <w:t>)</w:t>
      </w:r>
      <w:r w:rsidR="0031582F" w:rsidRPr="007E3555">
        <w:rPr>
          <w:color w:val="000000" w:themeColor="text1"/>
        </w:rPr>
        <w:t>.</w:t>
      </w:r>
      <w:r w:rsidR="00E84CB7" w:rsidRPr="007E3555">
        <w:rPr>
          <w:color w:val="000000" w:themeColor="text1"/>
        </w:rPr>
        <w:t xml:space="preserve"> </w:t>
      </w:r>
      <w:r w:rsidR="00B325A3" w:rsidRPr="007E3555">
        <w:rPr>
          <w:color w:val="000000" w:themeColor="text1"/>
        </w:rPr>
        <w:t>Shallow cumul</w:t>
      </w:r>
      <w:r w:rsidR="00991963" w:rsidRPr="007E3555">
        <w:rPr>
          <w:color w:val="000000" w:themeColor="text1"/>
        </w:rPr>
        <w:t>i</w:t>
      </w:r>
      <w:r w:rsidR="00B325A3" w:rsidRPr="007E3555">
        <w:rPr>
          <w:color w:val="000000" w:themeColor="text1"/>
        </w:rPr>
        <w:t xml:space="preserve"> (WS8) are relatively more frequent in the region compared to the global distribution, and stratocumulus WSs 9-11</w:t>
      </w:r>
      <w:r w:rsidR="009C2FA2" w:rsidRPr="007E3555">
        <w:rPr>
          <w:color w:val="000000" w:themeColor="text1"/>
        </w:rPr>
        <w:t xml:space="preserve"> are</w:t>
      </w:r>
      <w:r w:rsidR="00B325A3" w:rsidRPr="007E3555">
        <w:rPr>
          <w:color w:val="000000" w:themeColor="text1"/>
        </w:rPr>
        <w:t xml:space="preserve"> somewhat less frequent. </w:t>
      </w:r>
    </w:p>
    <w:p w14:paraId="17BFAF2F" w14:textId="63BD3664" w:rsidR="00D50E97" w:rsidRPr="007E3555" w:rsidRDefault="00D91BB4" w:rsidP="007D2CED">
      <w:pPr>
        <w:pStyle w:val="NormalWeb"/>
        <w:ind w:firstLine="720"/>
        <w:jc w:val="both"/>
        <w:rPr>
          <w:color w:val="000000" w:themeColor="text1"/>
        </w:rPr>
      </w:pPr>
      <w:r w:rsidRPr="007E3555">
        <w:rPr>
          <w:color w:val="000000" w:themeColor="text1"/>
        </w:rPr>
        <w:t>Recent</w:t>
      </w:r>
      <w:r w:rsidR="00E84CB7" w:rsidRPr="007E3555">
        <w:rPr>
          <w:color w:val="000000" w:themeColor="text1"/>
        </w:rPr>
        <w:t xml:space="preserve"> studies </w:t>
      </w:r>
      <w:r w:rsidR="00E84CB7" w:rsidRPr="007E3555">
        <w:rPr>
          <w:color w:val="000000" w:themeColor="text1"/>
        </w:rPr>
        <w:fldChar w:fldCharType="begin">
          <w:fldData xml:space="preserve">PEVuZE5vdGU+PENpdGU+PEF1dGhvcj5Cb2Rhcy1TYWxjZWRvPC9BdXRob3I+PFllYXI+MjAxNDwv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</w:fldData>
        </w:fldChar>
      </w:r>
      <w:r w:rsidR="003B22F7" w:rsidRPr="007E3555">
        <w:rPr>
          <w:color w:val="000000" w:themeColor="text1"/>
        </w:rPr>
        <w:instrText xml:space="preserve"> ADDIN EN.CITE </w:instrText>
      </w:r>
      <w:r w:rsidR="003B22F7" w:rsidRPr="007E3555">
        <w:rPr>
          <w:color w:val="000000" w:themeColor="text1"/>
        </w:rPr>
        <w:fldChar w:fldCharType="begin">
          <w:fldData xml:space="preserve">PEVuZE5vdGU+PENpdGU+PEF1dGhvcj5Cb2Rhcy1TYWxjZWRvPC9BdXRob3I+PFllYXI+MjAxNDwv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</w:fldData>
        </w:fldChar>
      </w:r>
      <w:r w:rsidR="003B22F7" w:rsidRPr="007E3555">
        <w:rPr>
          <w:color w:val="000000" w:themeColor="text1"/>
        </w:rPr>
        <w:instrText xml:space="preserve"> ADDIN EN.CITE.DATA </w:instrText>
      </w:r>
      <w:r w:rsidR="003B22F7" w:rsidRPr="007E3555">
        <w:rPr>
          <w:color w:val="000000" w:themeColor="text1"/>
        </w:rPr>
      </w:r>
      <w:r w:rsidR="003B22F7" w:rsidRPr="007E3555">
        <w:rPr>
          <w:color w:val="000000" w:themeColor="text1"/>
        </w:rPr>
        <w:fldChar w:fldCharType="end"/>
      </w:r>
      <w:r w:rsidR="00E84CB7" w:rsidRPr="007E3555">
        <w:rPr>
          <w:color w:val="000000" w:themeColor="text1"/>
        </w:rPr>
      </w:r>
      <w:r w:rsidR="00E84CB7" w:rsidRPr="007E3555">
        <w:rPr>
          <w:color w:val="000000" w:themeColor="text1"/>
        </w:rPr>
        <w:fldChar w:fldCharType="separate"/>
      </w:r>
      <w:r w:rsidR="00E84CB7" w:rsidRPr="007E3555">
        <w:rPr>
          <w:noProof/>
          <w:color w:val="000000" w:themeColor="text1"/>
        </w:rPr>
        <w:t>(Bodas-Salcedo et al., 2014; Williams et al., 2013)</w:t>
      </w:r>
      <w:r w:rsidR="00E84CB7" w:rsidRPr="007E3555">
        <w:rPr>
          <w:color w:val="000000" w:themeColor="text1"/>
        </w:rPr>
        <w:fldChar w:fldCharType="end"/>
      </w:r>
      <w:r w:rsidR="00E84CB7" w:rsidRPr="007E3555">
        <w:rPr>
          <w:color w:val="000000" w:themeColor="text1"/>
        </w:rPr>
        <w:t xml:space="preserve"> </w:t>
      </w:r>
      <w:r w:rsidR="002D4741" w:rsidRPr="007E3555">
        <w:rPr>
          <w:color w:val="000000" w:themeColor="text1"/>
        </w:rPr>
        <w:t>have show</w:t>
      </w:r>
      <w:r w:rsidR="00604A99" w:rsidRPr="007E3555">
        <w:rPr>
          <w:color w:val="000000" w:themeColor="text1"/>
        </w:rPr>
        <w:t>n</w:t>
      </w:r>
      <w:r w:rsidR="00E84CB7" w:rsidRPr="007E3555">
        <w:rPr>
          <w:color w:val="000000" w:themeColor="text1"/>
        </w:rPr>
        <w:t xml:space="preserve"> that climate models severely underpredict shallow cumulus clouds that form in cold</w:t>
      </w:r>
      <w:r w:rsidR="004F669C" w:rsidRPr="007E3555">
        <w:rPr>
          <w:color w:val="000000" w:themeColor="text1"/>
        </w:rPr>
        <w:t>-</w:t>
      </w:r>
      <w:r w:rsidR="00E84CB7" w:rsidRPr="007E3555">
        <w:rPr>
          <w:color w:val="000000" w:themeColor="text1"/>
        </w:rPr>
        <w:t xml:space="preserve">air outbreaks behind cold fronts, and that underprediction is responsible for the excessive amounts of solar radiation reaching the models’ surface, especially over the Southern Ocean. </w:t>
      </w:r>
      <w:r w:rsidR="00904538" w:rsidRPr="007E3555">
        <w:rPr>
          <w:color w:val="000000" w:themeColor="text1"/>
        </w:rPr>
        <w:fldChar w:fldCharType="begin">
          <w:fldData xml:space="preserve">PEVuZE5vdGU+PENpdGUgQXV0aG9yWWVhcj0iMSI+PEF1dGhvcj5SZW1pbGxhcmQ8L0F1dGhvcj48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</w:fldData>
        </w:fldChar>
      </w:r>
      <w:r w:rsidR="003B22F7" w:rsidRPr="007E3555">
        <w:rPr>
          <w:color w:val="000000" w:themeColor="text1"/>
        </w:rPr>
        <w:instrText xml:space="preserve"> ADDIN EN.CITE </w:instrText>
      </w:r>
      <w:r w:rsidR="003B22F7" w:rsidRPr="007E3555">
        <w:rPr>
          <w:color w:val="000000" w:themeColor="text1"/>
        </w:rPr>
        <w:fldChar w:fldCharType="begin">
          <w:fldData xml:space="preserve">PEVuZE5vdGU+PENpdGUgQXV0aG9yWWVhcj0iMSI+PEF1dGhvcj5SZW1pbGxhcmQ8L0F1dGhvcj48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</w:fldData>
        </w:fldChar>
      </w:r>
      <w:r w:rsidR="003B22F7" w:rsidRPr="007E3555">
        <w:rPr>
          <w:color w:val="000000" w:themeColor="text1"/>
        </w:rPr>
        <w:instrText xml:space="preserve"> ADDIN EN.CITE.DATA </w:instrText>
      </w:r>
      <w:r w:rsidR="003B22F7" w:rsidRPr="007E3555">
        <w:rPr>
          <w:color w:val="000000" w:themeColor="text1"/>
        </w:rPr>
      </w:r>
      <w:r w:rsidR="003B22F7" w:rsidRPr="007E3555">
        <w:rPr>
          <w:color w:val="000000" w:themeColor="text1"/>
        </w:rPr>
        <w:fldChar w:fldCharType="end"/>
      </w:r>
      <w:r w:rsidR="00904538" w:rsidRPr="007E3555">
        <w:rPr>
          <w:color w:val="000000" w:themeColor="text1"/>
        </w:rPr>
      </w:r>
      <w:r w:rsidR="00904538" w:rsidRPr="007E3555">
        <w:rPr>
          <w:color w:val="000000" w:themeColor="text1"/>
        </w:rPr>
        <w:fldChar w:fldCharType="separate"/>
      </w:r>
      <w:r w:rsidR="00904538" w:rsidRPr="007E3555">
        <w:rPr>
          <w:noProof/>
          <w:color w:val="000000" w:themeColor="text1"/>
        </w:rPr>
        <w:t>Remillard and Tselioudis (2015)</w:t>
      </w:r>
      <w:r w:rsidR="00904538" w:rsidRPr="007E3555">
        <w:rPr>
          <w:color w:val="000000" w:themeColor="text1"/>
        </w:rPr>
        <w:fldChar w:fldCharType="end"/>
      </w:r>
      <w:r w:rsidR="00904538" w:rsidRPr="007E3555">
        <w:rPr>
          <w:color w:val="000000" w:themeColor="text1"/>
        </w:rPr>
        <w:t xml:space="preserve"> </w:t>
      </w:r>
      <w:r w:rsidR="00E84CB7" w:rsidRPr="007E3555">
        <w:rPr>
          <w:color w:val="000000" w:themeColor="text1"/>
        </w:rPr>
        <w:t>showed that this same climate model underprediction of shallow cumulus clouds, represented by WS8, occurs in the North Atlantic region and is associated with cold</w:t>
      </w:r>
      <w:r w:rsidR="00A53B6F" w:rsidRPr="007E3555">
        <w:rPr>
          <w:color w:val="000000" w:themeColor="text1"/>
        </w:rPr>
        <w:t>-</w:t>
      </w:r>
      <w:r w:rsidR="00E84CB7" w:rsidRPr="007E3555">
        <w:rPr>
          <w:color w:val="000000" w:themeColor="text1"/>
        </w:rPr>
        <w:t xml:space="preserve">air outbreaks. </w:t>
      </w:r>
      <w:r w:rsidR="000E149F" w:rsidRPr="007E3555">
        <w:rPr>
          <w:color w:val="000000" w:themeColor="text1"/>
        </w:rPr>
        <w:t>Figure 12</w:t>
      </w:r>
      <w:r w:rsidR="00E84CB7" w:rsidRPr="007E3555">
        <w:rPr>
          <w:color w:val="000000" w:themeColor="text1"/>
        </w:rPr>
        <w:t xml:space="preserve"> shows the</w:t>
      </w:r>
      <w:r w:rsidR="002073E9" w:rsidRPr="007E3555">
        <w:rPr>
          <w:color w:val="000000" w:themeColor="text1"/>
        </w:rPr>
        <w:t xml:space="preserve"> annual</w:t>
      </w:r>
      <w:r w:rsidR="001A0D3B" w:rsidRPr="007E3555">
        <w:rPr>
          <w:color w:val="000000" w:themeColor="text1"/>
        </w:rPr>
        <w:t xml:space="preserve"> </w:t>
      </w:r>
      <w:r w:rsidR="00E84CB7" w:rsidRPr="007E3555">
        <w:rPr>
          <w:color w:val="000000" w:themeColor="text1"/>
        </w:rPr>
        <w:t>frequency of occurrence of shallow cumulus (WS8) and stratocumulus (WS</w:t>
      </w:r>
      <w:r w:rsidR="00012986" w:rsidRPr="007E3555">
        <w:rPr>
          <w:color w:val="000000" w:themeColor="text1"/>
        </w:rPr>
        <w:t xml:space="preserve">s </w:t>
      </w:r>
      <w:r w:rsidR="00E84CB7" w:rsidRPr="007E3555">
        <w:rPr>
          <w:color w:val="000000" w:themeColor="text1"/>
        </w:rPr>
        <w:t>9</w:t>
      </w:r>
      <w:r w:rsidR="00C663F1" w:rsidRPr="007E3555">
        <w:rPr>
          <w:color w:val="000000" w:themeColor="text1"/>
        </w:rPr>
        <w:t>-</w:t>
      </w:r>
      <w:r w:rsidR="00E84CB7" w:rsidRPr="007E3555">
        <w:rPr>
          <w:color w:val="000000" w:themeColor="text1"/>
        </w:rPr>
        <w:t xml:space="preserve">11) clouds over the WNAO region. It can be seen that an abundance of shallow cumulus clouds occurs preferentially over the warm waters of the Gulf Stream, while stratocumulus clouds occur over the colder waters </w:t>
      </w:r>
      <w:r w:rsidR="00EC6EE7" w:rsidRPr="007E3555">
        <w:rPr>
          <w:color w:val="000000" w:themeColor="text1"/>
        </w:rPr>
        <w:t>over</w:t>
      </w:r>
      <w:r w:rsidR="00E84CB7" w:rsidRPr="007E3555">
        <w:rPr>
          <w:color w:val="000000" w:themeColor="text1"/>
        </w:rPr>
        <w:t xml:space="preserve"> the northeast part of the domain. The shallow cumulus clouds occur more frequently in the winter months (</w:t>
      </w:r>
      <w:r w:rsidR="003F30EF" w:rsidRPr="007E3555">
        <w:rPr>
          <w:color w:val="000000" w:themeColor="text1"/>
        </w:rPr>
        <w:t>Figure 12</w:t>
      </w:r>
      <w:r w:rsidR="00E84CB7" w:rsidRPr="007E3555">
        <w:rPr>
          <w:color w:val="000000" w:themeColor="text1"/>
        </w:rPr>
        <w:t xml:space="preserve">, and </w:t>
      </w:r>
      <w:r w:rsidR="002965EC" w:rsidRPr="007E3555">
        <w:rPr>
          <w:color w:val="000000" w:themeColor="text1"/>
        </w:rPr>
        <w:t xml:space="preserve">Figures </w:t>
      </w:r>
      <w:r w:rsidR="00986DBD" w:rsidRPr="007E3555">
        <w:rPr>
          <w:color w:val="000000" w:themeColor="text1"/>
        </w:rPr>
        <w:t>S1-S4</w:t>
      </w:r>
      <w:r w:rsidR="00E84CB7" w:rsidRPr="007E3555">
        <w:rPr>
          <w:color w:val="000000" w:themeColor="text1"/>
        </w:rPr>
        <w:t xml:space="preserve">), and appear to be </w:t>
      </w:r>
      <w:r w:rsidR="00EA6DFF" w:rsidRPr="007E3555">
        <w:rPr>
          <w:color w:val="000000" w:themeColor="text1"/>
        </w:rPr>
        <w:t>primarily</w:t>
      </w:r>
      <w:r w:rsidR="00E84CB7" w:rsidRPr="007E3555">
        <w:rPr>
          <w:color w:val="000000" w:themeColor="text1"/>
        </w:rPr>
        <w:t xml:space="preserve"> associated with outbreaks of cold air coming from the North American continent. This is </w:t>
      </w:r>
      <w:r w:rsidR="00CC1BA2" w:rsidRPr="007E3555">
        <w:rPr>
          <w:color w:val="000000" w:themeColor="text1"/>
        </w:rPr>
        <w:t>illustrated</w:t>
      </w:r>
      <w:r w:rsidR="00E84CB7" w:rsidRPr="007E3555">
        <w:rPr>
          <w:color w:val="000000" w:themeColor="text1"/>
        </w:rPr>
        <w:t xml:space="preserve"> </w:t>
      </w:r>
      <w:r w:rsidR="00CC1BA2" w:rsidRPr="007E3555">
        <w:rPr>
          <w:color w:val="000000" w:themeColor="text1"/>
        </w:rPr>
        <w:t xml:space="preserve">in </w:t>
      </w:r>
      <w:r w:rsidR="00E84CB7" w:rsidRPr="007E3555">
        <w:rPr>
          <w:color w:val="000000" w:themeColor="text1"/>
        </w:rPr>
        <w:t>the cloud satellite image</w:t>
      </w:r>
      <w:r w:rsidR="00B97E0F" w:rsidRPr="007E3555">
        <w:rPr>
          <w:color w:val="000000" w:themeColor="text1"/>
        </w:rPr>
        <w:t>ry</w:t>
      </w:r>
      <w:r w:rsidR="00E84CB7" w:rsidRPr="007E3555">
        <w:rPr>
          <w:color w:val="000000" w:themeColor="text1"/>
        </w:rPr>
        <w:t xml:space="preserve"> </w:t>
      </w:r>
      <w:r w:rsidR="00CC1BA2" w:rsidRPr="007E3555">
        <w:rPr>
          <w:color w:val="000000" w:themeColor="text1"/>
        </w:rPr>
        <w:t>of</w:t>
      </w:r>
      <w:r w:rsidR="00E84CB7" w:rsidRPr="007E3555">
        <w:rPr>
          <w:color w:val="000000" w:themeColor="text1"/>
        </w:rPr>
        <w:t xml:space="preserve"> </w:t>
      </w:r>
      <w:r w:rsidR="00725A54" w:rsidRPr="007E3555">
        <w:rPr>
          <w:color w:val="000000" w:themeColor="text1"/>
        </w:rPr>
        <w:t>Figure 1</w:t>
      </w:r>
      <w:r w:rsidR="003645DF" w:rsidRPr="007E3555">
        <w:rPr>
          <w:color w:val="000000" w:themeColor="text1"/>
        </w:rPr>
        <w:t>3</w:t>
      </w:r>
      <w:r w:rsidR="00E84CB7" w:rsidRPr="007E3555">
        <w:rPr>
          <w:color w:val="000000" w:themeColor="text1"/>
        </w:rPr>
        <w:t xml:space="preserve">, which shows </w:t>
      </w:r>
      <w:r w:rsidR="00B97E0F" w:rsidRPr="007E3555">
        <w:rPr>
          <w:color w:val="000000" w:themeColor="text1"/>
        </w:rPr>
        <w:t>a</w:t>
      </w:r>
      <w:r w:rsidR="00E84CB7" w:rsidRPr="007E3555">
        <w:rPr>
          <w:color w:val="000000" w:themeColor="text1"/>
        </w:rPr>
        <w:t xml:space="preserve"> large field of</w:t>
      </w:r>
      <w:r w:rsidR="00B97E0F" w:rsidRPr="007E3555">
        <w:rPr>
          <w:color w:val="000000" w:themeColor="text1"/>
        </w:rPr>
        <w:t xml:space="preserve"> stratocumulus clouds (WS</w:t>
      </w:r>
      <w:r w:rsidR="00012986" w:rsidRPr="007E3555">
        <w:rPr>
          <w:color w:val="000000" w:themeColor="text1"/>
        </w:rPr>
        <w:t>s</w:t>
      </w:r>
      <w:r w:rsidR="00B97E0F" w:rsidRPr="007E3555">
        <w:rPr>
          <w:color w:val="000000" w:themeColor="text1"/>
        </w:rPr>
        <w:t xml:space="preserve"> 9-11, Figure 1</w:t>
      </w:r>
      <w:r w:rsidR="003645DF" w:rsidRPr="007E3555">
        <w:rPr>
          <w:color w:val="000000" w:themeColor="text1"/>
        </w:rPr>
        <w:t>3</w:t>
      </w:r>
      <w:r w:rsidR="00B97E0F" w:rsidRPr="007E3555">
        <w:rPr>
          <w:color w:val="000000" w:themeColor="text1"/>
        </w:rPr>
        <w:t>a) formed behind a cold front that transitions to open-cell</w:t>
      </w:r>
      <w:r w:rsidR="00202AE1" w:rsidRPr="007E3555">
        <w:rPr>
          <w:color w:val="000000" w:themeColor="text1"/>
        </w:rPr>
        <w:t>/</w:t>
      </w:r>
      <w:r w:rsidR="00B97E0F" w:rsidRPr="007E3555">
        <w:rPr>
          <w:color w:val="000000" w:themeColor="text1"/>
        </w:rPr>
        <w:t>shallow cumulus</w:t>
      </w:r>
      <w:r w:rsidR="00202AE1" w:rsidRPr="007E3555">
        <w:rPr>
          <w:color w:val="000000" w:themeColor="text1"/>
        </w:rPr>
        <w:t xml:space="preserve"> clouds, as the system moves </w:t>
      </w:r>
      <w:r w:rsidR="00911FCD" w:rsidRPr="007E3555">
        <w:rPr>
          <w:color w:val="000000" w:themeColor="text1"/>
        </w:rPr>
        <w:t>ea</w:t>
      </w:r>
      <w:r w:rsidR="00202AE1" w:rsidRPr="007E3555">
        <w:rPr>
          <w:color w:val="000000" w:themeColor="text1"/>
        </w:rPr>
        <w:t>stward</w:t>
      </w:r>
      <w:r w:rsidR="00B97E0F" w:rsidRPr="007E3555">
        <w:rPr>
          <w:color w:val="000000" w:themeColor="text1"/>
        </w:rPr>
        <w:t xml:space="preserve"> (</w:t>
      </w:r>
      <w:r w:rsidR="00E84CB7" w:rsidRPr="007E3555">
        <w:rPr>
          <w:color w:val="000000" w:themeColor="text1"/>
        </w:rPr>
        <w:t>WS8</w:t>
      </w:r>
      <w:r w:rsidR="00B97E0F" w:rsidRPr="007E3555">
        <w:rPr>
          <w:color w:val="000000" w:themeColor="text1"/>
        </w:rPr>
        <w:t>, Figure 1</w:t>
      </w:r>
      <w:r w:rsidR="003645DF" w:rsidRPr="007E3555">
        <w:rPr>
          <w:color w:val="000000" w:themeColor="text1"/>
        </w:rPr>
        <w:t>3</w:t>
      </w:r>
      <w:r w:rsidR="00B97E0F" w:rsidRPr="007E3555">
        <w:rPr>
          <w:color w:val="000000" w:themeColor="text1"/>
        </w:rPr>
        <w:t>b)</w:t>
      </w:r>
      <w:r w:rsidR="00E84CB7" w:rsidRPr="007E3555">
        <w:rPr>
          <w:color w:val="000000" w:themeColor="text1"/>
        </w:rPr>
        <w:t>.</w:t>
      </w:r>
      <w:r w:rsidR="00CC1BA2" w:rsidRPr="007E3555">
        <w:rPr>
          <w:color w:val="000000" w:themeColor="text1"/>
        </w:rPr>
        <w:t xml:space="preserve"> Further details about the occurrence of cold</w:t>
      </w:r>
      <w:r w:rsidR="000F7A6C" w:rsidRPr="007E3555">
        <w:rPr>
          <w:color w:val="000000" w:themeColor="text1"/>
        </w:rPr>
        <w:t>-</w:t>
      </w:r>
      <w:r w:rsidR="00CC1BA2" w:rsidRPr="007E3555">
        <w:rPr>
          <w:color w:val="000000" w:themeColor="text1"/>
        </w:rPr>
        <w:t xml:space="preserve">air outbreaks are discussed in the following section. </w:t>
      </w:r>
      <w:r w:rsidR="007D2CED" w:rsidRPr="007E3555">
        <w:rPr>
          <w:color w:val="000000" w:themeColor="text1"/>
        </w:rPr>
        <w:t>Overall, the large frequency of occurrence of shallow cumuli in the WNAO region indicates it is a great location to study the formation and dissipation processes of cold air outbreak clouds, and that, in turn, will help elucidate the reasons for their deficient simulation in climate models.</w:t>
      </w:r>
    </w:p>
    <w:p w14:paraId="0E44FF18" w14:textId="77777777" w:rsidR="008529B7" w:rsidRPr="007E3555" w:rsidRDefault="008529B7" w:rsidP="005F20AC">
      <w:pPr>
        <w:pStyle w:val="NormalWeb"/>
        <w:jc w:val="both"/>
        <w:rPr>
          <w:color w:val="000000" w:themeColor="text1"/>
        </w:rPr>
      </w:pPr>
    </w:p>
    <w:p w14:paraId="3EAF5E70" w14:textId="4C119460" w:rsidR="006F51D9" w:rsidRPr="007E3555" w:rsidRDefault="00BB4734" w:rsidP="00543F13">
      <w:pPr>
        <w:pStyle w:val="NormalWeb"/>
        <w:numPr>
          <w:ilvl w:val="2"/>
          <w:numId w:val="40"/>
        </w:numPr>
        <w:ind w:left="540"/>
        <w:rPr>
          <w:b/>
          <w:bCs/>
          <w:color w:val="000000" w:themeColor="text1"/>
        </w:rPr>
      </w:pPr>
      <w:r w:rsidRPr="007E3555">
        <w:rPr>
          <w:b/>
          <w:bCs/>
          <w:color w:val="000000" w:themeColor="text1"/>
        </w:rPr>
        <w:t>Boundary layer and c</w:t>
      </w:r>
      <w:r w:rsidR="007A04BA" w:rsidRPr="007E3555">
        <w:rPr>
          <w:b/>
          <w:bCs/>
          <w:color w:val="000000" w:themeColor="text1"/>
        </w:rPr>
        <w:t>old</w:t>
      </w:r>
      <w:r w:rsidR="008E159E" w:rsidRPr="007E3555">
        <w:rPr>
          <w:b/>
          <w:bCs/>
          <w:color w:val="000000" w:themeColor="text1"/>
        </w:rPr>
        <w:t>-</w:t>
      </w:r>
      <w:r w:rsidR="007A04BA" w:rsidRPr="007E3555">
        <w:rPr>
          <w:b/>
          <w:bCs/>
          <w:color w:val="000000" w:themeColor="text1"/>
        </w:rPr>
        <w:t>air outbreaks</w:t>
      </w:r>
    </w:p>
    <w:p w14:paraId="0382FA58" w14:textId="5BAED5A9" w:rsidR="00BB4734" w:rsidRPr="007E3555" w:rsidRDefault="00BB4734" w:rsidP="00BB4734">
      <w:pPr>
        <w:autoSpaceDE w:val="0"/>
        <w:autoSpaceDN w:val="0"/>
        <w:adjustRightInd w:val="0"/>
        <w:ind w:firstLine="720"/>
        <w:jc w:val="both"/>
        <w:rPr>
          <w:rFonts w:eastAsiaTheme="minorEastAsia"/>
          <w:color w:val="000000" w:themeColor="text1"/>
          <w:sz w:val="51"/>
          <w:szCs w:val="51"/>
        </w:rPr>
      </w:pPr>
      <w:r w:rsidRPr="007E3555">
        <w:rPr>
          <w:color w:val="000000" w:themeColor="text1"/>
        </w:rPr>
        <w:t>In-situ boundary</w:t>
      </w:r>
      <w:r w:rsidR="00840E4A" w:rsidRPr="007E3555">
        <w:rPr>
          <w:color w:val="000000" w:themeColor="text1"/>
        </w:rPr>
        <w:t xml:space="preserve"> layer</w:t>
      </w:r>
      <w:r w:rsidRPr="007E3555">
        <w:rPr>
          <w:color w:val="000000" w:themeColor="text1"/>
        </w:rPr>
        <w:t xml:space="preserve"> observations </w:t>
      </w:r>
      <w:r w:rsidR="00B15C14" w:rsidRPr="007E3555">
        <w:rPr>
          <w:color w:val="000000" w:themeColor="text1"/>
        </w:rPr>
        <w:t>have been</w:t>
      </w:r>
      <w:r w:rsidRPr="007E3555">
        <w:rPr>
          <w:color w:val="000000" w:themeColor="text1"/>
        </w:rPr>
        <w:t xml:space="preserve"> collected</w:t>
      </w:r>
      <w:r w:rsidR="00840E4A" w:rsidRPr="007E3555">
        <w:rPr>
          <w:color w:val="000000" w:themeColor="text1"/>
        </w:rPr>
        <w:t xml:space="preserve"> over the WNAO</w:t>
      </w:r>
      <w:r w:rsidRPr="007E3555">
        <w:rPr>
          <w:color w:val="000000" w:themeColor="text1"/>
        </w:rPr>
        <w:t xml:space="preserve"> </w:t>
      </w:r>
      <w:r w:rsidR="00FC5F06" w:rsidRPr="007E3555">
        <w:rPr>
          <w:color w:val="000000" w:themeColor="text1"/>
        </w:rPr>
        <w:t>by</w:t>
      </w:r>
      <w:r w:rsidR="00840E4A" w:rsidRPr="007E3555">
        <w:rPr>
          <w:color w:val="000000" w:themeColor="text1"/>
        </w:rPr>
        <w:t xml:space="preserve"> a number of field campaigns including:</w:t>
      </w:r>
      <w:r w:rsidRPr="007E3555">
        <w:rPr>
          <w:color w:val="000000" w:themeColor="text1"/>
        </w:rPr>
        <w:t xml:space="preserve"> the Genesis of Atlantic Lows Experiment (GALE, Dirks et al., 1988), </w:t>
      </w:r>
      <w:r w:rsidRPr="007E3555">
        <w:rPr>
          <w:rFonts w:eastAsiaTheme="minorEastAsia"/>
          <w:color w:val="000000" w:themeColor="text1"/>
        </w:rPr>
        <w:t xml:space="preserve">the Experiment on Rapidly Intensifying Cyclones over the Atlantic (ERICA, Hadlock and </w:t>
      </w:r>
      <w:proofErr w:type="spellStart"/>
      <w:r w:rsidRPr="007E3555">
        <w:rPr>
          <w:rFonts w:eastAsiaTheme="minorEastAsia"/>
          <w:color w:val="000000" w:themeColor="text1"/>
        </w:rPr>
        <w:t>Kreitzbeg</w:t>
      </w:r>
      <w:proofErr w:type="spellEnd"/>
      <w:r w:rsidRPr="007E3555">
        <w:rPr>
          <w:rFonts w:eastAsiaTheme="minorEastAsia"/>
          <w:color w:val="000000" w:themeColor="text1"/>
        </w:rPr>
        <w:t>, 1988), and the Canadian Atlantic Storms Program (CASP, Stewart et al., 1987). While all these campaign</w:t>
      </w:r>
      <w:r w:rsidR="008A3C06" w:rsidRPr="007E3555">
        <w:rPr>
          <w:rFonts w:eastAsiaTheme="minorEastAsia"/>
          <w:color w:val="000000" w:themeColor="text1"/>
        </w:rPr>
        <w:t>s</w:t>
      </w:r>
      <w:r w:rsidRPr="007E3555">
        <w:rPr>
          <w:rFonts w:eastAsiaTheme="minorEastAsia"/>
          <w:color w:val="000000" w:themeColor="text1"/>
        </w:rPr>
        <w:t xml:space="preserve"> focused on understanding cyclogenesis and rapid cyclonic development over the Atlantic Ocean</w:t>
      </w:r>
      <w:r w:rsidR="000E7929" w:rsidRPr="007E3555">
        <w:rPr>
          <w:rFonts w:eastAsiaTheme="minorEastAsia"/>
          <w:color w:val="000000" w:themeColor="text1"/>
        </w:rPr>
        <w:t>,</w:t>
      </w:r>
      <w:r w:rsidRPr="007E3555">
        <w:rPr>
          <w:rFonts w:eastAsiaTheme="minorEastAsia"/>
          <w:color w:val="000000" w:themeColor="text1"/>
        </w:rPr>
        <w:t xml:space="preserve"> GALE </w:t>
      </w:r>
      <w:r w:rsidR="000E7929" w:rsidRPr="007E3555">
        <w:rPr>
          <w:rFonts w:eastAsiaTheme="minorEastAsia"/>
          <w:color w:val="000000" w:themeColor="text1"/>
        </w:rPr>
        <w:t>was</w:t>
      </w:r>
      <w:r w:rsidRPr="007E3555">
        <w:rPr>
          <w:rFonts w:eastAsiaTheme="minorEastAsia"/>
          <w:color w:val="000000" w:themeColor="text1"/>
        </w:rPr>
        <w:t xml:space="preserve"> </w:t>
      </w:r>
      <w:r w:rsidR="000E7929" w:rsidRPr="007E3555">
        <w:rPr>
          <w:rFonts w:eastAsiaTheme="minorEastAsia"/>
          <w:color w:val="000000" w:themeColor="text1"/>
        </w:rPr>
        <w:t>unique in that the flight missions reached as</w:t>
      </w:r>
      <w:r w:rsidRPr="007E3555">
        <w:rPr>
          <w:rFonts w:eastAsiaTheme="minorEastAsia"/>
          <w:color w:val="000000" w:themeColor="text1"/>
        </w:rPr>
        <w:t xml:space="preserve"> south as </w:t>
      </w:r>
      <w:r w:rsidR="00840E4A" w:rsidRPr="007E3555">
        <w:rPr>
          <w:rFonts w:eastAsiaTheme="minorEastAsia"/>
          <w:color w:val="000000" w:themeColor="text1"/>
        </w:rPr>
        <w:t>~</w:t>
      </w:r>
      <w:r w:rsidRPr="007E3555">
        <w:rPr>
          <w:rFonts w:eastAsiaTheme="minorEastAsia"/>
          <w:color w:val="000000" w:themeColor="text1"/>
        </w:rPr>
        <w:t>3</w:t>
      </w:r>
      <w:r w:rsidR="00840E4A" w:rsidRPr="007E3555">
        <w:rPr>
          <w:rFonts w:eastAsiaTheme="minorEastAsia"/>
          <w:color w:val="000000" w:themeColor="text1"/>
        </w:rPr>
        <w:t>2.5</w:t>
      </w:r>
      <w:r w:rsidRPr="007E3555">
        <w:rPr>
          <w:rFonts w:eastAsiaTheme="minorEastAsia"/>
          <w:color w:val="000000" w:themeColor="text1"/>
        </w:rPr>
        <w:t xml:space="preserve">˚N, </w:t>
      </w:r>
      <w:r w:rsidR="000E7929" w:rsidRPr="007E3555">
        <w:rPr>
          <w:rFonts w:eastAsiaTheme="minorEastAsia"/>
          <w:color w:val="000000" w:themeColor="text1"/>
        </w:rPr>
        <w:t>over a</w:t>
      </w:r>
      <w:r w:rsidRPr="007E3555">
        <w:rPr>
          <w:rFonts w:eastAsiaTheme="minorEastAsia"/>
          <w:color w:val="000000" w:themeColor="text1"/>
        </w:rPr>
        <w:t xml:space="preserve"> region where SST </w:t>
      </w:r>
      <w:r w:rsidR="000E7929" w:rsidRPr="007E3555">
        <w:rPr>
          <w:rFonts w:eastAsiaTheme="minorEastAsia"/>
          <w:color w:val="000000" w:themeColor="text1"/>
        </w:rPr>
        <w:t>reache</w:t>
      </w:r>
      <w:r w:rsidR="00474365" w:rsidRPr="007E3555">
        <w:rPr>
          <w:rFonts w:eastAsiaTheme="minorEastAsia"/>
          <w:color w:val="000000" w:themeColor="text1"/>
        </w:rPr>
        <w:t>d</w:t>
      </w:r>
      <w:r w:rsidR="000E7929" w:rsidRPr="007E3555">
        <w:rPr>
          <w:rFonts w:eastAsiaTheme="minorEastAsia"/>
          <w:color w:val="000000" w:themeColor="text1"/>
        </w:rPr>
        <w:t xml:space="preserve"> values up to</w:t>
      </w:r>
      <w:r w:rsidRPr="007E3555">
        <w:rPr>
          <w:rFonts w:eastAsiaTheme="minorEastAsia"/>
          <w:color w:val="000000" w:themeColor="text1"/>
        </w:rPr>
        <w:t xml:space="preserve"> 2</w:t>
      </w:r>
      <w:r w:rsidR="000E7929" w:rsidRPr="007E3555">
        <w:rPr>
          <w:rFonts w:eastAsiaTheme="minorEastAsia"/>
          <w:color w:val="000000" w:themeColor="text1"/>
        </w:rPr>
        <w:t>2</w:t>
      </w:r>
      <w:r w:rsidRPr="007E3555">
        <w:rPr>
          <w:rFonts w:eastAsiaTheme="minorEastAsia"/>
          <w:color w:val="000000" w:themeColor="text1"/>
        </w:rPr>
        <w:t xml:space="preserve">˚C in winter. </w:t>
      </w:r>
      <w:r w:rsidR="00474365" w:rsidRPr="007E3555">
        <w:rPr>
          <w:rFonts w:eastAsiaTheme="minorEastAsia"/>
          <w:color w:val="000000" w:themeColor="text1"/>
        </w:rPr>
        <w:t xml:space="preserve">For instance, </w:t>
      </w:r>
      <w:r w:rsidR="00846045" w:rsidRPr="007E3555">
        <w:rPr>
          <w:rFonts w:eastAsiaTheme="minorEastAsia"/>
          <w:color w:val="000000" w:themeColor="text1"/>
        </w:rPr>
        <w:t xml:space="preserve">Holt and Raman (1990) documented boundary layer </w:t>
      </w:r>
      <w:r w:rsidR="00474365" w:rsidRPr="007E3555">
        <w:rPr>
          <w:rFonts w:eastAsiaTheme="minorEastAsia"/>
          <w:color w:val="000000" w:themeColor="text1"/>
        </w:rPr>
        <w:t xml:space="preserve">observations associated with an extratropical cyclone </w:t>
      </w:r>
      <w:r w:rsidR="00AC1B7E" w:rsidRPr="007E3555">
        <w:rPr>
          <w:rFonts w:eastAsiaTheme="minorEastAsia"/>
          <w:color w:val="000000" w:themeColor="text1"/>
        </w:rPr>
        <w:t xml:space="preserve">that strengthened </w:t>
      </w:r>
      <w:r w:rsidR="00474365" w:rsidRPr="007E3555">
        <w:rPr>
          <w:rFonts w:eastAsiaTheme="minorEastAsia"/>
          <w:color w:val="000000" w:themeColor="text1"/>
        </w:rPr>
        <w:t xml:space="preserve">as </w:t>
      </w:r>
      <w:r w:rsidR="00AC1B7E" w:rsidRPr="007E3555">
        <w:rPr>
          <w:rFonts w:eastAsiaTheme="minorEastAsia"/>
          <w:color w:val="000000" w:themeColor="text1"/>
        </w:rPr>
        <w:t>it moved</w:t>
      </w:r>
      <w:r w:rsidR="00474365" w:rsidRPr="007E3555">
        <w:rPr>
          <w:rFonts w:eastAsiaTheme="minorEastAsia"/>
          <w:color w:val="000000" w:themeColor="text1"/>
        </w:rPr>
        <w:t xml:space="preserve"> offshore over the Gulf Stream. They </w:t>
      </w:r>
      <w:r w:rsidR="0058089B" w:rsidRPr="007E3555">
        <w:rPr>
          <w:rFonts w:eastAsiaTheme="minorEastAsia"/>
          <w:color w:val="000000" w:themeColor="text1"/>
        </w:rPr>
        <w:t>noted</w:t>
      </w:r>
      <w:r w:rsidR="00AC1B7E" w:rsidRPr="007E3555">
        <w:rPr>
          <w:rFonts w:eastAsiaTheme="minorEastAsia"/>
          <w:color w:val="000000" w:themeColor="text1"/>
        </w:rPr>
        <w:t xml:space="preserve"> that</w:t>
      </w:r>
      <w:r w:rsidR="0058089B" w:rsidRPr="007E3555">
        <w:rPr>
          <w:rFonts w:eastAsiaTheme="minorEastAsia"/>
          <w:color w:val="000000" w:themeColor="text1"/>
        </w:rPr>
        <w:t xml:space="preserve"> the littoral zone </w:t>
      </w:r>
      <w:r w:rsidR="00EA1443" w:rsidRPr="007E3555">
        <w:rPr>
          <w:rFonts w:eastAsiaTheme="minorEastAsia"/>
          <w:color w:val="000000" w:themeColor="text1"/>
        </w:rPr>
        <w:t>was characterized by the presence of large-scale surface divergence and cl</w:t>
      </w:r>
      <w:r w:rsidR="00AC1B7E" w:rsidRPr="007E3555">
        <w:rPr>
          <w:rFonts w:eastAsiaTheme="minorEastAsia"/>
          <w:color w:val="000000" w:themeColor="text1"/>
        </w:rPr>
        <w:t>ear</w:t>
      </w:r>
      <w:r w:rsidR="00EA1443" w:rsidRPr="007E3555">
        <w:rPr>
          <w:rFonts w:eastAsiaTheme="minorEastAsia"/>
          <w:color w:val="000000" w:themeColor="text1"/>
        </w:rPr>
        <w:t>-</w:t>
      </w:r>
      <w:r w:rsidR="0058089B" w:rsidRPr="007E3555">
        <w:rPr>
          <w:rFonts w:eastAsiaTheme="minorEastAsia"/>
          <w:color w:val="000000" w:themeColor="text1"/>
        </w:rPr>
        <w:t>sky conditions</w:t>
      </w:r>
      <w:r w:rsidR="00EA1443" w:rsidRPr="007E3555">
        <w:rPr>
          <w:rFonts w:eastAsiaTheme="minorEastAsia"/>
          <w:color w:val="000000" w:themeColor="text1"/>
        </w:rPr>
        <w:t>,</w:t>
      </w:r>
      <w:r w:rsidR="0058089B" w:rsidRPr="007E3555">
        <w:rPr>
          <w:rFonts w:eastAsiaTheme="minorEastAsia"/>
          <w:color w:val="000000" w:themeColor="text1"/>
        </w:rPr>
        <w:t xml:space="preserve"> </w:t>
      </w:r>
      <w:r w:rsidR="00EA1443" w:rsidRPr="007E3555">
        <w:rPr>
          <w:rFonts w:eastAsiaTheme="minorEastAsia"/>
          <w:color w:val="000000" w:themeColor="text1"/>
        </w:rPr>
        <w:t xml:space="preserve">in agreement with Figures 5 and 8, </w:t>
      </w:r>
      <w:r w:rsidR="0058089B" w:rsidRPr="007E3555">
        <w:rPr>
          <w:rFonts w:eastAsiaTheme="minorEastAsia"/>
          <w:color w:val="000000" w:themeColor="text1"/>
        </w:rPr>
        <w:t>and</w:t>
      </w:r>
      <w:r w:rsidR="00EA1443" w:rsidRPr="007E3555">
        <w:rPr>
          <w:rFonts w:eastAsiaTheme="minorEastAsia"/>
          <w:color w:val="000000" w:themeColor="text1"/>
        </w:rPr>
        <w:t xml:space="preserve"> a neutral marine boundary layer. In contrast,</w:t>
      </w:r>
      <w:r w:rsidR="00176834" w:rsidRPr="007E3555">
        <w:rPr>
          <w:rFonts w:eastAsiaTheme="minorEastAsia"/>
          <w:color w:val="000000" w:themeColor="text1"/>
        </w:rPr>
        <w:t xml:space="preserve"> the </w:t>
      </w:r>
      <w:r w:rsidR="009C5157" w:rsidRPr="007E3555">
        <w:rPr>
          <w:rFonts w:eastAsiaTheme="minorEastAsia"/>
          <w:color w:val="000000" w:themeColor="text1"/>
        </w:rPr>
        <w:t>boundary layer deepen</w:t>
      </w:r>
      <w:r w:rsidR="00176834" w:rsidRPr="007E3555">
        <w:rPr>
          <w:rFonts w:eastAsiaTheme="minorEastAsia"/>
          <w:color w:val="000000" w:themeColor="text1"/>
        </w:rPr>
        <w:t>ed</w:t>
      </w:r>
      <w:r w:rsidR="00827DE1" w:rsidRPr="007E3555">
        <w:rPr>
          <w:rFonts w:eastAsiaTheme="minorEastAsia"/>
          <w:color w:val="000000" w:themeColor="text1"/>
        </w:rPr>
        <w:t xml:space="preserve"> for the cyclonic region situated over the Gulf Stream,</w:t>
      </w:r>
      <w:r w:rsidR="00176834" w:rsidRPr="007E3555">
        <w:rPr>
          <w:rFonts w:eastAsiaTheme="minorEastAsia"/>
          <w:color w:val="000000" w:themeColor="text1"/>
        </w:rPr>
        <w:t xml:space="preserve"> with a structure typical of a convective boundary layer, </w:t>
      </w:r>
      <w:r w:rsidR="00AC1B7E" w:rsidRPr="007E3555">
        <w:rPr>
          <w:rFonts w:eastAsiaTheme="minorEastAsia"/>
          <w:color w:val="000000" w:themeColor="text1"/>
        </w:rPr>
        <w:t>and</w:t>
      </w:r>
      <w:r w:rsidR="00176834" w:rsidRPr="007E3555">
        <w:rPr>
          <w:rFonts w:eastAsiaTheme="minorEastAsia"/>
          <w:color w:val="000000" w:themeColor="text1"/>
        </w:rPr>
        <w:t xml:space="preserve"> accompanied with a developing stratocumulus cloud deck</w:t>
      </w:r>
      <w:r w:rsidR="00B276C4" w:rsidRPr="007E3555">
        <w:rPr>
          <w:rFonts w:eastAsiaTheme="minorEastAsia"/>
          <w:color w:val="000000" w:themeColor="text1"/>
        </w:rPr>
        <w:t>.</w:t>
      </w:r>
    </w:p>
    <w:p w14:paraId="3F7A481C" w14:textId="434075DA" w:rsidR="00D50E97" w:rsidRPr="007E3555" w:rsidRDefault="00620149" w:rsidP="00A17B86">
      <w:pPr>
        <w:autoSpaceDE w:val="0"/>
        <w:autoSpaceDN w:val="0"/>
        <w:adjustRightInd w:val="0"/>
        <w:ind w:firstLine="720"/>
        <w:jc w:val="both"/>
        <w:rPr>
          <w:rFonts w:eastAsiaTheme="minorEastAsia"/>
          <w:color w:val="000000" w:themeColor="text1"/>
          <w:sz w:val="51"/>
          <w:szCs w:val="51"/>
        </w:rPr>
      </w:pPr>
      <w:r w:rsidRPr="007E3555">
        <w:rPr>
          <w:color w:val="000000" w:themeColor="text1"/>
        </w:rPr>
        <w:t>Marine cold</w:t>
      </w:r>
      <w:r w:rsidR="00850739" w:rsidRPr="007E3555">
        <w:rPr>
          <w:color w:val="000000" w:themeColor="text1"/>
        </w:rPr>
        <w:t>-</w:t>
      </w:r>
      <w:r w:rsidRPr="007E3555">
        <w:rPr>
          <w:color w:val="000000" w:themeColor="text1"/>
        </w:rPr>
        <w:t>air outbreak (CAO) events frequently occur as part of cyclonic low-pressure systems, when westerlies are</w:t>
      </w:r>
      <w:r w:rsidR="006D578A" w:rsidRPr="007E3555">
        <w:rPr>
          <w:color w:val="000000" w:themeColor="text1"/>
        </w:rPr>
        <w:t xml:space="preserve"> synoptically</w:t>
      </w:r>
      <w:r w:rsidRPr="007E3555">
        <w:rPr>
          <w:color w:val="000000" w:themeColor="text1"/>
        </w:rPr>
        <w:t xml:space="preserve"> </w:t>
      </w:r>
      <w:r w:rsidR="006D578A" w:rsidRPr="007E3555">
        <w:rPr>
          <w:color w:val="000000" w:themeColor="text1"/>
        </w:rPr>
        <w:t>enhanced</w:t>
      </w:r>
      <w:r w:rsidR="00D50E97" w:rsidRPr="007E3555">
        <w:rPr>
          <w:color w:val="000000" w:themeColor="text1"/>
        </w:rPr>
        <w:t>. These</w:t>
      </w:r>
      <w:r w:rsidR="00642EEE" w:rsidRPr="007E3555">
        <w:rPr>
          <w:color w:val="000000" w:themeColor="text1"/>
        </w:rPr>
        <w:t xml:space="preserve"> synoptic-scale</w:t>
      </w:r>
      <w:r w:rsidR="00D50E97" w:rsidRPr="007E3555">
        <w:rPr>
          <w:color w:val="000000" w:themeColor="text1"/>
        </w:rPr>
        <w:t xml:space="preserve"> events</w:t>
      </w:r>
      <w:r w:rsidR="00911FCD" w:rsidRPr="007E3555">
        <w:rPr>
          <w:color w:val="000000" w:themeColor="text1"/>
        </w:rPr>
        <w:t xml:space="preserve"> are</w:t>
      </w:r>
      <w:r w:rsidR="00D50E97" w:rsidRPr="007E3555">
        <w:rPr>
          <w:color w:val="000000" w:themeColor="text1"/>
        </w:rPr>
        <w:t xml:space="preserve"> visually apparent from satellite imagery as long stretches of mostly overcast cloud streets aligned along the direction of </w:t>
      </w:r>
      <w:r w:rsidR="00910A44" w:rsidRPr="007E3555">
        <w:rPr>
          <w:color w:val="000000" w:themeColor="text1"/>
        </w:rPr>
        <w:t xml:space="preserve">the </w:t>
      </w:r>
      <w:r w:rsidR="00D50E97" w:rsidRPr="007E3555">
        <w:rPr>
          <w:color w:val="000000" w:themeColor="text1"/>
        </w:rPr>
        <w:t>wind</w:t>
      </w:r>
      <w:r w:rsidR="00211919" w:rsidRPr="007E3555">
        <w:rPr>
          <w:color w:val="000000" w:themeColor="text1"/>
        </w:rPr>
        <w:t xml:space="preserve"> </w:t>
      </w:r>
      <w:r w:rsidR="00815901" w:rsidRPr="007E3555">
        <w:rPr>
          <w:color w:val="000000" w:themeColor="text1"/>
        </w:rPr>
        <w:t xml:space="preserve">(Atlas et al., 1983) </w:t>
      </w:r>
      <w:r w:rsidR="00211919" w:rsidRPr="007E3555">
        <w:rPr>
          <w:color w:val="000000" w:themeColor="text1"/>
        </w:rPr>
        <w:t>(Fig</w:t>
      </w:r>
      <w:r w:rsidR="00AE710B" w:rsidRPr="007E3555">
        <w:rPr>
          <w:color w:val="000000" w:themeColor="text1"/>
        </w:rPr>
        <w:t>ure</w:t>
      </w:r>
      <w:r w:rsidR="00211919" w:rsidRPr="007E3555">
        <w:rPr>
          <w:color w:val="000000" w:themeColor="text1"/>
        </w:rPr>
        <w:t xml:space="preserve"> 1</w:t>
      </w:r>
      <w:r w:rsidR="0030620E" w:rsidRPr="007E3555">
        <w:rPr>
          <w:color w:val="000000" w:themeColor="text1"/>
        </w:rPr>
        <w:t>4</w:t>
      </w:r>
      <w:r w:rsidR="00EC6EE7" w:rsidRPr="007E3555">
        <w:rPr>
          <w:color w:val="000000" w:themeColor="text1"/>
        </w:rPr>
        <w:t>)</w:t>
      </w:r>
      <w:r w:rsidR="00911FCD" w:rsidRPr="007E3555">
        <w:rPr>
          <w:color w:val="000000" w:themeColor="text1"/>
        </w:rPr>
        <w:t xml:space="preserve">. Additionally, they </w:t>
      </w:r>
      <w:r w:rsidR="00D50E97" w:rsidRPr="007E3555">
        <w:rPr>
          <w:color w:val="000000" w:themeColor="text1"/>
        </w:rPr>
        <w:t xml:space="preserve">are characterized by a </w:t>
      </w:r>
      <w:r w:rsidR="00D50E97" w:rsidRPr="007E3555">
        <w:rPr>
          <w:color w:val="000000" w:themeColor="text1"/>
        </w:rPr>
        <w:lastRenderedPageBreak/>
        <w:t>statically unstable lower troposphere and strengthened surface winds coupled with enhanced synoptically-induced subsidence aloft (Fletcher et al., 2016</w:t>
      </w:r>
      <w:r w:rsidR="00A84BEE" w:rsidRPr="007E3555">
        <w:rPr>
          <w:color w:val="000000" w:themeColor="text1"/>
        </w:rPr>
        <w:t>a</w:t>
      </w:r>
      <w:r w:rsidR="00D50E97" w:rsidRPr="007E3555">
        <w:rPr>
          <w:color w:val="000000" w:themeColor="text1"/>
        </w:rPr>
        <w:t xml:space="preserve">). The enhanced surface fluxes encourage the development of the boundary layer clouds, and as the original cold air mass </w:t>
      </w:r>
      <w:proofErr w:type="spellStart"/>
      <w:r w:rsidR="00D50E97" w:rsidRPr="007E3555">
        <w:rPr>
          <w:color w:val="000000" w:themeColor="text1"/>
        </w:rPr>
        <w:t>advects</w:t>
      </w:r>
      <w:proofErr w:type="spellEnd"/>
      <w:r w:rsidR="00D50E97" w:rsidRPr="007E3555">
        <w:rPr>
          <w:color w:val="000000" w:themeColor="text1"/>
        </w:rPr>
        <w:t xml:space="preserve"> f</w:t>
      </w:r>
      <w:r w:rsidR="00877997" w:rsidRPr="007E3555">
        <w:rPr>
          <w:color w:val="000000" w:themeColor="text1"/>
        </w:rPr>
        <w:t>a</w:t>
      </w:r>
      <w:r w:rsidR="00D50E97" w:rsidRPr="007E3555">
        <w:rPr>
          <w:color w:val="000000" w:themeColor="text1"/>
        </w:rPr>
        <w:t>rther over the open ocean, the boundary layer deepens, with the stratiform clouds transitioning into more open cellular convective cumulus clouds.</w:t>
      </w:r>
      <w:r w:rsidR="00DB52E8" w:rsidRPr="007E3555">
        <w:rPr>
          <w:color w:val="000000" w:themeColor="text1"/>
        </w:rPr>
        <w:t xml:space="preserve"> </w:t>
      </w:r>
      <w:r w:rsidR="006D5B86" w:rsidRPr="007E3555">
        <w:rPr>
          <w:color w:val="000000" w:themeColor="text1"/>
        </w:rPr>
        <w:t>Th</w:t>
      </w:r>
      <w:r w:rsidR="00642EEE" w:rsidRPr="007E3555">
        <w:rPr>
          <w:color w:val="000000" w:themeColor="text1"/>
        </w:rPr>
        <w:t>is</w:t>
      </w:r>
      <w:r w:rsidR="006D5B86" w:rsidRPr="007E3555">
        <w:rPr>
          <w:color w:val="000000" w:themeColor="text1"/>
        </w:rPr>
        <w:t xml:space="preserve"> characteristic cellular pattern</w:t>
      </w:r>
      <w:r w:rsidR="00DB52E8" w:rsidRPr="007E3555">
        <w:rPr>
          <w:color w:val="000000" w:themeColor="text1"/>
        </w:rPr>
        <w:t xml:space="preserve"> is clearly depicted in the two-day imagery of Fig</w:t>
      </w:r>
      <w:r w:rsidR="00AE710B" w:rsidRPr="007E3555">
        <w:rPr>
          <w:color w:val="000000" w:themeColor="text1"/>
        </w:rPr>
        <w:t>ure</w:t>
      </w:r>
      <w:r w:rsidR="00DB52E8" w:rsidRPr="007E3555">
        <w:rPr>
          <w:color w:val="000000" w:themeColor="text1"/>
        </w:rPr>
        <w:t xml:space="preserve"> 1</w:t>
      </w:r>
      <w:r w:rsidR="00193A4C" w:rsidRPr="007E3555">
        <w:rPr>
          <w:color w:val="000000" w:themeColor="text1"/>
        </w:rPr>
        <w:t>3</w:t>
      </w:r>
      <w:r w:rsidR="00414D8B" w:rsidRPr="007E3555">
        <w:rPr>
          <w:color w:val="000000" w:themeColor="text1"/>
        </w:rPr>
        <w:t>a</w:t>
      </w:r>
      <w:r w:rsidR="00193A4C" w:rsidRPr="007E3555">
        <w:rPr>
          <w:color w:val="000000" w:themeColor="text1"/>
        </w:rPr>
        <w:t xml:space="preserve"> and</w:t>
      </w:r>
      <w:r w:rsidR="007F3CEC" w:rsidRPr="007E3555">
        <w:rPr>
          <w:color w:val="000000" w:themeColor="text1"/>
        </w:rPr>
        <w:t xml:space="preserve"> </w:t>
      </w:r>
      <w:r w:rsidR="00414D8B" w:rsidRPr="007E3555">
        <w:rPr>
          <w:color w:val="000000" w:themeColor="text1"/>
        </w:rPr>
        <w:t>b</w:t>
      </w:r>
      <w:r w:rsidR="00DB52E8" w:rsidRPr="007E3555">
        <w:rPr>
          <w:color w:val="000000" w:themeColor="text1"/>
        </w:rPr>
        <w:t>.</w:t>
      </w:r>
      <w:r w:rsidR="00D50E97" w:rsidRPr="007E3555">
        <w:rPr>
          <w:color w:val="000000" w:themeColor="text1"/>
        </w:rPr>
        <w:t xml:space="preserve"> </w:t>
      </w:r>
      <w:r w:rsidR="00A17B86" w:rsidRPr="007E3555">
        <w:rPr>
          <w:color w:val="000000" w:themeColor="text1"/>
        </w:rPr>
        <w:t xml:space="preserve"> </w:t>
      </w:r>
      <w:r w:rsidR="00C3452C" w:rsidRPr="007E3555">
        <w:rPr>
          <w:color w:val="000000" w:themeColor="text1"/>
        </w:rPr>
        <w:t xml:space="preserve">Over the WNAO, </w:t>
      </w:r>
      <w:r w:rsidR="00A17B86" w:rsidRPr="007E3555">
        <w:rPr>
          <w:rFonts w:eastAsiaTheme="minorEastAsia"/>
          <w:color w:val="000000" w:themeColor="text1"/>
        </w:rPr>
        <w:t xml:space="preserve">Grossman and Betts (1990) </w:t>
      </w:r>
      <w:r w:rsidR="00F83443" w:rsidRPr="007E3555">
        <w:rPr>
          <w:rFonts w:eastAsiaTheme="minorEastAsia"/>
          <w:color w:val="000000" w:themeColor="text1"/>
        </w:rPr>
        <w:t xml:space="preserve">used in-situ observations to </w:t>
      </w:r>
      <w:r w:rsidR="00A17B86" w:rsidRPr="007E3555">
        <w:rPr>
          <w:rFonts w:eastAsiaTheme="minorEastAsia"/>
          <w:color w:val="000000" w:themeColor="text1"/>
        </w:rPr>
        <w:t xml:space="preserve">document a strong cold-air outbreak, characterized by sea-air temperature differences that fluctuated between 13.7˚C-23.5˚C, </w:t>
      </w:r>
      <w:r w:rsidR="00F83443" w:rsidRPr="007E3555">
        <w:rPr>
          <w:rFonts w:eastAsiaTheme="minorEastAsia"/>
          <w:color w:val="000000" w:themeColor="text1"/>
        </w:rPr>
        <w:t xml:space="preserve">and </w:t>
      </w:r>
      <w:r w:rsidR="00827DE1" w:rsidRPr="007E3555">
        <w:rPr>
          <w:rFonts w:eastAsiaTheme="minorEastAsia"/>
          <w:color w:val="000000" w:themeColor="text1"/>
        </w:rPr>
        <w:t xml:space="preserve">a </w:t>
      </w:r>
      <w:r w:rsidR="00F83443" w:rsidRPr="007E3555">
        <w:rPr>
          <w:rFonts w:eastAsiaTheme="minorEastAsia"/>
          <w:color w:val="000000" w:themeColor="text1"/>
        </w:rPr>
        <w:t>surface heat flux peak of 1000 W/m</w:t>
      </w:r>
      <w:r w:rsidR="00F83443" w:rsidRPr="007E3555">
        <w:rPr>
          <w:rFonts w:eastAsiaTheme="minorEastAsia"/>
          <w:color w:val="000000" w:themeColor="text1"/>
          <w:vertAlign w:val="superscript"/>
        </w:rPr>
        <w:t>2</w:t>
      </w:r>
      <w:r w:rsidR="00F83443" w:rsidRPr="007E3555">
        <w:rPr>
          <w:rFonts w:eastAsiaTheme="minorEastAsia"/>
          <w:color w:val="000000" w:themeColor="text1"/>
        </w:rPr>
        <w:t>, twice</w:t>
      </w:r>
      <w:r w:rsidR="002C7D77" w:rsidRPr="007E3555">
        <w:rPr>
          <w:rFonts w:eastAsiaTheme="minorEastAsia"/>
          <w:color w:val="000000" w:themeColor="text1"/>
        </w:rPr>
        <w:t xml:space="preserve"> greater </w:t>
      </w:r>
      <w:r w:rsidR="00087B3C" w:rsidRPr="007E3555">
        <w:rPr>
          <w:rFonts w:eastAsiaTheme="minorEastAsia"/>
          <w:color w:val="000000" w:themeColor="text1"/>
        </w:rPr>
        <w:t xml:space="preserve">than </w:t>
      </w:r>
      <w:r w:rsidR="00F36A04" w:rsidRPr="007E3555">
        <w:rPr>
          <w:rFonts w:eastAsiaTheme="minorEastAsia"/>
          <w:color w:val="000000" w:themeColor="text1"/>
        </w:rPr>
        <w:t>the</w:t>
      </w:r>
      <w:r w:rsidR="00F83443" w:rsidRPr="007E3555">
        <w:rPr>
          <w:rFonts w:eastAsiaTheme="minorEastAsia"/>
          <w:color w:val="000000" w:themeColor="text1"/>
        </w:rPr>
        <w:t xml:space="preserve"> winter</w:t>
      </w:r>
      <w:r w:rsidR="00F36A04" w:rsidRPr="007E3555">
        <w:rPr>
          <w:rFonts w:eastAsiaTheme="minorEastAsia"/>
          <w:color w:val="000000" w:themeColor="text1"/>
        </w:rPr>
        <w:t xml:space="preserve"> mean</w:t>
      </w:r>
      <w:r w:rsidR="00F83443" w:rsidRPr="007E3555">
        <w:rPr>
          <w:rFonts w:eastAsiaTheme="minorEastAsia"/>
          <w:color w:val="000000" w:themeColor="text1"/>
        </w:rPr>
        <w:t xml:space="preserve"> (Figure 2)</w:t>
      </w:r>
      <w:r w:rsidR="00831409" w:rsidRPr="007E3555">
        <w:rPr>
          <w:rFonts w:eastAsiaTheme="minorEastAsia"/>
          <w:color w:val="000000" w:themeColor="text1"/>
        </w:rPr>
        <w:t xml:space="preserve">, with a stratocumulus cloud deck </w:t>
      </w:r>
      <w:r w:rsidR="00712525" w:rsidRPr="007E3555">
        <w:rPr>
          <w:rFonts w:eastAsiaTheme="minorEastAsia"/>
          <w:color w:val="000000" w:themeColor="text1"/>
        </w:rPr>
        <w:t>transitioning to cumulus congestus over the Gulf Stream eastern edge.</w:t>
      </w:r>
      <w:r w:rsidR="001A3FE2" w:rsidRPr="007E3555">
        <w:rPr>
          <w:rFonts w:eastAsiaTheme="minorEastAsia"/>
          <w:color w:val="000000" w:themeColor="text1"/>
        </w:rPr>
        <w:t xml:space="preserve"> For the same oceanic region, Wayland and Raman (1994)</w:t>
      </w:r>
      <w:r w:rsidR="006E0659" w:rsidRPr="007E3555">
        <w:rPr>
          <w:rFonts w:eastAsiaTheme="minorEastAsia"/>
          <w:color w:val="000000" w:themeColor="text1"/>
        </w:rPr>
        <w:t xml:space="preserve"> described </w:t>
      </w:r>
      <w:r w:rsidR="00DB0D24" w:rsidRPr="007E3555">
        <w:rPr>
          <w:rFonts w:eastAsiaTheme="minorEastAsia"/>
          <w:color w:val="000000" w:themeColor="text1"/>
        </w:rPr>
        <w:t>a rapid</w:t>
      </w:r>
      <w:r w:rsidR="006E0659" w:rsidRPr="007E3555">
        <w:rPr>
          <w:rFonts w:eastAsiaTheme="minorEastAsia"/>
          <w:color w:val="000000" w:themeColor="text1"/>
        </w:rPr>
        <w:t xml:space="preserve"> cloud top</w:t>
      </w:r>
      <w:r w:rsidR="00DB0D24" w:rsidRPr="007E3555">
        <w:rPr>
          <w:rFonts w:eastAsiaTheme="minorEastAsia"/>
          <w:color w:val="000000" w:themeColor="text1"/>
        </w:rPr>
        <w:t xml:space="preserve"> growth (up to 2.3 km)</w:t>
      </w:r>
      <w:r w:rsidR="006E0659" w:rsidRPr="007E3555">
        <w:rPr>
          <w:rFonts w:eastAsiaTheme="minorEastAsia"/>
          <w:color w:val="000000" w:themeColor="text1"/>
        </w:rPr>
        <w:t xml:space="preserve"> </w:t>
      </w:r>
      <w:r w:rsidR="00DB0D24" w:rsidRPr="007E3555">
        <w:rPr>
          <w:rFonts w:eastAsiaTheme="minorEastAsia"/>
          <w:color w:val="000000" w:themeColor="text1"/>
        </w:rPr>
        <w:t>in the offshore direction</w:t>
      </w:r>
      <w:r w:rsidR="006E0659" w:rsidRPr="007E3555">
        <w:rPr>
          <w:rFonts w:eastAsiaTheme="minorEastAsia"/>
          <w:color w:val="000000" w:themeColor="text1"/>
        </w:rPr>
        <w:t xml:space="preserve"> </w:t>
      </w:r>
      <w:r w:rsidR="00890D0B" w:rsidRPr="007E3555">
        <w:rPr>
          <w:rFonts w:eastAsiaTheme="minorEastAsia"/>
          <w:color w:val="000000" w:themeColor="text1"/>
        </w:rPr>
        <w:t>and an overall deepening of the cloud layer</w:t>
      </w:r>
      <w:r w:rsidR="006E0659" w:rsidRPr="007E3555">
        <w:rPr>
          <w:rFonts w:eastAsiaTheme="minorEastAsia"/>
          <w:color w:val="000000" w:themeColor="text1"/>
        </w:rPr>
        <w:t xml:space="preserve"> </w:t>
      </w:r>
      <w:r w:rsidR="009934CE" w:rsidRPr="007E3555">
        <w:rPr>
          <w:rFonts w:eastAsiaTheme="minorEastAsia"/>
          <w:color w:val="000000" w:themeColor="text1"/>
        </w:rPr>
        <w:t>during</w:t>
      </w:r>
      <w:r w:rsidR="006E0659" w:rsidRPr="007E3555">
        <w:rPr>
          <w:rFonts w:eastAsiaTheme="minorEastAsia"/>
          <w:color w:val="000000" w:themeColor="text1"/>
        </w:rPr>
        <w:t xml:space="preserve"> </w:t>
      </w:r>
      <w:r w:rsidR="004B4AA3" w:rsidRPr="007E3555">
        <w:rPr>
          <w:rFonts w:eastAsiaTheme="minorEastAsia"/>
          <w:color w:val="000000" w:themeColor="text1"/>
        </w:rPr>
        <w:t>two</w:t>
      </w:r>
      <w:r w:rsidR="006E0659" w:rsidRPr="007E3555">
        <w:rPr>
          <w:rFonts w:eastAsiaTheme="minorEastAsia"/>
          <w:color w:val="000000" w:themeColor="text1"/>
        </w:rPr>
        <w:t xml:space="preserve"> CAO</w:t>
      </w:r>
      <w:r w:rsidR="009934CE" w:rsidRPr="007E3555">
        <w:rPr>
          <w:rFonts w:eastAsiaTheme="minorEastAsia"/>
          <w:color w:val="000000" w:themeColor="text1"/>
        </w:rPr>
        <w:t xml:space="preserve"> events</w:t>
      </w:r>
      <w:r w:rsidR="00DB0D24" w:rsidRPr="007E3555">
        <w:rPr>
          <w:rFonts w:eastAsiaTheme="minorEastAsia"/>
          <w:color w:val="000000" w:themeColor="text1"/>
        </w:rPr>
        <w:t xml:space="preserve"> in response to the strong latent and sensible heat fluxes</w:t>
      </w:r>
      <w:r w:rsidR="00B643C7" w:rsidRPr="007E3555">
        <w:rPr>
          <w:rFonts w:eastAsiaTheme="minorEastAsia"/>
          <w:color w:val="000000" w:themeColor="text1"/>
        </w:rPr>
        <w:t>, resulting in a well-mixed convective boundary layer.</w:t>
      </w:r>
    </w:p>
    <w:p w14:paraId="05C1F67D" w14:textId="5C9F81E0" w:rsidR="00D12C84" w:rsidRPr="007E3555" w:rsidRDefault="00D12C84" w:rsidP="00D12C84">
      <w:pPr>
        <w:ind w:firstLine="720"/>
        <w:jc w:val="both"/>
        <w:rPr>
          <w:color w:val="000000" w:themeColor="text1"/>
        </w:rPr>
      </w:pPr>
      <w:r w:rsidRPr="007E3555">
        <w:rPr>
          <w:color w:val="000000" w:themeColor="text1"/>
        </w:rPr>
        <w:t>Here we provide a monthly climatology of the frequency of occurrence of</w:t>
      </w:r>
      <w:r w:rsidR="00425A9B" w:rsidRPr="007E3555">
        <w:rPr>
          <w:color w:val="000000" w:themeColor="text1"/>
        </w:rPr>
        <w:t xml:space="preserve"> marine</w:t>
      </w:r>
      <w:r w:rsidR="005F2230" w:rsidRPr="007E3555">
        <w:rPr>
          <w:color w:val="000000" w:themeColor="text1"/>
        </w:rPr>
        <w:t xml:space="preserve"> CAO</w:t>
      </w:r>
      <w:r w:rsidRPr="007E3555">
        <w:rPr>
          <w:color w:val="000000" w:themeColor="text1"/>
        </w:rPr>
        <w:t xml:space="preserve"> events over the WNAO between 2007 and 2019 based on the ERA-5 reanalysis dataset (Figure 1</w:t>
      </w:r>
      <w:r w:rsidR="00AC53D4" w:rsidRPr="007E3555">
        <w:rPr>
          <w:color w:val="000000" w:themeColor="text1"/>
        </w:rPr>
        <w:t>4</w:t>
      </w:r>
      <w:r w:rsidRPr="007E3555">
        <w:rPr>
          <w:color w:val="000000" w:themeColor="text1"/>
        </w:rPr>
        <w:t xml:space="preserve">). The </w:t>
      </w:r>
      <w:r w:rsidR="00425A9B" w:rsidRPr="007E3555">
        <w:rPr>
          <w:color w:val="000000" w:themeColor="text1"/>
        </w:rPr>
        <w:t>marine</w:t>
      </w:r>
      <w:r w:rsidR="005F2230" w:rsidRPr="007E3555">
        <w:rPr>
          <w:color w:val="000000" w:themeColor="text1"/>
        </w:rPr>
        <w:t xml:space="preserve"> CAO</w:t>
      </w:r>
      <w:r w:rsidRPr="007E3555">
        <w:rPr>
          <w:color w:val="000000" w:themeColor="text1"/>
        </w:rPr>
        <w:t xml:space="preserve"> events are </w:t>
      </w:r>
      <w:r w:rsidR="001563A1" w:rsidRPr="007E3555">
        <w:rPr>
          <w:color w:val="000000" w:themeColor="text1"/>
        </w:rPr>
        <w:t>identified using</w:t>
      </w:r>
      <w:r w:rsidRPr="007E3555">
        <w:rPr>
          <w:color w:val="000000" w:themeColor="text1"/>
        </w:rPr>
        <w:t xml:space="preserve"> </w:t>
      </w:r>
      <w:r w:rsidR="001563A1" w:rsidRPr="007E3555">
        <w:rPr>
          <w:color w:val="000000" w:themeColor="text1"/>
        </w:rPr>
        <w:t>t</w:t>
      </w:r>
      <w:r w:rsidRPr="007E3555">
        <w:rPr>
          <w:color w:val="000000" w:themeColor="text1"/>
        </w:rPr>
        <w:t>he difference in potential temperature (</w:t>
      </w:r>
      <w:r w:rsidRPr="007E3555">
        <w:rPr>
          <w:i/>
          <w:color w:val="000000" w:themeColor="text1"/>
        </w:rPr>
        <w:sym w:font="Symbol" w:char="F071"/>
      </w:r>
      <w:r w:rsidRPr="007E3555">
        <w:rPr>
          <w:color w:val="000000" w:themeColor="text1"/>
        </w:rPr>
        <w:t xml:space="preserve">) between the </w:t>
      </w:r>
      <w:r w:rsidR="000D5609" w:rsidRPr="007E3555">
        <w:rPr>
          <w:color w:val="000000" w:themeColor="text1"/>
        </w:rPr>
        <w:t xml:space="preserve">SST (namely </w:t>
      </w:r>
      <w:r w:rsidRPr="007E3555">
        <w:rPr>
          <w:color w:val="000000" w:themeColor="text1"/>
        </w:rPr>
        <w:t>surface skin temperature</w:t>
      </w:r>
      <w:r w:rsidR="000D5609" w:rsidRPr="007E3555">
        <w:rPr>
          <w:color w:val="000000" w:themeColor="text1"/>
        </w:rPr>
        <w:t xml:space="preserve"> product)</w:t>
      </w:r>
      <w:r w:rsidRPr="007E3555">
        <w:rPr>
          <w:color w:val="000000" w:themeColor="text1"/>
        </w:rPr>
        <w:t xml:space="preserve"> and that at 800 </w:t>
      </w:r>
      <w:proofErr w:type="spellStart"/>
      <w:r w:rsidRPr="007E3555">
        <w:rPr>
          <w:color w:val="000000" w:themeColor="text1"/>
        </w:rPr>
        <w:t>hPa</w:t>
      </w:r>
      <w:proofErr w:type="spellEnd"/>
      <w:r w:rsidR="001563A1" w:rsidRPr="007E3555">
        <w:rPr>
          <w:color w:val="000000" w:themeColor="text1"/>
        </w:rPr>
        <w:t xml:space="preserve"> (</w:t>
      </w:r>
      <w:r w:rsidRPr="007E3555">
        <w:rPr>
          <w:i/>
          <w:color w:val="000000" w:themeColor="text1"/>
        </w:rPr>
        <w:t>M</w:t>
      </w:r>
      <w:r w:rsidRPr="007E3555">
        <w:rPr>
          <w:color w:val="000000" w:themeColor="text1"/>
        </w:rPr>
        <w:t xml:space="preserve"> = </w:t>
      </w:r>
      <w:r w:rsidRPr="007E3555">
        <w:rPr>
          <w:i/>
          <w:color w:val="000000" w:themeColor="text1"/>
        </w:rPr>
        <w:sym w:font="Symbol" w:char="F071"/>
      </w:r>
      <w:r w:rsidR="000D5609" w:rsidRPr="007E3555">
        <w:rPr>
          <w:color w:val="000000" w:themeColor="text1"/>
          <w:vertAlign w:val="subscript"/>
        </w:rPr>
        <w:t>SST</w:t>
      </w:r>
      <w:r w:rsidRPr="007E3555">
        <w:rPr>
          <w:color w:val="000000" w:themeColor="text1"/>
        </w:rPr>
        <w:t xml:space="preserve"> -</w:t>
      </w:r>
      <w:r w:rsidRPr="007E3555">
        <w:rPr>
          <w:i/>
          <w:color w:val="000000" w:themeColor="text1"/>
        </w:rPr>
        <w:t xml:space="preserve"> </w:t>
      </w:r>
      <w:r w:rsidRPr="007E3555">
        <w:rPr>
          <w:i/>
          <w:color w:val="000000" w:themeColor="text1"/>
        </w:rPr>
        <w:sym w:font="Symbol" w:char="F071"/>
      </w:r>
      <w:r w:rsidRPr="007E3555">
        <w:rPr>
          <w:color w:val="000000" w:themeColor="text1"/>
          <w:vertAlign w:val="subscript"/>
        </w:rPr>
        <w:t>800hPa</w:t>
      </w:r>
      <w:r w:rsidR="001563A1" w:rsidRPr="007E3555">
        <w:rPr>
          <w:color w:val="000000" w:themeColor="text1"/>
        </w:rPr>
        <w:t xml:space="preserve">) </w:t>
      </w:r>
      <w:r w:rsidRPr="007E3555">
        <w:rPr>
          <w:color w:val="000000" w:themeColor="text1"/>
        </w:rPr>
        <w:t>at 12 UTC daily at the ERA5 0.25</w:t>
      </w:r>
      <w:r w:rsidRPr="007E3555">
        <w:rPr>
          <w:color w:val="000000" w:themeColor="text1"/>
          <w:vertAlign w:val="superscript"/>
        </w:rPr>
        <w:t>o</w:t>
      </w:r>
      <w:r w:rsidRPr="007E3555">
        <w:rPr>
          <w:color w:val="000000" w:themeColor="text1"/>
        </w:rPr>
        <w:t xml:space="preserve"> resolution. There are a variety of </w:t>
      </w:r>
      <w:r w:rsidR="005F2230" w:rsidRPr="007E3555">
        <w:rPr>
          <w:color w:val="000000" w:themeColor="text1"/>
        </w:rPr>
        <w:t>CAO</w:t>
      </w:r>
      <w:r w:rsidRPr="007E3555">
        <w:rPr>
          <w:color w:val="000000" w:themeColor="text1"/>
        </w:rPr>
        <w:t xml:space="preserve"> definitions that can be readily computed from reanalysis datasets, with the one applied here following that </w:t>
      </w:r>
      <w:r w:rsidR="00BB6BC3" w:rsidRPr="007E3555">
        <w:rPr>
          <w:color w:val="000000" w:themeColor="text1"/>
        </w:rPr>
        <w:t>in</w:t>
      </w:r>
      <w:r w:rsidRPr="007E3555">
        <w:rPr>
          <w:color w:val="000000" w:themeColor="text1"/>
        </w:rPr>
        <w:t xml:space="preserve"> Fletcher et al. (2016a). </w:t>
      </w:r>
      <w:proofErr w:type="spellStart"/>
      <w:r w:rsidRPr="007E3555">
        <w:rPr>
          <w:color w:val="000000" w:themeColor="text1"/>
        </w:rPr>
        <w:t>Papritz</w:t>
      </w:r>
      <w:proofErr w:type="spellEnd"/>
      <w:r w:rsidRPr="007E3555">
        <w:rPr>
          <w:color w:val="000000" w:themeColor="text1"/>
        </w:rPr>
        <w:t xml:space="preserve"> et al. (2015) base a similar choice on its strong correspondence with surface fluxes over the Southern Ocean. An overlay of the corresponding monthly-mean SSTs indicates that the warm western boundary current offshore of the northern American continent, the Gulf Stream, is approximately 5 K warmer than coastal waters. We apply a grid-scale </w:t>
      </w:r>
      <w:r w:rsidRPr="007E3555">
        <w:rPr>
          <w:i/>
          <w:color w:val="000000" w:themeColor="text1"/>
        </w:rPr>
        <w:t>M</w:t>
      </w:r>
      <w:r w:rsidRPr="007E3555">
        <w:rPr>
          <w:color w:val="000000" w:themeColor="text1"/>
        </w:rPr>
        <w:t xml:space="preserve"> threshold of 5 K to distinguish the </w:t>
      </w:r>
      <w:r w:rsidR="005F2230" w:rsidRPr="007E3555">
        <w:rPr>
          <w:color w:val="000000" w:themeColor="text1"/>
        </w:rPr>
        <w:t>CAO</w:t>
      </w:r>
      <w:r w:rsidRPr="007E3555">
        <w:rPr>
          <w:color w:val="000000" w:themeColor="text1"/>
        </w:rPr>
        <w:t xml:space="preserve"> events that are also synoptically induced. This threshold is close to the value (6 K) used to distinguish the upper tercile of </w:t>
      </w:r>
      <w:r w:rsidR="005F2230" w:rsidRPr="007E3555">
        <w:rPr>
          <w:color w:val="000000" w:themeColor="text1"/>
        </w:rPr>
        <w:t>CAO</w:t>
      </w:r>
      <w:r w:rsidRPr="007E3555">
        <w:rPr>
          <w:color w:val="000000" w:themeColor="text1"/>
        </w:rPr>
        <w:t xml:space="preserve"> events within Fletcher et al. (2016b).</w:t>
      </w:r>
    </w:p>
    <w:p w14:paraId="7D19D0C7" w14:textId="2D94BEC0" w:rsidR="00D12C84" w:rsidRPr="007E3555" w:rsidRDefault="00D12C84" w:rsidP="00D12C84">
      <w:pPr>
        <w:ind w:firstLine="450"/>
        <w:jc w:val="both"/>
        <w:rPr>
          <w:color w:val="000000" w:themeColor="text1"/>
        </w:rPr>
      </w:pPr>
      <w:r w:rsidRPr="007E3555">
        <w:rPr>
          <w:color w:val="000000" w:themeColor="text1"/>
        </w:rPr>
        <w:t>Cold</w:t>
      </w:r>
      <w:r w:rsidR="002E5B8A" w:rsidRPr="007E3555">
        <w:rPr>
          <w:color w:val="000000" w:themeColor="text1"/>
        </w:rPr>
        <w:t>-</w:t>
      </w:r>
      <w:r w:rsidRPr="007E3555">
        <w:rPr>
          <w:color w:val="000000" w:themeColor="text1"/>
        </w:rPr>
        <w:t>air outbreak events can occur from September through May, although the early boreal fall and late spring favor only a handful of such events as the land-ocean temperature difference is relatively smaller (Figure 1</w:t>
      </w:r>
      <w:r w:rsidR="00193A4C" w:rsidRPr="007E3555">
        <w:rPr>
          <w:color w:val="000000" w:themeColor="text1"/>
        </w:rPr>
        <w:t>4</w:t>
      </w:r>
      <w:r w:rsidRPr="007E3555">
        <w:rPr>
          <w:color w:val="000000" w:themeColor="text1"/>
        </w:rPr>
        <w:t xml:space="preserve">; summer months are excluded for this reason). The </w:t>
      </w:r>
      <w:r w:rsidR="005F2230" w:rsidRPr="007E3555">
        <w:rPr>
          <w:color w:val="000000" w:themeColor="text1"/>
        </w:rPr>
        <w:t>CAO</w:t>
      </w:r>
      <w:r w:rsidRPr="007E3555">
        <w:rPr>
          <w:color w:val="000000" w:themeColor="text1"/>
        </w:rPr>
        <w:t xml:space="preserve"> events defined by </w:t>
      </w:r>
      <w:r w:rsidR="0001631C" w:rsidRPr="007E3555">
        <w:rPr>
          <w:i/>
          <w:color w:val="000000" w:themeColor="text1"/>
        </w:rPr>
        <w:t>M</w:t>
      </w:r>
      <w:r w:rsidR="0001631C" w:rsidRPr="007E3555">
        <w:rPr>
          <w:color w:val="000000" w:themeColor="text1"/>
        </w:rPr>
        <w:t xml:space="preserve"> = </w:t>
      </w:r>
      <w:r w:rsidR="0001631C" w:rsidRPr="007E3555">
        <w:rPr>
          <w:i/>
          <w:color w:val="000000" w:themeColor="text1"/>
        </w:rPr>
        <w:sym w:font="Symbol" w:char="F071"/>
      </w:r>
      <w:r w:rsidR="0001631C" w:rsidRPr="007E3555">
        <w:rPr>
          <w:color w:val="000000" w:themeColor="text1"/>
          <w:vertAlign w:val="subscript"/>
        </w:rPr>
        <w:t>SST</w:t>
      </w:r>
      <w:r w:rsidR="0001631C" w:rsidRPr="007E3555">
        <w:rPr>
          <w:color w:val="000000" w:themeColor="text1"/>
        </w:rPr>
        <w:t xml:space="preserve"> -</w:t>
      </w:r>
      <w:r w:rsidR="0001631C" w:rsidRPr="007E3555">
        <w:rPr>
          <w:i/>
          <w:color w:val="000000" w:themeColor="text1"/>
        </w:rPr>
        <w:t xml:space="preserve"> </w:t>
      </w:r>
      <w:r w:rsidR="0001631C" w:rsidRPr="007E3555">
        <w:rPr>
          <w:i/>
          <w:color w:val="000000" w:themeColor="text1"/>
        </w:rPr>
        <w:sym w:font="Symbol" w:char="F071"/>
      </w:r>
      <w:r w:rsidR="0001631C" w:rsidRPr="007E3555">
        <w:rPr>
          <w:color w:val="000000" w:themeColor="text1"/>
          <w:vertAlign w:val="subscript"/>
        </w:rPr>
        <w:t>800hPa</w:t>
      </w:r>
      <w:r w:rsidRPr="007E3555">
        <w:rPr>
          <w:color w:val="000000" w:themeColor="text1"/>
        </w:rPr>
        <w:t xml:space="preserve"> are most common over the warmer waters of the Gulf Stream. Overall, CAOs occur 5-7 days per month from November through March and are most frequent during January and February, when they occur on approximately 10-days per month. Interestingly</w:t>
      </w:r>
      <w:r w:rsidR="00EC6EE7" w:rsidRPr="007E3555">
        <w:rPr>
          <w:color w:val="000000" w:themeColor="text1"/>
        </w:rPr>
        <w:t>,</w:t>
      </w:r>
      <w:r w:rsidRPr="007E3555">
        <w:rPr>
          <w:color w:val="000000" w:themeColor="text1"/>
        </w:rPr>
        <w:t xml:space="preserve"> the monthly variations of </w:t>
      </w:r>
      <w:r w:rsidR="005F2230" w:rsidRPr="007E3555">
        <w:rPr>
          <w:color w:val="000000" w:themeColor="text1"/>
        </w:rPr>
        <w:t>CAO</w:t>
      </w:r>
      <w:r w:rsidRPr="007E3555">
        <w:rPr>
          <w:color w:val="000000" w:themeColor="text1"/>
        </w:rPr>
        <w:t xml:space="preserve"> occurrence are consistent with the annual cycle in marine low-clouds documented using CALIOP-</w:t>
      </w:r>
      <w:proofErr w:type="spellStart"/>
      <w:r w:rsidRPr="007E3555">
        <w:rPr>
          <w:color w:val="000000" w:themeColor="text1"/>
        </w:rPr>
        <w:t>CloudSat</w:t>
      </w:r>
      <w:proofErr w:type="spellEnd"/>
      <w:r w:rsidRPr="007E3555">
        <w:rPr>
          <w:color w:val="000000" w:themeColor="text1"/>
        </w:rPr>
        <w:t xml:space="preserve"> (Figure </w:t>
      </w:r>
      <w:r w:rsidR="0030620E" w:rsidRPr="007E3555">
        <w:rPr>
          <w:color w:val="000000" w:themeColor="text1"/>
        </w:rPr>
        <w:t>7</w:t>
      </w:r>
      <w:r w:rsidRPr="007E3555">
        <w:rPr>
          <w:color w:val="000000" w:themeColor="text1"/>
        </w:rPr>
        <w:t xml:space="preserve">). While not shown, the same </w:t>
      </w:r>
      <w:r w:rsidR="005F2230" w:rsidRPr="007E3555">
        <w:rPr>
          <w:color w:val="000000" w:themeColor="text1"/>
        </w:rPr>
        <w:t>CAO</w:t>
      </w:r>
      <w:r w:rsidRPr="007E3555">
        <w:rPr>
          <w:color w:val="000000" w:themeColor="text1"/>
        </w:rPr>
        <w:t xml:space="preserve"> event can encompass multiple days. We document a slightly higher number of </w:t>
      </w:r>
      <w:r w:rsidR="005F2230" w:rsidRPr="007E3555">
        <w:rPr>
          <w:color w:val="000000" w:themeColor="text1"/>
        </w:rPr>
        <w:t>CAO</w:t>
      </w:r>
      <w:r w:rsidRPr="007E3555">
        <w:rPr>
          <w:color w:val="000000" w:themeColor="text1"/>
        </w:rPr>
        <w:t xml:space="preserve"> days than are reported in Fletcher et al. (2016a), despite using a higher </w:t>
      </w:r>
      <w:r w:rsidRPr="007E3555">
        <w:rPr>
          <w:i/>
          <w:color w:val="000000" w:themeColor="text1"/>
        </w:rPr>
        <w:t>M</w:t>
      </w:r>
      <w:r w:rsidRPr="007E3555">
        <w:rPr>
          <w:color w:val="000000" w:themeColor="text1"/>
        </w:rPr>
        <w:t xml:space="preserve"> threshold. This could reflect a different sampling period (2007-2019 versus Fletcher’s 1985 – 2009) and/or the use of a reanalysis with a smaller spatial grid spacing (0.25</w:t>
      </w:r>
      <w:r w:rsidRPr="007E3555">
        <w:rPr>
          <w:color w:val="000000" w:themeColor="text1"/>
          <w:vertAlign w:val="superscript"/>
        </w:rPr>
        <w:t>o</w:t>
      </w:r>
      <w:r w:rsidRPr="007E3555">
        <w:rPr>
          <w:color w:val="000000" w:themeColor="text1"/>
        </w:rPr>
        <w:t xml:space="preserve"> versus 2.5</w:t>
      </w:r>
      <w:r w:rsidRPr="007E3555">
        <w:rPr>
          <w:color w:val="000000" w:themeColor="text1"/>
          <w:vertAlign w:val="superscript"/>
        </w:rPr>
        <w:t>o</w:t>
      </w:r>
      <w:r w:rsidRPr="007E3555" w:rsidDel="002946A9">
        <w:rPr>
          <w:color w:val="000000" w:themeColor="text1"/>
          <w:vertAlign w:val="superscript"/>
        </w:rPr>
        <w:t xml:space="preserve"> </w:t>
      </w:r>
      <w:r w:rsidRPr="007E3555">
        <w:rPr>
          <w:color w:val="000000" w:themeColor="text1"/>
        </w:rPr>
        <w:t xml:space="preserve"> within ERA-Interim). </w:t>
      </w:r>
    </w:p>
    <w:p w14:paraId="626B6B69" w14:textId="39DFAE0F" w:rsidR="00D12C84" w:rsidRPr="007E3555" w:rsidRDefault="00D12C84" w:rsidP="00D12C84">
      <w:pPr>
        <w:ind w:firstLine="450"/>
        <w:jc w:val="both"/>
        <w:rPr>
          <w:color w:val="000000" w:themeColor="text1"/>
        </w:rPr>
      </w:pPr>
      <w:r w:rsidRPr="007E3555">
        <w:rPr>
          <w:color w:val="000000" w:themeColor="text1"/>
        </w:rPr>
        <w:t>Overall</w:t>
      </w:r>
      <w:r w:rsidR="009D01E0" w:rsidRPr="007E3555">
        <w:rPr>
          <w:color w:val="000000" w:themeColor="text1"/>
        </w:rPr>
        <w:t>,</w:t>
      </w:r>
      <w:r w:rsidRPr="007E3555">
        <w:rPr>
          <w:color w:val="000000" w:themeColor="text1"/>
        </w:rPr>
        <w:t xml:space="preserve"> the WNAO is a highly-preferred region for the </w:t>
      </w:r>
      <w:r w:rsidR="005F2230" w:rsidRPr="007E3555">
        <w:rPr>
          <w:color w:val="000000" w:themeColor="text1"/>
        </w:rPr>
        <w:t>CAO</w:t>
      </w:r>
      <w:r w:rsidRPr="007E3555">
        <w:rPr>
          <w:color w:val="000000" w:themeColor="text1"/>
        </w:rPr>
        <w:t xml:space="preserve"> events because the Gulf Stream carries warm equatorial water northwards past the U.S. eastern seaboard, releasing copious heat and moisture to the atmosphere when continentally-cooled high-latitude air </w:t>
      </w:r>
      <w:proofErr w:type="spellStart"/>
      <w:r w:rsidRPr="007E3555">
        <w:rPr>
          <w:color w:val="000000" w:themeColor="text1"/>
        </w:rPr>
        <w:t>advects</w:t>
      </w:r>
      <w:proofErr w:type="spellEnd"/>
      <w:r w:rsidRPr="007E3555">
        <w:rPr>
          <w:color w:val="000000" w:themeColor="text1"/>
        </w:rPr>
        <w:t xml:space="preserve"> past it. Future work will detail the characteristics of these events further</w:t>
      </w:r>
      <w:r w:rsidR="00521A88" w:rsidRPr="007E3555">
        <w:rPr>
          <w:color w:val="000000" w:themeColor="text1"/>
        </w:rPr>
        <w:t>, with ACTIVATE flights during winter seasons providing critically needed data for this pursuit (</w:t>
      </w:r>
      <w:proofErr w:type="spellStart"/>
      <w:r w:rsidR="00521A88" w:rsidRPr="007E3555">
        <w:rPr>
          <w:color w:val="000000" w:themeColor="text1"/>
        </w:rPr>
        <w:t>Sorooshian</w:t>
      </w:r>
      <w:proofErr w:type="spellEnd"/>
      <w:r w:rsidR="00521A88" w:rsidRPr="007E3555">
        <w:rPr>
          <w:color w:val="000000" w:themeColor="text1"/>
        </w:rPr>
        <w:t xml:space="preserve"> et al., 2019).</w:t>
      </w:r>
    </w:p>
    <w:p w14:paraId="7DA8780A" w14:textId="212F39D7" w:rsidR="00E67EFC" w:rsidRPr="007E3555" w:rsidRDefault="00E67EFC" w:rsidP="00E67EFC">
      <w:pPr>
        <w:rPr>
          <w:color w:val="000000" w:themeColor="text1"/>
        </w:rPr>
      </w:pPr>
    </w:p>
    <w:p w14:paraId="5D760BA3" w14:textId="44229DC2" w:rsidR="00DB0D24" w:rsidRPr="007E3555" w:rsidRDefault="00DB0D24" w:rsidP="00121562">
      <w:pPr>
        <w:pStyle w:val="NormalWeb"/>
        <w:numPr>
          <w:ilvl w:val="2"/>
          <w:numId w:val="40"/>
        </w:numPr>
        <w:ind w:left="720" w:hanging="720"/>
        <w:jc w:val="both"/>
        <w:rPr>
          <w:b/>
          <w:bCs/>
          <w:color w:val="000000" w:themeColor="text1"/>
        </w:rPr>
      </w:pPr>
      <w:r w:rsidRPr="007E3555">
        <w:rPr>
          <w:b/>
          <w:bCs/>
          <w:color w:val="000000" w:themeColor="text1"/>
        </w:rPr>
        <w:t>Atmospheric drivers of marine low-cloud variability</w:t>
      </w:r>
    </w:p>
    <w:p w14:paraId="14A95B56" w14:textId="3918C7F7" w:rsidR="00DB0D24" w:rsidRPr="007E3555" w:rsidRDefault="00DB0D24" w:rsidP="00121562">
      <w:pPr>
        <w:pStyle w:val="NormalWeb"/>
        <w:ind w:firstLine="720"/>
        <w:jc w:val="both"/>
        <w:rPr>
          <w:color w:val="000000" w:themeColor="text1"/>
        </w:rPr>
      </w:pPr>
      <w:r w:rsidRPr="007E3555">
        <w:rPr>
          <w:color w:val="000000" w:themeColor="text1"/>
        </w:rPr>
        <w:t xml:space="preserve">Meteorological drivers of post-frontal boundary layer clouds have been investigated in </w:t>
      </w:r>
      <w:proofErr w:type="spellStart"/>
      <w:r w:rsidRPr="007E3555">
        <w:rPr>
          <w:color w:val="000000" w:themeColor="text1"/>
        </w:rPr>
        <w:t>Naud</w:t>
      </w:r>
      <w:proofErr w:type="spellEnd"/>
      <w:r w:rsidRPr="007E3555">
        <w:rPr>
          <w:color w:val="000000" w:themeColor="text1"/>
        </w:rPr>
        <w:t xml:space="preserve"> et al.  (2016, 2018, 2020) and Lamer et al. (2020). </w:t>
      </w:r>
      <w:proofErr w:type="spellStart"/>
      <w:r w:rsidRPr="007E3555">
        <w:rPr>
          <w:color w:val="000000" w:themeColor="text1"/>
        </w:rPr>
        <w:t>Naud</w:t>
      </w:r>
      <w:proofErr w:type="spellEnd"/>
      <w:r w:rsidRPr="007E3555">
        <w:rPr>
          <w:color w:val="000000" w:themeColor="text1"/>
        </w:rPr>
        <w:t xml:space="preserve"> et al (2016) note a positive seasonal-</w:t>
      </w:r>
      <w:r w:rsidRPr="007E3555">
        <w:rPr>
          <w:color w:val="000000" w:themeColor="text1"/>
        </w:rPr>
        <w:lastRenderedPageBreak/>
        <w:t>scale correlation between two metrics of boundary layer stability (which includes LTS) and cloud cover, a finding reminiscent of similar relationships observed in subtropical marine stratocumulus cloud regimes (Klein and Hartmann, 1993). A closer look at daily varia</w:t>
      </w:r>
      <w:r w:rsidR="00801D10" w:rsidRPr="007E3555">
        <w:rPr>
          <w:color w:val="000000" w:themeColor="text1"/>
        </w:rPr>
        <w:t>tions</w:t>
      </w:r>
      <w:r w:rsidRPr="007E3555">
        <w:rPr>
          <w:color w:val="000000" w:themeColor="text1"/>
        </w:rPr>
        <w:t xml:space="preserve"> reveals correlations of -0.35 and 0.42 between cloud top height and LTS, and CAO index, respectively, over the Southern Ocean and North Atlantic (</w:t>
      </w:r>
      <w:proofErr w:type="spellStart"/>
      <w:r w:rsidRPr="007E3555">
        <w:rPr>
          <w:color w:val="000000" w:themeColor="text1"/>
        </w:rPr>
        <w:t>Naud</w:t>
      </w:r>
      <w:proofErr w:type="spellEnd"/>
      <w:r w:rsidRPr="007E3555">
        <w:rPr>
          <w:color w:val="000000" w:themeColor="text1"/>
        </w:rPr>
        <w:t xml:space="preserve"> et al., 2020). While the slightly stronger correlation for CAO index is partly explained by the choice of pressure level used to compute LTS</w:t>
      </w:r>
      <w:r w:rsidR="00C13D6C" w:rsidRPr="007E3555">
        <w:rPr>
          <w:color w:val="000000" w:themeColor="text1"/>
        </w:rPr>
        <w:t xml:space="preserve"> (700 </w:t>
      </w:r>
      <w:proofErr w:type="spellStart"/>
      <w:r w:rsidR="00C13D6C" w:rsidRPr="007E3555">
        <w:rPr>
          <w:color w:val="000000" w:themeColor="text1"/>
        </w:rPr>
        <w:t>hPa</w:t>
      </w:r>
      <w:proofErr w:type="spellEnd"/>
      <w:r w:rsidR="00C13D6C" w:rsidRPr="007E3555">
        <w:rPr>
          <w:color w:val="000000" w:themeColor="text1"/>
        </w:rPr>
        <w:t>)</w:t>
      </w:r>
      <w:r w:rsidRPr="007E3555">
        <w:rPr>
          <w:color w:val="000000" w:themeColor="text1"/>
        </w:rPr>
        <w:t xml:space="preserve"> and CAO (800 </w:t>
      </w:r>
      <w:proofErr w:type="spellStart"/>
      <w:r w:rsidRPr="007E3555">
        <w:rPr>
          <w:color w:val="000000" w:themeColor="text1"/>
        </w:rPr>
        <w:t>hPa</w:t>
      </w:r>
      <w:proofErr w:type="spellEnd"/>
      <w:r w:rsidR="00C13D6C" w:rsidRPr="007E3555">
        <w:rPr>
          <w:color w:val="000000" w:themeColor="text1"/>
        </w:rPr>
        <w:t>)</w:t>
      </w:r>
      <w:r w:rsidR="007726B0" w:rsidRPr="007E3555">
        <w:rPr>
          <w:color w:val="000000" w:themeColor="text1"/>
        </w:rPr>
        <w:t>, with the latter being close</w:t>
      </w:r>
      <w:r w:rsidR="00500D8D" w:rsidRPr="007E3555">
        <w:rPr>
          <w:color w:val="000000" w:themeColor="text1"/>
        </w:rPr>
        <w:t>r</w:t>
      </w:r>
      <w:r w:rsidR="007726B0" w:rsidRPr="007E3555">
        <w:rPr>
          <w:color w:val="000000" w:themeColor="text1"/>
        </w:rPr>
        <w:t xml:space="preserve"> to the cloud top</w:t>
      </w:r>
      <w:r w:rsidRPr="007E3555">
        <w:rPr>
          <w:color w:val="000000" w:themeColor="text1"/>
        </w:rPr>
        <w:t xml:space="preserve">, these results suggest that both, atmospheric stability and </w:t>
      </w:r>
      <w:r w:rsidR="00AA5770" w:rsidRPr="007E3555">
        <w:rPr>
          <w:color w:val="000000" w:themeColor="text1"/>
        </w:rPr>
        <w:t>sea-air temperature differences</w:t>
      </w:r>
      <w:r w:rsidRPr="007E3555">
        <w:rPr>
          <w:color w:val="000000" w:themeColor="text1"/>
        </w:rPr>
        <w:t xml:space="preserve"> contribute to marine low-cloud variability. </w:t>
      </w:r>
    </w:p>
    <w:p w14:paraId="48AEA675" w14:textId="052457F0" w:rsidR="000F10C8" w:rsidRPr="007E3555" w:rsidRDefault="008A3E90" w:rsidP="00DB0D24">
      <w:pPr>
        <w:pStyle w:val="NormalWeb"/>
        <w:ind w:firstLine="720"/>
        <w:jc w:val="both"/>
        <w:rPr>
          <w:color w:val="000000" w:themeColor="text1"/>
        </w:rPr>
      </w:pPr>
      <w:r w:rsidRPr="007E3555">
        <w:rPr>
          <w:color w:val="000000" w:themeColor="text1"/>
        </w:rPr>
        <w:t xml:space="preserve">Here we </w:t>
      </w:r>
      <w:r w:rsidR="005A19C8" w:rsidRPr="007E3555">
        <w:rPr>
          <w:color w:val="000000" w:themeColor="text1"/>
        </w:rPr>
        <w:t>explore</w:t>
      </w:r>
      <w:r w:rsidRPr="007E3555">
        <w:rPr>
          <w:color w:val="000000" w:themeColor="text1"/>
        </w:rPr>
        <w:t xml:space="preserve"> the relationship between daily CERES-MODIS cloud properties and CAO index and LTS</w:t>
      </w:r>
      <w:r w:rsidR="004A094D" w:rsidRPr="007E3555">
        <w:rPr>
          <w:color w:val="000000" w:themeColor="text1"/>
        </w:rPr>
        <w:t xml:space="preserve"> (Figure 15)</w:t>
      </w:r>
      <w:r w:rsidRPr="007E3555">
        <w:rPr>
          <w:color w:val="000000" w:themeColor="text1"/>
        </w:rPr>
        <w:t>.</w:t>
      </w:r>
      <w:r w:rsidR="00E24C99" w:rsidRPr="007E3555">
        <w:rPr>
          <w:color w:val="000000" w:themeColor="text1"/>
        </w:rPr>
        <w:t xml:space="preserve"> </w:t>
      </w:r>
      <w:r w:rsidR="00BF3802" w:rsidRPr="007E3555">
        <w:rPr>
          <w:color w:val="000000" w:themeColor="text1"/>
        </w:rPr>
        <w:t xml:space="preserve">Daytime correlations between CAO and CERES-MODIS LCF (colors) </w:t>
      </w:r>
      <w:r w:rsidR="004A094D" w:rsidRPr="007E3555">
        <w:rPr>
          <w:color w:val="000000" w:themeColor="text1"/>
        </w:rPr>
        <w:t xml:space="preserve">are positive and greater than 0.1, with maximum of 0.5 </w:t>
      </w:r>
      <w:r w:rsidR="00E24C99" w:rsidRPr="007E3555">
        <w:rPr>
          <w:color w:val="000000" w:themeColor="text1"/>
        </w:rPr>
        <w:t xml:space="preserve">for </w:t>
      </w:r>
      <w:r w:rsidR="009A7FA3" w:rsidRPr="007E3555">
        <w:rPr>
          <w:color w:val="000000" w:themeColor="text1"/>
        </w:rPr>
        <w:t>the</w:t>
      </w:r>
      <w:r w:rsidR="00BF3802" w:rsidRPr="007E3555">
        <w:rPr>
          <w:color w:val="000000" w:themeColor="text1"/>
        </w:rPr>
        <w:t xml:space="preserve"> WNAO domain</w:t>
      </w:r>
      <w:r w:rsidRPr="007E3555">
        <w:rPr>
          <w:color w:val="000000" w:themeColor="text1"/>
        </w:rPr>
        <w:t xml:space="preserve"> (Figure 15a)</w:t>
      </w:r>
      <w:r w:rsidR="00E24C99" w:rsidRPr="007E3555">
        <w:rPr>
          <w:color w:val="000000" w:themeColor="text1"/>
        </w:rPr>
        <w:t>.</w:t>
      </w:r>
      <w:r w:rsidR="00BF3802" w:rsidRPr="007E3555">
        <w:rPr>
          <w:color w:val="000000" w:themeColor="text1"/>
        </w:rPr>
        <w:t xml:space="preserve"> </w:t>
      </w:r>
      <w:r w:rsidRPr="007E3555">
        <w:rPr>
          <w:color w:val="000000" w:themeColor="text1"/>
        </w:rPr>
        <w:t>In addition</w:t>
      </w:r>
      <w:r w:rsidR="009A7FA3" w:rsidRPr="007E3555">
        <w:rPr>
          <w:color w:val="000000" w:themeColor="text1"/>
        </w:rPr>
        <w:t>,</w:t>
      </w:r>
      <w:r w:rsidRPr="007E3555">
        <w:rPr>
          <w:color w:val="000000" w:themeColor="text1"/>
        </w:rPr>
        <w:t xml:space="preserve"> </w:t>
      </w:r>
      <w:r w:rsidR="00E24C99" w:rsidRPr="007E3555">
        <w:rPr>
          <w:color w:val="000000" w:themeColor="text1"/>
        </w:rPr>
        <w:t>CAO positively correlates with CERES-MODIS</w:t>
      </w:r>
      <w:r w:rsidR="00BF3802" w:rsidRPr="007E3555">
        <w:rPr>
          <w:color w:val="000000" w:themeColor="text1"/>
        </w:rPr>
        <w:t xml:space="preserve"> H</w:t>
      </w:r>
      <w:r w:rsidR="00BF3802" w:rsidRPr="007E3555">
        <w:rPr>
          <w:color w:val="000000" w:themeColor="text1"/>
          <w:vertAlign w:val="subscript"/>
        </w:rPr>
        <w:t>T</w:t>
      </w:r>
      <w:r w:rsidR="00BF3802" w:rsidRPr="007E3555">
        <w:rPr>
          <w:color w:val="000000" w:themeColor="text1"/>
        </w:rPr>
        <w:t xml:space="preserve"> (contours)</w:t>
      </w:r>
      <w:r w:rsidR="0067122D" w:rsidRPr="007E3555">
        <w:rPr>
          <w:color w:val="000000" w:themeColor="text1"/>
        </w:rPr>
        <w:t>,</w:t>
      </w:r>
      <w:r w:rsidR="00BF3802" w:rsidRPr="007E3555">
        <w:rPr>
          <w:color w:val="000000" w:themeColor="text1"/>
        </w:rPr>
        <w:t xml:space="preserve"> </w:t>
      </w:r>
      <w:r w:rsidR="00E24C99" w:rsidRPr="007E3555">
        <w:rPr>
          <w:color w:val="000000" w:themeColor="text1"/>
        </w:rPr>
        <w:t>with typical values around 0.3-0.4</w:t>
      </w:r>
      <w:r w:rsidRPr="007E3555">
        <w:rPr>
          <w:color w:val="000000" w:themeColor="text1"/>
        </w:rPr>
        <w:t xml:space="preserve">. We further examine the </w:t>
      </w:r>
      <w:r w:rsidR="0067122D" w:rsidRPr="007E3555">
        <w:rPr>
          <w:color w:val="000000" w:themeColor="text1"/>
        </w:rPr>
        <w:t xml:space="preserve">physical </w:t>
      </w:r>
      <w:r w:rsidRPr="007E3555">
        <w:rPr>
          <w:color w:val="000000" w:themeColor="text1"/>
        </w:rPr>
        <w:t xml:space="preserve">meaning of the CAO index correlations by repeating the </w:t>
      </w:r>
      <w:r w:rsidR="000F3420" w:rsidRPr="007E3555">
        <w:rPr>
          <w:color w:val="000000" w:themeColor="text1"/>
        </w:rPr>
        <w:t xml:space="preserve">DJF </w:t>
      </w:r>
      <w:r w:rsidRPr="007E3555">
        <w:rPr>
          <w:color w:val="000000" w:themeColor="text1"/>
        </w:rPr>
        <w:t xml:space="preserve">analysis but using the MERRA-2 </w:t>
      </w:r>
      <w:r w:rsidR="00DB0D24" w:rsidRPr="007E3555">
        <w:rPr>
          <w:color w:val="000000" w:themeColor="text1"/>
        </w:rPr>
        <w:t xml:space="preserve">sea-air temperature </w:t>
      </w:r>
      <w:r w:rsidR="001B47BE" w:rsidRPr="007E3555">
        <w:rPr>
          <w:color w:val="000000" w:themeColor="text1"/>
        </w:rPr>
        <w:t>difference</w:t>
      </w:r>
      <w:r w:rsidR="00DB0D24" w:rsidRPr="007E3555">
        <w:rPr>
          <w:color w:val="000000" w:themeColor="text1"/>
        </w:rPr>
        <w:t xml:space="preserve"> </w:t>
      </w:r>
      <w:r w:rsidR="00DB0D24" w:rsidRPr="007E3555">
        <w:rPr>
          <w:color w:val="000000" w:themeColor="text1"/>
        </w:rPr>
        <w:sym w:font="Symbol" w:char="F044"/>
      </w:r>
      <w:r w:rsidR="00DB0D24" w:rsidRPr="007E3555">
        <w:rPr>
          <w:color w:val="000000" w:themeColor="text1"/>
        </w:rPr>
        <w:t>T</w:t>
      </w:r>
      <w:r w:rsidR="008D4762" w:rsidRPr="007E3555">
        <w:rPr>
          <w:color w:val="000000" w:themeColor="text1"/>
        </w:rPr>
        <w:t xml:space="preserve"> (</w:t>
      </w:r>
      <w:r w:rsidR="00DB0D24" w:rsidRPr="007E3555">
        <w:rPr>
          <w:color w:val="000000" w:themeColor="text1"/>
        </w:rPr>
        <w:t>SST minus 1000-hPa temperature</w:t>
      </w:r>
      <w:r w:rsidRPr="007E3555">
        <w:rPr>
          <w:color w:val="000000" w:themeColor="text1"/>
        </w:rPr>
        <w:t>, Figure 15b</w:t>
      </w:r>
      <w:r w:rsidR="00DB0D24" w:rsidRPr="007E3555">
        <w:rPr>
          <w:color w:val="000000" w:themeColor="text1"/>
        </w:rPr>
        <w:t>)</w:t>
      </w:r>
      <w:r w:rsidRPr="007E3555">
        <w:rPr>
          <w:color w:val="000000" w:themeColor="text1"/>
        </w:rPr>
        <w:t>. Interestingly, the correlations slightly exceed those for CAO index</w:t>
      </w:r>
      <w:r w:rsidR="00801D10" w:rsidRPr="007E3555">
        <w:rPr>
          <w:color w:val="000000" w:themeColor="text1"/>
        </w:rPr>
        <w:t xml:space="preserve"> (</w:t>
      </w:r>
      <w:r w:rsidR="009A7FA3" w:rsidRPr="007E3555">
        <w:rPr>
          <w:color w:val="000000" w:themeColor="text1"/>
        </w:rPr>
        <w:t>0.</w:t>
      </w:r>
      <w:r w:rsidR="00147668" w:rsidRPr="007E3555">
        <w:rPr>
          <w:color w:val="000000" w:themeColor="text1"/>
        </w:rPr>
        <w:t xml:space="preserve">3 – </w:t>
      </w:r>
      <w:r w:rsidR="009A7FA3" w:rsidRPr="007E3555">
        <w:rPr>
          <w:color w:val="000000" w:themeColor="text1"/>
        </w:rPr>
        <w:t>0.5 for both LCF and H</w:t>
      </w:r>
      <w:r w:rsidR="009A7FA3" w:rsidRPr="007E3555">
        <w:rPr>
          <w:color w:val="000000" w:themeColor="text1"/>
          <w:vertAlign w:val="subscript"/>
        </w:rPr>
        <w:t>T</w:t>
      </w:r>
      <w:r w:rsidR="008A3084" w:rsidRPr="007E3555">
        <w:rPr>
          <w:color w:val="000000" w:themeColor="text1"/>
        </w:rPr>
        <w:t>)</w:t>
      </w:r>
      <w:r w:rsidR="009A7FA3" w:rsidRPr="007E3555">
        <w:rPr>
          <w:color w:val="000000" w:themeColor="text1"/>
        </w:rPr>
        <w:t>.</w:t>
      </w:r>
      <w:r w:rsidR="00DB0D24" w:rsidRPr="007E3555">
        <w:rPr>
          <w:color w:val="000000" w:themeColor="text1"/>
        </w:rPr>
        <w:t xml:space="preserve"> </w:t>
      </w:r>
      <w:r w:rsidR="008B1609" w:rsidRPr="007E3555">
        <w:rPr>
          <w:color w:val="000000" w:themeColor="text1"/>
        </w:rPr>
        <w:t>We also calculate correlations for</w:t>
      </w:r>
      <w:r w:rsidR="00DB0D24" w:rsidRPr="007E3555">
        <w:rPr>
          <w:color w:val="000000" w:themeColor="text1"/>
        </w:rPr>
        <w:t xml:space="preserve"> LTS</w:t>
      </w:r>
      <w:r w:rsidR="009A7FA3" w:rsidRPr="007E3555">
        <w:rPr>
          <w:color w:val="000000" w:themeColor="text1"/>
        </w:rPr>
        <w:t>, which is</w:t>
      </w:r>
      <w:r w:rsidR="00DB0D24" w:rsidRPr="007E3555">
        <w:rPr>
          <w:color w:val="000000" w:themeColor="text1"/>
        </w:rPr>
        <w:t xml:space="preserve"> </w:t>
      </w:r>
      <w:r w:rsidR="009A7FA3" w:rsidRPr="007E3555">
        <w:rPr>
          <w:color w:val="000000" w:themeColor="text1"/>
        </w:rPr>
        <w:t>calculated here as</w:t>
      </w:r>
      <w:r w:rsidR="00DB0D24" w:rsidRPr="007E3555">
        <w:rPr>
          <w:color w:val="000000" w:themeColor="text1"/>
        </w:rPr>
        <w:t xml:space="preserve"> </w:t>
      </w:r>
      <w:r w:rsidR="009A7FA3" w:rsidRPr="007E3555">
        <w:rPr>
          <w:color w:val="000000" w:themeColor="text1"/>
        </w:rPr>
        <w:t>the</w:t>
      </w:r>
      <w:r w:rsidR="00DB0D24" w:rsidRPr="007E3555">
        <w:rPr>
          <w:color w:val="000000" w:themeColor="text1"/>
        </w:rPr>
        <w:t xml:space="preserve"> potential temperature</w:t>
      </w:r>
      <w:r w:rsidR="008B1609" w:rsidRPr="007E3555">
        <w:rPr>
          <w:color w:val="000000" w:themeColor="text1"/>
        </w:rPr>
        <w:t xml:space="preserve"> difference</w:t>
      </w:r>
      <w:r w:rsidR="00DB0D24" w:rsidRPr="007E3555">
        <w:rPr>
          <w:color w:val="000000" w:themeColor="text1"/>
        </w:rPr>
        <w:t xml:space="preserve"> </w:t>
      </w:r>
      <w:r w:rsidR="009A7FA3" w:rsidRPr="007E3555">
        <w:rPr>
          <w:color w:val="000000" w:themeColor="text1"/>
        </w:rPr>
        <w:t>between</w:t>
      </w:r>
      <w:r w:rsidR="00DB0D24" w:rsidRPr="007E3555">
        <w:rPr>
          <w:color w:val="000000" w:themeColor="text1"/>
        </w:rPr>
        <w:t xml:space="preserve"> 800 </w:t>
      </w:r>
      <w:proofErr w:type="spellStart"/>
      <w:r w:rsidR="00DB0D24" w:rsidRPr="007E3555">
        <w:rPr>
          <w:color w:val="000000" w:themeColor="text1"/>
        </w:rPr>
        <w:t>hPa</w:t>
      </w:r>
      <w:proofErr w:type="spellEnd"/>
      <w:r w:rsidR="009A7FA3" w:rsidRPr="007E3555">
        <w:rPr>
          <w:color w:val="000000" w:themeColor="text1"/>
        </w:rPr>
        <w:t xml:space="preserve"> and 1000 </w:t>
      </w:r>
      <w:proofErr w:type="spellStart"/>
      <w:r w:rsidR="009A7FA3" w:rsidRPr="007E3555">
        <w:rPr>
          <w:color w:val="000000" w:themeColor="text1"/>
        </w:rPr>
        <w:t>hPa</w:t>
      </w:r>
      <w:proofErr w:type="spellEnd"/>
      <w:r w:rsidR="009A7FA3" w:rsidRPr="007E3555">
        <w:rPr>
          <w:color w:val="000000" w:themeColor="text1"/>
        </w:rPr>
        <w:t xml:space="preserve">, to avoid ambiguities associated with the use of </w:t>
      </w:r>
      <w:r w:rsidR="008D4762" w:rsidRPr="007E3555">
        <w:rPr>
          <w:color w:val="000000" w:themeColor="text1"/>
        </w:rPr>
        <w:t>different pressure levels</w:t>
      </w:r>
      <w:r w:rsidR="009A7FA3" w:rsidRPr="007E3555">
        <w:rPr>
          <w:color w:val="000000" w:themeColor="text1"/>
        </w:rPr>
        <w:t xml:space="preserve"> between CAO and LTS (</w:t>
      </w:r>
      <w:proofErr w:type="spellStart"/>
      <w:r w:rsidR="00DB0D24" w:rsidRPr="007E3555">
        <w:rPr>
          <w:color w:val="000000" w:themeColor="text1"/>
        </w:rPr>
        <w:t>Naud</w:t>
      </w:r>
      <w:proofErr w:type="spellEnd"/>
      <w:r w:rsidR="00DB0D24" w:rsidRPr="007E3555">
        <w:rPr>
          <w:color w:val="000000" w:themeColor="text1"/>
        </w:rPr>
        <w:t xml:space="preserve"> et al., 2020). LTS yields </w:t>
      </w:r>
      <w:r w:rsidR="009A7FA3" w:rsidRPr="007E3555">
        <w:rPr>
          <w:color w:val="000000" w:themeColor="text1"/>
        </w:rPr>
        <w:t xml:space="preserve">substantially </w:t>
      </w:r>
      <w:r w:rsidR="00DB0D24" w:rsidRPr="007E3555">
        <w:rPr>
          <w:color w:val="000000" w:themeColor="text1"/>
        </w:rPr>
        <w:t>smaller absolute correlations than its</w:t>
      </w:r>
      <w:r w:rsidR="009A7FA3" w:rsidRPr="007E3555">
        <w:rPr>
          <w:color w:val="000000" w:themeColor="text1"/>
        </w:rPr>
        <w:t xml:space="preserve"> CAO and</w:t>
      </w:r>
      <w:r w:rsidR="00DB0D24" w:rsidRPr="007E3555">
        <w:rPr>
          <w:color w:val="000000" w:themeColor="text1"/>
        </w:rPr>
        <w:t xml:space="preserve"> </w:t>
      </w:r>
      <w:r w:rsidR="00DB0D24" w:rsidRPr="007E3555">
        <w:rPr>
          <w:color w:val="000000" w:themeColor="text1"/>
        </w:rPr>
        <w:sym w:font="Symbol" w:char="F044"/>
      </w:r>
      <w:r w:rsidR="00DB0D24" w:rsidRPr="007E3555">
        <w:rPr>
          <w:color w:val="000000" w:themeColor="text1"/>
        </w:rPr>
        <w:t>T</w:t>
      </w:r>
      <w:r w:rsidR="009A7FA3" w:rsidRPr="007E3555">
        <w:rPr>
          <w:color w:val="000000" w:themeColor="text1"/>
        </w:rPr>
        <w:t xml:space="preserve"> </w:t>
      </w:r>
      <w:r w:rsidR="00DB0D24" w:rsidRPr="007E3555">
        <w:rPr>
          <w:color w:val="000000" w:themeColor="text1"/>
        </w:rPr>
        <w:t>counterpart</w:t>
      </w:r>
      <w:r w:rsidR="009A7FA3" w:rsidRPr="007E3555">
        <w:rPr>
          <w:color w:val="000000" w:themeColor="text1"/>
        </w:rPr>
        <w:t>s</w:t>
      </w:r>
      <w:r w:rsidR="00DB0D24" w:rsidRPr="007E3555">
        <w:rPr>
          <w:color w:val="000000" w:themeColor="text1"/>
        </w:rPr>
        <w:t xml:space="preserve"> in DJF, with maximum negative correlations of -0.3 north of 40˚N, and modest values for most of the WNAO domain</w:t>
      </w:r>
      <w:r w:rsidR="009A7FA3" w:rsidRPr="007E3555">
        <w:rPr>
          <w:color w:val="000000" w:themeColor="text1"/>
        </w:rPr>
        <w:t xml:space="preserve"> (-0.2 – 0.1</w:t>
      </w:r>
      <w:r w:rsidR="00472223" w:rsidRPr="007E3555">
        <w:rPr>
          <w:color w:val="000000" w:themeColor="text1"/>
        </w:rPr>
        <w:t>, Figure 15c</w:t>
      </w:r>
      <w:r w:rsidR="009A7FA3" w:rsidRPr="007E3555">
        <w:rPr>
          <w:color w:val="000000" w:themeColor="text1"/>
        </w:rPr>
        <w:t>)</w:t>
      </w:r>
      <w:r w:rsidR="00DB0D24" w:rsidRPr="007E3555">
        <w:rPr>
          <w:color w:val="000000" w:themeColor="text1"/>
        </w:rPr>
        <w:t>.</w:t>
      </w:r>
    </w:p>
    <w:p w14:paraId="4021B408" w14:textId="629327E5" w:rsidR="00DB0D24" w:rsidRPr="007E3555" w:rsidRDefault="00DB0D24" w:rsidP="00DB0D24">
      <w:pPr>
        <w:pStyle w:val="NormalWeb"/>
        <w:ind w:firstLine="720"/>
        <w:jc w:val="both"/>
        <w:rPr>
          <w:color w:val="000000" w:themeColor="text1"/>
        </w:rPr>
      </w:pPr>
      <w:r w:rsidRPr="007E3555">
        <w:rPr>
          <w:color w:val="000000" w:themeColor="text1"/>
        </w:rPr>
        <w:t xml:space="preserve"> </w:t>
      </w:r>
      <w:r w:rsidR="000F10C8" w:rsidRPr="007E3555">
        <w:rPr>
          <w:color w:val="000000" w:themeColor="text1"/>
        </w:rPr>
        <w:t>Correlations for summer (</w:t>
      </w:r>
      <w:r w:rsidR="00DA7E36" w:rsidRPr="007E3555">
        <w:rPr>
          <w:color w:val="000000" w:themeColor="text1"/>
        </w:rPr>
        <w:t>JJA</w:t>
      </w:r>
      <w:r w:rsidR="000F10C8" w:rsidRPr="007E3555">
        <w:rPr>
          <w:color w:val="000000" w:themeColor="text1"/>
        </w:rPr>
        <w:t>, Figures</w:t>
      </w:r>
      <w:r w:rsidR="00DF6E9B" w:rsidRPr="007E3555">
        <w:rPr>
          <w:color w:val="000000" w:themeColor="text1"/>
        </w:rPr>
        <w:t xml:space="preserve"> 15</w:t>
      </w:r>
      <w:r w:rsidR="000F10C8" w:rsidRPr="007E3555">
        <w:rPr>
          <w:color w:val="000000" w:themeColor="text1"/>
        </w:rPr>
        <w:t>d, e, and f)</w:t>
      </w:r>
      <w:r w:rsidR="00DA7E36" w:rsidRPr="007E3555">
        <w:rPr>
          <w:color w:val="000000" w:themeColor="text1"/>
        </w:rPr>
        <w:t xml:space="preserve"> are smaller than winter. </w:t>
      </w:r>
      <w:r w:rsidR="00801D10" w:rsidRPr="007E3555">
        <w:rPr>
          <w:color w:val="000000" w:themeColor="text1"/>
        </w:rPr>
        <w:t>The relationship</w:t>
      </w:r>
      <w:r w:rsidR="00DA7E36" w:rsidRPr="007E3555">
        <w:rPr>
          <w:color w:val="000000" w:themeColor="text1"/>
        </w:rPr>
        <w:t xml:space="preserve"> between </w:t>
      </w:r>
      <w:r w:rsidR="004A155C" w:rsidRPr="007E3555">
        <w:rPr>
          <w:color w:val="000000" w:themeColor="text1"/>
        </w:rPr>
        <w:t>LCF</w:t>
      </w:r>
      <w:r w:rsidR="00DA7E36" w:rsidRPr="007E3555">
        <w:rPr>
          <w:color w:val="000000" w:themeColor="text1"/>
        </w:rPr>
        <w:t xml:space="preserve"> and </w:t>
      </w:r>
      <w:r w:rsidR="00266C46" w:rsidRPr="007E3555">
        <w:rPr>
          <w:color w:val="000000" w:themeColor="text1"/>
        </w:rPr>
        <w:sym w:font="Symbol" w:char="F044"/>
      </w:r>
      <w:r w:rsidR="00266C46" w:rsidRPr="007E3555">
        <w:rPr>
          <w:color w:val="000000" w:themeColor="text1"/>
        </w:rPr>
        <w:t>T is negligible</w:t>
      </w:r>
      <w:r w:rsidR="004A155C" w:rsidRPr="007E3555">
        <w:rPr>
          <w:color w:val="000000" w:themeColor="text1"/>
        </w:rPr>
        <w:t>, wh</w:t>
      </w:r>
      <w:r w:rsidR="00DF6E9B" w:rsidRPr="007E3555">
        <w:rPr>
          <w:color w:val="000000" w:themeColor="text1"/>
        </w:rPr>
        <w:t>ereas</w:t>
      </w:r>
      <w:r w:rsidR="004A155C" w:rsidRPr="007E3555">
        <w:rPr>
          <w:color w:val="000000" w:themeColor="text1"/>
        </w:rPr>
        <w:t xml:space="preserve"> the </w:t>
      </w:r>
      <w:r w:rsidR="00DF6E9B" w:rsidRPr="007E3555">
        <w:rPr>
          <w:color w:val="000000" w:themeColor="text1"/>
        </w:rPr>
        <w:t xml:space="preserve">correlation </w:t>
      </w:r>
      <w:r w:rsidR="008D4762" w:rsidRPr="007E3555">
        <w:rPr>
          <w:color w:val="000000" w:themeColor="text1"/>
        </w:rPr>
        <w:t>coefficients</w:t>
      </w:r>
      <w:r w:rsidR="00DF6E9B" w:rsidRPr="007E3555">
        <w:rPr>
          <w:color w:val="000000" w:themeColor="text1"/>
        </w:rPr>
        <w:t xml:space="preserve"> between cloud properties and</w:t>
      </w:r>
      <w:r w:rsidR="004A155C" w:rsidRPr="007E3555">
        <w:rPr>
          <w:color w:val="000000" w:themeColor="text1"/>
        </w:rPr>
        <w:t xml:space="preserve"> CAO and LTS are </w:t>
      </w:r>
      <w:r w:rsidR="0064080D" w:rsidRPr="007E3555">
        <w:rPr>
          <w:color w:val="000000" w:themeColor="text1"/>
        </w:rPr>
        <w:t xml:space="preserve">almost </w:t>
      </w:r>
      <w:r w:rsidR="004A155C" w:rsidRPr="007E3555">
        <w:rPr>
          <w:color w:val="000000" w:themeColor="text1"/>
        </w:rPr>
        <w:t xml:space="preserve">identical but with </w:t>
      </w:r>
      <w:r w:rsidR="00186B8A" w:rsidRPr="007E3555">
        <w:rPr>
          <w:color w:val="000000" w:themeColor="text1"/>
        </w:rPr>
        <w:t xml:space="preserve">reversed </w:t>
      </w:r>
      <w:r w:rsidR="004A155C" w:rsidRPr="007E3555">
        <w:rPr>
          <w:color w:val="000000" w:themeColor="text1"/>
        </w:rPr>
        <w:t>sign (|r| &lt; 0.3)</w:t>
      </w:r>
      <w:r w:rsidR="007A46EB" w:rsidRPr="007E3555">
        <w:rPr>
          <w:color w:val="000000" w:themeColor="text1"/>
        </w:rPr>
        <w:t xml:space="preserve">. </w:t>
      </w:r>
      <w:r w:rsidR="00FF3D90" w:rsidRPr="007E3555">
        <w:rPr>
          <w:color w:val="000000" w:themeColor="text1"/>
        </w:rPr>
        <w:t xml:space="preserve">LTS (CAO) has a positive (negative) correlation with cloud cover over the subtropics and </w:t>
      </w:r>
      <w:r w:rsidR="00186B8A" w:rsidRPr="007E3555">
        <w:rPr>
          <w:color w:val="000000" w:themeColor="text1"/>
        </w:rPr>
        <w:t xml:space="preserve">for </w:t>
      </w:r>
      <w:r w:rsidR="00FF3D90" w:rsidRPr="007E3555">
        <w:rPr>
          <w:color w:val="000000" w:themeColor="text1"/>
        </w:rPr>
        <w:t xml:space="preserve">a northerly region </w:t>
      </w:r>
      <w:r w:rsidR="00186B8A" w:rsidRPr="007E3555">
        <w:rPr>
          <w:color w:val="000000" w:themeColor="text1"/>
        </w:rPr>
        <w:t xml:space="preserve">characterized by </w:t>
      </w:r>
      <w:r w:rsidR="00FF3D90" w:rsidRPr="007E3555">
        <w:rPr>
          <w:color w:val="000000" w:themeColor="text1"/>
        </w:rPr>
        <w:t>climatologically low</w:t>
      </w:r>
      <w:r w:rsidR="00492C3B" w:rsidRPr="007E3555">
        <w:rPr>
          <w:color w:val="000000" w:themeColor="text1"/>
        </w:rPr>
        <w:t xml:space="preserve"> </w:t>
      </w:r>
      <w:r w:rsidR="00FF3D90" w:rsidRPr="007E3555">
        <w:rPr>
          <w:color w:val="000000" w:themeColor="text1"/>
        </w:rPr>
        <w:t>cloud top heights, and relatively low SST</w:t>
      </w:r>
      <w:r w:rsidR="003E6106" w:rsidRPr="007E3555">
        <w:rPr>
          <w:color w:val="000000" w:themeColor="text1"/>
        </w:rPr>
        <w:t xml:space="preserve"> (Figures 1 and 9</w:t>
      </w:r>
      <w:r w:rsidR="00324B5A" w:rsidRPr="007E3555">
        <w:rPr>
          <w:color w:val="000000" w:themeColor="text1"/>
        </w:rPr>
        <w:t>)</w:t>
      </w:r>
      <w:r w:rsidR="00FF3D90" w:rsidRPr="007E3555">
        <w:rPr>
          <w:color w:val="000000" w:themeColor="text1"/>
        </w:rPr>
        <w:t>.</w:t>
      </w:r>
      <w:r w:rsidR="004A155C" w:rsidRPr="007E3555">
        <w:rPr>
          <w:color w:val="000000" w:themeColor="text1"/>
        </w:rPr>
        <w:t xml:space="preserve"> </w:t>
      </w:r>
      <w:r w:rsidR="0074157E" w:rsidRPr="007E3555">
        <w:rPr>
          <w:color w:val="000000" w:themeColor="text1"/>
        </w:rPr>
        <w:t>C</w:t>
      </w:r>
      <w:r w:rsidR="000B455D" w:rsidRPr="007E3555">
        <w:rPr>
          <w:color w:val="000000" w:themeColor="text1"/>
        </w:rPr>
        <w:t>orrelations between</w:t>
      </w:r>
      <w:r w:rsidR="00324B5A" w:rsidRPr="007E3555">
        <w:rPr>
          <w:color w:val="000000" w:themeColor="text1"/>
        </w:rPr>
        <w:t xml:space="preserve"> CERES-MODIS</w:t>
      </w:r>
      <w:r w:rsidR="00FF3D90" w:rsidRPr="007E3555">
        <w:rPr>
          <w:color w:val="000000" w:themeColor="text1"/>
        </w:rPr>
        <w:t xml:space="preserve"> H</w:t>
      </w:r>
      <w:r w:rsidR="00FF3D90" w:rsidRPr="007E3555">
        <w:rPr>
          <w:color w:val="000000" w:themeColor="text1"/>
          <w:vertAlign w:val="subscript"/>
        </w:rPr>
        <w:t>T</w:t>
      </w:r>
      <w:r w:rsidR="000B455D" w:rsidRPr="007E3555">
        <w:rPr>
          <w:color w:val="000000" w:themeColor="text1"/>
        </w:rPr>
        <w:t xml:space="preserve"> </w:t>
      </w:r>
      <w:r w:rsidR="00FF3D90" w:rsidRPr="007E3555">
        <w:rPr>
          <w:color w:val="000000" w:themeColor="text1"/>
        </w:rPr>
        <w:t>and</w:t>
      </w:r>
      <w:r w:rsidR="00324B5A" w:rsidRPr="007E3555">
        <w:rPr>
          <w:color w:val="000000" w:themeColor="text1"/>
        </w:rPr>
        <w:t xml:space="preserve"> both</w:t>
      </w:r>
      <w:r w:rsidR="00FF3D90" w:rsidRPr="007E3555">
        <w:rPr>
          <w:color w:val="000000" w:themeColor="text1"/>
        </w:rPr>
        <w:t xml:space="preserve"> </w:t>
      </w:r>
      <w:r w:rsidR="000B455D" w:rsidRPr="007E3555">
        <w:rPr>
          <w:color w:val="000000" w:themeColor="text1"/>
        </w:rPr>
        <w:t>CAO index and</w:t>
      </w:r>
      <w:r w:rsidR="0074157E" w:rsidRPr="007E3555">
        <w:rPr>
          <w:color w:val="000000" w:themeColor="text1"/>
        </w:rPr>
        <w:t xml:space="preserve"> </w:t>
      </w:r>
      <w:r w:rsidR="0074157E" w:rsidRPr="007E3555">
        <w:rPr>
          <w:color w:val="000000" w:themeColor="text1"/>
        </w:rPr>
        <w:sym w:font="Symbol" w:char="F044"/>
      </w:r>
      <w:r w:rsidR="0074157E" w:rsidRPr="007E3555">
        <w:rPr>
          <w:color w:val="000000" w:themeColor="text1"/>
        </w:rPr>
        <w:t>T are positive (</w:t>
      </w:r>
      <m:oMath>
        <m:r>
          <w:rPr>
            <w:rFonts w:ascii="Cambria Math" w:hAnsi="Cambria Math"/>
            <w:color w:val="000000" w:themeColor="text1"/>
          </w:rPr>
          <m:t>≤</m:t>
        </m:r>
      </m:oMath>
      <w:r w:rsidR="0074157E" w:rsidRPr="007E3555">
        <w:rPr>
          <w:color w:val="000000" w:themeColor="text1"/>
        </w:rPr>
        <w:t>0.3)</w:t>
      </w:r>
      <w:r w:rsidR="00324B5A" w:rsidRPr="007E3555">
        <w:rPr>
          <w:color w:val="000000" w:themeColor="text1"/>
        </w:rPr>
        <w:t>, while</w:t>
      </w:r>
      <w:r w:rsidR="00FF3D90" w:rsidRPr="007E3555">
        <w:rPr>
          <w:color w:val="000000" w:themeColor="text1"/>
        </w:rPr>
        <w:t xml:space="preserve"> </w:t>
      </w:r>
      <w:r w:rsidR="00324B5A" w:rsidRPr="007E3555">
        <w:rPr>
          <w:color w:val="000000" w:themeColor="text1"/>
        </w:rPr>
        <w:t>slightly</w:t>
      </w:r>
      <w:r w:rsidR="00FF3D90" w:rsidRPr="007E3555">
        <w:rPr>
          <w:color w:val="000000" w:themeColor="text1"/>
        </w:rPr>
        <w:t xml:space="preserve"> negative for LTS</w:t>
      </w:r>
      <w:r w:rsidR="00862DE0" w:rsidRPr="007E3555">
        <w:rPr>
          <w:color w:val="000000" w:themeColor="text1"/>
        </w:rPr>
        <w:t xml:space="preserve"> (|r| &lt; 0.2)</w:t>
      </w:r>
      <w:r w:rsidR="00FF3D90" w:rsidRPr="007E3555">
        <w:rPr>
          <w:color w:val="000000" w:themeColor="text1"/>
        </w:rPr>
        <w:t>.</w:t>
      </w:r>
      <w:r w:rsidR="0074157E" w:rsidRPr="007E3555">
        <w:rPr>
          <w:color w:val="000000" w:themeColor="text1"/>
        </w:rPr>
        <w:t xml:space="preserve"> </w:t>
      </w:r>
      <w:r w:rsidRPr="007E3555">
        <w:rPr>
          <w:color w:val="000000" w:themeColor="text1"/>
        </w:rPr>
        <w:t xml:space="preserve">These results </w:t>
      </w:r>
      <w:r w:rsidR="00492C3B" w:rsidRPr="007E3555">
        <w:rPr>
          <w:color w:val="000000" w:themeColor="text1"/>
        </w:rPr>
        <w:t xml:space="preserve">suggest </w:t>
      </w:r>
      <w:r w:rsidRPr="007E3555">
        <w:rPr>
          <w:color w:val="000000" w:themeColor="text1"/>
        </w:rPr>
        <w:t xml:space="preserve">that WNAO low clouds are </w:t>
      </w:r>
      <w:r w:rsidR="00E52627" w:rsidRPr="007E3555">
        <w:rPr>
          <w:color w:val="000000" w:themeColor="text1"/>
        </w:rPr>
        <w:t xml:space="preserve">primarily </w:t>
      </w:r>
      <w:r w:rsidRPr="007E3555">
        <w:rPr>
          <w:color w:val="000000" w:themeColor="text1"/>
        </w:rPr>
        <w:t>controlled by surface</w:t>
      </w:r>
      <w:r w:rsidR="00B82E6D" w:rsidRPr="007E3555">
        <w:rPr>
          <w:color w:val="000000" w:themeColor="text1"/>
        </w:rPr>
        <w:t xml:space="preserve"> heat</w:t>
      </w:r>
      <w:r w:rsidRPr="007E3555">
        <w:rPr>
          <w:color w:val="000000" w:themeColor="text1"/>
        </w:rPr>
        <w:t xml:space="preserve"> fluxes</w:t>
      </w:r>
      <w:r w:rsidR="00492C3B" w:rsidRPr="007E3555">
        <w:rPr>
          <w:color w:val="000000" w:themeColor="text1"/>
        </w:rPr>
        <w:t xml:space="preserve"> in winter</w:t>
      </w:r>
      <w:r w:rsidRPr="007E3555">
        <w:rPr>
          <w:color w:val="000000" w:themeColor="text1"/>
        </w:rPr>
        <w:t>, with colder air</w:t>
      </w:r>
      <w:r w:rsidR="00823124" w:rsidRPr="007E3555">
        <w:rPr>
          <w:color w:val="000000" w:themeColor="text1"/>
        </w:rPr>
        <w:t xml:space="preserve"> </w:t>
      </w:r>
      <w:r w:rsidR="006F28F4" w:rsidRPr="007E3555">
        <w:rPr>
          <w:color w:val="000000" w:themeColor="text1"/>
        </w:rPr>
        <w:t xml:space="preserve">temperatures </w:t>
      </w:r>
      <w:r w:rsidR="00823124" w:rsidRPr="007E3555">
        <w:rPr>
          <w:color w:val="000000" w:themeColor="text1"/>
        </w:rPr>
        <w:t>(</w:t>
      </w:r>
      <w:r w:rsidR="006F28F4" w:rsidRPr="007E3555">
        <w:rPr>
          <w:color w:val="000000" w:themeColor="text1"/>
        </w:rPr>
        <w:t>and stronger</w:t>
      </w:r>
      <w:r w:rsidR="00823124" w:rsidRPr="007E3555">
        <w:rPr>
          <w:color w:val="000000" w:themeColor="text1"/>
        </w:rPr>
        <w:t xml:space="preserve"> air-sea temperature contrast and </w:t>
      </w:r>
      <w:r w:rsidR="006F28F4" w:rsidRPr="007E3555">
        <w:rPr>
          <w:color w:val="000000" w:themeColor="text1"/>
        </w:rPr>
        <w:t xml:space="preserve">higher </w:t>
      </w:r>
      <w:r w:rsidR="00823124" w:rsidRPr="007E3555">
        <w:rPr>
          <w:color w:val="000000" w:themeColor="text1"/>
        </w:rPr>
        <w:t>CAO index)</w:t>
      </w:r>
      <w:r w:rsidRPr="007E3555">
        <w:rPr>
          <w:color w:val="000000" w:themeColor="text1"/>
        </w:rPr>
        <w:t xml:space="preserve"> associated with more cloud cover and a deeper boundary layer. In summer, CAO index</w:t>
      </w:r>
      <w:r w:rsidR="003F4D5D" w:rsidRPr="007E3555">
        <w:rPr>
          <w:color w:val="000000" w:themeColor="text1"/>
        </w:rPr>
        <w:t xml:space="preserve"> is comparable to LTS because near-surface air temperature </w:t>
      </w:r>
      <w:r w:rsidR="0022019A" w:rsidRPr="007E3555">
        <w:rPr>
          <w:color w:val="000000" w:themeColor="text1"/>
        </w:rPr>
        <w:t>is warmer and less variable</w:t>
      </w:r>
      <w:r w:rsidR="00D41AB4" w:rsidRPr="007E3555">
        <w:rPr>
          <w:color w:val="000000" w:themeColor="text1"/>
        </w:rPr>
        <w:t>,</w:t>
      </w:r>
      <w:r w:rsidR="0022019A" w:rsidRPr="007E3555">
        <w:rPr>
          <w:color w:val="000000" w:themeColor="text1"/>
        </w:rPr>
        <w:t xml:space="preserve"> </w:t>
      </w:r>
      <w:r w:rsidR="00B82E6D" w:rsidRPr="007E3555">
        <w:rPr>
          <w:color w:val="000000" w:themeColor="text1"/>
        </w:rPr>
        <w:t xml:space="preserve">leading to </w:t>
      </w:r>
      <w:r w:rsidR="003F4D5D" w:rsidRPr="007E3555">
        <w:rPr>
          <w:color w:val="000000" w:themeColor="text1"/>
        </w:rPr>
        <w:t>weaker</w:t>
      </w:r>
      <w:r w:rsidR="00B82E6D" w:rsidRPr="007E3555">
        <w:rPr>
          <w:color w:val="000000" w:themeColor="text1"/>
        </w:rPr>
        <w:t xml:space="preserve"> surface fluxes</w:t>
      </w:r>
      <w:r w:rsidR="003F4D5D" w:rsidRPr="007E3555">
        <w:rPr>
          <w:color w:val="000000" w:themeColor="text1"/>
        </w:rPr>
        <w:t xml:space="preserve"> (Figure 2). </w:t>
      </w:r>
    </w:p>
    <w:p w14:paraId="2BCAA035" w14:textId="443F91D5" w:rsidR="00DB0D24" w:rsidRPr="007E3555" w:rsidRDefault="00DB0D24" w:rsidP="00E67EFC">
      <w:pPr>
        <w:rPr>
          <w:color w:val="000000" w:themeColor="text1"/>
        </w:rPr>
      </w:pPr>
    </w:p>
    <w:p w14:paraId="0A78FC97" w14:textId="37DE24F3" w:rsidR="006D3AE8" w:rsidRPr="007E3555" w:rsidRDefault="00D42310" w:rsidP="00DB0D24">
      <w:pPr>
        <w:pStyle w:val="NoSpacing"/>
        <w:numPr>
          <w:ilvl w:val="1"/>
          <w:numId w:val="40"/>
        </w:numPr>
        <w:ind w:left="450"/>
        <w:rPr>
          <w:b/>
          <w:color w:val="000000" w:themeColor="text1"/>
        </w:rPr>
      </w:pPr>
      <w:r w:rsidRPr="007E3555">
        <w:rPr>
          <w:b/>
          <w:color w:val="000000" w:themeColor="text1"/>
        </w:rPr>
        <w:t>Aerosol-</w:t>
      </w:r>
      <w:r w:rsidR="006D3AE8" w:rsidRPr="007E3555">
        <w:rPr>
          <w:b/>
          <w:color w:val="000000" w:themeColor="text1"/>
        </w:rPr>
        <w:t>Cloud Interactions</w:t>
      </w:r>
      <w:r w:rsidR="008468E7" w:rsidRPr="007E3555">
        <w:rPr>
          <w:bCs/>
          <w:color w:val="000000" w:themeColor="text1"/>
        </w:rPr>
        <w:t xml:space="preserve"> </w:t>
      </w:r>
    </w:p>
    <w:p w14:paraId="753A68A7" w14:textId="69037C1C" w:rsidR="00FD4632" w:rsidRPr="007E3555" w:rsidRDefault="00FE644C" w:rsidP="00BE6168">
      <w:pPr>
        <w:pStyle w:val="Caption"/>
        <w:jc w:val="both"/>
        <w:rPr>
          <w:color w:val="000000" w:themeColor="text1"/>
        </w:rPr>
      </w:pPr>
      <w:r w:rsidRPr="007E3555">
        <w:rPr>
          <w:color w:val="000000" w:themeColor="text1"/>
        </w:rPr>
        <w:tab/>
      </w:r>
      <w:r w:rsidR="00127A48" w:rsidRPr="007E3555">
        <w:rPr>
          <w:color w:val="000000" w:themeColor="text1"/>
        </w:rPr>
        <w:t>The aerosol indirect</w:t>
      </w:r>
      <w:r w:rsidR="000E44A0" w:rsidRPr="007E3555">
        <w:rPr>
          <w:color w:val="000000" w:themeColor="text1"/>
        </w:rPr>
        <w:t xml:space="preserve"> effect</w:t>
      </w:r>
      <w:r w:rsidR="000B1902" w:rsidRPr="007E3555">
        <w:rPr>
          <w:color w:val="000000" w:themeColor="text1"/>
        </w:rPr>
        <w:t>s</w:t>
      </w:r>
      <w:r w:rsidR="000659DC" w:rsidRPr="007E3555">
        <w:rPr>
          <w:color w:val="000000" w:themeColor="text1"/>
        </w:rPr>
        <w:t xml:space="preserve"> in boundary layer clouds</w:t>
      </w:r>
      <w:r w:rsidR="00127A48" w:rsidRPr="007E3555">
        <w:rPr>
          <w:color w:val="000000" w:themeColor="text1"/>
        </w:rPr>
        <w:t xml:space="preserve"> </w:t>
      </w:r>
      <w:r w:rsidR="00D027B3" w:rsidRPr="007E3555">
        <w:rPr>
          <w:color w:val="000000" w:themeColor="text1"/>
        </w:rPr>
        <w:t xml:space="preserve">have </w:t>
      </w:r>
      <w:r w:rsidR="00127A48" w:rsidRPr="007E3555">
        <w:rPr>
          <w:color w:val="000000" w:themeColor="text1"/>
        </w:rPr>
        <w:t xml:space="preserve">been </w:t>
      </w:r>
      <w:r w:rsidR="00D027B3" w:rsidRPr="007E3555">
        <w:rPr>
          <w:color w:val="000000" w:themeColor="text1"/>
        </w:rPr>
        <w:t xml:space="preserve">identified </w:t>
      </w:r>
      <w:r w:rsidR="002B7B5B" w:rsidRPr="007E3555">
        <w:rPr>
          <w:color w:val="000000" w:themeColor="text1"/>
        </w:rPr>
        <w:t>as the</w:t>
      </w:r>
      <w:r w:rsidR="00D027B3" w:rsidRPr="007E3555">
        <w:rPr>
          <w:color w:val="000000" w:themeColor="text1"/>
        </w:rPr>
        <w:t xml:space="preserve"> highest</w:t>
      </w:r>
      <w:r w:rsidR="00127A48" w:rsidRPr="007E3555">
        <w:rPr>
          <w:color w:val="000000" w:themeColor="text1"/>
        </w:rPr>
        <w:t xml:space="preserve"> source of</w:t>
      </w:r>
      <w:r w:rsidR="00D027B3" w:rsidRPr="007E3555">
        <w:rPr>
          <w:color w:val="000000" w:themeColor="text1"/>
        </w:rPr>
        <w:t xml:space="preserve"> uncertainty </w:t>
      </w:r>
      <w:r w:rsidR="00F65A68" w:rsidRPr="007E3555">
        <w:rPr>
          <w:color w:val="000000" w:themeColor="text1"/>
        </w:rPr>
        <w:t>i</w:t>
      </w:r>
      <w:r w:rsidR="00D027B3" w:rsidRPr="007E3555">
        <w:rPr>
          <w:color w:val="000000" w:themeColor="text1"/>
        </w:rPr>
        <w:t xml:space="preserve">n </w:t>
      </w:r>
      <w:r w:rsidR="00F65A68" w:rsidRPr="007E3555">
        <w:rPr>
          <w:color w:val="000000" w:themeColor="text1"/>
        </w:rPr>
        <w:t xml:space="preserve">estimates of anthropogenic </w:t>
      </w:r>
      <w:r w:rsidR="00D027B3" w:rsidRPr="007E3555">
        <w:rPr>
          <w:color w:val="000000" w:themeColor="text1"/>
        </w:rPr>
        <w:t>radiative forcing</w:t>
      </w:r>
      <w:r w:rsidR="00127A48" w:rsidRPr="007E3555">
        <w:rPr>
          <w:color w:val="000000" w:themeColor="text1"/>
        </w:rPr>
        <w:t xml:space="preserve"> effect </w:t>
      </w:r>
      <w:r w:rsidR="00127A48" w:rsidRPr="007E3555">
        <w:rPr>
          <w:color w:val="000000" w:themeColor="text1"/>
        </w:rPr>
        <w:fldChar w:fldCharType="begin">
          <w:fldData xml:space="preserve">PEVuZE5vdGU+PENpdGU+PEF1dGhvcj5JUENDPC9BdXRob3I+PFllYXI+MjAxMzwvWWVhcj48UmVj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</w:fldData>
        </w:fldChar>
      </w:r>
      <w:r w:rsidR="00127A48" w:rsidRPr="007E3555">
        <w:rPr>
          <w:color w:val="000000" w:themeColor="text1"/>
        </w:rPr>
        <w:instrText xml:space="preserve"> ADDIN EN.CITE </w:instrText>
      </w:r>
      <w:r w:rsidR="00127A48" w:rsidRPr="007E3555">
        <w:rPr>
          <w:color w:val="000000" w:themeColor="text1"/>
        </w:rPr>
        <w:fldChar w:fldCharType="begin">
          <w:fldData xml:space="preserve">PEVuZE5vdGU+PENpdGU+PEF1dGhvcj5JUENDPC9BdXRob3I+PFllYXI+MjAxMzwvWWVhcj48UmVj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</w:fldData>
        </w:fldChar>
      </w:r>
      <w:r w:rsidR="00127A48" w:rsidRPr="007E3555">
        <w:rPr>
          <w:color w:val="000000" w:themeColor="text1"/>
        </w:rPr>
        <w:instrText xml:space="preserve"> ADDIN EN.CITE.DATA </w:instrText>
      </w:r>
      <w:r w:rsidR="00127A48" w:rsidRPr="007E3555">
        <w:rPr>
          <w:color w:val="000000" w:themeColor="text1"/>
        </w:rPr>
      </w:r>
      <w:r w:rsidR="00127A48" w:rsidRPr="007E3555">
        <w:rPr>
          <w:color w:val="000000" w:themeColor="text1"/>
        </w:rPr>
        <w:fldChar w:fldCharType="end"/>
      </w:r>
      <w:r w:rsidR="00127A48" w:rsidRPr="007E3555">
        <w:rPr>
          <w:color w:val="000000" w:themeColor="text1"/>
        </w:rPr>
      </w:r>
      <w:r w:rsidR="00127A48" w:rsidRPr="007E3555">
        <w:rPr>
          <w:color w:val="000000" w:themeColor="text1"/>
        </w:rPr>
        <w:fldChar w:fldCharType="separate"/>
      </w:r>
      <w:r w:rsidR="00127A48" w:rsidRPr="007E3555">
        <w:rPr>
          <w:noProof/>
          <w:color w:val="000000" w:themeColor="text1"/>
        </w:rPr>
        <w:t>(e.g., IPCC, 2013; National Academies, 2018)</w:t>
      </w:r>
      <w:r w:rsidR="00127A48" w:rsidRPr="007E3555">
        <w:rPr>
          <w:color w:val="000000" w:themeColor="text1"/>
        </w:rPr>
        <w:fldChar w:fldCharType="end"/>
      </w:r>
      <w:r w:rsidR="00D027B3" w:rsidRPr="007E3555">
        <w:rPr>
          <w:color w:val="000000" w:themeColor="text1"/>
        </w:rPr>
        <w:t>.</w:t>
      </w:r>
      <w:r w:rsidR="001A0D3B" w:rsidRPr="007E3555">
        <w:rPr>
          <w:color w:val="000000" w:themeColor="text1"/>
        </w:rPr>
        <w:t xml:space="preserve"> </w:t>
      </w:r>
      <w:r w:rsidR="0088600D" w:rsidRPr="007E3555">
        <w:rPr>
          <w:color w:val="000000" w:themeColor="text1"/>
        </w:rPr>
        <w:t xml:space="preserve">While </w:t>
      </w:r>
      <w:r w:rsidR="002720D2" w:rsidRPr="007E3555">
        <w:rPr>
          <w:color w:val="000000" w:themeColor="text1"/>
        </w:rPr>
        <w:t>many</w:t>
      </w:r>
      <w:r w:rsidR="002C40C9" w:rsidRPr="007E3555">
        <w:rPr>
          <w:color w:val="000000" w:themeColor="text1"/>
        </w:rPr>
        <w:t xml:space="preserve"> </w:t>
      </w:r>
      <w:r w:rsidR="00D027B3" w:rsidRPr="007E3555">
        <w:rPr>
          <w:color w:val="000000" w:themeColor="text1"/>
        </w:rPr>
        <w:t>studies have focused on improving</w:t>
      </w:r>
      <w:r w:rsidR="00127A48" w:rsidRPr="007E3555">
        <w:rPr>
          <w:color w:val="000000" w:themeColor="text1"/>
        </w:rPr>
        <w:t xml:space="preserve"> understanding of</w:t>
      </w:r>
      <w:r w:rsidR="00D027B3" w:rsidRPr="007E3555">
        <w:rPr>
          <w:color w:val="000000" w:themeColor="text1"/>
        </w:rPr>
        <w:t xml:space="preserve"> </w:t>
      </w:r>
      <w:r w:rsidR="00127A48" w:rsidRPr="007E3555">
        <w:rPr>
          <w:color w:val="000000" w:themeColor="text1"/>
        </w:rPr>
        <w:t>aerosol-cloud interactions (</w:t>
      </w:r>
      <w:r w:rsidR="00D027B3" w:rsidRPr="007E3555">
        <w:rPr>
          <w:color w:val="000000" w:themeColor="text1"/>
        </w:rPr>
        <w:t>ACI</w:t>
      </w:r>
      <w:r w:rsidR="00127A48" w:rsidRPr="007E3555">
        <w:rPr>
          <w:color w:val="000000" w:themeColor="text1"/>
        </w:rPr>
        <w:t>)</w:t>
      </w:r>
      <w:r w:rsidR="00D027B3" w:rsidRPr="007E3555">
        <w:rPr>
          <w:color w:val="000000" w:themeColor="text1"/>
        </w:rPr>
        <w:t xml:space="preserve"> and the</w:t>
      </w:r>
      <w:r w:rsidR="009B464C" w:rsidRPr="007E3555">
        <w:rPr>
          <w:color w:val="000000" w:themeColor="text1"/>
        </w:rPr>
        <w:t>ir</w:t>
      </w:r>
      <w:r w:rsidR="00D027B3" w:rsidRPr="007E3555">
        <w:rPr>
          <w:color w:val="000000" w:themeColor="text1"/>
        </w:rPr>
        <w:t xml:space="preserve"> impact on climate </w:t>
      </w:r>
      <w:r w:rsidR="00F6778D" w:rsidRPr="007E3555">
        <w:rPr>
          <w:color w:val="000000" w:themeColor="text1"/>
        </w:rPr>
        <w:t xml:space="preserve">radiative </w:t>
      </w:r>
      <w:r w:rsidR="00D027B3" w:rsidRPr="007E3555">
        <w:rPr>
          <w:color w:val="000000" w:themeColor="text1"/>
        </w:rPr>
        <w:t>forci</w:t>
      </w:r>
      <w:r w:rsidR="005B4299" w:rsidRPr="007E3555">
        <w:rPr>
          <w:color w:val="000000" w:themeColor="text1"/>
        </w:rPr>
        <w:t>ng</w:t>
      </w:r>
      <w:r w:rsidR="00127A48" w:rsidRPr="007E3555">
        <w:rPr>
          <w:color w:val="000000" w:themeColor="text1"/>
        </w:rPr>
        <w:t xml:space="preserve"> using</w:t>
      </w:r>
      <w:r w:rsidR="002720D2" w:rsidRPr="007E3555">
        <w:rPr>
          <w:color w:val="000000" w:themeColor="text1"/>
        </w:rPr>
        <w:t xml:space="preserve"> process models, climate model intercomparison</w:t>
      </w:r>
      <w:r w:rsidR="00127A48" w:rsidRPr="007E3555">
        <w:rPr>
          <w:color w:val="000000" w:themeColor="text1"/>
        </w:rPr>
        <w:t>, in-situ, and satellite observations</w:t>
      </w:r>
      <w:r w:rsidR="0007430F" w:rsidRPr="007E3555">
        <w:rPr>
          <w:color w:val="000000" w:themeColor="text1"/>
        </w:rPr>
        <w:t xml:space="preserve"> </w:t>
      </w:r>
      <w:r w:rsidR="0007430F" w:rsidRPr="007E3555">
        <w:rPr>
          <w:color w:val="000000" w:themeColor="text1"/>
        </w:rPr>
        <w:fldChar w:fldCharType="begin">
          <w:fldData xml:space="preserve">PEVuZE5vdGU+PENpdGU+PEF1dGhvcj5GYW48L0F1dGhvcj48WWVhcj4yMDE2PC9ZZWFyPjxSZWNO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</w:fldData>
        </w:fldChar>
      </w:r>
      <w:r w:rsidR="003C3D90" w:rsidRPr="007E3555">
        <w:rPr>
          <w:color w:val="000000" w:themeColor="text1"/>
        </w:rPr>
        <w:instrText xml:space="preserve"> ADDIN EN.CITE </w:instrText>
      </w:r>
      <w:r w:rsidR="003C3D90" w:rsidRPr="007E3555">
        <w:rPr>
          <w:color w:val="000000" w:themeColor="text1"/>
        </w:rPr>
        <w:fldChar w:fldCharType="begin">
          <w:fldData xml:space="preserve">PEVuZE5vdGU+PENpdGU+PEF1dGhvcj5GYW48L0F1dGhvcj48WWVhcj4yMDE2PC9ZZWFyPjxSZWNO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</w:fldData>
        </w:fldChar>
      </w:r>
      <w:r w:rsidR="003C3D90" w:rsidRPr="007E3555">
        <w:rPr>
          <w:color w:val="000000" w:themeColor="text1"/>
        </w:rPr>
        <w:instrText xml:space="preserve"> ADDIN EN.CITE.DATA </w:instrText>
      </w:r>
      <w:r w:rsidR="003C3D90" w:rsidRPr="007E3555">
        <w:rPr>
          <w:color w:val="000000" w:themeColor="text1"/>
        </w:rPr>
      </w:r>
      <w:r w:rsidR="003C3D90" w:rsidRPr="007E3555">
        <w:rPr>
          <w:color w:val="000000" w:themeColor="text1"/>
        </w:rPr>
        <w:fldChar w:fldCharType="end"/>
      </w:r>
      <w:r w:rsidR="0007430F" w:rsidRPr="007E3555">
        <w:rPr>
          <w:color w:val="000000" w:themeColor="text1"/>
        </w:rPr>
      </w:r>
      <w:r w:rsidR="0007430F" w:rsidRPr="007E3555">
        <w:rPr>
          <w:color w:val="000000" w:themeColor="text1"/>
        </w:rPr>
        <w:fldChar w:fldCharType="separate"/>
      </w:r>
      <w:r w:rsidR="005E7C02" w:rsidRPr="007E3555">
        <w:rPr>
          <w:noProof/>
          <w:color w:val="000000" w:themeColor="text1"/>
        </w:rPr>
        <w:t xml:space="preserve">(e.g., </w:t>
      </w:r>
      <w:r w:rsidR="002720D2" w:rsidRPr="007E3555">
        <w:rPr>
          <w:noProof/>
          <w:color w:val="000000" w:themeColor="text1"/>
        </w:rPr>
        <w:t>(e.g., Wang and Feingold, 2009; Kazil et al., 2011; Yang et al., 2012;</w:t>
      </w:r>
      <w:r w:rsidR="005E7C02" w:rsidRPr="007E3555">
        <w:rPr>
          <w:noProof/>
          <w:color w:val="000000" w:themeColor="text1"/>
        </w:rPr>
        <w:t xml:space="preserve"> </w:t>
      </w:r>
      <w:r w:rsidR="00156C8D" w:rsidRPr="007E3555">
        <w:rPr>
          <w:noProof/>
          <w:color w:val="000000" w:themeColor="text1"/>
        </w:rPr>
        <w:t xml:space="preserve">Painemal &amp; Zuidema, 2013; </w:t>
      </w:r>
      <w:r w:rsidR="005E7C02" w:rsidRPr="007E3555">
        <w:rPr>
          <w:noProof/>
          <w:color w:val="000000" w:themeColor="text1"/>
        </w:rPr>
        <w:t>Ghan et al., 2016; Gryspeerdt et al., 2017)</w:t>
      </w:r>
      <w:r w:rsidR="0007430F" w:rsidRPr="007E3555">
        <w:rPr>
          <w:color w:val="000000" w:themeColor="text1"/>
        </w:rPr>
        <w:fldChar w:fldCharType="end"/>
      </w:r>
      <w:r w:rsidR="0088600D" w:rsidRPr="007E3555">
        <w:rPr>
          <w:color w:val="000000" w:themeColor="text1"/>
        </w:rPr>
        <w:t xml:space="preserve">, </w:t>
      </w:r>
      <w:r w:rsidR="00092543" w:rsidRPr="007E3555">
        <w:rPr>
          <w:color w:val="000000" w:themeColor="text1"/>
        </w:rPr>
        <w:t xml:space="preserve">many </w:t>
      </w:r>
      <w:r w:rsidR="00CF1E4E" w:rsidRPr="007E3555">
        <w:rPr>
          <w:color w:val="000000" w:themeColor="text1"/>
        </w:rPr>
        <w:t xml:space="preserve">challenges remain due to uncertainties in </w:t>
      </w:r>
      <w:r w:rsidR="000B1902" w:rsidRPr="007E3555">
        <w:rPr>
          <w:color w:val="000000" w:themeColor="text1"/>
        </w:rPr>
        <w:t xml:space="preserve">both </w:t>
      </w:r>
      <w:r w:rsidR="00CF1E4E" w:rsidRPr="007E3555">
        <w:rPr>
          <w:color w:val="000000" w:themeColor="text1"/>
        </w:rPr>
        <w:t>models and observations</w:t>
      </w:r>
      <w:r w:rsidR="002720D2" w:rsidRPr="007E3555">
        <w:rPr>
          <w:color w:val="000000" w:themeColor="text1"/>
        </w:rPr>
        <w:t xml:space="preserve"> </w:t>
      </w:r>
      <w:r w:rsidR="002720D2" w:rsidRPr="007E3555">
        <w:rPr>
          <w:noProof/>
          <w:color w:val="000000" w:themeColor="text1"/>
        </w:rPr>
        <w:t>(e.g., Stevens &amp; Feingold, 2009; Fan et al., 2016)</w:t>
      </w:r>
      <w:r w:rsidR="00973257" w:rsidRPr="007E3555">
        <w:rPr>
          <w:color w:val="000000" w:themeColor="text1"/>
        </w:rPr>
        <w:t>.</w:t>
      </w:r>
      <w:r w:rsidR="00795717" w:rsidRPr="007E3555">
        <w:rPr>
          <w:color w:val="000000" w:themeColor="text1"/>
        </w:rPr>
        <w:t xml:space="preserve"> </w:t>
      </w:r>
      <w:r w:rsidR="006860CF" w:rsidRPr="007E3555">
        <w:rPr>
          <w:color w:val="000000" w:themeColor="text1"/>
        </w:rPr>
        <w:t xml:space="preserve">This is particularly the case for the </w:t>
      </w:r>
      <w:r w:rsidR="003227A2" w:rsidRPr="007E3555">
        <w:rPr>
          <w:color w:val="000000" w:themeColor="text1"/>
        </w:rPr>
        <w:t xml:space="preserve">WNAO </w:t>
      </w:r>
      <w:r w:rsidR="006860CF" w:rsidRPr="007E3555">
        <w:rPr>
          <w:color w:val="000000" w:themeColor="text1"/>
        </w:rPr>
        <w:t>and the adjacent continent</w:t>
      </w:r>
      <w:r w:rsidR="00795717" w:rsidRPr="007E3555">
        <w:rPr>
          <w:color w:val="000000" w:themeColor="text1"/>
        </w:rPr>
        <w:t xml:space="preserve">, </w:t>
      </w:r>
      <w:r w:rsidR="006860CF" w:rsidRPr="007E3555">
        <w:rPr>
          <w:color w:val="000000" w:themeColor="text1"/>
        </w:rPr>
        <w:t>where ACI s</w:t>
      </w:r>
      <w:r w:rsidR="00795717" w:rsidRPr="007E3555">
        <w:rPr>
          <w:color w:val="000000" w:themeColor="text1"/>
        </w:rPr>
        <w:t>tudies are almost non-existent</w:t>
      </w:r>
      <w:r w:rsidR="00911B93" w:rsidRPr="007E3555">
        <w:rPr>
          <w:color w:val="000000" w:themeColor="text1"/>
        </w:rPr>
        <w:t xml:space="preserve"> (</w:t>
      </w:r>
      <w:proofErr w:type="spellStart"/>
      <w:r w:rsidR="00911B93" w:rsidRPr="007E3555">
        <w:rPr>
          <w:color w:val="000000" w:themeColor="text1"/>
        </w:rPr>
        <w:t>Sorooshian</w:t>
      </w:r>
      <w:proofErr w:type="spellEnd"/>
      <w:r w:rsidR="00911B93" w:rsidRPr="007E3555">
        <w:rPr>
          <w:color w:val="000000" w:themeColor="text1"/>
        </w:rPr>
        <w:t xml:space="preserve"> et al., 2020)</w:t>
      </w:r>
      <w:r w:rsidR="00795717" w:rsidRPr="007E3555">
        <w:rPr>
          <w:color w:val="000000" w:themeColor="text1"/>
        </w:rPr>
        <w:t>. Liu and Li (2019)</w:t>
      </w:r>
      <w:r w:rsidR="00CD1E9F" w:rsidRPr="007E3555">
        <w:rPr>
          <w:color w:val="000000" w:themeColor="text1"/>
        </w:rPr>
        <w:t xml:space="preserve"> analyze</w:t>
      </w:r>
      <w:r w:rsidR="00795717" w:rsidRPr="007E3555">
        <w:rPr>
          <w:color w:val="000000" w:themeColor="text1"/>
        </w:rPr>
        <w:t xml:space="preserve"> one year of ground-based observations over Cape Cod (42˚N, 70˚W)</w:t>
      </w:r>
      <w:r w:rsidR="00CD1E9F" w:rsidRPr="007E3555">
        <w:rPr>
          <w:color w:val="000000" w:themeColor="text1"/>
        </w:rPr>
        <w:t xml:space="preserve"> and compute</w:t>
      </w:r>
      <w:r w:rsidR="00795717" w:rsidRPr="007E3555">
        <w:rPr>
          <w:color w:val="000000" w:themeColor="text1"/>
        </w:rPr>
        <w:t xml:space="preserve"> </w:t>
      </w:r>
      <w:r w:rsidR="00977533" w:rsidRPr="007E3555">
        <w:rPr>
          <w:color w:val="000000" w:themeColor="text1"/>
        </w:rPr>
        <w:t>a negative</w:t>
      </w:r>
      <w:r w:rsidR="001A0D3B" w:rsidRPr="007E3555">
        <w:rPr>
          <w:color w:val="000000" w:themeColor="text1"/>
        </w:rPr>
        <w:t xml:space="preserve"> </w:t>
      </w:r>
      <w:r w:rsidR="00977533" w:rsidRPr="007E3555">
        <w:rPr>
          <w:color w:val="000000" w:themeColor="text1"/>
        </w:rPr>
        <w:t xml:space="preserve">slope between </w:t>
      </w:r>
      <w:r w:rsidR="00795717" w:rsidRPr="007E3555">
        <w:rPr>
          <w:color w:val="000000" w:themeColor="text1"/>
        </w:rPr>
        <w:t>cloud effective radius and aeroso</w:t>
      </w:r>
      <w:r w:rsidR="00977533" w:rsidRPr="007E3555">
        <w:rPr>
          <w:color w:val="000000" w:themeColor="text1"/>
        </w:rPr>
        <w:t>ls</w:t>
      </w:r>
      <w:r w:rsidR="00CD1E9F" w:rsidRPr="007E3555">
        <w:rPr>
          <w:color w:val="000000" w:themeColor="text1"/>
        </w:rPr>
        <w:t>,</w:t>
      </w:r>
      <w:r w:rsidR="00977533" w:rsidRPr="007E3555">
        <w:rPr>
          <w:color w:val="000000" w:themeColor="text1"/>
        </w:rPr>
        <w:t xml:space="preserve"> suggest</w:t>
      </w:r>
      <w:r w:rsidR="00CD1E9F" w:rsidRPr="007E3555">
        <w:rPr>
          <w:color w:val="000000" w:themeColor="text1"/>
        </w:rPr>
        <w:t>ing</w:t>
      </w:r>
      <w:r w:rsidR="00DD52C7" w:rsidRPr="007E3555">
        <w:rPr>
          <w:color w:val="000000" w:themeColor="text1"/>
        </w:rPr>
        <w:t xml:space="preserve"> a</w:t>
      </w:r>
      <w:r w:rsidR="00977533" w:rsidRPr="007E3555">
        <w:rPr>
          <w:color w:val="000000" w:themeColor="text1"/>
        </w:rPr>
        <w:t xml:space="preserve"> </w:t>
      </w:r>
      <w:r w:rsidR="00CD1E9F" w:rsidRPr="007E3555">
        <w:rPr>
          <w:color w:val="000000" w:themeColor="text1"/>
        </w:rPr>
        <w:lastRenderedPageBreak/>
        <w:t>cloud droplet size decrease modulated by aerosols</w:t>
      </w:r>
      <w:r w:rsidR="00977533" w:rsidRPr="007E3555">
        <w:rPr>
          <w:color w:val="000000" w:themeColor="text1"/>
        </w:rPr>
        <w:t>.</w:t>
      </w:r>
      <w:r w:rsidR="00795717" w:rsidRPr="007E3555">
        <w:rPr>
          <w:color w:val="000000" w:themeColor="text1"/>
        </w:rPr>
        <w:t xml:space="preserve"> </w:t>
      </w:r>
      <w:r w:rsidR="007E74F3" w:rsidRPr="007E3555">
        <w:rPr>
          <w:color w:val="000000" w:themeColor="text1"/>
        </w:rPr>
        <w:t xml:space="preserve">A few aircraft </w:t>
      </w:r>
      <w:r w:rsidR="00D31DF1" w:rsidRPr="007E3555">
        <w:rPr>
          <w:color w:val="000000" w:themeColor="text1"/>
        </w:rPr>
        <w:t>studies</w:t>
      </w:r>
      <w:r w:rsidR="00210A87" w:rsidRPr="007E3555">
        <w:rPr>
          <w:color w:val="000000" w:themeColor="text1"/>
        </w:rPr>
        <w:t xml:space="preserve"> north of 40˚ N</w:t>
      </w:r>
      <w:r w:rsidR="007E74F3" w:rsidRPr="007E3555">
        <w:rPr>
          <w:color w:val="000000" w:themeColor="text1"/>
        </w:rPr>
        <w:t xml:space="preserve"> also document co-variations between aerosol and cloud microphysics in </w:t>
      </w:r>
      <w:r w:rsidR="00DA790F" w:rsidRPr="007E3555">
        <w:rPr>
          <w:color w:val="000000" w:themeColor="text1"/>
        </w:rPr>
        <w:t xml:space="preserve">marine </w:t>
      </w:r>
      <w:r w:rsidR="007E74F3" w:rsidRPr="007E3555">
        <w:rPr>
          <w:color w:val="000000" w:themeColor="text1"/>
        </w:rPr>
        <w:t>stratiform clouds (</w:t>
      </w:r>
      <w:proofErr w:type="spellStart"/>
      <w:r w:rsidR="007E74F3" w:rsidRPr="007E3555">
        <w:rPr>
          <w:color w:val="000000" w:themeColor="text1"/>
        </w:rPr>
        <w:t>Lea</w:t>
      </w:r>
      <w:r w:rsidR="0091687F" w:rsidRPr="007E3555">
        <w:rPr>
          <w:color w:val="000000" w:themeColor="text1"/>
        </w:rPr>
        <w:t>i</w:t>
      </w:r>
      <w:r w:rsidR="007E74F3" w:rsidRPr="007E3555">
        <w:rPr>
          <w:color w:val="000000" w:themeColor="text1"/>
        </w:rPr>
        <w:t>tch</w:t>
      </w:r>
      <w:proofErr w:type="spellEnd"/>
      <w:r w:rsidR="0091687F" w:rsidRPr="007E3555">
        <w:rPr>
          <w:color w:val="000000" w:themeColor="text1"/>
        </w:rPr>
        <w:t xml:space="preserve"> et al.,</w:t>
      </w:r>
      <w:r w:rsidR="007E74F3" w:rsidRPr="007E3555">
        <w:rPr>
          <w:color w:val="000000" w:themeColor="text1"/>
        </w:rPr>
        <w:t xml:space="preserve"> 1986, 2010).</w:t>
      </w:r>
      <w:r w:rsidR="00973257" w:rsidRPr="007E3555">
        <w:rPr>
          <w:color w:val="000000" w:themeColor="text1"/>
        </w:rPr>
        <w:t xml:space="preserve"> </w:t>
      </w:r>
      <w:r w:rsidR="00B836A9" w:rsidRPr="007E3555">
        <w:rPr>
          <w:color w:val="000000" w:themeColor="text1"/>
        </w:rPr>
        <w:t>Here</w:t>
      </w:r>
      <w:r w:rsidR="00620C66" w:rsidRPr="007E3555">
        <w:rPr>
          <w:color w:val="000000" w:themeColor="text1"/>
        </w:rPr>
        <w:t>,</w:t>
      </w:r>
      <w:r w:rsidR="00B836A9" w:rsidRPr="007E3555">
        <w:rPr>
          <w:color w:val="000000" w:themeColor="text1"/>
        </w:rPr>
        <w:t xml:space="preserve"> we examine </w:t>
      </w:r>
      <w:r w:rsidR="00AF1889" w:rsidRPr="007E3555">
        <w:rPr>
          <w:color w:val="000000" w:themeColor="text1"/>
        </w:rPr>
        <w:t xml:space="preserve">the relationship between aerosols and </w:t>
      </w:r>
      <w:r w:rsidR="00AF1889" w:rsidRPr="007E3555">
        <w:rPr>
          <w:i/>
          <w:iCs/>
          <w:color w:val="000000" w:themeColor="text1"/>
        </w:rPr>
        <w:t>N</w:t>
      </w:r>
      <w:r w:rsidR="00AF1889" w:rsidRPr="007E3555">
        <w:rPr>
          <w:i/>
          <w:iCs/>
          <w:color w:val="000000" w:themeColor="text1"/>
          <w:vertAlign w:val="subscript"/>
        </w:rPr>
        <w:t>d</w:t>
      </w:r>
      <w:r w:rsidR="00B836A9" w:rsidRPr="007E3555">
        <w:rPr>
          <w:color w:val="000000" w:themeColor="text1"/>
        </w:rPr>
        <w:t xml:space="preserve"> </w:t>
      </w:r>
      <w:r w:rsidR="00954F02" w:rsidRPr="007E3555">
        <w:rPr>
          <w:color w:val="000000" w:themeColor="text1"/>
        </w:rPr>
        <w:t xml:space="preserve">over the </w:t>
      </w:r>
      <w:r w:rsidR="003227A2" w:rsidRPr="007E3555">
        <w:rPr>
          <w:color w:val="000000" w:themeColor="text1"/>
        </w:rPr>
        <w:t xml:space="preserve">WNAO </w:t>
      </w:r>
      <w:r w:rsidR="00B836A9" w:rsidRPr="007E3555">
        <w:rPr>
          <w:color w:val="000000" w:themeColor="text1"/>
        </w:rPr>
        <w:t>using a combination of</w:t>
      </w:r>
      <w:r w:rsidR="007E2871" w:rsidRPr="007E3555">
        <w:rPr>
          <w:color w:val="000000" w:themeColor="text1"/>
        </w:rPr>
        <w:t xml:space="preserve"> satellite and reanalysis</w:t>
      </w:r>
      <w:r w:rsidR="00B836A9" w:rsidRPr="007E3555">
        <w:rPr>
          <w:color w:val="000000" w:themeColor="text1"/>
        </w:rPr>
        <w:t xml:space="preserve"> datasets</w:t>
      </w:r>
      <w:r w:rsidR="00E17773" w:rsidRPr="007E3555">
        <w:rPr>
          <w:color w:val="000000" w:themeColor="text1"/>
        </w:rPr>
        <w:t xml:space="preserve"> for the period spanning December 2008 to May 2018</w:t>
      </w:r>
      <w:r w:rsidR="00B836A9" w:rsidRPr="007E3555">
        <w:rPr>
          <w:color w:val="000000" w:themeColor="text1"/>
        </w:rPr>
        <w:t xml:space="preserve">. </w:t>
      </w:r>
      <w:r w:rsidR="0088600D" w:rsidRPr="007E3555">
        <w:rPr>
          <w:color w:val="000000" w:themeColor="text1"/>
        </w:rPr>
        <w:t>We employ a</w:t>
      </w:r>
      <w:r w:rsidR="00A6305C" w:rsidRPr="007E3555">
        <w:rPr>
          <w:color w:val="000000" w:themeColor="text1"/>
        </w:rPr>
        <w:t>n</w:t>
      </w:r>
      <w:r w:rsidR="0088600D" w:rsidRPr="007E3555">
        <w:rPr>
          <w:color w:val="000000" w:themeColor="text1"/>
        </w:rPr>
        <w:t xml:space="preserve"> ACI metric defined as the slope between the aerosol property</w:t>
      </w:r>
      <w:r w:rsidR="00FE4A05" w:rsidRPr="007E3555">
        <w:rPr>
          <w:color w:val="000000" w:themeColor="text1"/>
        </w:rPr>
        <w:t xml:space="preserve"> (A)</w:t>
      </w:r>
      <w:r w:rsidR="0088600D" w:rsidRPr="007E3555">
        <w:rPr>
          <w:color w:val="000000" w:themeColor="text1"/>
        </w:rPr>
        <w:t xml:space="preserve"> and </w:t>
      </w:r>
      <w:r w:rsidR="0088600D" w:rsidRPr="007E3555">
        <w:rPr>
          <w:i/>
          <w:iCs/>
          <w:color w:val="000000" w:themeColor="text1"/>
        </w:rPr>
        <w:t>N</w:t>
      </w:r>
      <w:r w:rsidR="0088600D" w:rsidRPr="007E3555">
        <w:rPr>
          <w:i/>
          <w:iCs/>
          <w:color w:val="000000" w:themeColor="text1"/>
          <w:vertAlign w:val="subscript"/>
        </w:rPr>
        <w:t>d</w:t>
      </w:r>
      <w:r w:rsidR="00844898" w:rsidRPr="007E3555">
        <w:rPr>
          <w:color w:val="000000" w:themeColor="text1"/>
        </w:rPr>
        <w:t>, specifically</w:t>
      </w:r>
      <w:r w:rsidR="0088600D" w:rsidRPr="007E3555">
        <w:rPr>
          <w:color w:val="000000" w:themeColor="text1"/>
        </w:rPr>
        <w:t xml:space="preserve"> </w:t>
      </w:r>
      <m:oMath>
        <m:f>
          <m:fPr>
            <m:type m:val="lin"/>
            <m:ctrlPr>
              <w:rPr>
                <w:rFonts w:ascii="Cambria Math" w:hAnsi="Cambria Math"/>
                <w:i/>
                <w:color w:val="000000" w:themeColor="text1"/>
              </w:rPr>
            </m:ctrlPr>
          </m:fPr>
          <m:num>
            <m:sSub>
              <m:sSubPr>
                <m:ctrlPr>
                  <w:rPr>
                    <w:rFonts w:ascii="Cambria Math" w:hAnsi="Cambria Math"/>
                    <w:i/>
                    <w:color w:val="000000" w:themeColor="text1"/>
                  </w:rPr>
                </m:ctrlPr>
              </m:sSubPr>
              <m:e>
                <m:r>
                  <w:rPr>
                    <w:rFonts w:ascii="Cambria Math" w:hAnsi="Cambria Math"/>
                    <w:color w:val="000000" w:themeColor="text1"/>
                  </w:rPr>
                  <m:t>ACI</m:t>
                </m:r>
              </m:e>
              <m:sub>
                <m:r>
                  <w:rPr>
                    <w:rFonts w:ascii="Cambria Math" w:hAnsi="Cambria Math"/>
                    <w:color w:val="000000" w:themeColor="text1"/>
                  </w:rPr>
                  <m:t>m</m:t>
                </m:r>
              </m:sub>
            </m:sSub>
            <m:r>
              <w:rPr>
                <w:rFonts w:ascii="Cambria Math" w:hAnsi="Cambria Math"/>
                <w:color w:val="000000" w:themeColor="text1"/>
              </w:rPr>
              <m:t>=d</m:t>
            </m:r>
            <m:func>
              <m:funcPr>
                <m:ctrlPr>
                  <w:rPr>
                    <w:rFonts w:ascii="Cambria Math" w:hAnsi="Cambria Math"/>
                    <w:i/>
                    <w:color w:val="000000" w:themeColor="text1"/>
                  </w:rPr>
                </m:ctrlPr>
              </m:funcPr>
              <m:fName>
                <m:r>
                  <m:rPr>
                    <m:sty m:val="p"/>
                  </m:rPr>
                  <w:rPr>
                    <w:rFonts w:ascii="Cambria Math" w:hAnsi="Cambria Math"/>
                    <w:color w:val="000000" w:themeColor="text1"/>
                  </w:rPr>
                  <m:t>ln</m:t>
                </m:r>
              </m:fName>
              <m:e>
                <m:sSub>
                  <m:sSubPr>
                    <m:ctrlPr>
                      <w:rPr>
                        <w:rFonts w:ascii="Cambria Math" w:hAnsi="Cambria Math"/>
                        <w:i/>
                        <w:color w:val="000000" w:themeColor="text1"/>
                      </w:rPr>
                    </m:ctrlPr>
                  </m:sSubPr>
                  <m:e>
                    <m:r>
                      <w:rPr>
                        <w:rFonts w:ascii="Cambria Math" w:hAnsi="Cambria Math"/>
                        <w:color w:val="000000" w:themeColor="text1"/>
                      </w:rPr>
                      <m:t>N</m:t>
                    </m:r>
                  </m:e>
                  <m:sub>
                    <m:r>
                      <w:rPr>
                        <w:rFonts w:ascii="Cambria Math" w:hAnsi="Cambria Math"/>
                        <w:color w:val="000000" w:themeColor="text1"/>
                      </w:rPr>
                      <m:t>d</m:t>
                    </m:r>
                  </m:sub>
                </m:sSub>
              </m:e>
            </m:func>
          </m:num>
          <m:den>
            <m:r>
              <w:rPr>
                <w:rFonts w:ascii="Cambria Math" w:hAnsi="Cambria Math"/>
                <w:color w:val="000000" w:themeColor="text1"/>
              </w:rPr>
              <m:t>d</m:t>
            </m:r>
            <m:func>
              <m:funcPr>
                <m:ctrlPr>
                  <w:rPr>
                    <w:rFonts w:ascii="Cambria Math" w:hAnsi="Cambria Math"/>
                    <w:i/>
                    <w:color w:val="000000" w:themeColor="text1"/>
                  </w:rPr>
                </m:ctrlPr>
              </m:funcPr>
              <m:fName>
                <m:r>
                  <m:rPr>
                    <m:sty m:val="p"/>
                  </m:rPr>
                  <w:rPr>
                    <w:rFonts w:ascii="Cambria Math" w:hAnsi="Cambria Math"/>
                    <w:color w:val="000000" w:themeColor="text1"/>
                  </w:rPr>
                  <m:t>ln</m:t>
                </m:r>
              </m:fName>
              <m:e>
                <m:r>
                  <w:rPr>
                    <w:rFonts w:ascii="Cambria Math" w:hAnsi="Cambria Math"/>
                    <w:color w:val="000000" w:themeColor="text1"/>
                  </w:rPr>
                  <m:t>A</m:t>
                </m:r>
              </m:e>
            </m:func>
          </m:den>
        </m:f>
      </m:oMath>
      <w:r w:rsidR="005524CB" w:rsidRPr="007E3555">
        <w:rPr>
          <w:color w:val="000000" w:themeColor="text1"/>
        </w:rPr>
        <w:t>, using daily data</w:t>
      </w:r>
      <w:r w:rsidR="00FE4A05" w:rsidRPr="007E3555">
        <w:rPr>
          <w:color w:val="000000" w:themeColor="text1"/>
        </w:rPr>
        <w:t>.</w:t>
      </w:r>
      <w:r w:rsidR="00FB27E6" w:rsidRPr="007E3555">
        <w:rPr>
          <w:color w:val="000000" w:themeColor="text1"/>
        </w:rPr>
        <w:t xml:space="preserve"> This ACI metric has been used extensively for quantifying </w:t>
      </w:r>
      <w:r w:rsidR="00FB27E6" w:rsidRPr="007E3555">
        <w:rPr>
          <w:rFonts w:eastAsiaTheme="minorHAnsi"/>
          <w:color w:val="000000" w:themeColor="text1"/>
        </w:rPr>
        <w:t>impacts of aerosols on cloud microphysical properties</w:t>
      </w:r>
      <w:r w:rsidR="00367482" w:rsidRPr="007E3555">
        <w:rPr>
          <w:rFonts w:eastAsiaTheme="minorHAnsi"/>
          <w:color w:val="000000" w:themeColor="text1"/>
        </w:rPr>
        <w:t xml:space="preserve"> (e.g</w:t>
      </w:r>
      <w:r w:rsidR="000F5E8C" w:rsidRPr="007E3555">
        <w:rPr>
          <w:rFonts w:eastAsiaTheme="minorHAnsi"/>
          <w:color w:val="000000" w:themeColor="text1"/>
        </w:rPr>
        <w:t xml:space="preserve">., </w:t>
      </w:r>
      <w:proofErr w:type="spellStart"/>
      <w:r w:rsidR="00367482" w:rsidRPr="007E3555">
        <w:rPr>
          <w:rFonts w:eastAsiaTheme="minorHAnsi"/>
          <w:color w:val="000000" w:themeColor="text1"/>
        </w:rPr>
        <w:t>McComiskey</w:t>
      </w:r>
      <w:proofErr w:type="spellEnd"/>
      <w:r w:rsidR="00367482" w:rsidRPr="007E3555">
        <w:rPr>
          <w:rFonts w:eastAsiaTheme="minorHAnsi"/>
          <w:color w:val="000000" w:themeColor="text1"/>
        </w:rPr>
        <w:t xml:space="preserve"> et al</w:t>
      </w:r>
      <w:r w:rsidR="00B61F7C" w:rsidRPr="007E3555">
        <w:rPr>
          <w:rFonts w:eastAsiaTheme="minorHAnsi"/>
          <w:color w:val="000000" w:themeColor="text1"/>
        </w:rPr>
        <w:t>.</w:t>
      </w:r>
      <w:r w:rsidR="00367482" w:rsidRPr="007E3555">
        <w:rPr>
          <w:rFonts w:eastAsiaTheme="minorHAnsi"/>
          <w:color w:val="000000" w:themeColor="text1"/>
        </w:rPr>
        <w:t>, 2009</w:t>
      </w:r>
      <w:r w:rsidR="009426B0" w:rsidRPr="007E3555">
        <w:rPr>
          <w:rFonts w:eastAsiaTheme="minorHAnsi"/>
          <w:color w:val="000000" w:themeColor="text1"/>
        </w:rPr>
        <w:t>; Ma et al., 2015</w:t>
      </w:r>
      <w:r w:rsidR="00367482" w:rsidRPr="007E3555">
        <w:rPr>
          <w:rFonts w:eastAsiaTheme="minorHAnsi"/>
          <w:color w:val="000000" w:themeColor="text1"/>
        </w:rPr>
        <w:t>)</w:t>
      </w:r>
      <w:r w:rsidR="00FB27E6" w:rsidRPr="007E3555">
        <w:rPr>
          <w:rFonts w:eastAsiaTheme="minorHAnsi"/>
          <w:color w:val="000000" w:themeColor="text1"/>
        </w:rPr>
        <w:t>.</w:t>
      </w:r>
      <w:r w:rsidR="00FE4A05" w:rsidRPr="007E3555">
        <w:rPr>
          <w:color w:val="000000" w:themeColor="text1"/>
        </w:rPr>
        <w:t xml:space="preserve"> </w:t>
      </w:r>
      <w:r w:rsidR="00FD4632" w:rsidRPr="007E3555">
        <w:rPr>
          <w:color w:val="000000" w:themeColor="text1"/>
        </w:rPr>
        <w:t>We</w:t>
      </w:r>
      <w:r w:rsidR="00FE4A05" w:rsidRPr="007E3555">
        <w:rPr>
          <w:color w:val="000000" w:themeColor="text1"/>
        </w:rPr>
        <w:t xml:space="preserve"> use</w:t>
      </w:r>
      <w:r w:rsidR="00AC5DE4" w:rsidRPr="007E3555">
        <w:rPr>
          <w:color w:val="000000" w:themeColor="text1"/>
        </w:rPr>
        <w:t>d</w:t>
      </w:r>
      <w:r w:rsidR="00FE4A05" w:rsidRPr="007E3555">
        <w:rPr>
          <w:color w:val="000000" w:themeColor="text1"/>
        </w:rPr>
        <w:t xml:space="preserve"> </w:t>
      </w:r>
      <w:r w:rsidR="001B7E4E" w:rsidRPr="007E3555">
        <w:rPr>
          <w:color w:val="000000" w:themeColor="text1"/>
        </w:rPr>
        <w:t>two aerosol proxies from</w:t>
      </w:r>
      <w:r w:rsidR="00FE4A05" w:rsidRPr="007E3555">
        <w:rPr>
          <w:color w:val="000000" w:themeColor="text1"/>
        </w:rPr>
        <w:t xml:space="preserve"> MERRA-2</w:t>
      </w:r>
      <w:r w:rsidR="001B7E4E" w:rsidRPr="007E3555">
        <w:rPr>
          <w:color w:val="000000" w:themeColor="text1"/>
        </w:rPr>
        <w:t>:</w:t>
      </w:r>
      <w:r w:rsidR="00FE4A05" w:rsidRPr="007E3555">
        <w:rPr>
          <w:color w:val="000000" w:themeColor="text1"/>
        </w:rPr>
        <w:t xml:space="preserve"> AOD and aerosol index (AI), with the latter defined as the product between AOD and</w:t>
      </w:r>
      <w:r w:rsidR="00832A5E" w:rsidRPr="007E3555">
        <w:rPr>
          <w:color w:val="000000" w:themeColor="text1"/>
        </w:rPr>
        <w:t xml:space="preserve"> Angstrom exponent</w:t>
      </w:r>
      <w:r w:rsidR="00FE4A05" w:rsidRPr="007E3555">
        <w:rPr>
          <w:color w:val="000000" w:themeColor="text1"/>
        </w:rPr>
        <w:t>.</w:t>
      </w:r>
      <w:r w:rsidR="00715C59" w:rsidRPr="007E3555">
        <w:rPr>
          <w:color w:val="000000" w:themeColor="text1"/>
        </w:rPr>
        <w:t xml:space="preserve"> </w:t>
      </w:r>
      <w:r w:rsidR="00C32B8B" w:rsidRPr="007E3555">
        <w:rPr>
          <w:color w:val="000000" w:themeColor="text1"/>
        </w:rPr>
        <w:t xml:space="preserve">Cloud droplet number concentration </w:t>
      </w:r>
      <w:r w:rsidR="00715C59" w:rsidRPr="007E3555">
        <w:rPr>
          <w:color w:val="000000" w:themeColor="text1"/>
        </w:rPr>
        <w:t xml:space="preserve">is </w:t>
      </w:r>
      <w:r w:rsidR="00E40CE5" w:rsidRPr="007E3555">
        <w:rPr>
          <w:color w:val="000000" w:themeColor="text1"/>
        </w:rPr>
        <w:t>derived</w:t>
      </w:r>
      <w:r w:rsidR="00715C59" w:rsidRPr="007E3555">
        <w:rPr>
          <w:color w:val="000000" w:themeColor="text1"/>
        </w:rPr>
        <w:t xml:space="preserve"> from Aqua-MODIS</w:t>
      </w:r>
      <w:r w:rsidR="00E40CE5" w:rsidRPr="007E3555">
        <w:rPr>
          <w:color w:val="000000" w:themeColor="text1"/>
        </w:rPr>
        <w:t xml:space="preserve"> retrievals for </w:t>
      </w:r>
      <w:r w:rsidR="00283811" w:rsidRPr="007E3555">
        <w:rPr>
          <w:color w:val="000000" w:themeColor="text1"/>
        </w:rPr>
        <w:t xml:space="preserve">0.25˚ grids </w:t>
      </w:r>
      <w:r w:rsidR="00572BE9" w:rsidRPr="007E3555">
        <w:rPr>
          <w:color w:val="000000" w:themeColor="text1"/>
        </w:rPr>
        <w:t>for</w:t>
      </w:r>
      <w:r w:rsidR="00283811" w:rsidRPr="007E3555">
        <w:rPr>
          <w:color w:val="000000" w:themeColor="text1"/>
        </w:rPr>
        <w:t xml:space="preserve"> warm clouds </w:t>
      </w:r>
      <w:r w:rsidR="00715C59" w:rsidRPr="007E3555">
        <w:rPr>
          <w:color w:val="000000" w:themeColor="text1"/>
        </w:rPr>
        <w:t xml:space="preserve">using a simplification of the adiabatic formula </w:t>
      </w:r>
      <w:r w:rsidR="00C42EA6" w:rsidRPr="007E3555">
        <w:rPr>
          <w:color w:val="000000" w:themeColor="text1"/>
        </w:rPr>
        <w:t>(</w:t>
      </w:r>
      <w:proofErr w:type="spellStart"/>
      <w:r w:rsidR="00715C59" w:rsidRPr="007E3555">
        <w:rPr>
          <w:color w:val="000000" w:themeColor="text1"/>
        </w:rPr>
        <w:t>Quaas</w:t>
      </w:r>
      <w:proofErr w:type="spellEnd"/>
      <w:r w:rsidR="00715C59" w:rsidRPr="007E3555">
        <w:rPr>
          <w:color w:val="000000" w:themeColor="text1"/>
        </w:rPr>
        <w:t xml:space="preserve"> et al</w:t>
      </w:r>
      <w:r w:rsidR="00C42EA6" w:rsidRPr="007E3555">
        <w:rPr>
          <w:color w:val="000000" w:themeColor="text1"/>
        </w:rPr>
        <w:t>.,</w:t>
      </w:r>
      <w:r w:rsidR="00715C59" w:rsidRPr="007E3555">
        <w:rPr>
          <w:color w:val="000000" w:themeColor="text1"/>
        </w:rPr>
        <w:t xml:space="preserve"> </w:t>
      </w:r>
      <w:r w:rsidR="00867AFA" w:rsidRPr="007E3555">
        <w:rPr>
          <w:color w:val="000000" w:themeColor="text1"/>
        </w:rPr>
        <w:t>2008</w:t>
      </w:r>
      <w:r w:rsidR="00715C59" w:rsidRPr="007E3555">
        <w:rPr>
          <w:color w:val="000000" w:themeColor="text1"/>
        </w:rPr>
        <w:t>).</w:t>
      </w:r>
      <w:r w:rsidR="00FE4A05" w:rsidRPr="007E3555">
        <w:rPr>
          <w:color w:val="000000" w:themeColor="text1"/>
        </w:rPr>
        <w:t xml:space="preserve"> </w:t>
      </w:r>
    </w:p>
    <w:p w14:paraId="560D0A1A" w14:textId="35D3F60C" w:rsidR="00960D8D" w:rsidRPr="007E3555" w:rsidRDefault="00715C59" w:rsidP="00FD4632">
      <w:pPr>
        <w:pStyle w:val="Caption"/>
        <w:ind w:firstLine="720"/>
        <w:jc w:val="both"/>
        <w:rPr>
          <w:color w:val="000000" w:themeColor="text1"/>
        </w:rPr>
      </w:pPr>
      <w:r w:rsidRPr="007E3555">
        <w:rPr>
          <w:color w:val="000000" w:themeColor="text1"/>
        </w:rPr>
        <w:t xml:space="preserve">Before </w:t>
      </w:r>
      <w:r w:rsidR="0029486F" w:rsidRPr="007E3555">
        <w:rPr>
          <w:color w:val="000000" w:themeColor="text1"/>
        </w:rPr>
        <w:t xml:space="preserve">presenting the </w:t>
      </w:r>
      <w:r w:rsidRPr="007E3555">
        <w:rPr>
          <w:color w:val="000000" w:themeColor="text1"/>
        </w:rPr>
        <w:t xml:space="preserve">ACI </w:t>
      </w:r>
      <w:r w:rsidR="0029486F" w:rsidRPr="007E3555">
        <w:rPr>
          <w:color w:val="000000" w:themeColor="text1"/>
        </w:rPr>
        <w:t>analysis</w:t>
      </w:r>
      <w:r w:rsidRPr="007E3555">
        <w:rPr>
          <w:color w:val="000000" w:themeColor="text1"/>
        </w:rPr>
        <w:t xml:space="preserve">, </w:t>
      </w:r>
      <w:r w:rsidR="0029486F" w:rsidRPr="007E3555">
        <w:rPr>
          <w:color w:val="000000" w:themeColor="text1"/>
        </w:rPr>
        <w:t>context</w:t>
      </w:r>
      <w:r w:rsidR="005B3BEE" w:rsidRPr="007E3555">
        <w:rPr>
          <w:color w:val="000000" w:themeColor="text1"/>
        </w:rPr>
        <w:t xml:space="preserve"> is provided</w:t>
      </w:r>
      <w:r w:rsidR="0029486F" w:rsidRPr="007E3555">
        <w:rPr>
          <w:color w:val="000000" w:themeColor="text1"/>
        </w:rPr>
        <w:t xml:space="preserve"> by showing monthly speciated aerosols</w:t>
      </w:r>
      <w:r w:rsidR="00D027B3" w:rsidRPr="007E3555">
        <w:rPr>
          <w:color w:val="000000" w:themeColor="text1"/>
        </w:rPr>
        <w:t xml:space="preserve"> over the WNAO region</w:t>
      </w:r>
      <w:r w:rsidR="002C40C9" w:rsidRPr="007E3555">
        <w:rPr>
          <w:color w:val="000000" w:themeColor="text1"/>
        </w:rPr>
        <w:t xml:space="preserve"> </w:t>
      </w:r>
      <w:r w:rsidR="00960D8D" w:rsidRPr="007E3555">
        <w:rPr>
          <w:color w:val="000000" w:themeColor="text1"/>
        </w:rPr>
        <w:t>for the same nine-year period</w:t>
      </w:r>
      <w:r w:rsidR="00D25337" w:rsidRPr="007E3555">
        <w:rPr>
          <w:color w:val="000000" w:themeColor="text1"/>
        </w:rPr>
        <w:t xml:space="preserve"> from MERRA-2</w:t>
      </w:r>
      <w:r w:rsidR="00960D8D" w:rsidRPr="007E3555">
        <w:rPr>
          <w:color w:val="000000" w:themeColor="text1"/>
        </w:rPr>
        <w:t xml:space="preserve"> </w:t>
      </w:r>
      <w:r w:rsidR="00440822" w:rsidRPr="007E3555">
        <w:rPr>
          <w:color w:val="000000" w:themeColor="text1"/>
        </w:rPr>
        <w:t>(</w:t>
      </w:r>
      <w:r w:rsidR="00A258C0" w:rsidRPr="007E3555">
        <w:rPr>
          <w:color w:val="000000" w:themeColor="text1"/>
        </w:rPr>
        <w:t>Figure</w:t>
      </w:r>
      <w:r w:rsidR="00291C10" w:rsidRPr="007E3555">
        <w:rPr>
          <w:color w:val="000000" w:themeColor="text1"/>
        </w:rPr>
        <w:t xml:space="preserve"> 1</w:t>
      </w:r>
      <w:r w:rsidR="00BB6BC3" w:rsidRPr="007E3555">
        <w:rPr>
          <w:color w:val="000000" w:themeColor="text1"/>
        </w:rPr>
        <w:t>6</w:t>
      </w:r>
      <w:r w:rsidR="00291C10" w:rsidRPr="007E3555">
        <w:rPr>
          <w:color w:val="000000" w:themeColor="text1"/>
        </w:rPr>
        <w:t>a-c</w:t>
      </w:r>
      <w:r w:rsidR="00440822" w:rsidRPr="007E3555">
        <w:rPr>
          <w:color w:val="000000" w:themeColor="text1"/>
        </w:rPr>
        <w:t>)</w:t>
      </w:r>
      <w:r w:rsidR="002C40C9" w:rsidRPr="007E3555">
        <w:rPr>
          <w:color w:val="000000" w:themeColor="text1"/>
        </w:rPr>
        <w:t>.</w:t>
      </w:r>
      <w:r w:rsidR="00D027B3" w:rsidRPr="007E3555">
        <w:rPr>
          <w:color w:val="000000" w:themeColor="text1"/>
        </w:rPr>
        <w:t xml:space="preserve"> </w:t>
      </w:r>
      <w:r w:rsidR="00907364" w:rsidRPr="007E3555">
        <w:rPr>
          <w:color w:val="000000" w:themeColor="text1"/>
        </w:rPr>
        <w:t xml:space="preserve">As discussed in Part </w:t>
      </w:r>
      <w:r w:rsidR="00572BE9" w:rsidRPr="007E3555">
        <w:rPr>
          <w:color w:val="000000" w:themeColor="text1"/>
        </w:rPr>
        <w:t>1</w:t>
      </w:r>
      <w:r w:rsidR="00907364" w:rsidRPr="007E3555">
        <w:rPr>
          <w:color w:val="000000" w:themeColor="text1"/>
        </w:rPr>
        <w:t xml:space="preserve"> (Corral et al., 2020), sulfate and sea salt are the main species that contribute to the total AOD</w:t>
      </w:r>
      <w:r w:rsidR="00BC6D27" w:rsidRPr="007E3555">
        <w:rPr>
          <w:color w:val="000000" w:themeColor="text1"/>
        </w:rPr>
        <w:t xml:space="preserve"> (Fig</w:t>
      </w:r>
      <w:r w:rsidR="00EC6EE7" w:rsidRPr="007E3555">
        <w:rPr>
          <w:color w:val="000000" w:themeColor="text1"/>
        </w:rPr>
        <w:t>ures</w:t>
      </w:r>
      <w:r w:rsidR="00BC6D27" w:rsidRPr="007E3555">
        <w:rPr>
          <w:color w:val="000000" w:themeColor="text1"/>
        </w:rPr>
        <w:t xml:space="preserve"> 1</w:t>
      </w:r>
      <w:r w:rsidR="00C031B3" w:rsidRPr="007E3555">
        <w:rPr>
          <w:color w:val="000000" w:themeColor="text1"/>
        </w:rPr>
        <w:t>6</w:t>
      </w:r>
      <w:r w:rsidR="00BC6D27" w:rsidRPr="007E3555">
        <w:rPr>
          <w:color w:val="000000" w:themeColor="text1"/>
        </w:rPr>
        <w:t>a and c)</w:t>
      </w:r>
      <w:r w:rsidR="00907364" w:rsidRPr="007E3555">
        <w:rPr>
          <w:color w:val="000000" w:themeColor="text1"/>
        </w:rPr>
        <w:t xml:space="preserve">. </w:t>
      </w:r>
      <w:r w:rsidR="0074462E" w:rsidRPr="007E3555">
        <w:rPr>
          <w:color w:val="000000" w:themeColor="text1"/>
        </w:rPr>
        <w:t>In contrast, AI substantially differ</w:t>
      </w:r>
      <w:r w:rsidR="00776518" w:rsidRPr="007E3555">
        <w:rPr>
          <w:color w:val="000000" w:themeColor="text1"/>
        </w:rPr>
        <w:t>s</w:t>
      </w:r>
      <w:r w:rsidR="0074462E" w:rsidRPr="007E3555">
        <w:rPr>
          <w:color w:val="000000" w:themeColor="text1"/>
        </w:rPr>
        <w:t xml:space="preserve"> from AOD, </w:t>
      </w:r>
      <w:r w:rsidR="00B6404F" w:rsidRPr="007E3555">
        <w:rPr>
          <w:color w:val="000000" w:themeColor="text1"/>
        </w:rPr>
        <w:t>mainly because the large aerosol particles (sea salt and dust)</w:t>
      </w:r>
      <w:r w:rsidR="0074462E" w:rsidRPr="007E3555">
        <w:rPr>
          <w:color w:val="000000" w:themeColor="text1"/>
        </w:rPr>
        <w:t xml:space="preserve"> </w:t>
      </w:r>
      <w:r w:rsidR="00B6404F" w:rsidRPr="007E3555">
        <w:rPr>
          <w:color w:val="000000" w:themeColor="text1"/>
        </w:rPr>
        <w:t xml:space="preserve">feature </w:t>
      </w:r>
      <w:r w:rsidR="0074462E" w:rsidRPr="007E3555">
        <w:rPr>
          <w:color w:val="000000" w:themeColor="text1"/>
        </w:rPr>
        <w:t xml:space="preserve">small </w:t>
      </w:r>
      <w:r w:rsidR="005E7C02" w:rsidRPr="007E3555">
        <w:rPr>
          <w:color w:val="000000" w:themeColor="text1"/>
        </w:rPr>
        <w:t>A</w:t>
      </w:r>
      <w:r w:rsidR="00A55D82" w:rsidRPr="007E3555">
        <w:rPr>
          <w:color w:val="000000" w:themeColor="text1"/>
        </w:rPr>
        <w:t>n</w:t>
      </w:r>
      <w:r w:rsidR="00E14DF9" w:rsidRPr="007E3555">
        <w:rPr>
          <w:color w:val="000000" w:themeColor="text1"/>
        </w:rPr>
        <w:t>gstrom</w:t>
      </w:r>
      <w:r w:rsidR="00844898" w:rsidRPr="007E3555">
        <w:rPr>
          <w:color w:val="000000" w:themeColor="text1"/>
        </w:rPr>
        <w:t xml:space="preserve"> exponents</w:t>
      </w:r>
      <w:r w:rsidR="00B6404F" w:rsidRPr="007E3555">
        <w:rPr>
          <w:color w:val="000000" w:themeColor="text1"/>
        </w:rPr>
        <w:t>, yielding</w:t>
      </w:r>
      <w:r w:rsidR="00A6305C" w:rsidRPr="007E3555">
        <w:rPr>
          <w:color w:val="000000" w:themeColor="text1"/>
        </w:rPr>
        <w:t xml:space="preserve"> an</w:t>
      </w:r>
      <w:r w:rsidR="00B6404F" w:rsidRPr="007E3555">
        <w:rPr>
          <w:color w:val="000000" w:themeColor="text1"/>
        </w:rPr>
        <w:t xml:space="preserve"> AI that is smaller than those for sulfate and organic carbon</w:t>
      </w:r>
      <w:r w:rsidR="007E2871" w:rsidRPr="007E3555">
        <w:rPr>
          <w:color w:val="000000" w:themeColor="text1"/>
        </w:rPr>
        <w:t xml:space="preserve">. </w:t>
      </w:r>
      <w:r w:rsidR="0073396B" w:rsidRPr="007E3555">
        <w:rPr>
          <w:color w:val="000000" w:themeColor="text1"/>
        </w:rPr>
        <w:t xml:space="preserve">In general, because large particles can substantially enhance AOD </w:t>
      </w:r>
      <w:r w:rsidR="00C42EA6" w:rsidRPr="007E3555">
        <w:rPr>
          <w:color w:val="000000" w:themeColor="text1"/>
        </w:rPr>
        <w:t xml:space="preserve">even though </w:t>
      </w:r>
      <w:r w:rsidR="0073396B" w:rsidRPr="007E3555">
        <w:rPr>
          <w:color w:val="000000" w:themeColor="text1"/>
        </w:rPr>
        <w:t xml:space="preserve">their contribution to the total aerosol concentration is modest, AI is believed to be better connected to aerosol concentration than AOD (Nakajima et al., </w:t>
      </w:r>
      <w:r w:rsidR="00E3270D" w:rsidRPr="007E3555">
        <w:rPr>
          <w:color w:val="000000" w:themeColor="text1"/>
        </w:rPr>
        <w:t>2001</w:t>
      </w:r>
      <w:r w:rsidR="0073396B" w:rsidRPr="007E3555">
        <w:rPr>
          <w:color w:val="000000" w:themeColor="text1"/>
        </w:rPr>
        <w:t>).</w:t>
      </w:r>
    </w:p>
    <w:p w14:paraId="3D98BA65" w14:textId="2133E2CB" w:rsidR="00B17E03" w:rsidRPr="007E3555" w:rsidRDefault="00BD283C" w:rsidP="00C7025F">
      <w:pPr>
        <w:jc w:val="both"/>
        <w:rPr>
          <w:rFonts w:eastAsiaTheme="minorHAnsi"/>
          <w:color w:val="000000" w:themeColor="text1"/>
        </w:rPr>
      </w:pPr>
      <w:r w:rsidRPr="007E3555">
        <w:rPr>
          <w:rFonts w:eastAsiaTheme="minorHAnsi"/>
          <w:color w:val="000000" w:themeColor="text1"/>
        </w:rPr>
        <w:tab/>
      </w:r>
      <w:r w:rsidR="0018219D" w:rsidRPr="007E3555">
        <w:rPr>
          <w:rFonts w:eastAsiaTheme="minorHAnsi"/>
          <w:color w:val="000000" w:themeColor="text1"/>
        </w:rPr>
        <w:t>Aerosol-cloud interactions</w:t>
      </w:r>
      <w:r w:rsidR="00B6404F" w:rsidRPr="007E3555">
        <w:rPr>
          <w:rFonts w:eastAsiaTheme="minorHAnsi"/>
          <w:color w:val="000000" w:themeColor="text1"/>
        </w:rPr>
        <w:t xml:space="preserve"> estimated using</w:t>
      </w:r>
      <w:r w:rsidR="0040384D" w:rsidRPr="007E3555">
        <w:rPr>
          <w:rFonts w:eastAsiaTheme="minorHAnsi"/>
          <w:color w:val="000000" w:themeColor="text1"/>
        </w:rPr>
        <w:t xml:space="preserve"> daytime</w:t>
      </w:r>
      <w:r w:rsidR="00B6404F" w:rsidRPr="007E3555">
        <w:rPr>
          <w:rFonts w:eastAsiaTheme="minorHAnsi"/>
          <w:color w:val="000000" w:themeColor="text1"/>
        </w:rPr>
        <w:t xml:space="preserve"> AOD and AI</w:t>
      </w:r>
      <w:r w:rsidR="0040384D" w:rsidRPr="007E3555">
        <w:rPr>
          <w:rFonts w:eastAsiaTheme="minorHAnsi"/>
          <w:color w:val="000000" w:themeColor="text1"/>
        </w:rPr>
        <w:t>, along with Aqua-MODIS cloud retrievals,</w:t>
      </w:r>
      <w:r w:rsidRPr="007E3555">
        <w:rPr>
          <w:rFonts w:eastAsiaTheme="minorHAnsi"/>
          <w:color w:val="000000" w:themeColor="text1"/>
        </w:rPr>
        <w:t xml:space="preserve"> vary in their seasonal patterns</w:t>
      </w:r>
      <w:r w:rsidR="00B6404F" w:rsidRPr="007E3555">
        <w:rPr>
          <w:rFonts w:eastAsiaTheme="minorHAnsi"/>
          <w:color w:val="000000" w:themeColor="text1"/>
        </w:rPr>
        <w:t xml:space="preserve">, with the </w:t>
      </w:r>
      <w:r w:rsidRPr="007E3555">
        <w:rPr>
          <w:rFonts w:eastAsiaTheme="minorHAnsi"/>
          <w:color w:val="000000" w:themeColor="text1"/>
        </w:rPr>
        <w:t>AI</w:t>
      </w:r>
      <w:r w:rsidR="00B6404F" w:rsidRPr="007E3555">
        <w:rPr>
          <w:rFonts w:eastAsiaTheme="minorHAnsi"/>
          <w:color w:val="000000" w:themeColor="text1"/>
        </w:rPr>
        <w:t xml:space="preserve">-based </w:t>
      </w:r>
      <w:proofErr w:type="spellStart"/>
      <w:r w:rsidR="00B6404F" w:rsidRPr="007E3555">
        <w:rPr>
          <w:rFonts w:eastAsiaTheme="minorHAnsi"/>
          <w:color w:val="000000" w:themeColor="text1"/>
        </w:rPr>
        <w:t>ACI</w:t>
      </w:r>
      <w:r w:rsidR="00BB6BC3" w:rsidRPr="007E3555">
        <w:rPr>
          <w:rFonts w:eastAsiaTheme="minorHAnsi"/>
          <w:color w:val="000000" w:themeColor="text1"/>
          <w:vertAlign w:val="subscript"/>
        </w:rPr>
        <w:t>m</w:t>
      </w:r>
      <w:proofErr w:type="spellEnd"/>
      <w:r w:rsidRPr="007E3555">
        <w:rPr>
          <w:rFonts w:eastAsiaTheme="minorHAnsi"/>
          <w:color w:val="000000" w:themeColor="text1"/>
        </w:rPr>
        <w:t xml:space="preserve"> exhibit</w:t>
      </w:r>
      <w:r w:rsidR="00B6404F" w:rsidRPr="007E3555">
        <w:rPr>
          <w:rFonts w:eastAsiaTheme="minorHAnsi"/>
          <w:color w:val="000000" w:themeColor="text1"/>
        </w:rPr>
        <w:t>ing</w:t>
      </w:r>
      <w:r w:rsidRPr="007E3555">
        <w:rPr>
          <w:rFonts w:eastAsiaTheme="minorHAnsi"/>
          <w:color w:val="000000" w:themeColor="text1"/>
        </w:rPr>
        <w:t xml:space="preserve"> higher values</w:t>
      </w:r>
      <w:r w:rsidR="00943D08" w:rsidRPr="007E3555">
        <w:rPr>
          <w:rFonts w:eastAsiaTheme="minorHAnsi"/>
          <w:color w:val="000000" w:themeColor="text1"/>
        </w:rPr>
        <w:t>,</w:t>
      </w:r>
      <w:r w:rsidRPr="007E3555">
        <w:rPr>
          <w:rFonts w:eastAsiaTheme="minorHAnsi"/>
          <w:color w:val="000000" w:themeColor="text1"/>
        </w:rPr>
        <w:t xml:space="preserve"> </w:t>
      </w:r>
      <w:r w:rsidR="00EC6EE7" w:rsidRPr="007E3555">
        <w:rPr>
          <w:rFonts w:eastAsiaTheme="minorHAnsi"/>
          <w:color w:val="000000" w:themeColor="text1"/>
        </w:rPr>
        <w:t>except for</w:t>
      </w:r>
      <w:r w:rsidRPr="007E3555">
        <w:rPr>
          <w:rFonts w:eastAsiaTheme="minorHAnsi"/>
          <w:color w:val="000000" w:themeColor="text1"/>
        </w:rPr>
        <w:t xml:space="preserve"> comparable values between April and August. </w:t>
      </w:r>
      <w:proofErr w:type="spellStart"/>
      <w:r w:rsidR="00BB6BC3" w:rsidRPr="007E3555">
        <w:rPr>
          <w:rFonts w:eastAsiaTheme="minorHAnsi"/>
          <w:color w:val="000000" w:themeColor="text1"/>
        </w:rPr>
        <w:t>ACI</w:t>
      </w:r>
      <w:r w:rsidR="00BB6BC3" w:rsidRPr="007E3555">
        <w:rPr>
          <w:rFonts w:eastAsiaTheme="minorHAnsi"/>
          <w:color w:val="000000" w:themeColor="text1"/>
          <w:vertAlign w:val="subscript"/>
        </w:rPr>
        <w:t>m</w:t>
      </w:r>
      <w:proofErr w:type="spellEnd"/>
      <w:r w:rsidR="00B6404F" w:rsidRPr="007E3555">
        <w:rPr>
          <w:rFonts w:eastAsiaTheme="minorHAnsi"/>
          <w:color w:val="000000" w:themeColor="text1"/>
        </w:rPr>
        <w:t xml:space="preserve"> typically ranges</w:t>
      </w:r>
      <w:r w:rsidRPr="007E3555">
        <w:rPr>
          <w:rFonts w:eastAsiaTheme="minorHAnsi"/>
          <w:color w:val="000000" w:themeColor="text1"/>
        </w:rPr>
        <w:t xml:space="preserve"> between </w:t>
      </w:r>
      <w:r w:rsidR="002A5CD7" w:rsidRPr="007E3555">
        <w:rPr>
          <w:rFonts w:eastAsiaTheme="minorHAnsi"/>
          <w:color w:val="000000" w:themeColor="text1"/>
        </w:rPr>
        <w:t>-</w:t>
      </w:r>
      <w:r w:rsidRPr="007E3555">
        <w:rPr>
          <w:rFonts w:eastAsiaTheme="minorHAnsi"/>
          <w:color w:val="000000" w:themeColor="text1"/>
        </w:rPr>
        <w:t>0</w:t>
      </w:r>
      <w:r w:rsidR="002A5CD7" w:rsidRPr="007E3555">
        <w:rPr>
          <w:rFonts w:eastAsiaTheme="minorHAnsi"/>
          <w:color w:val="000000" w:themeColor="text1"/>
        </w:rPr>
        <w:t>.1</w:t>
      </w:r>
      <w:r w:rsidRPr="007E3555">
        <w:rPr>
          <w:rFonts w:eastAsiaTheme="minorHAnsi"/>
          <w:color w:val="000000" w:themeColor="text1"/>
        </w:rPr>
        <w:t xml:space="preserve"> and 1</w:t>
      </w:r>
      <w:r w:rsidR="002A5CD7" w:rsidRPr="007E3555">
        <w:rPr>
          <w:rFonts w:eastAsiaTheme="minorHAnsi"/>
          <w:color w:val="000000" w:themeColor="text1"/>
        </w:rPr>
        <w:t xml:space="preserve">.1, with increasing values generally </w:t>
      </w:r>
      <w:r w:rsidR="006021E3" w:rsidRPr="007E3555">
        <w:rPr>
          <w:rFonts w:eastAsiaTheme="minorHAnsi"/>
          <w:color w:val="000000" w:themeColor="text1"/>
        </w:rPr>
        <w:t>suggesting</w:t>
      </w:r>
      <w:r w:rsidR="002A5CD7" w:rsidRPr="007E3555">
        <w:rPr>
          <w:rFonts w:eastAsiaTheme="minorHAnsi"/>
          <w:color w:val="000000" w:themeColor="text1"/>
        </w:rPr>
        <w:t xml:space="preserve"> stronger aerosol-cloud interactions.</w:t>
      </w:r>
      <w:r w:rsidRPr="007E3555">
        <w:rPr>
          <w:rFonts w:eastAsiaTheme="minorHAnsi"/>
          <w:color w:val="000000" w:themeColor="text1"/>
        </w:rPr>
        <w:t xml:space="preserve"> </w:t>
      </w:r>
      <w:r w:rsidR="00B86CDA" w:rsidRPr="007E3555">
        <w:rPr>
          <w:rFonts w:eastAsiaTheme="minorHAnsi"/>
          <w:color w:val="000000" w:themeColor="text1"/>
        </w:rPr>
        <w:t xml:space="preserve">Values of </w:t>
      </w:r>
      <m:oMath>
        <m:f>
          <m:fPr>
            <m:type m:val="lin"/>
            <m:ctrlPr>
              <w:rPr>
                <w:rFonts w:ascii="Cambria Math" w:hAnsi="Cambria Math"/>
                <w:i/>
                <w:color w:val="000000" w:themeColor="text1"/>
              </w:rPr>
            </m:ctrlPr>
          </m:fPr>
          <m:num>
            <m:r>
              <w:rPr>
                <w:rFonts w:ascii="Cambria Math" w:hAnsi="Cambria Math"/>
                <w:color w:val="000000" w:themeColor="text1"/>
              </w:rPr>
              <m:t>d</m:t>
            </m:r>
            <m:func>
              <m:funcPr>
                <m:ctrlPr>
                  <w:rPr>
                    <w:rFonts w:ascii="Cambria Math" w:hAnsi="Cambria Math"/>
                    <w:i/>
                    <w:color w:val="000000" w:themeColor="text1"/>
                  </w:rPr>
                </m:ctrlPr>
              </m:funcPr>
              <m:fName>
                <m:r>
                  <m:rPr>
                    <m:sty m:val="p"/>
                  </m:rPr>
                  <w:rPr>
                    <w:rFonts w:ascii="Cambria Math" w:hAnsi="Cambria Math"/>
                    <w:color w:val="000000" w:themeColor="text1"/>
                  </w:rPr>
                  <m:t>ln</m:t>
                </m:r>
              </m:fName>
              <m:e>
                <m:sSub>
                  <m:sSubPr>
                    <m:ctrlPr>
                      <w:rPr>
                        <w:rFonts w:ascii="Cambria Math" w:hAnsi="Cambria Math"/>
                        <w:i/>
                        <w:color w:val="000000" w:themeColor="text1"/>
                      </w:rPr>
                    </m:ctrlPr>
                  </m:sSubPr>
                  <m:e>
                    <m:r>
                      <w:rPr>
                        <w:rFonts w:ascii="Cambria Math" w:hAnsi="Cambria Math"/>
                        <w:color w:val="000000" w:themeColor="text1"/>
                      </w:rPr>
                      <m:t>N</m:t>
                    </m:r>
                  </m:e>
                  <m:sub>
                    <m:r>
                      <w:rPr>
                        <w:rFonts w:ascii="Cambria Math" w:hAnsi="Cambria Math"/>
                        <w:color w:val="000000" w:themeColor="text1"/>
                      </w:rPr>
                      <m:t>d</m:t>
                    </m:r>
                  </m:sub>
                </m:sSub>
              </m:e>
            </m:func>
          </m:num>
          <m:den>
            <m:r>
              <w:rPr>
                <w:rFonts w:ascii="Cambria Math" w:hAnsi="Cambria Math"/>
                <w:color w:val="000000" w:themeColor="text1"/>
              </w:rPr>
              <m:t>d</m:t>
            </m:r>
            <m:func>
              <m:funcPr>
                <m:ctrlPr>
                  <w:rPr>
                    <w:rFonts w:ascii="Cambria Math" w:hAnsi="Cambria Math"/>
                    <w:i/>
                    <w:color w:val="000000" w:themeColor="text1"/>
                  </w:rPr>
                </m:ctrlPr>
              </m:funcPr>
              <m:fName>
                <m:r>
                  <m:rPr>
                    <m:sty m:val="p"/>
                  </m:rPr>
                  <w:rPr>
                    <w:rFonts w:ascii="Cambria Math" w:hAnsi="Cambria Math"/>
                    <w:color w:val="000000" w:themeColor="text1"/>
                  </w:rPr>
                  <m:t>ln</m:t>
                </m:r>
              </m:fName>
              <m:e>
                <m:r>
                  <w:rPr>
                    <w:rFonts w:ascii="Cambria Math" w:hAnsi="Cambria Math"/>
                    <w:color w:val="000000" w:themeColor="text1"/>
                  </w:rPr>
                  <m:t>AI</m:t>
                </m:r>
              </m:e>
            </m:func>
          </m:den>
        </m:f>
      </m:oMath>
      <w:r w:rsidR="00B86CDA" w:rsidRPr="007E3555">
        <w:rPr>
          <w:rFonts w:eastAsiaTheme="minorEastAsia"/>
          <w:color w:val="000000" w:themeColor="text1"/>
        </w:rPr>
        <w:t xml:space="preserve"> </w:t>
      </w:r>
      <w:r w:rsidR="00A16093" w:rsidRPr="007E3555">
        <w:rPr>
          <w:rFonts w:eastAsiaTheme="minorEastAsia"/>
          <w:color w:val="000000" w:themeColor="text1"/>
        </w:rPr>
        <w:t>are the</w:t>
      </w:r>
      <w:r w:rsidR="00B86CDA" w:rsidRPr="007E3555">
        <w:rPr>
          <w:rFonts w:eastAsiaTheme="minorEastAsia"/>
          <w:color w:val="000000" w:themeColor="text1"/>
        </w:rPr>
        <w:t xml:space="preserve"> highest (~ 1) in the winter months (December – March)</w:t>
      </w:r>
      <w:r w:rsidR="00DB0E3F" w:rsidRPr="007E3555">
        <w:rPr>
          <w:rFonts w:eastAsiaTheme="minorEastAsia"/>
          <w:color w:val="000000" w:themeColor="text1"/>
        </w:rPr>
        <w:t>,</w:t>
      </w:r>
      <w:r w:rsidR="00B86CDA" w:rsidRPr="007E3555">
        <w:rPr>
          <w:rFonts w:eastAsiaTheme="minorEastAsia"/>
          <w:color w:val="000000" w:themeColor="text1"/>
        </w:rPr>
        <w:t xml:space="preserve"> while values </w:t>
      </w:r>
      <w:r w:rsidR="00381F2F" w:rsidRPr="007E3555">
        <w:rPr>
          <w:rFonts w:eastAsiaTheme="minorEastAsia"/>
          <w:color w:val="000000" w:themeColor="text1"/>
        </w:rPr>
        <w:t>ranged from 0.4 to 0.8</w:t>
      </w:r>
      <w:r w:rsidR="00B86CDA" w:rsidRPr="007E3555">
        <w:rPr>
          <w:rFonts w:eastAsiaTheme="minorEastAsia"/>
          <w:color w:val="000000" w:themeColor="text1"/>
        </w:rPr>
        <w:t xml:space="preserve"> in the other months (April – November). In contrast, </w:t>
      </w:r>
      <m:oMath>
        <m:f>
          <m:fPr>
            <m:type m:val="lin"/>
            <m:ctrlPr>
              <w:rPr>
                <w:rFonts w:ascii="Cambria Math" w:hAnsi="Cambria Math"/>
                <w:i/>
                <w:color w:val="000000" w:themeColor="text1"/>
              </w:rPr>
            </m:ctrlPr>
          </m:fPr>
          <m:num>
            <m:r>
              <w:rPr>
                <w:rFonts w:ascii="Cambria Math" w:hAnsi="Cambria Math"/>
                <w:color w:val="000000" w:themeColor="text1"/>
              </w:rPr>
              <m:t>d</m:t>
            </m:r>
            <m:func>
              <m:funcPr>
                <m:ctrlPr>
                  <w:rPr>
                    <w:rFonts w:ascii="Cambria Math" w:hAnsi="Cambria Math"/>
                    <w:i/>
                    <w:color w:val="000000" w:themeColor="text1"/>
                  </w:rPr>
                </m:ctrlPr>
              </m:funcPr>
              <m:fName>
                <m:r>
                  <m:rPr>
                    <m:sty m:val="p"/>
                  </m:rPr>
                  <w:rPr>
                    <w:rFonts w:ascii="Cambria Math" w:hAnsi="Cambria Math"/>
                    <w:color w:val="000000" w:themeColor="text1"/>
                  </w:rPr>
                  <m:t>ln</m:t>
                </m:r>
              </m:fName>
              <m:e>
                <m:sSub>
                  <m:sSubPr>
                    <m:ctrlPr>
                      <w:rPr>
                        <w:rFonts w:ascii="Cambria Math" w:hAnsi="Cambria Math"/>
                        <w:i/>
                        <w:color w:val="000000" w:themeColor="text1"/>
                      </w:rPr>
                    </m:ctrlPr>
                  </m:sSubPr>
                  <m:e>
                    <m:r>
                      <w:rPr>
                        <w:rFonts w:ascii="Cambria Math" w:hAnsi="Cambria Math"/>
                        <w:color w:val="000000" w:themeColor="text1"/>
                      </w:rPr>
                      <m:t>N</m:t>
                    </m:r>
                  </m:e>
                  <m:sub>
                    <m:r>
                      <w:rPr>
                        <w:rFonts w:ascii="Cambria Math" w:hAnsi="Cambria Math"/>
                        <w:color w:val="000000" w:themeColor="text1"/>
                      </w:rPr>
                      <m:t>d</m:t>
                    </m:r>
                  </m:sub>
                </m:sSub>
              </m:e>
            </m:func>
          </m:num>
          <m:den>
            <m:r>
              <w:rPr>
                <w:rFonts w:ascii="Cambria Math" w:hAnsi="Cambria Math"/>
                <w:color w:val="000000" w:themeColor="text1"/>
              </w:rPr>
              <m:t>d</m:t>
            </m:r>
            <m:func>
              <m:funcPr>
                <m:ctrlPr>
                  <w:rPr>
                    <w:rFonts w:ascii="Cambria Math" w:hAnsi="Cambria Math"/>
                    <w:i/>
                    <w:color w:val="000000" w:themeColor="text1"/>
                  </w:rPr>
                </m:ctrlPr>
              </m:funcPr>
              <m:fName>
                <m:r>
                  <m:rPr>
                    <m:sty m:val="p"/>
                  </m:rPr>
                  <w:rPr>
                    <w:rFonts w:ascii="Cambria Math" w:hAnsi="Cambria Math"/>
                    <w:color w:val="000000" w:themeColor="text1"/>
                  </w:rPr>
                  <m:t>ln</m:t>
                </m:r>
              </m:fName>
              <m:e>
                <m:r>
                  <w:rPr>
                    <w:rFonts w:ascii="Cambria Math" w:hAnsi="Cambria Math"/>
                    <w:color w:val="000000" w:themeColor="text1"/>
                  </w:rPr>
                  <m:t>AOD</m:t>
                </m:r>
              </m:e>
            </m:func>
          </m:den>
        </m:f>
      </m:oMath>
      <w:r w:rsidR="00B86CDA" w:rsidRPr="007E3555">
        <w:rPr>
          <w:rFonts w:eastAsiaTheme="minorEastAsia"/>
          <w:color w:val="000000" w:themeColor="text1"/>
        </w:rPr>
        <w:t xml:space="preserve"> values were approximately ~0.5 between January and A</w:t>
      </w:r>
      <w:r w:rsidR="00822E04" w:rsidRPr="007E3555">
        <w:rPr>
          <w:rFonts w:eastAsiaTheme="minorEastAsia"/>
          <w:color w:val="000000" w:themeColor="text1"/>
        </w:rPr>
        <w:t>ugust</w:t>
      </w:r>
      <w:r w:rsidR="00B86CDA" w:rsidRPr="007E3555">
        <w:rPr>
          <w:rFonts w:eastAsiaTheme="minorEastAsia"/>
          <w:color w:val="000000" w:themeColor="text1"/>
        </w:rPr>
        <w:t xml:space="preserve">, with values </w:t>
      </w:r>
      <w:r w:rsidR="00381F2F" w:rsidRPr="007E3555">
        <w:rPr>
          <w:rFonts w:eastAsiaTheme="minorEastAsia"/>
          <w:color w:val="000000" w:themeColor="text1"/>
        </w:rPr>
        <w:t>between 0.1 and 0.3</w:t>
      </w:r>
      <w:r w:rsidR="00B86CDA" w:rsidRPr="007E3555">
        <w:rPr>
          <w:rFonts w:eastAsiaTheme="minorEastAsia"/>
          <w:color w:val="000000" w:themeColor="text1"/>
        </w:rPr>
        <w:t xml:space="preserve"> </w:t>
      </w:r>
      <w:r w:rsidR="00381F2F" w:rsidRPr="007E3555">
        <w:rPr>
          <w:rFonts w:eastAsiaTheme="minorEastAsia"/>
          <w:color w:val="000000" w:themeColor="text1"/>
        </w:rPr>
        <w:t>during</w:t>
      </w:r>
      <w:r w:rsidR="00B86CDA" w:rsidRPr="007E3555">
        <w:rPr>
          <w:rFonts w:eastAsiaTheme="minorEastAsia"/>
          <w:color w:val="000000" w:themeColor="text1"/>
        </w:rPr>
        <w:t xml:space="preserve"> the other months and a slightly negative value in November.</w:t>
      </w:r>
      <w:r w:rsidR="00651EF5" w:rsidRPr="007E3555">
        <w:rPr>
          <w:rFonts w:eastAsiaTheme="minorEastAsia"/>
          <w:color w:val="000000" w:themeColor="text1"/>
        </w:rPr>
        <w:t xml:space="preserve"> The presence of a seasonal cycle in AI-based </w:t>
      </w:r>
      <w:proofErr w:type="spellStart"/>
      <w:r w:rsidR="00BB6BC3" w:rsidRPr="007E3555">
        <w:rPr>
          <w:rFonts w:eastAsiaTheme="minorHAnsi"/>
          <w:color w:val="000000" w:themeColor="text1"/>
        </w:rPr>
        <w:t>ACI</w:t>
      </w:r>
      <w:r w:rsidR="00BB6BC3" w:rsidRPr="007E3555">
        <w:rPr>
          <w:rFonts w:eastAsiaTheme="minorHAnsi"/>
          <w:color w:val="000000" w:themeColor="text1"/>
          <w:vertAlign w:val="subscript"/>
        </w:rPr>
        <w:t>m</w:t>
      </w:r>
      <w:proofErr w:type="spellEnd"/>
      <w:r w:rsidR="00651EF5" w:rsidRPr="007E3555">
        <w:rPr>
          <w:rFonts w:eastAsiaTheme="minorEastAsia"/>
          <w:color w:val="000000" w:themeColor="text1"/>
        </w:rPr>
        <w:t xml:space="preserve"> is puzzling</w:t>
      </w:r>
      <w:r w:rsidR="00DB0E3F" w:rsidRPr="007E3555">
        <w:rPr>
          <w:rFonts w:eastAsiaTheme="minorEastAsia"/>
          <w:color w:val="000000" w:themeColor="text1"/>
        </w:rPr>
        <w:t>,</w:t>
      </w:r>
      <w:r w:rsidR="00651EF5" w:rsidRPr="007E3555">
        <w:rPr>
          <w:rFonts w:eastAsiaTheme="minorEastAsia"/>
          <w:color w:val="000000" w:themeColor="text1"/>
        </w:rPr>
        <w:t xml:space="preserve"> and more work </w:t>
      </w:r>
      <w:r w:rsidR="00844898" w:rsidRPr="007E3555">
        <w:rPr>
          <w:rFonts w:eastAsiaTheme="minorEastAsia"/>
          <w:color w:val="000000" w:themeColor="text1"/>
        </w:rPr>
        <w:t>is</w:t>
      </w:r>
      <w:r w:rsidR="00651EF5" w:rsidRPr="007E3555">
        <w:rPr>
          <w:rFonts w:eastAsiaTheme="minorEastAsia"/>
          <w:color w:val="000000" w:themeColor="text1"/>
        </w:rPr>
        <w:t xml:space="preserve"> needed to corroborate these</w:t>
      </w:r>
      <w:r w:rsidR="00735FA1" w:rsidRPr="007E3555">
        <w:rPr>
          <w:rFonts w:eastAsiaTheme="minorEastAsia"/>
          <w:color w:val="000000" w:themeColor="text1"/>
        </w:rPr>
        <w:t xml:space="preserve"> results</w:t>
      </w:r>
      <w:r w:rsidR="00651EF5" w:rsidRPr="007E3555">
        <w:rPr>
          <w:rFonts w:eastAsiaTheme="minorEastAsia"/>
          <w:color w:val="000000" w:themeColor="text1"/>
        </w:rPr>
        <w:t xml:space="preserve">. However, we note that winter exhibits the highest </w:t>
      </w:r>
      <w:r w:rsidR="00651EF5" w:rsidRPr="007E3555">
        <w:rPr>
          <w:rFonts w:eastAsiaTheme="minorEastAsia"/>
          <w:i/>
          <w:iCs/>
          <w:color w:val="000000" w:themeColor="text1"/>
        </w:rPr>
        <w:t>N</w:t>
      </w:r>
      <w:r w:rsidR="00651EF5" w:rsidRPr="007E3555">
        <w:rPr>
          <w:rFonts w:eastAsiaTheme="minorEastAsia"/>
          <w:i/>
          <w:iCs/>
          <w:color w:val="000000" w:themeColor="text1"/>
          <w:vertAlign w:val="subscript"/>
        </w:rPr>
        <w:t>d</w:t>
      </w:r>
      <w:r w:rsidR="002A5CD7" w:rsidRPr="007E3555">
        <w:rPr>
          <w:rFonts w:eastAsiaTheme="minorEastAsia"/>
          <w:color w:val="000000" w:themeColor="text1"/>
        </w:rPr>
        <w:t xml:space="preserve"> (Fig</w:t>
      </w:r>
      <w:r w:rsidR="00E03065" w:rsidRPr="007E3555">
        <w:rPr>
          <w:rFonts w:eastAsiaTheme="minorEastAsia"/>
          <w:color w:val="000000" w:themeColor="text1"/>
        </w:rPr>
        <w:t>ure</w:t>
      </w:r>
      <w:r w:rsidR="002A5CD7" w:rsidRPr="007E3555">
        <w:rPr>
          <w:rFonts w:eastAsiaTheme="minorEastAsia"/>
          <w:color w:val="000000" w:themeColor="text1"/>
        </w:rPr>
        <w:t xml:space="preserve"> </w:t>
      </w:r>
      <w:r w:rsidR="00FB7053" w:rsidRPr="007E3555">
        <w:rPr>
          <w:rFonts w:eastAsiaTheme="minorEastAsia"/>
          <w:color w:val="000000" w:themeColor="text1"/>
        </w:rPr>
        <w:t>10</w:t>
      </w:r>
      <w:r w:rsidR="002A5CD7" w:rsidRPr="007E3555">
        <w:rPr>
          <w:rFonts w:eastAsiaTheme="minorEastAsia"/>
          <w:color w:val="000000" w:themeColor="text1"/>
        </w:rPr>
        <w:t>)</w:t>
      </w:r>
      <w:r w:rsidR="00651EF5" w:rsidRPr="007E3555">
        <w:rPr>
          <w:rFonts w:eastAsiaTheme="minorEastAsia"/>
          <w:color w:val="000000" w:themeColor="text1"/>
        </w:rPr>
        <w:t xml:space="preserve">, implying </w:t>
      </w:r>
      <w:r w:rsidR="002A5CD7" w:rsidRPr="007E3555">
        <w:rPr>
          <w:rFonts w:eastAsiaTheme="minorEastAsia"/>
          <w:color w:val="000000" w:themeColor="text1"/>
        </w:rPr>
        <w:t>more</w:t>
      </w:r>
      <w:r w:rsidR="00651EF5" w:rsidRPr="007E3555">
        <w:rPr>
          <w:rFonts w:eastAsiaTheme="minorEastAsia"/>
          <w:color w:val="000000" w:themeColor="text1"/>
        </w:rPr>
        <w:t xml:space="preserve"> </w:t>
      </w:r>
      <w:r w:rsidR="005A6C95" w:rsidRPr="007E3555">
        <w:rPr>
          <w:rFonts w:eastAsiaTheme="minorEastAsia"/>
          <w:color w:val="000000" w:themeColor="text1"/>
        </w:rPr>
        <w:t>aerosol activation into cloud droplets</w:t>
      </w:r>
      <w:r w:rsidR="00651EF5" w:rsidRPr="007E3555">
        <w:rPr>
          <w:rFonts w:eastAsiaTheme="minorEastAsia"/>
          <w:color w:val="000000" w:themeColor="text1"/>
        </w:rPr>
        <w:t>.</w:t>
      </w:r>
      <w:r w:rsidR="001A0D3B" w:rsidRPr="007E3555">
        <w:rPr>
          <w:rFonts w:eastAsiaTheme="minorEastAsia"/>
          <w:color w:val="000000" w:themeColor="text1"/>
        </w:rPr>
        <w:t xml:space="preserve"> </w:t>
      </w:r>
      <w:r w:rsidR="003965A6" w:rsidRPr="007E3555">
        <w:rPr>
          <w:rFonts w:eastAsiaTheme="minorHAnsi"/>
          <w:color w:val="000000" w:themeColor="text1"/>
        </w:rPr>
        <w:t>Parameters that influence the ACI metrics include the</w:t>
      </w:r>
      <w:r w:rsidR="001A0D3B" w:rsidRPr="007E3555">
        <w:rPr>
          <w:rFonts w:eastAsiaTheme="minorHAnsi"/>
          <w:color w:val="000000" w:themeColor="text1"/>
        </w:rPr>
        <w:t xml:space="preserve"> </w:t>
      </w:r>
      <w:r w:rsidR="009F2E9C" w:rsidRPr="007E3555">
        <w:rPr>
          <w:rFonts w:eastAsiaTheme="minorHAnsi"/>
          <w:color w:val="000000" w:themeColor="text1"/>
        </w:rPr>
        <w:t xml:space="preserve">mathematical method of deriving </w:t>
      </w:r>
      <w:proofErr w:type="spellStart"/>
      <w:r w:rsidR="00BB6BC3" w:rsidRPr="007E3555">
        <w:rPr>
          <w:rFonts w:eastAsiaTheme="minorHAnsi"/>
          <w:color w:val="000000" w:themeColor="text1"/>
        </w:rPr>
        <w:t>ACI</w:t>
      </w:r>
      <w:r w:rsidR="00BB6BC3" w:rsidRPr="007E3555">
        <w:rPr>
          <w:rFonts w:eastAsiaTheme="minorHAnsi"/>
          <w:color w:val="000000" w:themeColor="text1"/>
          <w:vertAlign w:val="subscript"/>
        </w:rPr>
        <w:t>m</w:t>
      </w:r>
      <w:proofErr w:type="spellEnd"/>
      <w:r w:rsidR="005F0E80" w:rsidRPr="007E3555">
        <w:rPr>
          <w:rFonts w:eastAsiaTheme="minorHAnsi"/>
          <w:color w:val="000000" w:themeColor="text1"/>
        </w:rPr>
        <w:t xml:space="preserve"> </w:t>
      </w:r>
      <w:r w:rsidR="00162767" w:rsidRPr="007E3555">
        <w:rPr>
          <w:rFonts w:eastAsiaTheme="minorHAnsi"/>
          <w:color w:val="000000" w:themeColor="text1"/>
        </w:rPr>
        <w:fldChar w:fldCharType="begin"/>
      </w:r>
      <w:r w:rsidR="003B22F7" w:rsidRPr="007E3555">
        <w:rPr>
          <w:rFonts w:eastAsiaTheme="minorHAnsi"/>
          <w:color w:val="000000" w:themeColor="text1"/>
        </w:rPr>
        <w:instrText xml:space="preserve"> ADDIN EN.CITE &lt;EndNote&gt;&lt;Cite&gt;&lt;Author&gt;Duong&lt;/Author&gt;&lt;Year&gt;2011&lt;/Year&gt;&lt;RecNum&gt;25890&lt;/RecNum&gt;&lt;DisplayText&gt;(Duong et al., 2011)&lt;/DisplayText&gt;&lt;record&gt;&lt;rec-number&gt;25890&lt;/rec-number&gt;&lt;foreign-keys&gt;&lt;key app="EN" db-id="dwx95paw65e92vedsesvwvslrvx59vswv05d" timestamp="1574573615" guid="2af90949-aa69-4f59-9982-b7fb29478863"&gt;25890&lt;/key&gt;&lt;/foreign-keys&gt;&lt;ref-type name="Journal Article"&gt;17&lt;/ref-type&gt;&lt;contributors&gt;&lt;authors&gt;&lt;author&gt;Duong, H. T.&lt;/author&gt;&lt;author&gt;Sorooshian, A.&lt;/author&gt;&lt;author&gt;Feingold, G.&lt;/author&gt;&lt;/authors&gt;&lt;/contributors&gt;&lt;auth-address&gt;Univ Arizona, Dept Chem &amp;amp; Environm Engn, Tucson, AZ 85721 USA&amp;#xD;Univ Arizona, Dept Atmospher Sci, Tucson, AZ 85721 USA&amp;#xD;NOAA Earth Syst Res Lab, Boulder, CO 80305 USA&lt;/auth-address&gt;&lt;titles&gt;&lt;title&gt;Investigating Potential Biases in Observed and Modeled Metrics of Aerosol-Cloud-Precipitation Interactions&lt;/title&gt;&lt;secondary-title&gt;Atmospheric Chemistry and Physics&lt;/secondary-title&gt;&lt;alt-title&gt;Atmos Chem Phys&lt;/alt-title&gt;&lt;/titles&gt;&lt;periodical&gt;&lt;full-title&gt;Atmospheric Chemistry and Physics&lt;/full-title&gt;&lt;/periodical&gt;&lt;pages&gt;4027-4037&lt;/pages&gt;&lt;volume&gt;11&lt;/volume&gt;&lt;number&gt;9&lt;/number&gt;&lt;keywords&gt;&lt;keyword&gt;tropical rainfall&lt;/keyword&gt;&lt;keyword&gt;stratocumulus&lt;/keyword&gt;&lt;keyword&gt;satellite&lt;/keyword&gt;&lt;keyword&gt;drizzle&lt;/keyword&gt;&lt;keyword&gt;algorithm&lt;/keyword&gt;&lt;keyword&gt;products&lt;/keyword&gt;&lt;keyword&gt;system&lt;/keyword&gt;&lt;keyword&gt;impact&lt;/keyword&gt;&lt;/keywords&gt;&lt;dates&gt;&lt;year&gt;2011&lt;/year&gt;&lt;/dates&gt;&lt;isbn&gt;1680-7316&lt;/isbn&gt;&lt;accession-num&gt;WOS:000290618600002&lt;/accession-num&gt;&lt;urls&gt;&lt;related-urls&gt;&lt;url&gt;&lt;style face="underline" font="default" size="100%"&gt;&amp;lt;Go to ISI&amp;gt;://WOS:000290618600002&lt;/style&gt;&lt;/url&gt;&lt;/related-urls&gt;&lt;/urls&gt;&lt;electronic-resource-num&gt;10.5194/acp-11-4027-2011&lt;/electronic-resource-num&gt;&lt;language&gt;English&lt;/language&gt;&lt;/record&gt;&lt;/Cite&gt;&lt;/EndNote&gt;</w:instrText>
      </w:r>
      <w:r w:rsidR="00162767" w:rsidRPr="007E3555">
        <w:rPr>
          <w:rFonts w:eastAsiaTheme="minorHAnsi"/>
          <w:color w:val="000000" w:themeColor="text1"/>
        </w:rPr>
        <w:fldChar w:fldCharType="separate"/>
      </w:r>
      <w:r w:rsidR="00162767" w:rsidRPr="007E3555">
        <w:rPr>
          <w:rFonts w:eastAsiaTheme="minorHAnsi"/>
          <w:noProof/>
          <w:color w:val="000000" w:themeColor="text1"/>
        </w:rPr>
        <w:t>(Duong et al., 2011)</w:t>
      </w:r>
      <w:r w:rsidR="00162767" w:rsidRPr="007E3555">
        <w:rPr>
          <w:rFonts w:eastAsiaTheme="minorHAnsi"/>
          <w:color w:val="000000" w:themeColor="text1"/>
        </w:rPr>
        <w:fldChar w:fldCharType="end"/>
      </w:r>
      <w:r w:rsidR="005F0E80" w:rsidRPr="007E3555">
        <w:rPr>
          <w:rFonts w:eastAsiaTheme="minorHAnsi"/>
          <w:color w:val="000000" w:themeColor="text1"/>
        </w:rPr>
        <w:t>, variability in updraft speed and size distribution effects</w:t>
      </w:r>
      <w:r w:rsidR="00162767" w:rsidRPr="007E3555">
        <w:rPr>
          <w:rFonts w:eastAsiaTheme="minorHAnsi"/>
          <w:color w:val="000000" w:themeColor="text1"/>
        </w:rPr>
        <w:t xml:space="preserve"> </w:t>
      </w:r>
      <w:r w:rsidR="00162767" w:rsidRPr="007E3555">
        <w:rPr>
          <w:rFonts w:eastAsiaTheme="minorHAnsi"/>
          <w:color w:val="000000" w:themeColor="text1"/>
        </w:rPr>
        <w:fldChar w:fldCharType="begin">
          <w:fldData xml:space="preserve">PEVuZE5vdGU+PENpdGU+PEF1dGhvcj5Xb29kPC9BdXRob3I+PFllYXI+MjAxMjwvWWVhcj48UmVj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</w:fldData>
        </w:fldChar>
      </w:r>
      <w:r w:rsidR="003B22F7" w:rsidRPr="007E3555">
        <w:rPr>
          <w:rFonts w:eastAsiaTheme="minorHAnsi"/>
          <w:color w:val="000000" w:themeColor="text1"/>
        </w:rPr>
        <w:instrText xml:space="preserve"> ADDIN EN.CITE </w:instrText>
      </w:r>
      <w:r w:rsidR="003B22F7" w:rsidRPr="007E3555">
        <w:rPr>
          <w:rFonts w:eastAsiaTheme="minorHAnsi"/>
          <w:color w:val="000000" w:themeColor="text1"/>
        </w:rPr>
        <w:fldChar w:fldCharType="begin">
          <w:fldData xml:space="preserve">PEVuZE5vdGU+PENpdGU+PEF1dGhvcj5Xb29kPC9BdXRob3I+PFllYXI+MjAxMjwvWWVhcj48UmVj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</w:fldData>
        </w:fldChar>
      </w:r>
      <w:r w:rsidR="003B22F7" w:rsidRPr="007E3555">
        <w:rPr>
          <w:rFonts w:eastAsiaTheme="minorHAnsi"/>
          <w:color w:val="000000" w:themeColor="text1"/>
        </w:rPr>
        <w:instrText xml:space="preserve"> ADDIN EN.CITE.DATA </w:instrText>
      </w:r>
      <w:r w:rsidR="003B22F7" w:rsidRPr="007E3555">
        <w:rPr>
          <w:rFonts w:eastAsiaTheme="minorHAnsi"/>
          <w:color w:val="000000" w:themeColor="text1"/>
        </w:rPr>
      </w:r>
      <w:r w:rsidR="003B22F7" w:rsidRPr="007E3555">
        <w:rPr>
          <w:rFonts w:eastAsiaTheme="minorHAnsi"/>
          <w:color w:val="000000" w:themeColor="text1"/>
        </w:rPr>
        <w:fldChar w:fldCharType="end"/>
      </w:r>
      <w:r w:rsidR="00162767" w:rsidRPr="007E3555">
        <w:rPr>
          <w:rFonts w:eastAsiaTheme="minorHAnsi"/>
          <w:color w:val="000000" w:themeColor="text1"/>
        </w:rPr>
      </w:r>
      <w:r w:rsidR="00162767" w:rsidRPr="007E3555">
        <w:rPr>
          <w:rFonts w:eastAsiaTheme="minorHAnsi"/>
          <w:color w:val="000000" w:themeColor="text1"/>
        </w:rPr>
        <w:fldChar w:fldCharType="separate"/>
      </w:r>
      <w:r w:rsidR="00162767" w:rsidRPr="007E3555">
        <w:rPr>
          <w:rFonts w:eastAsiaTheme="minorHAnsi"/>
          <w:noProof/>
          <w:color w:val="000000" w:themeColor="text1"/>
        </w:rPr>
        <w:t>(Modini et al., 2015; Wood, 2012)</w:t>
      </w:r>
      <w:r w:rsidR="00162767" w:rsidRPr="007E3555">
        <w:rPr>
          <w:rFonts w:eastAsiaTheme="minorHAnsi"/>
          <w:color w:val="000000" w:themeColor="text1"/>
        </w:rPr>
        <w:fldChar w:fldCharType="end"/>
      </w:r>
      <w:r w:rsidR="00714DF6" w:rsidRPr="007E3555">
        <w:rPr>
          <w:rFonts w:eastAsiaTheme="minorHAnsi"/>
          <w:color w:val="000000" w:themeColor="text1"/>
        </w:rPr>
        <w:t xml:space="preserve">, </w:t>
      </w:r>
      <w:r w:rsidR="00EF36C5" w:rsidRPr="007E3555">
        <w:rPr>
          <w:rFonts w:eastAsiaTheme="minorHAnsi"/>
          <w:color w:val="000000" w:themeColor="text1"/>
        </w:rPr>
        <w:t xml:space="preserve">entrainment rate and </w:t>
      </w:r>
      <w:r w:rsidR="00714DF6" w:rsidRPr="007E3555">
        <w:rPr>
          <w:rFonts w:eastAsiaTheme="minorHAnsi"/>
          <w:color w:val="000000" w:themeColor="text1"/>
        </w:rPr>
        <w:t xml:space="preserve">cloud adiabaticity </w:t>
      </w:r>
      <w:r w:rsidR="00714DF6" w:rsidRPr="007E3555">
        <w:rPr>
          <w:rFonts w:eastAsiaTheme="minorHAnsi"/>
          <w:color w:val="000000" w:themeColor="text1"/>
        </w:rPr>
        <w:fldChar w:fldCharType="begin">
          <w:fldData xml:space="preserve">PEVuZE5vdGU+PENpdGU+PEF1dGhvcj5CcmF1bjwvQXV0aG9yPjxZZWFyPjIwMTg8L1llYXI+PFJl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</w:fldData>
        </w:fldChar>
      </w:r>
      <w:r w:rsidR="003B22F7" w:rsidRPr="007E3555">
        <w:rPr>
          <w:rFonts w:eastAsiaTheme="minorHAnsi"/>
          <w:color w:val="000000" w:themeColor="text1"/>
        </w:rPr>
        <w:instrText xml:space="preserve"> ADDIN EN.CITE </w:instrText>
      </w:r>
      <w:r w:rsidR="003B22F7" w:rsidRPr="007E3555">
        <w:rPr>
          <w:rFonts w:eastAsiaTheme="minorHAnsi"/>
          <w:color w:val="000000" w:themeColor="text1"/>
        </w:rPr>
        <w:fldChar w:fldCharType="begin">
          <w:fldData xml:space="preserve">PEVuZE5vdGU+PENpdGU+PEF1dGhvcj5CcmF1bjwvQXV0aG9yPjxZZWFyPjIwMTg8L1llYXI+PFJl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</w:fldData>
        </w:fldChar>
      </w:r>
      <w:r w:rsidR="003B22F7" w:rsidRPr="007E3555">
        <w:rPr>
          <w:rFonts w:eastAsiaTheme="minorHAnsi"/>
          <w:color w:val="000000" w:themeColor="text1"/>
        </w:rPr>
        <w:instrText xml:space="preserve"> ADDIN EN.CITE.DATA </w:instrText>
      </w:r>
      <w:r w:rsidR="003B22F7" w:rsidRPr="007E3555">
        <w:rPr>
          <w:rFonts w:eastAsiaTheme="minorHAnsi"/>
          <w:color w:val="000000" w:themeColor="text1"/>
        </w:rPr>
      </w:r>
      <w:r w:rsidR="003B22F7" w:rsidRPr="007E3555">
        <w:rPr>
          <w:rFonts w:eastAsiaTheme="minorHAnsi"/>
          <w:color w:val="000000" w:themeColor="text1"/>
        </w:rPr>
        <w:fldChar w:fldCharType="end"/>
      </w:r>
      <w:r w:rsidR="00714DF6" w:rsidRPr="007E3555">
        <w:rPr>
          <w:rFonts w:eastAsiaTheme="minorHAnsi"/>
          <w:color w:val="000000" w:themeColor="text1"/>
        </w:rPr>
      </w:r>
      <w:r w:rsidR="00714DF6" w:rsidRPr="007E3555">
        <w:rPr>
          <w:rFonts w:eastAsiaTheme="minorHAnsi"/>
          <w:color w:val="000000" w:themeColor="text1"/>
        </w:rPr>
        <w:fldChar w:fldCharType="separate"/>
      </w:r>
      <w:r w:rsidR="00714DF6" w:rsidRPr="007E3555">
        <w:rPr>
          <w:rFonts w:eastAsiaTheme="minorHAnsi"/>
          <w:noProof/>
          <w:color w:val="000000" w:themeColor="text1"/>
        </w:rPr>
        <w:t>(Braun et al., 2018)</w:t>
      </w:r>
      <w:r w:rsidR="00714DF6" w:rsidRPr="007E3555">
        <w:rPr>
          <w:rFonts w:eastAsiaTheme="minorHAnsi"/>
          <w:color w:val="000000" w:themeColor="text1"/>
        </w:rPr>
        <w:fldChar w:fldCharType="end"/>
      </w:r>
      <w:r w:rsidR="005F0E80" w:rsidRPr="007E3555">
        <w:rPr>
          <w:rFonts w:eastAsiaTheme="minorHAnsi"/>
          <w:color w:val="000000" w:themeColor="text1"/>
        </w:rPr>
        <w:t xml:space="preserve">, wet scavenging effects with drizzling clouds </w:t>
      </w:r>
      <w:r w:rsidR="006F10BC" w:rsidRPr="007E3555">
        <w:rPr>
          <w:rFonts w:eastAsiaTheme="minorHAnsi"/>
          <w:color w:val="000000" w:themeColor="text1"/>
        </w:rPr>
        <w:fldChar w:fldCharType="begin">
          <w:fldData xml:space="preserve">PEVuZE5vdGU+PENpdGU+PEF1dGhvcj5NY0NvbWlza2V5PC9BdXRob3I+PFllYXI+MjAwOTwvWWVh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</w:fldData>
        </w:fldChar>
      </w:r>
      <w:r w:rsidR="003B22F7" w:rsidRPr="007E3555">
        <w:rPr>
          <w:rFonts w:eastAsiaTheme="minorHAnsi"/>
          <w:color w:val="000000" w:themeColor="text1"/>
        </w:rPr>
        <w:instrText xml:space="preserve"> ADDIN EN.CITE </w:instrText>
      </w:r>
      <w:r w:rsidR="003B22F7" w:rsidRPr="007E3555">
        <w:rPr>
          <w:rFonts w:eastAsiaTheme="minorHAnsi"/>
          <w:color w:val="000000" w:themeColor="text1"/>
        </w:rPr>
        <w:fldChar w:fldCharType="begin">
          <w:fldData xml:space="preserve">PEVuZE5vdGU+PENpdGU+PEF1dGhvcj5NY0NvbWlza2V5PC9BdXRob3I+PFllYXI+MjAwOTwvWWVh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</w:fldData>
        </w:fldChar>
      </w:r>
      <w:r w:rsidR="003B22F7" w:rsidRPr="007E3555">
        <w:rPr>
          <w:rFonts w:eastAsiaTheme="minorHAnsi"/>
          <w:color w:val="000000" w:themeColor="text1"/>
        </w:rPr>
        <w:instrText xml:space="preserve"> ADDIN EN.CITE.DATA </w:instrText>
      </w:r>
      <w:r w:rsidR="003B22F7" w:rsidRPr="007E3555">
        <w:rPr>
          <w:rFonts w:eastAsiaTheme="minorHAnsi"/>
          <w:color w:val="000000" w:themeColor="text1"/>
        </w:rPr>
      </w:r>
      <w:r w:rsidR="003B22F7" w:rsidRPr="007E3555">
        <w:rPr>
          <w:rFonts w:eastAsiaTheme="minorHAnsi"/>
          <w:color w:val="000000" w:themeColor="text1"/>
        </w:rPr>
        <w:fldChar w:fldCharType="end"/>
      </w:r>
      <w:r w:rsidR="006F10BC" w:rsidRPr="007E3555">
        <w:rPr>
          <w:rFonts w:eastAsiaTheme="minorHAnsi"/>
          <w:color w:val="000000" w:themeColor="text1"/>
        </w:rPr>
      </w:r>
      <w:r w:rsidR="006F10BC" w:rsidRPr="007E3555">
        <w:rPr>
          <w:rFonts w:eastAsiaTheme="minorHAnsi"/>
          <w:color w:val="000000" w:themeColor="text1"/>
        </w:rPr>
        <w:fldChar w:fldCharType="separate"/>
      </w:r>
      <w:r w:rsidR="00FD7B85" w:rsidRPr="007E3555">
        <w:rPr>
          <w:rFonts w:eastAsiaTheme="minorHAnsi"/>
          <w:noProof/>
          <w:color w:val="000000" w:themeColor="text1"/>
        </w:rPr>
        <w:t>(MacDonald et al., 2018; McComiskey et al., 2009)</w:t>
      </w:r>
      <w:r w:rsidR="006F10BC" w:rsidRPr="007E3555">
        <w:rPr>
          <w:rFonts w:eastAsiaTheme="minorHAnsi"/>
          <w:color w:val="000000" w:themeColor="text1"/>
        </w:rPr>
        <w:fldChar w:fldCharType="end"/>
      </w:r>
      <w:r w:rsidR="005F0E80" w:rsidRPr="007E3555">
        <w:rPr>
          <w:rFonts w:eastAsiaTheme="minorHAnsi"/>
          <w:color w:val="000000" w:themeColor="text1"/>
        </w:rPr>
        <w:t xml:space="preserve">, </w:t>
      </w:r>
      <w:r w:rsidR="003965A6" w:rsidRPr="007E3555">
        <w:rPr>
          <w:rFonts w:eastAsiaTheme="minorHAnsi"/>
          <w:color w:val="000000" w:themeColor="text1"/>
        </w:rPr>
        <w:t>atmospheric stability</w:t>
      </w:r>
      <w:r w:rsidR="005A6C95" w:rsidRPr="007E3555">
        <w:rPr>
          <w:rFonts w:eastAsiaTheme="minorHAnsi"/>
          <w:color w:val="000000" w:themeColor="text1"/>
        </w:rPr>
        <w:t xml:space="preserve"> </w:t>
      </w:r>
      <w:r w:rsidR="00397454" w:rsidRPr="007E3555">
        <w:rPr>
          <w:rFonts w:eastAsiaTheme="minorHAnsi"/>
          <w:color w:val="000000" w:themeColor="text1"/>
        </w:rPr>
        <w:fldChar w:fldCharType="begin">
          <w:fldData xml:space="preserve">PEVuZE5vdGU+PENpdGU+PEF1dGhvcj5TZWtpZ3VjaGk8L0F1dGhvcj48WWVhcj4yMDAzPC9ZZWFy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</w:fldData>
        </w:fldChar>
      </w:r>
      <w:r w:rsidR="003C3D90" w:rsidRPr="007E3555">
        <w:rPr>
          <w:rFonts w:eastAsiaTheme="minorHAnsi"/>
          <w:color w:val="000000" w:themeColor="text1"/>
        </w:rPr>
        <w:instrText xml:space="preserve"> ADDIN EN.CITE </w:instrText>
      </w:r>
      <w:r w:rsidR="003C3D90" w:rsidRPr="007E3555">
        <w:rPr>
          <w:rFonts w:eastAsiaTheme="minorHAnsi"/>
          <w:color w:val="000000" w:themeColor="text1"/>
        </w:rPr>
        <w:fldChar w:fldCharType="begin">
          <w:fldData xml:space="preserve">PEVuZE5vdGU+PENpdGU+PEF1dGhvcj5TZWtpZ3VjaGk8L0F1dGhvcj48WWVhcj4yMDAzPC9ZZWFy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</w:fldData>
        </w:fldChar>
      </w:r>
      <w:r w:rsidR="003C3D90" w:rsidRPr="007E3555">
        <w:rPr>
          <w:rFonts w:eastAsiaTheme="minorHAnsi"/>
          <w:color w:val="000000" w:themeColor="text1"/>
        </w:rPr>
        <w:instrText xml:space="preserve"> ADDIN EN.CITE.DATA </w:instrText>
      </w:r>
      <w:r w:rsidR="003C3D90" w:rsidRPr="007E3555">
        <w:rPr>
          <w:rFonts w:eastAsiaTheme="minorHAnsi"/>
          <w:color w:val="000000" w:themeColor="text1"/>
        </w:rPr>
      </w:r>
      <w:r w:rsidR="003C3D90" w:rsidRPr="007E3555">
        <w:rPr>
          <w:rFonts w:eastAsiaTheme="minorHAnsi"/>
          <w:color w:val="000000" w:themeColor="text1"/>
        </w:rPr>
        <w:fldChar w:fldCharType="end"/>
      </w:r>
      <w:r w:rsidR="00397454" w:rsidRPr="007E3555">
        <w:rPr>
          <w:rFonts w:eastAsiaTheme="minorHAnsi"/>
          <w:color w:val="000000" w:themeColor="text1"/>
        </w:rPr>
      </w:r>
      <w:r w:rsidR="00397454" w:rsidRPr="007E3555">
        <w:rPr>
          <w:rFonts w:eastAsiaTheme="minorHAnsi"/>
          <w:color w:val="000000" w:themeColor="text1"/>
        </w:rPr>
        <w:fldChar w:fldCharType="separate"/>
      </w:r>
      <w:r w:rsidR="00397454" w:rsidRPr="007E3555">
        <w:rPr>
          <w:rFonts w:eastAsiaTheme="minorHAnsi"/>
          <w:noProof/>
          <w:color w:val="000000" w:themeColor="text1"/>
        </w:rPr>
        <w:t>(Sekiguchi et al., 2003)</w:t>
      </w:r>
      <w:r w:rsidR="00397454" w:rsidRPr="007E3555">
        <w:rPr>
          <w:rFonts w:eastAsiaTheme="minorHAnsi"/>
          <w:color w:val="000000" w:themeColor="text1"/>
        </w:rPr>
        <w:fldChar w:fldCharType="end"/>
      </w:r>
      <w:r w:rsidR="003965A6" w:rsidRPr="007E3555">
        <w:rPr>
          <w:rFonts w:eastAsiaTheme="minorHAnsi"/>
          <w:color w:val="000000" w:themeColor="text1"/>
        </w:rPr>
        <w:t xml:space="preserve">, cloud morphology </w:t>
      </w:r>
      <w:r w:rsidR="00397454" w:rsidRPr="007E3555">
        <w:rPr>
          <w:rFonts w:eastAsiaTheme="minorHAnsi"/>
          <w:color w:val="000000" w:themeColor="text1"/>
        </w:rPr>
        <w:fldChar w:fldCharType="begin"/>
      </w:r>
      <w:r w:rsidR="003B22F7" w:rsidRPr="007E3555">
        <w:rPr>
          <w:rFonts w:eastAsiaTheme="minorHAnsi"/>
          <w:color w:val="000000" w:themeColor="text1"/>
        </w:rPr>
        <w:instrText xml:space="preserve"> ADDIN EN.CITE &lt;EndNote&gt;&lt;Cite&gt;&lt;Author&gt;Lee&lt;/Author&gt;&lt;Year&gt;2010&lt;/Year&gt;&lt;RecNum&gt;25939&lt;/RecNum&gt;&lt;DisplayText&gt;(Lee et al., 2010)&lt;/DisplayText&gt;&lt;record&gt;&lt;rec-number&gt;25939&lt;/rec-number&gt;&lt;foreign-keys&gt;&lt;key app="EN" db-id="dwx95paw65e92vedsesvwvslrvx59vswv05d" timestamp="1577679224" guid="d214f0d7-9cd3-4e55-914b-c71194548292"&gt;25939&lt;/key&gt;&lt;/foreign-keys&gt;&lt;ref-type name="Journal Article"&gt;17&lt;/ref-type&gt;&lt;contributors&gt;&lt;authors&gt;&lt;author&gt;Lee, SS&lt;/author&gt;&lt;author&gt;Donner, LJ&lt;/author&gt;&lt;author&gt;Penner, JE&lt;/author&gt;&lt;/authors&gt;&lt;/contributors&gt;&lt;titles&gt;&lt;title&gt;Thunderstorm and Stratocumulus: How Does their Contrasting Morphology Affect their Interactions with Aerosols?&lt;/title&gt;&lt;secondary-title&gt;Atmospheric Chemistry and Physics&lt;/secondary-title&gt;&lt;/titles&gt;&lt;periodical&gt;&lt;full-title&gt;Atmospheric Chemistry and Physics&lt;/full-title&gt;&lt;/periodical&gt;&lt;pages&gt;6819-6837&lt;/pages&gt;&lt;volume&gt;10&lt;/volume&gt;&lt;number&gt;14&lt;/number&gt;&lt;dates&gt;&lt;year&gt;2010&lt;/year&gt;&lt;/dates&gt;&lt;isbn&gt;1680-7316&lt;/isbn&gt;&lt;urls&gt;&lt;/urls&gt;&lt;electronic-resource-num&gt;10.5194/acp-10-6819-2010&lt;/electronic-resource-num&gt;&lt;/record&gt;&lt;/Cite&gt;&lt;/EndNote&gt;</w:instrText>
      </w:r>
      <w:r w:rsidR="00397454" w:rsidRPr="007E3555">
        <w:rPr>
          <w:rFonts w:eastAsiaTheme="minorHAnsi"/>
          <w:color w:val="000000" w:themeColor="text1"/>
        </w:rPr>
        <w:fldChar w:fldCharType="separate"/>
      </w:r>
      <w:r w:rsidR="00397454" w:rsidRPr="007E3555">
        <w:rPr>
          <w:rFonts w:eastAsiaTheme="minorHAnsi"/>
          <w:noProof/>
          <w:color w:val="000000" w:themeColor="text1"/>
        </w:rPr>
        <w:t>(Lee et al., 2010)</w:t>
      </w:r>
      <w:r w:rsidR="00397454" w:rsidRPr="007E3555">
        <w:rPr>
          <w:rFonts w:eastAsiaTheme="minorHAnsi"/>
          <w:color w:val="000000" w:themeColor="text1"/>
        </w:rPr>
        <w:fldChar w:fldCharType="end"/>
      </w:r>
      <w:r w:rsidR="003965A6" w:rsidRPr="007E3555">
        <w:rPr>
          <w:rFonts w:eastAsiaTheme="minorHAnsi"/>
          <w:color w:val="000000" w:themeColor="text1"/>
        </w:rPr>
        <w:t xml:space="preserve">, </w:t>
      </w:r>
      <w:r w:rsidR="00A41729" w:rsidRPr="007E3555">
        <w:rPr>
          <w:rFonts w:eastAsiaTheme="minorHAnsi"/>
          <w:color w:val="000000" w:themeColor="text1"/>
        </w:rPr>
        <w:t xml:space="preserve">the scale and resolution of data </w:t>
      </w:r>
      <w:r w:rsidR="00CF3617" w:rsidRPr="007E3555">
        <w:rPr>
          <w:rFonts w:eastAsiaTheme="minorHAnsi"/>
          <w:color w:val="000000" w:themeColor="text1"/>
        </w:rPr>
        <w:fldChar w:fldCharType="begin">
          <w:fldData xml:space="preserve">PEVuZE5vdGU+PENpdGU+PEF1dGhvcj5NY0NvbWlza2V5PC9BdXRob3I+PFllYXI+MjAwOTwvWWVh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</w:fldData>
        </w:fldChar>
      </w:r>
      <w:r w:rsidR="003B22F7" w:rsidRPr="007E3555">
        <w:rPr>
          <w:rFonts w:eastAsiaTheme="minorHAnsi"/>
          <w:color w:val="000000" w:themeColor="text1"/>
        </w:rPr>
        <w:instrText xml:space="preserve"> ADDIN EN.CITE </w:instrText>
      </w:r>
      <w:r w:rsidR="003B22F7" w:rsidRPr="007E3555">
        <w:rPr>
          <w:rFonts w:eastAsiaTheme="minorHAnsi"/>
          <w:color w:val="000000" w:themeColor="text1"/>
        </w:rPr>
        <w:fldChar w:fldCharType="begin">
          <w:fldData xml:space="preserve">PEVuZE5vdGU+PENpdGU+PEF1dGhvcj5NY0NvbWlza2V5PC9BdXRob3I+PFllYXI+MjAwOTwvWWVh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</w:fldData>
        </w:fldChar>
      </w:r>
      <w:r w:rsidR="003B22F7" w:rsidRPr="007E3555">
        <w:rPr>
          <w:rFonts w:eastAsiaTheme="minorHAnsi"/>
          <w:color w:val="000000" w:themeColor="text1"/>
        </w:rPr>
        <w:instrText xml:space="preserve"> ADDIN EN.CITE.DATA </w:instrText>
      </w:r>
      <w:r w:rsidR="003B22F7" w:rsidRPr="007E3555">
        <w:rPr>
          <w:rFonts w:eastAsiaTheme="minorHAnsi"/>
          <w:color w:val="000000" w:themeColor="text1"/>
        </w:rPr>
      </w:r>
      <w:r w:rsidR="003B22F7" w:rsidRPr="007E3555">
        <w:rPr>
          <w:rFonts w:eastAsiaTheme="minorHAnsi"/>
          <w:color w:val="000000" w:themeColor="text1"/>
        </w:rPr>
        <w:fldChar w:fldCharType="end"/>
      </w:r>
      <w:r w:rsidR="00CF3617" w:rsidRPr="007E3555">
        <w:rPr>
          <w:rFonts w:eastAsiaTheme="minorHAnsi"/>
          <w:color w:val="000000" w:themeColor="text1"/>
        </w:rPr>
      </w:r>
      <w:r w:rsidR="00CF3617" w:rsidRPr="007E3555">
        <w:rPr>
          <w:rFonts w:eastAsiaTheme="minorHAnsi"/>
          <w:color w:val="000000" w:themeColor="text1"/>
        </w:rPr>
        <w:fldChar w:fldCharType="separate"/>
      </w:r>
      <w:r w:rsidR="00CF3617" w:rsidRPr="007E3555">
        <w:rPr>
          <w:rFonts w:eastAsiaTheme="minorHAnsi"/>
          <w:noProof/>
          <w:color w:val="000000" w:themeColor="text1"/>
        </w:rPr>
        <w:t>(McComiskey et al., 2009</w:t>
      </w:r>
      <w:r w:rsidR="00E969BB" w:rsidRPr="007E3555">
        <w:rPr>
          <w:rFonts w:eastAsiaTheme="minorHAnsi"/>
          <w:noProof/>
          <w:color w:val="000000" w:themeColor="text1"/>
        </w:rPr>
        <w:t>; Ma et al., 2015</w:t>
      </w:r>
      <w:r w:rsidR="00CF3617" w:rsidRPr="007E3555">
        <w:rPr>
          <w:rFonts w:eastAsiaTheme="minorHAnsi"/>
          <w:noProof/>
          <w:color w:val="000000" w:themeColor="text1"/>
        </w:rPr>
        <w:t>)</w:t>
      </w:r>
      <w:r w:rsidR="00CF3617" w:rsidRPr="007E3555">
        <w:rPr>
          <w:rFonts w:eastAsiaTheme="minorHAnsi"/>
          <w:color w:val="000000" w:themeColor="text1"/>
        </w:rPr>
        <w:fldChar w:fldCharType="end"/>
      </w:r>
      <w:r w:rsidR="00A41729" w:rsidRPr="007E3555">
        <w:rPr>
          <w:rFonts w:eastAsiaTheme="minorHAnsi"/>
          <w:color w:val="000000" w:themeColor="text1"/>
        </w:rPr>
        <w:t xml:space="preserve">, </w:t>
      </w:r>
      <w:r w:rsidR="00216347" w:rsidRPr="007E3555">
        <w:rPr>
          <w:rFonts w:eastAsiaTheme="minorHAnsi"/>
          <w:color w:val="000000" w:themeColor="text1"/>
        </w:rPr>
        <w:t>the vertical distribution of the aerosol</w:t>
      </w:r>
      <w:r w:rsidR="00FD4E72" w:rsidRPr="007E3555">
        <w:rPr>
          <w:rFonts w:eastAsiaTheme="minorHAnsi"/>
          <w:color w:val="000000" w:themeColor="text1"/>
        </w:rPr>
        <w:t xml:space="preserve"> relative to the cloud layer</w:t>
      </w:r>
      <w:r w:rsidR="00216347" w:rsidRPr="007E3555">
        <w:rPr>
          <w:rFonts w:eastAsiaTheme="minorHAnsi"/>
          <w:color w:val="000000" w:themeColor="text1"/>
        </w:rPr>
        <w:t xml:space="preserve"> </w:t>
      </w:r>
      <w:r w:rsidR="00397454" w:rsidRPr="007E3555">
        <w:rPr>
          <w:rFonts w:eastAsiaTheme="minorHAnsi"/>
          <w:color w:val="000000" w:themeColor="text1"/>
        </w:rPr>
        <w:fldChar w:fldCharType="begin"/>
      </w:r>
      <w:r w:rsidR="003B22F7" w:rsidRPr="007E3555">
        <w:rPr>
          <w:rFonts w:eastAsiaTheme="minorHAnsi"/>
          <w:color w:val="000000" w:themeColor="text1"/>
        </w:rPr>
        <w:instrText xml:space="preserve"> ADDIN EN.CITE &lt;EndNote&gt;&lt;Cite&gt;&lt;Author&gt;Clarke&lt;/Author&gt;&lt;Year&gt;2010&lt;/Year&gt;&lt;RecNum&gt;25940&lt;/RecNum&gt;&lt;DisplayText&gt;(Clarke &amp;amp; Kapustin, 2010)&lt;/DisplayText&gt;&lt;record&gt;&lt;rec-number&gt;25940&lt;/rec-number&gt;&lt;foreign-keys&gt;&lt;key app="EN" db-id="dwx95paw65e92vedsesvwvslrvx59vswv05d" timestamp="1577679398" guid="4ecfa9c0-4f53-484c-9dd3-b45f4c6ad3ca"&gt;25940&lt;/key&gt;&lt;/foreign-keys&gt;&lt;ref-type name="Journal Article"&gt;17&lt;/ref-type&gt;&lt;contributors&gt;&lt;authors&gt;&lt;author&gt;Clarke, A.&lt;/author&gt;&lt;author&gt;Kapustin, V.&lt;/author&gt;&lt;/authors&gt;&lt;/contributors&gt;&lt;auth-address&gt;School of Ocean and Earth Science and Technology (SOEST), University of Hawaii, Honolulu, HI 96822, USA. tclarke@soest.hawaii.edu&lt;/auth-address&gt;&lt;titles&gt;&lt;title&gt;Hemispheric Aerosol Vertical Profiles: Anthropogenic Impacts on Optical Depth and Cloud Nuclei&lt;/title&gt;&lt;secondary-title&gt;Science&lt;/secondary-title&gt;&lt;/titles&gt;&lt;periodical&gt;&lt;full-title&gt;Science&lt;/full-title&gt;&lt;/periodical&gt;&lt;pages&gt;1488-92&lt;/pages&gt;&lt;volume&gt;329&lt;/volume&gt;&lt;number&gt;5998&lt;/number&gt;&lt;edition&gt;2010/09/18&lt;/edition&gt;&lt;dates&gt;&lt;year&gt;2010&lt;/year&gt;&lt;pub-dates&gt;&lt;date&gt;Sep 17&lt;/date&gt;&lt;/pub-dates&gt;&lt;/dates&gt;&lt;isbn&gt;1095-9203 (Electronic)&amp;#xD;0036-8075 (Linking)&lt;/isbn&gt;&lt;accession-num&gt;20847262&lt;/accession-num&gt;&lt;urls&gt;&lt;related-urls&gt;&lt;url&gt;https://www.ncbi.nlm.nih.gov/pubmed/20847262&lt;/url&gt;&lt;/related-urls&gt;&lt;/urls&gt;&lt;electronic-resource-num&gt;10.1126/science.1188838&lt;/electronic-resource-num&gt;&lt;/record&gt;&lt;/Cite&gt;&lt;/EndNote&gt;</w:instrText>
      </w:r>
      <w:r w:rsidR="00397454" w:rsidRPr="007E3555">
        <w:rPr>
          <w:rFonts w:eastAsiaTheme="minorHAnsi"/>
          <w:color w:val="000000" w:themeColor="text1"/>
        </w:rPr>
        <w:fldChar w:fldCharType="separate"/>
      </w:r>
      <w:r w:rsidR="00397454" w:rsidRPr="007E3555">
        <w:rPr>
          <w:rFonts w:eastAsiaTheme="minorHAnsi"/>
          <w:noProof/>
          <w:color w:val="000000" w:themeColor="text1"/>
        </w:rPr>
        <w:t>(Clarke &amp; Kapustin, 2010</w:t>
      </w:r>
      <w:r w:rsidR="00FD4E72" w:rsidRPr="007E3555">
        <w:rPr>
          <w:rFonts w:eastAsiaTheme="minorHAnsi"/>
          <w:color w:val="000000" w:themeColor="text1"/>
        </w:rPr>
        <w:t>; Adebiyi &amp; Zuidema, 2018</w:t>
      </w:r>
      <w:r w:rsidR="00397454" w:rsidRPr="007E3555">
        <w:rPr>
          <w:rFonts w:eastAsiaTheme="minorHAnsi"/>
          <w:noProof/>
          <w:color w:val="000000" w:themeColor="text1"/>
        </w:rPr>
        <w:t>)</w:t>
      </w:r>
      <w:r w:rsidR="00397454" w:rsidRPr="007E3555">
        <w:rPr>
          <w:rFonts w:eastAsiaTheme="minorHAnsi"/>
          <w:color w:val="000000" w:themeColor="text1"/>
        </w:rPr>
        <w:fldChar w:fldCharType="end"/>
      </w:r>
      <w:r w:rsidR="00216347" w:rsidRPr="007E3555">
        <w:rPr>
          <w:rFonts w:eastAsiaTheme="minorHAnsi"/>
          <w:color w:val="000000" w:themeColor="text1"/>
        </w:rPr>
        <w:t xml:space="preserve"> </w:t>
      </w:r>
      <w:r w:rsidR="005F0E80" w:rsidRPr="007E3555">
        <w:rPr>
          <w:rFonts w:eastAsiaTheme="minorHAnsi"/>
          <w:color w:val="000000" w:themeColor="text1"/>
        </w:rPr>
        <w:t>and the hygroscopic properties of aerosols</w:t>
      </w:r>
      <w:r w:rsidR="007F4565" w:rsidRPr="007E3555">
        <w:rPr>
          <w:rFonts w:eastAsiaTheme="minorHAnsi"/>
          <w:color w:val="000000" w:themeColor="text1"/>
        </w:rPr>
        <w:t xml:space="preserve"> </w:t>
      </w:r>
      <w:r w:rsidR="007F4565" w:rsidRPr="007E3555">
        <w:rPr>
          <w:rFonts w:eastAsiaTheme="minorHAnsi"/>
          <w:color w:val="000000" w:themeColor="text1"/>
        </w:rPr>
        <w:fldChar w:fldCharType="begin">
          <w:fldData xml:space="preserve">PEVuZE5vdGU+PENpdGU+PEF1dGhvcj5NYXJkaTwvQXV0aG9yPjxZZWFyPjIwMTk8L1llYXI+PFJl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</w:fldData>
        </w:fldChar>
      </w:r>
      <w:r w:rsidR="003B22F7" w:rsidRPr="007E3555">
        <w:rPr>
          <w:rFonts w:eastAsiaTheme="minorHAnsi"/>
          <w:color w:val="000000" w:themeColor="text1"/>
        </w:rPr>
        <w:instrText xml:space="preserve"> ADDIN EN.CITE </w:instrText>
      </w:r>
      <w:r w:rsidR="003B22F7" w:rsidRPr="007E3555">
        <w:rPr>
          <w:rFonts w:eastAsiaTheme="minorHAnsi"/>
          <w:color w:val="000000" w:themeColor="text1"/>
        </w:rPr>
        <w:fldChar w:fldCharType="begin">
          <w:fldData xml:space="preserve">PEVuZE5vdGU+PENpdGU+PEF1dGhvcj5NYXJkaTwvQXV0aG9yPjxZZWFyPjIwMTk8L1llYXI+PFJl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</w:fldData>
        </w:fldChar>
      </w:r>
      <w:r w:rsidR="003B22F7" w:rsidRPr="007E3555">
        <w:rPr>
          <w:rFonts w:eastAsiaTheme="minorHAnsi"/>
          <w:color w:val="000000" w:themeColor="text1"/>
        </w:rPr>
        <w:instrText xml:space="preserve"> ADDIN EN.CITE.DATA </w:instrText>
      </w:r>
      <w:r w:rsidR="003B22F7" w:rsidRPr="007E3555">
        <w:rPr>
          <w:rFonts w:eastAsiaTheme="minorHAnsi"/>
          <w:color w:val="000000" w:themeColor="text1"/>
        </w:rPr>
      </w:r>
      <w:r w:rsidR="003B22F7" w:rsidRPr="007E3555">
        <w:rPr>
          <w:rFonts w:eastAsiaTheme="minorHAnsi"/>
          <w:color w:val="000000" w:themeColor="text1"/>
        </w:rPr>
        <w:fldChar w:fldCharType="end"/>
      </w:r>
      <w:r w:rsidR="007F4565" w:rsidRPr="007E3555">
        <w:rPr>
          <w:rFonts w:eastAsiaTheme="minorHAnsi"/>
          <w:color w:val="000000" w:themeColor="text1"/>
        </w:rPr>
      </w:r>
      <w:r w:rsidR="007F4565" w:rsidRPr="007E3555">
        <w:rPr>
          <w:rFonts w:eastAsiaTheme="minorHAnsi"/>
          <w:color w:val="000000" w:themeColor="text1"/>
        </w:rPr>
        <w:fldChar w:fldCharType="separate"/>
      </w:r>
      <w:r w:rsidR="007F4565" w:rsidRPr="007E3555">
        <w:rPr>
          <w:rFonts w:eastAsiaTheme="minorHAnsi"/>
          <w:noProof/>
          <w:color w:val="000000" w:themeColor="text1"/>
        </w:rPr>
        <w:t>(Mardi et al., 2019)</w:t>
      </w:r>
      <w:r w:rsidR="007F4565" w:rsidRPr="007E3555">
        <w:rPr>
          <w:rFonts w:eastAsiaTheme="minorHAnsi"/>
          <w:color w:val="000000" w:themeColor="text1"/>
        </w:rPr>
        <w:fldChar w:fldCharType="end"/>
      </w:r>
      <w:r w:rsidR="005F0E80" w:rsidRPr="007E3555">
        <w:rPr>
          <w:rFonts w:eastAsiaTheme="minorHAnsi"/>
          <w:color w:val="000000" w:themeColor="text1"/>
        </w:rPr>
        <w:t xml:space="preserve">. </w:t>
      </w:r>
      <w:r w:rsidR="00954F25" w:rsidRPr="007E3555">
        <w:rPr>
          <w:rFonts w:eastAsiaTheme="minorHAnsi"/>
          <w:color w:val="000000" w:themeColor="text1"/>
        </w:rPr>
        <w:t>Moreover, t</w:t>
      </w:r>
      <w:r w:rsidR="00000E54" w:rsidRPr="007E3555">
        <w:rPr>
          <w:rFonts w:eastAsiaTheme="minorHAnsi"/>
          <w:color w:val="000000" w:themeColor="text1"/>
        </w:rPr>
        <w:t>he fact that both AOD and AI are vertically integrated quantit</w:t>
      </w:r>
      <w:r w:rsidR="00231A50" w:rsidRPr="007E3555">
        <w:rPr>
          <w:rFonts w:eastAsiaTheme="minorHAnsi"/>
          <w:color w:val="000000" w:themeColor="text1"/>
        </w:rPr>
        <w:t>ies (</w:t>
      </w:r>
      <w:r w:rsidR="005A6C95" w:rsidRPr="007E3555">
        <w:rPr>
          <w:rFonts w:eastAsiaTheme="minorHAnsi"/>
          <w:color w:val="000000" w:themeColor="text1"/>
        </w:rPr>
        <w:t>instead</w:t>
      </w:r>
      <w:r w:rsidR="00231A50" w:rsidRPr="007E3555">
        <w:rPr>
          <w:rFonts w:eastAsiaTheme="minorHAnsi"/>
          <w:color w:val="000000" w:themeColor="text1"/>
        </w:rPr>
        <w:t xml:space="preserve"> </w:t>
      </w:r>
      <w:r w:rsidR="005A6C95" w:rsidRPr="007E3555">
        <w:rPr>
          <w:rFonts w:eastAsiaTheme="minorHAnsi"/>
          <w:color w:val="000000" w:themeColor="text1"/>
        </w:rPr>
        <w:t>of</w:t>
      </w:r>
      <w:r w:rsidR="00231A50" w:rsidRPr="007E3555">
        <w:rPr>
          <w:rFonts w:eastAsiaTheme="minorHAnsi"/>
          <w:color w:val="000000" w:themeColor="text1"/>
        </w:rPr>
        <w:t xml:space="preserve"> </w:t>
      </w:r>
      <w:r w:rsidR="005A6C95" w:rsidRPr="007E3555">
        <w:rPr>
          <w:rFonts w:eastAsiaTheme="minorHAnsi"/>
          <w:color w:val="000000" w:themeColor="text1"/>
        </w:rPr>
        <w:t>indicative</w:t>
      </w:r>
      <w:r w:rsidR="00231A50" w:rsidRPr="007E3555">
        <w:rPr>
          <w:rFonts w:eastAsiaTheme="minorHAnsi"/>
          <w:color w:val="000000" w:themeColor="text1"/>
        </w:rPr>
        <w:t xml:space="preserve"> of aerosols near the cloud layer)</w:t>
      </w:r>
      <w:r w:rsidR="00844898" w:rsidRPr="007E3555">
        <w:rPr>
          <w:rFonts w:eastAsiaTheme="minorHAnsi"/>
          <w:color w:val="000000" w:themeColor="text1"/>
        </w:rPr>
        <w:t xml:space="preserve"> biases </w:t>
      </w:r>
      <w:r w:rsidR="00000E54" w:rsidRPr="007E3555">
        <w:rPr>
          <w:rFonts w:eastAsiaTheme="minorHAnsi"/>
          <w:color w:val="000000" w:themeColor="text1"/>
        </w:rPr>
        <w:t xml:space="preserve">the magnitude of ACI (Painemal et al., 2020). Lastly, </w:t>
      </w:r>
      <w:r w:rsidR="00605EF9" w:rsidRPr="007E3555">
        <w:rPr>
          <w:rFonts w:eastAsiaTheme="minorHAnsi"/>
          <w:color w:val="000000" w:themeColor="text1"/>
        </w:rPr>
        <w:t>although</w:t>
      </w:r>
      <w:r w:rsidR="00252A65" w:rsidRPr="007E3555">
        <w:rPr>
          <w:rFonts w:eastAsiaTheme="minorHAnsi"/>
          <w:color w:val="000000" w:themeColor="text1"/>
        </w:rPr>
        <w:t xml:space="preserve"> it</w:t>
      </w:r>
      <w:r w:rsidR="00605EF9" w:rsidRPr="007E3555">
        <w:rPr>
          <w:rFonts w:eastAsiaTheme="minorHAnsi"/>
          <w:color w:val="000000" w:themeColor="text1"/>
        </w:rPr>
        <w:t xml:space="preserve"> is a common practice to compare </w:t>
      </w:r>
      <w:proofErr w:type="spellStart"/>
      <w:r w:rsidR="00C572D8" w:rsidRPr="007E3555">
        <w:rPr>
          <w:rFonts w:eastAsiaTheme="minorHAnsi"/>
          <w:color w:val="000000" w:themeColor="text1"/>
        </w:rPr>
        <w:t>ACI</w:t>
      </w:r>
      <w:r w:rsidR="00C572D8" w:rsidRPr="007E3555">
        <w:rPr>
          <w:rFonts w:eastAsiaTheme="minorHAnsi"/>
          <w:color w:val="000000" w:themeColor="text1"/>
          <w:vertAlign w:val="subscript"/>
        </w:rPr>
        <w:t>m</w:t>
      </w:r>
      <w:proofErr w:type="spellEnd"/>
      <w:r w:rsidR="0008337D" w:rsidRPr="007E3555">
        <w:rPr>
          <w:rFonts w:eastAsiaTheme="minorHAnsi"/>
          <w:color w:val="000000" w:themeColor="text1"/>
        </w:rPr>
        <w:t xml:space="preserve"> calculations</w:t>
      </w:r>
      <w:r w:rsidR="00605EF9" w:rsidRPr="007E3555">
        <w:rPr>
          <w:rFonts w:eastAsiaTheme="minorHAnsi"/>
          <w:color w:val="000000" w:themeColor="text1"/>
        </w:rPr>
        <w:t xml:space="preserve"> derived from different aerosol proxies</w:t>
      </w:r>
      <w:r w:rsidR="000659DC" w:rsidRPr="007E3555">
        <w:rPr>
          <w:rFonts w:eastAsiaTheme="minorHAnsi"/>
          <w:color w:val="000000" w:themeColor="text1"/>
        </w:rPr>
        <w:t xml:space="preserve"> (e.g.</w:t>
      </w:r>
      <w:r w:rsidR="00315167" w:rsidRPr="007E3555">
        <w:rPr>
          <w:rFonts w:eastAsiaTheme="minorHAnsi"/>
          <w:color w:val="000000" w:themeColor="text1"/>
        </w:rPr>
        <w:t>,</w:t>
      </w:r>
      <w:r w:rsidR="000659DC" w:rsidRPr="007E3555">
        <w:rPr>
          <w:rFonts w:eastAsiaTheme="minorHAnsi"/>
          <w:color w:val="000000" w:themeColor="text1"/>
        </w:rPr>
        <w:t xml:space="preserve"> </w:t>
      </w:r>
      <w:proofErr w:type="spellStart"/>
      <w:r w:rsidR="000659DC" w:rsidRPr="007E3555">
        <w:rPr>
          <w:rFonts w:eastAsiaTheme="minorHAnsi"/>
          <w:color w:val="000000" w:themeColor="text1"/>
        </w:rPr>
        <w:t>Quaas</w:t>
      </w:r>
      <w:proofErr w:type="spellEnd"/>
      <w:r w:rsidR="000659DC" w:rsidRPr="007E3555">
        <w:rPr>
          <w:rFonts w:eastAsiaTheme="minorHAnsi"/>
          <w:color w:val="000000" w:themeColor="text1"/>
        </w:rPr>
        <w:t xml:space="preserve"> et al., 2009),</w:t>
      </w:r>
      <w:r w:rsidR="002270A2" w:rsidRPr="007E3555">
        <w:rPr>
          <w:rFonts w:eastAsiaTheme="minorHAnsi"/>
          <w:color w:val="000000" w:themeColor="text1"/>
        </w:rPr>
        <w:t xml:space="preserve"> such</w:t>
      </w:r>
      <w:r w:rsidR="00F9270D" w:rsidRPr="007E3555">
        <w:rPr>
          <w:rFonts w:eastAsiaTheme="minorHAnsi"/>
          <w:color w:val="000000" w:themeColor="text1"/>
        </w:rPr>
        <w:t xml:space="preserve"> an</w:t>
      </w:r>
      <w:r w:rsidR="002270A2" w:rsidRPr="007E3555">
        <w:rPr>
          <w:rFonts w:eastAsiaTheme="minorHAnsi"/>
          <w:color w:val="000000" w:themeColor="text1"/>
        </w:rPr>
        <w:t xml:space="preserve"> approach </w:t>
      </w:r>
      <w:r w:rsidR="00DE7A59" w:rsidRPr="007E3555">
        <w:rPr>
          <w:rFonts w:eastAsiaTheme="minorHAnsi"/>
          <w:color w:val="000000" w:themeColor="text1"/>
        </w:rPr>
        <w:t xml:space="preserve">can </w:t>
      </w:r>
      <w:r w:rsidR="00C8662C" w:rsidRPr="007E3555">
        <w:rPr>
          <w:rFonts w:eastAsiaTheme="minorHAnsi"/>
          <w:color w:val="000000" w:themeColor="text1"/>
        </w:rPr>
        <w:t>lead</w:t>
      </w:r>
      <w:r w:rsidR="00DE7A59" w:rsidRPr="007E3555">
        <w:rPr>
          <w:rFonts w:eastAsiaTheme="minorHAnsi"/>
          <w:color w:val="000000" w:themeColor="text1"/>
        </w:rPr>
        <w:t xml:space="preserve"> to misinterpretation</w:t>
      </w:r>
      <w:r w:rsidR="00C8662C" w:rsidRPr="007E3555">
        <w:rPr>
          <w:rFonts w:eastAsiaTheme="minorHAnsi"/>
          <w:color w:val="000000" w:themeColor="text1"/>
        </w:rPr>
        <w:t>s</w:t>
      </w:r>
      <w:r w:rsidR="00890E2A" w:rsidRPr="007E3555">
        <w:rPr>
          <w:rFonts w:eastAsiaTheme="minorHAnsi"/>
          <w:color w:val="000000" w:themeColor="text1"/>
        </w:rPr>
        <w:t xml:space="preserve"> because the </w:t>
      </w:r>
      <w:r w:rsidR="000659DC" w:rsidRPr="007E3555">
        <w:rPr>
          <w:rFonts w:eastAsiaTheme="minorHAnsi"/>
          <w:color w:val="000000" w:themeColor="text1"/>
        </w:rPr>
        <w:t>relationship</w:t>
      </w:r>
      <w:r w:rsidR="00943D08" w:rsidRPr="007E3555">
        <w:rPr>
          <w:rFonts w:eastAsiaTheme="minorHAnsi"/>
          <w:color w:val="000000" w:themeColor="text1"/>
        </w:rPr>
        <w:t>s</w:t>
      </w:r>
      <w:r w:rsidR="000659DC" w:rsidRPr="007E3555">
        <w:rPr>
          <w:rFonts w:eastAsiaTheme="minorHAnsi"/>
          <w:color w:val="000000" w:themeColor="text1"/>
        </w:rPr>
        <w:t xml:space="preserve"> between aerosol concentration (CCN) and other optical quantities </w:t>
      </w:r>
      <w:r w:rsidR="00890E2A" w:rsidRPr="007E3555">
        <w:rPr>
          <w:rFonts w:eastAsiaTheme="minorHAnsi"/>
          <w:color w:val="000000" w:themeColor="text1"/>
        </w:rPr>
        <w:t>are non-linear</w:t>
      </w:r>
      <w:r w:rsidR="00011F93" w:rsidRPr="007E3555">
        <w:rPr>
          <w:rFonts w:eastAsiaTheme="minorHAnsi"/>
          <w:color w:val="000000" w:themeColor="text1"/>
        </w:rPr>
        <w:t xml:space="preserve"> (e.g.</w:t>
      </w:r>
      <w:r w:rsidR="00315167" w:rsidRPr="007E3555">
        <w:rPr>
          <w:rFonts w:eastAsiaTheme="minorHAnsi"/>
          <w:color w:val="000000" w:themeColor="text1"/>
        </w:rPr>
        <w:t>,</w:t>
      </w:r>
      <w:r w:rsidR="00011F93" w:rsidRPr="007E3555">
        <w:rPr>
          <w:rFonts w:eastAsiaTheme="minorHAnsi"/>
          <w:color w:val="000000" w:themeColor="text1"/>
        </w:rPr>
        <w:t xml:space="preserve"> </w:t>
      </w:r>
      <w:proofErr w:type="spellStart"/>
      <w:r w:rsidR="00011F93" w:rsidRPr="007E3555">
        <w:rPr>
          <w:rFonts w:eastAsiaTheme="minorHAnsi"/>
          <w:color w:val="000000" w:themeColor="text1"/>
        </w:rPr>
        <w:t>Shinozuka</w:t>
      </w:r>
      <w:proofErr w:type="spellEnd"/>
      <w:r w:rsidR="00011F93" w:rsidRPr="007E3555">
        <w:rPr>
          <w:rFonts w:eastAsiaTheme="minorHAnsi"/>
          <w:color w:val="000000" w:themeColor="text1"/>
        </w:rPr>
        <w:t xml:space="preserve"> et al., 2015)</w:t>
      </w:r>
      <w:r w:rsidR="00DD7AB5" w:rsidRPr="007E3555">
        <w:rPr>
          <w:rFonts w:eastAsiaTheme="minorHAnsi"/>
          <w:color w:val="000000" w:themeColor="text1"/>
        </w:rPr>
        <w:t>.</w:t>
      </w:r>
      <w:r w:rsidR="00943D08" w:rsidRPr="007E3555">
        <w:rPr>
          <w:rFonts w:eastAsiaTheme="minorHAnsi"/>
          <w:color w:val="000000" w:themeColor="text1"/>
        </w:rPr>
        <w:t xml:space="preserve"> </w:t>
      </w:r>
      <w:r w:rsidR="00524CCC" w:rsidRPr="007E3555">
        <w:rPr>
          <w:rFonts w:eastAsiaTheme="minorHAnsi"/>
          <w:color w:val="000000" w:themeColor="text1"/>
        </w:rPr>
        <w:t xml:space="preserve">While a value of 1.0 for the ACI metric denotes an identical fractional increase in </w:t>
      </w:r>
      <w:r w:rsidR="00524CCC" w:rsidRPr="007E3555">
        <w:rPr>
          <w:rFonts w:eastAsiaTheme="minorHAnsi"/>
          <w:i/>
          <w:iCs/>
          <w:color w:val="000000" w:themeColor="text1"/>
        </w:rPr>
        <w:t>N</w:t>
      </w:r>
      <w:r w:rsidR="00524CCC" w:rsidRPr="007E3555">
        <w:rPr>
          <w:rFonts w:eastAsiaTheme="minorHAnsi"/>
          <w:i/>
          <w:iCs/>
          <w:color w:val="000000" w:themeColor="text1"/>
          <w:vertAlign w:val="subscript"/>
        </w:rPr>
        <w:t>d</w:t>
      </w:r>
      <w:r w:rsidR="00524CCC" w:rsidRPr="007E3555">
        <w:rPr>
          <w:rFonts w:eastAsiaTheme="minorHAnsi"/>
          <w:color w:val="000000" w:themeColor="text1"/>
        </w:rPr>
        <w:t xml:space="preserve"> and CCN, it is less clear whether the same interpretation applies to AOD or AI</w:t>
      </w:r>
      <w:r w:rsidR="00943D08" w:rsidRPr="007E3555">
        <w:rPr>
          <w:rFonts w:eastAsiaTheme="minorHAnsi"/>
          <w:color w:val="000000" w:themeColor="text1"/>
        </w:rPr>
        <w:t>.</w:t>
      </w:r>
      <w:r w:rsidR="001A0D3B" w:rsidRPr="007E3555">
        <w:rPr>
          <w:rFonts w:eastAsiaTheme="minorHAnsi"/>
          <w:color w:val="000000" w:themeColor="text1"/>
        </w:rPr>
        <w:t xml:space="preserve"> </w:t>
      </w:r>
      <w:r w:rsidR="00943D08" w:rsidRPr="007E3555">
        <w:rPr>
          <w:rFonts w:eastAsiaTheme="minorHAnsi"/>
          <w:color w:val="000000" w:themeColor="text1"/>
        </w:rPr>
        <w:t xml:space="preserve">Therefore, </w:t>
      </w:r>
      <w:r w:rsidR="00A5643C" w:rsidRPr="007E3555">
        <w:rPr>
          <w:rFonts w:eastAsiaTheme="minorHAnsi"/>
          <w:color w:val="000000" w:themeColor="text1"/>
        </w:rPr>
        <w:t xml:space="preserve">the utility of the </w:t>
      </w:r>
      <w:r w:rsidR="008B740A" w:rsidRPr="007E3555">
        <w:rPr>
          <w:rFonts w:eastAsiaTheme="minorHAnsi"/>
          <w:color w:val="000000" w:themeColor="text1"/>
        </w:rPr>
        <w:t>ACI construct</w:t>
      </w:r>
      <w:r w:rsidR="00A5643C" w:rsidRPr="007E3555">
        <w:rPr>
          <w:rFonts w:eastAsiaTheme="minorHAnsi"/>
          <w:color w:val="000000" w:themeColor="text1"/>
        </w:rPr>
        <w:t xml:space="preserve"> </w:t>
      </w:r>
      <w:r w:rsidR="008B740A" w:rsidRPr="007E3555">
        <w:rPr>
          <w:rFonts w:eastAsiaTheme="minorHAnsi"/>
          <w:color w:val="000000" w:themeColor="text1"/>
        </w:rPr>
        <w:t>needs to be</w:t>
      </w:r>
      <w:r w:rsidR="00A5643C" w:rsidRPr="007E3555">
        <w:rPr>
          <w:rFonts w:eastAsiaTheme="minorHAnsi"/>
          <w:color w:val="000000" w:themeColor="text1"/>
        </w:rPr>
        <w:t xml:space="preserve"> assessed</w:t>
      </w:r>
      <w:r w:rsidR="001A0D3B" w:rsidRPr="007E3555">
        <w:rPr>
          <w:rFonts w:eastAsiaTheme="minorHAnsi"/>
          <w:color w:val="000000" w:themeColor="text1"/>
        </w:rPr>
        <w:t xml:space="preserve"> </w:t>
      </w:r>
      <w:r w:rsidR="008B740A" w:rsidRPr="007E3555">
        <w:rPr>
          <w:rFonts w:eastAsiaTheme="minorHAnsi"/>
          <w:color w:val="000000" w:themeColor="text1"/>
        </w:rPr>
        <w:t xml:space="preserve">based </w:t>
      </w:r>
      <w:r w:rsidR="00A5643C" w:rsidRPr="007E3555">
        <w:rPr>
          <w:rFonts w:eastAsiaTheme="minorHAnsi"/>
          <w:color w:val="000000" w:themeColor="text1"/>
        </w:rPr>
        <w:t xml:space="preserve">on whether satellite/reanalysis data can reproduce </w:t>
      </w:r>
      <w:r w:rsidR="00252A65" w:rsidRPr="007E3555">
        <w:rPr>
          <w:rFonts w:eastAsiaTheme="minorHAnsi"/>
          <w:color w:val="000000" w:themeColor="text1"/>
        </w:rPr>
        <w:lastRenderedPageBreak/>
        <w:t>CCN variability</w:t>
      </w:r>
      <w:r w:rsidR="00C8662C" w:rsidRPr="007E3555">
        <w:rPr>
          <w:rFonts w:eastAsiaTheme="minorHAnsi"/>
          <w:color w:val="000000" w:themeColor="text1"/>
        </w:rPr>
        <w:t>,</w:t>
      </w:r>
      <w:r w:rsidR="00A5643C" w:rsidRPr="007E3555">
        <w:rPr>
          <w:rFonts w:eastAsiaTheme="minorHAnsi"/>
          <w:color w:val="000000" w:themeColor="text1"/>
        </w:rPr>
        <w:t xml:space="preserve"> after accounting for</w:t>
      </w:r>
      <w:r w:rsidR="001A0D3B" w:rsidRPr="007E3555">
        <w:rPr>
          <w:rFonts w:eastAsiaTheme="minorHAnsi"/>
          <w:color w:val="000000" w:themeColor="text1"/>
        </w:rPr>
        <w:t xml:space="preserve"> </w:t>
      </w:r>
      <w:r w:rsidR="00252A65" w:rsidRPr="007E3555">
        <w:rPr>
          <w:rFonts w:eastAsiaTheme="minorHAnsi"/>
          <w:color w:val="000000" w:themeColor="text1"/>
        </w:rPr>
        <w:t xml:space="preserve">retrieval </w:t>
      </w:r>
      <w:r w:rsidR="00A801C7" w:rsidRPr="007E3555">
        <w:rPr>
          <w:rFonts w:eastAsiaTheme="minorHAnsi"/>
          <w:color w:val="000000" w:themeColor="text1"/>
        </w:rPr>
        <w:t xml:space="preserve">uncertainties and environmental </w:t>
      </w:r>
      <w:r w:rsidR="0046526C" w:rsidRPr="007E3555">
        <w:rPr>
          <w:rFonts w:eastAsiaTheme="minorHAnsi"/>
          <w:color w:val="000000" w:themeColor="text1"/>
        </w:rPr>
        <w:t>conditions</w:t>
      </w:r>
      <w:r w:rsidR="00A801C7" w:rsidRPr="007E3555">
        <w:rPr>
          <w:rFonts w:eastAsiaTheme="minorHAnsi"/>
          <w:color w:val="000000" w:themeColor="text1"/>
        </w:rPr>
        <w:t xml:space="preserve"> (e.g.</w:t>
      </w:r>
      <w:r w:rsidR="007216F5" w:rsidRPr="007E3555">
        <w:rPr>
          <w:rFonts w:eastAsiaTheme="minorHAnsi"/>
          <w:color w:val="000000" w:themeColor="text1"/>
        </w:rPr>
        <w:t>,</w:t>
      </w:r>
      <w:r w:rsidR="00A801C7" w:rsidRPr="007E3555">
        <w:rPr>
          <w:rFonts w:eastAsiaTheme="minorHAnsi"/>
          <w:color w:val="000000" w:themeColor="text1"/>
        </w:rPr>
        <w:t xml:space="preserve"> relative humidity and aerosol swelling near</w:t>
      </w:r>
      <w:r w:rsidR="008F1179" w:rsidRPr="007E3555">
        <w:rPr>
          <w:rFonts w:eastAsiaTheme="minorHAnsi"/>
          <w:color w:val="000000" w:themeColor="text1"/>
        </w:rPr>
        <w:t xml:space="preserve"> </w:t>
      </w:r>
      <w:r w:rsidR="00A801C7" w:rsidRPr="007E3555">
        <w:rPr>
          <w:rFonts w:eastAsiaTheme="minorHAnsi"/>
          <w:color w:val="000000" w:themeColor="text1"/>
        </w:rPr>
        <w:t>cloud edges).</w:t>
      </w:r>
      <w:r w:rsidR="001806A7" w:rsidRPr="007E3555">
        <w:rPr>
          <w:rFonts w:eastAsiaTheme="minorHAnsi"/>
          <w:color w:val="000000" w:themeColor="text1"/>
        </w:rPr>
        <w:t xml:space="preserve"> </w:t>
      </w:r>
      <w:r w:rsidR="001806A7" w:rsidRPr="007E3555">
        <w:rPr>
          <w:color w:val="000000" w:themeColor="text1"/>
        </w:rPr>
        <w:t xml:space="preserve">Extensive airborne data collected by the </w:t>
      </w:r>
      <w:r w:rsidR="005D1460" w:rsidRPr="007E3555">
        <w:rPr>
          <w:color w:val="000000" w:themeColor="text1"/>
        </w:rPr>
        <w:t>ong</w:t>
      </w:r>
      <w:r w:rsidR="00C031B3" w:rsidRPr="007E3555">
        <w:rPr>
          <w:color w:val="000000" w:themeColor="text1"/>
        </w:rPr>
        <w:t>o</w:t>
      </w:r>
      <w:r w:rsidR="005D1460" w:rsidRPr="007E3555">
        <w:rPr>
          <w:color w:val="000000" w:themeColor="text1"/>
        </w:rPr>
        <w:t>ing</w:t>
      </w:r>
      <w:r w:rsidR="001806A7" w:rsidRPr="007E3555">
        <w:rPr>
          <w:color w:val="000000" w:themeColor="text1"/>
        </w:rPr>
        <w:t xml:space="preserve"> ACTIVATE campaign over the WNAO will be </w:t>
      </w:r>
      <w:r w:rsidR="00E32216" w:rsidRPr="007E3555">
        <w:rPr>
          <w:color w:val="000000" w:themeColor="text1"/>
        </w:rPr>
        <w:t>used</w:t>
      </w:r>
      <w:r w:rsidR="001806A7" w:rsidRPr="007E3555">
        <w:rPr>
          <w:color w:val="000000" w:themeColor="text1"/>
        </w:rPr>
        <w:t xml:space="preserve"> to evaluate different ACI metrics against ground-truth observations, and how these can be applied to the evaluation of modern GCMs </w:t>
      </w:r>
      <w:r w:rsidR="001806A7" w:rsidRPr="007E3555">
        <w:rPr>
          <w:color w:val="000000" w:themeColor="text1"/>
        </w:rPr>
        <w:fldChar w:fldCharType="begin">
          <w:fldData xml:space="preserve">PEVuZE5vdGU+PENpdGU+PEF1dGhvcj5HaGFuPC9BdXRob3I+PFllYXI+MjAxNjwvWWVhcj48UmVj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</w:fldData>
        </w:fldChar>
      </w:r>
      <w:r w:rsidR="001806A7" w:rsidRPr="007E3555">
        <w:rPr>
          <w:color w:val="000000" w:themeColor="text1"/>
        </w:rPr>
        <w:instrText xml:space="preserve"> ADDIN EN.CITE </w:instrText>
      </w:r>
      <w:r w:rsidR="001806A7" w:rsidRPr="007E3555">
        <w:rPr>
          <w:color w:val="000000" w:themeColor="text1"/>
        </w:rPr>
        <w:fldChar w:fldCharType="begin">
          <w:fldData xml:space="preserve">PEVuZE5vdGU+PENpdGU+PEF1dGhvcj5HaGFuPC9BdXRob3I+PFllYXI+MjAxNjwvWWVhcj48UmVj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</w:fldData>
        </w:fldChar>
      </w:r>
      <w:r w:rsidR="001806A7" w:rsidRPr="007E3555">
        <w:rPr>
          <w:color w:val="000000" w:themeColor="text1"/>
        </w:rPr>
        <w:instrText xml:space="preserve"> ADDIN EN.CITE.DATA </w:instrText>
      </w:r>
      <w:r w:rsidR="001806A7" w:rsidRPr="007E3555">
        <w:rPr>
          <w:color w:val="000000" w:themeColor="text1"/>
        </w:rPr>
      </w:r>
      <w:r w:rsidR="001806A7" w:rsidRPr="007E3555">
        <w:rPr>
          <w:color w:val="000000" w:themeColor="text1"/>
        </w:rPr>
        <w:fldChar w:fldCharType="end"/>
      </w:r>
      <w:r w:rsidR="001806A7" w:rsidRPr="007E3555">
        <w:rPr>
          <w:color w:val="000000" w:themeColor="text1"/>
        </w:rPr>
      </w:r>
      <w:r w:rsidR="001806A7" w:rsidRPr="007E3555">
        <w:rPr>
          <w:color w:val="000000" w:themeColor="text1"/>
        </w:rPr>
        <w:fldChar w:fldCharType="separate"/>
      </w:r>
      <w:r w:rsidR="001806A7" w:rsidRPr="007E3555">
        <w:rPr>
          <w:noProof/>
          <w:color w:val="000000" w:themeColor="text1"/>
        </w:rPr>
        <w:t>(Ghan et al., 2016; Gryspeerdt et al., 2017</w:t>
      </w:r>
      <w:r w:rsidR="001C06D6" w:rsidRPr="007E3555">
        <w:rPr>
          <w:noProof/>
          <w:color w:val="000000" w:themeColor="text1"/>
        </w:rPr>
        <w:t>; Wang et al., 2020</w:t>
      </w:r>
      <w:r w:rsidR="001806A7" w:rsidRPr="007E3555">
        <w:rPr>
          <w:noProof/>
          <w:color w:val="000000" w:themeColor="text1"/>
        </w:rPr>
        <w:t>)</w:t>
      </w:r>
      <w:r w:rsidR="001806A7" w:rsidRPr="007E3555">
        <w:rPr>
          <w:color w:val="000000" w:themeColor="text1"/>
        </w:rPr>
        <w:fldChar w:fldCharType="end"/>
      </w:r>
      <w:r w:rsidR="001806A7" w:rsidRPr="007E3555">
        <w:rPr>
          <w:color w:val="000000" w:themeColor="text1"/>
        </w:rPr>
        <w:t xml:space="preserve">. </w:t>
      </w:r>
      <w:r w:rsidR="00E32216" w:rsidRPr="007E3555">
        <w:rPr>
          <w:rFonts w:eastAsiaTheme="minorHAnsi"/>
          <w:color w:val="000000" w:themeColor="text1"/>
        </w:rPr>
        <w:t>ACTIVATE will also investigate the relative contributions of sea salt and sulfate to cloud droplet activation within the prevailing environmental conditions</w:t>
      </w:r>
      <w:r w:rsidR="001524B4" w:rsidRPr="007E3555">
        <w:rPr>
          <w:rFonts w:eastAsiaTheme="minorHAnsi"/>
          <w:color w:val="000000" w:themeColor="text1"/>
        </w:rPr>
        <w:t>, and precipitation susceptibility</w:t>
      </w:r>
      <w:r w:rsidR="00C65111" w:rsidRPr="007E3555">
        <w:rPr>
          <w:rFonts w:eastAsiaTheme="minorHAnsi"/>
          <w:color w:val="000000" w:themeColor="text1"/>
        </w:rPr>
        <w:t xml:space="preserve"> to variations in aerosol concentration</w:t>
      </w:r>
      <w:r w:rsidR="00E32216" w:rsidRPr="007E3555">
        <w:rPr>
          <w:rFonts w:eastAsiaTheme="minorHAnsi"/>
          <w:color w:val="000000" w:themeColor="text1"/>
        </w:rPr>
        <w:t>. For instance, sea salt tracer species are the most abundant component along the U.S. East Coast in wet deposition samples (Corral et al., 2020). Further analysis will distinguish the role of sea salt in low-cloud microphysics and drizzle formation from that of meteorology and other aerosols</w:t>
      </w:r>
      <w:r w:rsidR="00E32216" w:rsidRPr="007E3555">
        <w:rPr>
          <w:color w:val="000000" w:themeColor="text1"/>
        </w:rPr>
        <w:t>.</w:t>
      </w:r>
    </w:p>
    <w:p w14:paraId="7FB4DCA2" w14:textId="3FF990C6" w:rsidR="00AD3263" w:rsidRPr="007E3555" w:rsidRDefault="004B084E" w:rsidP="00D027B3">
      <w:pPr>
        <w:ind w:firstLine="720"/>
        <w:rPr>
          <w:color w:val="000000" w:themeColor="text1"/>
        </w:rPr>
      </w:pPr>
      <w:r w:rsidRPr="007E3555">
        <w:rPr>
          <w:color w:val="000000" w:themeColor="text1"/>
        </w:rPr>
        <w:t xml:space="preserve"> </w:t>
      </w:r>
    </w:p>
    <w:p w14:paraId="1903A6EA" w14:textId="271C3DA3" w:rsidR="002C3AD0" w:rsidRPr="007E3555" w:rsidRDefault="002C3AD0" w:rsidP="00964295">
      <w:pPr>
        <w:pStyle w:val="NoSpacing"/>
        <w:numPr>
          <w:ilvl w:val="1"/>
          <w:numId w:val="40"/>
        </w:numPr>
        <w:tabs>
          <w:tab w:val="left" w:pos="1530"/>
        </w:tabs>
        <w:ind w:left="450"/>
        <w:rPr>
          <w:b/>
          <w:color w:val="000000" w:themeColor="text1"/>
        </w:rPr>
      </w:pPr>
      <w:r w:rsidRPr="007E3555">
        <w:rPr>
          <w:b/>
          <w:color w:val="000000" w:themeColor="text1"/>
        </w:rPr>
        <w:t>Model-Satellite Intercomparison over WNAO</w:t>
      </w:r>
    </w:p>
    <w:p w14:paraId="3FD3CB0B" w14:textId="2176A69F" w:rsidR="005D293B" w:rsidRPr="007E3555" w:rsidRDefault="005D293B" w:rsidP="00D96B7F">
      <w:pPr>
        <w:ind w:firstLine="450"/>
        <w:jc w:val="both"/>
        <w:rPr>
          <w:color w:val="000000" w:themeColor="text1"/>
        </w:rPr>
      </w:pPr>
      <w:r w:rsidRPr="007E3555">
        <w:rPr>
          <w:color w:val="000000" w:themeColor="text1"/>
        </w:rPr>
        <w:t xml:space="preserve">We first assess the ability of the models to simulate the </w:t>
      </w:r>
      <w:r w:rsidR="00716EBB" w:rsidRPr="007E3555">
        <w:rPr>
          <w:color w:val="000000" w:themeColor="text1"/>
        </w:rPr>
        <w:t xml:space="preserve">MERRA-2 </w:t>
      </w:r>
      <w:r w:rsidR="00C52960" w:rsidRPr="007E3555">
        <w:rPr>
          <w:color w:val="000000" w:themeColor="text1"/>
        </w:rPr>
        <w:t>atmospheric</w:t>
      </w:r>
      <w:r w:rsidRPr="007E3555">
        <w:rPr>
          <w:color w:val="000000" w:themeColor="text1"/>
        </w:rPr>
        <w:t xml:space="preserve"> circulation </w:t>
      </w:r>
      <w:r w:rsidR="00C52960" w:rsidRPr="007E3555">
        <w:rPr>
          <w:color w:val="000000" w:themeColor="text1"/>
        </w:rPr>
        <w:t>depicted in Figure 3</w:t>
      </w:r>
      <w:r w:rsidR="00300507" w:rsidRPr="007E3555">
        <w:rPr>
          <w:color w:val="000000" w:themeColor="text1"/>
        </w:rPr>
        <w:t xml:space="preserve"> (Figure 17)</w:t>
      </w:r>
      <w:r w:rsidR="00C52960" w:rsidRPr="007E3555">
        <w:rPr>
          <w:color w:val="000000" w:themeColor="text1"/>
        </w:rPr>
        <w:t>.</w:t>
      </w:r>
      <w:r w:rsidR="00962F98" w:rsidRPr="007E3555">
        <w:rPr>
          <w:color w:val="000000" w:themeColor="text1"/>
        </w:rPr>
        <w:t xml:space="preserve"> </w:t>
      </w:r>
      <w:r w:rsidR="003D4546" w:rsidRPr="007E3555">
        <w:rPr>
          <w:color w:val="000000" w:themeColor="text1"/>
        </w:rPr>
        <w:t>The zonally-averaged GCM circulation is quite comparable to MERRA-2 for E3SMv1, CESM2, and GFDL-CM4</w:t>
      </w:r>
      <w:r w:rsidR="006E1661" w:rsidRPr="007E3555">
        <w:rPr>
          <w:color w:val="000000" w:themeColor="text1"/>
        </w:rPr>
        <w:t>, especially in DJF</w:t>
      </w:r>
      <w:r w:rsidR="00491556" w:rsidRPr="007E3555">
        <w:rPr>
          <w:color w:val="000000" w:themeColor="text1"/>
        </w:rPr>
        <w:t>.</w:t>
      </w:r>
      <w:r w:rsidR="00C67685" w:rsidRPr="007E3555">
        <w:rPr>
          <w:color w:val="000000" w:themeColor="text1"/>
        </w:rPr>
        <w:t xml:space="preserve"> </w:t>
      </w:r>
      <w:r w:rsidR="005459EE" w:rsidRPr="007E3555">
        <w:rPr>
          <w:color w:val="000000" w:themeColor="text1"/>
        </w:rPr>
        <w:t>The zonal winds and the 200-hPa jet for DJF, MAM, and SON</w:t>
      </w:r>
      <w:r w:rsidR="00BE6935" w:rsidRPr="007E3555">
        <w:rPr>
          <w:color w:val="000000" w:themeColor="text1"/>
        </w:rPr>
        <w:t xml:space="preserve"> simulated</w:t>
      </w:r>
      <w:r w:rsidR="005459EE" w:rsidRPr="007E3555">
        <w:rPr>
          <w:color w:val="000000" w:themeColor="text1"/>
        </w:rPr>
        <w:t xml:space="preserve"> by these models compare well with MERRA-2. For instance, the</w:t>
      </w:r>
      <w:r w:rsidR="00C67685" w:rsidRPr="007E3555">
        <w:rPr>
          <w:color w:val="000000" w:themeColor="text1"/>
        </w:rPr>
        <w:t xml:space="preserve"> models properly generate descending motion south of 35˚N an</w:t>
      </w:r>
      <w:r w:rsidR="005459EE" w:rsidRPr="007E3555">
        <w:rPr>
          <w:color w:val="000000" w:themeColor="text1"/>
        </w:rPr>
        <w:t>d ascents in the extra-tropics</w:t>
      </w:r>
      <w:r w:rsidR="00DE4EDB" w:rsidRPr="007E3555">
        <w:rPr>
          <w:color w:val="000000" w:themeColor="text1"/>
        </w:rPr>
        <w:t xml:space="preserve">. </w:t>
      </w:r>
      <w:r w:rsidR="00263F61" w:rsidRPr="007E3555">
        <w:rPr>
          <w:color w:val="000000" w:themeColor="text1"/>
        </w:rPr>
        <w:t xml:space="preserve">They even simulate a </w:t>
      </w:r>
      <w:r w:rsidR="00DE4EDB" w:rsidRPr="007E3555">
        <w:rPr>
          <w:color w:val="000000" w:themeColor="text1"/>
        </w:rPr>
        <w:t xml:space="preserve">shallow meridional circulation for levels below 850 </w:t>
      </w:r>
      <w:proofErr w:type="spellStart"/>
      <w:r w:rsidR="00DE4EDB" w:rsidRPr="007E3555">
        <w:rPr>
          <w:color w:val="000000" w:themeColor="text1"/>
        </w:rPr>
        <w:t>hPa</w:t>
      </w:r>
      <w:proofErr w:type="spellEnd"/>
      <w:r w:rsidR="00BE6935" w:rsidRPr="007E3555">
        <w:rPr>
          <w:color w:val="000000" w:themeColor="text1"/>
        </w:rPr>
        <w:t xml:space="preserve"> north of 35˚N in DJF</w:t>
      </w:r>
      <w:r w:rsidR="002667FB" w:rsidRPr="007E3555">
        <w:rPr>
          <w:color w:val="000000" w:themeColor="text1"/>
        </w:rPr>
        <w:t>,</w:t>
      </w:r>
      <w:r w:rsidR="00BE6935" w:rsidRPr="007E3555">
        <w:rPr>
          <w:color w:val="000000" w:themeColor="text1"/>
        </w:rPr>
        <w:t xml:space="preserve"> similar to the one described in Section 3.1.</w:t>
      </w:r>
      <w:r w:rsidR="00491556" w:rsidRPr="007E3555">
        <w:rPr>
          <w:color w:val="000000" w:themeColor="text1"/>
        </w:rPr>
        <w:t xml:space="preserve"> </w:t>
      </w:r>
      <w:r w:rsidR="002667FB" w:rsidRPr="007E3555">
        <w:rPr>
          <w:color w:val="000000" w:themeColor="text1"/>
        </w:rPr>
        <w:t>In addition, t</w:t>
      </w:r>
      <w:r w:rsidR="00616834" w:rsidRPr="007E3555">
        <w:rPr>
          <w:color w:val="000000" w:themeColor="text1"/>
        </w:rPr>
        <w:t>he</w:t>
      </w:r>
      <w:r w:rsidR="002667FB" w:rsidRPr="007E3555">
        <w:rPr>
          <w:color w:val="000000" w:themeColor="text1"/>
        </w:rPr>
        <w:t xml:space="preserve"> simulated</w:t>
      </w:r>
      <w:r w:rsidR="00616834" w:rsidRPr="007E3555">
        <w:rPr>
          <w:color w:val="000000" w:themeColor="text1"/>
        </w:rPr>
        <w:t xml:space="preserve"> zonal winds and the 200-hPa jet for</w:t>
      </w:r>
      <w:r w:rsidR="00962F98" w:rsidRPr="007E3555">
        <w:rPr>
          <w:color w:val="000000" w:themeColor="text1"/>
        </w:rPr>
        <w:t xml:space="preserve"> DJF, MAM, and SON</w:t>
      </w:r>
      <w:r w:rsidR="00C67685" w:rsidRPr="007E3555">
        <w:rPr>
          <w:color w:val="000000" w:themeColor="text1"/>
        </w:rPr>
        <w:t xml:space="preserve"> compare well</w:t>
      </w:r>
      <w:r w:rsidR="00962F98" w:rsidRPr="007E3555">
        <w:rPr>
          <w:color w:val="000000" w:themeColor="text1"/>
        </w:rPr>
        <w:t xml:space="preserve"> </w:t>
      </w:r>
      <w:r w:rsidR="00C67685" w:rsidRPr="007E3555">
        <w:rPr>
          <w:color w:val="000000" w:themeColor="text1"/>
        </w:rPr>
        <w:t xml:space="preserve">with </w:t>
      </w:r>
      <w:r w:rsidR="00962F98" w:rsidRPr="007E3555">
        <w:rPr>
          <w:color w:val="000000" w:themeColor="text1"/>
        </w:rPr>
        <w:t xml:space="preserve">MERRA-2.  However, </w:t>
      </w:r>
      <w:r w:rsidR="00A53384" w:rsidRPr="007E3555">
        <w:rPr>
          <w:color w:val="000000" w:themeColor="text1"/>
        </w:rPr>
        <w:t>models tend to produce slightly stronger upward motion than MERRA-2</w:t>
      </w:r>
      <w:r w:rsidR="00FF5307" w:rsidRPr="007E3555">
        <w:rPr>
          <w:color w:val="000000" w:themeColor="text1"/>
        </w:rPr>
        <w:t>, especially</w:t>
      </w:r>
      <w:r w:rsidR="00A53384" w:rsidRPr="007E3555">
        <w:rPr>
          <w:color w:val="000000" w:themeColor="text1"/>
        </w:rPr>
        <w:t xml:space="preserve"> </w:t>
      </w:r>
      <w:r w:rsidR="00FF5307" w:rsidRPr="007E3555">
        <w:rPr>
          <w:color w:val="000000" w:themeColor="text1"/>
        </w:rPr>
        <w:t>in the lower troposphere</w:t>
      </w:r>
      <w:r w:rsidR="002667FB" w:rsidRPr="007E3555">
        <w:rPr>
          <w:color w:val="000000" w:themeColor="text1"/>
        </w:rPr>
        <w:t>.</w:t>
      </w:r>
      <w:r w:rsidR="00962F98" w:rsidRPr="007E3555">
        <w:rPr>
          <w:color w:val="000000" w:themeColor="text1"/>
        </w:rPr>
        <w:t xml:space="preserve"> GISS ModelE2.1</w:t>
      </w:r>
      <w:r w:rsidR="00FF5307" w:rsidRPr="007E3555">
        <w:rPr>
          <w:color w:val="000000" w:themeColor="text1"/>
        </w:rPr>
        <w:t xml:space="preserve"> departs from the other models in that it </w:t>
      </w:r>
      <w:r w:rsidR="00A3683C" w:rsidRPr="007E3555">
        <w:rPr>
          <w:color w:val="000000" w:themeColor="text1"/>
        </w:rPr>
        <w:t>simulates</w:t>
      </w:r>
      <w:r w:rsidR="00FF5307" w:rsidRPr="007E3555">
        <w:rPr>
          <w:color w:val="000000" w:themeColor="text1"/>
        </w:rPr>
        <w:t xml:space="preserve"> an overly weak meridional circulation, with upward motion much weaker than MERRA-2</w:t>
      </w:r>
      <w:r w:rsidR="00962F98" w:rsidRPr="007E3555">
        <w:rPr>
          <w:color w:val="000000" w:themeColor="text1"/>
        </w:rPr>
        <w:t xml:space="preserve"> </w:t>
      </w:r>
      <w:r w:rsidR="00FF5307" w:rsidRPr="007E3555">
        <w:rPr>
          <w:color w:val="000000" w:themeColor="text1"/>
        </w:rPr>
        <w:t>, likely</w:t>
      </w:r>
      <w:r w:rsidR="00962F98" w:rsidRPr="007E3555">
        <w:rPr>
          <w:color w:val="000000" w:themeColor="text1"/>
        </w:rPr>
        <w:t xml:space="preserve"> due to </w:t>
      </w:r>
      <w:r w:rsidR="00FF5307" w:rsidRPr="007E3555">
        <w:rPr>
          <w:color w:val="000000" w:themeColor="text1"/>
        </w:rPr>
        <w:t>GISS ModelE2.1</w:t>
      </w:r>
      <w:r w:rsidR="00C67FF4" w:rsidRPr="007E3555">
        <w:rPr>
          <w:color w:val="000000" w:themeColor="text1"/>
        </w:rPr>
        <w:t>’s</w:t>
      </w:r>
      <w:r w:rsidR="00962F98" w:rsidRPr="007E3555">
        <w:rPr>
          <w:color w:val="000000" w:themeColor="text1"/>
        </w:rPr>
        <w:t xml:space="preserve"> coarse resolution</w:t>
      </w:r>
      <w:r w:rsidR="00FF5307" w:rsidRPr="007E3555">
        <w:rPr>
          <w:color w:val="000000" w:themeColor="text1"/>
        </w:rPr>
        <w:t xml:space="preserve"> (2.5˚)</w:t>
      </w:r>
      <w:r w:rsidR="00962F98" w:rsidRPr="007E3555">
        <w:rPr>
          <w:color w:val="000000" w:themeColor="text1"/>
        </w:rPr>
        <w:t xml:space="preserve">.  This </w:t>
      </w:r>
      <w:r w:rsidR="008E5E63" w:rsidRPr="007E3555">
        <w:rPr>
          <w:color w:val="000000" w:themeColor="text1"/>
        </w:rPr>
        <w:t xml:space="preserve">model </w:t>
      </w:r>
      <w:r w:rsidR="00300507" w:rsidRPr="007E3555">
        <w:rPr>
          <w:color w:val="000000" w:themeColor="text1"/>
        </w:rPr>
        <w:t>mis</w:t>
      </w:r>
      <w:r w:rsidR="008E5E63" w:rsidRPr="007E3555">
        <w:rPr>
          <w:color w:val="000000" w:themeColor="text1"/>
        </w:rPr>
        <w:t xml:space="preserve">representation severely </w:t>
      </w:r>
      <w:r w:rsidR="00962F98" w:rsidRPr="007E3555">
        <w:rPr>
          <w:color w:val="000000" w:themeColor="text1"/>
        </w:rPr>
        <w:t>impact</w:t>
      </w:r>
      <w:r w:rsidR="008E5E63" w:rsidRPr="007E3555">
        <w:rPr>
          <w:color w:val="000000" w:themeColor="text1"/>
        </w:rPr>
        <w:t>s</w:t>
      </w:r>
      <w:r w:rsidR="00962F98" w:rsidRPr="007E3555">
        <w:rPr>
          <w:color w:val="000000" w:themeColor="text1"/>
        </w:rPr>
        <w:t xml:space="preserve"> the simulation of clouds</w:t>
      </w:r>
      <w:r w:rsidR="008E5E63" w:rsidRPr="007E3555">
        <w:rPr>
          <w:color w:val="000000" w:themeColor="text1"/>
        </w:rPr>
        <w:t xml:space="preserve">, as </w:t>
      </w:r>
      <w:r w:rsidR="00927070" w:rsidRPr="007E3555">
        <w:rPr>
          <w:color w:val="000000" w:themeColor="text1"/>
        </w:rPr>
        <w:t>discussed subsequently</w:t>
      </w:r>
      <w:r w:rsidR="00962F98" w:rsidRPr="007E3555">
        <w:rPr>
          <w:color w:val="000000" w:themeColor="text1"/>
        </w:rPr>
        <w:t>.</w:t>
      </w:r>
    </w:p>
    <w:p w14:paraId="075C61BC" w14:textId="755B04CB" w:rsidR="00D96B7F" w:rsidRPr="007E3555" w:rsidRDefault="00D96B7F" w:rsidP="00D96B7F">
      <w:pPr>
        <w:ind w:firstLine="450"/>
        <w:jc w:val="both"/>
        <w:rPr>
          <w:color w:val="000000" w:themeColor="text1"/>
        </w:rPr>
      </w:pPr>
      <w:r w:rsidRPr="007E3555">
        <w:rPr>
          <w:color w:val="000000" w:themeColor="text1"/>
        </w:rPr>
        <w:t xml:space="preserve">Satellite retrievals from MODIS, AMSR-E, and CALIOP are utilized for evaluating four state-of-the-art climate models described in Section 2.3: E3SMv1, CESM2, GFDL-CM4, and ModelE2.1. For cloud fraction, we rely on model outputs post-processed using COSP </w:t>
      </w:r>
      <w:r w:rsidRPr="007E3555">
        <w:rPr>
          <w:color w:val="000000" w:themeColor="text1"/>
        </w:rPr>
        <w:fldChar w:fldCharType="begin">
          <w:fldData xml:space="preserve">PEVuZE5vdGU+PENpdGU+PEF1dGhvcj5Cb2Rhcy1TYWxjZWRvPC9BdXRob3I+PFllYXI+MjAxMTwv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</w:fldData>
        </w:fldChar>
      </w:r>
      <w:r w:rsidRPr="007E3555">
        <w:rPr>
          <w:color w:val="000000" w:themeColor="text1"/>
        </w:rPr>
        <w:instrText xml:space="preserve"> ADDIN EN.CITE </w:instrText>
      </w:r>
      <w:r w:rsidRPr="007E3555">
        <w:rPr>
          <w:color w:val="000000" w:themeColor="text1"/>
        </w:rPr>
        <w:fldChar w:fldCharType="begin">
          <w:fldData xml:space="preserve">PEVuZE5vdGU+PENpdGU+PEF1dGhvcj5Cb2Rhcy1TYWxjZWRvPC9BdXRob3I+PFllYXI+MjAxMTwv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</w:fldData>
        </w:fldChar>
      </w:r>
      <w:r w:rsidRPr="007E3555">
        <w:rPr>
          <w:color w:val="000000" w:themeColor="text1"/>
        </w:rPr>
        <w:instrText xml:space="preserve"> ADDIN EN.CITE.DATA </w:instrText>
      </w:r>
      <w:r w:rsidRPr="007E3555">
        <w:rPr>
          <w:color w:val="000000" w:themeColor="text1"/>
        </w:rPr>
      </w:r>
      <w:r w:rsidRPr="007E3555">
        <w:rPr>
          <w:color w:val="000000" w:themeColor="text1"/>
        </w:rPr>
        <w:fldChar w:fldCharType="end"/>
      </w:r>
      <w:r w:rsidRPr="007E3555">
        <w:rPr>
          <w:color w:val="000000" w:themeColor="text1"/>
        </w:rPr>
      </w:r>
      <w:r w:rsidRPr="007E3555">
        <w:rPr>
          <w:color w:val="000000" w:themeColor="text1"/>
        </w:rPr>
        <w:fldChar w:fldCharType="separate"/>
      </w:r>
      <w:r w:rsidRPr="007E3555">
        <w:rPr>
          <w:noProof/>
          <w:color w:val="000000" w:themeColor="text1"/>
        </w:rPr>
        <w:t>(Section 2.1.4)</w:t>
      </w:r>
      <w:r w:rsidRPr="007E3555">
        <w:rPr>
          <w:color w:val="000000" w:themeColor="text1"/>
        </w:rPr>
        <w:fldChar w:fldCharType="end"/>
      </w:r>
      <w:r w:rsidRPr="007E3555">
        <w:rPr>
          <w:color w:val="000000" w:themeColor="text1"/>
        </w:rPr>
        <w:t>, to compare model outputs consistent with the CALIPSO-GOCCP retrieving algorithm.</w:t>
      </w:r>
    </w:p>
    <w:p w14:paraId="16D27674" w14:textId="667BF1C1" w:rsidR="004C502A" w:rsidRPr="007E3555" w:rsidRDefault="004C502A" w:rsidP="002D1046">
      <w:pPr>
        <w:ind w:firstLine="720"/>
        <w:jc w:val="both"/>
        <w:rPr>
          <w:color w:val="000000" w:themeColor="text1"/>
        </w:rPr>
      </w:pPr>
      <w:r w:rsidRPr="007E3555">
        <w:rPr>
          <w:color w:val="000000" w:themeColor="text1"/>
        </w:rPr>
        <w:t xml:space="preserve">We compare </w:t>
      </w:r>
      <w:r w:rsidR="00F25ADD" w:rsidRPr="007E3555">
        <w:rPr>
          <w:color w:val="000000" w:themeColor="text1"/>
        </w:rPr>
        <w:t xml:space="preserve">COSP-simulated </w:t>
      </w:r>
      <w:r w:rsidRPr="007E3555">
        <w:rPr>
          <w:color w:val="000000" w:themeColor="text1"/>
        </w:rPr>
        <w:t>seasonal means of low</w:t>
      </w:r>
      <w:r w:rsidR="00FA4871" w:rsidRPr="007E3555">
        <w:rPr>
          <w:color w:val="000000" w:themeColor="text1"/>
        </w:rPr>
        <w:t>-</w:t>
      </w:r>
      <w:r w:rsidRPr="007E3555">
        <w:rPr>
          <w:color w:val="000000" w:themeColor="text1"/>
        </w:rPr>
        <w:t xml:space="preserve">cloud </w:t>
      </w:r>
      <w:r w:rsidR="00F25ADD" w:rsidRPr="007E3555">
        <w:rPr>
          <w:color w:val="000000" w:themeColor="text1"/>
        </w:rPr>
        <w:t>fraction</w:t>
      </w:r>
      <w:r w:rsidRPr="007E3555">
        <w:rPr>
          <w:color w:val="000000" w:themeColor="text1"/>
        </w:rPr>
        <w:t xml:space="preserve"> (LC</w:t>
      </w:r>
      <w:r w:rsidR="00F25ADD" w:rsidRPr="007E3555">
        <w:rPr>
          <w:color w:val="000000" w:themeColor="text1"/>
        </w:rPr>
        <w:t>F</w:t>
      </w:r>
      <w:r w:rsidRPr="007E3555">
        <w:rPr>
          <w:color w:val="000000" w:themeColor="text1"/>
        </w:rPr>
        <w:t xml:space="preserve">, cloud fraction for pressure levels &gt; 680 </w:t>
      </w:r>
      <w:proofErr w:type="spellStart"/>
      <w:r w:rsidRPr="007E3555">
        <w:rPr>
          <w:color w:val="000000" w:themeColor="text1"/>
        </w:rPr>
        <w:t>hPa</w:t>
      </w:r>
      <w:proofErr w:type="spellEnd"/>
      <w:r w:rsidRPr="007E3555">
        <w:rPr>
          <w:color w:val="000000" w:themeColor="text1"/>
        </w:rPr>
        <w:t xml:space="preserve">) and total cloud </w:t>
      </w:r>
      <w:r w:rsidR="00F25ADD" w:rsidRPr="007E3555">
        <w:rPr>
          <w:color w:val="000000" w:themeColor="text1"/>
        </w:rPr>
        <w:t>fraction</w:t>
      </w:r>
      <w:r w:rsidRPr="007E3555">
        <w:rPr>
          <w:color w:val="000000" w:themeColor="text1"/>
        </w:rPr>
        <w:t xml:space="preserve"> (TC</w:t>
      </w:r>
      <w:r w:rsidR="00F25ADD" w:rsidRPr="007E3555">
        <w:rPr>
          <w:color w:val="000000" w:themeColor="text1"/>
        </w:rPr>
        <w:t>F</w:t>
      </w:r>
      <w:r w:rsidRPr="007E3555">
        <w:rPr>
          <w:color w:val="000000" w:themeColor="text1"/>
        </w:rPr>
        <w:t xml:space="preserve">) </w:t>
      </w:r>
      <w:r w:rsidR="00F25ADD" w:rsidRPr="007E3555">
        <w:rPr>
          <w:color w:val="000000" w:themeColor="text1"/>
        </w:rPr>
        <w:t>from the four models against CALIPSO-</w:t>
      </w:r>
      <w:r w:rsidRPr="007E3555">
        <w:rPr>
          <w:color w:val="000000" w:themeColor="text1"/>
        </w:rPr>
        <w:t xml:space="preserve">GOCCP </w:t>
      </w:r>
      <w:r w:rsidR="00F25ADD" w:rsidRPr="007E3555">
        <w:rPr>
          <w:color w:val="000000" w:themeColor="text1"/>
        </w:rPr>
        <w:t>for</w:t>
      </w:r>
      <w:r w:rsidRPr="007E3555">
        <w:rPr>
          <w:color w:val="000000" w:themeColor="text1"/>
        </w:rPr>
        <w:t xml:space="preserve"> the area bounded by 25</w:t>
      </w:r>
      <w:r w:rsidRPr="007E3555">
        <w:rPr>
          <w:rFonts w:cstheme="minorHAnsi"/>
          <w:color w:val="000000" w:themeColor="text1"/>
        </w:rPr>
        <w:t>°</w:t>
      </w:r>
      <w:r w:rsidR="00337DD6" w:rsidRPr="007E3555">
        <w:rPr>
          <w:color w:val="000000" w:themeColor="text1"/>
        </w:rPr>
        <w:t xml:space="preserve"> – </w:t>
      </w:r>
      <w:r w:rsidRPr="007E3555">
        <w:rPr>
          <w:color w:val="000000" w:themeColor="text1"/>
        </w:rPr>
        <w:t>50</w:t>
      </w:r>
      <w:r w:rsidRPr="007E3555">
        <w:rPr>
          <w:rFonts w:cstheme="minorHAnsi"/>
          <w:color w:val="000000" w:themeColor="text1"/>
        </w:rPr>
        <w:t>°</w:t>
      </w:r>
      <w:r w:rsidRPr="007E3555">
        <w:rPr>
          <w:color w:val="000000" w:themeColor="text1"/>
        </w:rPr>
        <w:t>N and 60</w:t>
      </w:r>
      <w:r w:rsidRPr="007E3555">
        <w:rPr>
          <w:rFonts w:cstheme="minorHAnsi"/>
          <w:color w:val="000000" w:themeColor="text1"/>
        </w:rPr>
        <w:t>°</w:t>
      </w:r>
      <w:r w:rsidR="00337DD6" w:rsidRPr="007E3555">
        <w:rPr>
          <w:color w:val="000000" w:themeColor="text1"/>
        </w:rPr>
        <w:t xml:space="preserve"> – </w:t>
      </w:r>
      <w:r w:rsidRPr="007E3555">
        <w:rPr>
          <w:color w:val="000000" w:themeColor="text1"/>
        </w:rPr>
        <w:t>82</w:t>
      </w:r>
      <w:r w:rsidRPr="007E3555">
        <w:rPr>
          <w:rFonts w:cstheme="minorHAnsi"/>
          <w:color w:val="000000" w:themeColor="text1"/>
        </w:rPr>
        <w:t>°</w:t>
      </w:r>
      <w:r w:rsidRPr="007E3555">
        <w:rPr>
          <w:color w:val="000000" w:themeColor="text1"/>
        </w:rPr>
        <w:t>W in Figures 1</w:t>
      </w:r>
      <w:r w:rsidR="00300507" w:rsidRPr="007E3555">
        <w:rPr>
          <w:color w:val="000000" w:themeColor="text1"/>
        </w:rPr>
        <w:t>8</w:t>
      </w:r>
      <w:r w:rsidRPr="007E3555">
        <w:rPr>
          <w:color w:val="000000" w:themeColor="text1"/>
        </w:rPr>
        <w:t xml:space="preserve"> and </w:t>
      </w:r>
      <w:r w:rsidR="00300507" w:rsidRPr="007E3555">
        <w:rPr>
          <w:color w:val="000000" w:themeColor="text1"/>
        </w:rPr>
        <w:t>S1</w:t>
      </w:r>
      <w:r w:rsidRPr="007E3555">
        <w:rPr>
          <w:color w:val="000000" w:themeColor="text1"/>
        </w:rPr>
        <w:t>, respectively. In the satellite climatology, LC</w:t>
      </w:r>
      <w:r w:rsidR="00F25ADD" w:rsidRPr="007E3555">
        <w:rPr>
          <w:color w:val="000000" w:themeColor="text1"/>
        </w:rPr>
        <w:t>F</w:t>
      </w:r>
      <w:r w:rsidRPr="007E3555">
        <w:rPr>
          <w:color w:val="000000" w:themeColor="text1"/>
        </w:rPr>
        <w:t xml:space="preserve"> is highest</w:t>
      </w:r>
      <w:r w:rsidR="00B35133" w:rsidRPr="007E3555">
        <w:rPr>
          <w:color w:val="000000" w:themeColor="text1"/>
        </w:rPr>
        <w:t xml:space="preserve"> in winter</w:t>
      </w:r>
      <w:r w:rsidRPr="007E3555">
        <w:rPr>
          <w:color w:val="000000" w:themeColor="text1"/>
        </w:rPr>
        <w:t xml:space="preserve"> (</w:t>
      </w:r>
      <w:r w:rsidR="00302561" w:rsidRPr="007E3555">
        <w:rPr>
          <w:color w:val="000000" w:themeColor="text1"/>
        </w:rPr>
        <w:t xml:space="preserve">DJF, </w:t>
      </w:r>
      <w:r w:rsidRPr="007E3555">
        <w:rPr>
          <w:color w:val="000000" w:themeColor="text1"/>
        </w:rPr>
        <w:t>area average of 42%) and lowest</w:t>
      </w:r>
      <w:r w:rsidR="00B35133" w:rsidRPr="007E3555">
        <w:rPr>
          <w:color w:val="000000" w:themeColor="text1"/>
        </w:rPr>
        <w:t xml:space="preserve"> in summer</w:t>
      </w:r>
      <w:r w:rsidRPr="007E3555">
        <w:rPr>
          <w:color w:val="000000" w:themeColor="text1"/>
        </w:rPr>
        <w:t xml:space="preserve"> (</w:t>
      </w:r>
      <w:r w:rsidR="00302561" w:rsidRPr="007E3555">
        <w:rPr>
          <w:color w:val="000000" w:themeColor="text1"/>
        </w:rPr>
        <w:t xml:space="preserve">JJA, </w:t>
      </w:r>
      <w:r w:rsidRPr="007E3555">
        <w:rPr>
          <w:color w:val="000000" w:themeColor="text1"/>
        </w:rPr>
        <w:t>area average of 22%)</w:t>
      </w:r>
      <w:r w:rsidR="00F25ADD" w:rsidRPr="007E3555">
        <w:rPr>
          <w:color w:val="000000" w:themeColor="text1"/>
        </w:rPr>
        <w:t xml:space="preserve">, in agreement with </w:t>
      </w:r>
      <w:r w:rsidR="00AF4295" w:rsidRPr="007E3555">
        <w:rPr>
          <w:color w:val="000000" w:themeColor="text1"/>
        </w:rPr>
        <w:t>CERES-</w:t>
      </w:r>
      <w:r w:rsidR="00F25ADD" w:rsidRPr="007E3555">
        <w:rPr>
          <w:color w:val="000000" w:themeColor="text1"/>
        </w:rPr>
        <w:t>MODIS and CALIPSO-</w:t>
      </w:r>
      <w:proofErr w:type="spellStart"/>
      <w:r w:rsidR="00F25ADD" w:rsidRPr="007E3555">
        <w:rPr>
          <w:color w:val="000000" w:themeColor="text1"/>
        </w:rPr>
        <w:t>CloudSat</w:t>
      </w:r>
      <w:proofErr w:type="spellEnd"/>
      <w:r w:rsidR="00F25ADD" w:rsidRPr="007E3555">
        <w:rPr>
          <w:color w:val="000000" w:themeColor="text1"/>
        </w:rPr>
        <w:t xml:space="preserve"> datasets presented in section 3.2</w:t>
      </w:r>
      <w:r w:rsidRPr="007E3555">
        <w:rPr>
          <w:color w:val="000000" w:themeColor="text1"/>
        </w:rPr>
        <w:t xml:space="preserve">. The models </w:t>
      </w:r>
      <w:r w:rsidR="004F4524" w:rsidRPr="007E3555">
        <w:rPr>
          <w:color w:val="000000" w:themeColor="text1"/>
        </w:rPr>
        <w:t>are able to</w:t>
      </w:r>
      <w:r w:rsidR="003D6144" w:rsidRPr="007E3555">
        <w:rPr>
          <w:color w:val="000000" w:themeColor="text1"/>
        </w:rPr>
        <w:t xml:space="preserve"> partially</w:t>
      </w:r>
      <w:r w:rsidRPr="007E3555">
        <w:rPr>
          <w:color w:val="000000" w:themeColor="text1"/>
        </w:rPr>
        <w:t xml:space="preserve"> simulate th</w:t>
      </w:r>
      <w:r w:rsidR="00964295" w:rsidRPr="007E3555">
        <w:rPr>
          <w:color w:val="000000" w:themeColor="text1"/>
        </w:rPr>
        <w:t>e</w:t>
      </w:r>
      <w:r w:rsidRPr="007E3555">
        <w:rPr>
          <w:color w:val="000000" w:themeColor="text1"/>
        </w:rPr>
        <w:t xml:space="preserve"> </w:t>
      </w:r>
      <w:r w:rsidR="00964295" w:rsidRPr="007E3555">
        <w:rPr>
          <w:color w:val="000000" w:themeColor="text1"/>
        </w:rPr>
        <w:t>winter-summer contrast</w:t>
      </w:r>
      <w:r w:rsidR="00591BCA" w:rsidRPr="007E3555">
        <w:rPr>
          <w:color w:val="000000" w:themeColor="text1"/>
        </w:rPr>
        <w:t>,</w:t>
      </w:r>
      <w:r w:rsidRPr="007E3555">
        <w:rPr>
          <w:color w:val="000000" w:themeColor="text1"/>
        </w:rPr>
        <w:t xml:space="preserve"> with </w:t>
      </w:r>
      <w:r w:rsidR="00F5582C" w:rsidRPr="007E3555">
        <w:rPr>
          <w:color w:val="000000" w:themeColor="text1"/>
        </w:rPr>
        <w:t xml:space="preserve">the </w:t>
      </w:r>
      <w:r w:rsidRPr="007E3555">
        <w:rPr>
          <w:color w:val="000000" w:themeColor="text1"/>
        </w:rPr>
        <w:t>highest LC</w:t>
      </w:r>
      <w:r w:rsidR="004F4524" w:rsidRPr="007E3555">
        <w:rPr>
          <w:color w:val="000000" w:themeColor="text1"/>
        </w:rPr>
        <w:t>F</w:t>
      </w:r>
      <w:r w:rsidRPr="007E3555">
        <w:rPr>
          <w:color w:val="000000" w:themeColor="text1"/>
        </w:rPr>
        <w:t xml:space="preserve"> in DJF and the lowest in JJA</w:t>
      </w:r>
      <w:r w:rsidR="00C67FF4" w:rsidRPr="007E3555">
        <w:rPr>
          <w:color w:val="000000" w:themeColor="text1"/>
        </w:rPr>
        <w:t>;</w:t>
      </w:r>
      <w:r w:rsidR="00591BCA" w:rsidRPr="007E3555">
        <w:rPr>
          <w:color w:val="000000" w:themeColor="text1"/>
        </w:rPr>
        <w:t xml:space="preserve"> nevertheless, </w:t>
      </w:r>
      <w:r w:rsidR="004F4524" w:rsidRPr="007E3555">
        <w:rPr>
          <w:color w:val="000000" w:themeColor="text1"/>
        </w:rPr>
        <w:t>biases are also evident</w:t>
      </w:r>
      <w:r w:rsidRPr="007E3555">
        <w:rPr>
          <w:color w:val="000000" w:themeColor="text1"/>
        </w:rPr>
        <w:t xml:space="preserve">. For instance, E3SMv1 </w:t>
      </w:r>
      <w:r w:rsidR="00D467EE" w:rsidRPr="007E3555">
        <w:rPr>
          <w:color w:val="000000" w:themeColor="text1"/>
        </w:rPr>
        <w:t>overestimates</w:t>
      </w:r>
      <w:r w:rsidRPr="007E3555">
        <w:rPr>
          <w:color w:val="000000" w:themeColor="text1"/>
        </w:rPr>
        <w:t xml:space="preserve"> LC</w:t>
      </w:r>
      <w:r w:rsidR="00D467EE" w:rsidRPr="007E3555">
        <w:rPr>
          <w:color w:val="000000" w:themeColor="text1"/>
        </w:rPr>
        <w:t>F</w:t>
      </w:r>
      <w:r w:rsidRPr="007E3555">
        <w:rPr>
          <w:color w:val="000000" w:themeColor="text1"/>
        </w:rPr>
        <w:t xml:space="preserve"> during the first half of the year (</w:t>
      </w:r>
      <w:r w:rsidR="00310D39" w:rsidRPr="007E3555">
        <w:rPr>
          <w:color w:val="000000" w:themeColor="text1"/>
        </w:rPr>
        <w:t>especially in DJF</w:t>
      </w:r>
      <w:r w:rsidRPr="007E3555">
        <w:rPr>
          <w:color w:val="000000" w:themeColor="text1"/>
        </w:rPr>
        <w:t>) and underestimates LC</w:t>
      </w:r>
      <w:r w:rsidR="00D467EE" w:rsidRPr="007E3555">
        <w:rPr>
          <w:color w:val="000000" w:themeColor="text1"/>
        </w:rPr>
        <w:t>F</w:t>
      </w:r>
      <w:r w:rsidRPr="007E3555">
        <w:rPr>
          <w:color w:val="000000" w:themeColor="text1"/>
        </w:rPr>
        <w:t xml:space="preserve"> during the second half (JJA and SON). CESM2 and GFDL-CM4 </w:t>
      </w:r>
      <w:r w:rsidR="00674F2A" w:rsidRPr="007E3555">
        <w:rPr>
          <w:color w:val="000000" w:themeColor="text1"/>
        </w:rPr>
        <w:t xml:space="preserve">models </w:t>
      </w:r>
      <w:r w:rsidRPr="007E3555">
        <w:rPr>
          <w:color w:val="000000" w:themeColor="text1"/>
        </w:rPr>
        <w:t>produce too little L</w:t>
      </w:r>
      <w:r w:rsidR="00D467EE" w:rsidRPr="007E3555">
        <w:rPr>
          <w:color w:val="000000" w:themeColor="text1"/>
        </w:rPr>
        <w:t xml:space="preserve">CF </w:t>
      </w:r>
      <w:r w:rsidRPr="007E3555">
        <w:rPr>
          <w:color w:val="000000" w:themeColor="text1"/>
        </w:rPr>
        <w:t>throughout the year</w:t>
      </w:r>
      <w:r w:rsidR="00A26004" w:rsidRPr="007E3555">
        <w:rPr>
          <w:color w:val="000000" w:themeColor="text1"/>
        </w:rPr>
        <w:t xml:space="preserve"> with modest seasonal variations</w:t>
      </w:r>
      <w:r w:rsidRPr="007E3555">
        <w:rPr>
          <w:color w:val="000000" w:themeColor="text1"/>
        </w:rPr>
        <w:t xml:space="preserve"> and so does GISS ModelE2.1 except in JJA (an area average of 25% during that season). </w:t>
      </w:r>
      <w:r w:rsidR="00310D39" w:rsidRPr="007E3555">
        <w:rPr>
          <w:color w:val="000000" w:themeColor="text1"/>
        </w:rPr>
        <w:t xml:space="preserve">Moreover, GISS ModelE2.1 </w:t>
      </w:r>
      <w:r w:rsidR="00D467EE" w:rsidRPr="007E3555">
        <w:rPr>
          <w:color w:val="000000" w:themeColor="text1"/>
        </w:rPr>
        <w:t xml:space="preserve">simulates </w:t>
      </w:r>
      <w:r w:rsidR="00964295" w:rsidRPr="007E3555">
        <w:rPr>
          <w:color w:val="000000" w:themeColor="text1"/>
        </w:rPr>
        <w:t>the weakest</w:t>
      </w:r>
      <w:r w:rsidR="00310D39" w:rsidRPr="007E3555">
        <w:rPr>
          <w:color w:val="000000" w:themeColor="text1"/>
        </w:rPr>
        <w:t xml:space="preserve"> annual cycle </w:t>
      </w:r>
      <w:r w:rsidR="007934B5" w:rsidRPr="007E3555">
        <w:rPr>
          <w:color w:val="000000" w:themeColor="text1"/>
        </w:rPr>
        <w:t xml:space="preserve">(25.5-30.1%), with the largest </w:t>
      </w:r>
      <w:r w:rsidR="00D467EE" w:rsidRPr="007E3555">
        <w:rPr>
          <w:color w:val="000000" w:themeColor="text1"/>
        </w:rPr>
        <w:t xml:space="preserve">LCF </w:t>
      </w:r>
      <w:r w:rsidR="007934B5" w:rsidRPr="007E3555">
        <w:rPr>
          <w:color w:val="000000" w:themeColor="text1"/>
        </w:rPr>
        <w:t xml:space="preserve">underestimation </w:t>
      </w:r>
      <w:r w:rsidR="00D467EE" w:rsidRPr="007E3555">
        <w:rPr>
          <w:color w:val="000000" w:themeColor="text1"/>
        </w:rPr>
        <w:t>in the</w:t>
      </w:r>
      <w:r w:rsidR="007934B5" w:rsidRPr="007E3555">
        <w:rPr>
          <w:color w:val="000000" w:themeColor="text1"/>
        </w:rPr>
        <w:t xml:space="preserve"> extra</w:t>
      </w:r>
      <w:r w:rsidR="00652234" w:rsidRPr="007E3555">
        <w:rPr>
          <w:color w:val="000000" w:themeColor="text1"/>
        </w:rPr>
        <w:t>-</w:t>
      </w:r>
      <w:r w:rsidR="007934B5" w:rsidRPr="007E3555">
        <w:rPr>
          <w:color w:val="000000" w:themeColor="text1"/>
        </w:rPr>
        <w:t>tropic</w:t>
      </w:r>
      <w:r w:rsidR="00D467EE" w:rsidRPr="007E3555">
        <w:rPr>
          <w:color w:val="000000" w:themeColor="text1"/>
        </w:rPr>
        <w:t>s</w:t>
      </w:r>
      <w:r w:rsidR="007934B5" w:rsidRPr="007E3555">
        <w:rPr>
          <w:color w:val="000000" w:themeColor="text1"/>
        </w:rPr>
        <w:t xml:space="preserve"> </w:t>
      </w:r>
      <w:r w:rsidR="00D467EE" w:rsidRPr="007E3555">
        <w:rPr>
          <w:color w:val="000000" w:themeColor="text1"/>
        </w:rPr>
        <w:t>for</w:t>
      </w:r>
      <w:r w:rsidR="007934B5" w:rsidRPr="007E3555">
        <w:rPr>
          <w:color w:val="000000" w:themeColor="text1"/>
        </w:rPr>
        <w:t xml:space="preserve"> winter</w:t>
      </w:r>
      <w:r w:rsidR="00964295" w:rsidRPr="007E3555">
        <w:rPr>
          <w:color w:val="000000" w:themeColor="text1"/>
        </w:rPr>
        <w:t xml:space="preserve">, and an incorrect </w:t>
      </w:r>
      <w:r w:rsidR="00CC2E4B" w:rsidRPr="007E3555">
        <w:rPr>
          <w:color w:val="000000" w:themeColor="text1"/>
        </w:rPr>
        <w:t xml:space="preserve">oceanic </w:t>
      </w:r>
      <w:r w:rsidR="00964295" w:rsidRPr="007E3555">
        <w:rPr>
          <w:color w:val="000000" w:themeColor="text1"/>
        </w:rPr>
        <w:t xml:space="preserve">maximum </w:t>
      </w:r>
      <w:r w:rsidR="00CC2E4B" w:rsidRPr="007E3555">
        <w:rPr>
          <w:color w:val="000000" w:themeColor="text1"/>
        </w:rPr>
        <w:t xml:space="preserve">for </w:t>
      </w:r>
      <w:r w:rsidR="00964295" w:rsidRPr="007E3555">
        <w:rPr>
          <w:color w:val="000000" w:themeColor="text1"/>
        </w:rPr>
        <w:t xml:space="preserve">the northern part of the domain in </w:t>
      </w:r>
      <w:r w:rsidR="00CC2E4B" w:rsidRPr="007E3555">
        <w:rPr>
          <w:color w:val="000000" w:themeColor="text1"/>
        </w:rPr>
        <w:t>JJA</w:t>
      </w:r>
      <w:r w:rsidR="00964295" w:rsidRPr="007E3555">
        <w:rPr>
          <w:color w:val="000000" w:themeColor="text1"/>
        </w:rPr>
        <w:t>, in stark disagreement with the satellite observations</w:t>
      </w:r>
      <w:r w:rsidR="007934B5" w:rsidRPr="007E3555">
        <w:rPr>
          <w:color w:val="000000" w:themeColor="text1"/>
        </w:rPr>
        <w:t>.</w:t>
      </w:r>
    </w:p>
    <w:p w14:paraId="2316F185" w14:textId="1B30EEDA" w:rsidR="004C502A" w:rsidRPr="007E3555" w:rsidRDefault="004854ED" w:rsidP="007D0094">
      <w:pPr>
        <w:ind w:firstLine="720"/>
        <w:jc w:val="both"/>
        <w:rPr>
          <w:color w:val="000000" w:themeColor="text1"/>
        </w:rPr>
      </w:pPr>
      <w:r w:rsidRPr="007E3555">
        <w:rPr>
          <w:color w:val="000000" w:themeColor="text1"/>
        </w:rPr>
        <w:t>As expected, TCF</w:t>
      </w:r>
      <w:r w:rsidR="004C502A" w:rsidRPr="007E3555">
        <w:rPr>
          <w:color w:val="000000" w:themeColor="text1"/>
        </w:rPr>
        <w:t xml:space="preserve"> is higher than </w:t>
      </w:r>
      <w:r w:rsidRPr="007E3555">
        <w:rPr>
          <w:color w:val="000000" w:themeColor="text1"/>
        </w:rPr>
        <w:t xml:space="preserve">LCF due to the </w:t>
      </w:r>
      <w:r w:rsidR="00061669" w:rsidRPr="007E3555">
        <w:rPr>
          <w:color w:val="000000" w:themeColor="text1"/>
        </w:rPr>
        <w:t xml:space="preserve">significant </w:t>
      </w:r>
      <w:r w:rsidRPr="007E3555">
        <w:rPr>
          <w:color w:val="000000" w:themeColor="text1"/>
        </w:rPr>
        <w:t xml:space="preserve">contribution of mid and high-level </w:t>
      </w:r>
      <w:r w:rsidR="00061669" w:rsidRPr="007E3555">
        <w:rPr>
          <w:color w:val="000000" w:themeColor="text1"/>
        </w:rPr>
        <w:t>clouds</w:t>
      </w:r>
      <w:r w:rsidR="007D0094" w:rsidRPr="007E3555">
        <w:rPr>
          <w:color w:val="000000" w:themeColor="text1"/>
        </w:rPr>
        <w:t xml:space="preserve"> (</w:t>
      </w:r>
      <w:r w:rsidR="001771E9" w:rsidRPr="007E3555">
        <w:rPr>
          <w:color w:val="000000" w:themeColor="text1"/>
        </w:rPr>
        <w:t>Figure S</w:t>
      </w:r>
      <w:r w:rsidR="00D97406" w:rsidRPr="007E3555">
        <w:rPr>
          <w:color w:val="000000" w:themeColor="text1"/>
        </w:rPr>
        <w:t>5</w:t>
      </w:r>
      <w:r w:rsidR="007D0094" w:rsidRPr="007E3555">
        <w:rPr>
          <w:color w:val="000000" w:themeColor="text1"/>
        </w:rPr>
        <w:t>)</w:t>
      </w:r>
      <w:r w:rsidR="004C502A" w:rsidRPr="007E3555">
        <w:rPr>
          <w:color w:val="000000" w:themeColor="text1"/>
        </w:rPr>
        <w:t xml:space="preserve">. As with </w:t>
      </w:r>
      <w:r w:rsidRPr="007E3555">
        <w:rPr>
          <w:color w:val="000000" w:themeColor="text1"/>
        </w:rPr>
        <w:t>LCF</w:t>
      </w:r>
      <w:r w:rsidR="004C502A" w:rsidRPr="007E3555">
        <w:rPr>
          <w:color w:val="000000" w:themeColor="text1"/>
        </w:rPr>
        <w:t xml:space="preserve">, </w:t>
      </w:r>
      <w:r w:rsidR="00061669" w:rsidRPr="007E3555">
        <w:rPr>
          <w:color w:val="000000" w:themeColor="text1"/>
        </w:rPr>
        <w:t>CALIPSO-</w:t>
      </w:r>
      <w:r w:rsidR="004C502A" w:rsidRPr="007E3555">
        <w:rPr>
          <w:color w:val="000000" w:themeColor="text1"/>
        </w:rPr>
        <w:t>GOCCP</w:t>
      </w:r>
      <w:r w:rsidR="00061669" w:rsidRPr="007E3555">
        <w:rPr>
          <w:color w:val="000000" w:themeColor="text1"/>
        </w:rPr>
        <w:t xml:space="preserve"> TCF</w:t>
      </w:r>
      <w:r w:rsidR="004C502A" w:rsidRPr="007E3555">
        <w:rPr>
          <w:color w:val="000000" w:themeColor="text1"/>
        </w:rPr>
        <w:t xml:space="preserve"> is </w:t>
      </w:r>
      <w:r w:rsidR="006D74E8" w:rsidRPr="007E3555">
        <w:rPr>
          <w:color w:val="000000" w:themeColor="text1"/>
        </w:rPr>
        <w:t xml:space="preserve">the </w:t>
      </w:r>
      <w:r w:rsidR="004C502A" w:rsidRPr="007E3555">
        <w:rPr>
          <w:color w:val="000000" w:themeColor="text1"/>
        </w:rPr>
        <w:t xml:space="preserve">highest (72% area average) </w:t>
      </w:r>
      <w:r w:rsidR="004C502A" w:rsidRPr="007E3555">
        <w:rPr>
          <w:color w:val="000000" w:themeColor="text1"/>
        </w:rPr>
        <w:lastRenderedPageBreak/>
        <w:t xml:space="preserve">in DJF and lowest in JJA (60% area average). Again, the models simulate this annual cycle but are biased in the actual values. E3SMv1’s </w:t>
      </w:r>
      <w:r w:rsidRPr="007E3555">
        <w:rPr>
          <w:color w:val="000000" w:themeColor="text1"/>
        </w:rPr>
        <w:t>TCF</w:t>
      </w:r>
      <w:r w:rsidR="004C502A" w:rsidRPr="007E3555">
        <w:rPr>
          <w:color w:val="000000" w:themeColor="text1"/>
        </w:rPr>
        <w:t xml:space="preserve"> is close to GOCCP in DJF (74% area average), whereas this model produces lower </w:t>
      </w:r>
      <w:r w:rsidRPr="007E3555">
        <w:rPr>
          <w:color w:val="000000" w:themeColor="text1"/>
        </w:rPr>
        <w:t>TCF</w:t>
      </w:r>
      <w:r w:rsidR="004C502A" w:rsidRPr="007E3555">
        <w:rPr>
          <w:color w:val="000000" w:themeColor="text1"/>
        </w:rPr>
        <w:t xml:space="preserve"> for the rest of the year with the greatest underestimation in JJA (46% area average). The other models underestimate </w:t>
      </w:r>
      <w:r w:rsidRPr="007E3555">
        <w:rPr>
          <w:color w:val="000000" w:themeColor="text1"/>
        </w:rPr>
        <w:t>TCF</w:t>
      </w:r>
      <w:r w:rsidR="004C502A" w:rsidRPr="007E3555">
        <w:rPr>
          <w:color w:val="000000" w:themeColor="text1"/>
        </w:rPr>
        <w:t xml:space="preserve"> throughout the year. </w:t>
      </w:r>
    </w:p>
    <w:p w14:paraId="3FF1883D" w14:textId="3A279E99" w:rsidR="00973808" w:rsidRPr="007E3555" w:rsidRDefault="002D1046" w:rsidP="004C502A">
      <w:pPr>
        <w:ind w:firstLine="720"/>
        <w:jc w:val="both"/>
        <w:rPr>
          <w:color w:val="000000" w:themeColor="text1"/>
        </w:rPr>
      </w:pPr>
      <w:r w:rsidRPr="007E3555">
        <w:rPr>
          <w:color w:val="000000" w:themeColor="text1"/>
        </w:rPr>
        <w:t xml:space="preserve">Simulated </w:t>
      </w:r>
      <w:r w:rsidR="004C502A" w:rsidRPr="007E3555">
        <w:rPr>
          <w:color w:val="000000" w:themeColor="text1"/>
        </w:rPr>
        <w:t xml:space="preserve">LWP </w:t>
      </w:r>
      <w:r w:rsidRPr="007E3555">
        <w:rPr>
          <w:color w:val="000000" w:themeColor="text1"/>
        </w:rPr>
        <w:t>fields</w:t>
      </w:r>
      <w:r w:rsidR="004C502A" w:rsidRPr="007E3555">
        <w:rPr>
          <w:color w:val="000000" w:themeColor="text1"/>
        </w:rPr>
        <w:t xml:space="preserve"> </w:t>
      </w:r>
      <w:r w:rsidRPr="007E3555">
        <w:rPr>
          <w:color w:val="000000" w:themeColor="text1"/>
        </w:rPr>
        <w:t>are</w:t>
      </w:r>
      <w:r w:rsidR="004C502A" w:rsidRPr="007E3555">
        <w:rPr>
          <w:color w:val="000000" w:themeColor="text1"/>
        </w:rPr>
        <w:t xml:space="preserve"> compar</w:t>
      </w:r>
      <w:r w:rsidRPr="007E3555">
        <w:rPr>
          <w:color w:val="000000" w:themeColor="text1"/>
        </w:rPr>
        <w:t>ed</w:t>
      </w:r>
      <w:r w:rsidR="004C502A" w:rsidRPr="007E3555">
        <w:rPr>
          <w:color w:val="000000" w:themeColor="text1"/>
        </w:rPr>
        <w:t xml:space="preserve"> </w:t>
      </w:r>
      <w:r w:rsidRPr="007E3555">
        <w:rPr>
          <w:color w:val="000000" w:themeColor="text1"/>
        </w:rPr>
        <w:t>against satellite microwave retrievals from</w:t>
      </w:r>
      <w:r w:rsidR="007D0094" w:rsidRPr="007E3555">
        <w:rPr>
          <w:color w:val="000000" w:themeColor="text1"/>
        </w:rPr>
        <w:t xml:space="preserve"> the combined record of</w:t>
      </w:r>
      <w:r w:rsidR="004C502A" w:rsidRPr="007E3555">
        <w:rPr>
          <w:color w:val="000000" w:themeColor="text1"/>
        </w:rPr>
        <w:t xml:space="preserve"> two generations of the </w:t>
      </w:r>
      <w:r w:rsidR="009B5D6E" w:rsidRPr="007E3555">
        <w:rPr>
          <w:color w:val="000000" w:themeColor="text1"/>
        </w:rPr>
        <w:t>AMSR</w:t>
      </w:r>
      <w:r w:rsidR="00561A32" w:rsidRPr="007E3555">
        <w:rPr>
          <w:color w:val="000000" w:themeColor="text1"/>
        </w:rPr>
        <w:t>-</w:t>
      </w:r>
      <w:r w:rsidR="009B5D6E" w:rsidRPr="007E3555">
        <w:rPr>
          <w:color w:val="000000" w:themeColor="text1"/>
        </w:rPr>
        <w:t>E(2)</w:t>
      </w:r>
      <w:r w:rsidR="003F608D" w:rsidRPr="007E3555">
        <w:rPr>
          <w:color w:val="000000" w:themeColor="text1"/>
        </w:rPr>
        <w:t xml:space="preserve"> </w:t>
      </w:r>
      <w:r w:rsidR="004C502A" w:rsidRPr="007E3555">
        <w:rPr>
          <w:color w:val="000000" w:themeColor="text1"/>
        </w:rPr>
        <w:t>instrument</w:t>
      </w:r>
      <w:r w:rsidR="007D0094" w:rsidRPr="007E3555">
        <w:rPr>
          <w:color w:val="000000" w:themeColor="text1"/>
        </w:rPr>
        <w:t>s</w:t>
      </w:r>
      <w:r w:rsidR="004C502A" w:rsidRPr="007E3555">
        <w:rPr>
          <w:color w:val="000000" w:themeColor="text1"/>
        </w:rPr>
        <w:t xml:space="preserve"> (AMSR-EOS [AMSR-E] and AMSR-2) derived </w:t>
      </w:r>
      <w:r w:rsidRPr="007E3555">
        <w:rPr>
          <w:color w:val="000000" w:themeColor="text1"/>
        </w:rPr>
        <w:t>over the ocean</w:t>
      </w:r>
      <w:r w:rsidR="00D82C73" w:rsidRPr="007E3555">
        <w:rPr>
          <w:color w:val="000000" w:themeColor="text1"/>
        </w:rPr>
        <w:t xml:space="preserve"> (Figure 1</w:t>
      </w:r>
      <w:r w:rsidR="0070726E" w:rsidRPr="007E3555">
        <w:rPr>
          <w:color w:val="000000" w:themeColor="text1"/>
        </w:rPr>
        <w:t>9</w:t>
      </w:r>
      <w:r w:rsidR="00D82C73" w:rsidRPr="007E3555">
        <w:rPr>
          <w:color w:val="000000" w:themeColor="text1"/>
        </w:rPr>
        <w:t>)</w:t>
      </w:r>
      <w:r w:rsidR="004C502A" w:rsidRPr="007E3555">
        <w:rPr>
          <w:color w:val="000000" w:themeColor="text1"/>
        </w:rPr>
        <w:t xml:space="preserve">. </w:t>
      </w:r>
      <w:r w:rsidR="00522240" w:rsidRPr="007E3555">
        <w:rPr>
          <w:color w:val="000000" w:themeColor="text1"/>
        </w:rPr>
        <w:t xml:space="preserve">The simulated total LWPs are the total grid cell averages of both cloudy and clear portions. </w:t>
      </w:r>
      <w:r w:rsidR="004C502A" w:rsidRPr="007E3555">
        <w:rPr>
          <w:color w:val="000000" w:themeColor="text1"/>
        </w:rPr>
        <w:t xml:space="preserve">E3SMv1 </w:t>
      </w:r>
      <w:r w:rsidR="00D82C73" w:rsidRPr="007E3555">
        <w:rPr>
          <w:color w:val="000000" w:themeColor="text1"/>
        </w:rPr>
        <w:t>underestimates</w:t>
      </w:r>
      <w:r w:rsidR="004C502A" w:rsidRPr="007E3555">
        <w:rPr>
          <w:color w:val="000000" w:themeColor="text1"/>
        </w:rPr>
        <w:t xml:space="preserve"> LWP for all seasons.</w:t>
      </w:r>
      <w:r w:rsidR="00D82C73" w:rsidRPr="007E3555">
        <w:rPr>
          <w:color w:val="000000" w:themeColor="text1"/>
        </w:rPr>
        <w:t xml:space="preserve"> In contrast,</w:t>
      </w:r>
      <w:r w:rsidR="004C502A" w:rsidRPr="007E3555">
        <w:rPr>
          <w:color w:val="000000" w:themeColor="text1"/>
        </w:rPr>
        <w:t xml:space="preserve"> CESM2 overestimates total LWP in DJF (110 g m</w:t>
      </w:r>
      <w:r w:rsidR="004C502A" w:rsidRPr="007E3555">
        <w:rPr>
          <w:color w:val="000000" w:themeColor="text1"/>
          <w:vertAlign w:val="superscript"/>
        </w:rPr>
        <w:t>-2</w:t>
      </w:r>
      <w:r w:rsidR="004C502A" w:rsidRPr="007E3555">
        <w:rPr>
          <w:color w:val="000000" w:themeColor="text1"/>
        </w:rPr>
        <w:t xml:space="preserve"> area average) </w:t>
      </w:r>
      <w:r w:rsidR="00515F7A" w:rsidRPr="007E3555">
        <w:rPr>
          <w:color w:val="000000" w:themeColor="text1"/>
        </w:rPr>
        <w:t>and</w:t>
      </w:r>
      <w:r w:rsidR="004C502A" w:rsidRPr="007E3555">
        <w:rPr>
          <w:color w:val="000000" w:themeColor="text1"/>
        </w:rPr>
        <w:t xml:space="preserve"> underestimates it </w:t>
      </w:r>
      <w:r w:rsidR="00515F7A" w:rsidRPr="007E3555">
        <w:rPr>
          <w:color w:val="000000" w:themeColor="text1"/>
        </w:rPr>
        <w:t>for other seasons</w:t>
      </w:r>
      <w:r w:rsidR="004C502A" w:rsidRPr="007E3555">
        <w:rPr>
          <w:color w:val="000000" w:themeColor="text1"/>
        </w:rPr>
        <w:t>. GFDL-CM4 and GISS ModelE2.1 produce too much total LWP throughout the year. In-cloud LWPs (Figure S</w:t>
      </w:r>
      <w:r w:rsidR="00D97406" w:rsidRPr="007E3555">
        <w:rPr>
          <w:color w:val="000000" w:themeColor="text1"/>
        </w:rPr>
        <w:t>6</w:t>
      </w:r>
      <w:r w:rsidR="004C502A" w:rsidRPr="007E3555">
        <w:rPr>
          <w:color w:val="000000" w:themeColor="text1"/>
        </w:rPr>
        <w:t xml:space="preserve">) are higher and mostly follow the same annual </w:t>
      </w:r>
      <w:r w:rsidR="000A1FF5" w:rsidRPr="007E3555">
        <w:rPr>
          <w:color w:val="000000" w:themeColor="text1"/>
        </w:rPr>
        <w:t xml:space="preserve">cycle </w:t>
      </w:r>
      <w:r w:rsidR="004C502A" w:rsidRPr="007E3555">
        <w:rPr>
          <w:color w:val="000000" w:themeColor="text1"/>
        </w:rPr>
        <w:t xml:space="preserve">as total LWP except that SON LWPs are higher than DJF in </w:t>
      </w:r>
      <w:r w:rsidR="009B5D6E" w:rsidRPr="007E3555">
        <w:rPr>
          <w:color w:val="000000" w:themeColor="text1"/>
        </w:rPr>
        <w:t>AMSR</w:t>
      </w:r>
      <w:r w:rsidR="00561A32" w:rsidRPr="007E3555">
        <w:rPr>
          <w:color w:val="000000" w:themeColor="text1"/>
        </w:rPr>
        <w:t>-</w:t>
      </w:r>
      <w:r w:rsidR="009B5D6E" w:rsidRPr="007E3555">
        <w:rPr>
          <w:color w:val="000000" w:themeColor="text1"/>
        </w:rPr>
        <w:t>E(2)</w:t>
      </w:r>
      <w:r w:rsidR="00C031B3" w:rsidRPr="007E3555">
        <w:rPr>
          <w:color w:val="000000" w:themeColor="text1"/>
        </w:rPr>
        <w:t xml:space="preserve"> </w:t>
      </w:r>
      <w:r w:rsidR="004C502A" w:rsidRPr="007E3555">
        <w:rPr>
          <w:color w:val="000000" w:themeColor="text1"/>
        </w:rPr>
        <w:t>and GISS ModelE2.1.</w:t>
      </w:r>
    </w:p>
    <w:p w14:paraId="10A12604" w14:textId="262120BA" w:rsidR="00976628" w:rsidRPr="007E3555" w:rsidRDefault="00420BCF" w:rsidP="00E73198">
      <w:pPr>
        <w:ind w:firstLine="720"/>
        <w:jc w:val="both"/>
        <w:rPr>
          <w:color w:val="000000" w:themeColor="text1"/>
        </w:rPr>
      </w:pPr>
      <w:r w:rsidRPr="007E3555">
        <w:rPr>
          <w:color w:val="000000" w:themeColor="text1"/>
        </w:rPr>
        <w:t xml:space="preserve">We also evaluate the </w:t>
      </w:r>
      <w:r w:rsidR="00E90FD3" w:rsidRPr="007E3555">
        <w:rPr>
          <w:color w:val="000000" w:themeColor="text1"/>
        </w:rPr>
        <w:t>model</w:t>
      </w:r>
      <w:r w:rsidR="00A273E9" w:rsidRPr="007E3555">
        <w:rPr>
          <w:color w:val="000000" w:themeColor="text1"/>
        </w:rPr>
        <w:t>s’</w:t>
      </w:r>
      <w:r w:rsidR="00E90FD3" w:rsidRPr="007E3555">
        <w:rPr>
          <w:color w:val="000000" w:themeColor="text1"/>
        </w:rPr>
        <w:t xml:space="preserve"> ability</w:t>
      </w:r>
      <w:r w:rsidRPr="007E3555">
        <w:rPr>
          <w:color w:val="000000" w:themeColor="text1"/>
        </w:rPr>
        <w:t xml:space="preserve"> to simulate the observed co-variation between LCF and AOD with LWP</w:t>
      </w:r>
      <w:r w:rsidR="007668F1" w:rsidRPr="007E3555">
        <w:rPr>
          <w:color w:val="000000" w:themeColor="text1"/>
        </w:rPr>
        <w:t xml:space="preserve"> (Figure </w:t>
      </w:r>
      <w:r w:rsidR="00AA79F2" w:rsidRPr="007E3555">
        <w:rPr>
          <w:color w:val="000000" w:themeColor="text1"/>
        </w:rPr>
        <w:t>20</w:t>
      </w:r>
      <w:r w:rsidR="007668F1" w:rsidRPr="007E3555">
        <w:rPr>
          <w:color w:val="000000" w:themeColor="text1"/>
        </w:rPr>
        <w:t>)</w:t>
      </w:r>
      <w:r w:rsidRPr="007E3555">
        <w:rPr>
          <w:color w:val="000000" w:themeColor="text1"/>
        </w:rPr>
        <w:t xml:space="preserve">. </w:t>
      </w:r>
      <w:r w:rsidR="00E83FCB" w:rsidRPr="007E3555">
        <w:rPr>
          <w:color w:val="000000" w:themeColor="text1"/>
        </w:rPr>
        <w:t xml:space="preserve">We do not </w:t>
      </w:r>
      <w:r w:rsidR="00B978F5" w:rsidRPr="007E3555">
        <w:rPr>
          <w:color w:val="000000" w:themeColor="text1"/>
        </w:rPr>
        <w:t>make inferences about aerosol effects on</w:t>
      </w:r>
      <w:r w:rsidR="00B97345" w:rsidRPr="007E3555">
        <w:rPr>
          <w:color w:val="000000" w:themeColor="text1"/>
        </w:rPr>
        <w:t xml:space="preserve"> </w:t>
      </w:r>
      <w:r w:rsidR="00B978F5" w:rsidRPr="007E3555">
        <w:rPr>
          <w:color w:val="000000" w:themeColor="text1"/>
        </w:rPr>
        <w:t>cloud</w:t>
      </w:r>
      <w:r w:rsidR="005515CA" w:rsidRPr="007E3555">
        <w:rPr>
          <w:color w:val="000000" w:themeColor="text1"/>
        </w:rPr>
        <w:t>s</w:t>
      </w:r>
      <w:r w:rsidR="007E3657" w:rsidRPr="007E3555">
        <w:rPr>
          <w:color w:val="000000" w:themeColor="text1"/>
        </w:rPr>
        <w:t>. I</w:t>
      </w:r>
      <w:r w:rsidR="00B978F5" w:rsidRPr="007E3555">
        <w:rPr>
          <w:color w:val="000000" w:themeColor="text1"/>
        </w:rPr>
        <w:t>nstead</w:t>
      </w:r>
      <w:r w:rsidR="00B97345" w:rsidRPr="007E3555">
        <w:rPr>
          <w:color w:val="000000" w:themeColor="text1"/>
        </w:rPr>
        <w:t>,</w:t>
      </w:r>
      <w:r w:rsidR="00B978F5" w:rsidRPr="007E3555">
        <w:rPr>
          <w:color w:val="000000" w:themeColor="text1"/>
        </w:rPr>
        <w:t xml:space="preserve"> we merely show the extent </w:t>
      </w:r>
      <w:r w:rsidR="003C7ACC" w:rsidRPr="007E3555">
        <w:rPr>
          <w:color w:val="000000" w:themeColor="text1"/>
        </w:rPr>
        <w:t xml:space="preserve">to </w:t>
      </w:r>
      <w:r w:rsidR="00B978F5" w:rsidRPr="007E3555">
        <w:rPr>
          <w:color w:val="000000" w:themeColor="text1"/>
        </w:rPr>
        <w:t>which climate models can simulate the</w:t>
      </w:r>
      <w:r w:rsidR="00C87CF9" w:rsidRPr="007E3555">
        <w:rPr>
          <w:color w:val="000000" w:themeColor="text1"/>
        </w:rPr>
        <w:t xml:space="preserve"> observed</w:t>
      </w:r>
      <w:r w:rsidR="00B978F5" w:rsidRPr="007E3555">
        <w:rPr>
          <w:color w:val="000000" w:themeColor="text1"/>
        </w:rPr>
        <w:t xml:space="preserve"> co-variation</w:t>
      </w:r>
      <w:r w:rsidR="00C87CF9" w:rsidRPr="007E3555">
        <w:rPr>
          <w:color w:val="000000" w:themeColor="text1"/>
        </w:rPr>
        <w:t>s</w:t>
      </w:r>
      <w:r w:rsidR="00B978F5" w:rsidRPr="007E3555">
        <w:rPr>
          <w:color w:val="000000" w:themeColor="text1"/>
        </w:rPr>
        <w:t>.</w:t>
      </w:r>
      <w:r w:rsidR="00976628" w:rsidRPr="007E3555">
        <w:rPr>
          <w:color w:val="000000" w:themeColor="text1"/>
        </w:rPr>
        <w:t xml:space="preserve"> Satellite AOD is derived at 550 nm wavelength from MODIS</w:t>
      </w:r>
      <w:r w:rsidR="00AA79F2" w:rsidRPr="007E3555">
        <w:rPr>
          <w:color w:val="000000" w:themeColor="text1"/>
        </w:rPr>
        <w:t xml:space="preserve"> AST</w:t>
      </w:r>
      <w:r w:rsidR="00976628" w:rsidRPr="007E3555">
        <w:rPr>
          <w:color w:val="000000" w:themeColor="text1"/>
        </w:rPr>
        <w:t xml:space="preserve"> level 3 product (</w:t>
      </w:r>
      <w:r w:rsidR="00755D0F" w:rsidRPr="007E3555">
        <w:rPr>
          <w:color w:val="000000" w:themeColor="text1"/>
        </w:rPr>
        <w:t xml:space="preserve"> combined average from </w:t>
      </w:r>
      <w:r w:rsidR="00C57716" w:rsidRPr="007E3555">
        <w:rPr>
          <w:color w:val="000000" w:themeColor="text1"/>
        </w:rPr>
        <w:t>Terra and Aqua</w:t>
      </w:r>
      <w:r w:rsidR="00755D0F" w:rsidRPr="007E3555">
        <w:rPr>
          <w:color w:val="000000" w:themeColor="text1"/>
        </w:rPr>
        <w:t>,</w:t>
      </w:r>
      <w:r w:rsidR="00C57716" w:rsidRPr="007E3555">
        <w:rPr>
          <w:color w:val="000000" w:themeColor="text1"/>
        </w:rPr>
        <w:t xml:space="preserve"> </w:t>
      </w:r>
      <w:r w:rsidR="00976628" w:rsidRPr="007E3555">
        <w:rPr>
          <w:color w:val="000000" w:themeColor="text1"/>
        </w:rPr>
        <w:t>MOD08</w:t>
      </w:r>
      <w:r w:rsidR="00C57716" w:rsidRPr="007E3555">
        <w:rPr>
          <w:color w:val="000000" w:themeColor="text1"/>
        </w:rPr>
        <w:t xml:space="preserve"> and MYD08</w:t>
      </w:r>
      <w:r w:rsidR="00976628" w:rsidRPr="007E3555">
        <w:rPr>
          <w:color w:val="000000" w:themeColor="text1"/>
        </w:rPr>
        <w:t>)</w:t>
      </w:r>
      <w:r w:rsidR="006F2882" w:rsidRPr="007E3555">
        <w:rPr>
          <w:color w:val="000000" w:themeColor="text1"/>
        </w:rPr>
        <w:t xml:space="preserve"> and LCF is taken from </w:t>
      </w:r>
      <w:r w:rsidR="006529A4" w:rsidRPr="007E3555">
        <w:rPr>
          <w:color w:val="000000" w:themeColor="text1"/>
        </w:rPr>
        <w:t>CALIPSO-GOCCP</w:t>
      </w:r>
      <w:r w:rsidR="00976628" w:rsidRPr="007E3555">
        <w:rPr>
          <w:color w:val="000000" w:themeColor="text1"/>
        </w:rPr>
        <w:t>.</w:t>
      </w:r>
      <w:r w:rsidR="00B978F5" w:rsidRPr="007E3555">
        <w:rPr>
          <w:color w:val="000000" w:themeColor="text1"/>
        </w:rPr>
        <w:t xml:space="preserve"> </w:t>
      </w:r>
      <w:r w:rsidR="00B951EF" w:rsidRPr="007E3555">
        <w:rPr>
          <w:color w:val="000000" w:themeColor="text1"/>
        </w:rPr>
        <w:t xml:space="preserve">In addition to </w:t>
      </w:r>
      <w:r w:rsidR="009B5D6E" w:rsidRPr="007E3555">
        <w:rPr>
          <w:color w:val="000000" w:themeColor="text1"/>
        </w:rPr>
        <w:t>AMSR</w:t>
      </w:r>
      <w:r w:rsidR="00561A32" w:rsidRPr="007E3555">
        <w:rPr>
          <w:color w:val="000000" w:themeColor="text1"/>
        </w:rPr>
        <w:t>-</w:t>
      </w:r>
      <w:r w:rsidR="009B5D6E" w:rsidRPr="007E3555">
        <w:rPr>
          <w:color w:val="000000" w:themeColor="text1"/>
        </w:rPr>
        <w:t>E(2)</w:t>
      </w:r>
      <w:r w:rsidR="00AA79F2" w:rsidRPr="007E3555">
        <w:rPr>
          <w:color w:val="000000" w:themeColor="text1"/>
        </w:rPr>
        <w:t xml:space="preserve"> </w:t>
      </w:r>
      <w:r w:rsidR="00B951EF" w:rsidRPr="007E3555">
        <w:rPr>
          <w:color w:val="000000" w:themeColor="text1"/>
        </w:rPr>
        <w:t xml:space="preserve">LWP, </w:t>
      </w:r>
      <w:r w:rsidR="00040905" w:rsidRPr="007E3555">
        <w:rPr>
          <w:color w:val="000000" w:themeColor="text1"/>
        </w:rPr>
        <w:t>we incorporate</w:t>
      </w:r>
      <w:r w:rsidR="00EF68DD" w:rsidRPr="007E3555">
        <w:rPr>
          <w:color w:val="000000" w:themeColor="text1"/>
        </w:rPr>
        <w:t xml:space="preserve"> the </w:t>
      </w:r>
      <w:proofErr w:type="spellStart"/>
      <w:r w:rsidR="00EF68DD" w:rsidRPr="007E3555">
        <w:rPr>
          <w:color w:val="000000" w:themeColor="text1"/>
        </w:rPr>
        <w:t>Aqua+Terra</w:t>
      </w:r>
      <w:proofErr w:type="spellEnd"/>
      <w:r w:rsidR="00EF68DD" w:rsidRPr="007E3555">
        <w:rPr>
          <w:color w:val="000000" w:themeColor="text1"/>
        </w:rPr>
        <w:t xml:space="preserve"> average</w:t>
      </w:r>
      <w:r w:rsidR="00040905" w:rsidRPr="007E3555">
        <w:rPr>
          <w:color w:val="000000" w:themeColor="text1"/>
        </w:rPr>
        <w:t xml:space="preserve"> MODIS</w:t>
      </w:r>
      <w:r w:rsidR="00AA79F2" w:rsidRPr="007E3555">
        <w:rPr>
          <w:color w:val="000000" w:themeColor="text1"/>
        </w:rPr>
        <w:t xml:space="preserve"> AST</w:t>
      </w:r>
      <w:r w:rsidR="00040905" w:rsidRPr="007E3555">
        <w:rPr>
          <w:color w:val="000000" w:themeColor="text1"/>
        </w:rPr>
        <w:t xml:space="preserve"> </w:t>
      </w:r>
      <w:r w:rsidR="00AA79F2" w:rsidRPr="007E3555">
        <w:rPr>
          <w:color w:val="000000" w:themeColor="text1"/>
        </w:rPr>
        <w:t>L</w:t>
      </w:r>
      <w:r w:rsidR="00C41315" w:rsidRPr="007E3555">
        <w:rPr>
          <w:color w:val="000000" w:themeColor="text1"/>
        </w:rPr>
        <w:t>evel 3 LWP</w:t>
      </w:r>
      <w:r w:rsidR="00040905" w:rsidRPr="007E3555">
        <w:rPr>
          <w:color w:val="000000" w:themeColor="text1"/>
        </w:rPr>
        <w:t xml:space="preserve"> in the </w:t>
      </w:r>
      <w:r w:rsidR="00B951EF" w:rsidRPr="007E3555">
        <w:rPr>
          <w:color w:val="000000" w:themeColor="text1"/>
        </w:rPr>
        <w:t>modeling evaluation</w:t>
      </w:r>
      <w:r w:rsidR="00040905" w:rsidRPr="007E3555">
        <w:rPr>
          <w:color w:val="000000" w:themeColor="text1"/>
        </w:rPr>
        <w:t>. The MODIS</w:t>
      </w:r>
      <w:r w:rsidR="00014BAB" w:rsidRPr="007E3555">
        <w:rPr>
          <w:color w:val="000000" w:themeColor="text1"/>
        </w:rPr>
        <w:t xml:space="preserve"> AST </w:t>
      </w:r>
      <w:r w:rsidR="00321807" w:rsidRPr="007E3555">
        <w:rPr>
          <w:color w:val="000000" w:themeColor="text1"/>
        </w:rPr>
        <w:t xml:space="preserve">product categorizes the </w:t>
      </w:r>
      <w:r w:rsidR="00040905" w:rsidRPr="007E3555">
        <w:rPr>
          <w:color w:val="000000" w:themeColor="text1"/>
        </w:rPr>
        <w:t xml:space="preserve">retrievals </w:t>
      </w:r>
      <w:r w:rsidR="00321807" w:rsidRPr="007E3555">
        <w:rPr>
          <w:color w:val="000000" w:themeColor="text1"/>
        </w:rPr>
        <w:t>into</w:t>
      </w:r>
      <w:r w:rsidR="00040905" w:rsidRPr="007E3555">
        <w:rPr>
          <w:color w:val="000000" w:themeColor="text1"/>
        </w:rPr>
        <w:t xml:space="preserve"> overcast (OVC) and partly cloudy (PC) scenes. While both</w:t>
      </w:r>
      <w:r w:rsidR="007668F1" w:rsidRPr="007E3555">
        <w:rPr>
          <w:color w:val="000000" w:themeColor="text1"/>
        </w:rPr>
        <w:t xml:space="preserve"> </w:t>
      </w:r>
      <w:r w:rsidR="00F868A4" w:rsidRPr="007E3555">
        <w:rPr>
          <w:color w:val="000000" w:themeColor="text1"/>
        </w:rPr>
        <w:t>OVC and PC</w:t>
      </w:r>
      <w:r w:rsidR="007668F1" w:rsidRPr="007E3555">
        <w:rPr>
          <w:color w:val="000000" w:themeColor="text1"/>
        </w:rPr>
        <w:t xml:space="preserve"> </w:t>
      </w:r>
      <w:r w:rsidR="00F868A4" w:rsidRPr="007E3555">
        <w:rPr>
          <w:color w:val="000000" w:themeColor="text1"/>
        </w:rPr>
        <w:t>correspond to cloudy pixels</w:t>
      </w:r>
      <w:r w:rsidR="00040905" w:rsidRPr="007E3555">
        <w:rPr>
          <w:color w:val="000000" w:themeColor="text1"/>
        </w:rPr>
        <w:t>, PC pixels are typically obser</w:t>
      </w:r>
      <w:r w:rsidR="007668F1" w:rsidRPr="007E3555">
        <w:rPr>
          <w:color w:val="000000" w:themeColor="text1"/>
        </w:rPr>
        <w:t>v</w:t>
      </w:r>
      <w:r w:rsidR="00040905" w:rsidRPr="007E3555">
        <w:rPr>
          <w:color w:val="000000" w:themeColor="text1"/>
        </w:rPr>
        <w:t>ed near cloud edges and broken scenes, where the retrievals are more likely to be biased. While the OVC retrievals are</w:t>
      </w:r>
      <w:r w:rsidR="00904E94" w:rsidRPr="007E3555">
        <w:rPr>
          <w:color w:val="000000" w:themeColor="text1"/>
        </w:rPr>
        <w:t>,</w:t>
      </w:r>
      <w:r w:rsidR="00040905" w:rsidRPr="007E3555">
        <w:rPr>
          <w:color w:val="000000" w:themeColor="text1"/>
        </w:rPr>
        <w:t xml:space="preserve"> in principle</w:t>
      </w:r>
      <w:r w:rsidR="00AD57CF" w:rsidRPr="007E3555">
        <w:rPr>
          <w:color w:val="000000" w:themeColor="text1"/>
        </w:rPr>
        <w:t>,</w:t>
      </w:r>
      <w:r w:rsidR="00040905" w:rsidRPr="007E3555">
        <w:rPr>
          <w:color w:val="000000" w:themeColor="text1"/>
        </w:rPr>
        <w:t xml:space="preserve"> more reliable than its PC counterpart, the removal of PC pixels will likely induce a sampling bias due to the exclusion of opticall</w:t>
      </w:r>
      <w:r w:rsidR="007668F1" w:rsidRPr="007E3555">
        <w:rPr>
          <w:color w:val="000000" w:themeColor="text1"/>
        </w:rPr>
        <w:t>y</w:t>
      </w:r>
      <w:r w:rsidR="00040905" w:rsidRPr="007E3555">
        <w:rPr>
          <w:color w:val="000000" w:themeColor="text1"/>
        </w:rPr>
        <w:t xml:space="preserve"> thinner clouds that also contributes to the mean LWP. For this reason, we use the combined PC+OVC for the estimation of MODIS LWP. While MODIS and </w:t>
      </w:r>
      <w:r w:rsidR="00561A32" w:rsidRPr="007E3555">
        <w:rPr>
          <w:color w:val="000000" w:themeColor="text1"/>
        </w:rPr>
        <w:t>AMSR-E</w:t>
      </w:r>
      <w:r w:rsidR="009B5D6E" w:rsidRPr="007E3555">
        <w:rPr>
          <w:color w:val="000000" w:themeColor="text1"/>
        </w:rPr>
        <w:t>(2)</w:t>
      </w:r>
      <w:r w:rsidR="00040905" w:rsidRPr="007E3555">
        <w:rPr>
          <w:color w:val="000000" w:themeColor="text1"/>
        </w:rPr>
        <w:t xml:space="preserve"> LWP are quite consistent for overcast scenes (</w:t>
      </w:r>
      <w:proofErr w:type="spellStart"/>
      <w:r w:rsidR="00040905" w:rsidRPr="007E3555">
        <w:rPr>
          <w:color w:val="000000" w:themeColor="text1"/>
        </w:rPr>
        <w:t>Seethala</w:t>
      </w:r>
      <w:proofErr w:type="spellEnd"/>
      <w:r w:rsidR="00040905" w:rsidRPr="007E3555">
        <w:rPr>
          <w:color w:val="000000" w:themeColor="text1"/>
        </w:rPr>
        <w:t xml:space="preserve"> and Horvath, 2010), they substantially differ in broken scenes primarily because </w:t>
      </w:r>
      <w:r w:rsidR="00561A32" w:rsidRPr="007E3555">
        <w:rPr>
          <w:color w:val="000000" w:themeColor="text1"/>
        </w:rPr>
        <w:t>AMSR-E</w:t>
      </w:r>
      <w:r w:rsidR="009B5D6E" w:rsidRPr="007E3555">
        <w:rPr>
          <w:color w:val="000000" w:themeColor="text1"/>
        </w:rPr>
        <w:t>(2)</w:t>
      </w:r>
      <w:r w:rsidR="00040905" w:rsidRPr="007E3555">
        <w:rPr>
          <w:color w:val="000000" w:themeColor="text1"/>
        </w:rPr>
        <w:t xml:space="preserve"> represent</w:t>
      </w:r>
      <w:r w:rsidR="00173219" w:rsidRPr="007E3555">
        <w:rPr>
          <w:color w:val="000000" w:themeColor="text1"/>
        </w:rPr>
        <w:t>s</w:t>
      </w:r>
      <w:r w:rsidR="00040905" w:rsidRPr="007E3555">
        <w:rPr>
          <w:color w:val="000000" w:themeColor="text1"/>
        </w:rPr>
        <w:t xml:space="preserve"> the total LWP</w:t>
      </w:r>
      <w:r w:rsidR="00097BDE" w:rsidRPr="007E3555">
        <w:rPr>
          <w:color w:val="000000" w:themeColor="text1"/>
        </w:rPr>
        <w:t xml:space="preserve"> (</w:t>
      </w:r>
      <w:proofErr w:type="spellStart"/>
      <w:r w:rsidR="00097BDE" w:rsidRPr="007E3555">
        <w:rPr>
          <w:color w:val="000000" w:themeColor="text1"/>
        </w:rPr>
        <w:t>clear+cloudy</w:t>
      </w:r>
      <w:proofErr w:type="spellEnd"/>
      <w:r w:rsidR="00097BDE" w:rsidRPr="007E3555">
        <w:rPr>
          <w:color w:val="000000" w:themeColor="text1"/>
        </w:rPr>
        <w:t>)</w:t>
      </w:r>
      <w:r w:rsidR="00040905" w:rsidRPr="007E3555">
        <w:rPr>
          <w:color w:val="000000" w:themeColor="text1"/>
        </w:rPr>
        <w:t xml:space="preserve"> whereas MODIS</w:t>
      </w:r>
      <w:r w:rsidR="001A0D3B" w:rsidRPr="007E3555">
        <w:rPr>
          <w:color w:val="000000" w:themeColor="text1"/>
        </w:rPr>
        <w:t xml:space="preserve"> </w:t>
      </w:r>
      <w:r w:rsidR="00040905" w:rsidRPr="007E3555">
        <w:rPr>
          <w:color w:val="000000" w:themeColor="text1"/>
        </w:rPr>
        <w:t xml:space="preserve">LWP is in-cloud. </w:t>
      </w:r>
      <w:r w:rsidR="0042080D" w:rsidRPr="007E3555">
        <w:rPr>
          <w:color w:val="000000" w:themeColor="text1"/>
        </w:rPr>
        <w:t xml:space="preserve">For this reason, MODIS LWP is </w:t>
      </w:r>
      <w:r w:rsidR="00EE4AF9" w:rsidRPr="007E3555">
        <w:rPr>
          <w:color w:val="000000" w:themeColor="text1"/>
        </w:rPr>
        <w:t>weighed</w:t>
      </w:r>
      <w:r w:rsidR="0042080D" w:rsidRPr="007E3555">
        <w:rPr>
          <w:color w:val="000000" w:themeColor="text1"/>
        </w:rPr>
        <w:t xml:space="preserve"> by the grid liquid cloud fraction</w:t>
      </w:r>
      <w:r w:rsidR="00EE4AF9" w:rsidRPr="007E3555">
        <w:rPr>
          <w:color w:val="000000" w:themeColor="text1"/>
        </w:rPr>
        <w:t xml:space="preserve"> (computed as the</w:t>
      </w:r>
      <w:r w:rsidR="00554BA4" w:rsidRPr="007E3555">
        <w:rPr>
          <w:color w:val="000000" w:themeColor="text1"/>
        </w:rPr>
        <w:t xml:space="preserve"> ratio of the</w:t>
      </w:r>
      <w:r w:rsidR="00EE4AF9" w:rsidRPr="007E3555">
        <w:rPr>
          <w:color w:val="000000" w:themeColor="text1"/>
        </w:rPr>
        <w:t xml:space="preserve"> number of liquid cloud pixels to the total) to represent the all-sky liquid water path</w:t>
      </w:r>
      <w:r w:rsidR="00C87CF9" w:rsidRPr="007E3555">
        <w:rPr>
          <w:color w:val="000000" w:themeColor="text1"/>
        </w:rPr>
        <w:t xml:space="preserve">. </w:t>
      </w:r>
    </w:p>
    <w:p w14:paraId="23306A57" w14:textId="6A40546E" w:rsidR="001A5DB4" w:rsidRPr="007E3555" w:rsidRDefault="006F2882" w:rsidP="006F2882">
      <w:pPr>
        <w:ind w:firstLine="720"/>
        <w:jc w:val="both"/>
        <w:rPr>
          <w:color w:val="000000" w:themeColor="text1"/>
        </w:rPr>
      </w:pPr>
      <w:r w:rsidRPr="007E3555">
        <w:rPr>
          <w:color w:val="000000" w:themeColor="text1"/>
        </w:rPr>
        <w:t>As expected from the maps in Figures 1</w:t>
      </w:r>
      <w:r w:rsidR="00C031B3" w:rsidRPr="007E3555">
        <w:rPr>
          <w:color w:val="000000" w:themeColor="text1"/>
        </w:rPr>
        <w:t>7</w:t>
      </w:r>
      <w:r w:rsidRPr="007E3555">
        <w:rPr>
          <w:color w:val="000000" w:themeColor="text1"/>
        </w:rPr>
        <w:t>-1</w:t>
      </w:r>
      <w:r w:rsidR="00C031B3" w:rsidRPr="007E3555">
        <w:rPr>
          <w:color w:val="000000" w:themeColor="text1"/>
        </w:rPr>
        <w:t>9</w:t>
      </w:r>
      <w:r w:rsidRPr="007E3555">
        <w:rPr>
          <w:color w:val="000000" w:themeColor="text1"/>
        </w:rPr>
        <w:t>, LWPs from E3SMv1 and CESM2 in Figure</w:t>
      </w:r>
      <w:r w:rsidR="00161057" w:rsidRPr="007E3555">
        <w:rPr>
          <w:color w:val="000000" w:themeColor="text1"/>
        </w:rPr>
        <w:t>s</w:t>
      </w:r>
      <w:r w:rsidRPr="007E3555">
        <w:rPr>
          <w:color w:val="000000" w:themeColor="text1"/>
        </w:rPr>
        <w:t xml:space="preserve"> </w:t>
      </w:r>
      <w:r w:rsidR="0070726E" w:rsidRPr="007E3555">
        <w:rPr>
          <w:color w:val="000000" w:themeColor="text1"/>
        </w:rPr>
        <w:t>20</w:t>
      </w:r>
      <w:r w:rsidR="00F62DE4" w:rsidRPr="007E3555">
        <w:rPr>
          <w:color w:val="000000" w:themeColor="text1"/>
        </w:rPr>
        <w:t xml:space="preserve"> </w:t>
      </w:r>
      <w:proofErr w:type="spellStart"/>
      <w:r w:rsidRPr="007E3555">
        <w:rPr>
          <w:color w:val="000000" w:themeColor="text1"/>
        </w:rPr>
        <w:t>a</w:t>
      </w:r>
      <w:r w:rsidR="00EF68DD" w:rsidRPr="007E3555">
        <w:rPr>
          <w:color w:val="000000" w:themeColor="text1"/>
        </w:rPr>
        <w:t>,</w:t>
      </w:r>
      <w:r w:rsidRPr="007E3555">
        <w:rPr>
          <w:color w:val="000000" w:themeColor="text1"/>
        </w:rPr>
        <w:t>c</w:t>
      </w:r>
      <w:proofErr w:type="spellEnd"/>
      <w:r w:rsidRPr="007E3555">
        <w:rPr>
          <w:color w:val="000000" w:themeColor="text1"/>
        </w:rPr>
        <w:t xml:space="preserve"> are just below that of AMSR, while GISS ModelE2.1 and GFDL-CM4 LWPs are </w:t>
      </w:r>
      <w:r w:rsidR="00474DA0" w:rsidRPr="007E3555">
        <w:rPr>
          <w:color w:val="000000" w:themeColor="text1"/>
        </w:rPr>
        <w:t xml:space="preserve">generally </w:t>
      </w:r>
      <w:r w:rsidRPr="007E3555">
        <w:rPr>
          <w:color w:val="000000" w:themeColor="text1"/>
        </w:rPr>
        <w:t xml:space="preserve">above </w:t>
      </w:r>
      <w:r w:rsidR="00474DA0" w:rsidRPr="007E3555">
        <w:rPr>
          <w:color w:val="000000" w:themeColor="text1"/>
        </w:rPr>
        <w:t>the satellite</w:t>
      </w:r>
      <w:r w:rsidRPr="007E3555">
        <w:rPr>
          <w:color w:val="000000" w:themeColor="text1"/>
        </w:rPr>
        <w:t xml:space="preserve"> LWP</w:t>
      </w:r>
      <w:r w:rsidR="00554BA4" w:rsidRPr="007E3555">
        <w:rPr>
          <w:color w:val="000000" w:themeColor="text1"/>
        </w:rPr>
        <w:t xml:space="preserve"> for AODs &lt; 0.11</w:t>
      </w:r>
      <w:r w:rsidRPr="007E3555">
        <w:rPr>
          <w:color w:val="000000" w:themeColor="text1"/>
        </w:rPr>
        <w:t xml:space="preserve">. </w:t>
      </w:r>
      <w:r w:rsidR="00E73198" w:rsidRPr="007E3555">
        <w:rPr>
          <w:color w:val="000000" w:themeColor="text1"/>
        </w:rPr>
        <w:t xml:space="preserve">In terms of the AOD-LWP relationship, E3SMv1 and CESM2 reproduce the weak </w:t>
      </w:r>
      <w:r w:rsidR="00465590" w:rsidRPr="007E3555">
        <w:rPr>
          <w:color w:val="000000" w:themeColor="text1"/>
        </w:rPr>
        <w:t>AOD-</w:t>
      </w:r>
      <w:r w:rsidR="00561A32" w:rsidRPr="007E3555">
        <w:rPr>
          <w:color w:val="000000" w:themeColor="text1"/>
        </w:rPr>
        <w:t>AMSR-E</w:t>
      </w:r>
      <w:r w:rsidR="00465590" w:rsidRPr="007E3555">
        <w:rPr>
          <w:color w:val="000000" w:themeColor="text1"/>
        </w:rPr>
        <w:t xml:space="preserve">(2) </w:t>
      </w:r>
      <w:r w:rsidR="00E73198" w:rsidRPr="007E3555">
        <w:rPr>
          <w:color w:val="000000" w:themeColor="text1"/>
        </w:rPr>
        <w:t xml:space="preserve">relationship </w:t>
      </w:r>
      <w:r w:rsidR="00465590" w:rsidRPr="007E3555">
        <w:rPr>
          <w:color w:val="000000" w:themeColor="text1"/>
        </w:rPr>
        <w:t>in Ju</w:t>
      </w:r>
      <w:r w:rsidR="006648B0" w:rsidRPr="007E3555">
        <w:rPr>
          <w:color w:val="000000" w:themeColor="text1"/>
        </w:rPr>
        <w:t>ne</w:t>
      </w:r>
      <w:r w:rsidR="00465590" w:rsidRPr="007E3555">
        <w:rPr>
          <w:color w:val="000000" w:themeColor="text1"/>
        </w:rPr>
        <w:t xml:space="preserve"> (Figure </w:t>
      </w:r>
      <w:r w:rsidR="00C031B3" w:rsidRPr="007E3555">
        <w:rPr>
          <w:color w:val="000000" w:themeColor="text1"/>
        </w:rPr>
        <w:t>20</w:t>
      </w:r>
      <w:r w:rsidR="00465590" w:rsidRPr="007E3555">
        <w:rPr>
          <w:color w:val="000000" w:themeColor="text1"/>
        </w:rPr>
        <w:t>c), yet CESM</w:t>
      </w:r>
      <w:r w:rsidR="00F547D9" w:rsidRPr="007E3555">
        <w:rPr>
          <w:color w:val="000000" w:themeColor="text1"/>
        </w:rPr>
        <w:t>2</w:t>
      </w:r>
      <w:r w:rsidR="00465590" w:rsidRPr="007E3555">
        <w:rPr>
          <w:color w:val="000000" w:themeColor="text1"/>
        </w:rPr>
        <w:t xml:space="preserve"> simulates a</w:t>
      </w:r>
      <w:r w:rsidR="00DF4987" w:rsidRPr="007E3555">
        <w:rPr>
          <w:color w:val="000000" w:themeColor="text1"/>
        </w:rPr>
        <w:t>n overall</w:t>
      </w:r>
      <w:r w:rsidR="00465590" w:rsidRPr="007E3555">
        <w:rPr>
          <w:color w:val="000000" w:themeColor="text1"/>
        </w:rPr>
        <w:t xml:space="preserve"> negative rate not observed in </w:t>
      </w:r>
      <w:r w:rsidR="00561A32" w:rsidRPr="007E3555">
        <w:rPr>
          <w:color w:val="000000" w:themeColor="text1"/>
        </w:rPr>
        <w:t>AMSR-E</w:t>
      </w:r>
      <w:r w:rsidR="00465590" w:rsidRPr="007E3555">
        <w:rPr>
          <w:color w:val="000000" w:themeColor="text1"/>
        </w:rPr>
        <w:t xml:space="preserve">(2) or MODIS </w:t>
      </w:r>
      <w:r w:rsidR="00E73198" w:rsidRPr="007E3555">
        <w:rPr>
          <w:color w:val="000000" w:themeColor="text1"/>
        </w:rPr>
        <w:t>LWP</w:t>
      </w:r>
      <w:r w:rsidR="003D7BF2" w:rsidRPr="007E3555">
        <w:rPr>
          <w:color w:val="000000" w:themeColor="text1"/>
        </w:rPr>
        <w:t xml:space="preserve"> in March</w:t>
      </w:r>
      <w:r w:rsidR="00F7396F" w:rsidRPr="007E3555">
        <w:rPr>
          <w:color w:val="000000" w:themeColor="text1"/>
        </w:rPr>
        <w:t xml:space="preserve"> (Figure 20a)</w:t>
      </w:r>
      <w:r w:rsidR="00E73198" w:rsidRPr="007E3555">
        <w:rPr>
          <w:color w:val="000000" w:themeColor="text1"/>
        </w:rPr>
        <w:t xml:space="preserve">. In contrast, </w:t>
      </w:r>
      <w:r w:rsidR="0027639B" w:rsidRPr="007E3555">
        <w:rPr>
          <w:color w:val="000000" w:themeColor="text1"/>
        </w:rPr>
        <w:t xml:space="preserve">GISS ModelE2.1 and GFDL-CM4 substantially overestimate the </w:t>
      </w:r>
      <w:r w:rsidR="00465590" w:rsidRPr="007E3555">
        <w:rPr>
          <w:color w:val="000000" w:themeColor="text1"/>
        </w:rPr>
        <w:t xml:space="preserve">satellite </w:t>
      </w:r>
      <w:r w:rsidR="0027639B" w:rsidRPr="007E3555">
        <w:rPr>
          <w:color w:val="000000" w:themeColor="text1"/>
        </w:rPr>
        <w:t xml:space="preserve">AOD-LWP relationship </w:t>
      </w:r>
      <w:r w:rsidR="001A5DB4" w:rsidRPr="007E3555">
        <w:rPr>
          <w:color w:val="000000" w:themeColor="text1"/>
        </w:rPr>
        <w:t>derived</w:t>
      </w:r>
      <w:r w:rsidR="0027639B" w:rsidRPr="007E3555">
        <w:rPr>
          <w:color w:val="000000" w:themeColor="text1"/>
        </w:rPr>
        <w:t xml:space="preserve"> from both</w:t>
      </w:r>
      <w:r w:rsidR="001A0D3B" w:rsidRPr="007E3555">
        <w:rPr>
          <w:color w:val="000000" w:themeColor="text1"/>
        </w:rPr>
        <w:t xml:space="preserve"> </w:t>
      </w:r>
      <w:r w:rsidR="00561A32" w:rsidRPr="007E3555">
        <w:rPr>
          <w:color w:val="000000" w:themeColor="text1"/>
        </w:rPr>
        <w:t>AMSR-E</w:t>
      </w:r>
      <w:r w:rsidR="0027639B" w:rsidRPr="007E3555">
        <w:rPr>
          <w:color w:val="000000" w:themeColor="text1"/>
        </w:rPr>
        <w:t>(2) and MODIS, especially in March</w:t>
      </w:r>
      <w:r w:rsidR="002E6BCB" w:rsidRPr="007E3555">
        <w:rPr>
          <w:color w:val="000000" w:themeColor="text1"/>
        </w:rPr>
        <w:t xml:space="preserve"> (Figure </w:t>
      </w:r>
      <w:r w:rsidR="00C031B3" w:rsidRPr="007E3555">
        <w:rPr>
          <w:color w:val="000000" w:themeColor="text1"/>
        </w:rPr>
        <w:t>20</w:t>
      </w:r>
      <w:r w:rsidR="002E6BCB" w:rsidRPr="007E3555">
        <w:rPr>
          <w:color w:val="000000" w:themeColor="text1"/>
        </w:rPr>
        <w:t>a)</w:t>
      </w:r>
      <w:r w:rsidR="0027639B" w:rsidRPr="007E3555">
        <w:rPr>
          <w:color w:val="000000" w:themeColor="text1"/>
        </w:rPr>
        <w:t>.</w:t>
      </w:r>
      <w:r w:rsidR="002E6BCB" w:rsidRPr="007E3555">
        <w:rPr>
          <w:color w:val="000000" w:themeColor="text1"/>
        </w:rPr>
        <w:t xml:space="preserve"> </w:t>
      </w:r>
    </w:p>
    <w:p w14:paraId="38FBF647" w14:textId="707188B9" w:rsidR="002D1046" w:rsidRPr="007E3555" w:rsidRDefault="001A5DB4" w:rsidP="00713C94">
      <w:pPr>
        <w:ind w:firstLine="720"/>
        <w:jc w:val="both"/>
        <w:rPr>
          <w:color w:val="000000" w:themeColor="text1"/>
        </w:rPr>
      </w:pPr>
      <w:r w:rsidRPr="007E3555">
        <w:rPr>
          <w:color w:val="000000" w:themeColor="text1"/>
        </w:rPr>
        <w:t xml:space="preserve">The shape of </w:t>
      </w:r>
      <w:r w:rsidR="008D7F4B" w:rsidRPr="007E3555">
        <w:rPr>
          <w:color w:val="000000" w:themeColor="text1"/>
        </w:rPr>
        <w:t>t</w:t>
      </w:r>
      <w:r w:rsidR="002E6BCB" w:rsidRPr="007E3555">
        <w:rPr>
          <w:color w:val="000000" w:themeColor="text1"/>
        </w:rPr>
        <w:t>he</w:t>
      </w:r>
      <w:r w:rsidR="008D7F4B" w:rsidRPr="007E3555">
        <w:rPr>
          <w:color w:val="000000" w:themeColor="text1"/>
        </w:rPr>
        <w:t xml:space="preserve"> observed</w:t>
      </w:r>
      <w:r w:rsidR="002E6BCB" w:rsidRPr="007E3555">
        <w:rPr>
          <w:color w:val="000000" w:themeColor="text1"/>
        </w:rPr>
        <w:t xml:space="preserve"> LCF-LWP </w:t>
      </w:r>
      <w:r w:rsidR="008D7F4B" w:rsidRPr="007E3555">
        <w:rPr>
          <w:color w:val="000000" w:themeColor="text1"/>
        </w:rPr>
        <w:t xml:space="preserve">relationship in </w:t>
      </w:r>
      <w:r w:rsidR="002E6BCB" w:rsidRPr="007E3555">
        <w:rPr>
          <w:color w:val="000000" w:themeColor="text1"/>
        </w:rPr>
        <w:t xml:space="preserve">Figures </w:t>
      </w:r>
      <w:r w:rsidR="00C031B3" w:rsidRPr="007E3555">
        <w:rPr>
          <w:color w:val="000000" w:themeColor="text1"/>
        </w:rPr>
        <w:t>20</w:t>
      </w:r>
      <w:r w:rsidR="002E6BCB" w:rsidRPr="007E3555">
        <w:rPr>
          <w:color w:val="000000" w:themeColor="text1"/>
        </w:rPr>
        <w:t xml:space="preserve"> b-d</w:t>
      </w:r>
      <w:r w:rsidR="008D7F4B" w:rsidRPr="007E3555">
        <w:rPr>
          <w:color w:val="000000" w:themeColor="text1"/>
        </w:rPr>
        <w:t xml:space="preserve"> is somewhat similar for MODIS and </w:t>
      </w:r>
      <w:r w:rsidR="00561A32" w:rsidRPr="007E3555">
        <w:rPr>
          <w:color w:val="000000" w:themeColor="text1"/>
        </w:rPr>
        <w:t>AMSR-E</w:t>
      </w:r>
      <w:r w:rsidR="008D7F4B" w:rsidRPr="007E3555">
        <w:rPr>
          <w:color w:val="000000" w:themeColor="text1"/>
        </w:rPr>
        <w:t>(2), with slightly stronger slopes for MODIS in Ju</w:t>
      </w:r>
      <w:r w:rsidR="006648B0" w:rsidRPr="007E3555">
        <w:rPr>
          <w:color w:val="000000" w:themeColor="text1"/>
        </w:rPr>
        <w:t>ne</w:t>
      </w:r>
      <w:r w:rsidR="008D7F4B" w:rsidRPr="007E3555">
        <w:rPr>
          <w:color w:val="000000" w:themeColor="text1"/>
        </w:rPr>
        <w:t>. While all the models simulate stronger LCF-LWP relationships than</w:t>
      </w:r>
      <w:r w:rsidR="006909E6" w:rsidRPr="007E3555">
        <w:rPr>
          <w:color w:val="000000" w:themeColor="text1"/>
        </w:rPr>
        <w:t xml:space="preserve"> their</w:t>
      </w:r>
      <w:r w:rsidR="008D7F4B" w:rsidRPr="007E3555">
        <w:rPr>
          <w:color w:val="000000" w:themeColor="text1"/>
        </w:rPr>
        <w:t xml:space="preserve"> satellite</w:t>
      </w:r>
      <w:r w:rsidR="006909E6" w:rsidRPr="007E3555">
        <w:rPr>
          <w:color w:val="000000" w:themeColor="text1"/>
        </w:rPr>
        <w:t xml:space="preserve"> counterparts</w:t>
      </w:r>
      <w:r w:rsidR="00B84D72" w:rsidRPr="007E3555">
        <w:rPr>
          <w:color w:val="000000" w:themeColor="text1"/>
        </w:rPr>
        <w:t xml:space="preserve"> in March</w:t>
      </w:r>
      <w:r w:rsidR="00713C94" w:rsidRPr="007E3555">
        <w:rPr>
          <w:color w:val="000000" w:themeColor="text1"/>
        </w:rPr>
        <w:t xml:space="preserve"> </w:t>
      </w:r>
      <w:r w:rsidR="00F547D9" w:rsidRPr="007E3555">
        <w:rPr>
          <w:color w:val="000000" w:themeColor="text1"/>
        </w:rPr>
        <w:t>(~0.8 and 1.0 g m</w:t>
      </w:r>
      <w:r w:rsidR="00F547D9" w:rsidRPr="007E3555">
        <w:rPr>
          <w:color w:val="000000" w:themeColor="text1"/>
          <w:vertAlign w:val="superscript"/>
        </w:rPr>
        <w:t>-2</w:t>
      </w:r>
      <w:r w:rsidR="00F547D9" w:rsidRPr="007E3555">
        <w:rPr>
          <w:color w:val="000000" w:themeColor="text1"/>
        </w:rPr>
        <w:t>/% for MODIS and ASMRE(2)</w:t>
      </w:r>
      <w:r w:rsidR="00713C94" w:rsidRPr="007E3555">
        <w:rPr>
          <w:color w:val="000000" w:themeColor="text1"/>
        </w:rPr>
        <w:t>)</w:t>
      </w:r>
      <w:r w:rsidR="008D7F4B" w:rsidRPr="007E3555">
        <w:rPr>
          <w:color w:val="000000" w:themeColor="text1"/>
        </w:rPr>
        <w:t xml:space="preserve">, the </w:t>
      </w:r>
      <w:r w:rsidR="00713C94" w:rsidRPr="007E3555">
        <w:rPr>
          <w:color w:val="000000" w:themeColor="text1"/>
        </w:rPr>
        <w:t>slope is less pronounced for E3SMv1 (2.2 g m</w:t>
      </w:r>
      <w:r w:rsidR="00713C94" w:rsidRPr="007E3555">
        <w:rPr>
          <w:color w:val="000000" w:themeColor="text1"/>
          <w:vertAlign w:val="superscript"/>
        </w:rPr>
        <w:t>-2</w:t>
      </w:r>
      <w:r w:rsidR="00713C94" w:rsidRPr="007E3555">
        <w:rPr>
          <w:color w:val="000000" w:themeColor="text1"/>
        </w:rPr>
        <w:t xml:space="preserve">/%, March) </w:t>
      </w:r>
      <w:r w:rsidR="006909E6" w:rsidRPr="007E3555">
        <w:rPr>
          <w:color w:val="000000" w:themeColor="text1"/>
        </w:rPr>
        <w:t xml:space="preserve">and </w:t>
      </w:r>
      <w:r w:rsidR="00713C94" w:rsidRPr="007E3555">
        <w:rPr>
          <w:color w:val="000000" w:themeColor="text1"/>
        </w:rPr>
        <w:t>CESM2 (3.</w:t>
      </w:r>
      <w:r w:rsidR="00E97667" w:rsidRPr="007E3555">
        <w:rPr>
          <w:color w:val="000000" w:themeColor="text1"/>
        </w:rPr>
        <w:t>0</w:t>
      </w:r>
      <w:r w:rsidR="00713C94" w:rsidRPr="007E3555">
        <w:rPr>
          <w:color w:val="000000" w:themeColor="text1"/>
        </w:rPr>
        <w:t xml:space="preserve"> g m</w:t>
      </w:r>
      <w:r w:rsidR="00713C94" w:rsidRPr="007E3555">
        <w:rPr>
          <w:color w:val="000000" w:themeColor="text1"/>
          <w:vertAlign w:val="superscript"/>
        </w:rPr>
        <w:t>-2</w:t>
      </w:r>
      <w:r w:rsidR="00713C94" w:rsidRPr="007E3555">
        <w:rPr>
          <w:color w:val="000000" w:themeColor="text1"/>
        </w:rPr>
        <w:t xml:space="preserve">/%, March). </w:t>
      </w:r>
      <w:r w:rsidR="002D1046" w:rsidRPr="007E3555">
        <w:rPr>
          <w:color w:val="000000" w:themeColor="text1"/>
        </w:rPr>
        <w:t xml:space="preserve">Similar to </w:t>
      </w:r>
      <w:r w:rsidR="00713C94" w:rsidRPr="007E3555">
        <w:rPr>
          <w:color w:val="000000" w:themeColor="text1"/>
        </w:rPr>
        <w:t xml:space="preserve">the </w:t>
      </w:r>
      <w:r w:rsidR="002D1046" w:rsidRPr="007E3555">
        <w:rPr>
          <w:color w:val="000000" w:themeColor="text1"/>
        </w:rPr>
        <w:t>AOD</w:t>
      </w:r>
      <w:r w:rsidR="00713C94" w:rsidRPr="007E3555">
        <w:rPr>
          <w:color w:val="000000" w:themeColor="text1"/>
        </w:rPr>
        <w:t xml:space="preserve"> case</w:t>
      </w:r>
      <w:r w:rsidR="002D1046" w:rsidRPr="007E3555">
        <w:rPr>
          <w:color w:val="000000" w:themeColor="text1"/>
        </w:rPr>
        <w:t>, GFDL-CM4</w:t>
      </w:r>
      <w:r w:rsidR="00EA33DF" w:rsidRPr="007E3555">
        <w:rPr>
          <w:color w:val="000000" w:themeColor="text1"/>
        </w:rPr>
        <w:t xml:space="preserve"> and ModelE2.1</w:t>
      </w:r>
      <w:r w:rsidR="002D1046" w:rsidRPr="007E3555">
        <w:rPr>
          <w:color w:val="000000" w:themeColor="text1"/>
        </w:rPr>
        <w:t xml:space="preserve"> LWP increase steeply with increasing </w:t>
      </w:r>
      <w:r w:rsidR="004854ED" w:rsidRPr="007E3555">
        <w:rPr>
          <w:color w:val="000000" w:themeColor="text1"/>
        </w:rPr>
        <w:t>LCF</w:t>
      </w:r>
      <w:r w:rsidR="002D1046" w:rsidRPr="007E3555">
        <w:rPr>
          <w:color w:val="000000" w:themeColor="text1"/>
        </w:rPr>
        <w:t xml:space="preserve"> at a rate of </w:t>
      </w:r>
      <w:r w:rsidR="00EA33DF" w:rsidRPr="007E3555">
        <w:rPr>
          <w:color w:val="000000" w:themeColor="text1"/>
        </w:rPr>
        <w:t>~</w:t>
      </w:r>
      <w:r w:rsidR="002D1046" w:rsidRPr="007E3555">
        <w:rPr>
          <w:color w:val="000000" w:themeColor="text1"/>
        </w:rPr>
        <w:t>5.</w:t>
      </w:r>
      <w:r w:rsidR="00E97667" w:rsidRPr="007E3555">
        <w:rPr>
          <w:color w:val="000000" w:themeColor="text1"/>
        </w:rPr>
        <w:t>6</w:t>
      </w:r>
      <w:r w:rsidR="002D1046" w:rsidRPr="007E3555">
        <w:rPr>
          <w:color w:val="000000" w:themeColor="text1"/>
        </w:rPr>
        <w:t xml:space="preserve"> g m</w:t>
      </w:r>
      <w:r w:rsidR="002D1046" w:rsidRPr="007E3555">
        <w:rPr>
          <w:color w:val="000000" w:themeColor="text1"/>
          <w:vertAlign w:val="superscript"/>
        </w:rPr>
        <w:t>-2</w:t>
      </w:r>
      <w:r w:rsidR="002D1046" w:rsidRPr="007E3555">
        <w:rPr>
          <w:color w:val="000000" w:themeColor="text1"/>
        </w:rPr>
        <w:t xml:space="preserve"> </w:t>
      </w:r>
      <w:r w:rsidR="00EA33DF" w:rsidRPr="007E3555">
        <w:rPr>
          <w:color w:val="000000" w:themeColor="text1"/>
        </w:rPr>
        <w:t>/</w:t>
      </w:r>
      <w:r w:rsidR="002D1046" w:rsidRPr="007E3555">
        <w:rPr>
          <w:color w:val="000000" w:themeColor="text1"/>
        </w:rPr>
        <w:t>%</w:t>
      </w:r>
      <w:r w:rsidR="00EA33DF" w:rsidRPr="007E3555">
        <w:rPr>
          <w:color w:val="000000" w:themeColor="text1"/>
        </w:rPr>
        <w:t xml:space="preserve"> and ~4.</w:t>
      </w:r>
      <w:r w:rsidR="00E97667" w:rsidRPr="007E3555">
        <w:rPr>
          <w:color w:val="000000" w:themeColor="text1"/>
        </w:rPr>
        <w:t>6</w:t>
      </w:r>
      <w:r w:rsidR="00EA33DF" w:rsidRPr="007E3555">
        <w:rPr>
          <w:color w:val="000000" w:themeColor="text1"/>
        </w:rPr>
        <w:t xml:space="preserve"> g m</w:t>
      </w:r>
      <w:r w:rsidR="00EA33DF" w:rsidRPr="007E3555">
        <w:rPr>
          <w:color w:val="000000" w:themeColor="text1"/>
          <w:vertAlign w:val="superscript"/>
        </w:rPr>
        <w:t>-2</w:t>
      </w:r>
      <w:r w:rsidR="00EA33DF" w:rsidRPr="007E3555">
        <w:rPr>
          <w:color w:val="000000" w:themeColor="text1"/>
        </w:rPr>
        <w:t xml:space="preserve"> /%</w:t>
      </w:r>
      <w:r w:rsidR="002D1046" w:rsidRPr="007E3555">
        <w:rPr>
          <w:color w:val="000000" w:themeColor="text1"/>
        </w:rPr>
        <w:t>,</w:t>
      </w:r>
      <w:r w:rsidR="00E5201A" w:rsidRPr="007E3555">
        <w:rPr>
          <w:color w:val="000000" w:themeColor="text1"/>
        </w:rPr>
        <w:t xml:space="preserve"> respectively.</w:t>
      </w:r>
      <w:r w:rsidR="002D1046" w:rsidRPr="007E3555">
        <w:rPr>
          <w:color w:val="000000" w:themeColor="text1"/>
        </w:rPr>
        <w:t xml:space="preserve"> </w:t>
      </w:r>
      <w:r w:rsidR="00B84D72" w:rsidRPr="007E3555">
        <w:rPr>
          <w:color w:val="000000" w:themeColor="text1"/>
        </w:rPr>
        <w:t>Interestingly, while</w:t>
      </w:r>
      <w:r w:rsidR="00853349" w:rsidRPr="007E3555">
        <w:rPr>
          <w:color w:val="000000" w:themeColor="text1"/>
        </w:rPr>
        <w:t xml:space="preserve"> substantial</w:t>
      </w:r>
      <w:r w:rsidR="00B84D72" w:rsidRPr="007E3555">
        <w:rPr>
          <w:color w:val="000000" w:themeColor="text1"/>
        </w:rPr>
        <w:t xml:space="preserve"> overestimations in GFDL-CM4 and ModelE2.1 remain in Ju</w:t>
      </w:r>
      <w:r w:rsidR="006648B0" w:rsidRPr="007E3555">
        <w:rPr>
          <w:color w:val="000000" w:themeColor="text1"/>
        </w:rPr>
        <w:t>ne</w:t>
      </w:r>
      <w:r w:rsidR="00B84D72" w:rsidRPr="007E3555">
        <w:rPr>
          <w:color w:val="000000" w:themeColor="text1"/>
        </w:rPr>
        <w:t xml:space="preserve">, </w:t>
      </w:r>
      <w:r w:rsidR="00853349" w:rsidRPr="007E3555">
        <w:rPr>
          <w:color w:val="000000" w:themeColor="text1"/>
        </w:rPr>
        <w:t>models and observations are consistent in that</w:t>
      </w:r>
      <w:r w:rsidR="00B84D72" w:rsidRPr="007E3555">
        <w:rPr>
          <w:color w:val="000000" w:themeColor="text1"/>
        </w:rPr>
        <w:t xml:space="preserve"> LWP</w:t>
      </w:r>
      <w:r w:rsidR="00853349" w:rsidRPr="007E3555">
        <w:rPr>
          <w:color w:val="000000" w:themeColor="text1"/>
        </w:rPr>
        <w:t xml:space="preserve"> increases</w:t>
      </w:r>
      <w:r w:rsidR="00B84D72" w:rsidRPr="007E3555">
        <w:rPr>
          <w:color w:val="000000" w:themeColor="text1"/>
        </w:rPr>
        <w:t xml:space="preserve"> </w:t>
      </w:r>
      <w:r w:rsidR="00EE7D67" w:rsidRPr="007E3555">
        <w:rPr>
          <w:color w:val="000000" w:themeColor="text1"/>
        </w:rPr>
        <w:t>with binned CF</w:t>
      </w:r>
      <w:r w:rsidR="00B84D72" w:rsidRPr="007E3555">
        <w:rPr>
          <w:color w:val="000000" w:themeColor="text1"/>
        </w:rPr>
        <w:t xml:space="preserve">. </w:t>
      </w:r>
      <w:r w:rsidR="00297608" w:rsidRPr="007E3555">
        <w:rPr>
          <w:color w:val="000000" w:themeColor="text1"/>
        </w:rPr>
        <w:t xml:space="preserve">It is unclear why the simulated relationships </w:t>
      </w:r>
      <w:r w:rsidR="00036134" w:rsidRPr="007E3555">
        <w:rPr>
          <w:color w:val="000000" w:themeColor="text1"/>
        </w:rPr>
        <w:t>worsen in boreal winter</w:t>
      </w:r>
      <w:r w:rsidR="00E611B4" w:rsidRPr="007E3555">
        <w:rPr>
          <w:color w:val="000000" w:themeColor="text1"/>
        </w:rPr>
        <w:t>. This is possibly</w:t>
      </w:r>
      <w:r w:rsidR="00036134" w:rsidRPr="007E3555">
        <w:rPr>
          <w:color w:val="000000" w:themeColor="text1"/>
        </w:rPr>
        <w:t>,</w:t>
      </w:r>
      <w:r w:rsidR="006B4226" w:rsidRPr="007E3555">
        <w:rPr>
          <w:color w:val="000000" w:themeColor="text1"/>
        </w:rPr>
        <w:t xml:space="preserve"> in part</w:t>
      </w:r>
      <w:r w:rsidR="007547FF" w:rsidRPr="007E3555">
        <w:rPr>
          <w:color w:val="000000" w:themeColor="text1"/>
        </w:rPr>
        <w:t>,</w:t>
      </w:r>
      <w:r w:rsidR="00E611B4" w:rsidRPr="007E3555">
        <w:rPr>
          <w:color w:val="000000" w:themeColor="text1"/>
        </w:rPr>
        <w:t xml:space="preserve"> </w:t>
      </w:r>
      <w:r w:rsidR="00E611B4" w:rsidRPr="007E3555">
        <w:rPr>
          <w:color w:val="000000" w:themeColor="text1"/>
        </w:rPr>
        <w:lastRenderedPageBreak/>
        <w:t xml:space="preserve">connected </w:t>
      </w:r>
      <w:r w:rsidR="00603612" w:rsidRPr="007E3555">
        <w:rPr>
          <w:color w:val="000000" w:themeColor="text1"/>
        </w:rPr>
        <w:t>to</w:t>
      </w:r>
      <w:r w:rsidR="00E611B4" w:rsidRPr="007E3555">
        <w:rPr>
          <w:color w:val="000000" w:themeColor="text1"/>
        </w:rPr>
        <w:t xml:space="preserve"> the </w:t>
      </w:r>
      <w:r w:rsidR="006B4226" w:rsidRPr="007E3555">
        <w:rPr>
          <w:color w:val="000000" w:themeColor="text1"/>
        </w:rPr>
        <w:t>frequent occurrence of stratiform clouds in winter</w:t>
      </w:r>
      <w:r w:rsidR="00036134" w:rsidRPr="007E3555">
        <w:rPr>
          <w:color w:val="000000" w:themeColor="text1"/>
        </w:rPr>
        <w:t xml:space="preserve"> and the</w:t>
      </w:r>
      <w:r w:rsidR="000B2448" w:rsidRPr="007E3555">
        <w:rPr>
          <w:color w:val="000000" w:themeColor="text1"/>
        </w:rPr>
        <w:t xml:space="preserve"> associated</w:t>
      </w:r>
      <w:r w:rsidR="00036134" w:rsidRPr="007E3555">
        <w:rPr>
          <w:color w:val="000000" w:themeColor="text1"/>
        </w:rPr>
        <w:t xml:space="preserve"> challeng</w:t>
      </w:r>
      <w:r w:rsidR="000B2448" w:rsidRPr="007E3555">
        <w:rPr>
          <w:color w:val="000000" w:themeColor="text1"/>
        </w:rPr>
        <w:t>es</w:t>
      </w:r>
      <w:r w:rsidR="00036134" w:rsidRPr="007E3555">
        <w:rPr>
          <w:color w:val="000000" w:themeColor="text1"/>
        </w:rPr>
        <w:t xml:space="preserve"> of simulating boundary layer clouds </w:t>
      </w:r>
      <w:r w:rsidR="000B2448" w:rsidRPr="007E3555">
        <w:rPr>
          <w:color w:val="000000" w:themeColor="text1"/>
        </w:rPr>
        <w:t>by climate models (</w:t>
      </w:r>
      <w:r w:rsidR="00655F73" w:rsidRPr="007E3555">
        <w:rPr>
          <w:color w:val="000000" w:themeColor="text1"/>
        </w:rPr>
        <w:t xml:space="preserve">Caldwell et al., 2013; Lin et al., 2014; </w:t>
      </w:r>
      <w:proofErr w:type="spellStart"/>
      <w:r w:rsidR="00655F73" w:rsidRPr="007E3555">
        <w:rPr>
          <w:color w:val="000000" w:themeColor="text1"/>
        </w:rPr>
        <w:t>Wyant</w:t>
      </w:r>
      <w:proofErr w:type="spellEnd"/>
      <w:r w:rsidR="00655F73" w:rsidRPr="007E3555">
        <w:rPr>
          <w:color w:val="000000" w:themeColor="text1"/>
        </w:rPr>
        <w:t xml:space="preserve"> et al., 2015; Koshiro et al., 2018</w:t>
      </w:r>
      <w:r w:rsidR="000B2448" w:rsidRPr="007E3555">
        <w:rPr>
          <w:color w:val="000000" w:themeColor="text1"/>
        </w:rPr>
        <w:t>)</w:t>
      </w:r>
      <w:r w:rsidR="00036134" w:rsidRPr="007E3555">
        <w:rPr>
          <w:color w:val="000000" w:themeColor="text1"/>
        </w:rPr>
        <w:t>.</w:t>
      </w:r>
      <w:r w:rsidR="00101ABB" w:rsidRPr="007E3555">
        <w:rPr>
          <w:color w:val="000000" w:themeColor="text1"/>
        </w:rPr>
        <w:t xml:space="preserve"> </w:t>
      </w:r>
      <w:r w:rsidR="00655F73" w:rsidRPr="007E3555">
        <w:rPr>
          <w:color w:val="000000" w:themeColor="text1"/>
        </w:rPr>
        <w:t>As for the model’s ability to replicate the aerosol three-dimensional structure, this will be addressed in a future contribution. E3SMv1 and CESM2 produce similar relationships with LWP</w:t>
      </w:r>
      <w:r w:rsidR="00E97667" w:rsidRPr="007E3555">
        <w:rPr>
          <w:color w:val="000000" w:themeColor="text1"/>
        </w:rPr>
        <w:t xml:space="preserve"> slightly</w:t>
      </w:r>
      <w:r w:rsidR="00655F73" w:rsidRPr="007E3555">
        <w:rPr>
          <w:color w:val="000000" w:themeColor="text1"/>
        </w:rPr>
        <w:t xml:space="preserve"> lower than satellite measurements, whereas GFDL-CM4 and ModelE2.1 generally overestimate LWP. This difference is striking considering that E3SMv1 and CESM2 both use CLUBB to represent </w:t>
      </w:r>
      <w:r w:rsidR="00F62DE4" w:rsidRPr="007E3555">
        <w:rPr>
          <w:color w:val="000000" w:themeColor="text1"/>
        </w:rPr>
        <w:t>the boundary layer</w:t>
      </w:r>
      <w:r w:rsidR="00655F73" w:rsidRPr="007E3555">
        <w:rPr>
          <w:color w:val="000000" w:themeColor="text1"/>
        </w:rPr>
        <w:t xml:space="preserve"> turbulence, shallow convection, and cloud macrophysics and </w:t>
      </w:r>
      <w:r w:rsidR="00283E33" w:rsidRPr="007E3555">
        <w:rPr>
          <w:color w:val="000000" w:themeColor="text1"/>
        </w:rPr>
        <w:t>Morrison-</w:t>
      </w:r>
      <w:proofErr w:type="spellStart"/>
      <w:r w:rsidR="00283E33" w:rsidRPr="007E3555">
        <w:rPr>
          <w:color w:val="000000" w:themeColor="text1"/>
        </w:rPr>
        <w:t>Gettelman</w:t>
      </w:r>
      <w:proofErr w:type="spellEnd"/>
      <w:r w:rsidR="00283E33" w:rsidRPr="007E3555">
        <w:rPr>
          <w:color w:val="000000" w:themeColor="text1"/>
        </w:rPr>
        <w:t xml:space="preserve"> version 2</w:t>
      </w:r>
      <w:r w:rsidR="00655F73" w:rsidRPr="007E3555">
        <w:rPr>
          <w:color w:val="000000" w:themeColor="text1"/>
        </w:rPr>
        <w:t xml:space="preserve"> for </w:t>
      </w:r>
      <w:r w:rsidR="00A3683C" w:rsidRPr="007E3555">
        <w:rPr>
          <w:color w:val="000000" w:themeColor="text1"/>
        </w:rPr>
        <w:t>stratiform</w:t>
      </w:r>
      <w:r w:rsidR="00655F73" w:rsidRPr="007E3555">
        <w:rPr>
          <w:color w:val="000000" w:themeColor="text1"/>
        </w:rPr>
        <w:t xml:space="preserve"> cloud microphysics</w:t>
      </w:r>
      <w:r w:rsidR="00283E33" w:rsidRPr="007E3555">
        <w:rPr>
          <w:color w:val="000000" w:themeColor="text1"/>
        </w:rPr>
        <w:t>,</w:t>
      </w:r>
      <w:r w:rsidR="00655F73" w:rsidRPr="007E3555">
        <w:rPr>
          <w:color w:val="000000" w:themeColor="text1"/>
        </w:rPr>
        <w:t xml:space="preserve"> whereas GFDL-CM4 and ModelE2.1 utilize separate simpler treatments of cloud and turbulent processes. Thus, the unified treatment of processes in CLUBB does represent an improvement in the simulation of clouds over the WNAO.</w:t>
      </w:r>
    </w:p>
    <w:p w14:paraId="31E3F343" w14:textId="106B28CB" w:rsidR="00C02C5F" w:rsidRPr="007E3555" w:rsidRDefault="002A516C" w:rsidP="00713C94">
      <w:pPr>
        <w:ind w:firstLine="720"/>
        <w:jc w:val="both"/>
        <w:rPr>
          <w:color w:val="000000" w:themeColor="text1"/>
        </w:rPr>
      </w:pPr>
      <w:r w:rsidRPr="007E3555">
        <w:rPr>
          <w:color w:val="000000" w:themeColor="text1"/>
        </w:rPr>
        <w:t>We also evaluate the</w:t>
      </w:r>
      <w:r w:rsidR="00C02C5F" w:rsidRPr="007E3555">
        <w:rPr>
          <w:color w:val="000000" w:themeColor="text1"/>
        </w:rPr>
        <w:t xml:space="preserve"> relationship between</w:t>
      </w:r>
      <w:r w:rsidR="008C20A4" w:rsidRPr="007E3555">
        <w:rPr>
          <w:color w:val="000000" w:themeColor="text1"/>
        </w:rPr>
        <w:t xml:space="preserve"> the</w:t>
      </w:r>
      <w:r w:rsidR="00C02C5F" w:rsidRPr="007E3555">
        <w:rPr>
          <w:color w:val="000000" w:themeColor="text1"/>
        </w:rPr>
        <w:t xml:space="preserve"> simulated low-cloud fraction and M</w:t>
      </w:r>
      <w:r w:rsidRPr="007E3555">
        <w:rPr>
          <w:color w:val="000000" w:themeColor="text1"/>
        </w:rPr>
        <w:t xml:space="preserve"> </w:t>
      </w:r>
      <w:r w:rsidR="005C0203" w:rsidRPr="007E3555">
        <w:rPr>
          <w:color w:val="000000" w:themeColor="text1"/>
        </w:rPr>
        <w:t>(</w:t>
      </w:r>
      <w:r w:rsidR="00C02C5F" w:rsidRPr="007E3555">
        <w:rPr>
          <w:color w:val="000000" w:themeColor="text1"/>
        </w:rPr>
        <w:t>Figure S7</w:t>
      </w:r>
      <w:r w:rsidR="005C0203" w:rsidRPr="007E3555">
        <w:rPr>
          <w:color w:val="000000" w:themeColor="text1"/>
        </w:rPr>
        <w:t>)</w:t>
      </w:r>
      <w:r w:rsidR="0048381E" w:rsidRPr="007E3555">
        <w:rPr>
          <w:color w:val="000000" w:themeColor="text1"/>
        </w:rPr>
        <w:t>,</w:t>
      </w:r>
      <w:r w:rsidR="00440ED8" w:rsidRPr="007E3555">
        <w:rPr>
          <w:color w:val="000000" w:themeColor="text1"/>
        </w:rPr>
        <w:t xml:space="preserve"> with the </w:t>
      </w:r>
      <w:r w:rsidR="00D20011" w:rsidRPr="007E3555">
        <w:rPr>
          <w:color w:val="000000" w:themeColor="text1"/>
        </w:rPr>
        <w:t>upper</w:t>
      </w:r>
      <w:r w:rsidR="00440ED8" w:rsidRPr="007E3555">
        <w:rPr>
          <w:color w:val="000000" w:themeColor="text1"/>
        </w:rPr>
        <w:t xml:space="preserve"> tropospheric level </w:t>
      </w:r>
      <w:r w:rsidR="008E1594" w:rsidRPr="007E3555">
        <w:rPr>
          <w:color w:val="000000" w:themeColor="text1"/>
        </w:rPr>
        <w:t>taken</w:t>
      </w:r>
      <w:r w:rsidR="00440ED8" w:rsidRPr="007E3555">
        <w:rPr>
          <w:color w:val="000000" w:themeColor="text1"/>
        </w:rPr>
        <w:t xml:space="preserve"> at 850 </w:t>
      </w:r>
      <w:proofErr w:type="spellStart"/>
      <w:r w:rsidR="00440ED8" w:rsidRPr="007E3555">
        <w:rPr>
          <w:color w:val="000000" w:themeColor="text1"/>
        </w:rPr>
        <w:t>hPa</w:t>
      </w:r>
      <w:proofErr w:type="spellEnd"/>
      <w:r w:rsidR="00D20011" w:rsidRPr="007E3555">
        <w:rPr>
          <w:color w:val="000000" w:themeColor="text1"/>
        </w:rPr>
        <w:t xml:space="preserve"> (instead of 800 </w:t>
      </w:r>
      <w:proofErr w:type="spellStart"/>
      <w:r w:rsidR="00D20011" w:rsidRPr="007E3555">
        <w:rPr>
          <w:color w:val="000000" w:themeColor="text1"/>
        </w:rPr>
        <w:t>hPa</w:t>
      </w:r>
      <w:proofErr w:type="spellEnd"/>
      <w:r w:rsidR="00D20011" w:rsidRPr="007E3555">
        <w:rPr>
          <w:color w:val="000000" w:themeColor="text1"/>
        </w:rPr>
        <w:t>)</w:t>
      </w:r>
      <w:r w:rsidR="00440ED8" w:rsidRPr="007E3555">
        <w:rPr>
          <w:color w:val="000000" w:themeColor="text1"/>
        </w:rPr>
        <w:t xml:space="preserve">, </w:t>
      </w:r>
      <w:r w:rsidR="00D20011" w:rsidRPr="007E3555">
        <w:rPr>
          <w:color w:val="000000" w:themeColor="text1"/>
        </w:rPr>
        <w:t>as it</w:t>
      </w:r>
      <w:r w:rsidR="005C0203" w:rsidRPr="007E3555">
        <w:rPr>
          <w:color w:val="000000" w:themeColor="text1"/>
        </w:rPr>
        <w:t xml:space="preserve"> is a</w:t>
      </w:r>
      <w:r w:rsidR="00C779F6" w:rsidRPr="007E3555">
        <w:rPr>
          <w:color w:val="000000" w:themeColor="text1"/>
        </w:rPr>
        <w:t xml:space="preserve"> standard</w:t>
      </w:r>
      <w:r w:rsidR="005C0203" w:rsidRPr="007E3555">
        <w:rPr>
          <w:color w:val="000000" w:themeColor="text1"/>
        </w:rPr>
        <w:t xml:space="preserve"> pressure</w:t>
      </w:r>
      <w:r w:rsidR="00C779F6" w:rsidRPr="007E3555">
        <w:rPr>
          <w:color w:val="000000" w:themeColor="text1"/>
        </w:rPr>
        <w:t xml:space="preserve"> level</w:t>
      </w:r>
      <w:r w:rsidR="00440ED8" w:rsidRPr="007E3555">
        <w:rPr>
          <w:color w:val="000000" w:themeColor="text1"/>
        </w:rPr>
        <w:t xml:space="preserve"> </w:t>
      </w:r>
      <w:r w:rsidR="00CB6FFF" w:rsidRPr="007E3555">
        <w:rPr>
          <w:color w:val="000000" w:themeColor="text1"/>
        </w:rPr>
        <w:t>in</w:t>
      </w:r>
      <w:r w:rsidR="00440ED8" w:rsidRPr="007E3555">
        <w:rPr>
          <w:color w:val="000000" w:themeColor="text1"/>
        </w:rPr>
        <w:t xml:space="preserve"> the CMIP6 models. </w:t>
      </w:r>
      <w:r w:rsidR="00C42045" w:rsidRPr="007E3555">
        <w:rPr>
          <w:color w:val="000000" w:themeColor="text1"/>
        </w:rPr>
        <w:t xml:space="preserve">In terms of </w:t>
      </w:r>
      <w:r w:rsidR="001174DD" w:rsidRPr="007E3555">
        <w:rPr>
          <w:color w:val="000000" w:themeColor="text1"/>
        </w:rPr>
        <w:t>observations</w:t>
      </w:r>
      <w:r w:rsidR="00C42045" w:rsidRPr="007E3555">
        <w:rPr>
          <w:color w:val="000000" w:themeColor="text1"/>
        </w:rPr>
        <w:t xml:space="preserve">, CALIPSO LCF correlates with </w:t>
      </w:r>
      <w:r w:rsidR="00C65B2D" w:rsidRPr="007E3555">
        <w:rPr>
          <w:color w:val="000000" w:themeColor="text1"/>
        </w:rPr>
        <w:t xml:space="preserve">MERRA-2 </w:t>
      </w:r>
      <w:r w:rsidR="00C42045" w:rsidRPr="007E3555">
        <w:rPr>
          <w:i/>
          <w:iCs/>
          <w:color w:val="000000" w:themeColor="text1"/>
        </w:rPr>
        <w:t>M</w:t>
      </w:r>
      <w:r w:rsidR="00C42045" w:rsidRPr="007E3555">
        <w:rPr>
          <w:color w:val="000000" w:themeColor="text1"/>
        </w:rPr>
        <w:t xml:space="preserve"> </w:t>
      </w:r>
      <w:r w:rsidR="00784F08" w:rsidRPr="007E3555">
        <w:rPr>
          <w:color w:val="000000" w:themeColor="text1"/>
        </w:rPr>
        <w:t>during March</w:t>
      </w:r>
      <w:r w:rsidR="00C87252" w:rsidRPr="007E3555">
        <w:rPr>
          <w:color w:val="000000" w:themeColor="text1"/>
        </w:rPr>
        <w:t>,</w:t>
      </w:r>
      <w:r w:rsidR="00C42045" w:rsidRPr="007E3555">
        <w:rPr>
          <w:color w:val="000000" w:themeColor="text1"/>
        </w:rPr>
        <w:t xml:space="preserve"> consistent with the satellite</w:t>
      </w:r>
      <w:r w:rsidR="00784F08" w:rsidRPr="007E3555">
        <w:rPr>
          <w:color w:val="000000" w:themeColor="text1"/>
        </w:rPr>
        <w:t xml:space="preserve"> </w:t>
      </w:r>
      <w:r w:rsidR="00C42045" w:rsidRPr="007E3555">
        <w:rPr>
          <w:color w:val="000000" w:themeColor="text1"/>
        </w:rPr>
        <w:t>analysis in Figure</w:t>
      </w:r>
      <w:r w:rsidR="00323E67" w:rsidRPr="007E3555">
        <w:rPr>
          <w:color w:val="000000" w:themeColor="text1"/>
        </w:rPr>
        <w:t>s</w:t>
      </w:r>
      <w:r w:rsidR="00C42045" w:rsidRPr="007E3555">
        <w:rPr>
          <w:color w:val="000000" w:themeColor="text1"/>
        </w:rPr>
        <w:t xml:space="preserve"> 15</w:t>
      </w:r>
      <w:r w:rsidR="00AE1B87" w:rsidRPr="007E3555">
        <w:rPr>
          <w:color w:val="000000" w:themeColor="text1"/>
        </w:rPr>
        <w:t>a</w:t>
      </w:r>
      <w:r w:rsidR="00FF7589" w:rsidRPr="007E3555">
        <w:rPr>
          <w:color w:val="000000" w:themeColor="text1"/>
        </w:rPr>
        <w:t>.</w:t>
      </w:r>
      <w:r w:rsidR="00784F08" w:rsidRPr="007E3555">
        <w:rPr>
          <w:color w:val="000000" w:themeColor="text1"/>
        </w:rPr>
        <w:t xml:space="preserve"> This covariation is only simulated by E3SMv1 (Figure S7</w:t>
      </w:r>
      <w:r w:rsidR="00D919F8" w:rsidRPr="007E3555">
        <w:rPr>
          <w:color w:val="000000" w:themeColor="text1"/>
        </w:rPr>
        <w:t>a</w:t>
      </w:r>
      <w:r w:rsidR="00784F08" w:rsidRPr="007E3555">
        <w:rPr>
          <w:color w:val="000000" w:themeColor="text1"/>
        </w:rPr>
        <w:t>)</w:t>
      </w:r>
      <w:r w:rsidR="005C0203" w:rsidRPr="007E3555">
        <w:rPr>
          <w:color w:val="000000" w:themeColor="text1"/>
        </w:rPr>
        <w:t xml:space="preserve">, whereas </w:t>
      </w:r>
      <w:r w:rsidR="003541E5" w:rsidRPr="007E3555">
        <w:rPr>
          <w:color w:val="000000" w:themeColor="text1"/>
        </w:rPr>
        <w:t xml:space="preserve">ModelE2.1 shows substantial </w:t>
      </w:r>
      <w:r w:rsidR="00BE347B" w:rsidRPr="007E3555">
        <w:rPr>
          <w:color w:val="000000" w:themeColor="text1"/>
        </w:rPr>
        <w:t>discrepancies</w:t>
      </w:r>
      <w:r w:rsidR="003541E5" w:rsidRPr="007E3555">
        <w:rPr>
          <w:color w:val="000000" w:themeColor="text1"/>
        </w:rPr>
        <w:t xml:space="preserve"> relative to CALIPSO</w:t>
      </w:r>
      <w:r w:rsidR="00EA56AB" w:rsidRPr="007E3555">
        <w:rPr>
          <w:color w:val="000000" w:themeColor="text1"/>
        </w:rPr>
        <w:t xml:space="preserve"> and MERRA-2</w:t>
      </w:r>
      <w:r w:rsidR="00CC7AD4" w:rsidRPr="007E3555">
        <w:rPr>
          <w:color w:val="000000" w:themeColor="text1"/>
        </w:rPr>
        <w:t xml:space="preserve">. </w:t>
      </w:r>
      <w:r w:rsidR="00FC1A03" w:rsidRPr="007E3555">
        <w:rPr>
          <w:color w:val="000000" w:themeColor="text1"/>
        </w:rPr>
        <w:t>Unlike March</w:t>
      </w:r>
      <w:r w:rsidR="00EF0C0E" w:rsidRPr="007E3555">
        <w:rPr>
          <w:color w:val="000000" w:themeColor="text1"/>
        </w:rPr>
        <w:t>,</w:t>
      </w:r>
      <w:r w:rsidR="00C65B2D" w:rsidRPr="007E3555">
        <w:rPr>
          <w:color w:val="000000" w:themeColor="text1"/>
        </w:rPr>
        <w:t xml:space="preserve"> the </w:t>
      </w:r>
      <w:r w:rsidR="00052A2B" w:rsidRPr="007E3555">
        <w:rPr>
          <w:color w:val="000000" w:themeColor="text1"/>
        </w:rPr>
        <w:t>covariation</w:t>
      </w:r>
      <w:r w:rsidR="001174DD" w:rsidRPr="007E3555">
        <w:rPr>
          <w:color w:val="000000" w:themeColor="text1"/>
        </w:rPr>
        <w:t xml:space="preserve"> </w:t>
      </w:r>
      <w:r w:rsidR="00052A2B" w:rsidRPr="007E3555">
        <w:rPr>
          <w:color w:val="000000" w:themeColor="text1"/>
        </w:rPr>
        <w:t>between LCF and</w:t>
      </w:r>
      <w:r w:rsidR="007B09E2" w:rsidRPr="007E3555">
        <w:rPr>
          <w:color w:val="000000" w:themeColor="text1"/>
        </w:rPr>
        <w:t xml:space="preserve"> </w:t>
      </w:r>
      <w:r w:rsidR="00D919F8" w:rsidRPr="007E3555">
        <w:rPr>
          <w:i/>
          <w:iCs/>
          <w:color w:val="000000" w:themeColor="text1"/>
        </w:rPr>
        <w:t>M</w:t>
      </w:r>
      <w:r w:rsidR="007B09E2" w:rsidRPr="007E3555">
        <w:rPr>
          <w:color w:val="000000" w:themeColor="text1"/>
        </w:rPr>
        <w:t xml:space="preserve"> </w:t>
      </w:r>
      <w:r w:rsidR="00FC1A03" w:rsidRPr="007E3555">
        <w:rPr>
          <w:color w:val="000000" w:themeColor="text1"/>
        </w:rPr>
        <w:t xml:space="preserve">for </w:t>
      </w:r>
      <w:r w:rsidR="00C65B2D" w:rsidRPr="007E3555">
        <w:rPr>
          <w:color w:val="000000" w:themeColor="text1"/>
        </w:rPr>
        <w:t>June</w:t>
      </w:r>
      <w:r w:rsidR="00052A2B" w:rsidRPr="007E3555">
        <w:rPr>
          <w:color w:val="000000" w:themeColor="text1"/>
        </w:rPr>
        <w:t xml:space="preserve"> is negligible</w:t>
      </w:r>
      <w:r w:rsidR="00E36EE9" w:rsidRPr="007E3555">
        <w:rPr>
          <w:color w:val="000000" w:themeColor="text1"/>
        </w:rPr>
        <w:t xml:space="preserve"> (Figure S7b)</w:t>
      </w:r>
      <w:r w:rsidR="00FC1A03" w:rsidRPr="007E3555">
        <w:rPr>
          <w:color w:val="000000" w:themeColor="text1"/>
        </w:rPr>
        <w:t xml:space="preserve">. </w:t>
      </w:r>
      <w:r w:rsidR="00B97997" w:rsidRPr="007E3555">
        <w:rPr>
          <w:color w:val="000000" w:themeColor="text1"/>
        </w:rPr>
        <w:t>Nevertheless</w:t>
      </w:r>
      <w:r w:rsidR="00FC1A03" w:rsidRPr="007E3555">
        <w:rPr>
          <w:color w:val="000000" w:themeColor="text1"/>
        </w:rPr>
        <w:t xml:space="preserve">, </w:t>
      </w:r>
      <w:r w:rsidR="00B925DC" w:rsidRPr="007E3555">
        <w:rPr>
          <w:color w:val="000000" w:themeColor="text1"/>
        </w:rPr>
        <w:t>the models typically simulate</w:t>
      </w:r>
      <w:r w:rsidR="00E66DF7" w:rsidRPr="007E3555">
        <w:rPr>
          <w:color w:val="000000" w:themeColor="text1"/>
        </w:rPr>
        <w:t xml:space="preserve"> negative correlations</w:t>
      </w:r>
      <w:r w:rsidR="00D80A72" w:rsidRPr="007E3555">
        <w:rPr>
          <w:color w:val="000000" w:themeColor="text1"/>
        </w:rPr>
        <w:t xml:space="preserve">, implying a control of </w:t>
      </w:r>
      <w:r w:rsidR="00196D3F" w:rsidRPr="007E3555">
        <w:rPr>
          <w:color w:val="000000" w:themeColor="text1"/>
        </w:rPr>
        <w:t xml:space="preserve">the </w:t>
      </w:r>
      <w:r w:rsidR="00CB6FFF" w:rsidRPr="007E3555">
        <w:rPr>
          <w:color w:val="000000" w:themeColor="text1"/>
        </w:rPr>
        <w:t>atmospheric</w:t>
      </w:r>
      <w:r w:rsidR="00D80A72" w:rsidRPr="007E3555">
        <w:rPr>
          <w:color w:val="000000" w:themeColor="text1"/>
        </w:rPr>
        <w:t xml:space="preserve"> stability over </w:t>
      </w:r>
      <w:r w:rsidR="00CB6FFF" w:rsidRPr="007E3555">
        <w:rPr>
          <w:color w:val="000000" w:themeColor="text1"/>
        </w:rPr>
        <w:t xml:space="preserve">the summer </w:t>
      </w:r>
      <w:r w:rsidR="00D80A72" w:rsidRPr="007E3555">
        <w:rPr>
          <w:color w:val="000000" w:themeColor="text1"/>
        </w:rPr>
        <w:t xml:space="preserve">cumulus clouds that is not </w:t>
      </w:r>
      <w:r w:rsidR="00AC753A" w:rsidRPr="007E3555">
        <w:rPr>
          <w:color w:val="000000" w:themeColor="text1"/>
        </w:rPr>
        <w:t xml:space="preserve">supported by </w:t>
      </w:r>
      <w:r w:rsidR="00860806" w:rsidRPr="007E3555">
        <w:rPr>
          <w:color w:val="000000" w:themeColor="text1"/>
        </w:rPr>
        <w:t>the satellite analysis</w:t>
      </w:r>
      <w:r w:rsidR="00E66DF7" w:rsidRPr="007E3555">
        <w:rPr>
          <w:color w:val="000000" w:themeColor="text1"/>
        </w:rPr>
        <w:t>.</w:t>
      </w:r>
      <w:r w:rsidR="006648B0" w:rsidRPr="007E3555">
        <w:rPr>
          <w:color w:val="000000" w:themeColor="text1"/>
        </w:rPr>
        <w:t xml:space="preserve"> Overall, these results </w:t>
      </w:r>
      <w:r w:rsidR="005C0203" w:rsidRPr="007E3555">
        <w:rPr>
          <w:color w:val="000000" w:themeColor="text1"/>
        </w:rPr>
        <w:t>suggest that the boundary layer</w:t>
      </w:r>
      <w:r w:rsidR="00750864" w:rsidRPr="007E3555">
        <w:rPr>
          <w:color w:val="000000" w:themeColor="text1"/>
        </w:rPr>
        <w:t xml:space="preserve"> misrepresentation</w:t>
      </w:r>
      <w:r w:rsidR="005C0203" w:rsidRPr="007E3555">
        <w:rPr>
          <w:color w:val="000000" w:themeColor="text1"/>
        </w:rPr>
        <w:t xml:space="preserve"> in models plays a</w:t>
      </w:r>
      <w:r w:rsidR="00750864" w:rsidRPr="007E3555">
        <w:rPr>
          <w:color w:val="000000" w:themeColor="text1"/>
        </w:rPr>
        <w:t>n important</w:t>
      </w:r>
      <w:r w:rsidR="005C0203" w:rsidRPr="007E3555">
        <w:rPr>
          <w:color w:val="000000" w:themeColor="text1"/>
        </w:rPr>
        <w:t xml:space="preserve"> role in explaining discrepancies in the simulated cloud fields.</w:t>
      </w:r>
    </w:p>
    <w:p w14:paraId="3D0AC8DF" w14:textId="71D2B371" w:rsidR="00254F21" w:rsidRPr="007E3555" w:rsidRDefault="00D935A3" w:rsidP="00635A31">
      <w:pPr>
        <w:pStyle w:val="NoSpacing"/>
        <w:jc w:val="both"/>
        <w:rPr>
          <w:color w:val="000000" w:themeColor="text1"/>
        </w:rPr>
      </w:pPr>
      <w:r w:rsidRPr="007E3555">
        <w:rPr>
          <w:color w:val="000000" w:themeColor="text1"/>
        </w:rPr>
        <w:tab/>
        <w:t xml:space="preserve">The model-satellite intercomparison is inherently complex not only </w:t>
      </w:r>
      <w:r w:rsidR="00103397" w:rsidRPr="007E3555">
        <w:rPr>
          <w:color w:val="000000" w:themeColor="text1"/>
        </w:rPr>
        <w:t>because of</w:t>
      </w:r>
      <w:r w:rsidRPr="007E3555">
        <w:rPr>
          <w:color w:val="000000" w:themeColor="text1"/>
        </w:rPr>
        <w:t xml:space="preserve"> </w:t>
      </w:r>
      <w:r w:rsidR="000A7E9E" w:rsidRPr="007E3555">
        <w:rPr>
          <w:color w:val="000000" w:themeColor="text1"/>
        </w:rPr>
        <w:t xml:space="preserve">the different </w:t>
      </w:r>
      <w:r w:rsidR="002D1046" w:rsidRPr="007E3555">
        <w:rPr>
          <w:color w:val="000000" w:themeColor="text1"/>
        </w:rPr>
        <w:t xml:space="preserve">model </w:t>
      </w:r>
      <w:r w:rsidRPr="007E3555">
        <w:rPr>
          <w:color w:val="000000" w:themeColor="text1"/>
        </w:rPr>
        <w:t>parameterization</w:t>
      </w:r>
      <w:r w:rsidR="000A7E9E" w:rsidRPr="007E3555">
        <w:rPr>
          <w:color w:val="000000" w:themeColor="text1"/>
        </w:rPr>
        <w:t>s</w:t>
      </w:r>
      <w:r w:rsidRPr="007E3555">
        <w:rPr>
          <w:color w:val="000000" w:themeColor="text1"/>
        </w:rPr>
        <w:t xml:space="preserve"> </w:t>
      </w:r>
      <w:r w:rsidR="000A7E9E" w:rsidRPr="007E3555">
        <w:rPr>
          <w:color w:val="000000" w:themeColor="text1"/>
        </w:rPr>
        <w:t xml:space="preserve">and assumptions </w:t>
      </w:r>
      <w:r w:rsidRPr="007E3555">
        <w:rPr>
          <w:color w:val="000000" w:themeColor="text1"/>
        </w:rPr>
        <w:t>but</w:t>
      </w:r>
      <w:r w:rsidR="00A3683C" w:rsidRPr="007E3555">
        <w:rPr>
          <w:color w:val="000000" w:themeColor="text1"/>
        </w:rPr>
        <w:t xml:space="preserve"> also</w:t>
      </w:r>
      <w:r w:rsidRPr="007E3555">
        <w:rPr>
          <w:color w:val="000000" w:themeColor="text1"/>
        </w:rPr>
        <w:t xml:space="preserve"> because the interpretation of the satellite relationship</w:t>
      </w:r>
      <w:r w:rsidR="00020807" w:rsidRPr="007E3555">
        <w:rPr>
          <w:color w:val="000000" w:themeColor="text1"/>
        </w:rPr>
        <w:t>s</w:t>
      </w:r>
      <w:r w:rsidRPr="007E3555">
        <w:rPr>
          <w:color w:val="000000" w:themeColor="text1"/>
        </w:rPr>
        <w:t xml:space="preserve"> can be biased due to remote sensing limitations.</w:t>
      </w:r>
      <w:r w:rsidR="00020807" w:rsidRPr="007E3555">
        <w:rPr>
          <w:color w:val="000000" w:themeColor="text1"/>
        </w:rPr>
        <w:t xml:space="preserve"> For instance, </w:t>
      </w:r>
      <w:r w:rsidR="00635A31" w:rsidRPr="007E3555">
        <w:rPr>
          <w:color w:val="000000" w:themeColor="text1"/>
        </w:rPr>
        <w:t xml:space="preserve">AOD enhancement is observed near the vicinity of clouds and linked to aerosol swelling, 3D radiative transfer effect, and cloud contamination in </w:t>
      </w:r>
      <w:r w:rsidR="000A7E9E" w:rsidRPr="007E3555">
        <w:rPr>
          <w:color w:val="000000" w:themeColor="text1"/>
        </w:rPr>
        <w:t xml:space="preserve">the retrievals </w:t>
      </w:r>
      <w:r w:rsidR="0063124E" w:rsidRPr="007E3555">
        <w:rPr>
          <w:color w:val="000000" w:themeColor="text1"/>
        </w:rPr>
        <w:t>(</w:t>
      </w:r>
      <w:proofErr w:type="spellStart"/>
      <w:r w:rsidR="001872C7" w:rsidRPr="007E3555">
        <w:rPr>
          <w:color w:val="000000" w:themeColor="text1"/>
        </w:rPr>
        <w:t>Varnai</w:t>
      </w:r>
      <w:proofErr w:type="spellEnd"/>
      <w:r w:rsidR="001872C7" w:rsidRPr="007E3555">
        <w:rPr>
          <w:color w:val="000000" w:themeColor="text1"/>
        </w:rPr>
        <w:t xml:space="preserve"> and </w:t>
      </w:r>
      <w:proofErr w:type="spellStart"/>
      <w:r w:rsidR="001872C7" w:rsidRPr="007E3555">
        <w:rPr>
          <w:color w:val="000000" w:themeColor="text1"/>
        </w:rPr>
        <w:t>Marshak</w:t>
      </w:r>
      <w:proofErr w:type="spellEnd"/>
      <w:r w:rsidR="001872C7" w:rsidRPr="007E3555">
        <w:rPr>
          <w:color w:val="000000" w:themeColor="text1"/>
        </w:rPr>
        <w:t>, 2018</w:t>
      </w:r>
      <w:r w:rsidR="000A7E9E" w:rsidRPr="007E3555">
        <w:rPr>
          <w:color w:val="000000" w:themeColor="text1"/>
        </w:rPr>
        <w:t>)</w:t>
      </w:r>
      <w:r w:rsidR="00635A31" w:rsidRPr="007E3555">
        <w:rPr>
          <w:color w:val="000000" w:themeColor="text1"/>
        </w:rPr>
        <w:t xml:space="preserve">. </w:t>
      </w:r>
      <w:r w:rsidR="00103397" w:rsidRPr="007E3555">
        <w:rPr>
          <w:color w:val="000000" w:themeColor="text1"/>
        </w:rPr>
        <w:t>Also</w:t>
      </w:r>
      <w:r w:rsidR="00635A31" w:rsidRPr="007E3555">
        <w:rPr>
          <w:color w:val="000000" w:themeColor="text1"/>
        </w:rPr>
        <w:t xml:space="preserve">, </w:t>
      </w:r>
      <w:r w:rsidR="000A7E9E" w:rsidRPr="007E3555">
        <w:rPr>
          <w:color w:val="000000" w:themeColor="text1"/>
        </w:rPr>
        <w:t>biases in partially cloudy scenes are well</w:t>
      </w:r>
      <w:r w:rsidR="00312F7C" w:rsidRPr="007E3555">
        <w:rPr>
          <w:color w:val="000000" w:themeColor="text1"/>
        </w:rPr>
        <w:t>-</w:t>
      </w:r>
      <w:r w:rsidR="000A7E9E" w:rsidRPr="007E3555">
        <w:rPr>
          <w:color w:val="000000" w:themeColor="text1"/>
        </w:rPr>
        <w:t>known in MODIS cloud retrievals (</w:t>
      </w:r>
      <w:r w:rsidR="00F40C66" w:rsidRPr="007E3555">
        <w:rPr>
          <w:color w:val="000000" w:themeColor="text1"/>
        </w:rPr>
        <w:t xml:space="preserve">e.g. Zhang and </w:t>
      </w:r>
      <w:proofErr w:type="spellStart"/>
      <w:r w:rsidR="00F40C66" w:rsidRPr="007E3555">
        <w:rPr>
          <w:color w:val="000000" w:themeColor="text1"/>
        </w:rPr>
        <w:t>Platni</w:t>
      </w:r>
      <w:r w:rsidR="003509D3" w:rsidRPr="007E3555">
        <w:rPr>
          <w:color w:val="000000" w:themeColor="text1"/>
        </w:rPr>
        <w:t>c</w:t>
      </w:r>
      <w:r w:rsidR="00F40C66" w:rsidRPr="007E3555">
        <w:rPr>
          <w:color w:val="000000" w:themeColor="text1"/>
        </w:rPr>
        <w:t>k</w:t>
      </w:r>
      <w:proofErr w:type="spellEnd"/>
      <w:r w:rsidR="00F40C66" w:rsidRPr="007E3555">
        <w:rPr>
          <w:color w:val="000000" w:themeColor="text1"/>
        </w:rPr>
        <w:t>, 2011; Painemal et al., 2013</w:t>
      </w:r>
      <w:r w:rsidR="000A7E9E" w:rsidRPr="007E3555">
        <w:rPr>
          <w:color w:val="000000" w:themeColor="text1"/>
        </w:rPr>
        <w:t>) and AMSR-</w:t>
      </w:r>
      <w:r w:rsidR="00B61F7C" w:rsidRPr="007E3555">
        <w:rPr>
          <w:color w:val="000000" w:themeColor="text1"/>
        </w:rPr>
        <w:t>E (</w:t>
      </w:r>
      <w:r w:rsidR="00F40C66" w:rsidRPr="007E3555">
        <w:rPr>
          <w:color w:val="000000" w:themeColor="text1"/>
        </w:rPr>
        <w:t>Greenwald et al., 2018</w:t>
      </w:r>
      <w:r w:rsidR="000A7E9E" w:rsidRPr="007E3555">
        <w:rPr>
          <w:color w:val="000000" w:themeColor="text1"/>
        </w:rPr>
        <w:t xml:space="preserve">). </w:t>
      </w:r>
      <w:r w:rsidR="00316957" w:rsidRPr="007E3555">
        <w:rPr>
          <w:color w:val="000000" w:themeColor="text1"/>
        </w:rPr>
        <w:t>In-situ observations are therefore crucial to provide a ground-truth relationship that can be used for better interpreting the satellite observations</w:t>
      </w:r>
      <w:r w:rsidR="005828FD" w:rsidRPr="007E3555">
        <w:rPr>
          <w:color w:val="000000" w:themeColor="text1"/>
        </w:rPr>
        <w:t xml:space="preserve"> and more accurately evaluate climate models</w:t>
      </w:r>
      <w:r w:rsidR="00316957" w:rsidRPr="007E3555">
        <w:rPr>
          <w:color w:val="000000" w:themeColor="text1"/>
        </w:rPr>
        <w:t>.</w:t>
      </w:r>
      <w:r w:rsidR="00C15D09" w:rsidRPr="007E3555">
        <w:rPr>
          <w:color w:val="000000" w:themeColor="text1"/>
        </w:rPr>
        <w:t xml:space="preserve"> </w:t>
      </w:r>
    </w:p>
    <w:p w14:paraId="36FD3120" w14:textId="77777777" w:rsidR="00043EDE" w:rsidRPr="007E3555" w:rsidRDefault="00043EDE" w:rsidP="00043EDE">
      <w:pPr>
        <w:pStyle w:val="NoSpacing"/>
        <w:rPr>
          <w:b/>
          <w:color w:val="000000" w:themeColor="text1"/>
        </w:rPr>
      </w:pPr>
    </w:p>
    <w:p w14:paraId="75519A23" w14:textId="3FB9E3F7" w:rsidR="00630B67" w:rsidRPr="007E3555" w:rsidRDefault="00630B67" w:rsidP="00DB0D24">
      <w:pPr>
        <w:pStyle w:val="NoSpacing"/>
        <w:numPr>
          <w:ilvl w:val="0"/>
          <w:numId w:val="40"/>
        </w:numPr>
        <w:rPr>
          <w:b/>
          <w:color w:val="000000" w:themeColor="text1"/>
        </w:rPr>
      </w:pPr>
      <w:r w:rsidRPr="007E3555">
        <w:rPr>
          <w:b/>
          <w:color w:val="000000" w:themeColor="text1"/>
        </w:rPr>
        <w:t>Conclu</w:t>
      </w:r>
      <w:r w:rsidR="00F52C07" w:rsidRPr="007E3555">
        <w:rPr>
          <w:b/>
          <w:color w:val="000000" w:themeColor="text1"/>
        </w:rPr>
        <w:t>ding</w:t>
      </w:r>
      <w:r w:rsidR="00E953E8" w:rsidRPr="007E3555">
        <w:rPr>
          <w:b/>
          <w:color w:val="000000" w:themeColor="text1"/>
        </w:rPr>
        <w:t xml:space="preserve"> </w:t>
      </w:r>
      <w:r w:rsidR="00A94F6E" w:rsidRPr="007E3555">
        <w:rPr>
          <w:b/>
          <w:color w:val="000000" w:themeColor="text1"/>
        </w:rPr>
        <w:t>Remarks</w:t>
      </w:r>
    </w:p>
    <w:p w14:paraId="52E34DF1" w14:textId="0D12DAC0" w:rsidR="00106189" w:rsidRPr="007E3555" w:rsidRDefault="0060299A" w:rsidP="005515CA">
      <w:pPr>
        <w:spacing w:line="259" w:lineRule="auto"/>
        <w:ind w:firstLine="720"/>
        <w:contextualSpacing/>
        <w:jc w:val="both"/>
        <w:rPr>
          <w:color w:val="000000" w:themeColor="text1"/>
        </w:rPr>
      </w:pPr>
      <w:r w:rsidRPr="007E3555">
        <w:rPr>
          <w:color w:val="000000" w:themeColor="text1"/>
        </w:rPr>
        <w:t>Di</w:t>
      </w:r>
      <w:r w:rsidR="0008766A" w:rsidRPr="007E3555">
        <w:rPr>
          <w:color w:val="000000" w:themeColor="text1"/>
        </w:rPr>
        <w:t>stinctive</w:t>
      </w:r>
      <w:r w:rsidRPr="007E3555">
        <w:rPr>
          <w:color w:val="000000" w:themeColor="text1"/>
        </w:rPr>
        <w:t xml:space="preserve"> spati</w:t>
      </w:r>
      <w:r w:rsidR="003953EE" w:rsidRPr="007E3555">
        <w:rPr>
          <w:color w:val="000000" w:themeColor="text1"/>
        </w:rPr>
        <w:t>o</w:t>
      </w:r>
      <w:r w:rsidRPr="007E3555">
        <w:rPr>
          <w:color w:val="000000" w:themeColor="text1"/>
        </w:rPr>
        <w:t>temporal atmospheric phenom</w:t>
      </w:r>
      <w:r w:rsidR="0063124E" w:rsidRPr="007E3555">
        <w:rPr>
          <w:color w:val="000000" w:themeColor="text1"/>
        </w:rPr>
        <w:t>en</w:t>
      </w:r>
      <w:r w:rsidRPr="007E3555">
        <w:rPr>
          <w:color w:val="000000" w:themeColor="text1"/>
        </w:rPr>
        <w:t>a c</w:t>
      </w:r>
      <w:r w:rsidR="00340036" w:rsidRPr="007E3555">
        <w:rPr>
          <w:color w:val="000000" w:themeColor="text1"/>
        </w:rPr>
        <w:t xml:space="preserve">oexist over the </w:t>
      </w:r>
      <w:r w:rsidR="0068280A" w:rsidRPr="007E3555">
        <w:rPr>
          <w:color w:val="000000" w:themeColor="text1"/>
        </w:rPr>
        <w:t>WNAO,</w:t>
      </w:r>
      <w:r w:rsidR="009821E4" w:rsidRPr="007E3555">
        <w:rPr>
          <w:color w:val="000000" w:themeColor="text1"/>
        </w:rPr>
        <w:t xml:space="preserve"> </w:t>
      </w:r>
      <w:r w:rsidR="00520FA5" w:rsidRPr="007E3555">
        <w:rPr>
          <w:color w:val="000000" w:themeColor="text1"/>
        </w:rPr>
        <w:t>account</w:t>
      </w:r>
      <w:r w:rsidR="00C026C1" w:rsidRPr="007E3555">
        <w:rPr>
          <w:color w:val="000000" w:themeColor="text1"/>
        </w:rPr>
        <w:t>ing</w:t>
      </w:r>
      <w:r w:rsidR="00361E1F" w:rsidRPr="007E3555">
        <w:rPr>
          <w:color w:val="000000" w:themeColor="text1"/>
        </w:rPr>
        <w:t xml:space="preserve"> for </w:t>
      </w:r>
      <w:r w:rsidR="003007BA" w:rsidRPr="007E3555">
        <w:rPr>
          <w:color w:val="000000" w:themeColor="text1"/>
        </w:rPr>
        <w:t>high</w:t>
      </w:r>
      <w:r w:rsidR="00361E1F" w:rsidRPr="007E3555">
        <w:rPr>
          <w:color w:val="000000" w:themeColor="text1"/>
        </w:rPr>
        <w:t xml:space="preserve"> variability in</w:t>
      </w:r>
      <w:r w:rsidR="00520FA5" w:rsidRPr="007E3555">
        <w:rPr>
          <w:color w:val="000000" w:themeColor="text1"/>
        </w:rPr>
        <w:t xml:space="preserve"> </w:t>
      </w:r>
      <w:r w:rsidR="003007BA" w:rsidRPr="007E3555">
        <w:rPr>
          <w:color w:val="000000" w:themeColor="text1"/>
        </w:rPr>
        <w:t>cloud</w:t>
      </w:r>
      <w:r w:rsidR="00361E1F" w:rsidRPr="007E3555">
        <w:rPr>
          <w:color w:val="000000" w:themeColor="text1"/>
        </w:rPr>
        <w:t xml:space="preserve"> and </w:t>
      </w:r>
      <w:r w:rsidR="00EF546C" w:rsidRPr="007E3555">
        <w:rPr>
          <w:color w:val="000000" w:themeColor="text1"/>
        </w:rPr>
        <w:t>boundary layer</w:t>
      </w:r>
      <w:r w:rsidR="003953EE" w:rsidRPr="007E3555">
        <w:rPr>
          <w:color w:val="000000" w:themeColor="text1"/>
        </w:rPr>
        <w:t xml:space="preserve"> characteristics</w:t>
      </w:r>
      <w:r w:rsidR="00EF546C" w:rsidRPr="007E3555">
        <w:rPr>
          <w:color w:val="000000" w:themeColor="text1"/>
        </w:rPr>
        <w:t>.</w:t>
      </w:r>
      <w:r w:rsidR="00A729C8" w:rsidRPr="007E3555">
        <w:rPr>
          <w:color w:val="000000" w:themeColor="text1"/>
        </w:rPr>
        <w:t xml:space="preserve"> Here</w:t>
      </w:r>
      <w:r w:rsidR="00764112" w:rsidRPr="007E3555">
        <w:rPr>
          <w:color w:val="000000" w:themeColor="text1"/>
        </w:rPr>
        <w:t>,</w:t>
      </w:r>
      <w:r w:rsidR="00A729C8" w:rsidRPr="007E3555">
        <w:rPr>
          <w:color w:val="000000" w:themeColor="text1"/>
        </w:rPr>
        <w:t xml:space="preserve"> we have endeavor</w:t>
      </w:r>
      <w:r w:rsidR="00604DF4" w:rsidRPr="007E3555">
        <w:rPr>
          <w:color w:val="000000" w:themeColor="text1"/>
        </w:rPr>
        <w:t>ed</w:t>
      </w:r>
      <w:r w:rsidR="00A729C8" w:rsidRPr="007E3555">
        <w:rPr>
          <w:color w:val="000000" w:themeColor="text1"/>
        </w:rPr>
        <w:t xml:space="preserve"> to </w:t>
      </w:r>
      <w:r w:rsidR="009821E4" w:rsidRPr="007E3555">
        <w:rPr>
          <w:color w:val="000000" w:themeColor="text1"/>
        </w:rPr>
        <w:t xml:space="preserve">document </w:t>
      </w:r>
      <w:r w:rsidR="00252A6E" w:rsidRPr="007E3555">
        <w:rPr>
          <w:color w:val="000000" w:themeColor="text1"/>
        </w:rPr>
        <w:t>the atmospheric circulation and its link to cloud</w:t>
      </w:r>
      <w:r w:rsidR="003007BA" w:rsidRPr="007E3555">
        <w:rPr>
          <w:color w:val="000000" w:themeColor="text1"/>
        </w:rPr>
        <w:t>s</w:t>
      </w:r>
      <w:r w:rsidR="00252A6E" w:rsidRPr="007E3555">
        <w:rPr>
          <w:color w:val="000000" w:themeColor="text1"/>
        </w:rPr>
        <w:t xml:space="preserve"> and precipitation </w:t>
      </w:r>
      <w:r w:rsidR="00426956" w:rsidRPr="007E3555">
        <w:rPr>
          <w:color w:val="000000" w:themeColor="text1"/>
        </w:rPr>
        <w:t xml:space="preserve">using numerous satellite datasets, </w:t>
      </w:r>
      <w:proofErr w:type="spellStart"/>
      <w:r w:rsidR="00B61F7C" w:rsidRPr="007E3555">
        <w:rPr>
          <w:color w:val="000000" w:themeColor="text1"/>
        </w:rPr>
        <w:t>reanaly</w:t>
      </w:r>
      <w:r w:rsidR="005515CA" w:rsidRPr="007E3555">
        <w:rPr>
          <w:color w:val="000000" w:themeColor="text1"/>
        </w:rPr>
        <w:t>s</w:t>
      </w:r>
      <w:r w:rsidR="00B61F7C" w:rsidRPr="007E3555">
        <w:rPr>
          <w:color w:val="000000" w:themeColor="text1"/>
        </w:rPr>
        <w:t>es</w:t>
      </w:r>
      <w:proofErr w:type="spellEnd"/>
      <w:r w:rsidR="005E621E" w:rsidRPr="007E3555">
        <w:rPr>
          <w:color w:val="000000" w:themeColor="text1"/>
        </w:rPr>
        <w:t>,</w:t>
      </w:r>
      <w:r w:rsidR="00426956" w:rsidRPr="007E3555">
        <w:rPr>
          <w:color w:val="000000" w:themeColor="text1"/>
        </w:rPr>
        <w:t xml:space="preserve"> and climate models</w:t>
      </w:r>
      <w:r w:rsidR="00062292" w:rsidRPr="007E3555">
        <w:rPr>
          <w:color w:val="000000" w:themeColor="text1"/>
        </w:rPr>
        <w:t>.</w:t>
      </w:r>
      <w:r w:rsidR="000D70F6" w:rsidRPr="007E3555">
        <w:rPr>
          <w:color w:val="000000" w:themeColor="text1"/>
        </w:rPr>
        <w:t xml:space="preserve"> This work complements </w:t>
      </w:r>
      <w:r w:rsidR="00EC4FDF" w:rsidRPr="007E3555">
        <w:rPr>
          <w:color w:val="000000" w:themeColor="text1"/>
        </w:rPr>
        <w:t xml:space="preserve">the </w:t>
      </w:r>
      <w:r w:rsidR="003007BA" w:rsidRPr="007E3555">
        <w:rPr>
          <w:color w:val="000000" w:themeColor="text1"/>
        </w:rPr>
        <w:t>comprehensive</w:t>
      </w:r>
      <w:r w:rsidR="00EC4FDF" w:rsidRPr="007E3555">
        <w:rPr>
          <w:color w:val="000000" w:themeColor="text1"/>
        </w:rPr>
        <w:t xml:space="preserve"> literature review in </w:t>
      </w:r>
      <w:proofErr w:type="spellStart"/>
      <w:r w:rsidR="00EC4FDF" w:rsidRPr="007E3555">
        <w:rPr>
          <w:color w:val="000000" w:themeColor="text1"/>
        </w:rPr>
        <w:t>Sorooshian</w:t>
      </w:r>
      <w:proofErr w:type="spellEnd"/>
      <w:r w:rsidR="00EC4FDF" w:rsidRPr="007E3555">
        <w:rPr>
          <w:color w:val="000000" w:themeColor="text1"/>
        </w:rPr>
        <w:t xml:space="preserve"> et al. (20</w:t>
      </w:r>
      <w:r w:rsidR="00252A6E" w:rsidRPr="007E3555">
        <w:rPr>
          <w:color w:val="000000" w:themeColor="text1"/>
        </w:rPr>
        <w:t>20</w:t>
      </w:r>
      <w:r w:rsidR="00EC4FDF" w:rsidRPr="007E3555">
        <w:rPr>
          <w:color w:val="000000" w:themeColor="text1"/>
        </w:rPr>
        <w:t>)</w:t>
      </w:r>
      <w:r w:rsidR="00252A6E" w:rsidRPr="007E3555">
        <w:rPr>
          <w:color w:val="000000" w:themeColor="text1"/>
        </w:rPr>
        <w:t>, and the atmospheric chemistry and aerosol composition overview in</w:t>
      </w:r>
      <w:r w:rsidR="001A0D3B" w:rsidRPr="007E3555">
        <w:rPr>
          <w:color w:val="000000" w:themeColor="text1"/>
        </w:rPr>
        <w:t xml:space="preserve"> </w:t>
      </w:r>
      <w:r w:rsidR="000D70F6" w:rsidRPr="007E3555">
        <w:rPr>
          <w:color w:val="000000" w:themeColor="text1"/>
        </w:rPr>
        <w:t>Corral et al. (2020, Part 1)</w:t>
      </w:r>
      <w:r w:rsidR="00252A6E" w:rsidRPr="007E3555">
        <w:rPr>
          <w:color w:val="000000" w:themeColor="text1"/>
        </w:rPr>
        <w:t xml:space="preserve">. </w:t>
      </w:r>
      <w:r w:rsidR="00A41942" w:rsidRPr="007E3555">
        <w:rPr>
          <w:color w:val="000000" w:themeColor="text1"/>
        </w:rPr>
        <w:t>In the following, we summarize the salient</w:t>
      </w:r>
      <w:r w:rsidR="00790008" w:rsidRPr="007E3555">
        <w:rPr>
          <w:color w:val="000000" w:themeColor="text1"/>
        </w:rPr>
        <w:t xml:space="preserve"> climatological</w:t>
      </w:r>
      <w:r w:rsidR="00A41942" w:rsidRPr="007E3555">
        <w:rPr>
          <w:color w:val="000000" w:themeColor="text1"/>
        </w:rPr>
        <w:t xml:space="preserve"> </w:t>
      </w:r>
      <w:r w:rsidR="00D25D21" w:rsidRPr="007E3555">
        <w:rPr>
          <w:color w:val="000000" w:themeColor="text1"/>
        </w:rPr>
        <w:t>character</w:t>
      </w:r>
      <w:r w:rsidR="00B218EC" w:rsidRPr="007E3555">
        <w:rPr>
          <w:color w:val="000000" w:themeColor="text1"/>
        </w:rPr>
        <w:t>i</w:t>
      </w:r>
      <w:r w:rsidR="00D25D21" w:rsidRPr="007E3555">
        <w:rPr>
          <w:color w:val="000000" w:themeColor="text1"/>
        </w:rPr>
        <w:t>stics d</w:t>
      </w:r>
      <w:r w:rsidR="00790008" w:rsidRPr="007E3555">
        <w:rPr>
          <w:color w:val="000000" w:themeColor="text1"/>
        </w:rPr>
        <w:t>iscussed</w:t>
      </w:r>
      <w:r w:rsidR="00D25D21" w:rsidRPr="007E3555">
        <w:rPr>
          <w:color w:val="000000" w:themeColor="text1"/>
        </w:rPr>
        <w:t xml:space="preserve"> in the paper</w:t>
      </w:r>
      <w:r w:rsidR="00790008" w:rsidRPr="007E3555">
        <w:rPr>
          <w:color w:val="000000" w:themeColor="text1"/>
        </w:rPr>
        <w:t xml:space="preserve"> </w:t>
      </w:r>
      <w:r w:rsidR="00D25D21" w:rsidRPr="007E3555">
        <w:rPr>
          <w:color w:val="000000" w:themeColor="text1"/>
        </w:rPr>
        <w:t>and current challenges from a modeling and process study perspective.</w:t>
      </w:r>
    </w:p>
    <w:p w14:paraId="275EACE0" w14:textId="6A1D2DD8" w:rsidR="00DE2485" w:rsidRPr="007E3555" w:rsidRDefault="00DE2485" w:rsidP="00DE2485">
      <w:pPr>
        <w:spacing w:line="259" w:lineRule="auto"/>
        <w:ind w:firstLine="720"/>
        <w:contextualSpacing/>
        <w:jc w:val="both"/>
        <w:rPr>
          <w:color w:val="000000" w:themeColor="text1"/>
        </w:rPr>
      </w:pPr>
      <w:r w:rsidRPr="007E3555">
        <w:rPr>
          <w:color w:val="000000" w:themeColor="text1"/>
        </w:rPr>
        <w:t xml:space="preserve">The SST spatial pattern </w:t>
      </w:r>
      <w:r w:rsidR="005C3C4F" w:rsidRPr="007E3555">
        <w:rPr>
          <w:color w:val="000000" w:themeColor="text1"/>
        </w:rPr>
        <w:t>reveals</w:t>
      </w:r>
      <w:r w:rsidRPr="007E3555">
        <w:rPr>
          <w:color w:val="000000" w:themeColor="text1"/>
        </w:rPr>
        <w:t xml:space="preserve"> contrasting differences between coastal/northern waters and those dominated by the Gulf Stream farther offshore. This spatial distribution also explains specific surface flux spatial patterns, with a peak over the Gulf Stream, particularly in winter. These coastal and offshore regions witness, respectively, subsidence and ascending motion, which are strongly modulated by extra-tropical cyclones. In summer, warm SSTs are conducive </w:t>
      </w:r>
      <w:r w:rsidR="005C3C4F" w:rsidRPr="007E3555">
        <w:rPr>
          <w:color w:val="000000" w:themeColor="text1"/>
        </w:rPr>
        <w:t>to</w:t>
      </w:r>
      <w:r w:rsidRPr="007E3555">
        <w:rPr>
          <w:color w:val="000000" w:themeColor="text1"/>
        </w:rPr>
        <w:t xml:space="preserve"> the </w:t>
      </w:r>
      <w:r w:rsidRPr="007E3555">
        <w:rPr>
          <w:color w:val="000000" w:themeColor="text1"/>
        </w:rPr>
        <w:lastRenderedPageBreak/>
        <w:t xml:space="preserve">formation of short-lived cumulus clouds, which are generally underrepresented in most of the models evaluated here. The extent to which the Gulf Stream modulates the atmospheric circulation remains an open question, given the difficulty of disentangling the oceanic forcing from atmospheric mesoscale and synoptic-scale processes (O’Neill et al., 2018). </w:t>
      </w:r>
    </w:p>
    <w:p w14:paraId="44EE3B69" w14:textId="77777777" w:rsidR="00B53643" w:rsidRPr="007E3555" w:rsidRDefault="00252A6E" w:rsidP="0015469A">
      <w:pPr>
        <w:spacing w:line="259" w:lineRule="auto"/>
        <w:ind w:firstLine="720"/>
        <w:contextualSpacing/>
        <w:jc w:val="both"/>
        <w:rPr>
          <w:color w:val="000000" w:themeColor="text1"/>
        </w:rPr>
      </w:pPr>
      <w:r w:rsidRPr="007E3555">
        <w:rPr>
          <w:color w:val="000000" w:themeColor="text1"/>
        </w:rPr>
        <w:t>The</w:t>
      </w:r>
      <w:r w:rsidR="00324276" w:rsidRPr="007E3555">
        <w:rPr>
          <w:color w:val="000000" w:themeColor="text1"/>
        </w:rPr>
        <w:t xml:space="preserve"> presence of stratocumulus clouds in winter over the broad oceanic domain</w:t>
      </w:r>
      <w:r w:rsidRPr="007E3555">
        <w:rPr>
          <w:color w:val="000000" w:themeColor="text1"/>
        </w:rPr>
        <w:t xml:space="preserve"> is evident from CALIOP-</w:t>
      </w:r>
      <w:proofErr w:type="spellStart"/>
      <w:r w:rsidRPr="007E3555">
        <w:rPr>
          <w:color w:val="000000" w:themeColor="text1"/>
        </w:rPr>
        <w:t>CloudSat</w:t>
      </w:r>
      <w:proofErr w:type="spellEnd"/>
      <w:r w:rsidRPr="007E3555">
        <w:rPr>
          <w:color w:val="000000" w:themeColor="text1"/>
        </w:rPr>
        <w:t>, with low-cloud fr</w:t>
      </w:r>
      <w:r w:rsidR="00837ABA" w:rsidRPr="007E3555">
        <w:rPr>
          <w:color w:val="000000" w:themeColor="text1"/>
        </w:rPr>
        <w:t>action</w:t>
      </w:r>
      <w:r w:rsidRPr="007E3555">
        <w:rPr>
          <w:color w:val="000000" w:themeColor="text1"/>
        </w:rPr>
        <w:t xml:space="preserve"> of occurrence of 57.1%</w:t>
      </w:r>
      <w:r w:rsidR="00837ABA" w:rsidRPr="007E3555">
        <w:rPr>
          <w:color w:val="000000" w:themeColor="text1"/>
        </w:rPr>
        <w:t>; whereas this decreases to 23.4 %</w:t>
      </w:r>
      <w:r w:rsidR="00D23E0F" w:rsidRPr="007E3555">
        <w:rPr>
          <w:color w:val="000000" w:themeColor="text1"/>
        </w:rPr>
        <w:t xml:space="preserve"> in summer</w:t>
      </w:r>
      <w:r w:rsidR="00324276" w:rsidRPr="007E3555">
        <w:rPr>
          <w:color w:val="000000" w:themeColor="text1"/>
        </w:rPr>
        <w:t>.</w:t>
      </w:r>
      <w:r w:rsidRPr="007E3555">
        <w:rPr>
          <w:color w:val="000000" w:themeColor="text1"/>
        </w:rPr>
        <w:t xml:space="preserve"> </w:t>
      </w:r>
      <w:r w:rsidR="00651079" w:rsidRPr="007E3555">
        <w:rPr>
          <w:color w:val="000000" w:themeColor="text1"/>
        </w:rPr>
        <w:t xml:space="preserve">However, the </w:t>
      </w:r>
      <w:r w:rsidR="00B3602A" w:rsidRPr="007E3555">
        <w:rPr>
          <w:color w:val="000000" w:themeColor="text1"/>
        </w:rPr>
        <w:t>occurrence</w:t>
      </w:r>
      <w:r w:rsidR="00651079" w:rsidRPr="007E3555">
        <w:rPr>
          <w:color w:val="000000" w:themeColor="text1"/>
        </w:rPr>
        <w:t xml:space="preserve"> of high clouds is persistent year-round</w:t>
      </w:r>
      <w:r w:rsidR="00B3602A" w:rsidRPr="007E3555">
        <w:rPr>
          <w:color w:val="000000" w:themeColor="text1"/>
        </w:rPr>
        <w:t xml:space="preserve">, which can make the low-cloud sampling difficult </w:t>
      </w:r>
      <w:r w:rsidR="00B951EF" w:rsidRPr="007E3555">
        <w:rPr>
          <w:color w:val="000000" w:themeColor="text1"/>
        </w:rPr>
        <w:t>using</w:t>
      </w:r>
      <w:r w:rsidR="00B3602A" w:rsidRPr="007E3555">
        <w:rPr>
          <w:color w:val="000000" w:themeColor="text1"/>
        </w:rPr>
        <w:t xml:space="preserve"> satellite passive sensors</w:t>
      </w:r>
      <w:r w:rsidR="00B951EF" w:rsidRPr="007E3555">
        <w:rPr>
          <w:color w:val="000000" w:themeColor="text1"/>
        </w:rPr>
        <w:t xml:space="preserve"> only</w:t>
      </w:r>
      <w:r w:rsidR="00651079" w:rsidRPr="007E3555">
        <w:rPr>
          <w:color w:val="000000" w:themeColor="text1"/>
        </w:rPr>
        <w:t>.</w:t>
      </w:r>
      <w:r w:rsidR="00324276" w:rsidRPr="007E3555">
        <w:rPr>
          <w:color w:val="000000" w:themeColor="text1"/>
        </w:rPr>
        <w:t xml:space="preserve"> It is also during winter when the</w:t>
      </w:r>
      <w:r w:rsidR="004B703D" w:rsidRPr="007E3555">
        <w:rPr>
          <w:color w:val="000000" w:themeColor="text1"/>
        </w:rPr>
        <w:t xml:space="preserve"> low-</w:t>
      </w:r>
      <w:r w:rsidR="00324276" w:rsidRPr="007E3555">
        <w:rPr>
          <w:color w:val="000000" w:themeColor="text1"/>
        </w:rPr>
        <w:t xml:space="preserve">cloud droplet number concentration is a maximum over the coastal region, </w:t>
      </w:r>
      <w:r w:rsidR="004B703D" w:rsidRPr="007E3555">
        <w:rPr>
          <w:color w:val="000000" w:themeColor="text1"/>
        </w:rPr>
        <w:t>when advection</w:t>
      </w:r>
      <w:r w:rsidR="008F5C77" w:rsidRPr="007E3555">
        <w:rPr>
          <w:color w:val="000000" w:themeColor="text1"/>
        </w:rPr>
        <w:t xml:space="preserve"> of continental air</w:t>
      </w:r>
      <w:r w:rsidR="004B703D" w:rsidRPr="007E3555">
        <w:rPr>
          <w:color w:val="000000" w:themeColor="text1"/>
        </w:rPr>
        <w:t xml:space="preserve"> is more frequent</w:t>
      </w:r>
      <w:r w:rsidR="00324276" w:rsidRPr="007E3555">
        <w:rPr>
          <w:color w:val="000000" w:themeColor="text1"/>
        </w:rPr>
        <w:t xml:space="preserve">. </w:t>
      </w:r>
      <w:r w:rsidR="004B703D" w:rsidRPr="007E3555">
        <w:rPr>
          <w:color w:val="000000" w:themeColor="text1"/>
        </w:rPr>
        <w:t>It is, nevertheless</w:t>
      </w:r>
      <w:r w:rsidR="00887EA4" w:rsidRPr="007E3555">
        <w:rPr>
          <w:color w:val="000000" w:themeColor="text1"/>
        </w:rPr>
        <w:t>,</w:t>
      </w:r>
      <w:r w:rsidR="004B703D" w:rsidRPr="007E3555">
        <w:rPr>
          <w:color w:val="000000" w:themeColor="text1"/>
        </w:rPr>
        <w:t xml:space="preserve"> puzzling that the N</w:t>
      </w:r>
      <w:r w:rsidR="004B703D" w:rsidRPr="007E3555">
        <w:rPr>
          <w:color w:val="000000" w:themeColor="text1"/>
          <w:vertAlign w:val="subscript"/>
        </w:rPr>
        <w:t>d</w:t>
      </w:r>
      <w:r w:rsidR="004B703D" w:rsidRPr="007E3555">
        <w:rPr>
          <w:color w:val="000000" w:themeColor="text1"/>
        </w:rPr>
        <w:t xml:space="preserve"> winter maximum is observed during the season with </w:t>
      </w:r>
      <w:r w:rsidR="006372F5" w:rsidRPr="007E3555">
        <w:rPr>
          <w:color w:val="000000" w:themeColor="text1"/>
        </w:rPr>
        <w:t xml:space="preserve">the </w:t>
      </w:r>
      <w:r w:rsidR="004B703D" w:rsidRPr="007E3555">
        <w:rPr>
          <w:color w:val="000000" w:themeColor="text1"/>
        </w:rPr>
        <w:t>highest rain rate and precipitation frequency. We hypothesize</w:t>
      </w:r>
      <w:r w:rsidR="00ED14A8" w:rsidRPr="007E3555">
        <w:rPr>
          <w:color w:val="000000" w:themeColor="text1"/>
        </w:rPr>
        <w:t xml:space="preserve"> that</w:t>
      </w:r>
      <w:r w:rsidR="004B703D" w:rsidRPr="007E3555">
        <w:rPr>
          <w:color w:val="000000" w:themeColor="text1"/>
        </w:rPr>
        <w:t xml:space="preserve"> th</w:t>
      </w:r>
      <w:r w:rsidR="00546625" w:rsidRPr="007E3555">
        <w:rPr>
          <w:color w:val="000000" w:themeColor="text1"/>
        </w:rPr>
        <w:t>is counterintuitive relationship at seasonal scale can be reconciled by synoptic scale processes, in which episodes of high N</w:t>
      </w:r>
      <w:r w:rsidR="00546625" w:rsidRPr="007E3555">
        <w:rPr>
          <w:color w:val="000000" w:themeColor="text1"/>
          <w:vertAlign w:val="subscript"/>
        </w:rPr>
        <w:t>d</w:t>
      </w:r>
      <w:r w:rsidR="00546625" w:rsidRPr="007E3555">
        <w:rPr>
          <w:color w:val="000000" w:themeColor="text1"/>
        </w:rPr>
        <w:t xml:space="preserve"> and </w:t>
      </w:r>
      <w:r w:rsidR="00887EA4" w:rsidRPr="007E3555">
        <w:rPr>
          <w:color w:val="000000" w:themeColor="text1"/>
        </w:rPr>
        <w:t>modest</w:t>
      </w:r>
      <w:r w:rsidR="00546625" w:rsidRPr="007E3555">
        <w:rPr>
          <w:color w:val="000000" w:themeColor="text1"/>
        </w:rPr>
        <w:t xml:space="preserve"> precipitation </w:t>
      </w:r>
      <w:r w:rsidR="00887EA4" w:rsidRPr="007E3555">
        <w:rPr>
          <w:color w:val="000000" w:themeColor="text1"/>
        </w:rPr>
        <w:t>are</w:t>
      </w:r>
      <w:r w:rsidR="00546625" w:rsidRPr="007E3555">
        <w:rPr>
          <w:color w:val="000000" w:themeColor="text1"/>
        </w:rPr>
        <w:t xml:space="preserve"> preceded or followed by rainy events </w:t>
      </w:r>
      <w:r w:rsidR="00887EA4" w:rsidRPr="007E3555">
        <w:rPr>
          <w:color w:val="000000" w:themeColor="text1"/>
        </w:rPr>
        <w:t>and low</w:t>
      </w:r>
      <w:r w:rsidR="00546625" w:rsidRPr="007E3555">
        <w:rPr>
          <w:color w:val="000000" w:themeColor="text1"/>
        </w:rPr>
        <w:t xml:space="preserve"> N</w:t>
      </w:r>
      <w:r w:rsidR="00546625" w:rsidRPr="007E3555">
        <w:rPr>
          <w:color w:val="000000" w:themeColor="text1"/>
          <w:vertAlign w:val="subscript"/>
        </w:rPr>
        <w:t>d</w:t>
      </w:r>
      <w:r w:rsidR="00546625" w:rsidRPr="007E3555">
        <w:rPr>
          <w:color w:val="000000" w:themeColor="text1"/>
        </w:rPr>
        <w:t>.</w:t>
      </w:r>
      <w:r w:rsidR="004B703D" w:rsidRPr="007E3555">
        <w:rPr>
          <w:color w:val="000000" w:themeColor="text1"/>
        </w:rPr>
        <w:t xml:space="preserve"> </w:t>
      </w:r>
      <w:r w:rsidR="00E26F38" w:rsidRPr="007E3555">
        <w:rPr>
          <w:color w:val="000000" w:themeColor="text1"/>
        </w:rPr>
        <w:t>While pos</w:t>
      </w:r>
      <w:r w:rsidR="00651079" w:rsidRPr="007E3555">
        <w:rPr>
          <w:color w:val="000000" w:themeColor="text1"/>
        </w:rPr>
        <w:t>t</w:t>
      </w:r>
      <w:r w:rsidR="00E26F38" w:rsidRPr="007E3555">
        <w:rPr>
          <w:color w:val="000000" w:themeColor="text1"/>
        </w:rPr>
        <w:t xml:space="preserve">frontal conditions </w:t>
      </w:r>
      <w:r w:rsidR="003953EE" w:rsidRPr="007E3555">
        <w:rPr>
          <w:color w:val="000000" w:themeColor="text1"/>
        </w:rPr>
        <w:t xml:space="preserve">are </w:t>
      </w:r>
      <w:r w:rsidR="00FE68E3" w:rsidRPr="007E3555">
        <w:rPr>
          <w:color w:val="000000" w:themeColor="text1"/>
        </w:rPr>
        <w:t>the main driv</w:t>
      </w:r>
      <w:r w:rsidR="00070864" w:rsidRPr="007E3555">
        <w:rPr>
          <w:color w:val="000000" w:themeColor="text1"/>
        </w:rPr>
        <w:t>er</w:t>
      </w:r>
      <w:r w:rsidR="00E26F38" w:rsidRPr="007E3555">
        <w:rPr>
          <w:color w:val="000000" w:themeColor="text1"/>
        </w:rPr>
        <w:t xml:space="preserve"> </w:t>
      </w:r>
      <w:r w:rsidR="00070864" w:rsidRPr="007E3555">
        <w:rPr>
          <w:color w:val="000000" w:themeColor="text1"/>
        </w:rPr>
        <w:t>of</w:t>
      </w:r>
      <w:r w:rsidR="00E26F38" w:rsidRPr="007E3555">
        <w:rPr>
          <w:color w:val="000000" w:themeColor="text1"/>
        </w:rPr>
        <w:t xml:space="preserve"> stratiform cloud</w:t>
      </w:r>
      <w:r w:rsidR="00070864" w:rsidRPr="007E3555">
        <w:rPr>
          <w:color w:val="000000" w:themeColor="text1"/>
        </w:rPr>
        <w:t xml:space="preserve"> formation</w:t>
      </w:r>
      <w:r w:rsidR="00C10A29" w:rsidRPr="007E3555">
        <w:rPr>
          <w:color w:val="000000" w:themeColor="text1"/>
        </w:rPr>
        <w:t xml:space="preserve"> in the WNAO</w:t>
      </w:r>
      <w:r w:rsidR="00E26F38" w:rsidRPr="007E3555">
        <w:rPr>
          <w:color w:val="000000" w:themeColor="text1"/>
        </w:rPr>
        <w:t xml:space="preserve">, </w:t>
      </w:r>
      <w:r w:rsidR="002D7453" w:rsidRPr="007E3555">
        <w:rPr>
          <w:color w:val="000000" w:themeColor="text1"/>
        </w:rPr>
        <w:t>the</w:t>
      </w:r>
      <w:r w:rsidR="0099445D" w:rsidRPr="007E3555">
        <w:rPr>
          <w:color w:val="000000" w:themeColor="text1"/>
        </w:rPr>
        <w:t xml:space="preserve"> exact way synoptic</w:t>
      </w:r>
      <w:r w:rsidR="001875D5" w:rsidRPr="007E3555">
        <w:rPr>
          <w:color w:val="000000" w:themeColor="text1"/>
        </w:rPr>
        <w:t>-</w:t>
      </w:r>
      <w:r w:rsidR="0099445D" w:rsidRPr="007E3555">
        <w:rPr>
          <w:color w:val="000000" w:themeColor="text1"/>
        </w:rPr>
        <w:t>scale processes and associated baroclinic waves modul</w:t>
      </w:r>
      <w:r w:rsidR="00651079" w:rsidRPr="007E3555">
        <w:rPr>
          <w:color w:val="000000" w:themeColor="text1"/>
        </w:rPr>
        <w:t>ate</w:t>
      </w:r>
      <w:r w:rsidR="0099445D" w:rsidRPr="007E3555">
        <w:rPr>
          <w:color w:val="000000" w:themeColor="text1"/>
        </w:rPr>
        <w:t xml:space="preserve"> the </w:t>
      </w:r>
      <w:r w:rsidR="00070864" w:rsidRPr="007E3555">
        <w:rPr>
          <w:color w:val="000000" w:themeColor="text1"/>
        </w:rPr>
        <w:t>development</w:t>
      </w:r>
      <w:r w:rsidR="0099445D" w:rsidRPr="007E3555">
        <w:rPr>
          <w:color w:val="000000" w:themeColor="text1"/>
        </w:rPr>
        <w:t xml:space="preserve"> and dissipation of the </w:t>
      </w:r>
      <w:r w:rsidR="00D8652B" w:rsidRPr="007E3555">
        <w:rPr>
          <w:color w:val="000000" w:themeColor="text1"/>
        </w:rPr>
        <w:t xml:space="preserve">boundary layer clouds </w:t>
      </w:r>
      <w:r w:rsidR="00EE3034" w:rsidRPr="007E3555">
        <w:rPr>
          <w:color w:val="000000" w:themeColor="text1"/>
        </w:rPr>
        <w:t>has not been explored with the necessary detail</w:t>
      </w:r>
      <w:r w:rsidR="00070864" w:rsidRPr="007E3555">
        <w:rPr>
          <w:color w:val="000000" w:themeColor="text1"/>
        </w:rPr>
        <w:t>.</w:t>
      </w:r>
      <w:r w:rsidR="00D8652B" w:rsidRPr="007E3555">
        <w:rPr>
          <w:color w:val="000000" w:themeColor="text1"/>
        </w:rPr>
        <w:t xml:space="preserve"> </w:t>
      </w:r>
      <w:r w:rsidR="003953EE" w:rsidRPr="007E3555">
        <w:rPr>
          <w:color w:val="000000" w:themeColor="text1"/>
        </w:rPr>
        <w:t>T</w:t>
      </w:r>
      <w:r w:rsidR="00070864" w:rsidRPr="007E3555">
        <w:rPr>
          <w:color w:val="000000" w:themeColor="text1"/>
        </w:rPr>
        <w:t xml:space="preserve">he synoptic forcing </w:t>
      </w:r>
      <w:r w:rsidR="003953EE" w:rsidRPr="007E3555">
        <w:rPr>
          <w:color w:val="000000" w:themeColor="text1"/>
        </w:rPr>
        <w:t xml:space="preserve">is </w:t>
      </w:r>
      <w:r w:rsidR="00070864" w:rsidRPr="007E3555">
        <w:rPr>
          <w:color w:val="000000" w:themeColor="text1"/>
        </w:rPr>
        <w:t>of broad interest due to its impact on surface fluxes, divergence fields and up</w:t>
      </w:r>
      <w:r w:rsidR="002A7E88" w:rsidRPr="007E3555">
        <w:rPr>
          <w:color w:val="000000" w:themeColor="text1"/>
        </w:rPr>
        <w:t>ward motions, precipitation, as well as its control over long</w:t>
      </w:r>
      <w:r w:rsidR="00A81BA9" w:rsidRPr="007E3555">
        <w:rPr>
          <w:color w:val="000000" w:themeColor="text1"/>
        </w:rPr>
        <w:t>-</w:t>
      </w:r>
      <w:r w:rsidR="002A7E88" w:rsidRPr="007E3555">
        <w:rPr>
          <w:color w:val="000000" w:themeColor="text1"/>
        </w:rPr>
        <w:t>range transport of continental air.</w:t>
      </w:r>
      <w:r w:rsidR="00D00128" w:rsidRPr="007E3555">
        <w:rPr>
          <w:color w:val="000000" w:themeColor="text1"/>
        </w:rPr>
        <w:t xml:space="preserve"> </w:t>
      </w:r>
      <w:r w:rsidR="00B53643" w:rsidRPr="007E3555">
        <w:rPr>
          <w:color w:val="000000" w:themeColor="text1"/>
        </w:rPr>
        <w:t>Moreover, Coupled Model Intercomparison Project Phase 6 (CMIP6) models show an increased equilibrium climate sensitivity, compared to the previous consensus, in part because of stronger positive extratropical low cloud feedbacks (</w:t>
      </w:r>
      <w:proofErr w:type="spellStart"/>
      <w:r w:rsidR="00B53643" w:rsidRPr="007E3555">
        <w:rPr>
          <w:color w:val="000000" w:themeColor="text1"/>
        </w:rPr>
        <w:t>Zelinka</w:t>
      </w:r>
      <w:proofErr w:type="spellEnd"/>
      <w:r w:rsidR="00B53643" w:rsidRPr="007E3555">
        <w:rPr>
          <w:color w:val="000000" w:themeColor="text1"/>
        </w:rPr>
        <w:t xml:space="preserve"> et al., 2020). Model biases in the representation of marine CAO clouds contribute to these uncertainties in climate models (Field et al. 2014).</w:t>
      </w:r>
    </w:p>
    <w:p w14:paraId="2C4DC61B" w14:textId="7561D325" w:rsidR="00BF11F9" w:rsidRPr="007E3555" w:rsidRDefault="00EC58B1" w:rsidP="0015469A">
      <w:pPr>
        <w:spacing w:line="259" w:lineRule="auto"/>
        <w:ind w:firstLine="720"/>
        <w:contextualSpacing/>
        <w:jc w:val="both"/>
        <w:rPr>
          <w:color w:val="000000" w:themeColor="text1"/>
        </w:rPr>
      </w:pPr>
      <w:r w:rsidRPr="007E3555">
        <w:rPr>
          <w:color w:val="000000" w:themeColor="text1"/>
        </w:rPr>
        <w:t>Aerosol-cloud interactions remain a long</w:t>
      </w:r>
      <w:r w:rsidR="0041308D" w:rsidRPr="007E3555">
        <w:rPr>
          <w:color w:val="000000" w:themeColor="text1"/>
        </w:rPr>
        <w:t>-</w:t>
      </w:r>
      <w:r w:rsidRPr="007E3555">
        <w:rPr>
          <w:color w:val="000000" w:themeColor="text1"/>
        </w:rPr>
        <w:t>standing issue over the region</w:t>
      </w:r>
      <w:r w:rsidR="00E76DC5" w:rsidRPr="007E3555">
        <w:rPr>
          <w:color w:val="000000" w:themeColor="text1"/>
        </w:rPr>
        <w:t xml:space="preserve">. </w:t>
      </w:r>
      <w:r w:rsidR="0055359E" w:rsidRPr="007E3555">
        <w:rPr>
          <w:color w:val="000000" w:themeColor="text1"/>
        </w:rPr>
        <w:t>A</w:t>
      </w:r>
      <w:r w:rsidR="0041308D" w:rsidRPr="007E3555">
        <w:rPr>
          <w:color w:val="000000" w:themeColor="text1"/>
        </w:rPr>
        <w:t xml:space="preserve"> scarce</w:t>
      </w:r>
      <w:r w:rsidRPr="007E3555">
        <w:rPr>
          <w:color w:val="000000" w:themeColor="text1"/>
        </w:rPr>
        <w:t xml:space="preserve"> number of</w:t>
      </w:r>
      <w:r w:rsidR="00394218" w:rsidRPr="007E3555">
        <w:rPr>
          <w:color w:val="000000" w:themeColor="text1"/>
        </w:rPr>
        <w:t xml:space="preserve"> </w:t>
      </w:r>
      <w:r w:rsidR="009674DB" w:rsidRPr="007E3555">
        <w:rPr>
          <w:color w:val="000000" w:themeColor="text1"/>
        </w:rPr>
        <w:t xml:space="preserve">studies </w:t>
      </w:r>
      <w:r w:rsidR="00394218" w:rsidRPr="007E3555">
        <w:rPr>
          <w:color w:val="000000" w:themeColor="text1"/>
        </w:rPr>
        <w:t xml:space="preserve">have </w:t>
      </w:r>
      <w:r w:rsidR="00E76DC5" w:rsidRPr="007E3555">
        <w:rPr>
          <w:color w:val="000000" w:themeColor="text1"/>
        </w:rPr>
        <w:t>document</w:t>
      </w:r>
      <w:r w:rsidR="00394218" w:rsidRPr="007E3555">
        <w:rPr>
          <w:color w:val="000000" w:themeColor="text1"/>
        </w:rPr>
        <w:t>ed</w:t>
      </w:r>
      <w:r w:rsidR="00E76DC5" w:rsidRPr="007E3555">
        <w:rPr>
          <w:color w:val="000000" w:themeColor="text1"/>
        </w:rPr>
        <w:t xml:space="preserve"> correlations between cloud droplet number concentration </w:t>
      </w:r>
      <w:r w:rsidR="008D028A" w:rsidRPr="007E3555">
        <w:rPr>
          <w:color w:val="000000" w:themeColor="text1"/>
        </w:rPr>
        <w:t>(</w:t>
      </w:r>
      <w:r w:rsidR="00E76DC5" w:rsidRPr="007E3555">
        <w:rPr>
          <w:color w:val="000000" w:themeColor="text1"/>
        </w:rPr>
        <w:t>and effective radius</w:t>
      </w:r>
      <w:r w:rsidR="008D028A" w:rsidRPr="007E3555">
        <w:rPr>
          <w:color w:val="000000" w:themeColor="text1"/>
        </w:rPr>
        <w:t>)</w:t>
      </w:r>
      <w:r w:rsidR="00E76DC5" w:rsidRPr="007E3555">
        <w:rPr>
          <w:color w:val="000000" w:themeColor="text1"/>
        </w:rPr>
        <w:t xml:space="preserve"> with aerosol concentration</w:t>
      </w:r>
      <w:r w:rsidR="008D269E" w:rsidRPr="007E3555">
        <w:rPr>
          <w:color w:val="000000" w:themeColor="text1"/>
        </w:rPr>
        <w:t>,</w:t>
      </w:r>
      <w:r w:rsidR="00813BE7" w:rsidRPr="007E3555">
        <w:rPr>
          <w:color w:val="000000" w:themeColor="text1"/>
        </w:rPr>
        <w:t xml:space="preserve"> consistent with indirect effect expectations</w:t>
      </w:r>
      <w:r w:rsidR="008D269E" w:rsidRPr="007E3555">
        <w:rPr>
          <w:color w:val="000000" w:themeColor="text1"/>
        </w:rPr>
        <w:t>.</w:t>
      </w:r>
      <w:r w:rsidR="00E76DC5" w:rsidRPr="007E3555">
        <w:rPr>
          <w:color w:val="000000" w:themeColor="text1"/>
        </w:rPr>
        <w:t xml:space="preserve"> </w:t>
      </w:r>
      <w:r w:rsidR="008D269E" w:rsidRPr="007E3555">
        <w:rPr>
          <w:color w:val="000000" w:themeColor="text1"/>
        </w:rPr>
        <w:t xml:space="preserve">However, </w:t>
      </w:r>
      <w:r w:rsidR="00A761B6" w:rsidRPr="007E3555">
        <w:rPr>
          <w:color w:val="000000" w:themeColor="text1"/>
        </w:rPr>
        <w:t xml:space="preserve">it is crucial to understand </w:t>
      </w:r>
      <w:r w:rsidR="008D028A" w:rsidRPr="007E3555">
        <w:rPr>
          <w:color w:val="000000" w:themeColor="text1"/>
        </w:rPr>
        <w:t>the</w:t>
      </w:r>
      <w:r w:rsidR="008D269E" w:rsidRPr="007E3555">
        <w:rPr>
          <w:color w:val="000000" w:themeColor="text1"/>
        </w:rPr>
        <w:t xml:space="preserve"> </w:t>
      </w:r>
      <w:r w:rsidR="008D028A" w:rsidRPr="007E3555">
        <w:rPr>
          <w:color w:val="000000" w:themeColor="text1"/>
        </w:rPr>
        <w:t>modulation of the atmospheric dynamics</w:t>
      </w:r>
      <w:r w:rsidR="00A761B6" w:rsidRPr="007E3555">
        <w:rPr>
          <w:color w:val="000000" w:themeColor="text1"/>
        </w:rPr>
        <w:t xml:space="preserve"> and</w:t>
      </w:r>
      <w:r w:rsidR="008D028A" w:rsidRPr="007E3555">
        <w:rPr>
          <w:color w:val="000000" w:themeColor="text1"/>
        </w:rPr>
        <w:t xml:space="preserve"> aerosol speciation</w:t>
      </w:r>
      <w:r w:rsidR="00A761B6" w:rsidRPr="007E3555">
        <w:rPr>
          <w:color w:val="000000" w:themeColor="text1"/>
        </w:rPr>
        <w:t xml:space="preserve"> in ACI studies</w:t>
      </w:r>
      <w:r w:rsidR="008D028A" w:rsidRPr="007E3555">
        <w:rPr>
          <w:color w:val="000000" w:themeColor="text1"/>
        </w:rPr>
        <w:t xml:space="preserve">, </w:t>
      </w:r>
      <w:r w:rsidR="00A761B6" w:rsidRPr="007E3555">
        <w:rPr>
          <w:color w:val="000000" w:themeColor="text1"/>
        </w:rPr>
        <w:t>including precipitation susceptibility to aerosol loading</w:t>
      </w:r>
      <w:r w:rsidR="008D028A" w:rsidRPr="007E3555">
        <w:rPr>
          <w:color w:val="000000" w:themeColor="text1"/>
        </w:rPr>
        <w:t xml:space="preserve">. While satellite data remain the only available observations over the open ocean, without understanding the relationship between aerosol optical properties and CCN, any computation of cloud susceptibility due to changes in </w:t>
      </w:r>
      <w:r w:rsidR="00813BE7" w:rsidRPr="007E3555">
        <w:rPr>
          <w:color w:val="000000" w:themeColor="text1"/>
        </w:rPr>
        <w:t>aerosols</w:t>
      </w:r>
      <w:r w:rsidR="008D028A" w:rsidRPr="007E3555">
        <w:rPr>
          <w:color w:val="000000" w:themeColor="text1"/>
        </w:rPr>
        <w:t xml:space="preserve"> cast in terms of AOD/AI will yield magnitudes that will be </w:t>
      </w:r>
      <w:r w:rsidR="000813BA" w:rsidRPr="007E3555">
        <w:rPr>
          <w:color w:val="000000" w:themeColor="text1"/>
        </w:rPr>
        <w:t>difficult</w:t>
      </w:r>
      <w:r w:rsidR="008D028A" w:rsidRPr="007E3555">
        <w:rPr>
          <w:color w:val="000000" w:themeColor="text1"/>
        </w:rPr>
        <w:t xml:space="preserve"> to interpret.</w:t>
      </w:r>
      <w:r w:rsidR="00530683" w:rsidRPr="007E3555">
        <w:rPr>
          <w:color w:val="000000" w:themeColor="text1"/>
        </w:rPr>
        <w:t xml:space="preserve"> </w:t>
      </w:r>
      <w:r w:rsidR="0027156B" w:rsidRPr="007E3555">
        <w:rPr>
          <w:color w:val="000000" w:themeColor="text1"/>
        </w:rPr>
        <w:t>Uncertainties also extend to the</w:t>
      </w:r>
      <w:r w:rsidR="0015469A" w:rsidRPr="007E3555">
        <w:rPr>
          <w:color w:val="000000" w:themeColor="text1"/>
        </w:rPr>
        <w:t xml:space="preserve"> seasonal anticorrelation between N</w:t>
      </w:r>
      <w:r w:rsidR="0015469A" w:rsidRPr="007E3555">
        <w:rPr>
          <w:color w:val="000000" w:themeColor="text1"/>
          <w:vertAlign w:val="subscript"/>
        </w:rPr>
        <w:t>d</w:t>
      </w:r>
      <w:r w:rsidR="0015469A" w:rsidRPr="007E3555">
        <w:rPr>
          <w:color w:val="000000" w:themeColor="text1"/>
        </w:rPr>
        <w:t xml:space="preserve"> and aerosols (</w:t>
      </w:r>
      <w:r w:rsidR="00916DA5" w:rsidRPr="007E3555">
        <w:rPr>
          <w:color w:val="000000" w:themeColor="text1"/>
        </w:rPr>
        <w:t xml:space="preserve">both </w:t>
      </w:r>
      <w:r w:rsidR="0015469A" w:rsidRPr="007E3555">
        <w:rPr>
          <w:color w:val="000000" w:themeColor="text1"/>
        </w:rPr>
        <w:t>MERRA-2 AOD and surface mass concentration</w:t>
      </w:r>
      <w:r w:rsidR="0027156B" w:rsidRPr="007E3555">
        <w:rPr>
          <w:color w:val="000000" w:themeColor="text1"/>
        </w:rPr>
        <w:t xml:space="preserve">, </w:t>
      </w:r>
      <w:r w:rsidR="0015469A" w:rsidRPr="007E3555">
        <w:rPr>
          <w:color w:val="000000" w:themeColor="text1"/>
        </w:rPr>
        <w:t xml:space="preserve">Corral et al., 2020). We speculate that </w:t>
      </w:r>
      <w:r w:rsidR="0027156B" w:rsidRPr="007E3555">
        <w:rPr>
          <w:color w:val="000000" w:themeColor="text1"/>
        </w:rPr>
        <w:t xml:space="preserve">seasonal variations in </w:t>
      </w:r>
      <w:r w:rsidR="0015469A" w:rsidRPr="007E3555">
        <w:rPr>
          <w:color w:val="000000" w:themeColor="text1"/>
        </w:rPr>
        <w:t xml:space="preserve">boundary layer dynamics </w:t>
      </w:r>
      <w:r w:rsidR="0027156B" w:rsidRPr="007E3555">
        <w:rPr>
          <w:color w:val="000000" w:themeColor="text1"/>
        </w:rPr>
        <w:t>can</w:t>
      </w:r>
      <w:r w:rsidR="00AB717E" w:rsidRPr="007E3555">
        <w:rPr>
          <w:color w:val="000000" w:themeColor="text1"/>
        </w:rPr>
        <w:t xml:space="preserve"> help</w:t>
      </w:r>
      <w:r w:rsidR="0027156B" w:rsidRPr="007E3555">
        <w:rPr>
          <w:color w:val="000000" w:themeColor="text1"/>
        </w:rPr>
        <w:t xml:space="preserve"> reconcile the counterintuitive N</w:t>
      </w:r>
      <w:r w:rsidR="0027156B" w:rsidRPr="007E3555">
        <w:rPr>
          <w:color w:val="000000" w:themeColor="text1"/>
          <w:vertAlign w:val="subscript"/>
        </w:rPr>
        <w:t>d</w:t>
      </w:r>
      <w:r w:rsidR="0027156B" w:rsidRPr="007E3555">
        <w:rPr>
          <w:color w:val="000000" w:themeColor="text1"/>
        </w:rPr>
        <w:t>-aerosol annual cycle</w:t>
      </w:r>
      <w:r w:rsidR="0015469A" w:rsidRPr="007E3555">
        <w:rPr>
          <w:color w:val="000000" w:themeColor="text1"/>
        </w:rPr>
        <w:t>: more turbulent and well-mixed boundary layer</w:t>
      </w:r>
      <w:r w:rsidR="0027156B" w:rsidRPr="007E3555">
        <w:rPr>
          <w:color w:val="000000" w:themeColor="text1"/>
        </w:rPr>
        <w:t xml:space="preserve"> in winter </w:t>
      </w:r>
      <w:r w:rsidR="0015469A" w:rsidRPr="007E3555">
        <w:rPr>
          <w:color w:val="000000" w:themeColor="text1"/>
        </w:rPr>
        <w:t xml:space="preserve"> favor aerosol activation, whereas weak surface heat fluxes, cloud shortwave heating, and lateral entrainment in summer shallow cumulus clouds</w:t>
      </w:r>
      <w:r w:rsidR="0027156B" w:rsidRPr="007E3555">
        <w:rPr>
          <w:color w:val="000000" w:themeColor="text1"/>
        </w:rPr>
        <w:t xml:space="preserve"> conspire to yield</w:t>
      </w:r>
      <w:r w:rsidR="0015469A" w:rsidRPr="007E3555">
        <w:rPr>
          <w:color w:val="000000" w:themeColor="text1"/>
        </w:rPr>
        <w:t xml:space="preserve"> less vigorous turbulence,</w:t>
      </w:r>
      <w:r w:rsidR="0027156B" w:rsidRPr="007E3555">
        <w:rPr>
          <w:color w:val="000000" w:themeColor="text1"/>
        </w:rPr>
        <w:t xml:space="preserve"> and ultimately</w:t>
      </w:r>
      <w:r w:rsidR="008C79ED" w:rsidRPr="007E3555">
        <w:rPr>
          <w:color w:val="000000" w:themeColor="text1"/>
        </w:rPr>
        <w:t>,</w:t>
      </w:r>
      <w:r w:rsidR="0015469A" w:rsidRPr="007E3555">
        <w:rPr>
          <w:color w:val="000000" w:themeColor="text1"/>
        </w:rPr>
        <w:t xml:space="preserve"> less favorable condition for activation. </w:t>
      </w:r>
      <w:r w:rsidR="00677504" w:rsidRPr="007E3555">
        <w:rPr>
          <w:color w:val="000000" w:themeColor="text1"/>
        </w:rPr>
        <w:t>In this regard, t</w:t>
      </w:r>
      <w:r w:rsidR="00530683" w:rsidRPr="007E3555">
        <w:rPr>
          <w:color w:val="000000" w:themeColor="text1"/>
        </w:rPr>
        <w:t>he WNAO domain is particularly appealing for ACI studies as both shallow cumulus</w:t>
      </w:r>
      <w:r w:rsidR="00FE64BB" w:rsidRPr="007E3555">
        <w:rPr>
          <w:color w:val="000000" w:themeColor="text1"/>
        </w:rPr>
        <w:t xml:space="preserve"> clouds</w:t>
      </w:r>
      <w:r w:rsidR="00530683" w:rsidRPr="007E3555">
        <w:rPr>
          <w:color w:val="000000" w:themeColor="text1"/>
        </w:rPr>
        <w:t xml:space="preserve"> and stratiform clouds coexist over the region. Given the dissimilar atmospheric forcing and the seasonal variability in aerosol speciation (Corral et al., 2020)</w:t>
      </w:r>
      <w:r w:rsidR="007517CE" w:rsidRPr="007E3555">
        <w:rPr>
          <w:color w:val="000000" w:themeColor="text1"/>
        </w:rPr>
        <w:t>, seasonal contrasts should also be expected in the magnitude of the aerosol indirect effect.</w:t>
      </w:r>
    </w:p>
    <w:p w14:paraId="1BD47369" w14:textId="5280C7A0" w:rsidR="00BF11F9" w:rsidRPr="007E3555" w:rsidRDefault="00BF11F9" w:rsidP="00BF11F9">
      <w:pPr>
        <w:spacing w:line="259" w:lineRule="auto"/>
        <w:ind w:firstLine="720"/>
        <w:contextualSpacing/>
        <w:jc w:val="both"/>
        <w:rPr>
          <w:color w:val="000000" w:themeColor="text1"/>
        </w:rPr>
      </w:pPr>
      <w:r w:rsidRPr="007E3555">
        <w:rPr>
          <w:color w:val="000000" w:themeColor="text1"/>
        </w:rPr>
        <w:t xml:space="preserve">It has long been recognized that global climate models poorly simulate clouds, contributing to a lack of consistency in climate sensitivity in models (Bony et al., 2006) due to a large range in </w:t>
      </w:r>
      <w:r w:rsidRPr="007E3555">
        <w:rPr>
          <w:color w:val="000000" w:themeColor="text1"/>
        </w:rPr>
        <w:lastRenderedPageBreak/>
        <w:t xml:space="preserve">modeled cloud feedbacks (Bony &amp; Dufresne, 2005; </w:t>
      </w:r>
      <w:proofErr w:type="spellStart"/>
      <w:r w:rsidRPr="007E3555">
        <w:rPr>
          <w:color w:val="000000" w:themeColor="text1"/>
        </w:rPr>
        <w:t>Zelinka</w:t>
      </w:r>
      <w:proofErr w:type="spellEnd"/>
      <w:r w:rsidRPr="007E3555">
        <w:rPr>
          <w:color w:val="000000" w:themeColor="text1"/>
        </w:rPr>
        <w:t xml:space="preserve"> et al., 2020). Here, we reaffirm that the current generation of models continue to have a wide spread in simulating clouds in the WNAO. Two</w:t>
      </w:r>
      <w:r w:rsidR="004469F4" w:rsidRPr="007E3555">
        <w:rPr>
          <w:color w:val="000000" w:themeColor="text1"/>
        </w:rPr>
        <w:t xml:space="preserve"> </w:t>
      </w:r>
      <w:r w:rsidRPr="007E3555">
        <w:rPr>
          <w:color w:val="000000" w:themeColor="text1"/>
        </w:rPr>
        <w:t xml:space="preserve">models (E3SMv1 and CESM2) slightly underestimate LWP as compared to satellite measurements, and two others (GFDL-CM4 and ModelE2.1) overestimate LWP. This results in relationships between LWP and AOD or LCF that are similar to </w:t>
      </w:r>
      <w:r w:rsidR="003A3DBE" w:rsidRPr="007E3555">
        <w:rPr>
          <w:color w:val="000000" w:themeColor="text1"/>
        </w:rPr>
        <w:t xml:space="preserve">those derived from </w:t>
      </w:r>
      <w:r w:rsidRPr="007E3555">
        <w:rPr>
          <w:color w:val="000000" w:themeColor="text1"/>
        </w:rPr>
        <w:t>satellite</w:t>
      </w:r>
      <w:r w:rsidR="003A3DBE" w:rsidRPr="007E3555">
        <w:rPr>
          <w:color w:val="000000" w:themeColor="text1"/>
        </w:rPr>
        <w:t>s</w:t>
      </w:r>
      <w:r w:rsidRPr="007E3555">
        <w:rPr>
          <w:color w:val="000000" w:themeColor="text1"/>
        </w:rPr>
        <w:t xml:space="preserve"> in the former two models, whereas the slope of those relationships in the latter two are steeper. Part of this spread is likely due to the different representations of boundary-layer turbulence and cloud processes. Notably, E3SMv1 and CESM2 both use the same unified treatment of boundary layer turbulence, shallow convection, and cloud macrophysics (CLUBB) and the same representation of cloud microphysics, whereas GFDL-CM4 and ModelE2.1 separate simpler treatments of turbulent and cloud processes.</w:t>
      </w:r>
      <w:r w:rsidR="001771E9" w:rsidRPr="007E3555">
        <w:rPr>
          <w:color w:val="000000" w:themeColor="text1"/>
        </w:rPr>
        <w:t xml:space="preserve"> Unlike other models, </w:t>
      </w:r>
      <w:r w:rsidR="00107B3F" w:rsidRPr="007E3555">
        <w:rPr>
          <w:color w:val="000000" w:themeColor="text1"/>
        </w:rPr>
        <w:t>the</w:t>
      </w:r>
      <w:r w:rsidR="001771E9" w:rsidRPr="007E3555">
        <w:rPr>
          <w:color w:val="000000" w:themeColor="text1"/>
        </w:rPr>
        <w:t xml:space="preserve"> fundamental </w:t>
      </w:r>
      <w:r w:rsidR="00107B3F" w:rsidRPr="007E3555">
        <w:rPr>
          <w:color w:val="000000" w:themeColor="text1"/>
        </w:rPr>
        <w:t>issue with ModelE2.1 is its disparate simulation of the atmospheric circulation</w:t>
      </w:r>
      <w:r w:rsidR="00670526" w:rsidRPr="007E3555">
        <w:rPr>
          <w:color w:val="000000" w:themeColor="text1"/>
        </w:rPr>
        <w:t>, which</w:t>
      </w:r>
      <w:r w:rsidR="00107B3F" w:rsidRPr="007E3555">
        <w:rPr>
          <w:color w:val="000000" w:themeColor="text1"/>
        </w:rPr>
        <w:t xml:space="preserve"> substantially differ</w:t>
      </w:r>
      <w:r w:rsidR="00F879FA" w:rsidRPr="007E3555">
        <w:rPr>
          <w:color w:val="000000" w:themeColor="text1"/>
        </w:rPr>
        <w:t>s</w:t>
      </w:r>
      <w:r w:rsidR="00107B3F" w:rsidRPr="007E3555">
        <w:rPr>
          <w:color w:val="000000" w:themeColor="text1"/>
        </w:rPr>
        <w:t xml:space="preserve"> from MERRA-2. It is</w:t>
      </w:r>
      <w:r w:rsidR="00B134F3" w:rsidRPr="007E3555">
        <w:rPr>
          <w:color w:val="000000" w:themeColor="text1"/>
        </w:rPr>
        <w:t>, thus,</w:t>
      </w:r>
      <w:r w:rsidR="00107B3F" w:rsidRPr="007E3555">
        <w:rPr>
          <w:color w:val="000000" w:themeColor="text1"/>
        </w:rPr>
        <w:t xml:space="preserve"> expected that the cloud misrepresentation </w:t>
      </w:r>
      <w:r w:rsidR="00B134F3" w:rsidRPr="007E3555">
        <w:rPr>
          <w:color w:val="000000" w:themeColor="text1"/>
        </w:rPr>
        <w:t>in</w:t>
      </w:r>
      <w:r w:rsidR="00107B3F" w:rsidRPr="007E3555">
        <w:rPr>
          <w:color w:val="000000" w:themeColor="text1"/>
        </w:rPr>
        <w:t xml:space="preserve"> ModelE2.1 </w:t>
      </w:r>
      <w:r w:rsidR="00B074DD" w:rsidRPr="007E3555">
        <w:rPr>
          <w:color w:val="000000" w:themeColor="text1"/>
        </w:rPr>
        <w:t>is</w:t>
      </w:r>
      <w:r w:rsidR="00B134F3" w:rsidRPr="007E3555">
        <w:rPr>
          <w:color w:val="000000" w:themeColor="text1"/>
        </w:rPr>
        <w:t xml:space="preserve"> primarily</w:t>
      </w:r>
      <w:r w:rsidR="00107B3F" w:rsidRPr="007E3555">
        <w:rPr>
          <w:color w:val="000000" w:themeColor="text1"/>
        </w:rPr>
        <w:t xml:space="preserve"> traced back to problems with the simulated circulation.</w:t>
      </w:r>
      <w:r w:rsidRPr="007E3555">
        <w:rPr>
          <w:color w:val="000000" w:themeColor="text1"/>
        </w:rPr>
        <w:t xml:space="preserve"> </w:t>
      </w:r>
      <w:r w:rsidR="00836A68" w:rsidRPr="007E3555">
        <w:rPr>
          <w:color w:val="000000" w:themeColor="text1"/>
        </w:rPr>
        <w:t>Regarding E3SMv1 and CESM2, i</w:t>
      </w:r>
      <w:r w:rsidRPr="007E3555">
        <w:rPr>
          <w:color w:val="000000" w:themeColor="text1"/>
        </w:rPr>
        <w:t xml:space="preserve">t </w:t>
      </w:r>
      <w:r w:rsidR="00B074DD" w:rsidRPr="007E3555">
        <w:rPr>
          <w:color w:val="000000" w:themeColor="text1"/>
        </w:rPr>
        <w:t>appears that</w:t>
      </w:r>
      <w:r w:rsidR="00836A68" w:rsidRPr="007E3555">
        <w:rPr>
          <w:color w:val="000000" w:themeColor="text1"/>
        </w:rPr>
        <w:t xml:space="preserve"> the</w:t>
      </w:r>
      <w:r w:rsidRPr="007E3555">
        <w:rPr>
          <w:color w:val="000000" w:themeColor="text1"/>
        </w:rPr>
        <w:t xml:space="preserve"> unified treatment </w:t>
      </w:r>
      <w:r w:rsidR="005D1A33" w:rsidRPr="007E3555">
        <w:rPr>
          <w:color w:val="000000" w:themeColor="text1"/>
        </w:rPr>
        <w:t>helps to produce</w:t>
      </w:r>
      <w:r w:rsidRPr="007E3555">
        <w:rPr>
          <w:color w:val="000000" w:themeColor="text1"/>
        </w:rPr>
        <w:t xml:space="preserve"> </w:t>
      </w:r>
      <w:r w:rsidR="0023528C" w:rsidRPr="007E3555">
        <w:rPr>
          <w:color w:val="000000" w:themeColor="text1"/>
        </w:rPr>
        <w:t>more realistic</w:t>
      </w:r>
      <w:r w:rsidRPr="007E3555">
        <w:rPr>
          <w:color w:val="000000" w:themeColor="text1"/>
        </w:rPr>
        <w:t xml:space="preserve"> clouds</w:t>
      </w:r>
      <w:r w:rsidR="00836A68" w:rsidRPr="007E3555">
        <w:rPr>
          <w:color w:val="000000" w:themeColor="text1"/>
        </w:rPr>
        <w:t>,</w:t>
      </w:r>
      <w:r w:rsidR="00B074DD" w:rsidRPr="007E3555">
        <w:rPr>
          <w:color w:val="000000" w:themeColor="text1"/>
        </w:rPr>
        <w:t xml:space="preserve"> even though</w:t>
      </w:r>
      <w:r w:rsidR="00C146B4" w:rsidRPr="007E3555">
        <w:rPr>
          <w:color w:val="000000" w:themeColor="text1"/>
        </w:rPr>
        <w:t xml:space="preserve"> a </w:t>
      </w:r>
      <w:r w:rsidR="00B074DD" w:rsidRPr="007E3555">
        <w:rPr>
          <w:color w:val="000000" w:themeColor="text1"/>
        </w:rPr>
        <w:t xml:space="preserve">more comprehensive model evaluation </w:t>
      </w:r>
      <w:r w:rsidR="00241E72" w:rsidRPr="007E3555">
        <w:rPr>
          <w:color w:val="000000" w:themeColor="text1"/>
        </w:rPr>
        <w:t>is needed</w:t>
      </w:r>
      <w:r w:rsidR="00B074DD" w:rsidRPr="007E3555">
        <w:rPr>
          <w:color w:val="000000" w:themeColor="text1"/>
        </w:rPr>
        <w:t xml:space="preserve"> to corroborate this hypothesis</w:t>
      </w:r>
      <w:r w:rsidR="00372B55" w:rsidRPr="007E3555">
        <w:rPr>
          <w:color w:val="000000" w:themeColor="text1"/>
        </w:rPr>
        <w:t>.</w:t>
      </w:r>
      <w:r w:rsidR="005D1A33" w:rsidRPr="007E3555">
        <w:rPr>
          <w:color w:val="000000" w:themeColor="text1"/>
        </w:rPr>
        <w:t xml:space="preserve"> Moreover, E3SMv1 is the only model evaluated here able to simulate the dynamical covariation</w:t>
      </w:r>
      <w:r w:rsidR="00F46347" w:rsidRPr="007E3555">
        <w:rPr>
          <w:color w:val="000000" w:themeColor="text1"/>
        </w:rPr>
        <w:t xml:space="preserve"> in winter </w:t>
      </w:r>
      <w:r w:rsidR="005D1A33" w:rsidRPr="007E3555">
        <w:rPr>
          <w:color w:val="000000" w:themeColor="text1"/>
        </w:rPr>
        <w:t xml:space="preserve">between cloud fraction and two </w:t>
      </w:r>
      <w:r w:rsidR="00E233B3" w:rsidRPr="007E3555">
        <w:rPr>
          <w:color w:val="000000" w:themeColor="text1"/>
        </w:rPr>
        <w:t xml:space="preserve">atmospheric </w:t>
      </w:r>
      <w:r w:rsidR="005D1A33" w:rsidRPr="007E3555">
        <w:rPr>
          <w:color w:val="000000" w:themeColor="text1"/>
        </w:rPr>
        <w:t>stability metrics.</w:t>
      </w:r>
      <w:r w:rsidR="00372B55" w:rsidRPr="007E3555">
        <w:rPr>
          <w:color w:val="000000" w:themeColor="text1"/>
        </w:rPr>
        <w:t xml:space="preserve"> </w:t>
      </w:r>
      <w:r w:rsidR="008E1594" w:rsidRPr="007E3555">
        <w:rPr>
          <w:color w:val="000000" w:themeColor="text1"/>
        </w:rPr>
        <w:t>In addition</w:t>
      </w:r>
      <w:r w:rsidR="00803360" w:rsidRPr="007E3555">
        <w:rPr>
          <w:color w:val="000000" w:themeColor="text1"/>
        </w:rPr>
        <w:t>,</w:t>
      </w:r>
      <w:r w:rsidRPr="007E3555">
        <w:rPr>
          <w:color w:val="000000" w:themeColor="text1"/>
        </w:rPr>
        <w:t xml:space="preserve"> </w:t>
      </w:r>
      <w:proofErr w:type="spellStart"/>
      <w:r w:rsidRPr="007E3555">
        <w:rPr>
          <w:color w:val="000000" w:themeColor="text1"/>
        </w:rPr>
        <w:t>Brunke</w:t>
      </w:r>
      <w:proofErr w:type="spellEnd"/>
      <w:r w:rsidRPr="007E3555">
        <w:rPr>
          <w:color w:val="000000" w:themeColor="text1"/>
        </w:rPr>
        <w:t xml:space="preserve"> et al. (2019) noted that interactions between large-scale dynamical motions and the parameterizations of sub-grid scale processes also contribute to errors in the simulation of clouds. This may be the reason for the slight differences between the clouds in E3SMv1 and CESM2. The interesting difference in model performance of simulating boundary-layer clouds warrants further investigation of </w:t>
      </w:r>
      <w:r w:rsidR="004469F4" w:rsidRPr="007E3555">
        <w:rPr>
          <w:color w:val="000000" w:themeColor="text1"/>
        </w:rPr>
        <w:t>aerosol-cloud</w:t>
      </w:r>
      <w:r w:rsidRPr="007E3555">
        <w:rPr>
          <w:color w:val="000000" w:themeColor="text1"/>
        </w:rPr>
        <w:t xml:space="preserve"> interactions in these models. Measurements made during ACTIVATE are helpful in future evaluation of model parameterizations of cloud microphysics, precipitation, aerosol-cloud interactions, and boundary layer turbulence in the WNAO region.</w:t>
      </w:r>
    </w:p>
    <w:p w14:paraId="0FADA2EC" w14:textId="77777777" w:rsidR="00BF11F9" w:rsidRPr="007E3555" w:rsidRDefault="00BF11F9" w:rsidP="00BF11F9">
      <w:pPr>
        <w:spacing w:after="160" w:line="259" w:lineRule="auto"/>
        <w:ind w:firstLine="720"/>
        <w:jc w:val="both"/>
        <w:rPr>
          <w:color w:val="000000" w:themeColor="text1"/>
        </w:rPr>
      </w:pPr>
    </w:p>
    <w:p w14:paraId="4CE434C0" w14:textId="15F0C59B" w:rsidR="00360439" w:rsidRPr="007E3555" w:rsidRDefault="00360439" w:rsidP="00993318">
      <w:pPr>
        <w:pStyle w:val="NoSpacing"/>
        <w:rPr>
          <w:b/>
          <w:color w:val="000000" w:themeColor="text1"/>
        </w:rPr>
      </w:pPr>
      <w:r w:rsidRPr="007E3555">
        <w:rPr>
          <w:b/>
          <w:color w:val="000000" w:themeColor="text1"/>
        </w:rPr>
        <w:t>Acknowledgements</w:t>
      </w:r>
    </w:p>
    <w:p w14:paraId="2D0B3B20" w14:textId="4C04B25C" w:rsidR="00141025" w:rsidRPr="007E3555" w:rsidRDefault="00141025" w:rsidP="004D056B">
      <w:pPr>
        <w:jc w:val="both"/>
        <w:rPr>
          <w:color w:val="000000" w:themeColor="text1"/>
          <w:sz w:val="22"/>
          <w:szCs w:val="22"/>
        </w:rPr>
      </w:pPr>
      <w:r w:rsidRPr="007E3555">
        <w:rPr>
          <w:color w:val="000000" w:themeColor="text1"/>
          <w:sz w:val="22"/>
          <w:szCs w:val="22"/>
        </w:rPr>
        <w:t xml:space="preserve">This work was supported by the ACTIVATE Earth Venture Suborbital-3 (EVS-3) investigation, which is funded by NASA’s Earth Science Division and managed through the Earth System Science Pathfinder Program Office. S.-H Ham acknowledges the support of the </w:t>
      </w:r>
      <w:proofErr w:type="spellStart"/>
      <w:r w:rsidRPr="007E3555">
        <w:rPr>
          <w:color w:val="000000" w:themeColor="text1"/>
          <w:sz w:val="22"/>
          <w:szCs w:val="22"/>
        </w:rPr>
        <w:t>CloudSat</w:t>
      </w:r>
      <w:proofErr w:type="spellEnd"/>
      <w:r w:rsidRPr="007E3555">
        <w:rPr>
          <w:color w:val="000000" w:themeColor="text1"/>
          <w:sz w:val="22"/>
          <w:szCs w:val="22"/>
        </w:rPr>
        <w:t xml:space="preserve"> and CALIPSO Science Team Recompete Program</w:t>
      </w:r>
      <w:r w:rsidR="004D056B" w:rsidRPr="007E3555">
        <w:rPr>
          <w:color w:val="000000" w:themeColor="text1"/>
          <w:sz w:val="22"/>
          <w:szCs w:val="22"/>
        </w:rPr>
        <w:t xml:space="preserve"> (NNH18ZDA001N-CCST) and the CERES project</w:t>
      </w:r>
      <w:r w:rsidRPr="007E3555">
        <w:rPr>
          <w:color w:val="000000" w:themeColor="text1"/>
          <w:sz w:val="22"/>
          <w:szCs w:val="22"/>
        </w:rPr>
        <w:t>. W. Smith</w:t>
      </w:r>
      <w:r w:rsidR="00BC4A94" w:rsidRPr="007E3555">
        <w:rPr>
          <w:color w:val="000000" w:themeColor="text1"/>
          <w:sz w:val="22"/>
          <w:szCs w:val="22"/>
        </w:rPr>
        <w:t xml:space="preserve"> and D. Painemal</w:t>
      </w:r>
      <w:r w:rsidRPr="007E3555">
        <w:rPr>
          <w:color w:val="000000" w:themeColor="text1"/>
          <w:sz w:val="22"/>
          <w:szCs w:val="22"/>
        </w:rPr>
        <w:t xml:space="preserve"> </w:t>
      </w:r>
      <w:r w:rsidR="00BC4A94" w:rsidRPr="007E3555">
        <w:rPr>
          <w:color w:val="000000" w:themeColor="text1"/>
          <w:sz w:val="22"/>
          <w:szCs w:val="22"/>
        </w:rPr>
        <w:t xml:space="preserve">also </w:t>
      </w:r>
      <w:r w:rsidRPr="007E3555">
        <w:rPr>
          <w:color w:val="000000" w:themeColor="text1"/>
          <w:sz w:val="22"/>
          <w:szCs w:val="22"/>
        </w:rPr>
        <w:t>acknowledge the support of the CERES Program. The Pacific Northwest National Laboratory (PNNL) is operated for the U.S. Department of Energy by Battelle Memorial Institute under contract DE-AC05-76RLO1830.</w:t>
      </w:r>
    </w:p>
    <w:p w14:paraId="36E3C7C0" w14:textId="708BFC5D" w:rsidR="00541258" w:rsidRPr="007E3555" w:rsidRDefault="00541258" w:rsidP="00E02F7E">
      <w:pPr>
        <w:autoSpaceDE w:val="0"/>
        <w:autoSpaceDN w:val="0"/>
        <w:adjustRightInd w:val="0"/>
        <w:contextualSpacing/>
        <w:jc w:val="both"/>
        <w:rPr>
          <w:color w:val="000000" w:themeColor="text1"/>
          <w:sz w:val="22"/>
          <w:szCs w:val="22"/>
        </w:rPr>
      </w:pPr>
    </w:p>
    <w:p w14:paraId="455D808F" w14:textId="042F120A" w:rsidR="00541258" w:rsidRPr="007E3555" w:rsidRDefault="00541258" w:rsidP="00E02F7E">
      <w:pPr>
        <w:autoSpaceDE w:val="0"/>
        <w:autoSpaceDN w:val="0"/>
        <w:adjustRightInd w:val="0"/>
        <w:contextualSpacing/>
        <w:jc w:val="both"/>
        <w:rPr>
          <w:b/>
          <w:bCs/>
          <w:color w:val="000000" w:themeColor="text1"/>
        </w:rPr>
      </w:pPr>
      <w:r w:rsidRPr="007E3555">
        <w:rPr>
          <w:b/>
          <w:bCs/>
          <w:color w:val="000000" w:themeColor="text1"/>
        </w:rPr>
        <w:t>Data Availability</w:t>
      </w:r>
    </w:p>
    <w:p w14:paraId="291449D7" w14:textId="77777777" w:rsidR="009C0D79" w:rsidRPr="007E3555" w:rsidRDefault="009C0D79" w:rsidP="009C0D79">
      <w:pPr>
        <w:pStyle w:val="ListParagraph"/>
        <w:numPr>
          <w:ilvl w:val="0"/>
          <w:numId w:val="47"/>
        </w:numPr>
        <w:jc w:val="both"/>
        <w:rPr>
          <w:rStyle w:val="Hyperlink"/>
          <w:rFonts w:ascii="Times New Roman" w:hAnsi="Times New Roman" w:cs="Times New Roman"/>
          <w:color w:val="000000" w:themeColor="text1"/>
          <w:sz w:val="24"/>
          <w:szCs w:val="24"/>
          <w:u w:val="none"/>
        </w:rPr>
      </w:pPr>
      <w:bookmarkStart w:id="1" w:name="_Hlk534378752"/>
      <w:r w:rsidRPr="007E3555">
        <w:rPr>
          <w:rFonts w:ascii="Times New Roman" w:hAnsi="Times New Roman" w:cs="Times New Roman"/>
          <w:color w:val="000000" w:themeColor="text1"/>
          <w:sz w:val="24"/>
          <w:szCs w:val="24"/>
        </w:rPr>
        <w:t xml:space="preserve">CERES MODIS SSF Level 3 products: </w:t>
      </w:r>
      <w:hyperlink r:id="rId12" w:history="1">
        <w:r w:rsidRPr="007E3555">
          <w:rPr>
            <w:rStyle w:val="Hyperlink"/>
            <w:rFonts w:ascii="Times New Roman" w:hAnsi="Times New Roman" w:cs="Times New Roman"/>
            <w:color w:val="000000" w:themeColor="text1"/>
            <w:sz w:val="24"/>
            <w:szCs w:val="24"/>
            <w:u w:val="none"/>
          </w:rPr>
          <w:t>https://doi.org/10.5067/Aqua/CERES/SSF1degDay_L3.004A</w:t>
        </w:r>
      </w:hyperlink>
    </w:p>
    <w:p w14:paraId="50CE04B1" w14:textId="735F4E0E" w:rsidR="00AA7B58" w:rsidRPr="007E3555" w:rsidRDefault="009C0D79" w:rsidP="00AA7B58">
      <w:pPr>
        <w:pStyle w:val="ListParagraph"/>
        <w:numPr>
          <w:ilvl w:val="0"/>
          <w:numId w:val="47"/>
        </w:numPr>
        <w:rPr>
          <w:rFonts w:ascii="Times New Roman" w:hAnsi="Times New Roman" w:cs="Times New Roman"/>
          <w:color w:val="000000" w:themeColor="text1"/>
          <w:sz w:val="24"/>
          <w:szCs w:val="24"/>
        </w:rPr>
      </w:pPr>
      <w:r w:rsidRPr="007E3555">
        <w:rPr>
          <w:rFonts w:ascii="Times New Roman" w:hAnsi="Times New Roman" w:cs="Times New Roman"/>
          <w:color w:val="000000" w:themeColor="text1"/>
          <w:sz w:val="24"/>
          <w:szCs w:val="24"/>
        </w:rPr>
        <w:t xml:space="preserve">CALIPSO </w:t>
      </w:r>
      <w:r w:rsidRPr="007E3555">
        <w:rPr>
          <w:rFonts w:ascii="Times New Roman" w:hAnsi="Times New Roman" w:cs="Times New Roman"/>
          <w:color w:val="000000" w:themeColor="text1"/>
          <w:sz w:val="24"/>
          <w:szCs w:val="24"/>
          <w:bdr w:val="none" w:sz="0" w:space="0" w:color="auto" w:frame="1"/>
          <w:shd w:val="clear" w:color="auto" w:fill="FFFFFF"/>
        </w:rPr>
        <w:t xml:space="preserve">CAL_LID_L2_VFM-Standard-V4-20 </w:t>
      </w:r>
      <w:r w:rsidR="00AA7B58" w:rsidRPr="007E3555">
        <w:rPr>
          <w:rFonts w:ascii="Times New Roman" w:hAnsi="Times New Roman" w:cs="Times New Roman"/>
          <w:color w:val="000000" w:themeColor="text1"/>
          <w:sz w:val="24"/>
          <w:szCs w:val="24"/>
          <w:bdr w:val="none" w:sz="0" w:space="0" w:color="auto" w:frame="1"/>
          <w:shd w:val="clear" w:color="auto" w:fill="FFFFFF"/>
        </w:rPr>
        <w:t xml:space="preserve"> </w:t>
      </w:r>
      <w:r w:rsidRPr="007E3555">
        <w:rPr>
          <w:rFonts w:ascii="Times New Roman" w:hAnsi="Times New Roman" w:cs="Times New Roman"/>
          <w:color w:val="000000" w:themeColor="text1"/>
          <w:sz w:val="24"/>
          <w:szCs w:val="24"/>
          <w:bdr w:val="none" w:sz="0" w:space="0" w:color="auto" w:frame="1"/>
          <w:shd w:val="clear" w:color="auto" w:fill="FFFFFF"/>
        </w:rPr>
        <w:t>product:</w:t>
      </w:r>
      <w:r w:rsidR="00AA7B58" w:rsidRPr="007E3555">
        <w:rPr>
          <w:rFonts w:ascii="Times New Roman" w:hAnsi="Times New Roman" w:cs="Times New Roman"/>
          <w:color w:val="000000" w:themeColor="text1"/>
          <w:sz w:val="24"/>
          <w:szCs w:val="24"/>
          <w:bdr w:val="none" w:sz="0" w:space="0" w:color="auto" w:frame="1"/>
          <w:shd w:val="clear" w:color="auto" w:fill="FFFFFF"/>
        </w:rPr>
        <w:t xml:space="preserve"> </w:t>
      </w:r>
      <w:hyperlink r:id="rId13" w:history="1">
        <w:r w:rsidR="00AA7B58" w:rsidRPr="007E3555">
          <w:rPr>
            <w:rStyle w:val="Hyperlink"/>
            <w:rFonts w:ascii="Times New Roman" w:hAnsi="Times New Roman" w:cs="Times New Roman"/>
            <w:color w:val="000000" w:themeColor="text1"/>
            <w:sz w:val="24"/>
            <w:szCs w:val="24"/>
          </w:rPr>
          <w:t>https://asdc.larc.nasa.gov/project/CALIPSO/CAL_LID_L2_VFM-Standard-V4-20_V4-20</w:t>
        </w:r>
      </w:hyperlink>
    </w:p>
    <w:p w14:paraId="400FB155" w14:textId="77777777" w:rsidR="003F0C34" w:rsidRPr="007E3555" w:rsidRDefault="009C0D79" w:rsidP="00C14084">
      <w:pPr>
        <w:pStyle w:val="ListParagraph"/>
        <w:numPr>
          <w:ilvl w:val="0"/>
          <w:numId w:val="47"/>
        </w:numPr>
        <w:jc w:val="both"/>
        <w:rPr>
          <w:rFonts w:ascii="Times New Roman" w:hAnsi="Times New Roman" w:cs="Times New Roman"/>
          <w:color w:val="000000" w:themeColor="text1"/>
          <w:sz w:val="24"/>
          <w:szCs w:val="24"/>
        </w:rPr>
      </w:pPr>
      <w:proofErr w:type="spellStart"/>
      <w:r w:rsidRPr="007E3555">
        <w:rPr>
          <w:rFonts w:ascii="Times New Roman" w:hAnsi="Times New Roman" w:cs="Times New Roman"/>
          <w:color w:val="000000" w:themeColor="text1"/>
          <w:sz w:val="24"/>
          <w:szCs w:val="24"/>
        </w:rPr>
        <w:t>CloudSat</w:t>
      </w:r>
      <w:proofErr w:type="spellEnd"/>
      <w:r w:rsidRPr="007E3555">
        <w:rPr>
          <w:rFonts w:ascii="Times New Roman" w:hAnsi="Times New Roman" w:cs="Times New Roman"/>
          <w:color w:val="000000" w:themeColor="text1"/>
          <w:sz w:val="24"/>
          <w:szCs w:val="24"/>
        </w:rPr>
        <w:t xml:space="preserve"> 2B-GEOPROF P1_R05 product: </w:t>
      </w:r>
      <w:r w:rsidR="003F0C34" w:rsidRPr="007E3555">
        <w:rPr>
          <w:rFonts w:ascii="Times New Roman" w:hAnsi="Times New Roman" w:cs="Times New Roman"/>
          <w:color w:val="000000" w:themeColor="text1"/>
          <w:sz w:val="24"/>
          <w:szCs w:val="24"/>
        </w:rPr>
        <w:t xml:space="preserve">http://www.cloudsat.cira.colostate.edu/data-products/level-2b/2b-geoprof?term=87 </w:t>
      </w:r>
    </w:p>
    <w:p w14:paraId="1921F2D0" w14:textId="6430D2B1" w:rsidR="009C0D79" w:rsidRPr="007E3555" w:rsidRDefault="009C0D79" w:rsidP="00C14084">
      <w:pPr>
        <w:pStyle w:val="ListParagraph"/>
        <w:numPr>
          <w:ilvl w:val="0"/>
          <w:numId w:val="47"/>
        </w:numPr>
        <w:jc w:val="both"/>
        <w:rPr>
          <w:rFonts w:ascii="Times New Roman" w:hAnsi="Times New Roman" w:cs="Times New Roman"/>
          <w:color w:val="000000" w:themeColor="text1"/>
          <w:sz w:val="24"/>
          <w:szCs w:val="24"/>
        </w:rPr>
      </w:pPr>
      <w:r w:rsidRPr="007E3555">
        <w:rPr>
          <w:rFonts w:ascii="Times New Roman" w:hAnsi="Times New Roman" w:cs="Times New Roman"/>
          <w:color w:val="000000" w:themeColor="text1"/>
          <w:sz w:val="24"/>
          <w:szCs w:val="24"/>
        </w:rPr>
        <w:lastRenderedPageBreak/>
        <w:t xml:space="preserve">MODIS Atmospheric Science Team aerosol and cloud products: </w:t>
      </w:r>
      <w:hyperlink r:id="rId14" w:history="1">
        <w:r w:rsidRPr="007E3555">
          <w:rPr>
            <w:rStyle w:val="Hyperlink"/>
            <w:rFonts w:ascii="Times New Roman" w:hAnsi="Times New Roman" w:cs="Times New Roman"/>
            <w:color w:val="000000" w:themeColor="text1"/>
            <w:sz w:val="24"/>
            <w:szCs w:val="24"/>
            <w:u w:val="none"/>
          </w:rPr>
          <w:t>http://dx.doi.org/10.5067/MODIS/MYD08_M3.061</w:t>
        </w:r>
      </w:hyperlink>
      <w:r w:rsidRPr="007E3555">
        <w:rPr>
          <w:rFonts w:ascii="Times New Roman" w:hAnsi="Times New Roman" w:cs="Times New Roman"/>
          <w:color w:val="000000" w:themeColor="text1"/>
          <w:sz w:val="24"/>
          <w:szCs w:val="24"/>
        </w:rPr>
        <w:t xml:space="preserve">, </w:t>
      </w:r>
      <w:hyperlink r:id="rId15" w:history="1">
        <w:r w:rsidRPr="007E3555">
          <w:rPr>
            <w:rStyle w:val="Hyperlink"/>
            <w:rFonts w:ascii="Times New Roman" w:hAnsi="Times New Roman" w:cs="Times New Roman"/>
            <w:color w:val="000000" w:themeColor="text1"/>
            <w:sz w:val="24"/>
            <w:szCs w:val="24"/>
            <w:u w:val="none"/>
          </w:rPr>
          <w:t>http://dx.doi.org/10.5067/MODIS/MOD08_M3.061</w:t>
        </w:r>
      </w:hyperlink>
    </w:p>
    <w:p w14:paraId="466CC31E" w14:textId="77777777" w:rsidR="009C0D79" w:rsidRPr="007E3555" w:rsidRDefault="009C0D79" w:rsidP="009C0D79">
      <w:pPr>
        <w:pStyle w:val="ListParagraph"/>
        <w:numPr>
          <w:ilvl w:val="0"/>
          <w:numId w:val="47"/>
        </w:numPr>
        <w:rPr>
          <w:rFonts w:ascii="Times New Roman" w:hAnsi="Times New Roman" w:cs="Times New Roman"/>
          <w:color w:val="000000" w:themeColor="text1"/>
          <w:sz w:val="24"/>
          <w:szCs w:val="24"/>
          <w:shd w:val="clear" w:color="auto" w:fill="FFFFFF"/>
        </w:rPr>
      </w:pPr>
      <w:r w:rsidRPr="007E3555">
        <w:rPr>
          <w:rFonts w:ascii="Times New Roman" w:hAnsi="Times New Roman" w:cs="Times New Roman"/>
          <w:color w:val="000000" w:themeColor="text1"/>
          <w:sz w:val="24"/>
          <w:szCs w:val="24"/>
          <w:shd w:val="clear" w:color="auto" w:fill="FFFFFF"/>
        </w:rPr>
        <w:t>AMSR-E Level 3 Sea Surface Temperature for Climate Model Comparison. Ver. 1. PO.DAAC, CA, USA. Available at</w:t>
      </w:r>
      <w:r w:rsidRPr="007E3555">
        <w:rPr>
          <w:rStyle w:val="apple-converted-space"/>
          <w:rFonts w:ascii="Times New Roman" w:hAnsi="Times New Roman" w:cs="Times New Roman"/>
          <w:color w:val="000000" w:themeColor="text1"/>
          <w:sz w:val="24"/>
          <w:szCs w:val="24"/>
          <w:shd w:val="clear" w:color="auto" w:fill="FFFFFF"/>
        </w:rPr>
        <w:t> </w:t>
      </w:r>
      <w:hyperlink r:id="rId16" w:tgtFrame="_blank" w:history="1">
        <w:r w:rsidRPr="007E3555">
          <w:rPr>
            <w:rStyle w:val="Hyperlink"/>
            <w:rFonts w:ascii="Times New Roman" w:hAnsi="Times New Roman" w:cs="Times New Roman"/>
            <w:color w:val="000000" w:themeColor="text1"/>
            <w:sz w:val="24"/>
            <w:szCs w:val="24"/>
            <w:u w:val="none"/>
          </w:rPr>
          <w:t>https://doi.org/10.5067/SST00-1D1M1</w:t>
        </w:r>
      </w:hyperlink>
      <w:r w:rsidRPr="007E3555">
        <w:rPr>
          <w:rFonts w:ascii="Times New Roman" w:hAnsi="Times New Roman" w:cs="Times New Roman"/>
          <w:color w:val="000000" w:themeColor="text1"/>
          <w:sz w:val="24"/>
          <w:szCs w:val="24"/>
          <w:shd w:val="clear" w:color="auto" w:fill="FFFFFF"/>
        </w:rPr>
        <w:t>.</w:t>
      </w:r>
    </w:p>
    <w:p w14:paraId="55864085" w14:textId="77777777" w:rsidR="009C0D79" w:rsidRPr="007E3555" w:rsidRDefault="009C0D79" w:rsidP="009C0D79">
      <w:pPr>
        <w:pStyle w:val="ListParagraph"/>
        <w:numPr>
          <w:ilvl w:val="0"/>
          <w:numId w:val="47"/>
        </w:numPr>
        <w:rPr>
          <w:rStyle w:val="Hyperlink"/>
          <w:rFonts w:ascii="Times New Roman" w:hAnsi="Times New Roman" w:cs="Times New Roman"/>
          <w:color w:val="000000" w:themeColor="text1"/>
          <w:sz w:val="24"/>
          <w:szCs w:val="24"/>
          <w:u w:val="none"/>
        </w:rPr>
      </w:pPr>
      <w:r w:rsidRPr="007E3555">
        <w:rPr>
          <w:rStyle w:val="Hyperlink"/>
          <w:rFonts w:ascii="Times New Roman" w:hAnsi="Times New Roman" w:cs="Times New Roman"/>
          <w:color w:val="000000" w:themeColor="text1"/>
          <w:sz w:val="24"/>
          <w:szCs w:val="24"/>
          <w:u w:val="none"/>
        </w:rPr>
        <w:t xml:space="preserve">PERSIANN-CDR rain dataset: </w:t>
      </w:r>
      <w:hyperlink r:id="rId17" w:history="1">
        <w:r w:rsidRPr="007E3555">
          <w:rPr>
            <w:rStyle w:val="Hyperlink"/>
            <w:rFonts w:ascii="Times New Roman" w:hAnsi="Times New Roman" w:cs="Times New Roman"/>
            <w:color w:val="000000" w:themeColor="text1"/>
            <w:sz w:val="24"/>
            <w:szCs w:val="24"/>
            <w:u w:val="none"/>
          </w:rPr>
          <w:t>http://doi.org/10.7289/V51V5BWQ</w:t>
        </w:r>
      </w:hyperlink>
    </w:p>
    <w:p w14:paraId="1A661A5E" w14:textId="77777777" w:rsidR="009C0D79" w:rsidRPr="007E3555" w:rsidRDefault="009C0D79" w:rsidP="009C0D79">
      <w:pPr>
        <w:pStyle w:val="ListParagraph"/>
        <w:numPr>
          <w:ilvl w:val="0"/>
          <w:numId w:val="47"/>
        </w:numPr>
        <w:rPr>
          <w:rStyle w:val="Hyperlink"/>
          <w:rFonts w:ascii="Times New Roman" w:hAnsi="Times New Roman" w:cs="Times New Roman"/>
          <w:color w:val="000000" w:themeColor="text1"/>
          <w:sz w:val="24"/>
          <w:szCs w:val="24"/>
          <w:u w:val="none"/>
        </w:rPr>
      </w:pPr>
      <w:r w:rsidRPr="007E3555">
        <w:rPr>
          <w:rStyle w:val="Hyperlink"/>
          <w:rFonts w:ascii="Times New Roman" w:hAnsi="Times New Roman" w:cs="Times New Roman"/>
          <w:color w:val="000000" w:themeColor="text1"/>
          <w:sz w:val="24"/>
          <w:szCs w:val="24"/>
          <w:u w:val="none"/>
        </w:rPr>
        <w:t xml:space="preserve">ISCCP-H cloud products are available via </w:t>
      </w:r>
      <w:hyperlink r:id="rId18" w:history="1">
        <w:r w:rsidRPr="007E3555">
          <w:rPr>
            <w:rStyle w:val="Hyperlink"/>
            <w:rFonts w:ascii="Times New Roman" w:hAnsi="Times New Roman" w:cs="Times New Roman"/>
            <w:color w:val="000000" w:themeColor="text1"/>
            <w:sz w:val="24"/>
            <w:szCs w:val="24"/>
            <w:u w:val="none"/>
          </w:rPr>
          <w:t>https://www.ncdc.noaa.gov/isccp/isccp-data-access</w:t>
        </w:r>
      </w:hyperlink>
      <w:r w:rsidRPr="007E3555">
        <w:rPr>
          <w:rStyle w:val="Hyperlink"/>
          <w:rFonts w:ascii="Times New Roman" w:hAnsi="Times New Roman" w:cs="Times New Roman"/>
          <w:color w:val="000000" w:themeColor="text1"/>
          <w:sz w:val="24"/>
          <w:szCs w:val="24"/>
          <w:u w:val="none"/>
        </w:rPr>
        <w:t>, and weather states available upon request (</w:t>
      </w:r>
      <w:hyperlink r:id="rId19" w:history="1">
        <w:r w:rsidRPr="007E3555">
          <w:rPr>
            <w:rStyle w:val="Hyperlink"/>
            <w:rFonts w:ascii="Times New Roman" w:hAnsi="Times New Roman" w:cs="Times New Roman"/>
            <w:color w:val="000000" w:themeColor="text1"/>
            <w:sz w:val="24"/>
            <w:szCs w:val="24"/>
            <w:u w:val="none"/>
          </w:rPr>
          <w:t>george.tselioudis@nasa.gov</w:t>
        </w:r>
      </w:hyperlink>
      <w:r w:rsidRPr="007E3555">
        <w:rPr>
          <w:rStyle w:val="Hyperlink"/>
          <w:rFonts w:ascii="Times New Roman" w:hAnsi="Times New Roman" w:cs="Times New Roman"/>
          <w:color w:val="000000" w:themeColor="text1"/>
          <w:sz w:val="24"/>
          <w:szCs w:val="24"/>
          <w:u w:val="none"/>
        </w:rPr>
        <w:t>).</w:t>
      </w:r>
    </w:p>
    <w:p w14:paraId="5A0E38C7" w14:textId="7B3E5893" w:rsidR="009C0D79" w:rsidRPr="007E3555" w:rsidRDefault="00561A32" w:rsidP="009C0D79">
      <w:pPr>
        <w:pStyle w:val="ListParagraph"/>
        <w:numPr>
          <w:ilvl w:val="0"/>
          <w:numId w:val="47"/>
        </w:numPr>
        <w:rPr>
          <w:rStyle w:val="Hyperlink"/>
          <w:rFonts w:ascii="Times New Roman" w:hAnsi="Times New Roman" w:cs="Times New Roman"/>
          <w:color w:val="000000" w:themeColor="text1"/>
          <w:sz w:val="24"/>
          <w:szCs w:val="24"/>
          <w:u w:val="none"/>
        </w:rPr>
      </w:pPr>
      <w:r w:rsidRPr="007E3555">
        <w:rPr>
          <w:rStyle w:val="Hyperlink"/>
          <w:rFonts w:ascii="Times New Roman" w:hAnsi="Times New Roman" w:cs="Times New Roman"/>
          <w:color w:val="000000" w:themeColor="text1"/>
          <w:sz w:val="24"/>
          <w:szCs w:val="24"/>
          <w:u w:val="none"/>
        </w:rPr>
        <w:t>AMSR-E</w:t>
      </w:r>
      <w:r w:rsidR="009C0D79" w:rsidRPr="007E3555">
        <w:rPr>
          <w:rStyle w:val="Hyperlink"/>
          <w:rFonts w:ascii="Times New Roman" w:hAnsi="Times New Roman" w:cs="Times New Roman"/>
          <w:color w:val="000000" w:themeColor="text1"/>
          <w:sz w:val="24"/>
          <w:szCs w:val="24"/>
          <w:u w:val="none"/>
        </w:rPr>
        <w:t xml:space="preserve"> and AMSR</w:t>
      </w:r>
      <w:r w:rsidRPr="007E3555">
        <w:rPr>
          <w:rStyle w:val="Hyperlink"/>
          <w:rFonts w:ascii="Times New Roman" w:hAnsi="Times New Roman" w:cs="Times New Roman"/>
          <w:color w:val="000000" w:themeColor="text1"/>
          <w:sz w:val="24"/>
          <w:szCs w:val="24"/>
          <w:u w:val="none"/>
        </w:rPr>
        <w:t>-</w:t>
      </w:r>
      <w:r w:rsidR="009C0D79" w:rsidRPr="007E3555">
        <w:rPr>
          <w:rStyle w:val="Hyperlink"/>
          <w:rFonts w:ascii="Times New Roman" w:hAnsi="Times New Roman" w:cs="Times New Roman"/>
          <w:color w:val="000000" w:themeColor="text1"/>
          <w:sz w:val="24"/>
          <w:szCs w:val="24"/>
          <w:u w:val="none"/>
        </w:rPr>
        <w:t>2 liquid water paths</w:t>
      </w:r>
      <w:r w:rsidR="00814387" w:rsidRPr="007E3555">
        <w:rPr>
          <w:rStyle w:val="Hyperlink"/>
          <w:rFonts w:ascii="Times New Roman" w:hAnsi="Times New Roman" w:cs="Times New Roman"/>
          <w:color w:val="000000" w:themeColor="text1"/>
          <w:sz w:val="24"/>
          <w:szCs w:val="24"/>
          <w:u w:val="none"/>
        </w:rPr>
        <w:t xml:space="preserve"> and SST</w:t>
      </w:r>
      <w:r w:rsidR="009C0D79" w:rsidRPr="007E3555">
        <w:rPr>
          <w:rStyle w:val="Hyperlink"/>
          <w:rFonts w:ascii="Times New Roman" w:hAnsi="Times New Roman" w:cs="Times New Roman"/>
          <w:color w:val="000000" w:themeColor="text1"/>
          <w:sz w:val="24"/>
          <w:szCs w:val="24"/>
          <w:u w:val="none"/>
        </w:rPr>
        <w:t xml:space="preserve"> are available at </w:t>
      </w:r>
      <w:hyperlink r:id="rId20" w:history="1">
        <w:r w:rsidR="009C0D79" w:rsidRPr="007E3555">
          <w:rPr>
            <w:rStyle w:val="Hyperlink"/>
            <w:rFonts w:ascii="Times New Roman" w:hAnsi="Times New Roman" w:cs="Times New Roman"/>
            <w:color w:val="000000" w:themeColor="text1"/>
            <w:sz w:val="24"/>
            <w:szCs w:val="24"/>
            <w:u w:val="none"/>
          </w:rPr>
          <w:t>http://www.remss.com/missions/amsr/</w:t>
        </w:r>
      </w:hyperlink>
    </w:p>
    <w:p w14:paraId="6EA4FFB5" w14:textId="77777777" w:rsidR="009C0D79" w:rsidRPr="007E3555" w:rsidRDefault="009C0D79" w:rsidP="009C0D79">
      <w:pPr>
        <w:pStyle w:val="ListParagraph"/>
        <w:numPr>
          <w:ilvl w:val="0"/>
          <w:numId w:val="47"/>
        </w:numPr>
        <w:rPr>
          <w:rFonts w:ascii="Times New Roman" w:hAnsi="Times New Roman" w:cs="Times New Roman"/>
          <w:color w:val="000000" w:themeColor="text1"/>
          <w:sz w:val="24"/>
          <w:szCs w:val="24"/>
        </w:rPr>
      </w:pPr>
      <w:r w:rsidRPr="007E3555">
        <w:rPr>
          <w:rStyle w:val="Hyperlink"/>
          <w:rFonts w:ascii="Times New Roman" w:hAnsi="Times New Roman" w:cs="Times New Roman"/>
          <w:color w:val="000000" w:themeColor="text1"/>
          <w:sz w:val="24"/>
          <w:szCs w:val="24"/>
          <w:u w:val="none"/>
        </w:rPr>
        <w:t xml:space="preserve">The University of Wisconsin microwave LWP climatology can be downloaded at </w:t>
      </w:r>
      <w:hyperlink r:id="rId21" w:history="1">
        <w:r w:rsidRPr="007E3555">
          <w:rPr>
            <w:rStyle w:val="Hyperlink"/>
            <w:rFonts w:ascii="Times New Roman" w:eastAsiaTheme="minorEastAsia" w:hAnsi="Times New Roman" w:cs="Times New Roman"/>
            <w:color w:val="000000" w:themeColor="text1"/>
            <w:sz w:val="24"/>
            <w:szCs w:val="24"/>
            <w:u w:val="none"/>
          </w:rPr>
          <w:t>http://dx.doi.org/10.5067/MEASURES/MACLWPD</w:t>
        </w:r>
      </w:hyperlink>
    </w:p>
    <w:p w14:paraId="4AF2C5A7" w14:textId="77777777" w:rsidR="009C0D79" w:rsidRPr="007E3555" w:rsidRDefault="009C0D79" w:rsidP="009C0D79">
      <w:pPr>
        <w:pStyle w:val="ListParagraph"/>
        <w:numPr>
          <w:ilvl w:val="0"/>
          <w:numId w:val="47"/>
        </w:numPr>
        <w:rPr>
          <w:rStyle w:val="Hyperlink"/>
          <w:rFonts w:ascii="Times New Roman" w:hAnsi="Times New Roman" w:cs="Times New Roman"/>
          <w:color w:val="000000" w:themeColor="text1"/>
          <w:sz w:val="24"/>
          <w:szCs w:val="24"/>
          <w:u w:val="none"/>
        </w:rPr>
      </w:pPr>
      <w:r w:rsidRPr="007E3555">
        <w:rPr>
          <w:rFonts w:ascii="Times New Roman" w:hAnsi="Times New Roman" w:cs="Times New Roman"/>
          <w:color w:val="000000" w:themeColor="text1"/>
          <w:sz w:val="24"/>
          <w:szCs w:val="24"/>
        </w:rPr>
        <w:t xml:space="preserve">ASCAT winds are availability: </w:t>
      </w:r>
      <w:hyperlink r:id="rId22" w:history="1">
        <w:r w:rsidRPr="007E3555">
          <w:rPr>
            <w:rStyle w:val="Hyperlink"/>
            <w:rFonts w:ascii="Times New Roman" w:eastAsiaTheme="minorEastAsia" w:hAnsi="Times New Roman" w:cs="Times New Roman"/>
            <w:color w:val="000000" w:themeColor="text1"/>
            <w:sz w:val="24"/>
            <w:szCs w:val="24"/>
            <w:u w:val="none"/>
          </w:rPr>
          <w:t>http://dx.doi.org/</w:t>
        </w:r>
        <w:r w:rsidRPr="007E3555">
          <w:rPr>
            <w:rStyle w:val="Hyperlink"/>
            <w:rFonts w:ascii="Times New Roman" w:hAnsi="Times New Roman" w:cs="Times New Roman"/>
            <w:color w:val="000000" w:themeColor="text1"/>
            <w:sz w:val="24"/>
            <w:szCs w:val="24"/>
            <w:u w:val="none"/>
            <w:shd w:val="clear" w:color="auto" w:fill="FFFFFF"/>
          </w:rPr>
          <w:t>10.15770/EUM_SAF_OSI_0006</w:t>
        </w:r>
      </w:hyperlink>
    </w:p>
    <w:p w14:paraId="5E957E18" w14:textId="77777777" w:rsidR="009C0D79" w:rsidRPr="007E3555" w:rsidRDefault="009C0D79" w:rsidP="009C0D79">
      <w:pPr>
        <w:pStyle w:val="ListParagraph"/>
        <w:numPr>
          <w:ilvl w:val="0"/>
          <w:numId w:val="47"/>
        </w:numPr>
        <w:rPr>
          <w:rFonts w:ascii="Times New Roman" w:hAnsi="Times New Roman" w:cs="Times New Roman"/>
          <w:color w:val="000000" w:themeColor="text1"/>
          <w:sz w:val="24"/>
          <w:szCs w:val="24"/>
        </w:rPr>
      </w:pPr>
      <w:proofErr w:type="spellStart"/>
      <w:r w:rsidRPr="007E3555">
        <w:rPr>
          <w:rFonts w:ascii="Times New Roman" w:hAnsi="Times New Roman" w:cs="Times New Roman"/>
          <w:color w:val="000000" w:themeColor="text1"/>
          <w:sz w:val="24"/>
          <w:szCs w:val="24"/>
        </w:rPr>
        <w:t>OAFlux</w:t>
      </w:r>
      <w:proofErr w:type="spellEnd"/>
      <w:r w:rsidRPr="007E3555">
        <w:rPr>
          <w:rFonts w:ascii="Times New Roman" w:hAnsi="Times New Roman" w:cs="Times New Roman"/>
          <w:color w:val="000000" w:themeColor="text1"/>
          <w:sz w:val="24"/>
          <w:szCs w:val="24"/>
        </w:rPr>
        <w:t xml:space="preserve">: </w:t>
      </w:r>
      <w:r w:rsidRPr="007E3555">
        <w:rPr>
          <w:rFonts w:ascii="Times New Roman" w:hAnsi="Times New Roman" w:cs="Times New Roman"/>
          <w:color w:val="000000" w:themeColor="text1"/>
          <w:sz w:val="24"/>
          <w:szCs w:val="24"/>
          <w:shd w:val="clear" w:color="auto" w:fill="FFFFF5"/>
        </w:rPr>
        <w:t>https://doi.org/10.5065/0JDQ-FP94</w:t>
      </w:r>
    </w:p>
    <w:p w14:paraId="55DD0EF4" w14:textId="19CF48FA" w:rsidR="005F79E8" w:rsidRPr="00D315DA" w:rsidRDefault="009C0D79" w:rsidP="00386B72">
      <w:pPr>
        <w:pStyle w:val="ListParagraph"/>
        <w:numPr>
          <w:ilvl w:val="0"/>
          <w:numId w:val="47"/>
        </w:numPr>
        <w:rPr>
          <w:rFonts w:ascii="Times New Roman" w:hAnsi="Times New Roman" w:cs="Times New Roman"/>
          <w:color w:val="000000" w:themeColor="text1"/>
          <w:sz w:val="23"/>
          <w:szCs w:val="23"/>
        </w:rPr>
      </w:pPr>
      <w:r w:rsidRPr="007E3555">
        <w:rPr>
          <w:rFonts w:ascii="Times New Roman" w:hAnsi="Times New Roman" w:cs="Times New Roman"/>
          <w:color w:val="000000" w:themeColor="text1"/>
          <w:sz w:val="24"/>
          <w:szCs w:val="24"/>
        </w:rPr>
        <w:t xml:space="preserve">MERRA-2 meteorological fields can be downloaded at: </w:t>
      </w:r>
      <w:r w:rsidRPr="007728BF">
        <w:rPr>
          <w:rFonts w:ascii="Times New Roman" w:hAnsi="Times New Roman" w:cs="Times New Roman"/>
          <w:sz w:val="24"/>
          <w:szCs w:val="24"/>
        </w:rPr>
        <w:t>https://gmao.gsfc.nasa.gov/reanalysis/MERRA-2/data_access/</w:t>
      </w:r>
      <w:r w:rsidRPr="007E3555">
        <w:rPr>
          <w:rFonts w:ascii="Times New Roman" w:hAnsi="Times New Roman" w:cs="Times New Roman"/>
          <w:color w:val="000000" w:themeColor="text1"/>
          <w:sz w:val="24"/>
          <w:szCs w:val="24"/>
        </w:rPr>
        <w:t xml:space="preserve"> and ERA-5 at: </w:t>
      </w:r>
      <w:hyperlink r:id="rId23" w:history="1">
        <w:r w:rsidRPr="00D315DA">
          <w:rPr>
            <w:rStyle w:val="Hyperlink"/>
            <w:rFonts w:ascii="Times New Roman" w:hAnsi="Times New Roman" w:cs="Times New Roman"/>
            <w:color w:val="000000" w:themeColor="text1"/>
            <w:sz w:val="23"/>
            <w:szCs w:val="23"/>
            <w:u w:val="none"/>
          </w:rPr>
          <w:t>https://www.ecmwf.int/en/forecasts/datasets/archive-datasets/reanalysis-datasets/era5</w:t>
        </w:r>
      </w:hyperlink>
    </w:p>
    <w:p w14:paraId="70F4FC25" w14:textId="77777777" w:rsidR="00386B72" w:rsidRPr="00D315DA" w:rsidRDefault="00386B72" w:rsidP="00386B72">
      <w:pPr>
        <w:pStyle w:val="ListParagraph"/>
        <w:numPr>
          <w:ilvl w:val="0"/>
          <w:numId w:val="47"/>
        </w:numPr>
        <w:rPr>
          <w:rFonts w:ascii="Times New Roman" w:hAnsi="Times New Roman" w:cs="Times New Roman"/>
          <w:color w:val="000000" w:themeColor="text1"/>
          <w:sz w:val="23"/>
          <w:szCs w:val="23"/>
        </w:rPr>
      </w:pPr>
      <w:r w:rsidRPr="00D315DA">
        <w:rPr>
          <w:rFonts w:ascii="Times New Roman" w:hAnsi="Times New Roman" w:cs="Times New Roman"/>
          <w:color w:val="000000" w:themeColor="text1"/>
          <w:sz w:val="23"/>
          <w:szCs w:val="23"/>
        </w:rPr>
        <w:t xml:space="preserve"> Weather State data (</w:t>
      </w:r>
      <w:proofErr w:type="spellStart"/>
      <w:r w:rsidRPr="00D315DA">
        <w:rPr>
          <w:rFonts w:ascii="Times New Roman" w:hAnsi="Times New Roman" w:cs="Times New Roman"/>
          <w:color w:val="000000" w:themeColor="text1"/>
          <w:sz w:val="23"/>
          <w:szCs w:val="23"/>
        </w:rPr>
        <w:t>Tselioudis</w:t>
      </w:r>
      <w:proofErr w:type="spellEnd"/>
      <w:r w:rsidRPr="00D315DA">
        <w:rPr>
          <w:rFonts w:ascii="Times New Roman" w:hAnsi="Times New Roman" w:cs="Times New Roman"/>
          <w:color w:val="000000" w:themeColor="text1"/>
          <w:sz w:val="23"/>
          <w:szCs w:val="23"/>
        </w:rPr>
        <w:t xml:space="preserve"> et al., 2013)  can be accessed at: https://isccp.giss.nasa.gov/wstates/hggws.html</w:t>
      </w:r>
    </w:p>
    <w:p w14:paraId="640321EF" w14:textId="77777777" w:rsidR="00D468A1" w:rsidRDefault="00D468A1" w:rsidP="00D468A1">
      <w:pPr>
        <w:rPr>
          <w:color w:val="0432FF"/>
          <w:sz w:val="23"/>
          <w:szCs w:val="23"/>
        </w:rPr>
      </w:pPr>
    </w:p>
    <w:p w14:paraId="7E42BA0A" w14:textId="30987667" w:rsidR="00D468A1" w:rsidRPr="00D468A1" w:rsidRDefault="00D468A1" w:rsidP="00D468A1">
      <w:pPr>
        <w:rPr>
          <w:color w:val="0432FF"/>
          <w:sz w:val="23"/>
          <w:szCs w:val="23"/>
        </w:rPr>
        <w:sectPr w:rsidR="00D468A1" w:rsidRPr="00D468A1" w:rsidSect="00197297">
          <w:footerReference w:type="default" r:id="rId24"/>
          <w:pgSz w:w="12240" w:h="15840"/>
          <w:pgMar w:top="1440" w:right="1440" w:bottom="1440" w:left="1440" w:header="720" w:footer="720" w:gutter="0"/>
          <w:lnNumType w:countBy="1" w:restart="continuous"/>
          <w:cols w:space="720"/>
          <w:docGrid w:linePitch="360"/>
        </w:sectPr>
      </w:pPr>
    </w:p>
    <w:p w14:paraId="3E2F2E01" w14:textId="5BE4F288" w:rsidR="00EE1AFA" w:rsidRPr="007E3555" w:rsidRDefault="00EE1AFA" w:rsidP="002F4DEC">
      <w:pPr>
        <w:pStyle w:val="Caption"/>
        <w:jc w:val="both"/>
        <w:rPr>
          <w:color w:val="000000" w:themeColor="text1"/>
        </w:rPr>
      </w:pPr>
      <w:bookmarkStart w:id="2" w:name="_Ref28550485"/>
      <w:r w:rsidRPr="007E3555">
        <w:rPr>
          <w:b/>
          <w:color w:val="000000" w:themeColor="text1"/>
        </w:rPr>
        <w:lastRenderedPageBreak/>
        <w:t xml:space="preserve">Table </w:t>
      </w:r>
      <w:r w:rsidRPr="007E3555">
        <w:rPr>
          <w:b/>
          <w:color w:val="000000" w:themeColor="text1"/>
        </w:rPr>
        <w:fldChar w:fldCharType="begin"/>
      </w:r>
      <w:r w:rsidRPr="007E3555">
        <w:rPr>
          <w:b/>
          <w:color w:val="000000" w:themeColor="text1"/>
        </w:rPr>
        <w:instrText xml:space="preserve"> SEQ Table \* ARABIC </w:instrText>
      </w:r>
      <w:r w:rsidRPr="007E3555">
        <w:rPr>
          <w:b/>
          <w:color w:val="000000" w:themeColor="text1"/>
        </w:rPr>
        <w:fldChar w:fldCharType="separate"/>
      </w:r>
      <w:r w:rsidR="000D68F3" w:rsidRPr="007E3555">
        <w:rPr>
          <w:b/>
          <w:noProof/>
          <w:color w:val="000000" w:themeColor="text1"/>
        </w:rPr>
        <w:t>1</w:t>
      </w:r>
      <w:r w:rsidRPr="007E3555">
        <w:rPr>
          <w:b/>
          <w:color w:val="000000" w:themeColor="text1"/>
        </w:rPr>
        <w:fldChar w:fldCharType="end"/>
      </w:r>
      <w:bookmarkEnd w:id="2"/>
      <w:r w:rsidRPr="007E3555">
        <w:rPr>
          <w:b/>
          <w:color w:val="000000" w:themeColor="text1"/>
        </w:rPr>
        <w:t>.</w:t>
      </w:r>
      <w:r w:rsidRPr="007E3555">
        <w:rPr>
          <w:color w:val="000000" w:themeColor="text1"/>
        </w:rPr>
        <w:t xml:space="preserve"> Summary of data products and models used in this study. MERRA-2 = Modern-Era Retrospective analysis for Research and Applications, version 2; ISCCP = International Satellite Cloud Climatology Project; PERSIANN-CDR = Precipitation Estimation from Remotely Sensed Information using Artificial Neural Networks–Climate Data Record; MODIS = Moderate Resolution Imaging Spectroradiometer</w:t>
      </w:r>
      <w:r w:rsidR="00225112" w:rsidRPr="007E3555">
        <w:rPr>
          <w:color w:val="000000" w:themeColor="text1"/>
        </w:rPr>
        <w:t xml:space="preserve"> on Aqua</w:t>
      </w:r>
      <w:r w:rsidR="00E22DD7" w:rsidRPr="007E3555">
        <w:rPr>
          <w:color w:val="000000" w:themeColor="text1"/>
        </w:rPr>
        <w:t xml:space="preserve">, with retrievals derived using CERES-MODIS and MODIS </w:t>
      </w:r>
      <w:r w:rsidR="00014BAB" w:rsidRPr="007E3555">
        <w:rPr>
          <w:color w:val="000000" w:themeColor="text1"/>
        </w:rPr>
        <w:t>Atmospheric Science Team</w:t>
      </w:r>
      <w:r w:rsidR="00E22DD7" w:rsidRPr="007E3555">
        <w:rPr>
          <w:color w:val="000000" w:themeColor="text1"/>
        </w:rPr>
        <w:t xml:space="preserve"> (ST) algorithms</w:t>
      </w:r>
      <w:r w:rsidR="008F6DD1" w:rsidRPr="007E3555">
        <w:rPr>
          <w:color w:val="000000" w:themeColor="text1"/>
        </w:rPr>
        <w:t>; CALIPSO-</w:t>
      </w:r>
      <w:proofErr w:type="spellStart"/>
      <w:r w:rsidR="008F6DD1" w:rsidRPr="007E3555">
        <w:rPr>
          <w:color w:val="000000" w:themeColor="text1"/>
        </w:rPr>
        <w:t>CLoudSat</w:t>
      </w:r>
      <w:proofErr w:type="spellEnd"/>
      <w:r w:rsidR="008F6DD1" w:rsidRPr="007E3555">
        <w:rPr>
          <w:color w:val="000000" w:themeColor="text1"/>
        </w:rPr>
        <w:t>=</w:t>
      </w:r>
      <w:r w:rsidR="008F6DD1" w:rsidRPr="007E3555">
        <w:rPr>
          <w:rFonts w:eastAsiaTheme="minorHAnsi"/>
          <w:color w:val="000000" w:themeColor="text1"/>
        </w:rPr>
        <w:t xml:space="preserve"> Cloud–Aerosol Lidar and Pathfinder Satellite Observations</w:t>
      </w:r>
      <w:r w:rsidR="008F6DD1" w:rsidRPr="007E3555">
        <w:rPr>
          <w:color w:val="000000" w:themeColor="text1"/>
        </w:rPr>
        <w:t xml:space="preserve"> (CALIPSO) and </w:t>
      </w:r>
      <w:proofErr w:type="spellStart"/>
      <w:r w:rsidR="008F6DD1" w:rsidRPr="007E3555">
        <w:rPr>
          <w:color w:val="000000" w:themeColor="text1"/>
        </w:rPr>
        <w:t>CLoudSat</w:t>
      </w:r>
      <w:proofErr w:type="spellEnd"/>
      <w:r w:rsidR="008F6DD1" w:rsidRPr="007E3555">
        <w:rPr>
          <w:color w:val="000000" w:themeColor="text1"/>
        </w:rPr>
        <w:t xml:space="preserve"> merged dataset;</w:t>
      </w:r>
      <w:r w:rsidRPr="007E3555">
        <w:rPr>
          <w:color w:val="000000" w:themeColor="text1"/>
        </w:rPr>
        <w:t xml:space="preserve"> CALIPSO</w:t>
      </w:r>
      <w:r w:rsidR="008F6DD1" w:rsidRPr="007E3555">
        <w:rPr>
          <w:color w:val="000000" w:themeColor="text1"/>
        </w:rPr>
        <w:t>-</w:t>
      </w:r>
      <w:r w:rsidRPr="007E3555">
        <w:rPr>
          <w:color w:val="000000" w:themeColor="text1"/>
        </w:rPr>
        <w:t>GOCCP =CALIPSO GCM Oriented Cloud CALIPSO Product (GOCCP);</w:t>
      </w:r>
      <w:r w:rsidR="008F6DD1" w:rsidRPr="007E3555">
        <w:rPr>
          <w:color w:val="000000" w:themeColor="text1"/>
        </w:rPr>
        <w:t xml:space="preserve"> ASCAT= Advanced </w:t>
      </w:r>
      <w:proofErr w:type="spellStart"/>
      <w:r w:rsidR="008F6DD1" w:rsidRPr="007E3555">
        <w:rPr>
          <w:color w:val="000000" w:themeColor="text1"/>
        </w:rPr>
        <w:t>Scatterometer</w:t>
      </w:r>
      <w:proofErr w:type="spellEnd"/>
      <w:r w:rsidR="008F6DD1" w:rsidRPr="007E3555">
        <w:rPr>
          <w:color w:val="000000" w:themeColor="text1"/>
        </w:rPr>
        <w:t>;</w:t>
      </w:r>
      <w:r w:rsidRPr="007E3555">
        <w:rPr>
          <w:color w:val="000000" w:themeColor="text1"/>
        </w:rPr>
        <w:t xml:space="preserve"> AMSR = Advanced Microwave Scanning Radiometer. CMIP6 model names: E3SMv1 = Energy </w:t>
      </w:r>
      <w:proofErr w:type="spellStart"/>
      <w:r w:rsidRPr="007E3555">
        <w:rPr>
          <w:color w:val="000000" w:themeColor="text1"/>
        </w:rPr>
        <w:t>Exascale</w:t>
      </w:r>
      <w:proofErr w:type="spellEnd"/>
      <w:r w:rsidRPr="007E3555">
        <w:rPr>
          <w:color w:val="000000" w:themeColor="text1"/>
        </w:rPr>
        <w:t xml:space="preserve"> Earth System Model version 1; CESM2 = Community Earth System Model Version 2; Model E2 </w:t>
      </w:r>
      <w:r w:rsidR="00EA6DFF" w:rsidRPr="007E3555">
        <w:rPr>
          <w:color w:val="000000" w:themeColor="text1"/>
        </w:rPr>
        <w:t>= Goddard</w:t>
      </w:r>
      <w:r w:rsidRPr="007E3555">
        <w:rPr>
          <w:color w:val="000000" w:themeColor="text1"/>
        </w:rPr>
        <w:t xml:space="preserve"> Institute for Space Studies (GISS) </w:t>
      </w:r>
      <w:proofErr w:type="spellStart"/>
      <w:r w:rsidRPr="007E3555">
        <w:rPr>
          <w:color w:val="000000" w:themeColor="text1"/>
        </w:rPr>
        <w:t>ModelE</w:t>
      </w:r>
      <w:proofErr w:type="spellEnd"/>
      <w:r w:rsidRPr="007E3555">
        <w:rPr>
          <w:color w:val="000000" w:themeColor="text1"/>
        </w:rPr>
        <w:t xml:space="preserve"> version 2. </w:t>
      </w:r>
    </w:p>
    <w:tbl>
      <w:tblPr>
        <w:tblStyle w:val="TableGrid"/>
        <w:tblW w:w="4063" w:type="pct"/>
        <w:jc w:val="center"/>
        <w:tblBorders>
          <w:left w:val="none" w:sz="0" w:space="0" w:color="auto"/>
          <w:right w:val="none" w:sz="0" w:space="0" w:color="auto"/>
        </w:tblBorders>
        <w:tblLayout w:type="fixed"/>
        <w:tblLook w:val="04A0" w:firstRow="1" w:lastRow="0" w:firstColumn="1" w:lastColumn="0" w:noHBand="0" w:noVBand="1"/>
      </w:tblPr>
      <w:tblGrid>
        <w:gridCol w:w="2859"/>
        <w:gridCol w:w="611"/>
        <w:gridCol w:w="624"/>
        <w:gridCol w:w="490"/>
        <w:gridCol w:w="631"/>
        <w:gridCol w:w="539"/>
        <w:gridCol w:w="587"/>
        <w:gridCol w:w="610"/>
        <w:gridCol w:w="612"/>
        <w:gridCol w:w="621"/>
        <w:gridCol w:w="688"/>
        <w:gridCol w:w="953"/>
        <w:gridCol w:w="690"/>
        <w:gridCol w:w="8"/>
      </w:tblGrid>
      <w:tr w:rsidR="007E3555" w:rsidRPr="007E3555" w14:paraId="52307D29" w14:textId="77777777" w:rsidTr="00627DD6">
        <w:trPr>
          <w:gridAfter w:val="1"/>
          <w:wAfter w:w="4" w:type="pct"/>
          <w:cantSplit/>
          <w:trHeight w:val="404"/>
          <w:jc w:val="center"/>
        </w:trPr>
        <w:tc>
          <w:tcPr>
            <w:tcW w:w="1358" w:type="pct"/>
            <w:vMerge w:val="restart"/>
            <w:tcBorders>
              <w:left w:val="single" w:sz="4" w:space="0" w:color="auto"/>
            </w:tcBorders>
            <w:vAlign w:val="center"/>
          </w:tcPr>
          <w:p w14:paraId="3304AE69" w14:textId="4C16421D" w:rsidR="00B1274E" w:rsidRPr="007E3555" w:rsidRDefault="00B166A0" w:rsidP="00791984">
            <w:pPr>
              <w:rPr>
                <w:b/>
                <w:bCs/>
                <w:color w:val="000000" w:themeColor="text1"/>
                <w:sz w:val="28"/>
                <w:szCs w:val="28"/>
              </w:rPr>
            </w:pPr>
            <w:r w:rsidRPr="007E3555">
              <w:rPr>
                <w:b/>
                <w:bCs/>
                <w:color w:val="000000" w:themeColor="text1"/>
                <w:sz w:val="28"/>
                <w:szCs w:val="28"/>
              </w:rPr>
              <w:t>Section</w:t>
            </w:r>
          </w:p>
        </w:tc>
        <w:tc>
          <w:tcPr>
            <w:tcW w:w="3638" w:type="pct"/>
            <w:gridSpan w:val="12"/>
            <w:tcBorders>
              <w:right w:val="single" w:sz="4" w:space="0" w:color="auto"/>
            </w:tcBorders>
            <w:vAlign w:val="center"/>
          </w:tcPr>
          <w:p w14:paraId="618B1AB2" w14:textId="5412947F" w:rsidR="00B1274E" w:rsidRPr="007E3555" w:rsidRDefault="00B166A0" w:rsidP="00B166A0">
            <w:pPr>
              <w:spacing w:after="160" w:line="259" w:lineRule="auto"/>
              <w:jc w:val="center"/>
              <w:rPr>
                <w:b/>
                <w:bCs/>
                <w:color w:val="000000" w:themeColor="text1"/>
                <w:sz w:val="28"/>
                <w:szCs w:val="28"/>
              </w:rPr>
            </w:pPr>
            <w:r w:rsidRPr="007E3555">
              <w:rPr>
                <w:b/>
                <w:bCs/>
                <w:color w:val="000000" w:themeColor="text1"/>
                <w:sz w:val="28"/>
                <w:szCs w:val="28"/>
              </w:rPr>
              <w:t>Product</w:t>
            </w:r>
          </w:p>
        </w:tc>
      </w:tr>
      <w:tr w:rsidR="007E3555" w:rsidRPr="007E3555" w14:paraId="2D6D79BF" w14:textId="77777777" w:rsidTr="00627DD6">
        <w:trPr>
          <w:cantSplit/>
          <w:trHeight w:val="2843"/>
          <w:jc w:val="center"/>
        </w:trPr>
        <w:tc>
          <w:tcPr>
            <w:tcW w:w="1358" w:type="pct"/>
            <w:vMerge/>
            <w:tcBorders>
              <w:left w:val="single" w:sz="4" w:space="0" w:color="auto"/>
            </w:tcBorders>
            <w:vAlign w:val="center"/>
          </w:tcPr>
          <w:p w14:paraId="705BEFA6" w14:textId="77777777" w:rsidR="00627DD6" w:rsidRPr="007E3555" w:rsidRDefault="00627DD6" w:rsidP="00791984">
            <w:pPr>
              <w:rPr>
                <w:color w:val="000000" w:themeColor="text1"/>
              </w:rPr>
            </w:pPr>
          </w:p>
        </w:tc>
        <w:tc>
          <w:tcPr>
            <w:tcW w:w="290" w:type="pct"/>
            <w:textDirection w:val="btLr"/>
            <w:vAlign w:val="center"/>
          </w:tcPr>
          <w:p w14:paraId="1719FCE1" w14:textId="77777777" w:rsidR="00627DD6" w:rsidRPr="007E3555" w:rsidRDefault="00627DD6" w:rsidP="00B1274E">
            <w:pPr>
              <w:ind w:left="113" w:right="113"/>
              <w:rPr>
                <w:color w:val="000000" w:themeColor="text1"/>
              </w:rPr>
            </w:pPr>
            <w:r w:rsidRPr="007E3555">
              <w:rPr>
                <w:color w:val="000000" w:themeColor="text1"/>
              </w:rPr>
              <w:t>MERRA-2</w:t>
            </w:r>
          </w:p>
          <w:p w14:paraId="1205A8A5" w14:textId="77777777" w:rsidR="00627DD6" w:rsidRPr="007E3555" w:rsidRDefault="00627DD6" w:rsidP="00AC37B6">
            <w:pPr>
              <w:ind w:left="113" w:right="113"/>
              <w:rPr>
                <w:color w:val="000000" w:themeColor="text1"/>
              </w:rPr>
            </w:pPr>
          </w:p>
        </w:tc>
        <w:tc>
          <w:tcPr>
            <w:tcW w:w="296" w:type="pct"/>
            <w:textDirection w:val="btLr"/>
            <w:vAlign w:val="center"/>
          </w:tcPr>
          <w:p w14:paraId="7E2386CC" w14:textId="3577A874" w:rsidR="00627DD6" w:rsidRPr="007E3555" w:rsidRDefault="00627DD6" w:rsidP="00AC37B6">
            <w:pPr>
              <w:ind w:left="113" w:right="113"/>
              <w:rPr>
                <w:color w:val="000000" w:themeColor="text1"/>
              </w:rPr>
            </w:pPr>
            <w:r w:rsidRPr="007E3555">
              <w:rPr>
                <w:color w:val="000000" w:themeColor="text1"/>
              </w:rPr>
              <w:t>ERA-5</w:t>
            </w:r>
          </w:p>
        </w:tc>
        <w:tc>
          <w:tcPr>
            <w:tcW w:w="233" w:type="pct"/>
            <w:textDirection w:val="btLr"/>
            <w:vAlign w:val="center"/>
          </w:tcPr>
          <w:p w14:paraId="33F73D8A" w14:textId="0D87A856" w:rsidR="00627DD6" w:rsidRPr="007E3555" w:rsidRDefault="00627DD6" w:rsidP="00AC37B6">
            <w:pPr>
              <w:ind w:left="113" w:right="113"/>
              <w:rPr>
                <w:color w:val="000000" w:themeColor="text1"/>
              </w:rPr>
            </w:pPr>
            <w:r w:rsidRPr="007E3555">
              <w:rPr>
                <w:color w:val="000000" w:themeColor="text1"/>
              </w:rPr>
              <w:t>ISCCP</w:t>
            </w:r>
          </w:p>
        </w:tc>
        <w:tc>
          <w:tcPr>
            <w:tcW w:w="300" w:type="pct"/>
            <w:textDirection w:val="btLr"/>
            <w:vAlign w:val="center"/>
          </w:tcPr>
          <w:p w14:paraId="018EC2F7" w14:textId="58C62EFF" w:rsidR="00627DD6" w:rsidRPr="007E3555" w:rsidRDefault="00627DD6" w:rsidP="00AC37B6">
            <w:pPr>
              <w:ind w:left="113" w:right="113"/>
              <w:rPr>
                <w:color w:val="000000" w:themeColor="text1"/>
              </w:rPr>
            </w:pPr>
            <w:proofErr w:type="spellStart"/>
            <w:r w:rsidRPr="007E3555">
              <w:rPr>
                <w:color w:val="000000" w:themeColor="text1"/>
              </w:rPr>
              <w:t>OAFlux</w:t>
            </w:r>
            <w:proofErr w:type="spellEnd"/>
          </w:p>
        </w:tc>
        <w:tc>
          <w:tcPr>
            <w:tcW w:w="256" w:type="pct"/>
            <w:textDirection w:val="btLr"/>
            <w:vAlign w:val="center"/>
          </w:tcPr>
          <w:p w14:paraId="2F00B3AC" w14:textId="1032A273" w:rsidR="00627DD6" w:rsidRPr="007E3555" w:rsidRDefault="00627DD6" w:rsidP="00AC37B6">
            <w:pPr>
              <w:ind w:left="113" w:right="113"/>
              <w:rPr>
                <w:color w:val="000000" w:themeColor="text1"/>
              </w:rPr>
            </w:pPr>
            <w:r w:rsidRPr="007E3555">
              <w:rPr>
                <w:color w:val="000000" w:themeColor="text1"/>
              </w:rPr>
              <w:t>PERSIANN-CDR</w:t>
            </w:r>
          </w:p>
        </w:tc>
        <w:tc>
          <w:tcPr>
            <w:tcW w:w="279" w:type="pct"/>
            <w:textDirection w:val="btLr"/>
            <w:vAlign w:val="center"/>
          </w:tcPr>
          <w:p w14:paraId="6CE7FE93" w14:textId="77777777" w:rsidR="00627DD6" w:rsidRPr="007E3555" w:rsidRDefault="00627DD6" w:rsidP="00B1274E">
            <w:pPr>
              <w:ind w:left="113" w:right="113"/>
              <w:rPr>
                <w:color w:val="000000" w:themeColor="text1"/>
              </w:rPr>
            </w:pPr>
            <w:r w:rsidRPr="007E3555">
              <w:rPr>
                <w:color w:val="000000" w:themeColor="text1"/>
              </w:rPr>
              <w:t>Aqua CERES-MODIS</w:t>
            </w:r>
          </w:p>
          <w:p w14:paraId="48F98D79" w14:textId="1B1E503B" w:rsidR="00627DD6" w:rsidRPr="007E3555" w:rsidRDefault="00627DD6" w:rsidP="00AC37B6">
            <w:pPr>
              <w:ind w:left="113" w:right="113"/>
              <w:rPr>
                <w:color w:val="000000" w:themeColor="text1"/>
              </w:rPr>
            </w:pPr>
          </w:p>
        </w:tc>
        <w:tc>
          <w:tcPr>
            <w:tcW w:w="290" w:type="pct"/>
            <w:textDirection w:val="btLr"/>
            <w:vAlign w:val="center"/>
          </w:tcPr>
          <w:p w14:paraId="28B53971" w14:textId="7A9C2532" w:rsidR="00627DD6" w:rsidRPr="007E3555" w:rsidRDefault="00627DD6" w:rsidP="00AC37B6">
            <w:pPr>
              <w:ind w:left="113" w:right="113"/>
              <w:rPr>
                <w:color w:val="000000" w:themeColor="text1"/>
              </w:rPr>
            </w:pPr>
            <w:r w:rsidRPr="007E3555">
              <w:rPr>
                <w:color w:val="000000" w:themeColor="text1"/>
              </w:rPr>
              <w:t>Aqua/Terra MODIS AST</w:t>
            </w:r>
          </w:p>
        </w:tc>
        <w:tc>
          <w:tcPr>
            <w:tcW w:w="291" w:type="pct"/>
            <w:textDirection w:val="btLr"/>
          </w:tcPr>
          <w:p w14:paraId="11D18BDC" w14:textId="77777777" w:rsidR="00627DD6" w:rsidRPr="007E3555" w:rsidRDefault="00627DD6" w:rsidP="00B1274E">
            <w:pPr>
              <w:ind w:left="113" w:right="113"/>
              <w:rPr>
                <w:color w:val="000000" w:themeColor="text1"/>
              </w:rPr>
            </w:pPr>
            <w:r w:rsidRPr="007E3555">
              <w:rPr>
                <w:color w:val="000000" w:themeColor="text1"/>
              </w:rPr>
              <w:t xml:space="preserve">CALIOP/ </w:t>
            </w:r>
            <w:proofErr w:type="spellStart"/>
            <w:r w:rsidRPr="007E3555">
              <w:rPr>
                <w:color w:val="000000" w:themeColor="text1"/>
              </w:rPr>
              <w:t>CloudSat</w:t>
            </w:r>
            <w:proofErr w:type="spellEnd"/>
          </w:p>
          <w:p w14:paraId="4B697FC3" w14:textId="77777777" w:rsidR="00627DD6" w:rsidRPr="007E3555" w:rsidRDefault="00627DD6" w:rsidP="00AC37B6">
            <w:pPr>
              <w:ind w:left="113" w:right="113"/>
              <w:rPr>
                <w:color w:val="000000" w:themeColor="text1"/>
              </w:rPr>
            </w:pPr>
          </w:p>
        </w:tc>
        <w:tc>
          <w:tcPr>
            <w:tcW w:w="295" w:type="pct"/>
            <w:textDirection w:val="btLr"/>
          </w:tcPr>
          <w:p w14:paraId="29574245" w14:textId="33523445" w:rsidR="00627DD6" w:rsidRPr="007E3555" w:rsidRDefault="00627DD6" w:rsidP="00AC37B6">
            <w:pPr>
              <w:ind w:left="113" w:right="113"/>
              <w:rPr>
                <w:color w:val="000000" w:themeColor="text1"/>
              </w:rPr>
            </w:pPr>
            <w:r w:rsidRPr="007E3555">
              <w:rPr>
                <w:color w:val="000000" w:themeColor="text1"/>
              </w:rPr>
              <w:t>CALIPSO-GOCCP</w:t>
            </w:r>
          </w:p>
        </w:tc>
        <w:tc>
          <w:tcPr>
            <w:tcW w:w="327" w:type="pct"/>
            <w:textDirection w:val="btLr"/>
            <w:vAlign w:val="center"/>
          </w:tcPr>
          <w:p w14:paraId="13961029" w14:textId="4DE49F7C" w:rsidR="00627DD6" w:rsidRPr="007E3555" w:rsidRDefault="00627DD6" w:rsidP="00AC37B6">
            <w:pPr>
              <w:ind w:left="113" w:right="113"/>
              <w:rPr>
                <w:color w:val="000000" w:themeColor="text1"/>
              </w:rPr>
            </w:pPr>
            <w:r w:rsidRPr="007E3555">
              <w:rPr>
                <w:color w:val="000000" w:themeColor="text1"/>
              </w:rPr>
              <w:t xml:space="preserve">ASCAT </w:t>
            </w:r>
          </w:p>
        </w:tc>
        <w:tc>
          <w:tcPr>
            <w:tcW w:w="453" w:type="pct"/>
            <w:textDirection w:val="btLr"/>
            <w:vAlign w:val="center"/>
          </w:tcPr>
          <w:p w14:paraId="7EF6A61E" w14:textId="0BA7ECF0" w:rsidR="00627DD6" w:rsidRPr="007E3555" w:rsidRDefault="006C1148" w:rsidP="00AC37B6">
            <w:pPr>
              <w:ind w:left="113" w:right="113"/>
              <w:rPr>
                <w:color w:val="000000" w:themeColor="text1"/>
              </w:rPr>
            </w:pPr>
            <w:r w:rsidRPr="007E3555">
              <w:rPr>
                <w:color w:val="000000" w:themeColor="text1"/>
              </w:rPr>
              <w:t xml:space="preserve">Satellite </w:t>
            </w:r>
            <w:r w:rsidR="00627DD6" w:rsidRPr="007E3555">
              <w:rPr>
                <w:color w:val="000000" w:themeColor="text1"/>
              </w:rPr>
              <w:t>microwave climatology</w:t>
            </w:r>
            <w:r w:rsidRPr="007E3555">
              <w:rPr>
                <w:color w:val="000000" w:themeColor="text1"/>
              </w:rPr>
              <w:t xml:space="preserve"> of SST and LWP</w:t>
            </w:r>
          </w:p>
        </w:tc>
        <w:tc>
          <w:tcPr>
            <w:tcW w:w="332" w:type="pct"/>
            <w:gridSpan w:val="2"/>
            <w:tcBorders>
              <w:right w:val="single" w:sz="4" w:space="0" w:color="auto"/>
            </w:tcBorders>
            <w:textDirection w:val="btLr"/>
            <w:vAlign w:val="center"/>
          </w:tcPr>
          <w:p w14:paraId="574FDA10" w14:textId="7D70FF8F" w:rsidR="00627DD6" w:rsidRPr="007E3555" w:rsidRDefault="00627DD6" w:rsidP="00AC37B6">
            <w:pPr>
              <w:ind w:left="113" w:right="113"/>
              <w:rPr>
                <w:color w:val="000000" w:themeColor="text1"/>
              </w:rPr>
            </w:pPr>
            <w:r w:rsidRPr="007E3555">
              <w:rPr>
                <w:color w:val="000000" w:themeColor="text1"/>
              </w:rPr>
              <w:t>GCM (CMIP6)</w:t>
            </w:r>
          </w:p>
        </w:tc>
      </w:tr>
      <w:tr w:rsidR="007E3555" w:rsidRPr="007E3555" w14:paraId="52827AFC" w14:textId="77777777" w:rsidTr="00627DD6">
        <w:trPr>
          <w:gridAfter w:val="1"/>
          <w:wAfter w:w="4" w:type="pct"/>
          <w:trHeight w:val="397"/>
          <w:jc w:val="center"/>
        </w:trPr>
        <w:tc>
          <w:tcPr>
            <w:tcW w:w="1358" w:type="pct"/>
            <w:tcBorders>
              <w:left w:val="single" w:sz="4" w:space="0" w:color="auto"/>
            </w:tcBorders>
          </w:tcPr>
          <w:p w14:paraId="293E6723" w14:textId="4DE2D035" w:rsidR="00627DD6" w:rsidRPr="007E3555" w:rsidRDefault="00627DD6" w:rsidP="00791984">
            <w:pPr>
              <w:rPr>
                <w:color w:val="000000" w:themeColor="text1"/>
              </w:rPr>
            </w:pPr>
            <w:r w:rsidRPr="007E3555">
              <w:rPr>
                <w:color w:val="000000" w:themeColor="text1"/>
              </w:rPr>
              <w:t>Meteorological fields (Section 3.1)</w:t>
            </w:r>
          </w:p>
        </w:tc>
        <w:tc>
          <w:tcPr>
            <w:tcW w:w="290" w:type="pct"/>
            <w:vAlign w:val="center"/>
          </w:tcPr>
          <w:p w14:paraId="5A076A01" w14:textId="77777777" w:rsidR="00627DD6" w:rsidRPr="007E3555" w:rsidRDefault="00627DD6" w:rsidP="00B166A0">
            <w:pPr>
              <w:jc w:val="center"/>
              <w:rPr>
                <w:color w:val="000000" w:themeColor="text1"/>
              </w:rPr>
            </w:pPr>
            <w:r w:rsidRPr="007E3555">
              <w:rPr>
                <w:color w:val="000000" w:themeColor="text1"/>
              </w:rPr>
              <w:sym w:font="Wingdings" w:char="F0FC"/>
            </w:r>
          </w:p>
        </w:tc>
        <w:tc>
          <w:tcPr>
            <w:tcW w:w="296" w:type="pct"/>
            <w:vAlign w:val="center"/>
          </w:tcPr>
          <w:p w14:paraId="3720126D" w14:textId="77777777" w:rsidR="00627DD6" w:rsidRPr="007E3555" w:rsidRDefault="00627DD6" w:rsidP="00B166A0">
            <w:pPr>
              <w:jc w:val="center"/>
              <w:rPr>
                <w:color w:val="000000" w:themeColor="text1"/>
              </w:rPr>
            </w:pPr>
          </w:p>
        </w:tc>
        <w:tc>
          <w:tcPr>
            <w:tcW w:w="233" w:type="pct"/>
            <w:vAlign w:val="center"/>
          </w:tcPr>
          <w:p w14:paraId="1B01A0A7" w14:textId="622EC3F2" w:rsidR="00627DD6" w:rsidRPr="007E3555" w:rsidRDefault="00627DD6" w:rsidP="00B166A0">
            <w:pPr>
              <w:jc w:val="center"/>
              <w:rPr>
                <w:color w:val="000000" w:themeColor="text1"/>
              </w:rPr>
            </w:pPr>
          </w:p>
        </w:tc>
        <w:tc>
          <w:tcPr>
            <w:tcW w:w="300" w:type="pct"/>
            <w:vAlign w:val="center"/>
          </w:tcPr>
          <w:p w14:paraId="46DB61A4" w14:textId="2DE22C75" w:rsidR="00627DD6" w:rsidRPr="007E3555" w:rsidRDefault="00627DD6" w:rsidP="00B166A0">
            <w:pPr>
              <w:jc w:val="center"/>
              <w:rPr>
                <w:color w:val="000000" w:themeColor="text1"/>
              </w:rPr>
            </w:pPr>
            <w:r w:rsidRPr="007E3555">
              <w:rPr>
                <w:color w:val="000000" w:themeColor="text1"/>
              </w:rPr>
              <w:sym w:font="Wingdings" w:char="F0FC"/>
            </w:r>
          </w:p>
        </w:tc>
        <w:tc>
          <w:tcPr>
            <w:tcW w:w="256" w:type="pct"/>
            <w:vAlign w:val="center"/>
          </w:tcPr>
          <w:p w14:paraId="287CE83B" w14:textId="1C0D5750" w:rsidR="00627DD6" w:rsidRPr="007E3555" w:rsidRDefault="00627DD6" w:rsidP="00B166A0">
            <w:pPr>
              <w:jc w:val="center"/>
              <w:rPr>
                <w:color w:val="000000" w:themeColor="text1"/>
              </w:rPr>
            </w:pPr>
          </w:p>
        </w:tc>
        <w:tc>
          <w:tcPr>
            <w:tcW w:w="279" w:type="pct"/>
            <w:vAlign w:val="center"/>
          </w:tcPr>
          <w:p w14:paraId="5AE5F6CC" w14:textId="77777777" w:rsidR="00627DD6" w:rsidRPr="007E3555" w:rsidRDefault="00627DD6" w:rsidP="00B166A0">
            <w:pPr>
              <w:jc w:val="center"/>
              <w:rPr>
                <w:color w:val="000000" w:themeColor="text1"/>
              </w:rPr>
            </w:pPr>
          </w:p>
        </w:tc>
        <w:tc>
          <w:tcPr>
            <w:tcW w:w="290" w:type="pct"/>
            <w:vAlign w:val="center"/>
          </w:tcPr>
          <w:p w14:paraId="6E622EEE" w14:textId="77777777" w:rsidR="00627DD6" w:rsidRPr="007E3555" w:rsidRDefault="00627DD6" w:rsidP="00B166A0">
            <w:pPr>
              <w:jc w:val="center"/>
              <w:rPr>
                <w:color w:val="000000" w:themeColor="text1"/>
              </w:rPr>
            </w:pPr>
          </w:p>
        </w:tc>
        <w:tc>
          <w:tcPr>
            <w:tcW w:w="291" w:type="pct"/>
          </w:tcPr>
          <w:p w14:paraId="47B0C97E" w14:textId="2FD736E8" w:rsidR="00627DD6" w:rsidRPr="007E3555" w:rsidRDefault="00627DD6" w:rsidP="00B166A0">
            <w:pPr>
              <w:jc w:val="center"/>
              <w:rPr>
                <w:color w:val="000000" w:themeColor="text1"/>
              </w:rPr>
            </w:pPr>
          </w:p>
        </w:tc>
        <w:tc>
          <w:tcPr>
            <w:tcW w:w="295" w:type="pct"/>
          </w:tcPr>
          <w:p w14:paraId="2E27FCD7" w14:textId="77777777" w:rsidR="00627DD6" w:rsidRPr="007E3555" w:rsidRDefault="00627DD6" w:rsidP="00B166A0">
            <w:pPr>
              <w:jc w:val="center"/>
              <w:rPr>
                <w:color w:val="000000" w:themeColor="text1"/>
              </w:rPr>
            </w:pPr>
          </w:p>
        </w:tc>
        <w:tc>
          <w:tcPr>
            <w:tcW w:w="327" w:type="pct"/>
            <w:vAlign w:val="center"/>
          </w:tcPr>
          <w:p w14:paraId="4339E85F" w14:textId="4EF87EDE" w:rsidR="00627DD6" w:rsidRPr="007E3555" w:rsidRDefault="00627DD6" w:rsidP="00B166A0">
            <w:pPr>
              <w:jc w:val="center"/>
              <w:rPr>
                <w:color w:val="000000" w:themeColor="text1"/>
              </w:rPr>
            </w:pPr>
            <w:r w:rsidRPr="007E3555">
              <w:rPr>
                <w:color w:val="000000" w:themeColor="text1"/>
              </w:rPr>
              <w:sym w:font="Wingdings" w:char="F0FC"/>
            </w:r>
          </w:p>
        </w:tc>
        <w:tc>
          <w:tcPr>
            <w:tcW w:w="453" w:type="pct"/>
          </w:tcPr>
          <w:p w14:paraId="1F944C72" w14:textId="1AAE3625" w:rsidR="00627DD6" w:rsidRPr="007E3555" w:rsidRDefault="00627DD6" w:rsidP="00B166A0">
            <w:pPr>
              <w:jc w:val="center"/>
              <w:rPr>
                <w:color w:val="000000" w:themeColor="text1"/>
              </w:rPr>
            </w:pPr>
            <w:r w:rsidRPr="007E3555">
              <w:rPr>
                <w:color w:val="000000" w:themeColor="text1"/>
              </w:rPr>
              <w:sym w:font="Wingdings" w:char="F0FC"/>
            </w:r>
          </w:p>
        </w:tc>
        <w:tc>
          <w:tcPr>
            <w:tcW w:w="328" w:type="pct"/>
            <w:tcBorders>
              <w:right w:val="single" w:sz="4" w:space="0" w:color="auto"/>
            </w:tcBorders>
          </w:tcPr>
          <w:p w14:paraId="17457347" w14:textId="77777777" w:rsidR="00627DD6" w:rsidRPr="007E3555" w:rsidRDefault="00627DD6" w:rsidP="00B166A0">
            <w:pPr>
              <w:jc w:val="center"/>
              <w:rPr>
                <w:color w:val="000000" w:themeColor="text1"/>
              </w:rPr>
            </w:pPr>
          </w:p>
        </w:tc>
      </w:tr>
      <w:tr w:rsidR="007E3555" w:rsidRPr="007E3555" w14:paraId="1C8F4E50" w14:textId="77777777" w:rsidTr="00627DD6">
        <w:trPr>
          <w:gridAfter w:val="1"/>
          <w:wAfter w:w="4" w:type="pct"/>
          <w:trHeight w:val="485"/>
          <w:jc w:val="center"/>
        </w:trPr>
        <w:tc>
          <w:tcPr>
            <w:tcW w:w="1358" w:type="pct"/>
            <w:tcBorders>
              <w:left w:val="single" w:sz="4" w:space="0" w:color="auto"/>
            </w:tcBorders>
          </w:tcPr>
          <w:p w14:paraId="72B4EFAF" w14:textId="65FE8824" w:rsidR="00627DD6" w:rsidRPr="007E3555" w:rsidRDefault="00627DD6" w:rsidP="00425ECE">
            <w:pPr>
              <w:rPr>
                <w:color w:val="000000" w:themeColor="text1"/>
              </w:rPr>
            </w:pPr>
            <w:r w:rsidRPr="007E3555">
              <w:rPr>
                <w:color w:val="000000" w:themeColor="text1"/>
              </w:rPr>
              <w:t>Cloud Properties (Section 3.2)</w:t>
            </w:r>
          </w:p>
        </w:tc>
        <w:tc>
          <w:tcPr>
            <w:tcW w:w="290" w:type="pct"/>
            <w:vAlign w:val="center"/>
          </w:tcPr>
          <w:p w14:paraId="225BFA1F" w14:textId="77777777" w:rsidR="00627DD6" w:rsidRPr="007E3555" w:rsidRDefault="00627DD6" w:rsidP="00B166A0">
            <w:pPr>
              <w:jc w:val="center"/>
              <w:rPr>
                <w:color w:val="000000" w:themeColor="text1"/>
              </w:rPr>
            </w:pPr>
          </w:p>
        </w:tc>
        <w:tc>
          <w:tcPr>
            <w:tcW w:w="296" w:type="pct"/>
            <w:vAlign w:val="center"/>
          </w:tcPr>
          <w:p w14:paraId="5D2CFC42" w14:textId="77777777" w:rsidR="00627DD6" w:rsidRPr="007E3555" w:rsidRDefault="00627DD6" w:rsidP="00B166A0">
            <w:pPr>
              <w:jc w:val="center"/>
              <w:rPr>
                <w:color w:val="000000" w:themeColor="text1"/>
              </w:rPr>
            </w:pPr>
          </w:p>
        </w:tc>
        <w:tc>
          <w:tcPr>
            <w:tcW w:w="233" w:type="pct"/>
            <w:vAlign w:val="center"/>
          </w:tcPr>
          <w:p w14:paraId="6E8B4115" w14:textId="380CC6A2" w:rsidR="00627DD6" w:rsidRPr="007E3555" w:rsidRDefault="00627DD6" w:rsidP="00B166A0">
            <w:pPr>
              <w:jc w:val="center"/>
              <w:rPr>
                <w:color w:val="000000" w:themeColor="text1"/>
              </w:rPr>
            </w:pPr>
          </w:p>
        </w:tc>
        <w:tc>
          <w:tcPr>
            <w:tcW w:w="300" w:type="pct"/>
            <w:vAlign w:val="center"/>
          </w:tcPr>
          <w:p w14:paraId="3E7F6054" w14:textId="77777777" w:rsidR="00627DD6" w:rsidRPr="007E3555" w:rsidRDefault="00627DD6" w:rsidP="00B166A0">
            <w:pPr>
              <w:jc w:val="center"/>
              <w:rPr>
                <w:color w:val="000000" w:themeColor="text1"/>
              </w:rPr>
            </w:pPr>
          </w:p>
        </w:tc>
        <w:tc>
          <w:tcPr>
            <w:tcW w:w="256" w:type="pct"/>
            <w:vAlign w:val="center"/>
          </w:tcPr>
          <w:p w14:paraId="6F4CC4C7" w14:textId="51803508" w:rsidR="00627DD6" w:rsidRPr="007E3555" w:rsidRDefault="00627DD6" w:rsidP="00B166A0">
            <w:pPr>
              <w:jc w:val="center"/>
              <w:rPr>
                <w:color w:val="000000" w:themeColor="text1"/>
              </w:rPr>
            </w:pPr>
          </w:p>
        </w:tc>
        <w:tc>
          <w:tcPr>
            <w:tcW w:w="279" w:type="pct"/>
            <w:vAlign w:val="center"/>
          </w:tcPr>
          <w:p w14:paraId="6F25F3C3" w14:textId="77777777" w:rsidR="00627DD6" w:rsidRPr="007E3555" w:rsidRDefault="00627DD6" w:rsidP="00B166A0">
            <w:pPr>
              <w:jc w:val="center"/>
              <w:rPr>
                <w:color w:val="000000" w:themeColor="text1"/>
              </w:rPr>
            </w:pPr>
            <w:r w:rsidRPr="007E3555">
              <w:rPr>
                <w:color w:val="000000" w:themeColor="text1"/>
              </w:rPr>
              <w:sym w:font="Wingdings" w:char="F0FC"/>
            </w:r>
          </w:p>
        </w:tc>
        <w:tc>
          <w:tcPr>
            <w:tcW w:w="290" w:type="pct"/>
            <w:vAlign w:val="center"/>
          </w:tcPr>
          <w:p w14:paraId="235F8AB3" w14:textId="77777777" w:rsidR="00627DD6" w:rsidRPr="007E3555" w:rsidRDefault="00627DD6" w:rsidP="00B166A0">
            <w:pPr>
              <w:jc w:val="center"/>
              <w:rPr>
                <w:color w:val="000000" w:themeColor="text1"/>
              </w:rPr>
            </w:pPr>
          </w:p>
        </w:tc>
        <w:tc>
          <w:tcPr>
            <w:tcW w:w="291" w:type="pct"/>
          </w:tcPr>
          <w:p w14:paraId="4AF23C96" w14:textId="2ED102A7" w:rsidR="00627DD6" w:rsidRPr="007E3555" w:rsidRDefault="00627DD6" w:rsidP="00B166A0">
            <w:pPr>
              <w:jc w:val="center"/>
              <w:rPr>
                <w:color w:val="000000" w:themeColor="text1"/>
              </w:rPr>
            </w:pPr>
          </w:p>
          <w:p w14:paraId="724F454E" w14:textId="54B10F52" w:rsidR="00627DD6" w:rsidRPr="007E3555" w:rsidRDefault="00627DD6" w:rsidP="00B166A0">
            <w:pPr>
              <w:jc w:val="center"/>
              <w:rPr>
                <w:color w:val="000000" w:themeColor="text1"/>
              </w:rPr>
            </w:pPr>
            <w:r w:rsidRPr="007E3555">
              <w:rPr>
                <w:color w:val="000000" w:themeColor="text1"/>
              </w:rPr>
              <w:sym w:font="Wingdings" w:char="F0FC"/>
            </w:r>
          </w:p>
        </w:tc>
        <w:tc>
          <w:tcPr>
            <w:tcW w:w="295" w:type="pct"/>
          </w:tcPr>
          <w:p w14:paraId="046B56E0" w14:textId="77777777" w:rsidR="00627DD6" w:rsidRPr="007E3555" w:rsidRDefault="00627DD6" w:rsidP="00B166A0">
            <w:pPr>
              <w:spacing w:after="160" w:line="259" w:lineRule="auto"/>
              <w:jc w:val="center"/>
              <w:rPr>
                <w:color w:val="000000" w:themeColor="text1"/>
              </w:rPr>
            </w:pPr>
          </w:p>
          <w:p w14:paraId="17ED448B" w14:textId="77777777" w:rsidR="00627DD6" w:rsidRPr="007E3555" w:rsidRDefault="00627DD6" w:rsidP="00B166A0">
            <w:pPr>
              <w:jc w:val="center"/>
              <w:rPr>
                <w:color w:val="000000" w:themeColor="text1"/>
              </w:rPr>
            </w:pPr>
          </w:p>
        </w:tc>
        <w:tc>
          <w:tcPr>
            <w:tcW w:w="327" w:type="pct"/>
            <w:vAlign w:val="center"/>
          </w:tcPr>
          <w:p w14:paraId="1E056838" w14:textId="57E21931" w:rsidR="00627DD6" w:rsidRPr="007E3555" w:rsidRDefault="00627DD6" w:rsidP="00B166A0">
            <w:pPr>
              <w:jc w:val="center"/>
              <w:rPr>
                <w:color w:val="000000" w:themeColor="text1"/>
              </w:rPr>
            </w:pPr>
          </w:p>
        </w:tc>
        <w:tc>
          <w:tcPr>
            <w:tcW w:w="453" w:type="pct"/>
          </w:tcPr>
          <w:p w14:paraId="7F1D2559" w14:textId="77777777" w:rsidR="00627DD6" w:rsidRPr="007E3555" w:rsidRDefault="00627DD6" w:rsidP="00B166A0">
            <w:pPr>
              <w:jc w:val="center"/>
              <w:rPr>
                <w:color w:val="000000" w:themeColor="text1"/>
              </w:rPr>
            </w:pPr>
          </w:p>
          <w:p w14:paraId="507BE0DE" w14:textId="4BAC2D71" w:rsidR="00627DD6" w:rsidRPr="007E3555" w:rsidRDefault="00627DD6" w:rsidP="00B166A0">
            <w:pPr>
              <w:jc w:val="center"/>
              <w:rPr>
                <w:color w:val="000000" w:themeColor="text1"/>
              </w:rPr>
            </w:pPr>
            <w:r w:rsidRPr="007E3555">
              <w:rPr>
                <w:color w:val="000000" w:themeColor="text1"/>
              </w:rPr>
              <w:sym w:font="Wingdings" w:char="F0FC"/>
            </w:r>
          </w:p>
        </w:tc>
        <w:tc>
          <w:tcPr>
            <w:tcW w:w="328" w:type="pct"/>
            <w:tcBorders>
              <w:right w:val="single" w:sz="4" w:space="0" w:color="auto"/>
            </w:tcBorders>
          </w:tcPr>
          <w:p w14:paraId="3B6E8B27" w14:textId="77777777" w:rsidR="00627DD6" w:rsidRPr="007E3555" w:rsidRDefault="00627DD6" w:rsidP="00B166A0">
            <w:pPr>
              <w:jc w:val="center"/>
              <w:rPr>
                <w:color w:val="000000" w:themeColor="text1"/>
              </w:rPr>
            </w:pPr>
          </w:p>
        </w:tc>
      </w:tr>
      <w:tr w:rsidR="007E3555" w:rsidRPr="007E3555" w14:paraId="290DBDBF" w14:textId="77777777" w:rsidTr="00627DD6">
        <w:trPr>
          <w:gridAfter w:val="1"/>
          <w:wAfter w:w="4" w:type="pct"/>
          <w:trHeight w:val="397"/>
          <w:jc w:val="center"/>
        </w:trPr>
        <w:tc>
          <w:tcPr>
            <w:tcW w:w="1358" w:type="pct"/>
            <w:tcBorders>
              <w:left w:val="single" w:sz="4" w:space="0" w:color="auto"/>
            </w:tcBorders>
          </w:tcPr>
          <w:p w14:paraId="40BC0B1C" w14:textId="4E3EDFA2" w:rsidR="00627DD6" w:rsidRPr="007E3555" w:rsidRDefault="00627DD6" w:rsidP="00932C67">
            <w:pPr>
              <w:rPr>
                <w:color w:val="000000" w:themeColor="text1"/>
              </w:rPr>
            </w:pPr>
            <w:r w:rsidRPr="007E3555">
              <w:rPr>
                <w:color w:val="000000" w:themeColor="text1"/>
              </w:rPr>
              <w:t>Precipitation (Section 3.3)</w:t>
            </w:r>
          </w:p>
        </w:tc>
        <w:tc>
          <w:tcPr>
            <w:tcW w:w="290" w:type="pct"/>
            <w:vAlign w:val="center"/>
          </w:tcPr>
          <w:p w14:paraId="090305EB" w14:textId="77777777" w:rsidR="00627DD6" w:rsidRPr="007E3555" w:rsidRDefault="00627DD6" w:rsidP="00B166A0">
            <w:pPr>
              <w:jc w:val="center"/>
              <w:rPr>
                <w:color w:val="000000" w:themeColor="text1"/>
              </w:rPr>
            </w:pPr>
          </w:p>
        </w:tc>
        <w:tc>
          <w:tcPr>
            <w:tcW w:w="296" w:type="pct"/>
            <w:vAlign w:val="center"/>
          </w:tcPr>
          <w:p w14:paraId="492DA189" w14:textId="77777777" w:rsidR="00627DD6" w:rsidRPr="007E3555" w:rsidRDefault="00627DD6" w:rsidP="00B166A0">
            <w:pPr>
              <w:jc w:val="center"/>
              <w:rPr>
                <w:color w:val="000000" w:themeColor="text1"/>
              </w:rPr>
            </w:pPr>
          </w:p>
        </w:tc>
        <w:tc>
          <w:tcPr>
            <w:tcW w:w="233" w:type="pct"/>
            <w:vAlign w:val="center"/>
          </w:tcPr>
          <w:p w14:paraId="23E248AB" w14:textId="4D75BE47" w:rsidR="00627DD6" w:rsidRPr="007E3555" w:rsidRDefault="00627DD6" w:rsidP="00B166A0">
            <w:pPr>
              <w:jc w:val="center"/>
              <w:rPr>
                <w:color w:val="000000" w:themeColor="text1"/>
              </w:rPr>
            </w:pPr>
          </w:p>
        </w:tc>
        <w:tc>
          <w:tcPr>
            <w:tcW w:w="300" w:type="pct"/>
            <w:vAlign w:val="center"/>
          </w:tcPr>
          <w:p w14:paraId="09C1F635" w14:textId="77777777" w:rsidR="00627DD6" w:rsidRPr="007E3555" w:rsidRDefault="00627DD6" w:rsidP="00B166A0">
            <w:pPr>
              <w:jc w:val="center"/>
              <w:rPr>
                <w:color w:val="000000" w:themeColor="text1"/>
              </w:rPr>
            </w:pPr>
          </w:p>
        </w:tc>
        <w:tc>
          <w:tcPr>
            <w:tcW w:w="256" w:type="pct"/>
            <w:vAlign w:val="center"/>
          </w:tcPr>
          <w:p w14:paraId="3B0A7CDF" w14:textId="303203A1" w:rsidR="00627DD6" w:rsidRPr="007E3555" w:rsidRDefault="00627DD6" w:rsidP="00B166A0">
            <w:pPr>
              <w:jc w:val="center"/>
              <w:rPr>
                <w:color w:val="000000" w:themeColor="text1"/>
              </w:rPr>
            </w:pPr>
            <w:r w:rsidRPr="007E3555">
              <w:rPr>
                <w:color w:val="000000" w:themeColor="text1"/>
              </w:rPr>
              <w:sym w:font="Wingdings" w:char="F0FC"/>
            </w:r>
          </w:p>
        </w:tc>
        <w:tc>
          <w:tcPr>
            <w:tcW w:w="279" w:type="pct"/>
            <w:vAlign w:val="center"/>
          </w:tcPr>
          <w:p w14:paraId="1C654C0F" w14:textId="77777777" w:rsidR="00627DD6" w:rsidRPr="007E3555" w:rsidRDefault="00627DD6" w:rsidP="00B166A0">
            <w:pPr>
              <w:jc w:val="center"/>
              <w:rPr>
                <w:color w:val="000000" w:themeColor="text1"/>
              </w:rPr>
            </w:pPr>
          </w:p>
        </w:tc>
        <w:tc>
          <w:tcPr>
            <w:tcW w:w="290" w:type="pct"/>
            <w:vAlign w:val="center"/>
          </w:tcPr>
          <w:p w14:paraId="39225E5A" w14:textId="77777777" w:rsidR="00627DD6" w:rsidRPr="007E3555" w:rsidRDefault="00627DD6" w:rsidP="00B166A0">
            <w:pPr>
              <w:jc w:val="center"/>
              <w:rPr>
                <w:color w:val="000000" w:themeColor="text1"/>
              </w:rPr>
            </w:pPr>
          </w:p>
        </w:tc>
        <w:tc>
          <w:tcPr>
            <w:tcW w:w="291" w:type="pct"/>
          </w:tcPr>
          <w:p w14:paraId="5DAFA528" w14:textId="0949DDBE" w:rsidR="00627DD6" w:rsidRPr="007E3555" w:rsidRDefault="00C846F6" w:rsidP="00B166A0">
            <w:pPr>
              <w:jc w:val="center"/>
              <w:rPr>
                <w:color w:val="000000" w:themeColor="text1"/>
              </w:rPr>
            </w:pPr>
            <w:r w:rsidRPr="007E3555">
              <w:rPr>
                <w:color w:val="000000" w:themeColor="text1"/>
              </w:rPr>
              <w:sym w:font="Wingdings" w:char="F0FC"/>
            </w:r>
          </w:p>
        </w:tc>
        <w:tc>
          <w:tcPr>
            <w:tcW w:w="295" w:type="pct"/>
          </w:tcPr>
          <w:p w14:paraId="69826AC1" w14:textId="77777777" w:rsidR="00627DD6" w:rsidRPr="007E3555" w:rsidRDefault="00627DD6" w:rsidP="00B166A0">
            <w:pPr>
              <w:jc w:val="center"/>
              <w:rPr>
                <w:color w:val="000000" w:themeColor="text1"/>
              </w:rPr>
            </w:pPr>
          </w:p>
        </w:tc>
        <w:tc>
          <w:tcPr>
            <w:tcW w:w="327" w:type="pct"/>
            <w:vAlign w:val="center"/>
          </w:tcPr>
          <w:p w14:paraId="75239524" w14:textId="38532A16" w:rsidR="00627DD6" w:rsidRPr="007E3555" w:rsidRDefault="00627DD6" w:rsidP="00B166A0">
            <w:pPr>
              <w:jc w:val="center"/>
              <w:rPr>
                <w:color w:val="000000" w:themeColor="text1"/>
              </w:rPr>
            </w:pPr>
          </w:p>
        </w:tc>
        <w:tc>
          <w:tcPr>
            <w:tcW w:w="453" w:type="pct"/>
          </w:tcPr>
          <w:p w14:paraId="711D8108" w14:textId="77777777" w:rsidR="00627DD6" w:rsidRPr="007E3555" w:rsidRDefault="00627DD6" w:rsidP="00B166A0">
            <w:pPr>
              <w:jc w:val="center"/>
              <w:rPr>
                <w:color w:val="000000" w:themeColor="text1"/>
              </w:rPr>
            </w:pPr>
          </w:p>
        </w:tc>
        <w:tc>
          <w:tcPr>
            <w:tcW w:w="328" w:type="pct"/>
            <w:tcBorders>
              <w:right w:val="single" w:sz="4" w:space="0" w:color="auto"/>
            </w:tcBorders>
          </w:tcPr>
          <w:p w14:paraId="13EC12F5" w14:textId="77777777" w:rsidR="00627DD6" w:rsidRPr="007E3555" w:rsidRDefault="00627DD6" w:rsidP="00B166A0">
            <w:pPr>
              <w:jc w:val="center"/>
              <w:rPr>
                <w:color w:val="000000" w:themeColor="text1"/>
              </w:rPr>
            </w:pPr>
          </w:p>
        </w:tc>
      </w:tr>
      <w:tr w:rsidR="007E3555" w:rsidRPr="007E3555" w14:paraId="2A8BD868" w14:textId="77777777" w:rsidTr="00627DD6">
        <w:trPr>
          <w:gridAfter w:val="1"/>
          <w:wAfter w:w="4" w:type="pct"/>
          <w:trHeight w:val="413"/>
          <w:jc w:val="center"/>
        </w:trPr>
        <w:tc>
          <w:tcPr>
            <w:tcW w:w="1358" w:type="pct"/>
            <w:tcBorders>
              <w:left w:val="single" w:sz="4" w:space="0" w:color="auto"/>
            </w:tcBorders>
          </w:tcPr>
          <w:p w14:paraId="0F3501C9" w14:textId="2616BDEB" w:rsidR="00627DD6" w:rsidRPr="007E3555" w:rsidRDefault="00627DD6" w:rsidP="00791984">
            <w:pPr>
              <w:rPr>
                <w:color w:val="000000" w:themeColor="text1"/>
              </w:rPr>
            </w:pPr>
            <w:r w:rsidRPr="007E3555">
              <w:rPr>
                <w:color w:val="000000" w:themeColor="text1"/>
              </w:rPr>
              <w:t>Weather State Analysis (Section 3.4.1)</w:t>
            </w:r>
          </w:p>
        </w:tc>
        <w:tc>
          <w:tcPr>
            <w:tcW w:w="290" w:type="pct"/>
            <w:vAlign w:val="center"/>
          </w:tcPr>
          <w:p w14:paraId="7F9234BD" w14:textId="77777777" w:rsidR="00627DD6" w:rsidRPr="007E3555" w:rsidRDefault="00627DD6" w:rsidP="00B166A0">
            <w:pPr>
              <w:jc w:val="center"/>
              <w:rPr>
                <w:color w:val="000000" w:themeColor="text1"/>
              </w:rPr>
            </w:pPr>
          </w:p>
        </w:tc>
        <w:tc>
          <w:tcPr>
            <w:tcW w:w="296" w:type="pct"/>
            <w:vAlign w:val="center"/>
          </w:tcPr>
          <w:p w14:paraId="3CCE57A7" w14:textId="77777777" w:rsidR="00627DD6" w:rsidRPr="007E3555" w:rsidRDefault="00627DD6" w:rsidP="00B166A0">
            <w:pPr>
              <w:jc w:val="center"/>
              <w:rPr>
                <w:color w:val="000000" w:themeColor="text1"/>
              </w:rPr>
            </w:pPr>
          </w:p>
        </w:tc>
        <w:tc>
          <w:tcPr>
            <w:tcW w:w="233" w:type="pct"/>
            <w:vAlign w:val="center"/>
          </w:tcPr>
          <w:p w14:paraId="7EAE8EEE" w14:textId="227D432F" w:rsidR="00627DD6" w:rsidRPr="007E3555" w:rsidRDefault="00627DD6" w:rsidP="00627DD6">
            <w:pPr>
              <w:jc w:val="center"/>
              <w:rPr>
                <w:color w:val="000000" w:themeColor="text1"/>
              </w:rPr>
            </w:pPr>
          </w:p>
        </w:tc>
        <w:tc>
          <w:tcPr>
            <w:tcW w:w="300" w:type="pct"/>
            <w:vAlign w:val="center"/>
          </w:tcPr>
          <w:p w14:paraId="367391BE" w14:textId="5A6652A4" w:rsidR="00627DD6" w:rsidRPr="007E3555" w:rsidRDefault="00627DD6" w:rsidP="00B166A0">
            <w:pPr>
              <w:jc w:val="center"/>
              <w:rPr>
                <w:color w:val="000000" w:themeColor="text1"/>
              </w:rPr>
            </w:pPr>
            <w:r w:rsidRPr="007E3555">
              <w:rPr>
                <w:color w:val="000000" w:themeColor="text1"/>
              </w:rPr>
              <w:sym w:font="Wingdings" w:char="F0FC"/>
            </w:r>
          </w:p>
        </w:tc>
        <w:tc>
          <w:tcPr>
            <w:tcW w:w="256" w:type="pct"/>
            <w:vAlign w:val="center"/>
          </w:tcPr>
          <w:p w14:paraId="09AE4F47" w14:textId="13837D88" w:rsidR="00627DD6" w:rsidRPr="007E3555" w:rsidRDefault="00627DD6" w:rsidP="00B166A0">
            <w:pPr>
              <w:jc w:val="center"/>
              <w:rPr>
                <w:color w:val="000000" w:themeColor="text1"/>
              </w:rPr>
            </w:pPr>
          </w:p>
        </w:tc>
        <w:tc>
          <w:tcPr>
            <w:tcW w:w="279" w:type="pct"/>
            <w:vAlign w:val="center"/>
          </w:tcPr>
          <w:p w14:paraId="7F24125C" w14:textId="77777777" w:rsidR="00627DD6" w:rsidRPr="007E3555" w:rsidRDefault="00627DD6" w:rsidP="00B166A0">
            <w:pPr>
              <w:jc w:val="center"/>
              <w:rPr>
                <w:color w:val="000000" w:themeColor="text1"/>
              </w:rPr>
            </w:pPr>
          </w:p>
        </w:tc>
        <w:tc>
          <w:tcPr>
            <w:tcW w:w="290" w:type="pct"/>
            <w:vAlign w:val="center"/>
          </w:tcPr>
          <w:p w14:paraId="5138A7F2" w14:textId="77777777" w:rsidR="00627DD6" w:rsidRPr="007E3555" w:rsidRDefault="00627DD6" w:rsidP="00B166A0">
            <w:pPr>
              <w:jc w:val="center"/>
              <w:rPr>
                <w:color w:val="000000" w:themeColor="text1"/>
              </w:rPr>
            </w:pPr>
          </w:p>
        </w:tc>
        <w:tc>
          <w:tcPr>
            <w:tcW w:w="291" w:type="pct"/>
          </w:tcPr>
          <w:p w14:paraId="13FF3036" w14:textId="6AE0E832" w:rsidR="00627DD6" w:rsidRPr="007E3555" w:rsidRDefault="00627DD6" w:rsidP="00B166A0">
            <w:pPr>
              <w:jc w:val="center"/>
              <w:rPr>
                <w:color w:val="000000" w:themeColor="text1"/>
              </w:rPr>
            </w:pPr>
          </w:p>
        </w:tc>
        <w:tc>
          <w:tcPr>
            <w:tcW w:w="295" w:type="pct"/>
          </w:tcPr>
          <w:p w14:paraId="2870B01C" w14:textId="77777777" w:rsidR="00627DD6" w:rsidRPr="007E3555" w:rsidRDefault="00627DD6" w:rsidP="00B166A0">
            <w:pPr>
              <w:jc w:val="center"/>
              <w:rPr>
                <w:color w:val="000000" w:themeColor="text1"/>
              </w:rPr>
            </w:pPr>
          </w:p>
        </w:tc>
        <w:tc>
          <w:tcPr>
            <w:tcW w:w="327" w:type="pct"/>
            <w:vAlign w:val="center"/>
          </w:tcPr>
          <w:p w14:paraId="25E13CC6" w14:textId="77523964" w:rsidR="00627DD6" w:rsidRPr="007E3555" w:rsidRDefault="00627DD6" w:rsidP="00B166A0">
            <w:pPr>
              <w:jc w:val="center"/>
              <w:rPr>
                <w:color w:val="000000" w:themeColor="text1"/>
              </w:rPr>
            </w:pPr>
          </w:p>
        </w:tc>
        <w:tc>
          <w:tcPr>
            <w:tcW w:w="453" w:type="pct"/>
          </w:tcPr>
          <w:p w14:paraId="4CE53A64" w14:textId="77777777" w:rsidR="00627DD6" w:rsidRPr="007E3555" w:rsidRDefault="00627DD6" w:rsidP="00B166A0">
            <w:pPr>
              <w:jc w:val="center"/>
              <w:rPr>
                <w:color w:val="000000" w:themeColor="text1"/>
              </w:rPr>
            </w:pPr>
          </w:p>
        </w:tc>
        <w:tc>
          <w:tcPr>
            <w:tcW w:w="328" w:type="pct"/>
            <w:tcBorders>
              <w:right w:val="single" w:sz="4" w:space="0" w:color="auto"/>
            </w:tcBorders>
          </w:tcPr>
          <w:p w14:paraId="10FDEC97" w14:textId="77777777" w:rsidR="00627DD6" w:rsidRPr="007E3555" w:rsidRDefault="00627DD6" w:rsidP="00B166A0">
            <w:pPr>
              <w:jc w:val="center"/>
              <w:rPr>
                <w:color w:val="000000" w:themeColor="text1"/>
              </w:rPr>
            </w:pPr>
          </w:p>
        </w:tc>
      </w:tr>
      <w:tr w:rsidR="007E3555" w:rsidRPr="007E3555" w14:paraId="3FDF9116" w14:textId="77777777" w:rsidTr="00627DD6">
        <w:trPr>
          <w:gridAfter w:val="1"/>
          <w:wAfter w:w="4" w:type="pct"/>
          <w:trHeight w:val="215"/>
          <w:jc w:val="center"/>
        </w:trPr>
        <w:tc>
          <w:tcPr>
            <w:tcW w:w="1358" w:type="pct"/>
            <w:tcBorders>
              <w:left w:val="single" w:sz="4" w:space="0" w:color="auto"/>
            </w:tcBorders>
          </w:tcPr>
          <w:p w14:paraId="17472745" w14:textId="2E984298" w:rsidR="00627DD6" w:rsidRPr="007E3555" w:rsidRDefault="00627DD6" w:rsidP="00791984">
            <w:pPr>
              <w:rPr>
                <w:color w:val="000000" w:themeColor="text1"/>
              </w:rPr>
            </w:pPr>
            <w:r w:rsidRPr="007E3555">
              <w:rPr>
                <w:color w:val="000000" w:themeColor="text1"/>
              </w:rPr>
              <w:t>Cold air outbreaks (3.4.2)</w:t>
            </w:r>
          </w:p>
        </w:tc>
        <w:tc>
          <w:tcPr>
            <w:tcW w:w="290" w:type="pct"/>
            <w:vAlign w:val="center"/>
          </w:tcPr>
          <w:p w14:paraId="1FBA30F9" w14:textId="77777777" w:rsidR="00627DD6" w:rsidRPr="007E3555" w:rsidRDefault="00627DD6" w:rsidP="00B166A0">
            <w:pPr>
              <w:jc w:val="center"/>
              <w:rPr>
                <w:color w:val="000000" w:themeColor="text1"/>
              </w:rPr>
            </w:pPr>
          </w:p>
        </w:tc>
        <w:tc>
          <w:tcPr>
            <w:tcW w:w="296" w:type="pct"/>
            <w:vAlign w:val="center"/>
          </w:tcPr>
          <w:p w14:paraId="44F58F0F" w14:textId="30975669" w:rsidR="00627DD6" w:rsidRPr="007E3555" w:rsidRDefault="00627DD6" w:rsidP="00B166A0">
            <w:pPr>
              <w:jc w:val="center"/>
              <w:rPr>
                <w:color w:val="000000" w:themeColor="text1"/>
              </w:rPr>
            </w:pPr>
            <w:r w:rsidRPr="007E3555">
              <w:rPr>
                <w:color w:val="000000" w:themeColor="text1"/>
              </w:rPr>
              <w:sym w:font="Wingdings" w:char="F0FC"/>
            </w:r>
          </w:p>
        </w:tc>
        <w:tc>
          <w:tcPr>
            <w:tcW w:w="233" w:type="pct"/>
            <w:vAlign w:val="center"/>
          </w:tcPr>
          <w:p w14:paraId="1B7DFAAF" w14:textId="77777777" w:rsidR="00627DD6" w:rsidRPr="007E3555" w:rsidRDefault="00627DD6" w:rsidP="00B166A0">
            <w:pPr>
              <w:jc w:val="center"/>
              <w:rPr>
                <w:color w:val="000000" w:themeColor="text1"/>
              </w:rPr>
            </w:pPr>
          </w:p>
        </w:tc>
        <w:tc>
          <w:tcPr>
            <w:tcW w:w="300" w:type="pct"/>
            <w:vAlign w:val="center"/>
          </w:tcPr>
          <w:p w14:paraId="36B91B64" w14:textId="77777777" w:rsidR="00627DD6" w:rsidRPr="007E3555" w:rsidRDefault="00627DD6" w:rsidP="00B166A0">
            <w:pPr>
              <w:jc w:val="center"/>
              <w:rPr>
                <w:color w:val="000000" w:themeColor="text1"/>
              </w:rPr>
            </w:pPr>
          </w:p>
        </w:tc>
        <w:tc>
          <w:tcPr>
            <w:tcW w:w="256" w:type="pct"/>
            <w:vAlign w:val="center"/>
          </w:tcPr>
          <w:p w14:paraId="4B06C2F2" w14:textId="3FABA3D6" w:rsidR="00627DD6" w:rsidRPr="007E3555" w:rsidRDefault="00627DD6" w:rsidP="00B166A0">
            <w:pPr>
              <w:jc w:val="center"/>
              <w:rPr>
                <w:color w:val="000000" w:themeColor="text1"/>
              </w:rPr>
            </w:pPr>
          </w:p>
        </w:tc>
        <w:tc>
          <w:tcPr>
            <w:tcW w:w="279" w:type="pct"/>
            <w:vAlign w:val="center"/>
          </w:tcPr>
          <w:p w14:paraId="5D71A0AB" w14:textId="77777777" w:rsidR="00627DD6" w:rsidRPr="007E3555" w:rsidRDefault="00627DD6" w:rsidP="00B166A0">
            <w:pPr>
              <w:jc w:val="center"/>
              <w:rPr>
                <w:color w:val="000000" w:themeColor="text1"/>
              </w:rPr>
            </w:pPr>
          </w:p>
        </w:tc>
        <w:tc>
          <w:tcPr>
            <w:tcW w:w="290" w:type="pct"/>
            <w:vAlign w:val="center"/>
          </w:tcPr>
          <w:p w14:paraId="6B2DA965" w14:textId="77777777" w:rsidR="00627DD6" w:rsidRPr="007E3555" w:rsidRDefault="00627DD6" w:rsidP="00B166A0">
            <w:pPr>
              <w:jc w:val="center"/>
              <w:rPr>
                <w:color w:val="000000" w:themeColor="text1"/>
              </w:rPr>
            </w:pPr>
          </w:p>
        </w:tc>
        <w:tc>
          <w:tcPr>
            <w:tcW w:w="291" w:type="pct"/>
          </w:tcPr>
          <w:p w14:paraId="51C86966" w14:textId="77777777" w:rsidR="00627DD6" w:rsidRPr="007E3555" w:rsidRDefault="00627DD6" w:rsidP="00B166A0">
            <w:pPr>
              <w:jc w:val="center"/>
              <w:rPr>
                <w:color w:val="000000" w:themeColor="text1"/>
              </w:rPr>
            </w:pPr>
          </w:p>
        </w:tc>
        <w:tc>
          <w:tcPr>
            <w:tcW w:w="295" w:type="pct"/>
          </w:tcPr>
          <w:p w14:paraId="10804281" w14:textId="77777777" w:rsidR="00627DD6" w:rsidRPr="007E3555" w:rsidRDefault="00627DD6" w:rsidP="00B166A0">
            <w:pPr>
              <w:jc w:val="center"/>
              <w:rPr>
                <w:color w:val="000000" w:themeColor="text1"/>
              </w:rPr>
            </w:pPr>
          </w:p>
        </w:tc>
        <w:tc>
          <w:tcPr>
            <w:tcW w:w="327" w:type="pct"/>
            <w:vAlign w:val="center"/>
          </w:tcPr>
          <w:p w14:paraId="2383F72D" w14:textId="77777777" w:rsidR="00627DD6" w:rsidRPr="007E3555" w:rsidRDefault="00627DD6" w:rsidP="00B166A0">
            <w:pPr>
              <w:jc w:val="center"/>
              <w:rPr>
                <w:color w:val="000000" w:themeColor="text1"/>
              </w:rPr>
            </w:pPr>
          </w:p>
        </w:tc>
        <w:tc>
          <w:tcPr>
            <w:tcW w:w="453" w:type="pct"/>
          </w:tcPr>
          <w:p w14:paraId="18AE488D" w14:textId="77777777" w:rsidR="00627DD6" w:rsidRPr="007E3555" w:rsidRDefault="00627DD6" w:rsidP="00B166A0">
            <w:pPr>
              <w:jc w:val="center"/>
              <w:rPr>
                <w:color w:val="000000" w:themeColor="text1"/>
              </w:rPr>
            </w:pPr>
          </w:p>
        </w:tc>
        <w:tc>
          <w:tcPr>
            <w:tcW w:w="328" w:type="pct"/>
            <w:tcBorders>
              <w:right w:val="single" w:sz="4" w:space="0" w:color="auto"/>
            </w:tcBorders>
          </w:tcPr>
          <w:p w14:paraId="7121FC79" w14:textId="77777777" w:rsidR="00627DD6" w:rsidRPr="007E3555" w:rsidRDefault="00627DD6" w:rsidP="00B166A0">
            <w:pPr>
              <w:jc w:val="center"/>
              <w:rPr>
                <w:color w:val="000000" w:themeColor="text1"/>
              </w:rPr>
            </w:pPr>
          </w:p>
        </w:tc>
      </w:tr>
      <w:tr w:rsidR="007E3555" w:rsidRPr="007E3555" w14:paraId="391F9A20" w14:textId="77777777" w:rsidTr="00627DD6">
        <w:trPr>
          <w:gridAfter w:val="1"/>
          <w:wAfter w:w="4" w:type="pct"/>
          <w:trHeight w:val="590"/>
          <w:jc w:val="center"/>
        </w:trPr>
        <w:tc>
          <w:tcPr>
            <w:tcW w:w="1358" w:type="pct"/>
            <w:tcBorders>
              <w:left w:val="single" w:sz="4" w:space="0" w:color="auto"/>
            </w:tcBorders>
          </w:tcPr>
          <w:p w14:paraId="51F9C993" w14:textId="77777777" w:rsidR="00627DD6" w:rsidRPr="007E3555" w:rsidRDefault="00627DD6" w:rsidP="00791984">
            <w:pPr>
              <w:rPr>
                <w:color w:val="000000" w:themeColor="text1"/>
              </w:rPr>
            </w:pPr>
            <w:r w:rsidRPr="007E3555">
              <w:rPr>
                <w:color w:val="000000" w:themeColor="text1"/>
              </w:rPr>
              <w:t>Aerosol-Cloud Interactions (Section 3.5)</w:t>
            </w:r>
          </w:p>
        </w:tc>
        <w:tc>
          <w:tcPr>
            <w:tcW w:w="290" w:type="pct"/>
            <w:vAlign w:val="center"/>
          </w:tcPr>
          <w:p w14:paraId="76B6E44A" w14:textId="77777777" w:rsidR="00627DD6" w:rsidRPr="007E3555" w:rsidRDefault="00627DD6" w:rsidP="00B166A0">
            <w:pPr>
              <w:jc w:val="center"/>
              <w:rPr>
                <w:color w:val="000000" w:themeColor="text1"/>
              </w:rPr>
            </w:pPr>
            <w:r w:rsidRPr="007E3555">
              <w:rPr>
                <w:color w:val="000000" w:themeColor="text1"/>
              </w:rPr>
              <w:sym w:font="Wingdings" w:char="F0FC"/>
            </w:r>
          </w:p>
        </w:tc>
        <w:tc>
          <w:tcPr>
            <w:tcW w:w="296" w:type="pct"/>
            <w:vAlign w:val="center"/>
          </w:tcPr>
          <w:p w14:paraId="5B043950" w14:textId="77777777" w:rsidR="00627DD6" w:rsidRPr="007E3555" w:rsidRDefault="00627DD6" w:rsidP="00B166A0">
            <w:pPr>
              <w:jc w:val="center"/>
              <w:rPr>
                <w:color w:val="000000" w:themeColor="text1"/>
              </w:rPr>
            </w:pPr>
          </w:p>
        </w:tc>
        <w:tc>
          <w:tcPr>
            <w:tcW w:w="233" w:type="pct"/>
            <w:vAlign w:val="center"/>
          </w:tcPr>
          <w:p w14:paraId="5E865865" w14:textId="3102FF2D" w:rsidR="00627DD6" w:rsidRPr="007E3555" w:rsidRDefault="00627DD6" w:rsidP="00B166A0">
            <w:pPr>
              <w:jc w:val="center"/>
              <w:rPr>
                <w:color w:val="000000" w:themeColor="text1"/>
              </w:rPr>
            </w:pPr>
          </w:p>
        </w:tc>
        <w:tc>
          <w:tcPr>
            <w:tcW w:w="300" w:type="pct"/>
            <w:vAlign w:val="center"/>
          </w:tcPr>
          <w:p w14:paraId="7EEDBA2B" w14:textId="77777777" w:rsidR="00627DD6" w:rsidRPr="007E3555" w:rsidRDefault="00627DD6" w:rsidP="00B166A0">
            <w:pPr>
              <w:jc w:val="center"/>
              <w:rPr>
                <w:color w:val="000000" w:themeColor="text1"/>
              </w:rPr>
            </w:pPr>
          </w:p>
        </w:tc>
        <w:tc>
          <w:tcPr>
            <w:tcW w:w="256" w:type="pct"/>
            <w:vAlign w:val="center"/>
          </w:tcPr>
          <w:p w14:paraId="62FA058A" w14:textId="1A59B7D2" w:rsidR="00627DD6" w:rsidRPr="007E3555" w:rsidRDefault="00627DD6" w:rsidP="00B166A0">
            <w:pPr>
              <w:jc w:val="center"/>
              <w:rPr>
                <w:color w:val="000000" w:themeColor="text1"/>
              </w:rPr>
            </w:pPr>
          </w:p>
        </w:tc>
        <w:tc>
          <w:tcPr>
            <w:tcW w:w="279" w:type="pct"/>
            <w:vAlign w:val="center"/>
          </w:tcPr>
          <w:p w14:paraId="2CB359B9" w14:textId="1AA5D221" w:rsidR="00627DD6" w:rsidRPr="007E3555" w:rsidRDefault="00627DD6" w:rsidP="00B166A0">
            <w:pPr>
              <w:jc w:val="center"/>
              <w:rPr>
                <w:color w:val="000000" w:themeColor="text1"/>
              </w:rPr>
            </w:pPr>
          </w:p>
        </w:tc>
        <w:tc>
          <w:tcPr>
            <w:tcW w:w="290" w:type="pct"/>
            <w:vAlign w:val="center"/>
          </w:tcPr>
          <w:p w14:paraId="3624B584" w14:textId="67B206AD" w:rsidR="00627DD6" w:rsidRPr="007E3555" w:rsidRDefault="00627DD6" w:rsidP="00B166A0">
            <w:pPr>
              <w:jc w:val="center"/>
              <w:rPr>
                <w:color w:val="000000" w:themeColor="text1"/>
              </w:rPr>
            </w:pPr>
            <w:r w:rsidRPr="007E3555">
              <w:rPr>
                <w:color w:val="000000" w:themeColor="text1"/>
              </w:rPr>
              <w:sym w:font="Wingdings" w:char="F0FC"/>
            </w:r>
          </w:p>
        </w:tc>
        <w:tc>
          <w:tcPr>
            <w:tcW w:w="291" w:type="pct"/>
          </w:tcPr>
          <w:p w14:paraId="7486971E" w14:textId="26F23D41" w:rsidR="00627DD6" w:rsidRPr="007E3555" w:rsidRDefault="00627DD6" w:rsidP="00B166A0">
            <w:pPr>
              <w:jc w:val="center"/>
              <w:rPr>
                <w:color w:val="000000" w:themeColor="text1"/>
              </w:rPr>
            </w:pPr>
          </w:p>
        </w:tc>
        <w:tc>
          <w:tcPr>
            <w:tcW w:w="295" w:type="pct"/>
          </w:tcPr>
          <w:p w14:paraId="28309B98" w14:textId="77777777" w:rsidR="00627DD6" w:rsidRPr="007E3555" w:rsidRDefault="00627DD6" w:rsidP="00B166A0">
            <w:pPr>
              <w:jc w:val="center"/>
              <w:rPr>
                <w:color w:val="000000" w:themeColor="text1"/>
              </w:rPr>
            </w:pPr>
          </w:p>
        </w:tc>
        <w:tc>
          <w:tcPr>
            <w:tcW w:w="327" w:type="pct"/>
            <w:vAlign w:val="center"/>
          </w:tcPr>
          <w:p w14:paraId="7785D8D5" w14:textId="62E938B0" w:rsidR="00627DD6" w:rsidRPr="007E3555" w:rsidRDefault="00627DD6" w:rsidP="00B166A0">
            <w:pPr>
              <w:jc w:val="center"/>
              <w:rPr>
                <w:color w:val="000000" w:themeColor="text1"/>
              </w:rPr>
            </w:pPr>
          </w:p>
        </w:tc>
        <w:tc>
          <w:tcPr>
            <w:tcW w:w="453" w:type="pct"/>
          </w:tcPr>
          <w:p w14:paraId="64DC6048" w14:textId="77777777" w:rsidR="00627DD6" w:rsidRPr="007E3555" w:rsidRDefault="00627DD6" w:rsidP="00B166A0">
            <w:pPr>
              <w:jc w:val="center"/>
              <w:rPr>
                <w:color w:val="000000" w:themeColor="text1"/>
              </w:rPr>
            </w:pPr>
          </w:p>
        </w:tc>
        <w:tc>
          <w:tcPr>
            <w:tcW w:w="328" w:type="pct"/>
            <w:tcBorders>
              <w:right w:val="single" w:sz="4" w:space="0" w:color="auto"/>
            </w:tcBorders>
          </w:tcPr>
          <w:p w14:paraId="7566A290" w14:textId="77777777" w:rsidR="00627DD6" w:rsidRPr="007E3555" w:rsidRDefault="00627DD6" w:rsidP="00B166A0">
            <w:pPr>
              <w:jc w:val="center"/>
              <w:rPr>
                <w:color w:val="000000" w:themeColor="text1"/>
              </w:rPr>
            </w:pPr>
          </w:p>
        </w:tc>
      </w:tr>
      <w:tr w:rsidR="00627DD6" w:rsidRPr="007E3555" w14:paraId="2D5CC629" w14:textId="77777777" w:rsidTr="00627DD6">
        <w:trPr>
          <w:gridAfter w:val="1"/>
          <w:wAfter w:w="4" w:type="pct"/>
          <w:trHeight w:val="590"/>
          <w:jc w:val="center"/>
        </w:trPr>
        <w:tc>
          <w:tcPr>
            <w:tcW w:w="1358" w:type="pct"/>
            <w:tcBorders>
              <w:left w:val="single" w:sz="4" w:space="0" w:color="auto"/>
            </w:tcBorders>
          </w:tcPr>
          <w:p w14:paraId="0C689D16" w14:textId="5896EF2F" w:rsidR="00627DD6" w:rsidRPr="007E3555" w:rsidRDefault="00627DD6" w:rsidP="00164C3A">
            <w:pPr>
              <w:rPr>
                <w:color w:val="000000" w:themeColor="text1"/>
              </w:rPr>
            </w:pPr>
            <w:r w:rsidRPr="007E3555">
              <w:rPr>
                <w:color w:val="000000" w:themeColor="text1"/>
              </w:rPr>
              <w:t>Model evaluation (Section 3.6)</w:t>
            </w:r>
          </w:p>
        </w:tc>
        <w:tc>
          <w:tcPr>
            <w:tcW w:w="290" w:type="pct"/>
            <w:vAlign w:val="center"/>
          </w:tcPr>
          <w:p w14:paraId="245F1834" w14:textId="77777777" w:rsidR="00627DD6" w:rsidRPr="007E3555" w:rsidRDefault="00627DD6" w:rsidP="00B166A0">
            <w:pPr>
              <w:jc w:val="center"/>
              <w:rPr>
                <w:color w:val="000000" w:themeColor="text1"/>
              </w:rPr>
            </w:pPr>
          </w:p>
        </w:tc>
        <w:tc>
          <w:tcPr>
            <w:tcW w:w="296" w:type="pct"/>
            <w:vAlign w:val="center"/>
          </w:tcPr>
          <w:p w14:paraId="7A3D0C25" w14:textId="77777777" w:rsidR="00627DD6" w:rsidRPr="007E3555" w:rsidRDefault="00627DD6" w:rsidP="00B166A0">
            <w:pPr>
              <w:jc w:val="center"/>
              <w:rPr>
                <w:color w:val="000000" w:themeColor="text1"/>
              </w:rPr>
            </w:pPr>
          </w:p>
        </w:tc>
        <w:tc>
          <w:tcPr>
            <w:tcW w:w="233" w:type="pct"/>
            <w:vAlign w:val="center"/>
          </w:tcPr>
          <w:p w14:paraId="2CFDA822" w14:textId="146177C9" w:rsidR="00627DD6" w:rsidRPr="007E3555" w:rsidRDefault="00627DD6" w:rsidP="00B166A0">
            <w:pPr>
              <w:jc w:val="center"/>
              <w:rPr>
                <w:color w:val="000000" w:themeColor="text1"/>
              </w:rPr>
            </w:pPr>
          </w:p>
        </w:tc>
        <w:tc>
          <w:tcPr>
            <w:tcW w:w="300" w:type="pct"/>
            <w:vAlign w:val="center"/>
          </w:tcPr>
          <w:p w14:paraId="71101A07" w14:textId="77777777" w:rsidR="00627DD6" w:rsidRPr="007E3555" w:rsidRDefault="00627DD6" w:rsidP="00B166A0">
            <w:pPr>
              <w:jc w:val="center"/>
              <w:rPr>
                <w:color w:val="000000" w:themeColor="text1"/>
              </w:rPr>
            </w:pPr>
          </w:p>
        </w:tc>
        <w:tc>
          <w:tcPr>
            <w:tcW w:w="256" w:type="pct"/>
            <w:vAlign w:val="center"/>
          </w:tcPr>
          <w:p w14:paraId="1A27F09A" w14:textId="478915A4" w:rsidR="00627DD6" w:rsidRPr="007E3555" w:rsidRDefault="00627DD6" w:rsidP="00B166A0">
            <w:pPr>
              <w:jc w:val="center"/>
              <w:rPr>
                <w:color w:val="000000" w:themeColor="text1"/>
              </w:rPr>
            </w:pPr>
          </w:p>
        </w:tc>
        <w:tc>
          <w:tcPr>
            <w:tcW w:w="279" w:type="pct"/>
            <w:vAlign w:val="center"/>
          </w:tcPr>
          <w:p w14:paraId="09460C08" w14:textId="47203A50" w:rsidR="00627DD6" w:rsidRPr="007E3555" w:rsidRDefault="00627DD6" w:rsidP="00B166A0">
            <w:pPr>
              <w:jc w:val="center"/>
              <w:rPr>
                <w:color w:val="000000" w:themeColor="text1"/>
              </w:rPr>
            </w:pPr>
          </w:p>
        </w:tc>
        <w:tc>
          <w:tcPr>
            <w:tcW w:w="290" w:type="pct"/>
            <w:vAlign w:val="center"/>
          </w:tcPr>
          <w:p w14:paraId="43129CB0" w14:textId="3A69E11C" w:rsidR="00627DD6" w:rsidRPr="007E3555" w:rsidRDefault="00627DD6" w:rsidP="00B166A0">
            <w:pPr>
              <w:jc w:val="center"/>
              <w:rPr>
                <w:color w:val="000000" w:themeColor="text1"/>
              </w:rPr>
            </w:pPr>
            <w:r w:rsidRPr="007E3555">
              <w:rPr>
                <w:color w:val="000000" w:themeColor="text1"/>
              </w:rPr>
              <w:sym w:font="Wingdings" w:char="F0FC"/>
            </w:r>
          </w:p>
        </w:tc>
        <w:tc>
          <w:tcPr>
            <w:tcW w:w="291" w:type="pct"/>
            <w:vAlign w:val="center"/>
          </w:tcPr>
          <w:p w14:paraId="0AAD28F5" w14:textId="2B97AB07" w:rsidR="00627DD6" w:rsidRPr="007E3555" w:rsidRDefault="00627DD6" w:rsidP="00B166A0">
            <w:pPr>
              <w:jc w:val="center"/>
              <w:rPr>
                <w:color w:val="000000" w:themeColor="text1"/>
              </w:rPr>
            </w:pPr>
          </w:p>
        </w:tc>
        <w:tc>
          <w:tcPr>
            <w:tcW w:w="295" w:type="pct"/>
            <w:vAlign w:val="center"/>
          </w:tcPr>
          <w:p w14:paraId="5B0448E9" w14:textId="7488E5E9" w:rsidR="00627DD6" w:rsidRPr="007E3555" w:rsidRDefault="00627DD6" w:rsidP="00B166A0">
            <w:pPr>
              <w:jc w:val="center"/>
              <w:rPr>
                <w:color w:val="000000" w:themeColor="text1"/>
              </w:rPr>
            </w:pPr>
            <w:r w:rsidRPr="007E3555">
              <w:rPr>
                <w:color w:val="000000" w:themeColor="text1"/>
              </w:rPr>
              <w:sym w:font="Wingdings" w:char="F0FC"/>
            </w:r>
          </w:p>
        </w:tc>
        <w:tc>
          <w:tcPr>
            <w:tcW w:w="327" w:type="pct"/>
            <w:vAlign w:val="center"/>
          </w:tcPr>
          <w:p w14:paraId="5F483857" w14:textId="42E90897" w:rsidR="00627DD6" w:rsidRPr="007E3555" w:rsidRDefault="00627DD6" w:rsidP="00B166A0">
            <w:pPr>
              <w:jc w:val="center"/>
              <w:rPr>
                <w:color w:val="000000" w:themeColor="text1"/>
              </w:rPr>
            </w:pPr>
          </w:p>
        </w:tc>
        <w:tc>
          <w:tcPr>
            <w:tcW w:w="453" w:type="pct"/>
            <w:vAlign w:val="center"/>
          </w:tcPr>
          <w:p w14:paraId="70A64C9A" w14:textId="77777777" w:rsidR="00627DD6" w:rsidRPr="007E3555" w:rsidRDefault="00627DD6" w:rsidP="00B166A0">
            <w:pPr>
              <w:jc w:val="center"/>
              <w:rPr>
                <w:color w:val="000000" w:themeColor="text1"/>
              </w:rPr>
            </w:pPr>
            <w:r w:rsidRPr="007E3555">
              <w:rPr>
                <w:color w:val="000000" w:themeColor="text1"/>
              </w:rPr>
              <w:sym w:font="Wingdings" w:char="F0FC"/>
            </w:r>
          </w:p>
        </w:tc>
        <w:tc>
          <w:tcPr>
            <w:tcW w:w="328" w:type="pct"/>
            <w:tcBorders>
              <w:right w:val="single" w:sz="4" w:space="0" w:color="auto"/>
            </w:tcBorders>
            <w:vAlign w:val="center"/>
          </w:tcPr>
          <w:p w14:paraId="36D59879" w14:textId="77777777" w:rsidR="00627DD6" w:rsidRPr="007E3555" w:rsidRDefault="00627DD6" w:rsidP="00B166A0">
            <w:pPr>
              <w:jc w:val="center"/>
              <w:rPr>
                <w:color w:val="000000" w:themeColor="text1"/>
              </w:rPr>
            </w:pPr>
            <w:r w:rsidRPr="007E3555">
              <w:rPr>
                <w:color w:val="000000" w:themeColor="text1"/>
              </w:rPr>
              <w:sym w:font="Wingdings" w:char="F0FC"/>
            </w:r>
          </w:p>
        </w:tc>
      </w:tr>
    </w:tbl>
    <w:p w14:paraId="241D4604" w14:textId="77777777" w:rsidR="004075BC" w:rsidRPr="007E3555" w:rsidRDefault="004075BC">
      <w:pPr>
        <w:spacing w:after="160" w:line="259" w:lineRule="auto"/>
        <w:rPr>
          <w:color w:val="000000" w:themeColor="text1"/>
        </w:rPr>
        <w:sectPr w:rsidR="004075BC" w:rsidRPr="007E3555" w:rsidSect="004075BC">
          <w:pgSz w:w="15840" w:h="12240" w:orient="landscape"/>
          <w:pgMar w:top="1440" w:right="1440" w:bottom="1440" w:left="1440" w:header="720" w:footer="720" w:gutter="0"/>
          <w:lnNumType w:countBy="1" w:restart="continuous"/>
          <w:cols w:space="720"/>
          <w:docGrid w:linePitch="360"/>
        </w:sectPr>
      </w:pPr>
    </w:p>
    <w:p w14:paraId="4E6F8026" w14:textId="3DB90EFC" w:rsidR="00FF5D80" w:rsidRPr="007E3555" w:rsidRDefault="00FF5D80" w:rsidP="00FF5D80">
      <w:pPr>
        <w:rPr>
          <w:color w:val="000000" w:themeColor="text1"/>
        </w:rPr>
      </w:pPr>
      <w:bookmarkStart w:id="3" w:name="_Ref28547768"/>
      <w:bookmarkStart w:id="4" w:name="_Ref23345777"/>
      <w:r w:rsidRPr="007E3555">
        <w:rPr>
          <w:b/>
          <w:color w:val="000000" w:themeColor="text1"/>
        </w:rPr>
        <w:lastRenderedPageBreak/>
        <w:t xml:space="preserve">Table </w:t>
      </w:r>
      <w:bookmarkEnd w:id="3"/>
      <w:r w:rsidRPr="007E3555">
        <w:rPr>
          <w:b/>
          <w:color w:val="000000" w:themeColor="text1"/>
        </w:rPr>
        <w:t xml:space="preserve">2. </w:t>
      </w:r>
      <w:r w:rsidRPr="007E3555">
        <w:rPr>
          <w:color w:val="000000" w:themeColor="text1"/>
        </w:rPr>
        <w:t xml:space="preserve">The CMIP6 models used in </w:t>
      </w:r>
      <w:r w:rsidR="009F720C" w:rsidRPr="007E3555">
        <w:rPr>
          <w:color w:val="000000" w:themeColor="text1"/>
        </w:rPr>
        <w:t>Figure 16-19</w:t>
      </w:r>
    </w:p>
    <w:p w14:paraId="26941131" w14:textId="77777777" w:rsidR="00FF5D80" w:rsidRPr="007E3555" w:rsidRDefault="00FF5D80" w:rsidP="00FF5D80">
      <w:pPr>
        <w:rPr>
          <w:color w:val="000000" w:themeColor="text1"/>
        </w:rPr>
      </w:pPr>
    </w:p>
    <w:tbl>
      <w:tblPr>
        <w:tblStyle w:val="TableGrid"/>
        <w:tblW w:w="0" w:type="auto"/>
        <w:tblBorders>
          <w:left w:val="none" w:sz="0" w:space="0" w:color="auto"/>
          <w:right w:val="none" w:sz="0" w:space="0" w:color="auto"/>
          <w:insideH w:val="none" w:sz="0" w:space="0" w:color="auto"/>
        </w:tblBorders>
        <w:tblLook w:val="04A0" w:firstRow="1" w:lastRow="0" w:firstColumn="1" w:lastColumn="0" w:noHBand="0" w:noVBand="1"/>
      </w:tblPr>
      <w:tblGrid>
        <w:gridCol w:w="1303"/>
        <w:gridCol w:w="4431"/>
        <w:gridCol w:w="3626"/>
      </w:tblGrid>
      <w:tr w:rsidR="007E3555" w:rsidRPr="007E3555" w14:paraId="38E0737D" w14:textId="77777777" w:rsidTr="00A859DF">
        <w:tc>
          <w:tcPr>
            <w:tcW w:w="1303" w:type="dxa"/>
          </w:tcPr>
          <w:p w14:paraId="3971111C" w14:textId="77777777" w:rsidR="009F720C" w:rsidRPr="007E3555" w:rsidRDefault="009F720C" w:rsidP="00A859DF">
            <w:pPr>
              <w:spacing w:after="160" w:line="259" w:lineRule="auto"/>
              <w:rPr>
                <w:color w:val="000000" w:themeColor="text1"/>
              </w:rPr>
            </w:pPr>
            <w:r w:rsidRPr="007E3555">
              <w:rPr>
                <w:color w:val="000000" w:themeColor="text1"/>
              </w:rPr>
              <w:t>Model acronym</w:t>
            </w:r>
          </w:p>
        </w:tc>
        <w:tc>
          <w:tcPr>
            <w:tcW w:w="4431" w:type="dxa"/>
          </w:tcPr>
          <w:p w14:paraId="41AA2C80" w14:textId="77777777" w:rsidR="009F720C" w:rsidRPr="007E3555" w:rsidRDefault="009F720C" w:rsidP="00A859DF">
            <w:pPr>
              <w:spacing w:after="160" w:line="259" w:lineRule="auto"/>
              <w:rPr>
                <w:color w:val="000000" w:themeColor="text1"/>
              </w:rPr>
            </w:pPr>
            <w:r w:rsidRPr="007E3555">
              <w:rPr>
                <w:color w:val="000000" w:themeColor="text1"/>
              </w:rPr>
              <w:t>Model long name and reference</w:t>
            </w:r>
          </w:p>
        </w:tc>
        <w:tc>
          <w:tcPr>
            <w:tcW w:w="3626" w:type="dxa"/>
          </w:tcPr>
          <w:p w14:paraId="3879EF5C" w14:textId="77777777" w:rsidR="009F720C" w:rsidRPr="007E3555" w:rsidRDefault="009F720C" w:rsidP="00A859DF">
            <w:pPr>
              <w:spacing w:after="160" w:line="259" w:lineRule="auto"/>
              <w:rPr>
                <w:color w:val="000000" w:themeColor="text1"/>
              </w:rPr>
            </w:pPr>
            <w:r w:rsidRPr="007E3555">
              <w:rPr>
                <w:color w:val="000000" w:themeColor="text1"/>
              </w:rPr>
              <w:t>Horizontal resolution</w:t>
            </w:r>
          </w:p>
        </w:tc>
      </w:tr>
      <w:tr w:rsidR="007E3555" w:rsidRPr="007E3555" w14:paraId="1BCAAFBF" w14:textId="77777777" w:rsidTr="00A859DF">
        <w:tc>
          <w:tcPr>
            <w:tcW w:w="1303" w:type="dxa"/>
          </w:tcPr>
          <w:p w14:paraId="15BB5ECD" w14:textId="77777777" w:rsidR="009F720C" w:rsidRPr="007E3555" w:rsidRDefault="009F720C" w:rsidP="00A859DF">
            <w:pPr>
              <w:spacing w:after="160" w:line="259" w:lineRule="auto"/>
              <w:rPr>
                <w:color w:val="000000" w:themeColor="text1"/>
              </w:rPr>
            </w:pPr>
            <w:r w:rsidRPr="007E3555">
              <w:rPr>
                <w:color w:val="000000" w:themeColor="text1"/>
              </w:rPr>
              <w:t>E3SMv1</w:t>
            </w:r>
          </w:p>
        </w:tc>
        <w:tc>
          <w:tcPr>
            <w:tcW w:w="4431" w:type="dxa"/>
          </w:tcPr>
          <w:p w14:paraId="50309086" w14:textId="77777777" w:rsidR="009F720C" w:rsidRPr="007E3555" w:rsidRDefault="009F720C" w:rsidP="00A859DF">
            <w:pPr>
              <w:spacing w:after="160" w:line="259" w:lineRule="auto"/>
              <w:rPr>
                <w:color w:val="000000" w:themeColor="text1"/>
              </w:rPr>
            </w:pPr>
            <w:r w:rsidRPr="007E3555">
              <w:rPr>
                <w:color w:val="000000" w:themeColor="text1"/>
              </w:rPr>
              <w:t xml:space="preserve">Energy </w:t>
            </w:r>
            <w:proofErr w:type="spellStart"/>
            <w:r w:rsidRPr="007E3555">
              <w:rPr>
                <w:color w:val="000000" w:themeColor="text1"/>
              </w:rPr>
              <w:t>Exascale</w:t>
            </w:r>
            <w:proofErr w:type="spellEnd"/>
            <w:r w:rsidRPr="007E3555">
              <w:rPr>
                <w:color w:val="000000" w:themeColor="text1"/>
              </w:rPr>
              <w:t xml:space="preserve"> Earth System Model version 1 (</w:t>
            </w:r>
            <w:proofErr w:type="spellStart"/>
            <w:r w:rsidRPr="007E3555">
              <w:rPr>
                <w:color w:val="000000" w:themeColor="text1"/>
              </w:rPr>
              <w:t>Golaz</w:t>
            </w:r>
            <w:proofErr w:type="spellEnd"/>
            <w:r w:rsidRPr="007E3555">
              <w:rPr>
                <w:color w:val="000000" w:themeColor="text1"/>
              </w:rPr>
              <w:t xml:space="preserve"> et al., 2019)</w:t>
            </w:r>
          </w:p>
        </w:tc>
        <w:tc>
          <w:tcPr>
            <w:tcW w:w="3626" w:type="dxa"/>
          </w:tcPr>
          <w:p w14:paraId="72254B67" w14:textId="77777777" w:rsidR="009F720C" w:rsidRPr="007E3555" w:rsidRDefault="009F720C" w:rsidP="00A859DF">
            <w:pPr>
              <w:spacing w:after="160" w:line="259" w:lineRule="auto"/>
              <w:rPr>
                <w:color w:val="000000" w:themeColor="text1"/>
              </w:rPr>
            </w:pPr>
            <w:r w:rsidRPr="007E3555">
              <w:rPr>
                <w:color w:val="000000" w:themeColor="text1"/>
              </w:rPr>
              <w:t>100 km</w:t>
            </w:r>
          </w:p>
        </w:tc>
      </w:tr>
      <w:tr w:rsidR="007E3555" w:rsidRPr="007E3555" w14:paraId="52741672" w14:textId="77777777" w:rsidTr="00A859DF">
        <w:tc>
          <w:tcPr>
            <w:tcW w:w="1303" w:type="dxa"/>
          </w:tcPr>
          <w:p w14:paraId="49C4F9A5" w14:textId="77777777" w:rsidR="009F720C" w:rsidRPr="007E3555" w:rsidRDefault="009F720C" w:rsidP="00A859DF">
            <w:pPr>
              <w:spacing w:after="160" w:line="259" w:lineRule="auto"/>
              <w:rPr>
                <w:color w:val="000000" w:themeColor="text1"/>
              </w:rPr>
            </w:pPr>
            <w:r w:rsidRPr="007E3555">
              <w:rPr>
                <w:color w:val="000000" w:themeColor="text1"/>
              </w:rPr>
              <w:t>CESM2</w:t>
            </w:r>
          </w:p>
        </w:tc>
        <w:tc>
          <w:tcPr>
            <w:tcW w:w="4431" w:type="dxa"/>
          </w:tcPr>
          <w:p w14:paraId="24A9FED1" w14:textId="77777777" w:rsidR="009F720C" w:rsidRPr="007E3555" w:rsidRDefault="009F720C" w:rsidP="00A859DF">
            <w:pPr>
              <w:spacing w:after="160" w:line="259" w:lineRule="auto"/>
              <w:rPr>
                <w:color w:val="000000" w:themeColor="text1"/>
              </w:rPr>
            </w:pPr>
            <w:r w:rsidRPr="007E3555">
              <w:rPr>
                <w:color w:val="000000" w:themeColor="text1"/>
              </w:rPr>
              <w:t>Community Earth System Model version 2 (</w:t>
            </w:r>
            <w:proofErr w:type="spellStart"/>
            <w:r w:rsidRPr="007E3555">
              <w:rPr>
                <w:color w:val="000000" w:themeColor="text1"/>
              </w:rPr>
              <w:t>Danabasoglu</w:t>
            </w:r>
            <w:proofErr w:type="spellEnd"/>
            <w:r w:rsidRPr="007E3555">
              <w:rPr>
                <w:color w:val="000000" w:themeColor="text1"/>
              </w:rPr>
              <w:t xml:space="preserve"> et al., 2020)</w:t>
            </w:r>
          </w:p>
        </w:tc>
        <w:tc>
          <w:tcPr>
            <w:tcW w:w="3626" w:type="dxa"/>
          </w:tcPr>
          <w:p w14:paraId="28A16388" w14:textId="77777777" w:rsidR="009F720C" w:rsidRPr="007E3555" w:rsidRDefault="009F720C" w:rsidP="00A859DF">
            <w:pPr>
              <w:spacing w:after="160" w:line="259" w:lineRule="auto"/>
              <w:rPr>
                <w:color w:val="000000" w:themeColor="text1"/>
              </w:rPr>
            </w:pPr>
            <w:r w:rsidRPr="007E3555">
              <w:rPr>
                <w:color w:val="000000" w:themeColor="text1"/>
              </w:rPr>
              <w:t>0.9</w:t>
            </w:r>
            <w:r w:rsidRPr="007E3555">
              <w:rPr>
                <w:color w:val="000000" w:themeColor="text1"/>
              </w:rPr>
              <w:sym w:font="Symbol" w:char="F0B0"/>
            </w:r>
            <w:r w:rsidRPr="007E3555">
              <w:rPr>
                <w:color w:val="000000" w:themeColor="text1"/>
              </w:rPr>
              <w:t xml:space="preserve"> </w:t>
            </w:r>
            <w:r w:rsidRPr="007E3555">
              <w:rPr>
                <w:color w:val="000000" w:themeColor="text1"/>
              </w:rPr>
              <w:sym w:font="Symbol" w:char="F0B4"/>
            </w:r>
            <w:r w:rsidRPr="007E3555">
              <w:rPr>
                <w:color w:val="000000" w:themeColor="text1"/>
              </w:rPr>
              <w:t xml:space="preserve"> 1.25</w:t>
            </w:r>
            <w:r w:rsidRPr="007E3555">
              <w:rPr>
                <w:color w:val="000000" w:themeColor="text1"/>
              </w:rPr>
              <w:sym w:font="Symbol" w:char="F0B0"/>
            </w:r>
          </w:p>
        </w:tc>
      </w:tr>
      <w:tr w:rsidR="007E3555" w:rsidRPr="007E3555" w14:paraId="65B08F3B" w14:textId="77777777" w:rsidTr="00A859DF">
        <w:tc>
          <w:tcPr>
            <w:tcW w:w="1303" w:type="dxa"/>
          </w:tcPr>
          <w:p w14:paraId="4A8DFC8A" w14:textId="77777777" w:rsidR="009F720C" w:rsidRPr="007E3555" w:rsidRDefault="009F720C" w:rsidP="00A859DF">
            <w:pPr>
              <w:spacing w:after="160" w:line="259" w:lineRule="auto"/>
              <w:rPr>
                <w:color w:val="000000" w:themeColor="text1"/>
              </w:rPr>
            </w:pPr>
            <w:r w:rsidRPr="007E3555">
              <w:rPr>
                <w:color w:val="000000" w:themeColor="text1"/>
              </w:rPr>
              <w:t>GFDL-CM4</w:t>
            </w:r>
          </w:p>
        </w:tc>
        <w:tc>
          <w:tcPr>
            <w:tcW w:w="4431" w:type="dxa"/>
          </w:tcPr>
          <w:p w14:paraId="441E0DE7" w14:textId="77777777" w:rsidR="009F720C" w:rsidRPr="007E3555" w:rsidRDefault="009F720C" w:rsidP="00A859DF">
            <w:pPr>
              <w:spacing w:after="160" w:line="259" w:lineRule="auto"/>
              <w:rPr>
                <w:color w:val="000000" w:themeColor="text1"/>
              </w:rPr>
            </w:pPr>
            <w:r w:rsidRPr="007E3555">
              <w:rPr>
                <w:color w:val="000000" w:themeColor="text1"/>
              </w:rPr>
              <w:t>Geophysical Fluid Dynamics Laboratory Climate Model version 4 (Held et al., 2019)</w:t>
            </w:r>
          </w:p>
        </w:tc>
        <w:tc>
          <w:tcPr>
            <w:tcW w:w="3626" w:type="dxa"/>
          </w:tcPr>
          <w:p w14:paraId="5008339B" w14:textId="77777777" w:rsidR="009F720C" w:rsidRPr="007E3555" w:rsidRDefault="009F720C" w:rsidP="00A859DF">
            <w:pPr>
              <w:spacing w:after="160" w:line="259" w:lineRule="auto"/>
              <w:rPr>
                <w:color w:val="000000" w:themeColor="text1"/>
              </w:rPr>
            </w:pPr>
            <w:r w:rsidRPr="007E3555">
              <w:rPr>
                <w:color w:val="000000" w:themeColor="text1"/>
              </w:rPr>
              <w:t>1</w:t>
            </w:r>
            <w:r w:rsidRPr="007E3555">
              <w:rPr>
                <w:color w:val="000000" w:themeColor="text1"/>
              </w:rPr>
              <w:sym w:font="Symbol" w:char="F0B0"/>
            </w:r>
            <w:r w:rsidRPr="007E3555">
              <w:rPr>
                <w:color w:val="000000" w:themeColor="text1"/>
              </w:rPr>
              <w:t xml:space="preserve"> </w:t>
            </w:r>
            <w:r w:rsidRPr="007E3555">
              <w:rPr>
                <w:color w:val="000000" w:themeColor="text1"/>
              </w:rPr>
              <w:sym w:font="Symbol" w:char="F0B4"/>
            </w:r>
            <w:r w:rsidRPr="007E3555">
              <w:rPr>
                <w:color w:val="000000" w:themeColor="text1"/>
              </w:rPr>
              <w:t xml:space="preserve"> 1.25</w:t>
            </w:r>
            <w:r w:rsidRPr="007E3555">
              <w:rPr>
                <w:color w:val="000000" w:themeColor="text1"/>
              </w:rPr>
              <w:sym w:font="Symbol" w:char="F0B0"/>
            </w:r>
          </w:p>
        </w:tc>
      </w:tr>
      <w:tr w:rsidR="009F720C" w:rsidRPr="007E3555" w14:paraId="1DC97F0E" w14:textId="77777777" w:rsidTr="00A859DF">
        <w:tc>
          <w:tcPr>
            <w:tcW w:w="1303" w:type="dxa"/>
          </w:tcPr>
          <w:p w14:paraId="4173C70A" w14:textId="77777777" w:rsidR="009F720C" w:rsidRPr="007E3555" w:rsidRDefault="009F720C" w:rsidP="00A859DF">
            <w:pPr>
              <w:spacing w:after="160" w:line="259" w:lineRule="auto"/>
              <w:rPr>
                <w:color w:val="000000" w:themeColor="text1"/>
              </w:rPr>
            </w:pPr>
            <w:r w:rsidRPr="007E3555">
              <w:rPr>
                <w:color w:val="000000" w:themeColor="text1"/>
              </w:rPr>
              <w:t>ModelE2.1</w:t>
            </w:r>
          </w:p>
        </w:tc>
        <w:tc>
          <w:tcPr>
            <w:tcW w:w="4431" w:type="dxa"/>
          </w:tcPr>
          <w:p w14:paraId="11A7A719" w14:textId="6EFFB35E" w:rsidR="009F720C" w:rsidRPr="007E3555" w:rsidRDefault="009F720C" w:rsidP="00A859DF">
            <w:pPr>
              <w:spacing w:after="160" w:line="259" w:lineRule="auto"/>
              <w:rPr>
                <w:color w:val="000000" w:themeColor="text1"/>
              </w:rPr>
            </w:pPr>
            <w:r w:rsidRPr="007E3555">
              <w:rPr>
                <w:color w:val="000000" w:themeColor="text1"/>
              </w:rPr>
              <w:t xml:space="preserve">Goddard Institute for Space Studies </w:t>
            </w:r>
            <w:proofErr w:type="spellStart"/>
            <w:r w:rsidRPr="007E3555">
              <w:rPr>
                <w:color w:val="000000" w:themeColor="text1"/>
              </w:rPr>
              <w:t>ModelE</w:t>
            </w:r>
            <w:proofErr w:type="spellEnd"/>
            <w:r w:rsidRPr="007E3555">
              <w:rPr>
                <w:color w:val="000000" w:themeColor="text1"/>
              </w:rPr>
              <w:t xml:space="preserve"> version 2.1 (</w:t>
            </w:r>
            <w:r w:rsidR="003160ED" w:rsidRPr="007E3555">
              <w:rPr>
                <w:color w:val="000000" w:themeColor="text1"/>
              </w:rPr>
              <w:t>Kelley et al., 2020</w:t>
            </w:r>
            <w:r w:rsidRPr="007E3555">
              <w:rPr>
                <w:color w:val="000000" w:themeColor="text1"/>
              </w:rPr>
              <w:t>)</w:t>
            </w:r>
          </w:p>
        </w:tc>
        <w:tc>
          <w:tcPr>
            <w:tcW w:w="3626" w:type="dxa"/>
          </w:tcPr>
          <w:p w14:paraId="67C2231A" w14:textId="77777777" w:rsidR="009F720C" w:rsidRPr="007E3555" w:rsidRDefault="009F720C" w:rsidP="00A859DF">
            <w:pPr>
              <w:spacing w:after="160" w:line="259" w:lineRule="auto"/>
              <w:rPr>
                <w:color w:val="000000" w:themeColor="text1"/>
              </w:rPr>
            </w:pPr>
            <w:r w:rsidRPr="007E3555">
              <w:rPr>
                <w:color w:val="000000" w:themeColor="text1"/>
              </w:rPr>
              <w:t>2</w:t>
            </w:r>
            <w:r w:rsidRPr="007E3555">
              <w:rPr>
                <w:color w:val="000000" w:themeColor="text1"/>
              </w:rPr>
              <w:sym w:font="Symbol" w:char="F0B0"/>
            </w:r>
            <w:r w:rsidRPr="007E3555">
              <w:rPr>
                <w:color w:val="000000" w:themeColor="text1"/>
              </w:rPr>
              <w:t xml:space="preserve"> </w:t>
            </w:r>
            <w:r w:rsidRPr="007E3555">
              <w:rPr>
                <w:color w:val="000000" w:themeColor="text1"/>
              </w:rPr>
              <w:sym w:font="Symbol" w:char="F0B4"/>
            </w:r>
            <w:r w:rsidRPr="007E3555">
              <w:rPr>
                <w:color w:val="000000" w:themeColor="text1"/>
              </w:rPr>
              <w:t xml:space="preserve"> 2.5</w:t>
            </w:r>
            <w:r w:rsidRPr="007E3555">
              <w:rPr>
                <w:color w:val="000000" w:themeColor="text1"/>
              </w:rPr>
              <w:sym w:font="Symbol" w:char="F0B0"/>
            </w:r>
          </w:p>
        </w:tc>
      </w:tr>
    </w:tbl>
    <w:p w14:paraId="561BF10F" w14:textId="77777777" w:rsidR="009F720C" w:rsidRPr="007E3555" w:rsidRDefault="009F720C" w:rsidP="009F720C">
      <w:pPr>
        <w:spacing w:after="160" w:line="259" w:lineRule="auto"/>
        <w:rPr>
          <w:b/>
          <w:color w:val="000000" w:themeColor="text1"/>
        </w:rPr>
      </w:pPr>
    </w:p>
    <w:p w14:paraId="27DC6A84" w14:textId="77777777" w:rsidR="00FF5D80" w:rsidRPr="007E3555" w:rsidRDefault="00FF5D80">
      <w:pPr>
        <w:spacing w:after="160" w:line="259" w:lineRule="auto"/>
        <w:rPr>
          <w:b/>
          <w:color w:val="000000" w:themeColor="text1"/>
        </w:rPr>
      </w:pPr>
    </w:p>
    <w:p w14:paraId="6C35E774" w14:textId="77777777" w:rsidR="00FF5D80" w:rsidRPr="007E3555" w:rsidRDefault="00FF5D80">
      <w:pPr>
        <w:spacing w:after="160" w:line="259" w:lineRule="auto"/>
        <w:rPr>
          <w:b/>
          <w:color w:val="000000" w:themeColor="text1"/>
        </w:rPr>
      </w:pPr>
    </w:p>
    <w:p w14:paraId="078540B5" w14:textId="77777777" w:rsidR="00FF5D80" w:rsidRPr="007E3555" w:rsidRDefault="00FF5D80">
      <w:pPr>
        <w:spacing w:after="160" w:line="259" w:lineRule="auto"/>
        <w:rPr>
          <w:b/>
          <w:color w:val="000000" w:themeColor="text1"/>
        </w:rPr>
      </w:pPr>
    </w:p>
    <w:p w14:paraId="724D18A5" w14:textId="1EC9A0E4" w:rsidR="00A53F74" w:rsidRPr="007E3555" w:rsidRDefault="00212E45">
      <w:pPr>
        <w:spacing w:after="160" w:line="259" w:lineRule="auto"/>
        <w:rPr>
          <w:color w:val="000000" w:themeColor="text1"/>
        </w:rPr>
      </w:pPr>
      <w:r w:rsidRPr="007E3555">
        <w:rPr>
          <w:b/>
          <w:color w:val="000000" w:themeColor="text1"/>
        </w:rPr>
        <w:t xml:space="preserve">Table </w:t>
      </w:r>
      <w:bookmarkEnd w:id="4"/>
      <w:r w:rsidR="00A91534" w:rsidRPr="007E3555">
        <w:rPr>
          <w:b/>
          <w:color w:val="000000" w:themeColor="text1"/>
        </w:rPr>
        <w:t>3</w:t>
      </w:r>
      <w:r w:rsidRPr="007E3555">
        <w:rPr>
          <w:b/>
          <w:color w:val="000000" w:themeColor="text1"/>
        </w:rPr>
        <w:t>.</w:t>
      </w:r>
      <w:r w:rsidRPr="007E3555">
        <w:rPr>
          <w:color w:val="000000" w:themeColor="text1"/>
        </w:rPr>
        <w:t xml:space="preserve"> </w:t>
      </w:r>
      <w:r w:rsidR="00A53F74" w:rsidRPr="007E3555">
        <w:rPr>
          <w:color w:val="000000" w:themeColor="text1"/>
        </w:rPr>
        <w:t>Summary of spatial mean</w:t>
      </w:r>
      <w:r w:rsidR="00611686" w:rsidRPr="007E3555">
        <w:rPr>
          <w:color w:val="000000" w:themeColor="text1"/>
        </w:rPr>
        <w:t xml:space="preserve"> (µ), standard deviation (σ)</w:t>
      </w:r>
      <w:r w:rsidR="00A53F74" w:rsidRPr="007E3555">
        <w:rPr>
          <w:color w:val="000000" w:themeColor="text1"/>
        </w:rPr>
        <w:t xml:space="preserve">, maximum, and minimum </w:t>
      </w:r>
      <w:r w:rsidR="001C1690" w:rsidRPr="007E3555">
        <w:rPr>
          <w:color w:val="000000" w:themeColor="text1"/>
        </w:rPr>
        <w:t>of</w:t>
      </w:r>
      <w:r w:rsidR="00A53F74" w:rsidRPr="007E3555">
        <w:rPr>
          <w:color w:val="000000" w:themeColor="text1"/>
        </w:rPr>
        <w:t xml:space="preserve"> seasonal PERSIANN-CDR </w:t>
      </w:r>
      <w:r w:rsidR="006B567C" w:rsidRPr="007E3555">
        <w:rPr>
          <w:color w:val="000000" w:themeColor="text1"/>
        </w:rPr>
        <w:t>accumulated rainfall</w:t>
      </w:r>
      <w:r w:rsidR="00A53F74" w:rsidRPr="007E3555">
        <w:rPr>
          <w:color w:val="000000" w:themeColor="text1"/>
        </w:rPr>
        <w:t xml:space="preserve"> climatology (mm</w:t>
      </w:r>
      <w:r w:rsidR="00611686" w:rsidRPr="007E3555">
        <w:rPr>
          <w:color w:val="000000" w:themeColor="text1"/>
        </w:rPr>
        <w:t>/day</w:t>
      </w:r>
      <w:r w:rsidR="00A53F74" w:rsidRPr="007E3555">
        <w:rPr>
          <w:color w:val="000000" w:themeColor="text1"/>
        </w:rPr>
        <w:t xml:space="preserve">) over the ocean and land areas (WNAO region) for </w:t>
      </w:r>
      <w:r w:rsidR="001C1690" w:rsidRPr="007E3555">
        <w:rPr>
          <w:color w:val="000000" w:themeColor="text1"/>
        </w:rPr>
        <w:t>the</w:t>
      </w:r>
      <w:r w:rsidR="00A53F74" w:rsidRPr="007E3555">
        <w:rPr>
          <w:color w:val="000000" w:themeColor="text1"/>
        </w:rPr>
        <w:t xml:space="preserve"> period </w:t>
      </w:r>
      <w:r w:rsidR="001C1690" w:rsidRPr="007E3555">
        <w:rPr>
          <w:color w:val="000000" w:themeColor="text1"/>
        </w:rPr>
        <w:t xml:space="preserve">between </w:t>
      </w:r>
      <w:r w:rsidR="00A53F74" w:rsidRPr="007E3555">
        <w:rPr>
          <w:color w:val="000000" w:themeColor="text1"/>
        </w:rPr>
        <w:t xml:space="preserve">1983 </w:t>
      </w:r>
      <w:r w:rsidR="001C1690" w:rsidRPr="007E3555">
        <w:rPr>
          <w:color w:val="000000" w:themeColor="text1"/>
        </w:rPr>
        <w:t>and</w:t>
      </w:r>
      <w:r w:rsidR="00A53F74" w:rsidRPr="007E3555">
        <w:rPr>
          <w:color w:val="000000" w:themeColor="text1"/>
        </w:rPr>
        <w:t xml:space="preserve"> 2018. </w:t>
      </w:r>
    </w:p>
    <w:tbl>
      <w:tblPr>
        <w:tblStyle w:val="TableGrid"/>
        <w:tblW w:w="5000" w:type="pct"/>
        <w:tblBorders>
          <w:left w:val="none" w:sz="0" w:space="0" w:color="auto"/>
          <w:right w:val="none" w:sz="0" w:space="0" w:color="auto"/>
        </w:tblBorders>
        <w:tblLook w:val="04A0" w:firstRow="1" w:lastRow="0" w:firstColumn="1" w:lastColumn="0" w:noHBand="0" w:noVBand="1"/>
      </w:tblPr>
      <w:tblGrid>
        <w:gridCol w:w="900"/>
        <w:gridCol w:w="2610"/>
        <w:gridCol w:w="1112"/>
        <w:gridCol w:w="929"/>
        <w:gridCol w:w="930"/>
        <w:gridCol w:w="1170"/>
        <w:gridCol w:w="885"/>
        <w:gridCol w:w="824"/>
      </w:tblGrid>
      <w:tr w:rsidR="007E3555" w:rsidRPr="007E3555" w14:paraId="4D99EA76" w14:textId="77777777" w:rsidTr="00A859DF">
        <w:trPr>
          <w:trHeight w:val="179"/>
        </w:trPr>
        <w:tc>
          <w:tcPr>
            <w:tcW w:w="481" w:type="pct"/>
            <w:vMerge w:val="restart"/>
            <w:vAlign w:val="center"/>
          </w:tcPr>
          <w:p w14:paraId="758D9781" w14:textId="77777777" w:rsidR="00611686" w:rsidRPr="007E3555" w:rsidRDefault="00611686" w:rsidP="00A859DF">
            <w:pPr>
              <w:spacing w:before="120" w:after="120" w:line="259" w:lineRule="auto"/>
              <w:jc w:val="center"/>
              <w:rPr>
                <w:color w:val="000000" w:themeColor="text1"/>
              </w:rPr>
            </w:pPr>
            <w:r w:rsidRPr="007E3555">
              <w:rPr>
                <w:color w:val="000000" w:themeColor="text1"/>
              </w:rPr>
              <w:t>Season</w:t>
            </w:r>
          </w:p>
        </w:tc>
        <w:tc>
          <w:tcPr>
            <w:tcW w:w="1394" w:type="pct"/>
            <w:vAlign w:val="center"/>
          </w:tcPr>
          <w:p w14:paraId="53FA1384" w14:textId="77777777" w:rsidR="00611686" w:rsidRPr="007E3555" w:rsidRDefault="00611686" w:rsidP="00A859DF">
            <w:pPr>
              <w:spacing w:before="120" w:after="120" w:line="259" w:lineRule="auto"/>
              <w:jc w:val="center"/>
              <w:rPr>
                <w:color w:val="000000" w:themeColor="text1"/>
              </w:rPr>
            </w:pPr>
            <w:r w:rsidRPr="007E3555">
              <w:rPr>
                <w:color w:val="000000" w:themeColor="text1"/>
              </w:rPr>
              <w:t>Precipitation over ocean and land (mm/day)</w:t>
            </w:r>
          </w:p>
        </w:tc>
        <w:tc>
          <w:tcPr>
            <w:tcW w:w="1587" w:type="pct"/>
            <w:gridSpan w:val="3"/>
            <w:vAlign w:val="center"/>
          </w:tcPr>
          <w:p w14:paraId="3BCB9F45" w14:textId="77777777" w:rsidR="00611686" w:rsidRPr="007E3555" w:rsidRDefault="00611686" w:rsidP="00A859DF">
            <w:pPr>
              <w:spacing w:before="120" w:after="120" w:line="259" w:lineRule="auto"/>
              <w:jc w:val="center"/>
              <w:rPr>
                <w:color w:val="000000" w:themeColor="text1"/>
              </w:rPr>
            </w:pPr>
            <w:r w:rsidRPr="007E3555">
              <w:rPr>
                <w:color w:val="000000" w:themeColor="text1"/>
              </w:rPr>
              <w:t>Precipitation over ocean (mm/day)</w:t>
            </w:r>
          </w:p>
        </w:tc>
        <w:tc>
          <w:tcPr>
            <w:tcW w:w="1538" w:type="pct"/>
            <w:gridSpan w:val="3"/>
            <w:vAlign w:val="center"/>
          </w:tcPr>
          <w:p w14:paraId="0DA9FEA0" w14:textId="77777777" w:rsidR="00611686" w:rsidRPr="007E3555" w:rsidRDefault="00611686" w:rsidP="00A859DF">
            <w:pPr>
              <w:spacing w:before="120" w:after="120" w:line="259" w:lineRule="auto"/>
              <w:jc w:val="center"/>
              <w:rPr>
                <w:color w:val="000000" w:themeColor="text1"/>
              </w:rPr>
            </w:pPr>
            <w:r w:rsidRPr="007E3555">
              <w:rPr>
                <w:color w:val="000000" w:themeColor="text1"/>
              </w:rPr>
              <w:t>Precipitation over land (mm/day)</w:t>
            </w:r>
          </w:p>
        </w:tc>
      </w:tr>
      <w:tr w:rsidR="007E3555" w:rsidRPr="007E3555" w14:paraId="47958EB5" w14:textId="77777777" w:rsidTr="00A859DF">
        <w:trPr>
          <w:trHeight w:val="178"/>
        </w:trPr>
        <w:tc>
          <w:tcPr>
            <w:tcW w:w="481" w:type="pct"/>
            <w:vMerge/>
            <w:vAlign w:val="center"/>
          </w:tcPr>
          <w:p w14:paraId="24C47C66" w14:textId="77777777" w:rsidR="00611686" w:rsidRPr="007E3555" w:rsidRDefault="00611686" w:rsidP="00A859DF">
            <w:pPr>
              <w:spacing w:before="120" w:after="120" w:line="259" w:lineRule="auto"/>
              <w:jc w:val="center"/>
              <w:rPr>
                <w:color w:val="000000" w:themeColor="text1"/>
              </w:rPr>
            </w:pPr>
          </w:p>
        </w:tc>
        <w:tc>
          <w:tcPr>
            <w:tcW w:w="1394" w:type="pct"/>
            <w:vAlign w:val="center"/>
          </w:tcPr>
          <w:p w14:paraId="20E50C21" w14:textId="77777777" w:rsidR="00611686" w:rsidRPr="007E3555" w:rsidRDefault="00611686" w:rsidP="00A859DF">
            <w:pPr>
              <w:spacing w:before="120" w:after="120" w:line="259" w:lineRule="auto"/>
              <w:jc w:val="center"/>
              <w:rPr>
                <w:color w:val="000000" w:themeColor="text1"/>
              </w:rPr>
            </w:pPr>
            <w:r w:rsidRPr="007E3555">
              <w:rPr>
                <w:color w:val="000000" w:themeColor="text1"/>
              </w:rPr>
              <w:t>µ ± σ</w:t>
            </w:r>
          </w:p>
        </w:tc>
        <w:tc>
          <w:tcPr>
            <w:tcW w:w="594" w:type="pct"/>
            <w:vAlign w:val="center"/>
          </w:tcPr>
          <w:p w14:paraId="0E0F14E0" w14:textId="77777777" w:rsidR="00611686" w:rsidRPr="007E3555" w:rsidRDefault="00611686" w:rsidP="00A859DF">
            <w:pPr>
              <w:spacing w:before="120" w:after="120" w:line="259" w:lineRule="auto"/>
              <w:jc w:val="center"/>
              <w:rPr>
                <w:color w:val="000000" w:themeColor="text1"/>
              </w:rPr>
            </w:pPr>
            <w:r w:rsidRPr="007E3555">
              <w:rPr>
                <w:color w:val="000000" w:themeColor="text1"/>
              </w:rPr>
              <w:t>µ ± σ</w:t>
            </w:r>
          </w:p>
        </w:tc>
        <w:tc>
          <w:tcPr>
            <w:tcW w:w="496" w:type="pct"/>
            <w:vAlign w:val="center"/>
          </w:tcPr>
          <w:p w14:paraId="73A08267" w14:textId="77777777" w:rsidR="00611686" w:rsidRPr="007E3555" w:rsidRDefault="00611686" w:rsidP="00A859DF">
            <w:pPr>
              <w:spacing w:before="120" w:after="120" w:line="259" w:lineRule="auto"/>
              <w:jc w:val="center"/>
              <w:rPr>
                <w:color w:val="000000" w:themeColor="text1"/>
              </w:rPr>
            </w:pPr>
            <w:r w:rsidRPr="007E3555">
              <w:rPr>
                <w:color w:val="000000" w:themeColor="text1"/>
              </w:rPr>
              <w:t>Max</w:t>
            </w:r>
          </w:p>
        </w:tc>
        <w:tc>
          <w:tcPr>
            <w:tcW w:w="497" w:type="pct"/>
            <w:vAlign w:val="center"/>
          </w:tcPr>
          <w:p w14:paraId="6FB7AFFD" w14:textId="77777777" w:rsidR="00611686" w:rsidRPr="007E3555" w:rsidRDefault="00611686" w:rsidP="00A859DF">
            <w:pPr>
              <w:spacing w:before="120" w:after="120" w:line="259" w:lineRule="auto"/>
              <w:jc w:val="center"/>
              <w:rPr>
                <w:color w:val="000000" w:themeColor="text1"/>
              </w:rPr>
            </w:pPr>
            <w:r w:rsidRPr="007E3555">
              <w:rPr>
                <w:color w:val="000000" w:themeColor="text1"/>
              </w:rPr>
              <w:t>Min</w:t>
            </w:r>
          </w:p>
        </w:tc>
        <w:tc>
          <w:tcPr>
            <w:tcW w:w="625" w:type="pct"/>
            <w:vAlign w:val="center"/>
          </w:tcPr>
          <w:p w14:paraId="74E75F70" w14:textId="77777777" w:rsidR="00611686" w:rsidRPr="007E3555" w:rsidRDefault="00611686" w:rsidP="00A859DF">
            <w:pPr>
              <w:spacing w:before="120" w:after="120" w:line="259" w:lineRule="auto"/>
              <w:jc w:val="center"/>
              <w:rPr>
                <w:color w:val="000000" w:themeColor="text1"/>
              </w:rPr>
            </w:pPr>
            <w:r w:rsidRPr="007E3555">
              <w:rPr>
                <w:color w:val="000000" w:themeColor="text1"/>
              </w:rPr>
              <w:t>µ±σ</w:t>
            </w:r>
          </w:p>
        </w:tc>
        <w:tc>
          <w:tcPr>
            <w:tcW w:w="473" w:type="pct"/>
            <w:vAlign w:val="center"/>
          </w:tcPr>
          <w:p w14:paraId="6B45467E" w14:textId="77777777" w:rsidR="00611686" w:rsidRPr="007E3555" w:rsidRDefault="00611686" w:rsidP="00A859DF">
            <w:pPr>
              <w:spacing w:before="120" w:after="120" w:line="259" w:lineRule="auto"/>
              <w:jc w:val="center"/>
              <w:rPr>
                <w:color w:val="000000" w:themeColor="text1"/>
              </w:rPr>
            </w:pPr>
            <w:r w:rsidRPr="007E3555">
              <w:rPr>
                <w:color w:val="000000" w:themeColor="text1"/>
              </w:rPr>
              <w:t>Max</w:t>
            </w:r>
          </w:p>
        </w:tc>
        <w:tc>
          <w:tcPr>
            <w:tcW w:w="440" w:type="pct"/>
            <w:vAlign w:val="center"/>
          </w:tcPr>
          <w:p w14:paraId="5BAE44E3" w14:textId="77777777" w:rsidR="00611686" w:rsidRPr="007E3555" w:rsidRDefault="00611686" w:rsidP="00A859DF">
            <w:pPr>
              <w:spacing w:before="120" w:after="120" w:line="259" w:lineRule="auto"/>
              <w:jc w:val="center"/>
              <w:rPr>
                <w:color w:val="000000" w:themeColor="text1"/>
              </w:rPr>
            </w:pPr>
            <w:r w:rsidRPr="007E3555">
              <w:rPr>
                <w:color w:val="000000" w:themeColor="text1"/>
              </w:rPr>
              <w:t>Min</w:t>
            </w:r>
          </w:p>
        </w:tc>
      </w:tr>
      <w:tr w:rsidR="007E3555" w:rsidRPr="007E3555" w14:paraId="19A8BE05" w14:textId="77777777" w:rsidTr="00A859DF">
        <w:tc>
          <w:tcPr>
            <w:tcW w:w="481" w:type="pct"/>
            <w:vAlign w:val="center"/>
          </w:tcPr>
          <w:p w14:paraId="4F909237" w14:textId="77777777" w:rsidR="00611686" w:rsidRPr="007E3555" w:rsidRDefault="00611686" w:rsidP="00A859DF">
            <w:pPr>
              <w:spacing w:before="120" w:after="120" w:line="259" w:lineRule="auto"/>
              <w:jc w:val="center"/>
              <w:rPr>
                <w:color w:val="000000" w:themeColor="text1"/>
              </w:rPr>
            </w:pPr>
            <w:r w:rsidRPr="007E3555">
              <w:rPr>
                <w:color w:val="000000" w:themeColor="text1"/>
              </w:rPr>
              <w:t>DJF</w:t>
            </w:r>
          </w:p>
        </w:tc>
        <w:tc>
          <w:tcPr>
            <w:tcW w:w="1394" w:type="pct"/>
            <w:vAlign w:val="center"/>
          </w:tcPr>
          <w:p w14:paraId="7846275C" w14:textId="77777777" w:rsidR="00611686" w:rsidRPr="007E3555" w:rsidRDefault="00611686" w:rsidP="00A859DF">
            <w:pPr>
              <w:spacing w:before="120" w:after="120" w:line="259" w:lineRule="auto"/>
              <w:jc w:val="center"/>
              <w:rPr>
                <w:color w:val="000000" w:themeColor="text1"/>
              </w:rPr>
            </w:pPr>
            <w:r w:rsidRPr="007E3555">
              <w:rPr>
                <w:rFonts w:cs="Arial"/>
                <w:color w:val="000000" w:themeColor="text1"/>
                <w:kern w:val="24"/>
              </w:rPr>
              <w:t>3.8 ± 1.6</w:t>
            </w:r>
          </w:p>
        </w:tc>
        <w:tc>
          <w:tcPr>
            <w:tcW w:w="594" w:type="pct"/>
            <w:vAlign w:val="center"/>
          </w:tcPr>
          <w:p w14:paraId="3660FD64" w14:textId="77777777" w:rsidR="00611686" w:rsidRPr="007E3555" w:rsidRDefault="00611686" w:rsidP="00A859DF">
            <w:pPr>
              <w:spacing w:before="120" w:after="120" w:line="259" w:lineRule="auto"/>
              <w:jc w:val="center"/>
              <w:rPr>
                <w:color w:val="000000" w:themeColor="text1"/>
              </w:rPr>
            </w:pPr>
            <w:r w:rsidRPr="007E3555">
              <w:rPr>
                <w:rFonts w:cs="Arial"/>
                <w:color w:val="000000" w:themeColor="text1"/>
                <w:kern w:val="24"/>
              </w:rPr>
              <w:t>4.3 ± 1.8</w:t>
            </w:r>
          </w:p>
        </w:tc>
        <w:tc>
          <w:tcPr>
            <w:tcW w:w="496" w:type="pct"/>
            <w:vAlign w:val="center"/>
          </w:tcPr>
          <w:p w14:paraId="41E5C0AA" w14:textId="77777777" w:rsidR="00611686" w:rsidRPr="007E3555" w:rsidRDefault="00611686" w:rsidP="00A859DF">
            <w:pPr>
              <w:spacing w:before="120" w:after="120" w:line="259" w:lineRule="auto"/>
              <w:jc w:val="center"/>
              <w:rPr>
                <w:color w:val="000000" w:themeColor="text1"/>
              </w:rPr>
            </w:pPr>
            <w:r w:rsidRPr="007E3555">
              <w:rPr>
                <w:rFonts w:cs="Arial"/>
                <w:color w:val="000000" w:themeColor="text1"/>
                <w:kern w:val="24"/>
              </w:rPr>
              <w:t xml:space="preserve">8.4 </w:t>
            </w:r>
          </w:p>
        </w:tc>
        <w:tc>
          <w:tcPr>
            <w:tcW w:w="497" w:type="pct"/>
            <w:vAlign w:val="center"/>
          </w:tcPr>
          <w:p w14:paraId="261D23B5" w14:textId="77777777" w:rsidR="00611686" w:rsidRPr="007E3555" w:rsidRDefault="00611686" w:rsidP="00A859DF">
            <w:pPr>
              <w:spacing w:before="120" w:after="120" w:line="259" w:lineRule="auto"/>
              <w:jc w:val="center"/>
              <w:rPr>
                <w:color w:val="000000" w:themeColor="text1"/>
              </w:rPr>
            </w:pPr>
            <w:r w:rsidRPr="007E3555">
              <w:rPr>
                <w:rFonts w:cs="Arial"/>
                <w:color w:val="000000" w:themeColor="text1"/>
                <w:kern w:val="24"/>
              </w:rPr>
              <w:t xml:space="preserve">1.1 </w:t>
            </w:r>
          </w:p>
        </w:tc>
        <w:tc>
          <w:tcPr>
            <w:tcW w:w="625" w:type="pct"/>
            <w:vAlign w:val="center"/>
          </w:tcPr>
          <w:p w14:paraId="46EFAA73" w14:textId="77777777" w:rsidR="00611686" w:rsidRPr="007E3555" w:rsidRDefault="00611686" w:rsidP="00A859DF">
            <w:pPr>
              <w:spacing w:before="120" w:after="120" w:line="259" w:lineRule="auto"/>
              <w:jc w:val="center"/>
              <w:rPr>
                <w:color w:val="000000" w:themeColor="text1"/>
              </w:rPr>
            </w:pPr>
            <w:r w:rsidRPr="007E3555">
              <w:rPr>
                <w:rFonts w:cs="Arial"/>
                <w:color w:val="000000" w:themeColor="text1"/>
                <w:kern w:val="24"/>
              </w:rPr>
              <w:t>2.8 ± 0.7</w:t>
            </w:r>
          </w:p>
        </w:tc>
        <w:tc>
          <w:tcPr>
            <w:tcW w:w="473" w:type="pct"/>
            <w:vAlign w:val="center"/>
          </w:tcPr>
          <w:p w14:paraId="736AD37E" w14:textId="77777777" w:rsidR="00611686" w:rsidRPr="007E3555" w:rsidRDefault="00611686" w:rsidP="00A859DF">
            <w:pPr>
              <w:spacing w:before="120" w:after="120" w:line="259" w:lineRule="auto"/>
              <w:jc w:val="center"/>
              <w:rPr>
                <w:color w:val="000000" w:themeColor="text1"/>
              </w:rPr>
            </w:pPr>
            <w:r w:rsidRPr="007E3555">
              <w:rPr>
                <w:rFonts w:cs="Arial"/>
                <w:color w:val="000000" w:themeColor="text1"/>
                <w:kern w:val="24"/>
              </w:rPr>
              <w:t xml:space="preserve">5.5 </w:t>
            </w:r>
          </w:p>
        </w:tc>
        <w:tc>
          <w:tcPr>
            <w:tcW w:w="440" w:type="pct"/>
            <w:vAlign w:val="center"/>
          </w:tcPr>
          <w:p w14:paraId="6440812E" w14:textId="77777777" w:rsidR="00611686" w:rsidRPr="007E3555" w:rsidRDefault="00611686" w:rsidP="00A859DF">
            <w:pPr>
              <w:spacing w:before="120" w:after="120" w:line="259" w:lineRule="auto"/>
              <w:jc w:val="center"/>
              <w:rPr>
                <w:color w:val="000000" w:themeColor="text1"/>
              </w:rPr>
            </w:pPr>
            <w:r w:rsidRPr="007E3555">
              <w:rPr>
                <w:rFonts w:cs="Arial"/>
                <w:color w:val="000000" w:themeColor="text1"/>
                <w:kern w:val="24"/>
              </w:rPr>
              <w:t>1.2</w:t>
            </w:r>
          </w:p>
        </w:tc>
      </w:tr>
      <w:tr w:rsidR="007E3555" w:rsidRPr="007E3555" w14:paraId="3054B809" w14:textId="77777777" w:rsidTr="00A859DF">
        <w:tc>
          <w:tcPr>
            <w:tcW w:w="481" w:type="pct"/>
            <w:vAlign w:val="center"/>
          </w:tcPr>
          <w:p w14:paraId="798E8667" w14:textId="77777777" w:rsidR="00611686" w:rsidRPr="007E3555" w:rsidRDefault="00611686" w:rsidP="00A859DF">
            <w:pPr>
              <w:spacing w:before="120" w:after="120" w:line="259" w:lineRule="auto"/>
              <w:jc w:val="center"/>
              <w:rPr>
                <w:color w:val="000000" w:themeColor="text1"/>
              </w:rPr>
            </w:pPr>
            <w:r w:rsidRPr="007E3555">
              <w:rPr>
                <w:color w:val="000000" w:themeColor="text1"/>
              </w:rPr>
              <w:t>MAM</w:t>
            </w:r>
          </w:p>
        </w:tc>
        <w:tc>
          <w:tcPr>
            <w:tcW w:w="1394" w:type="pct"/>
            <w:vAlign w:val="center"/>
          </w:tcPr>
          <w:p w14:paraId="6BC70D49" w14:textId="77777777" w:rsidR="00611686" w:rsidRPr="007E3555" w:rsidRDefault="00611686" w:rsidP="00A859DF">
            <w:pPr>
              <w:spacing w:before="120" w:after="120" w:line="259" w:lineRule="auto"/>
              <w:jc w:val="center"/>
              <w:rPr>
                <w:color w:val="000000" w:themeColor="text1"/>
              </w:rPr>
            </w:pPr>
            <w:r w:rsidRPr="007E3555">
              <w:rPr>
                <w:rFonts w:cs="Arial"/>
                <w:color w:val="000000" w:themeColor="text1"/>
                <w:kern w:val="24"/>
              </w:rPr>
              <w:t>3.3 ± 0.9</w:t>
            </w:r>
          </w:p>
        </w:tc>
        <w:tc>
          <w:tcPr>
            <w:tcW w:w="594" w:type="pct"/>
            <w:vAlign w:val="center"/>
          </w:tcPr>
          <w:p w14:paraId="4E558AB3" w14:textId="77777777" w:rsidR="00611686" w:rsidRPr="007E3555" w:rsidRDefault="00611686" w:rsidP="00A859DF">
            <w:pPr>
              <w:spacing w:before="120" w:after="120" w:line="259" w:lineRule="auto"/>
              <w:jc w:val="center"/>
              <w:rPr>
                <w:color w:val="000000" w:themeColor="text1"/>
              </w:rPr>
            </w:pPr>
            <w:r w:rsidRPr="007E3555">
              <w:rPr>
                <w:rFonts w:cs="Arial"/>
                <w:color w:val="000000" w:themeColor="text1"/>
                <w:kern w:val="24"/>
              </w:rPr>
              <w:t>3.6 ± 1.0</w:t>
            </w:r>
          </w:p>
        </w:tc>
        <w:tc>
          <w:tcPr>
            <w:tcW w:w="496" w:type="pct"/>
            <w:vAlign w:val="center"/>
          </w:tcPr>
          <w:p w14:paraId="42B6E57F" w14:textId="77777777" w:rsidR="00611686" w:rsidRPr="007E3555" w:rsidRDefault="00611686" w:rsidP="00A859DF">
            <w:pPr>
              <w:spacing w:before="120" w:after="120" w:line="259" w:lineRule="auto"/>
              <w:jc w:val="center"/>
              <w:rPr>
                <w:color w:val="000000" w:themeColor="text1"/>
              </w:rPr>
            </w:pPr>
            <w:r w:rsidRPr="007E3555">
              <w:rPr>
                <w:rFonts w:cs="Arial"/>
                <w:color w:val="000000" w:themeColor="text1"/>
                <w:kern w:val="24"/>
              </w:rPr>
              <w:t xml:space="preserve">6.6 </w:t>
            </w:r>
          </w:p>
        </w:tc>
        <w:tc>
          <w:tcPr>
            <w:tcW w:w="497" w:type="pct"/>
            <w:vAlign w:val="center"/>
          </w:tcPr>
          <w:p w14:paraId="7D8F0543" w14:textId="77777777" w:rsidR="00611686" w:rsidRPr="007E3555" w:rsidRDefault="00611686" w:rsidP="00A859DF">
            <w:pPr>
              <w:spacing w:before="120" w:after="120" w:line="259" w:lineRule="auto"/>
              <w:jc w:val="center"/>
              <w:rPr>
                <w:color w:val="000000" w:themeColor="text1"/>
              </w:rPr>
            </w:pPr>
            <w:r w:rsidRPr="007E3555">
              <w:rPr>
                <w:rFonts w:cs="Arial"/>
                <w:color w:val="000000" w:themeColor="text1"/>
                <w:kern w:val="24"/>
              </w:rPr>
              <w:t xml:space="preserve">1.6 </w:t>
            </w:r>
          </w:p>
        </w:tc>
        <w:tc>
          <w:tcPr>
            <w:tcW w:w="625" w:type="pct"/>
            <w:vAlign w:val="center"/>
          </w:tcPr>
          <w:p w14:paraId="72C9CA28" w14:textId="77777777" w:rsidR="00611686" w:rsidRPr="007E3555" w:rsidRDefault="00611686" w:rsidP="00A859DF">
            <w:pPr>
              <w:spacing w:before="120" w:after="120" w:line="259" w:lineRule="auto"/>
              <w:jc w:val="center"/>
              <w:rPr>
                <w:color w:val="000000" w:themeColor="text1"/>
              </w:rPr>
            </w:pPr>
            <w:r w:rsidRPr="007E3555">
              <w:rPr>
                <w:rFonts w:cs="Arial"/>
                <w:color w:val="000000" w:themeColor="text1"/>
                <w:kern w:val="24"/>
              </w:rPr>
              <w:t>2.9 ± 0.5</w:t>
            </w:r>
          </w:p>
        </w:tc>
        <w:tc>
          <w:tcPr>
            <w:tcW w:w="473" w:type="pct"/>
            <w:vAlign w:val="center"/>
          </w:tcPr>
          <w:p w14:paraId="425D533F" w14:textId="77777777" w:rsidR="00611686" w:rsidRPr="007E3555" w:rsidRDefault="00611686" w:rsidP="00A859DF">
            <w:pPr>
              <w:spacing w:before="120" w:after="120" w:line="259" w:lineRule="auto"/>
              <w:jc w:val="center"/>
              <w:rPr>
                <w:color w:val="000000" w:themeColor="text1"/>
              </w:rPr>
            </w:pPr>
            <w:r w:rsidRPr="007E3555">
              <w:rPr>
                <w:rFonts w:cs="Arial"/>
                <w:color w:val="000000" w:themeColor="text1"/>
                <w:kern w:val="24"/>
              </w:rPr>
              <w:t>4.0</w:t>
            </w:r>
          </w:p>
        </w:tc>
        <w:tc>
          <w:tcPr>
            <w:tcW w:w="440" w:type="pct"/>
            <w:vAlign w:val="center"/>
          </w:tcPr>
          <w:p w14:paraId="114F7553" w14:textId="77777777" w:rsidR="00611686" w:rsidRPr="007E3555" w:rsidRDefault="00611686" w:rsidP="00A859DF">
            <w:pPr>
              <w:spacing w:before="120" w:after="120" w:line="259" w:lineRule="auto"/>
              <w:jc w:val="center"/>
              <w:rPr>
                <w:color w:val="000000" w:themeColor="text1"/>
              </w:rPr>
            </w:pPr>
            <w:r w:rsidRPr="007E3555">
              <w:rPr>
                <w:rFonts w:cs="Arial"/>
                <w:color w:val="000000" w:themeColor="text1"/>
                <w:kern w:val="24"/>
              </w:rPr>
              <w:t>1.6</w:t>
            </w:r>
          </w:p>
        </w:tc>
      </w:tr>
      <w:tr w:rsidR="007E3555" w:rsidRPr="007E3555" w14:paraId="427EDD29" w14:textId="77777777" w:rsidTr="00A859DF">
        <w:tc>
          <w:tcPr>
            <w:tcW w:w="481" w:type="pct"/>
            <w:vAlign w:val="center"/>
          </w:tcPr>
          <w:p w14:paraId="3D2504AA" w14:textId="77777777" w:rsidR="00611686" w:rsidRPr="007E3555" w:rsidRDefault="00611686" w:rsidP="00A859DF">
            <w:pPr>
              <w:spacing w:before="120" w:after="120" w:line="259" w:lineRule="auto"/>
              <w:jc w:val="center"/>
              <w:rPr>
                <w:color w:val="000000" w:themeColor="text1"/>
              </w:rPr>
            </w:pPr>
            <w:r w:rsidRPr="007E3555">
              <w:rPr>
                <w:color w:val="000000" w:themeColor="text1"/>
              </w:rPr>
              <w:t>JJA</w:t>
            </w:r>
          </w:p>
        </w:tc>
        <w:tc>
          <w:tcPr>
            <w:tcW w:w="1394" w:type="pct"/>
            <w:vAlign w:val="center"/>
          </w:tcPr>
          <w:p w14:paraId="5030CDF7" w14:textId="77777777" w:rsidR="00611686" w:rsidRPr="007E3555" w:rsidRDefault="00611686" w:rsidP="00A859DF">
            <w:pPr>
              <w:spacing w:before="120" w:after="120" w:line="259" w:lineRule="auto"/>
              <w:jc w:val="center"/>
              <w:rPr>
                <w:color w:val="000000" w:themeColor="text1"/>
              </w:rPr>
            </w:pPr>
            <w:r w:rsidRPr="007E3555">
              <w:rPr>
                <w:rFonts w:cs="Arial"/>
                <w:color w:val="000000" w:themeColor="text1"/>
                <w:kern w:val="24"/>
              </w:rPr>
              <w:t>3.6 ± 1.1</w:t>
            </w:r>
          </w:p>
        </w:tc>
        <w:tc>
          <w:tcPr>
            <w:tcW w:w="594" w:type="pct"/>
            <w:vAlign w:val="center"/>
          </w:tcPr>
          <w:p w14:paraId="7B5A5F42" w14:textId="77777777" w:rsidR="00611686" w:rsidRPr="007E3555" w:rsidRDefault="00611686" w:rsidP="00A859DF">
            <w:pPr>
              <w:spacing w:before="120" w:after="120" w:line="259" w:lineRule="auto"/>
              <w:jc w:val="center"/>
              <w:rPr>
                <w:color w:val="000000" w:themeColor="text1"/>
              </w:rPr>
            </w:pPr>
            <w:r w:rsidRPr="007E3555">
              <w:rPr>
                <w:rFonts w:cs="Arial"/>
                <w:color w:val="000000" w:themeColor="text1"/>
                <w:kern w:val="24"/>
              </w:rPr>
              <w:t>3.7 ± 1.3</w:t>
            </w:r>
          </w:p>
        </w:tc>
        <w:tc>
          <w:tcPr>
            <w:tcW w:w="496" w:type="pct"/>
            <w:vAlign w:val="center"/>
          </w:tcPr>
          <w:p w14:paraId="550561B5" w14:textId="77777777" w:rsidR="00611686" w:rsidRPr="007E3555" w:rsidRDefault="00611686" w:rsidP="00A859DF">
            <w:pPr>
              <w:spacing w:before="120" w:after="120" w:line="259" w:lineRule="auto"/>
              <w:jc w:val="center"/>
              <w:rPr>
                <w:color w:val="000000" w:themeColor="text1"/>
              </w:rPr>
            </w:pPr>
            <w:r w:rsidRPr="007E3555">
              <w:rPr>
                <w:rFonts w:cs="Arial"/>
                <w:color w:val="000000" w:themeColor="text1"/>
                <w:kern w:val="24"/>
              </w:rPr>
              <w:t xml:space="preserve">7.5 </w:t>
            </w:r>
          </w:p>
        </w:tc>
        <w:tc>
          <w:tcPr>
            <w:tcW w:w="497" w:type="pct"/>
            <w:vAlign w:val="center"/>
          </w:tcPr>
          <w:p w14:paraId="4A824AF9" w14:textId="77777777" w:rsidR="00611686" w:rsidRPr="007E3555" w:rsidRDefault="00611686" w:rsidP="00A859DF">
            <w:pPr>
              <w:spacing w:before="120" w:after="120" w:line="259" w:lineRule="auto"/>
              <w:jc w:val="center"/>
              <w:rPr>
                <w:color w:val="000000" w:themeColor="text1"/>
              </w:rPr>
            </w:pPr>
            <w:r w:rsidRPr="007E3555">
              <w:rPr>
                <w:rFonts w:cs="Arial"/>
                <w:color w:val="000000" w:themeColor="text1"/>
                <w:kern w:val="24"/>
              </w:rPr>
              <w:t xml:space="preserve">0.9   </w:t>
            </w:r>
          </w:p>
        </w:tc>
        <w:tc>
          <w:tcPr>
            <w:tcW w:w="625" w:type="pct"/>
            <w:vAlign w:val="center"/>
          </w:tcPr>
          <w:p w14:paraId="038313B8" w14:textId="77777777" w:rsidR="00611686" w:rsidRPr="007E3555" w:rsidRDefault="00611686" w:rsidP="00A859DF">
            <w:pPr>
              <w:spacing w:before="120" w:after="120" w:line="259" w:lineRule="auto"/>
              <w:jc w:val="center"/>
              <w:rPr>
                <w:color w:val="000000" w:themeColor="text1"/>
              </w:rPr>
            </w:pPr>
            <w:r w:rsidRPr="007E3555">
              <w:rPr>
                <w:rFonts w:cs="Arial"/>
                <w:color w:val="000000" w:themeColor="text1"/>
                <w:kern w:val="24"/>
              </w:rPr>
              <w:t>3.5 ± 0.9</w:t>
            </w:r>
          </w:p>
        </w:tc>
        <w:tc>
          <w:tcPr>
            <w:tcW w:w="473" w:type="pct"/>
            <w:vAlign w:val="center"/>
          </w:tcPr>
          <w:p w14:paraId="5698247A" w14:textId="77777777" w:rsidR="00611686" w:rsidRPr="007E3555" w:rsidRDefault="00611686" w:rsidP="00A859DF">
            <w:pPr>
              <w:spacing w:before="120" w:after="120" w:line="259" w:lineRule="auto"/>
              <w:jc w:val="center"/>
              <w:rPr>
                <w:color w:val="000000" w:themeColor="text1"/>
              </w:rPr>
            </w:pPr>
            <w:r w:rsidRPr="007E3555">
              <w:rPr>
                <w:rFonts w:cs="Arial"/>
                <w:color w:val="000000" w:themeColor="text1"/>
                <w:kern w:val="24"/>
              </w:rPr>
              <w:t>8.1</w:t>
            </w:r>
          </w:p>
        </w:tc>
        <w:tc>
          <w:tcPr>
            <w:tcW w:w="440" w:type="pct"/>
            <w:vAlign w:val="center"/>
          </w:tcPr>
          <w:p w14:paraId="25BC43B9" w14:textId="77777777" w:rsidR="00611686" w:rsidRPr="007E3555" w:rsidRDefault="00611686" w:rsidP="00A859DF">
            <w:pPr>
              <w:spacing w:before="120" w:after="120" w:line="259" w:lineRule="auto"/>
              <w:jc w:val="center"/>
              <w:rPr>
                <w:color w:val="000000" w:themeColor="text1"/>
              </w:rPr>
            </w:pPr>
            <w:r w:rsidRPr="007E3555">
              <w:rPr>
                <w:rFonts w:cs="Arial"/>
                <w:color w:val="000000" w:themeColor="text1"/>
                <w:kern w:val="24"/>
              </w:rPr>
              <w:t>2.5</w:t>
            </w:r>
          </w:p>
        </w:tc>
      </w:tr>
      <w:tr w:rsidR="00611686" w:rsidRPr="007E3555" w14:paraId="51023840" w14:textId="77777777" w:rsidTr="00A859DF">
        <w:tc>
          <w:tcPr>
            <w:tcW w:w="481" w:type="pct"/>
            <w:vAlign w:val="center"/>
          </w:tcPr>
          <w:p w14:paraId="17F73647" w14:textId="77777777" w:rsidR="00611686" w:rsidRPr="007E3555" w:rsidRDefault="00611686" w:rsidP="00A859DF">
            <w:pPr>
              <w:spacing w:before="120" w:after="120" w:line="259" w:lineRule="auto"/>
              <w:jc w:val="center"/>
              <w:rPr>
                <w:color w:val="000000" w:themeColor="text1"/>
              </w:rPr>
            </w:pPr>
            <w:r w:rsidRPr="007E3555">
              <w:rPr>
                <w:color w:val="000000" w:themeColor="text1"/>
              </w:rPr>
              <w:t>SON</w:t>
            </w:r>
          </w:p>
        </w:tc>
        <w:tc>
          <w:tcPr>
            <w:tcW w:w="1394" w:type="pct"/>
            <w:vAlign w:val="center"/>
          </w:tcPr>
          <w:p w14:paraId="01EA071B" w14:textId="77777777" w:rsidR="00611686" w:rsidRPr="007E3555" w:rsidRDefault="00611686" w:rsidP="00A859DF">
            <w:pPr>
              <w:spacing w:before="120" w:after="120" w:line="259" w:lineRule="auto"/>
              <w:jc w:val="center"/>
              <w:rPr>
                <w:color w:val="000000" w:themeColor="text1"/>
              </w:rPr>
            </w:pPr>
            <w:r w:rsidRPr="007E3555">
              <w:rPr>
                <w:rFonts w:cs="Arial"/>
                <w:color w:val="000000" w:themeColor="text1"/>
                <w:kern w:val="24"/>
              </w:rPr>
              <w:t>3.9 ± 0.8</w:t>
            </w:r>
          </w:p>
        </w:tc>
        <w:tc>
          <w:tcPr>
            <w:tcW w:w="594" w:type="pct"/>
            <w:vAlign w:val="center"/>
          </w:tcPr>
          <w:p w14:paraId="0A1F4AF6" w14:textId="77777777" w:rsidR="00611686" w:rsidRPr="007E3555" w:rsidRDefault="00611686" w:rsidP="00A859DF">
            <w:pPr>
              <w:spacing w:before="120" w:after="120" w:line="259" w:lineRule="auto"/>
              <w:jc w:val="center"/>
              <w:rPr>
                <w:color w:val="000000" w:themeColor="text1"/>
              </w:rPr>
            </w:pPr>
            <w:r w:rsidRPr="007E3555">
              <w:rPr>
                <w:rFonts w:cs="Arial"/>
                <w:color w:val="000000" w:themeColor="text1"/>
                <w:kern w:val="24"/>
              </w:rPr>
              <w:t>4.3 ± 0.7</w:t>
            </w:r>
          </w:p>
        </w:tc>
        <w:tc>
          <w:tcPr>
            <w:tcW w:w="496" w:type="pct"/>
            <w:vAlign w:val="center"/>
          </w:tcPr>
          <w:p w14:paraId="6D8B8307" w14:textId="77777777" w:rsidR="00611686" w:rsidRPr="007E3555" w:rsidRDefault="00611686" w:rsidP="00A859DF">
            <w:pPr>
              <w:spacing w:before="120" w:after="120" w:line="259" w:lineRule="auto"/>
              <w:jc w:val="center"/>
              <w:rPr>
                <w:color w:val="000000" w:themeColor="text1"/>
              </w:rPr>
            </w:pPr>
            <w:r w:rsidRPr="007E3555">
              <w:rPr>
                <w:rFonts w:cs="Arial"/>
                <w:color w:val="000000" w:themeColor="text1"/>
                <w:kern w:val="24"/>
              </w:rPr>
              <w:t xml:space="preserve">6.7 </w:t>
            </w:r>
          </w:p>
        </w:tc>
        <w:tc>
          <w:tcPr>
            <w:tcW w:w="497" w:type="pct"/>
            <w:vAlign w:val="center"/>
          </w:tcPr>
          <w:p w14:paraId="1C2E9534" w14:textId="77777777" w:rsidR="00611686" w:rsidRPr="007E3555" w:rsidRDefault="00611686" w:rsidP="00A859DF">
            <w:pPr>
              <w:spacing w:before="120" w:after="120" w:line="259" w:lineRule="auto"/>
              <w:jc w:val="center"/>
              <w:rPr>
                <w:color w:val="000000" w:themeColor="text1"/>
              </w:rPr>
            </w:pPr>
            <w:r w:rsidRPr="007E3555">
              <w:rPr>
                <w:rFonts w:cs="Arial"/>
                <w:color w:val="000000" w:themeColor="text1"/>
                <w:kern w:val="24"/>
              </w:rPr>
              <w:t xml:space="preserve">2.7 </w:t>
            </w:r>
          </w:p>
        </w:tc>
        <w:tc>
          <w:tcPr>
            <w:tcW w:w="625" w:type="pct"/>
            <w:vAlign w:val="center"/>
          </w:tcPr>
          <w:p w14:paraId="421EA536" w14:textId="77777777" w:rsidR="00611686" w:rsidRPr="007E3555" w:rsidRDefault="00611686" w:rsidP="00A859DF">
            <w:pPr>
              <w:spacing w:before="120" w:after="120" w:line="259" w:lineRule="auto"/>
              <w:jc w:val="center"/>
              <w:rPr>
                <w:color w:val="000000" w:themeColor="text1"/>
              </w:rPr>
            </w:pPr>
            <w:r w:rsidRPr="007E3555">
              <w:rPr>
                <w:rFonts w:cs="Arial"/>
                <w:color w:val="000000" w:themeColor="text1"/>
                <w:kern w:val="24"/>
              </w:rPr>
              <w:t>3.2 ± 0.4</w:t>
            </w:r>
          </w:p>
        </w:tc>
        <w:tc>
          <w:tcPr>
            <w:tcW w:w="473" w:type="pct"/>
            <w:vAlign w:val="center"/>
          </w:tcPr>
          <w:p w14:paraId="2CB4E0BC" w14:textId="77777777" w:rsidR="00611686" w:rsidRPr="007E3555" w:rsidRDefault="00611686" w:rsidP="00A859DF">
            <w:pPr>
              <w:spacing w:before="120" w:after="120" w:line="259" w:lineRule="auto"/>
              <w:jc w:val="center"/>
              <w:rPr>
                <w:color w:val="000000" w:themeColor="text1"/>
              </w:rPr>
            </w:pPr>
            <w:r w:rsidRPr="007E3555">
              <w:rPr>
                <w:rFonts w:cs="Arial"/>
                <w:color w:val="000000" w:themeColor="text1"/>
                <w:kern w:val="24"/>
              </w:rPr>
              <w:t>4.9</w:t>
            </w:r>
          </w:p>
        </w:tc>
        <w:tc>
          <w:tcPr>
            <w:tcW w:w="440" w:type="pct"/>
            <w:vAlign w:val="center"/>
          </w:tcPr>
          <w:p w14:paraId="321E5727" w14:textId="77777777" w:rsidR="00611686" w:rsidRPr="007E3555" w:rsidRDefault="00611686" w:rsidP="00A859DF">
            <w:pPr>
              <w:spacing w:before="120" w:after="120" w:line="259" w:lineRule="auto"/>
              <w:jc w:val="center"/>
              <w:rPr>
                <w:color w:val="000000" w:themeColor="text1"/>
              </w:rPr>
            </w:pPr>
            <w:r w:rsidRPr="007E3555">
              <w:rPr>
                <w:rFonts w:cs="Arial"/>
                <w:color w:val="000000" w:themeColor="text1"/>
                <w:kern w:val="24"/>
              </w:rPr>
              <w:t>2.6</w:t>
            </w:r>
          </w:p>
        </w:tc>
      </w:tr>
    </w:tbl>
    <w:p w14:paraId="2D2137EF" w14:textId="77777777" w:rsidR="00B506A7" w:rsidRPr="007E3555" w:rsidRDefault="00B506A7">
      <w:pPr>
        <w:spacing w:after="160" w:line="259" w:lineRule="auto"/>
        <w:rPr>
          <w:color w:val="000000" w:themeColor="text1"/>
        </w:rPr>
      </w:pPr>
    </w:p>
    <w:p w14:paraId="4D6EB6B2" w14:textId="1766131E" w:rsidR="00AE6860" w:rsidRPr="007E3555" w:rsidRDefault="00FD0AF5">
      <w:pPr>
        <w:spacing w:after="160" w:line="259" w:lineRule="auto"/>
        <w:rPr>
          <w:color w:val="000000" w:themeColor="text1"/>
        </w:rPr>
      </w:pPr>
      <w:r w:rsidRPr="007E3555">
        <w:rPr>
          <w:color w:val="000000" w:themeColor="text1"/>
        </w:rPr>
        <w:br w:type="page"/>
      </w:r>
    </w:p>
    <w:p w14:paraId="53FE9F7B" w14:textId="4AB6CED3" w:rsidR="00F473F0" w:rsidRPr="007E3555" w:rsidRDefault="00E73BBE" w:rsidP="00CC2AF5">
      <w:pPr>
        <w:contextualSpacing/>
        <w:rPr>
          <w:b/>
          <w:color w:val="000000" w:themeColor="text1"/>
        </w:rPr>
      </w:pPr>
      <w:r w:rsidRPr="007E3555">
        <w:rPr>
          <w:b/>
          <w:noProof/>
          <w:color w:val="000000" w:themeColor="text1"/>
        </w:rPr>
        <w:lastRenderedPageBreak/>
        <w:drawing>
          <wp:inline distT="0" distB="0" distL="0" distR="0" wp14:anchorId="62294BB8" wp14:editId="26209C90">
            <wp:extent cx="5943600" cy="5160645"/>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st_circulation.eps"/>
                    <pic:cNvPicPr/>
                  </pic:nvPicPr>
                  <pic:blipFill>
                    <a:blip r:embed="rId25"/>
                    <a:stretch>
                      <a:fillRect/>
                    </a:stretch>
                  </pic:blipFill>
                  <pic:spPr>
                    <a:xfrm>
                      <a:off x="0" y="0"/>
                      <a:ext cx="5943600" cy="5160645"/>
                    </a:xfrm>
                    <a:prstGeom prst="rect">
                      <a:avLst/>
                    </a:prstGeom>
                  </pic:spPr>
                </pic:pic>
              </a:graphicData>
            </a:graphic>
          </wp:inline>
        </w:drawing>
      </w:r>
    </w:p>
    <w:p w14:paraId="6A390CCB" w14:textId="77777777" w:rsidR="00F473F0" w:rsidRPr="007E3555" w:rsidRDefault="00F473F0" w:rsidP="00CC2AF5">
      <w:pPr>
        <w:contextualSpacing/>
        <w:rPr>
          <w:b/>
          <w:color w:val="000000" w:themeColor="text1"/>
        </w:rPr>
      </w:pPr>
    </w:p>
    <w:p w14:paraId="07382EC9" w14:textId="3A7F9974" w:rsidR="000D04CF" w:rsidRPr="007E3555" w:rsidRDefault="00295251" w:rsidP="00CC2AF5">
      <w:pPr>
        <w:contextualSpacing/>
        <w:rPr>
          <w:color w:val="000000" w:themeColor="text1"/>
        </w:rPr>
      </w:pPr>
      <w:bookmarkStart w:id="5" w:name="_Ref23236424"/>
      <w:r w:rsidRPr="007E3555">
        <w:rPr>
          <w:color w:val="000000" w:themeColor="text1"/>
        </w:rPr>
        <w:t xml:space="preserve">Figure </w:t>
      </w:r>
      <w:r w:rsidR="008C2756" w:rsidRPr="007E3555">
        <w:rPr>
          <w:color w:val="000000" w:themeColor="text1"/>
        </w:rPr>
        <w:fldChar w:fldCharType="begin"/>
      </w:r>
      <w:r w:rsidR="008C2756" w:rsidRPr="007E3555">
        <w:rPr>
          <w:color w:val="000000" w:themeColor="text1"/>
        </w:rPr>
        <w:instrText xml:space="preserve"> SEQ Figure \* ARABIC </w:instrText>
      </w:r>
      <w:r w:rsidR="008C2756" w:rsidRPr="007E3555">
        <w:rPr>
          <w:color w:val="000000" w:themeColor="text1"/>
        </w:rPr>
        <w:fldChar w:fldCharType="separate"/>
      </w:r>
      <w:r w:rsidR="000D68F3" w:rsidRPr="007E3555">
        <w:rPr>
          <w:noProof/>
          <w:color w:val="000000" w:themeColor="text1"/>
        </w:rPr>
        <w:t>1</w:t>
      </w:r>
      <w:r w:rsidR="008C2756" w:rsidRPr="007E3555">
        <w:rPr>
          <w:noProof/>
          <w:color w:val="000000" w:themeColor="text1"/>
        </w:rPr>
        <w:fldChar w:fldCharType="end"/>
      </w:r>
      <w:bookmarkEnd w:id="5"/>
      <w:r w:rsidRPr="007E3555">
        <w:rPr>
          <w:color w:val="000000" w:themeColor="text1"/>
        </w:rPr>
        <w:t xml:space="preserve">. </w:t>
      </w:r>
      <w:r w:rsidR="00F473F0" w:rsidRPr="007E3555">
        <w:rPr>
          <w:color w:val="000000" w:themeColor="text1"/>
        </w:rPr>
        <w:t>Overview of meteorological conditions</w:t>
      </w:r>
      <w:r w:rsidR="00841EC7" w:rsidRPr="007E3555">
        <w:rPr>
          <w:color w:val="000000" w:themeColor="text1"/>
        </w:rPr>
        <w:t xml:space="preserve"> and SST</w:t>
      </w:r>
      <w:r w:rsidR="00F473F0" w:rsidRPr="007E3555">
        <w:rPr>
          <w:color w:val="000000" w:themeColor="text1"/>
        </w:rPr>
        <w:t xml:space="preserve"> over the WNAO region based on MERRA-2 data </w:t>
      </w:r>
      <w:r w:rsidR="00FB72DF" w:rsidRPr="007E3555">
        <w:rPr>
          <w:color w:val="000000" w:themeColor="text1"/>
        </w:rPr>
        <w:t xml:space="preserve">between </w:t>
      </w:r>
      <w:r w:rsidR="00F473F0" w:rsidRPr="007E3555">
        <w:rPr>
          <w:color w:val="000000" w:themeColor="text1"/>
        </w:rPr>
        <w:t>20</w:t>
      </w:r>
      <w:r w:rsidR="009764A4" w:rsidRPr="007E3555">
        <w:rPr>
          <w:color w:val="000000" w:themeColor="text1"/>
        </w:rPr>
        <w:t>09</w:t>
      </w:r>
      <w:r w:rsidR="00C565A2" w:rsidRPr="007E3555">
        <w:rPr>
          <w:color w:val="000000" w:themeColor="text1"/>
        </w:rPr>
        <w:t>-</w:t>
      </w:r>
      <w:r w:rsidR="00F473F0" w:rsidRPr="007E3555">
        <w:rPr>
          <w:color w:val="000000" w:themeColor="text1"/>
        </w:rPr>
        <w:t>2018.</w:t>
      </w:r>
      <w:r w:rsidR="00841EC7" w:rsidRPr="007E3555">
        <w:rPr>
          <w:color w:val="000000" w:themeColor="text1"/>
        </w:rPr>
        <w:t xml:space="preserve"> Color shades represent SST</w:t>
      </w:r>
      <w:r w:rsidR="00B51950" w:rsidRPr="007E3555">
        <w:rPr>
          <w:color w:val="000000" w:themeColor="text1"/>
        </w:rPr>
        <w:t xml:space="preserve"> from AMSR-E climatology</w:t>
      </w:r>
      <w:r w:rsidR="00841EC7" w:rsidRPr="007E3555">
        <w:rPr>
          <w:color w:val="000000" w:themeColor="text1"/>
        </w:rPr>
        <w:t>,</w:t>
      </w:r>
      <w:r w:rsidR="00F473F0" w:rsidRPr="007E3555">
        <w:rPr>
          <w:color w:val="000000" w:themeColor="text1"/>
        </w:rPr>
        <w:t xml:space="preserve"> Black contour</w:t>
      </w:r>
      <w:r w:rsidR="00841EC7" w:rsidRPr="007E3555">
        <w:rPr>
          <w:color w:val="000000" w:themeColor="text1"/>
        </w:rPr>
        <w:t xml:space="preserve"> is </w:t>
      </w:r>
      <w:r w:rsidR="00F473F0" w:rsidRPr="007E3555">
        <w:rPr>
          <w:color w:val="000000" w:themeColor="text1"/>
        </w:rPr>
        <w:t>sea level</w:t>
      </w:r>
      <w:r w:rsidR="00E12A27" w:rsidRPr="007E3555">
        <w:rPr>
          <w:color w:val="000000" w:themeColor="text1"/>
        </w:rPr>
        <w:t xml:space="preserve"> pressure</w:t>
      </w:r>
      <w:r w:rsidR="00841EC7" w:rsidRPr="007E3555">
        <w:rPr>
          <w:color w:val="000000" w:themeColor="text1"/>
        </w:rPr>
        <w:t xml:space="preserve">, and arrows are </w:t>
      </w:r>
      <w:r w:rsidR="00D7188F" w:rsidRPr="007E3555">
        <w:rPr>
          <w:color w:val="000000" w:themeColor="text1"/>
        </w:rPr>
        <w:t>near-</w:t>
      </w:r>
      <w:r w:rsidR="00F473F0" w:rsidRPr="007E3555">
        <w:rPr>
          <w:color w:val="000000" w:themeColor="text1"/>
        </w:rPr>
        <w:t xml:space="preserve">surface wind speed at 975 </w:t>
      </w:r>
      <w:proofErr w:type="spellStart"/>
      <w:r w:rsidR="00F473F0" w:rsidRPr="007E3555">
        <w:rPr>
          <w:color w:val="000000" w:themeColor="text1"/>
        </w:rPr>
        <w:t>hPa</w:t>
      </w:r>
      <w:proofErr w:type="spellEnd"/>
      <w:r w:rsidR="00841EC7" w:rsidRPr="007E3555">
        <w:rPr>
          <w:color w:val="000000" w:themeColor="text1"/>
        </w:rPr>
        <w:t xml:space="preserve"> (green</w:t>
      </w:r>
      <w:r w:rsidR="00F473F0" w:rsidRPr="007E3555">
        <w:rPr>
          <w:color w:val="000000" w:themeColor="text1"/>
        </w:rPr>
        <w:t xml:space="preserve">) </w:t>
      </w:r>
      <w:r w:rsidR="00CC4A6B" w:rsidRPr="007E3555">
        <w:rPr>
          <w:color w:val="000000" w:themeColor="text1"/>
        </w:rPr>
        <w:t xml:space="preserve">and that at </w:t>
      </w:r>
      <w:r w:rsidR="00F473F0" w:rsidRPr="007E3555">
        <w:rPr>
          <w:color w:val="000000" w:themeColor="text1"/>
        </w:rPr>
        <w:t xml:space="preserve"> 700 </w:t>
      </w:r>
      <w:proofErr w:type="spellStart"/>
      <w:r w:rsidR="00F473F0" w:rsidRPr="007E3555">
        <w:rPr>
          <w:color w:val="000000" w:themeColor="text1"/>
        </w:rPr>
        <w:t>hPa</w:t>
      </w:r>
      <w:proofErr w:type="spellEnd"/>
      <w:r w:rsidR="00CC4A6B" w:rsidRPr="007E3555">
        <w:rPr>
          <w:color w:val="000000" w:themeColor="text1"/>
        </w:rPr>
        <w:t xml:space="preserve"> (gray</w:t>
      </w:r>
      <w:r w:rsidR="00F473F0" w:rsidRPr="007E3555">
        <w:rPr>
          <w:color w:val="000000" w:themeColor="text1"/>
        </w:rPr>
        <w:t xml:space="preserve">). Bermuda is denoted by </w:t>
      </w:r>
      <w:r w:rsidR="00673DBC" w:rsidRPr="007E3555">
        <w:rPr>
          <w:color w:val="000000" w:themeColor="text1"/>
        </w:rPr>
        <w:t>a</w:t>
      </w:r>
      <w:r w:rsidR="00F473F0" w:rsidRPr="007E3555">
        <w:rPr>
          <w:color w:val="000000" w:themeColor="text1"/>
        </w:rPr>
        <w:t xml:space="preserve"> star. </w:t>
      </w:r>
    </w:p>
    <w:p w14:paraId="48DAB5FB" w14:textId="1761191C" w:rsidR="00E73BBE" w:rsidRPr="007E3555" w:rsidRDefault="00E73BBE" w:rsidP="00CC2AF5">
      <w:pPr>
        <w:contextualSpacing/>
        <w:rPr>
          <w:color w:val="000000" w:themeColor="text1"/>
        </w:rPr>
      </w:pPr>
    </w:p>
    <w:p w14:paraId="030D0B70" w14:textId="2AA8B34E" w:rsidR="00E73BBE" w:rsidRPr="007E3555" w:rsidRDefault="00E73BBE" w:rsidP="00CC2AF5">
      <w:pPr>
        <w:contextualSpacing/>
        <w:rPr>
          <w:color w:val="000000" w:themeColor="text1"/>
        </w:rPr>
      </w:pPr>
    </w:p>
    <w:p w14:paraId="24F38C15" w14:textId="446EBB49" w:rsidR="00E73BBE" w:rsidRPr="007E3555" w:rsidRDefault="00E73BBE" w:rsidP="00CC2AF5">
      <w:pPr>
        <w:contextualSpacing/>
        <w:rPr>
          <w:color w:val="000000" w:themeColor="text1"/>
        </w:rPr>
      </w:pPr>
    </w:p>
    <w:p w14:paraId="6713CA11" w14:textId="0580AEB8" w:rsidR="00E73BBE" w:rsidRPr="007E3555" w:rsidRDefault="00E73BBE" w:rsidP="00CC2AF5">
      <w:pPr>
        <w:contextualSpacing/>
        <w:rPr>
          <w:color w:val="000000" w:themeColor="text1"/>
        </w:rPr>
      </w:pPr>
    </w:p>
    <w:p w14:paraId="34BB77C0" w14:textId="495CB7DF" w:rsidR="00E73BBE" w:rsidRPr="007E3555" w:rsidRDefault="00E73BBE" w:rsidP="00CC2AF5">
      <w:pPr>
        <w:contextualSpacing/>
        <w:rPr>
          <w:color w:val="000000" w:themeColor="text1"/>
        </w:rPr>
      </w:pPr>
    </w:p>
    <w:p w14:paraId="0506CCE4" w14:textId="7597815C" w:rsidR="00A205E5" w:rsidRPr="007E3555" w:rsidRDefault="00A205E5" w:rsidP="00CC2AF5">
      <w:pPr>
        <w:contextualSpacing/>
        <w:rPr>
          <w:color w:val="000000" w:themeColor="text1"/>
        </w:rPr>
      </w:pPr>
      <w:r w:rsidRPr="007E3555">
        <w:rPr>
          <w:noProof/>
          <w:color w:val="000000" w:themeColor="text1"/>
        </w:rPr>
        <w:lastRenderedPageBreak/>
        <w:drawing>
          <wp:inline distT="0" distB="0" distL="0" distR="0" wp14:anchorId="36193F16" wp14:editId="5082BAD3">
            <wp:extent cx="5943600" cy="497840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surface_fluxes_review.eps"/>
                    <pic:cNvPicPr/>
                  </pic:nvPicPr>
                  <pic:blipFill>
                    <a:blip r:embed="rId26"/>
                    <a:stretch>
                      <a:fillRect/>
                    </a:stretch>
                  </pic:blipFill>
                  <pic:spPr>
                    <a:xfrm>
                      <a:off x="0" y="0"/>
                      <a:ext cx="5943600" cy="4978400"/>
                    </a:xfrm>
                    <a:prstGeom prst="rect">
                      <a:avLst/>
                    </a:prstGeom>
                  </pic:spPr>
                </pic:pic>
              </a:graphicData>
            </a:graphic>
          </wp:inline>
        </w:drawing>
      </w:r>
    </w:p>
    <w:p w14:paraId="504AA846" w14:textId="5AB444B0" w:rsidR="00A205E5" w:rsidRPr="007E3555" w:rsidRDefault="00A205E5" w:rsidP="00D00566">
      <w:pPr>
        <w:contextualSpacing/>
        <w:rPr>
          <w:color w:val="000000" w:themeColor="text1"/>
        </w:rPr>
      </w:pPr>
      <w:r w:rsidRPr="007E3555">
        <w:rPr>
          <w:color w:val="000000" w:themeColor="text1"/>
        </w:rPr>
        <w:t>Figure 2: Combined surface latent and sensible</w:t>
      </w:r>
      <w:r w:rsidR="00020FDB" w:rsidRPr="007E3555">
        <w:rPr>
          <w:color w:val="000000" w:themeColor="text1"/>
        </w:rPr>
        <w:t xml:space="preserve"> heat</w:t>
      </w:r>
      <w:r w:rsidRPr="007E3555">
        <w:rPr>
          <w:color w:val="000000" w:themeColor="text1"/>
        </w:rPr>
        <w:t xml:space="preserve"> fluxes from </w:t>
      </w:r>
      <w:proofErr w:type="spellStart"/>
      <w:r w:rsidRPr="007E3555">
        <w:rPr>
          <w:color w:val="000000" w:themeColor="text1"/>
        </w:rPr>
        <w:t>OAFlux</w:t>
      </w:r>
      <w:proofErr w:type="spellEnd"/>
      <w:r w:rsidRPr="007E3555">
        <w:rPr>
          <w:color w:val="000000" w:themeColor="text1"/>
        </w:rPr>
        <w:t xml:space="preserve"> for 2009-2018.</w:t>
      </w:r>
    </w:p>
    <w:p w14:paraId="01014FE0" w14:textId="77777777" w:rsidR="00A205E5" w:rsidRPr="007E3555" w:rsidRDefault="00A205E5" w:rsidP="00CC2AF5">
      <w:pPr>
        <w:contextualSpacing/>
        <w:rPr>
          <w:color w:val="000000" w:themeColor="text1"/>
        </w:rPr>
      </w:pPr>
    </w:p>
    <w:p w14:paraId="70F559C4" w14:textId="77D22A73" w:rsidR="00E73BBE" w:rsidRPr="007E3555" w:rsidRDefault="00E73BBE" w:rsidP="00CC2AF5">
      <w:pPr>
        <w:contextualSpacing/>
        <w:rPr>
          <w:color w:val="000000" w:themeColor="text1"/>
        </w:rPr>
      </w:pPr>
    </w:p>
    <w:p w14:paraId="54B375A9" w14:textId="47510976" w:rsidR="00E73BBE" w:rsidRPr="007E3555" w:rsidRDefault="00E73BBE" w:rsidP="00CC2AF5">
      <w:pPr>
        <w:contextualSpacing/>
        <w:rPr>
          <w:color w:val="000000" w:themeColor="text1"/>
        </w:rPr>
      </w:pPr>
    </w:p>
    <w:p w14:paraId="0AE4C5D8" w14:textId="4CEC3AE4" w:rsidR="00DB3D83" w:rsidRPr="007E3555" w:rsidRDefault="00DB3D83" w:rsidP="00CC2AF5">
      <w:pPr>
        <w:contextualSpacing/>
        <w:rPr>
          <w:color w:val="000000" w:themeColor="text1"/>
        </w:rPr>
      </w:pPr>
    </w:p>
    <w:p w14:paraId="1D9C0EE1" w14:textId="6CE51EE1" w:rsidR="00DB3D83" w:rsidRPr="007E3555" w:rsidRDefault="00DB3D83" w:rsidP="00CC2AF5">
      <w:pPr>
        <w:contextualSpacing/>
        <w:rPr>
          <w:color w:val="000000" w:themeColor="text1"/>
        </w:rPr>
      </w:pPr>
    </w:p>
    <w:p w14:paraId="2CDE8E6F" w14:textId="08F044F5" w:rsidR="00DB3D83" w:rsidRPr="007E3555" w:rsidRDefault="00DB3D83" w:rsidP="00CC2AF5">
      <w:pPr>
        <w:contextualSpacing/>
        <w:rPr>
          <w:color w:val="000000" w:themeColor="text1"/>
        </w:rPr>
      </w:pPr>
    </w:p>
    <w:p w14:paraId="0492309E" w14:textId="0DACE7EB" w:rsidR="00DB3D83" w:rsidRPr="007E3555" w:rsidRDefault="00DB3D83" w:rsidP="00CC2AF5">
      <w:pPr>
        <w:contextualSpacing/>
        <w:rPr>
          <w:color w:val="000000" w:themeColor="text1"/>
        </w:rPr>
      </w:pPr>
    </w:p>
    <w:p w14:paraId="3D49D120" w14:textId="616AF0B4" w:rsidR="00DB3D83" w:rsidRPr="007E3555" w:rsidRDefault="00DB3D83" w:rsidP="00CC2AF5">
      <w:pPr>
        <w:contextualSpacing/>
        <w:rPr>
          <w:color w:val="000000" w:themeColor="text1"/>
        </w:rPr>
      </w:pPr>
    </w:p>
    <w:p w14:paraId="5EA12133" w14:textId="3E3F86CA" w:rsidR="00DB3D83" w:rsidRPr="007E3555" w:rsidRDefault="00DB3D83" w:rsidP="00CC2AF5">
      <w:pPr>
        <w:contextualSpacing/>
        <w:rPr>
          <w:color w:val="000000" w:themeColor="text1"/>
        </w:rPr>
      </w:pPr>
    </w:p>
    <w:p w14:paraId="2622D77D" w14:textId="14AF380D" w:rsidR="00DB3D83" w:rsidRPr="007E3555" w:rsidRDefault="00DB3D83" w:rsidP="00CC2AF5">
      <w:pPr>
        <w:contextualSpacing/>
        <w:rPr>
          <w:color w:val="000000" w:themeColor="text1"/>
        </w:rPr>
      </w:pPr>
    </w:p>
    <w:p w14:paraId="2106047F" w14:textId="77777777" w:rsidR="00DB3D83" w:rsidRPr="007E3555" w:rsidRDefault="00DB3D83" w:rsidP="00CC2AF5">
      <w:pPr>
        <w:contextualSpacing/>
        <w:rPr>
          <w:color w:val="000000" w:themeColor="text1"/>
        </w:rPr>
      </w:pPr>
    </w:p>
    <w:p w14:paraId="588A4DBC" w14:textId="030F1631" w:rsidR="00E73BBE" w:rsidRPr="007E3555" w:rsidRDefault="00E73BBE" w:rsidP="00CC2AF5">
      <w:pPr>
        <w:contextualSpacing/>
        <w:rPr>
          <w:color w:val="000000" w:themeColor="text1"/>
        </w:rPr>
      </w:pPr>
      <w:r w:rsidRPr="007E3555">
        <w:rPr>
          <w:noProof/>
          <w:color w:val="000000" w:themeColor="text1"/>
        </w:rPr>
        <w:lastRenderedPageBreak/>
        <w:drawing>
          <wp:inline distT="0" distB="0" distL="0" distR="0" wp14:anchorId="55EF356E" wp14:editId="40DFEEC4">
            <wp:extent cx="5943600" cy="4921250"/>
            <wp:effectExtent l="0" t="0" r="0" b="635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cross_section_circulation.eps"/>
                    <pic:cNvPicPr/>
                  </pic:nvPicPr>
                  <pic:blipFill>
                    <a:blip r:embed="rId27"/>
                    <a:stretch>
                      <a:fillRect/>
                    </a:stretch>
                  </pic:blipFill>
                  <pic:spPr>
                    <a:xfrm>
                      <a:off x="0" y="0"/>
                      <a:ext cx="5943600" cy="4921250"/>
                    </a:xfrm>
                    <a:prstGeom prst="rect">
                      <a:avLst/>
                    </a:prstGeom>
                  </pic:spPr>
                </pic:pic>
              </a:graphicData>
            </a:graphic>
          </wp:inline>
        </w:drawing>
      </w:r>
    </w:p>
    <w:p w14:paraId="74D31051" w14:textId="7FA4A717" w:rsidR="00E73BBE" w:rsidRPr="007E3555" w:rsidRDefault="00DF0C4F" w:rsidP="00D00566">
      <w:pPr>
        <w:contextualSpacing/>
        <w:rPr>
          <w:color w:val="000000" w:themeColor="text1"/>
        </w:rPr>
      </w:pPr>
      <w:r w:rsidRPr="007E3555">
        <w:rPr>
          <w:color w:val="000000" w:themeColor="text1"/>
        </w:rPr>
        <w:t xml:space="preserve">Figure </w:t>
      </w:r>
      <w:r w:rsidR="00F72C51" w:rsidRPr="007E3555">
        <w:rPr>
          <w:color w:val="000000" w:themeColor="text1"/>
        </w:rPr>
        <w:t>3</w:t>
      </w:r>
      <w:r w:rsidRPr="007E3555">
        <w:rPr>
          <w:color w:val="000000" w:themeColor="text1"/>
        </w:rPr>
        <w:t xml:space="preserve">: </w:t>
      </w:r>
      <w:r w:rsidR="00E73BBE" w:rsidRPr="007E3555">
        <w:rPr>
          <w:color w:val="000000" w:themeColor="text1"/>
        </w:rPr>
        <w:t>Zonally-averaged cross section of the atmospheric circulation</w:t>
      </w:r>
      <w:r w:rsidR="00CE2D03" w:rsidRPr="007E3555">
        <w:rPr>
          <w:color w:val="000000" w:themeColor="text1"/>
        </w:rPr>
        <w:t xml:space="preserve"> from MERRA-2</w:t>
      </w:r>
      <w:r w:rsidR="00E73BBE" w:rsidRPr="007E3555">
        <w:rPr>
          <w:color w:val="000000" w:themeColor="text1"/>
        </w:rPr>
        <w:t xml:space="preserve"> for the domain bounded between 80˚W-60˚W.</w:t>
      </w:r>
      <w:r w:rsidR="00F05DB9" w:rsidRPr="007E3555">
        <w:rPr>
          <w:color w:val="000000" w:themeColor="text1"/>
        </w:rPr>
        <w:t xml:space="preserve"> Meridional and pressure velocity are denoted by arrows</w:t>
      </w:r>
      <w:r w:rsidR="0038163A" w:rsidRPr="007E3555">
        <w:rPr>
          <w:color w:val="000000" w:themeColor="text1"/>
        </w:rPr>
        <w:t xml:space="preserve"> (</w:t>
      </w:r>
      <w:r w:rsidR="0038163A" w:rsidRPr="007E3555">
        <w:rPr>
          <w:color w:val="000000" w:themeColor="text1"/>
        </w:rPr>
        <w:sym w:font="Symbol" w:char="F0AD"/>
      </w:r>
      <w:r w:rsidR="0038163A" w:rsidRPr="007E3555">
        <w:rPr>
          <w:color w:val="000000" w:themeColor="text1"/>
        </w:rPr>
        <w:t>= upward motion)</w:t>
      </w:r>
      <w:r w:rsidR="00F05DB9" w:rsidRPr="007E3555">
        <w:rPr>
          <w:color w:val="000000" w:themeColor="text1"/>
        </w:rPr>
        <w:t>, whereas colors indicate the zonal wind</w:t>
      </w:r>
      <w:r w:rsidR="001E2D2E" w:rsidRPr="007E3555">
        <w:rPr>
          <w:color w:val="000000" w:themeColor="text1"/>
        </w:rPr>
        <w:t xml:space="preserve"> component</w:t>
      </w:r>
      <w:r w:rsidR="00F05DB9" w:rsidRPr="007E3555">
        <w:rPr>
          <w:color w:val="000000" w:themeColor="text1"/>
        </w:rPr>
        <w:t>.</w:t>
      </w:r>
    </w:p>
    <w:p w14:paraId="242F5C47" w14:textId="73944D94" w:rsidR="009B464C" w:rsidRPr="007E3555" w:rsidRDefault="009B464C" w:rsidP="00CC2AF5">
      <w:pPr>
        <w:contextualSpacing/>
        <w:rPr>
          <w:color w:val="000000" w:themeColor="text1"/>
        </w:rPr>
      </w:pPr>
    </w:p>
    <w:p w14:paraId="1B7123AC" w14:textId="49369293" w:rsidR="00DB3D83" w:rsidRPr="007E3555" w:rsidRDefault="00DB3D83" w:rsidP="00CC2AF5">
      <w:pPr>
        <w:contextualSpacing/>
        <w:rPr>
          <w:color w:val="000000" w:themeColor="text1"/>
        </w:rPr>
      </w:pPr>
    </w:p>
    <w:p w14:paraId="4DA1EF49" w14:textId="655BE9A4" w:rsidR="00DB3D83" w:rsidRPr="007E3555" w:rsidRDefault="00DB3D83" w:rsidP="00CC2AF5">
      <w:pPr>
        <w:contextualSpacing/>
        <w:rPr>
          <w:color w:val="000000" w:themeColor="text1"/>
        </w:rPr>
      </w:pPr>
    </w:p>
    <w:p w14:paraId="121F1558" w14:textId="45930ACB" w:rsidR="00DB3D83" w:rsidRPr="007E3555" w:rsidRDefault="00DB3D83" w:rsidP="00CC2AF5">
      <w:pPr>
        <w:contextualSpacing/>
        <w:rPr>
          <w:color w:val="000000" w:themeColor="text1"/>
        </w:rPr>
      </w:pPr>
    </w:p>
    <w:p w14:paraId="3511ED0E" w14:textId="5895512B" w:rsidR="00DB3D83" w:rsidRPr="007E3555" w:rsidRDefault="00DB3D83" w:rsidP="00CC2AF5">
      <w:pPr>
        <w:contextualSpacing/>
        <w:rPr>
          <w:color w:val="000000" w:themeColor="text1"/>
        </w:rPr>
      </w:pPr>
    </w:p>
    <w:p w14:paraId="7357C618" w14:textId="6FDF5BA9" w:rsidR="00DB3D83" w:rsidRPr="007E3555" w:rsidRDefault="00DB3D83" w:rsidP="00CC2AF5">
      <w:pPr>
        <w:contextualSpacing/>
        <w:rPr>
          <w:color w:val="000000" w:themeColor="text1"/>
        </w:rPr>
      </w:pPr>
    </w:p>
    <w:p w14:paraId="66CC497E" w14:textId="5B3A8571" w:rsidR="00DB3D83" w:rsidRPr="007E3555" w:rsidRDefault="00DB3D83" w:rsidP="00CC2AF5">
      <w:pPr>
        <w:contextualSpacing/>
        <w:rPr>
          <w:color w:val="000000" w:themeColor="text1"/>
        </w:rPr>
      </w:pPr>
    </w:p>
    <w:p w14:paraId="6F1E31B7" w14:textId="0553D0D6" w:rsidR="00DB3D83" w:rsidRPr="007E3555" w:rsidRDefault="00DB3D83" w:rsidP="00CC2AF5">
      <w:pPr>
        <w:contextualSpacing/>
        <w:rPr>
          <w:color w:val="000000" w:themeColor="text1"/>
        </w:rPr>
      </w:pPr>
    </w:p>
    <w:p w14:paraId="7B7F4E06" w14:textId="7C117A9F" w:rsidR="00DB3D83" w:rsidRPr="007E3555" w:rsidRDefault="00DB3D83" w:rsidP="00CC2AF5">
      <w:pPr>
        <w:contextualSpacing/>
        <w:rPr>
          <w:color w:val="000000" w:themeColor="text1"/>
        </w:rPr>
      </w:pPr>
    </w:p>
    <w:p w14:paraId="459A2032" w14:textId="77777777" w:rsidR="00DB3D83" w:rsidRPr="007E3555" w:rsidRDefault="00DB3D83" w:rsidP="00CC2AF5">
      <w:pPr>
        <w:contextualSpacing/>
        <w:rPr>
          <w:color w:val="000000" w:themeColor="text1"/>
        </w:rPr>
      </w:pPr>
    </w:p>
    <w:p w14:paraId="5B53FA9D" w14:textId="2B0F74A5" w:rsidR="009B464C" w:rsidRPr="007E3555" w:rsidRDefault="009B464C" w:rsidP="00CC2AF5">
      <w:pPr>
        <w:contextualSpacing/>
        <w:jc w:val="center"/>
        <w:rPr>
          <w:color w:val="000000" w:themeColor="text1"/>
        </w:rPr>
      </w:pPr>
      <w:r w:rsidRPr="007E3555">
        <w:rPr>
          <w:noProof/>
          <w:color w:val="000000" w:themeColor="text1"/>
        </w:rPr>
        <w:lastRenderedPageBreak/>
        <w:drawing>
          <wp:inline distT="0" distB="0" distL="0" distR="0" wp14:anchorId="436BF3CB" wp14:editId="6A648866">
            <wp:extent cx="5009357" cy="3265714"/>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omega_velocity_profiles.eps"/>
                    <pic:cNvPicPr/>
                  </pic:nvPicPr>
                  <pic:blipFill>
                    <a:blip r:embed="rId28"/>
                    <a:stretch>
                      <a:fillRect/>
                    </a:stretch>
                  </pic:blipFill>
                  <pic:spPr>
                    <a:xfrm>
                      <a:off x="0" y="0"/>
                      <a:ext cx="5032489" cy="3280795"/>
                    </a:xfrm>
                    <a:prstGeom prst="rect">
                      <a:avLst/>
                    </a:prstGeom>
                  </pic:spPr>
                </pic:pic>
              </a:graphicData>
            </a:graphic>
          </wp:inline>
        </w:drawing>
      </w:r>
    </w:p>
    <w:p w14:paraId="0AFAAA86" w14:textId="152A6417" w:rsidR="009B464C" w:rsidRPr="007E3555" w:rsidRDefault="009B464C" w:rsidP="00D00566">
      <w:pPr>
        <w:contextualSpacing/>
        <w:rPr>
          <w:color w:val="000000" w:themeColor="text1"/>
        </w:rPr>
      </w:pPr>
      <w:r w:rsidRPr="007E3555">
        <w:rPr>
          <w:color w:val="000000" w:themeColor="text1"/>
        </w:rPr>
        <w:t xml:space="preserve">Figure </w:t>
      </w:r>
      <w:r w:rsidR="00F72C51" w:rsidRPr="007E3555">
        <w:rPr>
          <w:color w:val="000000" w:themeColor="text1"/>
        </w:rPr>
        <w:t>4</w:t>
      </w:r>
      <w:r w:rsidRPr="007E3555">
        <w:rPr>
          <w:color w:val="000000" w:themeColor="text1"/>
        </w:rPr>
        <w:t>: Averaged vertical profiles of MERRA-2 pressure velocity (</w:t>
      </w:r>
      <m:oMath>
        <m:r>
          <w:rPr>
            <w:rFonts w:ascii="Cambria Math" w:hAnsi="Cambria Math"/>
            <w:color w:val="000000" w:themeColor="text1"/>
          </w:rPr>
          <m:t>ω=dp/dt</m:t>
        </m:r>
      </m:oMath>
      <w:r w:rsidRPr="007E3555">
        <w:rPr>
          <w:color w:val="000000" w:themeColor="text1"/>
        </w:rPr>
        <w:t xml:space="preserve">) for a coastal </w:t>
      </w:r>
      <w:r w:rsidR="002464DA" w:rsidRPr="007E3555">
        <w:rPr>
          <w:color w:val="000000" w:themeColor="text1"/>
        </w:rPr>
        <w:t xml:space="preserve">(coastline-70˚W and 35˚-41˚N) </w:t>
      </w:r>
      <w:r w:rsidRPr="007E3555">
        <w:rPr>
          <w:color w:val="000000" w:themeColor="text1"/>
        </w:rPr>
        <w:t>and</w:t>
      </w:r>
      <w:r w:rsidR="002464DA" w:rsidRPr="007E3555">
        <w:rPr>
          <w:color w:val="000000" w:themeColor="text1"/>
        </w:rPr>
        <w:t xml:space="preserve"> an</w:t>
      </w:r>
      <w:r w:rsidRPr="007E3555">
        <w:rPr>
          <w:color w:val="000000" w:themeColor="text1"/>
        </w:rPr>
        <w:t xml:space="preserve"> offshore </w:t>
      </w:r>
      <w:r w:rsidR="002464DA" w:rsidRPr="007E3555">
        <w:rPr>
          <w:color w:val="000000" w:themeColor="text1"/>
        </w:rPr>
        <w:t>domain</w:t>
      </w:r>
      <w:r w:rsidRPr="007E3555">
        <w:rPr>
          <w:color w:val="000000" w:themeColor="text1"/>
        </w:rPr>
        <w:t xml:space="preserve"> </w:t>
      </w:r>
      <w:r w:rsidR="007263D3" w:rsidRPr="007E3555">
        <w:rPr>
          <w:color w:val="000000" w:themeColor="text1"/>
        </w:rPr>
        <w:t>(68.75˚W-55˚W, 35˚N-41˚N)</w:t>
      </w:r>
      <w:r w:rsidRPr="007E3555">
        <w:rPr>
          <w:color w:val="000000" w:themeColor="text1"/>
        </w:rPr>
        <w:t xml:space="preserve">. Positive (negative) </w:t>
      </w:r>
      <w:r w:rsidRPr="007E3555">
        <w:rPr>
          <w:color w:val="000000" w:themeColor="text1"/>
        </w:rPr>
        <w:sym w:font="Symbol" w:char="F077"/>
      </w:r>
      <w:r w:rsidRPr="007E3555">
        <w:rPr>
          <w:color w:val="000000" w:themeColor="text1"/>
        </w:rPr>
        <w:t xml:space="preserve"> denotes subsidence (upward motion)</w:t>
      </w:r>
      <w:r w:rsidR="00E125FE" w:rsidRPr="007E3555">
        <w:rPr>
          <w:color w:val="000000" w:themeColor="text1"/>
        </w:rPr>
        <w:t>.</w:t>
      </w:r>
    </w:p>
    <w:p w14:paraId="2AC19AF1" w14:textId="7F173D4C" w:rsidR="00DB3D83" w:rsidRPr="007E3555" w:rsidRDefault="00A72C1C" w:rsidP="00CC2AF5">
      <w:pPr>
        <w:contextualSpacing/>
        <w:rPr>
          <w:color w:val="000000" w:themeColor="text1"/>
        </w:rPr>
      </w:pPr>
      <w:r w:rsidRPr="007E3555">
        <w:rPr>
          <w:color w:val="000000" w:themeColor="text1"/>
        </w:rPr>
        <w:br w:type="page"/>
      </w:r>
    </w:p>
    <w:p w14:paraId="5A744920" w14:textId="0570B933" w:rsidR="00E125FE" w:rsidRPr="007E3555" w:rsidRDefault="002A3018" w:rsidP="00CC2AF5">
      <w:pPr>
        <w:contextualSpacing/>
        <w:jc w:val="center"/>
        <w:rPr>
          <w:color w:val="000000" w:themeColor="text1"/>
        </w:rPr>
      </w:pPr>
      <w:r w:rsidRPr="007E3555">
        <w:rPr>
          <w:noProof/>
          <w:color w:val="000000" w:themeColor="text1"/>
        </w:rPr>
        <w:lastRenderedPageBreak/>
        <w:drawing>
          <wp:inline distT="0" distB="0" distL="0" distR="0" wp14:anchorId="507D94CC" wp14:editId="7669B259">
            <wp:extent cx="4411317" cy="6138153"/>
            <wp:effectExtent l="0" t="0" r="0" b="0"/>
            <wp:docPr id="20" name="Picture 20" descr="Diagram,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Diagram, map&#10;&#10;Description automatically generated"/>
                    <pic:cNvPicPr/>
                  </pic:nvPicPr>
                  <pic:blipFill rotWithShape="1">
                    <a:blip r:embed="rId29"/>
                    <a:srcRect l="23956" t="7457" r="26484" b="3304"/>
                    <a:stretch/>
                  </pic:blipFill>
                  <pic:spPr bwMode="auto">
                    <a:xfrm>
                      <a:off x="0" y="0"/>
                      <a:ext cx="4428624" cy="6162235"/>
                    </a:xfrm>
                    <a:prstGeom prst="rect">
                      <a:avLst/>
                    </a:prstGeom>
                    <a:ln>
                      <a:noFill/>
                    </a:ln>
                    <a:extLst>
                      <a:ext uri="{53640926-AAD7-44D8-BBD7-CCE9431645EC}">
                        <a14:shadowObscured xmlns:a14="http://schemas.microsoft.com/office/drawing/2010/main"/>
                      </a:ext>
                    </a:extLst>
                  </pic:spPr>
                </pic:pic>
              </a:graphicData>
            </a:graphic>
          </wp:inline>
        </w:drawing>
      </w:r>
    </w:p>
    <w:p w14:paraId="7B8CF41B" w14:textId="096784B8" w:rsidR="00E125FE" w:rsidRPr="007E3555" w:rsidRDefault="00E125FE" w:rsidP="00D00566">
      <w:pPr>
        <w:contextualSpacing/>
        <w:rPr>
          <w:color w:val="000000" w:themeColor="text1"/>
        </w:rPr>
      </w:pPr>
      <w:r w:rsidRPr="007E3555">
        <w:rPr>
          <w:color w:val="000000" w:themeColor="text1"/>
        </w:rPr>
        <w:t xml:space="preserve">Figure </w:t>
      </w:r>
      <w:r w:rsidR="00F72C51" w:rsidRPr="007E3555">
        <w:rPr>
          <w:color w:val="000000" w:themeColor="text1"/>
        </w:rPr>
        <w:t>5</w:t>
      </w:r>
      <w:r w:rsidRPr="007E3555">
        <w:rPr>
          <w:color w:val="000000" w:themeColor="text1"/>
        </w:rPr>
        <w:t>:</w:t>
      </w:r>
      <w:r w:rsidR="001A0D3B" w:rsidRPr="007E3555">
        <w:rPr>
          <w:color w:val="000000" w:themeColor="text1"/>
        </w:rPr>
        <w:t xml:space="preserve"> </w:t>
      </w:r>
      <w:r w:rsidR="00964055" w:rsidRPr="007E3555">
        <w:rPr>
          <w:color w:val="000000" w:themeColor="text1"/>
        </w:rPr>
        <w:t>Seasonal ASCAT-based surface divergence</w:t>
      </w:r>
      <w:r w:rsidR="00F60819" w:rsidRPr="007E3555">
        <w:rPr>
          <w:color w:val="000000" w:themeColor="text1"/>
        </w:rPr>
        <w:t xml:space="preserve"> for the 2014-2018 period</w:t>
      </w:r>
      <w:r w:rsidR="004066AD" w:rsidRPr="007E3555">
        <w:rPr>
          <w:color w:val="000000" w:themeColor="text1"/>
        </w:rPr>
        <w:t>.</w:t>
      </w:r>
      <w:r w:rsidR="000247FA" w:rsidRPr="007E3555">
        <w:rPr>
          <w:color w:val="000000" w:themeColor="text1"/>
        </w:rPr>
        <w:t xml:space="preserve"> </w:t>
      </w:r>
      <w:r w:rsidR="005F20AC" w:rsidRPr="007E3555">
        <w:rPr>
          <w:color w:val="000000" w:themeColor="text1"/>
        </w:rPr>
        <w:t>Black c</w:t>
      </w:r>
      <w:r w:rsidR="002A3018" w:rsidRPr="007E3555">
        <w:rPr>
          <w:color w:val="000000" w:themeColor="text1"/>
        </w:rPr>
        <w:t>ontours depict AMSR-2 SST, with the 20˚C isotherm highlighted.</w:t>
      </w:r>
    </w:p>
    <w:p w14:paraId="1C344EC6" w14:textId="77777777" w:rsidR="000247FA" w:rsidRPr="007E3555" w:rsidRDefault="000247FA" w:rsidP="00CC2AF5">
      <w:pPr>
        <w:contextualSpacing/>
        <w:rPr>
          <w:color w:val="000000" w:themeColor="text1"/>
        </w:rPr>
      </w:pPr>
    </w:p>
    <w:p w14:paraId="4DC0FCEF" w14:textId="77777777" w:rsidR="000247FA" w:rsidRPr="007E3555" w:rsidRDefault="000247FA" w:rsidP="00CC2AF5">
      <w:pPr>
        <w:contextualSpacing/>
        <w:rPr>
          <w:color w:val="000000" w:themeColor="text1"/>
        </w:rPr>
      </w:pPr>
    </w:p>
    <w:p w14:paraId="2D13C0B1" w14:textId="77777777" w:rsidR="000247FA" w:rsidRPr="007E3555" w:rsidRDefault="000247FA" w:rsidP="00CC2AF5">
      <w:pPr>
        <w:contextualSpacing/>
        <w:rPr>
          <w:color w:val="000000" w:themeColor="text1"/>
        </w:rPr>
      </w:pPr>
    </w:p>
    <w:p w14:paraId="39A733F3" w14:textId="77777777" w:rsidR="000247FA" w:rsidRPr="007E3555" w:rsidRDefault="000247FA" w:rsidP="00CC2AF5">
      <w:pPr>
        <w:contextualSpacing/>
        <w:rPr>
          <w:color w:val="000000" w:themeColor="text1"/>
        </w:rPr>
      </w:pPr>
    </w:p>
    <w:p w14:paraId="6328A74A" w14:textId="4DF4B547" w:rsidR="0036434D" w:rsidRPr="007E3555" w:rsidRDefault="0036434D" w:rsidP="00CC2AF5">
      <w:pPr>
        <w:contextualSpacing/>
        <w:rPr>
          <w:color w:val="000000" w:themeColor="text1"/>
        </w:rPr>
      </w:pPr>
    </w:p>
    <w:p w14:paraId="3FDB31F8" w14:textId="77777777" w:rsidR="00DB3D83" w:rsidRPr="007E3555" w:rsidRDefault="00DB3D83" w:rsidP="00CC2AF5">
      <w:pPr>
        <w:contextualSpacing/>
        <w:rPr>
          <w:color w:val="000000" w:themeColor="text1"/>
        </w:rPr>
      </w:pPr>
    </w:p>
    <w:p w14:paraId="055065F8" w14:textId="5B4F1CD7" w:rsidR="00E02937" w:rsidRPr="007E3555" w:rsidRDefault="002A3018" w:rsidP="00CC2AF5">
      <w:pPr>
        <w:contextualSpacing/>
        <w:jc w:val="center"/>
        <w:rPr>
          <w:color w:val="000000" w:themeColor="text1"/>
        </w:rPr>
      </w:pPr>
      <w:r w:rsidRPr="007E3555">
        <w:rPr>
          <w:noProof/>
          <w:color w:val="000000" w:themeColor="text1"/>
        </w:rPr>
        <w:lastRenderedPageBreak/>
        <w:drawing>
          <wp:inline distT="0" distB="0" distL="0" distR="0" wp14:anchorId="05124345" wp14:editId="2FA4842D">
            <wp:extent cx="4198950" cy="5758774"/>
            <wp:effectExtent l="0" t="0" r="5080" b="0"/>
            <wp:docPr id="21" name="Picture 2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Diagram&#10;&#10;Description automatically generated"/>
                    <pic:cNvPicPr/>
                  </pic:nvPicPr>
                  <pic:blipFill rotWithShape="1">
                    <a:blip r:embed="rId30"/>
                    <a:srcRect l="23627" t="7397" r="26040" b="3272"/>
                    <a:stretch/>
                  </pic:blipFill>
                  <pic:spPr bwMode="auto">
                    <a:xfrm>
                      <a:off x="0" y="0"/>
                      <a:ext cx="4215597" cy="5781605"/>
                    </a:xfrm>
                    <a:prstGeom prst="rect">
                      <a:avLst/>
                    </a:prstGeom>
                    <a:ln>
                      <a:noFill/>
                    </a:ln>
                    <a:extLst>
                      <a:ext uri="{53640926-AAD7-44D8-BBD7-CCE9431645EC}">
                        <a14:shadowObscured xmlns:a14="http://schemas.microsoft.com/office/drawing/2010/main"/>
                      </a:ext>
                    </a:extLst>
                  </pic:spPr>
                </pic:pic>
              </a:graphicData>
            </a:graphic>
          </wp:inline>
        </w:drawing>
      </w:r>
    </w:p>
    <w:p w14:paraId="2E6B65D1" w14:textId="5015BA17" w:rsidR="000247FA" w:rsidRPr="007E3555" w:rsidRDefault="004066AD" w:rsidP="00D00566">
      <w:pPr>
        <w:contextualSpacing/>
        <w:rPr>
          <w:color w:val="000000" w:themeColor="text1"/>
        </w:rPr>
      </w:pPr>
      <w:r w:rsidRPr="007E3555">
        <w:rPr>
          <w:color w:val="000000" w:themeColor="text1"/>
        </w:rPr>
        <w:t xml:space="preserve">Figure </w:t>
      </w:r>
      <w:r w:rsidR="00F72C51" w:rsidRPr="007E3555">
        <w:rPr>
          <w:color w:val="000000" w:themeColor="text1"/>
        </w:rPr>
        <w:t>6</w:t>
      </w:r>
      <w:r w:rsidRPr="007E3555">
        <w:rPr>
          <w:color w:val="000000" w:themeColor="text1"/>
        </w:rPr>
        <w:t>: Seasonal ASCAT-based surface divergence constructed from samples with divergence up to two standard deviation</w:t>
      </w:r>
      <w:r w:rsidR="00A72C1C" w:rsidRPr="007E3555">
        <w:rPr>
          <w:color w:val="000000" w:themeColor="text1"/>
        </w:rPr>
        <w:t>s</w:t>
      </w:r>
      <w:r w:rsidRPr="007E3555">
        <w:rPr>
          <w:color w:val="000000" w:themeColor="text1"/>
        </w:rPr>
        <w:t xml:space="preserve"> from the mean (extreme values removed).</w:t>
      </w:r>
      <w:r w:rsidR="000247FA" w:rsidRPr="007E3555">
        <w:rPr>
          <w:color w:val="000000" w:themeColor="text1"/>
        </w:rPr>
        <w:t xml:space="preserve"> </w:t>
      </w:r>
    </w:p>
    <w:p w14:paraId="5F6BD894" w14:textId="6763C391" w:rsidR="004066AD" w:rsidRPr="007E3555" w:rsidRDefault="004066AD" w:rsidP="00CC2AF5">
      <w:pPr>
        <w:contextualSpacing/>
        <w:jc w:val="center"/>
        <w:rPr>
          <w:color w:val="000000" w:themeColor="text1"/>
        </w:rPr>
      </w:pPr>
    </w:p>
    <w:p w14:paraId="79526FC8" w14:textId="7FEDC2FD" w:rsidR="000247FA" w:rsidRPr="007E3555" w:rsidRDefault="000247FA" w:rsidP="00CC2AF5">
      <w:pPr>
        <w:contextualSpacing/>
        <w:jc w:val="center"/>
        <w:rPr>
          <w:color w:val="000000" w:themeColor="text1"/>
        </w:rPr>
      </w:pPr>
    </w:p>
    <w:p w14:paraId="412DE951" w14:textId="27F5DEB1" w:rsidR="004066AD" w:rsidRPr="007E3555" w:rsidRDefault="004066AD" w:rsidP="00CC2AF5">
      <w:pPr>
        <w:contextualSpacing/>
        <w:rPr>
          <w:color w:val="000000" w:themeColor="text1"/>
        </w:rPr>
      </w:pPr>
    </w:p>
    <w:p w14:paraId="618A6A9B" w14:textId="355F4A85" w:rsidR="002E2DC4" w:rsidRPr="007E3555" w:rsidRDefault="002E2DC4" w:rsidP="00CC2AF5">
      <w:pPr>
        <w:contextualSpacing/>
        <w:rPr>
          <w:color w:val="000000" w:themeColor="text1"/>
        </w:rPr>
      </w:pPr>
    </w:p>
    <w:p w14:paraId="23BA9E52" w14:textId="5FE003BA" w:rsidR="002E2DC4" w:rsidRPr="007E3555" w:rsidRDefault="002E2DC4" w:rsidP="00CC2AF5">
      <w:pPr>
        <w:contextualSpacing/>
        <w:rPr>
          <w:color w:val="000000" w:themeColor="text1"/>
        </w:rPr>
      </w:pPr>
      <w:r w:rsidRPr="007E3555">
        <w:rPr>
          <w:noProof/>
          <w:color w:val="000000" w:themeColor="text1"/>
        </w:rPr>
        <w:lastRenderedPageBreak/>
        <w:drawing>
          <wp:inline distT="0" distB="0" distL="0" distR="0" wp14:anchorId="2FFBCE9D" wp14:editId="184F8291">
            <wp:extent cx="5943600" cy="3211830"/>
            <wp:effectExtent l="0" t="0" r="0" b="127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seung_hee_profile.pdf"/>
                    <pic:cNvPicPr/>
                  </pic:nvPicPr>
                  <pic:blipFill>
                    <a:blip r:embed="rId31"/>
                    <a:stretch>
                      <a:fillRect/>
                    </a:stretch>
                  </pic:blipFill>
                  <pic:spPr>
                    <a:xfrm>
                      <a:off x="0" y="0"/>
                      <a:ext cx="5943600" cy="3211830"/>
                    </a:xfrm>
                    <a:prstGeom prst="rect">
                      <a:avLst/>
                    </a:prstGeom>
                  </pic:spPr>
                </pic:pic>
              </a:graphicData>
            </a:graphic>
          </wp:inline>
        </w:drawing>
      </w:r>
    </w:p>
    <w:p w14:paraId="66343B86" w14:textId="611BB4C8" w:rsidR="004066AD" w:rsidRPr="007E3555" w:rsidRDefault="004066AD" w:rsidP="00D00566">
      <w:pPr>
        <w:contextualSpacing/>
        <w:rPr>
          <w:color w:val="000000" w:themeColor="text1"/>
        </w:rPr>
      </w:pPr>
      <w:r w:rsidRPr="007E3555">
        <w:rPr>
          <w:color w:val="000000" w:themeColor="text1"/>
        </w:rPr>
        <w:t xml:space="preserve">Figure </w:t>
      </w:r>
      <w:r w:rsidR="00F72C51" w:rsidRPr="007E3555">
        <w:rPr>
          <w:color w:val="000000" w:themeColor="text1"/>
        </w:rPr>
        <w:t>7</w:t>
      </w:r>
      <w:r w:rsidRPr="007E3555">
        <w:rPr>
          <w:color w:val="000000" w:themeColor="text1"/>
        </w:rPr>
        <w:t xml:space="preserve">: </w:t>
      </w:r>
      <w:r w:rsidR="004D5346" w:rsidRPr="007E3555">
        <w:rPr>
          <w:color w:val="000000" w:themeColor="text1"/>
        </w:rPr>
        <w:t xml:space="preserve">Profiles of </w:t>
      </w:r>
      <w:r w:rsidR="009F6E89" w:rsidRPr="007E3555">
        <w:rPr>
          <w:color w:val="000000" w:themeColor="text1"/>
        </w:rPr>
        <w:t>v</w:t>
      </w:r>
      <w:r w:rsidR="008C240D" w:rsidRPr="007E3555">
        <w:rPr>
          <w:color w:val="000000" w:themeColor="text1"/>
        </w:rPr>
        <w:t xml:space="preserve">olume </w:t>
      </w:r>
      <w:r w:rsidR="006C009C" w:rsidRPr="007E3555">
        <w:rPr>
          <w:color w:val="000000" w:themeColor="text1"/>
        </w:rPr>
        <w:t>(</w:t>
      </w:r>
      <w:r w:rsidR="008C240D" w:rsidRPr="007E3555">
        <w:rPr>
          <w:color w:val="000000" w:themeColor="text1"/>
        </w:rPr>
        <w:t>vertically-resolved</w:t>
      </w:r>
      <w:r w:rsidR="003C443E" w:rsidRPr="007E3555">
        <w:rPr>
          <w:color w:val="000000" w:themeColor="text1"/>
        </w:rPr>
        <w:t>)</w:t>
      </w:r>
      <w:r w:rsidRPr="007E3555">
        <w:rPr>
          <w:color w:val="000000" w:themeColor="text1"/>
        </w:rPr>
        <w:t xml:space="preserve"> </w:t>
      </w:r>
      <w:r w:rsidR="0038163A" w:rsidRPr="007E3555">
        <w:rPr>
          <w:color w:val="000000" w:themeColor="text1"/>
        </w:rPr>
        <w:t>cloud fraction</w:t>
      </w:r>
      <w:r w:rsidRPr="007E3555">
        <w:rPr>
          <w:color w:val="000000" w:themeColor="text1"/>
        </w:rPr>
        <w:t xml:space="preserve"> (CF)</w:t>
      </w:r>
      <w:r w:rsidR="00637C35" w:rsidRPr="007E3555">
        <w:rPr>
          <w:color w:val="000000" w:themeColor="text1"/>
        </w:rPr>
        <w:t xml:space="preserve"> over the </w:t>
      </w:r>
      <w:r w:rsidR="00A72C1C" w:rsidRPr="007E3555">
        <w:rPr>
          <w:color w:val="000000" w:themeColor="text1"/>
        </w:rPr>
        <w:t>WNAO</w:t>
      </w:r>
      <w:r w:rsidRPr="007E3555">
        <w:rPr>
          <w:color w:val="000000" w:themeColor="text1"/>
        </w:rPr>
        <w:t>: a) monthly mean, b) seasonal mean</w:t>
      </w:r>
      <w:r w:rsidR="00637C35" w:rsidRPr="007E3555">
        <w:rPr>
          <w:color w:val="000000" w:themeColor="text1"/>
        </w:rPr>
        <w:t xml:space="preserve"> and </w:t>
      </w:r>
      <w:r w:rsidR="006C52B6" w:rsidRPr="007E3555">
        <w:rPr>
          <w:color w:val="000000" w:themeColor="text1"/>
        </w:rPr>
        <w:t xml:space="preserve">area-projected </w:t>
      </w:r>
      <w:r w:rsidR="00637C35" w:rsidRPr="007E3555">
        <w:rPr>
          <w:color w:val="000000" w:themeColor="text1"/>
        </w:rPr>
        <w:t>CF contributed by any cloud below 3 km</w:t>
      </w:r>
      <w:r w:rsidR="006C52B6" w:rsidRPr="007E3555">
        <w:rPr>
          <w:color w:val="000000" w:themeColor="text1"/>
        </w:rPr>
        <w:t xml:space="preserve"> (low CF)</w:t>
      </w:r>
      <w:r w:rsidRPr="007E3555">
        <w:rPr>
          <w:color w:val="000000" w:themeColor="text1"/>
        </w:rPr>
        <w:t>.</w:t>
      </w:r>
      <w:r w:rsidR="000247FA" w:rsidRPr="007E3555">
        <w:rPr>
          <w:color w:val="000000" w:themeColor="text1"/>
        </w:rPr>
        <w:t xml:space="preserve"> </w:t>
      </w:r>
    </w:p>
    <w:p w14:paraId="57F32349" w14:textId="278C120C" w:rsidR="00DB3D83" w:rsidRPr="007E3555" w:rsidRDefault="00DB3D83" w:rsidP="00CC2AF5">
      <w:pPr>
        <w:contextualSpacing/>
        <w:jc w:val="center"/>
        <w:rPr>
          <w:color w:val="000000" w:themeColor="text1"/>
        </w:rPr>
      </w:pPr>
    </w:p>
    <w:p w14:paraId="439D1706" w14:textId="23E54989" w:rsidR="00DB3D83" w:rsidRPr="007E3555" w:rsidRDefault="00DB3D83" w:rsidP="00CC2AF5">
      <w:pPr>
        <w:contextualSpacing/>
        <w:jc w:val="center"/>
        <w:rPr>
          <w:color w:val="000000" w:themeColor="text1"/>
        </w:rPr>
      </w:pPr>
    </w:p>
    <w:p w14:paraId="2E42BFCD" w14:textId="716BB9BF" w:rsidR="00DB3D83" w:rsidRPr="007E3555" w:rsidRDefault="00DB3D83" w:rsidP="00CC2AF5">
      <w:pPr>
        <w:contextualSpacing/>
        <w:jc w:val="center"/>
        <w:rPr>
          <w:color w:val="000000" w:themeColor="text1"/>
        </w:rPr>
      </w:pPr>
    </w:p>
    <w:p w14:paraId="4CC1C574" w14:textId="5B56FF24" w:rsidR="00DB3D83" w:rsidRPr="007E3555" w:rsidRDefault="00DB3D83" w:rsidP="00CC2AF5">
      <w:pPr>
        <w:contextualSpacing/>
        <w:jc w:val="center"/>
        <w:rPr>
          <w:color w:val="000000" w:themeColor="text1"/>
        </w:rPr>
      </w:pPr>
    </w:p>
    <w:p w14:paraId="3386DDB9" w14:textId="307C02BC" w:rsidR="00DB3D83" w:rsidRPr="007E3555" w:rsidRDefault="00DB3D83" w:rsidP="00CC2AF5">
      <w:pPr>
        <w:contextualSpacing/>
        <w:jc w:val="center"/>
        <w:rPr>
          <w:color w:val="000000" w:themeColor="text1"/>
        </w:rPr>
      </w:pPr>
    </w:p>
    <w:p w14:paraId="2081C130" w14:textId="35ECBDD4" w:rsidR="00DB3D83" w:rsidRPr="007E3555" w:rsidRDefault="00DB3D83" w:rsidP="00CC2AF5">
      <w:pPr>
        <w:contextualSpacing/>
        <w:jc w:val="center"/>
        <w:rPr>
          <w:color w:val="000000" w:themeColor="text1"/>
        </w:rPr>
      </w:pPr>
    </w:p>
    <w:p w14:paraId="563B3233" w14:textId="28590FFF" w:rsidR="00DB3D83" w:rsidRPr="007E3555" w:rsidRDefault="00DB3D83" w:rsidP="00CC2AF5">
      <w:pPr>
        <w:contextualSpacing/>
        <w:jc w:val="center"/>
        <w:rPr>
          <w:color w:val="000000" w:themeColor="text1"/>
        </w:rPr>
      </w:pPr>
    </w:p>
    <w:p w14:paraId="7BC77097" w14:textId="485B66D8" w:rsidR="00DB3D83" w:rsidRPr="007E3555" w:rsidRDefault="00DB3D83" w:rsidP="00CC2AF5">
      <w:pPr>
        <w:contextualSpacing/>
        <w:jc w:val="center"/>
        <w:rPr>
          <w:color w:val="000000" w:themeColor="text1"/>
        </w:rPr>
      </w:pPr>
    </w:p>
    <w:p w14:paraId="7585537E" w14:textId="1587DFE3" w:rsidR="00DB3D83" w:rsidRPr="007E3555" w:rsidRDefault="00DB3D83" w:rsidP="00CC2AF5">
      <w:pPr>
        <w:contextualSpacing/>
        <w:jc w:val="center"/>
        <w:rPr>
          <w:color w:val="000000" w:themeColor="text1"/>
        </w:rPr>
      </w:pPr>
    </w:p>
    <w:p w14:paraId="18A4BB2B" w14:textId="46B4368C" w:rsidR="00DB3D83" w:rsidRPr="007E3555" w:rsidRDefault="00DB3D83" w:rsidP="00CC2AF5">
      <w:pPr>
        <w:contextualSpacing/>
        <w:jc w:val="center"/>
        <w:rPr>
          <w:color w:val="000000" w:themeColor="text1"/>
        </w:rPr>
      </w:pPr>
    </w:p>
    <w:p w14:paraId="0A9D8117" w14:textId="2CF6A941" w:rsidR="00DB3D83" w:rsidRPr="007E3555" w:rsidRDefault="00DB3D83" w:rsidP="00CC2AF5">
      <w:pPr>
        <w:contextualSpacing/>
        <w:jc w:val="center"/>
        <w:rPr>
          <w:color w:val="000000" w:themeColor="text1"/>
        </w:rPr>
      </w:pPr>
    </w:p>
    <w:p w14:paraId="0DC7EE38" w14:textId="4056523A" w:rsidR="00DB3D83" w:rsidRPr="007E3555" w:rsidRDefault="00DB3D83" w:rsidP="00CC2AF5">
      <w:pPr>
        <w:contextualSpacing/>
        <w:jc w:val="center"/>
        <w:rPr>
          <w:color w:val="000000" w:themeColor="text1"/>
        </w:rPr>
      </w:pPr>
    </w:p>
    <w:p w14:paraId="7686399B" w14:textId="1E407020" w:rsidR="00DB3D83" w:rsidRPr="007E3555" w:rsidRDefault="00DB3D83" w:rsidP="00CC2AF5">
      <w:pPr>
        <w:contextualSpacing/>
        <w:rPr>
          <w:color w:val="000000" w:themeColor="text1"/>
        </w:rPr>
      </w:pPr>
    </w:p>
    <w:p w14:paraId="214EF7E7" w14:textId="262B0319" w:rsidR="00DB3D83" w:rsidRPr="007E3555" w:rsidRDefault="00DB3D83" w:rsidP="00CC2AF5">
      <w:pPr>
        <w:contextualSpacing/>
        <w:rPr>
          <w:color w:val="000000" w:themeColor="text1"/>
        </w:rPr>
      </w:pPr>
    </w:p>
    <w:p w14:paraId="3DCD2E65" w14:textId="7B6E31B9" w:rsidR="00132F94" w:rsidRPr="007E3555" w:rsidRDefault="00132F94" w:rsidP="00CC2AF5">
      <w:pPr>
        <w:contextualSpacing/>
        <w:jc w:val="center"/>
        <w:rPr>
          <w:b/>
          <w:color w:val="000000" w:themeColor="text1"/>
        </w:rPr>
      </w:pPr>
      <w:bookmarkStart w:id="6" w:name="Figure7"/>
      <w:bookmarkEnd w:id="6"/>
    </w:p>
    <w:p w14:paraId="76F5A541" w14:textId="64C8699B" w:rsidR="008F6232" w:rsidRPr="007E3555" w:rsidRDefault="008F6232" w:rsidP="00CC2AF5">
      <w:pPr>
        <w:contextualSpacing/>
        <w:jc w:val="center"/>
        <w:rPr>
          <w:b/>
          <w:color w:val="000000" w:themeColor="text1"/>
        </w:rPr>
      </w:pPr>
      <w:r w:rsidRPr="007E3555">
        <w:rPr>
          <w:b/>
          <w:noProof/>
          <w:color w:val="000000" w:themeColor="text1"/>
        </w:rPr>
        <w:lastRenderedPageBreak/>
        <w:drawing>
          <wp:inline distT="0" distB="0" distL="0" distR="0" wp14:anchorId="77885684" wp14:editId="20EE6BB2">
            <wp:extent cx="4031603" cy="3387666"/>
            <wp:effectExtent l="0" t="0" r="0" b="381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pic:cNvPicPr/>
                  </pic:nvPicPr>
                  <pic:blipFill>
                    <a:blip r:embed="rId32"/>
                    <a:stretch>
                      <a:fillRect/>
                    </a:stretch>
                  </pic:blipFill>
                  <pic:spPr>
                    <a:xfrm>
                      <a:off x="0" y="0"/>
                      <a:ext cx="4039183" cy="3394035"/>
                    </a:xfrm>
                    <a:prstGeom prst="rect">
                      <a:avLst/>
                    </a:prstGeom>
                  </pic:spPr>
                </pic:pic>
              </a:graphicData>
            </a:graphic>
          </wp:inline>
        </w:drawing>
      </w:r>
    </w:p>
    <w:p w14:paraId="4C950B52" w14:textId="77777777" w:rsidR="008F6232" w:rsidRPr="007E3555" w:rsidRDefault="008F6232" w:rsidP="00CC2AF5">
      <w:pPr>
        <w:contextualSpacing/>
        <w:jc w:val="center"/>
        <w:rPr>
          <w:b/>
          <w:color w:val="000000" w:themeColor="text1"/>
        </w:rPr>
      </w:pPr>
    </w:p>
    <w:p w14:paraId="1F0E51CD" w14:textId="750E6B4C" w:rsidR="005D5DC2" w:rsidRPr="007E3555" w:rsidRDefault="00295251" w:rsidP="00CC2AF5">
      <w:pPr>
        <w:contextualSpacing/>
        <w:rPr>
          <w:color w:val="000000" w:themeColor="text1"/>
        </w:rPr>
      </w:pPr>
      <w:bookmarkStart w:id="7" w:name="_Ref23322288"/>
      <w:r w:rsidRPr="007E3555">
        <w:rPr>
          <w:color w:val="000000" w:themeColor="text1"/>
        </w:rPr>
        <w:t xml:space="preserve">Figure </w:t>
      </w:r>
      <w:bookmarkEnd w:id="7"/>
      <w:r w:rsidR="00F72C51" w:rsidRPr="007E3555">
        <w:rPr>
          <w:color w:val="000000" w:themeColor="text1"/>
        </w:rPr>
        <w:t>8</w:t>
      </w:r>
      <w:r w:rsidRPr="007E3555">
        <w:rPr>
          <w:color w:val="000000" w:themeColor="text1"/>
        </w:rPr>
        <w:t xml:space="preserve">. </w:t>
      </w:r>
      <w:r w:rsidR="00F03711" w:rsidRPr="007E3555">
        <w:rPr>
          <w:color w:val="000000" w:themeColor="text1"/>
        </w:rPr>
        <w:t>Seasonal t</w:t>
      </w:r>
      <w:r w:rsidR="005D5DC2" w:rsidRPr="007E3555">
        <w:rPr>
          <w:color w:val="000000" w:themeColor="text1"/>
        </w:rPr>
        <w:t xml:space="preserve">otal cloud fraction (colors) and low-cloud fraction (contours) from </w:t>
      </w:r>
      <w:r w:rsidR="00F60819" w:rsidRPr="007E3555">
        <w:rPr>
          <w:color w:val="000000" w:themeColor="text1"/>
        </w:rPr>
        <w:t>CERES-</w:t>
      </w:r>
      <w:r w:rsidR="005D5DC2" w:rsidRPr="007E3555">
        <w:rPr>
          <w:color w:val="000000" w:themeColor="text1"/>
        </w:rPr>
        <w:t>MODIS</w:t>
      </w:r>
      <w:r w:rsidR="001C51F8" w:rsidRPr="007E3555">
        <w:rPr>
          <w:color w:val="000000" w:themeColor="text1"/>
        </w:rPr>
        <w:t xml:space="preserve"> Level 3</w:t>
      </w:r>
      <w:r w:rsidR="00F03711" w:rsidRPr="007E3555">
        <w:rPr>
          <w:color w:val="000000" w:themeColor="text1"/>
        </w:rPr>
        <w:t xml:space="preserve"> (2009-2018)</w:t>
      </w:r>
      <w:r w:rsidR="005D5DC2" w:rsidRPr="007E3555">
        <w:rPr>
          <w:color w:val="000000" w:themeColor="text1"/>
        </w:rPr>
        <w:t>.</w:t>
      </w:r>
    </w:p>
    <w:p w14:paraId="4537394C" w14:textId="568E7263" w:rsidR="00DB3D83" w:rsidRPr="007E3555" w:rsidRDefault="00DB3D83" w:rsidP="00CC2AF5">
      <w:pPr>
        <w:contextualSpacing/>
        <w:rPr>
          <w:color w:val="000000" w:themeColor="text1"/>
        </w:rPr>
      </w:pPr>
    </w:p>
    <w:p w14:paraId="31C7323B" w14:textId="2E3EC146" w:rsidR="00DB3D83" w:rsidRPr="007E3555" w:rsidRDefault="00DB3D83" w:rsidP="00CC2AF5">
      <w:pPr>
        <w:contextualSpacing/>
        <w:rPr>
          <w:color w:val="000000" w:themeColor="text1"/>
        </w:rPr>
      </w:pPr>
    </w:p>
    <w:p w14:paraId="3889789E" w14:textId="19106D76" w:rsidR="00DB3D83" w:rsidRPr="007E3555" w:rsidRDefault="00DB3D83" w:rsidP="00CC2AF5">
      <w:pPr>
        <w:contextualSpacing/>
        <w:rPr>
          <w:color w:val="000000" w:themeColor="text1"/>
        </w:rPr>
      </w:pPr>
    </w:p>
    <w:p w14:paraId="2643FBF2" w14:textId="27E25CBA" w:rsidR="00DB3D83" w:rsidRPr="007E3555" w:rsidRDefault="00DB3D83" w:rsidP="00CC2AF5">
      <w:pPr>
        <w:contextualSpacing/>
        <w:rPr>
          <w:color w:val="000000" w:themeColor="text1"/>
        </w:rPr>
      </w:pPr>
    </w:p>
    <w:p w14:paraId="320C1513" w14:textId="0D5CB99C" w:rsidR="00DB3D83" w:rsidRPr="007E3555" w:rsidRDefault="00DB3D83" w:rsidP="00CC2AF5">
      <w:pPr>
        <w:contextualSpacing/>
        <w:rPr>
          <w:color w:val="000000" w:themeColor="text1"/>
        </w:rPr>
      </w:pPr>
    </w:p>
    <w:p w14:paraId="39495DD4" w14:textId="2400B75D" w:rsidR="00DB3D83" w:rsidRPr="007E3555" w:rsidRDefault="00DB3D83" w:rsidP="00CC2AF5">
      <w:pPr>
        <w:contextualSpacing/>
        <w:rPr>
          <w:color w:val="000000" w:themeColor="text1"/>
        </w:rPr>
      </w:pPr>
    </w:p>
    <w:p w14:paraId="4A873796" w14:textId="423A8369" w:rsidR="00DB3D83" w:rsidRPr="007E3555" w:rsidRDefault="00DB3D83" w:rsidP="00CC2AF5">
      <w:pPr>
        <w:contextualSpacing/>
        <w:rPr>
          <w:color w:val="000000" w:themeColor="text1"/>
        </w:rPr>
      </w:pPr>
    </w:p>
    <w:p w14:paraId="59D020FE" w14:textId="337CD946" w:rsidR="00DB3D83" w:rsidRPr="007E3555" w:rsidRDefault="00DB3D83" w:rsidP="00CC2AF5">
      <w:pPr>
        <w:contextualSpacing/>
        <w:rPr>
          <w:color w:val="000000" w:themeColor="text1"/>
        </w:rPr>
      </w:pPr>
    </w:p>
    <w:p w14:paraId="57A81424" w14:textId="0FDB34C2" w:rsidR="00DB3D83" w:rsidRPr="007E3555" w:rsidRDefault="00DB3D83" w:rsidP="00CC2AF5">
      <w:pPr>
        <w:contextualSpacing/>
        <w:rPr>
          <w:color w:val="000000" w:themeColor="text1"/>
        </w:rPr>
      </w:pPr>
    </w:p>
    <w:p w14:paraId="6783A408" w14:textId="0358D64A" w:rsidR="00DB3D83" w:rsidRPr="007E3555" w:rsidRDefault="00DB3D83" w:rsidP="00CC2AF5">
      <w:pPr>
        <w:contextualSpacing/>
        <w:rPr>
          <w:color w:val="000000" w:themeColor="text1"/>
        </w:rPr>
      </w:pPr>
    </w:p>
    <w:p w14:paraId="022194E0" w14:textId="7A39640F" w:rsidR="00DB3D83" w:rsidRPr="007E3555" w:rsidRDefault="00DB3D83" w:rsidP="00CC2AF5">
      <w:pPr>
        <w:contextualSpacing/>
        <w:rPr>
          <w:color w:val="000000" w:themeColor="text1"/>
        </w:rPr>
      </w:pPr>
    </w:p>
    <w:p w14:paraId="06C08126" w14:textId="71EABCB7" w:rsidR="00DB3D83" w:rsidRPr="007E3555" w:rsidRDefault="00DB3D83" w:rsidP="00CC2AF5">
      <w:pPr>
        <w:contextualSpacing/>
        <w:rPr>
          <w:color w:val="000000" w:themeColor="text1"/>
        </w:rPr>
      </w:pPr>
    </w:p>
    <w:p w14:paraId="5556BD67" w14:textId="3F306CA4" w:rsidR="00DB3D83" w:rsidRPr="007E3555" w:rsidRDefault="00DB3D83" w:rsidP="00CC2AF5">
      <w:pPr>
        <w:contextualSpacing/>
        <w:rPr>
          <w:color w:val="000000" w:themeColor="text1"/>
        </w:rPr>
      </w:pPr>
    </w:p>
    <w:p w14:paraId="3FC4B149" w14:textId="77777777" w:rsidR="00DB3D83" w:rsidRPr="007E3555" w:rsidRDefault="00DB3D83" w:rsidP="00CC2AF5">
      <w:pPr>
        <w:contextualSpacing/>
        <w:rPr>
          <w:color w:val="000000" w:themeColor="text1"/>
        </w:rPr>
      </w:pPr>
    </w:p>
    <w:p w14:paraId="11DCB15A" w14:textId="35CCD5B6" w:rsidR="00132F94" w:rsidRPr="007E3555" w:rsidRDefault="001D63EC" w:rsidP="00CC2AF5">
      <w:pPr>
        <w:contextualSpacing/>
        <w:jc w:val="center"/>
        <w:rPr>
          <w:b/>
          <w:color w:val="000000" w:themeColor="text1"/>
        </w:rPr>
      </w:pPr>
      <w:r w:rsidRPr="007E3555">
        <w:rPr>
          <w:b/>
          <w:noProof/>
          <w:color w:val="000000" w:themeColor="text1"/>
        </w:rPr>
        <w:lastRenderedPageBreak/>
        <w:drawing>
          <wp:inline distT="0" distB="0" distL="0" distR="0" wp14:anchorId="00D94B98" wp14:editId="79A79F14">
            <wp:extent cx="4347398" cy="3677174"/>
            <wp:effectExtent l="0" t="0" r="0" b="635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cloud_height_lts_review.eps"/>
                    <pic:cNvPicPr/>
                  </pic:nvPicPr>
                  <pic:blipFill>
                    <a:blip r:embed="rId33"/>
                    <a:stretch>
                      <a:fillRect/>
                    </a:stretch>
                  </pic:blipFill>
                  <pic:spPr>
                    <a:xfrm>
                      <a:off x="0" y="0"/>
                      <a:ext cx="4368251" cy="3694813"/>
                    </a:xfrm>
                    <a:prstGeom prst="rect">
                      <a:avLst/>
                    </a:prstGeom>
                  </pic:spPr>
                </pic:pic>
              </a:graphicData>
            </a:graphic>
          </wp:inline>
        </w:drawing>
      </w:r>
    </w:p>
    <w:p w14:paraId="78C18D52" w14:textId="1467CBEB" w:rsidR="001B316B" w:rsidRPr="007E3555" w:rsidRDefault="00295251" w:rsidP="00CC2AF5">
      <w:pPr>
        <w:contextualSpacing/>
        <w:rPr>
          <w:color w:val="000000" w:themeColor="text1"/>
        </w:rPr>
      </w:pPr>
      <w:bookmarkStart w:id="8" w:name="_Ref23322302"/>
      <w:r w:rsidRPr="007E3555">
        <w:rPr>
          <w:color w:val="000000" w:themeColor="text1"/>
        </w:rPr>
        <w:t xml:space="preserve">Figure </w:t>
      </w:r>
      <w:bookmarkEnd w:id="8"/>
      <w:r w:rsidR="00F72C51" w:rsidRPr="007E3555">
        <w:rPr>
          <w:color w:val="000000" w:themeColor="text1"/>
        </w:rPr>
        <w:t>9</w:t>
      </w:r>
      <w:r w:rsidRPr="007E3555">
        <w:rPr>
          <w:color w:val="000000" w:themeColor="text1"/>
        </w:rPr>
        <w:t xml:space="preserve">. </w:t>
      </w:r>
      <w:r w:rsidR="000D341B" w:rsidRPr="007E3555">
        <w:rPr>
          <w:color w:val="000000" w:themeColor="text1"/>
        </w:rPr>
        <w:t>Low-c</w:t>
      </w:r>
      <w:r w:rsidR="001B316B" w:rsidRPr="007E3555">
        <w:rPr>
          <w:color w:val="000000" w:themeColor="text1"/>
        </w:rPr>
        <w:t>loud top height (</w:t>
      </w:r>
      <w:r w:rsidR="001B316B" w:rsidRPr="007E3555">
        <w:rPr>
          <w:i/>
          <w:iCs/>
          <w:color w:val="000000" w:themeColor="text1"/>
        </w:rPr>
        <w:t>H</w:t>
      </w:r>
      <w:r w:rsidR="001B316B" w:rsidRPr="007E3555">
        <w:rPr>
          <w:i/>
          <w:iCs/>
          <w:color w:val="000000" w:themeColor="text1"/>
          <w:vertAlign w:val="subscript"/>
        </w:rPr>
        <w:t>T</w:t>
      </w:r>
      <w:r w:rsidR="001B316B" w:rsidRPr="007E3555">
        <w:rPr>
          <w:color w:val="000000" w:themeColor="text1"/>
        </w:rPr>
        <w:t>) and lower tropospheric stability (contours)</w:t>
      </w:r>
      <w:r w:rsidR="00D45D24" w:rsidRPr="007E3555">
        <w:rPr>
          <w:color w:val="000000" w:themeColor="text1"/>
        </w:rPr>
        <w:t xml:space="preserve"> from </w:t>
      </w:r>
      <w:r w:rsidR="00F60819" w:rsidRPr="007E3555">
        <w:rPr>
          <w:color w:val="000000" w:themeColor="text1"/>
        </w:rPr>
        <w:t>CERES-</w:t>
      </w:r>
      <w:r w:rsidR="00D45D24" w:rsidRPr="007E3555">
        <w:rPr>
          <w:color w:val="000000" w:themeColor="text1"/>
        </w:rPr>
        <w:t>MODIS</w:t>
      </w:r>
      <w:r w:rsidR="001C51F8" w:rsidRPr="007E3555">
        <w:rPr>
          <w:color w:val="000000" w:themeColor="text1"/>
        </w:rPr>
        <w:t xml:space="preserve"> Level 3 (2009-2018)</w:t>
      </w:r>
      <w:r w:rsidR="001B316B" w:rsidRPr="007E3555">
        <w:rPr>
          <w:color w:val="000000" w:themeColor="text1"/>
        </w:rPr>
        <w:t>.</w:t>
      </w:r>
      <w:r w:rsidR="005E42DB" w:rsidRPr="007E3555">
        <w:rPr>
          <w:color w:val="000000" w:themeColor="text1"/>
        </w:rPr>
        <w:t xml:space="preserve"> </w:t>
      </w:r>
      <w:r w:rsidR="000F41ED" w:rsidRPr="007E3555">
        <w:rPr>
          <w:color w:val="000000" w:themeColor="text1"/>
        </w:rPr>
        <w:t xml:space="preserve">LTS is estimated as the potential temperature difference between 700 </w:t>
      </w:r>
      <w:proofErr w:type="spellStart"/>
      <w:r w:rsidR="000F41ED" w:rsidRPr="007E3555">
        <w:rPr>
          <w:color w:val="000000" w:themeColor="text1"/>
        </w:rPr>
        <w:t>hPa</w:t>
      </w:r>
      <w:proofErr w:type="spellEnd"/>
      <w:r w:rsidR="000F41ED" w:rsidRPr="007E3555">
        <w:rPr>
          <w:color w:val="000000" w:themeColor="text1"/>
        </w:rPr>
        <w:t xml:space="preserve"> and 1000 </w:t>
      </w:r>
      <w:proofErr w:type="spellStart"/>
      <w:r w:rsidR="000F41ED" w:rsidRPr="007E3555">
        <w:rPr>
          <w:color w:val="000000" w:themeColor="text1"/>
        </w:rPr>
        <w:t>hPa</w:t>
      </w:r>
      <w:proofErr w:type="spellEnd"/>
      <w:r w:rsidR="000F41ED" w:rsidRPr="007E3555">
        <w:rPr>
          <w:color w:val="000000" w:themeColor="text1"/>
        </w:rPr>
        <w:t xml:space="preserve">. </w:t>
      </w:r>
      <w:r w:rsidR="005E42DB" w:rsidRPr="007E3555">
        <w:rPr>
          <w:color w:val="000000" w:themeColor="text1"/>
        </w:rPr>
        <w:t xml:space="preserve">Seasonal </w:t>
      </w:r>
      <w:r w:rsidR="005E42DB" w:rsidRPr="007E3555">
        <w:rPr>
          <w:i/>
          <w:iCs/>
          <w:color w:val="000000" w:themeColor="text1"/>
        </w:rPr>
        <w:t>H</w:t>
      </w:r>
      <w:r w:rsidR="005E42DB" w:rsidRPr="007E3555">
        <w:rPr>
          <w:i/>
          <w:iCs/>
          <w:color w:val="000000" w:themeColor="text1"/>
          <w:vertAlign w:val="subscript"/>
        </w:rPr>
        <w:t>T</w:t>
      </w:r>
      <w:r w:rsidR="005E42DB" w:rsidRPr="007E3555">
        <w:rPr>
          <w:color w:val="000000" w:themeColor="text1"/>
        </w:rPr>
        <w:t xml:space="preserve"> is estimated from daily grids with low-cloud fraction &gt; 50%.</w:t>
      </w:r>
    </w:p>
    <w:p w14:paraId="4F6C0227" w14:textId="77777777" w:rsidR="00007EB1" w:rsidRPr="007E3555" w:rsidRDefault="00007EB1" w:rsidP="00CC2AF5">
      <w:pPr>
        <w:contextualSpacing/>
        <w:rPr>
          <w:color w:val="000000" w:themeColor="text1"/>
        </w:rPr>
      </w:pPr>
    </w:p>
    <w:p w14:paraId="274111C0" w14:textId="02AED727" w:rsidR="005D5DC2" w:rsidRPr="007E3555" w:rsidRDefault="005D5DC2" w:rsidP="00CC2AF5">
      <w:pPr>
        <w:contextualSpacing/>
        <w:rPr>
          <w:color w:val="000000" w:themeColor="text1"/>
        </w:rPr>
      </w:pPr>
    </w:p>
    <w:p w14:paraId="0880B110" w14:textId="46471976" w:rsidR="00DB3D83" w:rsidRPr="007E3555" w:rsidRDefault="00DB3D83" w:rsidP="00CC2AF5">
      <w:pPr>
        <w:contextualSpacing/>
        <w:rPr>
          <w:color w:val="000000" w:themeColor="text1"/>
        </w:rPr>
      </w:pPr>
    </w:p>
    <w:p w14:paraId="30A8953E" w14:textId="434DAD78" w:rsidR="00DB3D83" w:rsidRPr="007E3555" w:rsidRDefault="00DB3D83" w:rsidP="00CC2AF5">
      <w:pPr>
        <w:contextualSpacing/>
        <w:rPr>
          <w:color w:val="000000" w:themeColor="text1"/>
        </w:rPr>
      </w:pPr>
    </w:p>
    <w:p w14:paraId="1604A3F2" w14:textId="64542B76" w:rsidR="00DB3D83" w:rsidRPr="007E3555" w:rsidRDefault="00DB3D83" w:rsidP="00CC2AF5">
      <w:pPr>
        <w:contextualSpacing/>
        <w:rPr>
          <w:color w:val="000000" w:themeColor="text1"/>
        </w:rPr>
      </w:pPr>
    </w:p>
    <w:p w14:paraId="0C142C48" w14:textId="71A162D2" w:rsidR="00DB3D83" w:rsidRPr="007E3555" w:rsidRDefault="00DB3D83" w:rsidP="00CC2AF5">
      <w:pPr>
        <w:contextualSpacing/>
        <w:rPr>
          <w:color w:val="000000" w:themeColor="text1"/>
        </w:rPr>
      </w:pPr>
    </w:p>
    <w:p w14:paraId="57590D2C" w14:textId="7340EB95" w:rsidR="00DB3D83" w:rsidRPr="007E3555" w:rsidRDefault="00DB3D83" w:rsidP="00CC2AF5">
      <w:pPr>
        <w:contextualSpacing/>
        <w:rPr>
          <w:color w:val="000000" w:themeColor="text1"/>
        </w:rPr>
      </w:pPr>
    </w:p>
    <w:p w14:paraId="1C9A9E34" w14:textId="319D9CF0" w:rsidR="00DB3D83" w:rsidRPr="007E3555" w:rsidRDefault="00DB3D83" w:rsidP="00CC2AF5">
      <w:pPr>
        <w:contextualSpacing/>
        <w:rPr>
          <w:color w:val="000000" w:themeColor="text1"/>
        </w:rPr>
      </w:pPr>
    </w:p>
    <w:p w14:paraId="069A722A" w14:textId="28611789" w:rsidR="00DB3D83" w:rsidRPr="007E3555" w:rsidRDefault="00DB3D83" w:rsidP="00CC2AF5">
      <w:pPr>
        <w:contextualSpacing/>
        <w:rPr>
          <w:color w:val="000000" w:themeColor="text1"/>
        </w:rPr>
      </w:pPr>
    </w:p>
    <w:p w14:paraId="2FD0A622" w14:textId="047B5559" w:rsidR="00DB3D83" w:rsidRPr="007E3555" w:rsidRDefault="00DB3D83" w:rsidP="00CC2AF5">
      <w:pPr>
        <w:contextualSpacing/>
        <w:rPr>
          <w:color w:val="000000" w:themeColor="text1"/>
        </w:rPr>
      </w:pPr>
    </w:p>
    <w:p w14:paraId="0A85FCA5" w14:textId="6087AB2A" w:rsidR="00DB3D83" w:rsidRPr="007E3555" w:rsidRDefault="00DB3D83" w:rsidP="00CC2AF5">
      <w:pPr>
        <w:contextualSpacing/>
        <w:rPr>
          <w:color w:val="000000" w:themeColor="text1"/>
        </w:rPr>
      </w:pPr>
    </w:p>
    <w:p w14:paraId="4FBE5ED8" w14:textId="6BF23FA9" w:rsidR="00DB3D83" w:rsidRPr="007E3555" w:rsidRDefault="00DB3D83" w:rsidP="00CC2AF5">
      <w:pPr>
        <w:contextualSpacing/>
        <w:rPr>
          <w:color w:val="000000" w:themeColor="text1"/>
        </w:rPr>
      </w:pPr>
    </w:p>
    <w:p w14:paraId="478139F9" w14:textId="193F5D37" w:rsidR="00DB3D83" w:rsidRPr="007E3555" w:rsidRDefault="00DB3D83" w:rsidP="00CC2AF5">
      <w:pPr>
        <w:contextualSpacing/>
        <w:rPr>
          <w:color w:val="000000" w:themeColor="text1"/>
        </w:rPr>
      </w:pPr>
    </w:p>
    <w:p w14:paraId="2EE7C446" w14:textId="1E5AA1E8" w:rsidR="00DB3D83" w:rsidRPr="007E3555" w:rsidRDefault="00DB3D83" w:rsidP="00CC2AF5">
      <w:pPr>
        <w:contextualSpacing/>
        <w:rPr>
          <w:color w:val="000000" w:themeColor="text1"/>
        </w:rPr>
      </w:pPr>
    </w:p>
    <w:p w14:paraId="160210EF" w14:textId="7028A923" w:rsidR="00DB3D83" w:rsidRPr="007E3555" w:rsidRDefault="00DB3D83" w:rsidP="00CC2AF5">
      <w:pPr>
        <w:contextualSpacing/>
        <w:rPr>
          <w:color w:val="000000" w:themeColor="text1"/>
        </w:rPr>
      </w:pPr>
    </w:p>
    <w:p w14:paraId="62ED844C" w14:textId="3B7F7BEC" w:rsidR="00DB3D83" w:rsidRPr="007E3555" w:rsidRDefault="00DB3D83" w:rsidP="00CC2AF5">
      <w:pPr>
        <w:contextualSpacing/>
        <w:rPr>
          <w:color w:val="000000" w:themeColor="text1"/>
        </w:rPr>
      </w:pPr>
    </w:p>
    <w:p w14:paraId="24C1D74A" w14:textId="27EFDD18" w:rsidR="00DB3D83" w:rsidRPr="007E3555" w:rsidRDefault="00DB3D83" w:rsidP="00CC2AF5">
      <w:pPr>
        <w:contextualSpacing/>
        <w:rPr>
          <w:color w:val="000000" w:themeColor="text1"/>
        </w:rPr>
      </w:pPr>
    </w:p>
    <w:p w14:paraId="3801A827" w14:textId="6BAF2147" w:rsidR="00DB3D83" w:rsidRPr="007E3555" w:rsidRDefault="00DB3D83" w:rsidP="00CC2AF5">
      <w:pPr>
        <w:contextualSpacing/>
        <w:rPr>
          <w:color w:val="000000" w:themeColor="text1"/>
        </w:rPr>
      </w:pPr>
    </w:p>
    <w:p w14:paraId="389C9DED" w14:textId="2F7B5109" w:rsidR="00DB3D83" w:rsidRPr="007E3555" w:rsidRDefault="00DB3D83" w:rsidP="00CC2AF5">
      <w:pPr>
        <w:contextualSpacing/>
        <w:rPr>
          <w:color w:val="000000" w:themeColor="text1"/>
        </w:rPr>
      </w:pPr>
    </w:p>
    <w:p w14:paraId="28E09086" w14:textId="77777777" w:rsidR="00DB3D83" w:rsidRPr="007E3555" w:rsidRDefault="00DB3D83" w:rsidP="00CC2AF5">
      <w:pPr>
        <w:contextualSpacing/>
        <w:rPr>
          <w:color w:val="000000" w:themeColor="text1"/>
        </w:rPr>
      </w:pPr>
    </w:p>
    <w:p w14:paraId="18596486" w14:textId="436EA21C" w:rsidR="005D5DC2" w:rsidRPr="007E3555" w:rsidRDefault="001D63EC" w:rsidP="00CC2AF5">
      <w:pPr>
        <w:contextualSpacing/>
        <w:jc w:val="center"/>
        <w:rPr>
          <w:color w:val="000000" w:themeColor="text1"/>
        </w:rPr>
      </w:pPr>
      <w:r w:rsidRPr="007E3555">
        <w:rPr>
          <w:noProof/>
          <w:color w:val="000000" w:themeColor="text1"/>
        </w:rPr>
        <w:lastRenderedPageBreak/>
        <w:drawing>
          <wp:inline distT="0" distB="0" distL="0" distR="0" wp14:anchorId="064DDA2D" wp14:editId="45DCC2E0">
            <wp:extent cx="4749165" cy="4028673"/>
            <wp:effectExtent l="0" t="0" r="63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Nd_lwp_review.eps"/>
                    <pic:cNvPicPr/>
                  </pic:nvPicPr>
                  <pic:blipFill>
                    <a:blip r:embed="rId34"/>
                    <a:stretch>
                      <a:fillRect/>
                    </a:stretch>
                  </pic:blipFill>
                  <pic:spPr>
                    <a:xfrm>
                      <a:off x="0" y="0"/>
                      <a:ext cx="4757851" cy="4036041"/>
                    </a:xfrm>
                    <a:prstGeom prst="rect">
                      <a:avLst/>
                    </a:prstGeom>
                  </pic:spPr>
                </pic:pic>
              </a:graphicData>
            </a:graphic>
          </wp:inline>
        </w:drawing>
      </w:r>
    </w:p>
    <w:p w14:paraId="1BA3CF3D" w14:textId="152FF6E9" w:rsidR="005D5DC2" w:rsidRPr="007E3555" w:rsidRDefault="00295251" w:rsidP="00D00566">
      <w:pPr>
        <w:contextualSpacing/>
        <w:rPr>
          <w:color w:val="000000" w:themeColor="text1"/>
        </w:rPr>
      </w:pPr>
      <w:bookmarkStart w:id="9" w:name="_Ref23322359"/>
      <w:r w:rsidRPr="007E3555">
        <w:rPr>
          <w:color w:val="000000" w:themeColor="text1"/>
        </w:rPr>
        <w:t xml:space="preserve">Figure </w:t>
      </w:r>
      <w:bookmarkEnd w:id="9"/>
      <w:r w:rsidR="00F72C51" w:rsidRPr="007E3555">
        <w:rPr>
          <w:color w:val="000000" w:themeColor="text1"/>
        </w:rPr>
        <w:t>10</w:t>
      </w:r>
      <w:r w:rsidRPr="007E3555">
        <w:rPr>
          <w:color w:val="000000" w:themeColor="text1"/>
        </w:rPr>
        <w:t xml:space="preserve">. </w:t>
      </w:r>
      <w:r w:rsidR="005D5DC2" w:rsidRPr="007E3555">
        <w:rPr>
          <w:color w:val="000000" w:themeColor="text1"/>
        </w:rPr>
        <w:t>Cloud droplet number concentration (N</w:t>
      </w:r>
      <w:r w:rsidR="005D5DC2" w:rsidRPr="007E3555">
        <w:rPr>
          <w:color w:val="000000" w:themeColor="text1"/>
          <w:vertAlign w:val="subscript"/>
        </w:rPr>
        <w:t>d</w:t>
      </w:r>
      <w:r w:rsidR="00BB5A12" w:rsidRPr="007E3555">
        <w:rPr>
          <w:color w:val="000000" w:themeColor="text1"/>
        </w:rPr>
        <w:t>; colors)</w:t>
      </w:r>
      <w:r w:rsidR="005D5DC2" w:rsidRPr="007E3555">
        <w:rPr>
          <w:color w:val="000000" w:themeColor="text1"/>
        </w:rPr>
        <w:t xml:space="preserve"> from </w:t>
      </w:r>
      <w:r w:rsidR="00D52C98" w:rsidRPr="007E3555">
        <w:rPr>
          <w:color w:val="000000" w:themeColor="text1"/>
        </w:rPr>
        <w:t>CERES-</w:t>
      </w:r>
      <w:r w:rsidR="005D5DC2" w:rsidRPr="007E3555">
        <w:rPr>
          <w:color w:val="000000" w:themeColor="text1"/>
        </w:rPr>
        <w:t>MODIS</w:t>
      </w:r>
      <w:r w:rsidR="00D52C98" w:rsidRPr="007E3555">
        <w:rPr>
          <w:color w:val="000000" w:themeColor="text1"/>
        </w:rPr>
        <w:t xml:space="preserve"> SSF level 3</w:t>
      </w:r>
      <w:r w:rsidR="006C009C" w:rsidRPr="007E3555">
        <w:rPr>
          <w:color w:val="000000" w:themeColor="text1"/>
        </w:rPr>
        <w:t xml:space="preserve"> (</w:t>
      </w:r>
      <w:r w:rsidR="008A1E60" w:rsidRPr="007E3555">
        <w:rPr>
          <w:color w:val="000000" w:themeColor="text1"/>
        </w:rPr>
        <w:t>2009-2018</w:t>
      </w:r>
      <w:r w:rsidR="006C009C" w:rsidRPr="007E3555">
        <w:rPr>
          <w:color w:val="000000" w:themeColor="text1"/>
        </w:rPr>
        <w:t>)</w:t>
      </w:r>
      <w:r w:rsidR="005D5DC2" w:rsidRPr="007E3555">
        <w:rPr>
          <w:color w:val="000000" w:themeColor="text1"/>
        </w:rPr>
        <w:t>, and</w:t>
      </w:r>
      <w:r w:rsidR="006C009C" w:rsidRPr="007E3555">
        <w:rPr>
          <w:color w:val="000000" w:themeColor="text1"/>
        </w:rPr>
        <w:t xml:space="preserve"> all-sky</w:t>
      </w:r>
      <w:r w:rsidR="005D5DC2" w:rsidRPr="007E3555">
        <w:rPr>
          <w:color w:val="000000" w:themeColor="text1"/>
        </w:rPr>
        <w:t xml:space="preserve"> LWP (g m</w:t>
      </w:r>
      <w:r w:rsidR="005D5DC2" w:rsidRPr="007E3555">
        <w:rPr>
          <w:color w:val="000000" w:themeColor="text1"/>
          <w:vertAlign w:val="superscript"/>
        </w:rPr>
        <w:t>-2</w:t>
      </w:r>
      <w:r w:rsidR="00BB5A12" w:rsidRPr="007E3555">
        <w:rPr>
          <w:color w:val="000000" w:themeColor="text1"/>
        </w:rPr>
        <w:t>; contours)</w:t>
      </w:r>
      <w:r w:rsidR="005D5DC2" w:rsidRPr="007E3555">
        <w:rPr>
          <w:color w:val="000000" w:themeColor="text1"/>
        </w:rPr>
        <w:t xml:space="preserve"> from a satellite microwave climatology.</w:t>
      </w:r>
      <w:r w:rsidR="005E42DB" w:rsidRPr="007E3555">
        <w:rPr>
          <w:color w:val="000000" w:themeColor="text1"/>
        </w:rPr>
        <w:t xml:space="preserve"> Seasonal N</w:t>
      </w:r>
      <w:r w:rsidR="005E42DB" w:rsidRPr="007E3555">
        <w:rPr>
          <w:color w:val="000000" w:themeColor="text1"/>
          <w:vertAlign w:val="subscript"/>
        </w:rPr>
        <w:t>d</w:t>
      </w:r>
      <w:r w:rsidR="005E42DB" w:rsidRPr="007E3555">
        <w:rPr>
          <w:color w:val="000000" w:themeColor="text1"/>
        </w:rPr>
        <w:t xml:space="preserve"> is estimated from daily grids with low-cloud fraction &gt; 50%.</w:t>
      </w:r>
    </w:p>
    <w:p w14:paraId="5AE2C4BC" w14:textId="25C77D4E" w:rsidR="005E6061" w:rsidRPr="007E3555" w:rsidRDefault="005E6061" w:rsidP="00CC2AF5">
      <w:pPr>
        <w:contextualSpacing/>
        <w:jc w:val="center"/>
        <w:rPr>
          <w:color w:val="000000" w:themeColor="text1"/>
        </w:rPr>
      </w:pPr>
    </w:p>
    <w:p w14:paraId="711ECF82" w14:textId="4C53CA3F" w:rsidR="005E6061" w:rsidRPr="007E3555" w:rsidRDefault="005E6061" w:rsidP="00CC2AF5">
      <w:pPr>
        <w:contextualSpacing/>
        <w:jc w:val="center"/>
        <w:rPr>
          <w:color w:val="000000" w:themeColor="text1"/>
        </w:rPr>
      </w:pPr>
    </w:p>
    <w:p w14:paraId="4582B1BF" w14:textId="2D100083" w:rsidR="00DB3D83" w:rsidRPr="007E3555" w:rsidRDefault="00DB3D83" w:rsidP="00CC2AF5">
      <w:pPr>
        <w:contextualSpacing/>
        <w:jc w:val="center"/>
        <w:rPr>
          <w:color w:val="000000" w:themeColor="text1"/>
        </w:rPr>
      </w:pPr>
    </w:p>
    <w:p w14:paraId="59F079DB" w14:textId="080AB2BF" w:rsidR="00DB3D83" w:rsidRPr="007E3555" w:rsidRDefault="00DB3D83" w:rsidP="00CC2AF5">
      <w:pPr>
        <w:contextualSpacing/>
        <w:jc w:val="center"/>
        <w:rPr>
          <w:color w:val="000000" w:themeColor="text1"/>
        </w:rPr>
      </w:pPr>
    </w:p>
    <w:p w14:paraId="1D78100C" w14:textId="198F715F" w:rsidR="00DB3D83" w:rsidRPr="007E3555" w:rsidRDefault="00DB3D83" w:rsidP="00CC2AF5">
      <w:pPr>
        <w:contextualSpacing/>
        <w:jc w:val="center"/>
        <w:rPr>
          <w:color w:val="000000" w:themeColor="text1"/>
        </w:rPr>
      </w:pPr>
    </w:p>
    <w:p w14:paraId="2EFD0ADA" w14:textId="4D852987" w:rsidR="00DB3D83" w:rsidRPr="007E3555" w:rsidRDefault="00DB3D83" w:rsidP="00CC2AF5">
      <w:pPr>
        <w:contextualSpacing/>
        <w:jc w:val="center"/>
        <w:rPr>
          <w:color w:val="000000" w:themeColor="text1"/>
        </w:rPr>
      </w:pPr>
    </w:p>
    <w:p w14:paraId="0896F7F0" w14:textId="17E78B4E" w:rsidR="00DB3D83" w:rsidRPr="007E3555" w:rsidRDefault="00DB3D83" w:rsidP="00CC2AF5">
      <w:pPr>
        <w:contextualSpacing/>
        <w:jc w:val="center"/>
        <w:rPr>
          <w:color w:val="000000" w:themeColor="text1"/>
        </w:rPr>
      </w:pPr>
    </w:p>
    <w:p w14:paraId="28D7DAF2" w14:textId="2BBE5E57" w:rsidR="00DB3D83" w:rsidRPr="007E3555" w:rsidRDefault="00DB3D83" w:rsidP="00CC2AF5">
      <w:pPr>
        <w:contextualSpacing/>
        <w:jc w:val="center"/>
        <w:rPr>
          <w:color w:val="000000" w:themeColor="text1"/>
        </w:rPr>
      </w:pPr>
    </w:p>
    <w:p w14:paraId="41360B8B" w14:textId="284598DB" w:rsidR="00DB3D83" w:rsidRPr="007E3555" w:rsidRDefault="00DB3D83" w:rsidP="00CC2AF5">
      <w:pPr>
        <w:contextualSpacing/>
        <w:jc w:val="center"/>
        <w:rPr>
          <w:color w:val="000000" w:themeColor="text1"/>
        </w:rPr>
      </w:pPr>
    </w:p>
    <w:p w14:paraId="1105CB59" w14:textId="23689585" w:rsidR="00DB3D83" w:rsidRPr="007E3555" w:rsidRDefault="00DB3D83" w:rsidP="00CC2AF5">
      <w:pPr>
        <w:contextualSpacing/>
        <w:jc w:val="center"/>
        <w:rPr>
          <w:color w:val="000000" w:themeColor="text1"/>
        </w:rPr>
      </w:pPr>
    </w:p>
    <w:p w14:paraId="7E3CCAA8" w14:textId="5AEDF5DC" w:rsidR="00DB3D83" w:rsidRPr="007E3555" w:rsidRDefault="00DB3D83" w:rsidP="00CC2AF5">
      <w:pPr>
        <w:contextualSpacing/>
        <w:jc w:val="center"/>
        <w:rPr>
          <w:color w:val="000000" w:themeColor="text1"/>
        </w:rPr>
      </w:pPr>
    </w:p>
    <w:p w14:paraId="75FDD442" w14:textId="7B0ABF1D" w:rsidR="00DB3D83" w:rsidRPr="007E3555" w:rsidRDefault="00DB3D83" w:rsidP="00CC2AF5">
      <w:pPr>
        <w:contextualSpacing/>
        <w:jc w:val="center"/>
        <w:rPr>
          <w:color w:val="000000" w:themeColor="text1"/>
        </w:rPr>
      </w:pPr>
    </w:p>
    <w:p w14:paraId="6652ACC0" w14:textId="27D211B8" w:rsidR="00DB3D83" w:rsidRPr="007E3555" w:rsidRDefault="00DB3D83" w:rsidP="00CC2AF5">
      <w:pPr>
        <w:contextualSpacing/>
        <w:jc w:val="center"/>
        <w:rPr>
          <w:color w:val="000000" w:themeColor="text1"/>
        </w:rPr>
      </w:pPr>
    </w:p>
    <w:p w14:paraId="40FE8E72" w14:textId="776BAC2D" w:rsidR="00DB3D83" w:rsidRPr="007E3555" w:rsidRDefault="00DB3D83" w:rsidP="00CC2AF5">
      <w:pPr>
        <w:contextualSpacing/>
        <w:jc w:val="center"/>
        <w:rPr>
          <w:color w:val="000000" w:themeColor="text1"/>
        </w:rPr>
      </w:pPr>
    </w:p>
    <w:p w14:paraId="78B93A3F" w14:textId="22BDB9E1" w:rsidR="00DB3D83" w:rsidRPr="007E3555" w:rsidRDefault="00DB3D83" w:rsidP="00CC2AF5">
      <w:pPr>
        <w:contextualSpacing/>
        <w:jc w:val="center"/>
        <w:rPr>
          <w:color w:val="000000" w:themeColor="text1"/>
        </w:rPr>
      </w:pPr>
    </w:p>
    <w:p w14:paraId="6390A4B5" w14:textId="508F6709" w:rsidR="00DB3D83" w:rsidRPr="007E3555" w:rsidRDefault="00DB3D83" w:rsidP="00CC2AF5">
      <w:pPr>
        <w:contextualSpacing/>
        <w:jc w:val="center"/>
        <w:rPr>
          <w:color w:val="000000" w:themeColor="text1"/>
        </w:rPr>
      </w:pPr>
    </w:p>
    <w:p w14:paraId="2870920C" w14:textId="13DDA963" w:rsidR="00DB3D83" w:rsidRPr="007E3555" w:rsidRDefault="00DB3D83" w:rsidP="00CC2AF5">
      <w:pPr>
        <w:contextualSpacing/>
        <w:jc w:val="center"/>
        <w:rPr>
          <w:color w:val="000000" w:themeColor="text1"/>
        </w:rPr>
      </w:pPr>
    </w:p>
    <w:p w14:paraId="39B7F81B" w14:textId="32AEF535" w:rsidR="00DB3D83" w:rsidRPr="007E3555" w:rsidRDefault="00DB3D83" w:rsidP="00CC2AF5">
      <w:pPr>
        <w:contextualSpacing/>
        <w:jc w:val="center"/>
        <w:rPr>
          <w:color w:val="000000" w:themeColor="text1"/>
        </w:rPr>
      </w:pPr>
    </w:p>
    <w:p w14:paraId="0360F07F" w14:textId="77777777" w:rsidR="00DB3D83" w:rsidRPr="007E3555" w:rsidRDefault="00DB3D83" w:rsidP="00CC2AF5">
      <w:pPr>
        <w:contextualSpacing/>
        <w:jc w:val="center"/>
        <w:rPr>
          <w:color w:val="000000" w:themeColor="text1"/>
        </w:rPr>
      </w:pPr>
    </w:p>
    <w:p w14:paraId="7C025B3D" w14:textId="3EDCE1DE" w:rsidR="005E6061" w:rsidRPr="007E3555" w:rsidRDefault="005E6061" w:rsidP="00CC2AF5">
      <w:pPr>
        <w:contextualSpacing/>
        <w:jc w:val="center"/>
        <w:rPr>
          <w:color w:val="000000" w:themeColor="text1"/>
        </w:rPr>
      </w:pPr>
    </w:p>
    <w:p w14:paraId="10E0825E" w14:textId="18016334" w:rsidR="005E6061" w:rsidRPr="007E3555" w:rsidRDefault="003027A8" w:rsidP="00CC2AF5">
      <w:pPr>
        <w:contextualSpacing/>
        <w:jc w:val="center"/>
        <w:rPr>
          <w:color w:val="000000" w:themeColor="text1"/>
        </w:rPr>
      </w:pPr>
      <w:r w:rsidRPr="007E3555">
        <w:rPr>
          <w:noProof/>
          <w:color w:val="000000" w:themeColor="text1"/>
        </w:rPr>
        <w:lastRenderedPageBreak/>
        <w:drawing>
          <wp:inline distT="0" distB="0" distL="0" distR="0" wp14:anchorId="08476F00" wp14:editId="5F675533">
            <wp:extent cx="5943600" cy="5426075"/>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35"/>
                    <a:stretch>
                      <a:fillRect/>
                    </a:stretch>
                  </pic:blipFill>
                  <pic:spPr>
                    <a:xfrm>
                      <a:off x="0" y="0"/>
                      <a:ext cx="5943600" cy="5426075"/>
                    </a:xfrm>
                    <a:prstGeom prst="rect">
                      <a:avLst/>
                    </a:prstGeom>
                  </pic:spPr>
                </pic:pic>
              </a:graphicData>
            </a:graphic>
          </wp:inline>
        </w:drawing>
      </w:r>
    </w:p>
    <w:p w14:paraId="14362BDE" w14:textId="50342B21" w:rsidR="00DB3D83" w:rsidRPr="007E3555" w:rsidRDefault="005E6061" w:rsidP="00D00566">
      <w:pPr>
        <w:contextualSpacing/>
        <w:rPr>
          <w:color w:val="000000" w:themeColor="text1"/>
        </w:rPr>
      </w:pPr>
      <w:bookmarkStart w:id="10" w:name="_Ref23322070"/>
      <w:bookmarkStart w:id="11" w:name="_Ref23359394"/>
      <w:r w:rsidRPr="007E3555">
        <w:rPr>
          <w:color w:val="000000" w:themeColor="text1"/>
        </w:rPr>
        <w:t xml:space="preserve">Figure </w:t>
      </w:r>
      <w:bookmarkEnd w:id="10"/>
      <w:r w:rsidRPr="007E3555">
        <w:rPr>
          <w:color w:val="000000" w:themeColor="text1"/>
        </w:rPr>
        <w:t>1</w:t>
      </w:r>
      <w:r w:rsidR="00F72C51" w:rsidRPr="007E3555">
        <w:rPr>
          <w:color w:val="000000" w:themeColor="text1"/>
        </w:rPr>
        <w:t>1</w:t>
      </w:r>
      <w:r w:rsidRPr="007E3555">
        <w:rPr>
          <w:color w:val="000000" w:themeColor="text1"/>
        </w:rPr>
        <w:t xml:space="preserve">. Climatology of seasonal PERSIANN-CDR </w:t>
      </w:r>
      <w:r w:rsidR="004510BE" w:rsidRPr="007E3555">
        <w:rPr>
          <w:color w:val="000000" w:themeColor="text1"/>
        </w:rPr>
        <w:t>accumulated rainfall</w:t>
      </w:r>
      <w:r w:rsidRPr="007E3555">
        <w:rPr>
          <w:color w:val="000000" w:themeColor="text1"/>
        </w:rPr>
        <w:t xml:space="preserve"> (mm</w:t>
      </w:r>
      <w:r w:rsidR="00820287" w:rsidRPr="007E3555">
        <w:rPr>
          <w:color w:val="000000" w:themeColor="text1"/>
        </w:rPr>
        <w:t>/day</w:t>
      </w:r>
      <w:r w:rsidRPr="007E3555">
        <w:rPr>
          <w:color w:val="000000" w:themeColor="text1"/>
        </w:rPr>
        <w:t>) for 1983-2018</w:t>
      </w:r>
      <w:bookmarkEnd w:id="11"/>
      <w:r w:rsidR="00621F38" w:rsidRPr="007E3555">
        <w:rPr>
          <w:color w:val="000000" w:themeColor="text1"/>
        </w:rPr>
        <w:t xml:space="preserve"> (color)</w:t>
      </w:r>
      <w:r w:rsidR="00A72C1C" w:rsidRPr="007E3555">
        <w:rPr>
          <w:color w:val="000000" w:themeColor="text1"/>
        </w:rPr>
        <w:t>.</w:t>
      </w:r>
      <w:r w:rsidR="00621F38" w:rsidRPr="007E3555">
        <w:rPr>
          <w:color w:val="000000" w:themeColor="text1"/>
        </w:rPr>
        <w:t xml:space="preserve"> Gray contours represent the frequency of occurrence in % of low clouds with in-cloud precipitation </w:t>
      </w:r>
      <w:r w:rsidR="00004585" w:rsidRPr="007E3555">
        <w:rPr>
          <w:color w:val="000000" w:themeColor="text1"/>
        </w:rPr>
        <w:t xml:space="preserve">based on </w:t>
      </w:r>
      <w:r w:rsidR="00621F38" w:rsidRPr="007E3555">
        <w:rPr>
          <w:color w:val="000000" w:themeColor="text1"/>
        </w:rPr>
        <w:t xml:space="preserve">daytime and </w:t>
      </w:r>
      <w:r w:rsidR="00E7279B" w:rsidRPr="007E3555">
        <w:rPr>
          <w:color w:val="000000" w:themeColor="text1"/>
        </w:rPr>
        <w:t>nighttime</w:t>
      </w:r>
      <w:r w:rsidR="00621F38" w:rsidRPr="007E3555">
        <w:rPr>
          <w:color w:val="000000" w:themeColor="text1"/>
        </w:rPr>
        <w:t xml:space="preserve"> </w:t>
      </w:r>
      <w:proofErr w:type="spellStart"/>
      <w:r w:rsidR="00621F38" w:rsidRPr="007E3555">
        <w:rPr>
          <w:color w:val="000000" w:themeColor="text1"/>
        </w:rPr>
        <w:t>C</w:t>
      </w:r>
      <w:r w:rsidR="00E7279B" w:rsidRPr="007E3555">
        <w:rPr>
          <w:color w:val="000000" w:themeColor="text1"/>
        </w:rPr>
        <w:t>l</w:t>
      </w:r>
      <w:r w:rsidR="00621F38" w:rsidRPr="007E3555">
        <w:rPr>
          <w:color w:val="000000" w:themeColor="text1"/>
        </w:rPr>
        <w:t>oudSat</w:t>
      </w:r>
      <w:proofErr w:type="spellEnd"/>
      <w:r w:rsidR="00004585" w:rsidRPr="007E3555">
        <w:rPr>
          <w:color w:val="000000" w:themeColor="text1"/>
        </w:rPr>
        <w:t xml:space="preserve"> overpasses</w:t>
      </w:r>
      <w:r w:rsidR="00621F38" w:rsidRPr="007E3555">
        <w:rPr>
          <w:color w:val="000000" w:themeColor="text1"/>
        </w:rPr>
        <w:t xml:space="preserve"> for the 2006-2011 period.</w:t>
      </w:r>
      <w:r w:rsidR="005B111C" w:rsidRPr="007E3555">
        <w:rPr>
          <w:color w:val="000000" w:themeColor="text1"/>
        </w:rPr>
        <w:t xml:space="preserve"> </w:t>
      </w:r>
    </w:p>
    <w:p w14:paraId="544D801D" w14:textId="696E406A" w:rsidR="00DB3D83" w:rsidRPr="007E3555" w:rsidRDefault="00DB3D83" w:rsidP="00CC2AF5">
      <w:pPr>
        <w:contextualSpacing/>
        <w:jc w:val="center"/>
        <w:rPr>
          <w:color w:val="000000" w:themeColor="text1"/>
        </w:rPr>
      </w:pPr>
    </w:p>
    <w:p w14:paraId="45AA0989" w14:textId="14D7EF03" w:rsidR="00DB3D83" w:rsidRPr="007E3555" w:rsidRDefault="00DB3D83" w:rsidP="00CC2AF5">
      <w:pPr>
        <w:contextualSpacing/>
        <w:jc w:val="center"/>
        <w:rPr>
          <w:color w:val="000000" w:themeColor="text1"/>
        </w:rPr>
      </w:pPr>
    </w:p>
    <w:p w14:paraId="3AF8F7FF" w14:textId="2F778F54" w:rsidR="00DB3D83" w:rsidRPr="007E3555" w:rsidRDefault="00DB3D83" w:rsidP="00CC2AF5">
      <w:pPr>
        <w:contextualSpacing/>
        <w:jc w:val="center"/>
        <w:rPr>
          <w:color w:val="000000" w:themeColor="text1"/>
        </w:rPr>
      </w:pPr>
    </w:p>
    <w:p w14:paraId="18C24A7B" w14:textId="36CA6934" w:rsidR="00DB3D83" w:rsidRPr="007E3555" w:rsidRDefault="00DB3D83" w:rsidP="00CC2AF5">
      <w:pPr>
        <w:contextualSpacing/>
        <w:jc w:val="center"/>
        <w:rPr>
          <w:color w:val="000000" w:themeColor="text1"/>
        </w:rPr>
      </w:pPr>
    </w:p>
    <w:p w14:paraId="0E32C90F" w14:textId="5B07B0F7" w:rsidR="00DB3D83" w:rsidRPr="007E3555" w:rsidRDefault="00DB3D83" w:rsidP="00CC2AF5">
      <w:pPr>
        <w:contextualSpacing/>
        <w:jc w:val="center"/>
        <w:rPr>
          <w:color w:val="000000" w:themeColor="text1"/>
        </w:rPr>
      </w:pPr>
    </w:p>
    <w:p w14:paraId="511CEA1E" w14:textId="276B1086" w:rsidR="00DB3D83" w:rsidRPr="007E3555" w:rsidRDefault="00DB3D83" w:rsidP="00CC2AF5">
      <w:pPr>
        <w:contextualSpacing/>
        <w:jc w:val="center"/>
        <w:rPr>
          <w:color w:val="000000" w:themeColor="text1"/>
        </w:rPr>
      </w:pPr>
    </w:p>
    <w:p w14:paraId="5165B66D" w14:textId="28B8C83D" w:rsidR="00DB3D83" w:rsidRPr="007E3555" w:rsidRDefault="00DB3D83" w:rsidP="00CC2AF5">
      <w:pPr>
        <w:contextualSpacing/>
        <w:jc w:val="center"/>
        <w:rPr>
          <w:color w:val="000000" w:themeColor="text1"/>
        </w:rPr>
      </w:pPr>
    </w:p>
    <w:p w14:paraId="53E6A28D" w14:textId="3D6B9D4F" w:rsidR="00DB3D83" w:rsidRPr="007E3555" w:rsidRDefault="00DB3D83" w:rsidP="00CC2AF5">
      <w:pPr>
        <w:contextualSpacing/>
        <w:jc w:val="center"/>
        <w:rPr>
          <w:color w:val="000000" w:themeColor="text1"/>
        </w:rPr>
      </w:pPr>
    </w:p>
    <w:p w14:paraId="647EB723" w14:textId="7E391EA5" w:rsidR="00DB3D83" w:rsidRPr="007E3555" w:rsidRDefault="00DB3D83" w:rsidP="00CC2AF5">
      <w:pPr>
        <w:contextualSpacing/>
        <w:jc w:val="center"/>
        <w:rPr>
          <w:color w:val="000000" w:themeColor="text1"/>
        </w:rPr>
      </w:pPr>
    </w:p>
    <w:p w14:paraId="705991FB" w14:textId="7D339210" w:rsidR="00DB3D83" w:rsidRPr="007E3555" w:rsidRDefault="00DB3D83" w:rsidP="00CC2AF5">
      <w:pPr>
        <w:contextualSpacing/>
        <w:jc w:val="center"/>
        <w:rPr>
          <w:color w:val="000000" w:themeColor="text1"/>
        </w:rPr>
      </w:pPr>
    </w:p>
    <w:p w14:paraId="3E776201" w14:textId="4A6BDBC1" w:rsidR="00712F6E" w:rsidRPr="007E3555" w:rsidRDefault="00712F6E" w:rsidP="00CC2AF5">
      <w:pPr>
        <w:contextualSpacing/>
        <w:jc w:val="center"/>
        <w:rPr>
          <w:color w:val="000000" w:themeColor="text1"/>
        </w:rPr>
      </w:pPr>
    </w:p>
    <w:p w14:paraId="26DA491E" w14:textId="7820FBAB" w:rsidR="00712F6E" w:rsidRPr="007E3555" w:rsidRDefault="00712F6E" w:rsidP="00CC2AF5">
      <w:pPr>
        <w:contextualSpacing/>
        <w:jc w:val="center"/>
        <w:rPr>
          <w:color w:val="000000" w:themeColor="text1"/>
        </w:rPr>
      </w:pPr>
    </w:p>
    <w:p w14:paraId="2463B793" w14:textId="77777777" w:rsidR="00712F6E" w:rsidRPr="007E3555" w:rsidRDefault="00712F6E" w:rsidP="00CC2AF5">
      <w:pPr>
        <w:contextualSpacing/>
        <w:jc w:val="center"/>
        <w:rPr>
          <w:color w:val="000000" w:themeColor="text1"/>
        </w:rPr>
      </w:pPr>
    </w:p>
    <w:p w14:paraId="6CE982A3" w14:textId="620B25CA" w:rsidR="003661AB" w:rsidRPr="007E3555" w:rsidRDefault="00712F6E" w:rsidP="00CC2AF5">
      <w:pPr>
        <w:contextualSpacing/>
        <w:rPr>
          <w:color w:val="000000" w:themeColor="text1"/>
        </w:rPr>
      </w:pPr>
      <w:r w:rsidRPr="007E3555">
        <w:rPr>
          <w:noProof/>
          <w:color w:val="000000" w:themeColor="text1"/>
        </w:rPr>
        <w:drawing>
          <wp:inline distT="0" distB="0" distL="0" distR="0" wp14:anchorId="60B58EE0" wp14:editId="1A6B05D8">
            <wp:extent cx="5943600" cy="5749290"/>
            <wp:effectExtent l="0" t="0" r="0" b="381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pic:cNvPicPr/>
                  </pic:nvPicPr>
                  <pic:blipFill>
                    <a:blip r:embed="rId36"/>
                    <a:stretch>
                      <a:fillRect/>
                    </a:stretch>
                  </pic:blipFill>
                  <pic:spPr>
                    <a:xfrm>
                      <a:off x="0" y="0"/>
                      <a:ext cx="5943600" cy="5749290"/>
                    </a:xfrm>
                    <a:prstGeom prst="rect">
                      <a:avLst/>
                    </a:prstGeom>
                  </pic:spPr>
                </pic:pic>
              </a:graphicData>
            </a:graphic>
          </wp:inline>
        </w:drawing>
      </w:r>
    </w:p>
    <w:p w14:paraId="1D1782AE" w14:textId="6B5E8668" w:rsidR="00D31CF4" w:rsidRPr="007E3555" w:rsidRDefault="00295251" w:rsidP="00D00566">
      <w:pPr>
        <w:contextualSpacing/>
        <w:rPr>
          <w:color w:val="000000" w:themeColor="text1"/>
        </w:rPr>
      </w:pPr>
      <w:bookmarkStart w:id="12" w:name="_Ref23276121"/>
      <w:r w:rsidRPr="007E3555">
        <w:rPr>
          <w:color w:val="000000" w:themeColor="text1"/>
        </w:rPr>
        <w:t xml:space="preserve">Figure </w:t>
      </w:r>
      <w:bookmarkEnd w:id="12"/>
      <w:r w:rsidR="00FC46CF" w:rsidRPr="007E3555">
        <w:rPr>
          <w:color w:val="000000" w:themeColor="text1"/>
        </w:rPr>
        <w:t>1</w:t>
      </w:r>
      <w:r w:rsidR="00F72C51" w:rsidRPr="007E3555">
        <w:rPr>
          <w:color w:val="000000" w:themeColor="text1"/>
        </w:rPr>
        <w:t>2</w:t>
      </w:r>
      <w:r w:rsidRPr="007E3555">
        <w:rPr>
          <w:color w:val="000000" w:themeColor="text1"/>
        </w:rPr>
        <w:t xml:space="preserve">. </w:t>
      </w:r>
      <w:r w:rsidR="005645E3" w:rsidRPr="007E3555">
        <w:rPr>
          <w:color w:val="000000" w:themeColor="text1"/>
        </w:rPr>
        <w:t xml:space="preserve">a) </w:t>
      </w:r>
      <w:r w:rsidR="003661AB" w:rsidRPr="007E3555">
        <w:rPr>
          <w:color w:val="000000" w:themeColor="text1"/>
        </w:rPr>
        <w:t xml:space="preserve">Overall </w:t>
      </w:r>
      <w:r w:rsidR="00215FD6" w:rsidRPr="007E3555">
        <w:rPr>
          <w:color w:val="000000" w:themeColor="text1"/>
        </w:rPr>
        <w:t>frequency of occurrence of</w:t>
      </w:r>
      <w:r w:rsidR="003661AB" w:rsidRPr="007E3555">
        <w:rPr>
          <w:color w:val="000000" w:themeColor="text1"/>
        </w:rPr>
        <w:t xml:space="preserve"> Weather States in the WNAO region as compared to the globe, with specific values reported for </w:t>
      </w:r>
      <w:r w:rsidR="00132F94" w:rsidRPr="007E3555">
        <w:rPr>
          <w:color w:val="000000" w:themeColor="text1"/>
        </w:rPr>
        <w:t>all four seasons</w:t>
      </w:r>
      <w:r w:rsidR="003661AB" w:rsidRPr="007E3555">
        <w:rPr>
          <w:color w:val="000000" w:themeColor="text1"/>
        </w:rPr>
        <w:t xml:space="preserve">. </w:t>
      </w:r>
      <w:r w:rsidR="00C9773A" w:rsidRPr="007E3555">
        <w:rPr>
          <w:color w:val="000000" w:themeColor="text1"/>
        </w:rPr>
        <w:t xml:space="preserve">The data represent analysis for the period between </w:t>
      </w:r>
      <w:r w:rsidR="00914987" w:rsidRPr="007E3555">
        <w:rPr>
          <w:color w:val="000000" w:themeColor="text1"/>
        </w:rPr>
        <w:t xml:space="preserve">July 1983 </w:t>
      </w:r>
      <w:r w:rsidR="00D327CA" w:rsidRPr="007E3555">
        <w:rPr>
          <w:color w:val="000000" w:themeColor="text1"/>
        </w:rPr>
        <w:t>and</w:t>
      </w:r>
      <w:r w:rsidR="00914987" w:rsidRPr="007E3555">
        <w:rPr>
          <w:color w:val="000000" w:themeColor="text1"/>
        </w:rPr>
        <w:t xml:space="preserve"> June 2015.</w:t>
      </w:r>
      <w:r w:rsidR="00DE1B85" w:rsidRPr="007E3555">
        <w:rPr>
          <w:color w:val="000000" w:themeColor="text1"/>
        </w:rPr>
        <w:t xml:space="preserve"> </w:t>
      </w:r>
      <w:r w:rsidR="005645E3" w:rsidRPr="007E3555">
        <w:rPr>
          <w:color w:val="000000" w:themeColor="text1"/>
        </w:rPr>
        <w:t xml:space="preserve">b) and c) </w:t>
      </w:r>
      <w:r w:rsidR="003661AB" w:rsidRPr="007E3555">
        <w:rPr>
          <w:color w:val="000000" w:themeColor="text1"/>
        </w:rPr>
        <w:t>Spatial distribution of WS8 (shallow cumulus) and WS9</w:t>
      </w:r>
      <w:r w:rsidR="00C9773A" w:rsidRPr="007E3555">
        <w:rPr>
          <w:color w:val="000000" w:themeColor="text1"/>
        </w:rPr>
        <w:t>/</w:t>
      </w:r>
      <w:r w:rsidR="003661AB" w:rsidRPr="007E3555">
        <w:rPr>
          <w:color w:val="000000" w:themeColor="text1"/>
        </w:rPr>
        <w:t>WS10 (stratocumulus).</w:t>
      </w:r>
      <w:r w:rsidR="004C529E" w:rsidRPr="007E3555">
        <w:rPr>
          <w:color w:val="000000" w:themeColor="text1"/>
        </w:rPr>
        <w:t xml:space="preserve"> The data represent analysis for the period between July 1983 and June 2015</w:t>
      </w:r>
      <w:r w:rsidR="00CB610E" w:rsidRPr="007E3555">
        <w:rPr>
          <w:color w:val="000000" w:themeColor="text1"/>
        </w:rPr>
        <w:t>.</w:t>
      </w:r>
    </w:p>
    <w:p w14:paraId="2AE02031" w14:textId="7CFFB724" w:rsidR="00BB1DC6" w:rsidRPr="007E3555" w:rsidRDefault="00BB1DC6" w:rsidP="00CC2AF5">
      <w:pPr>
        <w:contextualSpacing/>
        <w:rPr>
          <w:color w:val="000000" w:themeColor="text1"/>
        </w:rPr>
      </w:pPr>
    </w:p>
    <w:p w14:paraId="7921E932" w14:textId="3C717AD9" w:rsidR="00DB3D83" w:rsidRPr="007E3555" w:rsidRDefault="00DB3D83" w:rsidP="00CC2AF5">
      <w:pPr>
        <w:contextualSpacing/>
        <w:rPr>
          <w:color w:val="000000" w:themeColor="text1"/>
        </w:rPr>
      </w:pPr>
    </w:p>
    <w:p w14:paraId="68829E16" w14:textId="30B032F1" w:rsidR="00DB3D83" w:rsidRPr="007E3555" w:rsidRDefault="00DB3D83" w:rsidP="00CC2AF5">
      <w:pPr>
        <w:contextualSpacing/>
        <w:rPr>
          <w:color w:val="000000" w:themeColor="text1"/>
        </w:rPr>
      </w:pPr>
    </w:p>
    <w:p w14:paraId="729F11F4" w14:textId="034F9ED9" w:rsidR="00DB3D83" w:rsidRPr="007E3555" w:rsidRDefault="00DB3D83" w:rsidP="00CC2AF5">
      <w:pPr>
        <w:contextualSpacing/>
        <w:rPr>
          <w:color w:val="000000" w:themeColor="text1"/>
        </w:rPr>
      </w:pPr>
    </w:p>
    <w:p w14:paraId="208DAAC0" w14:textId="6647EE07" w:rsidR="00DB3D83" w:rsidRPr="007E3555" w:rsidRDefault="00DB3D83" w:rsidP="00CC2AF5">
      <w:pPr>
        <w:contextualSpacing/>
        <w:rPr>
          <w:color w:val="000000" w:themeColor="text1"/>
        </w:rPr>
      </w:pPr>
    </w:p>
    <w:p w14:paraId="70836B11" w14:textId="355B14CB" w:rsidR="00DB3D83" w:rsidRPr="007E3555" w:rsidRDefault="00DB3D83" w:rsidP="00CC2AF5">
      <w:pPr>
        <w:contextualSpacing/>
        <w:rPr>
          <w:color w:val="000000" w:themeColor="text1"/>
        </w:rPr>
      </w:pPr>
    </w:p>
    <w:p w14:paraId="02397BA7" w14:textId="2D99E96A" w:rsidR="00DB3D83" w:rsidRPr="007E3555" w:rsidRDefault="00DB3D83" w:rsidP="00CC2AF5">
      <w:pPr>
        <w:contextualSpacing/>
        <w:rPr>
          <w:color w:val="000000" w:themeColor="text1"/>
        </w:rPr>
      </w:pPr>
    </w:p>
    <w:p w14:paraId="18A5BEE3" w14:textId="79DB7C7F" w:rsidR="00DB3D83" w:rsidRPr="007E3555" w:rsidRDefault="00DB3D83" w:rsidP="00CC2AF5">
      <w:pPr>
        <w:contextualSpacing/>
        <w:rPr>
          <w:color w:val="000000" w:themeColor="text1"/>
        </w:rPr>
      </w:pPr>
    </w:p>
    <w:p w14:paraId="0AAF530F" w14:textId="77777777" w:rsidR="00DB3D83" w:rsidRPr="007E3555" w:rsidRDefault="00DB3D83" w:rsidP="00CC2AF5">
      <w:pPr>
        <w:contextualSpacing/>
        <w:rPr>
          <w:color w:val="000000" w:themeColor="text1"/>
        </w:rPr>
      </w:pPr>
    </w:p>
    <w:p w14:paraId="4A2CD3EA" w14:textId="180F1470" w:rsidR="00DF0479" w:rsidRPr="007E3555" w:rsidRDefault="00BB1DC6" w:rsidP="00CC2AF5">
      <w:pPr>
        <w:contextualSpacing/>
        <w:jc w:val="center"/>
        <w:rPr>
          <w:color w:val="000000" w:themeColor="text1"/>
        </w:rPr>
      </w:pPr>
      <w:r w:rsidRPr="007E3555">
        <w:rPr>
          <w:noProof/>
          <w:color w:val="000000" w:themeColor="text1"/>
        </w:rPr>
        <w:drawing>
          <wp:inline distT="0" distB="0" distL="0" distR="0" wp14:anchorId="158FC171" wp14:editId="34B5BF56">
            <wp:extent cx="5382895" cy="3323478"/>
            <wp:effectExtent l="0" t="0" r="1905" b="4445"/>
            <wp:docPr id="27" name="Picture 27" descr="A close up of text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CAO_examples.jpg"/>
                    <pic:cNvPicPr/>
                  </pic:nvPicPr>
                  <pic:blipFill>
                    <a:blip r:embed="rId37"/>
                    <a:stretch>
                      <a:fillRect/>
                    </a:stretch>
                  </pic:blipFill>
                  <pic:spPr>
                    <a:xfrm>
                      <a:off x="0" y="0"/>
                      <a:ext cx="5388093" cy="3326688"/>
                    </a:xfrm>
                    <a:prstGeom prst="rect">
                      <a:avLst/>
                    </a:prstGeom>
                  </pic:spPr>
                </pic:pic>
              </a:graphicData>
            </a:graphic>
          </wp:inline>
        </w:drawing>
      </w:r>
    </w:p>
    <w:p w14:paraId="499D67AB" w14:textId="65FE5F6A" w:rsidR="00DF0479" w:rsidRPr="007E3555" w:rsidRDefault="00DF0479" w:rsidP="00D00566">
      <w:pPr>
        <w:contextualSpacing/>
        <w:rPr>
          <w:color w:val="000000" w:themeColor="text1"/>
        </w:rPr>
      </w:pPr>
      <w:r w:rsidRPr="007E3555">
        <w:rPr>
          <w:color w:val="000000" w:themeColor="text1"/>
        </w:rPr>
        <w:t>Figure 1</w:t>
      </w:r>
      <w:r w:rsidR="006D74EC" w:rsidRPr="007E3555">
        <w:rPr>
          <w:color w:val="000000" w:themeColor="text1"/>
        </w:rPr>
        <w:t>3</w:t>
      </w:r>
      <w:r w:rsidRPr="007E3555">
        <w:rPr>
          <w:color w:val="000000" w:themeColor="text1"/>
        </w:rPr>
        <w:t xml:space="preserve">: Example of cold air outbreak for March </w:t>
      </w:r>
      <w:r w:rsidR="00850601" w:rsidRPr="007E3555">
        <w:rPr>
          <w:color w:val="000000" w:themeColor="text1"/>
        </w:rPr>
        <w:t>17-</w:t>
      </w:r>
      <w:r w:rsidRPr="007E3555">
        <w:rPr>
          <w:color w:val="000000" w:themeColor="text1"/>
        </w:rPr>
        <w:t xml:space="preserve">18, 2008. </w:t>
      </w:r>
      <w:r w:rsidR="00E02937" w:rsidRPr="007E3555">
        <w:rPr>
          <w:color w:val="000000" w:themeColor="text1"/>
        </w:rPr>
        <w:t>The v</w:t>
      </w:r>
      <w:r w:rsidRPr="007E3555">
        <w:rPr>
          <w:color w:val="000000" w:themeColor="text1"/>
        </w:rPr>
        <w:t xml:space="preserve">isible image is taken from Terra-MODIS, and numbers and grids denote the </w:t>
      </w:r>
      <w:r w:rsidR="009F6E89" w:rsidRPr="007E3555">
        <w:rPr>
          <w:color w:val="000000" w:themeColor="text1"/>
        </w:rPr>
        <w:t>W</w:t>
      </w:r>
      <w:r w:rsidRPr="007E3555">
        <w:rPr>
          <w:color w:val="000000" w:themeColor="text1"/>
        </w:rPr>
        <w:t xml:space="preserve">eather </w:t>
      </w:r>
      <w:r w:rsidR="009F6E89" w:rsidRPr="007E3555">
        <w:rPr>
          <w:color w:val="000000" w:themeColor="text1"/>
        </w:rPr>
        <w:t>S</w:t>
      </w:r>
      <w:r w:rsidRPr="007E3555">
        <w:rPr>
          <w:color w:val="000000" w:themeColor="text1"/>
        </w:rPr>
        <w:t xml:space="preserve">tate type and the spatial region in which the </w:t>
      </w:r>
      <w:r w:rsidR="00252DDD" w:rsidRPr="007E3555">
        <w:rPr>
          <w:color w:val="000000" w:themeColor="text1"/>
        </w:rPr>
        <w:t xml:space="preserve">weather state </w:t>
      </w:r>
      <w:r w:rsidRPr="007E3555">
        <w:rPr>
          <w:color w:val="000000" w:themeColor="text1"/>
        </w:rPr>
        <w:t>clustering is applied.</w:t>
      </w:r>
      <w:r w:rsidR="0099280D" w:rsidRPr="007E3555">
        <w:rPr>
          <w:color w:val="000000" w:themeColor="text1"/>
        </w:rPr>
        <w:t xml:space="preserve"> </w:t>
      </w:r>
    </w:p>
    <w:p w14:paraId="76458C0E" w14:textId="08F55EDB" w:rsidR="00252DDD" w:rsidRPr="007E3555" w:rsidRDefault="00252DDD" w:rsidP="00CC2AF5">
      <w:pPr>
        <w:contextualSpacing/>
        <w:rPr>
          <w:color w:val="000000" w:themeColor="text1"/>
        </w:rPr>
      </w:pPr>
    </w:p>
    <w:p w14:paraId="4844BC91" w14:textId="0E23B045" w:rsidR="00DB3D83" w:rsidRPr="007E3555" w:rsidRDefault="00DB3D83" w:rsidP="00CC2AF5">
      <w:pPr>
        <w:contextualSpacing/>
        <w:rPr>
          <w:color w:val="000000" w:themeColor="text1"/>
        </w:rPr>
      </w:pPr>
    </w:p>
    <w:p w14:paraId="329B061C" w14:textId="6CEA2939" w:rsidR="00DB3D83" w:rsidRPr="007E3555" w:rsidRDefault="00DB3D83" w:rsidP="00CC2AF5">
      <w:pPr>
        <w:contextualSpacing/>
        <w:rPr>
          <w:color w:val="000000" w:themeColor="text1"/>
        </w:rPr>
      </w:pPr>
    </w:p>
    <w:p w14:paraId="6E3C6FFB" w14:textId="7BB9343E" w:rsidR="00DB3D83" w:rsidRPr="007E3555" w:rsidRDefault="00DB3D83" w:rsidP="00CC2AF5">
      <w:pPr>
        <w:contextualSpacing/>
        <w:rPr>
          <w:color w:val="000000" w:themeColor="text1"/>
        </w:rPr>
      </w:pPr>
    </w:p>
    <w:p w14:paraId="0B1632ED" w14:textId="77777777" w:rsidR="006D74EC" w:rsidRPr="007E3555" w:rsidRDefault="006D74EC" w:rsidP="00CC2AF5">
      <w:pPr>
        <w:contextualSpacing/>
        <w:rPr>
          <w:color w:val="000000" w:themeColor="text1"/>
        </w:rPr>
      </w:pPr>
    </w:p>
    <w:p w14:paraId="6AFCD2C0" w14:textId="0026AB52" w:rsidR="00DB3D83" w:rsidRPr="007E3555" w:rsidRDefault="00DB3D83" w:rsidP="00CC2AF5">
      <w:pPr>
        <w:contextualSpacing/>
        <w:rPr>
          <w:color w:val="000000" w:themeColor="text1"/>
        </w:rPr>
      </w:pPr>
    </w:p>
    <w:p w14:paraId="66871D50" w14:textId="091413E6" w:rsidR="00DB3D83" w:rsidRPr="007E3555" w:rsidRDefault="00DB3D83" w:rsidP="00CC2AF5">
      <w:pPr>
        <w:contextualSpacing/>
        <w:rPr>
          <w:color w:val="000000" w:themeColor="text1"/>
        </w:rPr>
      </w:pPr>
    </w:p>
    <w:p w14:paraId="624C1DF1" w14:textId="43F86354" w:rsidR="00DB3D83" w:rsidRPr="007E3555" w:rsidRDefault="00DB3D83" w:rsidP="00CC2AF5">
      <w:pPr>
        <w:contextualSpacing/>
        <w:rPr>
          <w:color w:val="000000" w:themeColor="text1"/>
        </w:rPr>
      </w:pPr>
    </w:p>
    <w:p w14:paraId="2B075AC5" w14:textId="542EF62F" w:rsidR="00DB3D83" w:rsidRPr="007E3555" w:rsidRDefault="00DB3D83" w:rsidP="00CC2AF5">
      <w:pPr>
        <w:contextualSpacing/>
        <w:rPr>
          <w:color w:val="000000" w:themeColor="text1"/>
        </w:rPr>
      </w:pPr>
    </w:p>
    <w:p w14:paraId="28A758CB" w14:textId="29C3DE5A" w:rsidR="00DB3D83" w:rsidRPr="007E3555" w:rsidRDefault="00DB3D83" w:rsidP="00CC2AF5">
      <w:pPr>
        <w:contextualSpacing/>
        <w:rPr>
          <w:color w:val="000000" w:themeColor="text1"/>
        </w:rPr>
      </w:pPr>
    </w:p>
    <w:p w14:paraId="5A35DDE3" w14:textId="01946C59" w:rsidR="00DB3D83" w:rsidRPr="007E3555" w:rsidRDefault="00DB3D83" w:rsidP="00CC2AF5">
      <w:pPr>
        <w:contextualSpacing/>
        <w:rPr>
          <w:color w:val="000000" w:themeColor="text1"/>
        </w:rPr>
      </w:pPr>
    </w:p>
    <w:p w14:paraId="360D364C" w14:textId="64BB60F1" w:rsidR="00DB3D83" w:rsidRPr="007E3555" w:rsidRDefault="00DB3D83" w:rsidP="00CC2AF5">
      <w:pPr>
        <w:contextualSpacing/>
        <w:rPr>
          <w:color w:val="000000" w:themeColor="text1"/>
        </w:rPr>
      </w:pPr>
    </w:p>
    <w:p w14:paraId="50E0804F" w14:textId="77777777" w:rsidR="00DB3D83" w:rsidRPr="007E3555" w:rsidRDefault="00DB3D83" w:rsidP="00CC2AF5">
      <w:pPr>
        <w:contextualSpacing/>
        <w:rPr>
          <w:color w:val="000000" w:themeColor="text1"/>
        </w:rPr>
      </w:pPr>
    </w:p>
    <w:p w14:paraId="7FB09C0A" w14:textId="77777777" w:rsidR="00D31CF4" w:rsidRPr="007E3555" w:rsidRDefault="00D31CF4" w:rsidP="00CC2AF5">
      <w:pPr>
        <w:contextualSpacing/>
        <w:jc w:val="center"/>
        <w:rPr>
          <w:color w:val="000000" w:themeColor="text1"/>
        </w:rPr>
      </w:pPr>
      <w:r w:rsidRPr="007E3555">
        <w:rPr>
          <w:rFonts w:ascii="Arial" w:hAnsi="Arial" w:cs="Arial"/>
          <w:noProof/>
          <w:color w:val="000000" w:themeColor="text1"/>
        </w:rPr>
        <w:lastRenderedPageBreak/>
        <w:drawing>
          <wp:inline distT="0" distB="0" distL="0" distR="0" wp14:anchorId="317BF17A" wp14:editId="07FEB2E3">
            <wp:extent cx="5715000" cy="4600552"/>
            <wp:effectExtent l="0" t="0" r="0" b="0"/>
            <wp:docPr id="12" name="Picture 12"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O_Mfraction_800.0_5K_month.png"/>
                    <pic:cNvPicPr/>
                  </pic:nvPicPr>
                  <pic:blipFill rotWithShape="1">
                    <a:blip r:embed="rId38">
                      <a:extLst>
                        <a:ext uri="{28A0092B-C50C-407E-A947-70E740481C1C}">
                          <a14:useLocalDpi xmlns:a14="http://schemas.microsoft.com/office/drawing/2010/main" val="0"/>
                        </a:ext>
                      </a:extLst>
                    </a:blip>
                    <a:srcRect l="9973" t="9094" b="8082"/>
                    <a:stretch/>
                  </pic:blipFill>
                  <pic:spPr bwMode="auto">
                    <a:xfrm>
                      <a:off x="0" y="0"/>
                      <a:ext cx="5717769" cy="4602781"/>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586540A4" w14:textId="29367572" w:rsidR="00D31CF4" w:rsidRPr="007E3555" w:rsidRDefault="00D31CF4" w:rsidP="00D00566">
      <w:pPr>
        <w:contextualSpacing/>
        <w:rPr>
          <w:color w:val="000000" w:themeColor="text1"/>
        </w:rPr>
      </w:pPr>
      <w:r w:rsidRPr="007E3555">
        <w:rPr>
          <w:color w:val="000000" w:themeColor="text1"/>
        </w:rPr>
        <w:t>Figure 1</w:t>
      </w:r>
      <w:r w:rsidR="007F1DDB" w:rsidRPr="007E3555">
        <w:rPr>
          <w:color w:val="000000" w:themeColor="text1"/>
        </w:rPr>
        <w:t>4</w:t>
      </w:r>
      <w:r w:rsidRPr="007E3555">
        <w:rPr>
          <w:color w:val="000000" w:themeColor="text1"/>
        </w:rPr>
        <w:t>: Monthly climatology of the relative occurrence of marine cold-air outbreaks identified at M&gt;5K threshold for the period of 2007 – 2019 over WNAO (</w:t>
      </w:r>
      <w:r w:rsidR="005F2230" w:rsidRPr="007E3555">
        <w:rPr>
          <w:color w:val="000000" w:themeColor="text1"/>
        </w:rPr>
        <w:t xml:space="preserve">marine </w:t>
      </w:r>
      <w:r w:rsidRPr="007E3555">
        <w:rPr>
          <w:color w:val="000000" w:themeColor="text1"/>
        </w:rPr>
        <w:t>CAO events are uncommon during the boreal summer). Dashed contour lines indicate the mean monthly SSTs.</w:t>
      </w:r>
      <w:r w:rsidR="001A0D3B" w:rsidRPr="007E3555">
        <w:rPr>
          <w:color w:val="000000" w:themeColor="text1"/>
        </w:rPr>
        <w:t xml:space="preserve"> </w:t>
      </w:r>
      <w:r w:rsidRPr="007E3555">
        <w:rPr>
          <w:color w:val="000000" w:themeColor="text1"/>
        </w:rPr>
        <w:t>All data are from the ERA5 reanalysis.</w:t>
      </w:r>
    </w:p>
    <w:p w14:paraId="3F6DC133" w14:textId="77777777" w:rsidR="00D31CF4" w:rsidRPr="007E3555" w:rsidRDefault="00D31CF4" w:rsidP="00CC2AF5">
      <w:pPr>
        <w:contextualSpacing/>
        <w:jc w:val="both"/>
        <w:rPr>
          <w:color w:val="000000" w:themeColor="text1"/>
        </w:rPr>
      </w:pPr>
    </w:p>
    <w:p w14:paraId="296BA028" w14:textId="77777777" w:rsidR="007F1DDB" w:rsidRPr="007E3555" w:rsidRDefault="007F1DDB" w:rsidP="00CC2AF5">
      <w:pPr>
        <w:contextualSpacing/>
        <w:rPr>
          <w:noProof/>
          <w:color w:val="000000" w:themeColor="text1"/>
        </w:rPr>
      </w:pPr>
    </w:p>
    <w:p w14:paraId="19DD3380" w14:textId="2A0C13DC" w:rsidR="007F1DDB" w:rsidRPr="007E3555" w:rsidRDefault="003D4C3D" w:rsidP="007F1DDB">
      <w:pPr>
        <w:contextualSpacing/>
        <w:jc w:val="center"/>
        <w:rPr>
          <w:color w:val="000000" w:themeColor="text1"/>
        </w:rPr>
      </w:pPr>
      <w:r w:rsidRPr="007E3555">
        <w:rPr>
          <w:noProof/>
          <w:color w:val="000000" w:themeColor="text1"/>
        </w:rPr>
        <w:lastRenderedPageBreak/>
        <w:drawing>
          <wp:inline distT="0" distB="0" distL="0" distR="0" wp14:anchorId="2C62ADAC" wp14:editId="0227184A">
            <wp:extent cx="5943600" cy="3898265"/>
            <wp:effectExtent l="0" t="0" r="0" b="63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pic:cNvPicPr/>
                  </pic:nvPicPr>
                  <pic:blipFill>
                    <a:blip r:embed="rId39"/>
                    <a:stretch>
                      <a:fillRect/>
                    </a:stretch>
                  </pic:blipFill>
                  <pic:spPr>
                    <a:xfrm>
                      <a:off x="0" y="0"/>
                      <a:ext cx="5943600" cy="3898265"/>
                    </a:xfrm>
                    <a:prstGeom prst="rect">
                      <a:avLst/>
                    </a:prstGeom>
                  </pic:spPr>
                </pic:pic>
              </a:graphicData>
            </a:graphic>
          </wp:inline>
        </w:drawing>
      </w:r>
    </w:p>
    <w:p w14:paraId="560D8632" w14:textId="0D84B3AC" w:rsidR="007F1DDB" w:rsidRPr="007E3555" w:rsidRDefault="007F1DDB" w:rsidP="007F1DDB">
      <w:pPr>
        <w:contextualSpacing/>
        <w:jc w:val="center"/>
        <w:rPr>
          <w:color w:val="000000" w:themeColor="text1"/>
        </w:rPr>
      </w:pPr>
      <w:r w:rsidRPr="007E3555">
        <w:rPr>
          <w:color w:val="000000" w:themeColor="text1"/>
        </w:rPr>
        <w:t xml:space="preserve">Figure 15: Daytime linear correlation coefficient between </w:t>
      </w:r>
      <w:r w:rsidR="00434AA5" w:rsidRPr="007E3555">
        <w:rPr>
          <w:color w:val="000000" w:themeColor="text1"/>
        </w:rPr>
        <w:t>CERES-MODIS</w:t>
      </w:r>
      <w:r w:rsidRPr="007E3555">
        <w:rPr>
          <w:color w:val="000000" w:themeColor="text1"/>
        </w:rPr>
        <w:t xml:space="preserve"> </w:t>
      </w:r>
      <w:r w:rsidR="0060387B" w:rsidRPr="007E3555">
        <w:rPr>
          <w:color w:val="000000" w:themeColor="text1"/>
        </w:rPr>
        <w:t>cloud properties</w:t>
      </w:r>
      <w:r w:rsidRPr="007E3555">
        <w:rPr>
          <w:color w:val="000000" w:themeColor="text1"/>
        </w:rPr>
        <w:t xml:space="preserve"> and </w:t>
      </w:r>
      <w:r w:rsidR="0060387B" w:rsidRPr="007E3555">
        <w:rPr>
          <w:color w:val="000000" w:themeColor="text1"/>
        </w:rPr>
        <w:t>winter MERRA-2</w:t>
      </w:r>
      <w:r w:rsidR="00713C3F" w:rsidRPr="007E3555">
        <w:rPr>
          <w:color w:val="000000" w:themeColor="text1"/>
        </w:rPr>
        <w:t>:</w:t>
      </w:r>
      <w:r w:rsidR="0060387B" w:rsidRPr="007E3555">
        <w:rPr>
          <w:color w:val="000000" w:themeColor="text1"/>
        </w:rPr>
        <w:t xml:space="preserve"> </w:t>
      </w:r>
      <w:r w:rsidR="00A749FE" w:rsidRPr="007E3555">
        <w:rPr>
          <w:color w:val="000000" w:themeColor="text1"/>
        </w:rPr>
        <w:t xml:space="preserve">a) </w:t>
      </w:r>
      <w:r w:rsidR="0060387B" w:rsidRPr="007E3555">
        <w:rPr>
          <w:color w:val="000000" w:themeColor="text1"/>
        </w:rPr>
        <w:t>CAO index</w:t>
      </w:r>
      <w:r w:rsidR="00C42045" w:rsidRPr="007E3555">
        <w:rPr>
          <w:color w:val="000000" w:themeColor="text1"/>
        </w:rPr>
        <w:t xml:space="preserve"> (</w:t>
      </w:r>
      <w:r w:rsidR="00C42045" w:rsidRPr="007E3555">
        <w:rPr>
          <w:i/>
          <w:iCs/>
          <w:color w:val="000000" w:themeColor="text1"/>
        </w:rPr>
        <w:t>M</w:t>
      </w:r>
      <w:r w:rsidR="00C42045" w:rsidRPr="007E3555">
        <w:rPr>
          <w:color w:val="000000" w:themeColor="text1"/>
        </w:rPr>
        <w:t>)</w:t>
      </w:r>
      <w:r w:rsidR="00A749FE" w:rsidRPr="007E3555">
        <w:rPr>
          <w:color w:val="000000" w:themeColor="text1"/>
        </w:rPr>
        <w:t>, b)</w:t>
      </w:r>
      <w:r w:rsidR="0060387B" w:rsidRPr="007E3555">
        <w:rPr>
          <w:color w:val="000000" w:themeColor="text1"/>
        </w:rPr>
        <w:t xml:space="preserve"> </w:t>
      </w:r>
      <w:r w:rsidR="0060387B" w:rsidRPr="007E3555">
        <w:rPr>
          <w:color w:val="000000" w:themeColor="text1"/>
        </w:rPr>
        <w:sym w:font="Symbol" w:char="F044"/>
      </w:r>
      <w:r w:rsidR="0060387B" w:rsidRPr="007E3555">
        <w:rPr>
          <w:color w:val="000000" w:themeColor="text1"/>
        </w:rPr>
        <w:t>T</w:t>
      </w:r>
      <w:r w:rsidR="00A749FE" w:rsidRPr="007E3555">
        <w:rPr>
          <w:color w:val="000000" w:themeColor="text1"/>
        </w:rPr>
        <w:t>,</w:t>
      </w:r>
      <w:r w:rsidR="0060387B" w:rsidRPr="007E3555">
        <w:rPr>
          <w:color w:val="000000" w:themeColor="text1"/>
        </w:rPr>
        <w:t xml:space="preserve"> and</w:t>
      </w:r>
      <w:r w:rsidR="00A749FE" w:rsidRPr="007E3555">
        <w:rPr>
          <w:color w:val="000000" w:themeColor="text1"/>
        </w:rPr>
        <w:t xml:space="preserve"> c)</w:t>
      </w:r>
      <w:r w:rsidR="0060387B" w:rsidRPr="007E3555">
        <w:rPr>
          <w:color w:val="000000" w:themeColor="text1"/>
        </w:rPr>
        <w:t xml:space="preserve"> LTS. Correlations for summer are depicted in d), e), f). Colors represent the relationship</w:t>
      </w:r>
      <w:r w:rsidR="00713C3F" w:rsidRPr="007E3555">
        <w:rPr>
          <w:color w:val="000000" w:themeColor="text1"/>
        </w:rPr>
        <w:t>s</w:t>
      </w:r>
      <w:r w:rsidR="0060387B" w:rsidRPr="007E3555">
        <w:rPr>
          <w:color w:val="000000" w:themeColor="text1"/>
        </w:rPr>
        <w:t xml:space="preserve"> with CERES-MODIS LCF and contours CERES-MODIS </w:t>
      </w:r>
      <w:r w:rsidRPr="007E3555">
        <w:rPr>
          <w:color w:val="000000" w:themeColor="text1"/>
        </w:rPr>
        <w:t>H</w:t>
      </w:r>
      <w:r w:rsidRPr="007E3555">
        <w:rPr>
          <w:color w:val="000000" w:themeColor="text1"/>
          <w:vertAlign w:val="subscript"/>
        </w:rPr>
        <w:t>T</w:t>
      </w:r>
      <w:r w:rsidRPr="007E3555">
        <w:rPr>
          <w:color w:val="000000" w:themeColor="text1"/>
        </w:rPr>
        <w:t xml:space="preserve"> (contours)</w:t>
      </w:r>
      <w:r w:rsidR="0060387B" w:rsidRPr="007E3555">
        <w:rPr>
          <w:color w:val="000000" w:themeColor="text1"/>
        </w:rPr>
        <w:t>.</w:t>
      </w:r>
      <w:r w:rsidRPr="007E3555">
        <w:rPr>
          <w:color w:val="000000" w:themeColor="text1"/>
        </w:rPr>
        <w:t xml:space="preserve"> Negative contours</w:t>
      </w:r>
      <w:r w:rsidR="003B1DF9" w:rsidRPr="007E3555">
        <w:rPr>
          <w:color w:val="000000" w:themeColor="text1"/>
        </w:rPr>
        <w:t xml:space="preserve"> for H</w:t>
      </w:r>
      <w:r w:rsidR="003B1DF9" w:rsidRPr="007E3555">
        <w:rPr>
          <w:color w:val="000000" w:themeColor="text1"/>
          <w:vertAlign w:val="subscript"/>
        </w:rPr>
        <w:t>T</w:t>
      </w:r>
      <w:r w:rsidRPr="007E3555">
        <w:rPr>
          <w:color w:val="000000" w:themeColor="text1"/>
        </w:rPr>
        <w:t xml:space="preserve"> are represented with dashed lines.</w:t>
      </w:r>
      <w:r w:rsidR="00A506B0" w:rsidRPr="007E3555">
        <w:rPr>
          <w:color w:val="000000" w:themeColor="text1"/>
        </w:rPr>
        <w:t xml:space="preserve"> </w:t>
      </w:r>
      <w:r w:rsidR="00241539" w:rsidRPr="007E3555">
        <w:rPr>
          <w:color w:val="000000" w:themeColor="text1"/>
        </w:rPr>
        <w:t>Absolute correlations higher than 0.2</w:t>
      </w:r>
      <w:r w:rsidR="005874E3" w:rsidRPr="007E3555">
        <w:rPr>
          <w:color w:val="000000" w:themeColor="text1"/>
        </w:rPr>
        <w:t>5</w:t>
      </w:r>
      <w:r w:rsidR="00241539" w:rsidRPr="007E3555">
        <w:rPr>
          <w:color w:val="000000" w:themeColor="text1"/>
        </w:rPr>
        <w:t xml:space="preserve"> are statistically significant at 95% confidence level according to a Student’s </w:t>
      </w:r>
      <w:r w:rsidR="00713C3F" w:rsidRPr="007E3555">
        <w:rPr>
          <w:color w:val="000000" w:themeColor="text1"/>
        </w:rPr>
        <w:t>t</w:t>
      </w:r>
      <w:r w:rsidR="00241539" w:rsidRPr="007E3555">
        <w:rPr>
          <w:color w:val="000000" w:themeColor="text1"/>
        </w:rPr>
        <w:t xml:space="preserve"> test. </w:t>
      </w:r>
    </w:p>
    <w:p w14:paraId="5FE21E0E" w14:textId="77777777" w:rsidR="007F1DDB" w:rsidRPr="007E3555" w:rsidRDefault="007F1DDB" w:rsidP="007F1DDB">
      <w:pPr>
        <w:contextualSpacing/>
        <w:rPr>
          <w:color w:val="000000" w:themeColor="text1"/>
        </w:rPr>
      </w:pPr>
    </w:p>
    <w:p w14:paraId="61458B72" w14:textId="3F9099DE" w:rsidR="00C9773A" w:rsidRPr="007E3555" w:rsidRDefault="00C9773A" w:rsidP="00CC2AF5">
      <w:pPr>
        <w:contextualSpacing/>
        <w:rPr>
          <w:noProof/>
          <w:color w:val="000000" w:themeColor="text1"/>
        </w:rPr>
      </w:pPr>
      <w:r w:rsidRPr="007E3555">
        <w:rPr>
          <w:noProof/>
          <w:color w:val="000000" w:themeColor="text1"/>
        </w:rPr>
        <w:br w:type="page"/>
      </w:r>
    </w:p>
    <w:p w14:paraId="62E9367D" w14:textId="77777777" w:rsidR="00DB3D83" w:rsidRPr="007E3555" w:rsidRDefault="00DB3D83" w:rsidP="00CC2AF5">
      <w:pPr>
        <w:contextualSpacing/>
        <w:rPr>
          <w:color w:val="000000" w:themeColor="text1"/>
        </w:rPr>
      </w:pPr>
    </w:p>
    <w:p w14:paraId="29D0D062" w14:textId="092D1FE3" w:rsidR="00C9773A" w:rsidRPr="007E3555" w:rsidRDefault="00260B50" w:rsidP="00CC2AF5">
      <w:pPr>
        <w:contextualSpacing/>
        <w:jc w:val="center"/>
        <w:rPr>
          <w:color w:val="000000" w:themeColor="text1"/>
        </w:rPr>
      </w:pPr>
      <w:r w:rsidRPr="007E3555">
        <w:rPr>
          <w:noProof/>
          <w:color w:val="000000" w:themeColor="text1"/>
        </w:rPr>
        <w:drawing>
          <wp:inline distT="0" distB="0" distL="0" distR="0" wp14:anchorId="232D0B6D" wp14:editId="11DD39A2">
            <wp:extent cx="5943600" cy="3714750"/>
            <wp:effectExtent l="0" t="0" r="0" b="6350"/>
            <wp:docPr id="26" name="Picture 26" descr="A picture containing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ACI_seethala_review_paper_WNAO.png"/>
                    <pic:cNvPicPr/>
                  </pic:nvPicPr>
                  <pic:blipFill>
                    <a:blip r:embed="rId40"/>
                    <a:stretch>
                      <a:fillRect/>
                    </a:stretch>
                  </pic:blipFill>
                  <pic:spPr>
                    <a:xfrm>
                      <a:off x="0" y="0"/>
                      <a:ext cx="5943600" cy="3714750"/>
                    </a:xfrm>
                    <a:prstGeom prst="rect">
                      <a:avLst/>
                    </a:prstGeom>
                  </pic:spPr>
                </pic:pic>
              </a:graphicData>
            </a:graphic>
          </wp:inline>
        </w:drawing>
      </w:r>
    </w:p>
    <w:p w14:paraId="58E5A2CB" w14:textId="50990460" w:rsidR="00862A3A" w:rsidRPr="007E3555" w:rsidRDefault="00546395" w:rsidP="00D00566">
      <w:pPr>
        <w:contextualSpacing/>
        <w:rPr>
          <w:color w:val="000000" w:themeColor="text1"/>
        </w:rPr>
      </w:pPr>
      <w:r w:rsidRPr="007E3555">
        <w:rPr>
          <w:color w:val="000000" w:themeColor="text1"/>
        </w:rPr>
        <w:t>Figure 1</w:t>
      </w:r>
      <w:r w:rsidR="00F72C51" w:rsidRPr="007E3555">
        <w:rPr>
          <w:color w:val="000000" w:themeColor="text1"/>
        </w:rPr>
        <w:t>6</w:t>
      </w:r>
      <w:r w:rsidRPr="007E3555">
        <w:rPr>
          <w:color w:val="000000" w:themeColor="text1"/>
        </w:rPr>
        <w:t xml:space="preserve">: MERRA-2 aerosol speciation and ACI </w:t>
      </w:r>
      <w:r w:rsidR="009F7998" w:rsidRPr="007E3555">
        <w:rPr>
          <w:color w:val="000000" w:themeColor="text1"/>
        </w:rPr>
        <w:t>analysis</w:t>
      </w:r>
      <w:r w:rsidRPr="007E3555">
        <w:rPr>
          <w:color w:val="000000" w:themeColor="text1"/>
        </w:rPr>
        <w:t xml:space="preserve">: a) </w:t>
      </w:r>
      <w:r w:rsidR="00C92C6B" w:rsidRPr="007E3555">
        <w:rPr>
          <w:color w:val="000000" w:themeColor="text1"/>
        </w:rPr>
        <w:t>AOD annual cycle for dust, organic carbon (OC), black carbon (BC), sea salt (SS), and sulfate (SO</w:t>
      </w:r>
      <w:r w:rsidR="00C92C6B" w:rsidRPr="007E3555">
        <w:rPr>
          <w:color w:val="000000" w:themeColor="text1"/>
          <w:vertAlign w:val="subscript"/>
        </w:rPr>
        <w:t>4</w:t>
      </w:r>
      <w:r w:rsidR="00C92C6B" w:rsidRPr="007E3555">
        <w:rPr>
          <w:color w:val="000000" w:themeColor="text1"/>
        </w:rPr>
        <w:t xml:space="preserve">). </w:t>
      </w:r>
      <w:r w:rsidR="00A749FE" w:rsidRPr="007E3555">
        <w:rPr>
          <w:color w:val="000000" w:themeColor="text1"/>
        </w:rPr>
        <w:t>Annual</w:t>
      </w:r>
      <w:r w:rsidR="00C92C6B" w:rsidRPr="007E3555">
        <w:rPr>
          <w:color w:val="000000" w:themeColor="text1"/>
        </w:rPr>
        <w:t xml:space="preserve"> cycle for</w:t>
      </w:r>
      <w:r w:rsidR="00A749FE" w:rsidRPr="007E3555">
        <w:rPr>
          <w:color w:val="000000" w:themeColor="text1"/>
        </w:rPr>
        <w:t xml:space="preserve"> b)</w:t>
      </w:r>
      <w:r w:rsidR="00C92C6B" w:rsidRPr="007E3555">
        <w:rPr>
          <w:color w:val="000000" w:themeColor="text1"/>
        </w:rPr>
        <w:t xml:space="preserve"> speciated aerosol index (AI), c) </w:t>
      </w:r>
      <w:r w:rsidR="009F7998" w:rsidRPr="007E3555">
        <w:rPr>
          <w:color w:val="000000" w:themeColor="text1"/>
        </w:rPr>
        <w:t xml:space="preserve">relative monthly </w:t>
      </w:r>
      <w:r w:rsidR="00C92C6B" w:rsidRPr="007E3555">
        <w:rPr>
          <w:color w:val="000000" w:themeColor="text1"/>
        </w:rPr>
        <w:t>AOD contribution of each aerosol species,</w:t>
      </w:r>
      <w:r w:rsidR="00A749FE" w:rsidRPr="007E3555">
        <w:rPr>
          <w:color w:val="000000" w:themeColor="text1"/>
        </w:rPr>
        <w:t xml:space="preserve"> and</w:t>
      </w:r>
      <w:r w:rsidR="00C92C6B" w:rsidRPr="007E3555">
        <w:rPr>
          <w:color w:val="000000" w:themeColor="text1"/>
        </w:rPr>
        <w:t xml:space="preserve"> d) ACI</w:t>
      </w:r>
      <w:r w:rsidR="009F7998" w:rsidRPr="007E3555">
        <w:rPr>
          <w:color w:val="000000" w:themeColor="text1"/>
        </w:rPr>
        <w:t xml:space="preserve"> in the form of the</w:t>
      </w:r>
      <w:r w:rsidR="00C92C6B" w:rsidRPr="007E3555">
        <w:rPr>
          <w:color w:val="000000" w:themeColor="text1"/>
        </w:rPr>
        <w:t xml:space="preserve"> slope of the relation between N</w:t>
      </w:r>
      <w:r w:rsidR="00C92C6B" w:rsidRPr="007E3555">
        <w:rPr>
          <w:color w:val="000000" w:themeColor="text1"/>
          <w:vertAlign w:val="subscript"/>
        </w:rPr>
        <w:t>d</w:t>
      </w:r>
      <w:r w:rsidR="00C92C6B" w:rsidRPr="007E3555">
        <w:rPr>
          <w:color w:val="000000" w:themeColor="text1"/>
        </w:rPr>
        <w:t xml:space="preserve"> </w:t>
      </w:r>
      <w:r w:rsidR="009F7998" w:rsidRPr="007E3555">
        <w:rPr>
          <w:color w:val="000000" w:themeColor="text1"/>
        </w:rPr>
        <w:t xml:space="preserve">with both </w:t>
      </w:r>
      <w:r w:rsidR="00C92C6B" w:rsidRPr="007E3555">
        <w:rPr>
          <w:color w:val="000000" w:themeColor="text1"/>
        </w:rPr>
        <w:t>AI (black) and AOD (gray).</w:t>
      </w:r>
      <w:r w:rsidR="00C93F8D" w:rsidRPr="007E3555">
        <w:rPr>
          <w:color w:val="000000" w:themeColor="text1"/>
        </w:rPr>
        <w:t xml:space="preserve"> </w:t>
      </w:r>
    </w:p>
    <w:p w14:paraId="389DC5AB" w14:textId="6FF7022C" w:rsidR="00862A3A" w:rsidRPr="007E3555" w:rsidRDefault="00862A3A" w:rsidP="00CC2AF5">
      <w:pPr>
        <w:contextualSpacing/>
        <w:rPr>
          <w:color w:val="000000" w:themeColor="text1"/>
        </w:rPr>
      </w:pPr>
    </w:p>
    <w:p w14:paraId="721B51CF" w14:textId="100E59A3" w:rsidR="00862A3A" w:rsidRPr="007E3555" w:rsidRDefault="00862A3A" w:rsidP="00CC2AF5">
      <w:pPr>
        <w:contextualSpacing/>
        <w:rPr>
          <w:color w:val="000000" w:themeColor="text1"/>
        </w:rPr>
      </w:pPr>
    </w:p>
    <w:p w14:paraId="1191850E" w14:textId="77777777" w:rsidR="00C7099D" w:rsidRPr="007E3555" w:rsidRDefault="00C7099D" w:rsidP="00CC2AF5">
      <w:pPr>
        <w:contextualSpacing/>
        <w:rPr>
          <w:color w:val="000000" w:themeColor="text1"/>
        </w:rPr>
      </w:pPr>
    </w:p>
    <w:p w14:paraId="4239BA3A" w14:textId="77777777" w:rsidR="00862A3A" w:rsidRPr="007E3555" w:rsidRDefault="00862A3A" w:rsidP="00CC2AF5">
      <w:pPr>
        <w:contextualSpacing/>
        <w:rPr>
          <w:color w:val="000000" w:themeColor="text1"/>
        </w:rPr>
      </w:pPr>
    </w:p>
    <w:p w14:paraId="56138E8D" w14:textId="47793D48" w:rsidR="00862A3A" w:rsidRPr="007E3555" w:rsidRDefault="00862A3A" w:rsidP="00CC2AF5">
      <w:pPr>
        <w:contextualSpacing/>
        <w:rPr>
          <w:color w:val="000000" w:themeColor="text1"/>
        </w:rPr>
      </w:pPr>
    </w:p>
    <w:p w14:paraId="6D5F60A0" w14:textId="5F91A429" w:rsidR="00C248E8" w:rsidRPr="007E3555" w:rsidRDefault="00C248E8" w:rsidP="00CC2AF5">
      <w:pPr>
        <w:contextualSpacing/>
        <w:rPr>
          <w:color w:val="000000" w:themeColor="text1"/>
        </w:rPr>
      </w:pPr>
      <w:bookmarkStart w:id="13" w:name="_Ref23369485"/>
    </w:p>
    <w:p w14:paraId="7153A29E" w14:textId="06DEC006" w:rsidR="00B95D4F" w:rsidRPr="007E3555" w:rsidRDefault="00B95D4F" w:rsidP="00CC2AF5">
      <w:pPr>
        <w:contextualSpacing/>
        <w:rPr>
          <w:color w:val="000000" w:themeColor="text1"/>
        </w:rPr>
      </w:pPr>
    </w:p>
    <w:p w14:paraId="2A79547D" w14:textId="1AA8CC4C" w:rsidR="00B95D4F" w:rsidRPr="007E3555" w:rsidRDefault="00B95D4F" w:rsidP="00CC2AF5">
      <w:pPr>
        <w:contextualSpacing/>
        <w:rPr>
          <w:color w:val="000000" w:themeColor="text1"/>
        </w:rPr>
      </w:pPr>
    </w:p>
    <w:p w14:paraId="58B2454B" w14:textId="05DC4AEE" w:rsidR="00B95D4F" w:rsidRPr="007E3555" w:rsidRDefault="00B95D4F" w:rsidP="00CC2AF5">
      <w:pPr>
        <w:contextualSpacing/>
        <w:rPr>
          <w:color w:val="000000" w:themeColor="text1"/>
        </w:rPr>
      </w:pPr>
    </w:p>
    <w:p w14:paraId="6F334C86" w14:textId="76570F5E" w:rsidR="00B95D4F" w:rsidRPr="007E3555" w:rsidRDefault="00B95D4F" w:rsidP="00CC2AF5">
      <w:pPr>
        <w:contextualSpacing/>
        <w:rPr>
          <w:color w:val="000000" w:themeColor="text1"/>
        </w:rPr>
      </w:pPr>
    </w:p>
    <w:p w14:paraId="04F57CFE" w14:textId="77953E5C" w:rsidR="00B95D4F" w:rsidRPr="007E3555" w:rsidRDefault="00B95D4F" w:rsidP="00CC2AF5">
      <w:pPr>
        <w:contextualSpacing/>
        <w:rPr>
          <w:color w:val="000000" w:themeColor="text1"/>
        </w:rPr>
      </w:pPr>
    </w:p>
    <w:p w14:paraId="3386522C" w14:textId="53EA9707" w:rsidR="00B95D4F" w:rsidRPr="007E3555" w:rsidRDefault="00B95D4F" w:rsidP="00CC2AF5">
      <w:pPr>
        <w:contextualSpacing/>
        <w:rPr>
          <w:color w:val="000000" w:themeColor="text1"/>
        </w:rPr>
      </w:pPr>
    </w:p>
    <w:p w14:paraId="69B0CD12" w14:textId="2BC782C9" w:rsidR="00B95D4F" w:rsidRPr="007E3555" w:rsidRDefault="00B95D4F" w:rsidP="00CC2AF5">
      <w:pPr>
        <w:contextualSpacing/>
        <w:rPr>
          <w:color w:val="000000" w:themeColor="text1"/>
        </w:rPr>
      </w:pPr>
    </w:p>
    <w:p w14:paraId="6B4BAC05" w14:textId="77777777" w:rsidR="00DB3D83" w:rsidRPr="007E3555" w:rsidRDefault="00DB3D83" w:rsidP="00CC2AF5">
      <w:pPr>
        <w:contextualSpacing/>
        <w:rPr>
          <w:color w:val="000000" w:themeColor="text1"/>
        </w:rPr>
      </w:pPr>
    </w:p>
    <w:p w14:paraId="3F6CBB73" w14:textId="1F8735FF" w:rsidR="00B95D4F" w:rsidRPr="007E3555" w:rsidRDefault="00B95D4F" w:rsidP="00CC2AF5">
      <w:pPr>
        <w:contextualSpacing/>
        <w:rPr>
          <w:color w:val="000000" w:themeColor="text1"/>
        </w:rPr>
      </w:pPr>
    </w:p>
    <w:p w14:paraId="212F4A36" w14:textId="452A4E2D" w:rsidR="00B95D4F" w:rsidRPr="007E3555" w:rsidRDefault="00B95D4F" w:rsidP="00CC2AF5">
      <w:pPr>
        <w:contextualSpacing/>
        <w:rPr>
          <w:color w:val="000000" w:themeColor="text1"/>
        </w:rPr>
      </w:pPr>
    </w:p>
    <w:p w14:paraId="0305FCE0" w14:textId="713BFDE1" w:rsidR="00B95D4F" w:rsidRPr="007E3555" w:rsidRDefault="00B95D4F" w:rsidP="00CC2AF5">
      <w:pPr>
        <w:contextualSpacing/>
        <w:rPr>
          <w:color w:val="000000" w:themeColor="text1"/>
        </w:rPr>
      </w:pPr>
    </w:p>
    <w:p w14:paraId="25879AE0" w14:textId="51464928" w:rsidR="00967F90" w:rsidRPr="007E3555" w:rsidRDefault="00967F90" w:rsidP="00CC2AF5">
      <w:pPr>
        <w:contextualSpacing/>
        <w:rPr>
          <w:color w:val="000000" w:themeColor="text1"/>
        </w:rPr>
      </w:pPr>
    </w:p>
    <w:p w14:paraId="107169A9" w14:textId="72686FDA" w:rsidR="00967F90" w:rsidRPr="007E3555" w:rsidRDefault="00967F90" w:rsidP="00CC2AF5">
      <w:pPr>
        <w:contextualSpacing/>
        <w:rPr>
          <w:color w:val="000000" w:themeColor="text1"/>
        </w:rPr>
      </w:pPr>
    </w:p>
    <w:p w14:paraId="2B97EE97" w14:textId="73DA0018" w:rsidR="00967F90" w:rsidRPr="007E3555" w:rsidRDefault="00967F90" w:rsidP="00CC2AF5">
      <w:pPr>
        <w:contextualSpacing/>
        <w:rPr>
          <w:color w:val="000000" w:themeColor="text1"/>
        </w:rPr>
      </w:pPr>
    </w:p>
    <w:p w14:paraId="0D428D9C" w14:textId="7CF25FF7" w:rsidR="00967F90" w:rsidRPr="007E3555" w:rsidRDefault="00967F90" w:rsidP="00CC2AF5">
      <w:pPr>
        <w:contextualSpacing/>
        <w:rPr>
          <w:color w:val="000000" w:themeColor="text1"/>
        </w:rPr>
      </w:pPr>
    </w:p>
    <w:p w14:paraId="29450D25" w14:textId="77777777" w:rsidR="00967F90" w:rsidRPr="007E3555" w:rsidRDefault="00967F90" w:rsidP="00967F90">
      <w:pPr>
        <w:rPr>
          <w:color w:val="000000" w:themeColor="text1"/>
        </w:rPr>
      </w:pPr>
      <w:r w:rsidRPr="007E3555">
        <w:rPr>
          <w:noProof/>
          <w:color w:val="000000" w:themeColor="text1"/>
        </w:rPr>
        <w:drawing>
          <wp:inline distT="0" distB="0" distL="0" distR="0" wp14:anchorId="4004C84B" wp14:editId="1284CCE0">
            <wp:extent cx="5828232" cy="5020945"/>
            <wp:effectExtent l="0" t="0" r="1270" b="0"/>
            <wp:docPr id="1" name="Picture 1" descr="Calend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Calendar&#10;&#10;Description automatically generated"/>
                    <pic:cNvPicPr/>
                  </pic:nvPicPr>
                  <pic:blipFill rotWithShape="1">
                    <a:blip r:embed="rId41">
                      <a:extLst>
                        <a:ext uri="{28A0092B-C50C-407E-A947-70E740481C1C}">
                          <a14:useLocalDpi xmlns:a14="http://schemas.microsoft.com/office/drawing/2010/main" val="0"/>
                        </a:ext>
                      </a:extLst>
                    </a:blip>
                    <a:srcRect r="1941"/>
                    <a:stretch/>
                  </pic:blipFill>
                  <pic:spPr bwMode="auto">
                    <a:xfrm>
                      <a:off x="0" y="0"/>
                      <a:ext cx="5828232" cy="5020945"/>
                    </a:xfrm>
                    <a:prstGeom prst="rect">
                      <a:avLst/>
                    </a:prstGeom>
                    <a:ln>
                      <a:noFill/>
                    </a:ln>
                    <a:extLst>
                      <a:ext uri="{53640926-AAD7-44D8-BBD7-CCE9431645EC}">
                        <a14:shadowObscured xmlns:a14="http://schemas.microsoft.com/office/drawing/2010/main"/>
                      </a:ext>
                    </a:extLst>
                  </pic:spPr>
                </pic:pic>
              </a:graphicData>
            </a:graphic>
          </wp:inline>
        </w:drawing>
      </w:r>
    </w:p>
    <w:p w14:paraId="59161A88" w14:textId="4625564E" w:rsidR="00967F90" w:rsidRPr="007E3555" w:rsidRDefault="00967F90" w:rsidP="00967F90">
      <w:pPr>
        <w:jc w:val="center"/>
        <w:rPr>
          <w:color w:val="000000" w:themeColor="text1"/>
        </w:rPr>
      </w:pPr>
      <w:r w:rsidRPr="007E3555">
        <w:rPr>
          <w:color w:val="000000" w:themeColor="text1"/>
        </w:rPr>
        <w:t>Figure 17: Zonally-averaged cross section of the atmospheric circulation in the four CMIP6 models for the ocean domain bounded between 80˚W-60˚W (as Figure 3). Meridional and pressure velocity are denoted by arrows (</w:t>
      </w:r>
      <w:r w:rsidRPr="007E3555">
        <w:rPr>
          <w:color w:val="000000" w:themeColor="text1"/>
        </w:rPr>
        <w:sym w:font="Symbol" w:char="F0AD"/>
      </w:r>
      <w:r w:rsidRPr="007E3555">
        <w:rPr>
          <w:color w:val="000000" w:themeColor="text1"/>
        </w:rPr>
        <w:t xml:space="preserve">= upward motion), whereas colors indicate the zonal wind component.  White indicates regions where there </w:t>
      </w:r>
      <w:r w:rsidR="00247193" w:rsidRPr="007E3555">
        <w:rPr>
          <w:color w:val="000000" w:themeColor="text1"/>
        </w:rPr>
        <w:t>are</w:t>
      </w:r>
      <w:r w:rsidRPr="007E3555">
        <w:rPr>
          <w:color w:val="000000" w:themeColor="text1"/>
        </w:rPr>
        <w:t xml:space="preserve"> no fully oceanic grid cells within the bounds.</w:t>
      </w:r>
    </w:p>
    <w:p w14:paraId="79588D60" w14:textId="77777777" w:rsidR="00967F90" w:rsidRPr="007E3555" w:rsidRDefault="00967F90" w:rsidP="00CC2AF5">
      <w:pPr>
        <w:contextualSpacing/>
        <w:rPr>
          <w:color w:val="000000" w:themeColor="text1"/>
        </w:rPr>
      </w:pPr>
    </w:p>
    <w:p w14:paraId="6D1DB11F" w14:textId="77777777" w:rsidR="00B95D4F" w:rsidRPr="007E3555" w:rsidRDefault="00B95D4F" w:rsidP="00CC2AF5">
      <w:pPr>
        <w:contextualSpacing/>
        <w:jc w:val="center"/>
        <w:rPr>
          <w:color w:val="000000" w:themeColor="text1"/>
        </w:rPr>
      </w:pPr>
      <w:r w:rsidRPr="007E3555">
        <w:rPr>
          <w:noProof/>
          <w:color w:val="000000" w:themeColor="text1"/>
        </w:rPr>
        <w:lastRenderedPageBreak/>
        <w:drawing>
          <wp:inline distT="0" distB="0" distL="0" distR="0" wp14:anchorId="3443DF2D" wp14:editId="4D8EEB9E">
            <wp:extent cx="5943600" cy="5465774"/>
            <wp:effectExtent l="0" t="0" r="0" b="0"/>
            <wp:docPr id="15" name="Picture 15" descr="A picture containing building, 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CALIPSOlow_season_maps-ACTIVATE.png"/>
                    <pic:cNvPicPr/>
                  </pic:nvPicPr>
                  <pic:blipFill rotWithShape="1">
                    <a:blip r:embed="rId42">
                      <a:extLst>
                        <a:ext uri="{28A0092B-C50C-407E-A947-70E740481C1C}">
                          <a14:useLocalDpi xmlns:a14="http://schemas.microsoft.com/office/drawing/2010/main" val="0"/>
                        </a:ext>
                      </a:extLst>
                    </a:blip>
                    <a:srcRect b="8039"/>
                    <a:stretch/>
                  </pic:blipFill>
                  <pic:spPr bwMode="auto">
                    <a:xfrm>
                      <a:off x="0" y="0"/>
                      <a:ext cx="5943600" cy="5465774"/>
                    </a:xfrm>
                    <a:prstGeom prst="rect">
                      <a:avLst/>
                    </a:prstGeom>
                    <a:ln>
                      <a:noFill/>
                    </a:ln>
                    <a:extLst>
                      <a:ext uri="{53640926-AAD7-44D8-BBD7-CCE9431645EC}">
                        <a14:shadowObscured xmlns:a14="http://schemas.microsoft.com/office/drawing/2010/main"/>
                      </a:ext>
                    </a:extLst>
                  </pic:spPr>
                </pic:pic>
              </a:graphicData>
            </a:graphic>
          </wp:inline>
        </w:drawing>
      </w:r>
    </w:p>
    <w:p w14:paraId="2720DC83" w14:textId="177DC176" w:rsidR="00B95D4F" w:rsidRPr="007E3555" w:rsidRDefault="00B95D4F" w:rsidP="00D00566">
      <w:pPr>
        <w:contextualSpacing/>
        <w:rPr>
          <w:color w:val="000000" w:themeColor="text1"/>
        </w:rPr>
      </w:pPr>
      <w:r w:rsidRPr="007E3555">
        <w:rPr>
          <w:color w:val="000000" w:themeColor="text1"/>
        </w:rPr>
        <w:t>Figure 1</w:t>
      </w:r>
      <w:r w:rsidR="00967F90" w:rsidRPr="007E3555">
        <w:rPr>
          <w:color w:val="000000" w:themeColor="text1"/>
        </w:rPr>
        <w:t>8</w:t>
      </w:r>
      <w:r w:rsidRPr="007E3555">
        <w:rPr>
          <w:color w:val="000000" w:themeColor="text1"/>
        </w:rPr>
        <w:t>.</w:t>
      </w:r>
      <w:r w:rsidR="001A0D3B" w:rsidRPr="007E3555">
        <w:rPr>
          <w:color w:val="000000" w:themeColor="text1"/>
        </w:rPr>
        <w:t xml:space="preserve"> </w:t>
      </w:r>
      <w:r w:rsidRPr="007E3555">
        <w:rPr>
          <w:color w:val="000000" w:themeColor="text1"/>
        </w:rPr>
        <w:t xml:space="preserve">Seasonal mean low cloud </w:t>
      </w:r>
      <w:r w:rsidR="00D671FB" w:rsidRPr="007E3555">
        <w:rPr>
          <w:color w:val="000000" w:themeColor="text1"/>
        </w:rPr>
        <w:t>fraction</w:t>
      </w:r>
      <w:r w:rsidRPr="007E3555">
        <w:rPr>
          <w:color w:val="000000" w:themeColor="text1"/>
        </w:rPr>
        <w:t xml:space="preserve"> (</w:t>
      </w:r>
      <w:r w:rsidR="004854ED" w:rsidRPr="007E3555">
        <w:rPr>
          <w:color w:val="000000" w:themeColor="text1"/>
        </w:rPr>
        <w:t>LCF</w:t>
      </w:r>
      <w:r w:rsidRPr="007E3555">
        <w:rPr>
          <w:color w:val="000000" w:themeColor="text1"/>
        </w:rPr>
        <w:t xml:space="preserve">) in %) </w:t>
      </w:r>
      <w:r w:rsidR="00A87C54" w:rsidRPr="007E3555">
        <w:rPr>
          <w:color w:val="000000" w:themeColor="text1"/>
        </w:rPr>
        <w:t>for</w:t>
      </w:r>
      <w:r w:rsidRPr="007E3555">
        <w:rPr>
          <w:color w:val="000000" w:themeColor="text1"/>
        </w:rPr>
        <w:t xml:space="preserve"> (from left to right) December-February (DJF), March-May (MAM), June-August (JJA), and September-November (SON) from (a-d) the GCM-Oriented Cloud-Aerosol Lidar and Infrared Pathfinder (CALIPSO) Cloud Product (GOCCP) and from the AMIP runs of (e-h) E3SMv1, (</w:t>
      </w:r>
      <w:proofErr w:type="spellStart"/>
      <w:r w:rsidRPr="007E3555">
        <w:rPr>
          <w:color w:val="000000" w:themeColor="text1"/>
        </w:rPr>
        <w:t>i</w:t>
      </w:r>
      <w:proofErr w:type="spellEnd"/>
      <w:r w:rsidRPr="007E3555">
        <w:rPr>
          <w:color w:val="000000" w:themeColor="text1"/>
        </w:rPr>
        <w:t>-l) CESM2, (m-p) GFDL-CM4, and (q-t) ModelE2.1.</w:t>
      </w:r>
      <w:r w:rsidR="001A0D3B" w:rsidRPr="007E3555">
        <w:rPr>
          <w:color w:val="000000" w:themeColor="text1"/>
        </w:rPr>
        <w:t xml:space="preserve"> </w:t>
      </w:r>
      <w:r w:rsidRPr="007E3555">
        <w:rPr>
          <w:color w:val="000000" w:themeColor="text1"/>
        </w:rPr>
        <w:t>Domain mean values are given in the lower right of each panel.</w:t>
      </w:r>
    </w:p>
    <w:p w14:paraId="6F23AD14" w14:textId="131C790B" w:rsidR="00DB3D83" w:rsidRPr="007E3555" w:rsidRDefault="00DB3D83" w:rsidP="00CC2AF5">
      <w:pPr>
        <w:contextualSpacing/>
        <w:rPr>
          <w:color w:val="000000" w:themeColor="text1"/>
        </w:rPr>
      </w:pPr>
    </w:p>
    <w:p w14:paraId="465C4A20" w14:textId="58C558F9" w:rsidR="00DB3D83" w:rsidRPr="007E3555" w:rsidRDefault="00DB3D83" w:rsidP="00CC2AF5">
      <w:pPr>
        <w:contextualSpacing/>
        <w:rPr>
          <w:color w:val="000000" w:themeColor="text1"/>
        </w:rPr>
      </w:pPr>
    </w:p>
    <w:p w14:paraId="25F330AF" w14:textId="20C78F9A" w:rsidR="00DB3D83" w:rsidRPr="007E3555" w:rsidRDefault="00DB3D83" w:rsidP="00CC2AF5">
      <w:pPr>
        <w:contextualSpacing/>
        <w:rPr>
          <w:color w:val="000000" w:themeColor="text1"/>
        </w:rPr>
      </w:pPr>
    </w:p>
    <w:p w14:paraId="22DCDA1E" w14:textId="343E7E34" w:rsidR="00DB3D83" w:rsidRPr="007E3555" w:rsidRDefault="00DB3D83" w:rsidP="00CC2AF5">
      <w:pPr>
        <w:contextualSpacing/>
        <w:rPr>
          <w:color w:val="000000" w:themeColor="text1"/>
        </w:rPr>
      </w:pPr>
    </w:p>
    <w:p w14:paraId="5C7C66AF" w14:textId="4B77DC2B" w:rsidR="00DB3D83" w:rsidRPr="007E3555" w:rsidRDefault="00DB3D83" w:rsidP="00CC2AF5">
      <w:pPr>
        <w:contextualSpacing/>
        <w:rPr>
          <w:color w:val="000000" w:themeColor="text1"/>
        </w:rPr>
      </w:pPr>
    </w:p>
    <w:p w14:paraId="504629E6" w14:textId="50A6E0DA" w:rsidR="00DB3D83" w:rsidRPr="007E3555" w:rsidRDefault="00DB3D83" w:rsidP="00CC2AF5">
      <w:pPr>
        <w:contextualSpacing/>
        <w:rPr>
          <w:color w:val="000000" w:themeColor="text1"/>
        </w:rPr>
      </w:pPr>
    </w:p>
    <w:p w14:paraId="2D0CF0F3" w14:textId="27BD0EAF" w:rsidR="00DB3D83" w:rsidRPr="007E3555" w:rsidRDefault="00DB3D83" w:rsidP="00CC2AF5">
      <w:pPr>
        <w:contextualSpacing/>
        <w:rPr>
          <w:color w:val="000000" w:themeColor="text1"/>
        </w:rPr>
      </w:pPr>
    </w:p>
    <w:p w14:paraId="1AE924EC" w14:textId="64BF7A88" w:rsidR="00DB3D83" w:rsidRPr="007E3555" w:rsidRDefault="00DB3D83" w:rsidP="00CC2AF5">
      <w:pPr>
        <w:contextualSpacing/>
        <w:rPr>
          <w:color w:val="000000" w:themeColor="text1"/>
        </w:rPr>
      </w:pPr>
    </w:p>
    <w:p w14:paraId="20CC9916" w14:textId="347AEE6D" w:rsidR="00DB3D83" w:rsidRPr="007E3555" w:rsidRDefault="00DB3D83" w:rsidP="00CC2AF5">
      <w:pPr>
        <w:contextualSpacing/>
        <w:rPr>
          <w:color w:val="000000" w:themeColor="text1"/>
        </w:rPr>
      </w:pPr>
    </w:p>
    <w:p w14:paraId="3B9956F3" w14:textId="77777777" w:rsidR="005D293B" w:rsidRPr="007E3555" w:rsidRDefault="005D293B" w:rsidP="00893960">
      <w:pPr>
        <w:rPr>
          <w:color w:val="000000" w:themeColor="text1"/>
        </w:rPr>
      </w:pPr>
    </w:p>
    <w:p w14:paraId="6850D4E5" w14:textId="77777777" w:rsidR="005D293B" w:rsidRPr="007E3555" w:rsidRDefault="005D293B" w:rsidP="00893960">
      <w:pPr>
        <w:rPr>
          <w:color w:val="000000" w:themeColor="text1"/>
        </w:rPr>
      </w:pPr>
    </w:p>
    <w:p w14:paraId="1CEABC07" w14:textId="77777777" w:rsidR="00DB3D83" w:rsidRPr="007E3555" w:rsidRDefault="00DB3D83" w:rsidP="00967F90">
      <w:pPr>
        <w:contextualSpacing/>
        <w:rPr>
          <w:color w:val="000000" w:themeColor="text1"/>
        </w:rPr>
      </w:pPr>
    </w:p>
    <w:p w14:paraId="5988F84B" w14:textId="3FBB11E3" w:rsidR="00B95D4F" w:rsidRPr="007E3555" w:rsidRDefault="002D5EBD" w:rsidP="00CC2AF5">
      <w:pPr>
        <w:contextualSpacing/>
        <w:jc w:val="center"/>
        <w:rPr>
          <w:color w:val="000000" w:themeColor="text1"/>
        </w:rPr>
      </w:pPr>
      <w:r w:rsidRPr="007E3555">
        <w:rPr>
          <w:noProof/>
          <w:color w:val="000000" w:themeColor="text1"/>
        </w:rPr>
        <w:drawing>
          <wp:inline distT="0" distB="0" distL="0" distR="0" wp14:anchorId="06AA18B8" wp14:editId="28B3A95A">
            <wp:extent cx="5582652" cy="5582652"/>
            <wp:effectExtent l="0" t="0" r="5715" b="5715"/>
            <wp:docPr id="11" name="Picture 11"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picture containing diagram&#10;&#10;Description automatically generated"/>
                    <pic:cNvPicPr/>
                  </pic:nvPicPr>
                  <pic:blipFill>
                    <a:blip r:embed="rId43">
                      <a:extLst>
                        <a:ext uri="{28A0092B-C50C-407E-A947-70E740481C1C}">
                          <a14:useLocalDpi xmlns:a14="http://schemas.microsoft.com/office/drawing/2010/main" val="0"/>
                        </a:ext>
                      </a:extLst>
                    </a:blip>
                    <a:stretch>
                      <a:fillRect/>
                    </a:stretch>
                  </pic:blipFill>
                  <pic:spPr>
                    <a:xfrm>
                      <a:off x="0" y="0"/>
                      <a:ext cx="5583927" cy="5583927"/>
                    </a:xfrm>
                    <a:prstGeom prst="rect">
                      <a:avLst/>
                    </a:prstGeom>
                  </pic:spPr>
                </pic:pic>
              </a:graphicData>
            </a:graphic>
          </wp:inline>
        </w:drawing>
      </w:r>
    </w:p>
    <w:p w14:paraId="76AA4423" w14:textId="244DEA7C" w:rsidR="00B95D4F" w:rsidRPr="007E3555" w:rsidRDefault="00B95D4F" w:rsidP="00D00566">
      <w:pPr>
        <w:contextualSpacing/>
        <w:rPr>
          <w:color w:val="000000" w:themeColor="text1"/>
        </w:rPr>
      </w:pPr>
      <w:r w:rsidRPr="007E3555">
        <w:rPr>
          <w:color w:val="000000" w:themeColor="text1"/>
        </w:rPr>
        <w:t>Figure 1</w:t>
      </w:r>
      <w:r w:rsidR="00F72C51" w:rsidRPr="007E3555">
        <w:rPr>
          <w:color w:val="000000" w:themeColor="text1"/>
        </w:rPr>
        <w:t>9</w:t>
      </w:r>
      <w:r w:rsidRPr="007E3555">
        <w:rPr>
          <w:color w:val="000000" w:themeColor="text1"/>
        </w:rPr>
        <w:t>. Same as Figure 1</w:t>
      </w:r>
      <w:r w:rsidR="00967F90" w:rsidRPr="007E3555">
        <w:rPr>
          <w:color w:val="000000" w:themeColor="text1"/>
        </w:rPr>
        <w:t>8</w:t>
      </w:r>
      <w:r w:rsidRPr="007E3555">
        <w:rPr>
          <w:color w:val="000000" w:themeColor="text1"/>
        </w:rPr>
        <w:t xml:space="preserve"> but for total cloud liquid water path (LWP) in g m</w:t>
      </w:r>
      <w:r w:rsidRPr="007E3555">
        <w:rPr>
          <w:color w:val="000000" w:themeColor="text1"/>
          <w:vertAlign w:val="superscript"/>
        </w:rPr>
        <w:t>-2</w:t>
      </w:r>
      <w:r w:rsidR="00DF4831" w:rsidRPr="007E3555">
        <w:rPr>
          <w:color w:val="000000" w:themeColor="text1"/>
        </w:rPr>
        <w:t>,</w:t>
      </w:r>
      <w:r w:rsidR="00C15D09" w:rsidRPr="007E3555">
        <w:rPr>
          <w:color w:val="000000" w:themeColor="text1"/>
        </w:rPr>
        <w:t xml:space="preserve"> with the simulated LWP</w:t>
      </w:r>
      <w:r w:rsidR="00DF4831" w:rsidRPr="007E3555">
        <w:rPr>
          <w:color w:val="000000" w:themeColor="text1"/>
        </w:rPr>
        <w:t xml:space="preserve"> estimated as the in-cloud LWP multiplied by cloud fraction.</w:t>
      </w:r>
    </w:p>
    <w:p w14:paraId="17CB3390" w14:textId="25505F77" w:rsidR="00DB3D83" w:rsidRPr="007E3555" w:rsidRDefault="00DB3D83" w:rsidP="00CC2AF5">
      <w:pPr>
        <w:contextualSpacing/>
        <w:rPr>
          <w:color w:val="000000" w:themeColor="text1"/>
        </w:rPr>
      </w:pPr>
    </w:p>
    <w:p w14:paraId="176B153A" w14:textId="0D8F8CF9" w:rsidR="00DB3D83" w:rsidRPr="007E3555" w:rsidRDefault="00DB3D83" w:rsidP="00CC2AF5">
      <w:pPr>
        <w:contextualSpacing/>
        <w:rPr>
          <w:color w:val="000000" w:themeColor="text1"/>
        </w:rPr>
      </w:pPr>
    </w:p>
    <w:p w14:paraId="571FF5BD" w14:textId="38B3C1D8" w:rsidR="00DB3D83" w:rsidRPr="007E3555" w:rsidRDefault="00DB3D83" w:rsidP="00CC2AF5">
      <w:pPr>
        <w:contextualSpacing/>
        <w:rPr>
          <w:color w:val="000000" w:themeColor="text1"/>
        </w:rPr>
      </w:pPr>
    </w:p>
    <w:p w14:paraId="632042B9" w14:textId="293C66A8" w:rsidR="00DB3D83" w:rsidRPr="007E3555" w:rsidRDefault="00DB3D83" w:rsidP="00CC2AF5">
      <w:pPr>
        <w:contextualSpacing/>
        <w:rPr>
          <w:color w:val="000000" w:themeColor="text1"/>
        </w:rPr>
      </w:pPr>
    </w:p>
    <w:p w14:paraId="0D3B08F6" w14:textId="1184E978" w:rsidR="00DB3D83" w:rsidRPr="007E3555" w:rsidRDefault="00DB3D83" w:rsidP="00CC2AF5">
      <w:pPr>
        <w:contextualSpacing/>
        <w:rPr>
          <w:color w:val="000000" w:themeColor="text1"/>
        </w:rPr>
      </w:pPr>
    </w:p>
    <w:p w14:paraId="32FD4DED" w14:textId="13935157" w:rsidR="00DB3D83" w:rsidRPr="007E3555" w:rsidRDefault="00DB3D83" w:rsidP="00CC2AF5">
      <w:pPr>
        <w:contextualSpacing/>
        <w:rPr>
          <w:color w:val="000000" w:themeColor="text1"/>
        </w:rPr>
      </w:pPr>
    </w:p>
    <w:p w14:paraId="15A43D31" w14:textId="5DA65B6C" w:rsidR="00DB3D83" w:rsidRPr="007E3555" w:rsidRDefault="00DB3D83" w:rsidP="00CC2AF5">
      <w:pPr>
        <w:contextualSpacing/>
        <w:rPr>
          <w:color w:val="000000" w:themeColor="text1"/>
        </w:rPr>
      </w:pPr>
    </w:p>
    <w:p w14:paraId="520E2F4D" w14:textId="2664BE43" w:rsidR="00DB3D83" w:rsidRPr="007E3555" w:rsidRDefault="00DB3D83" w:rsidP="00CC2AF5">
      <w:pPr>
        <w:contextualSpacing/>
        <w:rPr>
          <w:color w:val="000000" w:themeColor="text1"/>
        </w:rPr>
      </w:pPr>
    </w:p>
    <w:p w14:paraId="01E3D9B3" w14:textId="7835BCE5" w:rsidR="00DB3D83" w:rsidRPr="007E3555" w:rsidRDefault="00DB3D83" w:rsidP="00CC2AF5">
      <w:pPr>
        <w:contextualSpacing/>
        <w:rPr>
          <w:color w:val="000000" w:themeColor="text1"/>
        </w:rPr>
      </w:pPr>
    </w:p>
    <w:p w14:paraId="4D2669B6" w14:textId="0532BD32" w:rsidR="00DB3D83" w:rsidRPr="007E3555" w:rsidRDefault="00DB3D83" w:rsidP="00CC2AF5">
      <w:pPr>
        <w:contextualSpacing/>
        <w:rPr>
          <w:color w:val="000000" w:themeColor="text1"/>
        </w:rPr>
      </w:pPr>
    </w:p>
    <w:p w14:paraId="0690DED7" w14:textId="1BDFF189" w:rsidR="00D031BD" w:rsidRPr="007E3555" w:rsidRDefault="00D031BD" w:rsidP="00CC2AF5">
      <w:pPr>
        <w:contextualSpacing/>
        <w:rPr>
          <w:color w:val="000000" w:themeColor="text1"/>
        </w:rPr>
      </w:pPr>
    </w:p>
    <w:p w14:paraId="7941C95E" w14:textId="77777777" w:rsidR="00D031BD" w:rsidRPr="007E3555" w:rsidRDefault="00D031BD" w:rsidP="00CC2AF5">
      <w:pPr>
        <w:contextualSpacing/>
        <w:rPr>
          <w:color w:val="000000" w:themeColor="text1"/>
        </w:rPr>
      </w:pPr>
    </w:p>
    <w:p w14:paraId="3387896E" w14:textId="23D3DD42" w:rsidR="00D25080" w:rsidRPr="007E3555" w:rsidRDefault="00D031BD" w:rsidP="00D031BD">
      <w:pPr>
        <w:contextualSpacing/>
        <w:jc w:val="center"/>
        <w:rPr>
          <w:color w:val="000000" w:themeColor="text1"/>
        </w:rPr>
      </w:pPr>
      <w:r w:rsidRPr="007E3555">
        <w:rPr>
          <w:noProof/>
          <w:color w:val="000000" w:themeColor="text1"/>
        </w:rPr>
        <w:drawing>
          <wp:inline distT="0" distB="0" distL="0" distR="0" wp14:anchorId="2F1DB2D2" wp14:editId="5032B529">
            <wp:extent cx="4836695" cy="4836695"/>
            <wp:effectExtent l="0" t="0" r="2540" b="2540"/>
            <wp:docPr id="13" name="Picture 13"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Chart, scatter chart&#10;&#10;Description automatically generated"/>
                    <pic:cNvPicPr/>
                  </pic:nvPicPr>
                  <pic:blipFill>
                    <a:blip r:embed="rId44">
                      <a:extLst>
                        <a:ext uri="{28A0092B-C50C-407E-A947-70E740481C1C}">
                          <a14:useLocalDpi xmlns:a14="http://schemas.microsoft.com/office/drawing/2010/main" val="0"/>
                        </a:ext>
                      </a:extLst>
                    </a:blip>
                    <a:stretch>
                      <a:fillRect/>
                    </a:stretch>
                  </pic:blipFill>
                  <pic:spPr>
                    <a:xfrm>
                      <a:off x="0" y="0"/>
                      <a:ext cx="4839373" cy="4839373"/>
                    </a:xfrm>
                    <a:prstGeom prst="rect">
                      <a:avLst/>
                    </a:prstGeom>
                  </pic:spPr>
                </pic:pic>
              </a:graphicData>
            </a:graphic>
          </wp:inline>
        </w:drawing>
      </w:r>
    </w:p>
    <w:p w14:paraId="12323FF5" w14:textId="03CB2E46" w:rsidR="00B95D4F" w:rsidRPr="007E3555" w:rsidRDefault="00B95D4F" w:rsidP="00D00566">
      <w:pPr>
        <w:pStyle w:val="CaptionTitle"/>
        <w:contextualSpacing/>
        <w:rPr>
          <w:color w:val="000000" w:themeColor="text1"/>
        </w:rPr>
      </w:pPr>
      <w:r w:rsidRPr="007E3555">
        <w:rPr>
          <w:color w:val="000000" w:themeColor="text1"/>
        </w:rPr>
        <w:t xml:space="preserve">Figure </w:t>
      </w:r>
      <w:r w:rsidR="00F72C51" w:rsidRPr="007E3555">
        <w:rPr>
          <w:color w:val="000000" w:themeColor="text1"/>
        </w:rPr>
        <w:t>20</w:t>
      </w:r>
      <w:r w:rsidRPr="007E3555">
        <w:rPr>
          <w:color w:val="000000" w:themeColor="text1"/>
        </w:rPr>
        <w:t>. Median LWP for (</w:t>
      </w:r>
      <w:proofErr w:type="spellStart"/>
      <w:r w:rsidRPr="007E3555">
        <w:rPr>
          <w:color w:val="000000" w:themeColor="text1"/>
        </w:rPr>
        <w:t>a,c</w:t>
      </w:r>
      <w:proofErr w:type="spellEnd"/>
      <w:r w:rsidRPr="007E3555">
        <w:rPr>
          <w:color w:val="000000" w:themeColor="text1"/>
        </w:rPr>
        <w:t>) 0.04-wide bins of AOD at a wavelength of 550 nm and (</w:t>
      </w:r>
      <w:proofErr w:type="spellStart"/>
      <w:r w:rsidRPr="007E3555">
        <w:rPr>
          <w:color w:val="000000" w:themeColor="text1"/>
        </w:rPr>
        <w:t>b,d</w:t>
      </w:r>
      <w:proofErr w:type="spellEnd"/>
      <w:r w:rsidRPr="007E3555">
        <w:rPr>
          <w:color w:val="000000" w:themeColor="text1"/>
        </w:rPr>
        <w:t xml:space="preserve">) 10%-wide bins of low cloud </w:t>
      </w:r>
      <w:r w:rsidR="008F13A6" w:rsidRPr="007E3555">
        <w:rPr>
          <w:color w:val="000000" w:themeColor="text1"/>
        </w:rPr>
        <w:t>fraction</w:t>
      </w:r>
      <w:r w:rsidRPr="007E3555">
        <w:rPr>
          <w:color w:val="000000" w:themeColor="text1"/>
        </w:rPr>
        <w:t xml:space="preserve"> (</w:t>
      </w:r>
      <w:r w:rsidR="004854ED" w:rsidRPr="007E3555">
        <w:rPr>
          <w:color w:val="000000" w:themeColor="text1"/>
        </w:rPr>
        <w:t>LCF</w:t>
      </w:r>
      <w:r w:rsidRPr="007E3555">
        <w:rPr>
          <w:color w:val="000000" w:themeColor="text1"/>
        </w:rPr>
        <w:t>) for two different retrievals of the MODIS [overcast (OVC) and partly cloudy (PC)] and the AMSR, for AMIP runs of E3SMv1, CESM2, GFDL-CM4, and ModelE2.1 (</w:t>
      </w:r>
      <w:r w:rsidR="00BA0C30" w:rsidRPr="007E3555">
        <w:rPr>
          <w:color w:val="000000" w:themeColor="text1"/>
        </w:rPr>
        <w:t>Table</w:t>
      </w:r>
      <w:r w:rsidRPr="007E3555">
        <w:rPr>
          <w:color w:val="000000" w:themeColor="text1"/>
        </w:rPr>
        <w:t xml:space="preserve"> </w:t>
      </w:r>
      <w:r w:rsidR="00BA0C30" w:rsidRPr="007E3555">
        <w:rPr>
          <w:color w:val="000000" w:themeColor="text1"/>
        </w:rPr>
        <w:t>2</w:t>
      </w:r>
      <w:r w:rsidRPr="007E3555">
        <w:rPr>
          <w:color w:val="000000" w:themeColor="text1"/>
        </w:rPr>
        <w:t>) in March (top row) and in Ju</w:t>
      </w:r>
      <w:r w:rsidR="00A16958" w:rsidRPr="007E3555">
        <w:rPr>
          <w:color w:val="000000" w:themeColor="text1"/>
        </w:rPr>
        <w:t>ne</w:t>
      </w:r>
      <w:r w:rsidR="00A91534" w:rsidRPr="007E3555">
        <w:rPr>
          <w:color w:val="000000" w:themeColor="text1"/>
        </w:rPr>
        <w:t xml:space="preserve"> </w:t>
      </w:r>
      <w:r w:rsidRPr="007E3555">
        <w:rPr>
          <w:color w:val="000000" w:themeColor="text1"/>
        </w:rPr>
        <w:t>(bottom row) for the period between 2007-2014.</w:t>
      </w:r>
    </w:p>
    <w:bookmarkEnd w:id="13"/>
    <w:p w14:paraId="3CA0D602" w14:textId="0AF635BC" w:rsidR="005034AA" w:rsidRPr="007E3555" w:rsidRDefault="005034AA" w:rsidP="00CC2AF5">
      <w:pPr>
        <w:contextualSpacing/>
        <w:rPr>
          <w:color w:val="000000" w:themeColor="text1"/>
        </w:rPr>
      </w:pPr>
      <w:r w:rsidRPr="007E3555">
        <w:rPr>
          <w:color w:val="000000" w:themeColor="text1"/>
        </w:rPr>
        <w:br w:type="page"/>
      </w:r>
    </w:p>
    <w:p w14:paraId="06A4DC9A" w14:textId="5BC3C0BF" w:rsidR="00B24BDD" w:rsidRPr="007E3555" w:rsidRDefault="0052708C" w:rsidP="00DE070B">
      <w:pPr>
        <w:contextualSpacing/>
        <w:rPr>
          <w:b/>
          <w:color w:val="000000" w:themeColor="text1"/>
        </w:rPr>
      </w:pPr>
      <w:r w:rsidRPr="007E3555">
        <w:rPr>
          <w:b/>
          <w:color w:val="000000" w:themeColor="text1"/>
        </w:rPr>
        <w:lastRenderedPageBreak/>
        <w:t>References</w:t>
      </w:r>
      <w:bookmarkEnd w:id="1"/>
      <w:r w:rsidR="00AE25B8" w:rsidRPr="007E3555">
        <w:rPr>
          <w:b/>
          <w:color w:val="000000" w:themeColor="text1"/>
        </w:rPr>
        <w:t xml:space="preserve"> </w:t>
      </w:r>
    </w:p>
    <w:p w14:paraId="610A3D63" w14:textId="2973B62C" w:rsidR="00B73119" w:rsidRPr="007E3555" w:rsidRDefault="00B73119" w:rsidP="00B73119">
      <w:pPr>
        <w:rPr>
          <w:rFonts w:ascii="Calibri" w:hAnsi="Calibri" w:cs="Calibri"/>
          <w:color w:val="000000" w:themeColor="text1"/>
          <w:sz w:val="22"/>
          <w:szCs w:val="22"/>
        </w:rPr>
      </w:pPr>
      <w:r w:rsidRPr="007E3555">
        <w:rPr>
          <w:rFonts w:ascii="Calibri" w:hAnsi="Calibri" w:cs="Calibri"/>
          <w:color w:val="000000" w:themeColor="text1"/>
          <w:sz w:val="22"/>
          <w:szCs w:val="22"/>
        </w:rPr>
        <w:t xml:space="preserve">Adebiyi, A. and P. </w:t>
      </w:r>
      <w:proofErr w:type="spellStart"/>
      <w:r w:rsidRPr="007E3555">
        <w:rPr>
          <w:rFonts w:ascii="Calibri" w:hAnsi="Calibri" w:cs="Calibri"/>
          <w:color w:val="000000" w:themeColor="text1"/>
          <w:sz w:val="22"/>
          <w:szCs w:val="22"/>
        </w:rPr>
        <w:t>Zuidema</w:t>
      </w:r>
      <w:proofErr w:type="spellEnd"/>
      <w:r w:rsidRPr="007E3555">
        <w:rPr>
          <w:rFonts w:ascii="Calibri" w:hAnsi="Calibri" w:cs="Calibri"/>
          <w:color w:val="000000" w:themeColor="text1"/>
          <w:sz w:val="22"/>
          <w:szCs w:val="22"/>
        </w:rPr>
        <w:t>, 2018: Low cloud sensitivity to biomass-burning aerosols and meteorology</w:t>
      </w:r>
      <w:r w:rsidRPr="007E3555">
        <w:rPr>
          <w:rFonts w:ascii="Calibri" w:hAnsi="Calibri" w:cs="Calibri"/>
          <w:color w:val="000000" w:themeColor="text1"/>
          <w:sz w:val="22"/>
          <w:szCs w:val="22"/>
        </w:rPr>
        <w:br/>
        <w:t xml:space="preserve">               over the southeast Atlantic. </w:t>
      </w:r>
      <w:r w:rsidRPr="007E3555">
        <w:rPr>
          <w:rFonts w:ascii="Calibri" w:hAnsi="Calibri" w:cs="Calibri"/>
          <w:i/>
          <w:iCs/>
          <w:color w:val="000000" w:themeColor="text1"/>
          <w:sz w:val="22"/>
          <w:szCs w:val="22"/>
        </w:rPr>
        <w:t>J. Climate</w:t>
      </w:r>
      <w:r w:rsidRPr="007E3555">
        <w:rPr>
          <w:rFonts w:ascii="Calibri" w:hAnsi="Calibri" w:cs="Calibri"/>
          <w:color w:val="000000" w:themeColor="text1"/>
          <w:sz w:val="22"/>
          <w:szCs w:val="22"/>
        </w:rPr>
        <w:t xml:space="preserve">, </w:t>
      </w:r>
      <w:r w:rsidRPr="007E3555">
        <w:rPr>
          <w:rFonts w:ascii="Calibri" w:hAnsi="Calibri" w:cs="Calibri"/>
          <w:b/>
          <w:bCs/>
          <w:color w:val="000000" w:themeColor="text1"/>
          <w:sz w:val="22"/>
          <w:szCs w:val="22"/>
        </w:rPr>
        <w:t>31</w:t>
      </w:r>
      <w:r w:rsidRPr="007E3555">
        <w:rPr>
          <w:rFonts w:ascii="Calibri" w:hAnsi="Calibri" w:cs="Calibri"/>
          <w:color w:val="000000" w:themeColor="text1"/>
          <w:sz w:val="22"/>
          <w:szCs w:val="22"/>
        </w:rPr>
        <w:t>, p. 4329-4346, doi:</w:t>
      </w:r>
      <w:hyperlink r:id="rId45" w:history="1">
        <w:r w:rsidRPr="007E3555">
          <w:rPr>
            <w:rStyle w:val="Hyperlink"/>
            <w:rFonts w:ascii="Calibri" w:hAnsi="Calibri" w:cs="Calibri"/>
            <w:color w:val="000000" w:themeColor="text1"/>
            <w:sz w:val="22"/>
            <w:szCs w:val="22"/>
          </w:rPr>
          <w:t>10.1175/JCLI-D-17-0406.1</w:t>
        </w:r>
      </w:hyperlink>
    </w:p>
    <w:p w14:paraId="680085EC" w14:textId="61003BFD" w:rsidR="003C3D90" w:rsidRPr="007E3555" w:rsidRDefault="00436191" w:rsidP="00B15247">
      <w:pPr>
        <w:pStyle w:val="EndNoteBibliography"/>
        <w:contextualSpacing/>
        <w:rPr>
          <w:color w:val="000000" w:themeColor="text1"/>
          <w:szCs w:val="22"/>
        </w:rPr>
      </w:pPr>
      <w:r w:rsidRPr="007E3555">
        <w:rPr>
          <w:color w:val="000000" w:themeColor="text1"/>
        </w:rPr>
        <w:fldChar w:fldCharType="begin"/>
      </w:r>
      <w:r w:rsidRPr="007E3555">
        <w:rPr>
          <w:color w:val="000000" w:themeColor="text1"/>
        </w:rPr>
        <w:instrText xml:space="preserve"> ADDIN EN.REFLIST </w:instrText>
      </w:r>
      <w:r w:rsidRPr="007E3555">
        <w:rPr>
          <w:color w:val="000000" w:themeColor="text1"/>
        </w:rPr>
        <w:fldChar w:fldCharType="separate"/>
      </w:r>
      <w:r w:rsidR="003C3D90" w:rsidRPr="007E3555">
        <w:rPr>
          <w:color w:val="000000" w:themeColor="text1"/>
          <w:szCs w:val="22"/>
        </w:rPr>
        <w:t xml:space="preserve">Adler, R. F., Huffman, G. J., Chang, A., Ferraro, R., Xie, P. P., Janowiak, J., . . . Nelkin, E. (2003). The Version-2 Global Precipitation Climatology Project (GPCP) Monthly Precipitation Analysis (1979-present). </w:t>
      </w:r>
      <w:r w:rsidR="003C3D90" w:rsidRPr="007E3555">
        <w:rPr>
          <w:i/>
          <w:color w:val="000000" w:themeColor="text1"/>
          <w:szCs w:val="22"/>
        </w:rPr>
        <w:t>Journal of Hydrometeorology, 4</w:t>
      </w:r>
      <w:r w:rsidR="003C3D90" w:rsidRPr="007E3555">
        <w:rPr>
          <w:color w:val="000000" w:themeColor="text1"/>
          <w:szCs w:val="22"/>
        </w:rPr>
        <w:t>(6), 1147-1167. doi:10.1175/1525-7541(2003)004&lt;1147:Tvgpcp&gt;2.0.Co;2</w:t>
      </w:r>
    </w:p>
    <w:p w14:paraId="1EE3484C" w14:textId="2191B398" w:rsidR="00813EEB" w:rsidRPr="007E3555" w:rsidRDefault="00813EEB" w:rsidP="00B15247">
      <w:pPr>
        <w:autoSpaceDE w:val="0"/>
        <w:autoSpaceDN w:val="0"/>
        <w:adjustRightInd w:val="0"/>
        <w:ind w:left="720" w:hanging="720"/>
        <w:rPr>
          <w:rFonts w:ascii="Calibri" w:eastAsiaTheme="minorEastAsia" w:hAnsi="Calibri" w:cs="Calibri"/>
          <w:color w:val="000000" w:themeColor="text1"/>
          <w:sz w:val="22"/>
          <w:szCs w:val="22"/>
        </w:rPr>
      </w:pPr>
      <w:r w:rsidRPr="007E3555">
        <w:rPr>
          <w:rFonts w:ascii="Calibri" w:eastAsiaTheme="minorEastAsia" w:hAnsi="Calibri" w:cs="Calibri"/>
          <w:color w:val="000000" w:themeColor="text1"/>
          <w:sz w:val="22"/>
          <w:szCs w:val="22"/>
        </w:rPr>
        <w:t xml:space="preserve">Archer, C.L., Colle, B.A., Veron, D., Veron, F., Sienkiewicz, M. (2016). On the predominance of unstable atmospheric conditions in the marine boundary layer offshore of the U.S. northeastern coast. </w:t>
      </w:r>
      <w:r w:rsidRPr="007E3555">
        <w:rPr>
          <w:rFonts w:ascii="Calibri" w:eastAsiaTheme="minorEastAsia" w:hAnsi="Calibri" w:cs="Calibri"/>
          <w:i/>
          <w:iCs/>
          <w:color w:val="000000" w:themeColor="text1"/>
          <w:sz w:val="22"/>
          <w:szCs w:val="22"/>
        </w:rPr>
        <w:t>J. Geophys. Res. Atmos.</w:t>
      </w:r>
      <w:r w:rsidRPr="007E3555">
        <w:rPr>
          <w:rFonts w:ascii="Calibri" w:eastAsiaTheme="minorEastAsia" w:hAnsi="Calibri" w:cs="Calibri"/>
          <w:color w:val="000000" w:themeColor="text1"/>
          <w:sz w:val="22"/>
          <w:szCs w:val="22"/>
        </w:rPr>
        <w:t>, 121, 8869-8885.</w:t>
      </w:r>
    </w:p>
    <w:p w14:paraId="68F884C4" w14:textId="77777777" w:rsidR="003C3D90" w:rsidRPr="007E3555" w:rsidRDefault="003C3D90" w:rsidP="00B15247">
      <w:pPr>
        <w:pStyle w:val="EndNoteBibliography"/>
        <w:contextualSpacing/>
        <w:rPr>
          <w:color w:val="000000" w:themeColor="text1"/>
          <w:szCs w:val="22"/>
        </w:rPr>
      </w:pPr>
      <w:r w:rsidRPr="007E3555">
        <w:rPr>
          <w:color w:val="000000" w:themeColor="text1"/>
          <w:szCs w:val="22"/>
        </w:rPr>
        <w:t xml:space="preserve">Ashouri, H., Hsu, K. L., Sorooshian, S., Braithwaite, D. K., Knapp, K. R., Cecil, L. D., . . . Prat, O. P. (2015). PERSIANN-CDR Daily Precipitation Climate Data Record from Multisatellite Observations for Hydrological and Climate Studies. </w:t>
      </w:r>
      <w:r w:rsidRPr="007E3555">
        <w:rPr>
          <w:i/>
          <w:color w:val="000000" w:themeColor="text1"/>
          <w:szCs w:val="22"/>
        </w:rPr>
        <w:t>Bulletin of the American Meteorological Society, 96</w:t>
      </w:r>
      <w:r w:rsidRPr="007E3555">
        <w:rPr>
          <w:color w:val="000000" w:themeColor="text1"/>
          <w:szCs w:val="22"/>
        </w:rPr>
        <w:t>(1), 69-+. doi:10.1175/Bams-D-13-00068.1</w:t>
      </w:r>
    </w:p>
    <w:p w14:paraId="686699B6" w14:textId="77777777" w:rsidR="003C3D90" w:rsidRPr="007E3555" w:rsidRDefault="003C3D90" w:rsidP="00B15247">
      <w:pPr>
        <w:pStyle w:val="EndNoteBibliography"/>
        <w:contextualSpacing/>
        <w:rPr>
          <w:color w:val="000000" w:themeColor="text1"/>
          <w:szCs w:val="22"/>
        </w:rPr>
      </w:pPr>
      <w:r w:rsidRPr="007E3555">
        <w:rPr>
          <w:color w:val="000000" w:themeColor="text1"/>
          <w:szCs w:val="22"/>
        </w:rPr>
        <w:t xml:space="preserve">Atlas, D., Chou, S. H., &amp; Byerly, W. P. (1983). The Influence of Coastal Shape on Winter Mesoscale Air Sea Interaction. </w:t>
      </w:r>
      <w:r w:rsidRPr="007E3555">
        <w:rPr>
          <w:i/>
          <w:color w:val="000000" w:themeColor="text1"/>
          <w:szCs w:val="22"/>
        </w:rPr>
        <w:t>Monthly Weather Review, 111</w:t>
      </w:r>
      <w:r w:rsidRPr="007E3555">
        <w:rPr>
          <w:color w:val="000000" w:themeColor="text1"/>
          <w:szCs w:val="22"/>
        </w:rPr>
        <w:t>(2), 245-252. doi:10.1175/1520-0493(1983)111&lt;0245:Tiocso&gt;2.0.Co;2</w:t>
      </w:r>
    </w:p>
    <w:p w14:paraId="43A8EFFA" w14:textId="0163659D" w:rsidR="00626E0E" w:rsidRPr="007E3555" w:rsidRDefault="00626E0E" w:rsidP="00B15247">
      <w:pPr>
        <w:ind w:left="720" w:hanging="720"/>
        <w:contextualSpacing/>
        <w:rPr>
          <w:rFonts w:ascii="Calibri" w:hAnsi="Calibri" w:cs="Calibri"/>
          <w:color w:val="000000" w:themeColor="text1"/>
          <w:sz w:val="22"/>
          <w:szCs w:val="22"/>
        </w:rPr>
      </w:pPr>
      <w:r w:rsidRPr="007E3555">
        <w:rPr>
          <w:rStyle w:val="artauthors"/>
          <w:rFonts w:ascii="Calibri" w:hAnsi="Calibri" w:cs="Calibri"/>
          <w:color w:val="000000" w:themeColor="text1"/>
          <w:sz w:val="22"/>
          <w:szCs w:val="22"/>
        </w:rPr>
        <w:t>Blanchard, D.O. and R.E. López</w:t>
      </w:r>
      <w:r w:rsidRPr="007E3555">
        <w:rPr>
          <w:rFonts w:ascii="Calibri" w:hAnsi="Calibri" w:cs="Calibri"/>
          <w:color w:val="000000" w:themeColor="text1"/>
          <w:sz w:val="22"/>
          <w:szCs w:val="22"/>
          <w:shd w:val="clear" w:color="auto" w:fill="FFFFFF"/>
        </w:rPr>
        <w:t xml:space="preserve"> (</w:t>
      </w:r>
      <w:r w:rsidRPr="007E3555">
        <w:rPr>
          <w:rStyle w:val="year"/>
          <w:rFonts w:ascii="Calibri" w:hAnsi="Calibri" w:cs="Calibri"/>
          <w:color w:val="000000" w:themeColor="text1"/>
          <w:sz w:val="22"/>
          <w:szCs w:val="22"/>
        </w:rPr>
        <w:t>1985</w:t>
      </w:r>
      <w:r w:rsidRPr="007E3555">
        <w:rPr>
          <w:rFonts w:ascii="Calibri" w:hAnsi="Calibri" w:cs="Calibri"/>
          <w:color w:val="000000" w:themeColor="text1"/>
          <w:sz w:val="22"/>
          <w:szCs w:val="22"/>
          <w:shd w:val="clear" w:color="auto" w:fill="FFFFFF"/>
        </w:rPr>
        <w:t>).</w:t>
      </w:r>
      <w:r w:rsidRPr="007E3555">
        <w:rPr>
          <w:rStyle w:val="apple-converted-space"/>
          <w:rFonts w:ascii="Calibri" w:hAnsi="Calibri" w:cs="Calibri"/>
          <w:color w:val="000000" w:themeColor="text1"/>
          <w:sz w:val="22"/>
          <w:szCs w:val="22"/>
          <w:shd w:val="clear" w:color="auto" w:fill="FFFFFF"/>
        </w:rPr>
        <w:t> </w:t>
      </w:r>
      <w:r w:rsidRPr="007E3555">
        <w:rPr>
          <w:rStyle w:val="arttitle"/>
          <w:rFonts w:ascii="Calibri" w:hAnsi="Calibri" w:cs="Calibri"/>
          <w:color w:val="000000" w:themeColor="text1"/>
          <w:sz w:val="22"/>
          <w:szCs w:val="22"/>
        </w:rPr>
        <w:t>Spatial Patterns of Convection in South Florida.</w:t>
      </w:r>
      <w:r w:rsidRPr="007E3555">
        <w:rPr>
          <w:rStyle w:val="apple-converted-space"/>
          <w:rFonts w:ascii="Calibri" w:hAnsi="Calibri" w:cs="Calibri"/>
          <w:color w:val="000000" w:themeColor="text1"/>
          <w:sz w:val="22"/>
          <w:szCs w:val="22"/>
          <w:shd w:val="clear" w:color="auto" w:fill="FFFFFF"/>
        </w:rPr>
        <w:t> </w:t>
      </w:r>
      <w:r w:rsidRPr="007E3555">
        <w:rPr>
          <w:rStyle w:val="journalname"/>
          <w:rFonts w:ascii="Calibri" w:eastAsiaTheme="minorEastAsia" w:hAnsi="Calibri" w:cs="Calibri"/>
          <w:i/>
          <w:iCs/>
          <w:color w:val="000000" w:themeColor="text1"/>
          <w:sz w:val="22"/>
          <w:szCs w:val="22"/>
        </w:rPr>
        <w:t>Mon. Wea. Rev.,</w:t>
      </w:r>
      <w:r w:rsidRPr="007E3555">
        <w:rPr>
          <w:rStyle w:val="apple-converted-space"/>
          <w:rFonts w:ascii="Calibri" w:hAnsi="Calibri" w:cs="Calibri"/>
          <w:color w:val="000000" w:themeColor="text1"/>
          <w:sz w:val="22"/>
          <w:szCs w:val="22"/>
          <w:shd w:val="clear" w:color="auto" w:fill="FFFFFF"/>
        </w:rPr>
        <w:t> </w:t>
      </w:r>
      <w:r w:rsidRPr="007E3555">
        <w:rPr>
          <w:rStyle w:val="volume"/>
          <w:rFonts w:ascii="Calibri" w:hAnsi="Calibri" w:cs="Calibri"/>
          <w:b/>
          <w:bCs/>
          <w:color w:val="000000" w:themeColor="text1"/>
          <w:sz w:val="22"/>
          <w:szCs w:val="22"/>
        </w:rPr>
        <w:t>113</w:t>
      </w:r>
      <w:r w:rsidRPr="007E3555">
        <w:rPr>
          <w:rFonts w:ascii="Calibri" w:hAnsi="Calibri" w:cs="Calibri"/>
          <w:color w:val="000000" w:themeColor="text1"/>
          <w:sz w:val="22"/>
          <w:szCs w:val="22"/>
          <w:shd w:val="clear" w:color="auto" w:fill="FFFFFF"/>
        </w:rPr>
        <w:t>,</w:t>
      </w:r>
      <w:r w:rsidRPr="007E3555">
        <w:rPr>
          <w:rStyle w:val="apple-converted-space"/>
          <w:rFonts w:ascii="Calibri" w:hAnsi="Calibri" w:cs="Calibri"/>
          <w:color w:val="000000" w:themeColor="text1"/>
          <w:sz w:val="22"/>
          <w:szCs w:val="22"/>
          <w:shd w:val="clear" w:color="auto" w:fill="FFFFFF"/>
        </w:rPr>
        <w:t> </w:t>
      </w:r>
      <w:r w:rsidRPr="007E3555">
        <w:rPr>
          <w:rStyle w:val="page"/>
          <w:rFonts w:ascii="Calibri" w:hAnsi="Calibri" w:cs="Calibri"/>
          <w:color w:val="000000" w:themeColor="text1"/>
          <w:sz w:val="22"/>
          <w:szCs w:val="22"/>
        </w:rPr>
        <w:t>1282–1299,</w:t>
      </w:r>
      <w:r w:rsidRPr="007E3555">
        <w:rPr>
          <w:rStyle w:val="apple-converted-space"/>
          <w:rFonts w:ascii="Calibri" w:hAnsi="Calibri" w:cs="Calibri"/>
          <w:color w:val="000000" w:themeColor="text1"/>
          <w:sz w:val="22"/>
          <w:szCs w:val="22"/>
        </w:rPr>
        <w:t> </w:t>
      </w:r>
      <w:r w:rsidRPr="007E3555">
        <w:rPr>
          <w:rStyle w:val="doi"/>
          <w:rFonts w:ascii="Calibri" w:hAnsi="Calibri" w:cs="Calibri"/>
          <w:color w:val="000000" w:themeColor="text1"/>
          <w:sz w:val="22"/>
          <w:szCs w:val="22"/>
        </w:rPr>
        <w:t>https://doi.org/10.1175/1520-0493(1985)113&lt;1282:SPOCIS&gt;2.0.CO;2</w:t>
      </w:r>
      <w:r w:rsidRPr="007E3555">
        <w:rPr>
          <w:rStyle w:val="apple-converted-space"/>
          <w:rFonts w:ascii="Calibri" w:hAnsi="Calibri" w:cs="Calibri"/>
          <w:color w:val="000000" w:themeColor="text1"/>
          <w:sz w:val="22"/>
          <w:szCs w:val="22"/>
          <w:shd w:val="clear" w:color="auto" w:fill="FFFFFF"/>
        </w:rPr>
        <w:t> </w:t>
      </w:r>
    </w:p>
    <w:p w14:paraId="6D5C1EC0" w14:textId="5708EA3E" w:rsidR="003C3D90" w:rsidRPr="007E3555" w:rsidRDefault="003C3D90" w:rsidP="00B15247">
      <w:pPr>
        <w:pStyle w:val="EndNoteBibliography"/>
        <w:contextualSpacing/>
        <w:rPr>
          <w:color w:val="000000" w:themeColor="text1"/>
          <w:szCs w:val="22"/>
        </w:rPr>
      </w:pPr>
      <w:r w:rsidRPr="007E3555">
        <w:rPr>
          <w:color w:val="000000" w:themeColor="text1"/>
          <w:szCs w:val="22"/>
        </w:rPr>
        <w:t xml:space="preserve">Bodas-Salcedo, A., Webb, M. J., Bony, S., Chepfer, H., Dufresne, J. L., Klein, S. A., . . . John, V. O. (2011). COSP: Satellite Simulation Software for Model Assessment. </w:t>
      </w:r>
      <w:r w:rsidRPr="007E3555">
        <w:rPr>
          <w:i/>
          <w:color w:val="000000" w:themeColor="text1"/>
          <w:szCs w:val="22"/>
        </w:rPr>
        <w:t>Bulletin of the American Meteorological Society, 92</w:t>
      </w:r>
      <w:r w:rsidRPr="007E3555">
        <w:rPr>
          <w:color w:val="000000" w:themeColor="text1"/>
          <w:szCs w:val="22"/>
        </w:rPr>
        <w:t>(8), 1023-1043. doi:10.1175/2011bams2856.1</w:t>
      </w:r>
    </w:p>
    <w:p w14:paraId="2330D62C" w14:textId="73A48829" w:rsidR="003C3D90" w:rsidRPr="007E3555" w:rsidRDefault="003C3D90" w:rsidP="00B15247">
      <w:pPr>
        <w:pStyle w:val="EndNoteBibliography"/>
        <w:contextualSpacing/>
        <w:rPr>
          <w:color w:val="000000" w:themeColor="text1"/>
          <w:szCs w:val="22"/>
        </w:rPr>
      </w:pPr>
      <w:r w:rsidRPr="007E3555">
        <w:rPr>
          <w:color w:val="000000" w:themeColor="text1"/>
          <w:szCs w:val="22"/>
        </w:rPr>
        <w:t xml:space="preserve">Bodas-Salcedo, A., Williams, K. D., Ringer, M. A., Beau, I., Cole, J. N. S., Dufresne, J. L., . . . Yokohata, T. (2014). Origins of the Solar Radiation Biases over the Southern Ocean in CFMIP2 Models. </w:t>
      </w:r>
      <w:r w:rsidRPr="007E3555">
        <w:rPr>
          <w:i/>
          <w:color w:val="000000" w:themeColor="text1"/>
          <w:szCs w:val="22"/>
        </w:rPr>
        <w:t>Journal of Climate, 27</w:t>
      </w:r>
      <w:r w:rsidRPr="007E3555">
        <w:rPr>
          <w:color w:val="000000" w:themeColor="text1"/>
          <w:szCs w:val="22"/>
        </w:rPr>
        <w:t>(1), 41-56. doi:10.1175/Jcli-D-13-00169.1</w:t>
      </w:r>
    </w:p>
    <w:p w14:paraId="0A088409" w14:textId="6B80E680" w:rsidR="00983619" w:rsidRPr="007E3555" w:rsidRDefault="00983619" w:rsidP="00B15247">
      <w:pPr>
        <w:pStyle w:val="EndNoteBibliography"/>
        <w:contextualSpacing/>
        <w:rPr>
          <w:color w:val="000000" w:themeColor="text1"/>
          <w:szCs w:val="22"/>
        </w:rPr>
      </w:pPr>
      <w:r w:rsidRPr="007E3555">
        <w:rPr>
          <w:color w:val="000000" w:themeColor="text1"/>
          <w:szCs w:val="22"/>
        </w:rPr>
        <w:t xml:space="preserve">Bogenschutz, P. A., A. Gettelman, H. Morrison, V. E. Larson, C. Craig, and D. P. Schanen (2013), Higher-order turbulence closure and its impact on climate simulations in the Community Atmosphere Model, </w:t>
      </w:r>
      <w:r w:rsidRPr="007E3555">
        <w:rPr>
          <w:i/>
          <w:color w:val="000000" w:themeColor="text1"/>
          <w:szCs w:val="22"/>
        </w:rPr>
        <w:t>J. Clim.</w:t>
      </w:r>
      <w:r w:rsidRPr="007E3555">
        <w:rPr>
          <w:color w:val="000000" w:themeColor="text1"/>
          <w:szCs w:val="22"/>
        </w:rPr>
        <w:t xml:space="preserve">, </w:t>
      </w:r>
      <w:r w:rsidRPr="007E3555">
        <w:rPr>
          <w:b/>
          <w:color w:val="000000" w:themeColor="text1"/>
          <w:szCs w:val="22"/>
        </w:rPr>
        <w:t>26</w:t>
      </w:r>
      <w:r w:rsidRPr="007E3555">
        <w:rPr>
          <w:color w:val="000000" w:themeColor="text1"/>
          <w:szCs w:val="22"/>
        </w:rPr>
        <w:t>, 9655-9676.</w:t>
      </w:r>
    </w:p>
    <w:p w14:paraId="14BC28C1" w14:textId="7DD00ACC" w:rsidR="003C3D90" w:rsidRPr="007E3555" w:rsidRDefault="003C3D90" w:rsidP="00B15247">
      <w:pPr>
        <w:pStyle w:val="EndNoteBibliography"/>
        <w:contextualSpacing/>
        <w:rPr>
          <w:color w:val="000000" w:themeColor="text1"/>
          <w:szCs w:val="22"/>
        </w:rPr>
      </w:pPr>
      <w:r w:rsidRPr="007E3555">
        <w:rPr>
          <w:color w:val="000000" w:themeColor="text1"/>
          <w:szCs w:val="22"/>
        </w:rPr>
        <w:t xml:space="preserve">Bony, S., Colman, R., Kattsov, V. M., Allan, R. P., Bretherton, C. S., Dufresne, J.-L., . . . Ingram, W. (2006). How Well Do We Understand and Evaluate Climate Change Feedback Processes? </w:t>
      </w:r>
      <w:r w:rsidRPr="007E3555">
        <w:rPr>
          <w:i/>
          <w:color w:val="000000" w:themeColor="text1"/>
          <w:szCs w:val="22"/>
        </w:rPr>
        <w:t>Journal of Climate, 19</w:t>
      </w:r>
      <w:r w:rsidRPr="007E3555">
        <w:rPr>
          <w:color w:val="000000" w:themeColor="text1"/>
          <w:szCs w:val="22"/>
        </w:rPr>
        <w:t>(15), 3445-3482.</w:t>
      </w:r>
      <w:r w:rsidR="001A0D3B" w:rsidRPr="007E3555">
        <w:rPr>
          <w:color w:val="000000" w:themeColor="text1"/>
          <w:szCs w:val="22"/>
        </w:rPr>
        <w:t xml:space="preserve"> </w:t>
      </w:r>
    </w:p>
    <w:p w14:paraId="313B42C6" w14:textId="5D20C284" w:rsidR="00983619" w:rsidRPr="007E3555" w:rsidRDefault="00983619" w:rsidP="00B15247">
      <w:pPr>
        <w:pStyle w:val="EndNoteBibliography"/>
        <w:contextualSpacing/>
        <w:rPr>
          <w:color w:val="000000" w:themeColor="text1"/>
          <w:szCs w:val="22"/>
        </w:rPr>
      </w:pPr>
      <w:r w:rsidRPr="007E3555">
        <w:rPr>
          <w:color w:val="000000" w:themeColor="text1"/>
          <w:szCs w:val="22"/>
        </w:rPr>
        <w:t xml:space="preserve">Bony, S., &amp; Dufresne, J.-L. (2005). Marine boundary layer clouds at the heart of tropical cloud feedback uncertainties in climate models. </w:t>
      </w:r>
      <w:r w:rsidRPr="007E3555">
        <w:rPr>
          <w:i/>
          <w:color w:val="000000" w:themeColor="text1"/>
          <w:szCs w:val="22"/>
        </w:rPr>
        <w:t>Geoophysical Research Letters</w:t>
      </w:r>
      <w:r w:rsidRPr="007E3555">
        <w:rPr>
          <w:color w:val="000000" w:themeColor="text1"/>
          <w:szCs w:val="22"/>
        </w:rPr>
        <w:t xml:space="preserve">, </w:t>
      </w:r>
      <w:r w:rsidRPr="007E3555">
        <w:rPr>
          <w:b/>
          <w:color w:val="000000" w:themeColor="text1"/>
          <w:szCs w:val="22"/>
        </w:rPr>
        <w:t>32</w:t>
      </w:r>
      <w:r w:rsidRPr="007E3555">
        <w:rPr>
          <w:color w:val="000000" w:themeColor="text1"/>
          <w:szCs w:val="22"/>
        </w:rPr>
        <w:t xml:space="preserve">, L20806. </w:t>
      </w:r>
    </w:p>
    <w:p w14:paraId="7AF2C17B" w14:textId="6120C1BB" w:rsidR="003C3D90" w:rsidRPr="007E3555" w:rsidRDefault="003C3D90" w:rsidP="00B15247">
      <w:pPr>
        <w:pStyle w:val="EndNoteBibliography"/>
        <w:contextualSpacing/>
        <w:rPr>
          <w:color w:val="000000" w:themeColor="text1"/>
          <w:szCs w:val="22"/>
        </w:rPr>
      </w:pPr>
      <w:r w:rsidRPr="007E3555">
        <w:rPr>
          <w:color w:val="000000" w:themeColor="text1"/>
          <w:szCs w:val="22"/>
        </w:rPr>
        <w:t xml:space="preserve">Braun, R. A., Dadashazar, H., MacDonald, A. B., Crosbie, E., Jonsson, H. H., Woods, R. K., . . . Sorooshian, A. (2018). Cloud Adiabaticity and Its Relationship to Marine Stratocumulus Characteristics Over the Northeast Pacific Ocean. </w:t>
      </w:r>
      <w:r w:rsidRPr="007E3555">
        <w:rPr>
          <w:i/>
          <w:color w:val="000000" w:themeColor="text1"/>
          <w:szCs w:val="22"/>
        </w:rPr>
        <w:t>Journal of Geophysical Research-Atmospheres, 123</w:t>
      </w:r>
      <w:r w:rsidRPr="007E3555">
        <w:rPr>
          <w:color w:val="000000" w:themeColor="text1"/>
          <w:szCs w:val="22"/>
        </w:rPr>
        <w:t>(24), 13790-13806. doi:10.1029/2018jd029287</w:t>
      </w:r>
    </w:p>
    <w:p w14:paraId="55B5D587" w14:textId="77777777" w:rsidR="00983619" w:rsidRPr="007E3555" w:rsidRDefault="00983619" w:rsidP="00B15247">
      <w:pPr>
        <w:pStyle w:val="EndNoteBibliography"/>
        <w:contextualSpacing/>
        <w:rPr>
          <w:color w:val="000000" w:themeColor="text1"/>
          <w:szCs w:val="22"/>
        </w:rPr>
      </w:pPr>
      <w:r w:rsidRPr="007E3555">
        <w:rPr>
          <w:color w:val="000000" w:themeColor="text1"/>
          <w:szCs w:val="22"/>
        </w:rPr>
        <w:t xml:space="preserve">Bretherton, C. S., McCaa, J. R., &amp; Grenier, H. (2004). A new parameterization for shallow cumulus convection and its application to marine subtropical cloud-topped boundary layers. Part I: Description and 1-D results. </w:t>
      </w:r>
      <w:r w:rsidRPr="007E3555">
        <w:rPr>
          <w:i/>
          <w:color w:val="000000" w:themeColor="text1"/>
          <w:szCs w:val="22"/>
        </w:rPr>
        <w:t>Monthly Weather Review</w:t>
      </w:r>
      <w:r w:rsidRPr="007E3555">
        <w:rPr>
          <w:color w:val="000000" w:themeColor="text1"/>
          <w:szCs w:val="22"/>
        </w:rPr>
        <w:t xml:space="preserve">, </w:t>
      </w:r>
      <w:r w:rsidRPr="007E3555">
        <w:rPr>
          <w:b/>
          <w:color w:val="000000" w:themeColor="text1"/>
          <w:szCs w:val="22"/>
        </w:rPr>
        <w:t>132</w:t>
      </w:r>
      <w:r w:rsidRPr="007E3555">
        <w:rPr>
          <w:color w:val="000000" w:themeColor="text1"/>
          <w:szCs w:val="22"/>
        </w:rPr>
        <w:t>, 864-882.</w:t>
      </w:r>
    </w:p>
    <w:p w14:paraId="40B51B45" w14:textId="1615101C" w:rsidR="00983619" w:rsidRPr="007E3555" w:rsidRDefault="00983619" w:rsidP="00B15247">
      <w:pPr>
        <w:pStyle w:val="EndNoteBibliography"/>
        <w:contextualSpacing/>
        <w:rPr>
          <w:color w:val="000000" w:themeColor="text1"/>
          <w:szCs w:val="22"/>
        </w:rPr>
      </w:pPr>
      <w:r w:rsidRPr="007E3555">
        <w:rPr>
          <w:color w:val="000000" w:themeColor="text1"/>
          <w:szCs w:val="22"/>
        </w:rPr>
        <w:t xml:space="preserve">Brunke, M. A., Ma, P.-L., Reeves Eyre, J. E. J., Rasch, P. J., Sorooshian, A. &amp; Zeng, X. (2019). Subtropical marine low stratiform cloud deck spatial errors in the E3SMv1 Atmosphere Model. </w:t>
      </w:r>
      <w:r w:rsidRPr="007E3555">
        <w:rPr>
          <w:i/>
          <w:color w:val="000000" w:themeColor="text1"/>
          <w:szCs w:val="22"/>
        </w:rPr>
        <w:t>Geophysical Research Letters</w:t>
      </w:r>
      <w:r w:rsidRPr="007E3555">
        <w:rPr>
          <w:color w:val="000000" w:themeColor="text1"/>
          <w:szCs w:val="22"/>
        </w:rPr>
        <w:t xml:space="preserve">, </w:t>
      </w:r>
      <w:r w:rsidRPr="007E3555">
        <w:rPr>
          <w:b/>
          <w:color w:val="000000" w:themeColor="text1"/>
          <w:szCs w:val="22"/>
        </w:rPr>
        <w:t>46</w:t>
      </w:r>
      <w:r w:rsidRPr="007E3555">
        <w:rPr>
          <w:color w:val="000000" w:themeColor="text1"/>
          <w:szCs w:val="22"/>
        </w:rPr>
        <w:t>, 12 598-12 607. https://doi.org/10.1029/2019GL084747.</w:t>
      </w:r>
    </w:p>
    <w:p w14:paraId="770A4516" w14:textId="348C752C" w:rsidR="006E0F6B" w:rsidRPr="007E3555" w:rsidRDefault="006E0F6B" w:rsidP="00B15247">
      <w:pPr>
        <w:ind w:left="720" w:hanging="720"/>
        <w:contextualSpacing/>
        <w:rPr>
          <w:rFonts w:ascii="Calibri" w:hAnsi="Calibri" w:cs="Calibri"/>
          <w:color w:val="000000" w:themeColor="text1"/>
          <w:sz w:val="22"/>
          <w:szCs w:val="22"/>
        </w:rPr>
      </w:pPr>
      <w:r w:rsidRPr="007E3555">
        <w:rPr>
          <w:rFonts w:ascii="Calibri" w:hAnsi="Calibri" w:cs="Calibri"/>
          <w:color w:val="000000" w:themeColor="text1"/>
          <w:sz w:val="22"/>
          <w:szCs w:val="22"/>
        </w:rPr>
        <w:t>Chang, E. K. M.</w:t>
      </w:r>
      <w:r w:rsidRPr="007E3555">
        <w:rPr>
          <w:rFonts w:ascii="Calibri" w:hAnsi="Calibri" w:cs="Calibri"/>
          <w:color w:val="000000" w:themeColor="text1"/>
          <w:sz w:val="22"/>
          <w:szCs w:val="22"/>
          <w:shd w:val="clear" w:color="auto" w:fill="FFFFFF"/>
        </w:rPr>
        <w:t>, </w:t>
      </w:r>
      <w:r w:rsidRPr="007E3555">
        <w:rPr>
          <w:rFonts w:ascii="Calibri" w:hAnsi="Calibri" w:cs="Calibri"/>
          <w:color w:val="000000" w:themeColor="text1"/>
          <w:sz w:val="22"/>
          <w:szCs w:val="22"/>
        </w:rPr>
        <w:t>S. Lee</w:t>
      </w:r>
      <w:r w:rsidRPr="007E3555">
        <w:rPr>
          <w:rFonts w:ascii="Calibri" w:hAnsi="Calibri" w:cs="Calibri"/>
          <w:color w:val="000000" w:themeColor="text1"/>
          <w:sz w:val="22"/>
          <w:szCs w:val="22"/>
          <w:shd w:val="clear" w:color="auto" w:fill="FFFFFF"/>
        </w:rPr>
        <w:t>, and </w:t>
      </w:r>
      <w:r w:rsidRPr="007E3555">
        <w:rPr>
          <w:rFonts w:ascii="Calibri" w:hAnsi="Calibri" w:cs="Calibri"/>
          <w:color w:val="000000" w:themeColor="text1"/>
          <w:sz w:val="22"/>
          <w:szCs w:val="22"/>
        </w:rPr>
        <w:t>K. L. Swanson</w:t>
      </w:r>
      <w:r w:rsidRPr="007E3555">
        <w:rPr>
          <w:rFonts w:ascii="Calibri" w:hAnsi="Calibri" w:cs="Calibri"/>
          <w:color w:val="000000" w:themeColor="text1"/>
          <w:sz w:val="22"/>
          <w:szCs w:val="22"/>
          <w:shd w:val="clear" w:color="auto" w:fill="FFFFFF"/>
        </w:rPr>
        <w:t> (</w:t>
      </w:r>
      <w:r w:rsidRPr="007E3555">
        <w:rPr>
          <w:rFonts w:ascii="Calibri" w:hAnsi="Calibri" w:cs="Calibri"/>
          <w:color w:val="000000" w:themeColor="text1"/>
          <w:sz w:val="22"/>
          <w:szCs w:val="22"/>
        </w:rPr>
        <w:t>2002</w:t>
      </w:r>
      <w:r w:rsidRPr="007E3555">
        <w:rPr>
          <w:rFonts w:ascii="Calibri" w:hAnsi="Calibri" w:cs="Calibri"/>
          <w:color w:val="000000" w:themeColor="text1"/>
          <w:sz w:val="22"/>
          <w:szCs w:val="22"/>
          <w:shd w:val="clear" w:color="auto" w:fill="FFFFFF"/>
        </w:rPr>
        <w:t>),</w:t>
      </w:r>
      <w:r w:rsidR="001A0D3B" w:rsidRPr="007E3555">
        <w:rPr>
          <w:rFonts w:ascii="Calibri" w:hAnsi="Calibri" w:cs="Calibri"/>
          <w:color w:val="000000" w:themeColor="text1"/>
          <w:sz w:val="22"/>
          <w:szCs w:val="22"/>
          <w:shd w:val="clear" w:color="auto" w:fill="FFFFFF"/>
        </w:rPr>
        <w:t xml:space="preserve"> </w:t>
      </w:r>
      <w:r w:rsidRPr="007E3555">
        <w:rPr>
          <w:rFonts w:ascii="Calibri" w:hAnsi="Calibri" w:cs="Calibri"/>
          <w:color w:val="000000" w:themeColor="text1"/>
          <w:sz w:val="22"/>
          <w:szCs w:val="22"/>
        </w:rPr>
        <w:t>Storm track dynamics</w:t>
      </w:r>
      <w:r w:rsidRPr="007E3555">
        <w:rPr>
          <w:rFonts w:ascii="Calibri" w:hAnsi="Calibri" w:cs="Calibri"/>
          <w:color w:val="000000" w:themeColor="text1"/>
          <w:sz w:val="22"/>
          <w:szCs w:val="22"/>
          <w:shd w:val="clear" w:color="auto" w:fill="FFFFFF"/>
        </w:rPr>
        <w:t>, </w:t>
      </w:r>
      <w:r w:rsidRPr="007E3555">
        <w:rPr>
          <w:rFonts w:ascii="Calibri" w:hAnsi="Calibri" w:cs="Calibri"/>
          <w:i/>
          <w:iCs/>
          <w:color w:val="000000" w:themeColor="text1"/>
          <w:sz w:val="22"/>
          <w:szCs w:val="22"/>
        </w:rPr>
        <w:t>J. Clim.</w:t>
      </w:r>
      <w:r w:rsidRPr="007E3555">
        <w:rPr>
          <w:rFonts w:ascii="Calibri" w:hAnsi="Calibri" w:cs="Calibri"/>
          <w:color w:val="000000" w:themeColor="text1"/>
          <w:sz w:val="22"/>
          <w:szCs w:val="22"/>
          <w:shd w:val="clear" w:color="auto" w:fill="FFFFFF"/>
        </w:rPr>
        <w:t>,</w:t>
      </w:r>
      <w:r w:rsidR="001A0D3B" w:rsidRPr="007E3555">
        <w:rPr>
          <w:rFonts w:ascii="Calibri" w:hAnsi="Calibri" w:cs="Calibri"/>
          <w:color w:val="000000" w:themeColor="text1"/>
          <w:sz w:val="22"/>
          <w:szCs w:val="22"/>
          <w:shd w:val="clear" w:color="auto" w:fill="FFFFFF"/>
        </w:rPr>
        <w:t xml:space="preserve"> </w:t>
      </w:r>
      <w:r w:rsidRPr="007E3555">
        <w:rPr>
          <w:rFonts w:ascii="Calibri" w:hAnsi="Calibri" w:cs="Calibri"/>
          <w:b/>
          <w:bCs/>
          <w:color w:val="000000" w:themeColor="text1"/>
          <w:sz w:val="22"/>
          <w:szCs w:val="22"/>
        </w:rPr>
        <w:t>15</w:t>
      </w:r>
      <w:r w:rsidRPr="007E3555">
        <w:rPr>
          <w:rFonts w:ascii="Calibri" w:hAnsi="Calibri" w:cs="Calibri"/>
          <w:color w:val="000000" w:themeColor="text1"/>
          <w:sz w:val="22"/>
          <w:szCs w:val="22"/>
          <w:shd w:val="clear" w:color="auto" w:fill="FFFFFF"/>
        </w:rPr>
        <w:t>,</w:t>
      </w:r>
      <w:r w:rsidR="001A0D3B" w:rsidRPr="007E3555">
        <w:rPr>
          <w:rFonts w:ascii="Calibri" w:hAnsi="Calibri" w:cs="Calibri"/>
          <w:color w:val="000000" w:themeColor="text1"/>
          <w:sz w:val="22"/>
          <w:szCs w:val="22"/>
          <w:shd w:val="clear" w:color="auto" w:fill="FFFFFF"/>
        </w:rPr>
        <w:t xml:space="preserve"> </w:t>
      </w:r>
      <w:r w:rsidRPr="007E3555">
        <w:rPr>
          <w:rFonts w:ascii="Calibri" w:hAnsi="Calibri" w:cs="Calibri"/>
          <w:color w:val="000000" w:themeColor="text1"/>
          <w:sz w:val="22"/>
          <w:szCs w:val="22"/>
        </w:rPr>
        <w:t>2163</w:t>
      </w:r>
      <w:r w:rsidRPr="007E3555">
        <w:rPr>
          <w:rFonts w:ascii="Calibri" w:hAnsi="Calibri" w:cs="Calibri"/>
          <w:color w:val="000000" w:themeColor="text1"/>
          <w:sz w:val="22"/>
          <w:szCs w:val="22"/>
          <w:shd w:val="clear" w:color="auto" w:fill="FFFFFF"/>
        </w:rPr>
        <w:t>– </w:t>
      </w:r>
      <w:r w:rsidRPr="007E3555">
        <w:rPr>
          <w:rFonts w:ascii="Calibri" w:hAnsi="Calibri" w:cs="Calibri"/>
          <w:color w:val="000000" w:themeColor="text1"/>
          <w:sz w:val="22"/>
          <w:szCs w:val="22"/>
        </w:rPr>
        <w:t>2183</w:t>
      </w:r>
      <w:r w:rsidRPr="007E3555">
        <w:rPr>
          <w:rFonts w:ascii="Calibri" w:hAnsi="Calibri" w:cs="Calibri"/>
          <w:color w:val="000000" w:themeColor="text1"/>
          <w:sz w:val="22"/>
          <w:szCs w:val="22"/>
          <w:shd w:val="clear" w:color="auto" w:fill="FFFFFF"/>
        </w:rPr>
        <w:t>.</w:t>
      </w:r>
    </w:p>
    <w:p w14:paraId="608BA5F8" w14:textId="77777777" w:rsidR="003C3D90" w:rsidRPr="007E3555" w:rsidRDefault="003C3D90" w:rsidP="00B15247">
      <w:pPr>
        <w:pStyle w:val="EndNoteBibliography"/>
        <w:contextualSpacing/>
        <w:rPr>
          <w:color w:val="000000" w:themeColor="text1"/>
          <w:szCs w:val="22"/>
        </w:rPr>
      </w:pPr>
      <w:r w:rsidRPr="007E3555">
        <w:rPr>
          <w:color w:val="000000" w:themeColor="text1"/>
          <w:szCs w:val="22"/>
        </w:rPr>
        <w:t xml:space="preserve">Chepfer, H., Bony, S., Winker, D., Cesana, G., Dufresne, J. L., Minnis, P., . . . Zeng, S. (2010). The GCM-Oriented CALIPSO Cloud Product (CALIPSO-GOCCP). </w:t>
      </w:r>
      <w:r w:rsidRPr="007E3555">
        <w:rPr>
          <w:i/>
          <w:color w:val="000000" w:themeColor="text1"/>
          <w:szCs w:val="22"/>
        </w:rPr>
        <w:t>Journal of Geophysical Research-Atmospheres, 115</w:t>
      </w:r>
      <w:r w:rsidRPr="007E3555">
        <w:rPr>
          <w:color w:val="000000" w:themeColor="text1"/>
          <w:szCs w:val="22"/>
        </w:rPr>
        <w:t>(D4). doi:10.1029/2009jd012251</w:t>
      </w:r>
    </w:p>
    <w:p w14:paraId="0F1FA3ED" w14:textId="38849F0D" w:rsidR="003C3D90" w:rsidRPr="007E3555" w:rsidRDefault="003C3D90" w:rsidP="00B15247">
      <w:pPr>
        <w:pStyle w:val="EndNoteBibliography"/>
        <w:contextualSpacing/>
        <w:rPr>
          <w:color w:val="000000" w:themeColor="text1"/>
          <w:szCs w:val="22"/>
        </w:rPr>
      </w:pPr>
      <w:r w:rsidRPr="007E3555">
        <w:rPr>
          <w:color w:val="000000" w:themeColor="text1"/>
          <w:szCs w:val="22"/>
        </w:rPr>
        <w:lastRenderedPageBreak/>
        <w:t xml:space="preserve">Clarke, A., &amp; Kapustin, V. (2010). Hemispheric Aerosol Vertical Profiles: Anthropogenic Impacts on Optical Depth and Cloud Nuclei. </w:t>
      </w:r>
      <w:r w:rsidRPr="007E3555">
        <w:rPr>
          <w:i/>
          <w:color w:val="000000" w:themeColor="text1"/>
          <w:szCs w:val="22"/>
        </w:rPr>
        <w:t>Science, 329</w:t>
      </w:r>
      <w:r w:rsidRPr="007E3555">
        <w:rPr>
          <w:color w:val="000000" w:themeColor="text1"/>
          <w:szCs w:val="22"/>
        </w:rPr>
        <w:t>(5998), 1488-1492. doi:10.1126/science.1188838</w:t>
      </w:r>
      <w:r w:rsidR="002562D9" w:rsidRPr="007E3555">
        <w:rPr>
          <w:color w:val="000000" w:themeColor="text1"/>
          <w:szCs w:val="22"/>
        </w:rPr>
        <w:t>.</w:t>
      </w:r>
    </w:p>
    <w:p w14:paraId="52D677F5" w14:textId="4B971513" w:rsidR="002562D9" w:rsidRPr="007E3555" w:rsidRDefault="0027697E" w:rsidP="00B15247">
      <w:pPr>
        <w:autoSpaceDE w:val="0"/>
        <w:autoSpaceDN w:val="0"/>
        <w:adjustRightInd w:val="0"/>
        <w:ind w:left="720" w:hanging="720"/>
        <w:rPr>
          <w:rFonts w:ascii="Calibri" w:eastAsiaTheme="minorEastAsia" w:hAnsi="Calibri" w:cs="Calibri"/>
          <w:color w:val="000000" w:themeColor="text1"/>
          <w:sz w:val="22"/>
          <w:szCs w:val="22"/>
        </w:rPr>
      </w:pPr>
      <w:r w:rsidRPr="007E3555">
        <w:rPr>
          <w:rFonts w:ascii="Calibri" w:eastAsiaTheme="minorEastAsia" w:hAnsi="Calibri" w:cs="Calibri"/>
          <w:color w:val="000000" w:themeColor="text1"/>
          <w:sz w:val="22"/>
          <w:szCs w:val="22"/>
        </w:rPr>
        <w:t>Colle, B. A., Booth, J. F., Chang, E. K. M. (2015). A review of historical and future changes of extratropical cyclones and associated impacts along the U.S. east coast. Current Climate Change Reports. Current Climate Change Reports 1, 125-143.</w:t>
      </w:r>
    </w:p>
    <w:p w14:paraId="255F6418" w14:textId="667738A8" w:rsidR="00A244E0" w:rsidRPr="007E3555" w:rsidRDefault="00A244E0" w:rsidP="00B15247">
      <w:pPr>
        <w:ind w:left="720" w:hanging="720"/>
        <w:contextualSpacing/>
        <w:rPr>
          <w:rFonts w:ascii="Calibri" w:hAnsi="Calibri" w:cs="Calibri"/>
          <w:color w:val="000000" w:themeColor="text1"/>
          <w:sz w:val="22"/>
          <w:szCs w:val="22"/>
        </w:rPr>
      </w:pPr>
      <w:r w:rsidRPr="007E3555">
        <w:rPr>
          <w:rFonts w:ascii="Calibri" w:hAnsi="Calibri" w:cs="Calibri"/>
          <w:color w:val="000000" w:themeColor="text1"/>
          <w:sz w:val="22"/>
          <w:szCs w:val="22"/>
        </w:rPr>
        <w:t>Cook, K.</w:t>
      </w:r>
      <w:r w:rsidRPr="007E3555">
        <w:rPr>
          <w:rFonts w:ascii="Calibri" w:hAnsi="Calibri" w:cs="Calibri"/>
          <w:color w:val="000000" w:themeColor="text1"/>
          <w:sz w:val="22"/>
          <w:szCs w:val="22"/>
          <w:shd w:val="clear" w:color="auto" w:fill="FFFFFF"/>
        </w:rPr>
        <w:t> (</w:t>
      </w:r>
      <w:r w:rsidRPr="007E3555">
        <w:rPr>
          <w:rFonts w:ascii="Calibri" w:hAnsi="Calibri" w:cs="Calibri"/>
          <w:color w:val="000000" w:themeColor="text1"/>
          <w:sz w:val="22"/>
          <w:szCs w:val="22"/>
        </w:rPr>
        <w:t>2004</w:t>
      </w:r>
      <w:r w:rsidRPr="007E3555">
        <w:rPr>
          <w:rFonts w:ascii="Calibri" w:hAnsi="Calibri" w:cs="Calibri"/>
          <w:color w:val="000000" w:themeColor="text1"/>
          <w:sz w:val="22"/>
          <w:szCs w:val="22"/>
          <w:shd w:val="clear" w:color="auto" w:fill="FFFFFF"/>
        </w:rPr>
        <w:t>),</w:t>
      </w:r>
      <w:r w:rsidR="001A0D3B" w:rsidRPr="007E3555">
        <w:rPr>
          <w:rFonts w:ascii="Calibri" w:hAnsi="Calibri" w:cs="Calibri"/>
          <w:color w:val="000000" w:themeColor="text1"/>
          <w:sz w:val="22"/>
          <w:szCs w:val="22"/>
          <w:shd w:val="clear" w:color="auto" w:fill="FFFFFF"/>
        </w:rPr>
        <w:t xml:space="preserve"> </w:t>
      </w:r>
      <w:r w:rsidRPr="007E3555">
        <w:rPr>
          <w:rFonts w:ascii="Calibri" w:hAnsi="Calibri" w:cs="Calibri"/>
          <w:color w:val="000000" w:themeColor="text1"/>
          <w:sz w:val="22"/>
          <w:szCs w:val="22"/>
        </w:rPr>
        <w:t>Hadley circulation dynamics: Seasonality and the role of the continents</w:t>
      </w:r>
      <w:r w:rsidRPr="007E3555">
        <w:rPr>
          <w:rFonts w:ascii="Calibri" w:hAnsi="Calibri" w:cs="Calibri"/>
          <w:color w:val="000000" w:themeColor="text1"/>
          <w:sz w:val="22"/>
          <w:szCs w:val="22"/>
          <w:shd w:val="clear" w:color="auto" w:fill="FFFFFF"/>
        </w:rPr>
        <w:t>, in</w:t>
      </w:r>
      <w:r w:rsidR="001A0D3B" w:rsidRPr="007E3555">
        <w:rPr>
          <w:rFonts w:ascii="Calibri" w:hAnsi="Calibri" w:cs="Calibri"/>
          <w:color w:val="000000" w:themeColor="text1"/>
          <w:sz w:val="22"/>
          <w:szCs w:val="22"/>
          <w:shd w:val="clear" w:color="auto" w:fill="FFFFFF"/>
        </w:rPr>
        <w:t xml:space="preserve"> </w:t>
      </w:r>
      <w:r w:rsidRPr="007E3555">
        <w:rPr>
          <w:rFonts w:ascii="Calibri" w:hAnsi="Calibri" w:cs="Calibri"/>
          <w:i/>
          <w:iCs/>
          <w:color w:val="000000" w:themeColor="text1"/>
          <w:sz w:val="22"/>
          <w:szCs w:val="22"/>
        </w:rPr>
        <w:t>The Hadley Circulation: Present, Past, and Future</w:t>
      </w:r>
      <w:r w:rsidRPr="007E3555">
        <w:rPr>
          <w:rFonts w:ascii="Calibri" w:hAnsi="Calibri" w:cs="Calibri"/>
          <w:color w:val="000000" w:themeColor="text1"/>
          <w:sz w:val="22"/>
          <w:szCs w:val="22"/>
          <w:shd w:val="clear" w:color="auto" w:fill="FFFFFF"/>
        </w:rPr>
        <w:t>,</w:t>
      </w:r>
      <w:r w:rsidR="001A0D3B" w:rsidRPr="007E3555">
        <w:rPr>
          <w:rFonts w:ascii="Calibri" w:hAnsi="Calibri" w:cs="Calibri"/>
          <w:color w:val="000000" w:themeColor="text1"/>
          <w:sz w:val="22"/>
          <w:szCs w:val="22"/>
          <w:shd w:val="clear" w:color="auto" w:fill="FFFFFF"/>
        </w:rPr>
        <w:t xml:space="preserve"> </w:t>
      </w:r>
      <w:r w:rsidRPr="007E3555">
        <w:rPr>
          <w:rFonts w:ascii="Calibri" w:hAnsi="Calibri" w:cs="Calibri"/>
          <w:color w:val="000000" w:themeColor="text1"/>
          <w:sz w:val="22"/>
          <w:szCs w:val="22"/>
        </w:rPr>
        <w:t>Adv. Global Change Res.</w:t>
      </w:r>
      <w:r w:rsidRPr="007E3555">
        <w:rPr>
          <w:rFonts w:ascii="Calibri" w:hAnsi="Calibri" w:cs="Calibri"/>
          <w:color w:val="000000" w:themeColor="text1"/>
          <w:sz w:val="22"/>
          <w:szCs w:val="22"/>
          <w:shd w:val="clear" w:color="auto" w:fill="FFFFFF"/>
        </w:rPr>
        <w:t>, vol.</w:t>
      </w:r>
      <w:r w:rsidR="001A0D3B" w:rsidRPr="007E3555">
        <w:rPr>
          <w:rFonts w:ascii="Calibri" w:hAnsi="Calibri" w:cs="Calibri"/>
          <w:color w:val="000000" w:themeColor="text1"/>
          <w:sz w:val="22"/>
          <w:szCs w:val="22"/>
          <w:shd w:val="clear" w:color="auto" w:fill="FFFFFF"/>
        </w:rPr>
        <w:t xml:space="preserve"> </w:t>
      </w:r>
      <w:r w:rsidRPr="007E3555">
        <w:rPr>
          <w:rFonts w:ascii="Calibri" w:hAnsi="Calibri" w:cs="Calibri"/>
          <w:b/>
          <w:bCs/>
          <w:color w:val="000000" w:themeColor="text1"/>
          <w:sz w:val="22"/>
          <w:szCs w:val="22"/>
        </w:rPr>
        <w:t>21</w:t>
      </w:r>
      <w:r w:rsidRPr="007E3555">
        <w:rPr>
          <w:rFonts w:ascii="Calibri" w:hAnsi="Calibri" w:cs="Calibri"/>
          <w:color w:val="000000" w:themeColor="text1"/>
          <w:sz w:val="22"/>
          <w:szCs w:val="22"/>
          <w:shd w:val="clear" w:color="auto" w:fill="FFFFFF"/>
        </w:rPr>
        <w:t>, edited by</w:t>
      </w:r>
      <w:r w:rsidR="001A0D3B" w:rsidRPr="007E3555">
        <w:rPr>
          <w:rFonts w:ascii="Calibri" w:hAnsi="Calibri" w:cs="Calibri"/>
          <w:color w:val="000000" w:themeColor="text1"/>
          <w:sz w:val="22"/>
          <w:szCs w:val="22"/>
          <w:shd w:val="clear" w:color="auto" w:fill="FFFFFF"/>
        </w:rPr>
        <w:t xml:space="preserve"> </w:t>
      </w:r>
      <w:r w:rsidRPr="007E3555">
        <w:rPr>
          <w:rFonts w:ascii="Calibri" w:hAnsi="Calibri" w:cs="Calibri"/>
          <w:color w:val="000000" w:themeColor="text1"/>
          <w:sz w:val="22"/>
          <w:szCs w:val="22"/>
        </w:rPr>
        <w:t>H. F. Diaz</w:t>
      </w:r>
      <w:r w:rsidRPr="007E3555">
        <w:rPr>
          <w:rFonts w:ascii="Calibri" w:hAnsi="Calibri" w:cs="Calibri"/>
          <w:color w:val="000000" w:themeColor="text1"/>
          <w:sz w:val="22"/>
          <w:szCs w:val="22"/>
          <w:shd w:val="clear" w:color="auto" w:fill="FFFFFF"/>
        </w:rPr>
        <w:t>, and</w:t>
      </w:r>
      <w:r w:rsidR="001A0D3B" w:rsidRPr="007E3555">
        <w:rPr>
          <w:rFonts w:ascii="Calibri" w:hAnsi="Calibri" w:cs="Calibri"/>
          <w:color w:val="000000" w:themeColor="text1"/>
          <w:sz w:val="22"/>
          <w:szCs w:val="22"/>
          <w:shd w:val="clear" w:color="auto" w:fill="FFFFFF"/>
        </w:rPr>
        <w:t xml:space="preserve"> </w:t>
      </w:r>
      <w:r w:rsidRPr="007E3555">
        <w:rPr>
          <w:rFonts w:ascii="Calibri" w:hAnsi="Calibri" w:cs="Calibri"/>
          <w:color w:val="000000" w:themeColor="text1"/>
          <w:sz w:val="22"/>
          <w:szCs w:val="22"/>
        </w:rPr>
        <w:t>R. S. Bradley</w:t>
      </w:r>
      <w:r w:rsidRPr="007E3555">
        <w:rPr>
          <w:rFonts w:ascii="Calibri" w:hAnsi="Calibri" w:cs="Calibri"/>
          <w:color w:val="000000" w:themeColor="text1"/>
          <w:sz w:val="22"/>
          <w:szCs w:val="22"/>
          <w:shd w:val="clear" w:color="auto" w:fill="FFFFFF"/>
        </w:rPr>
        <w:t>, pp.</w:t>
      </w:r>
      <w:r w:rsidR="001A0D3B" w:rsidRPr="007E3555">
        <w:rPr>
          <w:rFonts w:ascii="Calibri" w:hAnsi="Calibri" w:cs="Calibri"/>
          <w:color w:val="000000" w:themeColor="text1"/>
          <w:sz w:val="22"/>
          <w:szCs w:val="22"/>
          <w:shd w:val="clear" w:color="auto" w:fill="FFFFFF"/>
        </w:rPr>
        <w:t xml:space="preserve"> </w:t>
      </w:r>
      <w:r w:rsidRPr="007E3555">
        <w:rPr>
          <w:rFonts w:ascii="Calibri" w:hAnsi="Calibri" w:cs="Calibri"/>
          <w:color w:val="000000" w:themeColor="text1"/>
          <w:sz w:val="22"/>
          <w:szCs w:val="22"/>
        </w:rPr>
        <w:t>61</w:t>
      </w:r>
      <w:r w:rsidRPr="007E3555">
        <w:rPr>
          <w:rFonts w:ascii="Calibri" w:hAnsi="Calibri" w:cs="Calibri"/>
          <w:color w:val="000000" w:themeColor="text1"/>
          <w:sz w:val="22"/>
          <w:szCs w:val="22"/>
          <w:shd w:val="clear" w:color="auto" w:fill="FFFFFF"/>
        </w:rPr>
        <w:t>– </w:t>
      </w:r>
      <w:r w:rsidRPr="007E3555">
        <w:rPr>
          <w:rFonts w:ascii="Calibri" w:hAnsi="Calibri" w:cs="Calibri"/>
          <w:color w:val="000000" w:themeColor="text1"/>
          <w:sz w:val="22"/>
          <w:szCs w:val="22"/>
        </w:rPr>
        <w:t>84</w:t>
      </w:r>
      <w:r w:rsidRPr="007E3555">
        <w:rPr>
          <w:rFonts w:ascii="Calibri" w:hAnsi="Calibri" w:cs="Calibri"/>
          <w:color w:val="000000" w:themeColor="text1"/>
          <w:sz w:val="22"/>
          <w:szCs w:val="22"/>
          <w:shd w:val="clear" w:color="auto" w:fill="FFFFFF"/>
        </w:rPr>
        <w:t>, Springer,</w:t>
      </w:r>
      <w:r w:rsidR="001A0D3B" w:rsidRPr="007E3555">
        <w:rPr>
          <w:rFonts w:ascii="Calibri" w:hAnsi="Calibri" w:cs="Calibri"/>
          <w:color w:val="000000" w:themeColor="text1"/>
          <w:sz w:val="22"/>
          <w:szCs w:val="22"/>
          <w:shd w:val="clear" w:color="auto" w:fill="FFFFFF"/>
        </w:rPr>
        <w:t xml:space="preserve"> </w:t>
      </w:r>
      <w:r w:rsidRPr="007E3555">
        <w:rPr>
          <w:rFonts w:ascii="Calibri" w:hAnsi="Calibri" w:cs="Calibri"/>
          <w:color w:val="000000" w:themeColor="text1"/>
          <w:sz w:val="22"/>
          <w:szCs w:val="22"/>
        </w:rPr>
        <w:t>New York</w:t>
      </w:r>
      <w:r w:rsidRPr="007E3555">
        <w:rPr>
          <w:rFonts w:ascii="Calibri" w:hAnsi="Calibri" w:cs="Calibri"/>
          <w:color w:val="000000" w:themeColor="text1"/>
          <w:sz w:val="22"/>
          <w:szCs w:val="22"/>
          <w:shd w:val="clear" w:color="auto" w:fill="FFFFFF"/>
        </w:rPr>
        <w:t>.</w:t>
      </w:r>
    </w:p>
    <w:p w14:paraId="66837040" w14:textId="77777777" w:rsidR="00983619" w:rsidRPr="007E3555" w:rsidRDefault="00983619" w:rsidP="00B15247">
      <w:pPr>
        <w:pStyle w:val="EndNoteBibliography"/>
        <w:contextualSpacing/>
        <w:rPr>
          <w:color w:val="000000" w:themeColor="text1"/>
          <w:szCs w:val="22"/>
        </w:rPr>
      </w:pPr>
      <w:r w:rsidRPr="007E3555">
        <w:rPr>
          <w:color w:val="000000" w:themeColor="text1"/>
          <w:szCs w:val="22"/>
        </w:rPr>
        <w:t xml:space="preserve">Danabasoglu, G., Lamarque, J.-G., Bacmeister, J., Bailey, D. A., DuVivier, A. K., Edwards, J., Emmons, L. K., Fasullo, J., Garcia, R., Gettelman, A., Hannay, C., Holland, M. M., Large, W. G., Lauritzen, P. H., Lawrence, D. M., Lenaerts, J. T. M., Lindsay, K., Lipscomb, W. H., Mills, M. J., Neale, R., Oleson, K. W., Otto-Bliesner, B., Phillips, A. S., Sacks, W., Tilmes, S., van Kampenhout, L., Vertenstein, M., Bertini, A., Dennis, J., Deser, C., Fischer, C., Fox-Kemper, B., Kay, J. E., Kinnison, D., Kushner, P. J., Larson, V. E., Long, M. C., Mickelson, S., Moore, J. K., Nienhouse, E., Polvani, L., Rasch, P. J., &amp; Strand, W. G. (2020). The Community Earth System Model Version 2 (CESM2). </w:t>
      </w:r>
      <w:r w:rsidRPr="007E3555">
        <w:rPr>
          <w:i/>
          <w:color w:val="000000" w:themeColor="text1"/>
          <w:szCs w:val="22"/>
        </w:rPr>
        <w:t>Journal of Advances in Modeling Earth Systems</w:t>
      </w:r>
      <w:r w:rsidRPr="007E3555">
        <w:rPr>
          <w:color w:val="000000" w:themeColor="text1"/>
          <w:szCs w:val="22"/>
        </w:rPr>
        <w:t xml:space="preserve">, </w:t>
      </w:r>
      <w:r w:rsidRPr="007E3555">
        <w:rPr>
          <w:b/>
          <w:color w:val="000000" w:themeColor="text1"/>
          <w:szCs w:val="22"/>
        </w:rPr>
        <w:t>12</w:t>
      </w:r>
      <w:r w:rsidRPr="007E3555">
        <w:rPr>
          <w:color w:val="000000" w:themeColor="text1"/>
          <w:szCs w:val="22"/>
        </w:rPr>
        <w:t>, e2019MS001916. https://doi.org/10.1029/2019MS001916.</w:t>
      </w:r>
    </w:p>
    <w:p w14:paraId="5B762D87" w14:textId="77777777" w:rsidR="00983619" w:rsidRPr="007E3555" w:rsidRDefault="00983619" w:rsidP="00B15247">
      <w:pPr>
        <w:pStyle w:val="EndNoteBibliography"/>
        <w:contextualSpacing/>
        <w:rPr>
          <w:color w:val="000000" w:themeColor="text1"/>
          <w:szCs w:val="22"/>
        </w:rPr>
      </w:pPr>
      <w:r w:rsidRPr="007E3555">
        <w:rPr>
          <w:color w:val="000000" w:themeColor="text1"/>
          <w:szCs w:val="22"/>
        </w:rPr>
        <w:t xml:space="preserve">Del Genio, A. D., Chen, Y., Kim, D., &amp; Yao, M.-S. (2012). The MJO transition from shallow to deep convection in CloudSat/CALIPSO data and GISS GCM simulations. </w:t>
      </w:r>
      <w:r w:rsidRPr="007E3555">
        <w:rPr>
          <w:i/>
          <w:color w:val="000000" w:themeColor="text1"/>
          <w:szCs w:val="22"/>
        </w:rPr>
        <w:t>Journal of Climate</w:t>
      </w:r>
      <w:r w:rsidRPr="007E3555">
        <w:rPr>
          <w:color w:val="000000" w:themeColor="text1"/>
          <w:szCs w:val="22"/>
        </w:rPr>
        <w:t xml:space="preserve">, </w:t>
      </w:r>
      <w:r w:rsidRPr="007E3555">
        <w:rPr>
          <w:b/>
          <w:color w:val="000000" w:themeColor="text1"/>
          <w:szCs w:val="22"/>
        </w:rPr>
        <w:t>25</w:t>
      </w:r>
      <w:r w:rsidRPr="007E3555">
        <w:rPr>
          <w:color w:val="000000" w:themeColor="text1"/>
          <w:szCs w:val="22"/>
        </w:rPr>
        <w:t>, 3755-3770, doi:10.1175/jcli-d-11-00384.1.</w:t>
      </w:r>
    </w:p>
    <w:p w14:paraId="354FF619" w14:textId="1B51AB46" w:rsidR="00983619" w:rsidRPr="007E3555" w:rsidRDefault="00983619" w:rsidP="00B15247">
      <w:pPr>
        <w:pStyle w:val="EndNoteBibliography"/>
        <w:contextualSpacing/>
        <w:rPr>
          <w:color w:val="000000" w:themeColor="text1"/>
          <w:szCs w:val="22"/>
        </w:rPr>
      </w:pPr>
      <w:r w:rsidRPr="007E3555">
        <w:rPr>
          <w:color w:val="000000" w:themeColor="text1"/>
          <w:szCs w:val="22"/>
        </w:rPr>
        <w:t xml:space="preserve">Del Genio, A. D., Wu, J., Wolf, A. B., Chen, Y., Yao, M.-S., &amp; KIM, D. (2015). Constraints on cumulus parameterization from simulations of observed MJO events. </w:t>
      </w:r>
      <w:r w:rsidRPr="007E3555">
        <w:rPr>
          <w:i/>
          <w:color w:val="000000" w:themeColor="text1"/>
          <w:szCs w:val="22"/>
        </w:rPr>
        <w:t>Journal of Climate</w:t>
      </w:r>
      <w:r w:rsidRPr="007E3555">
        <w:rPr>
          <w:color w:val="000000" w:themeColor="text1"/>
          <w:szCs w:val="22"/>
        </w:rPr>
        <w:t xml:space="preserve">, </w:t>
      </w:r>
      <w:r w:rsidRPr="007E3555">
        <w:rPr>
          <w:b/>
          <w:color w:val="000000" w:themeColor="text1"/>
          <w:szCs w:val="22"/>
        </w:rPr>
        <w:t>28</w:t>
      </w:r>
      <w:r w:rsidRPr="007E3555">
        <w:rPr>
          <w:color w:val="000000" w:themeColor="text1"/>
          <w:szCs w:val="22"/>
        </w:rPr>
        <w:t>, 6419-6442, doi:10.1175/jcli-d-14-00832.1.</w:t>
      </w:r>
    </w:p>
    <w:p w14:paraId="272461BD" w14:textId="045FC157" w:rsidR="004657E6" w:rsidRPr="007E3555" w:rsidRDefault="004657E6" w:rsidP="00B15247">
      <w:pPr>
        <w:ind w:left="720" w:hanging="720"/>
        <w:rPr>
          <w:rFonts w:ascii="ff1" w:hAnsi="ff1"/>
          <w:color w:val="000000" w:themeColor="text1"/>
          <w:sz w:val="22"/>
          <w:szCs w:val="22"/>
        </w:rPr>
      </w:pPr>
      <w:r w:rsidRPr="007E3555">
        <w:rPr>
          <w:rFonts w:ascii="ff1" w:hAnsi="ff1"/>
          <w:color w:val="000000" w:themeColor="text1"/>
          <w:sz w:val="22"/>
          <w:szCs w:val="22"/>
        </w:rPr>
        <w:t xml:space="preserve">Dirks, </w:t>
      </w:r>
      <w:r w:rsidRPr="007E3555">
        <w:rPr>
          <w:rStyle w:val="a"/>
          <w:rFonts w:ascii="ff1" w:hAnsi="ff1"/>
          <w:color w:val="000000" w:themeColor="text1"/>
          <w:sz w:val="22"/>
          <w:szCs w:val="22"/>
        </w:rPr>
        <w:t xml:space="preserve"> </w:t>
      </w:r>
      <w:r w:rsidRPr="007E3555">
        <w:rPr>
          <w:rFonts w:ascii="ff1" w:hAnsi="ff1"/>
          <w:color w:val="000000" w:themeColor="text1"/>
          <w:sz w:val="22"/>
          <w:szCs w:val="22"/>
        </w:rPr>
        <w:t>R.  A., Kuettner, J.P.,</w:t>
      </w:r>
      <w:r w:rsidRPr="007E3555">
        <w:rPr>
          <w:rStyle w:val="a"/>
          <w:rFonts w:ascii="ff1" w:hAnsi="ff1"/>
          <w:color w:val="000000" w:themeColor="text1"/>
          <w:sz w:val="22"/>
          <w:szCs w:val="22"/>
        </w:rPr>
        <w:t xml:space="preserve"> </w:t>
      </w:r>
      <w:r w:rsidRPr="007E3555">
        <w:rPr>
          <w:rFonts w:ascii="ff1" w:hAnsi="ff1"/>
          <w:color w:val="000000" w:themeColor="text1"/>
          <w:sz w:val="22"/>
          <w:szCs w:val="22"/>
        </w:rPr>
        <w:t>and Moore, J. A. (1988),</w:t>
      </w:r>
      <w:r w:rsidRPr="007E3555">
        <w:rPr>
          <w:rStyle w:val="a"/>
          <w:rFonts w:ascii="ff1" w:hAnsi="ff1"/>
          <w:color w:val="000000" w:themeColor="text1"/>
          <w:sz w:val="22"/>
          <w:szCs w:val="22"/>
        </w:rPr>
        <w:t xml:space="preserve"> </w:t>
      </w:r>
      <w:r w:rsidRPr="007E3555">
        <w:rPr>
          <w:rFonts w:ascii="ff1" w:hAnsi="ff1"/>
          <w:color w:val="000000" w:themeColor="text1"/>
          <w:sz w:val="22"/>
          <w:szCs w:val="22"/>
        </w:rPr>
        <w:t xml:space="preserve">Genesis of Atlantic Lows  Experiment: </w:t>
      </w:r>
      <w:r w:rsidRPr="007E3555">
        <w:rPr>
          <w:rStyle w:val="a"/>
          <w:rFonts w:ascii="ff1" w:hAnsi="ff1"/>
          <w:color w:val="000000" w:themeColor="text1"/>
          <w:sz w:val="22"/>
          <w:szCs w:val="22"/>
        </w:rPr>
        <w:t xml:space="preserve"> </w:t>
      </w:r>
      <w:r w:rsidRPr="007E3555">
        <w:rPr>
          <w:rFonts w:ascii="ff1" w:hAnsi="ff1"/>
          <w:color w:val="000000" w:themeColor="text1"/>
          <w:sz w:val="22"/>
          <w:szCs w:val="22"/>
        </w:rPr>
        <w:t>An  overview.</w:t>
      </w:r>
      <w:r w:rsidRPr="007E3555">
        <w:rPr>
          <w:rStyle w:val="a"/>
          <w:rFonts w:ascii="ff1" w:hAnsi="ff1"/>
          <w:color w:val="000000" w:themeColor="text1"/>
          <w:sz w:val="22"/>
          <w:szCs w:val="22"/>
        </w:rPr>
        <w:t xml:space="preserve"> </w:t>
      </w:r>
      <w:r w:rsidRPr="007E3555">
        <w:rPr>
          <w:rFonts w:ascii="ff1" w:hAnsi="ff1"/>
          <w:i/>
          <w:iCs/>
          <w:color w:val="000000" w:themeColor="text1"/>
          <w:sz w:val="22"/>
          <w:szCs w:val="22"/>
        </w:rPr>
        <w:t xml:space="preserve">Bull.  Am. </w:t>
      </w:r>
      <w:r w:rsidRPr="007E3555">
        <w:rPr>
          <w:rStyle w:val="a"/>
          <w:rFonts w:ascii="ff1" w:hAnsi="ff1"/>
          <w:i/>
          <w:iCs/>
          <w:color w:val="000000" w:themeColor="text1"/>
          <w:sz w:val="22"/>
          <w:szCs w:val="22"/>
        </w:rPr>
        <w:t xml:space="preserve"> </w:t>
      </w:r>
      <w:r w:rsidRPr="007E3555">
        <w:rPr>
          <w:rFonts w:ascii="ff1" w:hAnsi="ff1"/>
          <w:i/>
          <w:iCs/>
          <w:color w:val="000000" w:themeColor="text1"/>
          <w:sz w:val="22"/>
          <w:szCs w:val="22"/>
        </w:rPr>
        <w:t xml:space="preserve">Meteorol. </w:t>
      </w:r>
      <w:r w:rsidRPr="007E3555">
        <w:rPr>
          <w:rStyle w:val="a"/>
          <w:rFonts w:ascii="ff1" w:hAnsi="ff1"/>
          <w:i/>
          <w:iCs/>
          <w:color w:val="000000" w:themeColor="text1"/>
          <w:sz w:val="22"/>
          <w:szCs w:val="22"/>
        </w:rPr>
        <w:t xml:space="preserve"> </w:t>
      </w:r>
      <w:r w:rsidRPr="007E3555">
        <w:rPr>
          <w:rFonts w:ascii="ff1" w:hAnsi="ff1"/>
          <w:i/>
          <w:iCs/>
          <w:color w:val="000000" w:themeColor="text1"/>
          <w:sz w:val="22"/>
          <w:szCs w:val="22"/>
        </w:rPr>
        <w:t>Soc.</w:t>
      </w:r>
      <w:r w:rsidRPr="007E3555">
        <w:rPr>
          <w:rFonts w:ascii="ff1" w:hAnsi="ff1"/>
          <w:color w:val="000000" w:themeColor="text1"/>
          <w:sz w:val="22"/>
          <w:szCs w:val="22"/>
        </w:rPr>
        <w:t>,  69, 148-160.</w:t>
      </w:r>
    </w:p>
    <w:p w14:paraId="6483E0C2" w14:textId="03596E8F" w:rsidR="003C3D90" w:rsidRPr="007E3555" w:rsidRDefault="003C3D90" w:rsidP="00B15247">
      <w:pPr>
        <w:pStyle w:val="EndNoteBibliography"/>
        <w:contextualSpacing/>
        <w:rPr>
          <w:color w:val="000000" w:themeColor="text1"/>
          <w:szCs w:val="22"/>
        </w:rPr>
      </w:pPr>
      <w:r w:rsidRPr="007E3555">
        <w:rPr>
          <w:color w:val="000000" w:themeColor="text1"/>
          <w:szCs w:val="22"/>
        </w:rPr>
        <w:t xml:space="preserve">Duong, H. T., Sorooshian, A., &amp; Feingold, G. (2011). Investigating Potential Biases in Observed and Modeled Metrics of Aerosol-Cloud-Precipitation Interactions. </w:t>
      </w:r>
      <w:r w:rsidRPr="007E3555">
        <w:rPr>
          <w:i/>
          <w:color w:val="000000" w:themeColor="text1"/>
          <w:szCs w:val="22"/>
        </w:rPr>
        <w:t>Atmospheric Chemistry and Physics, 11</w:t>
      </w:r>
      <w:r w:rsidRPr="007E3555">
        <w:rPr>
          <w:color w:val="000000" w:themeColor="text1"/>
          <w:szCs w:val="22"/>
        </w:rPr>
        <w:t>(9), 4027-4037. doi:10.5194/acp-11-4027-2011</w:t>
      </w:r>
    </w:p>
    <w:p w14:paraId="79E616FE" w14:textId="51696ADC" w:rsidR="00AA0A7A" w:rsidRPr="007E3555" w:rsidRDefault="00AA0A7A" w:rsidP="00B15247">
      <w:pPr>
        <w:ind w:left="720" w:hanging="720"/>
        <w:contextualSpacing/>
        <w:rPr>
          <w:rFonts w:ascii="Calibri" w:hAnsi="Calibri" w:cs="Calibri"/>
          <w:color w:val="000000" w:themeColor="text1"/>
          <w:sz w:val="22"/>
          <w:szCs w:val="22"/>
        </w:rPr>
      </w:pPr>
      <w:r w:rsidRPr="007E3555">
        <w:rPr>
          <w:rStyle w:val="author"/>
          <w:rFonts w:ascii="Calibri" w:hAnsi="Calibri" w:cs="Calibri"/>
          <w:color w:val="000000" w:themeColor="text1"/>
          <w:sz w:val="22"/>
          <w:szCs w:val="22"/>
        </w:rPr>
        <w:t>Elsaesser, G. S.</w:t>
      </w:r>
      <w:r w:rsidRPr="007E3555">
        <w:rPr>
          <w:rFonts w:ascii="Calibri" w:hAnsi="Calibri" w:cs="Calibri"/>
          <w:color w:val="000000" w:themeColor="text1"/>
          <w:sz w:val="22"/>
          <w:szCs w:val="22"/>
          <w:shd w:val="clear" w:color="auto" w:fill="FFFFFF"/>
        </w:rPr>
        <w:t>,</w:t>
      </w:r>
      <w:r w:rsidRPr="007E3555">
        <w:rPr>
          <w:rStyle w:val="apple-converted-space"/>
          <w:rFonts w:ascii="Calibri" w:hAnsi="Calibri" w:cs="Calibri"/>
          <w:color w:val="000000" w:themeColor="text1"/>
          <w:sz w:val="22"/>
          <w:szCs w:val="22"/>
          <w:shd w:val="clear" w:color="auto" w:fill="FFFFFF"/>
        </w:rPr>
        <w:t> </w:t>
      </w:r>
      <w:r w:rsidRPr="007E3555">
        <w:rPr>
          <w:rStyle w:val="author"/>
          <w:rFonts w:ascii="Calibri" w:hAnsi="Calibri" w:cs="Calibri"/>
          <w:color w:val="000000" w:themeColor="text1"/>
          <w:sz w:val="22"/>
          <w:szCs w:val="22"/>
        </w:rPr>
        <w:t>O'Dell, C. W.</w:t>
      </w:r>
      <w:r w:rsidRPr="007E3555">
        <w:rPr>
          <w:rFonts w:ascii="Calibri" w:hAnsi="Calibri" w:cs="Calibri"/>
          <w:color w:val="000000" w:themeColor="text1"/>
          <w:sz w:val="22"/>
          <w:szCs w:val="22"/>
          <w:shd w:val="clear" w:color="auto" w:fill="FFFFFF"/>
        </w:rPr>
        <w:t>,</w:t>
      </w:r>
      <w:r w:rsidRPr="007E3555">
        <w:rPr>
          <w:rStyle w:val="apple-converted-space"/>
          <w:rFonts w:ascii="Calibri" w:hAnsi="Calibri" w:cs="Calibri"/>
          <w:color w:val="000000" w:themeColor="text1"/>
          <w:sz w:val="22"/>
          <w:szCs w:val="22"/>
          <w:shd w:val="clear" w:color="auto" w:fill="FFFFFF"/>
        </w:rPr>
        <w:t> </w:t>
      </w:r>
      <w:r w:rsidRPr="007E3555">
        <w:rPr>
          <w:rStyle w:val="author"/>
          <w:rFonts w:ascii="Calibri" w:hAnsi="Calibri" w:cs="Calibri"/>
          <w:color w:val="000000" w:themeColor="text1"/>
          <w:sz w:val="22"/>
          <w:szCs w:val="22"/>
        </w:rPr>
        <w:t>Lebsock, M. D.</w:t>
      </w:r>
      <w:r w:rsidRPr="007E3555">
        <w:rPr>
          <w:rFonts w:ascii="Calibri" w:hAnsi="Calibri" w:cs="Calibri"/>
          <w:color w:val="000000" w:themeColor="text1"/>
          <w:sz w:val="22"/>
          <w:szCs w:val="22"/>
          <w:shd w:val="clear" w:color="auto" w:fill="FFFFFF"/>
        </w:rPr>
        <w:t>,</w:t>
      </w:r>
      <w:r w:rsidRPr="007E3555">
        <w:rPr>
          <w:rStyle w:val="apple-converted-space"/>
          <w:rFonts w:ascii="Calibri" w:hAnsi="Calibri" w:cs="Calibri"/>
          <w:color w:val="000000" w:themeColor="text1"/>
          <w:sz w:val="22"/>
          <w:szCs w:val="22"/>
          <w:shd w:val="clear" w:color="auto" w:fill="FFFFFF"/>
        </w:rPr>
        <w:t> </w:t>
      </w:r>
      <w:r w:rsidRPr="007E3555">
        <w:rPr>
          <w:rStyle w:val="author"/>
          <w:rFonts w:ascii="Calibri" w:hAnsi="Calibri" w:cs="Calibri"/>
          <w:color w:val="000000" w:themeColor="text1"/>
          <w:sz w:val="22"/>
          <w:szCs w:val="22"/>
        </w:rPr>
        <w:t>Bennartz, R.</w:t>
      </w:r>
      <w:r w:rsidRPr="007E3555">
        <w:rPr>
          <w:rFonts w:ascii="Calibri" w:hAnsi="Calibri" w:cs="Calibri"/>
          <w:color w:val="000000" w:themeColor="text1"/>
          <w:sz w:val="22"/>
          <w:szCs w:val="22"/>
          <w:shd w:val="clear" w:color="auto" w:fill="FFFFFF"/>
        </w:rPr>
        <w:t>,</w:t>
      </w:r>
      <w:r w:rsidRPr="007E3555">
        <w:rPr>
          <w:rStyle w:val="apple-converted-space"/>
          <w:rFonts w:ascii="Calibri" w:hAnsi="Calibri" w:cs="Calibri"/>
          <w:color w:val="000000" w:themeColor="text1"/>
          <w:sz w:val="22"/>
          <w:szCs w:val="22"/>
          <w:shd w:val="clear" w:color="auto" w:fill="FFFFFF"/>
        </w:rPr>
        <w:t> </w:t>
      </w:r>
      <w:r w:rsidRPr="007E3555">
        <w:rPr>
          <w:rStyle w:val="author"/>
          <w:rFonts w:ascii="Calibri" w:hAnsi="Calibri" w:cs="Calibri"/>
          <w:color w:val="000000" w:themeColor="text1"/>
          <w:sz w:val="22"/>
          <w:szCs w:val="22"/>
        </w:rPr>
        <w:t>Greenwald, T. J.</w:t>
      </w:r>
      <w:r w:rsidRPr="007E3555">
        <w:rPr>
          <w:rFonts w:ascii="Calibri" w:hAnsi="Calibri" w:cs="Calibri"/>
          <w:color w:val="000000" w:themeColor="text1"/>
          <w:sz w:val="22"/>
          <w:szCs w:val="22"/>
          <w:shd w:val="clear" w:color="auto" w:fill="FFFFFF"/>
        </w:rPr>
        <w:t>, &amp;</w:t>
      </w:r>
      <w:r w:rsidRPr="007E3555">
        <w:rPr>
          <w:rStyle w:val="apple-converted-space"/>
          <w:rFonts w:ascii="Calibri" w:hAnsi="Calibri" w:cs="Calibri"/>
          <w:color w:val="000000" w:themeColor="text1"/>
          <w:sz w:val="22"/>
          <w:szCs w:val="22"/>
          <w:shd w:val="clear" w:color="auto" w:fill="FFFFFF"/>
        </w:rPr>
        <w:t> </w:t>
      </w:r>
      <w:r w:rsidRPr="007E3555">
        <w:rPr>
          <w:rStyle w:val="author"/>
          <w:rFonts w:ascii="Calibri" w:hAnsi="Calibri" w:cs="Calibri"/>
          <w:color w:val="000000" w:themeColor="text1"/>
          <w:sz w:val="22"/>
          <w:szCs w:val="22"/>
        </w:rPr>
        <w:t>Wentz, F. J.</w:t>
      </w:r>
      <w:r w:rsidRPr="007E3555">
        <w:rPr>
          <w:rStyle w:val="apple-converted-space"/>
          <w:rFonts w:ascii="Calibri" w:hAnsi="Calibri" w:cs="Calibri"/>
          <w:color w:val="000000" w:themeColor="text1"/>
          <w:sz w:val="22"/>
          <w:szCs w:val="22"/>
          <w:shd w:val="clear" w:color="auto" w:fill="FFFFFF"/>
        </w:rPr>
        <w:t> </w:t>
      </w:r>
      <w:r w:rsidRPr="007E3555">
        <w:rPr>
          <w:rFonts w:ascii="Calibri" w:hAnsi="Calibri" w:cs="Calibri"/>
          <w:color w:val="000000" w:themeColor="text1"/>
          <w:sz w:val="22"/>
          <w:szCs w:val="22"/>
          <w:shd w:val="clear" w:color="auto" w:fill="FFFFFF"/>
        </w:rPr>
        <w:t>(</w:t>
      </w:r>
      <w:r w:rsidRPr="007E3555">
        <w:rPr>
          <w:rStyle w:val="pubyear"/>
          <w:rFonts w:ascii="Calibri" w:hAnsi="Calibri" w:cs="Calibri"/>
          <w:color w:val="000000" w:themeColor="text1"/>
          <w:sz w:val="22"/>
          <w:szCs w:val="22"/>
        </w:rPr>
        <w:t>2017</w:t>
      </w:r>
      <w:r w:rsidRPr="007E3555">
        <w:rPr>
          <w:rFonts w:ascii="Calibri" w:hAnsi="Calibri" w:cs="Calibri"/>
          <w:color w:val="000000" w:themeColor="text1"/>
          <w:sz w:val="22"/>
          <w:szCs w:val="22"/>
          <w:shd w:val="clear" w:color="auto" w:fill="FFFFFF"/>
        </w:rPr>
        <w:t>).</w:t>
      </w:r>
      <w:r w:rsidRPr="007E3555">
        <w:rPr>
          <w:rStyle w:val="apple-converted-space"/>
          <w:rFonts w:ascii="Calibri" w:hAnsi="Calibri" w:cs="Calibri"/>
          <w:color w:val="000000" w:themeColor="text1"/>
          <w:sz w:val="22"/>
          <w:szCs w:val="22"/>
          <w:shd w:val="clear" w:color="auto" w:fill="FFFFFF"/>
        </w:rPr>
        <w:t> </w:t>
      </w:r>
      <w:r w:rsidRPr="007E3555">
        <w:rPr>
          <w:rStyle w:val="articletitle"/>
          <w:rFonts w:ascii="Calibri" w:hAnsi="Calibri" w:cs="Calibri"/>
          <w:color w:val="000000" w:themeColor="text1"/>
          <w:sz w:val="22"/>
          <w:szCs w:val="22"/>
        </w:rPr>
        <w:t>The multisensor advanced climatology of liquid water path (MAC‐LWP)</w:t>
      </w:r>
      <w:r w:rsidRPr="007E3555">
        <w:rPr>
          <w:rFonts w:ascii="Calibri" w:hAnsi="Calibri" w:cs="Calibri"/>
          <w:color w:val="000000" w:themeColor="text1"/>
          <w:sz w:val="22"/>
          <w:szCs w:val="22"/>
          <w:shd w:val="clear" w:color="auto" w:fill="FFFFFF"/>
        </w:rPr>
        <w:t>.</w:t>
      </w:r>
      <w:r w:rsidRPr="007E3555">
        <w:rPr>
          <w:rStyle w:val="apple-converted-space"/>
          <w:rFonts w:ascii="Calibri" w:hAnsi="Calibri" w:cs="Calibri"/>
          <w:color w:val="000000" w:themeColor="text1"/>
          <w:sz w:val="22"/>
          <w:szCs w:val="22"/>
          <w:shd w:val="clear" w:color="auto" w:fill="FFFFFF"/>
        </w:rPr>
        <w:t> </w:t>
      </w:r>
      <w:r w:rsidRPr="007E3555">
        <w:rPr>
          <w:rFonts w:ascii="Calibri" w:hAnsi="Calibri" w:cs="Calibri"/>
          <w:i/>
          <w:iCs/>
          <w:color w:val="000000" w:themeColor="text1"/>
          <w:sz w:val="22"/>
          <w:szCs w:val="22"/>
        </w:rPr>
        <w:t>Journal of Climate</w:t>
      </w:r>
      <w:r w:rsidRPr="007E3555">
        <w:rPr>
          <w:rFonts w:ascii="Calibri" w:hAnsi="Calibri" w:cs="Calibri"/>
          <w:color w:val="000000" w:themeColor="text1"/>
          <w:sz w:val="22"/>
          <w:szCs w:val="22"/>
          <w:shd w:val="clear" w:color="auto" w:fill="FFFFFF"/>
        </w:rPr>
        <w:t>,</w:t>
      </w:r>
      <w:r w:rsidR="001A0D3B" w:rsidRPr="007E3555">
        <w:rPr>
          <w:rStyle w:val="apple-converted-space"/>
          <w:rFonts w:ascii="Calibri" w:hAnsi="Calibri" w:cs="Calibri"/>
          <w:color w:val="000000" w:themeColor="text1"/>
          <w:sz w:val="22"/>
          <w:szCs w:val="22"/>
          <w:shd w:val="clear" w:color="auto" w:fill="FFFFFF"/>
        </w:rPr>
        <w:t xml:space="preserve"> </w:t>
      </w:r>
      <w:r w:rsidRPr="007E3555">
        <w:rPr>
          <w:rStyle w:val="vol"/>
          <w:rFonts w:ascii="Calibri" w:hAnsi="Calibri" w:cs="Calibri"/>
          <w:b/>
          <w:bCs/>
          <w:color w:val="000000" w:themeColor="text1"/>
          <w:sz w:val="22"/>
          <w:szCs w:val="22"/>
        </w:rPr>
        <w:t>30</w:t>
      </w:r>
      <w:r w:rsidRPr="007E3555">
        <w:rPr>
          <w:rFonts w:ascii="Calibri" w:hAnsi="Calibri" w:cs="Calibri"/>
          <w:color w:val="000000" w:themeColor="text1"/>
          <w:sz w:val="22"/>
          <w:szCs w:val="22"/>
          <w:shd w:val="clear" w:color="auto" w:fill="FFFFFF"/>
        </w:rPr>
        <w:t>(</w:t>
      </w:r>
      <w:r w:rsidRPr="007E3555">
        <w:rPr>
          <w:rStyle w:val="citedissue"/>
          <w:rFonts w:ascii="Calibri" w:hAnsi="Calibri" w:cs="Calibri"/>
          <w:color w:val="000000" w:themeColor="text1"/>
          <w:sz w:val="22"/>
          <w:szCs w:val="22"/>
        </w:rPr>
        <w:t>24</w:t>
      </w:r>
      <w:r w:rsidRPr="007E3555">
        <w:rPr>
          <w:rFonts w:ascii="Calibri" w:hAnsi="Calibri" w:cs="Calibri"/>
          <w:color w:val="000000" w:themeColor="text1"/>
          <w:sz w:val="22"/>
          <w:szCs w:val="22"/>
          <w:shd w:val="clear" w:color="auto" w:fill="FFFFFF"/>
        </w:rPr>
        <w:t>),</w:t>
      </w:r>
      <w:r w:rsidRPr="007E3555">
        <w:rPr>
          <w:rStyle w:val="apple-converted-space"/>
          <w:rFonts w:ascii="Calibri" w:hAnsi="Calibri" w:cs="Calibri"/>
          <w:color w:val="000000" w:themeColor="text1"/>
          <w:sz w:val="22"/>
          <w:szCs w:val="22"/>
          <w:shd w:val="clear" w:color="auto" w:fill="FFFFFF"/>
        </w:rPr>
        <w:t> </w:t>
      </w:r>
      <w:r w:rsidRPr="007E3555">
        <w:rPr>
          <w:rStyle w:val="pagefirst"/>
          <w:rFonts w:ascii="Calibri" w:eastAsiaTheme="minorEastAsia" w:hAnsi="Calibri" w:cs="Calibri"/>
          <w:color w:val="000000" w:themeColor="text1"/>
          <w:sz w:val="22"/>
          <w:szCs w:val="22"/>
        </w:rPr>
        <w:t>10193</w:t>
      </w:r>
      <w:r w:rsidRPr="007E3555">
        <w:rPr>
          <w:rFonts w:ascii="Calibri" w:hAnsi="Calibri" w:cs="Calibri"/>
          <w:color w:val="000000" w:themeColor="text1"/>
          <w:sz w:val="22"/>
          <w:szCs w:val="22"/>
          <w:shd w:val="clear" w:color="auto" w:fill="FFFFFF"/>
        </w:rPr>
        <w:t>–</w:t>
      </w:r>
      <w:r w:rsidRPr="007E3555">
        <w:rPr>
          <w:rStyle w:val="apple-converted-space"/>
          <w:rFonts w:ascii="Calibri" w:hAnsi="Calibri" w:cs="Calibri"/>
          <w:color w:val="000000" w:themeColor="text1"/>
          <w:sz w:val="22"/>
          <w:szCs w:val="22"/>
          <w:shd w:val="clear" w:color="auto" w:fill="FFFFFF"/>
        </w:rPr>
        <w:t> </w:t>
      </w:r>
      <w:r w:rsidRPr="007E3555">
        <w:rPr>
          <w:rStyle w:val="pagelast"/>
          <w:rFonts w:ascii="Calibri" w:hAnsi="Calibri" w:cs="Calibri"/>
          <w:color w:val="000000" w:themeColor="text1"/>
          <w:sz w:val="22"/>
          <w:szCs w:val="22"/>
        </w:rPr>
        <w:t>10210</w:t>
      </w:r>
      <w:r w:rsidRPr="007E3555">
        <w:rPr>
          <w:rFonts w:ascii="Calibri" w:hAnsi="Calibri" w:cs="Calibri"/>
          <w:color w:val="000000" w:themeColor="text1"/>
          <w:sz w:val="22"/>
          <w:szCs w:val="22"/>
          <w:shd w:val="clear" w:color="auto" w:fill="FFFFFF"/>
        </w:rPr>
        <w:t>.</w:t>
      </w:r>
      <w:r w:rsidRPr="007E3555">
        <w:rPr>
          <w:rStyle w:val="apple-converted-space"/>
          <w:rFonts w:ascii="Calibri" w:hAnsi="Calibri" w:cs="Calibri"/>
          <w:color w:val="000000" w:themeColor="text1"/>
          <w:sz w:val="22"/>
          <w:szCs w:val="22"/>
          <w:shd w:val="clear" w:color="auto" w:fill="FFFFFF"/>
        </w:rPr>
        <w:t> </w:t>
      </w:r>
      <w:r w:rsidRPr="007E3555">
        <w:rPr>
          <w:rFonts w:ascii="Calibri" w:hAnsi="Calibri" w:cs="Calibri"/>
          <w:color w:val="000000" w:themeColor="text1"/>
          <w:sz w:val="22"/>
          <w:szCs w:val="22"/>
        </w:rPr>
        <w:t>https://doi.org/10.1175/JCLI‐D‐16‐0902.1</w:t>
      </w:r>
    </w:p>
    <w:p w14:paraId="2B454689" w14:textId="1334F2CA" w:rsidR="003C3D90" w:rsidRPr="007E3555" w:rsidRDefault="003C3D90" w:rsidP="00B15247">
      <w:pPr>
        <w:pStyle w:val="EndNoteBibliography"/>
        <w:contextualSpacing/>
        <w:rPr>
          <w:color w:val="000000" w:themeColor="text1"/>
          <w:szCs w:val="22"/>
        </w:rPr>
      </w:pPr>
      <w:r w:rsidRPr="007E3555">
        <w:rPr>
          <w:color w:val="000000" w:themeColor="text1"/>
          <w:szCs w:val="22"/>
        </w:rPr>
        <w:t xml:space="preserve">Fan, J. W., Wang, Y., Rosenfeld, D., &amp; Liu, X. H. (2016). Review of Aerosol-Cloud Interactions: Mechanisms, Significance, and Challenges. </w:t>
      </w:r>
      <w:r w:rsidRPr="007E3555">
        <w:rPr>
          <w:i/>
          <w:color w:val="000000" w:themeColor="text1"/>
          <w:szCs w:val="22"/>
        </w:rPr>
        <w:t>Journal of the Atmospheric Sciences, 73</w:t>
      </w:r>
      <w:r w:rsidRPr="007E3555">
        <w:rPr>
          <w:color w:val="000000" w:themeColor="text1"/>
          <w:szCs w:val="22"/>
        </w:rPr>
        <w:t>(11), 4221-4252. doi:10.1175/Jas-D-16-0037.1</w:t>
      </w:r>
    </w:p>
    <w:p w14:paraId="787F0A45" w14:textId="77777777" w:rsidR="003C3D90" w:rsidRPr="007E3555" w:rsidRDefault="003C3D90" w:rsidP="00B15247">
      <w:pPr>
        <w:pStyle w:val="EndNoteBibliography"/>
        <w:contextualSpacing/>
        <w:rPr>
          <w:color w:val="000000" w:themeColor="text1"/>
          <w:szCs w:val="22"/>
        </w:rPr>
      </w:pPr>
      <w:r w:rsidRPr="007E3555">
        <w:rPr>
          <w:color w:val="000000" w:themeColor="text1"/>
          <w:szCs w:val="22"/>
        </w:rPr>
        <w:t xml:space="preserve">Field, P. R., Cotton, R. J., McBeath, K., Lock, A. P., Webster, S., &amp; Allan, R. P. (2014). Improving a Convection-Permitting Model Simulation of a Cold Air Outbreak. </w:t>
      </w:r>
      <w:r w:rsidRPr="007E3555">
        <w:rPr>
          <w:i/>
          <w:color w:val="000000" w:themeColor="text1"/>
          <w:szCs w:val="22"/>
        </w:rPr>
        <w:t>Quarterly Journal of the Royal Meteorological Society, 140</w:t>
      </w:r>
      <w:r w:rsidRPr="007E3555">
        <w:rPr>
          <w:color w:val="000000" w:themeColor="text1"/>
          <w:szCs w:val="22"/>
        </w:rPr>
        <w:t>(678), 124-138. doi:10.1002/qj.2116</w:t>
      </w:r>
    </w:p>
    <w:p w14:paraId="2A51FB54" w14:textId="6E2FF823" w:rsidR="003C3D90" w:rsidRPr="007E3555" w:rsidRDefault="003C3D90" w:rsidP="00B15247">
      <w:pPr>
        <w:pStyle w:val="EndNoteBibliography"/>
        <w:contextualSpacing/>
        <w:rPr>
          <w:color w:val="000000" w:themeColor="text1"/>
          <w:szCs w:val="22"/>
        </w:rPr>
      </w:pPr>
      <w:r w:rsidRPr="007E3555">
        <w:rPr>
          <w:color w:val="000000" w:themeColor="text1"/>
          <w:szCs w:val="22"/>
        </w:rPr>
        <w:t>Fletcher, J., Mason, S., &amp; Jakob, C. (2016</w:t>
      </w:r>
      <w:r w:rsidR="00FA226D" w:rsidRPr="007E3555">
        <w:rPr>
          <w:color w:val="000000" w:themeColor="text1"/>
          <w:szCs w:val="22"/>
        </w:rPr>
        <w:t>a</w:t>
      </w:r>
      <w:r w:rsidRPr="007E3555">
        <w:rPr>
          <w:color w:val="000000" w:themeColor="text1"/>
          <w:szCs w:val="22"/>
        </w:rPr>
        <w:t xml:space="preserve">). The Climatology, Meteorology, and Boundary Layer Structure of Marine Cold Air Outbreaks in Both Hemispheres. </w:t>
      </w:r>
      <w:r w:rsidRPr="007E3555">
        <w:rPr>
          <w:i/>
          <w:color w:val="000000" w:themeColor="text1"/>
          <w:szCs w:val="22"/>
        </w:rPr>
        <w:t>Journal of Climate, 29</w:t>
      </w:r>
      <w:r w:rsidRPr="007E3555">
        <w:rPr>
          <w:color w:val="000000" w:themeColor="text1"/>
          <w:szCs w:val="22"/>
        </w:rPr>
        <w:t>(6), 1999-2014. doi:10.1175/Jcli-D-15-0268.1</w:t>
      </w:r>
    </w:p>
    <w:p w14:paraId="6A173D14" w14:textId="43706517" w:rsidR="00FA226D" w:rsidRPr="007E3555" w:rsidRDefault="00FA226D" w:rsidP="00B15247">
      <w:pPr>
        <w:ind w:left="720" w:hanging="720"/>
        <w:contextualSpacing/>
        <w:jc w:val="both"/>
        <w:rPr>
          <w:rFonts w:ascii="Calibri" w:hAnsi="Calibri" w:cs="Calibri"/>
          <w:color w:val="000000" w:themeColor="text1"/>
          <w:sz w:val="22"/>
          <w:szCs w:val="22"/>
        </w:rPr>
      </w:pPr>
      <w:r w:rsidRPr="007E3555">
        <w:rPr>
          <w:rFonts w:ascii="Calibri" w:hAnsi="Calibri" w:cs="Calibri"/>
          <w:color w:val="000000" w:themeColor="text1"/>
          <w:sz w:val="22"/>
          <w:szCs w:val="22"/>
        </w:rPr>
        <w:t xml:space="preserve">Fletcher, J. K., S. L. Mason, and Jakob, C. (2016b). A climatology of clouds marine cold air outbreaks in both hemispheres. </w:t>
      </w:r>
      <w:r w:rsidRPr="007E3555">
        <w:rPr>
          <w:rFonts w:ascii="Calibri" w:hAnsi="Calibri" w:cs="Calibri"/>
          <w:i/>
          <w:iCs/>
          <w:color w:val="000000" w:themeColor="text1"/>
          <w:sz w:val="22"/>
          <w:szCs w:val="22"/>
        </w:rPr>
        <w:t>J. Climate</w:t>
      </w:r>
      <w:r w:rsidRPr="007E3555">
        <w:rPr>
          <w:rFonts w:ascii="Calibri" w:hAnsi="Calibri" w:cs="Calibri"/>
          <w:color w:val="000000" w:themeColor="text1"/>
          <w:sz w:val="22"/>
          <w:szCs w:val="22"/>
        </w:rPr>
        <w:t>, 29, 6677–6692, doi:10.1175/JCLI-D-15-0783.1.</w:t>
      </w:r>
    </w:p>
    <w:p w14:paraId="5B1482FE" w14:textId="617510F0" w:rsidR="00014B6B" w:rsidRPr="007E3555" w:rsidRDefault="00014B6B" w:rsidP="00B15247">
      <w:pPr>
        <w:ind w:left="720" w:hanging="720"/>
        <w:contextualSpacing/>
        <w:rPr>
          <w:rFonts w:ascii="Calibri" w:hAnsi="Calibri" w:cs="Calibri"/>
          <w:color w:val="000000" w:themeColor="text1"/>
          <w:sz w:val="22"/>
          <w:szCs w:val="22"/>
          <w:shd w:val="clear" w:color="auto" w:fill="FFFFFF"/>
        </w:rPr>
      </w:pPr>
      <w:r w:rsidRPr="007E3555">
        <w:rPr>
          <w:rFonts w:ascii="Calibri" w:hAnsi="Calibri" w:cs="Calibri"/>
          <w:color w:val="000000" w:themeColor="text1"/>
          <w:sz w:val="22"/>
          <w:szCs w:val="22"/>
        </w:rPr>
        <w:t>Gettelman, A.</w:t>
      </w:r>
      <w:r w:rsidRPr="007E3555">
        <w:rPr>
          <w:rFonts w:ascii="Calibri" w:hAnsi="Calibri" w:cs="Calibri"/>
          <w:color w:val="000000" w:themeColor="text1"/>
          <w:sz w:val="22"/>
          <w:szCs w:val="22"/>
          <w:shd w:val="clear" w:color="auto" w:fill="FFFFFF"/>
        </w:rPr>
        <w:t>, </w:t>
      </w:r>
      <w:r w:rsidRPr="007E3555">
        <w:rPr>
          <w:rFonts w:ascii="Calibri" w:hAnsi="Calibri" w:cs="Calibri"/>
          <w:color w:val="000000" w:themeColor="text1"/>
          <w:sz w:val="22"/>
          <w:szCs w:val="22"/>
        </w:rPr>
        <w:t>W. D. Collins</w:t>
      </w:r>
      <w:r w:rsidRPr="007E3555">
        <w:rPr>
          <w:rFonts w:ascii="Calibri" w:hAnsi="Calibri" w:cs="Calibri"/>
          <w:color w:val="000000" w:themeColor="text1"/>
          <w:sz w:val="22"/>
          <w:szCs w:val="22"/>
          <w:shd w:val="clear" w:color="auto" w:fill="FFFFFF"/>
        </w:rPr>
        <w:t>, </w:t>
      </w:r>
      <w:r w:rsidRPr="007E3555">
        <w:rPr>
          <w:rFonts w:ascii="Calibri" w:hAnsi="Calibri" w:cs="Calibri"/>
          <w:color w:val="000000" w:themeColor="text1"/>
          <w:sz w:val="22"/>
          <w:szCs w:val="22"/>
        </w:rPr>
        <w:t>E. J. Fetzer</w:t>
      </w:r>
      <w:r w:rsidRPr="007E3555">
        <w:rPr>
          <w:rFonts w:ascii="Calibri" w:hAnsi="Calibri" w:cs="Calibri"/>
          <w:color w:val="000000" w:themeColor="text1"/>
          <w:sz w:val="22"/>
          <w:szCs w:val="22"/>
          <w:shd w:val="clear" w:color="auto" w:fill="FFFFFF"/>
        </w:rPr>
        <w:t>, </w:t>
      </w:r>
      <w:r w:rsidRPr="007E3555">
        <w:rPr>
          <w:rFonts w:ascii="Calibri" w:hAnsi="Calibri" w:cs="Calibri"/>
          <w:color w:val="000000" w:themeColor="text1"/>
          <w:sz w:val="22"/>
          <w:szCs w:val="22"/>
        </w:rPr>
        <w:t>A. Eldering</w:t>
      </w:r>
      <w:r w:rsidRPr="007E3555">
        <w:rPr>
          <w:rFonts w:ascii="Calibri" w:hAnsi="Calibri" w:cs="Calibri"/>
          <w:color w:val="000000" w:themeColor="text1"/>
          <w:sz w:val="22"/>
          <w:szCs w:val="22"/>
          <w:shd w:val="clear" w:color="auto" w:fill="FFFFFF"/>
        </w:rPr>
        <w:t>, </w:t>
      </w:r>
      <w:r w:rsidRPr="007E3555">
        <w:rPr>
          <w:rFonts w:ascii="Calibri" w:hAnsi="Calibri" w:cs="Calibri"/>
          <w:color w:val="000000" w:themeColor="text1"/>
          <w:sz w:val="22"/>
          <w:szCs w:val="22"/>
        </w:rPr>
        <w:t>F. W. Irion</w:t>
      </w:r>
      <w:r w:rsidRPr="007E3555">
        <w:rPr>
          <w:rFonts w:ascii="Calibri" w:hAnsi="Calibri" w:cs="Calibri"/>
          <w:color w:val="000000" w:themeColor="text1"/>
          <w:sz w:val="22"/>
          <w:szCs w:val="22"/>
          <w:shd w:val="clear" w:color="auto" w:fill="FFFFFF"/>
        </w:rPr>
        <w:t>, </w:t>
      </w:r>
      <w:r w:rsidRPr="007E3555">
        <w:rPr>
          <w:rFonts w:ascii="Calibri" w:hAnsi="Calibri" w:cs="Calibri"/>
          <w:color w:val="000000" w:themeColor="text1"/>
          <w:sz w:val="22"/>
          <w:szCs w:val="22"/>
        </w:rPr>
        <w:t>P. B. Duffy</w:t>
      </w:r>
      <w:r w:rsidRPr="007E3555">
        <w:rPr>
          <w:rFonts w:ascii="Calibri" w:hAnsi="Calibri" w:cs="Calibri"/>
          <w:color w:val="000000" w:themeColor="text1"/>
          <w:sz w:val="22"/>
          <w:szCs w:val="22"/>
          <w:shd w:val="clear" w:color="auto" w:fill="FFFFFF"/>
        </w:rPr>
        <w:t>, and </w:t>
      </w:r>
      <w:r w:rsidRPr="007E3555">
        <w:rPr>
          <w:rFonts w:ascii="Calibri" w:hAnsi="Calibri" w:cs="Calibri"/>
          <w:color w:val="000000" w:themeColor="text1"/>
          <w:sz w:val="22"/>
          <w:szCs w:val="22"/>
        </w:rPr>
        <w:t>G. Bala</w:t>
      </w:r>
      <w:r w:rsidRPr="007E3555">
        <w:rPr>
          <w:rFonts w:ascii="Calibri" w:hAnsi="Calibri" w:cs="Calibri"/>
          <w:color w:val="000000" w:themeColor="text1"/>
          <w:sz w:val="22"/>
          <w:szCs w:val="22"/>
          <w:shd w:val="clear" w:color="auto" w:fill="FFFFFF"/>
        </w:rPr>
        <w:t> (</w:t>
      </w:r>
      <w:r w:rsidRPr="007E3555">
        <w:rPr>
          <w:rFonts w:ascii="Calibri" w:hAnsi="Calibri" w:cs="Calibri"/>
          <w:color w:val="000000" w:themeColor="text1"/>
          <w:sz w:val="22"/>
          <w:szCs w:val="22"/>
        </w:rPr>
        <w:t>2006</w:t>
      </w:r>
      <w:r w:rsidRPr="007E3555">
        <w:rPr>
          <w:rFonts w:ascii="Calibri" w:hAnsi="Calibri" w:cs="Calibri"/>
          <w:color w:val="000000" w:themeColor="text1"/>
          <w:sz w:val="22"/>
          <w:szCs w:val="22"/>
          <w:shd w:val="clear" w:color="auto" w:fill="FFFFFF"/>
        </w:rPr>
        <w:t>), </w:t>
      </w:r>
      <w:r w:rsidRPr="007E3555">
        <w:rPr>
          <w:rFonts w:ascii="Calibri" w:hAnsi="Calibri" w:cs="Calibri"/>
          <w:color w:val="000000" w:themeColor="text1"/>
          <w:sz w:val="22"/>
          <w:szCs w:val="22"/>
        </w:rPr>
        <w:t>Climatology of upper‐tropospheric relative humidity from the Atmospheric Infrared Sounder and implications for climate</w:t>
      </w:r>
      <w:r w:rsidRPr="007E3555">
        <w:rPr>
          <w:rFonts w:ascii="Calibri" w:hAnsi="Calibri" w:cs="Calibri"/>
          <w:color w:val="000000" w:themeColor="text1"/>
          <w:sz w:val="22"/>
          <w:szCs w:val="22"/>
          <w:shd w:val="clear" w:color="auto" w:fill="FFFFFF"/>
        </w:rPr>
        <w:t>, </w:t>
      </w:r>
      <w:r w:rsidRPr="007E3555">
        <w:rPr>
          <w:rFonts w:ascii="Calibri" w:hAnsi="Calibri" w:cs="Calibri"/>
          <w:i/>
          <w:iCs/>
          <w:color w:val="000000" w:themeColor="text1"/>
          <w:sz w:val="22"/>
          <w:szCs w:val="22"/>
        </w:rPr>
        <w:t>J. Clim.</w:t>
      </w:r>
      <w:r w:rsidRPr="007E3555">
        <w:rPr>
          <w:rFonts w:ascii="Calibri" w:hAnsi="Calibri" w:cs="Calibri"/>
          <w:color w:val="000000" w:themeColor="text1"/>
          <w:sz w:val="22"/>
          <w:szCs w:val="22"/>
          <w:shd w:val="clear" w:color="auto" w:fill="FFFFFF"/>
        </w:rPr>
        <w:t>,</w:t>
      </w:r>
      <w:r w:rsidR="001A0D3B" w:rsidRPr="007E3555">
        <w:rPr>
          <w:rFonts w:ascii="Calibri" w:hAnsi="Calibri" w:cs="Calibri"/>
          <w:color w:val="000000" w:themeColor="text1"/>
          <w:sz w:val="22"/>
          <w:szCs w:val="22"/>
          <w:shd w:val="clear" w:color="auto" w:fill="FFFFFF"/>
        </w:rPr>
        <w:t xml:space="preserve"> </w:t>
      </w:r>
      <w:r w:rsidRPr="007E3555">
        <w:rPr>
          <w:rFonts w:ascii="Calibri" w:hAnsi="Calibri" w:cs="Calibri"/>
          <w:b/>
          <w:bCs/>
          <w:color w:val="000000" w:themeColor="text1"/>
          <w:sz w:val="22"/>
          <w:szCs w:val="22"/>
        </w:rPr>
        <w:t>19</w:t>
      </w:r>
      <w:r w:rsidRPr="007E3555">
        <w:rPr>
          <w:rFonts w:ascii="Calibri" w:hAnsi="Calibri" w:cs="Calibri"/>
          <w:color w:val="000000" w:themeColor="text1"/>
          <w:sz w:val="22"/>
          <w:szCs w:val="22"/>
          <w:shd w:val="clear" w:color="auto" w:fill="FFFFFF"/>
        </w:rPr>
        <w:t>,</w:t>
      </w:r>
      <w:r w:rsidR="001A0D3B" w:rsidRPr="007E3555">
        <w:rPr>
          <w:rFonts w:ascii="Calibri" w:hAnsi="Calibri" w:cs="Calibri"/>
          <w:color w:val="000000" w:themeColor="text1"/>
          <w:sz w:val="22"/>
          <w:szCs w:val="22"/>
          <w:shd w:val="clear" w:color="auto" w:fill="FFFFFF"/>
        </w:rPr>
        <w:t xml:space="preserve"> </w:t>
      </w:r>
      <w:r w:rsidRPr="007E3555">
        <w:rPr>
          <w:rFonts w:ascii="Calibri" w:hAnsi="Calibri" w:cs="Calibri"/>
          <w:color w:val="000000" w:themeColor="text1"/>
          <w:sz w:val="22"/>
          <w:szCs w:val="22"/>
        </w:rPr>
        <w:t>6104</w:t>
      </w:r>
      <w:r w:rsidRPr="007E3555">
        <w:rPr>
          <w:rFonts w:ascii="Calibri" w:hAnsi="Calibri" w:cs="Calibri"/>
          <w:color w:val="000000" w:themeColor="text1"/>
          <w:sz w:val="22"/>
          <w:szCs w:val="22"/>
          <w:shd w:val="clear" w:color="auto" w:fill="FFFFFF"/>
        </w:rPr>
        <w:t>– </w:t>
      </w:r>
      <w:r w:rsidRPr="007E3555">
        <w:rPr>
          <w:rFonts w:ascii="Calibri" w:hAnsi="Calibri" w:cs="Calibri"/>
          <w:color w:val="000000" w:themeColor="text1"/>
          <w:sz w:val="22"/>
          <w:szCs w:val="22"/>
        </w:rPr>
        <w:t>6121</w:t>
      </w:r>
      <w:r w:rsidRPr="007E3555">
        <w:rPr>
          <w:rFonts w:ascii="Calibri" w:hAnsi="Calibri" w:cs="Calibri"/>
          <w:color w:val="000000" w:themeColor="text1"/>
          <w:sz w:val="22"/>
          <w:szCs w:val="22"/>
          <w:shd w:val="clear" w:color="auto" w:fill="FFFFFF"/>
        </w:rPr>
        <w:t>, doi:</w:t>
      </w:r>
      <w:r w:rsidRPr="007E3555">
        <w:rPr>
          <w:rFonts w:ascii="Calibri" w:hAnsi="Calibri" w:cs="Calibri"/>
          <w:color w:val="000000" w:themeColor="text1"/>
          <w:sz w:val="22"/>
          <w:szCs w:val="22"/>
          <w:u w:val="single"/>
        </w:rPr>
        <w:t>10.1175/JCLI3956.1</w:t>
      </w:r>
      <w:r w:rsidRPr="007E3555">
        <w:rPr>
          <w:rFonts w:ascii="Calibri" w:hAnsi="Calibri" w:cs="Calibri"/>
          <w:color w:val="000000" w:themeColor="text1"/>
          <w:sz w:val="22"/>
          <w:szCs w:val="22"/>
          <w:shd w:val="clear" w:color="auto" w:fill="FFFFFF"/>
        </w:rPr>
        <w:t>.</w:t>
      </w:r>
    </w:p>
    <w:p w14:paraId="6317A4B2" w14:textId="58A2D919" w:rsidR="00983619" w:rsidRPr="007E3555" w:rsidRDefault="00983619" w:rsidP="00B15247">
      <w:pPr>
        <w:ind w:left="720" w:hanging="720"/>
        <w:contextualSpacing/>
        <w:rPr>
          <w:rFonts w:ascii="Calibri" w:hAnsi="Calibri" w:cs="Calibri"/>
          <w:color w:val="000000" w:themeColor="text1"/>
          <w:sz w:val="22"/>
          <w:szCs w:val="22"/>
        </w:rPr>
      </w:pPr>
      <w:r w:rsidRPr="007E3555">
        <w:rPr>
          <w:rFonts w:ascii="Calibri" w:hAnsi="Calibri" w:cs="Calibri"/>
          <w:color w:val="000000" w:themeColor="text1"/>
          <w:sz w:val="22"/>
          <w:szCs w:val="22"/>
          <w:shd w:val="clear" w:color="auto" w:fill="FFFFFF"/>
        </w:rPr>
        <w:t xml:space="preserve">Gettelman, A., and H. Morrison (2015), Advanced two-moment bulk microphysics for global models.  Part I: off-line tests and comparison with other schemes, </w:t>
      </w:r>
      <w:r w:rsidRPr="007E3555">
        <w:rPr>
          <w:rFonts w:ascii="Calibri" w:hAnsi="Calibri" w:cs="Calibri"/>
          <w:i/>
          <w:color w:val="000000" w:themeColor="text1"/>
          <w:sz w:val="22"/>
          <w:szCs w:val="22"/>
          <w:shd w:val="clear" w:color="auto" w:fill="FFFFFF"/>
        </w:rPr>
        <w:t>J. Clim.</w:t>
      </w:r>
      <w:r w:rsidRPr="007E3555">
        <w:rPr>
          <w:rFonts w:ascii="Calibri" w:hAnsi="Calibri" w:cs="Calibri"/>
          <w:color w:val="000000" w:themeColor="text1"/>
          <w:sz w:val="22"/>
          <w:szCs w:val="22"/>
          <w:shd w:val="clear" w:color="auto" w:fill="FFFFFF"/>
        </w:rPr>
        <w:t xml:space="preserve">, </w:t>
      </w:r>
      <w:r w:rsidRPr="007E3555">
        <w:rPr>
          <w:rFonts w:ascii="Calibri" w:hAnsi="Calibri" w:cs="Calibri"/>
          <w:b/>
          <w:color w:val="000000" w:themeColor="text1"/>
          <w:sz w:val="22"/>
          <w:szCs w:val="22"/>
          <w:shd w:val="clear" w:color="auto" w:fill="FFFFFF"/>
        </w:rPr>
        <w:t>28</w:t>
      </w:r>
      <w:r w:rsidRPr="007E3555">
        <w:rPr>
          <w:rFonts w:ascii="Calibri" w:hAnsi="Calibri" w:cs="Calibri"/>
          <w:color w:val="000000" w:themeColor="text1"/>
          <w:sz w:val="22"/>
          <w:szCs w:val="22"/>
          <w:shd w:val="clear" w:color="auto" w:fill="FFFFFF"/>
        </w:rPr>
        <w:t>, 1268-1287.</w:t>
      </w:r>
    </w:p>
    <w:p w14:paraId="68537D4F" w14:textId="56BD970D" w:rsidR="003C3D90" w:rsidRPr="007E3555" w:rsidRDefault="003C3D90" w:rsidP="00B15247">
      <w:pPr>
        <w:pStyle w:val="EndNoteBibliography"/>
        <w:contextualSpacing/>
        <w:rPr>
          <w:color w:val="000000" w:themeColor="text1"/>
          <w:szCs w:val="22"/>
        </w:rPr>
      </w:pPr>
      <w:r w:rsidRPr="007E3555">
        <w:rPr>
          <w:color w:val="000000" w:themeColor="text1"/>
          <w:szCs w:val="22"/>
        </w:rPr>
        <w:lastRenderedPageBreak/>
        <w:t xml:space="preserve">Ghan, S., Wang, M., Zhang, S., Ferrachat, S., Gettelman, A., Griesfeller, J., . . . Neubauer, D. (2016). Challenges in Constraining Anthropogenic Aerosol Effects on Cloud Radiative Forcing using Present-Day Spatiotemporal Variability. </w:t>
      </w:r>
      <w:r w:rsidRPr="007E3555">
        <w:rPr>
          <w:i/>
          <w:color w:val="000000" w:themeColor="text1"/>
          <w:szCs w:val="22"/>
        </w:rPr>
        <w:t>Proceedings of the National Academy of Sciences, 113</w:t>
      </w:r>
      <w:r w:rsidRPr="007E3555">
        <w:rPr>
          <w:color w:val="000000" w:themeColor="text1"/>
          <w:szCs w:val="22"/>
        </w:rPr>
        <w:t>(21), 5804-5811.</w:t>
      </w:r>
      <w:r w:rsidR="001A0D3B" w:rsidRPr="007E3555">
        <w:rPr>
          <w:color w:val="000000" w:themeColor="text1"/>
          <w:szCs w:val="22"/>
        </w:rPr>
        <w:t xml:space="preserve"> </w:t>
      </w:r>
    </w:p>
    <w:p w14:paraId="4063AE31" w14:textId="11B966FF" w:rsidR="003C3D90" w:rsidRPr="007E3555" w:rsidRDefault="003C3D90" w:rsidP="00B15247">
      <w:pPr>
        <w:pStyle w:val="EndNoteBibliography"/>
        <w:contextualSpacing/>
        <w:rPr>
          <w:color w:val="000000" w:themeColor="text1"/>
          <w:szCs w:val="22"/>
        </w:rPr>
      </w:pPr>
      <w:r w:rsidRPr="007E3555">
        <w:rPr>
          <w:color w:val="000000" w:themeColor="text1"/>
          <w:szCs w:val="22"/>
        </w:rPr>
        <w:t xml:space="preserve">Ghan, S. J., Guzman, G., &amp; Abdul-Razzak, H. (1998). Competition between Sea Salt and Sulfate Particles as Cloud Condensation Nuclei. </w:t>
      </w:r>
      <w:r w:rsidRPr="007E3555">
        <w:rPr>
          <w:i/>
          <w:color w:val="000000" w:themeColor="text1"/>
          <w:szCs w:val="22"/>
        </w:rPr>
        <w:t>Journal of the Atmospheric Sciences, 55</w:t>
      </w:r>
      <w:r w:rsidRPr="007E3555">
        <w:rPr>
          <w:color w:val="000000" w:themeColor="text1"/>
          <w:szCs w:val="22"/>
        </w:rPr>
        <w:t>(22), 3340-3347. doi:10.1175/1520-0469(1998)055&lt;3340:Cbssas&gt;2.0.Co;2</w:t>
      </w:r>
    </w:p>
    <w:p w14:paraId="10B11231" w14:textId="3F38DA14" w:rsidR="00983619" w:rsidRPr="007E3555" w:rsidRDefault="00983619" w:rsidP="00B15247">
      <w:pPr>
        <w:pStyle w:val="EndNoteBibliography"/>
        <w:contextualSpacing/>
        <w:rPr>
          <w:color w:val="000000" w:themeColor="text1"/>
          <w:szCs w:val="22"/>
        </w:rPr>
      </w:pPr>
      <w:r w:rsidRPr="007E3555">
        <w:rPr>
          <w:color w:val="000000" w:themeColor="text1"/>
          <w:szCs w:val="22"/>
        </w:rPr>
        <w:t xml:space="preserve">Golaz, J.-C., V. E. Larson, and W. R. Cotton (2002), A PDF-based model for boundary layer clouds. Part I: Method and model description, </w:t>
      </w:r>
      <w:r w:rsidRPr="007E3555">
        <w:rPr>
          <w:i/>
          <w:color w:val="000000" w:themeColor="text1"/>
          <w:szCs w:val="22"/>
        </w:rPr>
        <w:t>J. Atmos. Sci.</w:t>
      </w:r>
      <w:r w:rsidRPr="007E3555">
        <w:rPr>
          <w:color w:val="000000" w:themeColor="text1"/>
          <w:szCs w:val="22"/>
        </w:rPr>
        <w:t xml:space="preserve">, </w:t>
      </w:r>
      <w:r w:rsidRPr="007E3555">
        <w:rPr>
          <w:b/>
          <w:color w:val="000000" w:themeColor="text1"/>
          <w:szCs w:val="22"/>
        </w:rPr>
        <w:t>59</w:t>
      </w:r>
      <w:r w:rsidRPr="007E3555">
        <w:rPr>
          <w:color w:val="000000" w:themeColor="text1"/>
          <w:szCs w:val="22"/>
        </w:rPr>
        <w:t>, 3540-3551.</w:t>
      </w:r>
    </w:p>
    <w:p w14:paraId="4CF75921" w14:textId="64A4BF69" w:rsidR="003C3D90" w:rsidRPr="007E3555" w:rsidRDefault="003C3D90" w:rsidP="00B15247">
      <w:pPr>
        <w:pStyle w:val="EndNoteBibliography"/>
        <w:contextualSpacing/>
        <w:rPr>
          <w:color w:val="000000" w:themeColor="text1"/>
          <w:szCs w:val="22"/>
        </w:rPr>
      </w:pPr>
      <w:r w:rsidRPr="007E3555">
        <w:rPr>
          <w:color w:val="000000" w:themeColor="text1"/>
          <w:szCs w:val="22"/>
        </w:rPr>
        <w:t xml:space="preserve">Golaz, J. C., Caldwell, P. M., Van Roekel, L. P., Petersen, M. R., Tang, Q., Wolfe, J. D., . . . Zhu, Q. (2019). The DOE E3SM Coupled Model Version 1: Overview and Evaluation at Standard Resolution. </w:t>
      </w:r>
      <w:r w:rsidRPr="007E3555">
        <w:rPr>
          <w:i/>
          <w:color w:val="000000" w:themeColor="text1"/>
          <w:szCs w:val="22"/>
        </w:rPr>
        <w:t>Journal of Advances in Modeling Earth Systems, 11</w:t>
      </w:r>
      <w:r w:rsidRPr="007E3555">
        <w:rPr>
          <w:color w:val="000000" w:themeColor="text1"/>
          <w:szCs w:val="22"/>
        </w:rPr>
        <w:t>(7), 2089-2129. doi:10.1029/2018ms001603</w:t>
      </w:r>
    </w:p>
    <w:p w14:paraId="1F501CF4" w14:textId="181D99FA" w:rsidR="008F26DD" w:rsidRPr="007E3555" w:rsidRDefault="008F26DD" w:rsidP="00B15247">
      <w:pPr>
        <w:ind w:left="720" w:hanging="720"/>
        <w:contextualSpacing/>
        <w:rPr>
          <w:rFonts w:ascii="Calibri" w:hAnsi="Calibri" w:cs="Calibri"/>
          <w:color w:val="000000" w:themeColor="text1"/>
          <w:sz w:val="22"/>
          <w:szCs w:val="22"/>
        </w:rPr>
      </w:pPr>
      <w:r w:rsidRPr="007E3555">
        <w:rPr>
          <w:rFonts w:ascii="Calibri" w:hAnsi="Calibri" w:cs="Calibri"/>
          <w:color w:val="000000" w:themeColor="text1"/>
          <w:sz w:val="22"/>
          <w:szCs w:val="22"/>
        </w:rPr>
        <w:t>Greenwald, T. J.</w:t>
      </w:r>
      <w:r w:rsidRPr="007E3555">
        <w:rPr>
          <w:rFonts w:ascii="Calibri" w:hAnsi="Calibri" w:cs="Calibri"/>
          <w:color w:val="000000" w:themeColor="text1"/>
          <w:sz w:val="22"/>
          <w:szCs w:val="22"/>
          <w:shd w:val="clear" w:color="auto" w:fill="FFFFFF"/>
        </w:rPr>
        <w:t>,  </w:t>
      </w:r>
      <w:r w:rsidRPr="007E3555">
        <w:rPr>
          <w:rFonts w:ascii="Calibri" w:hAnsi="Calibri" w:cs="Calibri"/>
          <w:color w:val="000000" w:themeColor="text1"/>
          <w:sz w:val="22"/>
          <w:szCs w:val="22"/>
        </w:rPr>
        <w:t>Bennartz, R.</w:t>
      </w:r>
      <w:r w:rsidRPr="007E3555">
        <w:rPr>
          <w:rFonts w:ascii="Calibri" w:hAnsi="Calibri" w:cs="Calibri"/>
          <w:color w:val="000000" w:themeColor="text1"/>
          <w:sz w:val="22"/>
          <w:szCs w:val="22"/>
          <w:shd w:val="clear" w:color="auto" w:fill="FFFFFF"/>
        </w:rPr>
        <w:t>,  </w:t>
      </w:r>
      <w:r w:rsidRPr="007E3555">
        <w:rPr>
          <w:rFonts w:ascii="Calibri" w:hAnsi="Calibri" w:cs="Calibri"/>
          <w:color w:val="000000" w:themeColor="text1"/>
          <w:sz w:val="22"/>
          <w:szCs w:val="22"/>
        </w:rPr>
        <w:t>Lebsock, M.</w:t>
      </w:r>
      <w:r w:rsidRPr="007E3555">
        <w:rPr>
          <w:rFonts w:ascii="Calibri" w:hAnsi="Calibri" w:cs="Calibri"/>
          <w:color w:val="000000" w:themeColor="text1"/>
          <w:sz w:val="22"/>
          <w:szCs w:val="22"/>
          <w:shd w:val="clear" w:color="auto" w:fill="FFFFFF"/>
        </w:rPr>
        <w:t>, &amp;  </w:t>
      </w:r>
      <w:r w:rsidRPr="007E3555">
        <w:rPr>
          <w:rFonts w:ascii="Calibri" w:hAnsi="Calibri" w:cs="Calibri"/>
          <w:color w:val="000000" w:themeColor="text1"/>
          <w:sz w:val="22"/>
          <w:szCs w:val="22"/>
        </w:rPr>
        <w:t>Teixeira, J.</w:t>
      </w:r>
      <w:r w:rsidRPr="007E3555">
        <w:rPr>
          <w:rFonts w:ascii="Calibri" w:hAnsi="Calibri" w:cs="Calibri"/>
          <w:color w:val="000000" w:themeColor="text1"/>
          <w:sz w:val="22"/>
          <w:szCs w:val="22"/>
          <w:shd w:val="clear" w:color="auto" w:fill="FFFFFF"/>
        </w:rPr>
        <w:t> ( </w:t>
      </w:r>
      <w:r w:rsidRPr="007E3555">
        <w:rPr>
          <w:rFonts w:ascii="Calibri" w:hAnsi="Calibri" w:cs="Calibri"/>
          <w:color w:val="000000" w:themeColor="text1"/>
          <w:sz w:val="22"/>
          <w:szCs w:val="22"/>
        </w:rPr>
        <w:t>2018</w:t>
      </w:r>
      <w:r w:rsidRPr="007E3555">
        <w:rPr>
          <w:rFonts w:ascii="Calibri" w:hAnsi="Calibri" w:cs="Calibri"/>
          <w:color w:val="000000" w:themeColor="text1"/>
          <w:sz w:val="22"/>
          <w:szCs w:val="22"/>
          <w:shd w:val="clear" w:color="auto" w:fill="FFFFFF"/>
        </w:rPr>
        <w:t>).  </w:t>
      </w:r>
      <w:r w:rsidRPr="007E3555">
        <w:rPr>
          <w:rFonts w:ascii="Calibri" w:hAnsi="Calibri" w:cs="Calibri"/>
          <w:color w:val="000000" w:themeColor="text1"/>
          <w:sz w:val="22"/>
          <w:szCs w:val="22"/>
        </w:rPr>
        <w:t>An Uncertainty Data Set for Passive Microwave Satellite Observations of Warm Cloud Liquid Water Path</w:t>
      </w:r>
      <w:r w:rsidRPr="007E3555">
        <w:rPr>
          <w:rFonts w:ascii="Calibri" w:hAnsi="Calibri" w:cs="Calibri"/>
          <w:color w:val="000000" w:themeColor="text1"/>
          <w:sz w:val="22"/>
          <w:szCs w:val="22"/>
          <w:shd w:val="clear" w:color="auto" w:fill="FFFFFF"/>
        </w:rPr>
        <w:t>. </w:t>
      </w:r>
      <w:r w:rsidRPr="007E3555">
        <w:rPr>
          <w:rFonts w:ascii="Calibri" w:hAnsi="Calibri" w:cs="Calibri"/>
          <w:i/>
          <w:iCs/>
          <w:color w:val="000000" w:themeColor="text1"/>
          <w:sz w:val="22"/>
          <w:szCs w:val="22"/>
        </w:rPr>
        <w:t>Journal of Geophysical Research: Atmospheres</w:t>
      </w:r>
      <w:r w:rsidRPr="007E3555">
        <w:rPr>
          <w:rFonts w:ascii="Calibri" w:hAnsi="Calibri" w:cs="Calibri"/>
          <w:color w:val="000000" w:themeColor="text1"/>
          <w:sz w:val="22"/>
          <w:szCs w:val="22"/>
          <w:shd w:val="clear" w:color="auto" w:fill="FFFFFF"/>
        </w:rPr>
        <w:t>,  </w:t>
      </w:r>
      <w:r w:rsidRPr="007E3555">
        <w:rPr>
          <w:rFonts w:ascii="Calibri" w:hAnsi="Calibri" w:cs="Calibri"/>
          <w:color w:val="000000" w:themeColor="text1"/>
          <w:sz w:val="22"/>
          <w:szCs w:val="22"/>
        </w:rPr>
        <w:t>123</w:t>
      </w:r>
      <w:r w:rsidRPr="007E3555">
        <w:rPr>
          <w:rFonts w:ascii="Calibri" w:hAnsi="Calibri" w:cs="Calibri"/>
          <w:color w:val="000000" w:themeColor="text1"/>
          <w:sz w:val="22"/>
          <w:szCs w:val="22"/>
          <w:shd w:val="clear" w:color="auto" w:fill="FFFFFF"/>
        </w:rPr>
        <w:t>,  </w:t>
      </w:r>
      <w:r w:rsidRPr="007E3555">
        <w:rPr>
          <w:rFonts w:ascii="Calibri" w:hAnsi="Calibri" w:cs="Calibri"/>
          <w:color w:val="000000" w:themeColor="text1"/>
          <w:sz w:val="22"/>
          <w:szCs w:val="22"/>
        </w:rPr>
        <w:t>3668</w:t>
      </w:r>
      <w:r w:rsidRPr="007E3555">
        <w:rPr>
          <w:rFonts w:ascii="Calibri" w:hAnsi="Calibri" w:cs="Calibri"/>
          <w:color w:val="000000" w:themeColor="text1"/>
          <w:sz w:val="22"/>
          <w:szCs w:val="22"/>
          <w:shd w:val="clear" w:color="auto" w:fill="FFFFFF"/>
        </w:rPr>
        <w:t>– </w:t>
      </w:r>
      <w:r w:rsidRPr="007E3555">
        <w:rPr>
          <w:rFonts w:ascii="Calibri" w:hAnsi="Calibri" w:cs="Calibri"/>
          <w:color w:val="000000" w:themeColor="text1"/>
          <w:sz w:val="22"/>
          <w:szCs w:val="22"/>
        </w:rPr>
        <w:t>3687</w:t>
      </w:r>
      <w:r w:rsidRPr="007E3555">
        <w:rPr>
          <w:rFonts w:ascii="Calibri" w:hAnsi="Calibri" w:cs="Calibri"/>
          <w:color w:val="000000" w:themeColor="text1"/>
          <w:sz w:val="22"/>
          <w:szCs w:val="22"/>
          <w:shd w:val="clear" w:color="auto" w:fill="FFFFFF"/>
        </w:rPr>
        <w:t>.</w:t>
      </w:r>
    </w:p>
    <w:p w14:paraId="1C60B971" w14:textId="31D720E6" w:rsidR="00FA226D" w:rsidRPr="007E3555" w:rsidRDefault="00FA226D" w:rsidP="00B15247">
      <w:pPr>
        <w:ind w:left="720" w:hanging="720"/>
        <w:contextualSpacing/>
        <w:rPr>
          <w:rFonts w:ascii="Calibri" w:hAnsi="Calibri" w:cs="Calibri"/>
          <w:color w:val="000000" w:themeColor="text1"/>
          <w:sz w:val="22"/>
          <w:szCs w:val="22"/>
        </w:rPr>
      </w:pPr>
      <w:r w:rsidRPr="007E3555">
        <w:rPr>
          <w:rFonts w:ascii="Calibri" w:hAnsi="Calibri" w:cs="Calibri"/>
          <w:color w:val="000000" w:themeColor="text1"/>
          <w:sz w:val="22"/>
          <w:szCs w:val="22"/>
        </w:rPr>
        <w:t xml:space="preserve">Grossman, R. L., and Betts, A. K. (1990). Air–sea interaction during an extreme cold air outbreak from the eastern coast of the United States. </w:t>
      </w:r>
      <w:r w:rsidRPr="007E3555">
        <w:rPr>
          <w:rFonts w:ascii="Calibri" w:hAnsi="Calibri" w:cs="Calibri"/>
          <w:i/>
          <w:iCs/>
          <w:color w:val="000000" w:themeColor="text1"/>
          <w:sz w:val="22"/>
          <w:szCs w:val="22"/>
        </w:rPr>
        <w:t>Mon. Wea. Rev.</w:t>
      </w:r>
      <w:r w:rsidRPr="007E3555">
        <w:rPr>
          <w:rFonts w:ascii="Calibri" w:hAnsi="Calibri" w:cs="Calibri"/>
          <w:color w:val="000000" w:themeColor="text1"/>
          <w:sz w:val="22"/>
          <w:szCs w:val="22"/>
        </w:rPr>
        <w:t xml:space="preserve">, </w:t>
      </w:r>
      <w:r w:rsidRPr="007E3555">
        <w:rPr>
          <w:rFonts w:ascii="Calibri" w:hAnsi="Calibri" w:cs="Calibri"/>
          <w:b/>
          <w:bCs/>
          <w:color w:val="000000" w:themeColor="text1"/>
          <w:sz w:val="22"/>
          <w:szCs w:val="22"/>
        </w:rPr>
        <w:t xml:space="preserve">118, </w:t>
      </w:r>
      <w:r w:rsidRPr="007E3555">
        <w:rPr>
          <w:rFonts w:ascii="Calibri" w:hAnsi="Calibri" w:cs="Calibri"/>
          <w:color w:val="000000" w:themeColor="text1"/>
          <w:sz w:val="22"/>
          <w:szCs w:val="22"/>
        </w:rPr>
        <w:t>324–342.</w:t>
      </w:r>
    </w:p>
    <w:p w14:paraId="622B2106" w14:textId="0F880438" w:rsidR="00A03C25" w:rsidRPr="007E3555" w:rsidRDefault="00A03C25" w:rsidP="00B15247">
      <w:pPr>
        <w:ind w:left="720" w:hanging="720"/>
        <w:contextualSpacing/>
        <w:rPr>
          <w:rFonts w:ascii="Calibri" w:hAnsi="Calibri" w:cs="Calibri"/>
          <w:color w:val="000000" w:themeColor="text1"/>
          <w:sz w:val="22"/>
          <w:szCs w:val="22"/>
        </w:rPr>
      </w:pPr>
      <w:r w:rsidRPr="007E3555">
        <w:rPr>
          <w:rFonts w:ascii="Calibri" w:hAnsi="Calibri" w:cs="Calibri"/>
          <w:color w:val="000000" w:themeColor="text1"/>
          <w:sz w:val="22"/>
          <w:szCs w:val="22"/>
        </w:rPr>
        <w:t>Grosvenor, D. P.</w:t>
      </w:r>
      <w:r w:rsidRPr="007E3555">
        <w:rPr>
          <w:rFonts w:ascii="Calibri" w:hAnsi="Calibri" w:cs="Calibri"/>
          <w:color w:val="000000" w:themeColor="text1"/>
          <w:sz w:val="22"/>
          <w:szCs w:val="22"/>
          <w:shd w:val="clear" w:color="auto" w:fill="FFFFFF"/>
        </w:rPr>
        <w:t>,</w:t>
      </w:r>
      <w:r w:rsidR="001A0D3B" w:rsidRPr="007E3555">
        <w:rPr>
          <w:rFonts w:ascii="Calibri" w:hAnsi="Calibri" w:cs="Calibri"/>
          <w:color w:val="000000" w:themeColor="text1"/>
          <w:sz w:val="22"/>
          <w:szCs w:val="22"/>
          <w:shd w:val="clear" w:color="auto" w:fill="FFFFFF"/>
        </w:rPr>
        <w:t xml:space="preserve"> </w:t>
      </w:r>
      <w:r w:rsidRPr="007E3555">
        <w:rPr>
          <w:rFonts w:ascii="Calibri" w:hAnsi="Calibri" w:cs="Calibri"/>
          <w:color w:val="000000" w:themeColor="text1"/>
          <w:sz w:val="22"/>
          <w:szCs w:val="22"/>
        </w:rPr>
        <w:t>Sourdeval, O.</w:t>
      </w:r>
      <w:r w:rsidRPr="007E3555">
        <w:rPr>
          <w:rFonts w:ascii="Calibri" w:hAnsi="Calibri" w:cs="Calibri"/>
          <w:color w:val="000000" w:themeColor="text1"/>
          <w:sz w:val="22"/>
          <w:szCs w:val="22"/>
          <w:shd w:val="clear" w:color="auto" w:fill="FFFFFF"/>
        </w:rPr>
        <w:t>,</w:t>
      </w:r>
      <w:r w:rsidR="001A0D3B" w:rsidRPr="007E3555">
        <w:rPr>
          <w:rFonts w:ascii="Calibri" w:hAnsi="Calibri" w:cs="Calibri"/>
          <w:color w:val="000000" w:themeColor="text1"/>
          <w:sz w:val="22"/>
          <w:szCs w:val="22"/>
          <w:shd w:val="clear" w:color="auto" w:fill="FFFFFF"/>
        </w:rPr>
        <w:t xml:space="preserve"> </w:t>
      </w:r>
      <w:r w:rsidRPr="007E3555">
        <w:rPr>
          <w:rFonts w:ascii="Calibri" w:hAnsi="Calibri" w:cs="Calibri"/>
          <w:color w:val="000000" w:themeColor="text1"/>
          <w:sz w:val="22"/>
          <w:szCs w:val="22"/>
        </w:rPr>
        <w:t>Zuidema, P.</w:t>
      </w:r>
      <w:r w:rsidRPr="007E3555">
        <w:rPr>
          <w:rFonts w:ascii="Calibri" w:hAnsi="Calibri" w:cs="Calibri"/>
          <w:color w:val="000000" w:themeColor="text1"/>
          <w:sz w:val="22"/>
          <w:szCs w:val="22"/>
          <w:shd w:val="clear" w:color="auto" w:fill="FFFFFF"/>
        </w:rPr>
        <w:t>,</w:t>
      </w:r>
      <w:r w:rsidR="001A0D3B" w:rsidRPr="007E3555">
        <w:rPr>
          <w:rFonts w:ascii="Calibri" w:hAnsi="Calibri" w:cs="Calibri"/>
          <w:color w:val="000000" w:themeColor="text1"/>
          <w:sz w:val="22"/>
          <w:szCs w:val="22"/>
          <w:shd w:val="clear" w:color="auto" w:fill="FFFFFF"/>
        </w:rPr>
        <w:t xml:space="preserve"> </w:t>
      </w:r>
      <w:r w:rsidRPr="007E3555">
        <w:rPr>
          <w:rFonts w:ascii="Calibri" w:hAnsi="Calibri" w:cs="Calibri"/>
          <w:color w:val="000000" w:themeColor="text1"/>
          <w:sz w:val="22"/>
          <w:szCs w:val="22"/>
        </w:rPr>
        <w:t>Ackerman, A.</w:t>
      </w:r>
      <w:r w:rsidRPr="007E3555">
        <w:rPr>
          <w:rFonts w:ascii="Calibri" w:hAnsi="Calibri" w:cs="Calibri"/>
          <w:color w:val="000000" w:themeColor="text1"/>
          <w:sz w:val="22"/>
          <w:szCs w:val="22"/>
          <w:shd w:val="clear" w:color="auto" w:fill="FFFFFF"/>
        </w:rPr>
        <w:t>,</w:t>
      </w:r>
      <w:r w:rsidR="001A0D3B" w:rsidRPr="007E3555">
        <w:rPr>
          <w:rFonts w:ascii="Calibri" w:hAnsi="Calibri" w:cs="Calibri"/>
          <w:color w:val="000000" w:themeColor="text1"/>
          <w:sz w:val="22"/>
          <w:szCs w:val="22"/>
          <w:shd w:val="clear" w:color="auto" w:fill="FFFFFF"/>
        </w:rPr>
        <w:t xml:space="preserve"> </w:t>
      </w:r>
      <w:r w:rsidRPr="007E3555">
        <w:rPr>
          <w:rFonts w:ascii="Calibri" w:hAnsi="Calibri" w:cs="Calibri"/>
          <w:color w:val="000000" w:themeColor="text1"/>
          <w:sz w:val="22"/>
          <w:szCs w:val="22"/>
        </w:rPr>
        <w:t>Alexandrov, M. D.</w:t>
      </w:r>
      <w:r w:rsidRPr="007E3555">
        <w:rPr>
          <w:rFonts w:ascii="Calibri" w:hAnsi="Calibri" w:cs="Calibri"/>
          <w:color w:val="000000" w:themeColor="text1"/>
          <w:sz w:val="22"/>
          <w:szCs w:val="22"/>
          <w:shd w:val="clear" w:color="auto" w:fill="FFFFFF"/>
        </w:rPr>
        <w:t>,</w:t>
      </w:r>
      <w:r w:rsidR="001A0D3B" w:rsidRPr="007E3555">
        <w:rPr>
          <w:rFonts w:ascii="Calibri" w:hAnsi="Calibri" w:cs="Calibri"/>
          <w:color w:val="000000" w:themeColor="text1"/>
          <w:sz w:val="22"/>
          <w:szCs w:val="22"/>
          <w:shd w:val="clear" w:color="auto" w:fill="FFFFFF"/>
        </w:rPr>
        <w:t xml:space="preserve"> </w:t>
      </w:r>
      <w:r w:rsidRPr="007E3555">
        <w:rPr>
          <w:rFonts w:ascii="Calibri" w:hAnsi="Calibri" w:cs="Calibri"/>
          <w:color w:val="000000" w:themeColor="text1"/>
          <w:sz w:val="22"/>
          <w:szCs w:val="22"/>
        </w:rPr>
        <w:t>Bennartz, R.</w:t>
      </w:r>
      <w:r w:rsidRPr="007E3555">
        <w:rPr>
          <w:rFonts w:ascii="Calibri" w:hAnsi="Calibri" w:cs="Calibri"/>
          <w:color w:val="000000" w:themeColor="text1"/>
          <w:sz w:val="22"/>
          <w:szCs w:val="22"/>
          <w:shd w:val="clear" w:color="auto" w:fill="FFFFFF"/>
        </w:rPr>
        <w:t>, et al. ( </w:t>
      </w:r>
      <w:r w:rsidRPr="007E3555">
        <w:rPr>
          <w:rFonts w:ascii="Calibri" w:hAnsi="Calibri" w:cs="Calibri"/>
          <w:color w:val="000000" w:themeColor="text1"/>
          <w:sz w:val="22"/>
          <w:szCs w:val="22"/>
        </w:rPr>
        <w:t>2018</w:t>
      </w:r>
      <w:r w:rsidRPr="007E3555">
        <w:rPr>
          <w:rFonts w:ascii="Calibri" w:hAnsi="Calibri" w:cs="Calibri"/>
          <w:color w:val="000000" w:themeColor="text1"/>
          <w:sz w:val="22"/>
          <w:szCs w:val="22"/>
          <w:shd w:val="clear" w:color="auto" w:fill="FFFFFF"/>
        </w:rPr>
        <w:t>).</w:t>
      </w:r>
      <w:r w:rsidR="001A0D3B" w:rsidRPr="007E3555">
        <w:rPr>
          <w:rFonts w:ascii="Calibri" w:hAnsi="Calibri" w:cs="Calibri"/>
          <w:color w:val="000000" w:themeColor="text1"/>
          <w:sz w:val="22"/>
          <w:szCs w:val="22"/>
          <w:shd w:val="clear" w:color="auto" w:fill="FFFFFF"/>
        </w:rPr>
        <w:t xml:space="preserve"> </w:t>
      </w:r>
      <w:r w:rsidRPr="007E3555">
        <w:rPr>
          <w:rFonts w:ascii="Calibri" w:hAnsi="Calibri" w:cs="Calibri"/>
          <w:color w:val="000000" w:themeColor="text1"/>
          <w:sz w:val="22"/>
          <w:szCs w:val="22"/>
        </w:rPr>
        <w:t>Remote sensing of droplet number concentration in warm clouds: A review of the current state of knowledge and perspectives</w:t>
      </w:r>
      <w:r w:rsidRPr="007E3555">
        <w:rPr>
          <w:rFonts w:ascii="Calibri" w:hAnsi="Calibri" w:cs="Calibri"/>
          <w:color w:val="000000" w:themeColor="text1"/>
          <w:sz w:val="22"/>
          <w:szCs w:val="22"/>
          <w:shd w:val="clear" w:color="auto" w:fill="FFFFFF"/>
        </w:rPr>
        <w:t>. </w:t>
      </w:r>
      <w:r w:rsidRPr="007E3555">
        <w:rPr>
          <w:rFonts w:ascii="Calibri" w:hAnsi="Calibri" w:cs="Calibri"/>
          <w:i/>
          <w:iCs/>
          <w:color w:val="000000" w:themeColor="text1"/>
          <w:sz w:val="22"/>
          <w:szCs w:val="22"/>
        </w:rPr>
        <w:t>Reviews of Geophysics</w:t>
      </w:r>
      <w:r w:rsidRPr="007E3555">
        <w:rPr>
          <w:rFonts w:ascii="Calibri" w:hAnsi="Calibri" w:cs="Calibri"/>
          <w:color w:val="000000" w:themeColor="text1"/>
          <w:sz w:val="22"/>
          <w:szCs w:val="22"/>
          <w:shd w:val="clear" w:color="auto" w:fill="FFFFFF"/>
        </w:rPr>
        <w:t>,</w:t>
      </w:r>
      <w:r w:rsidR="001A0D3B" w:rsidRPr="007E3555">
        <w:rPr>
          <w:rFonts w:ascii="Calibri" w:hAnsi="Calibri" w:cs="Calibri"/>
          <w:color w:val="000000" w:themeColor="text1"/>
          <w:sz w:val="22"/>
          <w:szCs w:val="22"/>
          <w:shd w:val="clear" w:color="auto" w:fill="FFFFFF"/>
        </w:rPr>
        <w:t xml:space="preserve"> </w:t>
      </w:r>
      <w:r w:rsidRPr="007E3555">
        <w:rPr>
          <w:rFonts w:ascii="Calibri" w:hAnsi="Calibri" w:cs="Calibri"/>
          <w:color w:val="000000" w:themeColor="text1"/>
          <w:sz w:val="22"/>
          <w:szCs w:val="22"/>
        </w:rPr>
        <w:t>56</w:t>
      </w:r>
      <w:r w:rsidRPr="007E3555">
        <w:rPr>
          <w:rFonts w:ascii="Calibri" w:hAnsi="Calibri" w:cs="Calibri"/>
          <w:color w:val="000000" w:themeColor="text1"/>
          <w:sz w:val="22"/>
          <w:szCs w:val="22"/>
          <w:shd w:val="clear" w:color="auto" w:fill="FFFFFF"/>
        </w:rPr>
        <w:t>,</w:t>
      </w:r>
      <w:r w:rsidR="001A0D3B" w:rsidRPr="007E3555">
        <w:rPr>
          <w:rFonts w:ascii="Calibri" w:hAnsi="Calibri" w:cs="Calibri"/>
          <w:color w:val="000000" w:themeColor="text1"/>
          <w:sz w:val="22"/>
          <w:szCs w:val="22"/>
          <w:shd w:val="clear" w:color="auto" w:fill="FFFFFF"/>
        </w:rPr>
        <w:t xml:space="preserve"> </w:t>
      </w:r>
      <w:r w:rsidRPr="007E3555">
        <w:rPr>
          <w:rFonts w:ascii="Calibri" w:hAnsi="Calibri" w:cs="Calibri"/>
          <w:color w:val="000000" w:themeColor="text1"/>
          <w:sz w:val="22"/>
          <w:szCs w:val="22"/>
        </w:rPr>
        <w:t>409</w:t>
      </w:r>
      <w:r w:rsidRPr="007E3555">
        <w:rPr>
          <w:rFonts w:ascii="Calibri" w:hAnsi="Calibri" w:cs="Calibri"/>
          <w:color w:val="000000" w:themeColor="text1"/>
          <w:sz w:val="22"/>
          <w:szCs w:val="22"/>
          <w:shd w:val="clear" w:color="auto" w:fill="FFFFFF"/>
        </w:rPr>
        <w:t>– </w:t>
      </w:r>
      <w:r w:rsidRPr="007E3555">
        <w:rPr>
          <w:rFonts w:ascii="Calibri" w:hAnsi="Calibri" w:cs="Calibri"/>
          <w:color w:val="000000" w:themeColor="text1"/>
          <w:sz w:val="22"/>
          <w:szCs w:val="22"/>
        </w:rPr>
        <w:t>453</w:t>
      </w:r>
      <w:r w:rsidRPr="007E3555">
        <w:rPr>
          <w:rFonts w:ascii="Calibri" w:hAnsi="Calibri" w:cs="Calibri"/>
          <w:color w:val="000000" w:themeColor="text1"/>
          <w:sz w:val="22"/>
          <w:szCs w:val="22"/>
          <w:shd w:val="clear" w:color="auto" w:fill="FFFFFF"/>
        </w:rPr>
        <w:t>.</w:t>
      </w:r>
    </w:p>
    <w:p w14:paraId="665A1FB8" w14:textId="2F17EE5A" w:rsidR="003C3D90" w:rsidRPr="007E3555" w:rsidRDefault="003C3D90" w:rsidP="00B15247">
      <w:pPr>
        <w:pStyle w:val="EndNoteBibliography"/>
        <w:contextualSpacing/>
        <w:rPr>
          <w:color w:val="000000" w:themeColor="text1"/>
          <w:szCs w:val="22"/>
        </w:rPr>
      </w:pPr>
      <w:r w:rsidRPr="007E3555">
        <w:rPr>
          <w:color w:val="000000" w:themeColor="text1"/>
          <w:szCs w:val="22"/>
        </w:rPr>
        <w:t xml:space="preserve">Gryspeerdt, E., Quaas, J., Ferrachat, S., Gettelman, A., Ghan, S., Lohmann, U., . . . Zhang, K. (2017). Constraining the Instantaneous Aerosol Influence on Cloud Albedo. </w:t>
      </w:r>
      <w:r w:rsidRPr="007E3555">
        <w:rPr>
          <w:i/>
          <w:color w:val="000000" w:themeColor="text1"/>
          <w:szCs w:val="22"/>
        </w:rPr>
        <w:t>Proceedings of the National Academy of Sciences, 114</w:t>
      </w:r>
      <w:r w:rsidRPr="007E3555">
        <w:rPr>
          <w:color w:val="000000" w:themeColor="text1"/>
          <w:szCs w:val="22"/>
        </w:rPr>
        <w:t>(19), 4899-4904. doi:10.1073/pnas.1617765114</w:t>
      </w:r>
      <w:r w:rsidR="0036282D" w:rsidRPr="007E3555">
        <w:rPr>
          <w:color w:val="000000" w:themeColor="text1"/>
          <w:szCs w:val="22"/>
        </w:rPr>
        <w:t>.</w:t>
      </w:r>
    </w:p>
    <w:p w14:paraId="441FC7AA" w14:textId="4DEA71A2" w:rsidR="0036282D" w:rsidRPr="007E3555" w:rsidRDefault="0036282D" w:rsidP="00B15247">
      <w:pPr>
        <w:ind w:left="720" w:hanging="720"/>
        <w:rPr>
          <w:rFonts w:ascii="Calibri" w:hAnsi="Calibri" w:cs="Calibri"/>
          <w:color w:val="000000" w:themeColor="text1"/>
          <w:sz w:val="22"/>
          <w:szCs w:val="22"/>
        </w:rPr>
      </w:pPr>
      <w:r w:rsidRPr="007E3555">
        <w:rPr>
          <w:rStyle w:val="author"/>
          <w:rFonts w:ascii="Calibri" w:hAnsi="Calibri" w:cs="Calibri"/>
          <w:color w:val="000000" w:themeColor="text1"/>
          <w:sz w:val="22"/>
          <w:szCs w:val="22"/>
        </w:rPr>
        <w:t>Hadlock, R.</w:t>
      </w:r>
      <w:r w:rsidRPr="007E3555">
        <w:rPr>
          <w:rFonts w:ascii="Calibri" w:hAnsi="Calibri" w:cs="Calibri"/>
          <w:color w:val="000000" w:themeColor="text1"/>
          <w:sz w:val="22"/>
          <w:szCs w:val="22"/>
          <w:shd w:val="clear" w:color="auto" w:fill="EFEFF0"/>
        </w:rPr>
        <w:t>, and</w:t>
      </w:r>
      <w:r w:rsidRPr="007E3555">
        <w:rPr>
          <w:rStyle w:val="apple-converted-space"/>
          <w:rFonts w:ascii="Calibri" w:hAnsi="Calibri" w:cs="Calibri"/>
          <w:color w:val="000000" w:themeColor="text1"/>
          <w:sz w:val="22"/>
          <w:szCs w:val="22"/>
          <w:shd w:val="clear" w:color="auto" w:fill="EFEFF0"/>
        </w:rPr>
        <w:t> </w:t>
      </w:r>
      <w:r w:rsidRPr="007E3555">
        <w:rPr>
          <w:rStyle w:val="author"/>
          <w:rFonts w:ascii="Calibri" w:hAnsi="Calibri" w:cs="Calibri"/>
          <w:color w:val="000000" w:themeColor="text1"/>
          <w:sz w:val="22"/>
          <w:szCs w:val="22"/>
        </w:rPr>
        <w:t>C. W. Kreitzberg</w:t>
      </w:r>
      <w:r w:rsidRPr="007E3555">
        <w:rPr>
          <w:rStyle w:val="apple-converted-space"/>
          <w:rFonts w:ascii="Calibri" w:hAnsi="Calibri" w:cs="Calibri"/>
          <w:color w:val="000000" w:themeColor="text1"/>
          <w:sz w:val="22"/>
          <w:szCs w:val="22"/>
          <w:shd w:val="clear" w:color="auto" w:fill="EFEFF0"/>
        </w:rPr>
        <w:t> </w:t>
      </w:r>
      <w:r w:rsidRPr="007E3555">
        <w:rPr>
          <w:rFonts w:ascii="Calibri" w:hAnsi="Calibri" w:cs="Calibri"/>
          <w:color w:val="000000" w:themeColor="text1"/>
          <w:sz w:val="22"/>
          <w:szCs w:val="22"/>
          <w:shd w:val="clear" w:color="auto" w:fill="EFEFF0"/>
        </w:rPr>
        <w:t>(</w:t>
      </w:r>
      <w:r w:rsidRPr="007E3555">
        <w:rPr>
          <w:rStyle w:val="pubyear"/>
          <w:rFonts w:ascii="Calibri" w:hAnsi="Calibri" w:cs="Calibri"/>
          <w:color w:val="000000" w:themeColor="text1"/>
          <w:sz w:val="22"/>
          <w:szCs w:val="22"/>
        </w:rPr>
        <w:t>1988</w:t>
      </w:r>
      <w:r w:rsidRPr="007E3555">
        <w:rPr>
          <w:rFonts w:ascii="Calibri" w:hAnsi="Calibri" w:cs="Calibri"/>
          <w:color w:val="000000" w:themeColor="text1"/>
          <w:sz w:val="22"/>
          <w:szCs w:val="22"/>
          <w:shd w:val="clear" w:color="auto" w:fill="EFEFF0"/>
        </w:rPr>
        <w:t>),</w:t>
      </w:r>
      <w:r w:rsidRPr="007E3555">
        <w:rPr>
          <w:rStyle w:val="apple-converted-space"/>
          <w:rFonts w:ascii="Calibri" w:hAnsi="Calibri" w:cs="Calibri"/>
          <w:color w:val="000000" w:themeColor="text1"/>
          <w:sz w:val="22"/>
          <w:szCs w:val="22"/>
          <w:shd w:val="clear" w:color="auto" w:fill="EFEFF0"/>
        </w:rPr>
        <w:t> </w:t>
      </w:r>
      <w:r w:rsidRPr="007E3555">
        <w:rPr>
          <w:rStyle w:val="articletitle"/>
          <w:rFonts w:ascii="Calibri" w:hAnsi="Calibri" w:cs="Calibri"/>
          <w:color w:val="000000" w:themeColor="text1"/>
          <w:sz w:val="22"/>
          <w:szCs w:val="22"/>
        </w:rPr>
        <w:t>The Experiment on Rapidly Intensifying Cyclones Over the Atlantic (ERICA) field study: Objectives and plans</w:t>
      </w:r>
      <w:r w:rsidRPr="007E3555">
        <w:rPr>
          <w:rFonts w:ascii="Calibri" w:hAnsi="Calibri" w:cs="Calibri"/>
          <w:color w:val="000000" w:themeColor="text1"/>
          <w:sz w:val="22"/>
          <w:szCs w:val="22"/>
          <w:shd w:val="clear" w:color="auto" w:fill="EFEFF0"/>
        </w:rPr>
        <w:t>,</w:t>
      </w:r>
      <w:r w:rsidRPr="007E3555">
        <w:rPr>
          <w:rStyle w:val="apple-converted-space"/>
          <w:rFonts w:ascii="Calibri" w:hAnsi="Calibri" w:cs="Calibri"/>
          <w:color w:val="000000" w:themeColor="text1"/>
          <w:sz w:val="22"/>
          <w:szCs w:val="22"/>
          <w:shd w:val="clear" w:color="auto" w:fill="EFEFF0"/>
        </w:rPr>
        <w:t> </w:t>
      </w:r>
      <w:r w:rsidRPr="007E3555">
        <w:rPr>
          <w:rStyle w:val="journaltitle"/>
          <w:rFonts w:ascii="Calibri" w:hAnsi="Calibri" w:cs="Calibri"/>
          <w:i/>
          <w:iCs/>
          <w:color w:val="000000" w:themeColor="text1"/>
          <w:sz w:val="22"/>
          <w:szCs w:val="22"/>
        </w:rPr>
        <w:t>Bull. Am. Meteorol. Soc.</w:t>
      </w:r>
      <w:r w:rsidRPr="007E3555">
        <w:rPr>
          <w:rFonts w:ascii="Calibri" w:hAnsi="Calibri" w:cs="Calibri"/>
          <w:color w:val="000000" w:themeColor="text1"/>
          <w:sz w:val="22"/>
          <w:szCs w:val="22"/>
          <w:shd w:val="clear" w:color="auto" w:fill="EFEFF0"/>
        </w:rPr>
        <w:t>,</w:t>
      </w:r>
      <w:r w:rsidRPr="007E3555">
        <w:rPr>
          <w:rStyle w:val="apple-converted-space"/>
          <w:rFonts w:ascii="Calibri" w:hAnsi="Calibri" w:cs="Calibri"/>
          <w:color w:val="000000" w:themeColor="text1"/>
          <w:sz w:val="22"/>
          <w:szCs w:val="22"/>
          <w:shd w:val="clear" w:color="auto" w:fill="EFEFF0"/>
        </w:rPr>
        <w:t> </w:t>
      </w:r>
      <w:r w:rsidRPr="007E3555">
        <w:rPr>
          <w:rStyle w:val="vol"/>
          <w:rFonts w:ascii="Calibri" w:hAnsi="Calibri" w:cs="Calibri"/>
          <w:b/>
          <w:bCs/>
          <w:color w:val="000000" w:themeColor="text1"/>
          <w:sz w:val="22"/>
          <w:szCs w:val="22"/>
        </w:rPr>
        <w:t>69</w:t>
      </w:r>
      <w:r w:rsidRPr="007E3555">
        <w:rPr>
          <w:rFonts w:ascii="Calibri" w:hAnsi="Calibri" w:cs="Calibri"/>
          <w:color w:val="000000" w:themeColor="text1"/>
          <w:sz w:val="22"/>
          <w:szCs w:val="22"/>
          <w:shd w:val="clear" w:color="auto" w:fill="EFEFF0"/>
        </w:rPr>
        <w:t>,</w:t>
      </w:r>
      <w:r w:rsidRPr="007E3555">
        <w:rPr>
          <w:rStyle w:val="apple-converted-space"/>
          <w:rFonts w:ascii="Calibri" w:hAnsi="Calibri" w:cs="Calibri"/>
          <w:color w:val="000000" w:themeColor="text1"/>
          <w:sz w:val="22"/>
          <w:szCs w:val="22"/>
          <w:shd w:val="clear" w:color="auto" w:fill="EFEFF0"/>
        </w:rPr>
        <w:t> </w:t>
      </w:r>
      <w:r w:rsidRPr="007E3555">
        <w:rPr>
          <w:rStyle w:val="pagefirst"/>
          <w:rFonts w:ascii="Calibri" w:eastAsiaTheme="minorEastAsia" w:hAnsi="Calibri" w:cs="Calibri"/>
          <w:color w:val="000000" w:themeColor="text1"/>
          <w:sz w:val="22"/>
          <w:szCs w:val="22"/>
        </w:rPr>
        <w:t>1309</w:t>
      </w:r>
      <w:r w:rsidRPr="007E3555">
        <w:rPr>
          <w:rFonts w:ascii="Calibri" w:hAnsi="Calibri" w:cs="Calibri"/>
          <w:color w:val="000000" w:themeColor="text1"/>
          <w:sz w:val="22"/>
          <w:szCs w:val="22"/>
          <w:shd w:val="clear" w:color="auto" w:fill="EFEFF0"/>
        </w:rPr>
        <w:t>–</w:t>
      </w:r>
      <w:r w:rsidRPr="007E3555">
        <w:rPr>
          <w:rStyle w:val="pagelast"/>
          <w:rFonts w:ascii="Calibri" w:hAnsi="Calibri" w:cs="Calibri"/>
          <w:color w:val="000000" w:themeColor="text1"/>
          <w:sz w:val="22"/>
          <w:szCs w:val="22"/>
        </w:rPr>
        <w:t>1320</w:t>
      </w:r>
      <w:r w:rsidRPr="007E3555">
        <w:rPr>
          <w:rFonts w:ascii="Calibri" w:hAnsi="Calibri" w:cs="Calibri"/>
          <w:color w:val="000000" w:themeColor="text1"/>
          <w:sz w:val="22"/>
          <w:szCs w:val="22"/>
          <w:shd w:val="clear" w:color="auto" w:fill="EFEFF0"/>
        </w:rPr>
        <w:t>.</w:t>
      </w:r>
    </w:p>
    <w:p w14:paraId="40032916" w14:textId="6EE0649F" w:rsidR="0021162C" w:rsidRPr="007E3555" w:rsidRDefault="0021162C" w:rsidP="00B15247">
      <w:pPr>
        <w:ind w:left="720" w:hanging="720"/>
        <w:rPr>
          <w:rFonts w:ascii="Calibri" w:hAnsi="Calibri" w:cs="Calibri"/>
          <w:color w:val="000000" w:themeColor="text1"/>
          <w:sz w:val="22"/>
          <w:szCs w:val="22"/>
        </w:rPr>
      </w:pPr>
      <w:r w:rsidRPr="007E3555">
        <w:rPr>
          <w:rFonts w:ascii="Calibri" w:hAnsi="Calibri" w:cs="Calibri"/>
          <w:color w:val="000000" w:themeColor="text1"/>
          <w:sz w:val="22"/>
          <w:szCs w:val="22"/>
        </w:rPr>
        <w:t>Hahn, C.J., S.G. Warren, J. London, R.M Chervin and R.L. Jenne, 1990:  </w:t>
      </w:r>
      <w:hyperlink r:id="rId46" w:history="1">
        <w:r w:rsidRPr="007E3555">
          <w:rPr>
            <w:rFonts w:ascii="Calibri" w:hAnsi="Calibri" w:cs="Calibri"/>
            <w:color w:val="000000" w:themeColor="text1"/>
            <w:sz w:val="22"/>
            <w:szCs w:val="22"/>
          </w:rPr>
          <w:t>Atlas of Simultaneous Occurence of Different Cloud Types over the Ocean.</w:t>
        </w:r>
      </w:hyperlink>
      <w:r w:rsidRPr="007E3555">
        <w:rPr>
          <w:rFonts w:ascii="Calibri" w:hAnsi="Calibri" w:cs="Calibri"/>
          <w:color w:val="000000" w:themeColor="text1"/>
          <w:sz w:val="22"/>
          <w:szCs w:val="22"/>
        </w:rPr>
        <w:t>  NCAR Technical Note TN-201+STR, Boulder, CO, 35 pp. + 188 maps.  Also Available from Carbon Dioxide Information Analysis Center, Oak Ridge, Tennessee.</w:t>
      </w:r>
    </w:p>
    <w:p w14:paraId="0DB4B5FE" w14:textId="09798BE6" w:rsidR="00E47081" w:rsidRPr="007E3555" w:rsidRDefault="00E47081" w:rsidP="00B15247">
      <w:pPr>
        <w:ind w:left="720" w:hanging="720"/>
        <w:contextualSpacing/>
        <w:rPr>
          <w:rFonts w:ascii="Calibri" w:hAnsi="Calibri" w:cs="Calibri"/>
          <w:color w:val="000000" w:themeColor="text1"/>
          <w:sz w:val="22"/>
          <w:szCs w:val="22"/>
        </w:rPr>
      </w:pPr>
      <w:r w:rsidRPr="007E3555">
        <w:rPr>
          <w:rFonts w:ascii="Calibri" w:hAnsi="Calibri" w:cs="Calibri"/>
          <w:color w:val="000000" w:themeColor="text1"/>
          <w:sz w:val="22"/>
          <w:szCs w:val="22"/>
        </w:rPr>
        <w:t>Ham, S.-H., S. Kato, F. G. Rose, D. Winker, T. L’Ecuyer, G. G. Mace, D. Painemal, S. Sun-Mack, Y. Chen, and W. F. Miller (2017), Cloud occurrences and cloud radiative effects (CREs) from CERES-CALIPSO-CloudSat-MODIS (CCCM) and CloudSat radar-lidar (RL) products, J. Geophys. Res. Atmos., 122, doi:10.1002/2017JD026725.</w:t>
      </w:r>
    </w:p>
    <w:p w14:paraId="16F8AB3B" w14:textId="683ADC48" w:rsidR="00B570CA" w:rsidRPr="007E3555" w:rsidRDefault="00B570CA" w:rsidP="00B15247">
      <w:pPr>
        <w:ind w:left="720" w:hanging="720"/>
        <w:rPr>
          <w:rFonts w:ascii="Calibri" w:hAnsi="Calibri" w:cs="Calibri"/>
          <w:color w:val="000000" w:themeColor="text1"/>
          <w:sz w:val="22"/>
          <w:szCs w:val="22"/>
          <w:shd w:val="clear" w:color="auto" w:fill="EFEFF0"/>
        </w:rPr>
      </w:pPr>
      <w:r w:rsidRPr="007E3555">
        <w:rPr>
          <w:rStyle w:val="author"/>
          <w:rFonts w:ascii="Calibri" w:hAnsi="Calibri" w:cs="Calibri"/>
          <w:color w:val="000000" w:themeColor="text1"/>
          <w:sz w:val="22"/>
          <w:szCs w:val="22"/>
        </w:rPr>
        <w:t>Hartmann, D. L.</w:t>
      </w:r>
      <w:r w:rsidRPr="007E3555">
        <w:rPr>
          <w:rStyle w:val="apple-converted-space"/>
          <w:rFonts w:ascii="Calibri" w:hAnsi="Calibri" w:cs="Calibri"/>
          <w:color w:val="000000" w:themeColor="text1"/>
          <w:sz w:val="22"/>
          <w:szCs w:val="22"/>
          <w:shd w:val="clear" w:color="auto" w:fill="EFEFF0"/>
        </w:rPr>
        <w:t> </w:t>
      </w:r>
      <w:r w:rsidRPr="007E3555">
        <w:rPr>
          <w:rFonts w:ascii="Calibri" w:hAnsi="Calibri" w:cs="Calibri"/>
          <w:color w:val="000000" w:themeColor="text1"/>
          <w:sz w:val="22"/>
          <w:szCs w:val="22"/>
          <w:shd w:val="clear" w:color="auto" w:fill="EFEFF0"/>
        </w:rPr>
        <w:t>(</w:t>
      </w:r>
      <w:r w:rsidRPr="007E3555">
        <w:rPr>
          <w:rStyle w:val="pubyear"/>
          <w:rFonts w:ascii="Calibri" w:hAnsi="Calibri" w:cs="Calibri"/>
          <w:color w:val="000000" w:themeColor="text1"/>
          <w:sz w:val="22"/>
          <w:szCs w:val="22"/>
        </w:rPr>
        <w:t>2016</w:t>
      </w:r>
      <w:r w:rsidRPr="007E3555">
        <w:rPr>
          <w:rFonts w:ascii="Calibri" w:hAnsi="Calibri" w:cs="Calibri"/>
          <w:color w:val="000000" w:themeColor="text1"/>
          <w:sz w:val="22"/>
          <w:szCs w:val="22"/>
          <w:shd w:val="clear" w:color="auto" w:fill="EFEFF0"/>
        </w:rPr>
        <w:t>).</w:t>
      </w:r>
      <w:r w:rsidRPr="007E3555">
        <w:rPr>
          <w:rStyle w:val="apple-converted-space"/>
          <w:rFonts w:ascii="Calibri" w:hAnsi="Calibri" w:cs="Calibri"/>
          <w:color w:val="000000" w:themeColor="text1"/>
          <w:sz w:val="22"/>
          <w:szCs w:val="22"/>
          <w:shd w:val="clear" w:color="auto" w:fill="EFEFF0"/>
        </w:rPr>
        <w:t> </w:t>
      </w:r>
      <w:r w:rsidRPr="007E3555">
        <w:rPr>
          <w:rStyle w:val="booktitle"/>
          <w:rFonts w:ascii="Calibri" w:hAnsi="Calibri" w:cs="Calibri"/>
          <w:i/>
          <w:iCs/>
          <w:color w:val="000000" w:themeColor="text1"/>
          <w:sz w:val="22"/>
          <w:szCs w:val="22"/>
        </w:rPr>
        <w:t>Global physical climatology</w:t>
      </w:r>
      <w:r w:rsidRPr="007E3555">
        <w:rPr>
          <w:rFonts w:ascii="Calibri" w:hAnsi="Calibri" w:cs="Calibri"/>
          <w:color w:val="000000" w:themeColor="text1"/>
          <w:sz w:val="22"/>
          <w:szCs w:val="22"/>
          <w:shd w:val="clear" w:color="auto" w:fill="EFEFF0"/>
        </w:rPr>
        <w:t>.</w:t>
      </w:r>
      <w:r w:rsidRPr="007E3555">
        <w:rPr>
          <w:rStyle w:val="apple-converted-space"/>
          <w:rFonts w:ascii="Calibri" w:hAnsi="Calibri" w:cs="Calibri"/>
          <w:color w:val="000000" w:themeColor="text1"/>
          <w:sz w:val="22"/>
          <w:szCs w:val="22"/>
          <w:shd w:val="clear" w:color="auto" w:fill="EFEFF0"/>
        </w:rPr>
        <w:t> </w:t>
      </w:r>
      <w:r w:rsidRPr="007E3555">
        <w:rPr>
          <w:rStyle w:val="publisherlocation"/>
          <w:rFonts w:ascii="Calibri" w:hAnsi="Calibri" w:cs="Calibri"/>
          <w:color w:val="000000" w:themeColor="text1"/>
          <w:sz w:val="22"/>
          <w:szCs w:val="22"/>
        </w:rPr>
        <w:t>Amsterdam, Oxford</w:t>
      </w:r>
      <w:r w:rsidRPr="007E3555">
        <w:rPr>
          <w:rFonts w:ascii="Calibri" w:hAnsi="Calibri" w:cs="Calibri"/>
          <w:color w:val="000000" w:themeColor="text1"/>
          <w:sz w:val="22"/>
          <w:szCs w:val="22"/>
          <w:shd w:val="clear" w:color="auto" w:fill="EFEFF0"/>
        </w:rPr>
        <w:t>: Elsevier.</w:t>
      </w:r>
    </w:p>
    <w:p w14:paraId="3521B563" w14:textId="39077457" w:rsidR="00834EE2" w:rsidRPr="007E3555" w:rsidRDefault="00834EE2" w:rsidP="00B15247">
      <w:pPr>
        <w:ind w:left="720" w:hanging="720"/>
        <w:rPr>
          <w:rFonts w:ascii="Calibri" w:hAnsi="Calibri" w:cs="Calibri"/>
          <w:color w:val="000000" w:themeColor="text1"/>
          <w:sz w:val="22"/>
          <w:szCs w:val="22"/>
        </w:rPr>
      </w:pPr>
      <w:r w:rsidRPr="007E3555">
        <w:rPr>
          <w:rFonts w:ascii="Calibri" w:hAnsi="Calibri" w:cs="Calibri"/>
          <w:color w:val="000000" w:themeColor="text1"/>
          <w:sz w:val="22"/>
          <w:szCs w:val="22"/>
        </w:rPr>
        <w:t>Hawcroft, M. K.</w:t>
      </w:r>
      <w:r w:rsidRPr="007E3555">
        <w:rPr>
          <w:rFonts w:ascii="Calibri" w:hAnsi="Calibri" w:cs="Calibri"/>
          <w:color w:val="000000" w:themeColor="text1"/>
          <w:sz w:val="22"/>
          <w:szCs w:val="22"/>
          <w:shd w:val="clear" w:color="auto" w:fill="FFFFFF"/>
        </w:rPr>
        <w:t>,  </w:t>
      </w:r>
      <w:r w:rsidRPr="007E3555">
        <w:rPr>
          <w:rFonts w:ascii="Calibri" w:hAnsi="Calibri" w:cs="Calibri"/>
          <w:color w:val="000000" w:themeColor="text1"/>
          <w:sz w:val="22"/>
          <w:szCs w:val="22"/>
        </w:rPr>
        <w:t>Shaffrey, L. C.</w:t>
      </w:r>
      <w:r w:rsidRPr="007E3555">
        <w:rPr>
          <w:rFonts w:ascii="Calibri" w:hAnsi="Calibri" w:cs="Calibri"/>
          <w:color w:val="000000" w:themeColor="text1"/>
          <w:sz w:val="22"/>
          <w:szCs w:val="22"/>
          <w:shd w:val="clear" w:color="auto" w:fill="FFFFFF"/>
        </w:rPr>
        <w:t>,  </w:t>
      </w:r>
      <w:r w:rsidRPr="007E3555">
        <w:rPr>
          <w:rFonts w:ascii="Calibri" w:hAnsi="Calibri" w:cs="Calibri"/>
          <w:color w:val="000000" w:themeColor="text1"/>
          <w:sz w:val="22"/>
          <w:szCs w:val="22"/>
        </w:rPr>
        <w:t>Hodges, K. I.</w:t>
      </w:r>
      <w:r w:rsidRPr="007E3555">
        <w:rPr>
          <w:rFonts w:ascii="Calibri" w:hAnsi="Calibri" w:cs="Calibri"/>
          <w:color w:val="000000" w:themeColor="text1"/>
          <w:sz w:val="22"/>
          <w:szCs w:val="22"/>
          <w:shd w:val="clear" w:color="auto" w:fill="FFFFFF"/>
        </w:rPr>
        <w:t>, and  </w:t>
      </w:r>
      <w:r w:rsidRPr="007E3555">
        <w:rPr>
          <w:rFonts w:ascii="Calibri" w:hAnsi="Calibri" w:cs="Calibri"/>
          <w:color w:val="000000" w:themeColor="text1"/>
          <w:sz w:val="22"/>
          <w:szCs w:val="22"/>
        </w:rPr>
        <w:t>Dacre, H. F.</w:t>
      </w:r>
      <w:r w:rsidRPr="007E3555">
        <w:rPr>
          <w:rFonts w:ascii="Calibri" w:hAnsi="Calibri" w:cs="Calibri"/>
          <w:color w:val="000000" w:themeColor="text1"/>
          <w:sz w:val="22"/>
          <w:szCs w:val="22"/>
          <w:shd w:val="clear" w:color="auto" w:fill="FFFFFF"/>
        </w:rPr>
        <w:t> (</w:t>
      </w:r>
      <w:r w:rsidRPr="007E3555">
        <w:rPr>
          <w:rFonts w:ascii="Calibri" w:hAnsi="Calibri" w:cs="Calibri"/>
          <w:color w:val="000000" w:themeColor="text1"/>
          <w:sz w:val="22"/>
          <w:szCs w:val="22"/>
        </w:rPr>
        <w:t>2012</w:t>
      </w:r>
      <w:r w:rsidRPr="007E3555">
        <w:rPr>
          <w:rFonts w:ascii="Calibri" w:hAnsi="Calibri" w:cs="Calibri"/>
          <w:color w:val="000000" w:themeColor="text1"/>
          <w:sz w:val="22"/>
          <w:szCs w:val="22"/>
          <w:shd w:val="clear" w:color="auto" w:fill="FFFFFF"/>
        </w:rPr>
        <w:t>),  </w:t>
      </w:r>
      <w:r w:rsidRPr="007E3555">
        <w:rPr>
          <w:rFonts w:ascii="Calibri" w:hAnsi="Calibri" w:cs="Calibri"/>
          <w:color w:val="000000" w:themeColor="text1"/>
          <w:sz w:val="22"/>
          <w:szCs w:val="22"/>
        </w:rPr>
        <w:t>How much Northern Hemisphere precipitation is associated with extratropical cyclones?</w:t>
      </w:r>
      <w:r w:rsidRPr="007E3555">
        <w:rPr>
          <w:rFonts w:ascii="Calibri" w:hAnsi="Calibri" w:cs="Calibri"/>
          <w:color w:val="000000" w:themeColor="text1"/>
          <w:sz w:val="22"/>
          <w:szCs w:val="22"/>
          <w:shd w:val="clear" w:color="auto" w:fill="FFFFFF"/>
        </w:rPr>
        <w:t>, </w:t>
      </w:r>
      <w:r w:rsidRPr="007E3555">
        <w:rPr>
          <w:rFonts w:ascii="Calibri" w:hAnsi="Calibri" w:cs="Calibri"/>
          <w:i/>
          <w:iCs/>
          <w:color w:val="000000" w:themeColor="text1"/>
          <w:sz w:val="22"/>
          <w:szCs w:val="22"/>
        </w:rPr>
        <w:t>Geophys. Res. Lett.</w:t>
      </w:r>
      <w:r w:rsidRPr="007E3555">
        <w:rPr>
          <w:rFonts w:ascii="Calibri" w:hAnsi="Calibri" w:cs="Calibri"/>
          <w:color w:val="000000" w:themeColor="text1"/>
          <w:sz w:val="22"/>
          <w:szCs w:val="22"/>
          <w:shd w:val="clear" w:color="auto" w:fill="FFFFFF"/>
        </w:rPr>
        <w:t>,  </w:t>
      </w:r>
      <w:r w:rsidRPr="007E3555">
        <w:rPr>
          <w:rFonts w:ascii="Calibri" w:hAnsi="Calibri" w:cs="Calibri"/>
          <w:color w:val="000000" w:themeColor="text1"/>
          <w:sz w:val="22"/>
          <w:szCs w:val="22"/>
        </w:rPr>
        <w:t>39</w:t>
      </w:r>
      <w:r w:rsidRPr="007E3555">
        <w:rPr>
          <w:rFonts w:ascii="Calibri" w:hAnsi="Calibri" w:cs="Calibri"/>
          <w:color w:val="000000" w:themeColor="text1"/>
          <w:sz w:val="22"/>
          <w:szCs w:val="22"/>
          <w:shd w:val="clear" w:color="auto" w:fill="FFFFFF"/>
        </w:rPr>
        <w:t>, L24809, doi:</w:t>
      </w:r>
      <w:r w:rsidRPr="007E3555">
        <w:rPr>
          <w:rFonts w:ascii="Calibri" w:hAnsi="Calibri" w:cs="Calibri"/>
          <w:color w:val="000000" w:themeColor="text1"/>
          <w:sz w:val="22"/>
          <w:szCs w:val="22"/>
        </w:rPr>
        <w:t>10.1029/2012GL053866</w:t>
      </w:r>
      <w:r w:rsidRPr="007E3555">
        <w:rPr>
          <w:rFonts w:ascii="Calibri" w:hAnsi="Calibri" w:cs="Calibri"/>
          <w:color w:val="000000" w:themeColor="text1"/>
          <w:sz w:val="22"/>
          <w:szCs w:val="22"/>
          <w:shd w:val="clear" w:color="auto" w:fill="FFFFFF"/>
        </w:rPr>
        <w:t>.</w:t>
      </w:r>
    </w:p>
    <w:p w14:paraId="2F518262" w14:textId="38B8AF05" w:rsidR="00983619" w:rsidRPr="007E3555" w:rsidRDefault="00983619" w:rsidP="00B15247">
      <w:pPr>
        <w:ind w:left="720" w:hanging="720"/>
        <w:contextualSpacing/>
        <w:rPr>
          <w:rFonts w:ascii="Calibri" w:hAnsi="Calibri" w:cs="Calibri"/>
          <w:color w:val="000000" w:themeColor="text1"/>
          <w:sz w:val="22"/>
          <w:szCs w:val="22"/>
        </w:rPr>
      </w:pPr>
      <w:r w:rsidRPr="007E3555">
        <w:rPr>
          <w:rFonts w:ascii="Calibri" w:hAnsi="Calibri" w:cs="Calibri"/>
          <w:color w:val="000000" w:themeColor="text1"/>
          <w:sz w:val="22"/>
          <w:szCs w:val="22"/>
        </w:rPr>
        <w:t xml:space="preserve">Held, I.M., Guo, H., Adcroft, A., Dunne, J. P., Horowitz, L. W., Krasting, J., et al. (2019). Structure and performance of GFDL's CM4.0 climate model. </w:t>
      </w:r>
      <w:r w:rsidRPr="007E3555">
        <w:rPr>
          <w:rFonts w:ascii="Calibri" w:hAnsi="Calibri" w:cs="Calibri"/>
          <w:i/>
          <w:color w:val="000000" w:themeColor="text1"/>
          <w:sz w:val="22"/>
          <w:szCs w:val="22"/>
        </w:rPr>
        <w:t>Journal of Advances in Modeling Earth Systems</w:t>
      </w:r>
      <w:r w:rsidRPr="007E3555">
        <w:rPr>
          <w:rFonts w:ascii="Calibri" w:hAnsi="Calibri" w:cs="Calibri"/>
          <w:color w:val="000000" w:themeColor="text1"/>
          <w:sz w:val="22"/>
          <w:szCs w:val="22"/>
        </w:rPr>
        <w:t xml:space="preserve">, </w:t>
      </w:r>
      <w:r w:rsidRPr="007E3555">
        <w:rPr>
          <w:rFonts w:ascii="Calibri" w:hAnsi="Calibri" w:cs="Calibri"/>
          <w:b/>
          <w:color w:val="000000" w:themeColor="text1"/>
          <w:sz w:val="22"/>
          <w:szCs w:val="22"/>
        </w:rPr>
        <w:t>11</w:t>
      </w:r>
      <w:r w:rsidRPr="007E3555">
        <w:rPr>
          <w:rFonts w:ascii="Calibri" w:hAnsi="Calibri" w:cs="Calibri"/>
          <w:color w:val="000000" w:themeColor="text1"/>
          <w:sz w:val="22"/>
          <w:szCs w:val="22"/>
        </w:rPr>
        <w:t>, 3691-3727, doi:10.1029/2019MS001829.</w:t>
      </w:r>
    </w:p>
    <w:p w14:paraId="201F29F6" w14:textId="60229451" w:rsidR="00140ACD" w:rsidRPr="007E3555" w:rsidRDefault="00140ACD" w:rsidP="00B15247">
      <w:pPr>
        <w:ind w:left="720" w:hanging="720"/>
        <w:rPr>
          <w:rFonts w:ascii="Calibri" w:hAnsi="Calibri" w:cs="Calibri"/>
          <w:color w:val="000000" w:themeColor="text1"/>
          <w:sz w:val="22"/>
          <w:szCs w:val="22"/>
        </w:rPr>
      </w:pPr>
      <w:r w:rsidRPr="007E3555">
        <w:rPr>
          <w:rFonts w:ascii="Calibri" w:hAnsi="Calibri" w:cs="Calibri"/>
          <w:color w:val="000000" w:themeColor="text1"/>
          <w:sz w:val="22"/>
          <w:szCs w:val="22"/>
          <w:shd w:val="clear" w:color="auto" w:fill="FFFFFF"/>
        </w:rPr>
        <w:t xml:space="preserve">Holt, T.R. and Raman S. (1990), Marine boundary layer structure and circulation in the region of offshore redevelopment of a cyclone during GALE, </w:t>
      </w:r>
      <w:r w:rsidRPr="007E3555">
        <w:rPr>
          <w:rFonts w:ascii="Calibri" w:hAnsi="Calibri" w:cs="Calibri"/>
          <w:i/>
          <w:iCs/>
          <w:color w:val="000000" w:themeColor="text1"/>
          <w:sz w:val="22"/>
          <w:szCs w:val="22"/>
          <w:shd w:val="clear" w:color="auto" w:fill="FFFFFF"/>
        </w:rPr>
        <w:t>Monthly Weather Review</w:t>
      </w:r>
      <w:r w:rsidRPr="007E3555">
        <w:rPr>
          <w:rFonts w:ascii="Calibri" w:hAnsi="Calibri" w:cs="Calibri"/>
          <w:color w:val="000000" w:themeColor="text1"/>
          <w:sz w:val="22"/>
          <w:szCs w:val="22"/>
          <w:shd w:val="clear" w:color="auto" w:fill="FFFFFF"/>
        </w:rPr>
        <w:t>, 118, 392-410.</w:t>
      </w:r>
    </w:p>
    <w:p w14:paraId="1A4DE2B9" w14:textId="1E739383" w:rsidR="003C3D90" w:rsidRPr="007E3555" w:rsidRDefault="003C3D90" w:rsidP="00B15247">
      <w:pPr>
        <w:pStyle w:val="EndNoteBibliography"/>
        <w:contextualSpacing/>
        <w:rPr>
          <w:color w:val="000000" w:themeColor="text1"/>
          <w:szCs w:val="22"/>
        </w:rPr>
      </w:pPr>
      <w:r w:rsidRPr="007E3555">
        <w:rPr>
          <w:color w:val="000000" w:themeColor="text1"/>
          <w:szCs w:val="22"/>
        </w:rPr>
        <w:t xml:space="preserve">Hsu, K. L., Gao, X. G., Sorooshian, S., &amp; Gupta, H. V. (1997). Precipitation Estimation from Remotely Sensed Information using Artificial Neural Networks. </w:t>
      </w:r>
      <w:r w:rsidRPr="007E3555">
        <w:rPr>
          <w:i/>
          <w:color w:val="000000" w:themeColor="text1"/>
          <w:szCs w:val="22"/>
        </w:rPr>
        <w:t>Journal of Applied Meteorology, 36</w:t>
      </w:r>
      <w:r w:rsidRPr="007E3555">
        <w:rPr>
          <w:color w:val="000000" w:themeColor="text1"/>
          <w:szCs w:val="22"/>
        </w:rPr>
        <w:t>(9), 1176-1190. doi:10.1175/1520-0450(1997)036&lt;1176:Pefrsi&gt;2.0.Co;2</w:t>
      </w:r>
    </w:p>
    <w:p w14:paraId="52EEDE15" w14:textId="03C4C8C2" w:rsidR="006F62BE" w:rsidRPr="007E3555" w:rsidRDefault="006F62BE" w:rsidP="00B15247">
      <w:pPr>
        <w:ind w:left="720" w:hanging="720"/>
        <w:contextualSpacing/>
        <w:rPr>
          <w:rFonts w:ascii="Calibri" w:hAnsi="Calibri" w:cs="Calibri"/>
          <w:color w:val="000000" w:themeColor="text1"/>
          <w:sz w:val="22"/>
          <w:szCs w:val="22"/>
        </w:rPr>
      </w:pPr>
      <w:r w:rsidRPr="007E3555">
        <w:rPr>
          <w:rStyle w:val="author"/>
          <w:rFonts w:ascii="Calibri" w:hAnsi="Calibri" w:cs="Calibri"/>
          <w:color w:val="000000" w:themeColor="text1"/>
          <w:sz w:val="22"/>
          <w:szCs w:val="22"/>
        </w:rPr>
        <w:t>Hu, Y.</w:t>
      </w:r>
      <w:r w:rsidRPr="007E3555">
        <w:rPr>
          <w:rFonts w:ascii="Calibri" w:hAnsi="Calibri" w:cs="Calibri"/>
          <w:color w:val="000000" w:themeColor="text1"/>
          <w:sz w:val="22"/>
          <w:szCs w:val="22"/>
          <w:shd w:val="clear" w:color="auto" w:fill="FFFFFF"/>
        </w:rPr>
        <w:t>,</w:t>
      </w:r>
      <w:r w:rsidR="001A0D3B" w:rsidRPr="007E3555">
        <w:rPr>
          <w:rStyle w:val="apple-converted-space"/>
          <w:rFonts w:ascii="Calibri" w:hAnsi="Calibri" w:cs="Calibri"/>
          <w:color w:val="000000" w:themeColor="text1"/>
          <w:sz w:val="22"/>
          <w:szCs w:val="22"/>
          <w:shd w:val="clear" w:color="auto" w:fill="FFFFFF"/>
        </w:rPr>
        <w:t xml:space="preserve"> </w:t>
      </w:r>
      <w:r w:rsidRPr="007E3555">
        <w:rPr>
          <w:rStyle w:val="author"/>
          <w:rFonts w:ascii="Calibri" w:hAnsi="Calibri" w:cs="Calibri"/>
          <w:color w:val="000000" w:themeColor="text1"/>
          <w:sz w:val="22"/>
          <w:szCs w:val="22"/>
        </w:rPr>
        <w:t>Rodier, S.</w:t>
      </w:r>
      <w:r w:rsidRPr="007E3555">
        <w:rPr>
          <w:rFonts w:ascii="Calibri" w:hAnsi="Calibri" w:cs="Calibri"/>
          <w:color w:val="000000" w:themeColor="text1"/>
          <w:sz w:val="22"/>
          <w:szCs w:val="22"/>
          <w:shd w:val="clear" w:color="auto" w:fill="FFFFFF"/>
        </w:rPr>
        <w:t>,</w:t>
      </w:r>
      <w:r w:rsidR="001A0D3B" w:rsidRPr="007E3555">
        <w:rPr>
          <w:rStyle w:val="apple-converted-space"/>
          <w:rFonts w:ascii="Calibri" w:hAnsi="Calibri" w:cs="Calibri"/>
          <w:color w:val="000000" w:themeColor="text1"/>
          <w:sz w:val="22"/>
          <w:szCs w:val="22"/>
          <w:shd w:val="clear" w:color="auto" w:fill="FFFFFF"/>
        </w:rPr>
        <w:t xml:space="preserve"> </w:t>
      </w:r>
      <w:r w:rsidRPr="007E3555">
        <w:rPr>
          <w:rStyle w:val="author"/>
          <w:rFonts w:ascii="Calibri" w:hAnsi="Calibri" w:cs="Calibri"/>
          <w:color w:val="000000" w:themeColor="text1"/>
          <w:sz w:val="22"/>
          <w:szCs w:val="22"/>
        </w:rPr>
        <w:t>Xu, K.</w:t>
      </w:r>
      <w:r w:rsidRPr="007E3555">
        <w:rPr>
          <w:rFonts w:ascii="Calibri" w:hAnsi="Calibri" w:cs="Calibri"/>
          <w:color w:val="000000" w:themeColor="text1"/>
          <w:sz w:val="22"/>
          <w:szCs w:val="22"/>
          <w:shd w:val="clear" w:color="auto" w:fill="FFFFFF"/>
        </w:rPr>
        <w:t>,</w:t>
      </w:r>
      <w:r w:rsidR="001A0D3B" w:rsidRPr="007E3555">
        <w:rPr>
          <w:rStyle w:val="apple-converted-space"/>
          <w:rFonts w:ascii="Calibri" w:hAnsi="Calibri" w:cs="Calibri"/>
          <w:color w:val="000000" w:themeColor="text1"/>
          <w:sz w:val="22"/>
          <w:szCs w:val="22"/>
          <w:shd w:val="clear" w:color="auto" w:fill="FFFFFF"/>
        </w:rPr>
        <w:t xml:space="preserve"> </w:t>
      </w:r>
      <w:r w:rsidRPr="007E3555">
        <w:rPr>
          <w:rStyle w:val="author"/>
          <w:rFonts w:ascii="Calibri" w:hAnsi="Calibri" w:cs="Calibri"/>
          <w:color w:val="000000" w:themeColor="text1"/>
          <w:sz w:val="22"/>
          <w:szCs w:val="22"/>
        </w:rPr>
        <w:t>Sun, W.</w:t>
      </w:r>
      <w:r w:rsidRPr="007E3555">
        <w:rPr>
          <w:rFonts w:ascii="Calibri" w:hAnsi="Calibri" w:cs="Calibri"/>
          <w:color w:val="000000" w:themeColor="text1"/>
          <w:sz w:val="22"/>
          <w:szCs w:val="22"/>
          <w:shd w:val="clear" w:color="auto" w:fill="FFFFFF"/>
        </w:rPr>
        <w:t>,</w:t>
      </w:r>
      <w:r w:rsidR="001A0D3B" w:rsidRPr="007E3555">
        <w:rPr>
          <w:rStyle w:val="apple-converted-space"/>
          <w:rFonts w:ascii="Calibri" w:hAnsi="Calibri" w:cs="Calibri"/>
          <w:color w:val="000000" w:themeColor="text1"/>
          <w:sz w:val="22"/>
          <w:szCs w:val="22"/>
          <w:shd w:val="clear" w:color="auto" w:fill="FFFFFF"/>
        </w:rPr>
        <w:t xml:space="preserve"> </w:t>
      </w:r>
      <w:r w:rsidRPr="007E3555">
        <w:rPr>
          <w:rStyle w:val="author"/>
          <w:rFonts w:ascii="Calibri" w:hAnsi="Calibri" w:cs="Calibri"/>
          <w:color w:val="000000" w:themeColor="text1"/>
          <w:sz w:val="22"/>
          <w:szCs w:val="22"/>
        </w:rPr>
        <w:t>Huang, J.</w:t>
      </w:r>
      <w:r w:rsidRPr="007E3555">
        <w:rPr>
          <w:rFonts w:ascii="Calibri" w:hAnsi="Calibri" w:cs="Calibri"/>
          <w:color w:val="000000" w:themeColor="text1"/>
          <w:sz w:val="22"/>
          <w:szCs w:val="22"/>
          <w:shd w:val="clear" w:color="auto" w:fill="FFFFFF"/>
        </w:rPr>
        <w:t>,</w:t>
      </w:r>
      <w:r w:rsidR="001A0D3B" w:rsidRPr="007E3555">
        <w:rPr>
          <w:rStyle w:val="apple-converted-space"/>
          <w:rFonts w:ascii="Calibri" w:hAnsi="Calibri" w:cs="Calibri"/>
          <w:color w:val="000000" w:themeColor="text1"/>
          <w:sz w:val="22"/>
          <w:szCs w:val="22"/>
          <w:shd w:val="clear" w:color="auto" w:fill="FFFFFF"/>
        </w:rPr>
        <w:t xml:space="preserve"> </w:t>
      </w:r>
      <w:r w:rsidRPr="007E3555">
        <w:rPr>
          <w:rStyle w:val="author"/>
          <w:rFonts w:ascii="Calibri" w:hAnsi="Calibri" w:cs="Calibri"/>
          <w:color w:val="000000" w:themeColor="text1"/>
          <w:sz w:val="22"/>
          <w:szCs w:val="22"/>
        </w:rPr>
        <w:t>Lin, B.</w:t>
      </w:r>
      <w:r w:rsidRPr="007E3555">
        <w:rPr>
          <w:rFonts w:ascii="Calibri" w:hAnsi="Calibri" w:cs="Calibri"/>
          <w:color w:val="000000" w:themeColor="text1"/>
          <w:sz w:val="22"/>
          <w:szCs w:val="22"/>
          <w:shd w:val="clear" w:color="auto" w:fill="FFFFFF"/>
        </w:rPr>
        <w:t>,</w:t>
      </w:r>
      <w:r w:rsidR="001A0D3B" w:rsidRPr="007E3555">
        <w:rPr>
          <w:rStyle w:val="apple-converted-space"/>
          <w:rFonts w:ascii="Calibri" w:hAnsi="Calibri" w:cs="Calibri"/>
          <w:color w:val="000000" w:themeColor="text1"/>
          <w:sz w:val="22"/>
          <w:szCs w:val="22"/>
          <w:shd w:val="clear" w:color="auto" w:fill="FFFFFF"/>
        </w:rPr>
        <w:t xml:space="preserve"> </w:t>
      </w:r>
      <w:r w:rsidRPr="007E3555">
        <w:rPr>
          <w:rStyle w:val="author"/>
          <w:rFonts w:ascii="Calibri" w:hAnsi="Calibri" w:cs="Calibri"/>
          <w:color w:val="000000" w:themeColor="text1"/>
          <w:sz w:val="22"/>
          <w:szCs w:val="22"/>
        </w:rPr>
        <w:t>Zhai, P.</w:t>
      </w:r>
      <w:r w:rsidRPr="007E3555">
        <w:rPr>
          <w:rFonts w:ascii="Calibri" w:hAnsi="Calibri" w:cs="Calibri"/>
          <w:color w:val="000000" w:themeColor="text1"/>
          <w:sz w:val="22"/>
          <w:szCs w:val="22"/>
          <w:shd w:val="clear" w:color="auto" w:fill="FFFFFF"/>
        </w:rPr>
        <w:t>, and</w:t>
      </w:r>
      <w:r w:rsidR="001A0D3B" w:rsidRPr="007E3555">
        <w:rPr>
          <w:rStyle w:val="apple-converted-space"/>
          <w:rFonts w:ascii="Calibri" w:hAnsi="Calibri" w:cs="Calibri"/>
          <w:color w:val="000000" w:themeColor="text1"/>
          <w:sz w:val="22"/>
          <w:szCs w:val="22"/>
          <w:shd w:val="clear" w:color="auto" w:fill="FFFFFF"/>
        </w:rPr>
        <w:t xml:space="preserve"> </w:t>
      </w:r>
      <w:r w:rsidRPr="007E3555">
        <w:rPr>
          <w:rStyle w:val="author"/>
          <w:rFonts w:ascii="Calibri" w:hAnsi="Calibri" w:cs="Calibri"/>
          <w:color w:val="000000" w:themeColor="text1"/>
          <w:sz w:val="22"/>
          <w:szCs w:val="22"/>
        </w:rPr>
        <w:t>Josset, D.</w:t>
      </w:r>
      <w:r w:rsidRPr="007E3555">
        <w:rPr>
          <w:rStyle w:val="apple-converted-space"/>
          <w:rFonts w:ascii="Calibri" w:hAnsi="Calibri" w:cs="Calibri"/>
          <w:color w:val="000000" w:themeColor="text1"/>
          <w:sz w:val="22"/>
          <w:szCs w:val="22"/>
          <w:shd w:val="clear" w:color="auto" w:fill="FFFFFF"/>
        </w:rPr>
        <w:t> </w:t>
      </w:r>
      <w:r w:rsidRPr="007E3555">
        <w:rPr>
          <w:rFonts w:ascii="Calibri" w:hAnsi="Calibri" w:cs="Calibri"/>
          <w:color w:val="000000" w:themeColor="text1"/>
          <w:sz w:val="22"/>
          <w:szCs w:val="22"/>
          <w:shd w:val="clear" w:color="auto" w:fill="FFFFFF"/>
        </w:rPr>
        <w:t>(</w:t>
      </w:r>
      <w:r w:rsidRPr="007E3555">
        <w:rPr>
          <w:rStyle w:val="apple-converted-space"/>
          <w:rFonts w:ascii="Calibri" w:hAnsi="Calibri" w:cs="Calibri"/>
          <w:color w:val="000000" w:themeColor="text1"/>
          <w:sz w:val="22"/>
          <w:szCs w:val="22"/>
          <w:shd w:val="clear" w:color="auto" w:fill="FFFFFF"/>
        </w:rPr>
        <w:t> </w:t>
      </w:r>
      <w:r w:rsidRPr="007E3555">
        <w:rPr>
          <w:rStyle w:val="pubyear"/>
          <w:rFonts w:ascii="Calibri" w:hAnsi="Calibri" w:cs="Calibri"/>
          <w:color w:val="000000" w:themeColor="text1"/>
          <w:sz w:val="22"/>
          <w:szCs w:val="22"/>
        </w:rPr>
        <w:t>2010</w:t>
      </w:r>
      <w:r w:rsidRPr="007E3555">
        <w:rPr>
          <w:rFonts w:ascii="Calibri" w:hAnsi="Calibri" w:cs="Calibri"/>
          <w:color w:val="000000" w:themeColor="text1"/>
          <w:sz w:val="22"/>
          <w:szCs w:val="22"/>
          <w:shd w:val="clear" w:color="auto" w:fill="FFFFFF"/>
        </w:rPr>
        <w:t>),</w:t>
      </w:r>
      <w:r w:rsidR="001A0D3B" w:rsidRPr="007E3555">
        <w:rPr>
          <w:rStyle w:val="apple-converted-space"/>
          <w:rFonts w:ascii="Calibri" w:hAnsi="Calibri" w:cs="Calibri"/>
          <w:color w:val="000000" w:themeColor="text1"/>
          <w:sz w:val="22"/>
          <w:szCs w:val="22"/>
          <w:shd w:val="clear" w:color="auto" w:fill="FFFFFF"/>
        </w:rPr>
        <w:t xml:space="preserve"> </w:t>
      </w:r>
      <w:r w:rsidRPr="007E3555">
        <w:rPr>
          <w:rStyle w:val="articletitle"/>
          <w:rFonts w:ascii="Calibri" w:hAnsi="Calibri" w:cs="Calibri"/>
          <w:color w:val="000000" w:themeColor="text1"/>
          <w:sz w:val="22"/>
          <w:szCs w:val="22"/>
        </w:rPr>
        <w:t>Occurrence, liquid water content, and fraction of supercooled water clouds from combined CALIOP/IIR/MODIS measurements</w:t>
      </w:r>
      <w:r w:rsidRPr="007E3555">
        <w:rPr>
          <w:rFonts w:ascii="Calibri" w:hAnsi="Calibri" w:cs="Calibri"/>
          <w:color w:val="000000" w:themeColor="text1"/>
          <w:sz w:val="22"/>
          <w:szCs w:val="22"/>
          <w:shd w:val="clear" w:color="auto" w:fill="FFFFFF"/>
        </w:rPr>
        <w:t>,</w:t>
      </w:r>
      <w:r w:rsidRPr="007E3555">
        <w:rPr>
          <w:rStyle w:val="apple-converted-space"/>
          <w:rFonts w:ascii="Calibri" w:hAnsi="Calibri" w:cs="Calibri"/>
          <w:color w:val="000000" w:themeColor="text1"/>
          <w:sz w:val="22"/>
          <w:szCs w:val="22"/>
          <w:shd w:val="clear" w:color="auto" w:fill="FFFFFF"/>
        </w:rPr>
        <w:t> </w:t>
      </w:r>
      <w:r w:rsidRPr="007E3555">
        <w:rPr>
          <w:rFonts w:ascii="Calibri" w:hAnsi="Calibri" w:cs="Calibri"/>
          <w:i/>
          <w:iCs/>
          <w:color w:val="000000" w:themeColor="text1"/>
          <w:sz w:val="22"/>
          <w:szCs w:val="22"/>
        </w:rPr>
        <w:t>J. Geophys. Res.</w:t>
      </w:r>
      <w:r w:rsidRPr="007E3555">
        <w:rPr>
          <w:rFonts w:ascii="Calibri" w:hAnsi="Calibri" w:cs="Calibri"/>
          <w:color w:val="000000" w:themeColor="text1"/>
          <w:sz w:val="22"/>
          <w:szCs w:val="22"/>
          <w:shd w:val="clear" w:color="auto" w:fill="FFFFFF"/>
        </w:rPr>
        <w:t>,</w:t>
      </w:r>
      <w:r w:rsidR="001A0D3B" w:rsidRPr="007E3555">
        <w:rPr>
          <w:rStyle w:val="apple-converted-space"/>
          <w:rFonts w:ascii="Calibri" w:hAnsi="Calibri" w:cs="Calibri"/>
          <w:color w:val="000000" w:themeColor="text1"/>
          <w:sz w:val="22"/>
          <w:szCs w:val="22"/>
          <w:shd w:val="clear" w:color="auto" w:fill="FFFFFF"/>
        </w:rPr>
        <w:t xml:space="preserve"> </w:t>
      </w:r>
      <w:r w:rsidRPr="007E3555">
        <w:rPr>
          <w:rStyle w:val="vol"/>
          <w:rFonts w:ascii="Calibri" w:hAnsi="Calibri" w:cs="Calibri"/>
          <w:color w:val="000000" w:themeColor="text1"/>
          <w:sz w:val="22"/>
          <w:szCs w:val="22"/>
        </w:rPr>
        <w:t>115</w:t>
      </w:r>
      <w:r w:rsidRPr="007E3555">
        <w:rPr>
          <w:rFonts w:ascii="Calibri" w:hAnsi="Calibri" w:cs="Calibri"/>
          <w:color w:val="000000" w:themeColor="text1"/>
          <w:sz w:val="22"/>
          <w:szCs w:val="22"/>
          <w:shd w:val="clear" w:color="auto" w:fill="FFFFFF"/>
        </w:rPr>
        <w:t>, D00H34, doi:</w:t>
      </w:r>
      <w:hyperlink r:id="rId47" w:tgtFrame="_blank" w:tooltip="Link to external resource: 10.1029/2009JD012384" w:history="1">
        <w:r w:rsidRPr="007E3555">
          <w:rPr>
            <w:rStyle w:val="Hyperlink"/>
            <w:rFonts w:ascii="Calibri" w:hAnsi="Calibri" w:cs="Calibri"/>
            <w:color w:val="000000" w:themeColor="text1"/>
            <w:sz w:val="22"/>
            <w:szCs w:val="22"/>
          </w:rPr>
          <w:t>10.1029/2009JD012384</w:t>
        </w:r>
      </w:hyperlink>
      <w:r w:rsidRPr="007E3555">
        <w:rPr>
          <w:rFonts w:ascii="Calibri" w:hAnsi="Calibri" w:cs="Calibri"/>
          <w:color w:val="000000" w:themeColor="text1"/>
          <w:sz w:val="22"/>
          <w:szCs w:val="22"/>
          <w:shd w:val="clear" w:color="auto" w:fill="FFFFFF"/>
        </w:rPr>
        <w:t>.</w:t>
      </w:r>
    </w:p>
    <w:p w14:paraId="21D3EC93" w14:textId="2C371ABA" w:rsidR="003C3D90" w:rsidRPr="007E3555" w:rsidRDefault="003C3D90" w:rsidP="00B15247">
      <w:pPr>
        <w:pStyle w:val="EndNoteBibliography"/>
        <w:contextualSpacing/>
        <w:rPr>
          <w:color w:val="000000" w:themeColor="text1"/>
          <w:szCs w:val="22"/>
        </w:rPr>
      </w:pPr>
      <w:r w:rsidRPr="007E3555">
        <w:rPr>
          <w:color w:val="000000" w:themeColor="text1"/>
          <w:szCs w:val="22"/>
        </w:rPr>
        <w:lastRenderedPageBreak/>
        <w:t xml:space="preserve">Huffman, G. J., Adler, R. F., Arkin, P., Chang, A., Ferraro, R., Gruber, A., . . . Schneider, U. (1997). The Global Precipitation Climatology Project (GPCP) Combined Precipitation Dataset. </w:t>
      </w:r>
      <w:r w:rsidRPr="007E3555">
        <w:rPr>
          <w:i/>
          <w:color w:val="000000" w:themeColor="text1"/>
          <w:szCs w:val="22"/>
        </w:rPr>
        <w:t>Bulletin of the American Meteorological Society, 78</w:t>
      </w:r>
      <w:r w:rsidRPr="007E3555">
        <w:rPr>
          <w:color w:val="000000" w:themeColor="text1"/>
          <w:szCs w:val="22"/>
        </w:rPr>
        <w:t>(1), 5-20. doi:10.1175/1520-0477(1997)078&lt;0005:Tgpcpg&gt;2.0.Co;2</w:t>
      </w:r>
    </w:p>
    <w:p w14:paraId="5909250A" w14:textId="6095A79A" w:rsidR="00AB4885" w:rsidRPr="007E3555" w:rsidRDefault="00AB4885" w:rsidP="00B15247">
      <w:pPr>
        <w:ind w:left="720" w:hanging="720"/>
        <w:contextualSpacing/>
        <w:rPr>
          <w:rFonts w:ascii="Calibri" w:hAnsi="Calibri" w:cs="Calibri"/>
          <w:color w:val="000000" w:themeColor="text1"/>
          <w:sz w:val="22"/>
          <w:szCs w:val="22"/>
        </w:rPr>
      </w:pPr>
      <w:r w:rsidRPr="007E3555">
        <w:rPr>
          <w:rFonts w:ascii="Calibri" w:hAnsi="Calibri" w:cs="Calibri"/>
          <w:color w:val="000000" w:themeColor="text1"/>
          <w:sz w:val="22"/>
          <w:szCs w:val="22"/>
        </w:rPr>
        <w:t>Huffman, G. J.</w:t>
      </w:r>
      <w:r w:rsidRPr="007E3555">
        <w:rPr>
          <w:rFonts w:ascii="Calibri" w:hAnsi="Calibri" w:cs="Calibri"/>
          <w:color w:val="000000" w:themeColor="text1"/>
          <w:sz w:val="22"/>
          <w:szCs w:val="22"/>
          <w:shd w:val="clear" w:color="auto" w:fill="FFFFFF"/>
        </w:rPr>
        <w:t>,</w:t>
      </w:r>
      <w:r w:rsidR="001A0D3B" w:rsidRPr="007E3555">
        <w:rPr>
          <w:rFonts w:ascii="Calibri" w:hAnsi="Calibri" w:cs="Calibri"/>
          <w:color w:val="000000" w:themeColor="text1"/>
          <w:sz w:val="22"/>
          <w:szCs w:val="22"/>
          <w:shd w:val="clear" w:color="auto" w:fill="FFFFFF"/>
        </w:rPr>
        <w:t xml:space="preserve"> </w:t>
      </w:r>
      <w:r w:rsidRPr="007E3555">
        <w:rPr>
          <w:rFonts w:ascii="Calibri" w:hAnsi="Calibri" w:cs="Calibri"/>
          <w:color w:val="000000" w:themeColor="text1"/>
          <w:sz w:val="22"/>
          <w:szCs w:val="22"/>
        </w:rPr>
        <w:t>Adler, R. F.</w:t>
      </w:r>
      <w:r w:rsidRPr="007E3555">
        <w:rPr>
          <w:rFonts w:ascii="Calibri" w:hAnsi="Calibri" w:cs="Calibri"/>
          <w:color w:val="000000" w:themeColor="text1"/>
          <w:sz w:val="22"/>
          <w:szCs w:val="22"/>
          <w:shd w:val="clear" w:color="auto" w:fill="FFFFFF"/>
        </w:rPr>
        <w:t>,</w:t>
      </w:r>
      <w:r w:rsidR="001A0D3B" w:rsidRPr="007E3555">
        <w:rPr>
          <w:rFonts w:ascii="Calibri" w:hAnsi="Calibri" w:cs="Calibri"/>
          <w:color w:val="000000" w:themeColor="text1"/>
          <w:sz w:val="22"/>
          <w:szCs w:val="22"/>
          <w:shd w:val="clear" w:color="auto" w:fill="FFFFFF"/>
        </w:rPr>
        <w:t xml:space="preserve"> </w:t>
      </w:r>
      <w:r w:rsidRPr="007E3555">
        <w:rPr>
          <w:rFonts w:ascii="Calibri" w:hAnsi="Calibri" w:cs="Calibri"/>
          <w:color w:val="000000" w:themeColor="text1"/>
          <w:sz w:val="22"/>
          <w:szCs w:val="22"/>
        </w:rPr>
        <w:t>Bolvin, D. T.</w:t>
      </w:r>
      <w:r w:rsidRPr="007E3555">
        <w:rPr>
          <w:rFonts w:ascii="Calibri" w:hAnsi="Calibri" w:cs="Calibri"/>
          <w:color w:val="000000" w:themeColor="text1"/>
          <w:sz w:val="22"/>
          <w:szCs w:val="22"/>
          <w:shd w:val="clear" w:color="auto" w:fill="FFFFFF"/>
        </w:rPr>
        <w:t>, and</w:t>
      </w:r>
      <w:r w:rsidR="001A0D3B" w:rsidRPr="007E3555">
        <w:rPr>
          <w:rFonts w:ascii="Calibri" w:hAnsi="Calibri" w:cs="Calibri"/>
          <w:color w:val="000000" w:themeColor="text1"/>
          <w:sz w:val="22"/>
          <w:szCs w:val="22"/>
          <w:shd w:val="clear" w:color="auto" w:fill="FFFFFF"/>
        </w:rPr>
        <w:t xml:space="preserve"> </w:t>
      </w:r>
      <w:r w:rsidRPr="007E3555">
        <w:rPr>
          <w:rFonts w:ascii="Calibri" w:hAnsi="Calibri" w:cs="Calibri"/>
          <w:color w:val="000000" w:themeColor="text1"/>
          <w:sz w:val="22"/>
          <w:szCs w:val="22"/>
        </w:rPr>
        <w:t>Gu, G.</w:t>
      </w:r>
      <w:r w:rsidRPr="007E3555">
        <w:rPr>
          <w:rFonts w:ascii="Calibri" w:hAnsi="Calibri" w:cs="Calibri"/>
          <w:color w:val="000000" w:themeColor="text1"/>
          <w:sz w:val="22"/>
          <w:szCs w:val="22"/>
          <w:shd w:val="clear" w:color="auto" w:fill="FFFFFF"/>
        </w:rPr>
        <w:t> ( </w:t>
      </w:r>
      <w:r w:rsidRPr="007E3555">
        <w:rPr>
          <w:rFonts w:ascii="Calibri" w:hAnsi="Calibri" w:cs="Calibri"/>
          <w:color w:val="000000" w:themeColor="text1"/>
          <w:sz w:val="22"/>
          <w:szCs w:val="22"/>
        </w:rPr>
        <w:t>2009</w:t>
      </w:r>
      <w:r w:rsidRPr="007E3555">
        <w:rPr>
          <w:rFonts w:ascii="Calibri" w:hAnsi="Calibri" w:cs="Calibri"/>
          <w:color w:val="000000" w:themeColor="text1"/>
          <w:sz w:val="22"/>
          <w:szCs w:val="22"/>
          <w:shd w:val="clear" w:color="auto" w:fill="FFFFFF"/>
        </w:rPr>
        <w:t>),</w:t>
      </w:r>
      <w:r w:rsidR="001A0D3B" w:rsidRPr="007E3555">
        <w:rPr>
          <w:rFonts w:ascii="Calibri" w:hAnsi="Calibri" w:cs="Calibri"/>
          <w:color w:val="000000" w:themeColor="text1"/>
          <w:sz w:val="22"/>
          <w:szCs w:val="22"/>
          <w:shd w:val="clear" w:color="auto" w:fill="FFFFFF"/>
        </w:rPr>
        <w:t xml:space="preserve"> </w:t>
      </w:r>
      <w:r w:rsidRPr="007E3555">
        <w:rPr>
          <w:rFonts w:ascii="Calibri" w:hAnsi="Calibri" w:cs="Calibri"/>
          <w:color w:val="000000" w:themeColor="text1"/>
          <w:sz w:val="22"/>
          <w:szCs w:val="22"/>
        </w:rPr>
        <w:t>Improving the global precipitation record: GPCP Version 2.1</w:t>
      </w:r>
      <w:r w:rsidRPr="007E3555">
        <w:rPr>
          <w:rFonts w:ascii="Calibri" w:hAnsi="Calibri" w:cs="Calibri"/>
          <w:color w:val="000000" w:themeColor="text1"/>
          <w:sz w:val="22"/>
          <w:szCs w:val="22"/>
          <w:shd w:val="clear" w:color="auto" w:fill="FFFFFF"/>
        </w:rPr>
        <w:t>, </w:t>
      </w:r>
      <w:r w:rsidRPr="007E3555">
        <w:rPr>
          <w:rFonts w:ascii="Calibri" w:hAnsi="Calibri" w:cs="Calibri"/>
          <w:i/>
          <w:iCs/>
          <w:color w:val="000000" w:themeColor="text1"/>
          <w:sz w:val="22"/>
          <w:szCs w:val="22"/>
        </w:rPr>
        <w:t>Geophys. Res. Lett.</w:t>
      </w:r>
      <w:r w:rsidRPr="007E3555">
        <w:rPr>
          <w:rFonts w:ascii="Calibri" w:hAnsi="Calibri" w:cs="Calibri"/>
          <w:color w:val="000000" w:themeColor="text1"/>
          <w:sz w:val="22"/>
          <w:szCs w:val="22"/>
          <w:shd w:val="clear" w:color="auto" w:fill="FFFFFF"/>
        </w:rPr>
        <w:t>,</w:t>
      </w:r>
      <w:r w:rsidR="001A0D3B" w:rsidRPr="007E3555">
        <w:rPr>
          <w:rFonts w:ascii="Calibri" w:hAnsi="Calibri" w:cs="Calibri"/>
          <w:color w:val="000000" w:themeColor="text1"/>
          <w:sz w:val="22"/>
          <w:szCs w:val="22"/>
          <w:shd w:val="clear" w:color="auto" w:fill="FFFFFF"/>
        </w:rPr>
        <w:t xml:space="preserve"> </w:t>
      </w:r>
      <w:r w:rsidRPr="007E3555">
        <w:rPr>
          <w:rFonts w:ascii="Calibri" w:hAnsi="Calibri" w:cs="Calibri"/>
          <w:color w:val="000000" w:themeColor="text1"/>
          <w:sz w:val="22"/>
          <w:szCs w:val="22"/>
        </w:rPr>
        <w:t>36</w:t>
      </w:r>
      <w:r w:rsidRPr="007E3555">
        <w:rPr>
          <w:rFonts w:ascii="Calibri" w:hAnsi="Calibri" w:cs="Calibri"/>
          <w:color w:val="000000" w:themeColor="text1"/>
          <w:sz w:val="22"/>
          <w:szCs w:val="22"/>
          <w:shd w:val="clear" w:color="auto" w:fill="FFFFFF"/>
        </w:rPr>
        <w:t>, L17808, doi:</w:t>
      </w:r>
      <w:hyperlink r:id="rId48" w:tgtFrame="_blank" w:tooltip="Link to external resource: 10.1029/2009GL040000" w:history="1">
        <w:r w:rsidRPr="007E3555">
          <w:rPr>
            <w:rFonts w:ascii="Calibri" w:hAnsi="Calibri" w:cs="Calibri"/>
            <w:color w:val="000000" w:themeColor="text1"/>
            <w:sz w:val="22"/>
            <w:szCs w:val="22"/>
            <w:u w:val="single"/>
          </w:rPr>
          <w:t>10.1029/2009GL040000</w:t>
        </w:r>
      </w:hyperlink>
    </w:p>
    <w:p w14:paraId="37EB7D32" w14:textId="6C90E474" w:rsidR="003C3D90" w:rsidRPr="007E3555" w:rsidRDefault="003C3D90" w:rsidP="00B15247">
      <w:pPr>
        <w:pStyle w:val="EndNoteBibliography"/>
        <w:contextualSpacing/>
        <w:rPr>
          <w:color w:val="000000" w:themeColor="text1"/>
          <w:szCs w:val="22"/>
        </w:rPr>
      </w:pPr>
      <w:r w:rsidRPr="007E3555">
        <w:rPr>
          <w:color w:val="000000" w:themeColor="text1"/>
          <w:szCs w:val="22"/>
        </w:rPr>
        <w:t xml:space="preserve">IPCC. (2013). </w:t>
      </w:r>
      <w:r w:rsidRPr="007E3555">
        <w:rPr>
          <w:i/>
          <w:color w:val="000000" w:themeColor="text1"/>
          <w:szCs w:val="22"/>
        </w:rPr>
        <w:t>Climate Change 2013: The Physical Science Basis</w:t>
      </w:r>
      <w:r w:rsidRPr="007E3555">
        <w:rPr>
          <w:color w:val="000000" w:themeColor="text1"/>
          <w:szCs w:val="22"/>
        </w:rPr>
        <w:t xml:space="preserve"> (C. U. Press Ed.). Cambridge, United Kingdom and New York, NY, USA.</w:t>
      </w:r>
    </w:p>
    <w:p w14:paraId="72EF8AFF" w14:textId="030A0894" w:rsidR="000E1A01" w:rsidRPr="007E3555" w:rsidRDefault="00784393" w:rsidP="00B15247">
      <w:pPr>
        <w:ind w:left="720" w:hanging="720"/>
        <w:jc w:val="both"/>
        <w:rPr>
          <w:rFonts w:ascii="Calibri" w:hAnsi="Calibri" w:cs="Calibri"/>
          <w:color w:val="000000" w:themeColor="text1"/>
          <w:sz w:val="22"/>
          <w:szCs w:val="22"/>
        </w:rPr>
      </w:pPr>
      <w:r w:rsidRPr="007E3555">
        <w:rPr>
          <w:rFonts w:ascii="Calibri" w:hAnsi="Calibri" w:cs="Calibri"/>
          <w:color w:val="000000" w:themeColor="text1"/>
          <w:sz w:val="22"/>
          <w:szCs w:val="22"/>
        </w:rPr>
        <w:t>K</w:t>
      </w:r>
      <w:r w:rsidR="000E1A01" w:rsidRPr="007E3555">
        <w:rPr>
          <w:rFonts w:ascii="Calibri" w:hAnsi="Calibri" w:cs="Calibri"/>
          <w:color w:val="000000" w:themeColor="text1"/>
          <w:sz w:val="22"/>
          <w:szCs w:val="22"/>
        </w:rPr>
        <w:t>azil, J., H.Wang, G.Feingold, A. D.Clarke, J. R.Snider, and A. R.Bandy (2011), Modeling chemical and aerosol processes in the transition from closed to open cells during VOCALS-REx, Atmos. Chem. Phys., 11, 7491–7514.</w:t>
      </w:r>
    </w:p>
    <w:p w14:paraId="78F00202" w14:textId="5160D420" w:rsidR="00E47081" w:rsidRPr="007E3555" w:rsidRDefault="00E47081" w:rsidP="00B15247">
      <w:pPr>
        <w:ind w:left="720" w:hanging="720"/>
        <w:contextualSpacing/>
        <w:jc w:val="both"/>
        <w:rPr>
          <w:rFonts w:ascii="Calibri" w:hAnsi="Calibri" w:cs="Calibri"/>
          <w:color w:val="000000" w:themeColor="text1"/>
          <w:sz w:val="22"/>
          <w:szCs w:val="22"/>
        </w:rPr>
      </w:pPr>
      <w:r w:rsidRPr="007E3555">
        <w:rPr>
          <w:rFonts w:ascii="Calibri" w:hAnsi="Calibri" w:cs="Calibri"/>
          <w:color w:val="000000" w:themeColor="text1"/>
          <w:sz w:val="22"/>
          <w:szCs w:val="22"/>
        </w:rPr>
        <w:t>Kato, S., S. Sun-Mack, W. F. Miller, F. G. Rose, Y. Chen, P. Minnis, and B. A. Wielicki (2010), Relationships among cloud occurrence frequency, overlap, and effective thickness derived from CALIPSO and CloudSat merged cloud vertical profiles, J. Geophys. Res., 115, D00H28, doi:10.1029/2009JD012277.</w:t>
      </w:r>
    </w:p>
    <w:p w14:paraId="7F262A1C" w14:textId="7BA1311E" w:rsidR="0000467F" w:rsidRPr="007E3555" w:rsidRDefault="0000467F" w:rsidP="00B15247">
      <w:pPr>
        <w:ind w:left="720" w:hanging="720"/>
        <w:contextualSpacing/>
        <w:jc w:val="both"/>
        <w:rPr>
          <w:rStyle w:val="apple-converted-space"/>
          <w:rFonts w:ascii="Calibri" w:hAnsi="Calibri" w:cs="Calibri"/>
          <w:color w:val="000000" w:themeColor="text1"/>
          <w:sz w:val="22"/>
          <w:szCs w:val="22"/>
          <w:shd w:val="clear" w:color="auto" w:fill="FFFFFF"/>
        </w:rPr>
      </w:pPr>
      <w:r w:rsidRPr="007E3555">
        <w:rPr>
          <w:rStyle w:val="artauthors"/>
          <w:rFonts w:ascii="Calibri" w:hAnsi="Calibri" w:cs="Calibri"/>
          <w:color w:val="000000" w:themeColor="text1"/>
          <w:sz w:val="22"/>
          <w:szCs w:val="22"/>
        </w:rPr>
        <w:t>Kelly, K.A., R.J. Small, R.M. Samelson, B. Qiu, T.M. Joyce, Y. Kwon, and M.F. Cronin</w:t>
      </w:r>
      <w:r w:rsidRPr="007E3555">
        <w:rPr>
          <w:rFonts w:ascii="Calibri" w:hAnsi="Calibri" w:cs="Calibri"/>
          <w:color w:val="000000" w:themeColor="text1"/>
          <w:sz w:val="22"/>
          <w:szCs w:val="22"/>
          <w:shd w:val="clear" w:color="auto" w:fill="FFFFFF"/>
        </w:rPr>
        <w:t xml:space="preserve"> (</w:t>
      </w:r>
      <w:r w:rsidRPr="007E3555">
        <w:rPr>
          <w:rStyle w:val="year"/>
          <w:rFonts w:ascii="Calibri" w:hAnsi="Calibri" w:cs="Calibri"/>
          <w:color w:val="000000" w:themeColor="text1"/>
          <w:sz w:val="22"/>
          <w:szCs w:val="22"/>
        </w:rPr>
        <w:t>2010</w:t>
      </w:r>
      <w:r w:rsidRPr="007E3555">
        <w:rPr>
          <w:rFonts w:ascii="Calibri" w:hAnsi="Calibri" w:cs="Calibri"/>
          <w:color w:val="000000" w:themeColor="text1"/>
          <w:sz w:val="22"/>
          <w:szCs w:val="22"/>
          <w:shd w:val="clear" w:color="auto" w:fill="FFFFFF"/>
        </w:rPr>
        <w:t>).</w:t>
      </w:r>
      <w:r w:rsidRPr="007E3555">
        <w:rPr>
          <w:rStyle w:val="apple-converted-space"/>
          <w:rFonts w:ascii="Calibri" w:hAnsi="Calibri" w:cs="Calibri"/>
          <w:color w:val="000000" w:themeColor="text1"/>
          <w:sz w:val="22"/>
          <w:szCs w:val="22"/>
          <w:shd w:val="clear" w:color="auto" w:fill="FFFFFF"/>
        </w:rPr>
        <w:t> </w:t>
      </w:r>
      <w:r w:rsidRPr="007E3555">
        <w:rPr>
          <w:rStyle w:val="arttitle"/>
          <w:rFonts w:ascii="Calibri" w:hAnsi="Calibri" w:cs="Calibri"/>
          <w:color w:val="000000" w:themeColor="text1"/>
          <w:sz w:val="22"/>
          <w:szCs w:val="22"/>
        </w:rPr>
        <w:t>Western Boundary Currents and Frontal Air–Sea Interaction: Gulf Stream and Kuroshio Extension.</w:t>
      </w:r>
      <w:r w:rsidRPr="007E3555">
        <w:rPr>
          <w:rStyle w:val="apple-converted-space"/>
          <w:rFonts w:ascii="Calibri" w:hAnsi="Calibri" w:cs="Calibri"/>
          <w:color w:val="000000" w:themeColor="text1"/>
          <w:sz w:val="22"/>
          <w:szCs w:val="22"/>
          <w:shd w:val="clear" w:color="auto" w:fill="FFFFFF"/>
        </w:rPr>
        <w:t> </w:t>
      </w:r>
      <w:r w:rsidRPr="007E3555">
        <w:rPr>
          <w:rStyle w:val="journalname"/>
          <w:rFonts w:ascii="Calibri" w:eastAsiaTheme="minorEastAsia" w:hAnsi="Calibri" w:cs="Calibri"/>
          <w:i/>
          <w:iCs/>
          <w:color w:val="000000" w:themeColor="text1"/>
          <w:sz w:val="22"/>
          <w:szCs w:val="22"/>
        </w:rPr>
        <w:t>J. Climate,</w:t>
      </w:r>
      <w:r w:rsidRPr="007E3555">
        <w:rPr>
          <w:rStyle w:val="apple-converted-space"/>
          <w:rFonts w:ascii="Calibri" w:hAnsi="Calibri" w:cs="Calibri"/>
          <w:color w:val="000000" w:themeColor="text1"/>
          <w:sz w:val="22"/>
          <w:szCs w:val="22"/>
          <w:shd w:val="clear" w:color="auto" w:fill="FFFFFF"/>
        </w:rPr>
        <w:t> </w:t>
      </w:r>
      <w:r w:rsidRPr="007E3555">
        <w:rPr>
          <w:rStyle w:val="volume"/>
          <w:rFonts w:ascii="Calibri" w:hAnsi="Calibri" w:cs="Calibri"/>
          <w:b/>
          <w:bCs/>
          <w:color w:val="000000" w:themeColor="text1"/>
          <w:sz w:val="22"/>
          <w:szCs w:val="22"/>
        </w:rPr>
        <w:t>23</w:t>
      </w:r>
      <w:r w:rsidRPr="007E3555">
        <w:rPr>
          <w:rFonts w:ascii="Calibri" w:hAnsi="Calibri" w:cs="Calibri"/>
          <w:color w:val="000000" w:themeColor="text1"/>
          <w:sz w:val="22"/>
          <w:szCs w:val="22"/>
          <w:shd w:val="clear" w:color="auto" w:fill="FFFFFF"/>
        </w:rPr>
        <w:t>,</w:t>
      </w:r>
      <w:r w:rsidRPr="007E3555">
        <w:rPr>
          <w:rStyle w:val="apple-converted-space"/>
          <w:rFonts w:ascii="Calibri" w:hAnsi="Calibri" w:cs="Calibri"/>
          <w:color w:val="000000" w:themeColor="text1"/>
          <w:sz w:val="22"/>
          <w:szCs w:val="22"/>
          <w:shd w:val="clear" w:color="auto" w:fill="FFFFFF"/>
        </w:rPr>
        <w:t> </w:t>
      </w:r>
      <w:r w:rsidRPr="007E3555">
        <w:rPr>
          <w:rStyle w:val="page"/>
          <w:rFonts w:ascii="Calibri" w:hAnsi="Calibri" w:cs="Calibri"/>
          <w:color w:val="000000" w:themeColor="text1"/>
          <w:sz w:val="22"/>
          <w:szCs w:val="22"/>
        </w:rPr>
        <w:t>5644–5667,</w:t>
      </w:r>
      <w:r w:rsidRPr="007E3555">
        <w:rPr>
          <w:rStyle w:val="apple-converted-space"/>
          <w:rFonts w:ascii="Calibri" w:hAnsi="Calibri" w:cs="Calibri"/>
          <w:color w:val="000000" w:themeColor="text1"/>
          <w:sz w:val="22"/>
          <w:szCs w:val="22"/>
        </w:rPr>
        <w:t> </w:t>
      </w:r>
      <w:r w:rsidRPr="007E3555">
        <w:rPr>
          <w:rStyle w:val="doi"/>
          <w:rFonts w:ascii="Calibri" w:hAnsi="Calibri" w:cs="Calibri"/>
          <w:color w:val="000000" w:themeColor="text1"/>
          <w:sz w:val="22"/>
          <w:szCs w:val="22"/>
        </w:rPr>
        <w:t>https://doi.org/10.1175/2010JCLI3346.1</w:t>
      </w:r>
      <w:r w:rsidRPr="007E3555">
        <w:rPr>
          <w:rStyle w:val="apple-converted-space"/>
          <w:rFonts w:ascii="Calibri" w:hAnsi="Calibri" w:cs="Calibri"/>
          <w:color w:val="000000" w:themeColor="text1"/>
          <w:sz w:val="22"/>
          <w:szCs w:val="22"/>
          <w:shd w:val="clear" w:color="auto" w:fill="FFFFFF"/>
        </w:rPr>
        <w:t> </w:t>
      </w:r>
    </w:p>
    <w:p w14:paraId="71E64907" w14:textId="1BE08932" w:rsidR="003160ED" w:rsidRPr="007E3555" w:rsidRDefault="003160ED" w:rsidP="00B15247">
      <w:pPr>
        <w:ind w:left="720" w:hanging="720"/>
        <w:jc w:val="both"/>
        <w:rPr>
          <w:rFonts w:ascii="Calibri" w:hAnsi="Calibri" w:cs="Calibri"/>
          <w:color w:val="000000" w:themeColor="text1"/>
          <w:sz w:val="22"/>
          <w:szCs w:val="22"/>
          <w:shd w:val="clear" w:color="auto" w:fill="FFFFFF"/>
        </w:rPr>
      </w:pPr>
      <w:r w:rsidRPr="007E3555">
        <w:rPr>
          <w:rFonts w:ascii="Calibri" w:hAnsi="Calibri" w:cs="Calibri"/>
          <w:color w:val="000000" w:themeColor="text1"/>
          <w:sz w:val="22"/>
          <w:szCs w:val="22"/>
          <w:shd w:val="clear" w:color="auto" w:fill="FFFFFF"/>
        </w:rPr>
        <w:t>Kelley, M., G.A. Schmidt, L. Nazarenko, R.L. Miller, S.E. Bauer, R. Ruedy, G.L. Russell, I. Aleinov, M. Bauer, R. Bleck, V. Canuto, G. Cesana, Y. Cheng, T.L. Clune, B. Cook, C.A. Cruz, A.D. Del Genio, G.S. Elsaesser, G. Faluvegi, N.Y. Kiang, D. Kim, A.A. Lacis, A. Leboissetier, A.N. LeGrande, K.K. Lo, J.C. Marshall, S. McDermid, E.E. Matthews, K. Mezuman, L.T. Murray, V. Oinas, C. Orbe, C. Pérez García-Pando, J.P. Perlwitz, M.J. Puma, D. Rind, A. Romanou, D.T. Shindell, S. Sun, N. Tausnev, K. Tsigaridis, G. Tselioudis, E. Weng, J. Wu, and M.-S. Yao (2020). GISS-E2.1: Configurations and climatology. J. Adv. Model. Earth Syst.,</w:t>
      </w:r>
      <w:r w:rsidRPr="007E3555">
        <w:rPr>
          <w:rFonts w:ascii="Calibri" w:hAnsi="Calibri" w:cs="Calibri"/>
          <w:color w:val="000000" w:themeColor="text1"/>
          <w:sz w:val="22"/>
          <w:szCs w:val="22"/>
        </w:rPr>
        <w:t xml:space="preserve"> 12</w:t>
      </w:r>
      <w:r w:rsidRPr="007E3555">
        <w:rPr>
          <w:rFonts w:ascii="Calibri" w:hAnsi="Calibri" w:cs="Calibri"/>
          <w:color w:val="000000" w:themeColor="text1"/>
          <w:sz w:val="22"/>
          <w:szCs w:val="22"/>
          <w:shd w:val="clear" w:color="auto" w:fill="FFFFFF"/>
        </w:rPr>
        <w:t>, e2019MS002025.</w:t>
      </w:r>
    </w:p>
    <w:p w14:paraId="0FFC088D" w14:textId="189A7E98" w:rsidR="002C186D" w:rsidRPr="007E3555" w:rsidRDefault="002C186D" w:rsidP="00B15247">
      <w:pPr>
        <w:ind w:left="720" w:hanging="720"/>
        <w:rPr>
          <w:rFonts w:ascii="Calibri" w:hAnsi="Calibri" w:cs="Calibri"/>
          <w:color w:val="000000" w:themeColor="text1"/>
          <w:sz w:val="22"/>
          <w:szCs w:val="22"/>
        </w:rPr>
      </w:pPr>
      <w:r w:rsidRPr="007E3555">
        <w:rPr>
          <w:rStyle w:val="author"/>
          <w:rFonts w:ascii="Calibri" w:hAnsi="Calibri" w:cs="Calibri"/>
          <w:color w:val="000000" w:themeColor="text1"/>
          <w:sz w:val="22"/>
          <w:szCs w:val="22"/>
        </w:rPr>
        <w:t>Klein, S. A.</w:t>
      </w:r>
      <w:r w:rsidRPr="007E3555">
        <w:rPr>
          <w:rFonts w:ascii="Calibri" w:hAnsi="Calibri" w:cs="Calibri"/>
          <w:color w:val="000000" w:themeColor="text1"/>
          <w:sz w:val="22"/>
          <w:szCs w:val="22"/>
          <w:shd w:val="clear" w:color="auto" w:fill="FFFFFF"/>
        </w:rPr>
        <w:t>, &amp;</w:t>
      </w:r>
      <w:r w:rsidRPr="007E3555">
        <w:rPr>
          <w:rStyle w:val="apple-converted-space"/>
          <w:rFonts w:ascii="Calibri" w:hAnsi="Calibri" w:cs="Calibri"/>
          <w:color w:val="000000" w:themeColor="text1"/>
          <w:sz w:val="22"/>
          <w:szCs w:val="22"/>
          <w:shd w:val="clear" w:color="auto" w:fill="FFFFFF"/>
        </w:rPr>
        <w:t> </w:t>
      </w:r>
      <w:r w:rsidRPr="007E3555">
        <w:rPr>
          <w:rStyle w:val="author"/>
          <w:rFonts w:ascii="Calibri" w:hAnsi="Calibri" w:cs="Calibri"/>
          <w:color w:val="000000" w:themeColor="text1"/>
          <w:sz w:val="22"/>
          <w:szCs w:val="22"/>
        </w:rPr>
        <w:t>Hartmann, D. L.</w:t>
      </w:r>
      <w:r w:rsidRPr="007E3555">
        <w:rPr>
          <w:rStyle w:val="apple-converted-space"/>
          <w:rFonts w:ascii="Calibri" w:hAnsi="Calibri" w:cs="Calibri"/>
          <w:color w:val="000000" w:themeColor="text1"/>
          <w:sz w:val="22"/>
          <w:szCs w:val="22"/>
          <w:shd w:val="clear" w:color="auto" w:fill="FFFFFF"/>
        </w:rPr>
        <w:t> </w:t>
      </w:r>
      <w:r w:rsidRPr="007E3555">
        <w:rPr>
          <w:rFonts w:ascii="Calibri" w:hAnsi="Calibri" w:cs="Calibri"/>
          <w:color w:val="000000" w:themeColor="text1"/>
          <w:sz w:val="22"/>
          <w:szCs w:val="22"/>
          <w:shd w:val="clear" w:color="auto" w:fill="FFFFFF"/>
        </w:rPr>
        <w:t>(</w:t>
      </w:r>
      <w:r w:rsidRPr="007E3555">
        <w:rPr>
          <w:rStyle w:val="pubyear"/>
          <w:rFonts w:ascii="Calibri" w:hAnsi="Calibri" w:cs="Calibri"/>
          <w:color w:val="000000" w:themeColor="text1"/>
          <w:sz w:val="22"/>
          <w:szCs w:val="22"/>
        </w:rPr>
        <w:t>1993</w:t>
      </w:r>
      <w:r w:rsidRPr="007E3555">
        <w:rPr>
          <w:rFonts w:ascii="Calibri" w:hAnsi="Calibri" w:cs="Calibri"/>
          <w:color w:val="000000" w:themeColor="text1"/>
          <w:sz w:val="22"/>
          <w:szCs w:val="22"/>
          <w:shd w:val="clear" w:color="auto" w:fill="FFFFFF"/>
        </w:rPr>
        <w:t>).</w:t>
      </w:r>
      <w:r w:rsidRPr="007E3555">
        <w:rPr>
          <w:rStyle w:val="apple-converted-space"/>
          <w:rFonts w:ascii="Calibri" w:hAnsi="Calibri" w:cs="Calibri"/>
          <w:color w:val="000000" w:themeColor="text1"/>
          <w:sz w:val="22"/>
          <w:szCs w:val="22"/>
          <w:shd w:val="clear" w:color="auto" w:fill="FFFFFF"/>
        </w:rPr>
        <w:t>  </w:t>
      </w:r>
      <w:r w:rsidRPr="007E3555">
        <w:rPr>
          <w:rStyle w:val="articletitle"/>
          <w:rFonts w:ascii="Calibri" w:hAnsi="Calibri" w:cs="Calibri"/>
          <w:color w:val="000000" w:themeColor="text1"/>
          <w:sz w:val="22"/>
          <w:szCs w:val="22"/>
        </w:rPr>
        <w:t>The seasonal cycle of low stratiform clouds</w:t>
      </w:r>
      <w:r w:rsidRPr="007E3555">
        <w:rPr>
          <w:rFonts w:ascii="Calibri" w:hAnsi="Calibri" w:cs="Calibri"/>
          <w:color w:val="000000" w:themeColor="text1"/>
          <w:sz w:val="22"/>
          <w:szCs w:val="22"/>
          <w:shd w:val="clear" w:color="auto" w:fill="FFFFFF"/>
        </w:rPr>
        <w:t>.</w:t>
      </w:r>
      <w:r w:rsidRPr="007E3555">
        <w:rPr>
          <w:rStyle w:val="apple-converted-space"/>
          <w:rFonts w:ascii="Calibri" w:hAnsi="Calibri" w:cs="Calibri"/>
          <w:color w:val="000000" w:themeColor="text1"/>
          <w:sz w:val="22"/>
          <w:szCs w:val="22"/>
          <w:shd w:val="clear" w:color="auto" w:fill="FFFFFF"/>
        </w:rPr>
        <w:t> </w:t>
      </w:r>
      <w:r w:rsidRPr="007E3555">
        <w:rPr>
          <w:rFonts w:ascii="Calibri" w:hAnsi="Calibri" w:cs="Calibri"/>
          <w:i/>
          <w:iCs/>
          <w:color w:val="000000" w:themeColor="text1"/>
          <w:sz w:val="22"/>
          <w:szCs w:val="22"/>
        </w:rPr>
        <w:t>Journal of Climate</w:t>
      </w:r>
      <w:r w:rsidRPr="007E3555">
        <w:rPr>
          <w:rFonts w:ascii="Calibri" w:hAnsi="Calibri" w:cs="Calibri"/>
          <w:color w:val="000000" w:themeColor="text1"/>
          <w:sz w:val="22"/>
          <w:szCs w:val="22"/>
          <w:shd w:val="clear" w:color="auto" w:fill="FFFFFF"/>
        </w:rPr>
        <w:t>,</w:t>
      </w:r>
      <w:r w:rsidRPr="007E3555">
        <w:rPr>
          <w:rStyle w:val="apple-converted-space"/>
          <w:rFonts w:ascii="Calibri" w:hAnsi="Calibri" w:cs="Calibri"/>
          <w:color w:val="000000" w:themeColor="text1"/>
          <w:sz w:val="22"/>
          <w:szCs w:val="22"/>
          <w:shd w:val="clear" w:color="auto" w:fill="FFFFFF"/>
        </w:rPr>
        <w:t>  </w:t>
      </w:r>
      <w:r w:rsidRPr="007E3555">
        <w:rPr>
          <w:rStyle w:val="vol"/>
          <w:rFonts w:ascii="Calibri" w:hAnsi="Calibri" w:cs="Calibri"/>
          <w:b/>
          <w:bCs/>
          <w:color w:val="000000" w:themeColor="text1"/>
          <w:sz w:val="22"/>
          <w:szCs w:val="22"/>
        </w:rPr>
        <w:t>6</w:t>
      </w:r>
      <w:r w:rsidRPr="007E3555">
        <w:rPr>
          <w:rFonts w:ascii="Calibri" w:hAnsi="Calibri" w:cs="Calibri"/>
          <w:color w:val="000000" w:themeColor="text1"/>
          <w:sz w:val="22"/>
          <w:szCs w:val="22"/>
          <w:shd w:val="clear" w:color="auto" w:fill="FFFFFF"/>
        </w:rPr>
        <w:t>,</w:t>
      </w:r>
      <w:r w:rsidRPr="007E3555">
        <w:rPr>
          <w:rStyle w:val="apple-converted-space"/>
          <w:rFonts w:ascii="Calibri" w:hAnsi="Calibri" w:cs="Calibri"/>
          <w:color w:val="000000" w:themeColor="text1"/>
          <w:sz w:val="22"/>
          <w:szCs w:val="22"/>
          <w:shd w:val="clear" w:color="auto" w:fill="FFFFFF"/>
        </w:rPr>
        <w:t>  </w:t>
      </w:r>
      <w:r w:rsidRPr="007E3555">
        <w:rPr>
          <w:rStyle w:val="pagefirst"/>
          <w:rFonts w:ascii="Calibri" w:hAnsi="Calibri" w:cs="Calibri"/>
          <w:color w:val="000000" w:themeColor="text1"/>
          <w:sz w:val="22"/>
          <w:szCs w:val="22"/>
        </w:rPr>
        <w:t>1587</w:t>
      </w:r>
      <w:r w:rsidRPr="007E3555">
        <w:rPr>
          <w:rFonts w:ascii="Calibri" w:hAnsi="Calibri" w:cs="Calibri"/>
          <w:color w:val="000000" w:themeColor="text1"/>
          <w:sz w:val="22"/>
          <w:szCs w:val="22"/>
          <w:shd w:val="clear" w:color="auto" w:fill="FFFFFF"/>
        </w:rPr>
        <w:t>–</w:t>
      </w:r>
      <w:r w:rsidRPr="007E3555">
        <w:rPr>
          <w:rStyle w:val="apple-converted-space"/>
          <w:rFonts w:ascii="Calibri" w:hAnsi="Calibri" w:cs="Calibri"/>
          <w:color w:val="000000" w:themeColor="text1"/>
          <w:sz w:val="22"/>
          <w:szCs w:val="22"/>
          <w:shd w:val="clear" w:color="auto" w:fill="FFFFFF"/>
        </w:rPr>
        <w:t> </w:t>
      </w:r>
      <w:r w:rsidRPr="007E3555">
        <w:rPr>
          <w:rStyle w:val="pagelast"/>
          <w:rFonts w:ascii="Calibri" w:eastAsiaTheme="minorEastAsia" w:hAnsi="Calibri" w:cs="Calibri"/>
          <w:color w:val="000000" w:themeColor="text1"/>
          <w:sz w:val="22"/>
          <w:szCs w:val="22"/>
        </w:rPr>
        <w:t>1606</w:t>
      </w:r>
      <w:r w:rsidRPr="007E3555">
        <w:rPr>
          <w:rFonts w:ascii="Calibri" w:hAnsi="Calibri" w:cs="Calibri"/>
          <w:color w:val="000000" w:themeColor="text1"/>
          <w:sz w:val="22"/>
          <w:szCs w:val="22"/>
          <w:shd w:val="clear" w:color="auto" w:fill="FFFFFF"/>
        </w:rPr>
        <w:t>.</w:t>
      </w:r>
    </w:p>
    <w:p w14:paraId="3B37C730" w14:textId="77777777" w:rsidR="003C3D90" w:rsidRPr="007E3555" w:rsidRDefault="003C3D90" w:rsidP="00B15247">
      <w:pPr>
        <w:pStyle w:val="EndNoteBibliography"/>
        <w:contextualSpacing/>
        <w:rPr>
          <w:color w:val="000000" w:themeColor="text1"/>
          <w:szCs w:val="22"/>
        </w:rPr>
      </w:pPr>
      <w:r w:rsidRPr="007E3555">
        <w:rPr>
          <w:color w:val="000000" w:themeColor="text1"/>
          <w:szCs w:val="22"/>
        </w:rPr>
        <w:t xml:space="preserve">Koshiro, T., Shiotani, M., Kawai, H., &amp; Yukimoto, S. (2018). Evaluation of Relationships between Subtropical Marine Low Stratiform Cloudiness and Estimated Inversion Strength in CMIP5 Models Using the Satellite Simulator Package COSP. </w:t>
      </w:r>
      <w:r w:rsidRPr="007E3555">
        <w:rPr>
          <w:i/>
          <w:color w:val="000000" w:themeColor="text1"/>
          <w:szCs w:val="22"/>
        </w:rPr>
        <w:t>Sola, 14</w:t>
      </w:r>
      <w:r w:rsidRPr="007E3555">
        <w:rPr>
          <w:color w:val="000000" w:themeColor="text1"/>
          <w:szCs w:val="22"/>
        </w:rPr>
        <w:t>, 25-32. doi:10.2151/sola.2018-005</w:t>
      </w:r>
    </w:p>
    <w:p w14:paraId="11F2FC9B" w14:textId="59129752" w:rsidR="003C3D90" w:rsidRPr="007E3555" w:rsidRDefault="003C3D90" w:rsidP="00B15247">
      <w:pPr>
        <w:pStyle w:val="EndNoteBibliography"/>
        <w:contextualSpacing/>
        <w:rPr>
          <w:color w:val="000000" w:themeColor="text1"/>
          <w:szCs w:val="22"/>
        </w:rPr>
      </w:pPr>
      <w:r w:rsidRPr="007E3555">
        <w:rPr>
          <w:color w:val="000000" w:themeColor="text1"/>
          <w:szCs w:val="22"/>
        </w:rPr>
        <w:t xml:space="preserve">Lamb, P. J., &amp; Peppler, R. A. (1987). North-Atlantic Oscillation - Concept and an Application. </w:t>
      </w:r>
      <w:r w:rsidRPr="007E3555">
        <w:rPr>
          <w:i/>
          <w:color w:val="000000" w:themeColor="text1"/>
          <w:szCs w:val="22"/>
        </w:rPr>
        <w:t>Bulletin of the American Meteorological Society, 68</w:t>
      </w:r>
      <w:r w:rsidRPr="007E3555">
        <w:rPr>
          <w:color w:val="000000" w:themeColor="text1"/>
          <w:szCs w:val="22"/>
        </w:rPr>
        <w:t>(10), 1218-1225. doi:10.1175/1520-0477(1987)068&lt;1218:Naocaa&gt;2.0.Co;2</w:t>
      </w:r>
    </w:p>
    <w:p w14:paraId="3943FB8F" w14:textId="3A9B016F" w:rsidR="00262FEF" w:rsidRPr="007E3555" w:rsidRDefault="00262FEF" w:rsidP="00B15247">
      <w:pPr>
        <w:ind w:left="720" w:hanging="720"/>
        <w:rPr>
          <w:rFonts w:ascii="Calibri" w:hAnsi="Calibri" w:cs="Calibri"/>
          <w:color w:val="000000" w:themeColor="text1"/>
          <w:sz w:val="22"/>
          <w:szCs w:val="22"/>
        </w:rPr>
      </w:pPr>
      <w:r w:rsidRPr="007E3555">
        <w:rPr>
          <w:rFonts w:ascii="Calibri" w:hAnsi="Calibri" w:cs="Calibri"/>
          <w:color w:val="000000" w:themeColor="text1"/>
          <w:sz w:val="22"/>
          <w:szCs w:val="22"/>
          <w:shd w:val="clear" w:color="auto" w:fill="FFFFFF"/>
        </w:rPr>
        <w:t>Lamer, K.,</w:t>
      </w:r>
      <w:r w:rsidRPr="007E3555">
        <w:rPr>
          <w:rStyle w:val="apple-converted-space"/>
          <w:rFonts w:ascii="Calibri" w:hAnsi="Calibri" w:cs="Calibri"/>
          <w:color w:val="000000" w:themeColor="text1"/>
          <w:sz w:val="22"/>
          <w:szCs w:val="22"/>
          <w:shd w:val="clear" w:color="auto" w:fill="FFFFFF"/>
        </w:rPr>
        <w:t> </w:t>
      </w:r>
      <w:r w:rsidRPr="007E3555">
        <w:rPr>
          <w:rStyle w:val="gissauthor"/>
          <w:rFonts w:ascii="Calibri" w:hAnsi="Calibri" w:cs="Calibri"/>
          <w:color w:val="000000" w:themeColor="text1"/>
          <w:sz w:val="22"/>
          <w:szCs w:val="22"/>
        </w:rPr>
        <w:t>C.M. Naud</w:t>
      </w:r>
      <w:r w:rsidRPr="007E3555">
        <w:rPr>
          <w:rFonts w:ascii="Calibri" w:hAnsi="Calibri" w:cs="Calibri"/>
          <w:color w:val="000000" w:themeColor="text1"/>
          <w:sz w:val="22"/>
          <w:szCs w:val="22"/>
          <w:shd w:val="clear" w:color="auto" w:fill="FFFFFF"/>
        </w:rPr>
        <w:t>, and J.F. Booth, 2020:</w:t>
      </w:r>
      <w:r w:rsidRPr="007E3555">
        <w:rPr>
          <w:rStyle w:val="apple-converted-space"/>
          <w:rFonts w:ascii="Calibri" w:hAnsi="Calibri" w:cs="Calibri"/>
          <w:color w:val="000000" w:themeColor="text1"/>
          <w:sz w:val="22"/>
          <w:szCs w:val="22"/>
          <w:shd w:val="clear" w:color="auto" w:fill="FFFFFF"/>
        </w:rPr>
        <w:t> </w:t>
      </w:r>
      <w:r w:rsidRPr="007E3555">
        <w:rPr>
          <w:rFonts w:ascii="Calibri" w:hAnsi="Calibri" w:cs="Calibri"/>
          <w:color w:val="000000" w:themeColor="text1"/>
          <w:sz w:val="22"/>
          <w:szCs w:val="22"/>
        </w:rPr>
        <w:t>Relationships between precipitation properties and large-scale conditions during subsidence at the Eastern North Atlantic observatory</w:t>
      </w:r>
      <w:r w:rsidRPr="007E3555">
        <w:rPr>
          <w:rFonts w:ascii="Calibri" w:hAnsi="Calibri" w:cs="Calibri"/>
          <w:color w:val="000000" w:themeColor="text1"/>
          <w:sz w:val="22"/>
          <w:szCs w:val="22"/>
          <w:shd w:val="clear" w:color="auto" w:fill="FFFFFF"/>
        </w:rPr>
        <w:t>.</w:t>
      </w:r>
      <w:r w:rsidRPr="007E3555">
        <w:rPr>
          <w:rStyle w:val="apple-converted-space"/>
          <w:rFonts w:ascii="Calibri" w:hAnsi="Calibri" w:cs="Calibri"/>
          <w:color w:val="000000" w:themeColor="text1"/>
          <w:sz w:val="22"/>
          <w:szCs w:val="22"/>
          <w:shd w:val="clear" w:color="auto" w:fill="FFFFFF"/>
        </w:rPr>
        <w:t> </w:t>
      </w:r>
      <w:r w:rsidRPr="007E3555">
        <w:rPr>
          <w:rStyle w:val="HTMLCite"/>
          <w:rFonts w:ascii="Calibri" w:hAnsi="Calibri" w:cs="Calibri"/>
          <w:color w:val="000000" w:themeColor="text1"/>
          <w:sz w:val="22"/>
          <w:szCs w:val="22"/>
        </w:rPr>
        <w:t>J. Geophys. Res. Atmos.</w:t>
      </w:r>
      <w:r w:rsidRPr="007E3555">
        <w:rPr>
          <w:rFonts w:ascii="Calibri" w:hAnsi="Calibri" w:cs="Calibri"/>
          <w:color w:val="000000" w:themeColor="text1"/>
          <w:sz w:val="22"/>
          <w:szCs w:val="22"/>
          <w:shd w:val="clear" w:color="auto" w:fill="FFFFFF"/>
        </w:rPr>
        <w:t>,</w:t>
      </w:r>
      <w:r w:rsidRPr="007E3555">
        <w:rPr>
          <w:rStyle w:val="apple-converted-space"/>
          <w:rFonts w:ascii="Calibri" w:hAnsi="Calibri" w:cs="Calibri"/>
          <w:color w:val="000000" w:themeColor="text1"/>
          <w:sz w:val="22"/>
          <w:szCs w:val="22"/>
          <w:shd w:val="clear" w:color="auto" w:fill="FFFFFF"/>
        </w:rPr>
        <w:t> </w:t>
      </w:r>
      <w:r w:rsidRPr="007E3555">
        <w:rPr>
          <w:rFonts w:ascii="Calibri" w:hAnsi="Calibri" w:cs="Calibri"/>
          <w:b/>
          <w:bCs/>
          <w:color w:val="000000" w:themeColor="text1"/>
          <w:sz w:val="22"/>
          <w:szCs w:val="22"/>
        </w:rPr>
        <w:t>125</w:t>
      </w:r>
      <w:r w:rsidRPr="007E3555">
        <w:rPr>
          <w:rFonts w:ascii="Calibri" w:hAnsi="Calibri" w:cs="Calibri"/>
          <w:color w:val="000000" w:themeColor="text1"/>
          <w:sz w:val="22"/>
          <w:szCs w:val="22"/>
          <w:shd w:val="clear" w:color="auto" w:fill="FFFFFF"/>
        </w:rPr>
        <w:t>, no. 7, e2019JD031848, doi:10.1029/2019JD031848.</w:t>
      </w:r>
    </w:p>
    <w:p w14:paraId="684D59AE" w14:textId="77777777" w:rsidR="009E494A" w:rsidRPr="007E3555" w:rsidRDefault="009E494A" w:rsidP="00B15247">
      <w:pPr>
        <w:ind w:left="720" w:hanging="720"/>
        <w:contextualSpacing/>
        <w:rPr>
          <w:rFonts w:ascii="Calibri" w:hAnsi="Calibri" w:cs="Calibri"/>
          <w:color w:val="000000" w:themeColor="text1"/>
          <w:sz w:val="22"/>
          <w:szCs w:val="22"/>
        </w:rPr>
      </w:pPr>
      <w:r w:rsidRPr="007E3555">
        <w:rPr>
          <w:rFonts w:ascii="Calibri" w:hAnsi="Calibri" w:cs="Calibri"/>
          <w:color w:val="000000" w:themeColor="text1"/>
          <w:sz w:val="22"/>
          <w:szCs w:val="22"/>
        </w:rPr>
        <w:t>Leaitch, W. R.</w:t>
      </w:r>
      <w:r w:rsidRPr="007E3555">
        <w:rPr>
          <w:rFonts w:ascii="Calibri" w:hAnsi="Calibri" w:cs="Calibri"/>
          <w:color w:val="000000" w:themeColor="text1"/>
          <w:sz w:val="22"/>
          <w:szCs w:val="22"/>
          <w:shd w:val="clear" w:color="auto" w:fill="FFFFFF"/>
        </w:rPr>
        <w:t>, </w:t>
      </w:r>
      <w:r w:rsidRPr="007E3555">
        <w:rPr>
          <w:rFonts w:ascii="Calibri" w:hAnsi="Calibri" w:cs="Calibri"/>
          <w:color w:val="000000" w:themeColor="text1"/>
          <w:sz w:val="22"/>
          <w:szCs w:val="22"/>
        </w:rPr>
        <w:t>Banic, C. M.</w:t>
      </w:r>
      <w:r w:rsidRPr="007E3555">
        <w:rPr>
          <w:rFonts w:ascii="Calibri" w:hAnsi="Calibri" w:cs="Calibri"/>
          <w:color w:val="000000" w:themeColor="text1"/>
          <w:sz w:val="22"/>
          <w:szCs w:val="22"/>
          <w:shd w:val="clear" w:color="auto" w:fill="FFFFFF"/>
        </w:rPr>
        <w:t>, </w:t>
      </w:r>
      <w:r w:rsidRPr="007E3555">
        <w:rPr>
          <w:rFonts w:ascii="Calibri" w:hAnsi="Calibri" w:cs="Calibri"/>
          <w:color w:val="000000" w:themeColor="text1"/>
          <w:sz w:val="22"/>
          <w:szCs w:val="22"/>
        </w:rPr>
        <w:t>Isaac, G. A.</w:t>
      </w:r>
      <w:r w:rsidRPr="007E3555">
        <w:rPr>
          <w:rFonts w:ascii="Calibri" w:hAnsi="Calibri" w:cs="Calibri"/>
          <w:color w:val="000000" w:themeColor="text1"/>
          <w:sz w:val="22"/>
          <w:szCs w:val="22"/>
          <w:shd w:val="clear" w:color="auto" w:fill="FFFFFF"/>
        </w:rPr>
        <w:t>, </w:t>
      </w:r>
      <w:r w:rsidRPr="007E3555">
        <w:rPr>
          <w:rFonts w:ascii="Calibri" w:hAnsi="Calibri" w:cs="Calibri"/>
          <w:color w:val="000000" w:themeColor="text1"/>
          <w:sz w:val="22"/>
          <w:szCs w:val="22"/>
        </w:rPr>
        <w:t>Couture, M. D.</w:t>
      </w:r>
      <w:r w:rsidRPr="007E3555">
        <w:rPr>
          <w:rFonts w:ascii="Calibri" w:hAnsi="Calibri" w:cs="Calibri"/>
          <w:color w:val="000000" w:themeColor="text1"/>
          <w:sz w:val="22"/>
          <w:szCs w:val="22"/>
          <w:shd w:val="clear" w:color="auto" w:fill="FFFFFF"/>
        </w:rPr>
        <w:t>, </w:t>
      </w:r>
      <w:r w:rsidRPr="007E3555">
        <w:rPr>
          <w:rFonts w:ascii="Calibri" w:hAnsi="Calibri" w:cs="Calibri"/>
          <w:color w:val="000000" w:themeColor="text1"/>
          <w:sz w:val="22"/>
          <w:szCs w:val="22"/>
        </w:rPr>
        <w:t>Liu, P. S. K.</w:t>
      </w:r>
      <w:r w:rsidRPr="007E3555">
        <w:rPr>
          <w:rFonts w:ascii="Calibri" w:hAnsi="Calibri" w:cs="Calibri"/>
          <w:color w:val="000000" w:themeColor="text1"/>
          <w:sz w:val="22"/>
          <w:szCs w:val="22"/>
          <w:shd w:val="clear" w:color="auto" w:fill="FFFFFF"/>
        </w:rPr>
        <w:t>, </w:t>
      </w:r>
      <w:r w:rsidRPr="007E3555">
        <w:rPr>
          <w:rFonts w:ascii="Calibri" w:hAnsi="Calibri" w:cs="Calibri"/>
          <w:color w:val="000000" w:themeColor="text1"/>
          <w:sz w:val="22"/>
          <w:szCs w:val="22"/>
        </w:rPr>
        <w:t>Gultepe, I.</w:t>
      </w:r>
      <w:r w:rsidRPr="007E3555">
        <w:rPr>
          <w:rFonts w:ascii="Calibri" w:hAnsi="Calibri" w:cs="Calibri"/>
          <w:color w:val="000000" w:themeColor="text1"/>
          <w:sz w:val="22"/>
          <w:szCs w:val="22"/>
          <w:shd w:val="clear" w:color="auto" w:fill="FFFFFF"/>
        </w:rPr>
        <w:t>, </w:t>
      </w:r>
      <w:r w:rsidRPr="007E3555">
        <w:rPr>
          <w:rFonts w:ascii="Calibri" w:hAnsi="Calibri" w:cs="Calibri"/>
          <w:color w:val="000000" w:themeColor="text1"/>
          <w:sz w:val="22"/>
          <w:szCs w:val="22"/>
        </w:rPr>
        <w:t>Li, S. M.</w:t>
      </w:r>
      <w:r w:rsidRPr="007E3555">
        <w:rPr>
          <w:rFonts w:ascii="Calibri" w:hAnsi="Calibri" w:cs="Calibri"/>
          <w:color w:val="000000" w:themeColor="text1"/>
          <w:sz w:val="22"/>
          <w:szCs w:val="22"/>
          <w:shd w:val="clear" w:color="auto" w:fill="FFFFFF"/>
        </w:rPr>
        <w:t>, </w:t>
      </w:r>
      <w:r w:rsidRPr="007E3555">
        <w:rPr>
          <w:rFonts w:ascii="Calibri" w:hAnsi="Calibri" w:cs="Calibri"/>
          <w:color w:val="000000" w:themeColor="text1"/>
          <w:sz w:val="22"/>
          <w:szCs w:val="22"/>
        </w:rPr>
        <w:t>Kleinman, L.</w:t>
      </w:r>
      <w:r w:rsidRPr="007E3555">
        <w:rPr>
          <w:rFonts w:ascii="Calibri" w:hAnsi="Calibri" w:cs="Calibri"/>
          <w:color w:val="000000" w:themeColor="text1"/>
          <w:sz w:val="22"/>
          <w:szCs w:val="22"/>
          <w:shd w:val="clear" w:color="auto" w:fill="FFFFFF"/>
        </w:rPr>
        <w:t>, </w:t>
      </w:r>
      <w:r w:rsidRPr="007E3555">
        <w:rPr>
          <w:rFonts w:ascii="Calibri" w:hAnsi="Calibri" w:cs="Calibri"/>
          <w:color w:val="000000" w:themeColor="text1"/>
          <w:sz w:val="22"/>
          <w:szCs w:val="22"/>
        </w:rPr>
        <w:t>Daum, P. H.</w:t>
      </w:r>
      <w:r w:rsidRPr="007E3555">
        <w:rPr>
          <w:rFonts w:ascii="Calibri" w:hAnsi="Calibri" w:cs="Calibri"/>
          <w:color w:val="000000" w:themeColor="text1"/>
          <w:sz w:val="22"/>
          <w:szCs w:val="22"/>
          <w:shd w:val="clear" w:color="auto" w:fill="FFFFFF"/>
        </w:rPr>
        <w:t>, &amp; </w:t>
      </w:r>
      <w:r w:rsidRPr="007E3555">
        <w:rPr>
          <w:rFonts w:ascii="Calibri" w:hAnsi="Calibri" w:cs="Calibri"/>
          <w:color w:val="000000" w:themeColor="text1"/>
          <w:sz w:val="22"/>
          <w:szCs w:val="22"/>
        </w:rPr>
        <w:t>MacPherson, J. I.</w:t>
      </w:r>
      <w:r w:rsidRPr="007E3555">
        <w:rPr>
          <w:rFonts w:ascii="Calibri" w:hAnsi="Calibri" w:cs="Calibri"/>
          <w:color w:val="000000" w:themeColor="text1"/>
          <w:sz w:val="22"/>
          <w:szCs w:val="22"/>
          <w:shd w:val="clear" w:color="auto" w:fill="FFFFFF"/>
        </w:rPr>
        <w:t> (</w:t>
      </w:r>
      <w:r w:rsidRPr="007E3555">
        <w:rPr>
          <w:rFonts w:ascii="Calibri" w:hAnsi="Calibri" w:cs="Calibri"/>
          <w:color w:val="000000" w:themeColor="text1"/>
          <w:sz w:val="22"/>
          <w:szCs w:val="22"/>
        </w:rPr>
        <w:t>1996</w:t>
      </w:r>
      <w:r w:rsidRPr="007E3555">
        <w:rPr>
          <w:rFonts w:ascii="Calibri" w:hAnsi="Calibri" w:cs="Calibri"/>
          <w:color w:val="000000" w:themeColor="text1"/>
          <w:sz w:val="22"/>
          <w:szCs w:val="22"/>
          <w:shd w:val="clear" w:color="auto" w:fill="FFFFFF"/>
        </w:rPr>
        <w:t>).  </w:t>
      </w:r>
      <w:r w:rsidRPr="007E3555">
        <w:rPr>
          <w:rFonts w:ascii="Calibri" w:hAnsi="Calibri" w:cs="Calibri"/>
          <w:color w:val="000000" w:themeColor="text1"/>
          <w:sz w:val="22"/>
          <w:szCs w:val="22"/>
        </w:rPr>
        <w:t>Physical and chemical observations in marine stratus during the 1993 North Atlantic Regional Experiment: Factors controlling cloud droplet number concentrations</w:t>
      </w:r>
      <w:r w:rsidRPr="007E3555">
        <w:rPr>
          <w:rFonts w:ascii="Calibri" w:hAnsi="Calibri" w:cs="Calibri"/>
          <w:color w:val="000000" w:themeColor="text1"/>
          <w:sz w:val="22"/>
          <w:szCs w:val="22"/>
          <w:shd w:val="clear" w:color="auto" w:fill="FFFFFF"/>
        </w:rPr>
        <w:t>. </w:t>
      </w:r>
      <w:r w:rsidRPr="007E3555">
        <w:rPr>
          <w:rFonts w:ascii="Calibri" w:hAnsi="Calibri" w:cs="Calibri"/>
          <w:i/>
          <w:iCs/>
          <w:color w:val="000000" w:themeColor="text1"/>
          <w:sz w:val="22"/>
          <w:szCs w:val="22"/>
        </w:rPr>
        <w:t>Journal of Geophysical Research</w:t>
      </w:r>
      <w:r w:rsidRPr="007E3555">
        <w:rPr>
          <w:rFonts w:ascii="Calibri" w:hAnsi="Calibri" w:cs="Calibri"/>
          <w:color w:val="000000" w:themeColor="text1"/>
          <w:sz w:val="22"/>
          <w:szCs w:val="22"/>
          <w:shd w:val="clear" w:color="auto" w:fill="FFFFFF"/>
        </w:rPr>
        <w:t>,  </w:t>
      </w:r>
      <w:r w:rsidRPr="007E3555">
        <w:rPr>
          <w:rFonts w:ascii="Calibri" w:hAnsi="Calibri" w:cs="Calibri"/>
          <w:b/>
          <w:bCs/>
          <w:color w:val="000000" w:themeColor="text1"/>
          <w:sz w:val="22"/>
          <w:szCs w:val="22"/>
        </w:rPr>
        <w:t>101</w:t>
      </w:r>
      <w:r w:rsidRPr="007E3555">
        <w:rPr>
          <w:rFonts w:ascii="Calibri" w:hAnsi="Calibri" w:cs="Calibri"/>
          <w:color w:val="000000" w:themeColor="text1"/>
          <w:sz w:val="22"/>
          <w:szCs w:val="22"/>
          <w:shd w:val="clear" w:color="auto" w:fill="FFFFFF"/>
        </w:rPr>
        <w:t>(</w:t>
      </w:r>
      <w:r w:rsidRPr="007E3555">
        <w:rPr>
          <w:rFonts w:ascii="Calibri" w:hAnsi="Calibri" w:cs="Calibri"/>
          <w:color w:val="000000" w:themeColor="text1"/>
          <w:sz w:val="22"/>
          <w:szCs w:val="22"/>
        </w:rPr>
        <w:t>D22</w:t>
      </w:r>
      <w:r w:rsidRPr="007E3555">
        <w:rPr>
          <w:rFonts w:ascii="Calibri" w:hAnsi="Calibri" w:cs="Calibri"/>
          <w:color w:val="000000" w:themeColor="text1"/>
          <w:sz w:val="22"/>
          <w:szCs w:val="22"/>
          <w:shd w:val="clear" w:color="auto" w:fill="FFFFFF"/>
        </w:rPr>
        <w:t>),  </w:t>
      </w:r>
      <w:r w:rsidRPr="007E3555">
        <w:rPr>
          <w:rFonts w:ascii="Calibri" w:hAnsi="Calibri" w:cs="Calibri"/>
          <w:color w:val="000000" w:themeColor="text1"/>
          <w:sz w:val="22"/>
          <w:szCs w:val="22"/>
        </w:rPr>
        <w:t>29,123</w:t>
      </w:r>
      <w:r w:rsidRPr="007E3555">
        <w:rPr>
          <w:rFonts w:ascii="Calibri" w:hAnsi="Calibri" w:cs="Calibri"/>
          <w:color w:val="000000" w:themeColor="text1"/>
          <w:sz w:val="22"/>
          <w:szCs w:val="22"/>
          <w:shd w:val="clear" w:color="auto" w:fill="FFFFFF"/>
        </w:rPr>
        <w:t>– </w:t>
      </w:r>
      <w:r w:rsidRPr="007E3555">
        <w:rPr>
          <w:rFonts w:ascii="Calibri" w:hAnsi="Calibri" w:cs="Calibri"/>
          <w:color w:val="000000" w:themeColor="text1"/>
          <w:sz w:val="22"/>
          <w:szCs w:val="22"/>
        </w:rPr>
        <w:t>29,135</w:t>
      </w:r>
      <w:r w:rsidRPr="007E3555">
        <w:rPr>
          <w:rFonts w:ascii="Calibri" w:hAnsi="Calibri" w:cs="Calibri"/>
          <w:color w:val="000000" w:themeColor="text1"/>
          <w:sz w:val="22"/>
          <w:szCs w:val="22"/>
          <w:shd w:val="clear" w:color="auto" w:fill="FFFFFF"/>
        </w:rPr>
        <w:t>. </w:t>
      </w:r>
    </w:p>
    <w:p w14:paraId="34DFD6AE" w14:textId="618E6703" w:rsidR="009E494A" w:rsidRPr="007E3555" w:rsidRDefault="009E494A" w:rsidP="00B15247">
      <w:pPr>
        <w:ind w:left="720" w:hanging="720"/>
        <w:contextualSpacing/>
        <w:rPr>
          <w:rFonts w:ascii="Calibri" w:hAnsi="Calibri" w:cs="Calibri"/>
          <w:color w:val="000000" w:themeColor="text1"/>
          <w:sz w:val="22"/>
          <w:szCs w:val="22"/>
          <w:shd w:val="clear" w:color="auto" w:fill="FFFFFF"/>
        </w:rPr>
      </w:pPr>
      <w:r w:rsidRPr="007E3555">
        <w:rPr>
          <w:rFonts w:ascii="Calibri" w:hAnsi="Calibri" w:cs="Calibri"/>
          <w:color w:val="000000" w:themeColor="text1"/>
          <w:sz w:val="22"/>
          <w:szCs w:val="22"/>
        </w:rPr>
        <w:t>Leaitch, W. R.</w:t>
      </w:r>
      <w:r w:rsidRPr="007E3555">
        <w:rPr>
          <w:rFonts w:ascii="Calibri" w:hAnsi="Calibri" w:cs="Calibri"/>
          <w:color w:val="000000" w:themeColor="text1"/>
          <w:sz w:val="22"/>
          <w:szCs w:val="22"/>
          <w:shd w:val="clear" w:color="auto" w:fill="FFFFFF"/>
        </w:rPr>
        <w:t>, </w:t>
      </w:r>
      <w:r w:rsidRPr="007E3555">
        <w:rPr>
          <w:rFonts w:ascii="Calibri" w:hAnsi="Calibri" w:cs="Calibri"/>
          <w:color w:val="000000" w:themeColor="text1"/>
          <w:sz w:val="22"/>
          <w:szCs w:val="22"/>
        </w:rPr>
        <w:t>Lohmann, U.</w:t>
      </w:r>
      <w:r w:rsidRPr="007E3555">
        <w:rPr>
          <w:rFonts w:ascii="Calibri" w:hAnsi="Calibri" w:cs="Calibri"/>
          <w:color w:val="000000" w:themeColor="text1"/>
          <w:sz w:val="22"/>
          <w:szCs w:val="22"/>
          <w:shd w:val="clear" w:color="auto" w:fill="FFFFFF"/>
        </w:rPr>
        <w:t>, </w:t>
      </w:r>
      <w:r w:rsidRPr="007E3555">
        <w:rPr>
          <w:rFonts w:ascii="Calibri" w:hAnsi="Calibri" w:cs="Calibri"/>
          <w:color w:val="000000" w:themeColor="text1"/>
          <w:sz w:val="22"/>
          <w:szCs w:val="22"/>
        </w:rPr>
        <w:t>Russell, L. M.</w:t>
      </w:r>
      <w:r w:rsidRPr="007E3555">
        <w:rPr>
          <w:rFonts w:ascii="Calibri" w:hAnsi="Calibri" w:cs="Calibri"/>
          <w:color w:val="000000" w:themeColor="text1"/>
          <w:sz w:val="22"/>
          <w:szCs w:val="22"/>
          <w:shd w:val="clear" w:color="auto" w:fill="FFFFFF"/>
        </w:rPr>
        <w:t>, </w:t>
      </w:r>
      <w:r w:rsidRPr="007E3555">
        <w:rPr>
          <w:rFonts w:ascii="Calibri" w:hAnsi="Calibri" w:cs="Calibri"/>
          <w:color w:val="000000" w:themeColor="text1"/>
          <w:sz w:val="22"/>
          <w:szCs w:val="22"/>
        </w:rPr>
        <w:t>Garrett, T.</w:t>
      </w:r>
      <w:r w:rsidRPr="007E3555">
        <w:rPr>
          <w:rFonts w:ascii="Calibri" w:hAnsi="Calibri" w:cs="Calibri"/>
          <w:color w:val="000000" w:themeColor="text1"/>
          <w:sz w:val="22"/>
          <w:szCs w:val="22"/>
          <w:shd w:val="clear" w:color="auto" w:fill="FFFFFF"/>
        </w:rPr>
        <w:t>, </w:t>
      </w:r>
      <w:r w:rsidRPr="007E3555">
        <w:rPr>
          <w:rFonts w:ascii="Calibri" w:hAnsi="Calibri" w:cs="Calibri"/>
          <w:color w:val="000000" w:themeColor="text1"/>
          <w:sz w:val="22"/>
          <w:szCs w:val="22"/>
        </w:rPr>
        <w:t>Shantz, N. C.</w:t>
      </w:r>
      <w:r w:rsidRPr="007E3555">
        <w:rPr>
          <w:rFonts w:ascii="Calibri" w:hAnsi="Calibri" w:cs="Calibri"/>
          <w:color w:val="000000" w:themeColor="text1"/>
          <w:sz w:val="22"/>
          <w:szCs w:val="22"/>
          <w:shd w:val="clear" w:color="auto" w:fill="FFFFFF"/>
        </w:rPr>
        <w:t>, </w:t>
      </w:r>
      <w:r w:rsidRPr="007E3555">
        <w:rPr>
          <w:rFonts w:ascii="Calibri" w:hAnsi="Calibri" w:cs="Calibri"/>
          <w:color w:val="000000" w:themeColor="text1"/>
          <w:sz w:val="22"/>
          <w:szCs w:val="22"/>
        </w:rPr>
        <w:t>Toom‐Sauntry, D.</w:t>
      </w:r>
      <w:r w:rsidRPr="007E3555">
        <w:rPr>
          <w:rFonts w:ascii="Calibri" w:hAnsi="Calibri" w:cs="Calibri"/>
          <w:color w:val="000000" w:themeColor="text1"/>
          <w:sz w:val="22"/>
          <w:szCs w:val="22"/>
          <w:shd w:val="clear" w:color="auto" w:fill="FFFFFF"/>
        </w:rPr>
        <w:t>, </w:t>
      </w:r>
      <w:r w:rsidRPr="007E3555">
        <w:rPr>
          <w:rFonts w:ascii="Calibri" w:hAnsi="Calibri" w:cs="Calibri"/>
          <w:color w:val="000000" w:themeColor="text1"/>
          <w:sz w:val="22"/>
          <w:szCs w:val="22"/>
        </w:rPr>
        <w:t>Strapp, J. W.</w:t>
      </w:r>
      <w:r w:rsidRPr="007E3555">
        <w:rPr>
          <w:rFonts w:ascii="Calibri" w:hAnsi="Calibri" w:cs="Calibri"/>
          <w:color w:val="000000" w:themeColor="text1"/>
          <w:sz w:val="22"/>
          <w:szCs w:val="22"/>
          <w:shd w:val="clear" w:color="auto" w:fill="FFFFFF"/>
        </w:rPr>
        <w:t>, </w:t>
      </w:r>
      <w:r w:rsidRPr="007E3555">
        <w:rPr>
          <w:rFonts w:ascii="Calibri" w:hAnsi="Calibri" w:cs="Calibri"/>
          <w:color w:val="000000" w:themeColor="text1"/>
          <w:sz w:val="22"/>
          <w:szCs w:val="22"/>
        </w:rPr>
        <w:t>Hayden, K. L.</w:t>
      </w:r>
      <w:r w:rsidRPr="007E3555">
        <w:rPr>
          <w:rFonts w:ascii="Calibri" w:hAnsi="Calibri" w:cs="Calibri"/>
          <w:color w:val="000000" w:themeColor="text1"/>
          <w:sz w:val="22"/>
          <w:szCs w:val="22"/>
          <w:shd w:val="clear" w:color="auto" w:fill="FFFFFF"/>
        </w:rPr>
        <w:t>, </w:t>
      </w:r>
      <w:r w:rsidRPr="007E3555">
        <w:rPr>
          <w:rFonts w:ascii="Calibri" w:hAnsi="Calibri" w:cs="Calibri"/>
          <w:color w:val="000000" w:themeColor="text1"/>
          <w:sz w:val="22"/>
          <w:szCs w:val="22"/>
        </w:rPr>
        <w:t>Marshall, J.</w:t>
      </w:r>
      <w:r w:rsidRPr="007E3555">
        <w:rPr>
          <w:rFonts w:ascii="Calibri" w:hAnsi="Calibri" w:cs="Calibri"/>
          <w:color w:val="000000" w:themeColor="text1"/>
          <w:sz w:val="22"/>
          <w:szCs w:val="22"/>
          <w:shd w:val="clear" w:color="auto" w:fill="FFFFFF"/>
        </w:rPr>
        <w:t>, </w:t>
      </w:r>
      <w:r w:rsidRPr="007E3555">
        <w:rPr>
          <w:rFonts w:ascii="Calibri" w:hAnsi="Calibri" w:cs="Calibri"/>
          <w:color w:val="000000" w:themeColor="text1"/>
          <w:sz w:val="22"/>
          <w:szCs w:val="22"/>
        </w:rPr>
        <w:t>Wolde, M.</w:t>
      </w:r>
      <w:r w:rsidRPr="007E3555">
        <w:rPr>
          <w:rFonts w:ascii="Calibri" w:hAnsi="Calibri" w:cs="Calibri"/>
          <w:color w:val="000000" w:themeColor="text1"/>
          <w:sz w:val="22"/>
          <w:szCs w:val="22"/>
          <w:shd w:val="clear" w:color="auto" w:fill="FFFFFF"/>
        </w:rPr>
        <w:t>, </w:t>
      </w:r>
      <w:r w:rsidRPr="007E3555">
        <w:rPr>
          <w:rFonts w:ascii="Calibri" w:hAnsi="Calibri" w:cs="Calibri"/>
          <w:color w:val="000000" w:themeColor="text1"/>
          <w:sz w:val="22"/>
          <w:szCs w:val="22"/>
        </w:rPr>
        <w:t>Worsnop, D. R.</w:t>
      </w:r>
      <w:r w:rsidRPr="007E3555">
        <w:rPr>
          <w:rFonts w:ascii="Calibri" w:hAnsi="Calibri" w:cs="Calibri"/>
          <w:color w:val="000000" w:themeColor="text1"/>
          <w:sz w:val="22"/>
          <w:szCs w:val="22"/>
          <w:shd w:val="clear" w:color="auto" w:fill="FFFFFF"/>
        </w:rPr>
        <w:t>, &amp; </w:t>
      </w:r>
      <w:r w:rsidRPr="007E3555">
        <w:rPr>
          <w:rFonts w:ascii="Calibri" w:hAnsi="Calibri" w:cs="Calibri"/>
          <w:color w:val="000000" w:themeColor="text1"/>
          <w:sz w:val="22"/>
          <w:szCs w:val="22"/>
        </w:rPr>
        <w:t>Jayne, J. T.</w:t>
      </w:r>
      <w:r w:rsidRPr="007E3555">
        <w:rPr>
          <w:rFonts w:ascii="Calibri" w:hAnsi="Calibri" w:cs="Calibri"/>
          <w:color w:val="000000" w:themeColor="text1"/>
          <w:sz w:val="22"/>
          <w:szCs w:val="22"/>
          <w:shd w:val="clear" w:color="auto" w:fill="FFFFFF"/>
        </w:rPr>
        <w:t> (</w:t>
      </w:r>
      <w:r w:rsidRPr="007E3555">
        <w:rPr>
          <w:rFonts w:ascii="Calibri" w:hAnsi="Calibri" w:cs="Calibri"/>
          <w:color w:val="000000" w:themeColor="text1"/>
          <w:sz w:val="22"/>
          <w:szCs w:val="22"/>
        </w:rPr>
        <w:t>2010</w:t>
      </w:r>
      <w:r w:rsidRPr="007E3555">
        <w:rPr>
          <w:rFonts w:ascii="Calibri" w:hAnsi="Calibri" w:cs="Calibri"/>
          <w:color w:val="000000" w:themeColor="text1"/>
          <w:sz w:val="22"/>
          <w:szCs w:val="22"/>
          <w:shd w:val="clear" w:color="auto" w:fill="FFFFFF"/>
        </w:rPr>
        <w:t>).  </w:t>
      </w:r>
      <w:r w:rsidRPr="007E3555">
        <w:rPr>
          <w:rFonts w:ascii="Calibri" w:hAnsi="Calibri" w:cs="Calibri"/>
          <w:color w:val="000000" w:themeColor="text1"/>
          <w:sz w:val="22"/>
          <w:szCs w:val="22"/>
        </w:rPr>
        <w:t>Cloud albedo increase from carbonaceous aerosol</w:t>
      </w:r>
      <w:r w:rsidRPr="007E3555">
        <w:rPr>
          <w:rFonts w:ascii="Calibri" w:hAnsi="Calibri" w:cs="Calibri"/>
          <w:color w:val="000000" w:themeColor="text1"/>
          <w:sz w:val="22"/>
          <w:szCs w:val="22"/>
          <w:shd w:val="clear" w:color="auto" w:fill="FFFFFF"/>
        </w:rPr>
        <w:t>. </w:t>
      </w:r>
      <w:r w:rsidRPr="007E3555">
        <w:rPr>
          <w:rFonts w:ascii="Calibri" w:hAnsi="Calibri" w:cs="Calibri"/>
          <w:i/>
          <w:iCs/>
          <w:color w:val="000000" w:themeColor="text1"/>
          <w:sz w:val="22"/>
          <w:szCs w:val="22"/>
        </w:rPr>
        <w:t>Atmospheric Chemistry and Physics</w:t>
      </w:r>
      <w:r w:rsidRPr="007E3555">
        <w:rPr>
          <w:rFonts w:ascii="Calibri" w:hAnsi="Calibri" w:cs="Calibri"/>
          <w:color w:val="000000" w:themeColor="text1"/>
          <w:sz w:val="22"/>
          <w:szCs w:val="22"/>
          <w:shd w:val="clear" w:color="auto" w:fill="FFFFFF"/>
        </w:rPr>
        <w:t>,  </w:t>
      </w:r>
      <w:r w:rsidRPr="007E3555">
        <w:rPr>
          <w:rFonts w:ascii="Calibri" w:hAnsi="Calibri" w:cs="Calibri"/>
          <w:b/>
          <w:bCs/>
          <w:color w:val="000000" w:themeColor="text1"/>
          <w:sz w:val="22"/>
          <w:szCs w:val="22"/>
        </w:rPr>
        <w:t>10</w:t>
      </w:r>
      <w:r w:rsidRPr="007E3555">
        <w:rPr>
          <w:rFonts w:ascii="Calibri" w:hAnsi="Calibri" w:cs="Calibri"/>
          <w:color w:val="000000" w:themeColor="text1"/>
          <w:sz w:val="22"/>
          <w:szCs w:val="22"/>
          <w:shd w:val="clear" w:color="auto" w:fill="FFFFFF"/>
        </w:rPr>
        <w:t>(</w:t>
      </w:r>
      <w:r w:rsidRPr="007E3555">
        <w:rPr>
          <w:rFonts w:ascii="Calibri" w:hAnsi="Calibri" w:cs="Calibri"/>
          <w:color w:val="000000" w:themeColor="text1"/>
          <w:sz w:val="22"/>
          <w:szCs w:val="22"/>
        </w:rPr>
        <w:t>16</w:t>
      </w:r>
      <w:r w:rsidRPr="007E3555">
        <w:rPr>
          <w:rFonts w:ascii="Calibri" w:hAnsi="Calibri" w:cs="Calibri"/>
          <w:color w:val="000000" w:themeColor="text1"/>
          <w:sz w:val="22"/>
          <w:szCs w:val="22"/>
          <w:shd w:val="clear" w:color="auto" w:fill="FFFFFF"/>
        </w:rPr>
        <w:t>),  </w:t>
      </w:r>
      <w:r w:rsidRPr="007E3555">
        <w:rPr>
          <w:rFonts w:ascii="Calibri" w:hAnsi="Calibri" w:cs="Calibri"/>
          <w:color w:val="000000" w:themeColor="text1"/>
          <w:sz w:val="22"/>
          <w:szCs w:val="22"/>
        </w:rPr>
        <w:t>7669</w:t>
      </w:r>
      <w:r w:rsidRPr="007E3555">
        <w:rPr>
          <w:rFonts w:ascii="Calibri" w:hAnsi="Calibri" w:cs="Calibri"/>
          <w:color w:val="000000" w:themeColor="text1"/>
          <w:sz w:val="22"/>
          <w:szCs w:val="22"/>
          <w:shd w:val="clear" w:color="auto" w:fill="FFFFFF"/>
        </w:rPr>
        <w:t>– </w:t>
      </w:r>
      <w:r w:rsidRPr="007E3555">
        <w:rPr>
          <w:rFonts w:ascii="Calibri" w:hAnsi="Calibri" w:cs="Calibri"/>
          <w:color w:val="000000" w:themeColor="text1"/>
          <w:sz w:val="22"/>
          <w:szCs w:val="22"/>
        </w:rPr>
        <w:t>7684</w:t>
      </w:r>
      <w:r w:rsidRPr="007E3555">
        <w:rPr>
          <w:rFonts w:ascii="Calibri" w:hAnsi="Calibri" w:cs="Calibri"/>
          <w:color w:val="000000" w:themeColor="text1"/>
          <w:sz w:val="22"/>
          <w:szCs w:val="22"/>
          <w:shd w:val="clear" w:color="auto" w:fill="FFFFFF"/>
        </w:rPr>
        <w:t>. </w:t>
      </w:r>
    </w:p>
    <w:p w14:paraId="2F12B8FB" w14:textId="0CE1C9BA" w:rsidR="00D33086" w:rsidRPr="007E3555" w:rsidRDefault="00D33086" w:rsidP="00B15247">
      <w:pPr>
        <w:ind w:left="720" w:hanging="720"/>
        <w:rPr>
          <w:rFonts w:ascii="Calibri" w:hAnsi="Calibri" w:cs="Calibri"/>
          <w:color w:val="000000" w:themeColor="text1"/>
          <w:sz w:val="22"/>
          <w:szCs w:val="22"/>
          <w:shd w:val="clear" w:color="auto" w:fill="FFFFFF"/>
        </w:rPr>
      </w:pPr>
      <w:r w:rsidRPr="007E3555">
        <w:rPr>
          <w:rStyle w:val="author"/>
          <w:rFonts w:ascii="Calibri" w:hAnsi="Calibri" w:cs="Calibri"/>
          <w:color w:val="000000" w:themeColor="text1"/>
          <w:sz w:val="22"/>
          <w:szCs w:val="22"/>
        </w:rPr>
        <w:t>Lebsock, M. D.</w:t>
      </w:r>
      <w:r w:rsidRPr="007E3555">
        <w:rPr>
          <w:rFonts w:ascii="Calibri" w:hAnsi="Calibri" w:cs="Calibri"/>
          <w:color w:val="000000" w:themeColor="text1"/>
          <w:sz w:val="22"/>
          <w:szCs w:val="22"/>
          <w:shd w:val="clear" w:color="auto" w:fill="FFFFFF"/>
        </w:rPr>
        <w:t>, &amp;</w:t>
      </w:r>
      <w:r w:rsidRPr="007E3555">
        <w:rPr>
          <w:rStyle w:val="apple-converted-space"/>
          <w:rFonts w:ascii="Calibri" w:hAnsi="Calibri" w:cs="Calibri"/>
          <w:color w:val="000000" w:themeColor="text1"/>
          <w:sz w:val="22"/>
          <w:szCs w:val="22"/>
          <w:shd w:val="clear" w:color="auto" w:fill="FFFFFF"/>
        </w:rPr>
        <w:t> </w:t>
      </w:r>
      <w:r w:rsidRPr="007E3555">
        <w:rPr>
          <w:rStyle w:val="author"/>
          <w:rFonts w:ascii="Calibri" w:hAnsi="Calibri" w:cs="Calibri"/>
          <w:color w:val="000000" w:themeColor="text1"/>
          <w:sz w:val="22"/>
          <w:szCs w:val="22"/>
        </w:rPr>
        <w:t>L'Ecuyer, T. S.</w:t>
      </w:r>
      <w:r w:rsidRPr="007E3555">
        <w:rPr>
          <w:rStyle w:val="apple-converted-space"/>
          <w:rFonts w:ascii="Calibri" w:hAnsi="Calibri" w:cs="Calibri"/>
          <w:color w:val="000000" w:themeColor="text1"/>
          <w:sz w:val="22"/>
          <w:szCs w:val="22"/>
          <w:shd w:val="clear" w:color="auto" w:fill="FFFFFF"/>
        </w:rPr>
        <w:t> </w:t>
      </w:r>
      <w:r w:rsidRPr="007E3555">
        <w:rPr>
          <w:rFonts w:ascii="Calibri" w:hAnsi="Calibri" w:cs="Calibri"/>
          <w:color w:val="000000" w:themeColor="text1"/>
          <w:sz w:val="22"/>
          <w:szCs w:val="22"/>
          <w:shd w:val="clear" w:color="auto" w:fill="FFFFFF"/>
        </w:rPr>
        <w:t>(</w:t>
      </w:r>
      <w:r w:rsidRPr="007E3555">
        <w:rPr>
          <w:rStyle w:val="pubyear"/>
          <w:rFonts w:ascii="Calibri" w:hAnsi="Calibri" w:cs="Calibri"/>
          <w:color w:val="000000" w:themeColor="text1"/>
          <w:sz w:val="22"/>
          <w:szCs w:val="22"/>
        </w:rPr>
        <w:t>2011</w:t>
      </w:r>
      <w:r w:rsidRPr="007E3555">
        <w:rPr>
          <w:rFonts w:ascii="Calibri" w:hAnsi="Calibri" w:cs="Calibri"/>
          <w:color w:val="000000" w:themeColor="text1"/>
          <w:sz w:val="22"/>
          <w:szCs w:val="22"/>
          <w:shd w:val="clear" w:color="auto" w:fill="FFFFFF"/>
        </w:rPr>
        <w:t>).</w:t>
      </w:r>
      <w:r w:rsidRPr="007E3555">
        <w:rPr>
          <w:rStyle w:val="apple-converted-space"/>
          <w:rFonts w:ascii="Calibri" w:hAnsi="Calibri" w:cs="Calibri"/>
          <w:color w:val="000000" w:themeColor="text1"/>
          <w:sz w:val="22"/>
          <w:szCs w:val="22"/>
          <w:shd w:val="clear" w:color="auto" w:fill="FFFFFF"/>
        </w:rPr>
        <w:t>  </w:t>
      </w:r>
      <w:r w:rsidRPr="007E3555">
        <w:rPr>
          <w:rStyle w:val="articletitle"/>
          <w:rFonts w:ascii="Calibri" w:hAnsi="Calibri" w:cs="Calibri"/>
          <w:color w:val="000000" w:themeColor="text1"/>
          <w:sz w:val="22"/>
          <w:szCs w:val="22"/>
        </w:rPr>
        <w:t>The retrieval of warm rain from CloudSat</w:t>
      </w:r>
      <w:r w:rsidRPr="007E3555">
        <w:rPr>
          <w:rFonts w:ascii="Calibri" w:hAnsi="Calibri" w:cs="Calibri"/>
          <w:color w:val="000000" w:themeColor="text1"/>
          <w:sz w:val="22"/>
          <w:szCs w:val="22"/>
          <w:shd w:val="clear" w:color="auto" w:fill="FFFFFF"/>
        </w:rPr>
        <w:t>.</w:t>
      </w:r>
      <w:r w:rsidRPr="007E3555">
        <w:rPr>
          <w:rStyle w:val="apple-converted-space"/>
          <w:rFonts w:ascii="Calibri" w:hAnsi="Calibri" w:cs="Calibri"/>
          <w:color w:val="000000" w:themeColor="text1"/>
          <w:sz w:val="22"/>
          <w:szCs w:val="22"/>
          <w:shd w:val="clear" w:color="auto" w:fill="FFFFFF"/>
        </w:rPr>
        <w:t> </w:t>
      </w:r>
      <w:r w:rsidRPr="007E3555">
        <w:rPr>
          <w:rFonts w:ascii="Calibri" w:hAnsi="Calibri" w:cs="Calibri"/>
          <w:i/>
          <w:iCs/>
          <w:color w:val="000000" w:themeColor="text1"/>
          <w:sz w:val="22"/>
          <w:szCs w:val="22"/>
        </w:rPr>
        <w:t>Journal of Geophysical Research</w:t>
      </w:r>
      <w:r w:rsidRPr="007E3555">
        <w:rPr>
          <w:rFonts w:ascii="Calibri" w:hAnsi="Calibri" w:cs="Calibri"/>
          <w:color w:val="000000" w:themeColor="text1"/>
          <w:sz w:val="22"/>
          <w:szCs w:val="22"/>
          <w:shd w:val="clear" w:color="auto" w:fill="FFFFFF"/>
        </w:rPr>
        <w:t>,</w:t>
      </w:r>
      <w:r w:rsidRPr="007E3555">
        <w:rPr>
          <w:rStyle w:val="apple-converted-space"/>
          <w:rFonts w:ascii="Calibri" w:hAnsi="Calibri" w:cs="Calibri"/>
          <w:color w:val="000000" w:themeColor="text1"/>
          <w:sz w:val="22"/>
          <w:szCs w:val="22"/>
          <w:shd w:val="clear" w:color="auto" w:fill="FFFFFF"/>
        </w:rPr>
        <w:t>  </w:t>
      </w:r>
      <w:r w:rsidRPr="007E3555">
        <w:rPr>
          <w:rStyle w:val="vol"/>
          <w:rFonts w:ascii="Calibri" w:hAnsi="Calibri" w:cs="Calibri"/>
          <w:b/>
          <w:bCs/>
          <w:color w:val="000000" w:themeColor="text1"/>
          <w:sz w:val="22"/>
          <w:szCs w:val="22"/>
        </w:rPr>
        <w:t>116</w:t>
      </w:r>
      <w:r w:rsidRPr="007E3555">
        <w:rPr>
          <w:rFonts w:ascii="Calibri" w:hAnsi="Calibri" w:cs="Calibri"/>
          <w:color w:val="000000" w:themeColor="text1"/>
          <w:sz w:val="22"/>
          <w:szCs w:val="22"/>
          <w:shd w:val="clear" w:color="auto" w:fill="FFFFFF"/>
        </w:rPr>
        <w:t>, D20209.</w:t>
      </w:r>
    </w:p>
    <w:p w14:paraId="4D04AC6D" w14:textId="51906A8B" w:rsidR="00E0316F" w:rsidRPr="007E3555" w:rsidRDefault="00E0316F" w:rsidP="00B15247">
      <w:pPr>
        <w:ind w:left="720" w:hanging="720"/>
        <w:rPr>
          <w:rFonts w:ascii="Calibri" w:hAnsi="Calibri" w:cs="Calibri"/>
          <w:color w:val="000000" w:themeColor="text1"/>
          <w:sz w:val="22"/>
          <w:szCs w:val="22"/>
        </w:rPr>
      </w:pPr>
      <w:r w:rsidRPr="007E3555">
        <w:rPr>
          <w:rStyle w:val="author"/>
          <w:rFonts w:ascii="Calibri" w:hAnsi="Calibri" w:cs="Calibri"/>
          <w:color w:val="000000" w:themeColor="text1"/>
          <w:sz w:val="22"/>
          <w:szCs w:val="22"/>
        </w:rPr>
        <w:t>L'Ecuyer, T. S.</w:t>
      </w:r>
      <w:r w:rsidRPr="007E3555">
        <w:rPr>
          <w:rFonts w:ascii="Calibri" w:hAnsi="Calibri" w:cs="Calibri"/>
          <w:color w:val="000000" w:themeColor="text1"/>
          <w:sz w:val="22"/>
          <w:szCs w:val="22"/>
          <w:shd w:val="clear" w:color="auto" w:fill="FFFFFF"/>
        </w:rPr>
        <w:t>, &amp;</w:t>
      </w:r>
      <w:r w:rsidRPr="007E3555">
        <w:rPr>
          <w:rStyle w:val="apple-converted-space"/>
          <w:rFonts w:ascii="Calibri" w:hAnsi="Calibri" w:cs="Calibri"/>
          <w:color w:val="000000" w:themeColor="text1"/>
          <w:sz w:val="22"/>
          <w:szCs w:val="22"/>
          <w:shd w:val="clear" w:color="auto" w:fill="FFFFFF"/>
        </w:rPr>
        <w:t> </w:t>
      </w:r>
      <w:r w:rsidRPr="007E3555">
        <w:rPr>
          <w:rStyle w:val="author"/>
          <w:rFonts w:ascii="Calibri" w:hAnsi="Calibri" w:cs="Calibri"/>
          <w:color w:val="000000" w:themeColor="text1"/>
          <w:sz w:val="22"/>
          <w:szCs w:val="22"/>
        </w:rPr>
        <w:t>Stephens, G. L.</w:t>
      </w:r>
      <w:r w:rsidRPr="007E3555">
        <w:rPr>
          <w:rStyle w:val="apple-converted-space"/>
          <w:rFonts w:ascii="Calibri" w:hAnsi="Calibri" w:cs="Calibri"/>
          <w:color w:val="000000" w:themeColor="text1"/>
          <w:sz w:val="22"/>
          <w:szCs w:val="22"/>
          <w:shd w:val="clear" w:color="auto" w:fill="FFFFFF"/>
        </w:rPr>
        <w:t> </w:t>
      </w:r>
      <w:r w:rsidRPr="007E3555">
        <w:rPr>
          <w:rFonts w:ascii="Calibri" w:hAnsi="Calibri" w:cs="Calibri"/>
          <w:color w:val="000000" w:themeColor="text1"/>
          <w:sz w:val="22"/>
          <w:szCs w:val="22"/>
          <w:shd w:val="clear" w:color="auto" w:fill="FFFFFF"/>
        </w:rPr>
        <w:t>(</w:t>
      </w:r>
      <w:r w:rsidRPr="007E3555">
        <w:rPr>
          <w:rStyle w:val="pubyear"/>
          <w:rFonts w:ascii="Calibri" w:hAnsi="Calibri" w:cs="Calibri"/>
          <w:color w:val="000000" w:themeColor="text1"/>
          <w:sz w:val="22"/>
          <w:szCs w:val="22"/>
        </w:rPr>
        <w:t>2002</w:t>
      </w:r>
      <w:r w:rsidRPr="007E3555">
        <w:rPr>
          <w:rFonts w:ascii="Calibri" w:hAnsi="Calibri" w:cs="Calibri"/>
          <w:color w:val="000000" w:themeColor="text1"/>
          <w:sz w:val="22"/>
          <w:szCs w:val="22"/>
          <w:shd w:val="clear" w:color="auto" w:fill="FFFFFF"/>
        </w:rPr>
        <w:t>).</w:t>
      </w:r>
      <w:r w:rsidRPr="007E3555">
        <w:rPr>
          <w:rStyle w:val="apple-converted-space"/>
          <w:rFonts w:ascii="Calibri" w:hAnsi="Calibri" w:cs="Calibri"/>
          <w:color w:val="000000" w:themeColor="text1"/>
          <w:sz w:val="22"/>
          <w:szCs w:val="22"/>
          <w:shd w:val="clear" w:color="auto" w:fill="FFFFFF"/>
        </w:rPr>
        <w:t>  </w:t>
      </w:r>
      <w:r w:rsidRPr="007E3555">
        <w:rPr>
          <w:rStyle w:val="articletitle"/>
          <w:rFonts w:ascii="Calibri" w:hAnsi="Calibri" w:cs="Calibri"/>
          <w:color w:val="000000" w:themeColor="text1"/>
          <w:sz w:val="22"/>
          <w:szCs w:val="22"/>
        </w:rPr>
        <w:t>An estimation‐based precipitation retrieval algorithm for attenuating radars</w:t>
      </w:r>
      <w:r w:rsidRPr="007E3555">
        <w:rPr>
          <w:rFonts w:ascii="Calibri" w:hAnsi="Calibri" w:cs="Calibri"/>
          <w:color w:val="000000" w:themeColor="text1"/>
          <w:sz w:val="22"/>
          <w:szCs w:val="22"/>
          <w:shd w:val="clear" w:color="auto" w:fill="FFFFFF"/>
        </w:rPr>
        <w:t>.</w:t>
      </w:r>
      <w:r w:rsidRPr="007E3555">
        <w:rPr>
          <w:rStyle w:val="apple-converted-space"/>
          <w:rFonts w:ascii="Calibri" w:hAnsi="Calibri" w:cs="Calibri"/>
          <w:color w:val="000000" w:themeColor="text1"/>
          <w:sz w:val="22"/>
          <w:szCs w:val="22"/>
          <w:shd w:val="clear" w:color="auto" w:fill="FFFFFF"/>
        </w:rPr>
        <w:t> </w:t>
      </w:r>
      <w:r w:rsidRPr="007E3555">
        <w:rPr>
          <w:rFonts w:ascii="Calibri" w:hAnsi="Calibri" w:cs="Calibri"/>
          <w:i/>
          <w:iCs/>
          <w:color w:val="000000" w:themeColor="text1"/>
          <w:sz w:val="22"/>
          <w:szCs w:val="22"/>
        </w:rPr>
        <w:t>Journal of Applied Meteorology</w:t>
      </w:r>
      <w:r w:rsidRPr="007E3555">
        <w:rPr>
          <w:rFonts w:ascii="Calibri" w:hAnsi="Calibri" w:cs="Calibri"/>
          <w:color w:val="000000" w:themeColor="text1"/>
          <w:sz w:val="22"/>
          <w:szCs w:val="22"/>
          <w:shd w:val="clear" w:color="auto" w:fill="FFFFFF"/>
        </w:rPr>
        <w:t>,</w:t>
      </w:r>
      <w:r w:rsidRPr="007E3555">
        <w:rPr>
          <w:rStyle w:val="apple-converted-space"/>
          <w:rFonts w:ascii="Calibri" w:hAnsi="Calibri" w:cs="Calibri"/>
          <w:color w:val="000000" w:themeColor="text1"/>
          <w:sz w:val="22"/>
          <w:szCs w:val="22"/>
          <w:shd w:val="clear" w:color="auto" w:fill="FFFFFF"/>
        </w:rPr>
        <w:t>  </w:t>
      </w:r>
      <w:r w:rsidRPr="007E3555">
        <w:rPr>
          <w:rStyle w:val="vol"/>
          <w:rFonts w:ascii="Calibri" w:hAnsi="Calibri" w:cs="Calibri"/>
          <w:b/>
          <w:bCs/>
          <w:color w:val="000000" w:themeColor="text1"/>
          <w:sz w:val="22"/>
          <w:szCs w:val="22"/>
        </w:rPr>
        <w:t>41</w:t>
      </w:r>
      <w:r w:rsidRPr="007E3555">
        <w:rPr>
          <w:rFonts w:ascii="Calibri" w:hAnsi="Calibri" w:cs="Calibri"/>
          <w:color w:val="000000" w:themeColor="text1"/>
          <w:sz w:val="22"/>
          <w:szCs w:val="22"/>
          <w:shd w:val="clear" w:color="auto" w:fill="FFFFFF"/>
        </w:rPr>
        <w:t>,</w:t>
      </w:r>
      <w:r w:rsidRPr="007E3555">
        <w:rPr>
          <w:rStyle w:val="apple-converted-space"/>
          <w:rFonts w:ascii="Calibri" w:hAnsi="Calibri" w:cs="Calibri"/>
          <w:color w:val="000000" w:themeColor="text1"/>
          <w:sz w:val="22"/>
          <w:szCs w:val="22"/>
          <w:shd w:val="clear" w:color="auto" w:fill="FFFFFF"/>
        </w:rPr>
        <w:t>  </w:t>
      </w:r>
      <w:r w:rsidRPr="007E3555">
        <w:rPr>
          <w:rStyle w:val="pagefirst"/>
          <w:rFonts w:ascii="Calibri" w:hAnsi="Calibri" w:cs="Calibri"/>
          <w:color w:val="000000" w:themeColor="text1"/>
          <w:sz w:val="22"/>
          <w:szCs w:val="22"/>
        </w:rPr>
        <w:t>272</w:t>
      </w:r>
      <w:r w:rsidRPr="007E3555">
        <w:rPr>
          <w:rFonts w:ascii="Calibri" w:hAnsi="Calibri" w:cs="Calibri"/>
          <w:color w:val="000000" w:themeColor="text1"/>
          <w:sz w:val="22"/>
          <w:szCs w:val="22"/>
          <w:shd w:val="clear" w:color="auto" w:fill="FFFFFF"/>
        </w:rPr>
        <w:t>–</w:t>
      </w:r>
      <w:r w:rsidRPr="007E3555">
        <w:rPr>
          <w:rStyle w:val="apple-converted-space"/>
          <w:rFonts w:ascii="Calibri" w:hAnsi="Calibri" w:cs="Calibri"/>
          <w:color w:val="000000" w:themeColor="text1"/>
          <w:sz w:val="22"/>
          <w:szCs w:val="22"/>
          <w:shd w:val="clear" w:color="auto" w:fill="FFFFFF"/>
        </w:rPr>
        <w:t> </w:t>
      </w:r>
      <w:r w:rsidRPr="007E3555">
        <w:rPr>
          <w:rStyle w:val="pagelast"/>
          <w:rFonts w:ascii="Calibri" w:eastAsiaTheme="minorEastAsia" w:hAnsi="Calibri" w:cs="Calibri"/>
          <w:color w:val="000000" w:themeColor="text1"/>
          <w:sz w:val="22"/>
          <w:szCs w:val="22"/>
        </w:rPr>
        <w:t>285</w:t>
      </w:r>
      <w:r w:rsidRPr="007E3555">
        <w:rPr>
          <w:rFonts w:ascii="Calibri" w:hAnsi="Calibri" w:cs="Calibri"/>
          <w:color w:val="000000" w:themeColor="text1"/>
          <w:sz w:val="22"/>
          <w:szCs w:val="22"/>
          <w:shd w:val="clear" w:color="auto" w:fill="FFFFFF"/>
        </w:rPr>
        <w:t>.</w:t>
      </w:r>
      <w:r w:rsidRPr="007E3555">
        <w:rPr>
          <w:rStyle w:val="apple-converted-space"/>
          <w:rFonts w:ascii="Calibri" w:hAnsi="Calibri" w:cs="Calibri"/>
          <w:color w:val="000000" w:themeColor="text1"/>
          <w:sz w:val="22"/>
          <w:szCs w:val="22"/>
          <w:shd w:val="clear" w:color="auto" w:fill="FFFFFF"/>
        </w:rPr>
        <w:t> </w:t>
      </w:r>
    </w:p>
    <w:p w14:paraId="49FE9E94" w14:textId="466867CA" w:rsidR="003C3D90" w:rsidRPr="007E3555" w:rsidRDefault="003C3D90" w:rsidP="00B15247">
      <w:pPr>
        <w:pStyle w:val="EndNoteBibliography"/>
        <w:contextualSpacing/>
        <w:rPr>
          <w:color w:val="000000" w:themeColor="text1"/>
          <w:szCs w:val="22"/>
        </w:rPr>
      </w:pPr>
      <w:r w:rsidRPr="007E3555">
        <w:rPr>
          <w:color w:val="000000" w:themeColor="text1"/>
          <w:szCs w:val="22"/>
        </w:rPr>
        <w:lastRenderedPageBreak/>
        <w:t xml:space="preserve">Lee, S., Donner, L., &amp; Penner, J. (2010). Thunderstorm and Stratocumulus: How Does their Contrasting Morphology Affect their Interactions with Aerosols? </w:t>
      </w:r>
      <w:r w:rsidRPr="007E3555">
        <w:rPr>
          <w:i/>
          <w:color w:val="000000" w:themeColor="text1"/>
          <w:szCs w:val="22"/>
        </w:rPr>
        <w:t>Atmospheric Chemistry and Physics, 10</w:t>
      </w:r>
      <w:r w:rsidRPr="007E3555">
        <w:rPr>
          <w:color w:val="000000" w:themeColor="text1"/>
          <w:szCs w:val="22"/>
        </w:rPr>
        <w:t>(14), 6819-6837. doi:10.5194/acp-10-6819-2010</w:t>
      </w:r>
    </w:p>
    <w:p w14:paraId="2E627D43" w14:textId="46EBA332" w:rsidR="002C34D4" w:rsidRPr="007E3555" w:rsidRDefault="002C34D4" w:rsidP="00B15247">
      <w:pPr>
        <w:ind w:left="720" w:hanging="720"/>
        <w:rPr>
          <w:rFonts w:ascii="Calibri" w:hAnsi="Calibri" w:cs="Calibri"/>
          <w:color w:val="000000" w:themeColor="text1"/>
        </w:rPr>
      </w:pPr>
      <w:r w:rsidRPr="007E3555">
        <w:rPr>
          <w:rStyle w:val="author"/>
          <w:rFonts w:ascii="Calibri" w:hAnsi="Calibri" w:cs="Calibri"/>
          <w:color w:val="000000" w:themeColor="text1"/>
          <w:sz w:val="21"/>
          <w:szCs w:val="21"/>
        </w:rPr>
        <w:t>Leon, D. C.</w:t>
      </w:r>
      <w:r w:rsidRPr="007E3555">
        <w:rPr>
          <w:rFonts w:ascii="Calibri" w:hAnsi="Calibri" w:cs="Calibri"/>
          <w:color w:val="000000" w:themeColor="text1"/>
          <w:sz w:val="21"/>
          <w:szCs w:val="21"/>
          <w:shd w:val="clear" w:color="auto" w:fill="FFFFFF"/>
        </w:rPr>
        <w:t>,</w:t>
      </w:r>
      <w:r w:rsidRPr="007E3555">
        <w:rPr>
          <w:rStyle w:val="apple-converted-space"/>
          <w:rFonts w:ascii="Calibri" w:hAnsi="Calibri" w:cs="Calibri"/>
          <w:color w:val="000000" w:themeColor="text1"/>
          <w:sz w:val="21"/>
          <w:szCs w:val="21"/>
          <w:shd w:val="clear" w:color="auto" w:fill="FFFFFF"/>
        </w:rPr>
        <w:t>  </w:t>
      </w:r>
      <w:r w:rsidRPr="007E3555">
        <w:rPr>
          <w:rStyle w:val="author"/>
          <w:rFonts w:ascii="Calibri" w:hAnsi="Calibri" w:cs="Calibri"/>
          <w:color w:val="000000" w:themeColor="text1"/>
          <w:sz w:val="21"/>
          <w:szCs w:val="21"/>
        </w:rPr>
        <w:t>Wang, Z.</w:t>
      </w:r>
      <w:r w:rsidRPr="007E3555">
        <w:rPr>
          <w:rFonts w:ascii="Calibri" w:hAnsi="Calibri" w:cs="Calibri"/>
          <w:color w:val="000000" w:themeColor="text1"/>
          <w:sz w:val="21"/>
          <w:szCs w:val="21"/>
          <w:shd w:val="clear" w:color="auto" w:fill="FFFFFF"/>
        </w:rPr>
        <w:t>, and</w:t>
      </w:r>
      <w:r w:rsidRPr="007E3555">
        <w:rPr>
          <w:rStyle w:val="apple-converted-space"/>
          <w:rFonts w:ascii="Calibri" w:hAnsi="Calibri" w:cs="Calibri"/>
          <w:color w:val="000000" w:themeColor="text1"/>
          <w:sz w:val="21"/>
          <w:szCs w:val="21"/>
          <w:shd w:val="clear" w:color="auto" w:fill="FFFFFF"/>
        </w:rPr>
        <w:t>  </w:t>
      </w:r>
      <w:r w:rsidRPr="007E3555">
        <w:rPr>
          <w:rStyle w:val="author"/>
          <w:rFonts w:ascii="Calibri" w:hAnsi="Calibri" w:cs="Calibri"/>
          <w:color w:val="000000" w:themeColor="text1"/>
          <w:sz w:val="21"/>
          <w:szCs w:val="21"/>
        </w:rPr>
        <w:t>Liu, D.</w:t>
      </w:r>
      <w:r w:rsidRPr="007E3555">
        <w:rPr>
          <w:rStyle w:val="apple-converted-space"/>
          <w:rFonts w:ascii="Calibri" w:hAnsi="Calibri" w:cs="Calibri"/>
          <w:color w:val="000000" w:themeColor="text1"/>
          <w:sz w:val="21"/>
          <w:szCs w:val="21"/>
          <w:shd w:val="clear" w:color="auto" w:fill="FFFFFF"/>
        </w:rPr>
        <w:t> </w:t>
      </w:r>
      <w:r w:rsidRPr="007E3555">
        <w:rPr>
          <w:rFonts w:ascii="Calibri" w:hAnsi="Calibri" w:cs="Calibri"/>
          <w:color w:val="000000" w:themeColor="text1"/>
          <w:sz w:val="21"/>
          <w:szCs w:val="21"/>
          <w:shd w:val="clear" w:color="auto" w:fill="FFFFFF"/>
        </w:rPr>
        <w:t>(</w:t>
      </w:r>
      <w:r w:rsidRPr="007E3555">
        <w:rPr>
          <w:rStyle w:val="pubyear"/>
          <w:rFonts w:ascii="Calibri" w:hAnsi="Calibri" w:cs="Calibri"/>
          <w:color w:val="000000" w:themeColor="text1"/>
          <w:sz w:val="21"/>
          <w:szCs w:val="21"/>
        </w:rPr>
        <w:t>2008</w:t>
      </w:r>
      <w:r w:rsidRPr="007E3555">
        <w:rPr>
          <w:rFonts w:ascii="Calibri" w:hAnsi="Calibri" w:cs="Calibri"/>
          <w:color w:val="000000" w:themeColor="text1"/>
          <w:sz w:val="21"/>
          <w:szCs w:val="21"/>
          <w:shd w:val="clear" w:color="auto" w:fill="FFFFFF"/>
        </w:rPr>
        <w:t>),</w:t>
      </w:r>
      <w:r w:rsidRPr="007E3555">
        <w:rPr>
          <w:rStyle w:val="apple-converted-space"/>
          <w:rFonts w:ascii="Calibri" w:hAnsi="Calibri" w:cs="Calibri"/>
          <w:color w:val="000000" w:themeColor="text1"/>
          <w:sz w:val="21"/>
          <w:szCs w:val="21"/>
          <w:shd w:val="clear" w:color="auto" w:fill="FFFFFF"/>
        </w:rPr>
        <w:t>  </w:t>
      </w:r>
      <w:r w:rsidRPr="007E3555">
        <w:rPr>
          <w:rStyle w:val="articletitle"/>
          <w:rFonts w:ascii="Calibri" w:hAnsi="Calibri" w:cs="Calibri"/>
          <w:color w:val="000000" w:themeColor="text1"/>
          <w:sz w:val="21"/>
          <w:szCs w:val="21"/>
        </w:rPr>
        <w:t>Climatology of drizzle in marine boundary layer clouds based on 1 year of data from CloudSat and Cloud‐Aerosol Lidar and Infrared Pathfinder Satellite Observations (CALIPSO)</w:t>
      </w:r>
      <w:r w:rsidRPr="007E3555">
        <w:rPr>
          <w:rFonts w:ascii="Calibri" w:hAnsi="Calibri" w:cs="Calibri"/>
          <w:color w:val="000000" w:themeColor="text1"/>
          <w:sz w:val="21"/>
          <w:szCs w:val="21"/>
          <w:shd w:val="clear" w:color="auto" w:fill="FFFFFF"/>
        </w:rPr>
        <w:t>,</w:t>
      </w:r>
      <w:r w:rsidRPr="007E3555">
        <w:rPr>
          <w:rStyle w:val="apple-converted-space"/>
          <w:rFonts w:ascii="Calibri" w:hAnsi="Calibri" w:cs="Calibri"/>
          <w:color w:val="000000" w:themeColor="text1"/>
          <w:sz w:val="21"/>
          <w:szCs w:val="21"/>
          <w:shd w:val="clear" w:color="auto" w:fill="FFFFFF"/>
        </w:rPr>
        <w:t> </w:t>
      </w:r>
      <w:r w:rsidRPr="007E3555">
        <w:rPr>
          <w:rFonts w:ascii="Calibri" w:hAnsi="Calibri" w:cs="Calibri"/>
          <w:i/>
          <w:iCs/>
          <w:color w:val="000000" w:themeColor="text1"/>
          <w:sz w:val="21"/>
          <w:szCs w:val="21"/>
        </w:rPr>
        <w:t>J. Geophys. Res.</w:t>
      </w:r>
      <w:r w:rsidRPr="007E3555">
        <w:rPr>
          <w:rFonts w:ascii="Calibri" w:hAnsi="Calibri" w:cs="Calibri"/>
          <w:color w:val="000000" w:themeColor="text1"/>
          <w:sz w:val="21"/>
          <w:szCs w:val="21"/>
          <w:shd w:val="clear" w:color="auto" w:fill="FFFFFF"/>
        </w:rPr>
        <w:t>,</w:t>
      </w:r>
      <w:r w:rsidRPr="007E3555">
        <w:rPr>
          <w:rStyle w:val="apple-converted-space"/>
          <w:rFonts w:ascii="Calibri" w:hAnsi="Calibri" w:cs="Calibri"/>
          <w:color w:val="000000" w:themeColor="text1"/>
          <w:sz w:val="21"/>
          <w:szCs w:val="21"/>
          <w:shd w:val="clear" w:color="auto" w:fill="FFFFFF"/>
        </w:rPr>
        <w:t>  </w:t>
      </w:r>
      <w:r w:rsidRPr="007E3555">
        <w:rPr>
          <w:rStyle w:val="vol"/>
          <w:rFonts w:ascii="Calibri" w:hAnsi="Calibri" w:cs="Calibri"/>
          <w:color w:val="000000" w:themeColor="text1"/>
          <w:sz w:val="21"/>
          <w:szCs w:val="21"/>
        </w:rPr>
        <w:t>113</w:t>
      </w:r>
      <w:r w:rsidRPr="007E3555">
        <w:rPr>
          <w:rFonts w:ascii="Calibri" w:hAnsi="Calibri" w:cs="Calibri"/>
          <w:color w:val="000000" w:themeColor="text1"/>
          <w:sz w:val="21"/>
          <w:szCs w:val="21"/>
          <w:shd w:val="clear" w:color="auto" w:fill="FFFFFF"/>
        </w:rPr>
        <w:t>, D00A14, doi:</w:t>
      </w:r>
      <w:hyperlink r:id="rId49" w:tgtFrame="_blank" w:tooltip="Link to external resource: 10.1029/2008JD009835" w:history="1">
        <w:r w:rsidRPr="007E3555">
          <w:rPr>
            <w:rStyle w:val="Hyperlink"/>
            <w:rFonts w:ascii="Calibri" w:hAnsi="Calibri" w:cs="Calibri"/>
            <w:color w:val="000000" w:themeColor="text1"/>
            <w:sz w:val="21"/>
            <w:szCs w:val="21"/>
          </w:rPr>
          <w:t>10.1029/2008JD009835</w:t>
        </w:r>
      </w:hyperlink>
    </w:p>
    <w:p w14:paraId="5DF8DAE5" w14:textId="18E5DA6A" w:rsidR="003C3D90" w:rsidRPr="007E3555" w:rsidRDefault="003C3D90" w:rsidP="00B15247">
      <w:pPr>
        <w:pStyle w:val="EndNoteBibliography"/>
        <w:contextualSpacing/>
        <w:rPr>
          <w:color w:val="000000" w:themeColor="text1"/>
          <w:szCs w:val="22"/>
        </w:rPr>
      </w:pPr>
      <w:r w:rsidRPr="007E3555">
        <w:rPr>
          <w:color w:val="000000" w:themeColor="text1"/>
          <w:szCs w:val="22"/>
        </w:rPr>
        <w:t xml:space="preserve">Lin, J. L., Qian, T. T., &amp; Shinoda, T. (2014). Stratocumulus Clouds in Southeastern Pacific Simulated by Eight CMIP5-CFMIP Global Climate Models. </w:t>
      </w:r>
      <w:r w:rsidRPr="007E3555">
        <w:rPr>
          <w:i/>
          <w:color w:val="000000" w:themeColor="text1"/>
          <w:szCs w:val="22"/>
        </w:rPr>
        <w:t>Journal of Climate, 27</w:t>
      </w:r>
      <w:r w:rsidRPr="007E3555">
        <w:rPr>
          <w:color w:val="000000" w:themeColor="text1"/>
          <w:szCs w:val="22"/>
        </w:rPr>
        <w:t>(8), 3000-3022. doi:10.1175/Jcli-D-13-00376.1</w:t>
      </w:r>
    </w:p>
    <w:p w14:paraId="7E787195" w14:textId="0E6FA5F5" w:rsidR="00031011" w:rsidRPr="007E3555" w:rsidRDefault="00031011" w:rsidP="00B15247">
      <w:pPr>
        <w:ind w:left="720" w:hanging="720"/>
        <w:contextualSpacing/>
        <w:rPr>
          <w:rFonts w:ascii="Calibri" w:hAnsi="Calibri" w:cs="Calibri"/>
          <w:color w:val="000000" w:themeColor="text1"/>
          <w:sz w:val="22"/>
          <w:szCs w:val="22"/>
        </w:rPr>
      </w:pPr>
      <w:r w:rsidRPr="007E3555">
        <w:rPr>
          <w:rFonts w:ascii="Calibri" w:hAnsi="Calibri" w:cs="Calibri"/>
          <w:color w:val="000000" w:themeColor="text1"/>
          <w:sz w:val="22"/>
          <w:szCs w:val="22"/>
          <w:shd w:val="clear" w:color="auto" w:fill="FFFFFF"/>
        </w:rPr>
        <w:t>Liu, J. and Li, Z. (2019). Aerosol properties and their influences on low warm clouds during the Two-Column Aerosol Project, Atmos. Chem. Phys., 19, 9515–9529, https://doi.org/10.5194/acp-19-9515-2019, 2019.</w:t>
      </w:r>
    </w:p>
    <w:p w14:paraId="44F8D89E" w14:textId="4BEDA78A" w:rsidR="00031011" w:rsidRPr="007E3555" w:rsidRDefault="00983619" w:rsidP="00B15247">
      <w:pPr>
        <w:pStyle w:val="EndNoteBibliography"/>
        <w:contextualSpacing/>
        <w:rPr>
          <w:color w:val="000000" w:themeColor="text1"/>
          <w:szCs w:val="22"/>
        </w:rPr>
      </w:pPr>
      <w:r w:rsidRPr="007E3555">
        <w:rPr>
          <w:color w:val="000000" w:themeColor="text1"/>
          <w:szCs w:val="22"/>
        </w:rPr>
        <w:t xml:space="preserve">Lock, A. P., Brown, A. R., Bush, M. R., Martin, G. M., and Smith, R. (2000). A new boundary layer mixing scheme. Part I: Scheme description and single-column model tests. </w:t>
      </w:r>
      <w:r w:rsidRPr="007E3555">
        <w:rPr>
          <w:i/>
          <w:color w:val="000000" w:themeColor="text1"/>
          <w:szCs w:val="22"/>
        </w:rPr>
        <w:t>Monthly Weather Review</w:t>
      </w:r>
      <w:r w:rsidRPr="007E3555">
        <w:rPr>
          <w:color w:val="000000" w:themeColor="text1"/>
          <w:szCs w:val="22"/>
        </w:rPr>
        <w:t xml:space="preserve">, </w:t>
      </w:r>
      <w:r w:rsidRPr="007E3555">
        <w:rPr>
          <w:b/>
          <w:color w:val="000000" w:themeColor="text1"/>
          <w:szCs w:val="22"/>
        </w:rPr>
        <w:t>128</w:t>
      </w:r>
      <w:r w:rsidRPr="007E3555">
        <w:rPr>
          <w:color w:val="000000" w:themeColor="text1"/>
          <w:szCs w:val="22"/>
        </w:rPr>
        <w:t>, 3187-3199.</w:t>
      </w:r>
    </w:p>
    <w:p w14:paraId="77412E19" w14:textId="1D04990F" w:rsidR="000E1A01" w:rsidRPr="007E3555" w:rsidRDefault="000E1A01" w:rsidP="00B15247">
      <w:pPr>
        <w:pStyle w:val="EndNoteBibliography"/>
        <w:contextualSpacing/>
        <w:rPr>
          <w:noProof w:val="0"/>
          <w:color w:val="000000" w:themeColor="text1"/>
          <w:szCs w:val="22"/>
          <w:shd w:val="clear" w:color="auto" w:fill="FFFFFF"/>
        </w:rPr>
      </w:pPr>
      <w:r w:rsidRPr="007E3555">
        <w:rPr>
          <w:noProof w:val="0"/>
          <w:color w:val="000000" w:themeColor="text1"/>
          <w:szCs w:val="22"/>
          <w:shd w:val="clear" w:color="auto" w:fill="FFFFFF"/>
        </w:rPr>
        <w:t>Ma PL, PJ Rasch, M Wang, H Wang, SJ Ghan, RC Easter, Jr, WI Gustafson, Jr, X Liu, Y Zhang, and HY Ma.  2015.  How Does Increasing Horizontal Resolution in a Global Climate Model Improve the Simulation of Aerosol-Cloud Interactions?.  Geophysical Research Letters 42(12):5058-5065.  doi:10.1002/2015GL064183</w:t>
      </w:r>
    </w:p>
    <w:p w14:paraId="60A304C1" w14:textId="77777777" w:rsidR="003C3D90" w:rsidRPr="007E3555" w:rsidRDefault="003C3D90" w:rsidP="00B15247">
      <w:pPr>
        <w:pStyle w:val="EndNoteBibliography"/>
        <w:contextualSpacing/>
        <w:rPr>
          <w:color w:val="000000" w:themeColor="text1"/>
          <w:szCs w:val="22"/>
        </w:rPr>
      </w:pPr>
      <w:r w:rsidRPr="007E3555">
        <w:rPr>
          <w:color w:val="000000" w:themeColor="text1"/>
          <w:szCs w:val="22"/>
        </w:rPr>
        <w:t xml:space="preserve">MacDonald, A. B., Dadashazar, H., Chuang, P. Y., Crosbie, E., Wang, H. L., Wang, Z., . . . Sorooshian, A. (2018). Characteristic Vertical Profiles of Cloud Water Composition in Marine Stratocumulus Clouds and Relationships With Precipitation. </w:t>
      </w:r>
      <w:r w:rsidRPr="007E3555">
        <w:rPr>
          <w:i/>
          <w:color w:val="000000" w:themeColor="text1"/>
          <w:szCs w:val="22"/>
        </w:rPr>
        <w:t>Journal of Geophysical Research-Atmospheres, 123</w:t>
      </w:r>
      <w:r w:rsidRPr="007E3555">
        <w:rPr>
          <w:color w:val="000000" w:themeColor="text1"/>
          <w:szCs w:val="22"/>
        </w:rPr>
        <w:t>(7), 3704-3723. doi:10.1002/2017jd027900</w:t>
      </w:r>
    </w:p>
    <w:p w14:paraId="18F9E364" w14:textId="0220D0A3" w:rsidR="003C3D90" w:rsidRPr="007E3555" w:rsidRDefault="003C3D90" w:rsidP="00B15247">
      <w:pPr>
        <w:pStyle w:val="EndNoteBibliography"/>
        <w:contextualSpacing/>
        <w:rPr>
          <w:color w:val="000000" w:themeColor="text1"/>
          <w:szCs w:val="22"/>
        </w:rPr>
      </w:pPr>
      <w:r w:rsidRPr="007E3555">
        <w:rPr>
          <w:color w:val="000000" w:themeColor="text1"/>
          <w:szCs w:val="22"/>
        </w:rPr>
        <w:t xml:space="preserve">Mardi, A. H., Dadashazar, H., MacDonald, A. B., Crosbie, E., Coggon, M. M., Aghdam, M. A., . . . Sorooshian, A. (2019). Effects of Biomass Burning on Stratocumulus Droplet Characteristics, Drizzle Rate, and Composition. </w:t>
      </w:r>
      <w:r w:rsidRPr="007E3555">
        <w:rPr>
          <w:i/>
          <w:color w:val="000000" w:themeColor="text1"/>
          <w:szCs w:val="22"/>
        </w:rPr>
        <w:t>Journal of Geophysical Research-Atmospheres</w:t>
      </w:r>
      <w:r w:rsidRPr="007E3555">
        <w:rPr>
          <w:color w:val="000000" w:themeColor="text1"/>
          <w:szCs w:val="22"/>
        </w:rPr>
        <w:t>. doi:10.1029/2019jd031159</w:t>
      </w:r>
    </w:p>
    <w:p w14:paraId="3FF0B290" w14:textId="0C7EA28F" w:rsidR="00B31C7B" w:rsidRPr="007E3555" w:rsidRDefault="00B31C7B" w:rsidP="00B15247">
      <w:pPr>
        <w:ind w:left="720" w:hanging="720"/>
        <w:rPr>
          <w:color w:val="000000" w:themeColor="text1"/>
          <w:sz w:val="22"/>
          <w:szCs w:val="22"/>
        </w:rPr>
      </w:pPr>
      <w:r w:rsidRPr="007E3555">
        <w:rPr>
          <w:rStyle w:val="author"/>
          <w:color w:val="000000" w:themeColor="text1"/>
          <w:sz w:val="22"/>
          <w:szCs w:val="22"/>
        </w:rPr>
        <w:t>Martins, E.</w:t>
      </w:r>
      <w:r w:rsidRPr="007E3555">
        <w:rPr>
          <w:color w:val="000000" w:themeColor="text1"/>
          <w:sz w:val="22"/>
          <w:szCs w:val="22"/>
          <w:shd w:val="clear" w:color="auto" w:fill="FFFFFF"/>
        </w:rPr>
        <w:t>,</w:t>
      </w:r>
      <w:r w:rsidRPr="007E3555">
        <w:rPr>
          <w:rStyle w:val="apple-converted-space"/>
          <w:color w:val="000000" w:themeColor="text1"/>
          <w:sz w:val="22"/>
          <w:szCs w:val="22"/>
          <w:shd w:val="clear" w:color="auto" w:fill="FFFFFF"/>
        </w:rPr>
        <w:t>  </w:t>
      </w:r>
      <w:r w:rsidRPr="007E3555">
        <w:rPr>
          <w:rStyle w:val="author"/>
          <w:color w:val="000000" w:themeColor="text1"/>
          <w:sz w:val="22"/>
          <w:szCs w:val="22"/>
        </w:rPr>
        <w:t>Noel, V.</w:t>
      </w:r>
      <w:r w:rsidRPr="007E3555">
        <w:rPr>
          <w:color w:val="000000" w:themeColor="text1"/>
          <w:sz w:val="22"/>
          <w:szCs w:val="22"/>
          <w:shd w:val="clear" w:color="auto" w:fill="FFFFFF"/>
        </w:rPr>
        <w:t>, and</w:t>
      </w:r>
      <w:r w:rsidRPr="007E3555">
        <w:rPr>
          <w:rStyle w:val="apple-converted-space"/>
          <w:color w:val="000000" w:themeColor="text1"/>
          <w:sz w:val="22"/>
          <w:szCs w:val="22"/>
          <w:shd w:val="clear" w:color="auto" w:fill="FFFFFF"/>
        </w:rPr>
        <w:t>  </w:t>
      </w:r>
      <w:r w:rsidRPr="007E3555">
        <w:rPr>
          <w:rStyle w:val="author"/>
          <w:color w:val="000000" w:themeColor="text1"/>
          <w:sz w:val="22"/>
          <w:szCs w:val="22"/>
        </w:rPr>
        <w:t>Chepfer, H.</w:t>
      </w:r>
      <w:r w:rsidRPr="007E3555">
        <w:rPr>
          <w:rStyle w:val="apple-converted-space"/>
          <w:color w:val="000000" w:themeColor="text1"/>
          <w:sz w:val="22"/>
          <w:szCs w:val="22"/>
          <w:shd w:val="clear" w:color="auto" w:fill="FFFFFF"/>
        </w:rPr>
        <w:t> </w:t>
      </w:r>
      <w:r w:rsidRPr="007E3555">
        <w:rPr>
          <w:color w:val="000000" w:themeColor="text1"/>
          <w:sz w:val="22"/>
          <w:szCs w:val="22"/>
          <w:shd w:val="clear" w:color="auto" w:fill="FFFFFF"/>
        </w:rPr>
        <w:t>(</w:t>
      </w:r>
      <w:r w:rsidRPr="007E3555">
        <w:rPr>
          <w:rStyle w:val="pubyear"/>
          <w:color w:val="000000" w:themeColor="text1"/>
          <w:sz w:val="22"/>
          <w:szCs w:val="22"/>
        </w:rPr>
        <w:t>2011</w:t>
      </w:r>
      <w:r w:rsidRPr="007E3555">
        <w:rPr>
          <w:color w:val="000000" w:themeColor="text1"/>
          <w:sz w:val="22"/>
          <w:szCs w:val="22"/>
          <w:shd w:val="clear" w:color="auto" w:fill="FFFFFF"/>
        </w:rPr>
        <w:t>),</w:t>
      </w:r>
      <w:r w:rsidRPr="007E3555">
        <w:rPr>
          <w:rStyle w:val="apple-converted-space"/>
          <w:color w:val="000000" w:themeColor="text1"/>
          <w:sz w:val="22"/>
          <w:szCs w:val="22"/>
          <w:shd w:val="clear" w:color="auto" w:fill="FFFFFF"/>
        </w:rPr>
        <w:t>  </w:t>
      </w:r>
      <w:r w:rsidRPr="007E3555">
        <w:rPr>
          <w:rStyle w:val="articletitle"/>
          <w:color w:val="000000" w:themeColor="text1"/>
          <w:sz w:val="22"/>
          <w:szCs w:val="22"/>
        </w:rPr>
        <w:t>Properties of cirrus and subvisible cirrus from nighttime Cloud‐Aerosol Lidar with Orthogonal Polarization (CALIOP), related to atmospheric dynamics and water vapor</w:t>
      </w:r>
      <w:r w:rsidRPr="007E3555">
        <w:rPr>
          <w:color w:val="000000" w:themeColor="text1"/>
          <w:sz w:val="22"/>
          <w:szCs w:val="22"/>
          <w:shd w:val="clear" w:color="auto" w:fill="FFFFFF"/>
        </w:rPr>
        <w:t>,</w:t>
      </w:r>
      <w:r w:rsidRPr="007E3555">
        <w:rPr>
          <w:rStyle w:val="apple-converted-space"/>
          <w:color w:val="000000" w:themeColor="text1"/>
          <w:sz w:val="22"/>
          <w:szCs w:val="22"/>
          <w:shd w:val="clear" w:color="auto" w:fill="FFFFFF"/>
        </w:rPr>
        <w:t> </w:t>
      </w:r>
      <w:r w:rsidRPr="007E3555">
        <w:rPr>
          <w:i/>
          <w:iCs/>
          <w:color w:val="000000" w:themeColor="text1"/>
          <w:sz w:val="22"/>
          <w:szCs w:val="22"/>
        </w:rPr>
        <w:t>J. Geophys. Res.</w:t>
      </w:r>
      <w:r w:rsidRPr="007E3555">
        <w:rPr>
          <w:color w:val="000000" w:themeColor="text1"/>
          <w:sz w:val="22"/>
          <w:szCs w:val="22"/>
          <w:shd w:val="clear" w:color="auto" w:fill="FFFFFF"/>
        </w:rPr>
        <w:t>,</w:t>
      </w:r>
      <w:r w:rsidRPr="007E3555">
        <w:rPr>
          <w:rStyle w:val="apple-converted-space"/>
          <w:color w:val="000000" w:themeColor="text1"/>
          <w:sz w:val="22"/>
          <w:szCs w:val="22"/>
          <w:shd w:val="clear" w:color="auto" w:fill="FFFFFF"/>
        </w:rPr>
        <w:t>  </w:t>
      </w:r>
      <w:r w:rsidRPr="007E3555">
        <w:rPr>
          <w:rStyle w:val="vol"/>
          <w:color w:val="000000" w:themeColor="text1"/>
          <w:sz w:val="22"/>
          <w:szCs w:val="22"/>
        </w:rPr>
        <w:t>116</w:t>
      </w:r>
      <w:r w:rsidRPr="007E3555">
        <w:rPr>
          <w:color w:val="000000" w:themeColor="text1"/>
          <w:sz w:val="22"/>
          <w:szCs w:val="22"/>
          <w:shd w:val="clear" w:color="auto" w:fill="FFFFFF"/>
        </w:rPr>
        <w:t>, D02208, doi:</w:t>
      </w:r>
      <w:r w:rsidRPr="007E3555">
        <w:rPr>
          <w:color w:val="000000" w:themeColor="text1"/>
          <w:sz w:val="22"/>
          <w:szCs w:val="22"/>
        </w:rPr>
        <w:t>10.1029/2010JD014519</w:t>
      </w:r>
      <w:r w:rsidRPr="007E3555">
        <w:rPr>
          <w:color w:val="000000" w:themeColor="text1"/>
          <w:sz w:val="22"/>
          <w:szCs w:val="22"/>
          <w:shd w:val="clear" w:color="auto" w:fill="FFFFFF"/>
        </w:rPr>
        <w:t>.</w:t>
      </w:r>
    </w:p>
    <w:p w14:paraId="20661F31" w14:textId="1909E7D2" w:rsidR="003C3D90" w:rsidRPr="007E3555" w:rsidRDefault="003C3D90" w:rsidP="00B15247">
      <w:pPr>
        <w:pStyle w:val="EndNoteBibliography"/>
        <w:contextualSpacing/>
        <w:rPr>
          <w:color w:val="000000" w:themeColor="text1"/>
          <w:szCs w:val="22"/>
        </w:rPr>
      </w:pPr>
      <w:r w:rsidRPr="007E3555">
        <w:rPr>
          <w:color w:val="000000" w:themeColor="text1"/>
          <w:szCs w:val="22"/>
        </w:rPr>
        <w:t xml:space="preserve">McComiskey, A., Feingold, G., Frisch, A. S., Turner, D. D., Miller, M. A., Chiu, J. C., . . . Ogren, J. A. (2009). An Assessment of Aerosol-Cloud Interactions in Marine Stratus Clouds Based on Surface Remote Sensing. </w:t>
      </w:r>
      <w:r w:rsidRPr="007E3555">
        <w:rPr>
          <w:i/>
          <w:color w:val="000000" w:themeColor="text1"/>
          <w:szCs w:val="22"/>
        </w:rPr>
        <w:t>Journal of Geophysical Research-Atmospheres, 114</w:t>
      </w:r>
      <w:r w:rsidRPr="007E3555">
        <w:rPr>
          <w:color w:val="000000" w:themeColor="text1"/>
          <w:szCs w:val="22"/>
        </w:rPr>
        <w:t>(D9). doi:10.1029/2008jd011006</w:t>
      </w:r>
    </w:p>
    <w:p w14:paraId="2C0F1318" w14:textId="77CAE7E4" w:rsidR="00037BBF" w:rsidRPr="007E3555" w:rsidRDefault="00037BBF" w:rsidP="00B15247">
      <w:pPr>
        <w:ind w:left="720" w:hanging="720"/>
        <w:contextualSpacing/>
        <w:rPr>
          <w:rFonts w:ascii="Calibri" w:hAnsi="Calibri" w:cs="Calibri"/>
          <w:color w:val="000000" w:themeColor="text1"/>
          <w:sz w:val="22"/>
          <w:szCs w:val="22"/>
        </w:rPr>
      </w:pPr>
      <w:r w:rsidRPr="007E3555">
        <w:rPr>
          <w:rFonts w:ascii="Calibri" w:hAnsi="Calibri" w:cs="Calibri"/>
          <w:color w:val="000000" w:themeColor="text1"/>
          <w:sz w:val="22"/>
          <w:szCs w:val="22"/>
        </w:rPr>
        <w:t>McCoy, I. L.</w:t>
      </w:r>
      <w:r w:rsidRPr="007E3555">
        <w:rPr>
          <w:rFonts w:ascii="Calibri" w:hAnsi="Calibri" w:cs="Calibri"/>
          <w:color w:val="000000" w:themeColor="text1"/>
          <w:sz w:val="22"/>
          <w:szCs w:val="22"/>
          <w:shd w:val="clear" w:color="auto" w:fill="FFFFFF"/>
        </w:rPr>
        <w:t>,</w:t>
      </w:r>
      <w:r w:rsidR="001A0D3B" w:rsidRPr="007E3555">
        <w:rPr>
          <w:rFonts w:ascii="Calibri" w:hAnsi="Calibri" w:cs="Calibri"/>
          <w:color w:val="000000" w:themeColor="text1"/>
          <w:sz w:val="22"/>
          <w:szCs w:val="22"/>
          <w:shd w:val="clear" w:color="auto" w:fill="FFFFFF"/>
        </w:rPr>
        <w:t xml:space="preserve"> </w:t>
      </w:r>
      <w:r w:rsidRPr="007E3555">
        <w:rPr>
          <w:rFonts w:ascii="Calibri" w:hAnsi="Calibri" w:cs="Calibri"/>
          <w:color w:val="000000" w:themeColor="text1"/>
          <w:sz w:val="22"/>
          <w:szCs w:val="22"/>
        </w:rPr>
        <w:t>Wood, R.</w:t>
      </w:r>
      <w:r w:rsidRPr="007E3555">
        <w:rPr>
          <w:rFonts w:ascii="Calibri" w:hAnsi="Calibri" w:cs="Calibri"/>
          <w:color w:val="000000" w:themeColor="text1"/>
          <w:sz w:val="22"/>
          <w:szCs w:val="22"/>
          <w:shd w:val="clear" w:color="auto" w:fill="FFFFFF"/>
        </w:rPr>
        <w:t>, &amp;</w:t>
      </w:r>
      <w:r w:rsidR="001A0D3B" w:rsidRPr="007E3555">
        <w:rPr>
          <w:rFonts w:ascii="Calibri" w:hAnsi="Calibri" w:cs="Calibri"/>
          <w:color w:val="000000" w:themeColor="text1"/>
          <w:sz w:val="22"/>
          <w:szCs w:val="22"/>
          <w:shd w:val="clear" w:color="auto" w:fill="FFFFFF"/>
        </w:rPr>
        <w:t xml:space="preserve"> </w:t>
      </w:r>
      <w:r w:rsidRPr="007E3555">
        <w:rPr>
          <w:rFonts w:ascii="Calibri" w:hAnsi="Calibri" w:cs="Calibri"/>
          <w:color w:val="000000" w:themeColor="text1"/>
          <w:sz w:val="22"/>
          <w:szCs w:val="22"/>
        </w:rPr>
        <w:t>Fletcher, J. K.</w:t>
      </w:r>
      <w:r w:rsidRPr="007E3555">
        <w:rPr>
          <w:rFonts w:ascii="Calibri" w:hAnsi="Calibri" w:cs="Calibri"/>
          <w:color w:val="000000" w:themeColor="text1"/>
          <w:sz w:val="22"/>
          <w:szCs w:val="22"/>
          <w:shd w:val="clear" w:color="auto" w:fill="FFFFFF"/>
        </w:rPr>
        <w:t> ( </w:t>
      </w:r>
      <w:r w:rsidRPr="007E3555">
        <w:rPr>
          <w:rFonts w:ascii="Calibri" w:hAnsi="Calibri" w:cs="Calibri"/>
          <w:color w:val="000000" w:themeColor="text1"/>
          <w:sz w:val="22"/>
          <w:szCs w:val="22"/>
        </w:rPr>
        <w:t>2017</w:t>
      </w:r>
      <w:r w:rsidRPr="007E3555">
        <w:rPr>
          <w:rFonts w:ascii="Calibri" w:hAnsi="Calibri" w:cs="Calibri"/>
          <w:color w:val="000000" w:themeColor="text1"/>
          <w:sz w:val="22"/>
          <w:szCs w:val="22"/>
          <w:shd w:val="clear" w:color="auto" w:fill="FFFFFF"/>
        </w:rPr>
        <w:t>).</w:t>
      </w:r>
      <w:r w:rsidR="001A0D3B" w:rsidRPr="007E3555">
        <w:rPr>
          <w:rFonts w:ascii="Calibri" w:hAnsi="Calibri" w:cs="Calibri"/>
          <w:color w:val="000000" w:themeColor="text1"/>
          <w:sz w:val="22"/>
          <w:szCs w:val="22"/>
          <w:shd w:val="clear" w:color="auto" w:fill="FFFFFF"/>
        </w:rPr>
        <w:t xml:space="preserve"> </w:t>
      </w:r>
      <w:r w:rsidRPr="007E3555">
        <w:rPr>
          <w:rFonts w:ascii="Calibri" w:hAnsi="Calibri" w:cs="Calibri"/>
          <w:color w:val="000000" w:themeColor="text1"/>
          <w:sz w:val="22"/>
          <w:szCs w:val="22"/>
        </w:rPr>
        <w:t>Identifying meteorological controls on open and closed mesoscale cellular convection associated with marine cold air outbreaks</w:t>
      </w:r>
      <w:r w:rsidRPr="007E3555">
        <w:rPr>
          <w:rFonts w:ascii="Calibri" w:hAnsi="Calibri" w:cs="Calibri"/>
          <w:color w:val="000000" w:themeColor="text1"/>
          <w:sz w:val="22"/>
          <w:szCs w:val="22"/>
          <w:shd w:val="clear" w:color="auto" w:fill="FFFFFF"/>
        </w:rPr>
        <w:t>. </w:t>
      </w:r>
      <w:r w:rsidRPr="007E3555">
        <w:rPr>
          <w:rFonts w:ascii="Calibri" w:hAnsi="Calibri" w:cs="Calibri"/>
          <w:i/>
          <w:iCs/>
          <w:color w:val="000000" w:themeColor="text1"/>
          <w:sz w:val="22"/>
          <w:szCs w:val="22"/>
        </w:rPr>
        <w:t>Journal of Geophysical Research: Atmospheres</w:t>
      </w:r>
      <w:r w:rsidRPr="007E3555">
        <w:rPr>
          <w:rFonts w:ascii="Calibri" w:hAnsi="Calibri" w:cs="Calibri"/>
          <w:color w:val="000000" w:themeColor="text1"/>
          <w:sz w:val="22"/>
          <w:szCs w:val="22"/>
          <w:shd w:val="clear" w:color="auto" w:fill="FFFFFF"/>
        </w:rPr>
        <w:t>,</w:t>
      </w:r>
      <w:r w:rsidR="001A0D3B" w:rsidRPr="007E3555">
        <w:rPr>
          <w:rFonts w:ascii="Calibri" w:hAnsi="Calibri" w:cs="Calibri"/>
          <w:color w:val="000000" w:themeColor="text1"/>
          <w:sz w:val="22"/>
          <w:szCs w:val="22"/>
          <w:shd w:val="clear" w:color="auto" w:fill="FFFFFF"/>
        </w:rPr>
        <w:t xml:space="preserve"> </w:t>
      </w:r>
      <w:r w:rsidRPr="007E3555">
        <w:rPr>
          <w:rFonts w:ascii="Calibri" w:hAnsi="Calibri" w:cs="Calibri"/>
          <w:color w:val="000000" w:themeColor="text1"/>
          <w:sz w:val="22"/>
          <w:szCs w:val="22"/>
        </w:rPr>
        <w:t>122</w:t>
      </w:r>
      <w:r w:rsidRPr="007E3555">
        <w:rPr>
          <w:rFonts w:ascii="Calibri" w:hAnsi="Calibri" w:cs="Calibri"/>
          <w:color w:val="000000" w:themeColor="text1"/>
          <w:sz w:val="22"/>
          <w:szCs w:val="22"/>
          <w:shd w:val="clear" w:color="auto" w:fill="FFFFFF"/>
        </w:rPr>
        <w:t>,</w:t>
      </w:r>
      <w:r w:rsidR="001A0D3B" w:rsidRPr="007E3555">
        <w:rPr>
          <w:rFonts w:ascii="Calibri" w:hAnsi="Calibri" w:cs="Calibri"/>
          <w:color w:val="000000" w:themeColor="text1"/>
          <w:sz w:val="22"/>
          <w:szCs w:val="22"/>
          <w:shd w:val="clear" w:color="auto" w:fill="FFFFFF"/>
        </w:rPr>
        <w:t xml:space="preserve"> </w:t>
      </w:r>
      <w:r w:rsidRPr="007E3555">
        <w:rPr>
          <w:rFonts w:ascii="Calibri" w:hAnsi="Calibri" w:cs="Calibri"/>
          <w:color w:val="000000" w:themeColor="text1"/>
          <w:sz w:val="22"/>
          <w:szCs w:val="22"/>
        </w:rPr>
        <w:t>11,678</w:t>
      </w:r>
      <w:r w:rsidRPr="007E3555">
        <w:rPr>
          <w:rFonts w:ascii="Calibri" w:hAnsi="Calibri" w:cs="Calibri"/>
          <w:color w:val="000000" w:themeColor="text1"/>
          <w:sz w:val="22"/>
          <w:szCs w:val="22"/>
          <w:shd w:val="clear" w:color="auto" w:fill="FFFFFF"/>
        </w:rPr>
        <w:t>– </w:t>
      </w:r>
      <w:r w:rsidRPr="007E3555">
        <w:rPr>
          <w:rFonts w:ascii="Calibri" w:hAnsi="Calibri" w:cs="Calibri"/>
          <w:color w:val="000000" w:themeColor="text1"/>
          <w:sz w:val="22"/>
          <w:szCs w:val="22"/>
        </w:rPr>
        <w:t>11,702</w:t>
      </w:r>
      <w:r w:rsidRPr="007E3555">
        <w:rPr>
          <w:rFonts w:ascii="Calibri" w:hAnsi="Calibri" w:cs="Calibri"/>
          <w:color w:val="000000" w:themeColor="text1"/>
          <w:sz w:val="22"/>
          <w:szCs w:val="22"/>
          <w:shd w:val="clear" w:color="auto" w:fill="FFFFFF"/>
        </w:rPr>
        <w:t>.</w:t>
      </w:r>
    </w:p>
    <w:p w14:paraId="71476C3E" w14:textId="6ACC8FA7" w:rsidR="000A499F" w:rsidRPr="007E3555" w:rsidRDefault="000A499F" w:rsidP="00B15247">
      <w:pPr>
        <w:ind w:left="720" w:hanging="720"/>
        <w:rPr>
          <w:rFonts w:ascii="Calibri" w:hAnsi="Calibri" w:cs="Calibri"/>
          <w:color w:val="000000" w:themeColor="text1"/>
          <w:sz w:val="22"/>
          <w:szCs w:val="22"/>
        </w:rPr>
      </w:pPr>
      <w:r w:rsidRPr="007E3555">
        <w:rPr>
          <w:rStyle w:val="author"/>
          <w:rFonts w:ascii="Calibri" w:hAnsi="Calibri" w:cs="Calibri"/>
          <w:color w:val="000000" w:themeColor="text1"/>
          <w:sz w:val="22"/>
          <w:szCs w:val="22"/>
        </w:rPr>
        <w:t>Minnis, P.</w:t>
      </w:r>
      <w:r w:rsidRPr="007E3555">
        <w:rPr>
          <w:rFonts w:ascii="Calibri" w:hAnsi="Calibri" w:cs="Calibri"/>
          <w:color w:val="000000" w:themeColor="text1"/>
          <w:sz w:val="22"/>
          <w:szCs w:val="22"/>
          <w:shd w:val="clear" w:color="auto" w:fill="FFFFFF"/>
        </w:rPr>
        <w:t>,</w:t>
      </w:r>
      <w:r w:rsidRPr="007E3555">
        <w:rPr>
          <w:rStyle w:val="apple-converted-space"/>
          <w:rFonts w:ascii="Calibri" w:hAnsi="Calibri" w:cs="Calibri"/>
          <w:color w:val="000000" w:themeColor="text1"/>
          <w:sz w:val="22"/>
          <w:szCs w:val="22"/>
          <w:shd w:val="clear" w:color="auto" w:fill="FFFFFF"/>
        </w:rPr>
        <w:t> </w:t>
      </w:r>
      <w:r w:rsidRPr="007E3555">
        <w:rPr>
          <w:rStyle w:val="author"/>
          <w:rFonts w:ascii="Calibri" w:hAnsi="Calibri" w:cs="Calibri"/>
          <w:color w:val="000000" w:themeColor="text1"/>
          <w:sz w:val="22"/>
          <w:szCs w:val="22"/>
        </w:rPr>
        <w:t>Ayers, J. K.</w:t>
      </w:r>
      <w:r w:rsidRPr="007E3555">
        <w:rPr>
          <w:rFonts w:ascii="Calibri" w:hAnsi="Calibri" w:cs="Calibri"/>
          <w:color w:val="000000" w:themeColor="text1"/>
          <w:sz w:val="22"/>
          <w:szCs w:val="22"/>
          <w:shd w:val="clear" w:color="auto" w:fill="FFFFFF"/>
        </w:rPr>
        <w:t>,</w:t>
      </w:r>
      <w:r w:rsidRPr="007E3555">
        <w:rPr>
          <w:rStyle w:val="apple-converted-space"/>
          <w:rFonts w:ascii="Calibri" w:hAnsi="Calibri" w:cs="Calibri"/>
          <w:color w:val="000000" w:themeColor="text1"/>
          <w:sz w:val="22"/>
          <w:szCs w:val="22"/>
          <w:shd w:val="clear" w:color="auto" w:fill="FFFFFF"/>
        </w:rPr>
        <w:t> </w:t>
      </w:r>
      <w:r w:rsidRPr="007E3555">
        <w:rPr>
          <w:rStyle w:val="author"/>
          <w:rFonts w:ascii="Calibri" w:hAnsi="Calibri" w:cs="Calibri"/>
          <w:color w:val="000000" w:themeColor="text1"/>
          <w:sz w:val="22"/>
          <w:szCs w:val="22"/>
        </w:rPr>
        <w:t>Palikonda, R.</w:t>
      </w:r>
      <w:r w:rsidRPr="007E3555">
        <w:rPr>
          <w:rFonts w:ascii="Calibri" w:hAnsi="Calibri" w:cs="Calibri"/>
          <w:color w:val="000000" w:themeColor="text1"/>
          <w:sz w:val="22"/>
          <w:szCs w:val="22"/>
          <w:shd w:val="clear" w:color="auto" w:fill="FFFFFF"/>
        </w:rPr>
        <w:t>, &amp;</w:t>
      </w:r>
      <w:r w:rsidRPr="007E3555">
        <w:rPr>
          <w:rStyle w:val="apple-converted-space"/>
          <w:rFonts w:ascii="Calibri" w:hAnsi="Calibri" w:cs="Calibri"/>
          <w:color w:val="000000" w:themeColor="text1"/>
          <w:sz w:val="22"/>
          <w:szCs w:val="22"/>
          <w:shd w:val="clear" w:color="auto" w:fill="FFFFFF"/>
        </w:rPr>
        <w:t> </w:t>
      </w:r>
      <w:r w:rsidRPr="007E3555">
        <w:rPr>
          <w:rStyle w:val="author"/>
          <w:rFonts w:ascii="Calibri" w:hAnsi="Calibri" w:cs="Calibri"/>
          <w:color w:val="000000" w:themeColor="text1"/>
          <w:sz w:val="22"/>
          <w:szCs w:val="22"/>
        </w:rPr>
        <w:t>Phan, D.</w:t>
      </w:r>
      <w:r w:rsidRPr="007E3555">
        <w:rPr>
          <w:rStyle w:val="apple-converted-space"/>
          <w:rFonts w:ascii="Calibri" w:hAnsi="Calibri" w:cs="Calibri"/>
          <w:color w:val="000000" w:themeColor="text1"/>
          <w:sz w:val="22"/>
          <w:szCs w:val="22"/>
          <w:shd w:val="clear" w:color="auto" w:fill="FFFFFF"/>
        </w:rPr>
        <w:t> </w:t>
      </w:r>
      <w:r w:rsidRPr="007E3555">
        <w:rPr>
          <w:rFonts w:ascii="Calibri" w:hAnsi="Calibri" w:cs="Calibri"/>
          <w:color w:val="000000" w:themeColor="text1"/>
          <w:sz w:val="22"/>
          <w:szCs w:val="22"/>
          <w:shd w:val="clear" w:color="auto" w:fill="FFFFFF"/>
        </w:rPr>
        <w:t>(</w:t>
      </w:r>
      <w:r w:rsidRPr="007E3555">
        <w:rPr>
          <w:rStyle w:val="pubyear"/>
          <w:rFonts w:ascii="Calibri" w:hAnsi="Calibri" w:cs="Calibri"/>
          <w:color w:val="000000" w:themeColor="text1"/>
          <w:sz w:val="22"/>
          <w:szCs w:val="22"/>
        </w:rPr>
        <w:t>2005</w:t>
      </w:r>
      <w:r w:rsidRPr="007E3555">
        <w:rPr>
          <w:rFonts w:ascii="Calibri" w:hAnsi="Calibri" w:cs="Calibri"/>
          <w:color w:val="000000" w:themeColor="text1"/>
          <w:sz w:val="22"/>
          <w:szCs w:val="22"/>
          <w:shd w:val="clear" w:color="auto" w:fill="FFFFFF"/>
        </w:rPr>
        <w:t>).</w:t>
      </w:r>
      <w:r w:rsidRPr="007E3555">
        <w:rPr>
          <w:rStyle w:val="apple-converted-space"/>
          <w:rFonts w:ascii="Calibri" w:hAnsi="Calibri" w:cs="Calibri"/>
          <w:color w:val="000000" w:themeColor="text1"/>
          <w:sz w:val="22"/>
          <w:szCs w:val="22"/>
          <w:shd w:val="clear" w:color="auto" w:fill="FFFFFF"/>
        </w:rPr>
        <w:t>  </w:t>
      </w:r>
      <w:r w:rsidRPr="007E3555">
        <w:rPr>
          <w:rStyle w:val="articletitle"/>
          <w:rFonts w:ascii="Calibri" w:hAnsi="Calibri" w:cs="Calibri"/>
          <w:color w:val="000000" w:themeColor="text1"/>
          <w:sz w:val="22"/>
          <w:szCs w:val="22"/>
        </w:rPr>
        <w:t>Contrails, cirrus trends, and climate</w:t>
      </w:r>
      <w:r w:rsidRPr="007E3555">
        <w:rPr>
          <w:rFonts w:ascii="Calibri" w:hAnsi="Calibri" w:cs="Calibri"/>
          <w:color w:val="000000" w:themeColor="text1"/>
          <w:sz w:val="22"/>
          <w:szCs w:val="22"/>
          <w:shd w:val="clear" w:color="auto" w:fill="FFFFFF"/>
        </w:rPr>
        <w:t>.</w:t>
      </w:r>
      <w:r w:rsidRPr="007E3555">
        <w:rPr>
          <w:rStyle w:val="apple-converted-space"/>
          <w:rFonts w:ascii="Calibri" w:hAnsi="Calibri" w:cs="Calibri"/>
          <w:color w:val="000000" w:themeColor="text1"/>
          <w:sz w:val="22"/>
          <w:szCs w:val="22"/>
          <w:shd w:val="clear" w:color="auto" w:fill="FFFFFF"/>
        </w:rPr>
        <w:t> </w:t>
      </w:r>
      <w:r w:rsidRPr="007E3555">
        <w:rPr>
          <w:rFonts w:ascii="Calibri" w:hAnsi="Calibri" w:cs="Calibri"/>
          <w:i/>
          <w:iCs/>
          <w:color w:val="000000" w:themeColor="text1"/>
          <w:sz w:val="22"/>
          <w:szCs w:val="22"/>
        </w:rPr>
        <w:t>Journal of Climate</w:t>
      </w:r>
      <w:r w:rsidRPr="007E3555">
        <w:rPr>
          <w:rFonts w:ascii="Calibri" w:hAnsi="Calibri" w:cs="Calibri"/>
          <w:color w:val="000000" w:themeColor="text1"/>
          <w:sz w:val="22"/>
          <w:szCs w:val="22"/>
          <w:shd w:val="clear" w:color="auto" w:fill="FFFFFF"/>
        </w:rPr>
        <w:t>,</w:t>
      </w:r>
      <w:r w:rsidRPr="007E3555">
        <w:rPr>
          <w:rStyle w:val="apple-converted-space"/>
          <w:rFonts w:ascii="Calibri" w:hAnsi="Calibri" w:cs="Calibri"/>
          <w:color w:val="000000" w:themeColor="text1"/>
          <w:sz w:val="22"/>
          <w:szCs w:val="22"/>
          <w:shd w:val="clear" w:color="auto" w:fill="FFFFFF"/>
        </w:rPr>
        <w:t>  </w:t>
      </w:r>
      <w:r w:rsidRPr="007E3555">
        <w:rPr>
          <w:rStyle w:val="vol"/>
          <w:rFonts w:ascii="Calibri" w:hAnsi="Calibri" w:cs="Calibri"/>
          <w:b/>
          <w:bCs/>
          <w:color w:val="000000" w:themeColor="text1"/>
          <w:sz w:val="22"/>
          <w:szCs w:val="22"/>
        </w:rPr>
        <w:t>17</w:t>
      </w:r>
      <w:r w:rsidRPr="007E3555">
        <w:rPr>
          <w:rFonts w:ascii="Calibri" w:hAnsi="Calibri" w:cs="Calibri"/>
          <w:color w:val="000000" w:themeColor="text1"/>
          <w:sz w:val="22"/>
          <w:szCs w:val="22"/>
          <w:shd w:val="clear" w:color="auto" w:fill="FFFFFF"/>
        </w:rPr>
        <w:t>(</w:t>
      </w:r>
      <w:r w:rsidRPr="007E3555">
        <w:rPr>
          <w:rStyle w:val="citedissue"/>
          <w:rFonts w:ascii="Calibri" w:hAnsi="Calibri" w:cs="Calibri"/>
          <w:color w:val="000000" w:themeColor="text1"/>
          <w:sz w:val="22"/>
          <w:szCs w:val="22"/>
        </w:rPr>
        <w:t>8</w:t>
      </w:r>
      <w:r w:rsidRPr="007E3555">
        <w:rPr>
          <w:rFonts w:ascii="Calibri" w:hAnsi="Calibri" w:cs="Calibri"/>
          <w:color w:val="000000" w:themeColor="text1"/>
          <w:sz w:val="22"/>
          <w:szCs w:val="22"/>
          <w:shd w:val="clear" w:color="auto" w:fill="FFFFFF"/>
        </w:rPr>
        <w:t>),</w:t>
      </w:r>
      <w:r w:rsidRPr="007E3555">
        <w:rPr>
          <w:rStyle w:val="apple-converted-space"/>
          <w:rFonts w:ascii="Calibri" w:hAnsi="Calibri" w:cs="Calibri"/>
          <w:color w:val="000000" w:themeColor="text1"/>
          <w:sz w:val="22"/>
          <w:szCs w:val="22"/>
          <w:shd w:val="clear" w:color="auto" w:fill="FFFFFF"/>
        </w:rPr>
        <w:t>  </w:t>
      </w:r>
      <w:r w:rsidRPr="007E3555">
        <w:rPr>
          <w:rStyle w:val="pagefirst"/>
          <w:rFonts w:ascii="Calibri" w:eastAsiaTheme="minorEastAsia" w:hAnsi="Calibri" w:cs="Calibri"/>
          <w:color w:val="000000" w:themeColor="text1"/>
          <w:sz w:val="22"/>
          <w:szCs w:val="22"/>
        </w:rPr>
        <w:t>1671</w:t>
      </w:r>
      <w:r w:rsidRPr="007E3555">
        <w:rPr>
          <w:rFonts w:ascii="Calibri" w:hAnsi="Calibri" w:cs="Calibri"/>
          <w:color w:val="000000" w:themeColor="text1"/>
          <w:sz w:val="22"/>
          <w:szCs w:val="22"/>
          <w:shd w:val="clear" w:color="auto" w:fill="FFFFFF"/>
        </w:rPr>
        <w:t>–</w:t>
      </w:r>
      <w:r w:rsidRPr="007E3555">
        <w:rPr>
          <w:rStyle w:val="apple-converted-space"/>
          <w:rFonts w:ascii="Calibri" w:hAnsi="Calibri" w:cs="Calibri"/>
          <w:color w:val="000000" w:themeColor="text1"/>
          <w:sz w:val="22"/>
          <w:szCs w:val="22"/>
          <w:shd w:val="clear" w:color="auto" w:fill="FFFFFF"/>
        </w:rPr>
        <w:t> </w:t>
      </w:r>
      <w:r w:rsidRPr="007E3555">
        <w:rPr>
          <w:rStyle w:val="pagelast"/>
          <w:rFonts w:ascii="Calibri" w:hAnsi="Calibri" w:cs="Calibri"/>
          <w:color w:val="000000" w:themeColor="text1"/>
          <w:sz w:val="22"/>
          <w:szCs w:val="22"/>
        </w:rPr>
        <w:t>1685</w:t>
      </w:r>
      <w:r w:rsidRPr="007E3555">
        <w:rPr>
          <w:rFonts w:ascii="Calibri" w:hAnsi="Calibri" w:cs="Calibri"/>
          <w:color w:val="000000" w:themeColor="text1"/>
          <w:sz w:val="22"/>
          <w:szCs w:val="22"/>
          <w:shd w:val="clear" w:color="auto" w:fill="FFFFFF"/>
        </w:rPr>
        <w:t>.</w:t>
      </w:r>
    </w:p>
    <w:p w14:paraId="4722E9D4" w14:textId="6707CFA3" w:rsidR="00F51A27" w:rsidRPr="007E3555" w:rsidRDefault="00F51A27" w:rsidP="00B15247">
      <w:pPr>
        <w:ind w:left="720" w:hanging="720"/>
        <w:contextualSpacing/>
        <w:jc w:val="both"/>
        <w:rPr>
          <w:rStyle w:val="apple-converted-space"/>
          <w:rFonts w:ascii="Calibri" w:hAnsi="Calibri" w:cs="Calibri"/>
          <w:color w:val="000000" w:themeColor="text1"/>
          <w:sz w:val="22"/>
          <w:szCs w:val="22"/>
          <w:shd w:val="clear" w:color="auto" w:fill="FFFFFF"/>
        </w:rPr>
      </w:pPr>
      <w:r w:rsidRPr="007E3555">
        <w:rPr>
          <w:rStyle w:val="author"/>
          <w:rFonts w:ascii="Calibri" w:hAnsi="Calibri" w:cs="Calibri"/>
          <w:color w:val="000000" w:themeColor="text1"/>
          <w:sz w:val="22"/>
          <w:szCs w:val="22"/>
        </w:rPr>
        <w:t>Minnis, P.</w:t>
      </w:r>
      <w:r w:rsidRPr="007E3555">
        <w:rPr>
          <w:rFonts w:ascii="Calibri" w:hAnsi="Calibri" w:cs="Calibri"/>
          <w:color w:val="000000" w:themeColor="text1"/>
          <w:sz w:val="22"/>
          <w:szCs w:val="22"/>
          <w:shd w:val="clear" w:color="auto" w:fill="FFFFFF"/>
        </w:rPr>
        <w:t>,</w:t>
      </w:r>
      <w:r w:rsidRPr="007E3555">
        <w:rPr>
          <w:rStyle w:val="apple-converted-space"/>
          <w:rFonts w:ascii="Calibri" w:hAnsi="Calibri" w:cs="Calibri"/>
          <w:color w:val="000000" w:themeColor="text1"/>
          <w:sz w:val="22"/>
          <w:szCs w:val="22"/>
          <w:shd w:val="clear" w:color="auto" w:fill="FFFFFF"/>
        </w:rPr>
        <w:t> </w:t>
      </w:r>
      <w:r w:rsidRPr="007E3555">
        <w:rPr>
          <w:rStyle w:val="author"/>
          <w:rFonts w:ascii="Calibri" w:hAnsi="Calibri" w:cs="Calibri"/>
          <w:color w:val="000000" w:themeColor="text1"/>
          <w:sz w:val="22"/>
          <w:szCs w:val="22"/>
        </w:rPr>
        <w:t>Sun‐Mack, S.</w:t>
      </w:r>
      <w:r w:rsidRPr="007E3555">
        <w:rPr>
          <w:rFonts w:ascii="Calibri" w:hAnsi="Calibri" w:cs="Calibri"/>
          <w:color w:val="000000" w:themeColor="text1"/>
          <w:sz w:val="22"/>
          <w:szCs w:val="22"/>
          <w:shd w:val="clear" w:color="auto" w:fill="FFFFFF"/>
        </w:rPr>
        <w:t>,</w:t>
      </w:r>
      <w:r w:rsidRPr="007E3555">
        <w:rPr>
          <w:rStyle w:val="apple-converted-space"/>
          <w:rFonts w:ascii="Calibri" w:hAnsi="Calibri" w:cs="Calibri"/>
          <w:color w:val="000000" w:themeColor="text1"/>
          <w:sz w:val="22"/>
          <w:szCs w:val="22"/>
          <w:shd w:val="clear" w:color="auto" w:fill="FFFFFF"/>
        </w:rPr>
        <w:t> </w:t>
      </w:r>
      <w:r w:rsidRPr="007E3555">
        <w:rPr>
          <w:rStyle w:val="author"/>
          <w:rFonts w:ascii="Calibri" w:hAnsi="Calibri" w:cs="Calibri"/>
          <w:color w:val="000000" w:themeColor="text1"/>
          <w:sz w:val="22"/>
          <w:szCs w:val="22"/>
        </w:rPr>
        <w:t>Young, D. F.</w:t>
      </w:r>
      <w:r w:rsidRPr="007E3555">
        <w:rPr>
          <w:rFonts w:ascii="Calibri" w:hAnsi="Calibri" w:cs="Calibri"/>
          <w:color w:val="000000" w:themeColor="text1"/>
          <w:sz w:val="22"/>
          <w:szCs w:val="22"/>
          <w:shd w:val="clear" w:color="auto" w:fill="FFFFFF"/>
        </w:rPr>
        <w:t>,</w:t>
      </w:r>
      <w:r w:rsidRPr="007E3555">
        <w:rPr>
          <w:rStyle w:val="apple-converted-space"/>
          <w:rFonts w:ascii="Calibri" w:hAnsi="Calibri" w:cs="Calibri"/>
          <w:color w:val="000000" w:themeColor="text1"/>
          <w:sz w:val="22"/>
          <w:szCs w:val="22"/>
          <w:shd w:val="clear" w:color="auto" w:fill="FFFFFF"/>
        </w:rPr>
        <w:t> </w:t>
      </w:r>
      <w:r w:rsidRPr="007E3555">
        <w:rPr>
          <w:rStyle w:val="author"/>
          <w:rFonts w:ascii="Calibri" w:hAnsi="Calibri" w:cs="Calibri"/>
          <w:color w:val="000000" w:themeColor="text1"/>
          <w:sz w:val="22"/>
          <w:szCs w:val="22"/>
        </w:rPr>
        <w:t>Heck, P. W.</w:t>
      </w:r>
      <w:r w:rsidRPr="007E3555">
        <w:rPr>
          <w:rFonts w:ascii="Calibri" w:hAnsi="Calibri" w:cs="Calibri"/>
          <w:color w:val="000000" w:themeColor="text1"/>
          <w:sz w:val="22"/>
          <w:szCs w:val="22"/>
          <w:shd w:val="clear" w:color="auto" w:fill="FFFFFF"/>
        </w:rPr>
        <w:t>,</w:t>
      </w:r>
      <w:r w:rsidRPr="007E3555">
        <w:rPr>
          <w:rStyle w:val="apple-converted-space"/>
          <w:rFonts w:ascii="Calibri" w:hAnsi="Calibri" w:cs="Calibri"/>
          <w:color w:val="000000" w:themeColor="text1"/>
          <w:sz w:val="22"/>
          <w:szCs w:val="22"/>
          <w:shd w:val="clear" w:color="auto" w:fill="FFFFFF"/>
        </w:rPr>
        <w:t> </w:t>
      </w:r>
      <w:r w:rsidRPr="007E3555">
        <w:rPr>
          <w:rStyle w:val="author"/>
          <w:rFonts w:ascii="Calibri" w:hAnsi="Calibri" w:cs="Calibri"/>
          <w:color w:val="000000" w:themeColor="text1"/>
          <w:sz w:val="22"/>
          <w:szCs w:val="22"/>
        </w:rPr>
        <w:t>Garber, D. P.</w:t>
      </w:r>
      <w:r w:rsidRPr="007E3555">
        <w:rPr>
          <w:rFonts w:ascii="Calibri" w:hAnsi="Calibri" w:cs="Calibri"/>
          <w:color w:val="000000" w:themeColor="text1"/>
          <w:sz w:val="22"/>
          <w:szCs w:val="22"/>
          <w:shd w:val="clear" w:color="auto" w:fill="FFFFFF"/>
        </w:rPr>
        <w:t>,</w:t>
      </w:r>
      <w:r w:rsidRPr="007E3555">
        <w:rPr>
          <w:rStyle w:val="apple-converted-space"/>
          <w:rFonts w:ascii="Calibri" w:hAnsi="Calibri" w:cs="Calibri"/>
          <w:color w:val="000000" w:themeColor="text1"/>
          <w:sz w:val="22"/>
          <w:szCs w:val="22"/>
          <w:shd w:val="clear" w:color="auto" w:fill="FFFFFF"/>
        </w:rPr>
        <w:t> </w:t>
      </w:r>
      <w:r w:rsidRPr="007E3555">
        <w:rPr>
          <w:rStyle w:val="author"/>
          <w:rFonts w:ascii="Calibri" w:hAnsi="Calibri" w:cs="Calibri"/>
          <w:color w:val="000000" w:themeColor="text1"/>
          <w:sz w:val="22"/>
          <w:szCs w:val="22"/>
        </w:rPr>
        <w:t>Chen, Y.</w:t>
      </w:r>
      <w:r w:rsidRPr="007E3555">
        <w:rPr>
          <w:rFonts w:ascii="Calibri" w:hAnsi="Calibri" w:cs="Calibri"/>
          <w:color w:val="000000" w:themeColor="text1"/>
          <w:sz w:val="22"/>
          <w:szCs w:val="22"/>
          <w:shd w:val="clear" w:color="auto" w:fill="FFFFFF"/>
        </w:rPr>
        <w:t>, et al. (</w:t>
      </w:r>
      <w:r w:rsidRPr="007E3555">
        <w:rPr>
          <w:rStyle w:val="pubyear"/>
          <w:rFonts w:ascii="Calibri" w:hAnsi="Calibri" w:cs="Calibri"/>
          <w:color w:val="000000" w:themeColor="text1"/>
          <w:sz w:val="22"/>
          <w:szCs w:val="22"/>
        </w:rPr>
        <w:t>2011</w:t>
      </w:r>
      <w:r w:rsidRPr="007E3555">
        <w:rPr>
          <w:rFonts w:ascii="Calibri" w:hAnsi="Calibri" w:cs="Calibri"/>
          <w:color w:val="000000" w:themeColor="text1"/>
          <w:sz w:val="22"/>
          <w:szCs w:val="22"/>
          <w:shd w:val="clear" w:color="auto" w:fill="FFFFFF"/>
        </w:rPr>
        <w:t>).</w:t>
      </w:r>
      <w:r w:rsidR="001A0D3B" w:rsidRPr="007E3555">
        <w:rPr>
          <w:rStyle w:val="apple-converted-space"/>
          <w:rFonts w:ascii="Calibri" w:hAnsi="Calibri" w:cs="Calibri"/>
          <w:color w:val="000000" w:themeColor="text1"/>
          <w:sz w:val="22"/>
          <w:szCs w:val="22"/>
          <w:shd w:val="clear" w:color="auto" w:fill="FFFFFF"/>
        </w:rPr>
        <w:t xml:space="preserve"> </w:t>
      </w:r>
      <w:r w:rsidRPr="007E3555">
        <w:rPr>
          <w:rStyle w:val="articletitle"/>
          <w:rFonts w:ascii="Calibri" w:hAnsi="Calibri" w:cs="Calibri"/>
          <w:color w:val="000000" w:themeColor="text1"/>
          <w:sz w:val="22"/>
          <w:szCs w:val="22"/>
        </w:rPr>
        <w:t>CERES Edition‐2 cloud property retrievals using TRMM VIRS and Terra and Aqua MODIS data, part I: Algorithms</w:t>
      </w:r>
      <w:r w:rsidRPr="007E3555">
        <w:rPr>
          <w:rFonts w:ascii="Calibri" w:hAnsi="Calibri" w:cs="Calibri"/>
          <w:color w:val="000000" w:themeColor="text1"/>
          <w:sz w:val="22"/>
          <w:szCs w:val="22"/>
          <w:shd w:val="clear" w:color="auto" w:fill="FFFFFF"/>
        </w:rPr>
        <w:t>.</w:t>
      </w:r>
      <w:r w:rsidRPr="007E3555">
        <w:rPr>
          <w:rStyle w:val="apple-converted-space"/>
          <w:rFonts w:ascii="Calibri" w:hAnsi="Calibri" w:cs="Calibri"/>
          <w:color w:val="000000" w:themeColor="text1"/>
          <w:sz w:val="22"/>
          <w:szCs w:val="22"/>
          <w:shd w:val="clear" w:color="auto" w:fill="FFFFFF"/>
        </w:rPr>
        <w:t> </w:t>
      </w:r>
      <w:r w:rsidRPr="007E3555">
        <w:rPr>
          <w:rFonts w:ascii="Calibri" w:hAnsi="Calibri" w:cs="Calibri"/>
          <w:i/>
          <w:iCs/>
          <w:color w:val="000000" w:themeColor="text1"/>
          <w:sz w:val="22"/>
          <w:szCs w:val="22"/>
        </w:rPr>
        <w:t>IEEE Transactions on Geoscience and Remote Sensing</w:t>
      </w:r>
      <w:r w:rsidRPr="007E3555">
        <w:rPr>
          <w:rFonts w:ascii="Calibri" w:hAnsi="Calibri" w:cs="Calibri"/>
          <w:color w:val="000000" w:themeColor="text1"/>
          <w:sz w:val="22"/>
          <w:szCs w:val="22"/>
          <w:shd w:val="clear" w:color="auto" w:fill="FFFFFF"/>
        </w:rPr>
        <w:t>,</w:t>
      </w:r>
      <w:r w:rsidR="001A0D3B" w:rsidRPr="007E3555">
        <w:rPr>
          <w:rStyle w:val="apple-converted-space"/>
          <w:rFonts w:ascii="Calibri" w:hAnsi="Calibri" w:cs="Calibri"/>
          <w:color w:val="000000" w:themeColor="text1"/>
          <w:sz w:val="22"/>
          <w:szCs w:val="22"/>
          <w:shd w:val="clear" w:color="auto" w:fill="FFFFFF"/>
        </w:rPr>
        <w:t xml:space="preserve"> </w:t>
      </w:r>
      <w:r w:rsidRPr="007E3555">
        <w:rPr>
          <w:rStyle w:val="vol"/>
          <w:rFonts w:ascii="Calibri" w:hAnsi="Calibri" w:cs="Calibri"/>
          <w:b/>
          <w:bCs/>
          <w:color w:val="000000" w:themeColor="text1"/>
          <w:sz w:val="22"/>
          <w:szCs w:val="22"/>
        </w:rPr>
        <w:t>49</w:t>
      </w:r>
      <w:r w:rsidRPr="007E3555">
        <w:rPr>
          <w:rFonts w:ascii="Calibri" w:hAnsi="Calibri" w:cs="Calibri"/>
          <w:color w:val="000000" w:themeColor="text1"/>
          <w:sz w:val="22"/>
          <w:szCs w:val="22"/>
          <w:shd w:val="clear" w:color="auto" w:fill="FFFFFF"/>
        </w:rPr>
        <w:t>(</w:t>
      </w:r>
      <w:r w:rsidRPr="007E3555">
        <w:rPr>
          <w:rStyle w:val="apple-converted-space"/>
          <w:rFonts w:ascii="Calibri" w:hAnsi="Calibri" w:cs="Calibri"/>
          <w:color w:val="000000" w:themeColor="text1"/>
          <w:sz w:val="22"/>
          <w:szCs w:val="22"/>
          <w:shd w:val="clear" w:color="auto" w:fill="FFFFFF"/>
        </w:rPr>
        <w:t> </w:t>
      </w:r>
      <w:r w:rsidRPr="007E3555">
        <w:rPr>
          <w:rStyle w:val="citedissue"/>
          <w:rFonts w:ascii="Calibri" w:hAnsi="Calibri" w:cs="Calibri"/>
          <w:color w:val="000000" w:themeColor="text1"/>
          <w:sz w:val="22"/>
          <w:szCs w:val="22"/>
        </w:rPr>
        <w:t>11</w:t>
      </w:r>
      <w:r w:rsidRPr="007E3555">
        <w:rPr>
          <w:rFonts w:ascii="Calibri" w:hAnsi="Calibri" w:cs="Calibri"/>
          <w:color w:val="000000" w:themeColor="text1"/>
          <w:sz w:val="22"/>
          <w:szCs w:val="22"/>
          <w:shd w:val="clear" w:color="auto" w:fill="FFFFFF"/>
        </w:rPr>
        <w:t>),</w:t>
      </w:r>
      <w:r w:rsidR="001A0D3B" w:rsidRPr="007E3555">
        <w:rPr>
          <w:rStyle w:val="apple-converted-space"/>
          <w:rFonts w:ascii="Calibri" w:hAnsi="Calibri" w:cs="Calibri"/>
          <w:color w:val="000000" w:themeColor="text1"/>
          <w:sz w:val="22"/>
          <w:szCs w:val="22"/>
          <w:shd w:val="clear" w:color="auto" w:fill="FFFFFF"/>
        </w:rPr>
        <w:t xml:space="preserve"> </w:t>
      </w:r>
      <w:r w:rsidRPr="007E3555">
        <w:rPr>
          <w:rStyle w:val="pagefirst"/>
          <w:rFonts w:ascii="Calibri" w:hAnsi="Calibri" w:cs="Calibri"/>
          <w:color w:val="000000" w:themeColor="text1"/>
          <w:sz w:val="22"/>
          <w:szCs w:val="22"/>
        </w:rPr>
        <w:t>4374</w:t>
      </w:r>
      <w:r w:rsidRPr="007E3555">
        <w:rPr>
          <w:rFonts w:ascii="Calibri" w:hAnsi="Calibri" w:cs="Calibri"/>
          <w:color w:val="000000" w:themeColor="text1"/>
          <w:sz w:val="22"/>
          <w:szCs w:val="22"/>
          <w:shd w:val="clear" w:color="auto" w:fill="FFFFFF"/>
        </w:rPr>
        <w:t>–</w:t>
      </w:r>
      <w:r w:rsidRPr="007E3555">
        <w:rPr>
          <w:rStyle w:val="apple-converted-space"/>
          <w:rFonts w:ascii="Calibri" w:hAnsi="Calibri" w:cs="Calibri"/>
          <w:color w:val="000000" w:themeColor="text1"/>
          <w:sz w:val="22"/>
          <w:szCs w:val="22"/>
          <w:shd w:val="clear" w:color="auto" w:fill="FFFFFF"/>
        </w:rPr>
        <w:t> </w:t>
      </w:r>
      <w:r w:rsidRPr="007E3555">
        <w:rPr>
          <w:rStyle w:val="pagelast"/>
          <w:rFonts w:ascii="Calibri" w:hAnsi="Calibri" w:cs="Calibri"/>
          <w:color w:val="000000" w:themeColor="text1"/>
          <w:sz w:val="22"/>
          <w:szCs w:val="22"/>
        </w:rPr>
        <w:t>4400</w:t>
      </w:r>
      <w:r w:rsidRPr="007E3555">
        <w:rPr>
          <w:rFonts w:ascii="Calibri" w:hAnsi="Calibri" w:cs="Calibri"/>
          <w:color w:val="000000" w:themeColor="text1"/>
          <w:sz w:val="22"/>
          <w:szCs w:val="22"/>
          <w:shd w:val="clear" w:color="auto" w:fill="FFFFFF"/>
        </w:rPr>
        <w:t>.</w:t>
      </w:r>
      <w:r w:rsidRPr="007E3555">
        <w:rPr>
          <w:rStyle w:val="apple-converted-space"/>
          <w:rFonts w:ascii="Calibri" w:hAnsi="Calibri" w:cs="Calibri"/>
          <w:color w:val="000000" w:themeColor="text1"/>
          <w:sz w:val="22"/>
          <w:szCs w:val="22"/>
          <w:shd w:val="clear" w:color="auto" w:fill="FFFFFF"/>
        </w:rPr>
        <w:t> </w:t>
      </w:r>
    </w:p>
    <w:p w14:paraId="47600799" w14:textId="161B2EBA" w:rsidR="00876E76" w:rsidRPr="007E3555" w:rsidRDefault="00F51A27" w:rsidP="00B15247">
      <w:pPr>
        <w:ind w:left="720" w:hanging="720"/>
        <w:rPr>
          <w:color w:val="000000" w:themeColor="text1"/>
          <w:sz w:val="22"/>
          <w:szCs w:val="22"/>
        </w:rPr>
      </w:pPr>
      <w:r w:rsidRPr="007E3555">
        <w:rPr>
          <w:rStyle w:val="author"/>
          <w:color w:val="000000" w:themeColor="text1"/>
          <w:sz w:val="22"/>
          <w:szCs w:val="22"/>
        </w:rPr>
        <w:t>Minnis, P.</w:t>
      </w:r>
      <w:r w:rsidRPr="007E3555">
        <w:rPr>
          <w:color w:val="000000" w:themeColor="text1"/>
          <w:sz w:val="22"/>
          <w:szCs w:val="22"/>
          <w:shd w:val="clear" w:color="auto" w:fill="FFFFFF"/>
        </w:rPr>
        <w:t>,</w:t>
      </w:r>
      <w:r w:rsidR="001A0D3B" w:rsidRPr="007E3555">
        <w:rPr>
          <w:rStyle w:val="apple-converted-space"/>
          <w:color w:val="000000" w:themeColor="text1"/>
          <w:sz w:val="22"/>
          <w:szCs w:val="22"/>
          <w:shd w:val="clear" w:color="auto" w:fill="FFFFFF"/>
        </w:rPr>
        <w:t xml:space="preserve"> </w:t>
      </w:r>
      <w:r w:rsidRPr="007E3555">
        <w:rPr>
          <w:color w:val="000000" w:themeColor="text1"/>
          <w:sz w:val="22"/>
          <w:szCs w:val="22"/>
          <w:shd w:val="clear" w:color="auto" w:fill="FFFFFF"/>
        </w:rPr>
        <w:t>et al. (</w:t>
      </w:r>
      <w:r w:rsidRPr="007E3555">
        <w:rPr>
          <w:rStyle w:val="pubyear"/>
          <w:color w:val="000000" w:themeColor="text1"/>
          <w:sz w:val="22"/>
          <w:szCs w:val="22"/>
        </w:rPr>
        <w:t>2020</w:t>
      </w:r>
      <w:r w:rsidRPr="007E3555">
        <w:rPr>
          <w:color w:val="000000" w:themeColor="text1"/>
          <w:sz w:val="22"/>
          <w:szCs w:val="22"/>
          <w:shd w:val="clear" w:color="auto" w:fill="FFFFFF"/>
        </w:rPr>
        <w:t>).</w:t>
      </w:r>
      <w:r w:rsidR="001A0D3B" w:rsidRPr="007E3555">
        <w:rPr>
          <w:rStyle w:val="apple-converted-space"/>
          <w:color w:val="000000" w:themeColor="text1"/>
          <w:sz w:val="22"/>
          <w:szCs w:val="22"/>
          <w:shd w:val="clear" w:color="auto" w:fill="FFFFFF"/>
        </w:rPr>
        <w:t xml:space="preserve"> </w:t>
      </w:r>
      <w:r w:rsidRPr="007E3555">
        <w:rPr>
          <w:color w:val="000000" w:themeColor="text1"/>
          <w:sz w:val="22"/>
          <w:szCs w:val="22"/>
        </w:rPr>
        <w:t>CERES MODIS cloud product retrievals for Edition 4, Part I: Algorithm changes</w:t>
      </w:r>
      <w:r w:rsidRPr="007E3555">
        <w:rPr>
          <w:color w:val="000000" w:themeColor="text1"/>
          <w:sz w:val="22"/>
          <w:szCs w:val="22"/>
          <w:shd w:val="clear" w:color="auto" w:fill="FFFFFF"/>
        </w:rPr>
        <w:t>.</w:t>
      </w:r>
      <w:r w:rsidRPr="007E3555">
        <w:rPr>
          <w:rStyle w:val="apple-converted-space"/>
          <w:color w:val="000000" w:themeColor="text1"/>
          <w:sz w:val="22"/>
          <w:szCs w:val="22"/>
          <w:shd w:val="clear" w:color="auto" w:fill="FFFFFF"/>
        </w:rPr>
        <w:t> </w:t>
      </w:r>
      <w:r w:rsidRPr="007E3555">
        <w:rPr>
          <w:i/>
          <w:iCs/>
          <w:color w:val="000000" w:themeColor="text1"/>
          <w:sz w:val="22"/>
          <w:szCs w:val="22"/>
        </w:rPr>
        <w:t>IEEE Transactions on Geoscience and Remote Sensing</w:t>
      </w:r>
      <w:r w:rsidR="001A0D3B" w:rsidRPr="007E3555">
        <w:rPr>
          <w:rStyle w:val="apple-converted-space"/>
          <w:color w:val="000000" w:themeColor="text1"/>
          <w:sz w:val="22"/>
          <w:szCs w:val="22"/>
          <w:shd w:val="clear" w:color="auto" w:fill="FFFFFF"/>
        </w:rPr>
        <w:t xml:space="preserve"> </w:t>
      </w:r>
      <w:r w:rsidR="00876E76" w:rsidRPr="007E3555">
        <w:rPr>
          <w:color w:val="000000" w:themeColor="text1"/>
          <w:sz w:val="22"/>
          <w:szCs w:val="22"/>
          <w:shd w:val="clear" w:color="auto" w:fill="FFFFFF"/>
        </w:rPr>
        <w:t>, doi: 10.1109/TGRS.2020.3008866.</w:t>
      </w:r>
    </w:p>
    <w:p w14:paraId="216E82E9" w14:textId="4A104648" w:rsidR="00F51A27" w:rsidRPr="007E3555" w:rsidRDefault="00F51A27" w:rsidP="00B15247">
      <w:pPr>
        <w:ind w:left="720" w:hanging="720"/>
        <w:rPr>
          <w:rStyle w:val="vol"/>
          <w:color w:val="000000" w:themeColor="text1"/>
        </w:rPr>
      </w:pPr>
    </w:p>
    <w:p w14:paraId="3333B8CB" w14:textId="0D369409" w:rsidR="00F51A27" w:rsidRPr="007E3555" w:rsidRDefault="00D63DD6" w:rsidP="00B15247">
      <w:pPr>
        <w:ind w:left="720" w:hanging="720"/>
        <w:rPr>
          <w:rFonts w:ascii="Calibri" w:hAnsi="Calibri" w:cs="Calibri"/>
          <w:color w:val="000000" w:themeColor="text1"/>
          <w:sz w:val="22"/>
          <w:szCs w:val="22"/>
        </w:rPr>
      </w:pPr>
      <w:r w:rsidRPr="007E3555">
        <w:rPr>
          <w:rStyle w:val="author"/>
          <w:rFonts w:ascii="Calibri" w:hAnsi="Calibri" w:cs="Calibri"/>
          <w:color w:val="000000" w:themeColor="text1"/>
          <w:sz w:val="22"/>
          <w:szCs w:val="22"/>
        </w:rPr>
        <w:t>Minobe, S.</w:t>
      </w:r>
      <w:r w:rsidRPr="007E3555">
        <w:rPr>
          <w:rFonts w:ascii="Calibri" w:hAnsi="Calibri" w:cs="Calibri"/>
          <w:color w:val="000000" w:themeColor="text1"/>
          <w:sz w:val="22"/>
          <w:szCs w:val="22"/>
          <w:shd w:val="clear" w:color="auto" w:fill="FFFFFF"/>
        </w:rPr>
        <w:t>, and</w:t>
      </w:r>
      <w:r w:rsidRPr="007E3555">
        <w:rPr>
          <w:rStyle w:val="apple-converted-space"/>
          <w:rFonts w:ascii="Calibri" w:hAnsi="Calibri" w:cs="Calibri"/>
          <w:color w:val="000000" w:themeColor="text1"/>
          <w:sz w:val="22"/>
          <w:szCs w:val="22"/>
          <w:shd w:val="clear" w:color="auto" w:fill="FFFFFF"/>
        </w:rPr>
        <w:t> </w:t>
      </w:r>
      <w:r w:rsidRPr="007E3555">
        <w:rPr>
          <w:rStyle w:val="author"/>
          <w:rFonts w:ascii="Calibri" w:hAnsi="Calibri" w:cs="Calibri"/>
          <w:color w:val="000000" w:themeColor="text1"/>
          <w:sz w:val="22"/>
          <w:szCs w:val="22"/>
        </w:rPr>
        <w:t>S. Takebayashi</w:t>
      </w:r>
      <w:r w:rsidRPr="007E3555">
        <w:rPr>
          <w:rStyle w:val="apple-converted-space"/>
          <w:rFonts w:ascii="Calibri" w:hAnsi="Calibri" w:cs="Calibri"/>
          <w:color w:val="000000" w:themeColor="text1"/>
          <w:sz w:val="22"/>
          <w:szCs w:val="22"/>
          <w:shd w:val="clear" w:color="auto" w:fill="FFFFFF"/>
        </w:rPr>
        <w:t> </w:t>
      </w:r>
      <w:r w:rsidRPr="007E3555">
        <w:rPr>
          <w:rFonts w:ascii="Calibri" w:hAnsi="Calibri" w:cs="Calibri"/>
          <w:color w:val="000000" w:themeColor="text1"/>
          <w:sz w:val="22"/>
          <w:szCs w:val="22"/>
          <w:shd w:val="clear" w:color="auto" w:fill="FFFFFF"/>
        </w:rPr>
        <w:t>(</w:t>
      </w:r>
      <w:r w:rsidRPr="007E3555">
        <w:rPr>
          <w:rStyle w:val="pubyear"/>
          <w:rFonts w:ascii="Calibri" w:hAnsi="Calibri" w:cs="Calibri"/>
          <w:color w:val="000000" w:themeColor="text1"/>
          <w:sz w:val="22"/>
          <w:szCs w:val="22"/>
        </w:rPr>
        <w:t>2014</w:t>
      </w:r>
      <w:r w:rsidRPr="007E3555">
        <w:rPr>
          <w:rFonts w:ascii="Calibri" w:hAnsi="Calibri" w:cs="Calibri"/>
          <w:color w:val="000000" w:themeColor="text1"/>
          <w:sz w:val="22"/>
          <w:szCs w:val="22"/>
          <w:shd w:val="clear" w:color="auto" w:fill="FFFFFF"/>
        </w:rPr>
        <w:t>),</w:t>
      </w:r>
      <w:r w:rsidRPr="007E3555">
        <w:rPr>
          <w:rStyle w:val="apple-converted-space"/>
          <w:rFonts w:ascii="Calibri" w:hAnsi="Calibri" w:cs="Calibri"/>
          <w:color w:val="000000" w:themeColor="text1"/>
          <w:sz w:val="22"/>
          <w:szCs w:val="22"/>
          <w:shd w:val="clear" w:color="auto" w:fill="FFFFFF"/>
        </w:rPr>
        <w:t>  </w:t>
      </w:r>
      <w:r w:rsidRPr="007E3555">
        <w:rPr>
          <w:rStyle w:val="articletitle"/>
          <w:rFonts w:ascii="Calibri" w:hAnsi="Calibri" w:cs="Calibri"/>
          <w:color w:val="000000" w:themeColor="text1"/>
          <w:sz w:val="22"/>
          <w:szCs w:val="22"/>
        </w:rPr>
        <w:t>Diurnal precipitation and high cloud frequency variability over the Gulf Stream and over the Kuroshio</w:t>
      </w:r>
      <w:r w:rsidRPr="007E3555">
        <w:rPr>
          <w:rFonts w:ascii="Calibri" w:hAnsi="Calibri" w:cs="Calibri"/>
          <w:color w:val="000000" w:themeColor="text1"/>
          <w:sz w:val="22"/>
          <w:szCs w:val="22"/>
          <w:shd w:val="clear" w:color="auto" w:fill="FFFFFF"/>
        </w:rPr>
        <w:t>,</w:t>
      </w:r>
      <w:r w:rsidRPr="007E3555">
        <w:rPr>
          <w:rStyle w:val="apple-converted-space"/>
          <w:rFonts w:ascii="Calibri" w:hAnsi="Calibri" w:cs="Calibri"/>
          <w:color w:val="000000" w:themeColor="text1"/>
          <w:sz w:val="22"/>
          <w:szCs w:val="22"/>
          <w:shd w:val="clear" w:color="auto" w:fill="FFFFFF"/>
        </w:rPr>
        <w:t> </w:t>
      </w:r>
      <w:r w:rsidRPr="007E3555">
        <w:rPr>
          <w:rFonts w:ascii="Calibri" w:hAnsi="Calibri" w:cs="Calibri"/>
          <w:i/>
          <w:iCs/>
          <w:color w:val="000000" w:themeColor="text1"/>
          <w:sz w:val="22"/>
          <w:szCs w:val="22"/>
        </w:rPr>
        <w:t>Clim. Dyn.</w:t>
      </w:r>
      <w:r w:rsidRPr="007E3555">
        <w:rPr>
          <w:rFonts w:ascii="Calibri" w:hAnsi="Calibri" w:cs="Calibri"/>
          <w:color w:val="000000" w:themeColor="text1"/>
          <w:sz w:val="22"/>
          <w:szCs w:val="22"/>
          <w:shd w:val="clear" w:color="auto" w:fill="FFFFFF"/>
        </w:rPr>
        <w:t>,</w:t>
      </w:r>
      <w:r w:rsidRPr="007E3555">
        <w:rPr>
          <w:rStyle w:val="apple-converted-space"/>
          <w:rFonts w:ascii="Calibri" w:hAnsi="Calibri" w:cs="Calibri"/>
          <w:color w:val="000000" w:themeColor="text1"/>
          <w:sz w:val="22"/>
          <w:szCs w:val="22"/>
          <w:shd w:val="clear" w:color="auto" w:fill="FFFFFF"/>
        </w:rPr>
        <w:t>  </w:t>
      </w:r>
      <w:r w:rsidRPr="007E3555">
        <w:rPr>
          <w:rStyle w:val="vol"/>
          <w:rFonts w:ascii="Calibri" w:hAnsi="Calibri" w:cs="Calibri"/>
          <w:b/>
          <w:bCs/>
          <w:color w:val="000000" w:themeColor="text1"/>
          <w:sz w:val="22"/>
          <w:szCs w:val="22"/>
        </w:rPr>
        <w:t>44</w:t>
      </w:r>
      <w:r w:rsidRPr="007E3555">
        <w:rPr>
          <w:rFonts w:ascii="Calibri" w:hAnsi="Calibri" w:cs="Calibri"/>
          <w:color w:val="000000" w:themeColor="text1"/>
          <w:sz w:val="22"/>
          <w:szCs w:val="22"/>
          <w:shd w:val="clear" w:color="auto" w:fill="FFFFFF"/>
        </w:rPr>
        <w:t>,</w:t>
      </w:r>
      <w:r w:rsidRPr="007E3555">
        <w:rPr>
          <w:rStyle w:val="apple-converted-space"/>
          <w:rFonts w:ascii="Calibri" w:hAnsi="Calibri" w:cs="Calibri"/>
          <w:color w:val="000000" w:themeColor="text1"/>
          <w:sz w:val="22"/>
          <w:szCs w:val="22"/>
          <w:shd w:val="clear" w:color="auto" w:fill="FFFFFF"/>
        </w:rPr>
        <w:t>  </w:t>
      </w:r>
      <w:r w:rsidRPr="007E3555">
        <w:rPr>
          <w:rStyle w:val="pagefirst"/>
          <w:rFonts w:ascii="Calibri" w:hAnsi="Calibri" w:cs="Calibri"/>
          <w:color w:val="000000" w:themeColor="text1"/>
          <w:sz w:val="22"/>
          <w:szCs w:val="22"/>
        </w:rPr>
        <w:t>2079</w:t>
      </w:r>
      <w:r w:rsidRPr="007E3555">
        <w:rPr>
          <w:rFonts w:ascii="Calibri" w:hAnsi="Calibri" w:cs="Calibri"/>
          <w:color w:val="000000" w:themeColor="text1"/>
          <w:sz w:val="22"/>
          <w:szCs w:val="22"/>
          <w:shd w:val="clear" w:color="auto" w:fill="FFFFFF"/>
        </w:rPr>
        <w:t>–</w:t>
      </w:r>
      <w:r w:rsidRPr="007E3555">
        <w:rPr>
          <w:rStyle w:val="apple-converted-space"/>
          <w:rFonts w:ascii="Calibri" w:hAnsi="Calibri" w:cs="Calibri"/>
          <w:color w:val="000000" w:themeColor="text1"/>
          <w:sz w:val="22"/>
          <w:szCs w:val="22"/>
          <w:shd w:val="clear" w:color="auto" w:fill="FFFFFF"/>
        </w:rPr>
        <w:t> </w:t>
      </w:r>
      <w:r w:rsidRPr="007E3555">
        <w:rPr>
          <w:rStyle w:val="pagelast"/>
          <w:rFonts w:ascii="Calibri" w:eastAsiaTheme="minorEastAsia" w:hAnsi="Calibri" w:cs="Calibri"/>
          <w:color w:val="000000" w:themeColor="text1"/>
          <w:sz w:val="22"/>
          <w:szCs w:val="22"/>
        </w:rPr>
        <w:t>2095</w:t>
      </w:r>
      <w:r w:rsidRPr="007E3555">
        <w:rPr>
          <w:rFonts w:ascii="Calibri" w:hAnsi="Calibri" w:cs="Calibri"/>
          <w:color w:val="000000" w:themeColor="text1"/>
          <w:sz w:val="22"/>
          <w:szCs w:val="22"/>
          <w:shd w:val="clear" w:color="auto" w:fill="FFFFFF"/>
        </w:rPr>
        <w:t>, doi:</w:t>
      </w:r>
      <w:hyperlink r:id="rId50" w:tgtFrame="_blank" w:tooltip="Link to external resource: 10.1007/s00382-014-2245-y" w:history="1">
        <w:r w:rsidRPr="007E3555">
          <w:rPr>
            <w:rStyle w:val="Hyperlink"/>
            <w:rFonts w:ascii="Calibri" w:hAnsi="Calibri" w:cs="Calibri"/>
            <w:color w:val="000000" w:themeColor="text1"/>
            <w:sz w:val="22"/>
            <w:szCs w:val="22"/>
          </w:rPr>
          <w:t>10.1007/s00382-014-2245-y</w:t>
        </w:r>
      </w:hyperlink>
      <w:r w:rsidRPr="007E3555">
        <w:rPr>
          <w:rFonts w:ascii="Calibri" w:hAnsi="Calibri" w:cs="Calibri"/>
          <w:color w:val="000000" w:themeColor="text1"/>
          <w:sz w:val="22"/>
          <w:szCs w:val="22"/>
          <w:shd w:val="clear" w:color="auto" w:fill="FFFFFF"/>
        </w:rPr>
        <w:t>.</w:t>
      </w:r>
    </w:p>
    <w:p w14:paraId="4EC6D27A" w14:textId="34A15D07" w:rsidR="003C3D90" w:rsidRPr="007E3555" w:rsidRDefault="003C3D90" w:rsidP="00B15247">
      <w:pPr>
        <w:pStyle w:val="EndNoteBibliography"/>
        <w:contextualSpacing/>
        <w:rPr>
          <w:color w:val="000000" w:themeColor="text1"/>
          <w:szCs w:val="22"/>
        </w:rPr>
      </w:pPr>
      <w:r w:rsidRPr="007E3555">
        <w:rPr>
          <w:color w:val="000000" w:themeColor="text1"/>
          <w:szCs w:val="22"/>
        </w:rPr>
        <w:lastRenderedPageBreak/>
        <w:t xml:space="preserve">Modini, R. L., Frossard, A. A., Ahlm, L., Russell, L. M., Corrigan, C. E., Roberts, G. C., . . . Leaitch, W. R. (2015). Primary Marine Aerosol-Cloud Interactions off the coast of California. </w:t>
      </w:r>
      <w:r w:rsidRPr="007E3555">
        <w:rPr>
          <w:i/>
          <w:color w:val="000000" w:themeColor="text1"/>
          <w:szCs w:val="22"/>
        </w:rPr>
        <w:t>Journal of Geophysical Research-Atmospheres, 120</w:t>
      </w:r>
      <w:r w:rsidRPr="007E3555">
        <w:rPr>
          <w:color w:val="000000" w:themeColor="text1"/>
          <w:szCs w:val="22"/>
        </w:rPr>
        <w:t>(9), 4282-4303. doi:10.1002/2014jd022963</w:t>
      </w:r>
    </w:p>
    <w:p w14:paraId="2D7A9B4D" w14:textId="5F2D42D7" w:rsidR="00AE4C2A" w:rsidRPr="007E3555" w:rsidRDefault="00AE4C2A" w:rsidP="00B15247">
      <w:pPr>
        <w:ind w:left="720" w:hanging="720"/>
        <w:rPr>
          <w:rFonts w:ascii="Calibri" w:hAnsi="Calibri" w:cs="Calibri"/>
          <w:color w:val="000000" w:themeColor="text1"/>
          <w:sz w:val="22"/>
          <w:szCs w:val="22"/>
        </w:rPr>
      </w:pPr>
      <w:r w:rsidRPr="007E3555">
        <w:rPr>
          <w:rStyle w:val="gissauthor"/>
          <w:rFonts w:ascii="Calibri" w:hAnsi="Calibri" w:cs="Calibri"/>
          <w:color w:val="000000" w:themeColor="text1"/>
          <w:sz w:val="22"/>
          <w:szCs w:val="22"/>
        </w:rPr>
        <w:t>Naud, C.M.</w:t>
      </w:r>
      <w:r w:rsidRPr="007E3555">
        <w:rPr>
          <w:rFonts w:ascii="Calibri" w:hAnsi="Calibri" w:cs="Calibri"/>
          <w:color w:val="000000" w:themeColor="text1"/>
          <w:sz w:val="22"/>
          <w:szCs w:val="22"/>
          <w:shd w:val="clear" w:color="auto" w:fill="FFFFFF"/>
        </w:rPr>
        <w:t>,</w:t>
      </w:r>
      <w:r w:rsidRPr="007E3555">
        <w:rPr>
          <w:rStyle w:val="apple-converted-space"/>
          <w:rFonts w:ascii="Calibri" w:hAnsi="Calibri" w:cs="Calibri"/>
          <w:color w:val="000000" w:themeColor="text1"/>
          <w:sz w:val="22"/>
          <w:szCs w:val="22"/>
          <w:shd w:val="clear" w:color="auto" w:fill="FFFFFF"/>
        </w:rPr>
        <w:t> </w:t>
      </w:r>
      <w:r w:rsidRPr="007E3555">
        <w:rPr>
          <w:rStyle w:val="gissauthor"/>
          <w:rFonts w:ascii="Calibri" w:hAnsi="Calibri" w:cs="Calibri"/>
          <w:color w:val="000000" w:themeColor="text1"/>
          <w:sz w:val="22"/>
          <w:szCs w:val="22"/>
        </w:rPr>
        <w:t>J.F. Booth</w:t>
      </w:r>
      <w:r w:rsidRPr="007E3555">
        <w:rPr>
          <w:rFonts w:ascii="Calibri" w:hAnsi="Calibri" w:cs="Calibri"/>
          <w:color w:val="000000" w:themeColor="text1"/>
          <w:sz w:val="22"/>
          <w:szCs w:val="22"/>
          <w:shd w:val="clear" w:color="auto" w:fill="FFFFFF"/>
        </w:rPr>
        <w:t>, and</w:t>
      </w:r>
      <w:r w:rsidRPr="007E3555">
        <w:rPr>
          <w:rStyle w:val="apple-converted-space"/>
          <w:rFonts w:ascii="Calibri" w:hAnsi="Calibri" w:cs="Calibri"/>
          <w:color w:val="000000" w:themeColor="text1"/>
          <w:sz w:val="22"/>
          <w:szCs w:val="22"/>
          <w:shd w:val="clear" w:color="auto" w:fill="FFFFFF"/>
        </w:rPr>
        <w:t> </w:t>
      </w:r>
      <w:r w:rsidRPr="007E3555">
        <w:rPr>
          <w:rStyle w:val="gissauthor"/>
          <w:rFonts w:ascii="Calibri" w:hAnsi="Calibri" w:cs="Calibri"/>
          <w:color w:val="000000" w:themeColor="text1"/>
          <w:sz w:val="22"/>
          <w:szCs w:val="22"/>
        </w:rPr>
        <w:t>A.D. Del Genio</w:t>
      </w:r>
      <w:r w:rsidRPr="007E3555">
        <w:rPr>
          <w:rFonts w:ascii="Calibri" w:hAnsi="Calibri" w:cs="Calibri"/>
          <w:color w:val="000000" w:themeColor="text1"/>
          <w:sz w:val="22"/>
          <w:szCs w:val="22"/>
          <w:shd w:val="clear" w:color="auto" w:fill="FFFFFF"/>
        </w:rPr>
        <w:t>, 2016:</w:t>
      </w:r>
      <w:r w:rsidRPr="007E3555">
        <w:rPr>
          <w:rStyle w:val="apple-converted-space"/>
          <w:rFonts w:ascii="Calibri" w:hAnsi="Calibri" w:cs="Calibri"/>
          <w:color w:val="000000" w:themeColor="text1"/>
          <w:sz w:val="22"/>
          <w:szCs w:val="22"/>
          <w:shd w:val="clear" w:color="auto" w:fill="FFFFFF"/>
        </w:rPr>
        <w:t> </w:t>
      </w:r>
      <w:r w:rsidRPr="007E3555">
        <w:rPr>
          <w:rFonts w:ascii="Calibri" w:hAnsi="Calibri" w:cs="Calibri"/>
          <w:color w:val="000000" w:themeColor="text1"/>
          <w:sz w:val="22"/>
          <w:szCs w:val="22"/>
        </w:rPr>
        <w:t>The relationship between boundary layer stability and cloud cover in the post-cold frontal region</w:t>
      </w:r>
      <w:r w:rsidRPr="007E3555">
        <w:rPr>
          <w:rFonts w:ascii="Calibri" w:hAnsi="Calibri" w:cs="Calibri"/>
          <w:color w:val="000000" w:themeColor="text1"/>
          <w:sz w:val="22"/>
          <w:szCs w:val="22"/>
          <w:shd w:val="clear" w:color="auto" w:fill="FFFFFF"/>
        </w:rPr>
        <w:t>.</w:t>
      </w:r>
      <w:r w:rsidRPr="007E3555">
        <w:rPr>
          <w:rStyle w:val="apple-converted-space"/>
          <w:rFonts w:ascii="Calibri" w:hAnsi="Calibri" w:cs="Calibri"/>
          <w:color w:val="000000" w:themeColor="text1"/>
          <w:sz w:val="22"/>
          <w:szCs w:val="22"/>
          <w:shd w:val="clear" w:color="auto" w:fill="FFFFFF"/>
        </w:rPr>
        <w:t> </w:t>
      </w:r>
      <w:r w:rsidRPr="007E3555">
        <w:rPr>
          <w:rStyle w:val="HTMLCite"/>
          <w:rFonts w:ascii="Calibri" w:hAnsi="Calibri" w:cs="Calibri"/>
          <w:color w:val="000000" w:themeColor="text1"/>
          <w:sz w:val="22"/>
          <w:szCs w:val="22"/>
        </w:rPr>
        <w:t>J. Climate</w:t>
      </w:r>
      <w:r w:rsidRPr="007E3555">
        <w:rPr>
          <w:rFonts w:ascii="Calibri" w:hAnsi="Calibri" w:cs="Calibri"/>
          <w:color w:val="000000" w:themeColor="text1"/>
          <w:sz w:val="22"/>
          <w:szCs w:val="22"/>
          <w:shd w:val="clear" w:color="auto" w:fill="FFFFFF"/>
        </w:rPr>
        <w:t>,</w:t>
      </w:r>
      <w:r w:rsidRPr="007E3555">
        <w:rPr>
          <w:rStyle w:val="apple-converted-space"/>
          <w:rFonts w:ascii="Calibri" w:hAnsi="Calibri" w:cs="Calibri"/>
          <w:color w:val="000000" w:themeColor="text1"/>
          <w:sz w:val="22"/>
          <w:szCs w:val="22"/>
          <w:shd w:val="clear" w:color="auto" w:fill="FFFFFF"/>
        </w:rPr>
        <w:t> </w:t>
      </w:r>
      <w:r w:rsidRPr="007E3555">
        <w:rPr>
          <w:rFonts w:ascii="Calibri" w:hAnsi="Calibri" w:cs="Calibri"/>
          <w:b/>
          <w:bCs/>
          <w:color w:val="000000" w:themeColor="text1"/>
          <w:sz w:val="22"/>
          <w:szCs w:val="22"/>
        </w:rPr>
        <w:t>29</w:t>
      </w:r>
      <w:r w:rsidRPr="007E3555">
        <w:rPr>
          <w:rFonts w:ascii="Calibri" w:hAnsi="Calibri" w:cs="Calibri"/>
          <w:color w:val="000000" w:themeColor="text1"/>
          <w:sz w:val="22"/>
          <w:szCs w:val="22"/>
          <w:shd w:val="clear" w:color="auto" w:fill="FFFFFF"/>
        </w:rPr>
        <w:t>, no. 22, 8129-8149, doi:10.1175/JCLI-D-15-0700.1.</w:t>
      </w:r>
    </w:p>
    <w:p w14:paraId="1772604E" w14:textId="6C0CA475" w:rsidR="00A43871" w:rsidRPr="007E3555" w:rsidRDefault="00A43871" w:rsidP="00B15247">
      <w:pPr>
        <w:ind w:left="720" w:hanging="720"/>
        <w:rPr>
          <w:rFonts w:ascii="Calibri" w:hAnsi="Calibri" w:cs="Calibri"/>
          <w:color w:val="000000" w:themeColor="text1"/>
          <w:sz w:val="22"/>
          <w:szCs w:val="22"/>
        </w:rPr>
      </w:pPr>
      <w:r w:rsidRPr="007E3555">
        <w:rPr>
          <w:rStyle w:val="gissauthor"/>
          <w:rFonts w:ascii="Calibri" w:hAnsi="Calibri" w:cs="Calibri"/>
          <w:color w:val="000000" w:themeColor="text1"/>
          <w:sz w:val="22"/>
          <w:szCs w:val="22"/>
        </w:rPr>
        <w:t>Naud, C.M.</w:t>
      </w:r>
      <w:r w:rsidRPr="007E3555">
        <w:rPr>
          <w:rFonts w:ascii="Calibri" w:hAnsi="Calibri" w:cs="Calibri"/>
          <w:color w:val="000000" w:themeColor="text1"/>
          <w:sz w:val="22"/>
          <w:szCs w:val="22"/>
          <w:shd w:val="clear" w:color="auto" w:fill="FFFFFF"/>
        </w:rPr>
        <w:t>,</w:t>
      </w:r>
      <w:r w:rsidRPr="007E3555">
        <w:rPr>
          <w:rStyle w:val="apple-converted-space"/>
          <w:rFonts w:ascii="Calibri" w:hAnsi="Calibri" w:cs="Calibri"/>
          <w:color w:val="000000" w:themeColor="text1"/>
          <w:sz w:val="22"/>
          <w:szCs w:val="22"/>
          <w:shd w:val="clear" w:color="auto" w:fill="FFFFFF"/>
        </w:rPr>
        <w:t> </w:t>
      </w:r>
      <w:r w:rsidRPr="007E3555">
        <w:rPr>
          <w:rStyle w:val="gissauthor"/>
          <w:rFonts w:ascii="Calibri" w:hAnsi="Calibri" w:cs="Calibri"/>
          <w:color w:val="000000" w:themeColor="text1"/>
          <w:sz w:val="22"/>
          <w:szCs w:val="22"/>
        </w:rPr>
        <w:t>J.F. Booth</w:t>
      </w:r>
      <w:r w:rsidRPr="007E3555">
        <w:rPr>
          <w:rFonts w:ascii="Calibri" w:hAnsi="Calibri" w:cs="Calibri"/>
          <w:color w:val="000000" w:themeColor="text1"/>
          <w:sz w:val="22"/>
          <w:szCs w:val="22"/>
          <w:shd w:val="clear" w:color="auto" w:fill="FFFFFF"/>
        </w:rPr>
        <w:t>, and F. Lamraoui, 2018:</w:t>
      </w:r>
      <w:r w:rsidRPr="007E3555">
        <w:rPr>
          <w:rStyle w:val="apple-converted-space"/>
          <w:rFonts w:ascii="Calibri" w:hAnsi="Calibri" w:cs="Calibri"/>
          <w:color w:val="000000" w:themeColor="text1"/>
          <w:sz w:val="22"/>
          <w:szCs w:val="22"/>
          <w:shd w:val="clear" w:color="auto" w:fill="FFFFFF"/>
        </w:rPr>
        <w:t> </w:t>
      </w:r>
      <w:r w:rsidRPr="007E3555">
        <w:rPr>
          <w:rFonts w:ascii="Calibri" w:hAnsi="Calibri" w:cs="Calibri"/>
          <w:color w:val="000000" w:themeColor="text1"/>
          <w:sz w:val="22"/>
          <w:szCs w:val="22"/>
        </w:rPr>
        <w:t>Post cold frontal clouds at the ARM Eastern North Atlantic site: An examination of the relationship between large-scale environment and low-level cloud properties</w:t>
      </w:r>
      <w:r w:rsidRPr="007E3555">
        <w:rPr>
          <w:rFonts w:ascii="Calibri" w:hAnsi="Calibri" w:cs="Calibri"/>
          <w:color w:val="000000" w:themeColor="text1"/>
          <w:sz w:val="22"/>
          <w:szCs w:val="22"/>
          <w:shd w:val="clear" w:color="auto" w:fill="FFFFFF"/>
        </w:rPr>
        <w:t>.</w:t>
      </w:r>
      <w:r w:rsidRPr="007E3555">
        <w:rPr>
          <w:rStyle w:val="apple-converted-space"/>
          <w:rFonts w:ascii="Calibri" w:hAnsi="Calibri" w:cs="Calibri"/>
          <w:color w:val="000000" w:themeColor="text1"/>
          <w:sz w:val="22"/>
          <w:szCs w:val="22"/>
          <w:shd w:val="clear" w:color="auto" w:fill="FFFFFF"/>
        </w:rPr>
        <w:t> </w:t>
      </w:r>
      <w:r w:rsidRPr="007E3555">
        <w:rPr>
          <w:rStyle w:val="HTMLCite"/>
          <w:rFonts w:ascii="Calibri" w:hAnsi="Calibri" w:cs="Calibri"/>
          <w:color w:val="000000" w:themeColor="text1"/>
          <w:sz w:val="22"/>
          <w:szCs w:val="22"/>
        </w:rPr>
        <w:t>J. Geophys. Res. Atmos.</w:t>
      </w:r>
      <w:r w:rsidRPr="007E3555">
        <w:rPr>
          <w:rFonts w:ascii="Calibri" w:hAnsi="Calibri" w:cs="Calibri"/>
          <w:color w:val="000000" w:themeColor="text1"/>
          <w:sz w:val="22"/>
          <w:szCs w:val="22"/>
          <w:shd w:val="clear" w:color="auto" w:fill="FFFFFF"/>
        </w:rPr>
        <w:t>,</w:t>
      </w:r>
      <w:r w:rsidRPr="007E3555">
        <w:rPr>
          <w:rStyle w:val="apple-converted-space"/>
          <w:rFonts w:ascii="Calibri" w:hAnsi="Calibri" w:cs="Calibri"/>
          <w:color w:val="000000" w:themeColor="text1"/>
          <w:sz w:val="22"/>
          <w:szCs w:val="22"/>
          <w:shd w:val="clear" w:color="auto" w:fill="FFFFFF"/>
        </w:rPr>
        <w:t> </w:t>
      </w:r>
      <w:r w:rsidRPr="007E3555">
        <w:rPr>
          <w:rFonts w:ascii="Calibri" w:hAnsi="Calibri" w:cs="Calibri"/>
          <w:b/>
          <w:bCs/>
          <w:color w:val="000000" w:themeColor="text1"/>
          <w:sz w:val="22"/>
          <w:szCs w:val="22"/>
        </w:rPr>
        <w:t>123</w:t>
      </w:r>
      <w:r w:rsidRPr="007E3555">
        <w:rPr>
          <w:rFonts w:ascii="Calibri" w:hAnsi="Calibri" w:cs="Calibri"/>
          <w:color w:val="000000" w:themeColor="text1"/>
          <w:sz w:val="22"/>
          <w:szCs w:val="22"/>
          <w:shd w:val="clear" w:color="auto" w:fill="FFFFFF"/>
        </w:rPr>
        <w:t>, no. 21, 12117-12132, doi:10.1029/2018JD029015.</w:t>
      </w:r>
    </w:p>
    <w:p w14:paraId="3AE6BDC5" w14:textId="75BFEEA7" w:rsidR="00A43871" w:rsidRPr="007E3555" w:rsidRDefault="00A43871" w:rsidP="00B15247">
      <w:pPr>
        <w:ind w:left="720" w:hanging="720"/>
        <w:rPr>
          <w:rFonts w:ascii="Calibri" w:hAnsi="Calibri" w:cs="Calibri"/>
          <w:color w:val="000000" w:themeColor="text1"/>
          <w:sz w:val="22"/>
          <w:szCs w:val="22"/>
        </w:rPr>
      </w:pPr>
      <w:r w:rsidRPr="007E3555">
        <w:rPr>
          <w:rFonts w:ascii="Calibri" w:hAnsi="Calibri" w:cs="Calibri"/>
          <w:color w:val="000000" w:themeColor="text1"/>
          <w:sz w:val="22"/>
          <w:szCs w:val="22"/>
        </w:rPr>
        <w:t>Naud, C. M.</w:t>
      </w:r>
      <w:r w:rsidRPr="007E3555">
        <w:rPr>
          <w:rFonts w:ascii="Calibri" w:hAnsi="Calibri" w:cs="Calibri"/>
          <w:color w:val="000000" w:themeColor="text1"/>
          <w:sz w:val="22"/>
          <w:szCs w:val="22"/>
          <w:shd w:val="clear" w:color="auto" w:fill="FFFFFF"/>
        </w:rPr>
        <w:t>,  </w:t>
      </w:r>
      <w:r w:rsidRPr="007E3555">
        <w:rPr>
          <w:rFonts w:ascii="Calibri" w:hAnsi="Calibri" w:cs="Calibri"/>
          <w:color w:val="000000" w:themeColor="text1"/>
          <w:sz w:val="22"/>
          <w:szCs w:val="22"/>
        </w:rPr>
        <w:t>Booth, J. F.</w:t>
      </w:r>
      <w:r w:rsidRPr="007E3555">
        <w:rPr>
          <w:rFonts w:ascii="Calibri" w:hAnsi="Calibri" w:cs="Calibri"/>
          <w:color w:val="000000" w:themeColor="text1"/>
          <w:sz w:val="22"/>
          <w:szCs w:val="22"/>
          <w:shd w:val="clear" w:color="auto" w:fill="FFFFFF"/>
        </w:rPr>
        <w:t>,  </w:t>
      </w:r>
      <w:r w:rsidRPr="007E3555">
        <w:rPr>
          <w:rFonts w:ascii="Calibri" w:hAnsi="Calibri" w:cs="Calibri"/>
          <w:color w:val="000000" w:themeColor="text1"/>
          <w:sz w:val="22"/>
          <w:szCs w:val="22"/>
        </w:rPr>
        <w:t>Lamer, K.</w:t>
      </w:r>
      <w:r w:rsidRPr="007E3555">
        <w:rPr>
          <w:rFonts w:ascii="Calibri" w:hAnsi="Calibri" w:cs="Calibri"/>
          <w:color w:val="000000" w:themeColor="text1"/>
          <w:sz w:val="22"/>
          <w:szCs w:val="22"/>
          <w:shd w:val="clear" w:color="auto" w:fill="FFFFFF"/>
        </w:rPr>
        <w:t>,  </w:t>
      </w:r>
      <w:r w:rsidRPr="007E3555">
        <w:rPr>
          <w:rFonts w:ascii="Calibri" w:hAnsi="Calibri" w:cs="Calibri"/>
          <w:color w:val="000000" w:themeColor="text1"/>
          <w:sz w:val="22"/>
          <w:szCs w:val="22"/>
        </w:rPr>
        <w:t>Marchand, R.</w:t>
      </w:r>
      <w:r w:rsidRPr="007E3555">
        <w:rPr>
          <w:rFonts w:ascii="Calibri" w:hAnsi="Calibri" w:cs="Calibri"/>
          <w:color w:val="000000" w:themeColor="text1"/>
          <w:sz w:val="22"/>
          <w:szCs w:val="22"/>
          <w:shd w:val="clear" w:color="auto" w:fill="FFFFFF"/>
        </w:rPr>
        <w:t>,  </w:t>
      </w:r>
      <w:r w:rsidRPr="007E3555">
        <w:rPr>
          <w:rFonts w:ascii="Calibri" w:hAnsi="Calibri" w:cs="Calibri"/>
          <w:color w:val="000000" w:themeColor="text1"/>
          <w:sz w:val="22"/>
          <w:szCs w:val="22"/>
        </w:rPr>
        <w:t>Protat, A.</w:t>
      </w:r>
      <w:r w:rsidRPr="007E3555">
        <w:rPr>
          <w:rFonts w:ascii="Calibri" w:hAnsi="Calibri" w:cs="Calibri"/>
          <w:color w:val="000000" w:themeColor="text1"/>
          <w:sz w:val="22"/>
          <w:szCs w:val="22"/>
          <w:shd w:val="clear" w:color="auto" w:fill="FFFFFF"/>
        </w:rPr>
        <w:t>, &amp;  </w:t>
      </w:r>
      <w:r w:rsidRPr="007E3555">
        <w:rPr>
          <w:rFonts w:ascii="Calibri" w:hAnsi="Calibri" w:cs="Calibri"/>
          <w:color w:val="000000" w:themeColor="text1"/>
          <w:sz w:val="22"/>
          <w:szCs w:val="22"/>
        </w:rPr>
        <w:t>McFarquhar, G. M.</w:t>
      </w:r>
      <w:r w:rsidRPr="007E3555">
        <w:rPr>
          <w:rFonts w:ascii="Calibri" w:hAnsi="Calibri" w:cs="Calibri"/>
          <w:color w:val="000000" w:themeColor="text1"/>
          <w:sz w:val="22"/>
          <w:szCs w:val="22"/>
          <w:shd w:val="clear" w:color="auto" w:fill="FFFFFF"/>
        </w:rPr>
        <w:t> (</w:t>
      </w:r>
      <w:r w:rsidRPr="007E3555">
        <w:rPr>
          <w:rFonts w:ascii="Calibri" w:hAnsi="Calibri" w:cs="Calibri"/>
          <w:color w:val="000000" w:themeColor="text1"/>
          <w:sz w:val="22"/>
          <w:szCs w:val="22"/>
        </w:rPr>
        <w:t>2020</w:t>
      </w:r>
      <w:r w:rsidRPr="007E3555">
        <w:rPr>
          <w:rFonts w:ascii="Calibri" w:hAnsi="Calibri" w:cs="Calibri"/>
          <w:color w:val="000000" w:themeColor="text1"/>
          <w:sz w:val="22"/>
          <w:szCs w:val="22"/>
          <w:shd w:val="clear" w:color="auto" w:fill="FFFFFF"/>
        </w:rPr>
        <w:t>).  </w:t>
      </w:r>
      <w:r w:rsidRPr="007E3555">
        <w:rPr>
          <w:rFonts w:ascii="Calibri" w:hAnsi="Calibri" w:cs="Calibri"/>
          <w:color w:val="000000" w:themeColor="text1"/>
          <w:sz w:val="22"/>
          <w:szCs w:val="22"/>
        </w:rPr>
        <w:t>On the relationship between the marine cold air outbreak M parameter and low‐level cloud heights in the midlatitudes</w:t>
      </w:r>
      <w:r w:rsidRPr="007E3555">
        <w:rPr>
          <w:rFonts w:ascii="Calibri" w:hAnsi="Calibri" w:cs="Calibri"/>
          <w:color w:val="000000" w:themeColor="text1"/>
          <w:sz w:val="22"/>
          <w:szCs w:val="22"/>
          <w:shd w:val="clear" w:color="auto" w:fill="FFFFFF"/>
        </w:rPr>
        <w:t>. </w:t>
      </w:r>
      <w:r w:rsidRPr="007E3555">
        <w:rPr>
          <w:rFonts w:ascii="Calibri" w:hAnsi="Calibri" w:cs="Calibri"/>
          <w:i/>
          <w:iCs/>
          <w:color w:val="000000" w:themeColor="text1"/>
          <w:sz w:val="22"/>
          <w:szCs w:val="22"/>
        </w:rPr>
        <w:t>Journal of Geophysical Research: Atmospheres</w:t>
      </w:r>
      <w:r w:rsidRPr="007E3555">
        <w:rPr>
          <w:rFonts w:ascii="Calibri" w:hAnsi="Calibri" w:cs="Calibri"/>
          <w:color w:val="000000" w:themeColor="text1"/>
          <w:sz w:val="22"/>
          <w:szCs w:val="22"/>
          <w:shd w:val="clear" w:color="auto" w:fill="FFFFFF"/>
        </w:rPr>
        <w:t>,  </w:t>
      </w:r>
      <w:r w:rsidRPr="007E3555">
        <w:rPr>
          <w:rFonts w:ascii="Calibri" w:hAnsi="Calibri" w:cs="Calibri"/>
          <w:color w:val="000000" w:themeColor="text1"/>
          <w:sz w:val="22"/>
          <w:szCs w:val="22"/>
        </w:rPr>
        <w:t>125</w:t>
      </w:r>
      <w:r w:rsidRPr="007E3555">
        <w:rPr>
          <w:rFonts w:ascii="Calibri" w:hAnsi="Calibri" w:cs="Calibri"/>
          <w:color w:val="000000" w:themeColor="text1"/>
          <w:sz w:val="22"/>
          <w:szCs w:val="22"/>
          <w:shd w:val="clear" w:color="auto" w:fill="FFFFFF"/>
        </w:rPr>
        <w:t>, e2020JD032465.</w:t>
      </w:r>
    </w:p>
    <w:p w14:paraId="6E12BDFD" w14:textId="78F458B4" w:rsidR="00E3270D" w:rsidRPr="007E3555" w:rsidRDefault="00E3270D" w:rsidP="00B15247">
      <w:pPr>
        <w:ind w:left="720" w:hanging="720"/>
        <w:contextualSpacing/>
        <w:rPr>
          <w:rFonts w:ascii="Calibri" w:hAnsi="Calibri" w:cs="Calibri"/>
          <w:color w:val="000000" w:themeColor="text1"/>
          <w:sz w:val="22"/>
          <w:szCs w:val="22"/>
        </w:rPr>
      </w:pPr>
      <w:r w:rsidRPr="007E3555">
        <w:rPr>
          <w:rFonts w:ascii="Calibri" w:hAnsi="Calibri" w:cs="Calibri"/>
          <w:color w:val="000000" w:themeColor="text1"/>
          <w:sz w:val="22"/>
          <w:szCs w:val="22"/>
        </w:rPr>
        <w:t xml:space="preserve">Nakajima, T., Higurashi, A., Kawamoto, K., and Penner, J. E. (2001). A possible correlation between satellite-derived cloud and aerosol microphysical parameters, Geophys. Res. Lett., 28, 1171–1174. </w:t>
      </w:r>
    </w:p>
    <w:p w14:paraId="50FBE5E7" w14:textId="7BFDED1B" w:rsidR="000158E6" w:rsidRPr="007E3555" w:rsidRDefault="000158E6" w:rsidP="00B15247">
      <w:pPr>
        <w:ind w:left="720" w:hanging="720"/>
        <w:contextualSpacing/>
        <w:rPr>
          <w:rFonts w:ascii="Calibri" w:hAnsi="Calibri" w:cs="Calibri"/>
          <w:color w:val="000000" w:themeColor="text1"/>
          <w:sz w:val="22"/>
          <w:szCs w:val="22"/>
        </w:rPr>
      </w:pPr>
      <w:r w:rsidRPr="007E3555">
        <w:rPr>
          <w:rFonts w:ascii="Calibri" w:hAnsi="Calibri" w:cs="Calibri"/>
          <w:color w:val="000000" w:themeColor="text1"/>
          <w:sz w:val="22"/>
          <w:szCs w:val="22"/>
        </w:rPr>
        <w:t>Nakamura, H.</w:t>
      </w:r>
      <w:r w:rsidRPr="007E3555">
        <w:rPr>
          <w:rFonts w:ascii="Calibri" w:hAnsi="Calibri" w:cs="Calibri"/>
          <w:color w:val="000000" w:themeColor="text1"/>
          <w:sz w:val="22"/>
          <w:szCs w:val="22"/>
          <w:shd w:val="clear" w:color="auto" w:fill="FFFFFF"/>
        </w:rPr>
        <w:t>,</w:t>
      </w:r>
      <w:r w:rsidR="001A0D3B" w:rsidRPr="007E3555">
        <w:rPr>
          <w:rFonts w:ascii="Calibri" w:hAnsi="Calibri" w:cs="Calibri"/>
          <w:color w:val="000000" w:themeColor="text1"/>
          <w:sz w:val="22"/>
          <w:szCs w:val="22"/>
          <w:shd w:val="clear" w:color="auto" w:fill="FFFFFF"/>
        </w:rPr>
        <w:t xml:space="preserve"> </w:t>
      </w:r>
      <w:r w:rsidRPr="007E3555">
        <w:rPr>
          <w:rFonts w:ascii="Calibri" w:hAnsi="Calibri" w:cs="Calibri"/>
          <w:color w:val="000000" w:themeColor="text1"/>
          <w:sz w:val="22"/>
          <w:szCs w:val="22"/>
        </w:rPr>
        <w:t>Sampe, T.</w:t>
      </w:r>
      <w:r w:rsidRPr="007E3555">
        <w:rPr>
          <w:rFonts w:ascii="Calibri" w:hAnsi="Calibri" w:cs="Calibri"/>
          <w:color w:val="000000" w:themeColor="text1"/>
          <w:sz w:val="22"/>
          <w:szCs w:val="22"/>
          <w:shd w:val="clear" w:color="auto" w:fill="FFFFFF"/>
        </w:rPr>
        <w:t>,</w:t>
      </w:r>
      <w:r w:rsidR="001A0D3B" w:rsidRPr="007E3555">
        <w:rPr>
          <w:rFonts w:ascii="Calibri" w:hAnsi="Calibri" w:cs="Calibri"/>
          <w:color w:val="000000" w:themeColor="text1"/>
          <w:sz w:val="22"/>
          <w:szCs w:val="22"/>
          <w:shd w:val="clear" w:color="auto" w:fill="FFFFFF"/>
        </w:rPr>
        <w:t xml:space="preserve"> </w:t>
      </w:r>
      <w:r w:rsidRPr="007E3555">
        <w:rPr>
          <w:rFonts w:ascii="Calibri" w:hAnsi="Calibri" w:cs="Calibri"/>
          <w:color w:val="000000" w:themeColor="text1"/>
          <w:sz w:val="22"/>
          <w:szCs w:val="22"/>
        </w:rPr>
        <w:t>Goto, A.</w:t>
      </w:r>
      <w:r w:rsidRPr="007E3555">
        <w:rPr>
          <w:rFonts w:ascii="Calibri" w:hAnsi="Calibri" w:cs="Calibri"/>
          <w:color w:val="000000" w:themeColor="text1"/>
          <w:sz w:val="22"/>
          <w:szCs w:val="22"/>
          <w:shd w:val="clear" w:color="auto" w:fill="FFFFFF"/>
        </w:rPr>
        <w:t>,</w:t>
      </w:r>
      <w:r w:rsidR="001A0D3B" w:rsidRPr="007E3555">
        <w:rPr>
          <w:rFonts w:ascii="Calibri" w:hAnsi="Calibri" w:cs="Calibri"/>
          <w:color w:val="000000" w:themeColor="text1"/>
          <w:sz w:val="22"/>
          <w:szCs w:val="22"/>
          <w:shd w:val="clear" w:color="auto" w:fill="FFFFFF"/>
        </w:rPr>
        <w:t xml:space="preserve"> </w:t>
      </w:r>
      <w:r w:rsidRPr="007E3555">
        <w:rPr>
          <w:rFonts w:ascii="Calibri" w:hAnsi="Calibri" w:cs="Calibri"/>
          <w:color w:val="000000" w:themeColor="text1"/>
          <w:sz w:val="22"/>
          <w:szCs w:val="22"/>
        </w:rPr>
        <w:t>Ohfuchi, W.</w:t>
      </w:r>
      <w:r w:rsidRPr="007E3555">
        <w:rPr>
          <w:rFonts w:ascii="Calibri" w:hAnsi="Calibri" w:cs="Calibri"/>
          <w:color w:val="000000" w:themeColor="text1"/>
          <w:sz w:val="22"/>
          <w:szCs w:val="22"/>
          <w:shd w:val="clear" w:color="auto" w:fill="FFFFFF"/>
        </w:rPr>
        <w:t>, and</w:t>
      </w:r>
      <w:r w:rsidR="001A0D3B" w:rsidRPr="007E3555">
        <w:rPr>
          <w:rFonts w:ascii="Calibri" w:hAnsi="Calibri" w:cs="Calibri"/>
          <w:color w:val="000000" w:themeColor="text1"/>
          <w:sz w:val="22"/>
          <w:szCs w:val="22"/>
          <w:shd w:val="clear" w:color="auto" w:fill="FFFFFF"/>
        </w:rPr>
        <w:t xml:space="preserve"> </w:t>
      </w:r>
      <w:r w:rsidRPr="007E3555">
        <w:rPr>
          <w:rFonts w:ascii="Calibri" w:hAnsi="Calibri" w:cs="Calibri"/>
          <w:color w:val="000000" w:themeColor="text1"/>
          <w:sz w:val="22"/>
          <w:szCs w:val="22"/>
        </w:rPr>
        <w:t>Xie, S.‐P.</w:t>
      </w:r>
      <w:r w:rsidRPr="007E3555">
        <w:rPr>
          <w:rFonts w:ascii="Calibri" w:hAnsi="Calibri" w:cs="Calibri"/>
          <w:color w:val="000000" w:themeColor="text1"/>
          <w:sz w:val="22"/>
          <w:szCs w:val="22"/>
          <w:shd w:val="clear" w:color="auto" w:fill="FFFFFF"/>
        </w:rPr>
        <w:t> ( </w:t>
      </w:r>
      <w:r w:rsidRPr="007E3555">
        <w:rPr>
          <w:rFonts w:ascii="Calibri" w:hAnsi="Calibri" w:cs="Calibri"/>
          <w:color w:val="000000" w:themeColor="text1"/>
          <w:sz w:val="22"/>
          <w:szCs w:val="22"/>
        </w:rPr>
        <w:t>2008</w:t>
      </w:r>
      <w:r w:rsidRPr="007E3555">
        <w:rPr>
          <w:rFonts w:ascii="Calibri" w:hAnsi="Calibri" w:cs="Calibri"/>
          <w:color w:val="000000" w:themeColor="text1"/>
          <w:sz w:val="22"/>
          <w:szCs w:val="22"/>
          <w:shd w:val="clear" w:color="auto" w:fill="FFFFFF"/>
        </w:rPr>
        <w:t>),</w:t>
      </w:r>
      <w:r w:rsidR="001A0D3B" w:rsidRPr="007E3555">
        <w:rPr>
          <w:rFonts w:ascii="Calibri" w:hAnsi="Calibri" w:cs="Calibri"/>
          <w:color w:val="000000" w:themeColor="text1"/>
          <w:sz w:val="22"/>
          <w:szCs w:val="22"/>
          <w:shd w:val="clear" w:color="auto" w:fill="FFFFFF"/>
        </w:rPr>
        <w:t xml:space="preserve"> </w:t>
      </w:r>
      <w:r w:rsidRPr="007E3555">
        <w:rPr>
          <w:rFonts w:ascii="Calibri" w:hAnsi="Calibri" w:cs="Calibri"/>
          <w:color w:val="000000" w:themeColor="text1"/>
          <w:sz w:val="22"/>
          <w:szCs w:val="22"/>
        </w:rPr>
        <w:t>On the importance of midlatitude oceanic frontal zones for the mean state and dominant variability in the tropospheric circulation</w:t>
      </w:r>
      <w:r w:rsidRPr="007E3555">
        <w:rPr>
          <w:rFonts w:ascii="Calibri" w:hAnsi="Calibri" w:cs="Calibri"/>
          <w:color w:val="000000" w:themeColor="text1"/>
          <w:sz w:val="22"/>
          <w:szCs w:val="22"/>
          <w:shd w:val="clear" w:color="auto" w:fill="FFFFFF"/>
        </w:rPr>
        <w:t>, </w:t>
      </w:r>
      <w:r w:rsidRPr="007E3555">
        <w:rPr>
          <w:rFonts w:ascii="Calibri" w:hAnsi="Calibri" w:cs="Calibri"/>
          <w:i/>
          <w:iCs/>
          <w:color w:val="000000" w:themeColor="text1"/>
          <w:sz w:val="22"/>
          <w:szCs w:val="22"/>
        </w:rPr>
        <w:t>Geophys. Res. Lett.</w:t>
      </w:r>
      <w:r w:rsidRPr="007E3555">
        <w:rPr>
          <w:rFonts w:ascii="Calibri" w:hAnsi="Calibri" w:cs="Calibri"/>
          <w:color w:val="000000" w:themeColor="text1"/>
          <w:sz w:val="22"/>
          <w:szCs w:val="22"/>
          <w:shd w:val="clear" w:color="auto" w:fill="FFFFFF"/>
        </w:rPr>
        <w:t>,</w:t>
      </w:r>
      <w:r w:rsidR="001A0D3B" w:rsidRPr="007E3555">
        <w:rPr>
          <w:rFonts w:ascii="Calibri" w:hAnsi="Calibri" w:cs="Calibri"/>
          <w:color w:val="000000" w:themeColor="text1"/>
          <w:sz w:val="22"/>
          <w:szCs w:val="22"/>
          <w:shd w:val="clear" w:color="auto" w:fill="FFFFFF"/>
        </w:rPr>
        <w:t xml:space="preserve"> </w:t>
      </w:r>
      <w:r w:rsidRPr="007E3555">
        <w:rPr>
          <w:rFonts w:ascii="Calibri" w:hAnsi="Calibri" w:cs="Calibri"/>
          <w:color w:val="000000" w:themeColor="text1"/>
          <w:sz w:val="22"/>
          <w:szCs w:val="22"/>
        </w:rPr>
        <w:t>35</w:t>
      </w:r>
      <w:r w:rsidRPr="007E3555">
        <w:rPr>
          <w:rFonts w:ascii="Calibri" w:hAnsi="Calibri" w:cs="Calibri"/>
          <w:color w:val="000000" w:themeColor="text1"/>
          <w:sz w:val="22"/>
          <w:szCs w:val="22"/>
          <w:shd w:val="clear" w:color="auto" w:fill="FFFFFF"/>
        </w:rPr>
        <w:t>, L15709</w:t>
      </w:r>
    </w:p>
    <w:p w14:paraId="19A68A7D" w14:textId="7E1F1FC0" w:rsidR="00D068DE" w:rsidRPr="007E3555" w:rsidRDefault="003C3D90" w:rsidP="00B15247">
      <w:pPr>
        <w:pStyle w:val="EndNoteBibliography"/>
        <w:contextualSpacing/>
        <w:rPr>
          <w:color w:val="000000" w:themeColor="text1"/>
          <w:szCs w:val="22"/>
        </w:rPr>
      </w:pPr>
      <w:r w:rsidRPr="007E3555">
        <w:rPr>
          <w:color w:val="000000" w:themeColor="text1"/>
          <w:szCs w:val="22"/>
        </w:rPr>
        <w:t xml:space="preserve">National Academies of Sciences, E., &amp; Medicine. (2018). </w:t>
      </w:r>
      <w:r w:rsidRPr="007E3555">
        <w:rPr>
          <w:i/>
          <w:color w:val="000000" w:themeColor="text1"/>
          <w:szCs w:val="22"/>
        </w:rPr>
        <w:t>Thriving on Our Changing Planet</w:t>
      </w:r>
      <w:r w:rsidRPr="007E3555">
        <w:rPr>
          <w:color w:val="000000" w:themeColor="text1"/>
          <w:szCs w:val="22"/>
        </w:rPr>
        <w:t>. Washington, DC: The National Academies Press.</w:t>
      </w:r>
    </w:p>
    <w:p w14:paraId="7C776C25" w14:textId="5598ED33" w:rsidR="00B15247" w:rsidRPr="007E3555" w:rsidRDefault="00B15247" w:rsidP="00B15247">
      <w:pPr>
        <w:ind w:left="720" w:hanging="720"/>
        <w:rPr>
          <w:rFonts w:ascii="Calibri" w:hAnsi="Calibri" w:cs="Calibri"/>
          <w:color w:val="000000" w:themeColor="text1"/>
          <w:sz w:val="22"/>
          <w:szCs w:val="22"/>
        </w:rPr>
      </w:pPr>
      <w:r w:rsidRPr="007E3555">
        <w:rPr>
          <w:rFonts w:ascii="Calibri" w:hAnsi="Calibri" w:cs="Calibri"/>
          <w:color w:val="000000" w:themeColor="text1"/>
          <w:sz w:val="22"/>
          <w:szCs w:val="22"/>
          <w:shd w:val="clear" w:color="auto" w:fill="FFFFFF"/>
        </w:rPr>
        <w:t>Nguyen, P., Ombadi, M., Sorooshian, S., Hsu, K., AghaKouchak, A., Braithwaite, D., Ashouri, H., and Thorstensen, A. R. (2018). The PERSIANN family of global satellite precipitation data: a review and evaluation of products, Hydrol. Earth Syst. Sci., 22, 5801–5816, https://doi.org/10.5194/hess-22-5801-2018, 2018.</w:t>
      </w:r>
    </w:p>
    <w:p w14:paraId="2F12F425" w14:textId="44285142" w:rsidR="00AA0A7A" w:rsidRPr="007E3555" w:rsidRDefault="00AA0A7A" w:rsidP="00B15247">
      <w:pPr>
        <w:ind w:left="720" w:hanging="720"/>
        <w:contextualSpacing/>
        <w:rPr>
          <w:rFonts w:ascii="Calibri" w:hAnsi="Calibri" w:cs="Calibri"/>
          <w:color w:val="000000" w:themeColor="text1"/>
          <w:sz w:val="22"/>
          <w:szCs w:val="22"/>
          <w:shd w:val="clear" w:color="auto" w:fill="FFFFFF"/>
        </w:rPr>
      </w:pPr>
      <w:r w:rsidRPr="007E3555">
        <w:rPr>
          <w:rStyle w:val="author"/>
          <w:rFonts w:ascii="Calibri" w:hAnsi="Calibri" w:cs="Calibri"/>
          <w:color w:val="000000" w:themeColor="text1"/>
          <w:sz w:val="22"/>
          <w:szCs w:val="22"/>
        </w:rPr>
        <w:t>O'Dell, C. W.</w:t>
      </w:r>
      <w:r w:rsidRPr="007E3555">
        <w:rPr>
          <w:rFonts w:ascii="Calibri" w:hAnsi="Calibri" w:cs="Calibri"/>
          <w:color w:val="000000" w:themeColor="text1"/>
          <w:sz w:val="22"/>
          <w:szCs w:val="22"/>
          <w:shd w:val="clear" w:color="auto" w:fill="FFFFFF"/>
        </w:rPr>
        <w:t>,</w:t>
      </w:r>
      <w:r w:rsidRPr="007E3555">
        <w:rPr>
          <w:rStyle w:val="apple-converted-space"/>
          <w:rFonts w:ascii="Calibri" w:hAnsi="Calibri" w:cs="Calibri"/>
          <w:color w:val="000000" w:themeColor="text1"/>
          <w:sz w:val="22"/>
          <w:szCs w:val="22"/>
          <w:shd w:val="clear" w:color="auto" w:fill="FFFFFF"/>
        </w:rPr>
        <w:t> </w:t>
      </w:r>
      <w:r w:rsidRPr="007E3555">
        <w:rPr>
          <w:rStyle w:val="author"/>
          <w:rFonts w:ascii="Calibri" w:hAnsi="Calibri" w:cs="Calibri"/>
          <w:color w:val="000000" w:themeColor="text1"/>
          <w:sz w:val="22"/>
          <w:szCs w:val="22"/>
        </w:rPr>
        <w:t>F. J. Wentz</w:t>
      </w:r>
      <w:r w:rsidRPr="007E3555">
        <w:rPr>
          <w:rFonts w:ascii="Calibri" w:hAnsi="Calibri" w:cs="Calibri"/>
          <w:color w:val="000000" w:themeColor="text1"/>
          <w:sz w:val="22"/>
          <w:szCs w:val="22"/>
          <w:shd w:val="clear" w:color="auto" w:fill="FFFFFF"/>
        </w:rPr>
        <w:t>, and</w:t>
      </w:r>
      <w:r w:rsidRPr="007E3555">
        <w:rPr>
          <w:rStyle w:val="apple-converted-space"/>
          <w:rFonts w:ascii="Calibri" w:hAnsi="Calibri" w:cs="Calibri"/>
          <w:color w:val="000000" w:themeColor="text1"/>
          <w:sz w:val="22"/>
          <w:szCs w:val="22"/>
          <w:shd w:val="clear" w:color="auto" w:fill="FFFFFF"/>
        </w:rPr>
        <w:t> </w:t>
      </w:r>
      <w:r w:rsidRPr="007E3555">
        <w:rPr>
          <w:rStyle w:val="author"/>
          <w:rFonts w:ascii="Calibri" w:hAnsi="Calibri" w:cs="Calibri"/>
          <w:color w:val="000000" w:themeColor="text1"/>
          <w:sz w:val="22"/>
          <w:szCs w:val="22"/>
        </w:rPr>
        <w:t>R. Bennartz</w:t>
      </w:r>
      <w:r w:rsidRPr="007E3555">
        <w:rPr>
          <w:rStyle w:val="apple-converted-space"/>
          <w:rFonts w:ascii="Calibri" w:hAnsi="Calibri" w:cs="Calibri"/>
          <w:color w:val="000000" w:themeColor="text1"/>
          <w:sz w:val="22"/>
          <w:szCs w:val="22"/>
          <w:shd w:val="clear" w:color="auto" w:fill="FFFFFF"/>
        </w:rPr>
        <w:t> </w:t>
      </w:r>
      <w:r w:rsidRPr="007E3555">
        <w:rPr>
          <w:rFonts w:ascii="Calibri" w:hAnsi="Calibri" w:cs="Calibri"/>
          <w:color w:val="000000" w:themeColor="text1"/>
          <w:sz w:val="22"/>
          <w:szCs w:val="22"/>
          <w:shd w:val="clear" w:color="auto" w:fill="FFFFFF"/>
        </w:rPr>
        <w:t>(</w:t>
      </w:r>
      <w:r w:rsidRPr="007E3555">
        <w:rPr>
          <w:rStyle w:val="pubyear"/>
          <w:rFonts w:ascii="Calibri" w:hAnsi="Calibri" w:cs="Calibri"/>
          <w:color w:val="000000" w:themeColor="text1"/>
          <w:sz w:val="22"/>
          <w:szCs w:val="22"/>
        </w:rPr>
        <w:t>2008</w:t>
      </w:r>
      <w:r w:rsidRPr="007E3555">
        <w:rPr>
          <w:rFonts w:ascii="Calibri" w:hAnsi="Calibri" w:cs="Calibri"/>
          <w:color w:val="000000" w:themeColor="text1"/>
          <w:sz w:val="22"/>
          <w:szCs w:val="22"/>
          <w:shd w:val="clear" w:color="auto" w:fill="FFFFFF"/>
        </w:rPr>
        <w:t>),</w:t>
      </w:r>
      <w:r w:rsidR="001A0D3B" w:rsidRPr="007E3555">
        <w:rPr>
          <w:rStyle w:val="apple-converted-space"/>
          <w:rFonts w:ascii="Calibri" w:hAnsi="Calibri" w:cs="Calibri"/>
          <w:color w:val="000000" w:themeColor="text1"/>
          <w:sz w:val="22"/>
          <w:szCs w:val="22"/>
          <w:shd w:val="clear" w:color="auto" w:fill="FFFFFF"/>
        </w:rPr>
        <w:t xml:space="preserve"> </w:t>
      </w:r>
      <w:r w:rsidRPr="007E3555">
        <w:rPr>
          <w:rStyle w:val="articletitle"/>
          <w:rFonts w:ascii="Calibri" w:hAnsi="Calibri" w:cs="Calibri"/>
          <w:color w:val="000000" w:themeColor="text1"/>
          <w:sz w:val="22"/>
          <w:szCs w:val="22"/>
        </w:rPr>
        <w:t>Cloud liquid water path from satellite‐based passive microwave observations: A new climatology over the global oceans</w:t>
      </w:r>
      <w:r w:rsidRPr="007E3555">
        <w:rPr>
          <w:rFonts w:ascii="Calibri" w:hAnsi="Calibri" w:cs="Calibri"/>
          <w:color w:val="000000" w:themeColor="text1"/>
          <w:sz w:val="22"/>
          <w:szCs w:val="22"/>
          <w:shd w:val="clear" w:color="auto" w:fill="FFFFFF"/>
        </w:rPr>
        <w:t>,</w:t>
      </w:r>
      <w:r w:rsidRPr="007E3555">
        <w:rPr>
          <w:rStyle w:val="apple-converted-space"/>
          <w:rFonts w:ascii="Calibri" w:hAnsi="Calibri" w:cs="Calibri"/>
          <w:color w:val="000000" w:themeColor="text1"/>
          <w:sz w:val="22"/>
          <w:szCs w:val="22"/>
          <w:shd w:val="clear" w:color="auto" w:fill="FFFFFF"/>
        </w:rPr>
        <w:t> </w:t>
      </w:r>
      <w:r w:rsidRPr="007E3555">
        <w:rPr>
          <w:rFonts w:ascii="Calibri" w:hAnsi="Calibri" w:cs="Calibri"/>
          <w:i/>
          <w:iCs/>
          <w:color w:val="000000" w:themeColor="text1"/>
          <w:sz w:val="22"/>
          <w:szCs w:val="22"/>
        </w:rPr>
        <w:t>J. Clim.</w:t>
      </w:r>
      <w:r w:rsidRPr="007E3555">
        <w:rPr>
          <w:rFonts w:ascii="Calibri" w:hAnsi="Calibri" w:cs="Calibri"/>
          <w:color w:val="000000" w:themeColor="text1"/>
          <w:sz w:val="22"/>
          <w:szCs w:val="22"/>
          <w:shd w:val="clear" w:color="auto" w:fill="FFFFFF"/>
        </w:rPr>
        <w:t>,</w:t>
      </w:r>
      <w:r w:rsidR="001A0D3B" w:rsidRPr="007E3555">
        <w:rPr>
          <w:rStyle w:val="apple-converted-space"/>
          <w:rFonts w:ascii="Calibri" w:hAnsi="Calibri" w:cs="Calibri"/>
          <w:color w:val="000000" w:themeColor="text1"/>
          <w:sz w:val="22"/>
          <w:szCs w:val="22"/>
          <w:shd w:val="clear" w:color="auto" w:fill="FFFFFF"/>
        </w:rPr>
        <w:t xml:space="preserve"> </w:t>
      </w:r>
      <w:r w:rsidRPr="007E3555">
        <w:rPr>
          <w:rStyle w:val="vol"/>
          <w:rFonts w:ascii="Calibri" w:hAnsi="Calibri" w:cs="Calibri"/>
          <w:b/>
          <w:bCs/>
          <w:color w:val="000000" w:themeColor="text1"/>
          <w:sz w:val="22"/>
          <w:szCs w:val="22"/>
        </w:rPr>
        <w:t>21</w:t>
      </w:r>
      <w:r w:rsidRPr="007E3555">
        <w:rPr>
          <w:rFonts w:ascii="Calibri" w:hAnsi="Calibri" w:cs="Calibri"/>
          <w:color w:val="000000" w:themeColor="text1"/>
          <w:sz w:val="22"/>
          <w:szCs w:val="22"/>
          <w:shd w:val="clear" w:color="auto" w:fill="FFFFFF"/>
        </w:rPr>
        <w:t>,</w:t>
      </w:r>
      <w:r w:rsidR="001A0D3B" w:rsidRPr="007E3555">
        <w:rPr>
          <w:rStyle w:val="apple-converted-space"/>
          <w:rFonts w:ascii="Calibri" w:hAnsi="Calibri" w:cs="Calibri"/>
          <w:color w:val="000000" w:themeColor="text1"/>
          <w:sz w:val="22"/>
          <w:szCs w:val="22"/>
          <w:shd w:val="clear" w:color="auto" w:fill="FFFFFF"/>
        </w:rPr>
        <w:t xml:space="preserve"> </w:t>
      </w:r>
      <w:r w:rsidRPr="007E3555">
        <w:rPr>
          <w:rStyle w:val="pagefirst"/>
          <w:rFonts w:ascii="Calibri" w:hAnsi="Calibri" w:cs="Calibri"/>
          <w:color w:val="000000" w:themeColor="text1"/>
          <w:sz w:val="22"/>
          <w:szCs w:val="22"/>
        </w:rPr>
        <w:t>1721</w:t>
      </w:r>
      <w:r w:rsidRPr="007E3555">
        <w:rPr>
          <w:rFonts w:ascii="Calibri" w:hAnsi="Calibri" w:cs="Calibri"/>
          <w:color w:val="000000" w:themeColor="text1"/>
          <w:sz w:val="22"/>
          <w:szCs w:val="22"/>
          <w:shd w:val="clear" w:color="auto" w:fill="FFFFFF"/>
        </w:rPr>
        <w:t>–</w:t>
      </w:r>
      <w:r w:rsidRPr="007E3555">
        <w:rPr>
          <w:rStyle w:val="apple-converted-space"/>
          <w:rFonts w:ascii="Calibri" w:hAnsi="Calibri" w:cs="Calibri"/>
          <w:color w:val="000000" w:themeColor="text1"/>
          <w:sz w:val="22"/>
          <w:szCs w:val="22"/>
          <w:shd w:val="clear" w:color="auto" w:fill="FFFFFF"/>
        </w:rPr>
        <w:t> </w:t>
      </w:r>
      <w:r w:rsidRPr="007E3555">
        <w:rPr>
          <w:rStyle w:val="pagelast"/>
          <w:rFonts w:ascii="Calibri" w:eastAsiaTheme="minorEastAsia" w:hAnsi="Calibri" w:cs="Calibri"/>
          <w:color w:val="000000" w:themeColor="text1"/>
          <w:sz w:val="22"/>
          <w:szCs w:val="22"/>
        </w:rPr>
        <w:t>1739</w:t>
      </w:r>
      <w:r w:rsidRPr="007E3555">
        <w:rPr>
          <w:rFonts w:ascii="Calibri" w:hAnsi="Calibri" w:cs="Calibri"/>
          <w:color w:val="000000" w:themeColor="text1"/>
          <w:sz w:val="22"/>
          <w:szCs w:val="22"/>
          <w:shd w:val="clear" w:color="auto" w:fill="FFFFFF"/>
        </w:rPr>
        <w:t>, doi:</w:t>
      </w:r>
      <w:hyperlink r:id="rId51" w:tgtFrame="_blank" w:tooltip="Link to external resource: 10.1175/2007JCLI1958.1" w:history="1">
        <w:r w:rsidRPr="007E3555">
          <w:rPr>
            <w:rStyle w:val="Hyperlink"/>
            <w:rFonts w:ascii="Calibri" w:hAnsi="Calibri" w:cs="Calibri"/>
            <w:color w:val="000000" w:themeColor="text1"/>
            <w:sz w:val="22"/>
            <w:szCs w:val="22"/>
          </w:rPr>
          <w:t>10.1175/2007JCLI1958.1</w:t>
        </w:r>
      </w:hyperlink>
      <w:r w:rsidRPr="007E3555">
        <w:rPr>
          <w:rFonts w:ascii="Calibri" w:hAnsi="Calibri" w:cs="Calibri"/>
          <w:color w:val="000000" w:themeColor="text1"/>
          <w:sz w:val="22"/>
          <w:szCs w:val="22"/>
          <w:shd w:val="clear" w:color="auto" w:fill="FFFFFF"/>
        </w:rPr>
        <w:t>.</w:t>
      </w:r>
    </w:p>
    <w:p w14:paraId="59C216E2" w14:textId="07139695" w:rsidR="00CD65D4" w:rsidRPr="007E3555" w:rsidRDefault="00CD65D4" w:rsidP="00B15247">
      <w:pPr>
        <w:ind w:left="720" w:hanging="720"/>
        <w:rPr>
          <w:rFonts w:ascii="Calibri" w:hAnsi="Calibri" w:cs="Calibri"/>
          <w:color w:val="000000" w:themeColor="text1"/>
          <w:sz w:val="22"/>
          <w:szCs w:val="22"/>
        </w:rPr>
      </w:pPr>
      <w:r w:rsidRPr="007E3555">
        <w:rPr>
          <w:rStyle w:val="author"/>
          <w:rFonts w:ascii="Calibri" w:hAnsi="Calibri" w:cs="Calibri"/>
          <w:color w:val="000000" w:themeColor="text1"/>
          <w:sz w:val="22"/>
          <w:szCs w:val="22"/>
        </w:rPr>
        <w:t>O'Neill, L.</w:t>
      </w:r>
      <w:r w:rsidRPr="007E3555">
        <w:rPr>
          <w:rFonts w:ascii="Calibri" w:hAnsi="Calibri" w:cs="Calibri"/>
          <w:color w:val="000000" w:themeColor="text1"/>
          <w:sz w:val="22"/>
          <w:szCs w:val="22"/>
          <w:shd w:val="clear" w:color="auto" w:fill="FFFFFF"/>
        </w:rPr>
        <w:t>,</w:t>
      </w:r>
      <w:r w:rsidRPr="007E3555">
        <w:rPr>
          <w:rStyle w:val="apple-converted-space"/>
          <w:rFonts w:ascii="Calibri" w:hAnsi="Calibri" w:cs="Calibri"/>
          <w:color w:val="000000" w:themeColor="text1"/>
          <w:sz w:val="22"/>
          <w:szCs w:val="22"/>
          <w:shd w:val="clear" w:color="auto" w:fill="FFFFFF"/>
        </w:rPr>
        <w:t> </w:t>
      </w:r>
      <w:r w:rsidRPr="007E3555">
        <w:rPr>
          <w:rStyle w:val="author"/>
          <w:rFonts w:ascii="Calibri" w:hAnsi="Calibri" w:cs="Calibri"/>
          <w:color w:val="000000" w:themeColor="text1"/>
          <w:sz w:val="22"/>
          <w:szCs w:val="22"/>
        </w:rPr>
        <w:t>Haack, T.</w:t>
      </w:r>
      <w:r w:rsidRPr="007E3555">
        <w:rPr>
          <w:rFonts w:ascii="Calibri" w:hAnsi="Calibri" w:cs="Calibri"/>
          <w:color w:val="000000" w:themeColor="text1"/>
          <w:sz w:val="22"/>
          <w:szCs w:val="22"/>
          <w:shd w:val="clear" w:color="auto" w:fill="FFFFFF"/>
        </w:rPr>
        <w:t>, &amp;</w:t>
      </w:r>
      <w:r w:rsidRPr="007E3555">
        <w:rPr>
          <w:rStyle w:val="apple-converted-space"/>
          <w:rFonts w:ascii="Calibri" w:hAnsi="Calibri" w:cs="Calibri"/>
          <w:color w:val="000000" w:themeColor="text1"/>
          <w:sz w:val="22"/>
          <w:szCs w:val="22"/>
          <w:shd w:val="clear" w:color="auto" w:fill="FFFFFF"/>
        </w:rPr>
        <w:t> </w:t>
      </w:r>
      <w:r w:rsidRPr="007E3555">
        <w:rPr>
          <w:rStyle w:val="author"/>
          <w:rFonts w:ascii="Calibri" w:hAnsi="Calibri" w:cs="Calibri"/>
          <w:color w:val="000000" w:themeColor="text1"/>
          <w:sz w:val="22"/>
          <w:szCs w:val="22"/>
        </w:rPr>
        <w:t>Durland, T.</w:t>
      </w:r>
      <w:r w:rsidRPr="007E3555">
        <w:rPr>
          <w:rStyle w:val="apple-converted-space"/>
          <w:rFonts w:ascii="Calibri" w:hAnsi="Calibri" w:cs="Calibri"/>
          <w:color w:val="000000" w:themeColor="text1"/>
          <w:sz w:val="22"/>
          <w:szCs w:val="22"/>
          <w:shd w:val="clear" w:color="auto" w:fill="FFFFFF"/>
        </w:rPr>
        <w:t> </w:t>
      </w:r>
      <w:r w:rsidRPr="007E3555">
        <w:rPr>
          <w:rFonts w:ascii="Calibri" w:hAnsi="Calibri" w:cs="Calibri"/>
          <w:color w:val="000000" w:themeColor="text1"/>
          <w:sz w:val="22"/>
          <w:szCs w:val="22"/>
          <w:shd w:val="clear" w:color="auto" w:fill="FFFFFF"/>
        </w:rPr>
        <w:t>(</w:t>
      </w:r>
      <w:r w:rsidRPr="007E3555">
        <w:rPr>
          <w:rStyle w:val="pubyear"/>
          <w:rFonts w:ascii="Calibri" w:hAnsi="Calibri" w:cs="Calibri"/>
          <w:color w:val="000000" w:themeColor="text1"/>
          <w:sz w:val="22"/>
          <w:szCs w:val="22"/>
        </w:rPr>
        <w:t>2015</w:t>
      </w:r>
      <w:r w:rsidRPr="007E3555">
        <w:rPr>
          <w:rFonts w:ascii="Calibri" w:hAnsi="Calibri" w:cs="Calibri"/>
          <w:color w:val="000000" w:themeColor="text1"/>
          <w:sz w:val="22"/>
          <w:szCs w:val="22"/>
          <w:shd w:val="clear" w:color="auto" w:fill="FFFFFF"/>
        </w:rPr>
        <w:t>).</w:t>
      </w:r>
      <w:r w:rsidRPr="007E3555">
        <w:rPr>
          <w:rStyle w:val="apple-converted-space"/>
          <w:rFonts w:ascii="Calibri" w:hAnsi="Calibri" w:cs="Calibri"/>
          <w:color w:val="000000" w:themeColor="text1"/>
          <w:sz w:val="22"/>
          <w:szCs w:val="22"/>
          <w:shd w:val="clear" w:color="auto" w:fill="FFFFFF"/>
        </w:rPr>
        <w:t>  </w:t>
      </w:r>
      <w:r w:rsidRPr="007E3555">
        <w:rPr>
          <w:rStyle w:val="articletitle"/>
          <w:rFonts w:ascii="Calibri" w:hAnsi="Calibri" w:cs="Calibri"/>
          <w:color w:val="000000" w:themeColor="text1"/>
          <w:sz w:val="22"/>
          <w:szCs w:val="22"/>
        </w:rPr>
        <w:t>Estimation of time‐averaged surface divergence and vorticity from satellite ocean vector winds</w:t>
      </w:r>
      <w:r w:rsidRPr="007E3555">
        <w:rPr>
          <w:rFonts w:ascii="Calibri" w:hAnsi="Calibri" w:cs="Calibri"/>
          <w:color w:val="000000" w:themeColor="text1"/>
          <w:sz w:val="22"/>
          <w:szCs w:val="22"/>
          <w:shd w:val="clear" w:color="auto" w:fill="FFFFFF"/>
        </w:rPr>
        <w:t>.</w:t>
      </w:r>
      <w:r w:rsidRPr="007E3555">
        <w:rPr>
          <w:rStyle w:val="apple-converted-space"/>
          <w:rFonts w:ascii="Calibri" w:hAnsi="Calibri" w:cs="Calibri"/>
          <w:color w:val="000000" w:themeColor="text1"/>
          <w:sz w:val="22"/>
          <w:szCs w:val="22"/>
          <w:shd w:val="clear" w:color="auto" w:fill="FFFFFF"/>
        </w:rPr>
        <w:t> </w:t>
      </w:r>
      <w:r w:rsidRPr="007E3555">
        <w:rPr>
          <w:rFonts w:ascii="Calibri" w:hAnsi="Calibri" w:cs="Calibri"/>
          <w:i/>
          <w:iCs/>
          <w:color w:val="000000" w:themeColor="text1"/>
          <w:sz w:val="22"/>
          <w:szCs w:val="22"/>
        </w:rPr>
        <w:t>Journal of Climate</w:t>
      </w:r>
      <w:r w:rsidRPr="007E3555">
        <w:rPr>
          <w:rFonts w:ascii="Calibri" w:hAnsi="Calibri" w:cs="Calibri"/>
          <w:color w:val="000000" w:themeColor="text1"/>
          <w:sz w:val="22"/>
          <w:szCs w:val="22"/>
          <w:shd w:val="clear" w:color="auto" w:fill="FFFFFF"/>
        </w:rPr>
        <w:t>,</w:t>
      </w:r>
      <w:r w:rsidRPr="007E3555">
        <w:rPr>
          <w:rStyle w:val="apple-converted-space"/>
          <w:rFonts w:ascii="Calibri" w:hAnsi="Calibri" w:cs="Calibri"/>
          <w:color w:val="000000" w:themeColor="text1"/>
          <w:sz w:val="22"/>
          <w:szCs w:val="22"/>
          <w:shd w:val="clear" w:color="auto" w:fill="FFFFFF"/>
        </w:rPr>
        <w:t>  </w:t>
      </w:r>
      <w:r w:rsidRPr="007E3555">
        <w:rPr>
          <w:rStyle w:val="vol"/>
          <w:rFonts w:ascii="Calibri" w:hAnsi="Calibri" w:cs="Calibri"/>
          <w:b/>
          <w:bCs/>
          <w:color w:val="000000" w:themeColor="text1"/>
          <w:sz w:val="22"/>
          <w:szCs w:val="22"/>
        </w:rPr>
        <w:t>28</w:t>
      </w:r>
      <w:r w:rsidRPr="007E3555">
        <w:rPr>
          <w:rFonts w:ascii="Calibri" w:hAnsi="Calibri" w:cs="Calibri"/>
          <w:color w:val="000000" w:themeColor="text1"/>
          <w:sz w:val="22"/>
          <w:szCs w:val="22"/>
          <w:shd w:val="clear" w:color="auto" w:fill="FFFFFF"/>
        </w:rPr>
        <w:t>,</w:t>
      </w:r>
      <w:r w:rsidRPr="007E3555">
        <w:rPr>
          <w:rStyle w:val="apple-converted-space"/>
          <w:rFonts w:ascii="Calibri" w:hAnsi="Calibri" w:cs="Calibri"/>
          <w:color w:val="000000" w:themeColor="text1"/>
          <w:sz w:val="22"/>
          <w:szCs w:val="22"/>
          <w:shd w:val="clear" w:color="auto" w:fill="FFFFFF"/>
        </w:rPr>
        <w:t>  </w:t>
      </w:r>
      <w:r w:rsidRPr="007E3555">
        <w:rPr>
          <w:rStyle w:val="pagefirst"/>
          <w:rFonts w:ascii="Calibri" w:hAnsi="Calibri" w:cs="Calibri"/>
          <w:color w:val="000000" w:themeColor="text1"/>
          <w:sz w:val="22"/>
          <w:szCs w:val="22"/>
        </w:rPr>
        <w:t>7596</w:t>
      </w:r>
      <w:r w:rsidRPr="007E3555">
        <w:rPr>
          <w:rFonts w:ascii="Calibri" w:hAnsi="Calibri" w:cs="Calibri"/>
          <w:color w:val="000000" w:themeColor="text1"/>
          <w:sz w:val="22"/>
          <w:szCs w:val="22"/>
          <w:shd w:val="clear" w:color="auto" w:fill="FFFFFF"/>
        </w:rPr>
        <w:t>–</w:t>
      </w:r>
      <w:r w:rsidRPr="007E3555">
        <w:rPr>
          <w:rStyle w:val="apple-converted-space"/>
          <w:rFonts w:ascii="Calibri" w:hAnsi="Calibri" w:cs="Calibri"/>
          <w:color w:val="000000" w:themeColor="text1"/>
          <w:sz w:val="22"/>
          <w:szCs w:val="22"/>
          <w:shd w:val="clear" w:color="auto" w:fill="FFFFFF"/>
        </w:rPr>
        <w:t> </w:t>
      </w:r>
      <w:r w:rsidRPr="007E3555">
        <w:rPr>
          <w:rStyle w:val="pagelast"/>
          <w:rFonts w:ascii="Calibri" w:eastAsiaTheme="minorEastAsia" w:hAnsi="Calibri" w:cs="Calibri"/>
          <w:color w:val="000000" w:themeColor="text1"/>
          <w:sz w:val="22"/>
          <w:szCs w:val="22"/>
        </w:rPr>
        <w:t>7620</w:t>
      </w:r>
      <w:r w:rsidRPr="007E3555">
        <w:rPr>
          <w:rFonts w:ascii="Calibri" w:hAnsi="Calibri" w:cs="Calibri"/>
          <w:color w:val="000000" w:themeColor="text1"/>
          <w:sz w:val="22"/>
          <w:szCs w:val="22"/>
          <w:shd w:val="clear" w:color="auto" w:fill="FFFFFF"/>
        </w:rPr>
        <w:t>.</w:t>
      </w:r>
      <w:r w:rsidRPr="007E3555">
        <w:rPr>
          <w:rFonts w:ascii="Calibri" w:hAnsi="Calibri" w:cs="Calibri"/>
          <w:color w:val="000000" w:themeColor="text1"/>
          <w:sz w:val="22"/>
          <w:szCs w:val="22"/>
        </w:rPr>
        <w:t xml:space="preserve"> </w:t>
      </w:r>
    </w:p>
    <w:p w14:paraId="1BDC03B0" w14:textId="6B077A63" w:rsidR="00996795" w:rsidRPr="007E3555" w:rsidRDefault="00996795" w:rsidP="00B15247">
      <w:pPr>
        <w:ind w:left="720" w:hanging="720"/>
        <w:contextualSpacing/>
        <w:rPr>
          <w:rFonts w:ascii="Calibri" w:hAnsi="Calibri" w:cs="Calibri"/>
          <w:color w:val="000000" w:themeColor="text1"/>
          <w:sz w:val="22"/>
          <w:szCs w:val="22"/>
          <w:shd w:val="clear" w:color="auto" w:fill="FFFFFF"/>
        </w:rPr>
      </w:pPr>
      <w:r w:rsidRPr="007E3555">
        <w:rPr>
          <w:rFonts w:ascii="Calibri" w:hAnsi="Calibri" w:cs="Calibri"/>
          <w:color w:val="000000" w:themeColor="text1"/>
          <w:sz w:val="22"/>
          <w:szCs w:val="22"/>
        </w:rPr>
        <w:t>O'Neill, L. W.</w:t>
      </w:r>
      <w:r w:rsidRPr="007E3555">
        <w:rPr>
          <w:rFonts w:ascii="Calibri" w:hAnsi="Calibri" w:cs="Calibri"/>
          <w:color w:val="000000" w:themeColor="text1"/>
          <w:sz w:val="22"/>
          <w:szCs w:val="22"/>
          <w:shd w:val="clear" w:color="auto" w:fill="FFFFFF"/>
        </w:rPr>
        <w:t>, </w:t>
      </w:r>
      <w:r w:rsidRPr="007E3555">
        <w:rPr>
          <w:rFonts w:ascii="Calibri" w:hAnsi="Calibri" w:cs="Calibri"/>
          <w:color w:val="000000" w:themeColor="text1"/>
          <w:sz w:val="22"/>
          <w:szCs w:val="22"/>
        </w:rPr>
        <w:t>Haack, T.</w:t>
      </w:r>
      <w:r w:rsidRPr="007E3555">
        <w:rPr>
          <w:rFonts w:ascii="Calibri" w:hAnsi="Calibri" w:cs="Calibri"/>
          <w:color w:val="000000" w:themeColor="text1"/>
          <w:sz w:val="22"/>
          <w:szCs w:val="22"/>
          <w:shd w:val="clear" w:color="auto" w:fill="FFFFFF"/>
        </w:rPr>
        <w:t>, </w:t>
      </w:r>
      <w:r w:rsidRPr="007E3555">
        <w:rPr>
          <w:rFonts w:ascii="Calibri" w:hAnsi="Calibri" w:cs="Calibri"/>
          <w:color w:val="000000" w:themeColor="text1"/>
          <w:sz w:val="22"/>
          <w:szCs w:val="22"/>
        </w:rPr>
        <w:t>Chelton, D. B.</w:t>
      </w:r>
      <w:r w:rsidRPr="007E3555">
        <w:rPr>
          <w:rFonts w:ascii="Calibri" w:hAnsi="Calibri" w:cs="Calibri"/>
          <w:color w:val="000000" w:themeColor="text1"/>
          <w:sz w:val="22"/>
          <w:szCs w:val="22"/>
          <w:shd w:val="clear" w:color="auto" w:fill="FFFFFF"/>
        </w:rPr>
        <w:t>, &amp; </w:t>
      </w:r>
      <w:r w:rsidRPr="007E3555">
        <w:rPr>
          <w:rFonts w:ascii="Calibri" w:hAnsi="Calibri" w:cs="Calibri"/>
          <w:color w:val="000000" w:themeColor="text1"/>
          <w:sz w:val="22"/>
          <w:szCs w:val="22"/>
        </w:rPr>
        <w:t>Skyllingstad, E.</w:t>
      </w:r>
      <w:r w:rsidRPr="007E3555">
        <w:rPr>
          <w:rFonts w:ascii="Calibri" w:hAnsi="Calibri" w:cs="Calibri"/>
          <w:color w:val="000000" w:themeColor="text1"/>
          <w:sz w:val="22"/>
          <w:szCs w:val="22"/>
          <w:shd w:val="clear" w:color="auto" w:fill="FFFFFF"/>
        </w:rPr>
        <w:t> (</w:t>
      </w:r>
      <w:r w:rsidRPr="007E3555">
        <w:rPr>
          <w:rFonts w:ascii="Calibri" w:hAnsi="Calibri" w:cs="Calibri"/>
          <w:color w:val="000000" w:themeColor="text1"/>
          <w:sz w:val="22"/>
          <w:szCs w:val="22"/>
        </w:rPr>
        <w:t>2017</w:t>
      </w:r>
      <w:r w:rsidRPr="007E3555">
        <w:rPr>
          <w:rFonts w:ascii="Calibri" w:hAnsi="Calibri" w:cs="Calibri"/>
          <w:color w:val="000000" w:themeColor="text1"/>
          <w:sz w:val="22"/>
          <w:szCs w:val="22"/>
          <w:shd w:val="clear" w:color="auto" w:fill="FFFFFF"/>
        </w:rPr>
        <w:t>).</w:t>
      </w:r>
      <w:r w:rsidR="001A0D3B" w:rsidRPr="007E3555">
        <w:rPr>
          <w:rFonts w:ascii="Calibri" w:hAnsi="Calibri" w:cs="Calibri"/>
          <w:color w:val="000000" w:themeColor="text1"/>
          <w:sz w:val="22"/>
          <w:szCs w:val="22"/>
          <w:shd w:val="clear" w:color="auto" w:fill="FFFFFF"/>
        </w:rPr>
        <w:t xml:space="preserve"> </w:t>
      </w:r>
      <w:r w:rsidRPr="007E3555">
        <w:rPr>
          <w:rFonts w:ascii="Calibri" w:hAnsi="Calibri" w:cs="Calibri"/>
          <w:color w:val="000000" w:themeColor="text1"/>
          <w:sz w:val="22"/>
          <w:szCs w:val="22"/>
        </w:rPr>
        <w:t>The Gulf stream convergence zone in the time‐mean winds</w:t>
      </w:r>
      <w:r w:rsidRPr="007E3555">
        <w:rPr>
          <w:rFonts w:ascii="Calibri" w:hAnsi="Calibri" w:cs="Calibri"/>
          <w:color w:val="000000" w:themeColor="text1"/>
          <w:sz w:val="22"/>
          <w:szCs w:val="22"/>
          <w:shd w:val="clear" w:color="auto" w:fill="FFFFFF"/>
        </w:rPr>
        <w:t>. </w:t>
      </w:r>
      <w:r w:rsidRPr="007E3555">
        <w:rPr>
          <w:rFonts w:ascii="Calibri" w:hAnsi="Calibri" w:cs="Calibri"/>
          <w:i/>
          <w:iCs/>
          <w:color w:val="000000" w:themeColor="text1"/>
          <w:sz w:val="22"/>
          <w:szCs w:val="22"/>
        </w:rPr>
        <w:t>Journal of the Atmospheric Sciences</w:t>
      </w:r>
      <w:r w:rsidRPr="007E3555">
        <w:rPr>
          <w:rFonts w:ascii="Calibri" w:hAnsi="Calibri" w:cs="Calibri"/>
          <w:color w:val="000000" w:themeColor="text1"/>
          <w:sz w:val="22"/>
          <w:szCs w:val="22"/>
          <w:shd w:val="clear" w:color="auto" w:fill="FFFFFF"/>
        </w:rPr>
        <w:t>,</w:t>
      </w:r>
      <w:r w:rsidR="001A0D3B" w:rsidRPr="007E3555">
        <w:rPr>
          <w:rFonts w:ascii="Calibri" w:hAnsi="Calibri" w:cs="Calibri"/>
          <w:color w:val="000000" w:themeColor="text1"/>
          <w:sz w:val="22"/>
          <w:szCs w:val="22"/>
          <w:shd w:val="clear" w:color="auto" w:fill="FFFFFF"/>
        </w:rPr>
        <w:t xml:space="preserve"> </w:t>
      </w:r>
      <w:r w:rsidRPr="007E3555">
        <w:rPr>
          <w:rFonts w:ascii="Calibri" w:hAnsi="Calibri" w:cs="Calibri"/>
          <w:b/>
          <w:bCs/>
          <w:color w:val="000000" w:themeColor="text1"/>
          <w:sz w:val="22"/>
          <w:szCs w:val="22"/>
        </w:rPr>
        <w:t>74</w:t>
      </w:r>
      <w:r w:rsidRPr="007E3555">
        <w:rPr>
          <w:rFonts w:ascii="Calibri" w:hAnsi="Calibri" w:cs="Calibri"/>
          <w:color w:val="000000" w:themeColor="text1"/>
          <w:sz w:val="22"/>
          <w:szCs w:val="22"/>
          <w:shd w:val="clear" w:color="auto" w:fill="FFFFFF"/>
        </w:rPr>
        <w:t>(</w:t>
      </w:r>
      <w:r w:rsidRPr="007E3555">
        <w:rPr>
          <w:rFonts w:ascii="Calibri" w:hAnsi="Calibri" w:cs="Calibri"/>
          <w:color w:val="000000" w:themeColor="text1"/>
          <w:sz w:val="22"/>
          <w:szCs w:val="22"/>
        </w:rPr>
        <w:t>7</w:t>
      </w:r>
      <w:r w:rsidRPr="007E3555">
        <w:rPr>
          <w:rFonts w:ascii="Calibri" w:hAnsi="Calibri" w:cs="Calibri"/>
          <w:color w:val="000000" w:themeColor="text1"/>
          <w:sz w:val="22"/>
          <w:szCs w:val="22"/>
          <w:shd w:val="clear" w:color="auto" w:fill="FFFFFF"/>
        </w:rPr>
        <w:t>),</w:t>
      </w:r>
      <w:r w:rsidR="001A0D3B" w:rsidRPr="007E3555">
        <w:rPr>
          <w:rFonts w:ascii="Calibri" w:hAnsi="Calibri" w:cs="Calibri"/>
          <w:color w:val="000000" w:themeColor="text1"/>
          <w:sz w:val="22"/>
          <w:szCs w:val="22"/>
          <w:shd w:val="clear" w:color="auto" w:fill="FFFFFF"/>
        </w:rPr>
        <w:t xml:space="preserve"> </w:t>
      </w:r>
      <w:r w:rsidRPr="007E3555">
        <w:rPr>
          <w:rFonts w:ascii="Calibri" w:hAnsi="Calibri" w:cs="Calibri"/>
          <w:color w:val="000000" w:themeColor="text1"/>
          <w:sz w:val="22"/>
          <w:szCs w:val="22"/>
        </w:rPr>
        <w:t>2383</w:t>
      </w:r>
      <w:r w:rsidRPr="007E3555">
        <w:rPr>
          <w:rFonts w:ascii="Calibri" w:hAnsi="Calibri" w:cs="Calibri"/>
          <w:color w:val="000000" w:themeColor="text1"/>
          <w:sz w:val="22"/>
          <w:szCs w:val="22"/>
          <w:shd w:val="clear" w:color="auto" w:fill="FFFFFF"/>
        </w:rPr>
        <w:t>– </w:t>
      </w:r>
      <w:r w:rsidRPr="007E3555">
        <w:rPr>
          <w:rFonts w:ascii="Calibri" w:hAnsi="Calibri" w:cs="Calibri"/>
          <w:color w:val="000000" w:themeColor="text1"/>
          <w:sz w:val="22"/>
          <w:szCs w:val="22"/>
        </w:rPr>
        <w:t>2412</w:t>
      </w:r>
      <w:r w:rsidRPr="007E3555">
        <w:rPr>
          <w:rFonts w:ascii="Calibri" w:hAnsi="Calibri" w:cs="Calibri"/>
          <w:color w:val="000000" w:themeColor="text1"/>
          <w:sz w:val="22"/>
          <w:szCs w:val="22"/>
          <w:shd w:val="clear" w:color="auto" w:fill="FFFFFF"/>
        </w:rPr>
        <w:t>. </w:t>
      </w:r>
    </w:p>
    <w:p w14:paraId="00EB08FA" w14:textId="77777777" w:rsidR="0057432E" w:rsidRPr="007E3555" w:rsidRDefault="0057432E" w:rsidP="00B15247">
      <w:pPr>
        <w:ind w:left="720" w:hanging="720"/>
        <w:contextualSpacing/>
        <w:rPr>
          <w:rFonts w:ascii="Calibri" w:hAnsi="Calibri" w:cs="Calibri"/>
          <w:color w:val="000000" w:themeColor="text1"/>
          <w:sz w:val="22"/>
          <w:szCs w:val="22"/>
        </w:rPr>
      </w:pPr>
      <w:r w:rsidRPr="007E3555">
        <w:rPr>
          <w:rStyle w:val="author"/>
          <w:rFonts w:ascii="Calibri" w:hAnsi="Calibri" w:cs="Calibri"/>
          <w:color w:val="000000" w:themeColor="text1"/>
          <w:sz w:val="22"/>
          <w:szCs w:val="22"/>
        </w:rPr>
        <w:t>O'Neill, L. W.</w:t>
      </w:r>
      <w:r w:rsidRPr="007E3555">
        <w:rPr>
          <w:rFonts w:ascii="Calibri" w:hAnsi="Calibri" w:cs="Calibri"/>
          <w:color w:val="000000" w:themeColor="text1"/>
          <w:sz w:val="22"/>
          <w:szCs w:val="22"/>
          <w:shd w:val="clear" w:color="auto" w:fill="FFFFFF"/>
        </w:rPr>
        <w:t>,</w:t>
      </w:r>
      <w:r w:rsidRPr="007E3555">
        <w:rPr>
          <w:rStyle w:val="apple-converted-space"/>
          <w:rFonts w:ascii="Calibri" w:hAnsi="Calibri" w:cs="Calibri"/>
          <w:color w:val="000000" w:themeColor="text1"/>
          <w:sz w:val="22"/>
          <w:szCs w:val="22"/>
          <w:shd w:val="clear" w:color="auto" w:fill="FFFFFF"/>
        </w:rPr>
        <w:t> </w:t>
      </w:r>
      <w:r w:rsidRPr="007E3555">
        <w:rPr>
          <w:rStyle w:val="author"/>
          <w:rFonts w:ascii="Calibri" w:hAnsi="Calibri" w:cs="Calibri"/>
          <w:color w:val="000000" w:themeColor="text1"/>
          <w:sz w:val="22"/>
          <w:szCs w:val="22"/>
        </w:rPr>
        <w:t>Haack, T.</w:t>
      </w:r>
      <w:r w:rsidRPr="007E3555">
        <w:rPr>
          <w:rFonts w:ascii="Calibri" w:hAnsi="Calibri" w:cs="Calibri"/>
          <w:color w:val="000000" w:themeColor="text1"/>
          <w:sz w:val="22"/>
          <w:szCs w:val="22"/>
          <w:shd w:val="clear" w:color="auto" w:fill="FFFFFF"/>
        </w:rPr>
        <w:t>,</w:t>
      </w:r>
      <w:r w:rsidRPr="007E3555">
        <w:rPr>
          <w:rStyle w:val="apple-converted-space"/>
          <w:rFonts w:ascii="Calibri" w:hAnsi="Calibri" w:cs="Calibri"/>
          <w:color w:val="000000" w:themeColor="text1"/>
          <w:sz w:val="22"/>
          <w:szCs w:val="22"/>
          <w:shd w:val="clear" w:color="auto" w:fill="FFFFFF"/>
        </w:rPr>
        <w:t> </w:t>
      </w:r>
      <w:r w:rsidRPr="007E3555">
        <w:rPr>
          <w:rStyle w:val="author"/>
          <w:rFonts w:ascii="Calibri" w:hAnsi="Calibri" w:cs="Calibri"/>
          <w:color w:val="000000" w:themeColor="text1"/>
          <w:sz w:val="22"/>
          <w:szCs w:val="22"/>
        </w:rPr>
        <w:t>Chelton, D. B.</w:t>
      </w:r>
      <w:r w:rsidRPr="007E3555">
        <w:rPr>
          <w:rFonts w:ascii="Calibri" w:hAnsi="Calibri" w:cs="Calibri"/>
          <w:color w:val="000000" w:themeColor="text1"/>
          <w:sz w:val="22"/>
          <w:szCs w:val="22"/>
          <w:shd w:val="clear" w:color="auto" w:fill="FFFFFF"/>
        </w:rPr>
        <w:t>, &amp;</w:t>
      </w:r>
      <w:r w:rsidRPr="007E3555">
        <w:rPr>
          <w:rStyle w:val="apple-converted-space"/>
          <w:rFonts w:ascii="Calibri" w:hAnsi="Calibri" w:cs="Calibri"/>
          <w:color w:val="000000" w:themeColor="text1"/>
          <w:sz w:val="22"/>
          <w:szCs w:val="22"/>
          <w:shd w:val="clear" w:color="auto" w:fill="FFFFFF"/>
        </w:rPr>
        <w:t> </w:t>
      </w:r>
      <w:r w:rsidRPr="007E3555">
        <w:rPr>
          <w:rStyle w:val="author"/>
          <w:rFonts w:ascii="Calibri" w:hAnsi="Calibri" w:cs="Calibri"/>
          <w:color w:val="000000" w:themeColor="text1"/>
          <w:sz w:val="22"/>
          <w:szCs w:val="22"/>
        </w:rPr>
        <w:t>Skyllingstad, E.</w:t>
      </w:r>
      <w:r w:rsidRPr="007E3555">
        <w:rPr>
          <w:rStyle w:val="apple-converted-space"/>
          <w:rFonts w:ascii="Calibri" w:hAnsi="Calibri" w:cs="Calibri"/>
          <w:color w:val="000000" w:themeColor="text1"/>
          <w:sz w:val="22"/>
          <w:szCs w:val="22"/>
          <w:shd w:val="clear" w:color="auto" w:fill="FFFFFF"/>
        </w:rPr>
        <w:t> </w:t>
      </w:r>
      <w:r w:rsidRPr="007E3555">
        <w:rPr>
          <w:rFonts w:ascii="Calibri" w:hAnsi="Calibri" w:cs="Calibri"/>
          <w:color w:val="000000" w:themeColor="text1"/>
          <w:sz w:val="22"/>
          <w:szCs w:val="22"/>
          <w:shd w:val="clear" w:color="auto" w:fill="FFFFFF"/>
        </w:rPr>
        <w:t>(</w:t>
      </w:r>
      <w:r w:rsidRPr="007E3555">
        <w:rPr>
          <w:rStyle w:val="pubyear"/>
          <w:rFonts w:ascii="Calibri" w:hAnsi="Calibri" w:cs="Calibri"/>
          <w:color w:val="000000" w:themeColor="text1"/>
          <w:sz w:val="22"/>
          <w:szCs w:val="22"/>
        </w:rPr>
        <w:t>2018</w:t>
      </w:r>
      <w:r w:rsidRPr="007E3555">
        <w:rPr>
          <w:rFonts w:ascii="Calibri" w:hAnsi="Calibri" w:cs="Calibri"/>
          <w:color w:val="000000" w:themeColor="text1"/>
          <w:sz w:val="22"/>
          <w:szCs w:val="22"/>
          <w:shd w:val="clear" w:color="auto" w:fill="FFFFFF"/>
        </w:rPr>
        <w:t>).</w:t>
      </w:r>
      <w:r w:rsidRPr="007E3555">
        <w:rPr>
          <w:rStyle w:val="apple-converted-space"/>
          <w:rFonts w:ascii="Calibri" w:hAnsi="Calibri" w:cs="Calibri"/>
          <w:color w:val="000000" w:themeColor="text1"/>
          <w:sz w:val="22"/>
          <w:szCs w:val="22"/>
          <w:shd w:val="clear" w:color="auto" w:fill="FFFFFF"/>
        </w:rPr>
        <w:t>  </w:t>
      </w:r>
      <w:r w:rsidRPr="007E3555">
        <w:rPr>
          <w:rStyle w:val="articletitle"/>
          <w:rFonts w:ascii="Calibri" w:hAnsi="Calibri" w:cs="Calibri"/>
          <w:color w:val="000000" w:themeColor="text1"/>
          <w:sz w:val="22"/>
          <w:szCs w:val="22"/>
        </w:rPr>
        <w:t>Reply to “Comments on ‘The Gulf Stream Convergence Zone in the time‐mean winds’”</w:t>
      </w:r>
      <w:r w:rsidRPr="007E3555">
        <w:rPr>
          <w:rFonts w:ascii="Calibri" w:hAnsi="Calibri" w:cs="Calibri"/>
          <w:color w:val="000000" w:themeColor="text1"/>
          <w:sz w:val="22"/>
          <w:szCs w:val="22"/>
          <w:shd w:val="clear" w:color="auto" w:fill="FFFFFF"/>
        </w:rPr>
        <w:t>.</w:t>
      </w:r>
      <w:r w:rsidRPr="007E3555">
        <w:rPr>
          <w:rStyle w:val="apple-converted-space"/>
          <w:rFonts w:ascii="Calibri" w:hAnsi="Calibri" w:cs="Calibri"/>
          <w:color w:val="000000" w:themeColor="text1"/>
          <w:sz w:val="22"/>
          <w:szCs w:val="22"/>
          <w:shd w:val="clear" w:color="auto" w:fill="FFFFFF"/>
        </w:rPr>
        <w:t> </w:t>
      </w:r>
      <w:r w:rsidRPr="007E3555">
        <w:rPr>
          <w:rFonts w:ascii="Calibri" w:hAnsi="Calibri" w:cs="Calibri"/>
          <w:i/>
          <w:iCs/>
          <w:color w:val="000000" w:themeColor="text1"/>
          <w:sz w:val="22"/>
          <w:szCs w:val="22"/>
        </w:rPr>
        <w:t>Journal of the Atmospheric Sciences</w:t>
      </w:r>
      <w:r w:rsidRPr="007E3555">
        <w:rPr>
          <w:rFonts w:ascii="Calibri" w:hAnsi="Calibri" w:cs="Calibri"/>
          <w:color w:val="000000" w:themeColor="text1"/>
          <w:sz w:val="22"/>
          <w:szCs w:val="22"/>
          <w:shd w:val="clear" w:color="auto" w:fill="FFFFFF"/>
        </w:rPr>
        <w:t>,</w:t>
      </w:r>
      <w:r w:rsidRPr="007E3555">
        <w:rPr>
          <w:rStyle w:val="apple-converted-space"/>
          <w:rFonts w:ascii="Calibri" w:hAnsi="Calibri" w:cs="Calibri"/>
          <w:color w:val="000000" w:themeColor="text1"/>
          <w:sz w:val="22"/>
          <w:szCs w:val="22"/>
          <w:shd w:val="clear" w:color="auto" w:fill="FFFFFF"/>
        </w:rPr>
        <w:t>  </w:t>
      </w:r>
      <w:r w:rsidRPr="007E3555">
        <w:rPr>
          <w:rStyle w:val="vol"/>
          <w:rFonts w:ascii="Calibri" w:hAnsi="Calibri" w:cs="Calibri"/>
          <w:b/>
          <w:bCs/>
          <w:color w:val="000000" w:themeColor="text1"/>
          <w:sz w:val="22"/>
          <w:szCs w:val="22"/>
        </w:rPr>
        <w:t>75</w:t>
      </w:r>
      <w:r w:rsidRPr="007E3555">
        <w:rPr>
          <w:rFonts w:ascii="Calibri" w:hAnsi="Calibri" w:cs="Calibri"/>
          <w:color w:val="000000" w:themeColor="text1"/>
          <w:sz w:val="22"/>
          <w:szCs w:val="22"/>
          <w:shd w:val="clear" w:color="auto" w:fill="FFFFFF"/>
        </w:rPr>
        <w:t>(</w:t>
      </w:r>
      <w:r w:rsidRPr="007E3555">
        <w:rPr>
          <w:rStyle w:val="citedissue"/>
          <w:rFonts w:ascii="Calibri" w:hAnsi="Calibri" w:cs="Calibri"/>
          <w:color w:val="000000" w:themeColor="text1"/>
          <w:sz w:val="22"/>
          <w:szCs w:val="22"/>
        </w:rPr>
        <w:t>6</w:t>
      </w:r>
      <w:r w:rsidRPr="007E3555">
        <w:rPr>
          <w:rFonts w:ascii="Calibri" w:hAnsi="Calibri" w:cs="Calibri"/>
          <w:color w:val="000000" w:themeColor="text1"/>
          <w:sz w:val="22"/>
          <w:szCs w:val="22"/>
          <w:shd w:val="clear" w:color="auto" w:fill="FFFFFF"/>
        </w:rPr>
        <w:t>),</w:t>
      </w:r>
      <w:r w:rsidRPr="007E3555">
        <w:rPr>
          <w:rStyle w:val="apple-converted-space"/>
          <w:rFonts w:ascii="Calibri" w:hAnsi="Calibri" w:cs="Calibri"/>
          <w:color w:val="000000" w:themeColor="text1"/>
          <w:sz w:val="22"/>
          <w:szCs w:val="22"/>
          <w:shd w:val="clear" w:color="auto" w:fill="FFFFFF"/>
        </w:rPr>
        <w:t> </w:t>
      </w:r>
      <w:r w:rsidRPr="007E3555">
        <w:rPr>
          <w:rStyle w:val="pagefirst"/>
          <w:rFonts w:ascii="Calibri" w:eastAsiaTheme="minorEastAsia" w:hAnsi="Calibri" w:cs="Calibri"/>
          <w:color w:val="000000" w:themeColor="text1"/>
          <w:sz w:val="22"/>
          <w:szCs w:val="22"/>
        </w:rPr>
        <w:t>2151</w:t>
      </w:r>
      <w:r w:rsidRPr="007E3555">
        <w:rPr>
          <w:rFonts w:ascii="Calibri" w:hAnsi="Calibri" w:cs="Calibri"/>
          <w:color w:val="000000" w:themeColor="text1"/>
          <w:sz w:val="22"/>
          <w:szCs w:val="22"/>
          <w:shd w:val="clear" w:color="auto" w:fill="FFFFFF"/>
        </w:rPr>
        <w:t>–</w:t>
      </w:r>
      <w:r w:rsidRPr="007E3555">
        <w:rPr>
          <w:rStyle w:val="apple-converted-space"/>
          <w:rFonts w:ascii="Calibri" w:hAnsi="Calibri" w:cs="Calibri"/>
          <w:color w:val="000000" w:themeColor="text1"/>
          <w:sz w:val="22"/>
          <w:szCs w:val="22"/>
          <w:shd w:val="clear" w:color="auto" w:fill="FFFFFF"/>
        </w:rPr>
        <w:t> </w:t>
      </w:r>
      <w:r w:rsidRPr="007E3555">
        <w:rPr>
          <w:rStyle w:val="pagelast"/>
          <w:rFonts w:ascii="Calibri" w:hAnsi="Calibri" w:cs="Calibri"/>
          <w:color w:val="000000" w:themeColor="text1"/>
          <w:sz w:val="22"/>
          <w:szCs w:val="22"/>
        </w:rPr>
        <w:t>2153</w:t>
      </w:r>
      <w:r w:rsidRPr="007E3555">
        <w:rPr>
          <w:rFonts w:ascii="Calibri" w:hAnsi="Calibri" w:cs="Calibri"/>
          <w:color w:val="000000" w:themeColor="text1"/>
          <w:sz w:val="22"/>
          <w:szCs w:val="22"/>
          <w:shd w:val="clear" w:color="auto" w:fill="FFFFFF"/>
        </w:rPr>
        <w:t>.</w:t>
      </w:r>
      <w:r w:rsidRPr="007E3555">
        <w:rPr>
          <w:rStyle w:val="apple-converted-space"/>
          <w:rFonts w:ascii="Calibri" w:hAnsi="Calibri" w:cs="Calibri"/>
          <w:color w:val="000000" w:themeColor="text1"/>
          <w:sz w:val="22"/>
          <w:szCs w:val="22"/>
          <w:shd w:val="clear" w:color="auto" w:fill="FFFFFF"/>
        </w:rPr>
        <w:t> </w:t>
      </w:r>
      <w:hyperlink r:id="rId52" w:history="1">
        <w:r w:rsidRPr="007E3555">
          <w:rPr>
            <w:rStyle w:val="Hyperlink"/>
            <w:rFonts w:ascii="Calibri" w:hAnsi="Calibri" w:cs="Calibri"/>
            <w:color w:val="000000" w:themeColor="text1"/>
            <w:sz w:val="22"/>
            <w:szCs w:val="22"/>
          </w:rPr>
          <w:t>https://doi.org/10.1175/JAS‐D‐18‐0044.1</w:t>
        </w:r>
      </w:hyperlink>
    </w:p>
    <w:p w14:paraId="6208A390" w14:textId="0E253859" w:rsidR="003C3D90" w:rsidRPr="007E3555" w:rsidRDefault="003C3D90" w:rsidP="00B15247">
      <w:pPr>
        <w:pStyle w:val="EndNoteBibliography"/>
        <w:contextualSpacing/>
        <w:rPr>
          <w:color w:val="000000" w:themeColor="text1"/>
          <w:szCs w:val="22"/>
        </w:rPr>
      </w:pPr>
      <w:r w:rsidRPr="007E3555">
        <w:rPr>
          <w:color w:val="000000" w:themeColor="text1"/>
          <w:szCs w:val="22"/>
        </w:rPr>
        <w:t xml:space="preserve">Painemal, D., &amp; Zuidema, P. (2013). The First Aerosol Indirect Effect Quantified through Airborne Remote Sensing during VOCALS-REx. </w:t>
      </w:r>
      <w:r w:rsidRPr="007E3555">
        <w:rPr>
          <w:i/>
          <w:color w:val="000000" w:themeColor="text1"/>
          <w:szCs w:val="22"/>
        </w:rPr>
        <w:t>Atmospheric Chemistry and Physics, 13</w:t>
      </w:r>
      <w:r w:rsidRPr="007E3555">
        <w:rPr>
          <w:color w:val="000000" w:themeColor="text1"/>
          <w:szCs w:val="22"/>
        </w:rPr>
        <w:t>(2), 917-931. doi:10.5194/acp-13-917-2013</w:t>
      </w:r>
      <w:r w:rsidR="005F258F" w:rsidRPr="007E3555">
        <w:rPr>
          <w:color w:val="000000" w:themeColor="text1"/>
          <w:szCs w:val="22"/>
        </w:rPr>
        <w:t>s</w:t>
      </w:r>
    </w:p>
    <w:p w14:paraId="14B0ABAB" w14:textId="79B5DC6A" w:rsidR="008F26DD" w:rsidRPr="007E3555" w:rsidRDefault="008F26DD" w:rsidP="00B15247">
      <w:pPr>
        <w:ind w:left="720" w:hanging="720"/>
        <w:contextualSpacing/>
        <w:rPr>
          <w:rFonts w:ascii="Calibri" w:hAnsi="Calibri" w:cs="Calibri"/>
          <w:color w:val="000000" w:themeColor="text1"/>
          <w:sz w:val="22"/>
          <w:szCs w:val="22"/>
        </w:rPr>
      </w:pPr>
      <w:r w:rsidRPr="007E3555">
        <w:rPr>
          <w:rFonts w:ascii="Calibri" w:hAnsi="Calibri" w:cs="Calibri"/>
          <w:color w:val="000000" w:themeColor="text1"/>
          <w:sz w:val="22"/>
          <w:szCs w:val="22"/>
        </w:rPr>
        <w:t>Painemal, D.</w:t>
      </w:r>
      <w:r w:rsidRPr="007E3555">
        <w:rPr>
          <w:rFonts w:ascii="Calibri" w:hAnsi="Calibri" w:cs="Calibri"/>
          <w:color w:val="000000" w:themeColor="text1"/>
          <w:sz w:val="22"/>
          <w:szCs w:val="22"/>
          <w:shd w:val="clear" w:color="auto" w:fill="FFFFFF"/>
        </w:rPr>
        <w:t>, </w:t>
      </w:r>
      <w:r w:rsidRPr="007E3555">
        <w:rPr>
          <w:rFonts w:ascii="Calibri" w:hAnsi="Calibri" w:cs="Calibri"/>
          <w:color w:val="000000" w:themeColor="text1"/>
          <w:sz w:val="22"/>
          <w:szCs w:val="22"/>
        </w:rPr>
        <w:t xml:space="preserve"> Minnis</w:t>
      </w:r>
      <w:r w:rsidRPr="007E3555">
        <w:rPr>
          <w:rFonts w:ascii="Calibri" w:hAnsi="Calibri" w:cs="Calibri"/>
          <w:color w:val="000000" w:themeColor="text1"/>
          <w:sz w:val="22"/>
          <w:szCs w:val="22"/>
          <w:shd w:val="clear" w:color="auto" w:fill="FFFFFF"/>
        </w:rPr>
        <w:t>,</w:t>
      </w:r>
      <w:r w:rsidR="00594496" w:rsidRPr="007E3555">
        <w:rPr>
          <w:rFonts w:ascii="Calibri" w:hAnsi="Calibri" w:cs="Calibri"/>
          <w:color w:val="000000" w:themeColor="text1"/>
          <w:sz w:val="22"/>
          <w:szCs w:val="22"/>
          <w:shd w:val="clear" w:color="auto" w:fill="FFFFFF"/>
        </w:rPr>
        <w:t xml:space="preserve"> </w:t>
      </w:r>
      <w:r w:rsidR="00594496" w:rsidRPr="007E3555">
        <w:rPr>
          <w:rFonts w:ascii="Calibri" w:hAnsi="Calibri" w:cs="Calibri"/>
          <w:color w:val="000000" w:themeColor="text1"/>
          <w:sz w:val="22"/>
          <w:szCs w:val="22"/>
        </w:rPr>
        <w:t>P.,</w:t>
      </w:r>
      <w:r w:rsidRPr="007E3555">
        <w:rPr>
          <w:rFonts w:ascii="Calibri" w:hAnsi="Calibri" w:cs="Calibri"/>
          <w:color w:val="000000" w:themeColor="text1"/>
          <w:sz w:val="22"/>
          <w:szCs w:val="22"/>
          <w:shd w:val="clear" w:color="auto" w:fill="FFFFFF"/>
        </w:rPr>
        <w:t xml:space="preserve"> and </w:t>
      </w:r>
      <w:r w:rsidRPr="007E3555">
        <w:rPr>
          <w:rFonts w:ascii="Calibri" w:hAnsi="Calibri" w:cs="Calibri"/>
          <w:color w:val="000000" w:themeColor="text1"/>
          <w:sz w:val="22"/>
          <w:szCs w:val="22"/>
        </w:rPr>
        <w:t xml:space="preserve"> Sun‐Mack</w:t>
      </w:r>
      <w:r w:rsidR="00594496" w:rsidRPr="007E3555">
        <w:rPr>
          <w:rFonts w:ascii="Calibri" w:hAnsi="Calibri" w:cs="Calibri"/>
          <w:color w:val="000000" w:themeColor="text1"/>
          <w:sz w:val="22"/>
          <w:szCs w:val="22"/>
        </w:rPr>
        <w:t xml:space="preserve"> S.</w:t>
      </w:r>
      <w:r w:rsidRPr="007E3555">
        <w:rPr>
          <w:rFonts w:ascii="Calibri" w:hAnsi="Calibri" w:cs="Calibri"/>
          <w:color w:val="000000" w:themeColor="text1"/>
          <w:sz w:val="22"/>
          <w:szCs w:val="22"/>
          <w:shd w:val="clear" w:color="auto" w:fill="FFFFFF"/>
        </w:rPr>
        <w:t> (</w:t>
      </w:r>
      <w:r w:rsidRPr="007E3555">
        <w:rPr>
          <w:rFonts w:ascii="Calibri" w:hAnsi="Calibri" w:cs="Calibri"/>
          <w:color w:val="000000" w:themeColor="text1"/>
          <w:sz w:val="22"/>
          <w:szCs w:val="22"/>
        </w:rPr>
        <w:t>2013</w:t>
      </w:r>
      <w:r w:rsidRPr="007E3555">
        <w:rPr>
          <w:rFonts w:ascii="Calibri" w:hAnsi="Calibri" w:cs="Calibri"/>
          <w:color w:val="000000" w:themeColor="text1"/>
          <w:sz w:val="22"/>
          <w:szCs w:val="22"/>
          <w:shd w:val="clear" w:color="auto" w:fill="FFFFFF"/>
        </w:rPr>
        <w:t>)</w:t>
      </w:r>
      <w:r w:rsidR="00594496" w:rsidRPr="007E3555">
        <w:rPr>
          <w:rFonts w:ascii="Calibri" w:hAnsi="Calibri" w:cs="Calibri"/>
          <w:color w:val="000000" w:themeColor="text1"/>
          <w:sz w:val="22"/>
          <w:szCs w:val="22"/>
          <w:shd w:val="clear" w:color="auto" w:fill="FFFFFF"/>
        </w:rPr>
        <w:t>.</w:t>
      </w:r>
      <w:r w:rsidRPr="007E3555">
        <w:rPr>
          <w:rFonts w:ascii="Calibri" w:hAnsi="Calibri" w:cs="Calibri"/>
          <w:color w:val="000000" w:themeColor="text1"/>
          <w:sz w:val="22"/>
          <w:szCs w:val="22"/>
          <w:shd w:val="clear" w:color="auto" w:fill="FFFFFF"/>
        </w:rPr>
        <w:t>  </w:t>
      </w:r>
      <w:r w:rsidRPr="007E3555">
        <w:rPr>
          <w:rFonts w:ascii="Calibri" w:hAnsi="Calibri" w:cs="Calibri"/>
          <w:color w:val="000000" w:themeColor="text1"/>
          <w:sz w:val="22"/>
          <w:szCs w:val="22"/>
        </w:rPr>
        <w:t>The impact of horizontal heterogeneities, cloud fraction, and liquid water path on warm cloud effective radii from CERES‐like Aqua MODIS retrievals</w:t>
      </w:r>
      <w:r w:rsidR="00594496" w:rsidRPr="007E3555">
        <w:rPr>
          <w:rFonts w:ascii="Calibri" w:hAnsi="Calibri" w:cs="Calibri"/>
          <w:color w:val="000000" w:themeColor="text1"/>
          <w:sz w:val="22"/>
          <w:szCs w:val="22"/>
          <w:shd w:val="clear" w:color="auto" w:fill="FFFFFF"/>
        </w:rPr>
        <w:t>.</w:t>
      </w:r>
      <w:r w:rsidRPr="007E3555">
        <w:rPr>
          <w:rFonts w:ascii="Calibri" w:hAnsi="Calibri" w:cs="Calibri"/>
          <w:color w:val="000000" w:themeColor="text1"/>
          <w:sz w:val="22"/>
          <w:szCs w:val="22"/>
          <w:shd w:val="clear" w:color="auto" w:fill="FFFFFF"/>
        </w:rPr>
        <w:t> </w:t>
      </w:r>
      <w:r w:rsidRPr="007E3555">
        <w:rPr>
          <w:rFonts w:ascii="Calibri" w:hAnsi="Calibri" w:cs="Calibri"/>
          <w:i/>
          <w:iCs/>
          <w:color w:val="000000" w:themeColor="text1"/>
          <w:sz w:val="22"/>
          <w:szCs w:val="22"/>
        </w:rPr>
        <w:t>Atmos. Chem. Phys.</w:t>
      </w:r>
      <w:r w:rsidRPr="007E3555">
        <w:rPr>
          <w:rFonts w:ascii="Calibri" w:hAnsi="Calibri" w:cs="Calibri"/>
          <w:color w:val="000000" w:themeColor="text1"/>
          <w:sz w:val="22"/>
          <w:szCs w:val="22"/>
          <w:shd w:val="clear" w:color="auto" w:fill="FFFFFF"/>
        </w:rPr>
        <w:t>,  </w:t>
      </w:r>
      <w:r w:rsidRPr="007E3555">
        <w:rPr>
          <w:rFonts w:ascii="Calibri" w:hAnsi="Calibri" w:cs="Calibri"/>
          <w:b/>
          <w:bCs/>
          <w:color w:val="000000" w:themeColor="text1"/>
          <w:sz w:val="22"/>
          <w:szCs w:val="22"/>
        </w:rPr>
        <w:t>13</w:t>
      </w:r>
      <w:r w:rsidRPr="007E3555">
        <w:rPr>
          <w:rFonts w:ascii="Calibri" w:hAnsi="Calibri" w:cs="Calibri"/>
          <w:color w:val="000000" w:themeColor="text1"/>
          <w:sz w:val="22"/>
          <w:szCs w:val="22"/>
          <w:shd w:val="clear" w:color="auto" w:fill="FFFFFF"/>
        </w:rPr>
        <w:t>,  </w:t>
      </w:r>
      <w:r w:rsidRPr="007E3555">
        <w:rPr>
          <w:rFonts w:ascii="Calibri" w:hAnsi="Calibri" w:cs="Calibri"/>
          <w:color w:val="000000" w:themeColor="text1"/>
          <w:sz w:val="22"/>
          <w:szCs w:val="22"/>
        </w:rPr>
        <w:t>9997</w:t>
      </w:r>
      <w:r w:rsidRPr="007E3555">
        <w:rPr>
          <w:rFonts w:ascii="Calibri" w:hAnsi="Calibri" w:cs="Calibri"/>
          <w:color w:val="000000" w:themeColor="text1"/>
          <w:sz w:val="22"/>
          <w:szCs w:val="22"/>
          <w:shd w:val="clear" w:color="auto" w:fill="FFFFFF"/>
        </w:rPr>
        <w:t>– </w:t>
      </w:r>
      <w:r w:rsidRPr="007E3555">
        <w:rPr>
          <w:rFonts w:ascii="Calibri" w:hAnsi="Calibri" w:cs="Calibri"/>
          <w:color w:val="000000" w:themeColor="text1"/>
          <w:sz w:val="22"/>
          <w:szCs w:val="22"/>
        </w:rPr>
        <w:t>10,003</w:t>
      </w:r>
      <w:r w:rsidRPr="007E3555">
        <w:rPr>
          <w:rFonts w:ascii="Calibri" w:hAnsi="Calibri" w:cs="Calibri"/>
          <w:color w:val="000000" w:themeColor="text1"/>
          <w:sz w:val="22"/>
          <w:szCs w:val="22"/>
          <w:shd w:val="clear" w:color="auto" w:fill="FFFFFF"/>
        </w:rPr>
        <w:t>.</w:t>
      </w:r>
    </w:p>
    <w:p w14:paraId="16A16FE9" w14:textId="74D47AF3" w:rsidR="00D068DE" w:rsidRPr="007E3555" w:rsidRDefault="00D068DE" w:rsidP="00B15247">
      <w:pPr>
        <w:ind w:left="720" w:hanging="720"/>
        <w:contextualSpacing/>
        <w:rPr>
          <w:rFonts w:ascii="Calibri" w:hAnsi="Calibri" w:cs="Calibri"/>
          <w:color w:val="000000" w:themeColor="text1"/>
          <w:sz w:val="22"/>
          <w:szCs w:val="22"/>
          <w:shd w:val="clear" w:color="auto" w:fill="FFFFFF"/>
        </w:rPr>
      </w:pPr>
      <w:r w:rsidRPr="007E3555">
        <w:rPr>
          <w:rFonts w:ascii="Calibri" w:hAnsi="Calibri" w:cs="Calibri"/>
          <w:b/>
          <w:bCs/>
          <w:color w:val="000000" w:themeColor="text1"/>
          <w:sz w:val="22"/>
          <w:szCs w:val="22"/>
        </w:rPr>
        <w:t> </w:t>
      </w:r>
      <w:r w:rsidRPr="007E3555">
        <w:rPr>
          <w:rFonts w:ascii="Calibri" w:hAnsi="Calibri" w:cs="Calibri"/>
          <w:color w:val="000000" w:themeColor="text1"/>
          <w:sz w:val="22"/>
          <w:szCs w:val="22"/>
          <w:shd w:val="clear" w:color="auto" w:fill="FFFFFF"/>
        </w:rPr>
        <w:t>Painemal, D., Chang, F.-L., Ferrare, R., Burton, S., Li, Z., Smith Jr., W. L., Minnis, P., Feng, Y., and Clayton, M. (2020). Reducing uncertainties in satellite estimates of aerosol-cloud interactions over the subtropical ocean by integrating vertically resolved aerosol observations</w:t>
      </w:r>
      <w:r w:rsidR="005231A4" w:rsidRPr="007E3555">
        <w:rPr>
          <w:rFonts w:ascii="Calibri" w:hAnsi="Calibri" w:cs="Calibri"/>
          <w:color w:val="000000" w:themeColor="text1"/>
          <w:sz w:val="22"/>
          <w:szCs w:val="22"/>
          <w:shd w:val="clear" w:color="auto" w:fill="FFFFFF"/>
        </w:rPr>
        <w:t xml:space="preserve">. </w:t>
      </w:r>
      <w:r w:rsidRPr="007E3555">
        <w:rPr>
          <w:rFonts w:ascii="Calibri" w:hAnsi="Calibri" w:cs="Calibri"/>
          <w:i/>
          <w:iCs/>
          <w:color w:val="000000" w:themeColor="text1"/>
          <w:sz w:val="22"/>
          <w:szCs w:val="22"/>
          <w:shd w:val="clear" w:color="auto" w:fill="FFFFFF"/>
        </w:rPr>
        <w:t>Atmos. Chem. Phys.</w:t>
      </w:r>
      <w:r w:rsidRPr="007E3555">
        <w:rPr>
          <w:rFonts w:ascii="Calibri" w:hAnsi="Calibri" w:cs="Calibri"/>
          <w:color w:val="000000" w:themeColor="text1"/>
          <w:sz w:val="22"/>
          <w:szCs w:val="22"/>
          <w:shd w:val="clear" w:color="auto" w:fill="FFFFFF"/>
        </w:rPr>
        <w:t>,</w:t>
      </w:r>
      <w:r w:rsidR="004E1AA4" w:rsidRPr="007E3555">
        <w:rPr>
          <w:rFonts w:ascii="Calibri" w:hAnsi="Calibri" w:cs="Calibri"/>
          <w:color w:val="000000" w:themeColor="text1"/>
          <w:sz w:val="22"/>
          <w:szCs w:val="22"/>
          <w:shd w:val="clear" w:color="auto" w:fill="FFFFFF"/>
        </w:rPr>
        <w:t>20, 7167-7177</w:t>
      </w:r>
    </w:p>
    <w:p w14:paraId="50981CE9" w14:textId="34C75372" w:rsidR="00FA226D" w:rsidRPr="007E3555" w:rsidRDefault="00FA226D" w:rsidP="00B15247">
      <w:pPr>
        <w:ind w:left="720" w:hanging="720"/>
        <w:contextualSpacing/>
        <w:jc w:val="both"/>
        <w:rPr>
          <w:rFonts w:ascii="Calibri" w:hAnsi="Calibri" w:cs="Calibri"/>
          <w:color w:val="000000" w:themeColor="text1"/>
          <w:sz w:val="22"/>
          <w:szCs w:val="22"/>
        </w:rPr>
      </w:pPr>
      <w:r w:rsidRPr="007E3555">
        <w:rPr>
          <w:rFonts w:ascii="Calibri" w:hAnsi="Calibri" w:cs="Calibri"/>
          <w:color w:val="000000" w:themeColor="text1"/>
          <w:sz w:val="22"/>
          <w:szCs w:val="22"/>
        </w:rPr>
        <w:t>Papritz, L., S. Pfahl, H. Sodemann, and H. Wernli, 2015: A climatology of cold air outbreaks and their impact on air–sea heat fluxes in the high-latitude South Pacific. J. Climate, 28, 342–364, doi:10.1175/JCLI-D-14-00482.1.</w:t>
      </w:r>
    </w:p>
    <w:p w14:paraId="66DA2CC8" w14:textId="4CB75343" w:rsidR="006B22CE" w:rsidRPr="007E3555" w:rsidRDefault="006B22CE" w:rsidP="00B15247">
      <w:pPr>
        <w:ind w:left="720" w:hanging="720"/>
        <w:contextualSpacing/>
        <w:rPr>
          <w:rFonts w:ascii="Calibri" w:hAnsi="Calibri" w:cs="Calibri"/>
          <w:color w:val="000000" w:themeColor="text1"/>
          <w:sz w:val="22"/>
          <w:szCs w:val="22"/>
        </w:rPr>
      </w:pPr>
      <w:r w:rsidRPr="007E3555">
        <w:rPr>
          <w:rFonts w:ascii="Calibri" w:hAnsi="Calibri" w:cs="Calibri"/>
          <w:color w:val="000000" w:themeColor="text1"/>
          <w:sz w:val="22"/>
          <w:szCs w:val="22"/>
        </w:rPr>
        <w:lastRenderedPageBreak/>
        <w:t>Parfitt, R.</w:t>
      </w:r>
      <w:r w:rsidRPr="007E3555">
        <w:rPr>
          <w:rFonts w:ascii="Calibri" w:hAnsi="Calibri" w:cs="Calibri"/>
          <w:color w:val="000000" w:themeColor="text1"/>
          <w:sz w:val="22"/>
          <w:szCs w:val="22"/>
          <w:shd w:val="clear" w:color="auto" w:fill="FFFFFF"/>
        </w:rPr>
        <w:t>, &amp; </w:t>
      </w:r>
      <w:r w:rsidRPr="007E3555">
        <w:rPr>
          <w:rFonts w:ascii="Calibri" w:hAnsi="Calibri" w:cs="Calibri"/>
          <w:color w:val="000000" w:themeColor="text1"/>
          <w:sz w:val="22"/>
          <w:szCs w:val="22"/>
        </w:rPr>
        <w:t>Czaja, A.</w:t>
      </w:r>
      <w:r w:rsidRPr="007E3555">
        <w:rPr>
          <w:rFonts w:ascii="Calibri" w:hAnsi="Calibri" w:cs="Calibri"/>
          <w:color w:val="000000" w:themeColor="text1"/>
          <w:sz w:val="22"/>
          <w:szCs w:val="22"/>
          <w:shd w:val="clear" w:color="auto" w:fill="FFFFFF"/>
        </w:rPr>
        <w:t> (</w:t>
      </w:r>
      <w:r w:rsidRPr="007E3555">
        <w:rPr>
          <w:rFonts w:ascii="Calibri" w:hAnsi="Calibri" w:cs="Calibri"/>
          <w:color w:val="000000" w:themeColor="text1"/>
          <w:sz w:val="22"/>
          <w:szCs w:val="22"/>
        </w:rPr>
        <w:t>2016</w:t>
      </w:r>
      <w:r w:rsidRPr="007E3555">
        <w:rPr>
          <w:rFonts w:ascii="Calibri" w:hAnsi="Calibri" w:cs="Calibri"/>
          <w:color w:val="000000" w:themeColor="text1"/>
          <w:sz w:val="22"/>
          <w:szCs w:val="22"/>
          <w:shd w:val="clear" w:color="auto" w:fill="FFFFFF"/>
        </w:rPr>
        <w:t>).</w:t>
      </w:r>
      <w:r w:rsidR="001A0D3B" w:rsidRPr="007E3555">
        <w:rPr>
          <w:rFonts w:ascii="Calibri" w:hAnsi="Calibri" w:cs="Calibri"/>
          <w:color w:val="000000" w:themeColor="text1"/>
          <w:sz w:val="22"/>
          <w:szCs w:val="22"/>
          <w:shd w:val="clear" w:color="auto" w:fill="FFFFFF"/>
        </w:rPr>
        <w:t xml:space="preserve"> </w:t>
      </w:r>
      <w:r w:rsidRPr="007E3555">
        <w:rPr>
          <w:rFonts w:ascii="Calibri" w:hAnsi="Calibri" w:cs="Calibri"/>
          <w:color w:val="000000" w:themeColor="text1"/>
          <w:sz w:val="22"/>
          <w:szCs w:val="22"/>
        </w:rPr>
        <w:t>On the contribution of synoptic transients to the mean atmospheric state in the Gulf Stream region</w:t>
      </w:r>
      <w:r w:rsidRPr="007E3555">
        <w:rPr>
          <w:rFonts w:ascii="Calibri" w:hAnsi="Calibri" w:cs="Calibri"/>
          <w:color w:val="000000" w:themeColor="text1"/>
          <w:sz w:val="22"/>
          <w:szCs w:val="22"/>
          <w:shd w:val="clear" w:color="auto" w:fill="FFFFFF"/>
        </w:rPr>
        <w:t>. </w:t>
      </w:r>
      <w:r w:rsidRPr="007E3555">
        <w:rPr>
          <w:rFonts w:ascii="Calibri" w:hAnsi="Calibri" w:cs="Calibri"/>
          <w:i/>
          <w:iCs/>
          <w:color w:val="000000" w:themeColor="text1"/>
          <w:sz w:val="22"/>
          <w:szCs w:val="22"/>
        </w:rPr>
        <w:t>Quarterly Journal of the Royal Meteorological Society</w:t>
      </w:r>
      <w:r w:rsidRPr="007E3555">
        <w:rPr>
          <w:rFonts w:ascii="Calibri" w:hAnsi="Calibri" w:cs="Calibri"/>
          <w:color w:val="000000" w:themeColor="text1"/>
          <w:sz w:val="22"/>
          <w:szCs w:val="22"/>
          <w:shd w:val="clear" w:color="auto" w:fill="FFFFFF"/>
        </w:rPr>
        <w:t>,</w:t>
      </w:r>
      <w:r w:rsidR="001A0D3B" w:rsidRPr="007E3555">
        <w:rPr>
          <w:rFonts w:ascii="Calibri" w:hAnsi="Calibri" w:cs="Calibri"/>
          <w:color w:val="000000" w:themeColor="text1"/>
          <w:sz w:val="22"/>
          <w:szCs w:val="22"/>
          <w:shd w:val="clear" w:color="auto" w:fill="FFFFFF"/>
        </w:rPr>
        <w:t xml:space="preserve"> </w:t>
      </w:r>
      <w:r w:rsidRPr="007E3555">
        <w:rPr>
          <w:rFonts w:ascii="Calibri" w:hAnsi="Calibri" w:cs="Calibri"/>
          <w:b/>
          <w:bCs/>
          <w:color w:val="000000" w:themeColor="text1"/>
          <w:sz w:val="22"/>
          <w:szCs w:val="22"/>
        </w:rPr>
        <w:t>142</w:t>
      </w:r>
      <w:r w:rsidRPr="007E3555">
        <w:rPr>
          <w:rFonts w:ascii="Calibri" w:hAnsi="Calibri" w:cs="Calibri"/>
          <w:color w:val="000000" w:themeColor="text1"/>
          <w:sz w:val="22"/>
          <w:szCs w:val="22"/>
          <w:shd w:val="clear" w:color="auto" w:fill="FFFFFF"/>
        </w:rPr>
        <w:t>(</w:t>
      </w:r>
      <w:r w:rsidRPr="007E3555">
        <w:rPr>
          <w:rFonts w:ascii="Calibri" w:hAnsi="Calibri" w:cs="Calibri"/>
          <w:color w:val="000000" w:themeColor="text1"/>
          <w:sz w:val="22"/>
          <w:szCs w:val="22"/>
        </w:rPr>
        <w:t>696</w:t>
      </w:r>
      <w:r w:rsidRPr="007E3555">
        <w:rPr>
          <w:rFonts w:ascii="Calibri" w:hAnsi="Calibri" w:cs="Calibri"/>
          <w:color w:val="000000" w:themeColor="text1"/>
          <w:sz w:val="22"/>
          <w:szCs w:val="22"/>
          <w:shd w:val="clear" w:color="auto" w:fill="FFFFFF"/>
        </w:rPr>
        <w:t>), </w:t>
      </w:r>
      <w:r w:rsidRPr="007E3555">
        <w:rPr>
          <w:rFonts w:ascii="Calibri" w:hAnsi="Calibri" w:cs="Calibri"/>
          <w:color w:val="000000" w:themeColor="text1"/>
          <w:sz w:val="22"/>
          <w:szCs w:val="22"/>
        </w:rPr>
        <w:t>1554</w:t>
      </w:r>
      <w:r w:rsidRPr="007E3555">
        <w:rPr>
          <w:rFonts w:ascii="Calibri" w:hAnsi="Calibri" w:cs="Calibri"/>
          <w:color w:val="000000" w:themeColor="text1"/>
          <w:sz w:val="22"/>
          <w:szCs w:val="22"/>
          <w:shd w:val="clear" w:color="auto" w:fill="FFFFFF"/>
        </w:rPr>
        <w:t>– </w:t>
      </w:r>
      <w:r w:rsidRPr="007E3555">
        <w:rPr>
          <w:rFonts w:ascii="Calibri" w:hAnsi="Calibri" w:cs="Calibri"/>
          <w:color w:val="000000" w:themeColor="text1"/>
          <w:sz w:val="22"/>
          <w:szCs w:val="22"/>
        </w:rPr>
        <w:t>1561</w:t>
      </w:r>
      <w:r w:rsidRPr="007E3555">
        <w:rPr>
          <w:rFonts w:ascii="Calibri" w:hAnsi="Calibri" w:cs="Calibri"/>
          <w:color w:val="000000" w:themeColor="text1"/>
          <w:sz w:val="22"/>
          <w:szCs w:val="22"/>
          <w:shd w:val="clear" w:color="auto" w:fill="FFFFFF"/>
        </w:rPr>
        <w:t>.</w:t>
      </w:r>
    </w:p>
    <w:p w14:paraId="766E42F3" w14:textId="6B226EFB" w:rsidR="006B22CE" w:rsidRPr="007E3555" w:rsidRDefault="00EC4085" w:rsidP="00B15247">
      <w:pPr>
        <w:ind w:left="720" w:hanging="720"/>
        <w:rPr>
          <w:rFonts w:ascii="Calibri" w:hAnsi="Calibri" w:cs="Calibri"/>
          <w:color w:val="000000" w:themeColor="text1"/>
          <w:sz w:val="22"/>
          <w:szCs w:val="22"/>
        </w:rPr>
      </w:pPr>
      <w:r w:rsidRPr="007E3555">
        <w:rPr>
          <w:rStyle w:val="author"/>
          <w:rFonts w:ascii="Calibri" w:hAnsi="Calibri" w:cs="Calibri"/>
          <w:color w:val="000000" w:themeColor="text1"/>
          <w:sz w:val="22"/>
          <w:szCs w:val="22"/>
        </w:rPr>
        <w:t>Parfitt, R.</w:t>
      </w:r>
      <w:r w:rsidRPr="007E3555">
        <w:rPr>
          <w:rFonts w:ascii="Calibri" w:hAnsi="Calibri" w:cs="Calibri"/>
          <w:color w:val="000000" w:themeColor="text1"/>
          <w:sz w:val="22"/>
          <w:szCs w:val="22"/>
          <w:shd w:val="clear" w:color="auto" w:fill="FFFFFF"/>
        </w:rPr>
        <w:t>, &amp;</w:t>
      </w:r>
      <w:r w:rsidRPr="007E3555">
        <w:rPr>
          <w:rStyle w:val="apple-converted-space"/>
          <w:rFonts w:ascii="Calibri" w:hAnsi="Calibri" w:cs="Calibri"/>
          <w:color w:val="000000" w:themeColor="text1"/>
          <w:sz w:val="22"/>
          <w:szCs w:val="22"/>
          <w:shd w:val="clear" w:color="auto" w:fill="FFFFFF"/>
        </w:rPr>
        <w:t>  </w:t>
      </w:r>
      <w:r w:rsidRPr="007E3555">
        <w:rPr>
          <w:rStyle w:val="author"/>
          <w:rFonts w:ascii="Calibri" w:hAnsi="Calibri" w:cs="Calibri"/>
          <w:color w:val="000000" w:themeColor="text1"/>
          <w:sz w:val="22"/>
          <w:szCs w:val="22"/>
        </w:rPr>
        <w:t>Seo, H.</w:t>
      </w:r>
      <w:r w:rsidRPr="007E3555">
        <w:rPr>
          <w:rStyle w:val="apple-converted-space"/>
          <w:rFonts w:ascii="Calibri" w:hAnsi="Calibri" w:cs="Calibri"/>
          <w:color w:val="000000" w:themeColor="text1"/>
          <w:sz w:val="22"/>
          <w:szCs w:val="22"/>
          <w:shd w:val="clear" w:color="auto" w:fill="FFFFFF"/>
        </w:rPr>
        <w:t> </w:t>
      </w:r>
      <w:r w:rsidRPr="007E3555">
        <w:rPr>
          <w:rFonts w:ascii="Calibri" w:hAnsi="Calibri" w:cs="Calibri"/>
          <w:color w:val="000000" w:themeColor="text1"/>
          <w:sz w:val="22"/>
          <w:szCs w:val="22"/>
          <w:shd w:val="clear" w:color="auto" w:fill="FFFFFF"/>
        </w:rPr>
        <w:t>(</w:t>
      </w:r>
      <w:r w:rsidRPr="007E3555">
        <w:rPr>
          <w:rStyle w:val="apple-converted-space"/>
          <w:rFonts w:ascii="Calibri" w:hAnsi="Calibri" w:cs="Calibri"/>
          <w:color w:val="000000" w:themeColor="text1"/>
          <w:sz w:val="22"/>
          <w:szCs w:val="22"/>
          <w:shd w:val="clear" w:color="auto" w:fill="FFFFFF"/>
        </w:rPr>
        <w:t> </w:t>
      </w:r>
      <w:r w:rsidRPr="007E3555">
        <w:rPr>
          <w:rStyle w:val="pubyear"/>
          <w:rFonts w:ascii="Calibri" w:hAnsi="Calibri" w:cs="Calibri"/>
          <w:color w:val="000000" w:themeColor="text1"/>
          <w:sz w:val="22"/>
          <w:szCs w:val="22"/>
        </w:rPr>
        <w:t>2018</w:t>
      </w:r>
      <w:r w:rsidRPr="007E3555">
        <w:rPr>
          <w:rFonts w:ascii="Calibri" w:hAnsi="Calibri" w:cs="Calibri"/>
          <w:color w:val="000000" w:themeColor="text1"/>
          <w:sz w:val="22"/>
          <w:szCs w:val="22"/>
          <w:shd w:val="clear" w:color="auto" w:fill="FFFFFF"/>
        </w:rPr>
        <w:t>).</w:t>
      </w:r>
      <w:r w:rsidRPr="007E3555">
        <w:rPr>
          <w:rStyle w:val="apple-converted-space"/>
          <w:rFonts w:ascii="Calibri" w:hAnsi="Calibri" w:cs="Calibri"/>
          <w:color w:val="000000" w:themeColor="text1"/>
          <w:sz w:val="22"/>
          <w:szCs w:val="22"/>
          <w:shd w:val="clear" w:color="auto" w:fill="FFFFFF"/>
        </w:rPr>
        <w:t>  </w:t>
      </w:r>
      <w:r w:rsidRPr="007E3555">
        <w:rPr>
          <w:rStyle w:val="articletitle"/>
          <w:rFonts w:ascii="Calibri" w:hAnsi="Calibri" w:cs="Calibri"/>
          <w:color w:val="000000" w:themeColor="text1"/>
          <w:sz w:val="22"/>
          <w:szCs w:val="22"/>
        </w:rPr>
        <w:t>A new framework for near‐surface wind convergence over the Kuroshio Extension and Gulf Stream in wintertime: The role of atmospheric fronts</w:t>
      </w:r>
      <w:r w:rsidRPr="007E3555">
        <w:rPr>
          <w:rFonts w:ascii="Calibri" w:hAnsi="Calibri" w:cs="Calibri"/>
          <w:color w:val="000000" w:themeColor="text1"/>
          <w:sz w:val="22"/>
          <w:szCs w:val="22"/>
          <w:shd w:val="clear" w:color="auto" w:fill="FFFFFF"/>
        </w:rPr>
        <w:t>.</w:t>
      </w:r>
      <w:r w:rsidRPr="007E3555">
        <w:rPr>
          <w:rStyle w:val="apple-converted-space"/>
          <w:rFonts w:ascii="Calibri" w:hAnsi="Calibri" w:cs="Calibri"/>
          <w:color w:val="000000" w:themeColor="text1"/>
          <w:sz w:val="22"/>
          <w:szCs w:val="22"/>
          <w:shd w:val="clear" w:color="auto" w:fill="FFFFFF"/>
        </w:rPr>
        <w:t> </w:t>
      </w:r>
      <w:r w:rsidRPr="007E3555">
        <w:rPr>
          <w:rFonts w:ascii="Calibri" w:hAnsi="Calibri" w:cs="Calibri"/>
          <w:i/>
          <w:iCs/>
          <w:color w:val="000000" w:themeColor="text1"/>
          <w:sz w:val="22"/>
          <w:szCs w:val="22"/>
        </w:rPr>
        <w:t>Geophysical Research Letters</w:t>
      </w:r>
      <w:r w:rsidRPr="007E3555">
        <w:rPr>
          <w:rFonts w:ascii="Calibri" w:hAnsi="Calibri" w:cs="Calibri"/>
          <w:color w:val="000000" w:themeColor="text1"/>
          <w:sz w:val="22"/>
          <w:szCs w:val="22"/>
          <w:shd w:val="clear" w:color="auto" w:fill="FFFFFF"/>
        </w:rPr>
        <w:t>,</w:t>
      </w:r>
      <w:r w:rsidRPr="007E3555">
        <w:rPr>
          <w:rStyle w:val="apple-converted-space"/>
          <w:rFonts w:ascii="Calibri" w:hAnsi="Calibri" w:cs="Calibri"/>
          <w:color w:val="000000" w:themeColor="text1"/>
          <w:sz w:val="22"/>
          <w:szCs w:val="22"/>
          <w:shd w:val="clear" w:color="auto" w:fill="FFFFFF"/>
        </w:rPr>
        <w:t> </w:t>
      </w:r>
      <w:r w:rsidRPr="007E3555">
        <w:rPr>
          <w:rStyle w:val="vol"/>
          <w:rFonts w:ascii="Calibri" w:hAnsi="Calibri" w:cs="Calibri"/>
          <w:color w:val="000000" w:themeColor="text1"/>
          <w:sz w:val="22"/>
          <w:szCs w:val="22"/>
        </w:rPr>
        <w:t>45</w:t>
      </w:r>
      <w:r w:rsidRPr="007E3555">
        <w:rPr>
          <w:rFonts w:ascii="Calibri" w:hAnsi="Calibri" w:cs="Calibri"/>
          <w:color w:val="000000" w:themeColor="text1"/>
          <w:sz w:val="22"/>
          <w:szCs w:val="22"/>
          <w:shd w:val="clear" w:color="auto" w:fill="FFFFFF"/>
        </w:rPr>
        <w:t>,</w:t>
      </w:r>
      <w:r w:rsidRPr="007E3555">
        <w:rPr>
          <w:rStyle w:val="apple-converted-space"/>
          <w:rFonts w:ascii="Calibri" w:hAnsi="Calibri" w:cs="Calibri"/>
          <w:color w:val="000000" w:themeColor="text1"/>
          <w:sz w:val="22"/>
          <w:szCs w:val="22"/>
          <w:shd w:val="clear" w:color="auto" w:fill="FFFFFF"/>
        </w:rPr>
        <w:t>  </w:t>
      </w:r>
      <w:r w:rsidRPr="007E3555">
        <w:rPr>
          <w:rStyle w:val="pagefirst"/>
          <w:rFonts w:ascii="Calibri" w:hAnsi="Calibri" w:cs="Calibri"/>
          <w:color w:val="000000" w:themeColor="text1"/>
          <w:sz w:val="22"/>
          <w:szCs w:val="22"/>
        </w:rPr>
        <w:t>9909</w:t>
      </w:r>
      <w:r w:rsidRPr="007E3555">
        <w:rPr>
          <w:rFonts w:ascii="Calibri" w:hAnsi="Calibri" w:cs="Calibri"/>
          <w:color w:val="000000" w:themeColor="text1"/>
          <w:sz w:val="22"/>
          <w:szCs w:val="22"/>
          <w:shd w:val="clear" w:color="auto" w:fill="FFFFFF"/>
        </w:rPr>
        <w:t>–</w:t>
      </w:r>
      <w:r w:rsidRPr="007E3555">
        <w:rPr>
          <w:rStyle w:val="apple-converted-space"/>
          <w:rFonts w:ascii="Calibri" w:hAnsi="Calibri" w:cs="Calibri"/>
          <w:color w:val="000000" w:themeColor="text1"/>
          <w:sz w:val="22"/>
          <w:szCs w:val="22"/>
          <w:shd w:val="clear" w:color="auto" w:fill="FFFFFF"/>
        </w:rPr>
        <w:t> </w:t>
      </w:r>
      <w:r w:rsidRPr="007E3555">
        <w:rPr>
          <w:rStyle w:val="pagelast"/>
          <w:rFonts w:ascii="Calibri" w:eastAsiaTheme="minorEastAsia" w:hAnsi="Calibri" w:cs="Calibri"/>
          <w:color w:val="000000" w:themeColor="text1"/>
          <w:sz w:val="22"/>
          <w:szCs w:val="22"/>
        </w:rPr>
        <w:t>9918</w:t>
      </w:r>
      <w:r w:rsidRPr="007E3555">
        <w:rPr>
          <w:rFonts w:ascii="Calibri" w:hAnsi="Calibri" w:cs="Calibri"/>
          <w:color w:val="000000" w:themeColor="text1"/>
          <w:sz w:val="22"/>
          <w:szCs w:val="22"/>
          <w:shd w:val="clear" w:color="auto" w:fill="FFFFFF"/>
        </w:rPr>
        <w:t>.</w:t>
      </w:r>
      <w:r w:rsidRPr="007E3555">
        <w:rPr>
          <w:rStyle w:val="apple-converted-space"/>
          <w:rFonts w:ascii="Calibri" w:hAnsi="Calibri" w:cs="Calibri"/>
          <w:color w:val="000000" w:themeColor="text1"/>
          <w:sz w:val="22"/>
          <w:szCs w:val="22"/>
          <w:shd w:val="clear" w:color="auto" w:fill="FFFFFF"/>
        </w:rPr>
        <w:t> </w:t>
      </w:r>
      <w:r w:rsidRPr="007E3555">
        <w:rPr>
          <w:rFonts w:ascii="Calibri" w:hAnsi="Calibri" w:cs="Calibri"/>
          <w:color w:val="000000" w:themeColor="text1"/>
          <w:sz w:val="22"/>
          <w:szCs w:val="22"/>
        </w:rPr>
        <w:t xml:space="preserve"> </w:t>
      </w:r>
    </w:p>
    <w:p w14:paraId="00E5F885" w14:textId="77777777" w:rsidR="003C3D90" w:rsidRPr="007E3555" w:rsidRDefault="003C3D90" w:rsidP="00B15247">
      <w:pPr>
        <w:pStyle w:val="EndNoteBibliography"/>
        <w:contextualSpacing/>
        <w:rPr>
          <w:color w:val="000000" w:themeColor="text1"/>
          <w:szCs w:val="22"/>
        </w:rPr>
      </w:pPr>
      <w:r w:rsidRPr="007E3555">
        <w:rPr>
          <w:color w:val="000000" w:themeColor="text1"/>
          <w:szCs w:val="22"/>
        </w:rPr>
        <w:t xml:space="preserve">Platnick, S., Meyer, K. G., King, M. D., Wind, G., Amarasinghe, N., Marchant, B., . . . Riedi, J. (2017). The MODIS Cloud Optical and Microphysical Products: Collection 6 Updates and Examples from Terra and Aqua. </w:t>
      </w:r>
      <w:r w:rsidRPr="007E3555">
        <w:rPr>
          <w:i/>
          <w:color w:val="000000" w:themeColor="text1"/>
          <w:szCs w:val="22"/>
        </w:rPr>
        <w:t>IEEE Transactions on Geoscience and Remote Sensing, 55</w:t>
      </w:r>
      <w:r w:rsidRPr="007E3555">
        <w:rPr>
          <w:color w:val="000000" w:themeColor="text1"/>
          <w:szCs w:val="22"/>
        </w:rPr>
        <w:t>(1), 502-525. doi:10.1109/TGRS.2016.2610522</w:t>
      </w:r>
    </w:p>
    <w:p w14:paraId="0902B026" w14:textId="6DDF4CD7" w:rsidR="003C3D90" w:rsidRPr="007E3555" w:rsidRDefault="003C3D90" w:rsidP="00B15247">
      <w:pPr>
        <w:pStyle w:val="EndNoteBibliography"/>
        <w:contextualSpacing/>
        <w:rPr>
          <w:color w:val="000000" w:themeColor="text1"/>
          <w:szCs w:val="22"/>
        </w:rPr>
      </w:pPr>
      <w:r w:rsidRPr="007E3555">
        <w:rPr>
          <w:color w:val="000000" w:themeColor="text1"/>
          <w:szCs w:val="22"/>
        </w:rPr>
        <w:t xml:space="preserve">Quaas, J., Boucher, O., Bellouin, N., &amp; Kinne, S. (2008). Satellite-Based Estimate of the Direct and Indirect Aerosol Climate Forcing. </w:t>
      </w:r>
      <w:r w:rsidRPr="007E3555">
        <w:rPr>
          <w:i/>
          <w:color w:val="000000" w:themeColor="text1"/>
          <w:szCs w:val="22"/>
        </w:rPr>
        <w:t>Journal of Geophysical Research-Atmospheres, 113</w:t>
      </w:r>
      <w:r w:rsidRPr="007E3555">
        <w:rPr>
          <w:color w:val="000000" w:themeColor="text1"/>
          <w:szCs w:val="22"/>
        </w:rPr>
        <w:t>(D5). doi:10.1029/2007jd008962</w:t>
      </w:r>
    </w:p>
    <w:p w14:paraId="2A93D788" w14:textId="608178EC" w:rsidR="003509D3" w:rsidRPr="007E3555" w:rsidRDefault="003509D3" w:rsidP="00B15247">
      <w:pPr>
        <w:ind w:left="720" w:hanging="720"/>
        <w:rPr>
          <w:rFonts w:ascii="Calibri" w:hAnsi="Calibri" w:cs="Calibri"/>
          <w:color w:val="000000" w:themeColor="text1"/>
          <w:sz w:val="22"/>
          <w:szCs w:val="22"/>
          <w:shd w:val="clear" w:color="auto" w:fill="FFFFFF"/>
        </w:rPr>
      </w:pPr>
      <w:r w:rsidRPr="007E3555">
        <w:rPr>
          <w:rStyle w:val="author"/>
          <w:rFonts w:ascii="Calibri" w:hAnsi="Calibri" w:cs="Calibri"/>
          <w:color w:val="000000" w:themeColor="text1"/>
          <w:sz w:val="22"/>
          <w:szCs w:val="22"/>
        </w:rPr>
        <w:t>Quaas, J.</w:t>
      </w:r>
      <w:r w:rsidRPr="007E3555">
        <w:rPr>
          <w:rFonts w:ascii="Calibri" w:hAnsi="Calibri" w:cs="Calibri"/>
          <w:color w:val="000000" w:themeColor="text1"/>
          <w:sz w:val="22"/>
          <w:szCs w:val="22"/>
          <w:shd w:val="clear" w:color="auto" w:fill="FFFFFF"/>
        </w:rPr>
        <w:t>, et al. (</w:t>
      </w:r>
      <w:r w:rsidRPr="007E3555">
        <w:rPr>
          <w:rStyle w:val="pubyear"/>
          <w:rFonts w:ascii="Calibri" w:hAnsi="Calibri" w:cs="Calibri"/>
          <w:color w:val="000000" w:themeColor="text1"/>
          <w:sz w:val="22"/>
          <w:szCs w:val="22"/>
        </w:rPr>
        <w:t>2009</w:t>
      </w:r>
      <w:r w:rsidRPr="007E3555">
        <w:rPr>
          <w:rFonts w:ascii="Calibri" w:hAnsi="Calibri" w:cs="Calibri"/>
          <w:color w:val="000000" w:themeColor="text1"/>
          <w:sz w:val="22"/>
          <w:szCs w:val="22"/>
          <w:shd w:val="clear" w:color="auto" w:fill="FFFFFF"/>
        </w:rPr>
        <w:t>),</w:t>
      </w:r>
      <w:r w:rsidRPr="007E3555">
        <w:rPr>
          <w:rStyle w:val="apple-converted-space"/>
          <w:rFonts w:ascii="Calibri" w:hAnsi="Calibri" w:cs="Calibri"/>
          <w:color w:val="000000" w:themeColor="text1"/>
          <w:sz w:val="22"/>
          <w:szCs w:val="22"/>
          <w:shd w:val="clear" w:color="auto" w:fill="FFFFFF"/>
        </w:rPr>
        <w:t>  </w:t>
      </w:r>
      <w:r w:rsidRPr="007E3555">
        <w:rPr>
          <w:rStyle w:val="articletitle"/>
          <w:rFonts w:ascii="Calibri" w:hAnsi="Calibri" w:cs="Calibri"/>
          <w:color w:val="000000" w:themeColor="text1"/>
          <w:sz w:val="22"/>
          <w:szCs w:val="22"/>
        </w:rPr>
        <w:t>Aerosol indirect effects—General circulation model intercomparison and evaluation with satellite data</w:t>
      </w:r>
      <w:r w:rsidRPr="007E3555">
        <w:rPr>
          <w:rFonts w:ascii="Calibri" w:hAnsi="Calibri" w:cs="Calibri"/>
          <w:color w:val="000000" w:themeColor="text1"/>
          <w:sz w:val="22"/>
          <w:szCs w:val="22"/>
          <w:shd w:val="clear" w:color="auto" w:fill="FFFFFF"/>
        </w:rPr>
        <w:t>,</w:t>
      </w:r>
      <w:r w:rsidRPr="007E3555">
        <w:rPr>
          <w:rStyle w:val="apple-converted-space"/>
          <w:rFonts w:ascii="Calibri" w:hAnsi="Calibri" w:cs="Calibri"/>
          <w:color w:val="000000" w:themeColor="text1"/>
          <w:sz w:val="22"/>
          <w:szCs w:val="22"/>
          <w:shd w:val="clear" w:color="auto" w:fill="FFFFFF"/>
        </w:rPr>
        <w:t> </w:t>
      </w:r>
      <w:r w:rsidRPr="007E3555">
        <w:rPr>
          <w:rFonts w:ascii="Calibri" w:hAnsi="Calibri" w:cs="Calibri"/>
          <w:i/>
          <w:iCs/>
          <w:color w:val="000000" w:themeColor="text1"/>
          <w:sz w:val="22"/>
          <w:szCs w:val="22"/>
        </w:rPr>
        <w:t>Atmos. Chem. Phys.</w:t>
      </w:r>
      <w:r w:rsidRPr="007E3555">
        <w:rPr>
          <w:rFonts w:ascii="Calibri" w:hAnsi="Calibri" w:cs="Calibri"/>
          <w:color w:val="000000" w:themeColor="text1"/>
          <w:sz w:val="22"/>
          <w:szCs w:val="22"/>
          <w:shd w:val="clear" w:color="auto" w:fill="FFFFFF"/>
        </w:rPr>
        <w:t>,</w:t>
      </w:r>
      <w:r w:rsidRPr="007E3555">
        <w:rPr>
          <w:rStyle w:val="apple-converted-space"/>
          <w:rFonts w:ascii="Calibri" w:hAnsi="Calibri" w:cs="Calibri"/>
          <w:color w:val="000000" w:themeColor="text1"/>
          <w:sz w:val="22"/>
          <w:szCs w:val="22"/>
          <w:shd w:val="clear" w:color="auto" w:fill="FFFFFF"/>
        </w:rPr>
        <w:t>  </w:t>
      </w:r>
      <w:r w:rsidRPr="007E3555">
        <w:rPr>
          <w:rStyle w:val="vol"/>
          <w:rFonts w:ascii="Calibri" w:hAnsi="Calibri" w:cs="Calibri"/>
          <w:b/>
          <w:bCs/>
          <w:color w:val="000000" w:themeColor="text1"/>
          <w:sz w:val="22"/>
          <w:szCs w:val="22"/>
        </w:rPr>
        <w:t>9</w:t>
      </w:r>
      <w:r w:rsidRPr="007E3555">
        <w:rPr>
          <w:rFonts w:ascii="Calibri" w:hAnsi="Calibri" w:cs="Calibri"/>
          <w:color w:val="000000" w:themeColor="text1"/>
          <w:sz w:val="22"/>
          <w:szCs w:val="22"/>
          <w:shd w:val="clear" w:color="auto" w:fill="FFFFFF"/>
        </w:rPr>
        <w:t>(</w:t>
      </w:r>
      <w:r w:rsidRPr="007E3555">
        <w:rPr>
          <w:rStyle w:val="citedissue"/>
          <w:rFonts w:ascii="Calibri" w:hAnsi="Calibri" w:cs="Calibri"/>
          <w:color w:val="000000" w:themeColor="text1"/>
          <w:sz w:val="22"/>
          <w:szCs w:val="22"/>
        </w:rPr>
        <w:t>22</w:t>
      </w:r>
      <w:r w:rsidRPr="007E3555">
        <w:rPr>
          <w:rFonts w:ascii="Calibri" w:hAnsi="Calibri" w:cs="Calibri"/>
          <w:color w:val="000000" w:themeColor="text1"/>
          <w:sz w:val="22"/>
          <w:szCs w:val="22"/>
          <w:shd w:val="clear" w:color="auto" w:fill="FFFFFF"/>
        </w:rPr>
        <w:t>),</w:t>
      </w:r>
      <w:r w:rsidRPr="007E3555">
        <w:rPr>
          <w:rStyle w:val="apple-converted-space"/>
          <w:rFonts w:ascii="Calibri" w:hAnsi="Calibri" w:cs="Calibri"/>
          <w:color w:val="000000" w:themeColor="text1"/>
          <w:sz w:val="22"/>
          <w:szCs w:val="22"/>
          <w:shd w:val="clear" w:color="auto" w:fill="FFFFFF"/>
        </w:rPr>
        <w:t>  </w:t>
      </w:r>
      <w:r w:rsidRPr="007E3555">
        <w:rPr>
          <w:rStyle w:val="pagefirst"/>
          <w:rFonts w:ascii="Calibri" w:eastAsiaTheme="minorEastAsia" w:hAnsi="Calibri" w:cs="Calibri"/>
          <w:color w:val="000000" w:themeColor="text1"/>
          <w:sz w:val="22"/>
          <w:szCs w:val="22"/>
        </w:rPr>
        <w:t>8697</w:t>
      </w:r>
      <w:r w:rsidRPr="007E3555">
        <w:rPr>
          <w:rFonts w:ascii="Calibri" w:hAnsi="Calibri" w:cs="Calibri"/>
          <w:color w:val="000000" w:themeColor="text1"/>
          <w:sz w:val="22"/>
          <w:szCs w:val="22"/>
          <w:shd w:val="clear" w:color="auto" w:fill="FFFFFF"/>
        </w:rPr>
        <w:t>–</w:t>
      </w:r>
      <w:r w:rsidRPr="007E3555">
        <w:rPr>
          <w:rStyle w:val="apple-converted-space"/>
          <w:rFonts w:ascii="Calibri" w:hAnsi="Calibri" w:cs="Calibri"/>
          <w:color w:val="000000" w:themeColor="text1"/>
          <w:sz w:val="22"/>
          <w:szCs w:val="22"/>
          <w:shd w:val="clear" w:color="auto" w:fill="FFFFFF"/>
        </w:rPr>
        <w:t> </w:t>
      </w:r>
      <w:r w:rsidRPr="007E3555">
        <w:rPr>
          <w:rStyle w:val="pagelast"/>
          <w:rFonts w:ascii="Calibri" w:hAnsi="Calibri" w:cs="Calibri"/>
          <w:color w:val="000000" w:themeColor="text1"/>
          <w:sz w:val="22"/>
          <w:szCs w:val="22"/>
        </w:rPr>
        <w:t>8717</w:t>
      </w:r>
      <w:r w:rsidRPr="007E3555">
        <w:rPr>
          <w:rFonts w:ascii="Calibri" w:hAnsi="Calibri" w:cs="Calibri"/>
          <w:color w:val="000000" w:themeColor="text1"/>
          <w:sz w:val="22"/>
          <w:szCs w:val="22"/>
          <w:shd w:val="clear" w:color="auto" w:fill="FFFFFF"/>
        </w:rPr>
        <w:t>, doi:</w:t>
      </w:r>
      <w:r w:rsidRPr="007E3555">
        <w:rPr>
          <w:rFonts w:ascii="Calibri" w:hAnsi="Calibri" w:cs="Calibri"/>
          <w:color w:val="000000" w:themeColor="text1"/>
          <w:sz w:val="22"/>
          <w:szCs w:val="22"/>
        </w:rPr>
        <w:t>10.5194/acp‐9‐8697‐2009</w:t>
      </w:r>
      <w:r w:rsidRPr="007E3555">
        <w:rPr>
          <w:rFonts w:ascii="Calibri" w:hAnsi="Calibri" w:cs="Calibri"/>
          <w:color w:val="000000" w:themeColor="text1"/>
          <w:sz w:val="22"/>
          <w:szCs w:val="22"/>
          <w:shd w:val="clear" w:color="auto" w:fill="FFFFFF"/>
        </w:rPr>
        <w:t>.</w:t>
      </w:r>
    </w:p>
    <w:p w14:paraId="6208D38B" w14:textId="0F419F2F" w:rsidR="004B7AE4" w:rsidRPr="007E3555" w:rsidRDefault="004B7AE4" w:rsidP="00B15247">
      <w:pPr>
        <w:ind w:left="720" w:hanging="720"/>
        <w:rPr>
          <w:rFonts w:ascii="Calibri" w:hAnsi="Calibri" w:cs="Calibri"/>
          <w:color w:val="000000" w:themeColor="text1"/>
          <w:sz w:val="22"/>
          <w:szCs w:val="22"/>
        </w:rPr>
      </w:pPr>
      <w:r w:rsidRPr="007E3555">
        <w:rPr>
          <w:rStyle w:val="author"/>
          <w:rFonts w:ascii="Calibri" w:hAnsi="Calibri" w:cs="Calibri"/>
          <w:color w:val="000000" w:themeColor="text1"/>
          <w:sz w:val="22"/>
          <w:szCs w:val="22"/>
        </w:rPr>
        <w:t>Rapp, A. D.</w:t>
      </w:r>
      <w:r w:rsidRPr="007E3555">
        <w:rPr>
          <w:rFonts w:ascii="Calibri" w:hAnsi="Calibri" w:cs="Calibri"/>
          <w:color w:val="000000" w:themeColor="text1"/>
          <w:sz w:val="22"/>
          <w:szCs w:val="22"/>
          <w:shd w:val="clear" w:color="auto" w:fill="FFFFFF"/>
        </w:rPr>
        <w:t>,</w:t>
      </w:r>
      <w:r w:rsidRPr="007E3555">
        <w:rPr>
          <w:rStyle w:val="apple-converted-space"/>
          <w:rFonts w:ascii="Calibri" w:hAnsi="Calibri" w:cs="Calibri"/>
          <w:color w:val="000000" w:themeColor="text1"/>
          <w:sz w:val="22"/>
          <w:szCs w:val="22"/>
          <w:shd w:val="clear" w:color="auto" w:fill="FFFFFF"/>
        </w:rPr>
        <w:t> </w:t>
      </w:r>
      <w:r w:rsidRPr="007E3555">
        <w:rPr>
          <w:rStyle w:val="author"/>
          <w:rFonts w:ascii="Calibri" w:hAnsi="Calibri" w:cs="Calibri"/>
          <w:color w:val="000000" w:themeColor="text1"/>
          <w:sz w:val="22"/>
          <w:szCs w:val="22"/>
        </w:rPr>
        <w:t>M. D. Lebsock</w:t>
      </w:r>
      <w:r w:rsidRPr="007E3555">
        <w:rPr>
          <w:rFonts w:ascii="Calibri" w:hAnsi="Calibri" w:cs="Calibri"/>
          <w:color w:val="000000" w:themeColor="text1"/>
          <w:sz w:val="22"/>
          <w:szCs w:val="22"/>
          <w:shd w:val="clear" w:color="auto" w:fill="FFFFFF"/>
        </w:rPr>
        <w:t>, and</w:t>
      </w:r>
      <w:r w:rsidRPr="007E3555">
        <w:rPr>
          <w:rStyle w:val="apple-converted-space"/>
          <w:rFonts w:ascii="Calibri" w:hAnsi="Calibri" w:cs="Calibri"/>
          <w:color w:val="000000" w:themeColor="text1"/>
          <w:sz w:val="22"/>
          <w:szCs w:val="22"/>
          <w:shd w:val="clear" w:color="auto" w:fill="FFFFFF"/>
        </w:rPr>
        <w:t> </w:t>
      </w:r>
      <w:r w:rsidRPr="007E3555">
        <w:rPr>
          <w:rStyle w:val="author"/>
          <w:rFonts w:ascii="Calibri" w:hAnsi="Calibri" w:cs="Calibri"/>
          <w:color w:val="000000" w:themeColor="text1"/>
          <w:sz w:val="22"/>
          <w:szCs w:val="22"/>
        </w:rPr>
        <w:t>T. S. L'Ecuyer</w:t>
      </w:r>
      <w:r w:rsidRPr="007E3555">
        <w:rPr>
          <w:rStyle w:val="apple-converted-space"/>
          <w:rFonts w:ascii="Calibri" w:hAnsi="Calibri" w:cs="Calibri"/>
          <w:color w:val="000000" w:themeColor="text1"/>
          <w:sz w:val="22"/>
          <w:szCs w:val="22"/>
          <w:shd w:val="clear" w:color="auto" w:fill="FFFFFF"/>
        </w:rPr>
        <w:t> </w:t>
      </w:r>
      <w:r w:rsidRPr="007E3555">
        <w:rPr>
          <w:rFonts w:ascii="Calibri" w:hAnsi="Calibri" w:cs="Calibri"/>
          <w:color w:val="000000" w:themeColor="text1"/>
          <w:sz w:val="22"/>
          <w:szCs w:val="22"/>
          <w:shd w:val="clear" w:color="auto" w:fill="FFFFFF"/>
        </w:rPr>
        <w:t>(</w:t>
      </w:r>
      <w:r w:rsidRPr="007E3555">
        <w:rPr>
          <w:rStyle w:val="pubyear"/>
          <w:rFonts w:ascii="Calibri" w:hAnsi="Calibri" w:cs="Calibri"/>
          <w:color w:val="000000" w:themeColor="text1"/>
          <w:sz w:val="22"/>
          <w:szCs w:val="22"/>
        </w:rPr>
        <w:t>2013</w:t>
      </w:r>
      <w:r w:rsidRPr="007E3555">
        <w:rPr>
          <w:rFonts w:ascii="Calibri" w:hAnsi="Calibri" w:cs="Calibri"/>
          <w:color w:val="000000" w:themeColor="text1"/>
          <w:sz w:val="22"/>
          <w:szCs w:val="22"/>
          <w:shd w:val="clear" w:color="auto" w:fill="FFFFFF"/>
        </w:rPr>
        <w:t>),</w:t>
      </w:r>
      <w:r w:rsidRPr="007E3555">
        <w:rPr>
          <w:rStyle w:val="apple-converted-space"/>
          <w:rFonts w:ascii="Calibri" w:hAnsi="Calibri" w:cs="Calibri"/>
          <w:color w:val="000000" w:themeColor="text1"/>
          <w:sz w:val="22"/>
          <w:szCs w:val="22"/>
          <w:shd w:val="clear" w:color="auto" w:fill="FFFFFF"/>
        </w:rPr>
        <w:t>  </w:t>
      </w:r>
      <w:r w:rsidRPr="007E3555">
        <w:rPr>
          <w:rStyle w:val="articletitle"/>
          <w:rFonts w:ascii="Calibri" w:hAnsi="Calibri" w:cs="Calibri"/>
          <w:color w:val="000000" w:themeColor="text1"/>
          <w:sz w:val="22"/>
          <w:szCs w:val="22"/>
        </w:rPr>
        <w:t>Low cloud precipitationclimatology in the southeastern Pacific marine stratocumulus region using CloudSat</w:t>
      </w:r>
      <w:r w:rsidRPr="007E3555">
        <w:rPr>
          <w:rFonts w:ascii="Calibri" w:hAnsi="Calibri" w:cs="Calibri"/>
          <w:color w:val="000000" w:themeColor="text1"/>
          <w:sz w:val="22"/>
          <w:szCs w:val="22"/>
          <w:shd w:val="clear" w:color="auto" w:fill="FFFFFF"/>
        </w:rPr>
        <w:t>,</w:t>
      </w:r>
      <w:r w:rsidRPr="007E3555">
        <w:rPr>
          <w:rStyle w:val="apple-converted-space"/>
          <w:rFonts w:ascii="Calibri" w:hAnsi="Calibri" w:cs="Calibri"/>
          <w:color w:val="000000" w:themeColor="text1"/>
          <w:sz w:val="22"/>
          <w:szCs w:val="22"/>
          <w:shd w:val="clear" w:color="auto" w:fill="FFFFFF"/>
        </w:rPr>
        <w:t> </w:t>
      </w:r>
      <w:r w:rsidRPr="007E3555">
        <w:rPr>
          <w:rFonts w:ascii="Calibri" w:hAnsi="Calibri" w:cs="Calibri"/>
          <w:i/>
          <w:iCs/>
          <w:color w:val="000000" w:themeColor="text1"/>
          <w:sz w:val="22"/>
          <w:szCs w:val="22"/>
        </w:rPr>
        <w:t>Environ. Res. Lett.</w:t>
      </w:r>
      <w:r w:rsidRPr="007E3555">
        <w:rPr>
          <w:rFonts w:ascii="Calibri" w:hAnsi="Calibri" w:cs="Calibri"/>
          <w:color w:val="000000" w:themeColor="text1"/>
          <w:sz w:val="22"/>
          <w:szCs w:val="22"/>
          <w:shd w:val="clear" w:color="auto" w:fill="FFFFFF"/>
        </w:rPr>
        <w:t>,</w:t>
      </w:r>
      <w:r w:rsidRPr="007E3555">
        <w:rPr>
          <w:rStyle w:val="apple-converted-space"/>
          <w:rFonts w:ascii="Calibri" w:hAnsi="Calibri" w:cs="Calibri"/>
          <w:color w:val="000000" w:themeColor="text1"/>
          <w:sz w:val="22"/>
          <w:szCs w:val="22"/>
          <w:shd w:val="clear" w:color="auto" w:fill="FFFFFF"/>
        </w:rPr>
        <w:t>  </w:t>
      </w:r>
      <w:r w:rsidRPr="007E3555">
        <w:rPr>
          <w:rStyle w:val="vol"/>
          <w:rFonts w:ascii="Calibri" w:hAnsi="Calibri" w:cs="Calibri"/>
          <w:b/>
          <w:bCs/>
          <w:color w:val="000000" w:themeColor="text1"/>
          <w:sz w:val="22"/>
          <w:szCs w:val="22"/>
        </w:rPr>
        <w:t>8</w:t>
      </w:r>
      <w:r w:rsidRPr="007E3555">
        <w:rPr>
          <w:rFonts w:ascii="Calibri" w:hAnsi="Calibri" w:cs="Calibri"/>
          <w:color w:val="000000" w:themeColor="text1"/>
          <w:sz w:val="22"/>
          <w:szCs w:val="22"/>
          <w:shd w:val="clear" w:color="auto" w:fill="FFFFFF"/>
        </w:rPr>
        <w:t>,</w:t>
      </w:r>
      <w:r w:rsidRPr="007E3555">
        <w:rPr>
          <w:rStyle w:val="apple-converted-space"/>
          <w:rFonts w:ascii="Calibri" w:hAnsi="Calibri" w:cs="Calibri"/>
          <w:color w:val="000000" w:themeColor="text1"/>
          <w:sz w:val="22"/>
          <w:szCs w:val="22"/>
          <w:shd w:val="clear" w:color="auto" w:fill="FFFFFF"/>
        </w:rPr>
        <w:t>  </w:t>
      </w:r>
      <w:r w:rsidRPr="007E3555">
        <w:rPr>
          <w:rStyle w:val="pagefirst"/>
          <w:rFonts w:ascii="Calibri" w:hAnsi="Calibri" w:cs="Calibri"/>
          <w:color w:val="000000" w:themeColor="text1"/>
          <w:sz w:val="22"/>
          <w:szCs w:val="22"/>
        </w:rPr>
        <w:t>014027</w:t>
      </w:r>
      <w:r w:rsidRPr="007E3555">
        <w:rPr>
          <w:rFonts w:ascii="Calibri" w:hAnsi="Calibri" w:cs="Calibri"/>
          <w:color w:val="000000" w:themeColor="text1"/>
          <w:sz w:val="22"/>
          <w:szCs w:val="22"/>
          <w:shd w:val="clear" w:color="auto" w:fill="FFFFFF"/>
        </w:rPr>
        <w:t>, doi:</w:t>
      </w:r>
      <w:r w:rsidRPr="007E3555">
        <w:rPr>
          <w:rFonts w:ascii="Calibri" w:eastAsiaTheme="minorEastAsia" w:hAnsi="Calibri" w:cs="Calibri"/>
          <w:color w:val="000000" w:themeColor="text1"/>
          <w:sz w:val="22"/>
          <w:szCs w:val="22"/>
        </w:rPr>
        <w:t>10.1088/1748‐9326/8/1/014027</w:t>
      </w:r>
      <w:r w:rsidRPr="007E3555">
        <w:rPr>
          <w:rFonts w:ascii="Calibri" w:hAnsi="Calibri" w:cs="Calibri"/>
          <w:color w:val="000000" w:themeColor="text1"/>
          <w:sz w:val="22"/>
          <w:szCs w:val="22"/>
          <w:shd w:val="clear" w:color="auto" w:fill="FFFFFF"/>
        </w:rPr>
        <w:t>.</w:t>
      </w:r>
    </w:p>
    <w:p w14:paraId="64717100" w14:textId="08652E97" w:rsidR="0097336C" w:rsidRPr="007E3555" w:rsidRDefault="0097336C" w:rsidP="00B15247">
      <w:pPr>
        <w:ind w:left="720" w:hanging="720"/>
        <w:rPr>
          <w:rFonts w:ascii="Calibri" w:hAnsi="Calibri" w:cs="Calibri"/>
          <w:color w:val="000000" w:themeColor="text1"/>
          <w:sz w:val="22"/>
          <w:szCs w:val="22"/>
        </w:rPr>
      </w:pPr>
      <w:r w:rsidRPr="007E3555">
        <w:rPr>
          <w:rStyle w:val="author"/>
          <w:rFonts w:ascii="Calibri" w:hAnsi="Calibri" w:cs="Calibri"/>
          <w:color w:val="000000" w:themeColor="text1"/>
          <w:sz w:val="22"/>
          <w:szCs w:val="22"/>
          <w:shd w:val="clear" w:color="auto" w:fill="FFFFFF"/>
        </w:rPr>
        <w:t>Rasch, P. J.</w:t>
      </w:r>
      <w:r w:rsidRPr="007E3555">
        <w:rPr>
          <w:rFonts w:ascii="Calibri" w:hAnsi="Calibri" w:cs="Calibri"/>
          <w:color w:val="000000" w:themeColor="text1"/>
          <w:sz w:val="22"/>
          <w:szCs w:val="22"/>
          <w:shd w:val="clear" w:color="auto" w:fill="FFFFFF"/>
        </w:rPr>
        <w:t>, </w:t>
      </w:r>
      <w:r w:rsidRPr="007E3555">
        <w:rPr>
          <w:rStyle w:val="author"/>
          <w:rFonts w:ascii="Calibri" w:hAnsi="Calibri" w:cs="Calibri"/>
          <w:color w:val="000000" w:themeColor="text1"/>
          <w:sz w:val="22"/>
          <w:szCs w:val="22"/>
          <w:shd w:val="clear" w:color="auto" w:fill="FFFFFF"/>
        </w:rPr>
        <w:t>Xie, S.</w:t>
      </w:r>
      <w:r w:rsidRPr="007E3555">
        <w:rPr>
          <w:rFonts w:ascii="Calibri" w:hAnsi="Calibri" w:cs="Calibri"/>
          <w:color w:val="000000" w:themeColor="text1"/>
          <w:sz w:val="22"/>
          <w:szCs w:val="22"/>
          <w:shd w:val="clear" w:color="auto" w:fill="FFFFFF"/>
        </w:rPr>
        <w:t>, </w:t>
      </w:r>
      <w:r w:rsidRPr="007E3555">
        <w:rPr>
          <w:rStyle w:val="author"/>
          <w:rFonts w:ascii="Calibri" w:hAnsi="Calibri" w:cs="Calibri"/>
          <w:color w:val="000000" w:themeColor="text1"/>
          <w:sz w:val="22"/>
          <w:szCs w:val="22"/>
          <w:shd w:val="clear" w:color="auto" w:fill="FFFFFF"/>
        </w:rPr>
        <w:t>Ma, P.‐L.</w:t>
      </w:r>
      <w:r w:rsidRPr="007E3555">
        <w:rPr>
          <w:rFonts w:ascii="Calibri" w:hAnsi="Calibri" w:cs="Calibri"/>
          <w:color w:val="000000" w:themeColor="text1"/>
          <w:sz w:val="22"/>
          <w:szCs w:val="22"/>
          <w:shd w:val="clear" w:color="auto" w:fill="FFFFFF"/>
        </w:rPr>
        <w:t>, </w:t>
      </w:r>
      <w:r w:rsidRPr="007E3555">
        <w:rPr>
          <w:rStyle w:val="author"/>
          <w:rFonts w:ascii="Calibri" w:hAnsi="Calibri" w:cs="Calibri"/>
          <w:color w:val="000000" w:themeColor="text1"/>
          <w:sz w:val="22"/>
          <w:szCs w:val="22"/>
          <w:shd w:val="clear" w:color="auto" w:fill="FFFFFF"/>
        </w:rPr>
        <w:t>Lin, W.</w:t>
      </w:r>
      <w:r w:rsidRPr="007E3555">
        <w:rPr>
          <w:rFonts w:ascii="Calibri" w:hAnsi="Calibri" w:cs="Calibri"/>
          <w:color w:val="000000" w:themeColor="text1"/>
          <w:sz w:val="22"/>
          <w:szCs w:val="22"/>
          <w:shd w:val="clear" w:color="auto" w:fill="FFFFFF"/>
        </w:rPr>
        <w:t>, </w:t>
      </w:r>
      <w:r w:rsidRPr="007E3555">
        <w:rPr>
          <w:rStyle w:val="author"/>
          <w:rFonts w:ascii="Calibri" w:hAnsi="Calibri" w:cs="Calibri"/>
          <w:color w:val="000000" w:themeColor="text1"/>
          <w:sz w:val="22"/>
          <w:szCs w:val="22"/>
          <w:shd w:val="clear" w:color="auto" w:fill="FFFFFF"/>
        </w:rPr>
        <w:t>Wang, H.</w:t>
      </w:r>
      <w:r w:rsidRPr="007E3555">
        <w:rPr>
          <w:rFonts w:ascii="Calibri" w:hAnsi="Calibri" w:cs="Calibri"/>
          <w:color w:val="000000" w:themeColor="text1"/>
          <w:sz w:val="22"/>
          <w:szCs w:val="22"/>
          <w:shd w:val="clear" w:color="auto" w:fill="FFFFFF"/>
        </w:rPr>
        <w:t>, </w:t>
      </w:r>
      <w:r w:rsidRPr="007E3555">
        <w:rPr>
          <w:rStyle w:val="author"/>
          <w:rFonts w:ascii="Calibri" w:hAnsi="Calibri" w:cs="Calibri"/>
          <w:color w:val="000000" w:themeColor="text1"/>
          <w:sz w:val="22"/>
          <w:szCs w:val="22"/>
          <w:shd w:val="clear" w:color="auto" w:fill="FFFFFF"/>
        </w:rPr>
        <w:t>Tang, Q.</w:t>
      </w:r>
      <w:r w:rsidRPr="007E3555">
        <w:rPr>
          <w:rFonts w:ascii="Calibri" w:hAnsi="Calibri" w:cs="Calibri"/>
          <w:color w:val="000000" w:themeColor="text1"/>
          <w:sz w:val="22"/>
          <w:szCs w:val="22"/>
          <w:shd w:val="clear" w:color="auto" w:fill="FFFFFF"/>
        </w:rPr>
        <w:t>, </w:t>
      </w:r>
      <w:r w:rsidRPr="007E3555">
        <w:rPr>
          <w:rStyle w:val="author"/>
          <w:rFonts w:ascii="Calibri" w:hAnsi="Calibri" w:cs="Calibri"/>
          <w:color w:val="000000" w:themeColor="text1"/>
          <w:sz w:val="22"/>
          <w:szCs w:val="22"/>
          <w:shd w:val="clear" w:color="auto" w:fill="FFFFFF"/>
        </w:rPr>
        <w:t>Burrows, S. M.</w:t>
      </w:r>
      <w:r w:rsidRPr="007E3555">
        <w:rPr>
          <w:rFonts w:ascii="Calibri" w:hAnsi="Calibri" w:cs="Calibri"/>
          <w:color w:val="000000" w:themeColor="text1"/>
          <w:sz w:val="22"/>
          <w:szCs w:val="22"/>
          <w:shd w:val="clear" w:color="auto" w:fill="FFFFFF"/>
        </w:rPr>
        <w:t>, </w:t>
      </w:r>
      <w:r w:rsidRPr="007E3555">
        <w:rPr>
          <w:rStyle w:val="author"/>
          <w:rFonts w:ascii="Calibri" w:hAnsi="Calibri" w:cs="Calibri"/>
          <w:color w:val="000000" w:themeColor="text1"/>
          <w:sz w:val="22"/>
          <w:szCs w:val="22"/>
          <w:shd w:val="clear" w:color="auto" w:fill="FFFFFF"/>
        </w:rPr>
        <w:t>Caldwell, P.</w:t>
      </w:r>
      <w:r w:rsidRPr="007E3555">
        <w:rPr>
          <w:rFonts w:ascii="Calibri" w:hAnsi="Calibri" w:cs="Calibri"/>
          <w:color w:val="000000" w:themeColor="text1"/>
          <w:sz w:val="22"/>
          <w:szCs w:val="22"/>
          <w:shd w:val="clear" w:color="auto" w:fill="FFFFFF"/>
        </w:rPr>
        <w:t>, </w:t>
      </w:r>
      <w:r w:rsidRPr="007E3555">
        <w:rPr>
          <w:rStyle w:val="author"/>
          <w:rFonts w:ascii="Calibri" w:hAnsi="Calibri" w:cs="Calibri"/>
          <w:color w:val="000000" w:themeColor="text1"/>
          <w:sz w:val="22"/>
          <w:szCs w:val="22"/>
          <w:shd w:val="clear" w:color="auto" w:fill="FFFFFF"/>
        </w:rPr>
        <w:t>Zhang, K.</w:t>
      </w:r>
      <w:r w:rsidRPr="007E3555">
        <w:rPr>
          <w:rFonts w:ascii="Calibri" w:hAnsi="Calibri" w:cs="Calibri"/>
          <w:color w:val="000000" w:themeColor="text1"/>
          <w:sz w:val="22"/>
          <w:szCs w:val="22"/>
          <w:shd w:val="clear" w:color="auto" w:fill="FFFFFF"/>
        </w:rPr>
        <w:t>, </w:t>
      </w:r>
      <w:r w:rsidRPr="007E3555">
        <w:rPr>
          <w:rStyle w:val="author"/>
          <w:rFonts w:ascii="Calibri" w:hAnsi="Calibri" w:cs="Calibri"/>
          <w:color w:val="000000" w:themeColor="text1"/>
          <w:sz w:val="22"/>
          <w:szCs w:val="22"/>
          <w:shd w:val="clear" w:color="auto" w:fill="FFFFFF"/>
        </w:rPr>
        <w:t>Easter, R. C.</w:t>
      </w:r>
      <w:r w:rsidRPr="007E3555">
        <w:rPr>
          <w:rFonts w:ascii="Calibri" w:hAnsi="Calibri" w:cs="Calibri"/>
          <w:color w:val="000000" w:themeColor="text1"/>
          <w:sz w:val="22"/>
          <w:szCs w:val="22"/>
          <w:shd w:val="clear" w:color="auto" w:fill="FFFFFF"/>
        </w:rPr>
        <w:t>, et al. ( </w:t>
      </w:r>
      <w:r w:rsidRPr="007E3555">
        <w:rPr>
          <w:rStyle w:val="pubyear"/>
          <w:rFonts w:ascii="Calibri" w:hAnsi="Calibri" w:cs="Calibri"/>
          <w:color w:val="000000" w:themeColor="text1"/>
          <w:sz w:val="22"/>
          <w:szCs w:val="22"/>
          <w:shd w:val="clear" w:color="auto" w:fill="FFFFFF"/>
        </w:rPr>
        <w:t>2019</w:t>
      </w:r>
      <w:r w:rsidRPr="007E3555">
        <w:rPr>
          <w:rFonts w:ascii="Calibri" w:hAnsi="Calibri" w:cs="Calibri"/>
          <w:color w:val="000000" w:themeColor="text1"/>
          <w:sz w:val="22"/>
          <w:szCs w:val="22"/>
          <w:shd w:val="clear" w:color="auto" w:fill="FFFFFF"/>
        </w:rPr>
        <w:t>), </w:t>
      </w:r>
      <w:r w:rsidRPr="007E3555">
        <w:rPr>
          <w:rStyle w:val="articletitle"/>
          <w:rFonts w:ascii="Calibri" w:hAnsi="Calibri" w:cs="Calibri"/>
          <w:color w:val="000000" w:themeColor="text1"/>
          <w:sz w:val="22"/>
          <w:szCs w:val="22"/>
          <w:shd w:val="clear" w:color="auto" w:fill="FFFFFF"/>
        </w:rPr>
        <w:t>An Overview of the Atmospheric Component of the Energy Exascale Earth System Model</w:t>
      </w:r>
      <w:r w:rsidRPr="007E3555">
        <w:rPr>
          <w:rFonts w:ascii="Calibri" w:hAnsi="Calibri" w:cs="Calibri"/>
          <w:color w:val="000000" w:themeColor="text1"/>
          <w:sz w:val="22"/>
          <w:szCs w:val="22"/>
          <w:shd w:val="clear" w:color="auto" w:fill="FFFFFF"/>
        </w:rPr>
        <w:t>, </w:t>
      </w:r>
      <w:r w:rsidRPr="007E3555">
        <w:rPr>
          <w:rFonts w:ascii="Calibri" w:hAnsi="Calibri" w:cs="Calibri"/>
          <w:i/>
          <w:iCs/>
          <w:color w:val="000000" w:themeColor="text1"/>
          <w:sz w:val="22"/>
          <w:szCs w:val="22"/>
          <w:shd w:val="clear" w:color="auto" w:fill="FFFFFF"/>
        </w:rPr>
        <w:t>J. Adv. Model. Earth Syst.</w:t>
      </w:r>
      <w:r w:rsidRPr="007E3555">
        <w:rPr>
          <w:rFonts w:ascii="Calibri" w:hAnsi="Calibri" w:cs="Calibri"/>
          <w:color w:val="000000" w:themeColor="text1"/>
          <w:sz w:val="22"/>
          <w:szCs w:val="22"/>
          <w:shd w:val="clear" w:color="auto" w:fill="FFFFFF"/>
        </w:rPr>
        <w:t>, </w:t>
      </w:r>
      <w:r w:rsidRPr="007E3555">
        <w:rPr>
          <w:rStyle w:val="vol"/>
          <w:rFonts w:ascii="Calibri" w:hAnsi="Calibri" w:cs="Calibri"/>
          <w:color w:val="000000" w:themeColor="text1"/>
          <w:sz w:val="22"/>
          <w:szCs w:val="22"/>
          <w:shd w:val="clear" w:color="auto" w:fill="FFFFFF"/>
        </w:rPr>
        <w:t>11</w:t>
      </w:r>
      <w:r w:rsidRPr="007E3555">
        <w:rPr>
          <w:rFonts w:ascii="Calibri" w:hAnsi="Calibri" w:cs="Calibri"/>
          <w:color w:val="000000" w:themeColor="text1"/>
          <w:sz w:val="22"/>
          <w:szCs w:val="22"/>
          <w:shd w:val="clear" w:color="auto" w:fill="FFFFFF"/>
        </w:rPr>
        <w:t>, </w:t>
      </w:r>
      <w:r w:rsidRPr="007E3555">
        <w:rPr>
          <w:rStyle w:val="pagefirst"/>
          <w:rFonts w:ascii="Calibri" w:hAnsi="Calibri" w:cs="Calibri"/>
          <w:color w:val="000000" w:themeColor="text1"/>
          <w:sz w:val="22"/>
          <w:szCs w:val="22"/>
          <w:shd w:val="clear" w:color="auto" w:fill="FFFFFF"/>
        </w:rPr>
        <w:t>2377</w:t>
      </w:r>
      <w:r w:rsidRPr="007E3555">
        <w:rPr>
          <w:rFonts w:ascii="Calibri" w:hAnsi="Calibri" w:cs="Calibri"/>
          <w:color w:val="000000" w:themeColor="text1"/>
          <w:sz w:val="22"/>
          <w:szCs w:val="22"/>
          <w:shd w:val="clear" w:color="auto" w:fill="FFFFFF"/>
        </w:rPr>
        <w:t>– </w:t>
      </w:r>
      <w:r w:rsidRPr="007E3555">
        <w:rPr>
          <w:rStyle w:val="pagelast"/>
          <w:rFonts w:ascii="Calibri" w:hAnsi="Calibri" w:cs="Calibri"/>
          <w:color w:val="000000" w:themeColor="text1"/>
          <w:sz w:val="22"/>
          <w:szCs w:val="22"/>
          <w:shd w:val="clear" w:color="auto" w:fill="FFFFFF"/>
        </w:rPr>
        <w:t>2411</w:t>
      </w:r>
      <w:r w:rsidRPr="007E3555">
        <w:rPr>
          <w:rFonts w:ascii="Calibri" w:hAnsi="Calibri" w:cs="Calibri"/>
          <w:color w:val="000000" w:themeColor="text1"/>
          <w:sz w:val="22"/>
          <w:szCs w:val="22"/>
          <w:shd w:val="clear" w:color="auto" w:fill="FFFFFF"/>
        </w:rPr>
        <w:t>. doi:</w:t>
      </w:r>
      <w:hyperlink r:id="rId53" w:history="1">
        <w:r w:rsidRPr="007E3555">
          <w:rPr>
            <w:rStyle w:val="Hyperlink"/>
            <w:rFonts w:ascii="Calibri" w:eastAsiaTheme="minorEastAsia" w:hAnsi="Calibri" w:cs="Calibri"/>
            <w:color w:val="000000" w:themeColor="text1"/>
            <w:sz w:val="22"/>
            <w:szCs w:val="22"/>
            <w:shd w:val="clear" w:color="auto" w:fill="FFFFFF"/>
          </w:rPr>
          <w:t>https://doi.org/10.1029/2019MS001629</w:t>
        </w:r>
      </w:hyperlink>
      <w:r w:rsidRPr="007E3555">
        <w:rPr>
          <w:rFonts w:ascii="Calibri" w:hAnsi="Calibri" w:cs="Calibri"/>
          <w:color w:val="000000" w:themeColor="text1"/>
          <w:sz w:val="22"/>
          <w:szCs w:val="22"/>
          <w:shd w:val="clear" w:color="auto" w:fill="FFFFFF"/>
        </w:rPr>
        <w:t>.</w:t>
      </w:r>
    </w:p>
    <w:p w14:paraId="0BE75049" w14:textId="51538537" w:rsidR="003C3D90" w:rsidRPr="007E3555" w:rsidRDefault="003C3D90" w:rsidP="00B15247">
      <w:pPr>
        <w:pStyle w:val="EndNoteBibliography"/>
        <w:contextualSpacing/>
        <w:rPr>
          <w:color w:val="000000" w:themeColor="text1"/>
          <w:szCs w:val="22"/>
        </w:rPr>
      </w:pPr>
      <w:r w:rsidRPr="007E3555">
        <w:rPr>
          <w:color w:val="000000" w:themeColor="text1"/>
          <w:szCs w:val="22"/>
        </w:rPr>
        <w:t xml:space="preserve">Remillard, J., &amp; Tselioudis, G. (2015). Cloud Regime Variability over the Azores and Its Application to Climate Model Evaluation. </w:t>
      </w:r>
      <w:r w:rsidRPr="007E3555">
        <w:rPr>
          <w:i/>
          <w:color w:val="000000" w:themeColor="text1"/>
          <w:szCs w:val="22"/>
        </w:rPr>
        <w:t>Journal of Climate, 28</w:t>
      </w:r>
      <w:r w:rsidRPr="007E3555">
        <w:rPr>
          <w:color w:val="000000" w:themeColor="text1"/>
          <w:szCs w:val="22"/>
        </w:rPr>
        <w:t>(24), 9707-9720. doi:10.1175/Jcli-D-15-0066.1</w:t>
      </w:r>
    </w:p>
    <w:p w14:paraId="0CDC4122" w14:textId="6A429FE5" w:rsidR="003C3D90" w:rsidRPr="007E3555" w:rsidRDefault="003C3D90" w:rsidP="00B15247">
      <w:pPr>
        <w:shd w:val="clear" w:color="auto" w:fill="FFFFFF"/>
        <w:ind w:left="720" w:hanging="720"/>
        <w:contextualSpacing/>
        <w:rPr>
          <w:rFonts w:ascii="Calibri" w:hAnsi="Calibri" w:cs="Calibri"/>
          <w:color w:val="000000" w:themeColor="text1"/>
          <w:sz w:val="22"/>
          <w:szCs w:val="22"/>
        </w:rPr>
      </w:pPr>
      <w:r w:rsidRPr="007E3555">
        <w:rPr>
          <w:rFonts w:ascii="Calibri" w:hAnsi="Calibri" w:cs="Calibri"/>
          <w:color w:val="000000" w:themeColor="text1"/>
          <w:sz w:val="22"/>
          <w:szCs w:val="22"/>
        </w:rPr>
        <w:t xml:space="preserve">Sekiguchi, M., Nakajima, T., Suzuki, K., Kawamoto, K., Higurashi, A., Rosenfeld, D., . . . Mukai, S. (2003). A Study of the Direct and Indirect Effects of Aerosols Using Global Satellite Data Sets of Aerosol and Cloud Parameters. </w:t>
      </w:r>
      <w:r w:rsidRPr="007E3555">
        <w:rPr>
          <w:rFonts w:ascii="Calibri" w:hAnsi="Calibri" w:cs="Calibri"/>
          <w:i/>
          <w:color w:val="000000" w:themeColor="text1"/>
          <w:sz w:val="22"/>
          <w:szCs w:val="22"/>
        </w:rPr>
        <w:t>Journal of Geophysical Research-Atmospheres, 108</w:t>
      </w:r>
      <w:r w:rsidRPr="007E3555">
        <w:rPr>
          <w:rFonts w:ascii="Calibri" w:hAnsi="Calibri" w:cs="Calibri"/>
          <w:color w:val="000000" w:themeColor="text1"/>
          <w:sz w:val="22"/>
          <w:szCs w:val="22"/>
        </w:rPr>
        <w:t>(D22). doi:10.1029/2002jd003359</w:t>
      </w:r>
    </w:p>
    <w:p w14:paraId="270226A3" w14:textId="493DF19E" w:rsidR="000E1A01" w:rsidRPr="007E3555" w:rsidRDefault="000E1A01" w:rsidP="00B15247">
      <w:pPr>
        <w:pStyle w:val="EndNoteBibliography"/>
        <w:contextualSpacing/>
        <w:rPr>
          <w:color w:val="000000" w:themeColor="text1"/>
          <w:szCs w:val="22"/>
        </w:rPr>
      </w:pPr>
      <w:r w:rsidRPr="007E3555">
        <w:rPr>
          <w:color w:val="000000" w:themeColor="text1"/>
          <w:szCs w:val="22"/>
        </w:rPr>
        <w:t xml:space="preserve">Seethala, C., and Á. Horváth (2010). Global assessment of AMSR‐E and MODIS cloud liquid water path retrievals in warm oceanic clouds. </w:t>
      </w:r>
      <w:r w:rsidRPr="007E3555">
        <w:rPr>
          <w:i/>
          <w:color w:val="000000" w:themeColor="text1"/>
          <w:szCs w:val="22"/>
        </w:rPr>
        <w:t>Journal of Geophysical Research-Atmospheres</w:t>
      </w:r>
      <w:r w:rsidRPr="007E3555">
        <w:rPr>
          <w:color w:val="000000" w:themeColor="text1"/>
          <w:szCs w:val="22"/>
        </w:rPr>
        <w:t>, 115, D13202, doi:10.1029/2009JD012662</w:t>
      </w:r>
    </w:p>
    <w:p w14:paraId="672D02C9" w14:textId="77777777" w:rsidR="003C3D90" w:rsidRPr="007E3555" w:rsidRDefault="003C3D90" w:rsidP="00B15247">
      <w:pPr>
        <w:pStyle w:val="EndNoteBibliography"/>
        <w:contextualSpacing/>
        <w:rPr>
          <w:color w:val="000000" w:themeColor="text1"/>
          <w:szCs w:val="22"/>
        </w:rPr>
      </w:pPr>
      <w:r w:rsidRPr="007E3555">
        <w:rPr>
          <w:color w:val="000000" w:themeColor="text1"/>
          <w:szCs w:val="22"/>
        </w:rPr>
        <w:t xml:space="preserve">Shinozuka, Y., Clarke, A. D., Nenes, A., Jefferson, A., Wood, R., McNaughton, C. S., . . . Yoon, Y. J. (2015). The relationship between cloud condensation nuclei (CCN) concentration and light extinction of dried particles: indications of underlying aerosol processes and implications for satellite-based CCN estimates. </w:t>
      </w:r>
      <w:r w:rsidRPr="007E3555">
        <w:rPr>
          <w:i/>
          <w:color w:val="000000" w:themeColor="text1"/>
          <w:szCs w:val="22"/>
        </w:rPr>
        <w:t>Atmospheric Chemistry and Physics, 15</w:t>
      </w:r>
      <w:r w:rsidRPr="007E3555">
        <w:rPr>
          <w:color w:val="000000" w:themeColor="text1"/>
          <w:szCs w:val="22"/>
        </w:rPr>
        <w:t>(13), 7585-7604. doi:10.5194/acp-15-7585-2015</w:t>
      </w:r>
    </w:p>
    <w:p w14:paraId="3CB477F0" w14:textId="08E25ED4" w:rsidR="003C3D90" w:rsidRPr="007E3555" w:rsidRDefault="003C3D90" w:rsidP="00B15247">
      <w:pPr>
        <w:pStyle w:val="EndNoteBibliography"/>
        <w:contextualSpacing/>
        <w:rPr>
          <w:color w:val="000000" w:themeColor="text1"/>
          <w:szCs w:val="22"/>
        </w:rPr>
      </w:pPr>
      <w:r w:rsidRPr="007E3555">
        <w:rPr>
          <w:color w:val="000000" w:themeColor="text1"/>
          <w:szCs w:val="22"/>
        </w:rPr>
        <w:t xml:space="preserve">Sorooshian, S., Hsu, K. L., Gao, X., Gupta, H. V., Imam, B., &amp; Braithwaite, D. (2000). Evaluation of PERSIANN System Satellite-Based Estimates of Tropical Rainfall. </w:t>
      </w:r>
      <w:r w:rsidRPr="007E3555">
        <w:rPr>
          <w:i/>
          <w:color w:val="000000" w:themeColor="text1"/>
          <w:szCs w:val="22"/>
        </w:rPr>
        <w:t>Bulletin of the American Meteorological Society, 81</w:t>
      </w:r>
      <w:r w:rsidRPr="007E3555">
        <w:rPr>
          <w:color w:val="000000" w:themeColor="text1"/>
          <w:szCs w:val="22"/>
        </w:rPr>
        <w:t>(9), 2035-2046. doi:10.1175/1520-0477(2000)081&lt;2035:Eopsse&gt;2.3.Co;2</w:t>
      </w:r>
    </w:p>
    <w:p w14:paraId="6F5CA9CE" w14:textId="6365458B" w:rsidR="003211D4" w:rsidRPr="007E3555" w:rsidRDefault="003211D4" w:rsidP="00B15247">
      <w:pPr>
        <w:ind w:left="720" w:hanging="720"/>
        <w:contextualSpacing/>
        <w:rPr>
          <w:rFonts w:ascii="Calibri" w:hAnsi="Calibri" w:cs="Calibri"/>
          <w:color w:val="000000" w:themeColor="text1"/>
          <w:sz w:val="22"/>
          <w:szCs w:val="22"/>
        </w:rPr>
      </w:pPr>
      <w:r w:rsidRPr="007E3555">
        <w:rPr>
          <w:rFonts w:ascii="Calibri" w:hAnsi="Calibri" w:cs="Calibri"/>
          <w:color w:val="000000" w:themeColor="text1"/>
          <w:sz w:val="22"/>
          <w:szCs w:val="22"/>
        </w:rPr>
        <w:t>Sorooshian, A.</w:t>
      </w:r>
      <w:r w:rsidRPr="007E3555">
        <w:rPr>
          <w:rFonts w:ascii="Calibri" w:hAnsi="Calibri" w:cs="Calibri"/>
          <w:color w:val="000000" w:themeColor="text1"/>
          <w:sz w:val="22"/>
          <w:szCs w:val="22"/>
          <w:shd w:val="clear" w:color="auto" w:fill="FFFFFF"/>
        </w:rPr>
        <w:t>, </w:t>
      </w:r>
      <w:r w:rsidRPr="007E3555">
        <w:rPr>
          <w:rFonts w:ascii="Calibri" w:hAnsi="Calibri" w:cs="Calibri"/>
          <w:color w:val="000000" w:themeColor="text1"/>
          <w:sz w:val="22"/>
          <w:szCs w:val="22"/>
        </w:rPr>
        <w:t>Anderson, B.</w:t>
      </w:r>
      <w:r w:rsidRPr="007E3555">
        <w:rPr>
          <w:rFonts w:ascii="Calibri" w:hAnsi="Calibri" w:cs="Calibri"/>
          <w:color w:val="000000" w:themeColor="text1"/>
          <w:sz w:val="22"/>
          <w:szCs w:val="22"/>
          <w:shd w:val="clear" w:color="auto" w:fill="FFFFFF"/>
        </w:rPr>
        <w:t>, </w:t>
      </w:r>
      <w:r w:rsidRPr="007E3555">
        <w:rPr>
          <w:rFonts w:ascii="Calibri" w:hAnsi="Calibri" w:cs="Calibri"/>
          <w:color w:val="000000" w:themeColor="text1"/>
          <w:sz w:val="22"/>
          <w:szCs w:val="22"/>
        </w:rPr>
        <w:t>Bauer, S. E.</w:t>
      </w:r>
      <w:r w:rsidRPr="007E3555">
        <w:rPr>
          <w:rFonts w:ascii="Calibri" w:hAnsi="Calibri" w:cs="Calibri"/>
          <w:color w:val="000000" w:themeColor="text1"/>
          <w:sz w:val="22"/>
          <w:szCs w:val="22"/>
          <w:shd w:val="clear" w:color="auto" w:fill="FFFFFF"/>
        </w:rPr>
        <w:t>, </w:t>
      </w:r>
      <w:r w:rsidRPr="007E3555">
        <w:rPr>
          <w:rFonts w:ascii="Calibri" w:hAnsi="Calibri" w:cs="Calibri"/>
          <w:color w:val="000000" w:themeColor="text1"/>
          <w:sz w:val="22"/>
          <w:szCs w:val="22"/>
        </w:rPr>
        <w:t>Braun, R. A.</w:t>
      </w:r>
      <w:r w:rsidRPr="007E3555">
        <w:rPr>
          <w:rFonts w:ascii="Calibri" w:hAnsi="Calibri" w:cs="Calibri"/>
          <w:color w:val="000000" w:themeColor="text1"/>
          <w:sz w:val="22"/>
          <w:szCs w:val="22"/>
          <w:shd w:val="clear" w:color="auto" w:fill="FFFFFF"/>
        </w:rPr>
        <w:t>, </w:t>
      </w:r>
      <w:r w:rsidRPr="007E3555">
        <w:rPr>
          <w:rFonts w:ascii="Calibri" w:hAnsi="Calibri" w:cs="Calibri"/>
          <w:color w:val="000000" w:themeColor="text1"/>
          <w:sz w:val="22"/>
          <w:szCs w:val="22"/>
        </w:rPr>
        <w:t>Cairns, B.</w:t>
      </w:r>
      <w:r w:rsidRPr="007E3555">
        <w:rPr>
          <w:rFonts w:ascii="Calibri" w:hAnsi="Calibri" w:cs="Calibri"/>
          <w:color w:val="000000" w:themeColor="text1"/>
          <w:sz w:val="22"/>
          <w:szCs w:val="22"/>
          <w:shd w:val="clear" w:color="auto" w:fill="FFFFFF"/>
        </w:rPr>
        <w:t>, </w:t>
      </w:r>
      <w:r w:rsidRPr="007E3555">
        <w:rPr>
          <w:rFonts w:ascii="Calibri" w:hAnsi="Calibri" w:cs="Calibri"/>
          <w:color w:val="000000" w:themeColor="text1"/>
          <w:sz w:val="22"/>
          <w:szCs w:val="22"/>
        </w:rPr>
        <w:t>Crosbie, E.</w:t>
      </w:r>
      <w:r w:rsidRPr="007E3555">
        <w:rPr>
          <w:rFonts w:ascii="Calibri" w:hAnsi="Calibri" w:cs="Calibri"/>
          <w:color w:val="000000" w:themeColor="text1"/>
          <w:sz w:val="22"/>
          <w:szCs w:val="22"/>
          <w:shd w:val="clear" w:color="auto" w:fill="FFFFFF"/>
        </w:rPr>
        <w:t>, </w:t>
      </w:r>
      <w:r w:rsidRPr="007E3555">
        <w:rPr>
          <w:rFonts w:ascii="Calibri" w:hAnsi="Calibri" w:cs="Calibri"/>
          <w:color w:val="000000" w:themeColor="text1"/>
          <w:sz w:val="22"/>
          <w:szCs w:val="22"/>
        </w:rPr>
        <w:t>Dadashazar, H.</w:t>
      </w:r>
      <w:r w:rsidRPr="007E3555">
        <w:rPr>
          <w:rFonts w:ascii="Calibri" w:hAnsi="Calibri" w:cs="Calibri"/>
          <w:color w:val="000000" w:themeColor="text1"/>
          <w:sz w:val="22"/>
          <w:szCs w:val="22"/>
          <w:shd w:val="clear" w:color="auto" w:fill="FFFFFF"/>
        </w:rPr>
        <w:t>, </w:t>
      </w:r>
      <w:r w:rsidRPr="007E3555">
        <w:rPr>
          <w:rFonts w:ascii="Calibri" w:hAnsi="Calibri" w:cs="Calibri"/>
          <w:color w:val="000000" w:themeColor="text1"/>
          <w:sz w:val="22"/>
          <w:szCs w:val="22"/>
        </w:rPr>
        <w:t>Diskin, G.</w:t>
      </w:r>
      <w:r w:rsidRPr="007E3555">
        <w:rPr>
          <w:rFonts w:ascii="Calibri" w:hAnsi="Calibri" w:cs="Calibri"/>
          <w:color w:val="000000" w:themeColor="text1"/>
          <w:sz w:val="22"/>
          <w:szCs w:val="22"/>
          <w:shd w:val="clear" w:color="auto" w:fill="FFFFFF"/>
        </w:rPr>
        <w:t>, </w:t>
      </w:r>
      <w:r w:rsidRPr="007E3555">
        <w:rPr>
          <w:rFonts w:ascii="Calibri" w:hAnsi="Calibri" w:cs="Calibri"/>
          <w:color w:val="000000" w:themeColor="text1"/>
          <w:sz w:val="22"/>
          <w:szCs w:val="22"/>
        </w:rPr>
        <w:t>Ferrare, R.</w:t>
      </w:r>
      <w:r w:rsidRPr="007E3555">
        <w:rPr>
          <w:rFonts w:ascii="Calibri" w:hAnsi="Calibri" w:cs="Calibri"/>
          <w:color w:val="000000" w:themeColor="text1"/>
          <w:sz w:val="22"/>
          <w:szCs w:val="22"/>
          <w:shd w:val="clear" w:color="auto" w:fill="FFFFFF"/>
        </w:rPr>
        <w:t>, </w:t>
      </w:r>
      <w:r w:rsidRPr="007E3555">
        <w:rPr>
          <w:rFonts w:ascii="Calibri" w:hAnsi="Calibri" w:cs="Calibri"/>
          <w:color w:val="000000" w:themeColor="text1"/>
          <w:sz w:val="22"/>
          <w:szCs w:val="22"/>
        </w:rPr>
        <w:t>Flagan, R. C.</w:t>
      </w:r>
      <w:r w:rsidRPr="007E3555">
        <w:rPr>
          <w:rFonts w:ascii="Calibri" w:hAnsi="Calibri" w:cs="Calibri"/>
          <w:color w:val="000000" w:themeColor="text1"/>
          <w:sz w:val="22"/>
          <w:szCs w:val="22"/>
          <w:shd w:val="clear" w:color="auto" w:fill="FFFFFF"/>
        </w:rPr>
        <w:t>, </w:t>
      </w:r>
      <w:r w:rsidRPr="007E3555">
        <w:rPr>
          <w:rFonts w:ascii="Calibri" w:hAnsi="Calibri" w:cs="Calibri"/>
          <w:color w:val="000000" w:themeColor="text1"/>
          <w:sz w:val="22"/>
          <w:szCs w:val="22"/>
        </w:rPr>
        <w:t>Hair, J.</w:t>
      </w:r>
      <w:r w:rsidRPr="007E3555">
        <w:rPr>
          <w:rFonts w:ascii="Calibri" w:hAnsi="Calibri" w:cs="Calibri"/>
          <w:color w:val="000000" w:themeColor="text1"/>
          <w:sz w:val="22"/>
          <w:szCs w:val="22"/>
          <w:shd w:val="clear" w:color="auto" w:fill="FFFFFF"/>
        </w:rPr>
        <w:t>, </w:t>
      </w:r>
      <w:r w:rsidRPr="007E3555">
        <w:rPr>
          <w:rFonts w:ascii="Calibri" w:hAnsi="Calibri" w:cs="Calibri"/>
          <w:color w:val="000000" w:themeColor="text1"/>
          <w:sz w:val="22"/>
          <w:szCs w:val="22"/>
        </w:rPr>
        <w:t>Hostetler, C.</w:t>
      </w:r>
      <w:r w:rsidRPr="007E3555">
        <w:rPr>
          <w:rFonts w:ascii="Calibri" w:hAnsi="Calibri" w:cs="Calibri"/>
          <w:color w:val="000000" w:themeColor="text1"/>
          <w:sz w:val="22"/>
          <w:szCs w:val="22"/>
          <w:shd w:val="clear" w:color="auto" w:fill="FFFFFF"/>
        </w:rPr>
        <w:t>, </w:t>
      </w:r>
      <w:r w:rsidRPr="007E3555">
        <w:rPr>
          <w:rFonts w:ascii="Calibri" w:hAnsi="Calibri" w:cs="Calibri"/>
          <w:color w:val="000000" w:themeColor="text1"/>
          <w:sz w:val="22"/>
          <w:szCs w:val="22"/>
        </w:rPr>
        <w:t>Jonsson, H. H.</w:t>
      </w:r>
      <w:r w:rsidRPr="007E3555">
        <w:rPr>
          <w:rFonts w:ascii="Calibri" w:hAnsi="Calibri" w:cs="Calibri"/>
          <w:color w:val="000000" w:themeColor="text1"/>
          <w:sz w:val="22"/>
          <w:szCs w:val="22"/>
          <w:shd w:val="clear" w:color="auto" w:fill="FFFFFF"/>
        </w:rPr>
        <w:t>, </w:t>
      </w:r>
      <w:r w:rsidRPr="007E3555">
        <w:rPr>
          <w:rFonts w:ascii="Calibri" w:hAnsi="Calibri" w:cs="Calibri"/>
          <w:color w:val="000000" w:themeColor="text1"/>
          <w:sz w:val="22"/>
          <w:szCs w:val="22"/>
        </w:rPr>
        <w:t>Kleb, M. M.</w:t>
      </w:r>
      <w:r w:rsidRPr="007E3555">
        <w:rPr>
          <w:rFonts w:ascii="Calibri" w:hAnsi="Calibri" w:cs="Calibri"/>
          <w:color w:val="000000" w:themeColor="text1"/>
          <w:sz w:val="22"/>
          <w:szCs w:val="22"/>
          <w:shd w:val="clear" w:color="auto" w:fill="FFFFFF"/>
        </w:rPr>
        <w:t>, </w:t>
      </w:r>
      <w:r w:rsidRPr="007E3555">
        <w:rPr>
          <w:rFonts w:ascii="Calibri" w:hAnsi="Calibri" w:cs="Calibri"/>
          <w:color w:val="000000" w:themeColor="text1"/>
          <w:sz w:val="22"/>
          <w:szCs w:val="22"/>
        </w:rPr>
        <w:t>Liu, H.</w:t>
      </w:r>
      <w:r w:rsidRPr="007E3555">
        <w:rPr>
          <w:rFonts w:ascii="Calibri" w:hAnsi="Calibri" w:cs="Calibri"/>
          <w:color w:val="000000" w:themeColor="text1"/>
          <w:sz w:val="22"/>
          <w:szCs w:val="22"/>
          <w:shd w:val="clear" w:color="auto" w:fill="FFFFFF"/>
        </w:rPr>
        <w:t>, </w:t>
      </w:r>
      <w:r w:rsidRPr="007E3555">
        <w:rPr>
          <w:rFonts w:ascii="Calibri" w:hAnsi="Calibri" w:cs="Calibri"/>
          <w:color w:val="000000" w:themeColor="text1"/>
          <w:sz w:val="22"/>
          <w:szCs w:val="22"/>
        </w:rPr>
        <w:t>MacDonald, A. B.</w:t>
      </w:r>
      <w:r w:rsidRPr="007E3555">
        <w:rPr>
          <w:rFonts w:ascii="Calibri" w:hAnsi="Calibri" w:cs="Calibri"/>
          <w:color w:val="000000" w:themeColor="text1"/>
          <w:sz w:val="22"/>
          <w:szCs w:val="22"/>
          <w:shd w:val="clear" w:color="auto" w:fill="FFFFFF"/>
        </w:rPr>
        <w:t>, </w:t>
      </w:r>
      <w:r w:rsidRPr="007E3555">
        <w:rPr>
          <w:rFonts w:ascii="Calibri" w:hAnsi="Calibri" w:cs="Calibri"/>
          <w:color w:val="000000" w:themeColor="text1"/>
          <w:sz w:val="22"/>
          <w:szCs w:val="22"/>
        </w:rPr>
        <w:t>McComiskey, A.</w:t>
      </w:r>
      <w:r w:rsidRPr="007E3555">
        <w:rPr>
          <w:rFonts w:ascii="Calibri" w:hAnsi="Calibri" w:cs="Calibri"/>
          <w:color w:val="000000" w:themeColor="text1"/>
          <w:sz w:val="22"/>
          <w:szCs w:val="22"/>
          <w:shd w:val="clear" w:color="auto" w:fill="FFFFFF"/>
        </w:rPr>
        <w:t>, </w:t>
      </w:r>
      <w:r w:rsidRPr="007E3555">
        <w:rPr>
          <w:rFonts w:ascii="Calibri" w:hAnsi="Calibri" w:cs="Calibri"/>
          <w:color w:val="000000" w:themeColor="text1"/>
          <w:sz w:val="22"/>
          <w:szCs w:val="22"/>
        </w:rPr>
        <w:t>Moore, R.</w:t>
      </w:r>
      <w:r w:rsidRPr="007E3555">
        <w:rPr>
          <w:rFonts w:ascii="Calibri" w:hAnsi="Calibri" w:cs="Calibri"/>
          <w:color w:val="000000" w:themeColor="text1"/>
          <w:sz w:val="22"/>
          <w:szCs w:val="22"/>
          <w:shd w:val="clear" w:color="auto" w:fill="FFFFFF"/>
        </w:rPr>
        <w:t>, </w:t>
      </w:r>
      <w:r w:rsidRPr="007E3555">
        <w:rPr>
          <w:rFonts w:ascii="Calibri" w:hAnsi="Calibri" w:cs="Calibri"/>
          <w:color w:val="000000" w:themeColor="text1"/>
          <w:sz w:val="22"/>
          <w:szCs w:val="22"/>
        </w:rPr>
        <w:t>Painemal, D.</w:t>
      </w:r>
      <w:r w:rsidRPr="007E3555">
        <w:rPr>
          <w:rFonts w:ascii="Calibri" w:hAnsi="Calibri" w:cs="Calibri"/>
          <w:color w:val="000000" w:themeColor="text1"/>
          <w:sz w:val="22"/>
          <w:szCs w:val="22"/>
          <w:shd w:val="clear" w:color="auto" w:fill="FFFFFF"/>
        </w:rPr>
        <w:t>, </w:t>
      </w:r>
      <w:r w:rsidRPr="007E3555">
        <w:rPr>
          <w:rFonts w:ascii="Calibri" w:hAnsi="Calibri" w:cs="Calibri"/>
          <w:color w:val="000000" w:themeColor="text1"/>
          <w:sz w:val="22"/>
          <w:szCs w:val="22"/>
        </w:rPr>
        <w:t>Russell, L. M.</w:t>
      </w:r>
      <w:r w:rsidRPr="007E3555">
        <w:rPr>
          <w:rFonts w:ascii="Calibri" w:hAnsi="Calibri" w:cs="Calibri"/>
          <w:color w:val="000000" w:themeColor="text1"/>
          <w:sz w:val="22"/>
          <w:szCs w:val="22"/>
          <w:shd w:val="clear" w:color="auto" w:fill="FFFFFF"/>
        </w:rPr>
        <w:t>, </w:t>
      </w:r>
      <w:r w:rsidRPr="007E3555">
        <w:rPr>
          <w:rFonts w:ascii="Calibri" w:hAnsi="Calibri" w:cs="Calibri"/>
          <w:color w:val="000000" w:themeColor="text1"/>
          <w:sz w:val="22"/>
          <w:szCs w:val="22"/>
        </w:rPr>
        <w:t>Seinfeld, J. H.</w:t>
      </w:r>
      <w:r w:rsidRPr="007E3555">
        <w:rPr>
          <w:rFonts w:ascii="Calibri" w:hAnsi="Calibri" w:cs="Calibri"/>
          <w:color w:val="000000" w:themeColor="text1"/>
          <w:sz w:val="22"/>
          <w:szCs w:val="22"/>
          <w:shd w:val="clear" w:color="auto" w:fill="FFFFFF"/>
        </w:rPr>
        <w:t>, </w:t>
      </w:r>
      <w:r w:rsidRPr="007E3555">
        <w:rPr>
          <w:rFonts w:ascii="Calibri" w:hAnsi="Calibri" w:cs="Calibri"/>
          <w:color w:val="000000" w:themeColor="text1"/>
          <w:sz w:val="22"/>
          <w:szCs w:val="22"/>
        </w:rPr>
        <w:t>Shook, M.</w:t>
      </w:r>
      <w:r w:rsidRPr="007E3555">
        <w:rPr>
          <w:rFonts w:ascii="Calibri" w:hAnsi="Calibri" w:cs="Calibri"/>
          <w:color w:val="000000" w:themeColor="text1"/>
          <w:sz w:val="22"/>
          <w:szCs w:val="22"/>
          <w:shd w:val="clear" w:color="auto" w:fill="FFFFFF"/>
        </w:rPr>
        <w:t>, </w:t>
      </w:r>
      <w:r w:rsidRPr="007E3555">
        <w:rPr>
          <w:rFonts w:ascii="Calibri" w:hAnsi="Calibri" w:cs="Calibri"/>
          <w:color w:val="000000" w:themeColor="text1"/>
          <w:sz w:val="22"/>
          <w:szCs w:val="22"/>
        </w:rPr>
        <w:t>Smith, W. L. Jr.</w:t>
      </w:r>
      <w:r w:rsidRPr="007E3555">
        <w:rPr>
          <w:rFonts w:ascii="Calibri" w:hAnsi="Calibri" w:cs="Calibri"/>
          <w:color w:val="000000" w:themeColor="text1"/>
          <w:sz w:val="22"/>
          <w:szCs w:val="22"/>
          <w:shd w:val="clear" w:color="auto" w:fill="FFFFFF"/>
        </w:rPr>
        <w:t>, </w:t>
      </w:r>
      <w:r w:rsidRPr="007E3555">
        <w:rPr>
          <w:rFonts w:ascii="Calibri" w:hAnsi="Calibri" w:cs="Calibri"/>
          <w:color w:val="000000" w:themeColor="text1"/>
          <w:sz w:val="22"/>
          <w:szCs w:val="22"/>
        </w:rPr>
        <w:t>Thornhill, K.</w:t>
      </w:r>
      <w:r w:rsidRPr="007E3555">
        <w:rPr>
          <w:rFonts w:ascii="Calibri" w:hAnsi="Calibri" w:cs="Calibri"/>
          <w:color w:val="000000" w:themeColor="text1"/>
          <w:sz w:val="22"/>
          <w:szCs w:val="22"/>
          <w:shd w:val="clear" w:color="auto" w:fill="FFFFFF"/>
        </w:rPr>
        <w:t>, </w:t>
      </w:r>
      <w:r w:rsidRPr="007E3555">
        <w:rPr>
          <w:rFonts w:ascii="Calibri" w:hAnsi="Calibri" w:cs="Calibri"/>
          <w:color w:val="000000" w:themeColor="text1"/>
          <w:sz w:val="22"/>
          <w:szCs w:val="22"/>
        </w:rPr>
        <w:t>Tselioudis, G.</w:t>
      </w:r>
      <w:r w:rsidRPr="007E3555">
        <w:rPr>
          <w:rFonts w:ascii="Calibri" w:hAnsi="Calibri" w:cs="Calibri"/>
          <w:color w:val="000000" w:themeColor="text1"/>
          <w:sz w:val="22"/>
          <w:szCs w:val="22"/>
          <w:shd w:val="clear" w:color="auto" w:fill="FFFFFF"/>
        </w:rPr>
        <w:t>, </w:t>
      </w:r>
      <w:r w:rsidRPr="007E3555">
        <w:rPr>
          <w:rFonts w:ascii="Calibri" w:hAnsi="Calibri" w:cs="Calibri"/>
          <w:color w:val="000000" w:themeColor="text1"/>
          <w:sz w:val="22"/>
          <w:szCs w:val="22"/>
        </w:rPr>
        <w:t>Wang, H.</w:t>
      </w:r>
      <w:r w:rsidRPr="007E3555">
        <w:rPr>
          <w:rFonts w:ascii="Calibri" w:hAnsi="Calibri" w:cs="Calibri"/>
          <w:color w:val="000000" w:themeColor="text1"/>
          <w:sz w:val="22"/>
          <w:szCs w:val="22"/>
          <w:shd w:val="clear" w:color="auto" w:fill="FFFFFF"/>
        </w:rPr>
        <w:t>, </w:t>
      </w:r>
      <w:r w:rsidRPr="007E3555">
        <w:rPr>
          <w:rFonts w:ascii="Calibri" w:hAnsi="Calibri" w:cs="Calibri"/>
          <w:color w:val="000000" w:themeColor="text1"/>
          <w:sz w:val="22"/>
          <w:szCs w:val="22"/>
        </w:rPr>
        <w:t>Zeng, X.</w:t>
      </w:r>
      <w:r w:rsidRPr="007E3555">
        <w:rPr>
          <w:rFonts w:ascii="Calibri" w:hAnsi="Calibri" w:cs="Calibri"/>
          <w:color w:val="000000" w:themeColor="text1"/>
          <w:sz w:val="22"/>
          <w:szCs w:val="22"/>
          <w:shd w:val="clear" w:color="auto" w:fill="FFFFFF"/>
        </w:rPr>
        <w:t>, </w:t>
      </w:r>
      <w:r w:rsidRPr="007E3555">
        <w:rPr>
          <w:rFonts w:ascii="Calibri" w:hAnsi="Calibri" w:cs="Calibri"/>
          <w:color w:val="000000" w:themeColor="text1"/>
          <w:sz w:val="22"/>
          <w:szCs w:val="22"/>
        </w:rPr>
        <w:t>Zhang, B.</w:t>
      </w:r>
      <w:r w:rsidRPr="007E3555">
        <w:rPr>
          <w:rFonts w:ascii="Calibri" w:hAnsi="Calibri" w:cs="Calibri"/>
          <w:color w:val="000000" w:themeColor="text1"/>
          <w:sz w:val="22"/>
          <w:szCs w:val="22"/>
          <w:shd w:val="clear" w:color="auto" w:fill="FFFFFF"/>
        </w:rPr>
        <w:t>, </w:t>
      </w:r>
      <w:r w:rsidRPr="007E3555">
        <w:rPr>
          <w:rFonts w:ascii="Calibri" w:hAnsi="Calibri" w:cs="Calibri"/>
          <w:color w:val="000000" w:themeColor="text1"/>
          <w:sz w:val="22"/>
          <w:szCs w:val="22"/>
        </w:rPr>
        <w:t>Ziemba, L.</w:t>
      </w:r>
      <w:r w:rsidRPr="007E3555">
        <w:rPr>
          <w:rFonts w:ascii="Calibri" w:hAnsi="Calibri" w:cs="Calibri"/>
          <w:color w:val="000000" w:themeColor="text1"/>
          <w:sz w:val="22"/>
          <w:szCs w:val="22"/>
          <w:shd w:val="clear" w:color="auto" w:fill="FFFFFF"/>
        </w:rPr>
        <w:t>, &amp; </w:t>
      </w:r>
      <w:r w:rsidRPr="007E3555">
        <w:rPr>
          <w:rFonts w:ascii="Calibri" w:hAnsi="Calibri" w:cs="Calibri"/>
          <w:color w:val="000000" w:themeColor="text1"/>
          <w:sz w:val="22"/>
          <w:szCs w:val="22"/>
        </w:rPr>
        <w:t>Zuidema, P.</w:t>
      </w:r>
      <w:r w:rsidRPr="007E3555">
        <w:rPr>
          <w:rFonts w:ascii="Calibri" w:hAnsi="Calibri" w:cs="Calibri"/>
          <w:color w:val="000000" w:themeColor="text1"/>
          <w:sz w:val="22"/>
          <w:szCs w:val="22"/>
          <w:shd w:val="clear" w:color="auto" w:fill="FFFFFF"/>
        </w:rPr>
        <w:t>(</w:t>
      </w:r>
      <w:r w:rsidRPr="007E3555">
        <w:rPr>
          <w:rFonts w:ascii="Calibri" w:hAnsi="Calibri" w:cs="Calibri"/>
          <w:color w:val="000000" w:themeColor="text1"/>
          <w:sz w:val="22"/>
          <w:szCs w:val="22"/>
        </w:rPr>
        <w:t>2019</w:t>
      </w:r>
      <w:r w:rsidRPr="007E3555">
        <w:rPr>
          <w:rFonts w:ascii="Calibri" w:hAnsi="Calibri" w:cs="Calibri"/>
          <w:color w:val="000000" w:themeColor="text1"/>
          <w:sz w:val="22"/>
          <w:szCs w:val="22"/>
          <w:shd w:val="clear" w:color="auto" w:fill="FFFFFF"/>
        </w:rPr>
        <w:t>).</w:t>
      </w:r>
      <w:r w:rsidR="001A0D3B" w:rsidRPr="007E3555">
        <w:rPr>
          <w:rFonts w:ascii="Calibri" w:hAnsi="Calibri" w:cs="Calibri"/>
          <w:color w:val="000000" w:themeColor="text1"/>
          <w:sz w:val="22"/>
          <w:szCs w:val="22"/>
          <w:shd w:val="clear" w:color="auto" w:fill="FFFFFF"/>
        </w:rPr>
        <w:t xml:space="preserve"> </w:t>
      </w:r>
      <w:r w:rsidRPr="007E3555">
        <w:rPr>
          <w:rFonts w:ascii="Calibri" w:hAnsi="Calibri" w:cs="Calibri"/>
          <w:color w:val="000000" w:themeColor="text1"/>
          <w:sz w:val="22"/>
          <w:szCs w:val="22"/>
        </w:rPr>
        <w:t>Aerosol–cloud–meteorology interaction airborne field investigations: Using lessons learned from the U.S. West Coast in the design of activate off the U.S. East Coast</w:t>
      </w:r>
      <w:r w:rsidRPr="007E3555">
        <w:rPr>
          <w:rFonts w:ascii="Calibri" w:hAnsi="Calibri" w:cs="Calibri"/>
          <w:color w:val="000000" w:themeColor="text1"/>
          <w:sz w:val="22"/>
          <w:szCs w:val="22"/>
          <w:shd w:val="clear" w:color="auto" w:fill="FFFFFF"/>
        </w:rPr>
        <w:t>. </w:t>
      </w:r>
      <w:r w:rsidRPr="007E3555">
        <w:rPr>
          <w:rFonts w:ascii="Calibri" w:hAnsi="Calibri" w:cs="Calibri"/>
          <w:i/>
          <w:iCs/>
          <w:color w:val="000000" w:themeColor="text1"/>
          <w:sz w:val="22"/>
          <w:szCs w:val="22"/>
        </w:rPr>
        <w:t>Bulletin of the American Meteorological Society</w:t>
      </w:r>
      <w:r w:rsidRPr="007E3555">
        <w:rPr>
          <w:rFonts w:ascii="Calibri" w:hAnsi="Calibri" w:cs="Calibri"/>
          <w:color w:val="000000" w:themeColor="text1"/>
          <w:sz w:val="22"/>
          <w:szCs w:val="22"/>
          <w:shd w:val="clear" w:color="auto" w:fill="FFFFFF"/>
        </w:rPr>
        <w:t>,</w:t>
      </w:r>
      <w:r w:rsidR="001A0D3B" w:rsidRPr="007E3555">
        <w:rPr>
          <w:rFonts w:ascii="Calibri" w:hAnsi="Calibri" w:cs="Calibri"/>
          <w:color w:val="000000" w:themeColor="text1"/>
          <w:sz w:val="22"/>
          <w:szCs w:val="22"/>
          <w:shd w:val="clear" w:color="auto" w:fill="FFFFFF"/>
        </w:rPr>
        <w:t xml:space="preserve"> </w:t>
      </w:r>
      <w:r w:rsidRPr="007E3555">
        <w:rPr>
          <w:rFonts w:ascii="Calibri" w:hAnsi="Calibri" w:cs="Calibri"/>
          <w:b/>
          <w:bCs/>
          <w:color w:val="000000" w:themeColor="text1"/>
          <w:sz w:val="22"/>
          <w:szCs w:val="22"/>
        </w:rPr>
        <w:t>100</w:t>
      </w:r>
      <w:r w:rsidRPr="007E3555">
        <w:rPr>
          <w:rFonts w:ascii="Calibri" w:hAnsi="Calibri" w:cs="Calibri"/>
          <w:color w:val="000000" w:themeColor="text1"/>
          <w:sz w:val="22"/>
          <w:szCs w:val="22"/>
          <w:shd w:val="clear" w:color="auto" w:fill="FFFFFF"/>
        </w:rPr>
        <w:t>(</w:t>
      </w:r>
      <w:r w:rsidRPr="007E3555">
        <w:rPr>
          <w:rFonts w:ascii="Calibri" w:hAnsi="Calibri" w:cs="Calibri"/>
          <w:color w:val="000000" w:themeColor="text1"/>
          <w:sz w:val="22"/>
          <w:szCs w:val="22"/>
        </w:rPr>
        <w:t>8</w:t>
      </w:r>
      <w:r w:rsidRPr="007E3555">
        <w:rPr>
          <w:rFonts w:ascii="Calibri" w:hAnsi="Calibri" w:cs="Calibri"/>
          <w:color w:val="000000" w:themeColor="text1"/>
          <w:sz w:val="22"/>
          <w:szCs w:val="22"/>
          <w:shd w:val="clear" w:color="auto" w:fill="FFFFFF"/>
        </w:rPr>
        <w:t>),</w:t>
      </w:r>
      <w:r w:rsidR="001A0D3B" w:rsidRPr="007E3555">
        <w:rPr>
          <w:rFonts w:ascii="Calibri" w:hAnsi="Calibri" w:cs="Calibri"/>
          <w:color w:val="000000" w:themeColor="text1"/>
          <w:sz w:val="22"/>
          <w:szCs w:val="22"/>
          <w:shd w:val="clear" w:color="auto" w:fill="FFFFFF"/>
        </w:rPr>
        <w:t xml:space="preserve"> </w:t>
      </w:r>
      <w:r w:rsidRPr="007E3555">
        <w:rPr>
          <w:rFonts w:ascii="Calibri" w:hAnsi="Calibri" w:cs="Calibri"/>
          <w:color w:val="000000" w:themeColor="text1"/>
          <w:sz w:val="22"/>
          <w:szCs w:val="22"/>
        </w:rPr>
        <w:t>1511</w:t>
      </w:r>
      <w:r w:rsidRPr="007E3555">
        <w:rPr>
          <w:rFonts w:ascii="Calibri" w:hAnsi="Calibri" w:cs="Calibri"/>
          <w:color w:val="000000" w:themeColor="text1"/>
          <w:sz w:val="22"/>
          <w:szCs w:val="22"/>
          <w:shd w:val="clear" w:color="auto" w:fill="FFFFFF"/>
        </w:rPr>
        <w:t>– </w:t>
      </w:r>
      <w:r w:rsidRPr="007E3555">
        <w:rPr>
          <w:rFonts w:ascii="Calibri" w:hAnsi="Calibri" w:cs="Calibri"/>
          <w:color w:val="000000" w:themeColor="text1"/>
          <w:sz w:val="22"/>
          <w:szCs w:val="22"/>
        </w:rPr>
        <w:t>1528</w:t>
      </w:r>
      <w:r w:rsidRPr="007E3555">
        <w:rPr>
          <w:rFonts w:ascii="Calibri" w:hAnsi="Calibri" w:cs="Calibri"/>
          <w:color w:val="000000" w:themeColor="text1"/>
          <w:sz w:val="22"/>
          <w:szCs w:val="22"/>
          <w:shd w:val="clear" w:color="auto" w:fill="FFFFFF"/>
        </w:rPr>
        <w:t>.</w:t>
      </w:r>
    </w:p>
    <w:p w14:paraId="672E04A2" w14:textId="24407C41" w:rsidR="003007BA" w:rsidRPr="007E3555" w:rsidRDefault="003007BA" w:rsidP="00B15247">
      <w:pPr>
        <w:ind w:left="720" w:hanging="720"/>
        <w:contextualSpacing/>
        <w:rPr>
          <w:rFonts w:ascii="Calibri" w:hAnsi="Calibri" w:cs="Calibri"/>
          <w:color w:val="000000" w:themeColor="text1"/>
          <w:sz w:val="22"/>
          <w:szCs w:val="22"/>
        </w:rPr>
      </w:pPr>
      <w:r w:rsidRPr="007E3555">
        <w:rPr>
          <w:rFonts w:ascii="Calibri" w:hAnsi="Calibri" w:cs="Calibri"/>
          <w:color w:val="000000" w:themeColor="text1"/>
          <w:sz w:val="22"/>
          <w:szCs w:val="22"/>
        </w:rPr>
        <w:lastRenderedPageBreak/>
        <w:t>Sorooshian, A.</w:t>
      </w:r>
      <w:r w:rsidRPr="007E3555">
        <w:rPr>
          <w:rFonts w:ascii="Calibri" w:hAnsi="Calibri" w:cs="Calibri"/>
          <w:color w:val="000000" w:themeColor="text1"/>
          <w:sz w:val="22"/>
          <w:szCs w:val="22"/>
          <w:shd w:val="clear" w:color="auto" w:fill="FFFFFF"/>
        </w:rPr>
        <w:t>,</w:t>
      </w:r>
      <w:r w:rsidR="001A0D3B" w:rsidRPr="007E3555">
        <w:rPr>
          <w:rFonts w:ascii="Calibri" w:hAnsi="Calibri" w:cs="Calibri"/>
          <w:color w:val="000000" w:themeColor="text1"/>
          <w:sz w:val="22"/>
          <w:szCs w:val="22"/>
          <w:shd w:val="clear" w:color="auto" w:fill="FFFFFF"/>
        </w:rPr>
        <w:t xml:space="preserve"> </w:t>
      </w:r>
      <w:r w:rsidRPr="007E3555">
        <w:rPr>
          <w:rFonts w:ascii="Calibri" w:hAnsi="Calibri" w:cs="Calibri"/>
          <w:color w:val="000000" w:themeColor="text1"/>
          <w:sz w:val="22"/>
          <w:szCs w:val="22"/>
        </w:rPr>
        <w:t>Corral, A. F.</w:t>
      </w:r>
      <w:r w:rsidRPr="007E3555">
        <w:rPr>
          <w:rFonts w:ascii="Calibri" w:hAnsi="Calibri" w:cs="Calibri"/>
          <w:color w:val="000000" w:themeColor="text1"/>
          <w:sz w:val="22"/>
          <w:szCs w:val="22"/>
          <w:shd w:val="clear" w:color="auto" w:fill="FFFFFF"/>
        </w:rPr>
        <w:t>,</w:t>
      </w:r>
      <w:r w:rsidR="001A0D3B" w:rsidRPr="007E3555">
        <w:rPr>
          <w:rFonts w:ascii="Calibri" w:hAnsi="Calibri" w:cs="Calibri"/>
          <w:color w:val="000000" w:themeColor="text1"/>
          <w:sz w:val="22"/>
          <w:szCs w:val="22"/>
          <w:shd w:val="clear" w:color="auto" w:fill="FFFFFF"/>
        </w:rPr>
        <w:t xml:space="preserve"> </w:t>
      </w:r>
      <w:r w:rsidRPr="007E3555">
        <w:rPr>
          <w:rFonts w:ascii="Calibri" w:hAnsi="Calibri" w:cs="Calibri"/>
          <w:color w:val="000000" w:themeColor="text1"/>
          <w:sz w:val="22"/>
          <w:szCs w:val="22"/>
        </w:rPr>
        <w:t>Braun, R. A.</w:t>
      </w:r>
      <w:r w:rsidRPr="007E3555">
        <w:rPr>
          <w:rFonts w:ascii="Calibri" w:hAnsi="Calibri" w:cs="Calibri"/>
          <w:color w:val="000000" w:themeColor="text1"/>
          <w:sz w:val="22"/>
          <w:szCs w:val="22"/>
          <w:shd w:val="clear" w:color="auto" w:fill="FFFFFF"/>
        </w:rPr>
        <w:t>,</w:t>
      </w:r>
      <w:r w:rsidR="001A0D3B" w:rsidRPr="007E3555">
        <w:rPr>
          <w:rFonts w:ascii="Calibri" w:hAnsi="Calibri" w:cs="Calibri"/>
          <w:color w:val="000000" w:themeColor="text1"/>
          <w:sz w:val="22"/>
          <w:szCs w:val="22"/>
          <w:shd w:val="clear" w:color="auto" w:fill="FFFFFF"/>
        </w:rPr>
        <w:t xml:space="preserve"> </w:t>
      </w:r>
      <w:r w:rsidRPr="007E3555">
        <w:rPr>
          <w:rFonts w:ascii="Calibri" w:hAnsi="Calibri" w:cs="Calibri"/>
          <w:color w:val="000000" w:themeColor="text1"/>
          <w:sz w:val="22"/>
          <w:szCs w:val="22"/>
        </w:rPr>
        <w:t>Cairns, B.</w:t>
      </w:r>
      <w:r w:rsidRPr="007E3555">
        <w:rPr>
          <w:rFonts w:ascii="Calibri" w:hAnsi="Calibri" w:cs="Calibri"/>
          <w:color w:val="000000" w:themeColor="text1"/>
          <w:sz w:val="22"/>
          <w:szCs w:val="22"/>
          <w:shd w:val="clear" w:color="auto" w:fill="FFFFFF"/>
        </w:rPr>
        <w:t>,</w:t>
      </w:r>
      <w:r w:rsidR="001A0D3B" w:rsidRPr="007E3555">
        <w:rPr>
          <w:rFonts w:ascii="Calibri" w:hAnsi="Calibri" w:cs="Calibri"/>
          <w:color w:val="000000" w:themeColor="text1"/>
          <w:sz w:val="22"/>
          <w:szCs w:val="22"/>
          <w:shd w:val="clear" w:color="auto" w:fill="FFFFFF"/>
        </w:rPr>
        <w:t xml:space="preserve"> </w:t>
      </w:r>
      <w:r w:rsidRPr="007E3555">
        <w:rPr>
          <w:rFonts w:ascii="Calibri" w:hAnsi="Calibri" w:cs="Calibri"/>
          <w:color w:val="000000" w:themeColor="text1"/>
          <w:sz w:val="22"/>
          <w:szCs w:val="22"/>
        </w:rPr>
        <w:t>Crosbie, E.</w:t>
      </w:r>
      <w:r w:rsidRPr="007E3555">
        <w:rPr>
          <w:rFonts w:ascii="Calibri" w:hAnsi="Calibri" w:cs="Calibri"/>
          <w:color w:val="000000" w:themeColor="text1"/>
          <w:sz w:val="22"/>
          <w:szCs w:val="22"/>
          <w:shd w:val="clear" w:color="auto" w:fill="FFFFFF"/>
        </w:rPr>
        <w:t>,</w:t>
      </w:r>
      <w:r w:rsidR="001A0D3B" w:rsidRPr="007E3555">
        <w:rPr>
          <w:rFonts w:ascii="Calibri" w:hAnsi="Calibri" w:cs="Calibri"/>
          <w:color w:val="000000" w:themeColor="text1"/>
          <w:sz w:val="22"/>
          <w:szCs w:val="22"/>
          <w:shd w:val="clear" w:color="auto" w:fill="FFFFFF"/>
        </w:rPr>
        <w:t xml:space="preserve"> </w:t>
      </w:r>
      <w:r w:rsidRPr="007E3555">
        <w:rPr>
          <w:rFonts w:ascii="Calibri" w:hAnsi="Calibri" w:cs="Calibri"/>
          <w:color w:val="000000" w:themeColor="text1"/>
          <w:sz w:val="22"/>
          <w:szCs w:val="22"/>
        </w:rPr>
        <w:t>Ferrare, R.</w:t>
      </w:r>
      <w:r w:rsidRPr="007E3555">
        <w:rPr>
          <w:rFonts w:ascii="Calibri" w:hAnsi="Calibri" w:cs="Calibri"/>
          <w:color w:val="000000" w:themeColor="text1"/>
          <w:sz w:val="22"/>
          <w:szCs w:val="22"/>
          <w:shd w:val="clear" w:color="auto" w:fill="FFFFFF"/>
        </w:rPr>
        <w:t>, et al. ( </w:t>
      </w:r>
      <w:r w:rsidRPr="007E3555">
        <w:rPr>
          <w:rFonts w:ascii="Calibri" w:hAnsi="Calibri" w:cs="Calibri"/>
          <w:color w:val="000000" w:themeColor="text1"/>
          <w:sz w:val="22"/>
          <w:szCs w:val="22"/>
        </w:rPr>
        <w:t>2020</w:t>
      </w:r>
      <w:r w:rsidRPr="007E3555">
        <w:rPr>
          <w:rFonts w:ascii="Calibri" w:hAnsi="Calibri" w:cs="Calibri"/>
          <w:color w:val="000000" w:themeColor="text1"/>
          <w:sz w:val="22"/>
          <w:szCs w:val="22"/>
          <w:shd w:val="clear" w:color="auto" w:fill="FFFFFF"/>
        </w:rPr>
        <w:t>).</w:t>
      </w:r>
      <w:r w:rsidR="001A0D3B" w:rsidRPr="007E3555">
        <w:rPr>
          <w:rFonts w:ascii="Calibri" w:hAnsi="Calibri" w:cs="Calibri"/>
          <w:color w:val="000000" w:themeColor="text1"/>
          <w:sz w:val="22"/>
          <w:szCs w:val="22"/>
          <w:shd w:val="clear" w:color="auto" w:fill="FFFFFF"/>
        </w:rPr>
        <w:t xml:space="preserve"> </w:t>
      </w:r>
      <w:r w:rsidRPr="007E3555">
        <w:rPr>
          <w:rFonts w:ascii="Calibri" w:hAnsi="Calibri" w:cs="Calibri"/>
          <w:color w:val="000000" w:themeColor="text1"/>
          <w:sz w:val="22"/>
          <w:szCs w:val="22"/>
        </w:rPr>
        <w:t>Atmospheric Research Over the Western North Atlantic Ocean Region and North American East Coast: A Review of Past Work and Challenges Ahead</w:t>
      </w:r>
      <w:r w:rsidRPr="007E3555">
        <w:rPr>
          <w:rFonts w:ascii="Calibri" w:hAnsi="Calibri" w:cs="Calibri"/>
          <w:color w:val="000000" w:themeColor="text1"/>
          <w:sz w:val="22"/>
          <w:szCs w:val="22"/>
          <w:shd w:val="clear" w:color="auto" w:fill="FFFFFF"/>
        </w:rPr>
        <w:t>. </w:t>
      </w:r>
      <w:r w:rsidRPr="007E3555">
        <w:rPr>
          <w:rFonts w:ascii="Calibri" w:hAnsi="Calibri" w:cs="Calibri"/>
          <w:i/>
          <w:iCs/>
          <w:color w:val="000000" w:themeColor="text1"/>
          <w:sz w:val="22"/>
          <w:szCs w:val="22"/>
        </w:rPr>
        <w:t>Journal of Geophysical Research: Atmospheres</w:t>
      </w:r>
      <w:r w:rsidRPr="007E3555">
        <w:rPr>
          <w:rFonts w:ascii="Calibri" w:hAnsi="Calibri" w:cs="Calibri"/>
          <w:color w:val="000000" w:themeColor="text1"/>
          <w:sz w:val="22"/>
          <w:szCs w:val="22"/>
          <w:shd w:val="clear" w:color="auto" w:fill="FFFFFF"/>
        </w:rPr>
        <w:t>,</w:t>
      </w:r>
      <w:r w:rsidR="001A0D3B" w:rsidRPr="007E3555">
        <w:rPr>
          <w:rFonts w:ascii="Calibri" w:hAnsi="Calibri" w:cs="Calibri"/>
          <w:color w:val="000000" w:themeColor="text1"/>
          <w:sz w:val="22"/>
          <w:szCs w:val="22"/>
          <w:shd w:val="clear" w:color="auto" w:fill="FFFFFF"/>
        </w:rPr>
        <w:t xml:space="preserve"> </w:t>
      </w:r>
      <w:r w:rsidRPr="007E3555">
        <w:rPr>
          <w:rFonts w:ascii="Calibri" w:hAnsi="Calibri" w:cs="Calibri"/>
          <w:color w:val="000000" w:themeColor="text1"/>
          <w:sz w:val="22"/>
          <w:szCs w:val="22"/>
        </w:rPr>
        <w:t>125</w:t>
      </w:r>
      <w:r w:rsidRPr="007E3555">
        <w:rPr>
          <w:rFonts w:ascii="Calibri" w:hAnsi="Calibri" w:cs="Calibri"/>
          <w:color w:val="000000" w:themeColor="text1"/>
          <w:sz w:val="22"/>
          <w:szCs w:val="22"/>
          <w:shd w:val="clear" w:color="auto" w:fill="FFFFFF"/>
        </w:rPr>
        <w:t>, e2019JD031626.</w:t>
      </w:r>
    </w:p>
    <w:p w14:paraId="68F4BEDE" w14:textId="35C9AF58" w:rsidR="003C3D90" w:rsidRPr="007E3555" w:rsidRDefault="003C3D90" w:rsidP="00B15247">
      <w:pPr>
        <w:pStyle w:val="EndNoteBibliography"/>
        <w:contextualSpacing/>
        <w:rPr>
          <w:color w:val="000000" w:themeColor="text1"/>
          <w:szCs w:val="22"/>
        </w:rPr>
      </w:pPr>
      <w:r w:rsidRPr="007E3555">
        <w:rPr>
          <w:color w:val="000000" w:themeColor="text1"/>
          <w:szCs w:val="22"/>
        </w:rPr>
        <w:t xml:space="preserve">Stevens, B., &amp; Feingold, G. (2009). Untangling Aerosol Effects on Clouds and Precipitation in a Buffered System. </w:t>
      </w:r>
      <w:r w:rsidRPr="007E3555">
        <w:rPr>
          <w:i/>
          <w:color w:val="000000" w:themeColor="text1"/>
          <w:szCs w:val="22"/>
        </w:rPr>
        <w:t>Nature, 461</w:t>
      </w:r>
      <w:r w:rsidRPr="007E3555">
        <w:rPr>
          <w:color w:val="000000" w:themeColor="text1"/>
          <w:szCs w:val="22"/>
        </w:rPr>
        <w:t>(7264), 607-613. doi:10.1038/nature08281</w:t>
      </w:r>
      <w:r w:rsidR="004669E8" w:rsidRPr="007E3555">
        <w:rPr>
          <w:color w:val="000000" w:themeColor="text1"/>
          <w:szCs w:val="22"/>
        </w:rPr>
        <w:t>.</w:t>
      </w:r>
    </w:p>
    <w:p w14:paraId="155897B7" w14:textId="4972F705" w:rsidR="004669E8" w:rsidRPr="007E3555" w:rsidRDefault="004669E8" w:rsidP="00B15247">
      <w:pPr>
        <w:pStyle w:val="EndNoteBibliography"/>
        <w:contextualSpacing/>
        <w:rPr>
          <w:color w:val="000000" w:themeColor="text1"/>
          <w:szCs w:val="22"/>
        </w:rPr>
      </w:pPr>
      <w:r w:rsidRPr="007E3555">
        <w:rPr>
          <w:rFonts w:eastAsiaTheme="minorEastAsia"/>
          <w:color w:val="000000" w:themeColor="text1"/>
          <w:szCs w:val="22"/>
        </w:rPr>
        <w:t xml:space="preserve">Stewart, R. E., Shaw, R. W., and Isaac, G. A. (1987), Canadian Atlantic Storms Program: The meteorological field project. </w:t>
      </w:r>
      <w:r w:rsidRPr="007E3555">
        <w:rPr>
          <w:rFonts w:eastAsiaTheme="minorEastAsia"/>
          <w:i/>
          <w:iCs/>
          <w:color w:val="000000" w:themeColor="text1"/>
          <w:szCs w:val="22"/>
        </w:rPr>
        <w:t>Bull. Amer. Meteor. Soc.</w:t>
      </w:r>
      <w:r w:rsidRPr="007E3555">
        <w:rPr>
          <w:rFonts w:eastAsiaTheme="minorEastAsia"/>
          <w:color w:val="000000" w:themeColor="text1"/>
          <w:szCs w:val="22"/>
        </w:rPr>
        <w:t xml:space="preserve">, </w:t>
      </w:r>
      <w:r w:rsidRPr="007E3555">
        <w:rPr>
          <w:rFonts w:eastAsiaTheme="minorEastAsia"/>
          <w:b/>
          <w:bCs/>
          <w:color w:val="000000" w:themeColor="text1"/>
          <w:szCs w:val="22"/>
        </w:rPr>
        <w:t>68</w:t>
      </w:r>
      <w:r w:rsidRPr="007E3555">
        <w:rPr>
          <w:rFonts w:eastAsiaTheme="minorEastAsia"/>
          <w:color w:val="000000" w:themeColor="text1"/>
          <w:szCs w:val="22"/>
        </w:rPr>
        <w:t>, 338–345.</w:t>
      </w:r>
    </w:p>
    <w:p w14:paraId="53A4EC33" w14:textId="1BAD5F11" w:rsidR="00446C43" w:rsidRPr="007E3555" w:rsidRDefault="00446C43" w:rsidP="00B15247">
      <w:pPr>
        <w:ind w:left="720" w:hanging="720"/>
        <w:contextualSpacing/>
        <w:rPr>
          <w:rFonts w:ascii="Calibri" w:hAnsi="Calibri" w:cs="Calibri"/>
          <w:color w:val="000000" w:themeColor="text1"/>
          <w:sz w:val="22"/>
          <w:szCs w:val="22"/>
        </w:rPr>
      </w:pPr>
      <w:r w:rsidRPr="007E3555">
        <w:rPr>
          <w:rFonts w:ascii="Calibri" w:hAnsi="Calibri" w:cs="Calibri"/>
          <w:color w:val="000000" w:themeColor="text1"/>
          <w:sz w:val="22"/>
          <w:szCs w:val="22"/>
        </w:rPr>
        <w:t>Stull, R. B.</w:t>
      </w:r>
      <w:r w:rsidRPr="007E3555">
        <w:rPr>
          <w:rFonts w:ascii="Calibri" w:hAnsi="Calibri" w:cs="Calibri"/>
          <w:color w:val="000000" w:themeColor="text1"/>
          <w:sz w:val="22"/>
          <w:szCs w:val="22"/>
          <w:shd w:val="clear" w:color="auto" w:fill="FFFFFF"/>
        </w:rPr>
        <w:t> (</w:t>
      </w:r>
      <w:r w:rsidRPr="007E3555">
        <w:rPr>
          <w:rFonts w:ascii="Calibri" w:hAnsi="Calibri" w:cs="Calibri"/>
          <w:color w:val="000000" w:themeColor="text1"/>
          <w:sz w:val="22"/>
          <w:szCs w:val="22"/>
        </w:rPr>
        <w:t>1988</w:t>
      </w:r>
      <w:r w:rsidRPr="007E3555">
        <w:rPr>
          <w:rFonts w:ascii="Calibri" w:hAnsi="Calibri" w:cs="Calibri"/>
          <w:color w:val="000000" w:themeColor="text1"/>
          <w:sz w:val="22"/>
          <w:szCs w:val="22"/>
          <w:shd w:val="clear" w:color="auto" w:fill="FFFFFF"/>
        </w:rPr>
        <w:t>),  </w:t>
      </w:r>
      <w:r w:rsidRPr="007E3555">
        <w:rPr>
          <w:rFonts w:ascii="Calibri" w:hAnsi="Calibri" w:cs="Calibri"/>
          <w:color w:val="000000" w:themeColor="text1"/>
          <w:sz w:val="22"/>
          <w:szCs w:val="22"/>
        </w:rPr>
        <w:t>An Introduction to Boundary Layer Meteorology</w:t>
      </w:r>
      <w:r w:rsidRPr="007E3555">
        <w:rPr>
          <w:rFonts w:ascii="Calibri" w:hAnsi="Calibri" w:cs="Calibri"/>
          <w:color w:val="000000" w:themeColor="text1"/>
          <w:sz w:val="22"/>
          <w:szCs w:val="22"/>
          <w:shd w:val="clear" w:color="auto" w:fill="FFFFFF"/>
        </w:rPr>
        <w:t>, 670 pp., Kluwer Acad.,  </w:t>
      </w:r>
      <w:r w:rsidRPr="007E3555">
        <w:rPr>
          <w:rFonts w:ascii="Calibri" w:hAnsi="Calibri" w:cs="Calibri"/>
          <w:color w:val="000000" w:themeColor="text1"/>
          <w:sz w:val="22"/>
          <w:szCs w:val="22"/>
        </w:rPr>
        <w:t>Norwell, Mass.</w:t>
      </w:r>
    </w:p>
    <w:p w14:paraId="6524C3C6" w14:textId="17CAE1CC" w:rsidR="00005EAD" w:rsidRPr="007E3555" w:rsidRDefault="00005EAD" w:rsidP="00B15247">
      <w:pPr>
        <w:ind w:left="720" w:hanging="720"/>
        <w:rPr>
          <w:rFonts w:ascii="Calibri" w:hAnsi="Calibri" w:cs="Calibri"/>
          <w:color w:val="000000" w:themeColor="text1"/>
          <w:sz w:val="22"/>
          <w:szCs w:val="22"/>
        </w:rPr>
      </w:pPr>
      <w:r w:rsidRPr="007E3555">
        <w:rPr>
          <w:rFonts w:ascii="Calibri" w:hAnsi="Calibri" w:cs="Calibri"/>
          <w:color w:val="000000" w:themeColor="text1"/>
          <w:sz w:val="22"/>
          <w:szCs w:val="22"/>
        </w:rPr>
        <w:t>Sun‐Mack, S.</w:t>
      </w:r>
      <w:r w:rsidRPr="007E3555">
        <w:rPr>
          <w:rFonts w:ascii="Calibri" w:hAnsi="Calibri" w:cs="Calibri"/>
          <w:color w:val="000000" w:themeColor="text1"/>
          <w:sz w:val="22"/>
          <w:szCs w:val="22"/>
          <w:shd w:val="clear" w:color="auto" w:fill="FFFFFF"/>
        </w:rPr>
        <w:t>, </w:t>
      </w:r>
      <w:r w:rsidRPr="007E3555">
        <w:rPr>
          <w:rFonts w:ascii="Calibri" w:hAnsi="Calibri" w:cs="Calibri"/>
          <w:color w:val="000000" w:themeColor="text1"/>
          <w:sz w:val="22"/>
          <w:szCs w:val="22"/>
        </w:rPr>
        <w:t>Minnis, P.</w:t>
      </w:r>
      <w:r w:rsidRPr="007E3555">
        <w:rPr>
          <w:rFonts w:ascii="Calibri" w:hAnsi="Calibri" w:cs="Calibri"/>
          <w:color w:val="000000" w:themeColor="text1"/>
          <w:sz w:val="22"/>
          <w:szCs w:val="22"/>
          <w:shd w:val="clear" w:color="auto" w:fill="FFFFFF"/>
        </w:rPr>
        <w:t>, </w:t>
      </w:r>
      <w:r w:rsidRPr="007E3555">
        <w:rPr>
          <w:rFonts w:ascii="Calibri" w:hAnsi="Calibri" w:cs="Calibri"/>
          <w:color w:val="000000" w:themeColor="text1"/>
          <w:sz w:val="22"/>
          <w:szCs w:val="22"/>
        </w:rPr>
        <w:t>Chen, Y.</w:t>
      </w:r>
      <w:r w:rsidRPr="007E3555">
        <w:rPr>
          <w:rFonts w:ascii="Calibri" w:hAnsi="Calibri" w:cs="Calibri"/>
          <w:color w:val="000000" w:themeColor="text1"/>
          <w:sz w:val="22"/>
          <w:szCs w:val="22"/>
          <w:shd w:val="clear" w:color="auto" w:fill="FFFFFF"/>
        </w:rPr>
        <w:t>, </w:t>
      </w:r>
      <w:r w:rsidRPr="007E3555">
        <w:rPr>
          <w:rFonts w:ascii="Calibri" w:hAnsi="Calibri" w:cs="Calibri"/>
          <w:color w:val="000000" w:themeColor="text1"/>
          <w:sz w:val="22"/>
          <w:szCs w:val="22"/>
        </w:rPr>
        <w:t>Kato, S.</w:t>
      </w:r>
      <w:r w:rsidRPr="007E3555">
        <w:rPr>
          <w:rFonts w:ascii="Calibri" w:hAnsi="Calibri" w:cs="Calibri"/>
          <w:color w:val="000000" w:themeColor="text1"/>
          <w:sz w:val="22"/>
          <w:szCs w:val="22"/>
          <w:shd w:val="clear" w:color="auto" w:fill="FFFFFF"/>
        </w:rPr>
        <w:t>, </w:t>
      </w:r>
      <w:r w:rsidRPr="007E3555">
        <w:rPr>
          <w:rFonts w:ascii="Calibri" w:hAnsi="Calibri" w:cs="Calibri"/>
          <w:color w:val="000000" w:themeColor="text1"/>
          <w:sz w:val="22"/>
          <w:szCs w:val="22"/>
        </w:rPr>
        <w:t>Yi, Y.</w:t>
      </w:r>
      <w:r w:rsidRPr="007E3555">
        <w:rPr>
          <w:rFonts w:ascii="Calibri" w:hAnsi="Calibri" w:cs="Calibri"/>
          <w:color w:val="000000" w:themeColor="text1"/>
          <w:sz w:val="22"/>
          <w:szCs w:val="22"/>
          <w:shd w:val="clear" w:color="auto" w:fill="FFFFFF"/>
        </w:rPr>
        <w:t>, </w:t>
      </w:r>
      <w:r w:rsidRPr="007E3555">
        <w:rPr>
          <w:rFonts w:ascii="Calibri" w:hAnsi="Calibri" w:cs="Calibri"/>
          <w:color w:val="000000" w:themeColor="text1"/>
          <w:sz w:val="22"/>
          <w:szCs w:val="22"/>
        </w:rPr>
        <w:t>Gibson, S. C.</w:t>
      </w:r>
      <w:r w:rsidRPr="007E3555">
        <w:rPr>
          <w:rFonts w:ascii="Calibri" w:hAnsi="Calibri" w:cs="Calibri"/>
          <w:color w:val="000000" w:themeColor="text1"/>
          <w:sz w:val="22"/>
          <w:szCs w:val="22"/>
          <w:shd w:val="clear" w:color="auto" w:fill="FFFFFF"/>
        </w:rPr>
        <w:t>, </w:t>
      </w:r>
      <w:r w:rsidRPr="007E3555">
        <w:rPr>
          <w:rFonts w:ascii="Calibri" w:hAnsi="Calibri" w:cs="Calibri"/>
          <w:color w:val="000000" w:themeColor="text1"/>
          <w:sz w:val="22"/>
          <w:szCs w:val="22"/>
        </w:rPr>
        <w:t>Heck, P. W.</w:t>
      </w:r>
      <w:r w:rsidRPr="007E3555">
        <w:rPr>
          <w:rFonts w:ascii="Calibri" w:hAnsi="Calibri" w:cs="Calibri"/>
          <w:color w:val="000000" w:themeColor="text1"/>
          <w:sz w:val="22"/>
          <w:szCs w:val="22"/>
          <w:shd w:val="clear" w:color="auto" w:fill="FFFFFF"/>
        </w:rPr>
        <w:t>, &amp; </w:t>
      </w:r>
      <w:r w:rsidRPr="007E3555">
        <w:rPr>
          <w:rFonts w:ascii="Calibri" w:hAnsi="Calibri" w:cs="Calibri"/>
          <w:color w:val="000000" w:themeColor="text1"/>
          <w:sz w:val="22"/>
          <w:szCs w:val="22"/>
        </w:rPr>
        <w:t>Winker, D. M.</w:t>
      </w:r>
      <w:r w:rsidRPr="007E3555">
        <w:rPr>
          <w:rFonts w:ascii="Calibri" w:hAnsi="Calibri" w:cs="Calibri"/>
          <w:color w:val="000000" w:themeColor="text1"/>
          <w:sz w:val="22"/>
          <w:szCs w:val="22"/>
          <w:shd w:val="clear" w:color="auto" w:fill="FFFFFF"/>
        </w:rPr>
        <w:t> (</w:t>
      </w:r>
      <w:r w:rsidRPr="007E3555">
        <w:rPr>
          <w:rFonts w:ascii="Calibri" w:hAnsi="Calibri" w:cs="Calibri"/>
          <w:color w:val="000000" w:themeColor="text1"/>
          <w:sz w:val="22"/>
          <w:szCs w:val="22"/>
        </w:rPr>
        <w:t>2014</w:t>
      </w:r>
      <w:r w:rsidRPr="007E3555">
        <w:rPr>
          <w:rFonts w:ascii="Calibri" w:hAnsi="Calibri" w:cs="Calibri"/>
          <w:color w:val="000000" w:themeColor="text1"/>
          <w:sz w:val="22"/>
          <w:szCs w:val="22"/>
          <w:shd w:val="clear" w:color="auto" w:fill="FFFFFF"/>
        </w:rPr>
        <w:t>). </w:t>
      </w:r>
      <w:r w:rsidRPr="007E3555">
        <w:rPr>
          <w:rFonts w:ascii="Calibri" w:hAnsi="Calibri" w:cs="Calibri"/>
          <w:color w:val="000000" w:themeColor="text1"/>
          <w:sz w:val="22"/>
          <w:szCs w:val="22"/>
        </w:rPr>
        <w:t>Regional apparent boundary layer lapse rates determined from CALIPSO and MODIS data for cloud‐height determination</w:t>
      </w:r>
      <w:r w:rsidRPr="007E3555">
        <w:rPr>
          <w:rFonts w:ascii="Calibri" w:hAnsi="Calibri" w:cs="Calibri"/>
          <w:color w:val="000000" w:themeColor="text1"/>
          <w:sz w:val="22"/>
          <w:szCs w:val="22"/>
          <w:shd w:val="clear" w:color="auto" w:fill="FFFFFF"/>
        </w:rPr>
        <w:t>. </w:t>
      </w:r>
      <w:r w:rsidRPr="007E3555">
        <w:rPr>
          <w:rFonts w:ascii="Calibri" w:hAnsi="Calibri" w:cs="Calibri"/>
          <w:i/>
          <w:iCs/>
          <w:color w:val="000000" w:themeColor="text1"/>
          <w:sz w:val="22"/>
          <w:szCs w:val="22"/>
        </w:rPr>
        <w:t>Journal of Applied Meteorology and Climatology</w:t>
      </w:r>
      <w:r w:rsidRPr="007E3555">
        <w:rPr>
          <w:rFonts w:ascii="Calibri" w:hAnsi="Calibri" w:cs="Calibri"/>
          <w:color w:val="000000" w:themeColor="text1"/>
          <w:sz w:val="22"/>
          <w:szCs w:val="22"/>
          <w:shd w:val="clear" w:color="auto" w:fill="FFFFFF"/>
        </w:rPr>
        <w:t>,  </w:t>
      </w:r>
      <w:r w:rsidRPr="007E3555">
        <w:rPr>
          <w:rFonts w:ascii="Calibri" w:hAnsi="Calibri" w:cs="Calibri"/>
          <w:b/>
          <w:bCs/>
          <w:color w:val="000000" w:themeColor="text1"/>
          <w:sz w:val="22"/>
          <w:szCs w:val="22"/>
        </w:rPr>
        <w:t>53</w:t>
      </w:r>
      <w:r w:rsidRPr="007E3555">
        <w:rPr>
          <w:rFonts w:ascii="Calibri" w:hAnsi="Calibri" w:cs="Calibri"/>
          <w:color w:val="000000" w:themeColor="text1"/>
          <w:sz w:val="22"/>
          <w:szCs w:val="22"/>
          <w:shd w:val="clear" w:color="auto" w:fill="FFFFFF"/>
        </w:rPr>
        <w:t>(</w:t>
      </w:r>
      <w:r w:rsidRPr="007E3555">
        <w:rPr>
          <w:rFonts w:ascii="Calibri" w:hAnsi="Calibri" w:cs="Calibri"/>
          <w:color w:val="000000" w:themeColor="text1"/>
          <w:sz w:val="22"/>
          <w:szCs w:val="22"/>
        </w:rPr>
        <w:t>4</w:t>
      </w:r>
      <w:r w:rsidRPr="007E3555">
        <w:rPr>
          <w:rFonts w:ascii="Calibri" w:hAnsi="Calibri" w:cs="Calibri"/>
          <w:color w:val="000000" w:themeColor="text1"/>
          <w:sz w:val="22"/>
          <w:szCs w:val="22"/>
          <w:shd w:val="clear" w:color="auto" w:fill="FFFFFF"/>
        </w:rPr>
        <w:t>),  </w:t>
      </w:r>
      <w:r w:rsidRPr="007E3555">
        <w:rPr>
          <w:rFonts w:ascii="Calibri" w:hAnsi="Calibri" w:cs="Calibri"/>
          <w:color w:val="000000" w:themeColor="text1"/>
          <w:sz w:val="22"/>
          <w:szCs w:val="22"/>
        </w:rPr>
        <w:t>990</w:t>
      </w:r>
      <w:r w:rsidRPr="007E3555">
        <w:rPr>
          <w:rFonts w:ascii="Calibri" w:hAnsi="Calibri" w:cs="Calibri"/>
          <w:color w:val="000000" w:themeColor="text1"/>
          <w:sz w:val="22"/>
          <w:szCs w:val="22"/>
          <w:shd w:val="clear" w:color="auto" w:fill="FFFFFF"/>
        </w:rPr>
        <w:t>– </w:t>
      </w:r>
      <w:r w:rsidRPr="007E3555">
        <w:rPr>
          <w:rFonts w:ascii="Calibri" w:hAnsi="Calibri" w:cs="Calibri"/>
          <w:color w:val="000000" w:themeColor="text1"/>
          <w:sz w:val="22"/>
          <w:szCs w:val="22"/>
        </w:rPr>
        <w:t>1011</w:t>
      </w:r>
      <w:r w:rsidRPr="007E3555">
        <w:rPr>
          <w:rFonts w:ascii="Calibri" w:hAnsi="Calibri" w:cs="Calibri"/>
          <w:color w:val="000000" w:themeColor="text1"/>
          <w:sz w:val="22"/>
          <w:szCs w:val="22"/>
          <w:shd w:val="clear" w:color="auto" w:fill="FFFFFF"/>
        </w:rPr>
        <w:t>. </w:t>
      </w:r>
    </w:p>
    <w:p w14:paraId="4E0D7BE9" w14:textId="0C200EC6" w:rsidR="003C3D90" w:rsidRPr="007E3555" w:rsidRDefault="003C3D90" w:rsidP="00B15247">
      <w:pPr>
        <w:pStyle w:val="EndNoteBibliography"/>
        <w:contextualSpacing/>
        <w:rPr>
          <w:color w:val="000000" w:themeColor="text1"/>
          <w:szCs w:val="22"/>
        </w:rPr>
      </w:pPr>
      <w:r w:rsidRPr="007E3555">
        <w:rPr>
          <w:color w:val="000000" w:themeColor="text1"/>
          <w:szCs w:val="22"/>
        </w:rPr>
        <w:t xml:space="preserve">Tselioudis, G., Rossow, W., Zhang, Y. C., &amp; Konsta, D. (2013). Global Weather States and Their Properties from Passive and Active Satellite Cloud Retrievals. </w:t>
      </w:r>
      <w:r w:rsidRPr="007E3555">
        <w:rPr>
          <w:i/>
          <w:color w:val="000000" w:themeColor="text1"/>
          <w:szCs w:val="22"/>
        </w:rPr>
        <w:t>Journal of Climate, 26</w:t>
      </w:r>
      <w:r w:rsidRPr="007E3555">
        <w:rPr>
          <w:color w:val="000000" w:themeColor="text1"/>
          <w:szCs w:val="22"/>
        </w:rPr>
        <w:t>(19), 7734-7746. doi:10.1175/Jcli-D-13-00024.1</w:t>
      </w:r>
    </w:p>
    <w:p w14:paraId="44E37DA6" w14:textId="1EF7A16E" w:rsidR="00C716D5" w:rsidRPr="007E3555" w:rsidRDefault="00C716D5" w:rsidP="00B15247">
      <w:pPr>
        <w:ind w:left="720" w:hanging="720"/>
        <w:contextualSpacing/>
        <w:rPr>
          <w:rFonts w:ascii="Calibri" w:eastAsiaTheme="minorEastAsia" w:hAnsi="Calibri" w:cs="Calibri"/>
          <w:color w:val="000000" w:themeColor="text1"/>
          <w:sz w:val="22"/>
          <w:szCs w:val="22"/>
        </w:rPr>
      </w:pPr>
      <w:r w:rsidRPr="007E3555">
        <w:rPr>
          <w:rStyle w:val="author"/>
          <w:rFonts w:ascii="Calibri" w:hAnsi="Calibri" w:cs="Calibri"/>
          <w:color w:val="000000" w:themeColor="text1"/>
          <w:sz w:val="22"/>
          <w:szCs w:val="22"/>
        </w:rPr>
        <w:t>Várnai, T.</w:t>
      </w:r>
      <w:r w:rsidRPr="007E3555">
        <w:rPr>
          <w:rFonts w:ascii="Calibri" w:hAnsi="Calibri" w:cs="Calibri"/>
          <w:color w:val="000000" w:themeColor="text1"/>
          <w:sz w:val="22"/>
          <w:szCs w:val="22"/>
          <w:shd w:val="clear" w:color="auto" w:fill="FFFFFF"/>
        </w:rPr>
        <w:t>, &amp;</w:t>
      </w:r>
      <w:r w:rsidRPr="007E3555">
        <w:rPr>
          <w:rStyle w:val="apple-converted-space"/>
          <w:rFonts w:ascii="Calibri" w:hAnsi="Calibri" w:cs="Calibri"/>
          <w:color w:val="000000" w:themeColor="text1"/>
          <w:sz w:val="22"/>
          <w:szCs w:val="22"/>
          <w:shd w:val="clear" w:color="auto" w:fill="FFFFFF"/>
        </w:rPr>
        <w:t> </w:t>
      </w:r>
      <w:r w:rsidRPr="007E3555">
        <w:rPr>
          <w:rStyle w:val="author"/>
          <w:rFonts w:ascii="Calibri" w:hAnsi="Calibri" w:cs="Calibri"/>
          <w:color w:val="000000" w:themeColor="text1"/>
          <w:sz w:val="22"/>
          <w:szCs w:val="22"/>
        </w:rPr>
        <w:t>Marshak, A.</w:t>
      </w:r>
      <w:r w:rsidRPr="007E3555">
        <w:rPr>
          <w:rStyle w:val="apple-converted-space"/>
          <w:rFonts w:ascii="Calibri" w:hAnsi="Calibri" w:cs="Calibri"/>
          <w:color w:val="000000" w:themeColor="text1"/>
          <w:sz w:val="22"/>
          <w:szCs w:val="22"/>
          <w:shd w:val="clear" w:color="auto" w:fill="FFFFFF"/>
        </w:rPr>
        <w:t> </w:t>
      </w:r>
      <w:r w:rsidRPr="007E3555">
        <w:rPr>
          <w:rFonts w:ascii="Calibri" w:hAnsi="Calibri" w:cs="Calibri"/>
          <w:color w:val="000000" w:themeColor="text1"/>
          <w:sz w:val="22"/>
          <w:szCs w:val="22"/>
          <w:shd w:val="clear" w:color="auto" w:fill="FFFFFF"/>
        </w:rPr>
        <w:t>(</w:t>
      </w:r>
      <w:r w:rsidRPr="007E3555">
        <w:rPr>
          <w:rStyle w:val="pubyear"/>
          <w:rFonts w:ascii="Calibri" w:hAnsi="Calibri" w:cs="Calibri"/>
          <w:color w:val="000000" w:themeColor="text1"/>
          <w:sz w:val="22"/>
          <w:szCs w:val="22"/>
        </w:rPr>
        <w:t>2018</w:t>
      </w:r>
      <w:r w:rsidRPr="007E3555">
        <w:rPr>
          <w:rFonts w:ascii="Calibri" w:hAnsi="Calibri" w:cs="Calibri"/>
          <w:color w:val="000000" w:themeColor="text1"/>
          <w:sz w:val="22"/>
          <w:szCs w:val="22"/>
          <w:shd w:val="clear" w:color="auto" w:fill="FFFFFF"/>
        </w:rPr>
        <w:t>).</w:t>
      </w:r>
      <w:r w:rsidRPr="007E3555">
        <w:rPr>
          <w:rStyle w:val="apple-converted-space"/>
          <w:rFonts w:ascii="Calibri" w:hAnsi="Calibri" w:cs="Calibri"/>
          <w:color w:val="000000" w:themeColor="text1"/>
          <w:sz w:val="22"/>
          <w:szCs w:val="22"/>
          <w:shd w:val="clear" w:color="auto" w:fill="FFFFFF"/>
        </w:rPr>
        <w:t>  </w:t>
      </w:r>
      <w:r w:rsidRPr="007E3555">
        <w:rPr>
          <w:rStyle w:val="articletitle"/>
          <w:rFonts w:ascii="Calibri" w:hAnsi="Calibri" w:cs="Calibri"/>
          <w:color w:val="000000" w:themeColor="text1"/>
          <w:sz w:val="22"/>
          <w:szCs w:val="22"/>
        </w:rPr>
        <w:t>Satellite observations of cloud‐related variations in aerosol properties</w:t>
      </w:r>
      <w:r w:rsidRPr="007E3555">
        <w:rPr>
          <w:rFonts w:ascii="Calibri" w:hAnsi="Calibri" w:cs="Calibri"/>
          <w:color w:val="000000" w:themeColor="text1"/>
          <w:sz w:val="22"/>
          <w:szCs w:val="22"/>
          <w:shd w:val="clear" w:color="auto" w:fill="FFFFFF"/>
        </w:rPr>
        <w:t>.</w:t>
      </w:r>
      <w:r w:rsidRPr="007E3555">
        <w:rPr>
          <w:rStyle w:val="apple-converted-space"/>
          <w:rFonts w:ascii="Calibri" w:hAnsi="Calibri" w:cs="Calibri"/>
          <w:color w:val="000000" w:themeColor="text1"/>
          <w:sz w:val="22"/>
          <w:szCs w:val="22"/>
          <w:shd w:val="clear" w:color="auto" w:fill="FFFFFF"/>
        </w:rPr>
        <w:t> </w:t>
      </w:r>
      <w:r w:rsidRPr="007E3555">
        <w:rPr>
          <w:rFonts w:ascii="Calibri" w:hAnsi="Calibri" w:cs="Calibri"/>
          <w:i/>
          <w:iCs/>
          <w:color w:val="000000" w:themeColor="text1"/>
          <w:sz w:val="22"/>
          <w:szCs w:val="22"/>
        </w:rPr>
        <w:t>Atmosphere</w:t>
      </w:r>
      <w:r w:rsidRPr="007E3555">
        <w:rPr>
          <w:rFonts w:ascii="Calibri" w:hAnsi="Calibri" w:cs="Calibri"/>
          <w:color w:val="000000" w:themeColor="text1"/>
          <w:sz w:val="22"/>
          <w:szCs w:val="22"/>
          <w:shd w:val="clear" w:color="auto" w:fill="FFFFFF"/>
        </w:rPr>
        <w:t>,</w:t>
      </w:r>
      <w:r w:rsidRPr="007E3555">
        <w:rPr>
          <w:rStyle w:val="apple-converted-space"/>
          <w:rFonts w:ascii="Calibri" w:hAnsi="Calibri" w:cs="Calibri"/>
          <w:color w:val="000000" w:themeColor="text1"/>
          <w:sz w:val="22"/>
          <w:szCs w:val="22"/>
          <w:shd w:val="clear" w:color="auto" w:fill="FFFFFF"/>
        </w:rPr>
        <w:t>  </w:t>
      </w:r>
      <w:r w:rsidRPr="007E3555">
        <w:rPr>
          <w:rStyle w:val="pagefirst"/>
          <w:rFonts w:ascii="Calibri" w:hAnsi="Calibri" w:cs="Calibri"/>
          <w:color w:val="000000" w:themeColor="text1"/>
          <w:sz w:val="22"/>
          <w:szCs w:val="22"/>
        </w:rPr>
        <w:t>1</w:t>
      </w:r>
      <w:r w:rsidRPr="007E3555">
        <w:rPr>
          <w:rFonts w:ascii="Calibri" w:hAnsi="Calibri" w:cs="Calibri"/>
          <w:color w:val="000000" w:themeColor="text1"/>
          <w:sz w:val="22"/>
          <w:szCs w:val="22"/>
          <w:shd w:val="clear" w:color="auto" w:fill="FFFFFF"/>
        </w:rPr>
        <w:t>–</w:t>
      </w:r>
      <w:r w:rsidRPr="007E3555">
        <w:rPr>
          <w:rStyle w:val="apple-converted-space"/>
          <w:rFonts w:ascii="Calibri" w:hAnsi="Calibri" w:cs="Calibri"/>
          <w:color w:val="000000" w:themeColor="text1"/>
          <w:sz w:val="22"/>
          <w:szCs w:val="22"/>
          <w:shd w:val="clear" w:color="auto" w:fill="FFFFFF"/>
        </w:rPr>
        <w:t> </w:t>
      </w:r>
      <w:r w:rsidRPr="007E3555">
        <w:rPr>
          <w:rStyle w:val="pagelast"/>
          <w:rFonts w:ascii="Calibri" w:hAnsi="Calibri" w:cs="Calibri"/>
          <w:color w:val="000000" w:themeColor="text1"/>
          <w:sz w:val="22"/>
          <w:szCs w:val="22"/>
        </w:rPr>
        <w:t>17</w:t>
      </w:r>
      <w:r w:rsidRPr="007E3555">
        <w:rPr>
          <w:rFonts w:ascii="Calibri" w:hAnsi="Calibri" w:cs="Calibri"/>
          <w:color w:val="000000" w:themeColor="text1"/>
          <w:sz w:val="22"/>
          <w:szCs w:val="22"/>
          <w:shd w:val="clear" w:color="auto" w:fill="FFFFFF"/>
        </w:rPr>
        <w:t>.</w:t>
      </w:r>
      <w:r w:rsidRPr="007E3555">
        <w:rPr>
          <w:rStyle w:val="apple-converted-space"/>
          <w:rFonts w:ascii="Calibri" w:hAnsi="Calibri" w:cs="Calibri"/>
          <w:color w:val="000000" w:themeColor="text1"/>
          <w:sz w:val="22"/>
          <w:szCs w:val="22"/>
          <w:shd w:val="clear" w:color="auto" w:fill="FFFFFF"/>
        </w:rPr>
        <w:t> </w:t>
      </w:r>
      <w:r w:rsidRPr="007E3555">
        <w:rPr>
          <w:rFonts w:ascii="Calibri" w:eastAsiaTheme="minorEastAsia" w:hAnsi="Calibri" w:cs="Calibri"/>
          <w:color w:val="000000" w:themeColor="text1"/>
          <w:sz w:val="22"/>
          <w:szCs w:val="22"/>
        </w:rPr>
        <w:t>https://doi.org/10.3390/atmos9110430</w:t>
      </w:r>
    </w:p>
    <w:p w14:paraId="1CF8AD6A" w14:textId="69DCD5AC" w:rsidR="008D1E3D" w:rsidRPr="007E3555" w:rsidRDefault="008D1E3D" w:rsidP="00B15247">
      <w:pPr>
        <w:pStyle w:val="CommentText"/>
        <w:spacing w:after="0"/>
        <w:ind w:left="720" w:hanging="720"/>
        <w:contextualSpacing/>
        <w:rPr>
          <w:rFonts w:ascii="Calibri" w:hAnsi="Calibri" w:cs="Calibri"/>
          <w:color w:val="000000" w:themeColor="text1"/>
          <w:sz w:val="22"/>
          <w:szCs w:val="22"/>
        </w:rPr>
      </w:pPr>
      <w:r w:rsidRPr="007E3555">
        <w:rPr>
          <w:rFonts w:ascii="Calibri" w:hAnsi="Calibri" w:cs="Calibri"/>
          <w:color w:val="000000" w:themeColor="text1"/>
          <w:sz w:val="22"/>
          <w:szCs w:val="22"/>
        </w:rPr>
        <w:t>Verhoef, A. and Stoffelen A. (2013). Validation of ASCAT coastal winds, Tech. Report, version 1.5, SAF/OSI/CDOP/KNMI/TEC/RP/176, Sponsored by EUMETSAT. http://projects.knmi.nl/publications/fulltexts/ascat_coastal_validation_1.5.pdf</w:t>
      </w:r>
    </w:p>
    <w:p w14:paraId="3389ED9E" w14:textId="09191E66" w:rsidR="00A54D7A" w:rsidRPr="007E3555" w:rsidRDefault="00A54D7A" w:rsidP="00B15247">
      <w:pPr>
        <w:ind w:left="720" w:hanging="720"/>
        <w:contextualSpacing/>
        <w:rPr>
          <w:rFonts w:ascii="Calibri" w:hAnsi="Calibri" w:cs="Calibri"/>
          <w:color w:val="000000" w:themeColor="text1"/>
          <w:sz w:val="22"/>
          <w:szCs w:val="22"/>
        </w:rPr>
      </w:pPr>
      <w:r w:rsidRPr="007E3555">
        <w:rPr>
          <w:rStyle w:val="artauthors"/>
          <w:rFonts w:ascii="Calibri" w:hAnsi="Calibri" w:cs="Calibri"/>
          <w:color w:val="000000" w:themeColor="text1"/>
          <w:sz w:val="22"/>
          <w:szCs w:val="22"/>
        </w:rPr>
        <w:t>Wang, C.</w:t>
      </w:r>
      <w:r w:rsidRPr="007E3555">
        <w:rPr>
          <w:rStyle w:val="apple-converted-space"/>
          <w:rFonts w:ascii="Calibri" w:hAnsi="Calibri" w:cs="Calibri"/>
          <w:color w:val="000000" w:themeColor="text1"/>
          <w:sz w:val="22"/>
          <w:szCs w:val="22"/>
          <w:shd w:val="clear" w:color="auto" w:fill="FFFFFF"/>
        </w:rPr>
        <w:t> (</w:t>
      </w:r>
      <w:r w:rsidRPr="007E3555">
        <w:rPr>
          <w:rStyle w:val="year"/>
          <w:rFonts w:ascii="Calibri" w:hAnsi="Calibri" w:cs="Calibri"/>
          <w:color w:val="000000" w:themeColor="text1"/>
          <w:sz w:val="22"/>
          <w:szCs w:val="22"/>
        </w:rPr>
        <w:t>2002</w:t>
      </w:r>
      <w:r w:rsidRPr="007E3555">
        <w:rPr>
          <w:rFonts w:ascii="Calibri" w:hAnsi="Calibri" w:cs="Calibri"/>
          <w:color w:val="000000" w:themeColor="text1"/>
          <w:sz w:val="22"/>
          <w:szCs w:val="22"/>
          <w:shd w:val="clear" w:color="auto" w:fill="FFFFFF"/>
        </w:rPr>
        <w:t>).</w:t>
      </w:r>
      <w:r w:rsidRPr="007E3555">
        <w:rPr>
          <w:rStyle w:val="apple-converted-space"/>
          <w:rFonts w:ascii="Calibri" w:hAnsi="Calibri" w:cs="Calibri"/>
          <w:color w:val="000000" w:themeColor="text1"/>
          <w:sz w:val="22"/>
          <w:szCs w:val="22"/>
          <w:shd w:val="clear" w:color="auto" w:fill="FFFFFF"/>
        </w:rPr>
        <w:t> </w:t>
      </w:r>
      <w:r w:rsidRPr="007E3555">
        <w:rPr>
          <w:rStyle w:val="arttitle"/>
          <w:rFonts w:ascii="Calibri" w:hAnsi="Calibri" w:cs="Calibri"/>
          <w:color w:val="000000" w:themeColor="text1"/>
          <w:sz w:val="22"/>
          <w:szCs w:val="22"/>
        </w:rPr>
        <w:t>Atlantic Climate Variability and Its Associated Atmospheric Circulation Cells.</w:t>
      </w:r>
      <w:r w:rsidRPr="007E3555">
        <w:rPr>
          <w:rStyle w:val="apple-converted-space"/>
          <w:rFonts w:ascii="Calibri" w:hAnsi="Calibri" w:cs="Calibri"/>
          <w:color w:val="000000" w:themeColor="text1"/>
          <w:sz w:val="22"/>
          <w:szCs w:val="22"/>
          <w:shd w:val="clear" w:color="auto" w:fill="FFFFFF"/>
        </w:rPr>
        <w:t> </w:t>
      </w:r>
      <w:r w:rsidRPr="007E3555">
        <w:rPr>
          <w:rStyle w:val="journalname"/>
          <w:rFonts w:ascii="Calibri" w:eastAsiaTheme="minorEastAsia" w:hAnsi="Calibri" w:cs="Calibri"/>
          <w:i/>
          <w:iCs/>
          <w:color w:val="000000" w:themeColor="text1"/>
          <w:sz w:val="22"/>
          <w:szCs w:val="22"/>
        </w:rPr>
        <w:t>J. Climate,</w:t>
      </w:r>
      <w:r w:rsidRPr="007E3555">
        <w:rPr>
          <w:rStyle w:val="apple-converted-space"/>
          <w:rFonts w:ascii="Calibri" w:hAnsi="Calibri" w:cs="Calibri"/>
          <w:color w:val="000000" w:themeColor="text1"/>
          <w:sz w:val="22"/>
          <w:szCs w:val="22"/>
          <w:shd w:val="clear" w:color="auto" w:fill="FFFFFF"/>
        </w:rPr>
        <w:t> </w:t>
      </w:r>
      <w:r w:rsidRPr="007E3555">
        <w:rPr>
          <w:rStyle w:val="volume"/>
          <w:rFonts w:ascii="Calibri" w:hAnsi="Calibri" w:cs="Calibri"/>
          <w:b/>
          <w:bCs/>
          <w:color w:val="000000" w:themeColor="text1"/>
          <w:sz w:val="22"/>
          <w:szCs w:val="22"/>
        </w:rPr>
        <w:t>15</w:t>
      </w:r>
      <w:r w:rsidRPr="007E3555">
        <w:rPr>
          <w:rFonts w:ascii="Calibri" w:hAnsi="Calibri" w:cs="Calibri"/>
          <w:color w:val="000000" w:themeColor="text1"/>
          <w:sz w:val="22"/>
          <w:szCs w:val="22"/>
          <w:shd w:val="clear" w:color="auto" w:fill="FFFFFF"/>
        </w:rPr>
        <w:t>,</w:t>
      </w:r>
      <w:r w:rsidRPr="007E3555">
        <w:rPr>
          <w:rStyle w:val="apple-converted-space"/>
          <w:rFonts w:ascii="Calibri" w:hAnsi="Calibri" w:cs="Calibri"/>
          <w:color w:val="000000" w:themeColor="text1"/>
          <w:sz w:val="22"/>
          <w:szCs w:val="22"/>
          <w:shd w:val="clear" w:color="auto" w:fill="FFFFFF"/>
        </w:rPr>
        <w:t> </w:t>
      </w:r>
      <w:r w:rsidRPr="007E3555">
        <w:rPr>
          <w:rStyle w:val="page"/>
          <w:rFonts w:ascii="Calibri" w:hAnsi="Calibri" w:cs="Calibri"/>
          <w:color w:val="000000" w:themeColor="text1"/>
          <w:sz w:val="22"/>
          <w:szCs w:val="22"/>
        </w:rPr>
        <w:t>1516–1536,</w:t>
      </w:r>
      <w:r w:rsidRPr="007E3555">
        <w:rPr>
          <w:rStyle w:val="apple-converted-space"/>
          <w:rFonts w:ascii="Calibri" w:hAnsi="Calibri" w:cs="Calibri"/>
          <w:color w:val="000000" w:themeColor="text1"/>
          <w:sz w:val="22"/>
          <w:szCs w:val="22"/>
        </w:rPr>
        <w:t> </w:t>
      </w:r>
      <w:r w:rsidRPr="007E3555">
        <w:rPr>
          <w:rStyle w:val="doi"/>
          <w:rFonts w:ascii="Calibri" w:hAnsi="Calibri" w:cs="Calibri"/>
          <w:color w:val="000000" w:themeColor="text1"/>
          <w:sz w:val="22"/>
          <w:szCs w:val="22"/>
        </w:rPr>
        <w:t>https://doi.org/10.1175/1520-0442(2002)015&lt;1516:ACVAIA&gt;2.0.CO;2</w:t>
      </w:r>
      <w:r w:rsidRPr="007E3555">
        <w:rPr>
          <w:rStyle w:val="apple-converted-space"/>
          <w:rFonts w:ascii="Calibri" w:hAnsi="Calibri" w:cs="Calibri"/>
          <w:color w:val="000000" w:themeColor="text1"/>
          <w:sz w:val="22"/>
          <w:szCs w:val="22"/>
          <w:shd w:val="clear" w:color="auto" w:fill="FFFFFF"/>
        </w:rPr>
        <w:t> </w:t>
      </w:r>
    </w:p>
    <w:p w14:paraId="68631CC0" w14:textId="469B08A5" w:rsidR="00CD3672" w:rsidRPr="007E3555" w:rsidRDefault="00CD3672" w:rsidP="00B15247">
      <w:pPr>
        <w:ind w:left="720" w:hanging="720"/>
        <w:contextualSpacing/>
        <w:rPr>
          <w:rFonts w:ascii="Calibri" w:hAnsi="Calibri" w:cs="Calibri"/>
          <w:color w:val="000000" w:themeColor="text1"/>
          <w:sz w:val="22"/>
          <w:szCs w:val="22"/>
        </w:rPr>
      </w:pPr>
      <w:r w:rsidRPr="007E3555">
        <w:rPr>
          <w:rStyle w:val="author"/>
          <w:rFonts w:ascii="Calibri" w:hAnsi="Calibri" w:cs="Calibri"/>
          <w:color w:val="000000" w:themeColor="text1"/>
          <w:sz w:val="22"/>
          <w:szCs w:val="22"/>
        </w:rPr>
        <w:t>Wang, C.</w:t>
      </w:r>
      <w:r w:rsidRPr="007E3555">
        <w:rPr>
          <w:rFonts w:ascii="Calibri" w:hAnsi="Calibri" w:cs="Calibri"/>
          <w:color w:val="000000" w:themeColor="text1"/>
          <w:sz w:val="22"/>
          <w:szCs w:val="22"/>
          <w:shd w:val="clear" w:color="auto" w:fill="FFFFFF"/>
        </w:rPr>
        <w:t>, &amp;</w:t>
      </w:r>
      <w:r w:rsidRPr="007E3555">
        <w:rPr>
          <w:rStyle w:val="apple-converted-space"/>
          <w:rFonts w:ascii="Calibri" w:hAnsi="Calibri" w:cs="Calibri"/>
          <w:color w:val="000000" w:themeColor="text1"/>
          <w:sz w:val="22"/>
          <w:szCs w:val="22"/>
          <w:shd w:val="clear" w:color="auto" w:fill="FFFFFF"/>
        </w:rPr>
        <w:t> </w:t>
      </w:r>
      <w:r w:rsidRPr="007E3555">
        <w:rPr>
          <w:rStyle w:val="author"/>
          <w:rFonts w:ascii="Calibri" w:hAnsi="Calibri" w:cs="Calibri"/>
          <w:color w:val="000000" w:themeColor="text1"/>
          <w:sz w:val="22"/>
          <w:szCs w:val="22"/>
        </w:rPr>
        <w:t>Enfield, D. B.</w:t>
      </w:r>
      <w:r w:rsidRPr="007E3555">
        <w:rPr>
          <w:rStyle w:val="apple-converted-space"/>
          <w:rFonts w:ascii="Calibri" w:hAnsi="Calibri" w:cs="Calibri"/>
          <w:color w:val="000000" w:themeColor="text1"/>
          <w:sz w:val="22"/>
          <w:szCs w:val="22"/>
          <w:shd w:val="clear" w:color="auto" w:fill="FFFFFF"/>
        </w:rPr>
        <w:t> </w:t>
      </w:r>
      <w:r w:rsidRPr="007E3555">
        <w:rPr>
          <w:rFonts w:ascii="Calibri" w:hAnsi="Calibri" w:cs="Calibri"/>
          <w:color w:val="000000" w:themeColor="text1"/>
          <w:sz w:val="22"/>
          <w:szCs w:val="22"/>
          <w:shd w:val="clear" w:color="auto" w:fill="FFFFFF"/>
        </w:rPr>
        <w:t>(</w:t>
      </w:r>
      <w:r w:rsidRPr="007E3555">
        <w:rPr>
          <w:rStyle w:val="pubyear"/>
          <w:rFonts w:ascii="Calibri" w:hAnsi="Calibri" w:cs="Calibri"/>
          <w:color w:val="000000" w:themeColor="text1"/>
          <w:sz w:val="22"/>
          <w:szCs w:val="22"/>
        </w:rPr>
        <w:t>2001</w:t>
      </w:r>
      <w:r w:rsidRPr="007E3555">
        <w:rPr>
          <w:rFonts w:ascii="Calibri" w:hAnsi="Calibri" w:cs="Calibri"/>
          <w:color w:val="000000" w:themeColor="text1"/>
          <w:sz w:val="22"/>
          <w:szCs w:val="22"/>
          <w:shd w:val="clear" w:color="auto" w:fill="FFFFFF"/>
        </w:rPr>
        <w:t>).</w:t>
      </w:r>
      <w:r w:rsidR="001A0D3B" w:rsidRPr="007E3555">
        <w:rPr>
          <w:rStyle w:val="apple-converted-space"/>
          <w:rFonts w:ascii="Calibri" w:hAnsi="Calibri" w:cs="Calibri"/>
          <w:color w:val="000000" w:themeColor="text1"/>
          <w:sz w:val="22"/>
          <w:szCs w:val="22"/>
          <w:shd w:val="clear" w:color="auto" w:fill="FFFFFF"/>
        </w:rPr>
        <w:t xml:space="preserve"> </w:t>
      </w:r>
      <w:r w:rsidRPr="007E3555">
        <w:rPr>
          <w:rStyle w:val="articletitle"/>
          <w:rFonts w:ascii="Calibri" w:hAnsi="Calibri" w:cs="Calibri"/>
          <w:color w:val="000000" w:themeColor="text1"/>
          <w:sz w:val="22"/>
          <w:szCs w:val="22"/>
        </w:rPr>
        <w:t>The tropical Western Hemisphere warm pool</w:t>
      </w:r>
      <w:r w:rsidRPr="007E3555">
        <w:rPr>
          <w:rFonts w:ascii="Calibri" w:hAnsi="Calibri" w:cs="Calibri"/>
          <w:color w:val="000000" w:themeColor="text1"/>
          <w:sz w:val="22"/>
          <w:szCs w:val="22"/>
          <w:shd w:val="clear" w:color="auto" w:fill="FFFFFF"/>
        </w:rPr>
        <w:t>.</w:t>
      </w:r>
      <w:r w:rsidRPr="007E3555">
        <w:rPr>
          <w:rStyle w:val="apple-converted-space"/>
          <w:rFonts w:ascii="Calibri" w:hAnsi="Calibri" w:cs="Calibri"/>
          <w:color w:val="000000" w:themeColor="text1"/>
          <w:sz w:val="22"/>
          <w:szCs w:val="22"/>
          <w:shd w:val="clear" w:color="auto" w:fill="FFFFFF"/>
        </w:rPr>
        <w:t> </w:t>
      </w:r>
      <w:r w:rsidRPr="007E3555">
        <w:rPr>
          <w:rFonts w:ascii="Calibri" w:hAnsi="Calibri" w:cs="Calibri"/>
          <w:i/>
          <w:iCs/>
          <w:color w:val="000000" w:themeColor="text1"/>
          <w:sz w:val="22"/>
          <w:szCs w:val="22"/>
        </w:rPr>
        <w:t>Geophysical Research Letters</w:t>
      </w:r>
      <w:r w:rsidRPr="007E3555">
        <w:rPr>
          <w:rFonts w:ascii="Calibri" w:hAnsi="Calibri" w:cs="Calibri"/>
          <w:color w:val="000000" w:themeColor="text1"/>
          <w:sz w:val="22"/>
          <w:szCs w:val="22"/>
          <w:shd w:val="clear" w:color="auto" w:fill="FFFFFF"/>
        </w:rPr>
        <w:t>,</w:t>
      </w:r>
      <w:r w:rsidR="001A0D3B" w:rsidRPr="007E3555">
        <w:rPr>
          <w:rStyle w:val="apple-converted-space"/>
          <w:rFonts w:ascii="Calibri" w:hAnsi="Calibri" w:cs="Calibri"/>
          <w:color w:val="000000" w:themeColor="text1"/>
          <w:sz w:val="22"/>
          <w:szCs w:val="22"/>
          <w:shd w:val="clear" w:color="auto" w:fill="FFFFFF"/>
        </w:rPr>
        <w:t xml:space="preserve"> </w:t>
      </w:r>
      <w:r w:rsidRPr="007E3555">
        <w:rPr>
          <w:rStyle w:val="vol"/>
          <w:rFonts w:ascii="Calibri" w:hAnsi="Calibri" w:cs="Calibri"/>
          <w:b/>
          <w:bCs/>
          <w:color w:val="000000" w:themeColor="text1"/>
          <w:sz w:val="22"/>
          <w:szCs w:val="22"/>
        </w:rPr>
        <w:t>28</w:t>
      </w:r>
      <w:r w:rsidRPr="007E3555">
        <w:rPr>
          <w:rFonts w:ascii="Calibri" w:hAnsi="Calibri" w:cs="Calibri"/>
          <w:color w:val="000000" w:themeColor="text1"/>
          <w:sz w:val="22"/>
          <w:szCs w:val="22"/>
          <w:shd w:val="clear" w:color="auto" w:fill="FFFFFF"/>
        </w:rPr>
        <w:t>,</w:t>
      </w:r>
      <w:r w:rsidR="001A0D3B" w:rsidRPr="007E3555">
        <w:rPr>
          <w:rStyle w:val="apple-converted-space"/>
          <w:rFonts w:ascii="Calibri" w:hAnsi="Calibri" w:cs="Calibri"/>
          <w:color w:val="000000" w:themeColor="text1"/>
          <w:sz w:val="22"/>
          <w:szCs w:val="22"/>
          <w:shd w:val="clear" w:color="auto" w:fill="FFFFFF"/>
        </w:rPr>
        <w:t xml:space="preserve"> </w:t>
      </w:r>
      <w:r w:rsidRPr="007E3555">
        <w:rPr>
          <w:rStyle w:val="pagefirst"/>
          <w:rFonts w:ascii="Calibri" w:hAnsi="Calibri" w:cs="Calibri"/>
          <w:color w:val="000000" w:themeColor="text1"/>
          <w:sz w:val="22"/>
          <w:szCs w:val="22"/>
        </w:rPr>
        <w:t>1635</w:t>
      </w:r>
      <w:r w:rsidRPr="007E3555">
        <w:rPr>
          <w:rFonts w:ascii="Calibri" w:hAnsi="Calibri" w:cs="Calibri"/>
          <w:color w:val="000000" w:themeColor="text1"/>
          <w:sz w:val="22"/>
          <w:szCs w:val="22"/>
          <w:shd w:val="clear" w:color="auto" w:fill="FFFFFF"/>
        </w:rPr>
        <w:t>–</w:t>
      </w:r>
      <w:r w:rsidRPr="007E3555">
        <w:rPr>
          <w:rStyle w:val="apple-converted-space"/>
          <w:rFonts w:ascii="Calibri" w:hAnsi="Calibri" w:cs="Calibri"/>
          <w:color w:val="000000" w:themeColor="text1"/>
          <w:sz w:val="22"/>
          <w:szCs w:val="22"/>
          <w:shd w:val="clear" w:color="auto" w:fill="FFFFFF"/>
        </w:rPr>
        <w:t> </w:t>
      </w:r>
      <w:r w:rsidRPr="007E3555">
        <w:rPr>
          <w:rStyle w:val="pagelast"/>
          <w:rFonts w:ascii="Calibri" w:eastAsiaTheme="minorEastAsia" w:hAnsi="Calibri" w:cs="Calibri"/>
          <w:color w:val="000000" w:themeColor="text1"/>
          <w:sz w:val="22"/>
          <w:szCs w:val="22"/>
        </w:rPr>
        <w:t>1638</w:t>
      </w:r>
      <w:r w:rsidRPr="007E3555">
        <w:rPr>
          <w:rFonts w:ascii="Calibri" w:hAnsi="Calibri" w:cs="Calibri"/>
          <w:color w:val="000000" w:themeColor="text1"/>
          <w:sz w:val="22"/>
          <w:szCs w:val="22"/>
          <w:shd w:val="clear" w:color="auto" w:fill="FFFFFF"/>
        </w:rPr>
        <w:t>.</w:t>
      </w:r>
      <w:r w:rsidRPr="007E3555">
        <w:rPr>
          <w:rStyle w:val="apple-converted-space"/>
          <w:rFonts w:ascii="Calibri" w:hAnsi="Calibri" w:cs="Calibri"/>
          <w:color w:val="000000" w:themeColor="text1"/>
          <w:sz w:val="22"/>
          <w:szCs w:val="22"/>
          <w:shd w:val="clear" w:color="auto" w:fill="FFFFFF"/>
        </w:rPr>
        <w:t> </w:t>
      </w:r>
      <w:r w:rsidRPr="007E3555">
        <w:rPr>
          <w:rFonts w:ascii="Calibri" w:hAnsi="Calibri" w:cs="Calibri"/>
          <w:color w:val="000000" w:themeColor="text1"/>
          <w:sz w:val="22"/>
          <w:szCs w:val="22"/>
        </w:rPr>
        <w:t>https://doi.org/10.1029/2000GL011763</w:t>
      </w:r>
    </w:p>
    <w:p w14:paraId="43FCDE80" w14:textId="77777777" w:rsidR="000E1A01" w:rsidRPr="007E3555" w:rsidRDefault="000E1A01" w:rsidP="00B15247">
      <w:pPr>
        <w:ind w:left="720" w:hanging="720"/>
        <w:contextualSpacing/>
        <w:rPr>
          <w:rStyle w:val="author"/>
          <w:rFonts w:ascii="Calibri" w:hAnsi="Calibri" w:cs="Calibri"/>
          <w:color w:val="000000" w:themeColor="text1"/>
          <w:sz w:val="22"/>
          <w:szCs w:val="22"/>
        </w:rPr>
      </w:pPr>
      <w:r w:rsidRPr="007E3555">
        <w:rPr>
          <w:rStyle w:val="author"/>
          <w:rFonts w:ascii="Calibri" w:hAnsi="Calibri" w:cs="Calibri"/>
          <w:color w:val="000000" w:themeColor="text1"/>
          <w:sz w:val="22"/>
          <w:szCs w:val="22"/>
        </w:rPr>
        <w:t>Wang, H., and G. Feingold, 2009: Modeling open cellular structures and drizzle in marine stratocumulus. Part I: Impact of drizzle on the formation and evolution of open cells. J. Atmos. Sci., 66, 3237-3256.</w:t>
      </w:r>
    </w:p>
    <w:p w14:paraId="44A784FF" w14:textId="580C0A54" w:rsidR="000E1A01" w:rsidRPr="007E3555" w:rsidRDefault="000E1A01" w:rsidP="00B15247">
      <w:pPr>
        <w:ind w:left="720" w:hanging="720"/>
        <w:contextualSpacing/>
        <w:rPr>
          <w:rFonts w:ascii="Calibri" w:hAnsi="Calibri" w:cs="Calibri"/>
          <w:color w:val="000000" w:themeColor="text1"/>
          <w:sz w:val="22"/>
          <w:szCs w:val="22"/>
        </w:rPr>
      </w:pPr>
      <w:r w:rsidRPr="007E3555">
        <w:rPr>
          <w:rStyle w:val="author"/>
          <w:rFonts w:ascii="Calibri" w:hAnsi="Calibri" w:cs="Calibri"/>
          <w:color w:val="000000" w:themeColor="text1"/>
          <w:sz w:val="22"/>
          <w:szCs w:val="22"/>
        </w:rPr>
        <w:t>Wang, H., Easter, R. C., Zhang, R., Ma, P.‐L., Singh, B., Zhang, K., et al. (2020). Aerosols in the E3SM Version 1: New developments and their impacts on radiative forcing. Journal of Advances in Modeling Earth Systems, 12, e2019MS001851. </w:t>
      </w:r>
      <w:hyperlink r:id="rId54" w:history="1">
        <w:r w:rsidRPr="007E3555">
          <w:rPr>
            <w:rStyle w:val="author"/>
            <w:rFonts w:ascii="Calibri" w:hAnsi="Calibri" w:cs="Calibri"/>
            <w:color w:val="000000" w:themeColor="text1"/>
            <w:sz w:val="22"/>
            <w:szCs w:val="22"/>
          </w:rPr>
          <w:t>https://doi.org/10.1029/2019MS001851</w:t>
        </w:r>
      </w:hyperlink>
    </w:p>
    <w:p w14:paraId="786C6D9B" w14:textId="64AD04F9" w:rsidR="00A54D7A" w:rsidRPr="007E3555" w:rsidRDefault="00E640C4" w:rsidP="00B15247">
      <w:pPr>
        <w:ind w:left="720" w:hanging="720"/>
        <w:contextualSpacing/>
        <w:rPr>
          <w:rFonts w:ascii="Calibri" w:hAnsi="Calibri" w:cs="Calibri"/>
          <w:color w:val="000000" w:themeColor="text1"/>
          <w:sz w:val="22"/>
          <w:szCs w:val="22"/>
          <w:shd w:val="clear" w:color="auto" w:fill="FFFFFF"/>
        </w:rPr>
      </w:pPr>
      <w:r w:rsidRPr="007E3555">
        <w:rPr>
          <w:rFonts w:ascii="Calibri" w:hAnsi="Calibri" w:cs="Calibri"/>
          <w:color w:val="000000" w:themeColor="text1"/>
          <w:sz w:val="22"/>
          <w:szCs w:val="22"/>
        </w:rPr>
        <w:t>Wentz, F. J.</w:t>
      </w:r>
      <w:r w:rsidRPr="007E3555">
        <w:rPr>
          <w:rFonts w:ascii="Calibri" w:hAnsi="Calibri" w:cs="Calibri"/>
          <w:color w:val="000000" w:themeColor="text1"/>
          <w:sz w:val="22"/>
          <w:szCs w:val="22"/>
          <w:shd w:val="clear" w:color="auto" w:fill="FFFFFF"/>
        </w:rPr>
        <w:t>, and</w:t>
      </w:r>
      <w:r w:rsidR="001A0D3B" w:rsidRPr="007E3555">
        <w:rPr>
          <w:rFonts w:ascii="Calibri" w:hAnsi="Calibri" w:cs="Calibri"/>
          <w:color w:val="000000" w:themeColor="text1"/>
          <w:sz w:val="22"/>
          <w:szCs w:val="22"/>
          <w:shd w:val="clear" w:color="auto" w:fill="FFFFFF"/>
        </w:rPr>
        <w:t xml:space="preserve"> </w:t>
      </w:r>
      <w:r w:rsidRPr="007E3555">
        <w:rPr>
          <w:rFonts w:ascii="Calibri" w:hAnsi="Calibri" w:cs="Calibri"/>
          <w:color w:val="000000" w:themeColor="text1"/>
          <w:sz w:val="22"/>
          <w:szCs w:val="22"/>
        </w:rPr>
        <w:t>Meissner, T. F.</w:t>
      </w:r>
      <w:r w:rsidRPr="007E3555">
        <w:rPr>
          <w:rFonts w:ascii="Calibri" w:hAnsi="Calibri" w:cs="Calibri"/>
          <w:color w:val="000000" w:themeColor="text1"/>
          <w:sz w:val="22"/>
          <w:szCs w:val="22"/>
          <w:shd w:val="clear" w:color="auto" w:fill="FFFFFF"/>
        </w:rPr>
        <w:t xml:space="preserve"> (</w:t>
      </w:r>
      <w:r w:rsidRPr="007E3555">
        <w:rPr>
          <w:rFonts w:ascii="Calibri" w:hAnsi="Calibri" w:cs="Calibri"/>
          <w:color w:val="000000" w:themeColor="text1"/>
          <w:sz w:val="22"/>
          <w:szCs w:val="22"/>
        </w:rPr>
        <w:t>2007</w:t>
      </w:r>
      <w:r w:rsidRPr="007E3555">
        <w:rPr>
          <w:rFonts w:ascii="Calibri" w:hAnsi="Calibri" w:cs="Calibri"/>
          <w:color w:val="000000" w:themeColor="text1"/>
          <w:sz w:val="22"/>
          <w:szCs w:val="22"/>
          <w:shd w:val="clear" w:color="auto" w:fill="FFFFFF"/>
        </w:rPr>
        <w:t>). Algorithm Theoretical Basis Document (ATBD): AMSR-E ocean algorithms. RSS Tech. Rep. 051707, 6 pp., </w:t>
      </w:r>
      <w:r w:rsidRPr="007E3555">
        <w:rPr>
          <w:rFonts w:ascii="Calibri" w:hAnsi="Calibri" w:cs="Calibri"/>
          <w:color w:val="000000" w:themeColor="text1"/>
          <w:sz w:val="22"/>
          <w:szCs w:val="22"/>
          <w:u w:val="single"/>
        </w:rPr>
        <w:t>http://images.remss.com/papers/amsr/AMSR_Ocean_Algorithm_Version_2_Supplement_1.pdf</w:t>
      </w:r>
      <w:r w:rsidRPr="007E3555">
        <w:rPr>
          <w:rFonts w:ascii="Calibri" w:hAnsi="Calibri" w:cs="Calibri"/>
          <w:color w:val="000000" w:themeColor="text1"/>
          <w:sz w:val="22"/>
          <w:szCs w:val="22"/>
          <w:shd w:val="clear" w:color="auto" w:fill="FFFFFF"/>
        </w:rPr>
        <w:t>. </w:t>
      </w:r>
    </w:p>
    <w:p w14:paraId="78BDFDF0" w14:textId="5BEDE810" w:rsidR="00FA7DF9" w:rsidRPr="007E3555" w:rsidRDefault="00FA7DF9" w:rsidP="00B15247">
      <w:pPr>
        <w:ind w:left="720" w:hanging="720"/>
        <w:contextualSpacing/>
        <w:rPr>
          <w:rFonts w:ascii="Calibri" w:hAnsi="Calibri" w:cs="Calibri"/>
          <w:color w:val="000000" w:themeColor="text1"/>
          <w:sz w:val="22"/>
          <w:szCs w:val="22"/>
        </w:rPr>
      </w:pPr>
      <w:r w:rsidRPr="007E3555">
        <w:rPr>
          <w:rFonts w:ascii="Calibri" w:hAnsi="Calibri" w:cs="Calibri"/>
          <w:color w:val="000000" w:themeColor="text1"/>
          <w:sz w:val="22"/>
          <w:szCs w:val="22"/>
        </w:rPr>
        <w:t>Wentz, F.</w:t>
      </w:r>
      <w:r w:rsidRPr="007E3555">
        <w:rPr>
          <w:rFonts w:ascii="Calibri" w:hAnsi="Calibri" w:cs="Calibri"/>
          <w:color w:val="000000" w:themeColor="text1"/>
          <w:sz w:val="22"/>
          <w:szCs w:val="22"/>
          <w:shd w:val="clear" w:color="auto" w:fill="FFFFFF"/>
        </w:rPr>
        <w:t>, </w:t>
      </w:r>
      <w:r w:rsidRPr="007E3555">
        <w:rPr>
          <w:rFonts w:ascii="Calibri" w:hAnsi="Calibri" w:cs="Calibri"/>
          <w:color w:val="000000" w:themeColor="text1"/>
          <w:sz w:val="22"/>
          <w:szCs w:val="22"/>
        </w:rPr>
        <w:t>Ricciardulli, L.</w:t>
      </w:r>
      <w:r w:rsidRPr="007E3555">
        <w:rPr>
          <w:rFonts w:ascii="Calibri" w:hAnsi="Calibri" w:cs="Calibri"/>
          <w:color w:val="000000" w:themeColor="text1"/>
          <w:sz w:val="22"/>
          <w:szCs w:val="22"/>
          <w:shd w:val="clear" w:color="auto" w:fill="FFFFFF"/>
        </w:rPr>
        <w:t>, </w:t>
      </w:r>
      <w:r w:rsidRPr="007E3555">
        <w:rPr>
          <w:rFonts w:ascii="Calibri" w:hAnsi="Calibri" w:cs="Calibri"/>
          <w:color w:val="000000" w:themeColor="text1"/>
          <w:sz w:val="22"/>
          <w:szCs w:val="22"/>
        </w:rPr>
        <w:t>Rodriguez, E.</w:t>
      </w:r>
      <w:r w:rsidRPr="007E3555">
        <w:rPr>
          <w:rFonts w:ascii="Calibri" w:hAnsi="Calibri" w:cs="Calibri"/>
          <w:color w:val="000000" w:themeColor="text1"/>
          <w:sz w:val="22"/>
          <w:szCs w:val="22"/>
          <w:shd w:val="clear" w:color="auto" w:fill="FFFFFF"/>
        </w:rPr>
        <w:t>, </w:t>
      </w:r>
      <w:r w:rsidRPr="007E3555">
        <w:rPr>
          <w:rFonts w:ascii="Calibri" w:hAnsi="Calibri" w:cs="Calibri"/>
          <w:color w:val="000000" w:themeColor="text1"/>
          <w:sz w:val="22"/>
          <w:szCs w:val="22"/>
        </w:rPr>
        <w:t>Stiles, B. W.</w:t>
      </w:r>
      <w:r w:rsidRPr="007E3555">
        <w:rPr>
          <w:rFonts w:ascii="Calibri" w:hAnsi="Calibri" w:cs="Calibri"/>
          <w:color w:val="000000" w:themeColor="text1"/>
          <w:sz w:val="22"/>
          <w:szCs w:val="22"/>
          <w:shd w:val="clear" w:color="auto" w:fill="FFFFFF"/>
        </w:rPr>
        <w:t>, </w:t>
      </w:r>
      <w:r w:rsidRPr="007E3555">
        <w:rPr>
          <w:rFonts w:ascii="Calibri" w:hAnsi="Calibri" w:cs="Calibri"/>
          <w:color w:val="000000" w:themeColor="text1"/>
          <w:sz w:val="22"/>
          <w:szCs w:val="22"/>
        </w:rPr>
        <w:t>Bourassa, M. A.</w:t>
      </w:r>
      <w:r w:rsidRPr="007E3555">
        <w:rPr>
          <w:rFonts w:ascii="Calibri" w:hAnsi="Calibri" w:cs="Calibri"/>
          <w:color w:val="000000" w:themeColor="text1"/>
          <w:sz w:val="22"/>
          <w:szCs w:val="22"/>
          <w:shd w:val="clear" w:color="auto" w:fill="FFFFFF"/>
        </w:rPr>
        <w:t>, </w:t>
      </w:r>
      <w:r w:rsidRPr="007E3555">
        <w:rPr>
          <w:rFonts w:ascii="Calibri" w:hAnsi="Calibri" w:cs="Calibri"/>
          <w:color w:val="000000" w:themeColor="text1"/>
          <w:sz w:val="22"/>
          <w:szCs w:val="22"/>
        </w:rPr>
        <w:t>Long, D. G.</w:t>
      </w:r>
      <w:r w:rsidRPr="007E3555">
        <w:rPr>
          <w:rFonts w:ascii="Calibri" w:hAnsi="Calibri" w:cs="Calibri"/>
          <w:color w:val="000000" w:themeColor="text1"/>
          <w:sz w:val="22"/>
          <w:szCs w:val="22"/>
          <w:shd w:val="clear" w:color="auto" w:fill="FFFFFF"/>
        </w:rPr>
        <w:t>, </w:t>
      </w:r>
      <w:r w:rsidRPr="007E3555">
        <w:rPr>
          <w:rFonts w:ascii="Calibri" w:hAnsi="Calibri" w:cs="Calibri"/>
          <w:color w:val="000000" w:themeColor="text1"/>
          <w:sz w:val="22"/>
          <w:szCs w:val="22"/>
        </w:rPr>
        <w:t>Hoffman, R. N.</w:t>
      </w:r>
      <w:r w:rsidRPr="007E3555">
        <w:rPr>
          <w:rFonts w:ascii="Calibri" w:hAnsi="Calibri" w:cs="Calibri"/>
          <w:color w:val="000000" w:themeColor="text1"/>
          <w:sz w:val="22"/>
          <w:szCs w:val="22"/>
          <w:shd w:val="clear" w:color="auto" w:fill="FFFFFF"/>
        </w:rPr>
        <w:t>, </w:t>
      </w:r>
      <w:r w:rsidRPr="007E3555">
        <w:rPr>
          <w:rFonts w:ascii="Calibri" w:hAnsi="Calibri" w:cs="Calibri"/>
          <w:color w:val="000000" w:themeColor="text1"/>
          <w:sz w:val="22"/>
          <w:szCs w:val="22"/>
        </w:rPr>
        <w:t>Stoffelen, A.</w:t>
      </w:r>
      <w:r w:rsidRPr="007E3555">
        <w:rPr>
          <w:rFonts w:ascii="Calibri" w:hAnsi="Calibri" w:cs="Calibri"/>
          <w:color w:val="000000" w:themeColor="text1"/>
          <w:sz w:val="22"/>
          <w:szCs w:val="22"/>
          <w:shd w:val="clear" w:color="auto" w:fill="FFFFFF"/>
        </w:rPr>
        <w:t>, </w:t>
      </w:r>
      <w:r w:rsidRPr="007E3555">
        <w:rPr>
          <w:rFonts w:ascii="Calibri" w:hAnsi="Calibri" w:cs="Calibri"/>
          <w:color w:val="000000" w:themeColor="text1"/>
          <w:sz w:val="22"/>
          <w:szCs w:val="22"/>
        </w:rPr>
        <w:t>Verhoef, A.</w:t>
      </w:r>
      <w:r w:rsidRPr="007E3555">
        <w:rPr>
          <w:rFonts w:ascii="Calibri" w:hAnsi="Calibri" w:cs="Calibri"/>
          <w:color w:val="000000" w:themeColor="text1"/>
          <w:sz w:val="22"/>
          <w:szCs w:val="22"/>
          <w:shd w:val="clear" w:color="auto" w:fill="FFFFFF"/>
        </w:rPr>
        <w:t>, </w:t>
      </w:r>
      <w:r w:rsidRPr="007E3555">
        <w:rPr>
          <w:rFonts w:ascii="Calibri" w:hAnsi="Calibri" w:cs="Calibri"/>
          <w:color w:val="000000" w:themeColor="text1"/>
          <w:sz w:val="22"/>
          <w:szCs w:val="22"/>
        </w:rPr>
        <w:t>O'Neill, L. W.</w:t>
      </w:r>
      <w:r w:rsidRPr="007E3555">
        <w:rPr>
          <w:rFonts w:ascii="Calibri" w:hAnsi="Calibri" w:cs="Calibri"/>
          <w:color w:val="000000" w:themeColor="text1"/>
          <w:sz w:val="22"/>
          <w:szCs w:val="22"/>
          <w:shd w:val="clear" w:color="auto" w:fill="FFFFFF"/>
        </w:rPr>
        <w:t>, </w:t>
      </w:r>
      <w:r w:rsidRPr="007E3555">
        <w:rPr>
          <w:rFonts w:ascii="Calibri" w:hAnsi="Calibri" w:cs="Calibri"/>
          <w:color w:val="000000" w:themeColor="text1"/>
          <w:sz w:val="22"/>
          <w:szCs w:val="22"/>
        </w:rPr>
        <w:t>Farrar, J. T.</w:t>
      </w:r>
      <w:r w:rsidRPr="007E3555">
        <w:rPr>
          <w:rFonts w:ascii="Calibri" w:hAnsi="Calibri" w:cs="Calibri"/>
          <w:color w:val="000000" w:themeColor="text1"/>
          <w:sz w:val="22"/>
          <w:szCs w:val="22"/>
          <w:shd w:val="clear" w:color="auto" w:fill="FFFFFF"/>
        </w:rPr>
        <w:t>, </w:t>
      </w:r>
      <w:r w:rsidRPr="007E3555">
        <w:rPr>
          <w:rFonts w:ascii="Calibri" w:hAnsi="Calibri" w:cs="Calibri"/>
          <w:color w:val="000000" w:themeColor="text1"/>
          <w:sz w:val="22"/>
          <w:szCs w:val="22"/>
        </w:rPr>
        <w:t>Vandemark, D.</w:t>
      </w:r>
      <w:r w:rsidRPr="007E3555">
        <w:rPr>
          <w:rFonts w:ascii="Calibri" w:hAnsi="Calibri" w:cs="Calibri"/>
          <w:color w:val="000000" w:themeColor="text1"/>
          <w:sz w:val="22"/>
          <w:szCs w:val="22"/>
          <w:shd w:val="clear" w:color="auto" w:fill="FFFFFF"/>
        </w:rPr>
        <w:t>, </w:t>
      </w:r>
      <w:r w:rsidRPr="007E3555">
        <w:rPr>
          <w:rFonts w:ascii="Calibri" w:hAnsi="Calibri" w:cs="Calibri"/>
          <w:color w:val="000000" w:themeColor="text1"/>
          <w:sz w:val="22"/>
          <w:szCs w:val="22"/>
        </w:rPr>
        <w:t>Fore, A. G.</w:t>
      </w:r>
      <w:r w:rsidRPr="007E3555">
        <w:rPr>
          <w:rFonts w:ascii="Calibri" w:hAnsi="Calibri" w:cs="Calibri"/>
          <w:color w:val="000000" w:themeColor="text1"/>
          <w:sz w:val="22"/>
          <w:szCs w:val="22"/>
          <w:shd w:val="clear" w:color="auto" w:fill="FFFFFF"/>
        </w:rPr>
        <w:t>, </w:t>
      </w:r>
      <w:r w:rsidRPr="007E3555">
        <w:rPr>
          <w:rFonts w:ascii="Calibri" w:hAnsi="Calibri" w:cs="Calibri"/>
          <w:color w:val="000000" w:themeColor="text1"/>
          <w:sz w:val="22"/>
          <w:szCs w:val="22"/>
        </w:rPr>
        <w:t>Hristova‐Veleva, S. M.</w:t>
      </w:r>
      <w:r w:rsidRPr="007E3555">
        <w:rPr>
          <w:rFonts w:ascii="Calibri" w:hAnsi="Calibri" w:cs="Calibri"/>
          <w:color w:val="000000" w:themeColor="text1"/>
          <w:sz w:val="22"/>
          <w:szCs w:val="22"/>
          <w:shd w:val="clear" w:color="auto" w:fill="FFFFFF"/>
        </w:rPr>
        <w:t>, </w:t>
      </w:r>
      <w:r w:rsidRPr="007E3555">
        <w:rPr>
          <w:rFonts w:ascii="Calibri" w:hAnsi="Calibri" w:cs="Calibri"/>
          <w:color w:val="000000" w:themeColor="text1"/>
          <w:sz w:val="22"/>
          <w:szCs w:val="22"/>
        </w:rPr>
        <w:t>Turk, F. J.</w:t>
      </w:r>
      <w:r w:rsidRPr="007E3555">
        <w:rPr>
          <w:rFonts w:ascii="Calibri" w:hAnsi="Calibri" w:cs="Calibri"/>
          <w:color w:val="000000" w:themeColor="text1"/>
          <w:sz w:val="22"/>
          <w:szCs w:val="22"/>
          <w:shd w:val="clear" w:color="auto" w:fill="FFFFFF"/>
        </w:rPr>
        <w:t>, </w:t>
      </w:r>
      <w:r w:rsidRPr="007E3555">
        <w:rPr>
          <w:rFonts w:ascii="Calibri" w:hAnsi="Calibri" w:cs="Calibri"/>
          <w:color w:val="000000" w:themeColor="text1"/>
          <w:sz w:val="22"/>
          <w:szCs w:val="22"/>
        </w:rPr>
        <w:t>Gaston, R.</w:t>
      </w:r>
      <w:r w:rsidRPr="007E3555">
        <w:rPr>
          <w:rFonts w:ascii="Calibri" w:hAnsi="Calibri" w:cs="Calibri"/>
          <w:color w:val="000000" w:themeColor="text1"/>
          <w:sz w:val="22"/>
          <w:szCs w:val="22"/>
          <w:shd w:val="clear" w:color="auto" w:fill="FFFFFF"/>
        </w:rPr>
        <w:t>, &amp; </w:t>
      </w:r>
      <w:r w:rsidRPr="007E3555">
        <w:rPr>
          <w:rFonts w:ascii="Calibri" w:hAnsi="Calibri" w:cs="Calibri"/>
          <w:color w:val="000000" w:themeColor="text1"/>
          <w:sz w:val="22"/>
          <w:szCs w:val="22"/>
        </w:rPr>
        <w:t>Tyler, D.</w:t>
      </w:r>
      <w:r w:rsidRPr="007E3555">
        <w:rPr>
          <w:rFonts w:ascii="Calibri" w:hAnsi="Calibri" w:cs="Calibri"/>
          <w:color w:val="000000" w:themeColor="text1"/>
          <w:sz w:val="22"/>
          <w:szCs w:val="22"/>
          <w:shd w:val="clear" w:color="auto" w:fill="FFFFFF"/>
        </w:rPr>
        <w:t> (</w:t>
      </w:r>
      <w:r w:rsidRPr="007E3555">
        <w:rPr>
          <w:rFonts w:ascii="Calibri" w:hAnsi="Calibri" w:cs="Calibri"/>
          <w:color w:val="000000" w:themeColor="text1"/>
          <w:sz w:val="22"/>
          <w:szCs w:val="22"/>
        </w:rPr>
        <w:t>2017</w:t>
      </w:r>
      <w:r w:rsidRPr="007E3555">
        <w:rPr>
          <w:rFonts w:ascii="Calibri" w:hAnsi="Calibri" w:cs="Calibri"/>
          <w:color w:val="000000" w:themeColor="text1"/>
          <w:sz w:val="22"/>
          <w:szCs w:val="22"/>
          <w:shd w:val="clear" w:color="auto" w:fill="FFFFFF"/>
        </w:rPr>
        <w:t>).</w:t>
      </w:r>
      <w:r w:rsidR="001A0D3B" w:rsidRPr="007E3555">
        <w:rPr>
          <w:rFonts w:ascii="Calibri" w:hAnsi="Calibri" w:cs="Calibri"/>
          <w:color w:val="000000" w:themeColor="text1"/>
          <w:sz w:val="22"/>
          <w:szCs w:val="22"/>
          <w:shd w:val="clear" w:color="auto" w:fill="FFFFFF"/>
        </w:rPr>
        <w:t xml:space="preserve"> </w:t>
      </w:r>
      <w:r w:rsidRPr="007E3555">
        <w:rPr>
          <w:rFonts w:ascii="Calibri" w:hAnsi="Calibri" w:cs="Calibri"/>
          <w:color w:val="000000" w:themeColor="text1"/>
          <w:sz w:val="22"/>
          <w:szCs w:val="22"/>
        </w:rPr>
        <w:t>Evaluating and extending the ocean winds data climate record. </w:t>
      </w:r>
      <w:r w:rsidRPr="007E3555">
        <w:rPr>
          <w:rFonts w:ascii="Calibri" w:hAnsi="Calibri" w:cs="Calibri"/>
          <w:i/>
          <w:iCs/>
          <w:color w:val="000000" w:themeColor="text1"/>
          <w:sz w:val="22"/>
          <w:szCs w:val="22"/>
        </w:rPr>
        <w:t>J </w:t>
      </w:r>
      <w:r w:rsidRPr="007E3555">
        <w:rPr>
          <w:rFonts w:ascii="Calibri" w:hAnsi="Calibri" w:cs="Calibri"/>
          <w:color w:val="000000" w:themeColor="text1"/>
          <w:sz w:val="22"/>
          <w:szCs w:val="22"/>
          <w:shd w:val="clear" w:color="auto" w:fill="FFFFFF"/>
        </w:rPr>
        <w:t>. </w:t>
      </w:r>
      <w:r w:rsidRPr="007E3555">
        <w:rPr>
          <w:rFonts w:ascii="Calibri" w:hAnsi="Calibri" w:cs="Calibri"/>
          <w:i/>
          <w:iCs/>
          <w:color w:val="000000" w:themeColor="text1"/>
          <w:sz w:val="22"/>
          <w:szCs w:val="22"/>
        </w:rPr>
        <w:t>Selected Topics in Applied Earth Observations and Remote Sensing</w:t>
      </w:r>
      <w:r w:rsidRPr="007E3555">
        <w:rPr>
          <w:rFonts w:ascii="Calibri" w:hAnsi="Calibri" w:cs="Calibri"/>
          <w:color w:val="000000" w:themeColor="text1"/>
          <w:sz w:val="22"/>
          <w:szCs w:val="22"/>
          <w:shd w:val="clear" w:color="auto" w:fill="FFFFFF"/>
        </w:rPr>
        <w:t>,</w:t>
      </w:r>
      <w:r w:rsidR="001A0D3B" w:rsidRPr="007E3555">
        <w:rPr>
          <w:rFonts w:ascii="Calibri" w:hAnsi="Calibri" w:cs="Calibri"/>
          <w:color w:val="000000" w:themeColor="text1"/>
          <w:sz w:val="22"/>
          <w:szCs w:val="22"/>
          <w:shd w:val="clear" w:color="auto" w:fill="FFFFFF"/>
        </w:rPr>
        <w:t xml:space="preserve"> </w:t>
      </w:r>
      <w:r w:rsidRPr="007E3555">
        <w:rPr>
          <w:rFonts w:ascii="Calibri" w:hAnsi="Calibri" w:cs="Calibri"/>
          <w:b/>
          <w:bCs/>
          <w:color w:val="000000" w:themeColor="text1"/>
          <w:sz w:val="22"/>
          <w:szCs w:val="22"/>
        </w:rPr>
        <w:t>10</w:t>
      </w:r>
      <w:r w:rsidRPr="007E3555">
        <w:rPr>
          <w:rFonts w:ascii="Calibri" w:hAnsi="Calibri" w:cs="Calibri"/>
          <w:color w:val="000000" w:themeColor="text1"/>
          <w:sz w:val="22"/>
          <w:szCs w:val="22"/>
          <w:shd w:val="clear" w:color="auto" w:fill="FFFFFF"/>
        </w:rPr>
        <w:t>(</w:t>
      </w:r>
      <w:r w:rsidRPr="007E3555">
        <w:rPr>
          <w:rFonts w:ascii="Calibri" w:hAnsi="Calibri" w:cs="Calibri"/>
          <w:color w:val="000000" w:themeColor="text1"/>
          <w:sz w:val="22"/>
          <w:szCs w:val="22"/>
        </w:rPr>
        <w:t>5</w:t>
      </w:r>
      <w:r w:rsidRPr="007E3555">
        <w:rPr>
          <w:rFonts w:ascii="Calibri" w:hAnsi="Calibri" w:cs="Calibri"/>
          <w:color w:val="000000" w:themeColor="text1"/>
          <w:sz w:val="22"/>
          <w:szCs w:val="22"/>
          <w:shd w:val="clear" w:color="auto" w:fill="FFFFFF"/>
        </w:rPr>
        <w:t>),</w:t>
      </w:r>
      <w:r w:rsidR="001A0D3B" w:rsidRPr="007E3555">
        <w:rPr>
          <w:rFonts w:ascii="Calibri" w:hAnsi="Calibri" w:cs="Calibri"/>
          <w:color w:val="000000" w:themeColor="text1"/>
          <w:sz w:val="22"/>
          <w:szCs w:val="22"/>
          <w:shd w:val="clear" w:color="auto" w:fill="FFFFFF"/>
        </w:rPr>
        <w:t xml:space="preserve"> </w:t>
      </w:r>
      <w:r w:rsidRPr="007E3555">
        <w:rPr>
          <w:rFonts w:ascii="Calibri" w:hAnsi="Calibri" w:cs="Calibri"/>
          <w:color w:val="000000" w:themeColor="text1"/>
          <w:sz w:val="22"/>
          <w:szCs w:val="22"/>
        </w:rPr>
        <w:t>2165</w:t>
      </w:r>
      <w:r w:rsidRPr="007E3555">
        <w:rPr>
          <w:rFonts w:ascii="Calibri" w:hAnsi="Calibri" w:cs="Calibri"/>
          <w:color w:val="000000" w:themeColor="text1"/>
          <w:sz w:val="22"/>
          <w:szCs w:val="22"/>
          <w:shd w:val="clear" w:color="auto" w:fill="FFFFFF"/>
        </w:rPr>
        <w:t>– </w:t>
      </w:r>
      <w:r w:rsidRPr="007E3555">
        <w:rPr>
          <w:rFonts w:ascii="Calibri" w:hAnsi="Calibri" w:cs="Calibri"/>
          <w:color w:val="000000" w:themeColor="text1"/>
          <w:sz w:val="22"/>
          <w:szCs w:val="22"/>
        </w:rPr>
        <w:t>2185</w:t>
      </w:r>
      <w:r w:rsidRPr="007E3555">
        <w:rPr>
          <w:rFonts w:ascii="Calibri" w:hAnsi="Calibri" w:cs="Calibri"/>
          <w:color w:val="000000" w:themeColor="text1"/>
          <w:sz w:val="22"/>
          <w:szCs w:val="22"/>
          <w:shd w:val="clear" w:color="auto" w:fill="FFFFFF"/>
        </w:rPr>
        <w:t>. </w:t>
      </w:r>
    </w:p>
    <w:p w14:paraId="6D6D4C48" w14:textId="77777777" w:rsidR="003C3D90" w:rsidRPr="007E3555" w:rsidRDefault="003C3D90" w:rsidP="00B15247">
      <w:pPr>
        <w:pStyle w:val="EndNoteBibliography"/>
        <w:contextualSpacing/>
        <w:rPr>
          <w:color w:val="000000" w:themeColor="text1"/>
          <w:szCs w:val="22"/>
        </w:rPr>
      </w:pPr>
      <w:r w:rsidRPr="007E3555">
        <w:rPr>
          <w:color w:val="000000" w:themeColor="text1"/>
          <w:szCs w:val="22"/>
        </w:rPr>
        <w:t xml:space="preserve">Williams, K. D., Bodas-Salcedo, A., Deque, M., Fermepin, S., Medeiros, B., Watanabe, M., . . . Williamson, D. L. (2013). The Transpose-AMIP II Experiment and Its Application to the Understanding of Southern Ocean Cloud Biases in Climate Models. </w:t>
      </w:r>
      <w:r w:rsidRPr="007E3555">
        <w:rPr>
          <w:i/>
          <w:color w:val="000000" w:themeColor="text1"/>
          <w:szCs w:val="22"/>
        </w:rPr>
        <w:t>Journal of Climate, 26</w:t>
      </w:r>
      <w:r w:rsidRPr="007E3555">
        <w:rPr>
          <w:color w:val="000000" w:themeColor="text1"/>
          <w:szCs w:val="22"/>
        </w:rPr>
        <w:t>(10), 3258-3274. doi:10.1175/Jcli-D-12-00429.1</w:t>
      </w:r>
    </w:p>
    <w:p w14:paraId="4982765C" w14:textId="10ABB162" w:rsidR="003C3D90" w:rsidRPr="007E3555" w:rsidRDefault="003C3D90" w:rsidP="00B15247">
      <w:pPr>
        <w:pStyle w:val="EndNoteBibliography"/>
        <w:contextualSpacing/>
        <w:rPr>
          <w:color w:val="000000" w:themeColor="text1"/>
          <w:szCs w:val="22"/>
        </w:rPr>
      </w:pPr>
      <w:r w:rsidRPr="007E3555">
        <w:rPr>
          <w:color w:val="000000" w:themeColor="text1"/>
          <w:szCs w:val="22"/>
        </w:rPr>
        <w:t xml:space="preserve">Wood, R. (2012). Stratocumulus clouds. </w:t>
      </w:r>
      <w:r w:rsidRPr="007E3555">
        <w:rPr>
          <w:i/>
          <w:color w:val="000000" w:themeColor="text1"/>
          <w:szCs w:val="22"/>
        </w:rPr>
        <w:t>Monthly Weather Review, 140</w:t>
      </w:r>
      <w:r w:rsidRPr="007E3555">
        <w:rPr>
          <w:color w:val="000000" w:themeColor="text1"/>
          <w:szCs w:val="22"/>
        </w:rPr>
        <w:t>(8), 2373-2423.</w:t>
      </w:r>
      <w:r w:rsidR="001A0D3B" w:rsidRPr="007E3555">
        <w:rPr>
          <w:color w:val="000000" w:themeColor="text1"/>
          <w:szCs w:val="22"/>
        </w:rPr>
        <w:t xml:space="preserve"> </w:t>
      </w:r>
    </w:p>
    <w:p w14:paraId="25C0B420" w14:textId="09E063F6" w:rsidR="00C02D61" w:rsidRPr="007E3555" w:rsidRDefault="00C02D61" w:rsidP="00B15247">
      <w:pPr>
        <w:ind w:left="720" w:hanging="720"/>
        <w:rPr>
          <w:rFonts w:ascii="Calibri" w:hAnsi="Calibri" w:cs="Calibri"/>
          <w:color w:val="000000" w:themeColor="text1"/>
          <w:sz w:val="22"/>
          <w:szCs w:val="22"/>
        </w:rPr>
      </w:pPr>
      <w:r w:rsidRPr="007E3555">
        <w:rPr>
          <w:rFonts w:ascii="Calibri" w:hAnsi="Calibri" w:cs="Calibri"/>
          <w:color w:val="000000" w:themeColor="text1"/>
          <w:sz w:val="22"/>
          <w:szCs w:val="22"/>
          <w:shd w:val="clear" w:color="auto" w:fill="FFFFFF"/>
        </w:rPr>
        <w:t xml:space="preserve">Wyant, M. C., Bretherton, C. S., Wood, R., Carmichael, G. R., Clarke, A., Fast, J., George, R., Gustafson Jr., W. I., Hannay, C., Lauer, A., Lin, Y., Morcrette, J.-J., Mulcahy, J., Saide, P. E., Spak, S. N., and Yang, </w:t>
      </w:r>
      <w:r w:rsidRPr="007E3555">
        <w:rPr>
          <w:rFonts w:ascii="Calibri" w:hAnsi="Calibri" w:cs="Calibri"/>
          <w:color w:val="000000" w:themeColor="text1"/>
          <w:sz w:val="22"/>
          <w:szCs w:val="22"/>
          <w:shd w:val="clear" w:color="auto" w:fill="FFFFFF"/>
        </w:rPr>
        <w:lastRenderedPageBreak/>
        <w:t xml:space="preserve">Q. (2015). Global and regional modeling of clouds and aerosols in the marine boundary layer during VOCALS: the VOCA intercomparison. </w:t>
      </w:r>
      <w:r w:rsidRPr="007E3555">
        <w:rPr>
          <w:rFonts w:ascii="Calibri" w:hAnsi="Calibri" w:cs="Calibri"/>
          <w:i/>
          <w:iCs/>
          <w:color w:val="000000" w:themeColor="text1"/>
          <w:sz w:val="22"/>
          <w:szCs w:val="22"/>
          <w:shd w:val="clear" w:color="auto" w:fill="FFFFFF"/>
        </w:rPr>
        <w:t>Atmos. Chem. Phys.</w:t>
      </w:r>
      <w:r w:rsidRPr="007E3555">
        <w:rPr>
          <w:rFonts w:ascii="Calibri" w:hAnsi="Calibri" w:cs="Calibri"/>
          <w:color w:val="000000" w:themeColor="text1"/>
          <w:sz w:val="22"/>
          <w:szCs w:val="22"/>
          <w:shd w:val="clear" w:color="auto" w:fill="FFFFFF"/>
        </w:rPr>
        <w:t>, 15, 153–172.</w:t>
      </w:r>
    </w:p>
    <w:p w14:paraId="1790A13D" w14:textId="2FFBADD1" w:rsidR="000E1A01" w:rsidRPr="007E3555" w:rsidRDefault="000E1A01" w:rsidP="00B15247">
      <w:pPr>
        <w:pStyle w:val="EndNoteBibliography"/>
        <w:contextualSpacing/>
        <w:rPr>
          <w:color w:val="000000" w:themeColor="text1"/>
          <w:szCs w:val="22"/>
        </w:rPr>
      </w:pPr>
      <w:r w:rsidRPr="007E3555">
        <w:rPr>
          <w:rFonts w:eastAsia="DengXian"/>
          <w:color w:val="000000" w:themeColor="text1"/>
          <w:szCs w:val="22"/>
        </w:rPr>
        <w:t xml:space="preserve">Yang, Q., W. I. Gustafson Jr., J. D. Fast, H. Wang, R. C. Easter, M. Wang, S. J. Ghan, L. K. Berg, L. R. Leung, and H. Morrison (2012), Impact of natural and anthropogenic aerosols on stratocumulus and precipitation in the Southeast Pacific: A regional modelling study using WRF-Chem, Atmos. Chem. Phys. </w:t>
      </w:r>
      <w:r w:rsidRPr="007E3555">
        <w:rPr>
          <w:color w:val="000000" w:themeColor="text1"/>
          <w:szCs w:val="22"/>
          <w:shd w:val="clear" w:color="auto" w:fill="FFFFFF"/>
        </w:rPr>
        <w:t>12, 8777-8796, https://doi.org/10.5194/acp-12-8777-2012.</w:t>
      </w:r>
    </w:p>
    <w:p w14:paraId="5068835A" w14:textId="18D9BB93" w:rsidR="00983619" w:rsidRPr="007E3555" w:rsidRDefault="00983619" w:rsidP="00B15247">
      <w:pPr>
        <w:pStyle w:val="EndNoteBibliography"/>
        <w:contextualSpacing/>
        <w:rPr>
          <w:color w:val="000000" w:themeColor="text1"/>
          <w:szCs w:val="22"/>
        </w:rPr>
      </w:pPr>
      <w:r w:rsidRPr="007E3555">
        <w:rPr>
          <w:color w:val="000000" w:themeColor="text1"/>
          <w:szCs w:val="22"/>
        </w:rPr>
        <w:t xml:space="preserve">Yao,  M.-S., &amp; Cheng, Y. (2012). Cloud simulations in response to turbulence parameterizations in the GISS ModelE GCM. </w:t>
      </w:r>
      <w:r w:rsidRPr="007E3555">
        <w:rPr>
          <w:i/>
          <w:color w:val="000000" w:themeColor="text1"/>
          <w:szCs w:val="22"/>
        </w:rPr>
        <w:t>J. Clim.</w:t>
      </w:r>
      <w:r w:rsidRPr="007E3555">
        <w:rPr>
          <w:color w:val="000000" w:themeColor="text1"/>
          <w:szCs w:val="22"/>
        </w:rPr>
        <w:t xml:space="preserve">, </w:t>
      </w:r>
      <w:r w:rsidRPr="007E3555">
        <w:rPr>
          <w:b/>
          <w:color w:val="000000" w:themeColor="text1"/>
          <w:szCs w:val="22"/>
        </w:rPr>
        <w:t>25</w:t>
      </w:r>
      <w:r w:rsidRPr="007E3555">
        <w:rPr>
          <w:color w:val="000000" w:themeColor="text1"/>
          <w:szCs w:val="22"/>
        </w:rPr>
        <w:t>, 4963-4974, doi:10.1175/jcli-d-11-00399.1.</w:t>
      </w:r>
    </w:p>
    <w:p w14:paraId="73FDB5F0" w14:textId="7D36D3B4" w:rsidR="00D91425" w:rsidRPr="007E3555" w:rsidRDefault="00D91425" w:rsidP="00B15247">
      <w:pPr>
        <w:ind w:left="720" w:hanging="720"/>
        <w:rPr>
          <w:rFonts w:ascii="Calibri" w:hAnsi="Calibri" w:cs="Calibri"/>
          <w:color w:val="000000" w:themeColor="text1"/>
          <w:sz w:val="22"/>
          <w:szCs w:val="22"/>
        </w:rPr>
      </w:pPr>
      <w:r w:rsidRPr="007E3555">
        <w:rPr>
          <w:rFonts w:ascii="Calibri" w:hAnsi="Calibri" w:cs="Calibri"/>
          <w:color w:val="000000" w:themeColor="text1"/>
          <w:sz w:val="22"/>
          <w:szCs w:val="22"/>
          <w:shd w:val="clear" w:color="auto" w:fill="FFFFFF"/>
        </w:rPr>
        <w:t>Yost, C. R., Minnis, P., Sun-Mack, S., Chen, Y. and Smith, W. L. (2020), CERES MODIS Cloud Product Retrievals for Edition 4--Part II: Comparisons to CloudSat and CALIPSO, </w:t>
      </w:r>
      <w:r w:rsidRPr="007E3555">
        <w:rPr>
          <w:rFonts w:ascii="Calibri" w:hAnsi="Calibri" w:cs="Calibri"/>
          <w:i/>
          <w:iCs/>
          <w:color w:val="000000" w:themeColor="text1"/>
          <w:sz w:val="22"/>
          <w:szCs w:val="22"/>
        </w:rPr>
        <w:t>IEEE Transactions on Geoscience and Remote Sensing</w:t>
      </w:r>
      <w:r w:rsidRPr="007E3555">
        <w:rPr>
          <w:rFonts w:ascii="Calibri" w:hAnsi="Calibri" w:cs="Calibri"/>
          <w:color w:val="000000" w:themeColor="text1"/>
          <w:sz w:val="22"/>
          <w:szCs w:val="22"/>
          <w:shd w:val="clear" w:color="auto" w:fill="FFFFFF"/>
        </w:rPr>
        <w:t>, doi: 10.1109/TGRS.2020.3015155.</w:t>
      </w:r>
    </w:p>
    <w:p w14:paraId="6A78FE1B" w14:textId="020B0888" w:rsidR="00B01703" w:rsidRPr="007E3555" w:rsidRDefault="00B01703" w:rsidP="00B15247">
      <w:pPr>
        <w:ind w:left="720" w:hanging="720"/>
        <w:contextualSpacing/>
        <w:rPr>
          <w:rFonts w:ascii="Calibri" w:hAnsi="Calibri" w:cs="Calibri"/>
          <w:color w:val="000000" w:themeColor="text1"/>
          <w:sz w:val="22"/>
          <w:szCs w:val="22"/>
        </w:rPr>
      </w:pPr>
      <w:r w:rsidRPr="007E3555">
        <w:rPr>
          <w:rStyle w:val="author"/>
          <w:rFonts w:ascii="Calibri" w:hAnsi="Calibri" w:cs="Calibri"/>
          <w:color w:val="000000" w:themeColor="text1"/>
          <w:sz w:val="22"/>
          <w:szCs w:val="22"/>
        </w:rPr>
        <w:t>Young, A. H.</w:t>
      </w:r>
      <w:r w:rsidRPr="007E3555">
        <w:rPr>
          <w:rFonts w:ascii="Calibri" w:hAnsi="Calibri" w:cs="Calibri"/>
          <w:color w:val="000000" w:themeColor="text1"/>
          <w:sz w:val="22"/>
          <w:szCs w:val="22"/>
          <w:shd w:val="clear" w:color="auto" w:fill="FFFFFF"/>
        </w:rPr>
        <w:t>,</w:t>
      </w:r>
      <w:r w:rsidRPr="007E3555">
        <w:rPr>
          <w:rStyle w:val="apple-converted-space"/>
          <w:rFonts w:ascii="Calibri" w:hAnsi="Calibri" w:cs="Calibri"/>
          <w:color w:val="000000" w:themeColor="text1"/>
          <w:sz w:val="22"/>
          <w:szCs w:val="22"/>
          <w:shd w:val="clear" w:color="auto" w:fill="FFFFFF"/>
        </w:rPr>
        <w:t> </w:t>
      </w:r>
      <w:r w:rsidRPr="007E3555">
        <w:rPr>
          <w:rStyle w:val="author"/>
          <w:rFonts w:ascii="Calibri" w:hAnsi="Calibri" w:cs="Calibri"/>
          <w:color w:val="000000" w:themeColor="text1"/>
          <w:sz w:val="22"/>
          <w:szCs w:val="22"/>
        </w:rPr>
        <w:t>Knapp, K. R.</w:t>
      </w:r>
      <w:r w:rsidRPr="007E3555">
        <w:rPr>
          <w:rFonts w:ascii="Calibri" w:hAnsi="Calibri" w:cs="Calibri"/>
          <w:color w:val="000000" w:themeColor="text1"/>
          <w:sz w:val="22"/>
          <w:szCs w:val="22"/>
          <w:shd w:val="clear" w:color="auto" w:fill="FFFFFF"/>
        </w:rPr>
        <w:t>,</w:t>
      </w:r>
      <w:r w:rsidRPr="007E3555">
        <w:rPr>
          <w:rStyle w:val="apple-converted-space"/>
          <w:rFonts w:ascii="Calibri" w:hAnsi="Calibri" w:cs="Calibri"/>
          <w:color w:val="000000" w:themeColor="text1"/>
          <w:sz w:val="22"/>
          <w:szCs w:val="22"/>
          <w:shd w:val="clear" w:color="auto" w:fill="FFFFFF"/>
        </w:rPr>
        <w:t> </w:t>
      </w:r>
      <w:r w:rsidRPr="007E3555">
        <w:rPr>
          <w:rStyle w:val="author"/>
          <w:rFonts w:ascii="Calibri" w:hAnsi="Calibri" w:cs="Calibri"/>
          <w:color w:val="000000" w:themeColor="text1"/>
          <w:sz w:val="22"/>
          <w:szCs w:val="22"/>
        </w:rPr>
        <w:t>Inamdar, A.</w:t>
      </w:r>
      <w:r w:rsidRPr="007E3555">
        <w:rPr>
          <w:rFonts w:ascii="Calibri" w:hAnsi="Calibri" w:cs="Calibri"/>
          <w:color w:val="000000" w:themeColor="text1"/>
          <w:sz w:val="22"/>
          <w:szCs w:val="22"/>
          <w:shd w:val="clear" w:color="auto" w:fill="FFFFFF"/>
        </w:rPr>
        <w:t>,</w:t>
      </w:r>
      <w:r w:rsidRPr="007E3555">
        <w:rPr>
          <w:rStyle w:val="apple-converted-space"/>
          <w:rFonts w:ascii="Calibri" w:hAnsi="Calibri" w:cs="Calibri"/>
          <w:color w:val="000000" w:themeColor="text1"/>
          <w:sz w:val="22"/>
          <w:szCs w:val="22"/>
          <w:shd w:val="clear" w:color="auto" w:fill="FFFFFF"/>
        </w:rPr>
        <w:t> </w:t>
      </w:r>
      <w:r w:rsidRPr="007E3555">
        <w:rPr>
          <w:rStyle w:val="author"/>
          <w:rFonts w:ascii="Calibri" w:hAnsi="Calibri" w:cs="Calibri"/>
          <w:color w:val="000000" w:themeColor="text1"/>
          <w:sz w:val="22"/>
          <w:szCs w:val="22"/>
        </w:rPr>
        <w:t>Hankins, W.</w:t>
      </w:r>
      <w:r w:rsidRPr="007E3555">
        <w:rPr>
          <w:rFonts w:ascii="Calibri" w:hAnsi="Calibri" w:cs="Calibri"/>
          <w:color w:val="000000" w:themeColor="text1"/>
          <w:sz w:val="22"/>
          <w:szCs w:val="22"/>
          <w:shd w:val="clear" w:color="auto" w:fill="FFFFFF"/>
        </w:rPr>
        <w:t>, &amp;</w:t>
      </w:r>
      <w:r w:rsidRPr="007E3555">
        <w:rPr>
          <w:rStyle w:val="apple-converted-space"/>
          <w:rFonts w:ascii="Calibri" w:hAnsi="Calibri" w:cs="Calibri"/>
          <w:color w:val="000000" w:themeColor="text1"/>
          <w:sz w:val="22"/>
          <w:szCs w:val="22"/>
          <w:shd w:val="clear" w:color="auto" w:fill="FFFFFF"/>
        </w:rPr>
        <w:t> </w:t>
      </w:r>
      <w:r w:rsidRPr="007E3555">
        <w:rPr>
          <w:rStyle w:val="author"/>
          <w:rFonts w:ascii="Calibri" w:hAnsi="Calibri" w:cs="Calibri"/>
          <w:color w:val="000000" w:themeColor="text1"/>
          <w:sz w:val="22"/>
          <w:szCs w:val="22"/>
        </w:rPr>
        <w:t>Rossow, W. B.</w:t>
      </w:r>
      <w:r w:rsidRPr="007E3555">
        <w:rPr>
          <w:rStyle w:val="apple-converted-space"/>
          <w:rFonts w:ascii="Calibri" w:hAnsi="Calibri" w:cs="Calibri"/>
          <w:color w:val="000000" w:themeColor="text1"/>
          <w:sz w:val="22"/>
          <w:szCs w:val="22"/>
          <w:shd w:val="clear" w:color="auto" w:fill="FFFFFF"/>
        </w:rPr>
        <w:t> </w:t>
      </w:r>
      <w:r w:rsidRPr="007E3555">
        <w:rPr>
          <w:rFonts w:ascii="Calibri" w:hAnsi="Calibri" w:cs="Calibri"/>
          <w:color w:val="000000" w:themeColor="text1"/>
          <w:sz w:val="22"/>
          <w:szCs w:val="22"/>
          <w:shd w:val="clear" w:color="auto" w:fill="FFFFFF"/>
        </w:rPr>
        <w:t>(</w:t>
      </w:r>
      <w:r w:rsidRPr="007E3555">
        <w:rPr>
          <w:rStyle w:val="pubyear"/>
          <w:rFonts w:ascii="Calibri" w:hAnsi="Calibri" w:cs="Calibri"/>
          <w:color w:val="000000" w:themeColor="text1"/>
          <w:sz w:val="22"/>
          <w:szCs w:val="22"/>
        </w:rPr>
        <w:t>2018</w:t>
      </w:r>
      <w:r w:rsidRPr="007E3555">
        <w:rPr>
          <w:rFonts w:ascii="Calibri" w:hAnsi="Calibri" w:cs="Calibri"/>
          <w:color w:val="000000" w:themeColor="text1"/>
          <w:sz w:val="22"/>
          <w:szCs w:val="22"/>
          <w:shd w:val="clear" w:color="auto" w:fill="FFFFFF"/>
        </w:rPr>
        <w:t>).</w:t>
      </w:r>
      <w:r w:rsidR="001A0D3B" w:rsidRPr="007E3555">
        <w:rPr>
          <w:rStyle w:val="apple-converted-space"/>
          <w:rFonts w:ascii="Calibri" w:hAnsi="Calibri" w:cs="Calibri"/>
          <w:color w:val="000000" w:themeColor="text1"/>
          <w:sz w:val="22"/>
          <w:szCs w:val="22"/>
          <w:shd w:val="clear" w:color="auto" w:fill="FFFFFF"/>
        </w:rPr>
        <w:t xml:space="preserve"> </w:t>
      </w:r>
      <w:r w:rsidRPr="007E3555">
        <w:rPr>
          <w:rStyle w:val="articletitle"/>
          <w:rFonts w:ascii="Calibri" w:hAnsi="Calibri" w:cs="Calibri"/>
          <w:color w:val="000000" w:themeColor="text1"/>
          <w:sz w:val="22"/>
          <w:szCs w:val="22"/>
        </w:rPr>
        <w:t>The International Satellite Cloud Climatology Project H‐Series climate data record product</w:t>
      </w:r>
      <w:r w:rsidRPr="007E3555">
        <w:rPr>
          <w:rFonts w:ascii="Calibri" w:hAnsi="Calibri" w:cs="Calibri"/>
          <w:color w:val="000000" w:themeColor="text1"/>
          <w:sz w:val="22"/>
          <w:szCs w:val="22"/>
          <w:shd w:val="clear" w:color="auto" w:fill="FFFFFF"/>
        </w:rPr>
        <w:t>.</w:t>
      </w:r>
      <w:r w:rsidRPr="007E3555">
        <w:rPr>
          <w:rStyle w:val="apple-converted-space"/>
          <w:rFonts w:ascii="Calibri" w:hAnsi="Calibri" w:cs="Calibri"/>
          <w:color w:val="000000" w:themeColor="text1"/>
          <w:sz w:val="22"/>
          <w:szCs w:val="22"/>
          <w:shd w:val="clear" w:color="auto" w:fill="FFFFFF"/>
        </w:rPr>
        <w:t> </w:t>
      </w:r>
      <w:r w:rsidRPr="007E3555">
        <w:rPr>
          <w:rFonts w:ascii="Calibri" w:hAnsi="Calibri" w:cs="Calibri"/>
          <w:i/>
          <w:iCs/>
          <w:color w:val="000000" w:themeColor="text1"/>
          <w:sz w:val="22"/>
          <w:szCs w:val="22"/>
        </w:rPr>
        <w:t>Earth System Science Data</w:t>
      </w:r>
      <w:r w:rsidRPr="007E3555">
        <w:rPr>
          <w:rFonts w:ascii="Calibri" w:hAnsi="Calibri" w:cs="Calibri"/>
          <w:color w:val="000000" w:themeColor="text1"/>
          <w:sz w:val="22"/>
          <w:szCs w:val="22"/>
          <w:shd w:val="clear" w:color="auto" w:fill="FFFFFF"/>
        </w:rPr>
        <w:t>,</w:t>
      </w:r>
      <w:r w:rsidRPr="007E3555">
        <w:rPr>
          <w:rStyle w:val="apple-converted-space"/>
          <w:rFonts w:ascii="Calibri" w:hAnsi="Calibri" w:cs="Calibri"/>
          <w:color w:val="000000" w:themeColor="text1"/>
          <w:sz w:val="22"/>
          <w:szCs w:val="22"/>
          <w:shd w:val="clear" w:color="auto" w:fill="FFFFFF"/>
        </w:rPr>
        <w:t> </w:t>
      </w:r>
      <w:r w:rsidRPr="007E3555">
        <w:rPr>
          <w:rStyle w:val="vol"/>
          <w:rFonts w:ascii="Calibri" w:hAnsi="Calibri" w:cs="Calibri"/>
          <w:b/>
          <w:bCs/>
          <w:color w:val="000000" w:themeColor="text1"/>
          <w:sz w:val="22"/>
          <w:szCs w:val="22"/>
        </w:rPr>
        <w:t>10</w:t>
      </w:r>
      <w:r w:rsidRPr="007E3555">
        <w:rPr>
          <w:rFonts w:ascii="Calibri" w:hAnsi="Calibri" w:cs="Calibri"/>
          <w:color w:val="000000" w:themeColor="text1"/>
          <w:sz w:val="22"/>
          <w:szCs w:val="22"/>
          <w:shd w:val="clear" w:color="auto" w:fill="FFFFFF"/>
        </w:rPr>
        <w:t>(</w:t>
      </w:r>
      <w:r w:rsidRPr="007E3555">
        <w:rPr>
          <w:rStyle w:val="citedissue"/>
          <w:rFonts w:ascii="Calibri" w:hAnsi="Calibri" w:cs="Calibri"/>
          <w:color w:val="000000" w:themeColor="text1"/>
          <w:sz w:val="22"/>
          <w:szCs w:val="22"/>
        </w:rPr>
        <w:t>1</w:t>
      </w:r>
      <w:r w:rsidRPr="007E3555">
        <w:rPr>
          <w:rFonts w:ascii="Calibri" w:hAnsi="Calibri" w:cs="Calibri"/>
          <w:color w:val="000000" w:themeColor="text1"/>
          <w:sz w:val="22"/>
          <w:szCs w:val="22"/>
          <w:shd w:val="clear" w:color="auto" w:fill="FFFFFF"/>
        </w:rPr>
        <w:t>),</w:t>
      </w:r>
      <w:r w:rsidR="001A0D3B" w:rsidRPr="007E3555">
        <w:rPr>
          <w:rStyle w:val="apple-converted-space"/>
          <w:rFonts w:ascii="Calibri" w:hAnsi="Calibri" w:cs="Calibri"/>
          <w:color w:val="000000" w:themeColor="text1"/>
          <w:sz w:val="22"/>
          <w:szCs w:val="22"/>
          <w:shd w:val="clear" w:color="auto" w:fill="FFFFFF"/>
        </w:rPr>
        <w:t xml:space="preserve"> </w:t>
      </w:r>
      <w:r w:rsidRPr="007E3555">
        <w:rPr>
          <w:rStyle w:val="pagefirst"/>
          <w:rFonts w:ascii="Calibri" w:eastAsiaTheme="minorEastAsia" w:hAnsi="Calibri" w:cs="Calibri"/>
          <w:color w:val="000000" w:themeColor="text1"/>
          <w:sz w:val="22"/>
          <w:szCs w:val="22"/>
        </w:rPr>
        <w:t>583</w:t>
      </w:r>
      <w:r w:rsidRPr="007E3555">
        <w:rPr>
          <w:rFonts w:ascii="Calibri" w:hAnsi="Calibri" w:cs="Calibri"/>
          <w:color w:val="000000" w:themeColor="text1"/>
          <w:sz w:val="22"/>
          <w:szCs w:val="22"/>
          <w:shd w:val="clear" w:color="auto" w:fill="FFFFFF"/>
        </w:rPr>
        <w:t>–</w:t>
      </w:r>
      <w:r w:rsidRPr="007E3555">
        <w:rPr>
          <w:rStyle w:val="apple-converted-space"/>
          <w:rFonts w:ascii="Calibri" w:hAnsi="Calibri" w:cs="Calibri"/>
          <w:color w:val="000000" w:themeColor="text1"/>
          <w:sz w:val="22"/>
          <w:szCs w:val="22"/>
          <w:shd w:val="clear" w:color="auto" w:fill="FFFFFF"/>
        </w:rPr>
        <w:t> </w:t>
      </w:r>
      <w:r w:rsidRPr="007E3555">
        <w:rPr>
          <w:rStyle w:val="pagelast"/>
          <w:rFonts w:ascii="Calibri" w:hAnsi="Calibri" w:cs="Calibri"/>
          <w:color w:val="000000" w:themeColor="text1"/>
          <w:sz w:val="22"/>
          <w:szCs w:val="22"/>
        </w:rPr>
        <w:t>593</w:t>
      </w:r>
      <w:r w:rsidRPr="007E3555">
        <w:rPr>
          <w:rFonts w:ascii="Calibri" w:hAnsi="Calibri" w:cs="Calibri"/>
          <w:color w:val="000000" w:themeColor="text1"/>
          <w:sz w:val="22"/>
          <w:szCs w:val="22"/>
          <w:shd w:val="clear" w:color="auto" w:fill="FFFFFF"/>
        </w:rPr>
        <w:t>.</w:t>
      </w:r>
    </w:p>
    <w:p w14:paraId="6F44C81A" w14:textId="08A7B680" w:rsidR="00ED0507" w:rsidRPr="007E3555" w:rsidRDefault="00ED0507" w:rsidP="00B15247">
      <w:pPr>
        <w:ind w:left="720" w:hanging="720"/>
        <w:contextualSpacing/>
        <w:rPr>
          <w:rFonts w:ascii="Calibri" w:hAnsi="Calibri" w:cs="Calibri"/>
          <w:color w:val="000000" w:themeColor="text1"/>
          <w:sz w:val="22"/>
          <w:szCs w:val="22"/>
        </w:rPr>
      </w:pPr>
      <w:r w:rsidRPr="007E3555">
        <w:rPr>
          <w:rStyle w:val="artauthors"/>
          <w:rFonts w:ascii="Calibri" w:hAnsi="Calibri" w:cs="Calibri"/>
          <w:color w:val="000000" w:themeColor="text1"/>
          <w:sz w:val="22"/>
          <w:szCs w:val="22"/>
        </w:rPr>
        <w:t>Yu, L. and Weller R., A.</w:t>
      </w:r>
      <w:r w:rsidRPr="007E3555">
        <w:rPr>
          <w:rStyle w:val="apple-converted-space"/>
          <w:rFonts w:ascii="Calibri" w:hAnsi="Calibri" w:cs="Calibri"/>
          <w:color w:val="000000" w:themeColor="text1"/>
          <w:sz w:val="22"/>
          <w:szCs w:val="22"/>
          <w:shd w:val="clear" w:color="auto" w:fill="FFFFFF"/>
        </w:rPr>
        <w:t> (</w:t>
      </w:r>
      <w:r w:rsidRPr="007E3555">
        <w:rPr>
          <w:rStyle w:val="year"/>
          <w:rFonts w:ascii="Calibri" w:hAnsi="Calibri" w:cs="Calibri"/>
          <w:color w:val="000000" w:themeColor="text1"/>
          <w:sz w:val="22"/>
          <w:szCs w:val="22"/>
        </w:rPr>
        <w:t>2007</w:t>
      </w:r>
      <w:r w:rsidRPr="007E3555">
        <w:rPr>
          <w:rFonts w:ascii="Calibri" w:hAnsi="Calibri" w:cs="Calibri"/>
          <w:color w:val="000000" w:themeColor="text1"/>
          <w:sz w:val="22"/>
          <w:szCs w:val="22"/>
          <w:shd w:val="clear" w:color="auto" w:fill="FFFFFF"/>
        </w:rPr>
        <w:t>).</w:t>
      </w:r>
      <w:r w:rsidRPr="007E3555">
        <w:rPr>
          <w:rStyle w:val="apple-converted-space"/>
          <w:rFonts w:ascii="Calibri" w:hAnsi="Calibri" w:cs="Calibri"/>
          <w:color w:val="000000" w:themeColor="text1"/>
          <w:sz w:val="22"/>
          <w:szCs w:val="22"/>
          <w:shd w:val="clear" w:color="auto" w:fill="FFFFFF"/>
        </w:rPr>
        <w:t> </w:t>
      </w:r>
      <w:r w:rsidRPr="007E3555">
        <w:rPr>
          <w:rStyle w:val="arttitle"/>
          <w:rFonts w:ascii="Calibri" w:hAnsi="Calibri" w:cs="Calibri"/>
          <w:color w:val="000000" w:themeColor="text1"/>
          <w:sz w:val="22"/>
          <w:szCs w:val="22"/>
        </w:rPr>
        <w:t>Objectively Analyzed Air–Sea Heat Fluxes for the Global Ice-Free Oceans (1981–2005).</w:t>
      </w:r>
      <w:r w:rsidRPr="007E3555">
        <w:rPr>
          <w:rStyle w:val="apple-converted-space"/>
          <w:rFonts w:ascii="Calibri" w:hAnsi="Calibri" w:cs="Calibri"/>
          <w:color w:val="000000" w:themeColor="text1"/>
          <w:sz w:val="22"/>
          <w:szCs w:val="22"/>
          <w:shd w:val="clear" w:color="auto" w:fill="FFFFFF"/>
        </w:rPr>
        <w:t> </w:t>
      </w:r>
      <w:r w:rsidRPr="007E3555">
        <w:rPr>
          <w:rStyle w:val="journalname"/>
          <w:rFonts w:ascii="Calibri" w:eastAsiaTheme="minorEastAsia" w:hAnsi="Calibri" w:cs="Calibri"/>
          <w:i/>
          <w:iCs/>
          <w:color w:val="000000" w:themeColor="text1"/>
          <w:sz w:val="22"/>
          <w:szCs w:val="22"/>
        </w:rPr>
        <w:t>Bull. Amer. Meteor. Soc.,</w:t>
      </w:r>
      <w:r w:rsidRPr="007E3555">
        <w:rPr>
          <w:rStyle w:val="apple-converted-space"/>
          <w:rFonts w:ascii="Calibri" w:hAnsi="Calibri" w:cs="Calibri"/>
          <w:color w:val="000000" w:themeColor="text1"/>
          <w:sz w:val="22"/>
          <w:szCs w:val="22"/>
          <w:shd w:val="clear" w:color="auto" w:fill="FFFFFF"/>
        </w:rPr>
        <w:t> </w:t>
      </w:r>
      <w:r w:rsidRPr="007E3555">
        <w:rPr>
          <w:rStyle w:val="volume"/>
          <w:rFonts w:ascii="Calibri" w:hAnsi="Calibri" w:cs="Calibri"/>
          <w:b/>
          <w:bCs/>
          <w:color w:val="000000" w:themeColor="text1"/>
          <w:sz w:val="22"/>
          <w:szCs w:val="22"/>
        </w:rPr>
        <w:t>88</w:t>
      </w:r>
      <w:r w:rsidRPr="007E3555">
        <w:rPr>
          <w:rFonts w:ascii="Calibri" w:hAnsi="Calibri" w:cs="Calibri"/>
          <w:color w:val="000000" w:themeColor="text1"/>
          <w:sz w:val="22"/>
          <w:szCs w:val="22"/>
          <w:shd w:val="clear" w:color="auto" w:fill="FFFFFF"/>
        </w:rPr>
        <w:t>,</w:t>
      </w:r>
      <w:r w:rsidRPr="007E3555">
        <w:rPr>
          <w:rStyle w:val="apple-converted-space"/>
          <w:rFonts w:ascii="Calibri" w:hAnsi="Calibri" w:cs="Calibri"/>
          <w:color w:val="000000" w:themeColor="text1"/>
          <w:sz w:val="22"/>
          <w:szCs w:val="22"/>
          <w:shd w:val="clear" w:color="auto" w:fill="FFFFFF"/>
        </w:rPr>
        <w:t> </w:t>
      </w:r>
      <w:r w:rsidRPr="007E3555">
        <w:rPr>
          <w:rStyle w:val="page"/>
          <w:rFonts w:ascii="Calibri" w:hAnsi="Calibri" w:cs="Calibri"/>
          <w:color w:val="000000" w:themeColor="text1"/>
          <w:sz w:val="22"/>
          <w:szCs w:val="22"/>
        </w:rPr>
        <w:t>527–540</w:t>
      </w:r>
      <w:r w:rsidRPr="007E3555">
        <w:rPr>
          <w:rFonts w:ascii="Calibri" w:hAnsi="Calibri" w:cs="Calibri"/>
          <w:color w:val="000000" w:themeColor="text1"/>
          <w:sz w:val="22"/>
          <w:szCs w:val="22"/>
        </w:rPr>
        <w:t xml:space="preserve"> </w:t>
      </w:r>
    </w:p>
    <w:p w14:paraId="4093972C" w14:textId="42FF4D7F" w:rsidR="00A84BEE" w:rsidRPr="007E3555" w:rsidRDefault="00A84BEE" w:rsidP="00B15247">
      <w:pPr>
        <w:ind w:left="720" w:hanging="720"/>
        <w:contextualSpacing/>
        <w:rPr>
          <w:rFonts w:ascii="Calibri" w:hAnsi="Calibri" w:cs="Calibri"/>
          <w:color w:val="000000" w:themeColor="text1"/>
          <w:sz w:val="22"/>
          <w:szCs w:val="22"/>
          <w:shd w:val="clear" w:color="auto" w:fill="FFFFFF"/>
        </w:rPr>
      </w:pPr>
      <w:r w:rsidRPr="007E3555">
        <w:rPr>
          <w:rFonts w:ascii="Calibri" w:hAnsi="Calibri" w:cs="Calibri"/>
          <w:color w:val="000000" w:themeColor="text1"/>
          <w:sz w:val="22"/>
          <w:szCs w:val="22"/>
        </w:rPr>
        <w:t>Zelinka, M. D.</w:t>
      </w:r>
      <w:r w:rsidRPr="007E3555">
        <w:rPr>
          <w:rFonts w:ascii="Calibri" w:hAnsi="Calibri" w:cs="Calibri"/>
          <w:color w:val="000000" w:themeColor="text1"/>
          <w:sz w:val="22"/>
          <w:szCs w:val="22"/>
          <w:shd w:val="clear" w:color="auto" w:fill="FFFFFF"/>
        </w:rPr>
        <w:t>,</w:t>
      </w:r>
      <w:r w:rsidR="001A0D3B" w:rsidRPr="007E3555">
        <w:rPr>
          <w:rFonts w:ascii="Calibri" w:hAnsi="Calibri" w:cs="Calibri"/>
          <w:color w:val="000000" w:themeColor="text1"/>
          <w:sz w:val="22"/>
          <w:szCs w:val="22"/>
          <w:shd w:val="clear" w:color="auto" w:fill="FFFFFF"/>
        </w:rPr>
        <w:t xml:space="preserve"> </w:t>
      </w:r>
      <w:r w:rsidRPr="007E3555">
        <w:rPr>
          <w:rFonts w:ascii="Calibri" w:hAnsi="Calibri" w:cs="Calibri"/>
          <w:color w:val="000000" w:themeColor="text1"/>
          <w:sz w:val="22"/>
          <w:szCs w:val="22"/>
        </w:rPr>
        <w:t>Myers, T. A.</w:t>
      </w:r>
      <w:r w:rsidRPr="007E3555">
        <w:rPr>
          <w:rFonts w:ascii="Calibri" w:hAnsi="Calibri" w:cs="Calibri"/>
          <w:color w:val="000000" w:themeColor="text1"/>
          <w:sz w:val="22"/>
          <w:szCs w:val="22"/>
          <w:shd w:val="clear" w:color="auto" w:fill="FFFFFF"/>
        </w:rPr>
        <w:t>,</w:t>
      </w:r>
      <w:r w:rsidR="001A0D3B" w:rsidRPr="007E3555">
        <w:rPr>
          <w:rFonts w:ascii="Calibri" w:hAnsi="Calibri" w:cs="Calibri"/>
          <w:color w:val="000000" w:themeColor="text1"/>
          <w:sz w:val="22"/>
          <w:szCs w:val="22"/>
          <w:shd w:val="clear" w:color="auto" w:fill="FFFFFF"/>
        </w:rPr>
        <w:t xml:space="preserve"> </w:t>
      </w:r>
      <w:r w:rsidRPr="007E3555">
        <w:rPr>
          <w:rFonts w:ascii="Calibri" w:hAnsi="Calibri" w:cs="Calibri"/>
          <w:color w:val="000000" w:themeColor="text1"/>
          <w:sz w:val="22"/>
          <w:szCs w:val="22"/>
        </w:rPr>
        <w:t>McCoy, D. T.</w:t>
      </w:r>
      <w:r w:rsidRPr="007E3555">
        <w:rPr>
          <w:rFonts w:ascii="Calibri" w:hAnsi="Calibri" w:cs="Calibri"/>
          <w:color w:val="000000" w:themeColor="text1"/>
          <w:sz w:val="22"/>
          <w:szCs w:val="22"/>
          <w:shd w:val="clear" w:color="auto" w:fill="FFFFFF"/>
        </w:rPr>
        <w:t>,</w:t>
      </w:r>
      <w:r w:rsidR="001A0D3B" w:rsidRPr="007E3555">
        <w:rPr>
          <w:rFonts w:ascii="Calibri" w:hAnsi="Calibri" w:cs="Calibri"/>
          <w:color w:val="000000" w:themeColor="text1"/>
          <w:sz w:val="22"/>
          <w:szCs w:val="22"/>
          <w:shd w:val="clear" w:color="auto" w:fill="FFFFFF"/>
        </w:rPr>
        <w:t xml:space="preserve"> </w:t>
      </w:r>
      <w:r w:rsidRPr="007E3555">
        <w:rPr>
          <w:rFonts w:ascii="Calibri" w:hAnsi="Calibri" w:cs="Calibri"/>
          <w:color w:val="000000" w:themeColor="text1"/>
          <w:sz w:val="22"/>
          <w:szCs w:val="22"/>
        </w:rPr>
        <w:t>Po‐Chedley, S.</w:t>
      </w:r>
      <w:r w:rsidRPr="007E3555">
        <w:rPr>
          <w:rFonts w:ascii="Calibri" w:hAnsi="Calibri" w:cs="Calibri"/>
          <w:color w:val="000000" w:themeColor="text1"/>
          <w:sz w:val="22"/>
          <w:szCs w:val="22"/>
          <w:shd w:val="clear" w:color="auto" w:fill="FFFFFF"/>
        </w:rPr>
        <w:t>,</w:t>
      </w:r>
      <w:r w:rsidR="001A0D3B" w:rsidRPr="007E3555">
        <w:rPr>
          <w:rFonts w:ascii="Calibri" w:hAnsi="Calibri" w:cs="Calibri"/>
          <w:color w:val="000000" w:themeColor="text1"/>
          <w:sz w:val="22"/>
          <w:szCs w:val="22"/>
          <w:shd w:val="clear" w:color="auto" w:fill="FFFFFF"/>
        </w:rPr>
        <w:t xml:space="preserve"> </w:t>
      </w:r>
      <w:r w:rsidRPr="007E3555">
        <w:rPr>
          <w:rFonts w:ascii="Calibri" w:hAnsi="Calibri" w:cs="Calibri"/>
          <w:color w:val="000000" w:themeColor="text1"/>
          <w:sz w:val="22"/>
          <w:szCs w:val="22"/>
        </w:rPr>
        <w:t>Caldwell, P. M.</w:t>
      </w:r>
      <w:r w:rsidRPr="007E3555">
        <w:rPr>
          <w:rFonts w:ascii="Calibri" w:hAnsi="Calibri" w:cs="Calibri"/>
          <w:color w:val="000000" w:themeColor="text1"/>
          <w:sz w:val="22"/>
          <w:szCs w:val="22"/>
          <w:shd w:val="clear" w:color="auto" w:fill="FFFFFF"/>
        </w:rPr>
        <w:t>,</w:t>
      </w:r>
      <w:r w:rsidR="001A0D3B" w:rsidRPr="007E3555">
        <w:rPr>
          <w:rFonts w:ascii="Calibri" w:hAnsi="Calibri" w:cs="Calibri"/>
          <w:color w:val="000000" w:themeColor="text1"/>
          <w:sz w:val="22"/>
          <w:szCs w:val="22"/>
          <w:shd w:val="clear" w:color="auto" w:fill="FFFFFF"/>
        </w:rPr>
        <w:t xml:space="preserve"> </w:t>
      </w:r>
      <w:r w:rsidRPr="007E3555">
        <w:rPr>
          <w:rFonts w:ascii="Calibri" w:hAnsi="Calibri" w:cs="Calibri"/>
          <w:color w:val="000000" w:themeColor="text1"/>
          <w:sz w:val="22"/>
          <w:szCs w:val="22"/>
        </w:rPr>
        <w:t>Ceppi, P.</w:t>
      </w:r>
      <w:r w:rsidRPr="007E3555">
        <w:rPr>
          <w:rFonts w:ascii="Calibri" w:hAnsi="Calibri" w:cs="Calibri"/>
          <w:color w:val="000000" w:themeColor="text1"/>
          <w:sz w:val="22"/>
          <w:szCs w:val="22"/>
          <w:shd w:val="clear" w:color="auto" w:fill="FFFFFF"/>
        </w:rPr>
        <w:t>, et al. ( </w:t>
      </w:r>
      <w:r w:rsidRPr="007E3555">
        <w:rPr>
          <w:rFonts w:ascii="Calibri" w:hAnsi="Calibri" w:cs="Calibri"/>
          <w:color w:val="000000" w:themeColor="text1"/>
          <w:sz w:val="22"/>
          <w:szCs w:val="22"/>
        </w:rPr>
        <w:t>2020</w:t>
      </w:r>
      <w:r w:rsidRPr="007E3555">
        <w:rPr>
          <w:rFonts w:ascii="Calibri" w:hAnsi="Calibri" w:cs="Calibri"/>
          <w:color w:val="000000" w:themeColor="text1"/>
          <w:sz w:val="22"/>
          <w:szCs w:val="22"/>
          <w:shd w:val="clear" w:color="auto" w:fill="FFFFFF"/>
        </w:rPr>
        <w:t>).</w:t>
      </w:r>
      <w:r w:rsidR="001A0D3B" w:rsidRPr="007E3555">
        <w:rPr>
          <w:rFonts w:ascii="Calibri" w:hAnsi="Calibri" w:cs="Calibri"/>
          <w:color w:val="000000" w:themeColor="text1"/>
          <w:sz w:val="22"/>
          <w:szCs w:val="22"/>
          <w:shd w:val="clear" w:color="auto" w:fill="FFFFFF"/>
        </w:rPr>
        <w:t xml:space="preserve"> </w:t>
      </w:r>
      <w:r w:rsidRPr="007E3555">
        <w:rPr>
          <w:rFonts w:ascii="Calibri" w:hAnsi="Calibri" w:cs="Calibri"/>
          <w:color w:val="000000" w:themeColor="text1"/>
          <w:sz w:val="22"/>
          <w:szCs w:val="22"/>
        </w:rPr>
        <w:t>Causes of higher climate sensitivity in CMIP6 models</w:t>
      </w:r>
      <w:r w:rsidRPr="007E3555">
        <w:rPr>
          <w:rFonts w:ascii="Calibri" w:hAnsi="Calibri" w:cs="Calibri"/>
          <w:color w:val="000000" w:themeColor="text1"/>
          <w:sz w:val="22"/>
          <w:szCs w:val="22"/>
          <w:shd w:val="clear" w:color="auto" w:fill="FFFFFF"/>
        </w:rPr>
        <w:t>. </w:t>
      </w:r>
      <w:r w:rsidRPr="007E3555">
        <w:rPr>
          <w:rFonts w:ascii="Calibri" w:hAnsi="Calibri" w:cs="Calibri"/>
          <w:i/>
          <w:iCs/>
          <w:color w:val="000000" w:themeColor="text1"/>
          <w:sz w:val="22"/>
          <w:szCs w:val="22"/>
        </w:rPr>
        <w:t>Geophysical Research Letters</w:t>
      </w:r>
      <w:r w:rsidRPr="007E3555">
        <w:rPr>
          <w:rFonts w:ascii="Calibri" w:hAnsi="Calibri" w:cs="Calibri"/>
          <w:color w:val="000000" w:themeColor="text1"/>
          <w:sz w:val="22"/>
          <w:szCs w:val="22"/>
          <w:shd w:val="clear" w:color="auto" w:fill="FFFFFF"/>
        </w:rPr>
        <w:t>,</w:t>
      </w:r>
      <w:r w:rsidR="001A0D3B" w:rsidRPr="007E3555">
        <w:rPr>
          <w:rFonts w:ascii="Calibri" w:hAnsi="Calibri" w:cs="Calibri"/>
          <w:color w:val="000000" w:themeColor="text1"/>
          <w:sz w:val="22"/>
          <w:szCs w:val="22"/>
          <w:shd w:val="clear" w:color="auto" w:fill="FFFFFF"/>
        </w:rPr>
        <w:t xml:space="preserve"> </w:t>
      </w:r>
      <w:r w:rsidRPr="007E3555">
        <w:rPr>
          <w:rFonts w:ascii="Calibri" w:hAnsi="Calibri" w:cs="Calibri"/>
          <w:color w:val="000000" w:themeColor="text1"/>
          <w:sz w:val="22"/>
          <w:szCs w:val="22"/>
        </w:rPr>
        <w:t>47</w:t>
      </w:r>
      <w:r w:rsidRPr="007E3555">
        <w:rPr>
          <w:rFonts w:ascii="Calibri" w:hAnsi="Calibri" w:cs="Calibri"/>
          <w:color w:val="000000" w:themeColor="text1"/>
          <w:sz w:val="22"/>
          <w:szCs w:val="22"/>
          <w:shd w:val="clear" w:color="auto" w:fill="FFFFFF"/>
        </w:rPr>
        <w:t>, e2019GL085782.</w:t>
      </w:r>
    </w:p>
    <w:p w14:paraId="745A7570" w14:textId="77777777" w:rsidR="008F26DD" w:rsidRPr="007E3555" w:rsidRDefault="008F26DD" w:rsidP="00B15247">
      <w:pPr>
        <w:ind w:left="720" w:hanging="720"/>
        <w:contextualSpacing/>
        <w:rPr>
          <w:rFonts w:ascii="Calibri" w:hAnsi="Calibri" w:cs="Calibri"/>
          <w:color w:val="000000" w:themeColor="text1"/>
          <w:sz w:val="22"/>
          <w:szCs w:val="22"/>
        </w:rPr>
      </w:pPr>
      <w:r w:rsidRPr="007E3555">
        <w:rPr>
          <w:rStyle w:val="author"/>
          <w:rFonts w:ascii="Calibri" w:hAnsi="Calibri" w:cs="Calibri"/>
          <w:color w:val="000000" w:themeColor="text1"/>
          <w:sz w:val="22"/>
          <w:szCs w:val="22"/>
        </w:rPr>
        <w:t>Zhang, Z.</w:t>
      </w:r>
      <w:r w:rsidRPr="007E3555">
        <w:rPr>
          <w:rFonts w:ascii="Calibri" w:hAnsi="Calibri" w:cs="Calibri"/>
          <w:color w:val="000000" w:themeColor="text1"/>
          <w:sz w:val="22"/>
          <w:szCs w:val="22"/>
          <w:shd w:val="clear" w:color="auto" w:fill="FFFFFF"/>
        </w:rPr>
        <w:t>, and</w:t>
      </w:r>
      <w:r w:rsidRPr="007E3555">
        <w:rPr>
          <w:rStyle w:val="apple-converted-space"/>
          <w:rFonts w:ascii="Calibri" w:hAnsi="Calibri" w:cs="Calibri"/>
          <w:color w:val="000000" w:themeColor="text1"/>
          <w:sz w:val="22"/>
          <w:szCs w:val="22"/>
          <w:shd w:val="clear" w:color="auto" w:fill="FFFFFF"/>
        </w:rPr>
        <w:t>  </w:t>
      </w:r>
      <w:r w:rsidRPr="007E3555">
        <w:rPr>
          <w:rStyle w:val="author"/>
          <w:rFonts w:ascii="Calibri" w:hAnsi="Calibri" w:cs="Calibri"/>
          <w:color w:val="000000" w:themeColor="text1"/>
          <w:sz w:val="22"/>
          <w:szCs w:val="22"/>
        </w:rPr>
        <w:t>Platnick, S.</w:t>
      </w:r>
      <w:r w:rsidRPr="007E3555">
        <w:rPr>
          <w:rStyle w:val="apple-converted-space"/>
          <w:rFonts w:ascii="Calibri" w:hAnsi="Calibri" w:cs="Calibri"/>
          <w:color w:val="000000" w:themeColor="text1"/>
          <w:sz w:val="22"/>
          <w:szCs w:val="22"/>
          <w:shd w:val="clear" w:color="auto" w:fill="FFFFFF"/>
        </w:rPr>
        <w:t> </w:t>
      </w:r>
      <w:r w:rsidRPr="007E3555">
        <w:rPr>
          <w:rFonts w:ascii="Calibri" w:hAnsi="Calibri" w:cs="Calibri"/>
          <w:color w:val="000000" w:themeColor="text1"/>
          <w:sz w:val="22"/>
          <w:szCs w:val="22"/>
          <w:shd w:val="clear" w:color="auto" w:fill="FFFFFF"/>
        </w:rPr>
        <w:t>(</w:t>
      </w:r>
      <w:r w:rsidRPr="007E3555">
        <w:rPr>
          <w:rStyle w:val="apple-converted-space"/>
          <w:rFonts w:ascii="Calibri" w:hAnsi="Calibri" w:cs="Calibri"/>
          <w:color w:val="000000" w:themeColor="text1"/>
          <w:sz w:val="22"/>
          <w:szCs w:val="22"/>
          <w:shd w:val="clear" w:color="auto" w:fill="FFFFFF"/>
        </w:rPr>
        <w:t> </w:t>
      </w:r>
      <w:r w:rsidRPr="007E3555">
        <w:rPr>
          <w:rStyle w:val="pubyear"/>
          <w:rFonts w:ascii="Calibri" w:hAnsi="Calibri" w:cs="Calibri"/>
          <w:color w:val="000000" w:themeColor="text1"/>
          <w:sz w:val="22"/>
          <w:szCs w:val="22"/>
        </w:rPr>
        <w:t>2011</w:t>
      </w:r>
      <w:r w:rsidRPr="007E3555">
        <w:rPr>
          <w:rFonts w:ascii="Calibri" w:hAnsi="Calibri" w:cs="Calibri"/>
          <w:color w:val="000000" w:themeColor="text1"/>
          <w:sz w:val="22"/>
          <w:szCs w:val="22"/>
          <w:shd w:val="clear" w:color="auto" w:fill="FFFFFF"/>
        </w:rPr>
        <w:t>),</w:t>
      </w:r>
      <w:r w:rsidRPr="007E3555">
        <w:rPr>
          <w:rStyle w:val="apple-converted-space"/>
          <w:rFonts w:ascii="Calibri" w:hAnsi="Calibri" w:cs="Calibri"/>
          <w:color w:val="000000" w:themeColor="text1"/>
          <w:sz w:val="22"/>
          <w:szCs w:val="22"/>
          <w:shd w:val="clear" w:color="auto" w:fill="FFFFFF"/>
        </w:rPr>
        <w:t>  </w:t>
      </w:r>
      <w:r w:rsidRPr="007E3555">
        <w:rPr>
          <w:rStyle w:val="articletitle"/>
          <w:rFonts w:ascii="Calibri" w:hAnsi="Calibri" w:cs="Calibri"/>
          <w:color w:val="000000" w:themeColor="text1"/>
          <w:sz w:val="22"/>
          <w:szCs w:val="22"/>
        </w:rPr>
        <w:t>An assessment of differences between cloud effective particle radius retrievals for marine water clouds from three MODIS spectral bands</w:t>
      </w:r>
      <w:r w:rsidRPr="007E3555">
        <w:rPr>
          <w:rFonts w:ascii="Calibri" w:hAnsi="Calibri" w:cs="Calibri"/>
          <w:color w:val="000000" w:themeColor="text1"/>
          <w:sz w:val="22"/>
          <w:szCs w:val="22"/>
          <w:shd w:val="clear" w:color="auto" w:fill="FFFFFF"/>
        </w:rPr>
        <w:t>,</w:t>
      </w:r>
      <w:r w:rsidRPr="007E3555">
        <w:rPr>
          <w:rStyle w:val="apple-converted-space"/>
          <w:rFonts w:ascii="Calibri" w:hAnsi="Calibri" w:cs="Calibri"/>
          <w:color w:val="000000" w:themeColor="text1"/>
          <w:sz w:val="22"/>
          <w:szCs w:val="22"/>
          <w:shd w:val="clear" w:color="auto" w:fill="FFFFFF"/>
        </w:rPr>
        <w:t> </w:t>
      </w:r>
      <w:r w:rsidRPr="007E3555">
        <w:rPr>
          <w:rFonts w:ascii="Calibri" w:hAnsi="Calibri" w:cs="Calibri"/>
          <w:i/>
          <w:iCs/>
          <w:color w:val="000000" w:themeColor="text1"/>
          <w:sz w:val="22"/>
          <w:szCs w:val="22"/>
        </w:rPr>
        <w:t>J. Geophys. Res.</w:t>
      </w:r>
      <w:r w:rsidRPr="007E3555">
        <w:rPr>
          <w:rFonts w:ascii="Calibri" w:hAnsi="Calibri" w:cs="Calibri"/>
          <w:color w:val="000000" w:themeColor="text1"/>
          <w:sz w:val="22"/>
          <w:szCs w:val="22"/>
          <w:shd w:val="clear" w:color="auto" w:fill="FFFFFF"/>
        </w:rPr>
        <w:t>,</w:t>
      </w:r>
      <w:r w:rsidRPr="007E3555">
        <w:rPr>
          <w:rStyle w:val="apple-converted-space"/>
          <w:rFonts w:ascii="Calibri" w:hAnsi="Calibri" w:cs="Calibri"/>
          <w:color w:val="000000" w:themeColor="text1"/>
          <w:sz w:val="22"/>
          <w:szCs w:val="22"/>
          <w:shd w:val="clear" w:color="auto" w:fill="FFFFFF"/>
        </w:rPr>
        <w:t>  </w:t>
      </w:r>
      <w:r w:rsidRPr="007E3555">
        <w:rPr>
          <w:rStyle w:val="vol"/>
          <w:rFonts w:ascii="Calibri" w:hAnsi="Calibri" w:cs="Calibri"/>
          <w:color w:val="000000" w:themeColor="text1"/>
          <w:sz w:val="22"/>
          <w:szCs w:val="22"/>
        </w:rPr>
        <w:t>116</w:t>
      </w:r>
      <w:r w:rsidRPr="007E3555">
        <w:rPr>
          <w:rFonts w:ascii="Calibri" w:hAnsi="Calibri" w:cs="Calibri"/>
          <w:color w:val="000000" w:themeColor="text1"/>
          <w:sz w:val="22"/>
          <w:szCs w:val="22"/>
          <w:shd w:val="clear" w:color="auto" w:fill="FFFFFF"/>
        </w:rPr>
        <w:t>, D20215, doi:</w:t>
      </w:r>
      <w:hyperlink r:id="rId55" w:tgtFrame="_blank" w:tooltip="Link to external resource: 10.1029/2011JD016216" w:history="1">
        <w:r w:rsidRPr="007E3555">
          <w:rPr>
            <w:rStyle w:val="Hyperlink"/>
            <w:rFonts w:ascii="Calibri" w:hAnsi="Calibri" w:cs="Calibri"/>
            <w:color w:val="000000" w:themeColor="text1"/>
            <w:sz w:val="22"/>
            <w:szCs w:val="22"/>
          </w:rPr>
          <w:t>10.1029/2011JD016216</w:t>
        </w:r>
      </w:hyperlink>
      <w:r w:rsidRPr="007E3555">
        <w:rPr>
          <w:rFonts w:ascii="Calibri" w:hAnsi="Calibri" w:cs="Calibri"/>
          <w:color w:val="000000" w:themeColor="text1"/>
          <w:sz w:val="22"/>
          <w:szCs w:val="22"/>
          <w:shd w:val="clear" w:color="auto" w:fill="FFFFFF"/>
        </w:rPr>
        <w:t>.</w:t>
      </w:r>
    </w:p>
    <w:p w14:paraId="251107B2" w14:textId="77777777" w:rsidR="00A84BEE" w:rsidRPr="007E3555" w:rsidRDefault="00A84BEE" w:rsidP="00B15247">
      <w:pPr>
        <w:ind w:left="720" w:hanging="720"/>
        <w:contextualSpacing/>
        <w:rPr>
          <w:rFonts w:ascii="Calibri" w:hAnsi="Calibri" w:cs="Calibri"/>
          <w:color w:val="000000" w:themeColor="text1"/>
          <w:sz w:val="22"/>
          <w:szCs w:val="22"/>
        </w:rPr>
      </w:pPr>
    </w:p>
    <w:p w14:paraId="58C6EF26" w14:textId="247B7B4D" w:rsidR="00ED0507" w:rsidRPr="007E3555" w:rsidRDefault="00ED0507" w:rsidP="00B15247">
      <w:pPr>
        <w:pStyle w:val="EndNoteBibliography"/>
        <w:rPr>
          <w:color w:val="000000" w:themeColor="text1"/>
        </w:rPr>
      </w:pPr>
    </w:p>
    <w:p w14:paraId="30360E8B" w14:textId="24DCED93" w:rsidR="005D0A60" w:rsidRPr="007E3555" w:rsidRDefault="005D0A60" w:rsidP="00B15247">
      <w:pPr>
        <w:pStyle w:val="EndNoteBibliography"/>
        <w:rPr>
          <w:color w:val="000000" w:themeColor="text1"/>
        </w:rPr>
      </w:pPr>
    </w:p>
    <w:p w14:paraId="4A92E6C2" w14:textId="47B3F673" w:rsidR="005D0A60" w:rsidRPr="007E3555" w:rsidRDefault="005D0A60" w:rsidP="00B15247">
      <w:pPr>
        <w:pStyle w:val="EndNoteBibliography"/>
        <w:rPr>
          <w:color w:val="000000" w:themeColor="text1"/>
        </w:rPr>
      </w:pPr>
    </w:p>
    <w:p w14:paraId="5E02842D" w14:textId="7FA39932" w:rsidR="005D0A60" w:rsidRPr="007E3555" w:rsidRDefault="005D0A60" w:rsidP="00B15247">
      <w:pPr>
        <w:pStyle w:val="EndNoteBibliography"/>
        <w:rPr>
          <w:color w:val="000000" w:themeColor="text1"/>
        </w:rPr>
      </w:pPr>
    </w:p>
    <w:p w14:paraId="423917A3" w14:textId="46D4CB37" w:rsidR="005D0A60" w:rsidRPr="007E3555" w:rsidRDefault="005D0A60" w:rsidP="00B15247">
      <w:pPr>
        <w:pStyle w:val="EndNoteBibliography"/>
        <w:rPr>
          <w:color w:val="000000" w:themeColor="text1"/>
        </w:rPr>
      </w:pPr>
    </w:p>
    <w:p w14:paraId="6C84D971" w14:textId="6789390A" w:rsidR="005D0A60" w:rsidRPr="007E3555" w:rsidRDefault="005D0A60" w:rsidP="00B15247">
      <w:pPr>
        <w:pStyle w:val="EndNoteBibliography"/>
        <w:rPr>
          <w:color w:val="000000" w:themeColor="text1"/>
        </w:rPr>
      </w:pPr>
    </w:p>
    <w:p w14:paraId="165E33B7" w14:textId="27CB30E1" w:rsidR="005D0A60" w:rsidRPr="007E3555" w:rsidRDefault="005D0A60" w:rsidP="00B15247">
      <w:pPr>
        <w:pStyle w:val="EndNoteBibliography"/>
        <w:rPr>
          <w:color w:val="000000" w:themeColor="text1"/>
        </w:rPr>
      </w:pPr>
    </w:p>
    <w:p w14:paraId="391EFF1B" w14:textId="43A2F45D" w:rsidR="002A0DAB" w:rsidRPr="007E3555" w:rsidRDefault="002A0DAB" w:rsidP="00B15247">
      <w:pPr>
        <w:pStyle w:val="EndNoteBibliography"/>
        <w:rPr>
          <w:color w:val="000000" w:themeColor="text1"/>
        </w:rPr>
      </w:pPr>
    </w:p>
    <w:p w14:paraId="5D856A2D" w14:textId="0D5235C5" w:rsidR="002A0DAB" w:rsidRPr="007E3555" w:rsidRDefault="002A0DAB" w:rsidP="00B15247">
      <w:pPr>
        <w:pStyle w:val="EndNoteBibliography"/>
        <w:rPr>
          <w:color w:val="000000" w:themeColor="text1"/>
        </w:rPr>
      </w:pPr>
    </w:p>
    <w:p w14:paraId="25E57912" w14:textId="3E0E2150" w:rsidR="002A0DAB" w:rsidRPr="007E3555" w:rsidRDefault="002A0DAB" w:rsidP="00B15247">
      <w:pPr>
        <w:pStyle w:val="EndNoteBibliography"/>
        <w:rPr>
          <w:color w:val="000000" w:themeColor="text1"/>
        </w:rPr>
      </w:pPr>
    </w:p>
    <w:p w14:paraId="3F20CD4F" w14:textId="5E145C36" w:rsidR="002A0DAB" w:rsidRPr="007E3555" w:rsidRDefault="002A0DAB" w:rsidP="00B15247">
      <w:pPr>
        <w:pStyle w:val="EndNoteBibliography"/>
        <w:rPr>
          <w:color w:val="000000" w:themeColor="text1"/>
        </w:rPr>
      </w:pPr>
    </w:p>
    <w:p w14:paraId="4E22671F" w14:textId="085B0CAD" w:rsidR="002A0DAB" w:rsidRPr="007E3555" w:rsidRDefault="002A0DAB" w:rsidP="00B15247">
      <w:pPr>
        <w:pStyle w:val="EndNoteBibliography"/>
        <w:rPr>
          <w:color w:val="000000" w:themeColor="text1"/>
        </w:rPr>
      </w:pPr>
    </w:p>
    <w:p w14:paraId="2801F5F5" w14:textId="4502067C" w:rsidR="002A0DAB" w:rsidRPr="007E3555" w:rsidRDefault="002A0DAB" w:rsidP="00B15247">
      <w:pPr>
        <w:pStyle w:val="EndNoteBibliography"/>
        <w:rPr>
          <w:color w:val="000000" w:themeColor="text1"/>
        </w:rPr>
      </w:pPr>
    </w:p>
    <w:p w14:paraId="79BF9431" w14:textId="6CCB673B" w:rsidR="002A0DAB" w:rsidRPr="007E3555" w:rsidRDefault="002A0DAB" w:rsidP="00B15247">
      <w:pPr>
        <w:pStyle w:val="EndNoteBibliography"/>
        <w:rPr>
          <w:color w:val="000000" w:themeColor="text1"/>
        </w:rPr>
      </w:pPr>
    </w:p>
    <w:p w14:paraId="524443C2" w14:textId="7454C24A" w:rsidR="002A0DAB" w:rsidRPr="007E3555" w:rsidRDefault="002A0DAB" w:rsidP="00B15247">
      <w:pPr>
        <w:pStyle w:val="EndNoteBibliography"/>
        <w:rPr>
          <w:color w:val="000000" w:themeColor="text1"/>
        </w:rPr>
      </w:pPr>
    </w:p>
    <w:p w14:paraId="72AE93EE" w14:textId="314D9369" w:rsidR="002A0DAB" w:rsidRPr="007E3555" w:rsidRDefault="002A0DAB" w:rsidP="00B15247">
      <w:pPr>
        <w:pStyle w:val="EndNoteBibliography"/>
        <w:rPr>
          <w:color w:val="000000" w:themeColor="text1"/>
        </w:rPr>
      </w:pPr>
    </w:p>
    <w:p w14:paraId="081CF63E" w14:textId="01476741" w:rsidR="002A0DAB" w:rsidRPr="007E3555" w:rsidRDefault="002A0DAB" w:rsidP="00B15247">
      <w:pPr>
        <w:pStyle w:val="EndNoteBibliography"/>
        <w:rPr>
          <w:color w:val="000000" w:themeColor="text1"/>
        </w:rPr>
      </w:pPr>
    </w:p>
    <w:p w14:paraId="2B50E36F" w14:textId="1E8710DF" w:rsidR="002A0DAB" w:rsidRPr="007E3555" w:rsidRDefault="002A0DAB" w:rsidP="00B15247">
      <w:pPr>
        <w:pStyle w:val="EndNoteBibliography"/>
        <w:rPr>
          <w:color w:val="000000" w:themeColor="text1"/>
        </w:rPr>
      </w:pPr>
    </w:p>
    <w:p w14:paraId="3E9F10A8" w14:textId="2E517917" w:rsidR="002A0DAB" w:rsidRPr="007E3555" w:rsidRDefault="002A0DAB" w:rsidP="00B15247">
      <w:pPr>
        <w:pStyle w:val="EndNoteBibliography"/>
        <w:rPr>
          <w:color w:val="000000" w:themeColor="text1"/>
        </w:rPr>
      </w:pPr>
    </w:p>
    <w:p w14:paraId="1C0E9135" w14:textId="0DD3B681" w:rsidR="002A0DAB" w:rsidRPr="007E3555" w:rsidRDefault="002A0DAB" w:rsidP="00697112">
      <w:pPr>
        <w:pStyle w:val="EndNoteBibliography"/>
        <w:ind w:left="0" w:firstLine="0"/>
        <w:rPr>
          <w:color w:val="000000" w:themeColor="text1"/>
        </w:rPr>
      </w:pPr>
    </w:p>
    <w:p w14:paraId="1F898AD0" w14:textId="70D366E0" w:rsidR="002A0DAB" w:rsidRPr="007E3555" w:rsidRDefault="002A0DAB" w:rsidP="00697112">
      <w:pPr>
        <w:pStyle w:val="EndNoteBibliography"/>
        <w:ind w:left="0" w:firstLine="0"/>
        <w:rPr>
          <w:color w:val="000000" w:themeColor="text1"/>
        </w:rPr>
      </w:pPr>
    </w:p>
    <w:p w14:paraId="791E910A" w14:textId="42AA5A02" w:rsidR="002A0DAB" w:rsidRPr="007E3555" w:rsidRDefault="002A0DAB" w:rsidP="00B15247">
      <w:pPr>
        <w:pStyle w:val="EndNoteBibliography"/>
        <w:rPr>
          <w:color w:val="000000" w:themeColor="text1"/>
        </w:rPr>
      </w:pPr>
    </w:p>
    <w:p w14:paraId="1C4BE887" w14:textId="06C9DF4F" w:rsidR="002A0DAB" w:rsidRPr="007E3555" w:rsidRDefault="002A0DAB" w:rsidP="00B15247">
      <w:pPr>
        <w:pStyle w:val="EndNoteBibliography"/>
        <w:rPr>
          <w:color w:val="000000" w:themeColor="text1"/>
        </w:rPr>
      </w:pPr>
    </w:p>
    <w:p w14:paraId="009087D5" w14:textId="759072D2" w:rsidR="00EE7687" w:rsidRPr="007E3555" w:rsidRDefault="00436191" w:rsidP="00697112">
      <w:pPr>
        <w:pStyle w:val="NoSpacing"/>
        <w:rPr>
          <w:color w:val="000000" w:themeColor="text1"/>
        </w:rPr>
      </w:pPr>
      <w:r w:rsidRPr="007E3555">
        <w:rPr>
          <w:color w:val="000000" w:themeColor="text1"/>
        </w:rPr>
        <w:fldChar w:fldCharType="end"/>
      </w:r>
    </w:p>
    <w:p w14:paraId="01348C20" w14:textId="2F05613B" w:rsidR="005A695E" w:rsidRPr="007E3555" w:rsidRDefault="00A77CC0" w:rsidP="00525982">
      <w:pPr>
        <w:pStyle w:val="NoSpacing"/>
        <w:ind w:left="630" w:hanging="630"/>
        <w:jc w:val="center"/>
        <w:rPr>
          <w:color w:val="000000" w:themeColor="text1"/>
        </w:rPr>
      </w:pPr>
      <w:r w:rsidRPr="007E3555">
        <w:rPr>
          <w:color w:val="000000" w:themeColor="text1"/>
        </w:rPr>
        <w:fldChar w:fldCharType="begin"/>
      </w:r>
      <w:r w:rsidRPr="007E3555">
        <w:rPr>
          <w:color w:val="000000" w:themeColor="text1"/>
        </w:rPr>
        <w:instrText xml:space="preserve"> ADDIN </w:instrText>
      </w:r>
      <w:r w:rsidRPr="007E3555">
        <w:rPr>
          <w:color w:val="000000" w:themeColor="text1"/>
        </w:rPr>
        <w:fldChar w:fldCharType="end"/>
      </w:r>
    </w:p>
    <w:sectPr w:rsidR="005A695E" w:rsidRPr="007E3555" w:rsidSect="00ED7654">
      <w:pgSz w:w="12240" w:h="15840"/>
      <w:pgMar w:top="1440" w:right="1440" w:bottom="1440" w:left="1440" w:header="720" w:footer="720" w:gutter="0"/>
      <w:lnNumType w:countBy="1" w:restart="continuous"/>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3FC0146E" w14:textId="77777777" w:rsidR="005D47E4" w:rsidRDefault="005D47E4" w:rsidP="003E7D7B">
      <w:r>
        <w:separator/>
      </w:r>
    </w:p>
  </w:endnote>
  <w:endnote w:type="continuationSeparator" w:id="0">
    <w:p w14:paraId="165E9229" w14:textId="77777777" w:rsidR="005D47E4" w:rsidRDefault="005D47E4" w:rsidP="003E7D7B">
      <w:r>
        <w:continuationSeparator/>
      </w:r>
    </w:p>
  </w:endnote>
  <w:endnote w:type="continuationNotice" w:id="1">
    <w:p w14:paraId="0BC956CD" w14:textId="77777777" w:rsidR="005D47E4" w:rsidRDefault="005D47E4"/>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0002AFF" w:usb1="C000247B"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Arial">
    <w:panose1 w:val="020B0604020202020204"/>
    <w:charset w:val="00"/>
    <w:family w:val="swiss"/>
    <w:pitch w:val="variable"/>
    <w:sig w:usb0="E0002AFF" w:usb1="C0007843" w:usb2="00000009" w:usb3="00000000" w:csb0="000001FF" w:csb1="00000000"/>
  </w:font>
  <w:font w:name="Arial Narrow">
    <w:altName w:val="Arial Narrow"/>
    <w:panose1 w:val="020B0606020202030204"/>
    <w:charset w:val="00"/>
    <w:family w:val="swiss"/>
    <w:pitch w:val="variable"/>
    <w:sig w:usb0="00000287" w:usb1="00000800" w:usb2="00000000" w:usb3="00000000" w:csb0="0000009F" w:csb1="00000000"/>
  </w:font>
  <w:font w:name="Segoe UI">
    <w:panose1 w:val="020B0604020202020204"/>
    <w:charset w:val="00"/>
    <w:family w:val="swiss"/>
    <w:pitch w:val="variable"/>
    <w:sig w:usb0="E4002EFF" w:usb1="C000E47F" w:usb2="00000009" w:usb3="00000000" w:csb0="000001FF" w:csb1="00000000"/>
  </w:font>
  <w:font w:name="Gill Sans Std">
    <w:altName w:val="Calibri"/>
    <w:panose1 w:val="020B0502020104020203"/>
    <w:charset w:val="00"/>
    <w:family w:val="swiss"/>
    <w:notTrueType/>
    <w:pitch w:val="default"/>
    <w:sig w:usb0="00000003" w:usb1="00000000" w:usb2="00000000" w:usb3="00000000" w:csb0="00000001" w:csb1="00000000"/>
  </w:font>
  <w:font w:name="Courier">
    <w:panose1 w:val="02000500000000000000"/>
    <w:charset w:val="00"/>
    <w:family w:val="auto"/>
    <w:pitch w:val="variable"/>
    <w:sig w:usb0="00000003" w:usb1="00000000" w:usb2="00000000" w:usb3="00000000" w:csb0="00000003" w:csb1="00000000"/>
  </w:font>
  <w:font w:name="Helvetica">
    <w:panose1 w:val="00000000000000000000"/>
    <w:charset w:val="00"/>
    <w:family w:val="auto"/>
    <w:pitch w:val="variable"/>
    <w:sig w:usb0="E00002FF" w:usb1="5000785B" w:usb2="00000000" w:usb3="00000000" w:csb0="0000019F" w:csb1="00000000"/>
  </w:font>
  <w:font w:name="Cambria Math">
    <w:panose1 w:val="02040503050406030204"/>
    <w:charset w:val="00"/>
    <w:family w:val="roman"/>
    <w:pitch w:val="variable"/>
    <w:sig w:usb0="E00002FF" w:usb1="420024FF" w:usb2="00000000" w:usb3="00000000" w:csb0="0000019F" w:csb1="00000000"/>
  </w:font>
  <w:font w:name="ff1">
    <w:altName w:val="Cambria"/>
    <w:panose1 w:val="020B0604020202020204"/>
    <w:charset w:val="00"/>
    <w:family w:val="roman"/>
    <w:notTrueType/>
    <w:pitch w:val="default"/>
  </w:font>
  <w:font w:name="DengXian Light">
    <w:altName w:val="等线 Light"/>
    <w:panose1 w:val="02010600030101010101"/>
    <w:charset w:val="86"/>
    <w:family w:val="auto"/>
    <w:pitch w:val="variable"/>
    <w:sig w:usb0="A00002BF" w:usb1="38CF7CFA" w:usb2="00000016" w:usb3="00000000" w:csb0="0004000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138457717"/>
      <w:docPartObj>
        <w:docPartGallery w:val="Page Numbers (Bottom of Page)"/>
        <w:docPartUnique/>
      </w:docPartObj>
    </w:sdtPr>
    <w:sdtEndPr>
      <w:rPr>
        <w:noProof/>
      </w:rPr>
    </w:sdtEndPr>
    <w:sdtContent>
      <w:p w14:paraId="607D2F77" w14:textId="47BC885D" w:rsidR="006648B0" w:rsidRDefault="006648B0">
        <w:pPr>
          <w:pStyle w:val="Footer"/>
          <w:jc w:val="center"/>
        </w:pPr>
        <w:r>
          <w:fldChar w:fldCharType="begin"/>
        </w:r>
        <w:r>
          <w:instrText xml:space="preserve"> PAGE   \* MERGEFORMAT </w:instrText>
        </w:r>
        <w:r>
          <w:fldChar w:fldCharType="separate"/>
        </w:r>
        <w:r>
          <w:rPr>
            <w:noProof/>
          </w:rPr>
          <w:t>22</w:t>
        </w:r>
        <w:r>
          <w:rPr>
            <w:noProof/>
          </w:rPr>
          <w:fldChar w:fldCharType="end"/>
        </w:r>
      </w:p>
    </w:sdtContent>
  </w:sdt>
  <w:p w14:paraId="3D92CC8F" w14:textId="77777777" w:rsidR="006648B0" w:rsidRDefault="006648B0">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33D3BAB9" w14:textId="77777777" w:rsidR="005D47E4" w:rsidRDefault="005D47E4" w:rsidP="003E7D7B">
      <w:r>
        <w:separator/>
      </w:r>
    </w:p>
  </w:footnote>
  <w:footnote w:type="continuationSeparator" w:id="0">
    <w:p w14:paraId="447542D1" w14:textId="77777777" w:rsidR="005D47E4" w:rsidRDefault="005D47E4" w:rsidP="003E7D7B">
      <w:r>
        <w:continuationSeparator/>
      </w:r>
    </w:p>
  </w:footnote>
  <w:footnote w:type="continuationNotice" w:id="1">
    <w:p w14:paraId="1AD265D0" w14:textId="77777777" w:rsidR="005D47E4" w:rsidRDefault="005D47E4"/>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BD6E54"/>
    <w:multiLevelType w:val="multilevel"/>
    <w:tmpl w:val="CA189B5C"/>
    <w:lvl w:ilvl="0">
      <w:start w:val="1"/>
      <w:numFmt w:val="decimal"/>
      <w:lvlText w:val="%1."/>
      <w:lvlJc w:val="left"/>
      <w:pPr>
        <w:ind w:left="720" w:hanging="360"/>
      </w:pPr>
      <w:rPr>
        <w:rFonts w:hint="default"/>
      </w:rPr>
    </w:lvl>
    <w:lvl w:ilvl="1">
      <w:start w:val="2"/>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 w15:restartNumberingAfterBreak="0">
    <w:nsid w:val="01F705D8"/>
    <w:multiLevelType w:val="hybridMultilevel"/>
    <w:tmpl w:val="B6BE1E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2F52F43"/>
    <w:multiLevelType w:val="hybridMultilevel"/>
    <w:tmpl w:val="9726FAD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352203A"/>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 w15:restartNumberingAfterBreak="0">
    <w:nsid w:val="03E51337"/>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5" w15:restartNumberingAfterBreak="0">
    <w:nsid w:val="076979EC"/>
    <w:multiLevelType w:val="multilevel"/>
    <w:tmpl w:val="6F4AE0C0"/>
    <w:lvl w:ilvl="0">
      <w:start w:val="3"/>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6" w15:restartNumberingAfterBreak="0">
    <w:nsid w:val="0B0F76FD"/>
    <w:multiLevelType w:val="multilevel"/>
    <w:tmpl w:val="FFB2090A"/>
    <w:lvl w:ilvl="0">
      <w:start w:val="1"/>
      <w:numFmt w:val="decimal"/>
      <w:lvlText w:val="%1."/>
      <w:lvlJc w:val="left"/>
      <w:pPr>
        <w:ind w:left="360" w:hanging="360"/>
      </w:pPr>
    </w:lvl>
    <w:lvl w:ilvl="1">
      <w:start w:val="1"/>
      <w:numFmt w:val="decimal"/>
      <w:lvlText w:val="%1.%2."/>
      <w:lvlJc w:val="left"/>
      <w:pPr>
        <w:ind w:left="792" w:hanging="432"/>
      </w:pPr>
    </w:lvl>
    <w:lvl w:ilvl="2">
      <w:start w:val="2"/>
      <w:numFmt w:val="decimal"/>
      <w:lvlText w:val="%3.1"/>
      <w:lvlJc w:val="left"/>
      <w:pPr>
        <w:ind w:left="1224" w:hanging="504"/>
      </w:pPr>
      <w:rPr>
        <w:rFonts w:hint="default"/>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7" w15:restartNumberingAfterBreak="0">
    <w:nsid w:val="11454294"/>
    <w:multiLevelType w:val="hybridMultilevel"/>
    <w:tmpl w:val="F35CD14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73870EC"/>
    <w:multiLevelType w:val="multilevel"/>
    <w:tmpl w:val="CECAC318"/>
    <w:lvl w:ilvl="0">
      <w:start w:val="3"/>
      <w:numFmt w:val="decimal"/>
      <w:lvlText w:val="%1."/>
      <w:lvlJc w:val="left"/>
      <w:pPr>
        <w:ind w:left="360" w:hanging="360"/>
      </w:pPr>
      <w:rPr>
        <w:rFonts w:hint="default"/>
      </w:rPr>
    </w:lvl>
    <w:lvl w:ilvl="1">
      <w:start w:val="4"/>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9" w15:restartNumberingAfterBreak="0">
    <w:nsid w:val="176F3529"/>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0" w15:restartNumberingAfterBreak="0">
    <w:nsid w:val="1A5027DA"/>
    <w:multiLevelType w:val="multilevel"/>
    <w:tmpl w:val="1FEAA53E"/>
    <w:lvl w:ilvl="0">
      <w:start w:val="3"/>
      <w:numFmt w:val="decimal"/>
      <w:lvlText w:val="%1"/>
      <w:lvlJc w:val="left"/>
      <w:pPr>
        <w:ind w:left="360" w:hanging="360"/>
      </w:pPr>
      <w:rPr>
        <w:rFonts w:hint="default"/>
      </w:rPr>
    </w:lvl>
    <w:lvl w:ilvl="1">
      <w:start w:val="5"/>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1" w15:restartNumberingAfterBreak="0">
    <w:nsid w:val="1F1C38E2"/>
    <w:multiLevelType w:val="multilevel"/>
    <w:tmpl w:val="E046A27A"/>
    <w:lvl w:ilvl="0">
      <w:start w:val="1"/>
      <w:numFmt w:val="decimal"/>
      <w:lvlText w:val="%1."/>
      <w:lvlJc w:val="left"/>
      <w:pPr>
        <w:ind w:left="720" w:hanging="360"/>
      </w:pPr>
      <w:rPr>
        <w:rFonts w:hint="default"/>
      </w:rPr>
    </w:lvl>
    <w:lvl w:ilvl="1">
      <w:start w:val="2"/>
      <w:numFmt w:val="none"/>
      <w:isLgl/>
      <w:lvlText w:val="2.1"/>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2" w15:restartNumberingAfterBreak="0">
    <w:nsid w:val="220728F3"/>
    <w:multiLevelType w:val="multilevel"/>
    <w:tmpl w:val="CA189B5C"/>
    <w:lvl w:ilvl="0">
      <w:start w:val="1"/>
      <w:numFmt w:val="decimal"/>
      <w:lvlText w:val="%1."/>
      <w:lvlJc w:val="left"/>
      <w:pPr>
        <w:ind w:left="720" w:hanging="360"/>
      </w:pPr>
      <w:rPr>
        <w:rFonts w:hint="default"/>
      </w:rPr>
    </w:lvl>
    <w:lvl w:ilvl="1">
      <w:start w:val="2"/>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3" w15:restartNumberingAfterBreak="0">
    <w:nsid w:val="23A80E80"/>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4" w15:restartNumberingAfterBreak="0">
    <w:nsid w:val="252D6323"/>
    <w:multiLevelType w:val="hybridMultilevel"/>
    <w:tmpl w:val="1AE651D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5" w15:restartNumberingAfterBreak="0">
    <w:nsid w:val="25607B2F"/>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6" w15:restartNumberingAfterBreak="0">
    <w:nsid w:val="25F02A21"/>
    <w:multiLevelType w:val="hybridMultilevel"/>
    <w:tmpl w:val="FF90D8D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27D42636"/>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8" w15:restartNumberingAfterBreak="0">
    <w:nsid w:val="2DA13662"/>
    <w:multiLevelType w:val="hybridMultilevel"/>
    <w:tmpl w:val="F28A186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2E472177"/>
    <w:multiLevelType w:val="hybridMultilevel"/>
    <w:tmpl w:val="2204435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30642185"/>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1" w15:restartNumberingAfterBreak="0">
    <w:nsid w:val="30AD1828"/>
    <w:multiLevelType w:val="hybridMultilevel"/>
    <w:tmpl w:val="1A7C7A0C"/>
    <w:lvl w:ilvl="0" w:tplc="0409000F">
      <w:start w:val="3"/>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30ED2653"/>
    <w:multiLevelType w:val="hybridMultilevel"/>
    <w:tmpl w:val="E678282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32941417"/>
    <w:multiLevelType w:val="multilevel"/>
    <w:tmpl w:val="51AC9A72"/>
    <w:lvl w:ilvl="0">
      <w:start w:val="1"/>
      <w:numFmt w:val="bullet"/>
      <w:pStyle w:val="ListBullet"/>
      <w:lvlText w:val=""/>
      <w:lvlJc w:val="left"/>
      <w:pPr>
        <w:ind w:left="360" w:hanging="360"/>
      </w:pPr>
      <w:rPr>
        <w:rFonts w:ascii="Symbol" w:hAnsi="Symbol" w:hint="default"/>
      </w:rPr>
    </w:lvl>
    <w:lvl w:ilvl="1">
      <w:start w:val="1"/>
      <w:numFmt w:val="bullet"/>
      <w:lvlText w:val="o"/>
      <w:lvlJc w:val="left"/>
      <w:pPr>
        <w:ind w:left="720" w:hanging="360"/>
      </w:pPr>
      <w:rPr>
        <w:rFonts w:ascii="Courier New" w:hAnsi="Courier New" w:hint="default"/>
      </w:rPr>
    </w:lvl>
    <w:lvl w:ilvl="2">
      <w:start w:val="1"/>
      <w:numFmt w:val="bullet"/>
      <w:lvlText w:val="‒"/>
      <w:lvlJc w:val="left"/>
      <w:pPr>
        <w:ind w:left="1440" w:hanging="360"/>
      </w:pPr>
      <w:rPr>
        <w:rFonts w:ascii="Calibri" w:hAnsi="Calibri" w:hint="default"/>
        <w:b/>
        <w:i w:val="0"/>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24" w15:restartNumberingAfterBreak="0">
    <w:nsid w:val="3E2A11A3"/>
    <w:multiLevelType w:val="hybridMultilevel"/>
    <w:tmpl w:val="1E88CEDC"/>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5" w15:restartNumberingAfterBreak="0">
    <w:nsid w:val="424F0D23"/>
    <w:multiLevelType w:val="hybridMultilevel"/>
    <w:tmpl w:val="36E08D0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42BE3CBB"/>
    <w:multiLevelType w:val="hybridMultilevel"/>
    <w:tmpl w:val="E41A416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43572C7A"/>
    <w:multiLevelType w:val="multilevel"/>
    <w:tmpl w:val="BE9012D0"/>
    <w:lvl w:ilvl="0">
      <w:start w:val="2"/>
      <w:numFmt w:val="decimal"/>
      <w:lvlText w:val="%1."/>
      <w:lvlJc w:val="left"/>
      <w:pPr>
        <w:ind w:left="720" w:hanging="360"/>
      </w:pPr>
      <w:rPr>
        <w:rFonts w:hint="default"/>
      </w:rPr>
    </w:lvl>
    <w:lvl w:ilvl="1">
      <w:start w:val="2"/>
      <w:numFmt w:val="none"/>
      <w:lvlText w:val="2.3"/>
      <w:lvlJc w:val="left"/>
      <w:pPr>
        <w:ind w:left="720" w:hanging="360"/>
      </w:pPr>
      <w:rPr>
        <w:rFonts w:hint="default"/>
      </w:rPr>
    </w:lvl>
    <w:lvl w:ilvl="2">
      <w:start w:val="1"/>
      <w:numFmt w:val="decimal"/>
      <w:isLgl/>
      <w:lvlText w:val="%1.%2.4."/>
      <w:lvlJc w:val="left"/>
      <w:pPr>
        <w:ind w:left="279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8" w15:restartNumberingAfterBreak="0">
    <w:nsid w:val="43763F46"/>
    <w:multiLevelType w:val="hybridMultilevel"/>
    <w:tmpl w:val="65FE2012"/>
    <w:lvl w:ilvl="0" w:tplc="3C643014">
      <w:start w:val="2"/>
      <w:numFmt w:val="decimal"/>
      <w:lvlText w:val="%1.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47FC4F99"/>
    <w:multiLevelType w:val="hybridMultilevel"/>
    <w:tmpl w:val="685C2B2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4ABA0ACC"/>
    <w:multiLevelType w:val="multilevel"/>
    <w:tmpl w:val="E046A27A"/>
    <w:lvl w:ilvl="0">
      <w:start w:val="1"/>
      <w:numFmt w:val="decimal"/>
      <w:lvlText w:val="%1."/>
      <w:lvlJc w:val="left"/>
      <w:pPr>
        <w:ind w:left="720" w:hanging="360"/>
      </w:pPr>
      <w:rPr>
        <w:rFonts w:hint="default"/>
      </w:rPr>
    </w:lvl>
    <w:lvl w:ilvl="1">
      <w:start w:val="2"/>
      <w:numFmt w:val="none"/>
      <w:isLgl/>
      <w:lvlText w:val="2.1"/>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31" w15:restartNumberingAfterBreak="0">
    <w:nsid w:val="4B3910EC"/>
    <w:multiLevelType w:val="hybridMultilevel"/>
    <w:tmpl w:val="D8FE2154"/>
    <w:lvl w:ilvl="0" w:tplc="ED8E1A92">
      <w:start w:val="1"/>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4B6529A4"/>
    <w:multiLevelType w:val="hybridMultilevel"/>
    <w:tmpl w:val="9B3484E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4C326499"/>
    <w:multiLevelType w:val="multilevel"/>
    <w:tmpl w:val="402C2B3A"/>
    <w:lvl w:ilvl="0">
      <w:start w:val="3"/>
      <w:numFmt w:val="decimal"/>
      <w:lvlText w:val="%1"/>
      <w:lvlJc w:val="left"/>
      <w:pPr>
        <w:ind w:left="480" w:hanging="480"/>
      </w:pPr>
      <w:rPr>
        <w:rFonts w:hint="default"/>
      </w:rPr>
    </w:lvl>
    <w:lvl w:ilvl="1">
      <w:start w:val="3"/>
      <w:numFmt w:val="decimal"/>
      <w:lvlText w:val="%1.%2"/>
      <w:lvlJc w:val="left"/>
      <w:pPr>
        <w:ind w:left="660" w:hanging="480"/>
      </w:pPr>
      <w:rPr>
        <w:rFonts w:hint="default"/>
      </w:rPr>
    </w:lvl>
    <w:lvl w:ilvl="2">
      <w:start w:val="1"/>
      <w:numFmt w:val="decimal"/>
      <w:lvlText w:val="%1.%2.%3"/>
      <w:lvlJc w:val="left"/>
      <w:pPr>
        <w:ind w:left="1080" w:hanging="720"/>
      </w:pPr>
      <w:rPr>
        <w:rFonts w:hint="default"/>
      </w:rPr>
    </w:lvl>
    <w:lvl w:ilvl="3">
      <w:start w:val="1"/>
      <w:numFmt w:val="decimal"/>
      <w:lvlText w:val="%1.%2.%3.%4"/>
      <w:lvlJc w:val="left"/>
      <w:pPr>
        <w:ind w:left="1260" w:hanging="720"/>
      </w:pPr>
      <w:rPr>
        <w:rFonts w:hint="default"/>
      </w:rPr>
    </w:lvl>
    <w:lvl w:ilvl="4">
      <w:start w:val="1"/>
      <w:numFmt w:val="decimal"/>
      <w:lvlText w:val="%1.%2.%3.%4.%5"/>
      <w:lvlJc w:val="left"/>
      <w:pPr>
        <w:ind w:left="1800" w:hanging="1080"/>
      </w:pPr>
      <w:rPr>
        <w:rFonts w:hint="default"/>
      </w:rPr>
    </w:lvl>
    <w:lvl w:ilvl="5">
      <w:start w:val="1"/>
      <w:numFmt w:val="decimal"/>
      <w:lvlText w:val="%1.%2.%3.%4.%5.%6"/>
      <w:lvlJc w:val="left"/>
      <w:pPr>
        <w:ind w:left="1980" w:hanging="1080"/>
      </w:pPr>
      <w:rPr>
        <w:rFonts w:hint="default"/>
      </w:rPr>
    </w:lvl>
    <w:lvl w:ilvl="6">
      <w:start w:val="1"/>
      <w:numFmt w:val="decimal"/>
      <w:lvlText w:val="%1.%2.%3.%4.%5.%6.%7"/>
      <w:lvlJc w:val="left"/>
      <w:pPr>
        <w:ind w:left="2520" w:hanging="1440"/>
      </w:pPr>
      <w:rPr>
        <w:rFonts w:hint="default"/>
      </w:rPr>
    </w:lvl>
    <w:lvl w:ilvl="7">
      <w:start w:val="1"/>
      <w:numFmt w:val="decimal"/>
      <w:lvlText w:val="%1.%2.%3.%4.%5.%6.%7.%8"/>
      <w:lvlJc w:val="left"/>
      <w:pPr>
        <w:ind w:left="2700" w:hanging="1440"/>
      </w:pPr>
      <w:rPr>
        <w:rFonts w:hint="default"/>
      </w:rPr>
    </w:lvl>
    <w:lvl w:ilvl="8">
      <w:start w:val="1"/>
      <w:numFmt w:val="decimal"/>
      <w:lvlText w:val="%1.%2.%3.%4.%5.%6.%7.%8.%9"/>
      <w:lvlJc w:val="left"/>
      <w:pPr>
        <w:ind w:left="3240" w:hanging="1800"/>
      </w:pPr>
      <w:rPr>
        <w:rFonts w:hint="default"/>
      </w:rPr>
    </w:lvl>
  </w:abstractNum>
  <w:abstractNum w:abstractNumId="34" w15:restartNumberingAfterBreak="0">
    <w:nsid w:val="5044068A"/>
    <w:multiLevelType w:val="multilevel"/>
    <w:tmpl w:val="098A40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528D241F"/>
    <w:multiLevelType w:val="hybridMultilevel"/>
    <w:tmpl w:val="CCA096D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52AB21F8"/>
    <w:multiLevelType w:val="multilevel"/>
    <w:tmpl w:val="E528C728"/>
    <w:lvl w:ilvl="0">
      <w:start w:val="3"/>
      <w:numFmt w:val="decimal"/>
      <w:lvlText w:val="%1"/>
      <w:lvlJc w:val="left"/>
      <w:pPr>
        <w:ind w:left="360" w:hanging="360"/>
      </w:pPr>
      <w:rPr>
        <w:rFonts w:hint="default"/>
        <w:b/>
      </w:rPr>
    </w:lvl>
    <w:lvl w:ilvl="1">
      <w:start w:val="2"/>
      <w:numFmt w:val="decimal"/>
      <w:lvlText w:val="%1.%2"/>
      <w:lvlJc w:val="left"/>
      <w:pPr>
        <w:ind w:left="360" w:hanging="360"/>
      </w:pPr>
      <w:rPr>
        <w:rFonts w:hint="default"/>
        <w:b/>
      </w:rPr>
    </w:lvl>
    <w:lvl w:ilvl="2">
      <w:start w:val="1"/>
      <w:numFmt w:val="decimal"/>
      <w:lvlText w:val="%1.%2.%3"/>
      <w:lvlJc w:val="left"/>
      <w:pPr>
        <w:ind w:left="720" w:hanging="720"/>
      </w:pPr>
      <w:rPr>
        <w:rFonts w:hint="default"/>
        <w:b/>
      </w:rPr>
    </w:lvl>
    <w:lvl w:ilvl="3">
      <w:start w:val="1"/>
      <w:numFmt w:val="decimal"/>
      <w:lvlText w:val="%1.%2.%3.%4"/>
      <w:lvlJc w:val="left"/>
      <w:pPr>
        <w:ind w:left="720" w:hanging="720"/>
      </w:pPr>
      <w:rPr>
        <w:rFonts w:hint="default"/>
        <w:b/>
      </w:rPr>
    </w:lvl>
    <w:lvl w:ilvl="4">
      <w:start w:val="1"/>
      <w:numFmt w:val="decimal"/>
      <w:lvlText w:val="%1.%2.%3.%4.%5"/>
      <w:lvlJc w:val="left"/>
      <w:pPr>
        <w:ind w:left="1080" w:hanging="1080"/>
      </w:pPr>
      <w:rPr>
        <w:rFonts w:hint="default"/>
        <w:b/>
      </w:rPr>
    </w:lvl>
    <w:lvl w:ilvl="5">
      <w:start w:val="1"/>
      <w:numFmt w:val="decimal"/>
      <w:lvlText w:val="%1.%2.%3.%4.%5.%6"/>
      <w:lvlJc w:val="left"/>
      <w:pPr>
        <w:ind w:left="1080" w:hanging="1080"/>
      </w:pPr>
      <w:rPr>
        <w:rFonts w:hint="default"/>
        <w:b/>
      </w:rPr>
    </w:lvl>
    <w:lvl w:ilvl="6">
      <w:start w:val="1"/>
      <w:numFmt w:val="decimal"/>
      <w:lvlText w:val="%1.%2.%3.%4.%5.%6.%7"/>
      <w:lvlJc w:val="left"/>
      <w:pPr>
        <w:ind w:left="1440" w:hanging="1440"/>
      </w:pPr>
      <w:rPr>
        <w:rFonts w:hint="default"/>
        <w:b/>
      </w:rPr>
    </w:lvl>
    <w:lvl w:ilvl="7">
      <w:start w:val="1"/>
      <w:numFmt w:val="decimal"/>
      <w:lvlText w:val="%1.%2.%3.%4.%5.%6.%7.%8"/>
      <w:lvlJc w:val="left"/>
      <w:pPr>
        <w:ind w:left="1440" w:hanging="1440"/>
      </w:pPr>
      <w:rPr>
        <w:rFonts w:hint="default"/>
        <w:b/>
      </w:rPr>
    </w:lvl>
    <w:lvl w:ilvl="8">
      <w:start w:val="1"/>
      <w:numFmt w:val="decimal"/>
      <w:lvlText w:val="%1.%2.%3.%4.%5.%6.%7.%8.%9"/>
      <w:lvlJc w:val="left"/>
      <w:pPr>
        <w:ind w:left="1800" w:hanging="1800"/>
      </w:pPr>
      <w:rPr>
        <w:rFonts w:hint="default"/>
        <w:b/>
      </w:rPr>
    </w:lvl>
  </w:abstractNum>
  <w:abstractNum w:abstractNumId="37" w15:restartNumberingAfterBreak="0">
    <w:nsid w:val="54297A16"/>
    <w:multiLevelType w:val="multilevel"/>
    <w:tmpl w:val="EB4C4C68"/>
    <w:lvl w:ilvl="0">
      <w:start w:val="3"/>
      <w:numFmt w:val="decimal"/>
      <w:lvlText w:val="%1"/>
      <w:lvlJc w:val="left"/>
      <w:pPr>
        <w:ind w:left="480" w:hanging="480"/>
      </w:pPr>
      <w:rPr>
        <w:rFonts w:hint="default"/>
      </w:rPr>
    </w:lvl>
    <w:lvl w:ilvl="1">
      <w:start w:val="1"/>
      <w:numFmt w:val="decimal"/>
      <w:lvlText w:val="%1.%2"/>
      <w:lvlJc w:val="left"/>
      <w:pPr>
        <w:ind w:left="480" w:hanging="480"/>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8" w15:restartNumberingAfterBreak="0">
    <w:nsid w:val="54533E42"/>
    <w:multiLevelType w:val="hybridMultilevel"/>
    <w:tmpl w:val="5888DCD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9" w15:restartNumberingAfterBreak="0">
    <w:nsid w:val="5AF7774C"/>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0" w15:restartNumberingAfterBreak="0">
    <w:nsid w:val="5B370E68"/>
    <w:multiLevelType w:val="multilevel"/>
    <w:tmpl w:val="D71CD27C"/>
    <w:lvl w:ilvl="0">
      <w:start w:val="3"/>
      <w:numFmt w:val="decimal"/>
      <w:lvlText w:val="%1"/>
      <w:lvlJc w:val="left"/>
      <w:pPr>
        <w:ind w:left="360" w:hanging="360"/>
      </w:pPr>
      <w:rPr>
        <w:rFonts w:hint="default"/>
      </w:rPr>
    </w:lvl>
    <w:lvl w:ilvl="1">
      <w:start w:val="3"/>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1" w15:restartNumberingAfterBreak="0">
    <w:nsid w:val="5C3227ED"/>
    <w:multiLevelType w:val="multilevel"/>
    <w:tmpl w:val="B12089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 w15:restartNumberingAfterBreak="0">
    <w:nsid w:val="64AB3FA0"/>
    <w:multiLevelType w:val="hybridMultilevel"/>
    <w:tmpl w:val="62F233C8"/>
    <w:lvl w:ilvl="0" w:tplc="EF345DF8">
      <w:start w:val="1"/>
      <w:numFmt w:val="bullet"/>
      <w:lvlText w:val="•"/>
      <w:lvlJc w:val="left"/>
      <w:pPr>
        <w:tabs>
          <w:tab w:val="num" w:pos="720"/>
        </w:tabs>
        <w:ind w:left="720" w:hanging="360"/>
      </w:pPr>
      <w:rPr>
        <w:rFonts w:ascii="Times New Roman" w:hAnsi="Times New Roman" w:hint="default"/>
      </w:rPr>
    </w:lvl>
    <w:lvl w:ilvl="1" w:tplc="63EA6D3A" w:tentative="1">
      <w:start w:val="1"/>
      <w:numFmt w:val="bullet"/>
      <w:lvlText w:val="•"/>
      <w:lvlJc w:val="left"/>
      <w:pPr>
        <w:tabs>
          <w:tab w:val="num" w:pos="1440"/>
        </w:tabs>
        <w:ind w:left="1440" w:hanging="360"/>
      </w:pPr>
      <w:rPr>
        <w:rFonts w:ascii="Times New Roman" w:hAnsi="Times New Roman" w:hint="default"/>
      </w:rPr>
    </w:lvl>
    <w:lvl w:ilvl="2" w:tplc="CABE642C">
      <w:start w:val="1"/>
      <w:numFmt w:val="bullet"/>
      <w:lvlText w:val="•"/>
      <w:lvlJc w:val="left"/>
      <w:pPr>
        <w:tabs>
          <w:tab w:val="num" w:pos="2160"/>
        </w:tabs>
        <w:ind w:left="2160" w:hanging="360"/>
      </w:pPr>
      <w:rPr>
        <w:rFonts w:ascii="Times New Roman" w:hAnsi="Times New Roman" w:hint="default"/>
      </w:rPr>
    </w:lvl>
    <w:lvl w:ilvl="3" w:tplc="64C68ED2" w:tentative="1">
      <w:start w:val="1"/>
      <w:numFmt w:val="bullet"/>
      <w:lvlText w:val="•"/>
      <w:lvlJc w:val="left"/>
      <w:pPr>
        <w:tabs>
          <w:tab w:val="num" w:pos="2880"/>
        </w:tabs>
        <w:ind w:left="2880" w:hanging="360"/>
      </w:pPr>
      <w:rPr>
        <w:rFonts w:ascii="Times New Roman" w:hAnsi="Times New Roman" w:hint="default"/>
      </w:rPr>
    </w:lvl>
    <w:lvl w:ilvl="4" w:tplc="9298573E" w:tentative="1">
      <w:start w:val="1"/>
      <w:numFmt w:val="bullet"/>
      <w:lvlText w:val="•"/>
      <w:lvlJc w:val="left"/>
      <w:pPr>
        <w:tabs>
          <w:tab w:val="num" w:pos="3600"/>
        </w:tabs>
        <w:ind w:left="3600" w:hanging="360"/>
      </w:pPr>
      <w:rPr>
        <w:rFonts w:ascii="Times New Roman" w:hAnsi="Times New Roman" w:hint="default"/>
      </w:rPr>
    </w:lvl>
    <w:lvl w:ilvl="5" w:tplc="5CF81F7E" w:tentative="1">
      <w:start w:val="1"/>
      <w:numFmt w:val="bullet"/>
      <w:lvlText w:val="•"/>
      <w:lvlJc w:val="left"/>
      <w:pPr>
        <w:tabs>
          <w:tab w:val="num" w:pos="4320"/>
        </w:tabs>
        <w:ind w:left="4320" w:hanging="360"/>
      </w:pPr>
      <w:rPr>
        <w:rFonts w:ascii="Times New Roman" w:hAnsi="Times New Roman" w:hint="default"/>
      </w:rPr>
    </w:lvl>
    <w:lvl w:ilvl="6" w:tplc="8252F65E" w:tentative="1">
      <w:start w:val="1"/>
      <w:numFmt w:val="bullet"/>
      <w:lvlText w:val="•"/>
      <w:lvlJc w:val="left"/>
      <w:pPr>
        <w:tabs>
          <w:tab w:val="num" w:pos="5040"/>
        </w:tabs>
        <w:ind w:left="5040" w:hanging="360"/>
      </w:pPr>
      <w:rPr>
        <w:rFonts w:ascii="Times New Roman" w:hAnsi="Times New Roman" w:hint="default"/>
      </w:rPr>
    </w:lvl>
    <w:lvl w:ilvl="7" w:tplc="19A4090C" w:tentative="1">
      <w:start w:val="1"/>
      <w:numFmt w:val="bullet"/>
      <w:lvlText w:val="•"/>
      <w:lvlJc w:val="left"/>
      <w:pPr>
        <w:tabs>
          <w:tab w:val="num" w:pos="5760"/>
        </w:tabs>
        <w:ind w:left="5760" w:hanging="360"/>
      </w:pPr>
      <w:rPr>
        <w:rFonts w:ascii="Times New Roman" w:hAnsi="Times New Roman" w:hint="default"/>
      </w:rPr>
    </w:lvl>
    <w:lvl w:ilvl="8" w:tplc="8DF2FC3E" w:tentative="1">
      <w:start w:val="1"/>
      <w:numFmt w:val="bullet"/>
      <w:lvlText w:val="•"/>
      <w:lvlJc w:val="left"/>
      <w:pPr>
        <w:tabs>
          <w:tab w:val="num" w:pos="6480"/>
        </w:tabs>
        <w:ind w:left="6480" w:hanging="360"/>
      </w:pPr>
      <w:rPr>
        <w:rFonts w:ascii="Times New Roman" w:hAnsi="Times New Roman" w:hint="default"/>
      </w:rPr>
    </w:lvl>
  </w:abstractNum>
  <w:abstractNum w:abstractNumId="43" w15:restartNumberingAfterBreak="0">
    <w:nsid w:val="65E71E91"/>
    <w:multiLevelType w:val="multilevel"/>
    <w:tmpl w:val="1572F5B8"/>
    <w:lvl w:ilvl="0">
      <w:start w:val="2"/>
      <w:numFmt w:val="decimal"/>
      <w:lvlText w:val="%1."/>
      <w:lvlJc w:val="left"/>
      <w:pPr>
        <w:ind w:left="720" w:hanging="360"/>
      </w:pPr>
      <w:rPr>
        <w:rFonts w:hint="default"/>
      </w:rPr>
    </w:lvl>
    <w:lvl w:ilvl="1">
      <w:start w:val="2"/>
      <w:numFmt w:val="decimal"/>
      <w:lvlText w:val="%2.2"/>
      <w:lvlJc w:val="left"/>
      <w:pPr>
        <w:ind w:left="720" w:hanging="360"/>
      </w:pPr>
      <w:rPr>
        <w:rFonts w:hint="default"/>
      </w:rPr>
    </w:lvl>
    <w:lvl w:ilvl="2">
      <w:start w:val="1"/>
      <w:numFmt w:val="decimal"/>
      <w:isLgl/>
      <w:lvlText w:val="%1.%2.%3."/>
      <w:lvlJc w:val="left"/>
      <w:pPr>
        <w:ind w:left="279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44" w15:restartNumberingAfterBreak="0">
    <w:nsid w:val="6729509A"/>
    <w:multiLevelType w:val="multilevel"/>
    <w:tmpl w:val="8854647C"/>
    <w:lvl w:ilvl="0">
      <w:start w:val="2"/>
      <w:numFmt w:val="decimal"/>
      <w:lvlText w:val="%1."/>
      <w:lvlJc w:val="left"/>
      <w:pPr>
        <w:ind w:left="720" w:hanging="360"/>
      </w:pPr>
      <w:rPr>
        <w:rFonts w:hint="default"/>
      </w:rPr>
    </w:lvl>
    <w:lvl w:ilvl="1">
      <w:start w:val="2"/>
      <w:numFmt w:val="decimal"/>
      <w:lvlText w:val="%2.1"/>
      <w:lvlJc w:val="left"/>
      <w:pPr>
        <w:ind w:left="720" w:hanging="360"/>
      </w:pPr>
      <w:rPr>
        <w:rFonts w:hint="default"/>
      </w:rPr>
    </w:lvl>
    <w:lvl w:ilvl="2">
      <w:start w:val="2"/>
      <w:numFmt w:val="decimal"/>
      <w:lvlText w:val="%3.1.1"/>
      <w:lvlJc w:val="left"/>
      <w:pPr>
        <w:ind w:left="279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45" w15:restartNumberingAfterBreak="0">
    <w:nsid w:val="6A6911D9"/>
    <w:multiLevelType w:val="multilevel"/>
    <w:tmpl w:val="8854647C"/>
    <w:lvl w:ilvl="0">
      <w:start w:val="2"/>
      <w:numFmt w:val="decimal"/>
      <w:lvlText w:val="%1."/>
      <w:lvlJc w:val="left"/>
      <w:pPr>
        <w:ind w:left="720" w:hanging="360"/>
      </w:pPr>
      <w:rPr>
        <w:rFonts w:hint="default"/>
      </w:rPr>
    </w:lvl>
    <w:lvl w:ilvl="1">
      <w:start w:val="2"/>
      <w:numFmt w:val="decimal"/>
      <w:lvlText w:val="%2.1"/>
      <w:lvlJc w:val="left"/>
      <w:pPr>
        <w:ind w:left="720" w:hanging="360"/>
      </w:pPr>
      <w:rPr>
        <w:rFonts w:hint="default"/>
      </w:rPr>
    </w:lvl>
    <w:lvl w:ilvl="2">
      <w:start w:val="2"/>
      <w:numFmt w:val="decimal"/>
      <w:lvlText w:val="%3.1.1"/>
      <w:lvlJc w:val="left"/>
      <w:pPr>
        <w:ind w:left="279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46" w15:restartNumberingAfterBreak="0">
    <w:nsid w:val="6F974A17"/>
    <w:multiLevelType w:val="multilevel"/>
    <w:tmpl w:val="8854647C"/>
    <w:lvl w:ilvl="0">
      <w:start w:val="2"/>
      <w:numFmt w:val="decimal"/>
      <w:lvlText w:val="%1."/>
      <w:lvlJc w:val="left"/>
      <w:pPr>
        <w:ind w:left="720" w:hanging="360"/>
      </w:pPr>
      <w:rPr>
        <w:rFonts w:hint="default"/>
      </w:rPr>
    </w:lvl>
    <w:lvl w:ilvl="1">
      <w:start w:val="2"/>
      <w:numFmt w:val="decimal"/>
      <w:lvlText w:val="%2.1"/>
      <w:lvlJc w:val="left"/>
      <w:pPr>
        <w:ind w:left="720" w:hanging="360"/>
      </w:pPr>
      <w:rPr>
        <w:rFonts w:hint="default"/>
      </w:rPr>
    </w:lvl>
    <w:lvl w:ilvl="2">
      <w:start w:val="2"/>
      <w:numFmt w:val="decimal"/>
      <w:lvlText w:val="%3.1.1"/>
      <w:lvlJc w:val="left"/>
      <w:pPr>
        <w:ind w:left="279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47" w15:restartNumberingAfterBreak="0">
    <w:nsid w:val="735C72B7"/>
    <w:multiLevelType w:val="multilevel"/>
    <w:tmpl w:val="EED625D6"/>
    <w:lvl w:ilvl="0">
      <w:start w:val="3"/>
      <w:numFmt w:val="decimal"/>
      <w:lvlText w:val="%1."/>
      <w:lvlJc w:val="left"/>
      <w:pPr>
        <w:ind w:left="720" w:hanging="360"/>
      </w:pPr>
      <w:rPr>
        <w:rFonts w:hint="default"/>
      </w:rPr>
    </w:lvl>
    <w:lvl w:ilvl="1">
      <w:start w:val="1"/>
      <w:numFmt w:val="decimal"/>
      <w:isLgl/>
      <w:lvlText w:val="%1.%2."/>
      <w:lvlJc w:val="left"/>
      <w:pPr>
        <w:ind w:left="135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48" w15:restartNumberingAfterBreak="0">
    <w:nsid w:val="75E824C2"/>
    <w:multiLevelType w:val="multilevel"/>
    <w:tmpl w:val="90242A60"/>
    <w:lvl w:ilvl="0">
      <w:start w:val="2"/>
      <w:numFmt w:val="decimal"/>
      <w:lvlText w:val="%1."/>
      <w:lvlJc w:val="left"/>
      <w:pPr>
        <w:ind w:left="720" w:hanging="360"/>
      </w:pPr>
      <w:rPr>
        <w:rFonts w:hint="default"/>
      </w:rPr>
    </w:lvl>
    <w:lvl w:ilvl="1">
      <w:start w:val="2"/>
      <w:numFmt w:val="decimal"/>
      <w:lvlText w:val="%2.1"/>
      <w:lvlJc w:val="left"/>
      <w:pPr>
        <w:ind w:left="720" w:hanging="360"/>
      </w:pPr>
      <w:rPr>
        <w:rFonts w:hint="default"/>
      </w:rPr>
    </w:lvl>
    <w:lvl w:ilvl="2">
      <w:start w:val="2"/>
      <w:numFmt w:val="decimal"/>
      <w:lvlText w:val="%3.1.2"/>
      <w:lvlJc w:val="left"/>
      <w:pPr>
        <w:ind w:left="279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49" w15:restartNumberingAfterBreak="0">
    <w:nsid w:val="7B0A11FE"/>
    <w:multiLevelType w:val="multilevel"/>
    <w:tmpl w:val="8854647C"/>
    <w:lvl w:ilvl="0">
      <w:start w:val="2"/>
      <w:numFmt w:val="decimal"/>
      <w:lvlText w:val="%1."/>
      <w:lvlJc w:val="left"/>
      <w:pPr>
        <w:ind w:left="720" w:hanging="360"/>
      </w:pPr>
      <w:rPr>
        <w:rFonts w:hint="default"/>
      </w:rPr>
    </w:lvl>
    <w:lvl w:ilvl="1">
      <w:start w:val="2"/>
      <w:numFmt w:val="decimal"/>
      <w:lvlText w:val="%2.1"/>
      <w:lvlJc w:val="left"/>
      <w:pPr>
        <w:ind w:left="720" w:hanging="360"/>
      </w:pPr>
      <w:rPr>
        <w:rFonts w:hint="default"/>
      </w:rPr>
    </w:lvl>
    <w:lvl w:ilvl="2">
      <w:start w:val="2"/>
      <w:numFmt w:val="decimal"/>
      <w:lvlText w:val="%3.1.1"/>
      <w:lvlJc w:val="left"/>
      <w:pPr>
        <w:ind w:left="279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num w:numId="1">
    <w:abstractNumId w:val="32"/>
  </w:num>
  <w:num w:numId="2">
    <w:abstractNumId w:val="23"/>
  </w:num>
  <w:num w:numId="3">
    <w:abstractNumId w:val="14"/>
  </w:num>
  <w:num w:numId="4">
    <w:abstractNumId w:val="38"/>
  </w:num>
  <w:num w:numId="5">
    <w:abstractNumId w:val="42"/>
  </w:num>
  <w:num w:numId="6">
    <w:abstractNumId w:val="29"/>
  </w:num>
  <w:num w:numId="7">
    <w:abstractNumId w:val="16"/>
  </w:num>
  <w:num w:numId="8">
    <w:abstractNumId w:val="12"/>
  </w:num>
  <w:num w:numId="9">
    <w:abstractNumId w:val="5"/>
  </w:num>
  <w:num w:numId="10">
    <w:abstractNumId w:val="21"/>
  </w:num>
  <w:num w:numId="11">
    <w:abstractNumId w:val="7"/>
  </w:num>
  <w:num w:numId="12">
    <w:abstractNumId w:val="22"/>
  </w:num>
  <w:num w:numId="13">
    <w:abstractNumId w:val="18"/>
  </w:num>
  <w:num w:numId="14">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37"/>
  </w:num>
  <w:num w:numId="16">
    <w:abstractNumId w:val="47"/>
  </w:num>
  <w:num w:numId="17">
    <w:abstractNumId w:val="1"/>
  </w:num>
  <w:num w:numId="18">
    <w:abstractNumId w:val="35"/>
  </w:num>
  <w:num w:numId="19">
    <w:abstractNumId w:val="25"/>
  </w:num>
  <w:num w:numId="20">
    <w:abstractNumId w:val="19"/>
  </w:num>
  <w:num w:numId="21">
    <w:abstractNumId w:val="2"/>
  </w:num>
  <w:num w:numId="22">
    <w:abstractNumId w:val="36"/>
  </w:num>
  <w:num w:numId="23">
    <w:abstractNumId w:val="40"/>
  </w:num>
  <w:num w:numId="24">
    <w:abstractNumId w:val="8"/>
  </w:num>
  <w:num w:numId="25">
    <w:abstractNumId w:val="10"/>
  </w:num>
  <w:num w:numId="26">
    <w:abstractNumId w:val="49"/>
  </w:num>
  <w:num w:numId="27">
    <w:abstractNumId w:val="27"/>
  </w:num>
  <w:num w:numId="28">
    <w:abstractNumId w:val="48"/>
  </w:num>
  <w:num w:numId="29">
    <w:abstractNumId w:val="43"/>
  </w:num>
  <w:num w:numId="30">
    <w:abstractNumId w:val="0"/>
  </w:num>
  <w:num w:numId="31">
    <w:abstractNumId w:val="30"/>
  </w:num>
  <w:num w:numId="32">
    <w:abstractNumId w:val="11"/>
  </w:num>
  <w:num w:numId="33">
    <w:abstractNumId w:val="28"/>
  </w:num>
  <w:num w:numId="34">
    <w:abstractNumId w:val="4"/>
  </w:num>
  <w:num w:numId="35">
    <w:abstractNumId w:val="3"/>
  </w:num>
  <w:num w:numId="36">
    <w:abstractNumId w:val="6"/>
  </w:num>
  <w:num w:numId="37">
    <w:abstractNumId w:val="46"/>
  </w:num>
  <w:num w:numId="38">
    <w:abstractNumId w:val="45"/>
  </w:num>
  <w:num w:numId="39">
    <w:abstractNumId w:val="44"/>
  </w:num>
  <w:num w:numId="40">
    <w:abstractNumId w:val="20"/>
  </w:num>
  <w:num w:numId="41">
    <w:abstractNumId w:val="17"/>
  </w:num>
  <w:num w:numId="42">
    <w:abstractNumId w:val="13"/>
  </w:num>
  <w:num w:numId="43">
    <w:abstractNumId w:val="39"/>
  </w:num>
  <w:num w:numId="44">
    <w:abstractNumId w:val="33"/>
  </w:num>
  <w:num w:numId="45">
    <w:abstractNumId w:val="9"/>
  </w:num>
  <w:num w:numId="46">
    <w:abstractNumId w:val="41"/>
  </w:num>
  <w:num w:numId="47">
    <w:abstractNumId w:val="31"/>
  </w:num>
  <w:num w:numId="48">
    <w:abstractNumId w:val="26"/>
  </w:num>
  <w:num w:numId="49">
    <w:abstractNumId w:val="34"/>
  </w:num>
  <w:num w:numId="50">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41"/>
  <w:bordersDoNotSurroundHeader/>
  <w:bordersDoNotSurroundFooter/>
  <w:hideGrammaticalErrors/>
  <w:activeWritingStyle w:appName="MSWord" w:lang="en-US" w:vendorID="64" w:dllVersion="6" w:nlCheck="1" w:checkStyle="1"/>
  <w:activeWritingStyle w:appName="MSWord" w:lang="en-US" w:vendorID="64" w:dllVersion="0" w:nlCheck="1" w:checkStyle="0"/>
  <w:activeWritingStyle w:appName="MSWord" w:lang="en-US" w:vendorID="64" w:dllVersion="4096" w:nlCheck="1" w:checkStyle="0"/>
  <w:proofState w:spelling="clean"/>
  <w:defaultTabStop w:val="720"/>
  <w:characterSpacingControl w:val="doNotCompress"/>
  <w:hdrShapeDefaults>
    <o:shapedefaults v:ext="edit" spidmax="2049"/>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EN.InstantFormat" w:val="&lt;ENInstantFormat&gt;&lt;Enabled&gt;1&lt;/Enabled&gt;&lt;ScanUnformatted&gt;1&lt;/ScanUnformatted&gt;&lt;ScanChanges&gt;1&lt;/ScanChanges&gt;&lt;Suspended&gt;0&lt;/Suspended&gt;&lt;/ENInstantFormat&gt;"/>
    <w:docVar w:name="EN.Layout" w:val="&lt;ENLayout&gt;&lt;Style&gt;APA 6th&lt;/Style&gt;&lt;LeftDelim&gt;{&lt;/LeftDelim&gt;&lt;RightDelim&gt;}&lt;/RightDelim&gt;&lt;FontName&gt;Calibri&lt;/FontName&gt;&lt;FontSize&gt;11&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dwx95paw65e92vedsesvwvslrvx59vswv05d&quot;&gt;ACTIVATE&lt;record-ids&gt;&lt;item&gt;11496&lt;/item&gt;&lt;item&gt;22829&lt;/item&gt;&lt;item&gt;22872&lt;/item&gt;&lt;item&gt;25549&lt;/item&gt;&lt;item&gt;25562&lt;/item&gt;&lt;item&gt;25655&lt;/item&gt;&lt;item&gt;25665&lt;/item&gt;&lt;item&gt;25666&lt;/item&gt;&lt;item&gt;25667&lt;/item&gt;&lt;item&gt;25668&lt;/item&gt;&lt;item&gt;25669&lt;/item&gt;&lt;item&gt;25670&lt;/item&gt;&lt;item&gt;25685&lt;/item&gt;&lt;item&gt;25686&lt;/item&gt;&lt;item&gt;25687&lt;/item&gt;&lt;item&gt;25688&lt;/item&gt;&lt;item&gt;25689&lt;/item&gt;&lt;item&gt;25711&lt;/item&gt;&lt;item&gt;25712&lt;/item&gt;&lt;item&gt;25713&lt;/item&gt;&lt;item&gt;25714&lt;/item&gt;&lt;item&gt;25715&lt;/item&gt;&lt;item&gt;25716&lt;/item&gt;&lt;item&gt;25717&lt;/item&gt;&lt;item&gt;25718&lt;/item&gt;&lt;item&gt;25719&lt;/item&gt;&lt;item&gt;25720&lt;/item&gt;&lt;item&gt;25721&lt;/item&gt;&lt;item&gt;25722&lt;/item&gt;&lt;item&gt;25723&lt;/item&gt;&lt;item&gt;25724&lt;/item&gt;&lt;item&gt;25725&lt;/item&gt;&lt;item&gt;25737&lt;/item&gt;&lt;item&gt;25759&lt;/item&gt;&lt;item&gt;25778&lt;/item&gt;&lt;item&gt;25850&lt;/item&gt;&lt;item&gt;25851&lt;/item&gt;&lt;item&gt;25852&lt;/item&gt;&lt;item&gt;25853&lt;/item&gt;&lt;item&gt;25854&lt;/item&gt;&lt;item&gt;25855&lt;/item&gt;&lt;item&gt;25857&lt;/item&gt;&lt;item&gt;25880&lt;/item&gt;&lt;item&gt;25881&lt;/item&gt;&lt;item&gt;25882&lt;/item&gt;&lt;item&gt;25888&lt;/item&gt;&lt;item&gt;25889&lt;/item&gt;&lt;item&gt;25890&lt;/item&gt;&lt;item&gt;25891&lt;/item&gt;&lt;item&gt;25892&lt;/item&gt;&lt;item&gt;25893&lt;/item&gt;&lt;item&gt;25894&lt;/item&gt;&lt;item&gt;25901&lt;/item&gt;&lt;item&gt;25902&lt;/item&gt;&lt;item&gt;25903&lt;/item&gt;&lt;item&gt;25907&lt;/item&gt;&lt;item&gt;25934&lt;/item&gt;&lt;item&gt;25935&lt;/item&gt;&lt;item&gt;25936&lt;/item&gt;&lt;item&gt;25937&lt;/item&gt;&lt;item&gt;25938&lt;/item&gt;&lt;item&gt;25939&lt;/item&gt;&lt;item&gt;25940&lt;/item&gt;&lt;item&gt;25941&lt;/item&gt;&lt;item&gt;25942&lt;/item&gt;&lt;/record-ids&gt;&lt;/item&gt;&lt;/Libraries&gt;"/>
  </w:docVars>
  <w:rsids>
    <w:rsidRoot w:val="00745321"/>
    <w:rsid w:val="00000269"/>
    <w:rsid w:val="0000078D"/>
    <w:rsid w:val="000009F1"/>
    <w:rsid w:val="00000B86"/>
    <w:rsid w:val="00000E54"/>
    <w:rsid w:val="00000F02"/>
    <w:rsid w:val="000014DF"/>
    <w:rsid w:val="00002142"/>
    <w:rsid w:val="000027D7"/>
    <w:rsid w:val="0000390E"/>
    <w:rsid w:val="00003B9F"/>
    <w:rsid w:val="00004585"/>
    <w:rsid w:val="0000467F"/>
    <w:rsid w:val="00004887"/>
    <w:rsid w:val="00005742"/>
    <w:rsid w:val="00005CF2"/>
    <w:rsid w:val="00005EAD"/>
    <w:rsid w:val="00006472"/>
    <w:rsid w:val="0000659D"/>
    <w:rsid w:val="0000685C"/>
    <w:rsid w:val="00006FD8"/>
    <w:rsid w:val="000071F5"/>
    <w:rsid w:val="00007650"/>
    <w:rsid w:val="00007C83"/>
    <w:rsid w:val="00007D86"/>
    <w:rsid w:val="00007EB1"/>
    <w:rsid w:val="00010B02"/>
    <w:rsid w:val="0001102C"/>
    <w:rsid w:val="000112CF"/>
    <w:rsid w:val="00011DEA"/>
    <w:rsid w:val="00011F93"/>
    <w:rsid w:val="00012255"/>
    <w:rsid w:val="0001233C"/>
    <w:rsid w:val="0001252E"/>
    <w:rsid w:val="00012986"/>
    <w:rsid w:val="00013557"/>
    <w:rsid w:val="00013BD6"/>
    <w:rsid w:val="00013E71"/>
    <w:rsid w:val="0001438D"/>
    <w:rsid w:val="000146E7"/>
    <w:rsid w:val="00014B6B"/>
    <w:rsid w:val="00014BAB"/>
    <w:rsid w:val="00015687"/>
    <w:rsid w:val="000158E6"/>
    <w:rsid w:val="00015966"/>
    <w:rsid w:val="0001631C"/>
    <w:rsid w:val="00017AFD"/>
    <w:rsid w:val="00017B8A"/>
    <w:rsid w:val="00020802"/>
    <w:rsid w:val="00020807"/>
    <w:rsid w:val="00020FDB"/>
    <w:rsid w:val="000216E1"/>
    <w:rsid w:val="00021868"/>
    <w:rsid w:val="00021EE0"/>
    <w:rsid w:val="00022216"/>
    <w:rsid w:val="00022B16"/>
    <w:rsid w:val="00024037"/>
    <w:rsid w:val="00024671"/>
    <w:rsid w:val="000247FA"/>
    <w:rsid w:val="00025847"/>
    <w:rsid w:val="00025C15"/>
    <w:rsid w:val="00026506"/>
    <w:rsid w:val="0002692D"/>
    <w:rsid w:val="00026D64"/>
    <w:rsid w:val="00027E9F"/>
    <w:rsid w:val="00027EF8"/>
    <w:rsid w:val="00027F5E"/>
    <w:rsid w:val="00030258"/>
    <w:rsid w:val="00030341"/>
    <w:rsid w:val="00030E02"/>
    <w:rsid w:val="00031011"/>
    <w:rsid w:val="00031083"/>
    <w:rsid w:val="00031690"/>
    <w:rsid w:val="00031BF9"/>
    <w:rsid w:val="00031E3A"/>
    <w:rsid w:val="00031E3D"/>
    <w:rsid w:val="000324BF"/>
    <w:rsid w:val="000327C0"/>
    <w:rsid w:val="00032FA0"/>
    <w:rsid w:val="0003401E"/>
    <w:rsid w:val="000343A2"/>
    <w:rsid w:val="000343C0"/>
    <w:rsid w:val="000347D1"/>
    <w:rsid w:val="000347DE"/>
    <w:rsid w:val="00034E90"/>
    <w:rsid w:val="0003503A"/>
    <w:rsid w:val="00035B42"/>
    <w:rsid w:val="00036134"/>
    <w:rsid w:val="0003667D"/>
    <w:rsid w:val="000366C0"/>
    <w:rsid w:val="0003701F"/>
    <w:rsid w:val="00037401"/>
    <w:rsid w:val="000374A7"/>
    <w:rsid w:val="00037861"/>
    <w:rsid w:val="00037B06"/>
    <w:rsid w:val="00037BBF"/>
    <w:rsid w:val="00037C54"/>
    <w:rsid w:val="0004016F"/>
    <w:rsid w:val="00040905"/>
    <w:rsid w:val="000411E7"/>
    <w:rsid w:val="000419FB"/>
    <w:rsid w:val="00041C82"/>
    <w:rsid w:val="00042054"/>
    <w:rsid w:val="00042244"/>
    <w:rsid w:val="000423E8"/>
    <w:rsid w:val="00042E36"/>
    <w:rsid w:val="0004324D"/>
    <w:rsid w:val="00043913"/>
    <w:rsid w:val="000439B8"/>
    <w:rsid w:val="00043C28"/>
    <w:rsid w:val="00043E7A"/>
    <w:rsid w:val="00043EDE"/>
    <w:rsid w:val="000440B2"/>
    <w:rsid w:val="00044469"/>
    <w:rsid w:val="00044665"/>
    <w:rsid w:val="000446C3"/>
    <w:rsid w:val="00044A01"/>
    <w:rsid w:val="00044BAA"/>
    <w:rsid w:val="0004535E"/>
    <w:rsid w:val="000467EE"/>
    <w:rsid w:val="00047D64"/>
    <w:rsid w:val="00050288"/>
    <w:rsid w:val="000505FB"/>
    <w:rsid w:val="000509BF"/>
    <w:rsid w:val="000511E2"/>
    <w:rsid w:val="00051CDD"/>
    <w:rsid w:val="00052059"/>
    <w:rsid w:val="00052A2B"/>
    <w:rsid w:val="000549A4"/>
    <w:rsid w:val="000549B0"/>
    <w:rsid w:val="00054E10"/>
    <w:rsid w:val="00054E77"/>
    <w:rsid w:val="000553DE"/>
    <w:rsid w:val="00055479"/>
    <w:rsid w:val="00055B34"/>
    <w:rsid w:val="00055F98"/>
    <w:rsid w:val="0005624C"/>
    <w:rsid w:val="000565C4"/>
    <w:rsid w:val="00057B3E"/>
    <w:rsid w:val="000603DD"/>
    <w:rsid w:val="0006047F"/>
    <w:rsid w:val="00060777"/>
    <w:rsid w:val="00060C64"/>
    <w:rsid w:val="00061669"/>
    <w:rsid w:val="0006188F"/>
    <w:rsid w:val="00062292"/>
    <w:rsid w:val="000626BE"/>
    <w:rsid w:val="000627BD"/>
    <w:rsid w:val="00062D89"/>
    <w:rsid w:val="00062EFB"/>
    <w:rsid w:val="0006381C"/>
    <w:rsid w:val="00063831"/>
    <w:rsid w:val="00063AEE"/>
    <w:rsid w:val="000644E7"/>
    <w:rsid w:val="00064752"/>
    <w:rsid w:val="0006480E"/>
    <w:rsid w:val="00064BAF"/>
    <w:rsid w:val="000659DC"/>
    <w:rsid w:val="0006602D"/>
    <w:rsid w:val="00066F42"/>
    <w:rsid w:val="00067007"/>
    <w:rsid w:val="00067617"/>
    <w:rsid w:val="00067E86"/>
    <w:rsid w:val="00067FA2"/>
    <w:rsid w:val="000706FA"/>
    <w:rsid w:val="00070716"/>
    <w:rsid w:val="00070864"/>
    <w:rsid w:val="00070A66"/>
    <w:rsid w:val="00070B7C"/>
    <w:rsid w:val="00070CC2"/>
    <w:rsid w:val="00070F05"/>
    <w:rsid w:val="00071042"/>
    <w:rsid w:val="00071228"/>
    <w:rsid w:val="00071346"/>
    <w:rsid w:val="00071E26"/>
    <w:rsid w:val="00072106"/>
    <w:rsid w:val="0007260E"/>
    <w:rsid w:val="00072ADF"/>
    <w:rsid w:val="0007346E"/>
    <w:rsid w:val="000734F8"/>
    <w:rsid w:val="000737A8"/>
    <w:rsid w:val="00073BCA"/>
    <w:rsid w:val="00073F7D"/>
    <w:rsid w:val="0007430F"/>
    <w:rsid w:val="000751A7"/>
    <w:rsid w:val="000753B6"/>
    <w:rsid w:val="00075958"/>
    <w:rsid w:val="00076240"/>
    <w:rsid w:val="000764CD"/>
    <w:rsid w:val="000773C1"/>
    <w:rsid w:val="00077589"/>
    <w:rsid w:val="000805A0"/>
    <w:rsid w:val="00080ADD"/>
    <w:rsid w:val="000811A0"/>
    <w:rsid w:val="000813BA"/>
    <w:rsid w:val="0008151F"/>
    <w:rsid w:val="00081849"/>
    <w:rsid w:val="00082219"/>
    <w:rsid w:val="00082686"/>
    <w:rsid w:val="000826B6"/>
    <w:rsid w:val="00082967"/>
    <w:rsid w:val="00082C43"/>
    <w:rsid w:val="00083100"/>
    <w:rsid w:val="0008337D"/>
    <w:rsid w:val="000834F5"/>
    <w:rsid w:val="00083A5D"/>
    <w:rsid w:val="00083A60"/>
    <w:rsid w:val="00084F7E"/>
    <w:rsid w:val="00085166"/>
    <w:rsid w:val="0008529C"/>
    <w:rsid w:val="000852E9"/>
    <w:rsid w:val="000854CC"/>
    <w:rsid w:val="00086ED9"/>
    <w:rsid w:val="00086F45"/>
    <w:rsid w:val="0008705C"/>
    <w:rsid w:val="0008756E"/>
    <w:rsid w:val="00087664"/>
    <w:rsid w:val="0008766A"/>
    <w:rsid w:val="00087B3C"/>
    <w:rsid w:val="00087FEE"/>
    <w:rsid w:val="00090329"/>
    <w:rsid w:val="00090789"/>
    <w:rsid w:val="0009171C"/>
    <w:rsid w:val="0009189C"/>
    <w:rsid w:val="00091A0E"/>
    <w:rsid w:val="000923BD"/>
    <w:rsid w:val="00092543"/>
    <w:rsid w:val="00092E06"/>
    <w:rsid w:val="00093360"/>
    <w:rsid w:val="0009345E"/>
    <w:rsid w:val="00093D05"/>
    <w:rsid w:val="000942FC"/>
    <w:rsid w:val="00094EFD"/>
    <w:rsid w:val="0009531D"/>
    <w:rsid w:val="0009550F"/>
    <w:rsid w:val="00095B0B"/>
    <w:rsid w:val="00095E6D"/>
    <w:rsid w:val="00096626"/>
    <w:rsid w:val="0009677C"/>
    <w:rsid w:val="0009693E"/>
    <w:rsid w:val="00097772"/>
    <w:rsid w:val="00097ABF"/>
    <w:rsid w:val="00097BDE"/>
    <w:rsid w:val="00097E85"/>
    <w:rsid w:val="000A01B9"/>
    <w:rsid w:val="000A0886"/>
    <w:rsid w:val="000A10B0"/>
    <w:rsid w:val="000A1D4E"/>
    <w:rsid w:val="000A1FF5"/>
    <w:rsid w:val="000A2092"/>
    <w:rsid w:val="000A213C"/>
    <w:rsid w:val="000A27AB"/>
    <w:rsid w:val="000A2946"/>
    <w:rsid w:val="000A2E4A"/>
    <w:rsid w:val="000A317B"/>
    <w:rsid w:val="000A31E6"/>
    <w:rsid w:val="000A353A"/>
    <w:rsid w:val="000A3675"/>
    <w:rsid w:val="000A3ACD"/>
    <w:rsid w:val="000A432E"/>
    <w:rsid w:val="000A4897"/>
    <w:rsid w:val="000A499F"/>
    <w:rsid w:val="000A4AB6"/>
    <w:rsid w:val="000A56F1"/>
    <w:rsid w:val="000A59A9"/>
    <w:rsid w:val="000A6423"/>
    <w:rsid w:val="000A69A8"/>
    <w:rsid w:val="000A6CA3"/>
    <w:rsid w:val="000A7016"/>
    <w:rsid w:val="000A7669"/>
    <w:rsid w:val="000A7E9E"/>
    <w:rsid w:val="000A7F3F"/>
    <w:rsid w:val="000B01A9"/>
    <w:rsid w:val="000B09CF"/>
    <w:rsid w:val="000B0B1C"/>
    <w:rsid w:val="000B130B"/>
    <w:rsid w:val="000B1451"/>
    <w:rsid w:val="000B1586"/>
    <w:rsid w:val="000B1902"/>
    <w:rsid w:val="000B20BA"/>
    <w:rsid w:val="000B20D3"/>
    <w:rsid w:val="000B2448"/>
    <w:rsid w:val="000B312A"/>
    <w:rsid w:val="000B34F7"/>
    <w:rsid w:val="000B3FFB"/>
    <w:rsid w:val="000B43EA"/>
    <w:rsid w:val="000B455D"/>
    <w:rsid w:val="000B4BA3"/>
    <w:rsid w:val="000B4D46"/>
    <w:rsid w:val="000B4F99"/>
    <w:rsid w:val="000B60F4"/>
    <w:rsid w:val="000B61C9"/>
    <w:rsid w:val="000B64E2"/>
    <w:rsid w:val="000B6DEE"/>
    <w:rsid w:val="000B7208"/>
    <w:rsid w:val="000B7451"/>
    <w:rsid w:val="000B7837"/>
    <w:rsid w:val="000B7C8C"/>
    <w:rsid w:val="000B7E15"/>
    <w:rsid w:val="000C0271"/>
    <w:rsid w:val="000C0847"/>
    <w:rsid w:val="000C0CFE"/>
    <w:rsid w:val="000C1874"/>
    <w:rsid w:val="000C1DF1"/>
    <w:rsid w:val="000C26C5"/>
    <w:rsid w:val="000C2988"/>
    <w:rsid w:val="000C2E2A"/>
    <w:rsid w:val="000C33D6"/>
    <w:rsid w:val="000C3400"/>
    <w:rsid w:val="000C392C"/>
    <w:rsid w:val="000C3A54"/>
    <w:rsid w:val="000C3D9D"/>
    <w:rsid w:val="000C524D"/>
    <w:rsid w:val="000C57E3"/>
    <w:rsid w:val="000C59E7"/>
    <w:rsid w:val="000C61E9"/>
    <w:rsid w:val="000C66B6"/>
    <w:rsid w:val="000C6896"/>
    <w:rsid w:val="000C6B2D"/>
    <w:rsid w:val="000C758D"/>
    <w:rsid w:val="000C7C4B"/>
    <w:rsid w:val="000D04AC"/>
    <w:rsid w:val="000D04CF"/>
    <w:rsid w:val="000D08E1"/>
    <w:rsid w:val="000D09CD"/>
    <w:rsid w:val="000D0B08"/>
    <w:rsid w:val="000D0B20"/>
    <w:rsid w:val="000D0D7C"/>
    <w:rsid w:val="000D2824"/>
    <w:rsid w:val="000D2854"/>
    <w:rsid w:val="000D30C3"/>
    <w:rsid w:val="000D341B"/>
    <w:rsid w:val="000D358A"/>
    <w:rsid w:val="000D42C7"/>
    <w:rsid w:val="000D4B5A"/>
    <w:rsid w:val="000D5609"/>
    <w:rsid w:val="000D6076"/>
    <w:rsid w:val="000D65D6"/>
    <w:rsid w:val="000D68F3"/>
    <w:rsid w:val="000D6931"/>
    <w:rsid w:val="000D6AC8"/>
    <w:rsid w:val="000D6AE3"/>
    <w:rsid w:val="000D6CF2"/>
    <w:rsid w:val="000D6DE8"/>
    <w:rsid w:val="000D6FAE"/>
    <w:rsid w:val="000D70F6"/>
    <w:rsid w:val="000D7D92"/>
    <w:rsid w:val="000E0637"/>
    <w:rsid w:val="000E149F"/>
    <w:rsid w:val="000E16D3"/>
    <w:rsid w:val="000E1764"/>
    <w:rsid w:val="000E1A01"/>
    <w:rsid w:val="000E1D4B"/>
    <w:rsid w:val="000E1FB9"/>
    <w:rsid w:val="000E22E4"/>
    <w:rsid w:val="000E2B72"/>
    <w:rsid w:val="000E31B6"/>
    <w:rsid w:val="000E39FB"/>
    <w:rsid w:val="000E3D5D"/>
    <w:rsid w:val="000E44A0"/>
    <w:rsid w:val="000E4882"/>
    <w:rsid w:val="000E4953"/>
    <w:rsid w:val="000E4C3D"/>
    <w:rsid w:val="000E6526"/>
    <w:rsid w:val="000E6CBD"/>
    <w:rsid w:val="000E6D40"/>
    <w:rsid w:val="000E6D78"/>
    <w:rsid w:val="000E7929"/>
    <w:rsid w:val="000F067B"/>
    <w:rsid w:val="000F0C8C"/>
    <w:rsid w:val="000F0FDD"/>
    <w:rsid w:val="000F10C8"/>
    <w:rsid w:val="000F2440"/>
    <w:rsid w:val="000F3420"/>
    <w:rsid w:val="000F3468"/>
    <w:rsid w:val="000F3599"/>
    <w:rsid w:val="000F3AD5"/>
    <w:rsid w:val="000F41ED"/>
    <w:rsid w:val="000F423B"/>
    <w:rsid w:val="000F487E"/>
    <w:rsid w:val="000F5309"/>
    <w:rsid w:val="000F5961"/>
    <w:rsid w:val="000F5E8C"/>
    <w:rsid w:val="000F6B28"/>
    <w:rsid w:val="000F6F76"/>
    <w:rsid w:val="000F7A6C"/>
    <w:rsid w:val="0010079F"/>
    <w:rsid w:val="00100C72"/>
    <w:rsid w:val="00101ABB"/>
    <w:rsid w:val="00101B8B"/>
    <w:rsid w:val="00101EB3"/>
    <w:rsid w:val="00102683"/>
    <w:rsid w:val="001027DC"/>
    <w:rsid w:val="00102940"/>
    <w:rsid w:val="00102ED8"/>
    <w:rsid w:val="00102F62"/>
    <w:rsid w:val="0010337B"/>
    <w:rsid w:val="00103397"/>
    <w:rsid w:val="00103EA4"/>
    <w:rsid w:val="00104830"/>
    <w:rsid w:val="001058D5"/>
    <w:rsid w:val="00106189"/>
    <w:rsid w:val="001062FC"/>
    <w:rsid w:val="00106360"/>
    <w:rsid w:val="0010741A"/>
    <w:rsid w:val="001074AB"/>
    <w:rsid w:val="001076FF"/>
    <w:rsid w:val="0010782E"/>
    <w:rsid w:val="0010788C"/>
    <w:rsid w:val="00107B3F"/>
    <w:rsid w:val="001106FA"/>
    <w:rsid w:val="00110A62"/>
    <w:rsid w:val="00110E29"/>
    <w:rsid w:val="00110EA2"/>
    <w:rsid w:val="00110F07"/>
    <w:rsid w:val="001118D1"/>
    <w:rsid w:val="00111A7A"/>
    <w:rsid w:val="00111C88"/>
    <w:rsid w:val="001124C2"/>
    <w:rsid w:val="00112A68"/>
    <w:rsid w:val="00112E28"/>
    <w:rsid w:val="00113A89"/>
    <w:rsid w:val="00114589"/>
    <w:rsid w:val="001147F9"/>
    <w:rsid w:val="00114A28"/>
    <w:rsid w:val="00114D6B"/>
    <w:rsid w:val="0011523F"/>
    <w:rsid w:val="001154D1"/>
    <w:rsid w:val="00115C7B"/>
    <w:rsid w:val="00115D18"/>
    <w:rsid w:val="001161FE"/>
    <w:rsid w:val="00116213"/>
    <w:rsid w:val="00116310"/>
    <w:rsid w:val="00116439"/>
    <w:rsid w:val="00116440"/>
    <w:rsid w:val="001174DD"/>
    <w:rsid w:val="00117B57"/>
    <w:rsid w:val="00120585"/>
    <w:rsid w:val="001205EA"/>
    <w:rsid w:val="00120EE6"/>
    <w:rsid w:val="00121562"/>
    <w:rsid w:val="00121839"/>
    <w:rsid w:val="00121A85"/>
    <w:rsid w:val="00122403"/>
    <w:rsid w:val="00122799"/>
    <w:rsid w:val="00122C93"/>
    <w:rsid w:val="0012403D"/>
    <w:rsid w:val="001240C5"/>
    <w:rsid w:val="00125701"/>
    <w:rsid w:val="00125997"/>
    <w:rsid w:val="001261C1"/>
    <w:rsid w:val="0012632A"/>
    <w:rsid w:val="00126484"/>
    <w:rsid w:val="00127A48"/>
    <w:rsid w:val="00127C5D"/>
    <w:rsid w:val="00130311"/>
    <w:rsid w:val="00130F88"/>
    <w:rsid w:val="001316E3"/>
    <w:rsid w:val="00131778"/>
    <w:rsid w:val="001326E0"/>
    <w:rsid w:val="00132A17"/>
    <w:rsid w:val="00132AED"/>
    <w:rsid w:val="00132C4E"/>
    <w:rsid w:val="00132F94"/>
    <w:rsid w:val="00133585"/>
    <w:rsid w:val="001336E8"/>
    <w:rsid w:val="00133A73"/>
    <w:rsid w:val="00134858"/>
    <w:rsid w:val="00134A3A"/>
    <w:rsid w:val="00134BF1"/>
    <w:rsid w:val="001357B0"/>
    <w:rsid w:val="00135C3E"/>
    <w:rsid w:val="00135DAE"/>
    <w:rsid w:val="00135FD0"/>
    <w:rsid w:val="00136660"/>
    <w:rsid w:val="00136855"/>
    <w:rsid w:val="00136E61"/>
    <w:rsid w:val="0013708F"/>
    <w:rsid w:val="001376D9"/>
    <w:rsid w:val="00137A49"/>
    <w:rsid w:val="00137A5F"/>
    <w:rsid w:val="00137BE4"/>
    <w:rsid w:val="00137F88"/>
    <w:rsid w:val="00137F8F"/>
    <w:rsid w:val="0014053B"/>
    <w:rsid w:val="00140ACD"/>
    <w:rsid w:val="00140DF0"/>
    <w:rsid w:val="00141025"/>
    <w:rsid w:val="0014193E"/>
    <w:rsid w:val="00141F46"/>
    <w:rsid w:val="00142830"/>
    <w:rsid w:val="001435BE"/>
    <w:rsid w:val="0014395B"/>
    <w:rsid w:val="00143EA3"/>
    <w:rsid w:val="00144C10"/>
    <w:rsid w:val="00144C52"/>
    <w:rsid w:val="00144DF5"/>
    <w:rsid w:val="00144E8C"/>
    <w:rsid w:val="00144EFD"/>
    <w:rsid w:val="00145152"/>
    <w:rsid w:val="00145D34"/>
    <w:rsid w:val="00145D3A"/>
    <w:rsid w:val="001469AE"/>
    <w:rsid w:val="00146B00"/>
    <w:rsid w:val="00146BCB"/>
    <w:rsid w:val="00146E8D"/>
    <w:rsid w:val="00147310"/>
    <w:rsid w:val="00147668"/>
    <w:rsid w:val="00147A63"/>
    <w:rsid w:val="00147B4E"/>
    <w:rsid w:val="001524B4"/>
    <w:rsid w:val="00152B66"/>
    <w:rsid w:val="00152CCF"/>
    <w:rsid w:val="00152EDC"/>
    <w:rsid w:val="001534E1"/>
    <w:rsid w:val="00153955"/>
    <w:rsid w:val="00153BE2"/>
    <w:rsid w:val="00153D5B"/>
    <w:rsid w:val="0015469A"/>
    <w:rsid w:val="00155372"/>
    <w:rsid w:val="001557BD"/>
    <w:rsid w:val="00155AD1"/>
    <w:rsid w:val="00155C85"/>
    <w:rsid w:val="001563A1"/>
    <w:rsid w:val="00156887"/>
    <w:rsid w:val="00156B61"/>
    <w:rsid w:val="00156C8D"/>
    <w:rsid w:val="00156F43"/>
    <w:rsid w:val="0015778B"/>
    <w:rsid w:val="00157D14"/>
    <w:rsid w:val="00157E01"/>
    <w:rsid w:val="00160327"/>
    <w:rsid w:val="001603D5"/>
    <w:rsid w:val="00161057"/>
    <w:rsid w:val="001611D5"/>
    <w:rsid w:val="001619EF"/>
    <w:rsid w:val="00161B64"/>
    <w:rsid w:val="00161C82"/>
    <w:rsid w:val="00161C85"/>
    <w:rsid w:val="001620D0"/>
    <w:rsid w:val="0016257D"/>
    <w:rsid w:val="00162767"/>
    <w:rsid w:val="0016277B"/>
    <w:rsid w:val="00162A45"/>
    <w:rsid w:val="00162E4E"/>
    <w:rsid w:val="0016304B"/>
    <w:rsid w:val="0016357E"/>
    <w:rsid w:val="001638FB"/>
    <w:rsid w:val="001640F7"/>
    <w:rsid w:val="00164484"/>
    <w:rsid w:val="00164C3A"/>
    <w:rsid w:val="00165A05"/>
    <w:rsid w:val="00165DA4"/>
    <w:rsid w:val="00165EA7"/>
    <w:rsid w:val="0016685B"/>
    <w:rsid w:val="001669AE"/>
    <w:rsid w:val="00166B79"/>
    <w:rsid w:val="00167457"/>
    <w:rsid w:val="0016746E"/>
    <w:rsid w:val="00170651"/>
    <w:rsid w:val="0017146E"/>
    <w:rsid w:val="001714D1"/>
    <w:rsid w:val="00171B8C"/>
    <w:rsid w:val="0017223A"/>
    <w:rsid w:val="00172448"/>
    <w:rsid w:val="001729B1"/>
    <w:rsid w:val="001730FB"/>
    <w:rsid w:val="00173219"/>
    <w:rsid w:val="00173778"/>
    <w:rsid w:val="00173D66"/>
    <w:rsid w:val="00173F27"/>
    <w:rsid w:val="00174BD6"/>
    <w:rsid w:val="00174CD4"/>
    <w:rsid w:val="00176834"/>
    <w:rsid w:val="001771E9"/>
    <w:rsid w:val="00177308"/>
    <w:rsid w:val="0017750D"/>
    <w:rsid w:val="0017790D"/>
    <w:rsid w:val="00177B48"/>
    <w:rsid w:val="001801FC"/>
    <w:rsid w:val="0018033E"/>
    <w:rsid w:val="001803C4"/>
    <w:rsid w:val="00180608"/>
    <w:rsid w:val="001806A7"/>
    <w:rsid w:val="001809D9"/>
    <w:rsid w:val="00180B8E"/>
    <w:rsid w:val="00180C94"/>
    <w:rsid w:val="00180FC5"/>
    <w:rsid w:val="001810C4"/>
    <w:rsid w:val="0018147A"/>
    <w:rsid w:val="001819F1"/>
    <w:rsid w:val="00181D39"/>
    <w:rsid w:val="0018219D"/>
    <w:rsid w:val="001821FF"/>
    <w:rsid w:val="00182C54"/>
    <w:rsid w:val="001832CE"/>
    <w:rsid w:val="00183558"/>
    <w:rsid w:val="00183DBD"/>
    <w:rsid w:val="00184242"/>
    <w:rsid w:val="00186289"/>
    <w:rsid w:val="00186965"/>
    <w:rsid w:val="00186A89"/>
    <w:rsid w:val="00186B8A"/>
    <w:rsid w:val="00187207"/>
    <w:rsid w:val="001872C7"/>
    <w:rsid w:val="001875D5"/>
    <w:rsid w:val="001876F9"/>
    <w:rsid w:val="001879DF"/>
    <w:rsid w:val="00187AA7"/>
    <w:rsid w:val="0019011A"/>
    <w:rsid w:val="00190153"/>
    <w:rsid w:val="00190B8F"/>
    <w:rsid w:val="001912D4"/>
    <w:rsid w:val="001915EA"/>
    <w:rsid w:val="00192829"/>
    <w:rsid w:val="00192A67"/>
    <w:rsid w:val="00193590"/>
    <w:rsid w:val="0019395B"/>
    <w:rsid w:val="001939F9"/>
    <w:rsid w:val="00193A4C"/>
    <w:rsid w:val="001943E2"/>
    <w:rsid w:val="001951AA"/>
    <w:rsid w:val="0019554D"/>
    <w:rsid w:val="00195551"/>
    <w:rsid w:val="001955B2"/>
    <w:rsid w:val="00196017"/>
    <w:rsid w:val="0019626E"/>
    <w:rsid w:val="00196BA9"/>
    <w:rsid w:val="00196D3F"/>
    <w:rsid w:val="00197297"/>
    <w:rsid w:val="00197BC4"/>
    <w:rsid w:val="001A008B"/>
    <w:rsid w:val="001A0D3B"/>
    <w:rsid w:val="001A1111"/>
    <w:rsid w:val="001A18A1"/>
    <w:rsid w:val="001A1A1F"/>
    <w:rsid w:val="001A1AA2"/>
    <w:rsid w:val="001A291E"/>
    <w:rsid w:val="001A2C26"/>
    <w:rsid w:val="001A2F96"/>
    <w:rsid w:val="001A349B"/>
    <w:rsid w:val="001A3C41"/>
    <w:rsid w:val="001A3FE2"/>
    <w:rsid w:val="001A40ED"/>
    <w:rsid w:val="001A4208"/>
    <w:rsid w:val="001A436F"/>
    <w:rsid w:val="001A440A"/>
    <w:rsid w:val="001A4624"/>
    <w:rsid w:val="001A4C14"/>
    <w:rsid w:val="001A555F"/>
    <w:rsid w:val="001A5DB4"/>
    <w:rsid w:val="001A6C5A"/>
    <w:rsid w:val="001A7AB1"/>
    <w:rsid w:val="001A7BAB"/>
    <w:rsid w:val="001A7CA3"/>
    <w:rsid w:val="001A7F9D"/>
    <w:rsid w:val="001B124A"/>
    <w:rsid w:val="001B17BA"/>
    <w:rsid w:val="001B1854"/>
    <w:rsid w:val="001B189F"/>
    <w:rsid w:val="001B2508"/>
    <w:rsid w:val="001B316B"/>
    <w:rsid w:val="001B36D3"/>
    <w:rsid w:val="001B3C07"/>
    <w:rsid w:val="001B4264"/>
    <w:rsid w:val="001B47BE"/>
    <w:rsid w:val="001B48CD"/>
    <w:rsid w:val="001B4CA0"/>
    <w:rsid w:val="001B4E57"/>
    <w:rsid w:val="001B51F8"/>
    <w:rsid w:val="001B5DDC"/>
    <w:rsid w:val="001B67E9"/>
    <w:rsid w:val="001B6D04"/>
    <w:rsid w:val="001B6ED9"/>
    <w:rsid w:val="001B6FDA"/>
    <w:rsid w:val="001B7270"/>
    <w:rsid w:val="001B7E4E"/>
    <w:rsid w:val="001C06D6"/>
    <w:rsid w:val="001C092E"/>
    <w:rsid w:val="001C0E0F"/>
    <w:rsid w:val="001C1593"/>
    <w:rsid w:val="001C1690"/>
    <w:rsid w:val="001C236F"/>
    <w:rsid w:val="001C2763"/>
    <w:rsid w:val="001C28E0"/>
    <w:rsid w:val="001C2FD5"/>
    <w:rsid w:val="001C3BE2"/>
    <w:rsid w:val="001C45ED"/>
    <w:rsid w:val="001C47C0"/>
    <w:rsid w:val="001C51D8"/>
    <w:rsid w:val="001C51F8"/>
    <w:rsid w:val="001C5537"/>
    <w:rsid w:val="001C553B"/>
    <w:rsid w:val="001C5630"/>
    <w:rsid w:val="001C5741"/>
    <w:rsid w:val="001C59A2"/>
    <w:rsid w:val="001C5F2D"/>
    <w:rsid w:val="001C652B"/>
    <w:rsid w:val="001C6BD2"/>
    <w:rsid w:val="001C704D"/>
    <w:rsid w:val="001C7CD7"/>
    <w:rsid w:val="001C7D3B"/>
    <w:rsid w:val="001C7E25"/>
    <w:rsid w:val="001D005A"/>
    <w:rsid w:val="001D0656"/>
    <w:rsid w:val="001D08D9"/>
    <w:rsid w:val="001D0C3F"/>
    <w:rsid w:val="001D1547"/>
    <w:rsid w:val="001D3C9C"/>
    <w:rsid w:val="001D469F"/>
    <w:rsid w:val="001D5665"/>
    <w:rsid w:val="001D5979"/>
    <w:rsid w:val="001D63EC"/>
    <w:rsid w:val="001D6E9F"/>
    <w:rsid w:val="001D707D"/>
    <w:rsid w:val="001D7123"/>
    <w:rsid w:val="001D741B"/>
    <w:rsid w:val="001D797D"/>
    <w:rsid w:val="001E0246"/>
    <w:rsid w:val="001E0868"/>
    <w:rsid w:val="001E0B66"/>
    <w:rsid w:val="001E293D"/>
    <w:rsid w:val="001E2D2E"/>
    <w:rsid w:val="001E3C67"/>
    <w:rsid w:val="001E3D8F"/>
    <w:rsid w:val="001E4AF9"/>
    <w:rsid w:val="001E50EC"/>
    <w:rsid w:val="001E588C"/>
    <w:rsid w:val="001E67DF"/>
    <w:rsid w:val="001E693F"/>
    <w:rsid w:val="001E6B84"/>
    <w:rsid w:val="001E754B"/>
    <w:rsid w:val="001E75D3"/>
    <w:rsid w:val="001E7F27"/>
    <w:rsid w:val="001F0348"/>
    <w:rsid w:val="001F0389"/>
    <w:rsid w:val="001F10AE"/>
    <w:rsid w:val="001F1B0D"/>
    <w:rsid w:val="001F1F39"/>
    <w:rsid w:val="001F2956"/>
    <w:rsid w:val="001F37FF"/>
    <w:rsid w:val="001F392E"/>
    <w:rsid w:val="001F3AAA"/>
    <w:rsid w:val="001F3C1F"/>
    <w:rsid w:val="001F3DE4"/>
    <w:rsid w:val="001F4650"/>
    <w:rsid w:val="001F51B9"/>
    <w:rsid w:val="001F5A95"/>
    <w:rsid w:val="001F5F4A"/>
    <w:rsid w:val="001F6A9A"/>
    <w:rsid w:val="001F6B99"/>
    <w:rsid w:val="001F6C22"/>
    <w:rsid w:val="001F6D68"/>
    <w:rsid w:val="001F6EEB"/>
    <w:rsid w:val="001F750F"/>
    <w:rsid w:val="001F779A"/>
    <w:rsid w:val="001F7A17"/>
    <w:rsid w:val="001F7CFB"/>
    <w:rsid w:val="00200C1E"/>
    <w:rsid w:val="00200CA9"/>
    <w:rsid w:val="0020152E"/>
    <w:rsid w:val="00202594"/>
    <w:rsid w:val="00202AE1"/>
    <w:rsid w:val="002031F3"/>
    <w:rsid w:val="00203299"/>
    <w:rsid w:val="00203BC6"/>
    <w:rsid w:val="00203C7F"/>
    <w:rsid w:val="00204CD8"/>
    <w:rsid w:val="00204FAF"/>
    <w:rsid w:val="002053AD"/>
    <w:rsid w:val="002053FE"/>
    <w:rsid w:val="002057CA"/>
    <w:rsid w:val="00205F89"/>
    <w:rsid w:val="002062FB"/>
    <w:rsid w:val="002065D2"/>
    <w:rsid w:val="002070AD"/>
    <w:rsid w:val="002073BF"/>
    <w:rsid w:val="002073E9"/>
    <w:rsid w:val="00207759"/>
    <w:rsid w:val="00207B10"/>
    <w:rsid w:val="00207CB0"/>
    <w:rsid w:val="002101DF"/>
    <w:rsid w:val="00210305"/>
    <w:rsid w:val="0021091B"/>
    <w:rsid w:val="00210A87"/>
    <w:rsid w:val="0021162C"/>
    <w:rsid w:val="00211919"/>
    <w:rsid w:val="00211B91"/>
    <w:rsid w:val="00212406"/>
    <w:rsid w:val="00212453"/>
    <w:rsid w:val="00212E45"/>
    <w:rsid w:val="00212E95"/>
    <w:rsid w:val="00213794"/>
    <w:rsid w:val="00213E6F"/>
    <w:rsid w:val="002153B9"/>
    <w:rsid w:val="002156AA"/>
    <w:rsid w:val="00215F17"/>
    <w:rsid w:val="00215FD6"/>
    <w:rsid w:val="00216347"/>
    <w:rsid w:val="0021634B"/>
    <w:rsid w:val="002170B2"/>
    <w:rsid w:val="0022019A"/>
    <w:rsid w:val="00220212"/>
    <w:rsid w:val="00220689"/>
    <w:rsid w:val="002208F1"/>
    <w:rsid w:val="00221A03"/>
    <w:rsid w:val="00221BE6"/>
    <w:rsid w:val="00222132"/>
    <w:rsid w:val="00222F2B"/>
    <w:rsid w:val="00223262"/>
    <w:rsid w:val="00223B58"/>
    <w:rsid w:val="00223DDA"/>
    <w:rsid w:val="00224DF7"/>
    <w:rsid w:val="00224EA2"/>
    <w:rsid w:val="00224F48"/>
    <w:rsid w:val="00225112"/>
    <w:rsid w:val="002268AE"/>
    <w:rsid w:val="002270A2"/>
    <w:rsid w:val="00227FD4"/>
    <w:rsid w:val="00230AD6"/>
    <w:rsid w:val="00230AE2"/>
    <w:rsid w:val="00231979"/>
    <w:rsid w:val="00231A50"/>
    <w:rsid w:val="00232744"/>
    <w:rsid w:val="00232FC7"/>
    <w:rsid w:val="0023390A"/>
    <w:rsid w:val="00233C66"/>
    <w:rsid w:val="00233D9C"/>
    <w:rsid w:val="00234617"/>
    <w:rsid w:val="00234B27"/>
    <w:rsid w:val="00234B43"/>
    <w:rsid w:val="00234B86"/>
    <w:rsid w:val="0023528C"/>
    <w:rsid w:val="00235A43"/>
    <w:rsid w:val="00235B33"/>
    <w:rsid w:val="00236F5E"/>
    <w:rsid w:val="00237232"/>
    <w:rsid w:val="00237D7E"/>
    <w:rsid w:val="0024039A"/>
    <w:rsid w:val="00241281"/>
    <w:rsid w:val="00241539"/>
    <w:rsid w:val="00241DD0"/>
    <w:rsid w:val="00241E0C"/>
    <w:rsid w:val="00241E72"/>
    <w:rsid w:val="00243F4B"/>
    <w:rsid w:val="002448D1"/>
    <w:rsid w:val="00244A3A"/>
    <w:rsid w:val="00244EB8"/>
    <w:rsid w:val="00245081"/>
    <w:rsid w:val="00245BE7"/>
    <w:rsid w:val="00245F08"/>
    <w:rsid w:val="00245F6C"/>
    <w:rsid w:val="002464DA"/>
    <w:rsid w:val="002465F8"/>
    <w:rsid w:val="0024677A"/>
    <w:rsid w:val="00246BED"/>
    <w:rsid w:val="00247193"/>
    <w:rsid w:val="002501C0"/>
    <w:rsid w:val="002501C9"/>
    <w:rsid w:val="002502F3"/>
    <w:rsid w:val="002504DF"/>
    <w:rsid w:val="00250CC3"/>
    <w:rsid w:val="00250DD4"/>
    <w:rsid w:val="00250FB2"/>
    <w:rsid w:val="0025102A"/>
    <w:rsid w:val="00251348"/>
    <w:rsid w:val="0025144D"/>
    <w:rsid w:val="0025177E"/>
    <w:rsid w:val="00251ED7"/>
    <w:rsid w:val="00252A65"/>
    <w:rsid w:val="00252A6E"/>
    <w:rsid w:val="00252DDD"/>
    <w:rsid w:val="00252E86"/>
    <w:rsid w:val="00253863"/>
    <w:rsid w:val="00253AA2"/>
    <w:rsid w:val="00253B07"/>
    <w:rsid w:val="00253CC0"/>
    <w:rsid w:val="002541B7"/>
    <w:rsid w:val="002549C7"/>
    <w:rsid w:val="00254F21"/>
    <w:rsid w:val="0025589E"/>
    <w:rsid w:val="0025604D"/>
    <w:rsid w:val="002562D9"/>
    <w:rsid w:val="002568E4"/>
    <w:rsid w:val="00257244"/>
    <w:rsid w:val="0025758B"/>
    <w:rsid w:val="00260300"/>
    <w:rsid w:val="002604FA"/>
    <w:rsid w:val="00260B50"/>
    <w:rsid w:val="00260E98"/>
    <w:rsid w:val="00260FD3"/>
    <w:rsid w:val="00261004"/>
    <w:rsid w:val="00261CB0"/>
    <w:rsid w:val="002620F6"/>
    <w:rsid w:val="0026235D"/>
    <w:rsid w:val="00262A6A"/>
    <w:rsid w:val="00262FEF"/>
    <w:rsid w:val="00263077"/>
    <w:rsid w:val="002634A5"/>
    <w:rsid w:val="00263997"/>
    <w:rsid w:val="00263F61"/>
    <w:rsid w:val="00263FD0"/>
    <w:rsid w:val="0026457D"/>
    <w:rsid w:val="002647B3"/>
    <w:rsid w:val="00264989"/>
    <w:rsid w:val="00264DBE"/>
    <w:rsid w:val="00264EE0"/>
    <w:rsid w:val="00264F73"/>
    <w:rsid w:val="00265355"/>
    <w:rsid w:val="00265B1C"/>
    <w:rsid w:val="00265D1A"/>
    <w:rsid w:val="00266066"/>
    <w:rsid w:val="002661E9"/>
    <w:rsid w:val="0026644E"/>
    <w:rsid w:val="0026665F"/>
    <w:rsid w:val="002666B9"/>
    <w:rsid w:val="002667FB"/>
    <w:rsid w:val="00266B48"/>
    <w:rsid w:val="00266C46"/>
    <w:rsid w:val="00266F63"/>
    <w:rsid w:val="00267310"/>
    <w:rsid w:val="0026732C"/>
    <w:rsid w:val="00267671"/>
    <w:rsid w:val="00270342"/>
    <w:rsid w:val="002703C9"/>
    <w:rsid w:val="002708F2"/>
    <w:rsid w:val="00270F6C"/>
    <w:rsid w:val="0027156B"/>
    <w:rsid w:val="002720D2"/>
    <w:rsid w:val="0027249A"/>
    <w:rsid w:val="002729D7"/>
    <w:rsid w:val="00272CB5"/>
    <w:rsid w:val="00272D09"/>
    <w:rsid w:val="00273935"/>
    <w:rsid w:val="002740F5"/>
    <w:rsid w:val="002752B9"/>
    <w:rsid w:val="0027639B"/>
    <w:rsid w:val="0027697E"/>
    <w:rsid w:val="00276DAA"/>
    <w:rsid w:val="0027735E"/>
    <w:rsid w:val="0028047B"/>
    <w:rsid w:val="00280D4B"/>
    <w:rsid w:val="002810A8"/>
    <w:rsid w:val="00281154"/>
    <w:rsid w:val="00281915"/>
    <w:rsid w:val="00281FFD"/>
    <w:rsid w:val="0028269F"/>
    <w:rsid w:val="00283265"/>
    <w:rsid w:val="00283811"/>
    <w:rsid w:val="00283E33"/>
    <w:rsid w:val="002841C6"/>
    <w:rsid w:val="00284546"/>
    <w:rsid w:val="00284DC8"/>
    <w:rsid w:val="00285DD4"/>
    <w:rsid w:val="00285E06"/>
    <w:rsid w:val="00286037"/>
    <w:rsid w:val="002867CA"/>
    <w:rsid w:val="00286C22"/>
    <w:rsid w:val="00290145"/>
    <w:rsid w:val="00290684"/>
    <w:rsid w:val="0029082E"/>
    <w:rsid w:val="00290956"/>
    <w:rsid w:val="00290EF2"/>
    <w:rsid w:val="002914F5"/>
    <w:rsid w:val="002919A5"/>
    <w:rsid w:val="00291C10"/>
    <w:rsid w:val="00291C72"/>
    <w:rsid w:val="00292A98"/>
    <w:rsid w:val="00292B45"/>
    <w:rsid w:val="00292CCC"/>
    <w:rsid w:val="00293335"/>
    <w:rsid w:val="00293B35"/>
    <w:rsid w:val="00293C3A"/>
    <w:rsid w:val="002940FB"/>
    <w:rsid w:val="002946A9"/>
    <w:rsid w:val="002946D4"/>
    <w:rsid w:val="0029486F"/>
    <w:rsid w:val="00294ADD"/>
    <w:rsid w:val="0029513D"/>
    <w:rsid w:val="00295251"/>
    <w:rsid w:val="002965EC"/>
    <w:rsid w:val="002975D3"/>
    <w:rsid w:val="00297608"/>
    <w:rsid w:val="00297B36"/>
    <w:rsid w:val="00297B5A"/>
    <w:rsid w:val="002A0DAB"/>
    <w:rsid w:val="002A1E77"/>
    <w:rsid w:val="002A3018"/>
    <w:rsid w:val="002A3B38"/>
    <w:rsid w:val="002A3BF5"/>
    <w:rsid w:val="002A3CD2"/>
    <w:rsid w:val="002A3D1E"/>
    <w:rsid w:val="002A408A"/>
    <w:rsid w:val="002A4537"/>
    <w:rsid w:val="002A4768"/>
    <w:rsid w:val="002A4EA0"/>
    <w:rsid w:val="002A4FEF"/>
    <w:rsid w:val="002A516C"/>
    <w:rsid w:val="002A5956"/>
    <w:rsid w:val="002A5A19"/>
    <w:rsid w:val="002A5CD7"/>
    <w:rsid w:val="002A5CEC"/>
    <w:rsid w:val="002A6204"/>
    <w:rsid w:val="002A6609"/>
    <w:rsid w:val="002A6E2E"/>
    <w:rsid w:val="002A713C"/>
    <w:rsid w:val="002A7DE3"/>
    <w:rsid w:val="002A7E88"/>
    <w:rsid w:val="002A7FB3"/>
    <w:rsid w:val="002B0054"/>
    <w:rsid w:val="002B0EC2"/>
    <w:rsid w:val="002B0FE6"/>
    <w:rsid w:val="002B18D4"/>
    <w:rsid w:val="002B1ABF"/>
    <w:rsid w:val="002B1FD1"/>
    <w:rsid w:val="002B2165"/>
    <w:rsid w:val="002B2A71"/>
    <w:rsid w:val="002B31BE"/>
    <w:rsid w:val="002B358C"/>
    <w:rsid w:val="002B39A7"/>
    <w:rsid w:val="002B424F"/>
    <w:rsid w:val="002B450A"/>
    <w:rsid w:val="002B4BCA"/>
    <w:rsid w:val="002B4D01"/>
    <w:rsid w:val="002B502A"/>
    <w:rsid w:val="002B5528"/>
    <w:rsid w:val="002B5FC6"/>
    <w:rsid w:val="002B63AF"/>
    <w:rsid w:val="002B719B"/>
    <w:rsid w:val="002B7B5B"/>
    <w:rsid w:val="002C03CE"/>
    <w:rsid w:val="002C0488"/>
    <w:rsid w:val="002C0F7D"/>
    <w:rsid w:val="002C108E"/>
    <w:rsid w:val="002C14AF"/>
    <w:rsid w:val="002C186D"/>
    <w:rsid w:val="002C1AAD"/>
    <w:rsid w:val="002C1EB7"/>
    <w:rsid w:val="002C20A4"/>
    <w:rsid w:val="002C213A"/>
    <w:rsid w:val="002C221D"/>
    <w:rsid w:val="002C266C"/>
    <w:rsid w:val="002C302E"/>
    <w:rsid w:val="002C34D4"/>
    <w:rsid w:val="002C38E3"/>
    <w:rsid w:val="002C3905"/>
    <w:rsid w:val="002C3AD0"/>
    <w:rsid w:val="002C3C43"/>
    <w:rsid w:val="002C40C9"/>
    <w:rsid w:val="002C4136"/>
    <w:rsid w:val="002C4458"/>
    <w:rsid w:val="002C476F"/>
    <w:rsid w:val="002C4ADF"/>
    <w:rsid w:val="002C5027"/>
    <w:rsid w:val="002C559D"/>
    <w:rsid w:val="002C5740"/>
    <w:rsid w:val="002C57AC"/>
    <w:rsid w:val="002C5AC4"/>
    <w:rsid w:val="002C5E67"/>
    <w:rsid w:val="002C5F17"/>
    <w:rsid w:val="002C6BDB"/>
    <w:rsid w:val="002C6C5B"/>
    <w:rsid w:val="002C7D77"/>
    <w:rsid w:val="002C7FD7"/>
    <w:rsid w:val="002D0A26"/>
    <w:rsid w:val="002D1046"/>
    <w:rsid w:val="002D264C"/>
    <w:rsid w:val="002D27AB"/>
    <w:rsid w:val="002D2D66"/>
    <w:rsid w:val="002D361E"/>
    <w:rsid w:val="002D3AA9"/>
    <w:rsid w:val="002D3BF9"/>
    <w:rsid w:val="002D4741"/>
    <w:rsid w:val="002D47D2"/>
    <w:rsid w:val="002D4E6A"/>
    <w:rsid w:val="002D54BD"/>
    <w:rsid w:val="002D5BE7"/>
    <w:rsid w:val="002D5EBD"/>
    <w:rsid w:val="002D638A"/>
    <w:rsid w:val="002D7453"/>
    <w:rsid w:val="002D7930"/>
    <w:rsid w:val="002E06DB"/>
    <w:rsid w:val="002E0EC5"/>
    <w:rsid w:val="002E0F18"/>
    <w:rsid w:val="002E2C8D"/>
    <w:rsid w:val="002E2DC4"/>
    <w:rsid w:val="002E3B4E"/>
    <w:rsid w:val="002E3B93"/>
    <w:rsid w:val="002E3CCB"/>
    <w:rsid w:val="002E4911"/>
    <w:rsid w:val="002E521C"/>
    <w:rsid w:val="002E5425"/>
    <w:rsid w:val="002E548A"/>
    <w:rsid w:val="002E54F7"/>
    <w:rsid w:val="002E5886"/>
    <w:rsid w:val="002E5B8A"/>
    <w:rsid w:val="002E6386"/>
    <w:rsid w:val="002E6736"/>
    <w:rsid w:val="002E68EA"/>
    <w:rsid w:val="002E6A30"/>
    <w:rsid w:val="002E6BCB"/>
    <w:rsid w:val="002E70F4"/>
    <w:rsid w:val="002E73B5"/>
    <w:rsid w:val="002E7469"/>
    <w:rsid w:val="002E753D"/>
    <w:rsid w:val="002E78A1"/>
    <w:rsid w:val="002E7B9A"/>
    <w:rsid w:val="002F00C7"/>
    <w:rsid w:val="002F030C"/>
    <w:rsid w:val="002F038A"/>
    <w:rsid w:val="002F1BF1"/>
    <w:rsid w:val="002F1D68"/>
    <w:rsid w:val="002F1E35"/>
    <w:rsid w:val="002F2C56"/>
    <w:rsid w:val="002F2DE2"/>
    <w:rsid w:val="002F2E19"/>
    <w:rsid w:val="002F324C"/>
    <w:rsid w:val="002F34C1"/>
    <w:rsid w:val="002F3536"/>
    <w:rsid w:val="002F3E9D"/>
    <w:rsid w:val="002F4174"/>
    <w:rsid w:val="002F4821"/>
    <w:rsid w:val="002F4CD1"/>
    <w:rsid w:val="002F4DEC"/>
    <w:rsid w:val="002F5053"/>
    <w:rsid w:val="002F6DEF"/>
    <w:rsid w:val="002F7AEE"/>
    <w:rsid w:val="002F7DFC"/>
    <w:rsid w:val="00300427"/>
    <w:rsid w:val="00300507"/>
    <w:rsid w:val="003007BA"/>
    <w:rsid w:val="003007BD"/>
    <w:rsid w:val="0030080B"/>
    <w:rsid w:val="00300B72"/>
    <w:rsid w:val="003012BC"/>
    <w:rsid w:val="00301A56"/>
    <w:rsid w:val="00301EDF"/>
    <w:rsid w:val="00302561"/>
    <w:rsid w:val="00302596"/>
    <w:rsid w:val="003026F8"/>
    <w:rsid w:val="003027A8"/>
    <w:rsid w:val="00303262"/>
    <w:rsid w:val="003037C8"/>
    <w:rsid w:val="00304166"/>
    <w:rsid w:val="003043BA"/>
    <w:rsid w:val="00304420"/>
    <w:rsid w:val="00304AE2"/>
    <w:rsid w:val="003056A8"/>
    <w:rsid w:val="00305AFB"/>
    <w:rsid w:val="00305C26"/>
    <w:rsid w:val="00305E1E"/>
    <w:rsid w:val="00305EBB"/>
    <w:rsid w:val="0030620E"/>
    <w:rsid w:val="00306993"/>
    <w:rsid w:val="00306D17"/>
    <w:rsid w:val="00306E66"/>
    <w:rsid w:val="003074F4"/>
    <w:rsid w:val="00307B9C"/>
    <w:rsid w:val="0031013C"/>
    <w:rsid w:val="003103E6"/>
    <w:rsid w:val="00310D39"/>
    <w:rsid w:val="00312160"/>
    <w:rsid w:val="003121AC"/>
    <w:rsid w:val="003123E1"/>
    <w:rsid w:val="0031254A"/>
    <w:rsid w:val="00312E65"/>
    <w:rsid w:val="00312F7C"/>
    <w:rsid w:val="00313D08"/>
    <w:rsid w:val="0031499C"/>
    <w:rsid w:val="00315167"/>
    <w:rsid w:val="003151A6"/>
    <w:rsid w:val="00315343"/>
    <w:rsid w:val="00315686"/>
    <w:rsid w:val="0031577C"/>
    <w:rsid w:val="003157F6"/>
    <w:rsid w:val="0031582F"/>
    <w:rsid w:val="00315960"/>
    <w:rsid w:val="003160ED"/>
    <w:rsid w:val="00316222"/>
    <w:rsid w:val="00316957"/>
    <w:rsid w:val="00316D57"/>
    <w:rsid w:val="00317078"/>
    <w:rsid w:val="00317BA9"/>
    <w:rsid w:val="00320391"/>
    <w:rsid w:val="003210F2"/>
    <w:rsid w:val="003211D4"/>
    <w:rsid w:val="0032166B"/>
    <w:rsid w:val="0032175B"/>
    <w:rsid w:val="003217E0"/>
    <w:rsid w:val="00321807"/>
    <w:rsid w:val="00321BC6"/>
    <w:rsid w:val="00321F56"/>
    <w:rsid w:val="00321F83"/>
    <w:rsid w:val="003227A1"/>
    <w:rsid w:val="003227A2"/>
    <w:rsid w:val="00322B65"/>
    <w:rsid w:val="00322BE4"/>
    <w:rsid w:val="00323889"/>
    <w:rsid w:val="00323E67"/>
    <w:rsid w:val="00324276"/>
    <w:rsid w:val="00324B5A"/>
    <w:rsid w:val="00324FA6"/>
    <w:rsid w:val="0032518C"/>
    <w:rsid w:val="0032759B"/>
    <w:rsid w:val="0032782E"/>
    <w:rsid w:val="00327B0C"/>
    <w:rsid w:val="00327C28"/>
    <w:rsid w:val="00327D3F"/>
    <w:rsid w:val="0033015E"/>
    <w:rsid w:val="003301B5"/>
    <w:rsid w:val="00330BAD"/>
    <w:rsid w:val="003311D1"/>
    <w:rsid w:val="003315D2"/>
    <w:rsid w:val="003316CE"/>
    <w:rsid w:val="00331C42"/>
    <w:rsid w:val="00331C9A"/>
    <w:rsid w:val="00332320"/>
    <w:rsid w:val="0033296C"/>
    <w:rsid w:val="003329F2"/>
    <w:rsid w:val="00332F0B"/>
    <w:rsid w:val="00333266"/>
    <w:rsid w:val="0033336C"/>
    <w:rsid w:val="00333E89"/>
    <w:rsid w:val="00333FCA"/>
    <w:rsid w:val="003345EE"/>
    <w:rsid w:val="00334C66"/>
    <w:rsid w:val="003352FD"/>
    <w:rsid w:val="00335302"/>
    <w:rsid w:val="003357D9"/>
    <w:rsid w:val="0033617F"/>
    <w:rsid w:val="0033634D"/>
    <w:rsid w:val="003363CB"/>
    <w:rsid w:val="003366A9"/>
    <w:rsid w:val="00336718"/>
    <w:rsid w:val="0033691A"/>
    <w:rsid w:val="00336DB5"/>
    <w:rsid w:val="00337A35"/>
    <w:rsid w:val="00337DD6"/>
    <w:rsid w:val="00337FF3"/>
    <w:rsid w:val="00340036"/>
    <w:rsid w:val="003404E1"/>
    <w:rsid w:val="003404EC"/>
    <w:rsid w:val="0034055A"/>
    <w:rsid w:val="003408F1"/>
    <w:rsid w:val="00340950"/>
    <w:rsid w:val="00340BC5"/>
    <w:rsid w:val="00340C26"/>
    <w:rsid w:val="00340F86"/>
    <w:rsid w:val="00341C55"/>
    <w:rsid w:val="00342165"/>
    <w:rsid w:val="0034268A"/>
    <w:rsid w:val="00342FB1"/>
    <w:rsid w:val="003430C9"/>
    <w:rsid w:val="00343172"/>
    <w:rsid w:val="003438F9"/>
    <w:rsid w:val="00343F9D"/>
    <w:rsid w:val="00344114"/>
    <w:rsid w:val="00344AD4"/>
    <w:rsid w:val="00344DB3"/>
    <w:rsid w:val="003459B0"/>
    <w:rsid w:val="0034603A"/>
    <w:rsid w:val="00346579"/>
    <w:rsid w:val="00346EED"/>
    <w:rsid w:val="00347B02"/>
    <w:rsid w:val="00350494"/>
    <w:rsid w:val="00350500"/>
    <w:rsid w:val="003509D3"/>
    <w:rsid w:val="00350EE7"/>
    <w:rsid w:val="00351657"/>
    <w:rsid w:val="0035183D"/>
    <w:rsid w:val="00351F63"/>
    <w:rsid w:val="00352200"/>
    <w:rsid w:val="00352B84"/>
    <w:rsid w:val="0035303A"/>
    <w:rsid w:val="003533F4"/>
    <w:rsid w:val="00353601"/>
    <w:rsid w:val="00353871"/>
    <w:rsid w:val="00353B8A"/>
    <w:rsid w:val="003541E5"/>
    <w:rsid w:val="00354FDC"/>
    <w:rsid w:val="003556CF"/>
    <w:rsid w:val="003559A4"/>
    <w:rsid w:val="00355A89"/>
    <w:rsid w:val="00356612"/>
    <w:rsid w:val="00356662"/>
    <w:rsid w:val="003573B8"/>
    <w:rsid w:val="003573FA"/>
    <w:rsid w:val="00357418"/>
    <w:rsid w:val="00357B07"/>
    <w:rsid w:val="00357B7C"/>
    <w:rsid w:val="00357D66"/>
    <w:rsid w:val="0036026D"/>
    <w:rsid w:val="00360439"/>
    <w:rsid w:val="0036053D"/>
    <w:rsid w:val="003606FE"/>
    <w:rsid w:val="00360824"/>
    <w:rsid w:val="00361563"/>
    <w:rsid w:val="00361E1F"/>
    <w:rsid w:val="00361FD4"/>
    <w:rsid w:val="003624E2"/>
    <w:rsid w:val="0036282D"/>
    <w:rsid w:val="00362AC0"/>
    <w:rsid w:val="0036305C"/>
    <w:rsid w:val="003632D1"/>
    <w:rsid w:val="003635C1"/>
    <w:rsid w:val="00363721"/>
    <w:rsid w:val="003640B5"/>
    <w:rsid w:val="0036434D"/>
    <w:rsid w:val="003644AA"/>
    <w:rsid w:val="003645DF"/>
    <w:rsid w:val="003646A4"/>
    <w:rsid w:val="0036478C"/>
    <w:rsid w:val="00365114"/>
    <w:rsid w:val="00365243"/>
    <w:rsid w:val="003661AB"/>
    <w:rsid w:val="00367482"/>
    <w:rsid w:val="003678FB"/>
    <w:rsid w:val="003679F1"/>
    <w:rsid w:val="003703F4"/>
    <w:rsid w:val="0037069D"/>
    <w:rsid w:val="0037076D"/>
    <w:rsid w:val="00370B7B"/>
    <w:rsid w:val="003714A4"/>
    <w:rsid w:val="003714FA"/>
    <w:rsid w:val="0037181F"/>
    <w:rsid w:val="003720E4"/>
    <w:rsid w:val="00372B55"/>
    <w:rsid w:val="003732F5"/>
    <w:rsid w:val="00373327"/>
    <w:rsid w:val="00373467"/>
    <w:rsid w:val="00373536"/>
    <w:rsid w:val="003737F9"/>
    <w:rsid w:val="00373B60"/>
    <w:rsid w:val="00374175"/>
    <w:rsid w:val="00375CCC"/>
    <w:rsid w:val="00375F1B"/>
    <w:rsid w:val="00376212"/>
    <w:rsid w:val="00376CB1"/>
    <w:rsid w:val="0037784E"/>
    <w:rsid w:val="0038024A"/>
    <w:rsid w:val="003802F1"/>
    <w:rsid w:val="003805EA"/>
    <w:rsid w:val="00380652"/>
    <w:rsid w:val="003806B2"/>
    <w:rsid w:val="003809EE"/>
    <w:rsid w:val="00380AE7"/>
    <w:rsid w:val="00380C5E"/>
    <w:rsid w:val="00381057"/>
    <w:rsid w:val="0038163A"/>
    <w:rsid w:val="003817EE"/>
    <w:rsid w:val="00381CE5"/>
    <w:rsid w:val="00381F2F"/>
    <w:rsid w:val="00382D39"/>
    <w:rsid w:val="00383359"/>
    <w:rsid w:val="003840A7"/>
    <w:rsid w:val="00384557"/>
    <w:rsid w:val="0038472D"/>
    <w:rsid w:val="003859A7"/>
    <w:rsid w:val="00386620"/>
    <w:rsid w:val="00386B72"/>
    <w:rsid w:val="0038700B"/>
    <w:rsid w:val="00387673"/>
    <w:rsid w:val="00387CB4"/>
    <w:rsid w:val="00387D0D"/>
    <w:rsid w:val="0039058B"/>
    <w:rsid w:val="00390992"/>
    <w:rsid w:val="00390EFB"/>
    <w:rsid w:val="00391764"/>
    <w:rsid w:val="00391E52"/>
    <w:rsid w:val="00392431"/>
    <w:rsid w:val="00392629"/>
    <w:rsid w:val="00392E8B"/>
    <w:rsid w:val="00392EED"/>
    <w:rsid w:val="00392F34"/>
    <w:rsid w:val="00393526"/>
    <w:rsid w:val="0039408E"/>
    <w:rsid w:val="00394218"/>
    <w:rsid w:val="0039451B"/>
    <w:rsid w:val="003946B1"/>
    <w:rsid w:val="00394777"/>
    <w:rsid w:val="0039497B"/>
    <w:rsid w:val="00394B59"/>
    <w:rsid w:val="00394F56"/>
    <w:rsid w:val="003953EE"/>
    <w:rsid w:val="00395664"/>
    <w:rsid w:val="00396313"/>
    <w:rsid w:val="00396440"/>
    <w:rsid w:val="003965A6"/>
    <w:rsid w:val="003965F6"/>
    <w:rsid w:val="00396864"/>
    <w:rsid w:val="00397341"/>
    <w:rsid w:val="00397454"/>
    <w:rsid w:val="003976DD"/>
    <w:rsid w:val="00397943"/>
    <w:rsid w:val="00397B76"/>
    <w:rsid w:val="003A0079"/>
    <w:rsid w:val="003A037B"/>
    <w:rsid w:val="003A0CA8"/>
    <w:rsid w:val="003A10D1"/>
    <w:rsid w:val="003A1CCA"/>
    <w:rsid w:val="003A1D74"/>
    <w:rsid w:val="003A24A0"/>
    <w:rsid w:val="003A2FF3"/>
    <w:rsid w:val="003A3DBE"/>
    <w:rsid w:val="003A4487"/>
    <w:rsid w:val="003A4ED5"/>
    <w:rsid w:val="003A5098"/>
    <w:rsid w:val="003A51E0"/>
    <w:rsid w:val="003A52D8"/>
    <w:rsid w:val="003A566C"/>
    <w:rsid w:val="003A5973"/>
    <w:rsid w:val="003A5B89"/>
    <w:rsid w:val="003A6C02"/>
    <w:rsid w:val="003A70C6"/>
    <w:rsid w:val="003A72A1"/>
    <w:rsid w:val="003A7CD9"/>
    <w:rsid w:val="003B0D76"/>
    <w:rsid w:val="003B107D"/>
    <w:rsid w:val="003B1098"/>
    <w:rsid w:val="003B10C8"/>
    <w:rsid w:val="003B13DC"/>
    <w:rsid w:val="003B1DF9"/>
    <w:rsid w:val="003B22F7"/>
    <w:rsid w:val="003B23C5"/>
    <w:rsid w:val="003B3002"/>
    <w:rsid w:val="003B383F"/>
    <w:rsid w:val="003B4F77"/>
    <w:rsid w:val="003B5160"/>
    <w:rsid w:val="003B52C1"/>
    <w:rsid w:val="003B5CB5"/>
    <w:rsid w:val="003B6048"/>
    <w:rsid w:val="003B60FD"/>
    <w:rsid w:val="003B6F60"/>
    <w:rsid w:val="003B6FCB"/>
    <w:rsid w:val="003B77D0"/>
    <w:rsid w:val="003C07A5"/>
    <w:rsid w:val="003C07C6"/>
    <w:rsid w:val="003C11D2"/>
    <w:rsid w:val="003C15E1"/>
    <w:rsid w:val="003C1AA7"/>
    <w:rsid w:val="003C1AEA"/>
    <w:rsid w:val="003C1D19"/>
    <w:rsid w:val="003C2B9B"/>
    <w:rsid w:val="003C311B"/>
    <w:rsid w:val="003C3852"/>
    <w:rsid w:val="003C3C53"/>
    <w:rsid w:val="003C3D90"/>
    <w:rsid w:val="003C443E"/>
    <w:rsid w:val="003C4743"/>
    <w:rsid w:val="003C4833"/>
    <w:rsid w:val="003C5A1F"/>
    <w:rsid w:val="003C6181"/>
    <w:rsid w:val="003C618B"/>
    <w:rsid w:val="003C6489"/>
    <w:rsid w:val="003C6B04"/>
    <w:rsid w:val="003C760E"/>
    <w:rsid w:val="003C7ACC"/>
    <w:rsid w:val="003D068C"/>
    <w:rsid w:val="003D1CD7"/>
    <w:rsid w:val="003D2224"/>
    <w:rsid w:val="003D2358"/>
    <w:rsid w:val="003D2887"/>
    <w:rsid w:val="003D2BD4"/>
    <w:rsid w:val="003D3083"/>
    <w:rsid w:val="003D3FC0"/>
    <w:rsid w:val="003D4546"/>
    <w:rsid w:val="003D4953"/>
    <w:rsid w:val="003D4C3D"/>
    <w:rsid w:val="003D5813"/>
    <w:rsid w:val="003D5A86"/>
    <w:rsid w:val="003D6144"/>
    <w:rsid w:val="003D619C"/>
    <w:rsid w:val="003D634C"/>
    <w:rsid w:val="003D6473"/>
    <w:rsid w:val="003D6873"/>
    <w:rsid w:val="003D6E4B"/>
    <w:rsid w:val="003D6F21"/>
    <w:rsid w:val="003D7246"/>
    <w:rsid w:val="003D7B72"/>
    <w:rsid w:val="003D7BF2"/>
    <w:rsid w:val="003E075D"/>
    <w:rsid w:val="003E0790"/>
    <w:rsid w:val="003E0BAD"/>
    <w:rsid w:val="003E1824"/>
    <w:rsid w:val="003E2507"/>
    <w:rsid w:val="003E3398"/>
    <w:rsid w:val="003E3769"/>
    <w:rsid w:val="003E393D"/>
    <w:rsid w:val="003E3A85"/>
    <w:rsid w:val="003E3B93"/>
    <w:rsid w:val="003E4707"/>
    <w:rsid w:val="003E47AB"/>
    <w:rsid w:val="003E4DF0"/>
    <w:rsid w:val="003E5878"/>
    <w:rsid w:val="003E5C09"/>
    <w:rsid w:val="003E6106"/>
    <w:rsid w:val="003E6484"/>
    <w:rsid w:val="003E6782"/>
    <w:rsid w:val="003E6EEC"/>
    <w:rsid w:val="003E7090"/>
    <w:rsid w:val="003E70C0"/>
    <w:rsid w:val="003E70EC"/>
    <w:rsid w:val="003E75D5"/>
    <w:rsid w:val="003E774F"/>
    <w:rsid w:val="003E783A"/>
    <w:rsid w:val="003E7D7B"/>
    <w:rsid w:val="003E7D98"/>
    <w:rsid w:val="003F0110"/>
    <w:rsid w:val="003F041D"/>
    <w:rsid w:val="003F0972"/>
    <w:rsid w:val="003F09EE"/>
    <w:rsid w:val="003F0C34"/>
    <w:rsid w:val="003F0D98"/>
    <w:rsid w:val="003F25C4"/>
    <w:rsid w:val="003F2B36"/>
    <w:rsid w:val="003F2DF4"/>
    <w:rsid w:val="003F30EF"/>
    <w:rsid w:val="003F31C6"/>
    <w:rsid w:val="003F342B"/>
    <w:rsid w:val="003F34E1"/>
    <w:rsid w:val="003F48BE"/>
    <w:rsid w:val="003F4A27"/>
    <w:rsid w:val="003F4D5D"/>
    <w:rsid w:val="003F4FBA"/>
    <w:rsid w:val="003F554F"/>
    <w:rsid w:val="003F5621"/>
    <w:rsid w:val="003F608D"/>
    <w:rsid w:val="003F678B"/>
    <w:rsid w:val="003F6827"/>
    <w:rsid w:val="003F6F45"/>
    <w:rsid w:val="003F720F"/>
    <w:rsid w:val="003F7383"/>
    <w:rsid w:val="003F778B"/>
    <w:rsid w:val="003F794B"/>
    <w:rsid w:val="003F7AB4"/>
    <w:rsid w:val="003F7B3D"/>
    <w:rsid w:val="003F7B51"/>
    <w:rsid w:val="003F7C38"/>
    <w:rsid w:val="00400058"/>
    <w:rsid w:val="00401704"/>
    <w:rsid w:val="00401EE2"/>
    <w:rsid w:val="00402201"/>
    <w:rsid w:val="004022CD"/>
    <w:rsid w:val="0040384D"/>
    <w:rsid w:val="00403C3E"/>
    <w:rsid w:val="00403F1A"/>
    <w:rsid w:val="004042C9"/>
    <w:rsid w:val="00404DD2"/>
    <w:rsid w:val="004056E8"/>
    <w:rsid w:val="0040657F"/>
    <w:rsid w:val="004066AD"/>
    <w:rsid w:val="00406C46"/>
    <w:rsid w:val="004075BC"/>
    <w:rsid w:val="00407B37"/>
    <w:rsid w:val="004111EE"/>
    <w:rsid w:val="0041144D"/>
    <w:rsid w:val="00411C1A"/>
    <w:rsid w:val="00412B43"/>
    <w:rsid w:val="00412D1F"/>
    <w:rsid w:val="00412DF4"/>
    <w:rsid w:val="0041308D"/>
    <w:rsid w:val="0041350D"/>
    <w:rsid w:val="004137E4"/>
    <w:rsid w:val="004137F8"/>
    <w:rsid w:val="00414D8B"/>
    <w:rsid w:val="00414E5E"/>
    <w:rsid w:val="004153A3"/>
    <w:rsid w:val="004167CF"/>
    <w:rsid w:val="00416BFD"/>
    <w:rsid w:val="0041715D"/>
    <w:rsid w:val="00417835"/>
    <w:rsid w:val="00417DF5"/>
    <w:rsid w:val="00417F10"/>
    <w:rsid w:val="0042080D"/>
    <w:rsid w:val="00420A97"/>
    <w:rsid w:val="00420BCF"/>
    <w:rsid w:val="00420D48"/>
    <w:rsid w:val="00421013"/>
    <w:rsid w:val="00421091"/>
    <w:rsid w:val="00421264"/>
    <w:rsid w:val="00421600"/>
    <w:rsid w:val="00421D31"/>
    <w:rsid w:val="00421D97"/>
    <w:rsid w:val="004221AC"/>
    <w:rsid w:val="004231C3"/>
    <w:rsid w:val="004241F6"/>
    <w:rsid w:val="00424224"/>
    <w:rsid w:val="0042457B"/>
    <w:rsid w:val="004246B1"/>
    <w:rsid w:val="00424B23"/>
    <w:rsid w:val="00425A9B"/>
    <w:rsid w:val="00425E00"/>
    <w:rsid w:val="00425ECE"/>
    <w:rsid w:val="00425EE7"/>
    <w:rsid w:val="004260F4"/>
    <w:rsid w:val="0042632E"/>
    <w:rsid w:val="0042656A"/>
    <w:rsid w:val="004267F8"/>
    <w:rsid w:val="00426956"/>
    <w:rsid w:val="0042708B"/>
    <w:rsid w:val="00427536"/>
    <w:rsid w:val="00427F49"/>
    <w:rsid w:val="004304DF"/>
    <w:rsid w:val="00430F60"/>
    <w:rsid w:val="00431057"/>
    <w:rsid w:val="00432306"/>
    <w:rsid w:val="00432666"/>
    <w:rsid w:val="00433161"/>
    <w:rsid w:val="00433477"/>
    <w:rsid w:val="00433EB6"/>
    <w:rsid w:val="004344AD"/>
    <w:rsid w:val="00434AA5"/>
    <w:rsid w:val="00435C3F"/>
    <w:rsid w:val="00435E62"/>
    <w:rsid w:val="00436191"/>
    <w:rsid w:val="00436414"/>
    <w:rsid w:val="004367A2"/>
    <w:rsid w:val="00437D07"/>
    <w:rsid w:val="00440151"/>
    <w:rsid w:val="00440382"/>
    <w:rsid w:val="00440454"/>
    <w:rsid w:val="00440822"/>
    <w:rsid w:val="00440ED8"/>
    <w:rsid w:val="0044184A"/>
    <w:rsid w:val="00441A05"/>
    <w:rsid w:val="0044212A"/>
    <w:rsid w:val="004425AF"/>
    <w:rsid w:val="00442670"/>
    <w:rsid w:val="00442777"/>
    <w:rsid w:val="004429A2"/>
    <w:rsid w:val="004431DD"/>
    <w:rsid w:val="0044335D"/>
    <w:rsid w:val="00443755"/>
    <w:rsid w:val="004445B2"/>
    <w:rsid w:val="004446CA"/>
    <w:rsid w:val="00444A60"/>
    <w:rsid w:val="004452B4"/>
    <w:rsid w:val="00445545"/>
    <w:rsid w:val="0044562C"/>
    <w:rsid w:val="00445B5D"/>
    <w:rsid w:val="0044677A"/>
    <w:rsid w:val="004469F4"/>
    <w:rsid w:val="00446C43"/>
    <w:rsid w:val="00446D7F"/>
    <w:rsid w:val="00446FF7"/>
    <w:rsid w:val="00447A5E"/>
    <w:rsid w:val="00447C5C"/>
    <w:rsid w:val="00447C8D"/>
    <w:rsid w:val="00450A85"/>
    <w:rsid w:val="00450F75"/>
    <w:rsid w:val="004510BE"/>
    <w:rsid w:val="00451751"/>
    <w:rsid w:val="004522FA"/>
    <w:rsid w:val="0045246F"/>
    <w:rsid w:val="00453017"/>
    <w:rsid w:val="00453567"/>
    <w:rsid w:val="00454078"/>
    <w:rsid w:val="00454474"/>
    <w:rsid w:val="00454F5A"/>
    <w:rsid w:val="0045534E"/>
    <w:rsid w:val="0045567A"/>
    <w:rsid w:val="004560C1"/>
    <w:rsid w:val="004565D9"/>
    <w:rsid w:val="00457EBA"/>
    <w:rsid w:val="00460C7B"/>
    <w:rsid w:val="0046101A"/>
    <w:rsid w:val="0046114C"/>
    <w:rsid w:val="004612D8"/>
    <w:rsid w:val="004617C9"/>
    <w:rsid w:val="00461DE8"/>
    <w:rsid w:val="0046232C"/>
    <w:rsid w:val="0046243E"/>
    <w:rsid w:val="004632C6"/>
    <w:rsid w:val="004642C6"/>
    <w:rsid w:val="0046526C"/>
    <w:rsid w:val="004652A5"/>
    <w:rsid w:val="00465590"/>
    <w:rsid w:val="004657E6"/>
    <w:rsid w:val="00465B6F"/>
    <w:rsid w:val="00466038"/>
    <w:rsid w:val="00466128"/>
    <w:rsid w:val="004669E8"/>
    <w:rsid w:val="00466B45"/>
    <w:rsid w:val="0046733D"/>
    <w:rsid w:val="00471140"/>
    <w:rsid w:val="00471B26"/>
    <w:rsid w:val="00472223"/>
    <w:rsid w:val="00472634"/>
    <w:rsid w:val="00472662"/>
    <w:rsid w:val="004733AE"/>
    <w:rsid w:val="004735E9"/>
    <w:rsid w:val="00473616"/>
    <w:rsid w:val="00473A37"/>
    <w:rsid w:val="00473D8D"/>
    <w:rsid w:val="00474365"/>
    <w:rsid w:val="00474460"/>
    <w:rsid w:val="00474DA0"/>
    <w:rsid w:val="0047584E"/>
    <w:rsid w:val="004759C5"/>
    <w:rsid w:val="00475EBE"/>
    <w:rsid w:val="00476322"/>
    <w:rsid w:val="00476B0C"/>
    <w:rsid w:val="00477086"/>
    <w:rsid w:val="00477434"/>
    <w:rsid w:val="004776F8"/>
    <w:rsid w:val="00477C1B"/>
    <w:rsid w:val="0048013E"/>
    <w:rsid w:val="00480D9B"/>
    <w:rsid w:val="0048119C"/>
    <w:rsid w:val="00481AF8"/>
    <w:rsid w:val="00481EFB"/>
    <w:rsid w:val="00481F5F"/>
    <w:rsid w:val="0048286E"/>
    <w:rsid w:val="00482DB5"/>
    <w:rsid w:val="00483158"/>
    <w:rsid w:val="0048381E"/>
    <w:rsid w:val="00483BB0"/>
    <w:rsid w:val="00483BEF"/>
    <w:rsid w:val="00483E55"/>
    <w:rsid w:val="004841AD"/>
    <w:rsid w:val="0048469B"/>
    <w:rsid w:val="004849FB"/>
    <w:rsid w:val="00484C0A"/>
    <w:rsid w:val="004854ED"/>
    <w:rsid w:val="00485A3B"/>
    <w:rsid w:val="00485FBB"/>
    <w:rsid w:val="004863E8"/>
    <w:rsid w:val="00486AD2"/>
    <w:rsid w:val="0049074A"/>
    <w:rsid w:val="00490BFE"/>
    <w:rsid w:val="00491556"/>
    <w:rsid w:val="00491D20"/>
    <w:rsid w:val="0049211D"/>
    <w:rsid w:val="00492916"/>
    <w:rsid w:val="00492C3B"/>
    <w:rsid w:val="00493607"/>
    <w:rsid w:val="00493974"/>
    <w:rsid w:val="00493A11"/>
    <w:rsid w:val="00493AC2"/>
    <w:rsid w:val="00493AE2"/>
    <w:rsid w:val="00493B8B"/>
    <w:rsid w:val="00494672"/>
    <w:rsid w:val="0049483A"/>
    <w:rsid w:val="00494D53"/>
    <w:rsid w:val="004950DB"/>
    <w:rsid w:val="00496F85"/>
    <w:rsid w:val="0049738F"/>
    <w:rsid w:val="00497514"/>
    <w:rsid w:val="0049768A"/>
    <w:rsid w:val="00497CC5"/>
    <w:rsid w:val="00497E7F"/>
    <w:rsid w:val="004A01DF"/>
    <w:rsid w:val="004A094D"/>
    <w:rsid w:val="004A09CF"/>
    <w:rsid w:val="004A0D54"/>
    <w:rsid w:val="004A155C"/>
    <w:rsid w:val="004A2A33"/>
    <w:rsid w:val="004A35A1"/>
    <w:rsid w:val="004A36BF"/>
    <w:rsid w:val="004A36E9"/>
    <w:rsid w:val="004A3701"/>
    <w:rsid w:val="004A3C56"/>
    <w:rsid w:val="004A3CAB"/>
    <w:rsid w:val="004A4C88"/>
    <w:rsid w:val="004A4D8F"/>
    <w:rsid w:val="004A4F79"/>
    <w:rsid w:val="004A5744"/>
    <w:rsid w:val="004A5876"/>
    <w:rsid w:val="004A5A71"/>
    <w:rsid w:val="004A5AF7"/>
    <w:rsid w:val="004A658E"/>
    <w:rsid w:val="004A708F"/>
    <w:rsid w:val="004B084E"/>
    <w:rsid w:val="004B0D75"/>
    <w:rsid w:val="004B0FF1"/>
    <w:rsid w:val="004B117C"/>
    <w:rsid w:val="004B17F2"/>
    <w:rsid w:val="004B1F4F"/>
    <w:rsid w:val="004B2D23"/>
    <w:rsid w:val="004B39AE"/>
    <w:rsid w:val="004B3F43"/>
    <w:rsid w:val="004B3F71"/>
    <w:rsid w:val="004B42FC"/>
    <w:rsid w:val="004B4620"/>
    <w:rsid w:val="004B4AA3"/>
    <w:rsid w:val="004B4BED"/>
    <w:rsid w:val="004B4C01"/>
    <w:rsid w:val="004B4C1C"/>
    <w:rsid w:val="004B4C67"/>
    <w:rsid w:val="004B4D21"/>
    <w:rsid w:val="004B532B"/>
    <w:rsid w:val="004B5DD0"/>
    <w:rsid w:val="004B703D"/>
    <w:rsid w:val="004B7510"/>
    <w:rsid w:val="004B7AE4"/>
    <w:rsid w:val="004B7C0A"/>
    <w:rsid w:val="004C0FBE"/>
    <w:rsid w:val="004C16D6"/>
    <w:rsid w:val="004C23FD"/>
    <w:rsid w:val="004C3B07"/>
    <w:rsid w:val="004C41A2"/>
    <w:rsid w:val="004C42F8"/>
    <w:rsid w:val="004C4CA1"/>
    <w:rsid w:val="004C502A"/>
    <w:rsid w:val="004C5230"/>
    <w:rsid w:val="004C529E"/>
    <w:rsid w:val="004C5F55"/>
    <w:rsid w:val="004C6D88"/>
    <w:rsid w:val="004C7F8D"/>
    <w:rsid w:val="004D056B"/>
    <w:rsid w:val="004D0CF5"/>
    <w:rsid w:val="004D2230"/>
    <w:rsid w:val="004D2482"/>
    <w:rsid w:val="004D2579"/>
    <w:rsid w:val="004D2642"/>
    <w:rsid w:val="004D2D6B"/>
    <w:rsid w:val="004D445E"/>
    <w:rsid w:val="004D4BF0"/>
    <w:rsid w:val="004D50D5"/>
    <w:rsid w:val="004D5209"/>
    <w:rsid w:val="004D5268"/>
    <w:rsid w:val="004D5346"/>
    <w:rsid w:val="004D5B98"/>
    <w:rsid w:val="004D670A"/>
    <w:rsid w:val="004D67CE"/>
    <w:rsid w:val="004D69ED"/>
    <w:rsid w:val="004D7B9F"/>
    <w:rsid w:val="004D7F79"/>
    <w:rsid w:val="004E0697"/>
    <w:rsid w:val="004E1939"/>
    <w:rsid w:val="004E1AA4"/>
    <w:rsid w:val="004E1BE8"/>
    <w:rsid w:val="004E1DD4"/>
    <w:rsid w:val="004E23CB"/>
    <w:rsid w:val="004E24CF"/>
    <w:rsid w:val="004E2D44"/>
    <w:rsid w:val="004E2E04"/>
    <w:rsid w:val="004E343C"/>
    <w:rsid w:val="004E372F"/>
    <w:rsid w:val="004E4008"/>
    <w:rsid w:val="004E4A1E"/>
    <w:rsid w:val="004E556F"/>
    <w:rsid w:val="004E65CC"/>
    <w:rsid w:val="004E67A3"/>
    <w:rsid w:val="004E70F4"/>
    <w:rsid w:val="004E74A3"/>
    <w:rsid w:val="004E76E2"/>
    <w:rsid w:val="004E7706"/>
    <w:rsid w:val="004F04EB"/>
    <w:rsid w:val="004F1298"/>
    <w:rsid w:val="004F2910"/>
    <w:rsid w:val="004F29DE"/>
    <w:rsid w:val="004F327C"/>
    <w:rsid w:val="004F37DC"/>
    <w:rsid w:val="004F3A51"/>
    <w:rsid w:val="004F42A7"/>
    <w:rsid w:val="004F4524"/>
    <w:rsid w:val="004F4951"/>
    <w:rsid w:val="004F5467"/>
    <w:rsid w:val="004F5725"/>
    <w:rsid w:val="004F57AE"/>
    <w:rsid w:val="004F587D"/>
    <w:rsid w:val="004F5FE7"/>
    <w:rsid w:val="004F63FE"/>
    <w:rsid w:val="004F665D"/>
    <w:rsid w:val="004F669C"/>
    <w:rsid w:val="004F67F9"/>
    <w:rsid w:val="004F7E00"/>
    <w:rsid w:val="00500145"/>
    <w:rsid w:val="00500247"/>
    <w:rsid w:val="00500D63"/>
    <w:rsid w:val="00500D8D"/>
    <w:rsid w:val="00501378"/>
    <w:rsid w:val="005014BB"/>
    <w:rsid w:val="005019C1"/>
    <w:rsid w:val="00503148"/>
    <w:rsid w:val="00503312"/>
    <w:rsid w:val="0050342A"/>
    <w:rsid w:val="005034AA"/>
    <w:rsid w:val="00503FFF"/>
    <w:rsid w:val="005040E2"/>
    <w:rsid w:val="00504608"/>
    <w:rsid w:val="00504EC9"/>
    <w:rsid w:val="00505139"/>
    <w:rsid w:val="00505333"/>
    <w:rsid w:val="00505F52"/>
    <w:rsid w:val="00505F5D"/>
    <w:rsid w:val="005064EC"/>
    <w:rsid w:val="005067B0"/>
    <w:rsid w:val="005108C8"/>
    <w:rsid w:val="00511D07"/>
    <w:rsid w:val="00512A9A"/>
    <w:rsid w:val="00513643"/>
    <w:rsid w:val="00513C29"/>
    <w:rsid w:val="00513D02"/>
    <w:rsid w:val="00513DA6"/>
    <w:rsid w:val="00514AD3"/>
    <w:rsid w:val="0051509E"/>
    <w:rsid w:val="005158C4"/>
    <w:rsid w:val="00515E2F"/>
    <w:rsid w:val="00515EB8"/>
    <w:rsid w:val="00515F7A"/>
    <w:rsid w:val="0051624E"/>
    <w:rsid w:val="00516506"/>
    <w:rsid w:val="00517478"/>
    <w:rsid w:val="00520FA5"/>
    <w:rsid w:val="00521073"/>
    <w:rsid w:val="00521333"/>
    <w:rsid w:val="00521A2A"/>
    <w:rsid w:val="00521A88"/>
    <w:rsid w:val="00521AA4"/>
    <w:rsid w:val="00521C65"/>
    <w:rsid w:val="00522240"/>
    <w:rsid w:val="0052235B"/>
    <w:rsid w:val="00523153"/>
    <w:rsid w:val="005231A4"/>
    <w:rsid w:val="005242E6"/>
    <w:rsid w:val="0052458C"/>
    <w:rsid w:val="00524CCC"/>
    <w:rsid w:val="00525645"/>
    <w:rsid w:val="00525726"/>
    <w:rsid w:val="00525982"/>
    <w:rsid w:val="00525A6E"/>
    <w:rsid w:val="00525B30"/>
    <w:rsid w:val="00525BB1"/>
    <w:rsid w:val="00525C96"/>
    <w:rsid w:val="005260AE"/>
    <w:rsid w:val="00526660"/>
    <w:rsid w:val="005267DD"/>
    <w:rsid w:val="0052708C"/>
    <w:rsid w:val="0053028C"/>
    <w:rsid w:val="00530683"/>
    <w:rsid w:val="005310E9"/>
    <w:rsid w:val="00531307"/>
    <w:rsid w:val="0053165D"/>
    <w:rsid w:val="00531785"/>
    <w:rsid w:val="00531ACC"/>
    <w:rsid w:val="00531C89"/>
    <w:rsid w:val="00531F35"/>
    <w:rsid w:val="00532E1E"/>
    <w:rsid w:val="00532F51"/>
    <w:rsid w:val="00533A68"/>
    <w:rsid w:val="00534E04"/>
    <w:rsid w:val="005353B0"/>
    <w:rsid w:val="00535543"/>
    <w:rsid w:val="005369AA"/>
    <w:rsid w:val="005376CF"/>
    <w:rsid w:val="005379DB"/>
    <w:rsid w:val="005379EB"/>
    <w:rsid w:val="00537B22"/>
    <w:rsid w:val="00537FAB"/>
    <w:rsid w:val="0054003E"/>
    <w:rsid w:val="005404C7"/>
    <w:rsid w:val="00540B84"/>
    <w:rsid w:val="00541258"/>
    <w:rsid w:val="00541680"/>
    <w:rsid w:val="005420D0"/>
    <w:rsid w:val="005426A1"/>
    <w:rsid w:val="00542883"/>
    <w:rsid w:val="005433C4"/>
    <w:rsid w:val="005436BE"/>
    <w:rsid w:val="00543732"/>
    <w:rsid w:val="00543AD3"/>
    <w:rsid w:val="00543BA1"/>
    <w:rsid w:val="00543C4A"/>
    <w:rsid w:val="00543F13"/>
    <w:rsid w:val="00544191"/>
    <w:rsid w:val="00545988"/>
    <w:rsid w:val="005459EE"/>
    <w:rsid w:val="00545F72"/>
    <w:rsid w:val="00546395"/>
    <w:rsid w:val="005464F8"/>
    <w:rsid w:val="00546625"/>
    <w:rsid w:val="00546C91"/>
    <w:rsid w:val="00546D66"/>
    <w:rsid w:val="00546EB9"/>
    <w:rsid w:val="00546F7C"/>
    <w:rsid w:val="005474C6"/>
    <w:rsid w:val="005500ED"/>
    <w:rsid w:val="0055119B"/>
    <w:rsid w:val="005515CA"/>
    <w:rsid w:val="00551757"/>
    <w:rsid w:val="00551A70"/>
    <w:rsid w:val="00551D15"/>
    <w:rsid w:val="00552040"/>
    <w:rsid w:val="005524CB"/>
    <w:rsid w:val="005525C2"/>
    <w:rsid w:val="00553171"/>
    <w:rsid w:val="00553584"/>
    <w:rsid w:val="0055359E"/>
    <w:rsid w:val="00554271"/>
    <w:rsid w:val="005548FA"/>
    <w:rsid w:val="00554BA4"/>
    <w:rsid w:val="00554C37"/>
    <w:rsid w:val="00555163"/>
    <w:rsid w:val="0055541C"/>
    <w:rsid w:val="00555C08"/>
    <w:rsid w:val="00556FE7"/>
    <w:rsid w:val="00557F07"/>
    <w:rsid w:val="00561796"/>
    <w:rsid w:val="00561A32"/>
    <w:rsid w:val="00561FD1"/>
    <w:rsid w:val="005627A5"/>
    <w:rsid w:val="00562B88"/>
    <w:rsid w:val="00563A29"/>
    <w:rsid w:val="0056424F"/>
    <w:rsid w:val="005644A0"/>
    <w:rsid w:val="005645E3"/>
    <w:rsid w:val="0056510B"/>
    <w:rsid w:val="00565332"/>
    <w:rsid w:val="005666BF"/>
    <w:rsid w:val="0056686E"/>
    <w:rsid w:val="00567B95"/>
    <w:rsid w:val="00567C01"/>
    <w:rsid w:val="00570813"/>
    <w:rsid w:val="00570B7F"/>
    <w:rsid w:val="00570DCC"/>
    <w:rsid w:val="005723A6"/>
    <w:rsid w:val="005726F5"/>
    <w:rsid w:val="00572832"/>
    <w:rsid w:val="00572BE9"/>
    <w:rsid w:val="00572E34"/>
    <w:rsid w:val="0057347A"/>
    <w:rsid w:val="00573EA0"/>
    <w:rsid w:val="0057432E"/>
    <w:rsid w:val="00574AFF"/>
    <w:rsid w:val="00575F58"/>
    <w:rsid w:val="005760F2"/>
    <w:rsid w:val="00577656"/>
    <w:rsid w:val="005801E8"/>
    <w:rsid w:val="00580302"/>
    <w:rsid w:val="005806F0"/>
    <w:rsid w:val="0058089B"/>
    <w:rsid w:val="00580922"/>
    <w:rsid w:val="00580F54"/>
    <w:rsid w:val="00581C9E"/>
    <w:rsid w:val="00582007"/>
    <w:rsid w:val="0058200B"/>
    <w:rsid w:val="005828FD"/>
    <w:rsid w:val="00582C93"/>
    <w:rsid w:val="00582FD3"/>
    <w:rsid w:val="00583013"/>
    <w:rsid w:val="005839C0"/>
    <w:rsid w:val="00583F10"/>
    <w:rsid w:val="00585326"/>
    <w:rsid w:val="00585D36"/>
    <w:rsid w:val="00586029"/>
    <w:rsid w:val="00586B3B"/>
    <w:rsid w:val="005874E3"/>
    <w:rsid w:val="005879C7"/>
    <w:rsid w:val="00587CDE"/>
    <w:rsid w:val="00590786"/>
    <w:rsid w:val="00591090"/>
    <w:rsid w:val="005916EB"/>
    <w:rsid w:val="00591BCA"/>
    <w:rsid w:val="00591D65"/>
    <w:rsid w:val="00591EA5"/>
    <w:rsid w:val="00592092"/>
    <w:rsid w:val="005921CF"/>
    <w:rsid w:val="005924F7"/>
    <w:rsid w:val="005933CD"/>
    <w:rsid w:val="005933F6"/>
    <w:rsid w:val="005937C2"/>
    <w:rsid w:val="00593D8C"/>
    <w:rsid w:val="00594496"/>
    <w:rsid w:val="005945E8"/>
    <w:rsid w:val="00594C20"/>
    <w:rsid w:val="00594C9A"/>
    <w:rsid w:val="00594CDC"/>
    <w:rsid w:val="0059500C"/>
    <w:rsid w:val="00595049"/>
    <w:rsid w:val="005953C7"/>
    <w:rsid w:val="00595854"/>
    <w:rsid w:val="00595B64"/>
    <w:rsid w:val="00595C02"/>
    <w:rsid w:val="00595DDA"/>
    <w:rsid w:val="00596694"/>
    <w:rsid w:val="00597635"/>
    <w:rsid w:val="005976B5"/>
    <w:rsid w:val="00597FD8"/>
    <w:rsid w:val="005A08A8"/>
    <w:rsid w:val="005A0931"/>
    <w:rsid w:val="005A155F"/>
    <w:rsid w:val="005A19C8"/>
    <w:rsid w:val="005A1B34"/>
    <w:rsid w:val="005A1B3D"/>
    <w:rsid w:val="005A1B78"/>
    <w:rsid w:val="005A205D"/>
    <w:rsid w:val="005A24C4"/>
    <w:rsid w:val="005A2552"/>
    <w:rsid w:val="005A281D"/>
    <w:rsid w:val="005A288A"/>
    <w:rsid w:val="005A307F"/>
    <w:rsid w:val="005A30CF"/>
    <w:rsid w:val="005A3623"/>
    <w:rsid w:val="005A36FE"/>
    <w:rsid w:val="005A3EA6"/>
    <w:rsid w:val="005A3F07"/>
    <w:rsid w:val="005A40B0"/>
    <w:rsid w:val="005A4786"/>
    <w:rsid w:val="005A4CC9"/>
    <w:rsid w:val="005A517F"/>
    <w:rsid w:val="005A5A76"/>
    <w:rsid w:val="005A5F02"/>
    <w:rsid w:val="005A695E"/>
    <w:rsid w:val="005A6C95"/>
    <w:rsid w:val="005A70C4"/>
    <w:rsid w:val="005A7388"/>
    <w:rsid w:val="005A7427"/>
    <w:rsid w:val="005A7C22"/>
    <w:rsid w:val="005B0C4A"/>
    <w:rsid w:val="005B111C"/>
    <w:rsid w:val="005B1CC0"/>
    <w:rsid w:val="005B2609"/>
    <w:rsid w:val="005B2846"/>
    <w:rsid w:val="005B2FAF"/>
    <w:rsid w:val="005B31E1"/>
    <w:rsid w:val="005B3306"/>
    <w:rsid w:val="005B37CB"/>
    <w:rsid w:val="005B3BEE"/>
    <w:rsid w:val="005B3D71"/>
    <w:rsid w:val="005B4053"/>
    <w:rsid w:val="005B4097"/>
    <w:rsid w:val="005B4299"/>
    <w:rsid w:val="005B50FF"/>
    <w:rsid w:val="005B5812"/>
    <w:rsid w:val="005B66D5"/>
    <w:rsid w:val="005B68F4"/>
    <w:rsid w:val="005B732A"/>
    <w:rsid w:val="005B7C83"/>
    <w:rsid w:val="005C010B"/>
    <w:rsid w:val="005C0203"/>
    <w:rsid w:val="005C1329"/>
    <w:rsid w:val="005C1C08"/>
    <w:rsid w:val="005C1EC6"/>
    <w:rsid w:val="005C26B6"/>
    <w:rsid w:val="005C2773"/>
    <w:rsid w:val="005C29C0"/>
    <w:rsid w:val="005C31C3"/>
    <w:rsid w:val="005C3C4F"/>
    <w:rsid w:val="005C3F14"/>
    <w:rsid w:val="005C4070"/>
    <w:rsid w:val="005C42F2"/>
    <w:rsid w:val="005C4538"/>
    <w:rsid w:val="005C4E0E"/>
    <w:rsid w:val="005C53E0"/>
    <w:rsid w:val="005C5792"/>
    <w:rsid w:val="005C6382"/>
    <w:rsid w:val="005C6DE1"/>
    <w:rsid w:val="005C6EA0"/>
    <w:rsid w:val="005C6EAF"/>
    <w:rsid w:val="005C7095"/>
    <w:rsid w:val="005C7502"/>
    <w:rsid w:val="005C7B03"/>
    <w:rsid w:val="005D0186"/>
    <w:rsid w:val="005D0397"/>
    <w:rsid w:val="005D093F"/>
    <w:rsid w:val="005D0A60"/>
    <w:rsid w:val="005D1460"/>
    <w:rsid w:val="005D187B"/>
    <w:rsid w:val="005D1A33"/>
    <w:rsid w:val="005D2019"/>
    <w:rsid w:val="005D2619"/>
    <w:rsid w:val="005D27BD"/>
    <w:rsid w:val="005D27E7"/>
    <w:rsid w:val="005D293B"/>
    <w:rsid w:val="005D2A6D"/>
    <w:rsid w:val="005D301B"/>
    <w:rsid w:val="005D38F4"/>
    <w:rsid w:val="005D3FE8"/>
    <w:rsid w:val="005D47E4"/>
    <w:rsid w:val="005D5287"/>
    <w:rsid w:val="005D52E9"/>
    <w:rsid w:val="005D587B"/>
    <w:rsid w:val="005D5DC2"/>
    <w:rsid w:val="005D679A"/>
    <w:rsid w:val="005D67BD"/>
    <w:rsid w:val="005D6EE3"/>
    <w:rsid w:val="005D700B"/>
    <w:rsid w:val="005D70FB"/>
    <w:rsid w:val="005D7935"/>
    <w:rsid w:val="005E027F"/>
    <w:rsid w:val="005E04FE"/>
    <w:rsid w:val="005E064E"/>
    <w:rsid w:val="005E0758"/>
    <w:rsid w:val="005E0B22"/>
    <w:rsid w:val="005E0E24"/>
    <w:rsid w:val="005E15C5"/>
    <w:rsid w:val="005E1E6D"/>
    <w:rsid w:val="005E25B2"/>
    <w:rsid w:val="005E27DC"/>
    <w:rsid w:val="005E2950"/>
    <w:rsid w:val="005E321B"/>
    <w:rsid w:val="005E3F2D"/>
    <w:rsid w:val="005E42DB"/>
    <w:rsid w:val="005E4BBB"/>
    <w:rsid w:val="005E5908"/>
    <w:rsid w:val="005E5BAA"/>
    <w:rsid w:val="005E6061"/>
    <w:rsid w:val="005E6120"/>
    <w:rsid w:val="005E621E"/>
    <w:rsid w:val="005E6251"/>
    <w:rsid w:val="005E6304"/>
    <w:rsid w:val="005E65CA"/>
    <w:rsid w:val="005E7073"/>
    <w:rsid w:val="005E723D"/>
    <w:rsid w:val="005E72B7"/>
    <w:rsid w:val="005E7C02"/>
    <w:rsid w:val="005E7D8D"/>
    <w:rsid w:val="005E7DD6"/>
    <w:rsid w:val="005F07F5"/>
    <w:rsid w:val="005F09BD"/>
    <w:rsid w:val="005F0A8E"/>
    <w:rsid w:val="005F0E80"/>
    <w:rsid w:val="005F12E7"/>
    <w:rsid w:val="005F1345"/>
    <w:rsid w:val="005F1569"/>
    <w:rsid w:val="005F20AC"/>
    <w:rsid w:val="005F2230"/>
    <w:rsid w:val="005F258F"/>
    <w:rsid w:val="005F3B12"/>
    <w:rsid w:val="005F402C"/>
    <w:rsid w:val="005F4AD3"/>
    <w:rsid w:val="005F4B05"/>
    <w:rsid w:val="005F4B25"/>
    <w:rsid w:val="005F4F8F"/>
    <w:rsid w:val="005F5274"/>
    <w:rsid w:val="005F527C"/>
    <w:rsid w:val="005F5960"/>
    <w:rsid w:val="005F6C34"/>
    <w:rsid w:val="005F6F5B"/>
    <w:rsid w:val="005F79E8"/>
    <w:rsid w:val="005F7D72"/>
    <w:rsid w:val="005F7D91"/>
    <w:rsid w:val="0060008A"/>
    <w:rsid w:val="006004FC"/>
    <w:rsid w:val="006009A3"/>
    <w:rsid w:val="006009DF"/>
    <w:rsid w:val="006010E9"/>
    <w:rsid w:val="00601CC1"/>
    <w:rsid w:val="006021E3"/>
    <w:rsid w:val="00602271"/>
    <w:rsid w:val="00602529"/>
    <w:rsid w:val="0060299A"/>
    <w:rsid w:val="00602DCE"/>
    <w:rsid w:val="00603612"/>
    <w:rsid w:val="00603652"/>
    <w:rsid w:val="0060387B"/>
    <w:rsid w:val="00603F18"/>
    <w:rsid w:val="0060441D"/>
    <w:rsid w:val="00604A99"/>
    <w:rsid w:val="00604DF4"/>
    <w:rsid w:val="00605600"/>
    <w:rsid w:val="00605EF9"/>
    <w:rsid w:val="0060640D"/>
    <w:rsid w:val="006069BB"/>
    <w:rsid w:val="00607C89"/>
    <w:rsid w:val="006101AB"/>
    <w:rsid w:val="006106BC"/>
    <w:rsid w:val="00610B50"/>
    <w:rsid w:val="0061159F"/>
    <w:rsid w:val="00611686"/>
    <w:rsid w:val="00611A43"/>
    <w:rsid w:val="00612455"/>
    <w:rsid w:val="0061255C"/>
    <w:rsid w:val="006126AB"/>
    <w:rsid w:val="00612CD9"/>
    <w:rsid w:val="00612F53"/>
    <w:rsid w:val="0061341D"/>
    <w:rsid w:val="0061357E"/>
    <w:rsid w:val="006144A4"/>
    <w:rsid w:val="0061460A"/>
    <w:rsid w:val="00614877"/>
    <w:rsid w:val="00615734"/>
    <w:rsid w:val="00615A3D"/>
    <w:rsid w:val="00615AC8"/>
    <w:rsid w:val="00616296"/>
    <w:rsid w:val="00616834"/>
    <w:rsid w:val="006168DB"/>
    <w:rsid w:val="006169DC"/>
    <w:rsid w:val="006170B7"/>
    <w:rsid w:val="0061746B"/>
    <w:rsid w:val="00617828"/>
    <w:rsid w:val="00620149"/>
    <w:rsid w:val="00620C66"/>
    <w:rsid w:val="00620D25"/>
    <w:rsid w:val="00621F38"/>
    <w:rsid w:val="0062214B"/>
    <w:rsid w:val="006224AE"/>
    <w:rsid w:val="0062318A"/>
    <w:rsid w:val="00623A1F"/>
    <w:rsid w:val="00623AAE"/>
    <w:rsid w:val="00624039"/>
    <w:rsid w:val="006247E6"/>
    <w:rsid w:val="00626E0E"/>
    <w:rsid w:val="00627370"/>
    <w:rsid w:val="00627544"/>
    <w:rsid w:val="00627613"/>
    <w:rsid w:val="00627B5A"/>
    <w:rsid w:val="00627DD6"/>
    <w:rsid w:val="00630900"/>
    <w:rsid w:val="00630B67"/>
    <w:rsid w:val="0063124E"/>
    <w:rsid w:val="00631D41"/>
    <w:rsid w:val="00632684"/>
    <w:rsid w:val="006336A0"/>
    <w:rsid w:val="006339A3"/>
    <w:rsid w:val="00633D94"/>
    <w:rsid w:val="00634285"/>
    <w:rsid w:val="0063480E"/>
    <w:rsid w:val="0063487D"/>
    <w:rsid w:val="00635A31"/>
    <w:rsid w:val="00635B27"/>
    <w:rsid w:val="006369B6"/>
    <w:rsid w:val="00636A7E"/>
    <w:rsid w:val="00636B1E"/>
    <w:rsid w:val="00637150"/>
    <w:rsid w:val="006372F5"/>
    <w:rsid w:val="00637582"/>
    <w:rsid w:val="00637ABC"/>
    <w:rsid w:val="00637B7A"/>
    <w:rsid w:val="00637C35"/>
    <w:rsid w:val="0064042F"/>
    <w:rsid w:val="0064048D"/>
    <w:rsid w:val="00640534"/>
    <w:rsid w:val="006406C9"/>
    <w:rsid w:val="0064080D"/>
    <w:rsid w:val="00640BEA"/>
    <w:rsid w:val="006411E4"/>
    <w:rsid w:val="00641355"/>
    <w:rsid w:val="006417A4"/>
    <w:rsid w:val="00641AC7"/>
    <w:rsid w:val="00641B00"/>
    <w:rsid w:val="00641D98"/>
    <w:rsid w:val="00642EEE"/>
    <w:rsid w:val="006434D0"/>
    <w:rsid w:val="006435EC"/>
    <w:rsid w:val="00643884"/>
    <w:rsid w:val="006445EA"/>
    <w:rsid w:val="006469C7"/>
    <w:rsid w:val="00646D5D"/>
    <w:rsid w:val="00647168"/>
    <w:rsid w:val="006476B0"/>
    <w:rsid w:val="00647A6B"/>
    <w:rsid w:val="00647D6F"/>
    <w:rsid w:val="00650DFB"/>
    <w:rsid w:val="00651079"/>
    <w:rsid w:val="00651C73"/>
    <w:rsid w:val="00651EF5"/>
    <w:rsid w:val="00652234"/>
    <w:rsid w:val="0065252E"/>
    <w:rsid w:val="00652563"/>
    <w:rsid w:val="006529A4"/>
    <w:rsid w:val="0065341C"/>
    <w:rsid w:val="00654985"/>
    <w:rsid w:val="00655DD2"/>
    <w:rsid w:val="00655F73"/>
    <w:rsid w:val="006562CF"/>
    <w:rsid w:val="00656549"/>
    <w:rsid w:val="00656826"/>
    <w:rsid w:val="00656D05"/>
    <w:rsid w:val="00657A22"/>
    <w:rsid w:val="0066033D"/>
    <w:rsid w:val="0066064E"/>
    <w:rsid w:val="00660C39"/>
    <w:rsid w:val="00661683"/>
    <w:rsid w:val="00661B20"/>
    <w:rsid w:val="0066237D"/>
    <w:rsid w:val="006627AE"/>
    <w:rsid w:val="00663FEB"/>
    <w:rsid w:val="00664373"/>
    <w:rsid w:val="006648B0"/>
    <w:rsid w:val="00664930"/>
    <w:rsid w:val="0066535F"/>
    <w:rsid w:val="006658ED"/>
    <w:rsid w:val="006659FA"/>
    <w:rsid w:val="00666E1D"/>
    <w:rsid w:val="0066719F"/>
    <w:rsid w:val="00667CC7"/>
    <w:rsid w:val="00667E20"/>
    <w:rsid w:val="00670526"/>
    <w:rsid w:val="00670D1D"/>
    <w:rsid w:val="0067122D"/>
    <w:rsid w:val="006714EB"/>
    <w:rsid w:val="0067164F"/>
    <w:rsid w:val="00671ADE"/>
    <w:rsid w:val="00671DA4"/>
    <w:rsid w:val="00672B04"/>
    <w:rsid w:val="00672B0E"/>
    <w:rsid w:val="00672CE9"/>
    <w:rsid w:val="006732B6"/>
    <w:rsid w:val="0067368C"/>
    <w:rsid w:val="0067371B"/>
    <w:rsid w:val="00673916"/>
    <w:rsid w:val="00673DBC"/>
    <w:rsid w:val="006745E7"/>
    <w:rsid w:val="0067461C"/>
    <w:rsid w:val="00674F2A"/>
    <w:rsid w:val="006759E2"/>
    <w:rsid w:val="00676E82"/>
    <w:rsid w:val="00677504"/>
    <w:rsid w:val="006777D1"/>
    <w:rsid w:val="006777EC"/>
    <w:rsid w:val="0067781F"/>
    <w:rsid w:val="0068004E"/>
    <w:rsid w:val="00680BDD"/>
    <w:rsid w:val="00680D55"/>
    <w:rsid w:val="006811D3"/>
    <w:rsid w:val="00681563"/>
    <w:rsid w:val="0068280A"/>
    <w:rsid w:val="00683293"/>
    <w:rsid w:val="00683579"/>
    <w:rsid w:val="00683970"/>
    <w:rsid w:val="006846A3"/>
    <w:rsid w:val="00684E87"/>
    <w:rsid w:val="006852DC"/>
    <w:rsid w:val="006853F8"/>
    <w:rsid w:val="00685501"/>
    <w:rsid w:val="006860CF"/>
    <w:rsid w:val="006864C5"/>
    <w:rsid w:val="00686638"/>
    <w:rsid w:val="006869C5"/>
    <w:rsid w:val="00686C20"/>
    <w:rsid w:val="00686ED0"/>
    <w:rsid w:val="00687168"/>
    <w:rsid w:val="00687380"/>
    <w:rsid w:val="006879D1"/>
    <w:rsid w:val="006909E6"/>
    <w:rsid w:val="006919BA"/>
    <w:rsid w:val="00691E4C"/>
    <w:rsid w:val="00691EF1"/>
    <w:rsid w:val="0069207E"/>
    <w:rsid w:val="00692096"/>
    <w:rsid w:val="006927BA"/>
    <w:rsid w:val="006929F1"/>
    <w:rsid w:val="006940C3"/>
    <w:rsid w:val="00694669"/>
    <w:rsid w:val="00694A69"/>
    <w:rsid w:val="00696530"/>
    <w:rsid w:val="006966A2"/>
    <w:rsid w:val="006967DF"/>
    <w:rsid w:val="00696DCD"/>
    <w:rsid w:val="00696DF7"/>
    <w:rsid w:val="00696F9A"/>
    <w:rsid w:val="00697112"/>
    <w:rsid w:val="00697550"/>
    <w:rsid w:val="00697640"/>
    <w:rsid w:val="0069765C"/>
    <w:rsid w:val="00697CB6"/>
    <w:rsid w:val="00697DD9"/>
    <w:rsid w:val="006A00D7"/>
    <w:rsid w:val="006A01CD"/>
    <w:rsid w:val="006A0538"/>
    <w:rsid w:val="006A0665"/>
    <w:rsid w:val="006A0833"/>
    <w:rsid w:val="006A0923"/>
    <w:rsid w:val="006A122F"/>
    <w:rsid w:val="006A1AEF"/>
    <w:rsid w:val="006A256E"/>
    <w:rsid w:val="006A25E5"/>
    <w:rsid w:val="006A27B4"/>
    <w:rsid w:val="006A2C67"/>
    <w:rsid w:val="006A2D98"/>
    <w:rsid w:val="006A3131"/>
    <w:rsid w:val="006A3850"/>
    <w:rsid w:val="006A39AD"/>
    <w:rsid w:val="006A3F13"/>
    <w:rsid w:val="006A406F"/>
    <w:rsid w:val="006A4217"/>
    <w:rsid w:val="006A4551"/>
    <w:rsid w:val="006A4BF0"/>
    <w:rsid w:val="006A4BFB"/>
    <w:rsid w:val="006A4F7A"/>
    <w:rsid w:val="006A55F0"/>
    <w:rsid w:val="006A64E5"/>
    <w:rsid w:val="006A6ACF"/>
    <w:rsid w:val="006A702F"/>
    <w:rsid w:val="006A7063"/>
    <w:rsid w:val="006A7142"/>
    <w:rsid w:val="006A7171"/>
    <w:rsid w:val="006A718A"/>
    <w:rsid w:val="006A7556"/>
    <w:rsid w:val="006A7CA8"/>
    <w:rsid w:val="006B0353"/>
    <w:rsid w:val="006B0474"/>
    <w:rsid w:val="006B172C"/>
    <w:rsid w:val="006B1D93"/>
    <w:rsid w:val="006B22CE"/>
    <w:rsid w:val="006B258F"/>
    <w:rsid w:val="006B26C2"/>
    <w:rsid w:val="006B279E"/>
    <w:rsid w:val="006B2CDD"/>
    <w:rsid w:val="006B32F6"/>
    <w:rsid w:val="006B3CAA"/>
    <w:rsid w:val="006B4226"/>
    <w:rsid w:val="006B4540"/>
    <w:rsid w:val="006B4963"/>
    <w:rsid w:val="006B4A4E"/>
    <w:rsid w:val="006B4ACC"/>
    <w:rsid w:val="006B4ACF"/>
    <w:rsid w:val="006B4CAE"/>
    <w:rsid w:val="006B4D96"/>
    <w:rsid w:val="006B567C"/>
    <w:rsid w:val="006B5F8D"/>
    <w:rsid w:val="006B61DC"/>
    <w:rsid w:val="006B628A"/>
    <w:rsid w:val="006B63E8"/>
    <w:rsid w:val="006B6D0E"/>
    <w:rsid w:val="006B6E59"/>
    <w:rsid w:val="006B6E91"/>
    <w:rsid w:val="006B726A"/>
    <w:rsid w:val="006B781F"/>
    <w:rsid w:val="006B7C93"/>
    <w:rsid w:val="006C009C"/>
    <w:rsid w:val="006C0151"/>
    <w:rsid w:val="006C01A1"/>
    <w:rsid w:val="006C0727"/>
    <w:rsid w:val="006C0B1F"/>
    <w:rsid w:val="006C1148"/>
    <w:rsid w:val="006C12DB"/>
    <w:rsid w:val="006C13C0"/>
    <w:rsid w:val="006C1465"/>
    <w:rsid w:val="006C15B7"/>
    <w:rsid w:val="006C1C69"/>
    <w:rsid w:val="006C21C1"/>
    <w:rsid w:val="006C25F4"/>
    <w:rsid w:val="006C2A1B"/>
    <w:rsid w:val="006C3B98"/>
    <w:rsid w:val="006C4072"/>
    <w:rsid w:val="006C4358"/>
    <w:rsid w:val="006C52B6"/>
    <w:rsid w:val="006C52BE"/>
    <w:rsid w:val="006C5383"/>
    <w:rsid w:val="006C55E4"/>
    <w:rsid w:val="006C5CC2"/>
    <w:rsid w:val="006C6564"/>
    <w:rsid w:val="006C6C5F"/>
    <w:rsid w:val="006C729B"/>
    <w:rsid w:val="006D09D1"/>
    <w:rsid w:val="006D0CE9"/>
    <w:rsid w:val="006D2175"/>
    <w:rsid w:val="006D2260"/>
    <w:rsid w:val="006D2952"/>
    <w:rsid w:val="006D2A84"/>
    <w:rsid w:val="006D2AA1"/>
    <w:rsid w:val="006D2ABC"/>
    <w:rsid w:val="006D2DBF"/>
    <w:rsid w:val="006D32F6"/>
    <w:rsid w:val="006D3514"/>
    <w:rsid w:val="006D3802"/>
    <w:rsid w:val="006D3AE8"/>
    <w:rsid w:val="006D3FAF"/>
    <w:rsid w:val="006D4AE2"/>
    <w:rsid w:val="006D578A"/>
    <w:rsid w:val="006D5B86"/>
    <w:rsid w:val="006D5EB8"/>
    <w:rsid w:val="006D6312"/>
    <w:rsid w:val="006D6737"/>
    <w:rsid w:val="006D6F2B"/>
    <w:rsid w:val="006D74E8"/>
    <w:rsid w:val="006D74EC"/>
    <w:rsid w:val="006D7844"/>
    <w:rsid w:val="006D7E8E"/>
    <w:rsid w:val="006E0659"/>
    <w:rsid w:val="006E0AE1"/>
    <w:rsid w:val="006E0C7B"/>
    <w:rsid w:val="006E0F6B"/>
    <w:rsid w:val="006E1151"/>
    <w:rsid w:val="006E1661"/>
    <w:rsid w:val="006E1758"/>
    <w:rsid w:val="006E1E0B"/>
    <w:rsid w:val="006E1F5D"/>
    <w:rsid w:val="006E2177"/>
    <w:rsid w:val="006E30DF"/>
    <w:rsid w:val="006E3894"/>
    <w:rsid w:val="006E3A75"/>
    <w:rsid w:val="006E3D2F"/>
    <w:rsid w:val="006E42AB"/>
    <w:rsid w:val="006E46FF"/>
    <w:rsid w:val="006E4BB4"/>
    <w:rsid w:val="006E4C47"/>
    <w:rsid w:val="006E508B"/>
    <w:rsid w:val="006E5756"/>
    <w:rsid w:val="006E582E"/>
    <w:rsid w:val="006E609E"/>
    <w:rsid w:val="006E6377"/>
    <w:rsid w:val="006E64D2"/>
    <w:rsid w:val="006E6C3D"/>
    <w:rsid w:val="006E7311"/>
    <w:rsid w:val="006E775A"/>
    <w:rsid w:val="006E77C1"/>
    <w:rsid w:val="006E7B61"/>
    <w:rsid w:val="006F10BC"/>
    <w:rsid w:val="006F2882"/>
    <w:rsid w:val="006F28F4"/>
    <w:rsid w:val="006F2E6F"/>
    <w:rsid w:val="006F38F4"/>
    <w:rsid w:val="006F3AB0"/>
    <w:rsid w:val="006F505D"/>
    <w:rsid w:val="006F51D9"/>
    <w:rsid w:val="006F5549"/>
    <w:rsid w:val="006F621B"/>
    <w:rsid w:val="006F62BE"/>
    <w:rsid w:val="006F63C4"/>
    <w:rsid w:val="006F7259"/>
    <w:rsid w:val="006F7326"/>
    <w:rsid w:val="007002D8"/>
    <w:rsid w:val="007003E7"/>
    <w:rsid w:val="00700947"/>
    <w:rsid w:val="00700B97"/>
    <w:rsid w:val="0070178F"/>
    <w:rsid w:val="00702D19"/>
    <w:rsid w:val="00702FBF"/>
    <w:rsid w:val="00703267"/>
    <w:rsid w:val="007035B8"/>
    <w:rsid w:val="00703DF2"/>
    <w:rsid w:val="00703EBD"/>
    <w:rsid w:val="0070480F"/>
    <w:rsid w:val="00705048"/>
    <w:rsid w:val="00706520"/>
    <w:rsid w:val="00706BE7"/>
    <w:rsid w:val="0070726E"/>
    <w:rsid w:val="0070743E"/>
    <w:rsid w:val="00707D50"/>
    <w:rsid w:val="00707DEE"/>
    <w:rsid w:val="00707F9D"/>
    <w:rsid w:val="0071033D"/>
    <w:rsid w:val="00710C4B"/>
    <w:rsid w:val="007116A7"/>
    <w:rsid w:val="007117CE"/>
    <w:rsid w:val="007118A1"/>
    <w:rsid w:val="0071195B"/>
    <w:rsid w:val="00711BC8"/>
    <w:rsid w:val="00712525"/>
    <w:rsid w:val="007127DA"/>
    <w:rsid w:val="00712C56"/>
    <w:rsid w:val="00712D98"/>
    <w:rsid w:val="00712F6E"/>
    <w:rsid w:val="007138DE"/>
    <w:rsid w:val="00713947"/>
    <w:rsid w:val="00713C3F"/>
    <w:rsid w:val="00713C94"/>
    <w:rsid w:val="00713EE1"/>
    <w:rsid w:val="00714002"/>
    <w:rsid w:val="00714293"/>
    <w:rsid w:val="0071490D"/>
    <w:rsid w:val="00714DF6"/>
    <w:rsid w:val="00714EB8"/>
    <w:rsid w:val="00715334"/>
    <w:rsid w:val="00715364"/>
    <w:rsid w:val="00715984"/>
    <w:rsid w:val="00715C59"/>
    <w:rsid w:val="00715D98"/>
    <w:rsid w:val="00716A0B"/>
    <w:rsid w:val="00716EBB"/>
    <w:rsid w:val="00717050"/>
    <w:rsid w:val="007174C7"/>
    <w:rsid w:val="00717AD9"/>
    <w:rsid w:val="00717D05"/>
    <w:rsid w:val="00720334"/>
    <w:rsid w:val="007206D3"/>
    <w:rsid w:val="007206EE"/>
    <w:rsid w:val="007207DC"/>
    <w:rsid w:val="0072149B"/>
    <w:rsid w:val="007216F5"/>
    <w:rsid w:val="00721DC3"/>
    <w:rsid w:val="007222B0"/>
    <w:rsid w:val="007226B8"/>
    <w:rsid w:val="00722708"/>
    <w:rsid w:val="00722821"/>
    <w:rsid w:val="00722DA0"/>
    <w:rsid w:val="00722F85"/>
    <w:rsid w:val="00723769"/>
    <w:rsid w:val="00724325"/>
    <w:rsid w:val="00724BA7"/>
    <w:rsid w:val="00725351"/>
    <w:rsid w:val="00725A54"/>
    <w:rsid w:val="00725C12"/>
    <w:rsid w:val="00725EA9"/>
    <w:rsid w:val="007261F0"/>
    <w:rsid w:val="007263D3"/>
    <w:rsid w:val="00726B49"/>
    <w:rsid w:val="00726D11"/>
    <w:rsid w:val="007273BB"/>
    <w:rsid w:val="00727462"/>
    <w:rsid w:val="00727764"/>
    <w:rsid w:val="00730298"/>
    <w:rsid w:val="007306EC"/>
    <w:rsid w:val="007309C1"/>
    <w:rsid w:val="00730DD9"/>
    <w:rsid w:val="00730E65"/>
    <w:rsid w:val="00731530"/>
    <w:rsid w:val="00731AD1"/>
    <w:rsid w:val="00731FFC"/>
    <w:rsid w:val="007320AB"/>
    <w:rsid w:val="00732670"/>
    <w:rsid w:val="007327A8"/>
    <w:rsid w:val="00732C7C"/>
    <w:rsid w:val="007338F7"/>
    <w:rsid w:val="0073396B"/>
    <w:rsid w:val="00733F09"/>
    <w:rsid w:val="00734379"/>
    <w:rsid w:val="00734677"/>
    <w:rsid w:val="007348C9"/>
    <w:rsid w:val="00734FE0"/>
    <w:rsid w:val="00735682"/>
    <w:rsid w:val="007357A2"/>
    <w:rsid w:val="00735FA1"/>
    <w:rsid w:val="0073611D"/>
    <w:rsid w:val="00737D0C"/>
    <w:rsid w:val="00737F53"/>
    <w:rsid w:val="00740479"/>
    <w:rsid w:val="00740485"/>
    <w:rsid w:val="00740BEA"/>
    <w:rsid w:val="0074157E"/>
    <w:rsid w:val="00741AD7"/>
    <w:rsid w:val="00741D7C"/>
    <w:rsid w:val="007420D4"/>
    <w:rsid w:val="00742138"/>
    <w:rsid w:val="007432CE"/>
    <w:rsid w:val="00743785"/>
    <w:rsid w:val="0074462E"/>
    <w:rsid w:val="00744AC5"/>
    <w:rsid w:val="00744F1A"/>
    <w:rsid w:val="00745321"/>
    <w:rsid w:val="00745944"/>
    <w:rsid w:val="007466C5"/>
    <w:rsid w:val="00746969"/>
    <w:rsid w:val="00750693"/>
    <w:rsid w:val="00750864"/>
    <w:rsid w:val="00750EE8"/>
    <w:rsid w:val="007517CE"/>
    <w:rsid w:val="00751CD1"/>
    <w:rsid w:val="00751E05"/>
    <w:rsid w:val="007526A6"/>
    <w:rsid w:val="007529EC"/>
    <w:rsid w:val="007531B9"/>
    <w:rsid w:val="007533A6"/>
    <w:rsid w:val="00753409"/>
    <w:rsid w:val="00753463"/>
    <w:rsid w:val="00753AE6"/>
    <w:rsid w:val="00753DC2"/>
    <w:rsid w:val="00754341"/>
    <w:rsid w:val="007547FF"/>
    <w:rsid w:val="00755218"/>
    <w:rsid w:val="00755352"/>
    <w:rsid w:val="00755D0F"/>
    <w:rsid w:val="0075678C"/>
    <w:rsid w:val="00756B0D"/>
    <w:rsid w:val="00756DD3"/>
    <w:rsid w:val="00756FE8"/>
    <w:rsid w:val="007577B1"/>
    <w:rsid w:val="00757A6D"/>
    <w:rsid w:val="00757D91"/>
    <w:rsid w:val="00757DAA"/>
    <w:rsid w:val="00757F41"/>
    <w:rsid w:val="00760142"/>
    <w:rsid w:val="00760DEB"/>
    <w:rsid w:val="0076297F"/>
    <w:rsid w:val="0076363E"/>
    <w:rsid w:val="00763746"/>
    <w:rsid w:val="00763C8B"/>
    <w:rsid w:val="00764112"/>
    <w:rsid w:val="00764442"/>
    <w:rsid w:val="007644AD"/>
    <w:rsid w:val="00764E37"/>
    <w:rsid w:val="00764E7B"/>
    <w:rsid w:val="007654D0"/>
    <w:rsid w:val="00765F9A"/>
    <w:rsid w:val="00766086"/>
    <w:rsid w:val="00766163"/>
    <w:rsid w:val="0076666F"/>
    <w:rsid w:val="007668F1"/>
    <w:rsid w:val="007678EF"/>
    <w:rsid w:val="00770144"/>
    <w:rsid w:val="00770422"/>
    <w:rsid w:val="007707BC"/>
    <w:rsid w:val="007708D5"/>
    <w:rsid w:val="00770AC4"/>
    <w:rsid w:val="007710B8"/>
    <w:rsid w:val="007710D2"/>
    <w:rsid w:val="00771158"/>
    <w:rsid w:val="00771706"/>
    <w:rsid w:val="00771BE4"/>
    <w:rsid w:val="00771F3B"/>
    <w:rsid w:val="0077235E"/>
    <w:rsid w:val="007726B0"/>
    <w:rsid w:val="007728BF"/>
    <w:rsid w:val="00772BA5"/>
    <w:rsid w:val="00772EBA"/>
    <w:rsid w:val="00773015"/>
    <w:rsid w:val="0077453D"/>
    <w:rsid w:val="00774B12"/>
    <w:rsid w:val="00774EB2"/>
    <w:rsid w:val="00775295"/>
    <w:rsid w:val="007753A4"/>
    <w:rsid w:val="0077574C"/>
    <w:rsid w:val="00776381"/>
    <w:rsid w:val="00776518"/>
    <w:rsid w:val="0077671B"/>
    <w:rsid w:val="00777340"/>
    <w:rsid w:val="00777A00"/>
    <w:rsid w:val="00780142"/>
    <w:rsid w:val="00780801"/>
    <w:rsid w:val="00780AED"/>
    <w:rsid w:val="00780D63"/>
    <w:rsid w:val="00781008"/>
    <w:rsid w:val="00781271"/>
    <w:rsid w:val="00782192"/>
    <w:rsid w:val="00782268"/>
    <w:rsid w:val="0078239C"/>
    <w:rsid w:val="007824B8"/>
    <w:rsid w:val="007828A3"/>
    <w:rsid w:val="0078334C"/>
    <w:rsid w:val="007834D5"/>
    <w:rsid w:val="00784220"/>
    <w:rsid w:val="007842DD"/>
    <w:rsid w:val="00784393"/>
    <w:rsid w:val="00784DBB"/>
    <w:rsid w:val="00784F08"/>
    <w:rsid w:val="00785056"/>
    <w:rsid w:val="007854C0"/>
    <w:rsid w:val="00785839"/>
    <w:rsid w:val="00785869"/>
    <w:rsid w:val="007859D3"/>
    <w:rsid w:val="00786427"/>
    <w:rsid w:val="00786D5C"/>
    <w:rsid w:val="007871E3"/>
    <w:rsid w:val="0078741E"/>
    <w:rsid w:val="0078776A"/>
    <w:rsid w:val="00787B28"/>
    <w:rsid w:val="00787C59"/>
    <w:rsid w:val="00787D9E"/>
    <w:rsid w:val="00790008"/>
    <w:rsid w:val="007905D1"/>
    <w:rsid w:val="007907D6"/>
    <w:rsid w:val="007909CB"/>
    <w:rsid w:val="00791984"/>
    <w:rsid w:val="007919DA"/>
    <w:rsid w:val="007920FE"/>
    <w:rsid w:val="007921FF"/>
    <w:rsid w:val="0079230D"/>
    <w:rsid w:val="007925FA"/>
    <w:rsid w:val="00792615"/>
    <w:rsid w:val="007933D0"/>
    <w:rsid w:val="007934B5"/>
    <w:rsid w:val="0079363A"/>
    <w:rsid w:val="007944C8"/>
    <w:rsid w:val="007947A5"/>
    <w:rsid w:val="00794958"/>
    <w:rsid w:val="00794AD1"/>
    <w:rsid w:val="00794B41"/>
    <w:rsid w:val="00794D2E"/>
    <w:rsid w:val="00794E2D"/>
    <w:rsid w:val="007951EE"/>
    <w:rsid w:val="007953E3"/>
    <w:rsid w:val="00795717"/>
    <w:rsid w:val="0079587A"/>
    <w:rsid w:val="00795911"/>
    <w:rsid w:val="00795A45"/>
    <w:rsid w:val="00796255"/>
    <w:rsid w:val="007968B0"/>
    <w:rsid w:val="00797697"/>
    <w:rsid w:val="00797B9A"/>
    <w:rsid w:val="007A04BA"/>
    <w:rsid w:val="007A076D"/>
    <w:rsid w:val="007A1116"/>
    <w:rsid w:val="007A13CC"/>
    <w:rsid w:val="007A14BE"/>
    <w:rsid w:val="007A1BF6"/>
    <w:rsid w:val="007A346D"/>
    <w:rsid w:val="007A36C5"/>
    <w:rsid w:val="007A3A3E"/>
    <w:rsid w:val="007A3AD8"/>
    <w:rsid w:val="007A4140"/>
    <w:rsid w:val="007A4247"/>
    <w:rsid w:val="007A424B"/>
    <w:rsid w:val="007A46EB"/>
    <w:rsid w:val="007A4D1F"/>
    <w:rsid w:val="007A5353"/>
    <w:rsid w:val="007A67FF"/>
    <w:rsid w:val="007A6CAF"/>
    <w:rsid w:val="007A7129"/>
    <w:rsid w:val="007A7443"/>
    <w:rsid w:val="007A7D58"/>
    <w:rsid w:val="007B01D1"/>
    <w:rsid w:val="007B02BD"/>
    <w:rsid w:val="007B054D"/>
    <w:rsid w:val="007B09E2"/>
    <w:rsid w:val="007B13C0"/>
    <w:rsid w:val="007B14EC"/>
    <w:rsid w:val="007B19FB"/>
    <w:rsid w:val="007B237E"/>
    <w:rsid w:val="007B28E2"/>
    <w:rsid w:val="007B2ACB"/>
    <w:rsid w:val="007B2C5F"/>
    <w:rsid w:val="007B2FC3"/>
    <w:rsid w:val="007B3C6B"/>
    <w:rsid w:val="007B4573"/>
    <w:rsid w:val="007B497C"/>
    <w:rsid w:val="007B5133"/>
    <w:rsid w:val="007B6360"/>
    <w:rsid w:val="007B6BDD"/>
    <w:rsid w:val="007B6E1E"/>
    <w:rsid w:val="007B71B7"/>
    <w:rsid w:val="007B7436"/>
    <w:rsid w:val="007B754A"/>
    <w:rsid w:val="007C0341"/>
    <w:rsid w:val="007C0744"/>
    <w:rsid w:val="007C0F3C"/>
    <w:rsid w:val="007C1225"/>
    <w:rsid w:val="007C1344"/>
    <w:rsid w:val="007C1AC5"/>
    <w:rsid w:val="007C270D"/>
    <w:rsid w:val="007C2A74"/>
    <w:rsid w:val="007C2BA0"/>
    <w:rsid w:val="007C2E0C"/>
    <w:rsid w:val="007C2F0A"/>
    <w:rsid w:val="007C34AB"/>
    <w:rsid w:val="007C373C"/>
    <w:rsid w:val="007C512A"/>
    <w:rsid w:val="007C5CB6"/>
    <w:rsid w:val="007C5D72"/>
    <w:rsid w:val="007C5FA2"/>
    <w:rsid w:val="007C639A"/>
    <w:rsid w:val="007C68F0"/>
    <w:rsid w:val="007C6E50"/>
    <w:rsid w:val="007C7BF1"/>
    <w:rsid w:val="007D0094"/>
    <w:rsid w:val="007D0984"/>
    <w:rsid w:val="007D0B30"/>
    <w:rsid w:val="007D126C"/>
    <w:rsid w:val="007D16CC"/>
    <w:rsid w:val="007D186F"/>
    <w:rsid w:val="007D1B8C"/>
    <w:rsid w:val="007D1F2B"/>
    <w:rsid w:val="007D20E7"/>
    <w:rsid w:val="007D281F"/>
    <w:rsid w:val="007D2BE1"/>
    <w:rsid w:val="007D2CED"/>
    <w:rsid w:val="007D363D"/>
    <w:rsid w:val="007D3A5C"/>
    <w:rsid w:val="007D3B2F"/>
    <w:rsid w:val="007D42D5"/>
    <w:rsid w:val="007D4DAB"/>
    <w:rsid w:val="007D4F0C"/>
    <w:rsid w:val="007D50F7"/>
    <w:rsid w:val="007D59F6"/>
    <w:rsid w:val="007D628C"/>
    <w:rsid w:val="007D634A"/>
    <w:rsid w:val="007D6525"/>
    <w:rsid w:val="007D724C"/>
    <w:rsid w:val="007D763C"/>
    <w:rsid w:val="007E0211"/>
    <w:rsid w:val="007E0466"/>
    <w:rsid w:val="007E09C0"/>
    <w:rsid w:val="007E0D60"/>
    <w:rsid w:val="007E145A"/>
    <w:rsid w:val="007E224D"/>
    <w:rsid w:val="007E2476"/>
    <w:rsid w:val="007E25AD"/>
    <w:rsid w:val="007E2871"/>
    <w:rsid w:val="007E306E"/>
    <w:rsid w:val="007E30E0"/>
    <w:rsid w:val="007E3555"/>
    <w:rsid w:val="007E3657"/>
    <w:rsid w:val="007E4275"/>
    <w:rsid w:val="007E43B2"/>
    <w:rsid w:val="007E473C"/>
    <w:rsid w:val="007E5F78"/>
    <w:rsid w:val="007E697D"/>
    <w:rsid w:val="007E6B56"/>
    <w:rsid w:val="007E74F3"/>
    <w:rsid w:val="007E7BC9"/>
    <w:rsid w:val="007F04FB"/>
    <w:rsid w:val="007F0637"/>
    <w:rsid w:val="007F0A63"/>
    <w:rsid w:val="007F15C8"/>
    <w:rsid w:val="007F198B"/>
    <w:rsid w:val="007F1B88"/>
    <w:rsid w:val="007F1DDB"/>
    <w:rsid w:val="007F2010"/>
    <w:rsid w:val="007F211C"/>
    <w:rsid w:val="007F2277"/>
    <w:rsid w:val="007F2332"/>
    <w:rsid w:val="007F29BB"/>
    <w:rsid w:val="007F2B65"/>
    <w:rsid w:val="007F3792"/>
    <w:rsid w:val="007F3CEC"/>
    <w:rsid w:val="007F3D97"/>
    <w:rsid w:val="007F4565"/>
    <w:rsid w:val="007F53C4"/>
    <w:rsid w:val="007F5477"/>
    <w:rsid w:val="007F569E"/>
    <w:rsid w:val="007F5BAC"/>
    <w:rsid w:val="007F5C05"/>
    <w:rsid w:val="007F5C90"/>
    <w:rsid w:val="007F5E49"/>
    <w:rsid w:val="007F6BF4"/>
    <w:rsid w:val="007F6FDF"/>
    <w:rsid w:val="007F72D0"/>
    <w:rsid w:val="007F7C99"/>
    <w:rsid w:val="008002BC"/>
    <w:rsid w:val="00800426"/>
    <w:rsid w:val="00800748"/>
    <w:rsid w:val="00800A09"/>
    <w:rsid w:val="00801624"/>
    <w:rsid w:val="00801D10"/>
    <w:rsid w:val="008024E0"/>
    <w:rsid w:val="0080313A"/>
    <w:rsid w:val="00803360"/>
    <w:rsid w:val="008036B6"/>
    <w:rsid w:val="00804537"/>
    <w:rsid w:val="00804B87"/>
    <w:rsid w:val="00805609"/>
    <w:rsid w:val="00805D79"/>
    <w:rsid w:val="008064DC"/>
    <w:rsid w:val="008071C8"/>
    <w:rsid w:val="00807870"/>
    <w:rsid w:val="00810074"/>
    <w:rsid w:val="008101E3"/>
    <w:rsid w:val="008113FF"/>
    <w:rsid w:val="008115EB"/>
    <w:rsid w:val="00813582"/>
    <w:rsid w:val="00813870"/>
    <w:rsid w:val="00813BE7"/>
    <w:rsid w:val="00813EEB"/>
    <w:rsid w:val="00814387"/>
    <w:rsid w:val="00814D85"/>
    <w:rsid w:val="00814E58"/>
    <w:rsid w:val="00814EB9"/>
    <w:rsid w:val="00815901"/>
    <w:rsid w:val="00815906"/>
    <w:rsid w:val="00817100"/>
    <w:rsid w:val="0081732D"/>
    <w:rsid w:val="00817B96"/>
    <w:rsid w:val="00817C91"/>
    <w:rsid w:val="00820287"/>
    <w:rsid w:val="00820391"/>
    <w:rsid w:val="008203AE"/>
    <w:rsid w:val="0082055D"/>
    <w:rsid w:val="00820578"/>
    <w:rsid w:val="00820670"/>
    <w:rsid w:val="008207A1"/>
    <w:rsid w:val="00820BCB"/>
    <w:rsid w:val="00820F2E"/>
    <w:rsid w:val="00822485"/>
    <w:rsid w:val="008224AE"/>
    <w:rsid w:val="0082269A"/>
    <w:rsid w:val="00822725"/>
    <w:rsid w:val="00822DA2"/>
    <w:rsid w:val="00822E04"/>
    <w:rsid w:val="00822F75"/>
    <w:rsid w:val="00823124"/>
    <w:rsid w:val="00823216"/>
    <w:rsid w:val="0082354B"/>
    <w:rsid w:val="00823DD2"/>
    <w:rsid w:val="00824DA6"/>
    <w:rsid w:val="008258BF"/>
    <w:rsid w:val="0082590E"/>
    <w:rsid w:val="00826624"/>
    <w:rsid w:val="00826C00"/>
    <w:rsid w:val="00827010"/>
    <w:rsid w:val="008276EC"/>
    <w:rsid w:val="00827DE1"/>
    <w:rsid w:val="00831047"/>
    <w:rsid w:val="00831409"/>
    <w:rsid w:val="00832796"/>
    <w:rsid w:val="00832A5E"/>
    <w:rsid w:val="00832A70"/>
    <w:rsid w:val="00832DEF"/>
    <w:rsid w:val="00833140"/>
    <w:rsid w:val="00833D54"/>
    <w:rsid w:val="00833E35"/>
    <w:rsid w:val="00833F63"/>
    <w:rsid w:val="00834EE2"/>
    <w:rsid w:val="0083555B"/>
    <w:rsid w:val="00835605"/>
    <w:rsid w:val="00835A68"/>
    <w:rsid w:val="00835B65"/>
    <w:rsid w:val="00836216"/>
    <w:rsid w:val="008368F4"/>
    <w:rsid w:val="00836A68"/>
    <w:rsid w:val="00836E59"/>
    <w:rsid w:val="00837050"/>
    <w:rsid w:val="00837463"/>
    <w:rsid w:val="00837919"/>
    <w:rsid w:val="00837ABA"/>
    <w:rsid w:val="0084042A"/>
    <w:rsid w:val="008407B3"/>
    <w:rsid w:val="00840B69"/>
    <w:rsid w:val="00840E4A"/>
    <w:rsid w:val="008410A6"/>
    <w:rsid w:val="00841EC7"/>
    <w:rsid w:val="00842B58"/>
    <w:rsid w:val="0084339A"/>
    <w:rsid w:val="00843C2E"/>
    <w:rsid w:val="00843F07"/>
    <w:rsid w:val="00844898"/>
    <w:rsid w:val="00845391"/>
    <w:rsid w:val="00845723"/>
    <w:rsid w:val="00845C01"/>
    <w:rsid w:val="00846045"/>
    <w:rsid w:val="0084618C"/>
    <w:rsid w:val="008461B3"/>
    <w:rsid w:val="008468E7"/>
    <w:rsid w:val="00846C90"/>
    <w:rsid w:val="008471AD"/>
    <w:rsid w:val="008475E1"/>
    <w:rsid w:val="00847645"/>
    <w:rsid w:val="00847994"/>
    <w:rsid w:val="00847E0D"/>
    <w:rsid w:val="008505B3"/>
    <w:rsid w:val="00850601"/>
    <w:rsid w:val="00850739"/>
    <w:rsid w:val="0085095E"/>
    <w:rsid w:val="008510B5"/>
    <w:rsid w:val="0085148D"/>
    <w:rsid w:val="00851A48"/>
    <w:rsid w:val="00851A54"/>
    <w:rsid w:val="00851AD1"/>
    <w:rsid w:val="00851AF0"/>
    <w:rsid w:val="00851B3F"/>
    <w:rsid w:val="00852337"/>
    <w:rsid w:val="00852419"/>
    <w:rsid w:val="008529B7"/>
    <w:rsid w:val="00852D37"/>
    <w:rsid w:val="00853349"/>
    <w:rsid w:val="00854254"/>
    <w:rsid w:val="00854435"/>
    <w:rsid w:val="0085505E"/>
    <w:rsid w:val="0085597B"/>
    <w:rsid w:val="00855C7F"/>
    <w:rsid w:val="00855CFA"/>
    <w:rsid w:val="0085632C"/>
    <w:rsid w:val="00856B6B"/>
    <w:rsid w:val="00857924"/>
    <w:rsid w:val="00857F35"/>
    <w:rsid w:val="00857F9E"/>
    <w:rsid w:val="00860806"/>
    <w:rsid w:val="008609CB"/>
    <w:rsid w:val="00862A3A"/>
    <w:rsid w:val="00862DE0"/>
    <w:rsid w:val="00862E37"/>
    <w:rsid w:val="00862E52"/>
    <w:rsid w:val="0086312D"/>
    <w:rsid w:val="008632F2"/>
    <w:rsid w:val="008633BB"/>
    <w:rsid w:val="00863E94"/>
    <w:rsid w:val="0086447E"/>
    <w:rsid w:val="00864984"/>
    <w:rsid w:val="00864CB6"/>
    <w:rsid w:val="00865A63"/>
    <w:rsid w:val="00865A6D"/>
    <w:rsid w:val="00865DC8"/>
    <w:rsid w:val="00866485"/>
    <w:rsid w:val="008665CA"/>
    <w:rsid w:val="00866E3F"/>
    <w:rsid w:val="00867AFA"/>
    <w:rsid w:val="00867DD8"/>
    <w:rsid w:val="00867E7B"/>
    <w:rsid w:val="00873440"/>
    <w:rsid w:val="00873A41"/>
    <w:rsid w:val="008746D7"/>
    <w:rsid w:val="008747BB"/>
    <w:rsid w:val="00874E1A"/>
    <w:rsid w:val="00874FA4"/>
    <w:rsid w:val="00875216"/>
    <w:rsid w:val="008758E8"/>
    <w:rsid w:val="00876504"/>
    <w:rsid w:val="00876E76"/>
    <w:rsid w:val="008772C6"/>
    <w:rsid w:val="00877864"/>
    <w:rsid w:val="00877997"/>
    <w:rsid w:val="00877FB3"/>
    <w:rsid w:val="0088001B"/>
    <w:rsid w:val="00880715"/>
    <w:rsid w:val="00880C25"/>
    <w:rsid w:val="00880C34"/>
    <w:rsid w:val="00880CD6"/>
    <w:rsid w:val="00880EAA"/>
    <w:rsid w:val="00881B58"/>
    <w:rsid w:val="00881BBC"/>
    <w:rsid w:val="008821BF"/>
    <w:rsid w:val="00882319"/>
    <w:rsid w:val="00882593"/>
    <w:rsid w:val="008825DA"/>
    <w:rsid w:val="0088266D"/>
    <w:rsid w:val="00882AE2"/>
    <w:rsid w:val="00882BE6"/>
    <w:rsid w:val="00882D3D"/>
    <w:rsid w:val="00882F91"/>
    <w:rsid w:val="00883206"/>
    <w:rsid w:val="008833D6"/>
    <w:rsid w:val="0088395F"/>
    <w:rsid w:val="0088435F"/>
    <w:rsid w:val="008844F5"/>
    <w:rsid w:val="00884651"/>
    <w:rsid w:val="00884BA3"/>
    <w:rsid w:val="00884E23"/>
    <w:rsid w:val="00885410"/>
    <w:rsid w:val="0088581E"/>
    <w:rsid w:val="0088600D"/>
    <w:rsid w:val="00887BA0"/>
    <w:rsid w:val="00887EA4"/>
    <w:rsid w:val="00887ECD"/>
    <w:rsid w:val="008901BF"/>
    <w:rsid w:val="00890882"/>
    <w:rsid w:val="00890D0B"/>
    <w:rsid w:val="00890E2A"/>
    <w:rsid w:val="008913A4"/>
    <w:rsid w:val="00891DD3"/>
    <w:rsid w:val="00891DE7"/>
    <w:rsid w:val="0089271D"/>
    <w:rsid w:val="00892757"/>
    <w:rsid w:val="00892A23"/>
    <w:rsid w:val="008936A8"/>
    <w:rsid w:val="008937E9"/>
    <w:rsid w:val="00893926"/>
    <w:rsid w:val="0089392B"/>
    <w:rsid w:val="00893960"/>
    <w:rsid w:val="00893D63"/>
    <w:rsid w:val="00893FC5"/>
    <w:rsid w:val="00894459"/>
    <w:rsid w:val="00894661"/>
    <w:rsid w:val="008949AA"/>
    <w:rsid w:val="00894B33"/>
    <w:rsid w:val="00894CD4"/>
    <w:rsid w:val="00894EF4"/>
    <w:rsid w:val="008951E9"/>
    <w:rsid w:val="00895235"/>
    <w:rsid w:val="00895788"/>
    <w:rsid w:val="00896308"/>
    <w:rsid w:val="0089659C"/>
    <w:rsid w:val="0089690F"/>
    <w:rsid w:val="00896FE0"/>
    <w:rsid w:val="00897858"/>
    <w:rsid w:val="00897F23"/>
    <w:rsid w:val="00897F9D"/>
    <w:rsid w:val="008A060F"/>
    <w:rsid w:val="008A0E2F"/>
    <w:rsid w:val="008A165A"/>
    <w:rsid w:val="008A16C4"/>
    <w:rsid w:val="008A1A5A"/>
    <w:rsid w:val="008A1E60"/>
    <w:rsid w:val="008A2170"/>
    <w:rsid w:val="008A28B1"/>
    <w:rsid w:val="008A3084"/>
    <w:rsid w:val="008A3C06"/>
    <w:rsid w:val="008A3E8B"/>
    <w:rsid w:val="008A3E90"/>
    <w:rsid w:val="008A4486"/>
    <w:rsid w:val="008A4629"/>
    <w:rsid w:val="008A46C6"/>
    <w:rsid w:val="008A5734"/>
    <w:rsid w:val="008A6093"/>
    <w:rsid w:val="008A63B7"/>
    <w:rsid w:val="008A68D3"/>
    <w:rsid w:val="008A70D0"/>
    <w:rsid w:val="008A7220"/>
    <w:rsid w:val="008A7E78"/>
    <w:rsid w:val="008B0520"/>
    <w:rsid w:val="008B11D1"/>
    <w:rsid w:val="008B1609"/>
    <w:rsid w:val="008B2776"/>
    <w:rsid w:val="008B2B52"/>
    <w:rsid w:val="008B2C0F"/>
    <w:rsid w:val="008B30F9"/>
    <w:rsid w:val="008B31C3"/>
    <w:rsid w:val="008B3862"/>
    <w:rsid w:val="008B3B3A"/>
    <w:rsid w:val="008B4DD2"/>
    <w:rsid w:val="008B4EAC"/>
    <w:rsid w:val="008B58F0"/>
    <w:rsid w:val="008B5A6B"/>
    <w:rsid w:val="008B5B8E"/>
    <w:rsid w:val="008B5BDA"/>
    <w:rsid w:val="008B62C8"/>
    <w:rsid w:val="008B674E"/>
    <w:rsid w:val="008B6BF0"/>
    <w:rsid w:val="008B6D07"/>
    <w:rsid w:val="008B728B"/>
    <w:rsid w:val="008B735C"/>
    <w:rsid w:val="008B740A"/>
    <w:rsid w:val="008B7689"/>
    <w:rsid w:val="008B7BEA"/>
    <w:rsid w:val="008C0149"/>
    <w:rsid w:val="008C0801"/>
    <w:rsid w:val="008C0C51"/>
    <w:rsid w:val="008C10F3"/>
    <w:rsid w:val="008C19E3"/>
    <w:rsid w:val="008C1C90"/>
    <w:rsid w:val="008C1CEB"/>
    <w:rsid w:val="008C20A4"/>
    <w:rsid w:val="008C240D"/>
    <w:rsid w:val="008C24AE"/>
    <w:rsid w:val="008C2756"/>
    <w:rsid w:val="008C337F"/>
    <w:rsid w:val="008C370A"/>
    <w:rsid w:val="008C3B05"/>
    <w:rsid w:val="008C3C19"/>
    <w:rsid w:val="008C4B9A"/>
    <w:rsid w:val="008C5E4F"/>
    <w:rsid w:val="008C6DA0"/>
    <w:rsid w:val="008C79ED"/>
    <w:rsid w:val="008C7A58"/>
    <w:rsid w:val="008D0064"/>
    <w:rsid w:val="008D012D"/>
    <w:rsid w:val="008D028A"/>
    <w:rsid w:val="008D0A1B"/>
    <w:rsid w:val="008D0C62"/>
    <w:rsid w:val="008D1B88"/>
    <w:rsid w:val="008D1E3D"/>
    <w:rsid w:val="008D269E"/>
    <w:rsid w:val="008D2B75"/>
    <w:rsid w:val="008D2C4F"/>
    <w:rsid w:val="008D3C6E"/>
    <w:rsid w:val="008D3E8C"/>
    <w:rsid w:val="008D3F62"/>
    <w:rsid w:val="008D4762"/>
    <w:rsid w:val="008D4F64"/>
    <w:rsid w:val="008D4F78"/>
    <w:rsid w:val="008D525F"/>
    <w:rsid w:val="008D565E"/>
    <w:rsid w:val="008D575F"/>
    <w:rsid w:val="008D6083"/>
    <w:rsid w:val="008D6917"/>
    <w:rsid w:val="008D707F"/>
    <w:rsid w:val="008D72FF"/>
    <w:rsid w:val="008D7769"/>
    <w:rsid w:val="008D7F4B"/>
    <w:rsid w:val="008E0344"/>
    <w:rsid w:val="008E0948"/>
    <w:rsid w:val="008E0F89"/>
    <w:rsid w:val="008E1594"/>
    <w:rsid w:val="008E159E"/>
    <w:rsid w:val="008E392E"/>
    <w:rsid w:val="008E4078"/>
    <w:rsid w:val="008E43A7"/>
    <w:rsid w:val="008E4A10"/>
    <w:rsid w:val="008E4F2C"/>
    <w:rsid w:val="008E51CB"/>
    <w:rsid w:val="008E5BC9"/>
    <w:rsid w:val="008E5DFA"/>
    <w:rsid w:val="008E5E63"/>
    <w:rsid w:val="008E6182"/>
    <w:rsid w:val="008E61AA"/>
    <w:rsid w:val="008E64D8"/>
    <w:rsid w:val="008E6AFA"/>
    <w:rsid w:val="008E72B8"/>
    <w:rsid w:val="008F1179"/>
    <w:rsid w:val="008F13A6"/>
    <w:rsid w:val="008F1641"/>
    <w:rsid w:val="008F193B"/>
    <w:rsid w:val="008F1D79"/>
    <w:rsid w:val="008F26DD"/>
    <w:rsid w:val="008F34C0"/>
    <w:rsid w:val="008F3EB1"/>
    <w:rsid w:val="008F3F79"/>
    <w:rsid w:val="008F48C0"/>
    <w:rsid w:val="008F4C43"/>
    <w:rsid w:val="008F502C"/>
    <w:rsid w:val="008F5058"/>
    <w:rsid w:val="008F53A6"/>
    <w:rsid w:val="008F5665"/>
    <w:rsid w:val="008F5B1F"/>
    <w:rsid w:val="008F5B35"/>
    <w:rsid w:val="008F5C77"/>
    <w:rsid w:val="008F61F2"/>
    <w:rsid w:val="008F6232"/>
    <w:rsid w:val="008F6945"/>
    <w:rsid w:val="008F6CE5"/>
    <w:rsid w:val="008F6DD1"/>
    <w:rsid w:val="008F7AD5"/>
    <w:rsid w:val="0090015A"/>
    <w:rsid w:val="00900583"/>
    <w:rsid w:val="00900909"/>
    <w:rsid w:val="00901199"/>
    <w:rsid w:val="00901A67"/>
    <w:rsid w:val="009023F0"/>
    <w:rsid w:val="00902621"/>
    <w:rsid w:val="00903068"/>
    <w:rsid w:val="00903727"/>
    <w:rsid w:val="00903F6B"/>
    <w:rsid w:val="009040F8"/>
    <w:rsid w:val="00904538"/>
    <w:rsid w:val="00904837"/>
    <w:rsid w:val="00904E94"/>
    <w:rsid w:val="009054A8"/>
    <w:rsid w:val="00905543"/>
    <w:rsid w:val="009057AA"/>
    <w:rsid w:val="00905DCE"/>
    <w:rsid w:val="0090606E"/>
    <w:rsid w:val="0090652D"/>
    <w:rsid w:val="00906C10"/>
    <w:rsid w:val="00907364"/>
    <w:rsid w:val="009076D4"/>
    <w:rsid w:val="00907BC0"/>
    <w:rsid w:val="0091023D"/>
    <w:rsid w:val="00910A44"/>
    <w:rsid w:val="00910F22"/>
    <w:rsid w:val="009112CC"/>
    <w:rsid w:val="00911594"/>
    <w:rsid w:val="00911B93"/>
    <w:rsid w:val="00911FCD"/>
    <w:rsid w:val="0091217E"/>
    <w:rsid w:val="009125D4"/>
    <w:rsid w:val="009127B7"/>
    <w:rsid w:val="009129F4"/>
    <w:rsid w:val="00912AC0"/>
    <w:rsid w:val="00913084"/>
    <w:rsid w:val="00913414"/>
    <w:rsid w:val="009135CA"/>
    <w:rsid w:val="009137A8"/>
    <w:rsid w:val="00913D79"/>
    <w:rsid w:val="009147E9"/>
    <w:rsid w:val="00914987"/>
    <w:rsid w:val="00915315"/>
    <w:rsid w:val="009154E1"/>
    <w:rsid w:val="009157E3"/>
    <w:rsid w:val="0091606A"/>
    <w:rsid w:val="00916295"/>
    <w:rsid w:val="009166B9"/>
    <w:rsid w:val="0091687F"/>
    <w:rsid w:val="00916888"/>
    <w:rsid w:val="0091696D"/>
    <w:rsid w:val="00916DA5"/>
    <w:rsid w:val="0091727F"/>
    <w:rsid w:val="009177E3"/>
    <w:rsid w:val="00917F32"/>
    <w:rsid w:val="00920570"/>
    <w:rsid w:val="00920816"/>
    <w:rsid w:val="009209E2"/>
    <w:rsid w:val="00921B0F"/>
    <w:rsid w:val="00921E38"/>
    <w:rsid w:val="00922141"/>
    <w:rsid w:val="00922423"/>
    <w:rsid w:val="0092328B"/>
    <w:rsid w:val="009235D1"/>
    <w:rsid w:val="009240CC"/>
    <w:rsid w:val="0092467F"/>
    <w:rsid w:val="0092469D"/>
    <w:rsid w:val="00924C54"/>
    <w:rsid w:val="00924E1E"/>
    <w:rsid w:val="009256ED"/>
    <w:rsid w:val="00926BC2"/>
    <w:rsid w:val="00926ECE"/>
    <w:rsid w:val="00927070"/>
    <w:rsid w:val="009273DE"/>
    <w:rsid w:val="009277B2"/>
    <w:rsid w:val="00927B1C"/>
    <w:rsid w:val="00930405"/>
    <w:rsid w:val="00931B21"/>
    <w:rsid w:val="0093203E"/>
    <w:rsid w:val="00932700"/>
    <w:rsid w:val="00932C45"/>
    <w:rsid w:val="00932C67"/>
    <w:rsid w:val="00932D3B"/>
    <w:rsid w:val="009337F6"/>
    <w:rsid w:val="00933939"/>
    <w:rsid w:val="00933C3A"/>
    <w:rsid w:val="00933DC6"/>
    <w:rsid w:val="00933EE3"/>
    <w:rsid w:val="009342FA"/>
    <w:rsid w:val="00934DAE"/>
    <w:rsid w:val="009359D6"/>
    <w:rsid w:val="00935D40"/>
    <w:rsid w:val="00936452"/>
    <w:rsid w:val="0093695E"/>
    <w:rsid w:val="00936C35"/>
    <w:rsid w:val="00937042"/>
    <w:rsid w:val="00937106"/>
    <w:rsid w:val="009371CB"/>
    <w:rsid w:val="009372B7"/>
    <w:rsid w:val="009378E9"/>
    <w:rsid w:val="00937D7F"/>
    <w:rsid w:val="00940254"/>
    <w:rsid w:val="00940291"/>
    <w:rsid w:val="009402E9"/>
    <w:rsid w:val="00940F30"/>
    <w:rsid w:val="00941191"/>
    <w:rsid w:val="0094165F"/>
    <w:rsid w:val="0094194A"/>
    <w:rsid w:val="00941E9F"/>
    <w:rsid w:val="0094267D"/>
    <w:rsid w:val="009426B0"/>
    <w:rsid w:val="0094272E"/>
    <w:rsid w:val="009436B8"/>
    <w:rsid w:val="00943D08"/>
    <w:rsid w:val="009440F4"/>
    <w:rsid w:val="00945165"/>
    <w:rsid w:val="0094527A"/>
    <w:rsid w:val="00945916"/>
    <w:rsid w:val="009460DF"/>
    <w:rsid w:val="00946762"/>
    <w:rsid w:val="00946E56"/>
    <w:rsid w:val="00947308"/>
    <w:rsid w:val="00947B4C"/>
    <w:rsid w:val="00947C5A"/>
    <w:rsid w:val="009506B0"/>
    <w:rsid w:val="00950BC4"/>
    <w:rsid w:val="00951244"/>
    <w:rsid w:val="0095149D"/>
    <w:rsid w:val="00952238"/>
    <w:rsid w:val="009529B6"/>
    <w:rsid w:val="00952BA6"/>
    <w:rsid w:val="00953307"/>
    <w:rsid w:val="0095342F"/>
    <w:rsid w:val="00953AC9"/>
    <w:rsid w:val="00953DA8"/>
    <w:rsid w:val="009541D4"/>
    <w:rsid w:val="00954311"/>
    <w:rsid w:val="009544DA"/>
    <w:rsid w:val="00954696"/>
    <w:rsid w:val="00954D69"/>
    <w:rsid w:val="00954F02"/>
    <w:rsid w:val="00954F25"/>
    <w:rsid w:val="00955514"/>
    <w:rsid w:val="00955778"/>
    <w:rsid w:val="00956C42"/>
    <w:rsid w:val="00957242"/>
    <w:rsid w:val="00957B8B"/>
    <w:rsid w:val="00957EEA"/>
    <w:rsid w:val="00960D8D"/>
    <w:rsid w:val="00961231"/>
    <w:rsid w:val="0096191C"/>
    <w:rsid w:val="0096282E"/>
    <w:rsid w:val="00962AB5"/>
    <w:rsid w:val="00962BFB"/>
    <w:rsid w:val="00962F98"/>
    <w:rsid w:val="009630FC"/>
    <w:rsid w:val="00963B8A"/>
    <w:rsid w:val="00964055"/>
    <w:rsid w:val="00964295"/>
    <w:rsid w:val="00964AA5"/>
    <w:rsid w:val="00964AC5"/>
    <w:rsid w:val="00965BD1"/>
    <w:rsid w:val="009665D9"/>
    <w:rsid w:val="009670C0"/>
    <w:rsid w:val="009674D7"/>
    <w:rsid w:val="009674DB"/>
    <w:rsid w:val="00967F90"/>
    <w:rsid w:val="00970740"/>
    <w:rsid w:val="00970B6F"/>
    <w:rsid w:val="00970D3C"/>
    <w:rsid w:val="00970DCB"/>
    <w:rsid w:val="00971096"/>
    <w:rsid w:val="0097216E"/>
    <w:rsid w:val="00972391"/>
    <w:rsid w:val="0097268D"/>
    <w:rsid w:val="009729A6"/>
    <w:rsid w:val="00972AE6"/>
    <w:rsid w:val="00972BFE"/>
    <w:rsid w:val="00973257"/>
    <w:rsid w:val="0097336C"/>
    <w:rsid w:val="00973808"/>
    <w:rsid w:val="00975D12"/>
    <w:rsid w:val="00975DC7"/>
    <w:rsid w:val="009764A4"/>
    <w:rsid w:val="00976628"/>
    <w:rsid w:val="00976811"/>
    <w:rsid w:val="00976D66"/>
    <w:rsid w:val="00977533"/>
    <w:rsid w:val="009801A8"/>
    <w:rsid w:val="009801C6"/>
    <w:rsid w:val="00980846"/>
    <w:rsid w:val="0098127C"/>
    <w:rsid w:val="009814E8"/>
    <w:rsid w:val="00982117"/>
    <w:rsid w:val="009821C6"/>
    <w:rsid w:val="009821E4"/>
    <w:rsid w:val="009822EF"/>
    <w:rsid w:val="00982627"/>
    <w:rsid w:val="00983619"/>
    <w:rsid w:val="00984772"/>
    <w:rsid w:val="00984FF8"/>
    <w:rsid w:val="00985050"/>
    <w:rsid w:val="009862CA"/>
    <w:rsid w:val="00986A0E"/>
    <w:rsid w:val="00986DBD"/>
    <w:rsid w:val="0098708F"/>
    <w:rsid w:val="00990237"/>
    <w:rsid w:val="00990E40"/>
    <w:rsid w:val="009914BF"/>
    <w:rsid w:val="00991963"/>
    <w:rsid w:val="00991C14"/>
    <w:rsid w:val="0099280D"/>
    <w:rsid w:val="00992B54"/>
    <w:rsid w:val="00993312"/>
    <w:rsid w:val="00993318"/>
    <w:rsid w:val="009934CE"/>
    <w:rsid w:val="00993B3F"/>
    <w:rsid w:val="0099445D"/>
    <w:rsid w:val="00994C99"/>
    <w:rsid w:val="009954EB"/>
    <w:rsid w:val="00995E08"/>
    <w:rsid w:val="00996795"/>
    <w:rsid w:val="009968C1"/>
    <w:rsid w:val="00996AB2"/>
    <w:rsid w:val="00996EBE"/>
    <w:rsid w:val="0099752A"/>
    <w:rsid w:val="00997677"/>
    <w:rsid w:val="00997AAD"/>
    <w:rsid w:val="00997F4B"/>
    <w:rsid w:val="00997FE8"/>
    <w:rsid w:val="009A0254"/>
    <w:rsid w:val="009A0970"/>
    <w:rsid w:val="009A0AA3"/>
    <w:rsid w:val="009A0C02"/>
    <w:rsid w:val="009A0DCE"/>
    <w:rsid w:val="009A190A"/>
    <w:rsid w:val="009A1BF6"/>
    <w:rsid w:val="009A2495"/>
    <w:rsid w:val="009A312B"/>
    <w:rsid w:val="009A369A"/>
    <w:rsid w:val="009A416E"/>
    <w:rsid w:val="009A45B4"/>
    <w:rsid w:val="009A46D8"/>
    <w:rsid w:val="009A48C9"/>
    <w:rsid w:val="009A4A4A"/>
    <w:rsid w:val="009A4B21"/>
    <w:rsid w:val="009A4ED1"/>
    <w:rsid w:val="009A4F5F"/>
    <w:rsid w:val="009A7FA3"/>
    <w:rsid w:val="009B0581"/>
    <w:rsid w:val="009B0D22"/>
    <w:rsid w:val="009B0E8D"/>
    <w:rsid w:val="009B11F9"/>
    <w:rsid w:val="009B15B1"/>
    <w:rsid w:val="009B1A16"/>
    <w:rsid w:val="009B1F10"/>
    <w:rsid w:val="009B2970"/>
    <w:rsid w:val="009B2A20"/>
    <w:rsid w:val="009B32C3"/>
    <w:rsid w:val="009B464C"/>
    <w:rsid w:val="009B4D5F"/>
    <w:rsid w:val="009B5024"/>
    <w:rsid w:val="009B50A7"/>
    <w:rsid w:val="009B51C7"/>
    <w:rsid w:val="009B5D6E"/>
    <w:rsid w:val="009B62CE"/>
    <w:rsid w:val="009B6460"/>
    <w:rsid w:val="009B7093"/>
    <w:rsid w:val="009B7C1D"/>
    <w:rsid w:val="009C0D79"/>
    <w:rsid w:val="009C1A19"/>
    <w:rsid w:val="009C1B87"/>
    <w:rsid w:val="009C2FA2"/>
    <w:rsid w:val="009C46B8"/>
    <w:rsid w:val="009C4D62"/>
    <w:rsid w:val="009C4E91"/>
    <w:rsid w:val="009C5157"/>
    <w:rsid w:val="009C5740"/>
    <w:rsid w:val="009C5A12"/>
    <w:rsid w:val="009C6843"/>
    <w:rsid w:val="009C71BD"/>
    <w:rsid w:val="009D0000"/>
    <w:rsid w:val="009D01E0"/>
    <w:rsid w:val="009D0537"/>
    <w:rsid w:val="009D141E"/>
    <w:rsid w:val="009D15A1"/>
    <w:rsid w:val="009D36A5"/>
    <w:rsid w:val="009D4A3E"/>
    <w:rsid w:val="009D59DC"/>
    <w:rsid w:val="009D6A30"/>
    <w:rsid w:val="009D6BF0"/>
    <w:rsid w:val="009D6F79"/>
    <w:rsid w:val="009D706B"/>
    <w:rsid w:val="009D735A"/>
    <w:rsid w:val="009D7C96"/>
    <w:rsid w:val="009D7EE2"/>
    <w:rsid w:val="009D7F77"/>
    <w:rsid w:val="009E01E5"/>
    <w:rsid w:val="009E0AFF"/>
    <w:rsid w:val="009E114E"/>
    <w:rsid w:val="009E135E"/>
    <w:rsid w:val="009E1394"/>
    <w:rsid w:val="009E1EBB"/>
    <w:rsid w:val="009E231E"/>
    <w:rsid w:val="009E28E3"/>
    <w:rsid w:val="009E2FE2"/>
    <w:rsid w:val="009E47AD"/>
    <w:rsid w:val="009E494A"/>
    <w:rsid w:val="009E4B2A"/>
    <w:rsid w:val="009E4C4C"/>
    <w:rsid w:val="009E5A7C"/>
    <w:rsid w:val="009E5D32"/>
    <w:rsid w:val="009E5FC5"/>
    <w:rsid w:val="009E69DD"/>
    <w:rsid w:val="009E7D38"/>
    <w:rsid w:val="009E7F37"/>
    <w:rsid w:val="009E7F92"/>
    <w:rsid w:val="009F08D8"/>
    <w:rsid w:val="009F0B29"/>
    <w:rsid w:val="009F0E96"/>
    <w:rsid w:val="009F0F3E"/>
    <w:rsid w:val="009F0FD7"/>
    <w:rsid w:val="009F122E"/>
    <w:rsid w:val="009F1779"/>
    <w:rsid w:val="009F1A08"/>
    <w:rsid w:val="009F2BEF"/>
    <w:rsid w:val="009F2E9C"/>
    <w:rsid w:val="009F38B5"/>
    <w:rsid w:val="009F3B09"/>
    <w:rsid w:val="009F3F31"/>
    <w:rsid w:val="009F470C"/>
    <w:rsid w:val="009F48B6"/>
    <w:rsid w:val="009F54B8"/>
    <w:rsid w:val="009F5E25"/>
    <w:rsid w:val="009F5E62"/>
    <w:rsid w:val="009F62D0"/>
    <w:rsid w:val="009F650A"/>
    <w:rsid w:val="009F69D6"/>
    <w:rsid w:val="009F6E89"/>
    <w:rsid w:val="009F6F04"/>
    <w:rsid w:val="009F720C"/>
    <w:rsid w:val="009F7998"/>
    <w:rsid w:val="00A00994"/>
    <w:rsid w:val="00A00AC3"/>
    <w:rsid w:val="00A00DFC"/>
    <w:rsid w:val="00A01336"/>
    <w:rsid w:val="00A01A61"/>
    <w:rsid w:val="00A01F5F"/>
    <w:rsid w:val="00A02240"/>
    <w:rsid w:val="00A02293"/>
    <w:rsid w:val="00A02399"/>
    <w:rsid w:val="00A031D2"/>
    <w:rsid w:val="00A03C25"/>
    <w:rsid w:val="00A04FFA"/>
    <w:rsid w:val="00A06311"/>
    <w:rsid w:val="00A06CA8"/>
    <w:rsid w:val="00A07607"/>
    <w:rsid w:val="00A07A76"/>
    <w:rsid w:val="00A10540"/>
    <w:rsid w:val="00A105FD"/>
    <w:rsid w:val="00A10B20"/>
    <w:rsid w:val="00A11251"/>
    <w:rsid w:val="00A11BE1"/>
    <w:rsid w:val="00A11D2F"/>
    <w:rsid w:val="00A12021"/>
    <w:rsid w:val="00A12114"/>
    <w:rsid w:val="00A12660"/>
    <w:rsid w:val="00A126FE"/>
    <w:rsid w:val="00A1398D"/>
    <w:rsid w:val="00A13BCB"/>
    <w:rsid w:val="00A13DDF"/>
    <w:rsid w:val="00A142F9"/>
    <w:rsid w:val="00A148FE"/>
    <w:rsid w:val="00A153F4"/>
    <w:rsid w:val="00A1580F"/>
    <w:rsid w:val="00A15A89"/>
    <w:rsid w:val="00A16093"/>
    <w:rsid w:val="00A166A5"/>
    <w:rsid w:val="00A16958"/>
    <w:rsid w:val="00A17463"/>
    <w:rsid w:val="00A177E0"/>
    <w:rsid w:val="00A17B86"/>
    <w:rsid w:val="00A17F94"/>
    <w:rsid w:val="00A202B4"/>
    <w:rsid w:val="00A20565"/>
    <w:rsid w:val="00A205E5"/>
    <w:rsid w:val="00A2088F"/>
    <w:rsid w:val="00A208D3"/>
    <w:rsid w:val="00A20A73"/>
    <w:rsid w:val="00A20D38"/>
    <w:rsid w:val="00A20F3D"/>
    <w:rsid w:val="00A212EC"/>
    <w:rsid w:val="00A221CB"/>
    <w:rsid w:val="00A22591"/>
    <w:rsid w:val="00A2267F"/>
    <w:rsid w:val="00A2289F"/>
    <w:rsid w:val="00A22952"/>
    <w:rsid w:val="00A23558"/>
    <w:rsid w:val="00A23E40"/>
    <w:rsid w:val="00A2406C"/>
    <w:rsid w:val="00A24343"/>
    <w:rsid w:val="00A244E0"/>
    <w:rsid w:val="00A24584"/>
    <w:rsid w:val="00A246CB"/>
    <w:rsid w:val="00A24CA6"/>
    <w:rsid w:val="00A256B9"/>
    <w:rsid w:val="00A25853"/>
    <w:rsid w:val="00A258C0"/>
    <w:rsid w:val="00A25D0F"/>
    <w:rsid w:val="00A26004"/>
    <w:rsid w:val="00A2633F"/>
    <w:rsid w:val="00A26C35"/>
    <w:rsid w:val="00A273E9"/>
    <w:rsid w:val="00A274E6"/>
    <w:rsid w:val="00A30ADC"/>
    <w:rsid w:val="00A317AF"/>
    <w:rsid w:val="00A31ADF"/>
    <w:rsid w:val="00A32194"/>
    <w:rsid w:val="00A321DB"/>
    <w:rsid w:val="00A326F7"/>
    <w:rsid w:val="00A32723"/>
    <w:rsid w:val="00A328B5"/>
    <w:rsid w:val="00A33157"/>
    <w:rsid w:val="00A332C3"/>
    <w:rsid w:val="00A33485"/>
    <w:rsid w:val="00A334B8"/>
    <w:rsid w:val="00A334C3"/>
    <w:rsid w:val="00A335A1"/>
    <w:rsid w:val="00A336C8"/>
    <w:rsid w:val="00A33A45"/>
    <w:rsid w:val="00A33D94"/>
    <w:rsid w:val="00A33F06"/>
    <w:rsid w:val="00A34C67"/>
    <w:rsid w:val="00A34EA7"/>
    <w:rsid w:val="00A35BB4"/>
    <w:rsid w:val="00A3683C"/>
    <w:rsid w:val="00A37AF2"/>
    <w:rsid w:val="00A37D5E"/>
    <w:rsid w:val="00A37E05"/>
    <w:rsid w:val="00A40BC6"/>
    <w:rsid w:val="00A40EF1"/>
    <w:rsid w:val="00A41273"/>
    <w:rsid w:val="00A4164E"/>
    <w:rsid w:val="00A41729"/>
    <w:rsid w:val="00A41942"/>
    <w:rsid w:val="00A41B8F"/>
    <w:rsid w:val="00A420D0"/>
    <w:rsid w:val="00A42720"/>
    <w:rsid w:val="00A42777"/>
    <w:rsid w:val="00A42980"/>
    <w:rsid w:val="00A42E19"/>
    <w:rsid w:val="00A43108"/>
    <w:rsid w:val="00A43871"/>
    <w:rsid w:val="00A43C13"/>
    <w:rsid w:val="00A453FE"/>
    <w:rsid w:val="00A4556E"/>
    <w:rsid w:val="00A4571E"/>
    <w:rsid w:val="00A4573E"/>
    <w:rsid w:val="00A46C10"/>
    <w:rsid w:val="00A475CB"/>
    <w:rsid w:val="00A47B7A"/>
    <w:rsid w:val="00A506B0"/>
    <w:rsid w:val="00A506C7"/>
    <w:rsid w:val="00A50C12"/>
    <w:rsid w:val="00A51A45"/>
    <w:rsid w:val="00A51D1D"/>
    <w:rsid w:val="00A51E25"/>
    <w:rsid w:val="00A5208F"/>
    <w:rsid w:val="00A521CD"/>
    <w:rsid w:val="00A52B19"/>
    <w:rsid w:val="00A52C8B"/>
    <w:rsid w:val="00A52D48"/>
    <w:rsid w:val="00A53152"/>
    <w:rsid w:val="00A53384"/>
    <w:rsid w:val="00A53AC3"/>
    <w:rsid w:val="00A53B6F"/>
    <w:rsid w:val="00A53B80"/>
    <w:rsid w:val="00A53CA3"/>
    <w:rsid w:val="00A53F74"/>
    <w:rsid w:val="00A53FD0"/>
    <w:rsid w:val="00A54D7A"/>
    <w:rsid w:val="00A54F03"/>
    <w:rsid w:val="00A553E1"/>
    <w:rsid w:val="00A557AD"/>
    <w:rsid w:val="00A5588F"/>
    <w:rsid w:val="00A55D82"/>
    <w:rsid w:val="00A560C1"/>
    <w:rsid w:val="00A5643C"/>
    <w:rsid w:val="00A56CD9"/>
    <w:rsid w:val="00A5705B"/>
    <w:rsid w:val="00A57AED"/>
    <w:rsid w:val="00A57D4A"/>
    <w:rsid w:val="00A604DC"/>
    <w:rsid w:val="00A60CF4"/>
    <w:rsid w:val="00A60E6F"/>
    <w:rsid w:val="00A61545"/>
    <w:rsid w:val="00A61E1C"/>
    <w:rsid w:val="00A61ECB"/>
    <w:rsid w:val="00A628D4"/>
    <w:rsid w:val="00A62966"/>
    <w:rsid w:val="00A6305C"/>
    <w:rsid w:val="00A63446"/>
    <w:rsid w:val="00A63E7D"/>
    <w:rsid w:val="00A6440B"/>
    <w:rsid w:val="00A64F53"/>
    <w:rsid w:val="00A64FD8"/>
    <w:rsid w:val="00A65255"/>
    <w:rsid w:val="00A6645A"/>
    <w:rsid w:val="00A664FC"/>
    <w:rsid w:val="00A66DF9"/>
    <w:rsid w:val="00A66E86"/>
    <w:rsid w:val="00A672CE"/>
    <w:rsid w:val="00A67386"/>
    <w:rsid w:val="00A67771"/>
    <w:rsid w:val="00A679BD"/>
    <w:rsid w:val="00A67A3D"/>
    <w:rsid w:val="00A70185"/>
    <w:rsid w:val="00A703B2"/>
    <w:rsid w:val="00A705CB"/>
    <w:rsid w:val="00A705E6"/>
    <w:rsid w:val="00A70DC8"/>
    <w:rsid w:val="00A70E9F"/>
    <w:rsid w:val="00A7104C"/>
    <w:rsid w:val="00A7129D"/>
    <w:rsid w:val="00A714B4"/>
    <w:rsid w:val="00A71A90"/>
    <w:rsid w:val="00A72489"/>
    <w:rsid w:val="00A729C8"/>
    <w:rsid w:val="00A72C1C"/>
    <w:rsid w:val="00A7302D"/>
    <w:rsid w:val="00A73C8A"/>
    <w:rsid w:val="00A73DD0"/>
    <w:rsid w:val="00A740AE"/>
    <w:rsid w:val="00A741B3"/>
    <w:rsid w:val="00A74588"/>
    <w:rsid w:val="00A749FE"/>
    <w:rsid w:val="00A75602"/>
    <w:rsid w:val="00A75A1E"/>
    <w:rsid w:val="00A761A8"/>
    <w:rsid w:val="00A761B6"/>
    <w:rsid w:val="00A76839"/>
    <w:rsid w:val="00A77366"/>
    <w:rsid w:val="00A77CC0"/>
    <w:rsid w:val="00A801C7"/>
    <w:rsid w:val="00A80202"/>
    <w:rsid w:val="00A8023B"/>
    <w:rsid w:val="00A802C9"/>
    <w:rsid w:val="00A80321"/>
    <w:rsid w:val="00A803DB"/>
    <w:rsid w:val="00A80C1E"/>
    <w:rsid w:val="00A80E6B"/>
    <w:rsid w:val="00A80FCA"/>
    <w:rsid w:val="00A818D9"/>
    <w:rsid w:val="00A81BA9"/>
    <w:rsid w:val="00A81C14"/>
    <w:rsid w:val="00A822D5"/>
    <w:rsid w:val="00A823C8"/>
    <w:rsid w:val="00A82473"/>
    <w:rsid w:val="00A8275B"/>
    <w:rsid w:val="00A827C8"/>
    <w:rsid w:val="00A8358F"/>
    <w:rsid w:val="00A83D89"/>
    <w:rsid w:val="00A84BEE"/>
    <w:rsid w:val="00A84E15"/>
    <w:rsid w:val="00A84E8A"/>
    <w:rsid w:val="00A84FB6"/>
    <w:rsid w:val="00A851EF"/>
    <w:rsid w:val="00A859DF"/>
    <w:rsid w:val="00A85C98"/>
    <w:rsid w:val="00A87312"/>
    <w:rsid w:val="00A87C54"/>
    <w:rsid w:val="00A87EC0"/>
    <w:rsid w:val="00A90A45"/>
    <w:rsid w:val="00A91534"/>
    <w:rsid w:val="00A915C3"/>
    <w:rsid w:val="00A9318B"/>
    <w:rsid w:val="00A934B4"/>
    <w:rsid w:val="00A93761"/>
    <w:rsid w:val="00A9434D"/>
    <w:rsid w:val="00A94BDA"/>
    <w:rsid w:val="00A94F6E"/>
    <w:rsid w:val="00A95CFF"/>
    <w:rsid w:val="00A95E67"/>
    <w:rsid w:val="00A96F67"/>
    <w:rsid w:val="00A97626"/>
    <w:rsid w:val="00A97B74"/>
    <w:rsid w:val="00A97CFD"/>
    <w:rsid w:val="00A97F09"/>
    <w:rsid w:val="00A97F0D"/>
    <w:rsid w:val="00AA0A7A"/>
    <w:rsid w:val="00AA1247"/>
    <w:rsid w:val="00AA18DC"/>
    <w:rsid w:val="00AA1AD9"/>
    <w:rsid w:val="00AA2F5D"/>
    <w:rsid w:val="00AA3150"/>
    <w:rsid w:val="00AA3DE4"/>
    <w:rsid w:val="00AA3DF0"/>
    <w:rsid w:val="00AA43A1"/>
    <w:rsid w:val="00AA4938"/>
    <w:rsid w:val="00AA497B"/>
    <w:rsid w:val="00AA5166"/>
    <w:rsid w:val="00AA5770"/>
    <w:rsid w:val="00AA5999"/>
    <w:rsid w:val="00AA5BCF"/>
    <w:rsid w:val="00AA6171"/>
    <w:rsid w:val="00AA62EC"/>
    <w:rsid w:val="00AA6490"/>
    <w:rsid w:val="00AA79F2"/>
    <w:rsid w:val="00AA7B58"/>
    <w:rsid w:val="00AB0544"/>
    <w:rsid w:val="00AB0D70"/>
    <w:rsid w:val="00AB1B03"/>
    <w:rsid w:val="00AB1C23"/>
    <w:rsid w:val="00AB1D63"/>
    <w:rsid w:val="00AB1EA0"/>
    <w:rsid w:val="00AB4204"/>
    <w:rsid w:val="00AB467A"/>
    <w:rsid w:val="00AB47A4"/>
    <w:rsid w:val="00AB4885"/>
    <w:rsid w:val="00AB48F0"/>
    <w:rsid w:val="00AB4ECD"/>
    <w:rsid w:val="00AB4EED"/>
    <w:rsid w:val="00AB5439"/>
    <w:rsid w:val="00AB5EC6"/>
    <w:rsid w:val="00AB63AF"/>
    <w:rsid w:val="00AB6A99"/>
    <w:rsid w:val="00AB7038"/>
    <w:rsid w:val="00AB70A8"/>
    <w:rsid w:val="00AB717E"/>
    <w:rsid w:val="00AB7A2C"/>
    <w:rsid w:val="00AB7DDB"/>
    <w:rsid w:val="00AC061E"/>
    <w:rsid w:val="00AC0C28"/>
    <w:rsid w:val="00AC175E"/>
    <w:rsid w:val="00AC1B7E"/>
    <w:rsid w:val="00AC1E01"/>
    <w:rsid w:val="00AC2592"/>
    <w:rsid w:val="00AC2B0A"/>
    <w:rsid w:val="00AC2D70"/>
    <w:rsid w:val="00AC2D91"/>
    <w:rsid w:val="00AC2E31"/>
    <w:rsid w:val="00AC37B6"/>
    <w:rsid w:val="00AC3AF3"/>
    <w:rsid w:val="00AC3CDE"/>
    <w:rsid w:val="00AC3FB4"/>
    <w:rsid w:val="00AC401C"/>
    <w:rsid w:val="00AC4047"/>
    <w:rsid w:val="00AC45C5"/>
    <w:rsid w:val="00AC45EC"/>
    <w:rsid w:val="00AC4FB1"/>
    <w:rsid w:val="00AC52FC"/>
    <w:rsid w:val="00AC53D4"/>
    <w:rsid w:val="00AC59E6"/>
    <w:rsid w:val="00AC5D6B"/>
    <w:rsid w:val="00AC5DE4"/>
    <w:rsid w:val="00AC6AEE"/>
    <w:rsid w:val="00AC753A"/>
    <w:rsid w:val="00AC76DA"/>
    <w:rsid w:val="00AC77B7"/>
    <w:rsid w:val="00AC7B38"/>
    <w:rsid w:val="00AD1912"/>
    <w:rsid w:val="00AD1C96"/>
    <w:rsid w:val="00AD1F53"/>
    <w:rsid w:val="00AD1F9D"/>
    <w:rsid w:val="00AD20BD"/>
    <w:rsid w:val="00AD287B"/>
    <w:rsid w:val="00AD2A88"/>
    <w:rsid w:val="00AD2AEE"/>
    <w:rsid w:val="00AD3263"/>
    <w:rsid w:val="00AD39AB"/>
    <w:rsid w:val="00AD3CA1"/>
    <w:rsid w:val="00AD3D49"/>
    <w:rsid w:val="00AD3D9A"/>
    <w:rsid w:val="00AD40FD"/>
    <w:rsid w:val="00AD43AF"/>
    <w:rsid w:val="00AD4E65"/>
    <w:rsid w:val="00AD4EDB"/>
    <w:rsid w:val="00AD57CF"/>
    <w:rsid w:val="00AD5A7C"/>
    <w:rsid w:val="00AD5DCF"/>
    <w:rsid w:val="00AD6A5D"/>
    <w:rsid w:val="00AD6D8E"/>
    <w:rsid w:val="00AD7416"/>
    <w:rsid w:val="00AE00FE"/>
    <w:rsid w:val="00AE0441"/>
    <w:rsid w:val="00AE0FDA"/>
    <w:rsid w:val="00AE1B87"/>
    <w:rsid w:val="00AE1C32"/>
    <w:rsid w:val="00AE25B8"/>
    <w:rsid w:val="00AE26F9"/>
    <w:rsid w:val="00AE2FE8"/>
    <w:rsid w:val="00AE3384"/>
    <w:rsid w:val="00AE349B"/>
    <w:rsid w:val="00AE3831"/>
    <w:rsid w:val="00AE3881"/>
    <w:rsid w:val="00AE388E"/>
    <w:rsid w:val="00AE42F6"/>
    <w:rsid w:val="00AE4642"/>
    <w:rsid w:val="00AE4B1F"/>
    <w:rsid w:val="00AE4C2A"/>
    <w:rsid w:val="00AE55D9"/>
    <w:rsid w:val="00AE619E"/>
    <w:rsid w:val="00AE6860"/>
    <w:rsid w:val="00AE6869"/>
    <w:rsid w:val="00AE695B"/>
    <w:rsid w:val="00AE6CE7"/>
    <w:rsid w:val="00AE6FB4"/>
    <w:rsid w:val="00AE710B"/>
    <w:rsid w:val="00AE7B20"/>
    <w:rsid w:val="00AE7CDF"/>
    <w:rsid w:val="00AE7D25"/>
    <w:rsid w:val="00AF0389"/>
    <w:rsid w:val="00AF0DEF"/>
    <w:rsid w:val="00AF1241"/>
    <w:rsid w:val="00AF1889"/>
    <w:rsid w:val="00AF269B"/>
    <w:rsid w:val="00AF2737"/>
    <w:rsid w:val="00AF369A"/>
    <w:rsid w:val="00AF3982"/>
    <w:rsid w:val="00AF3A88"/>
    <w:rsid w:val="00AF3F96"/>
    <w:rsid w:val="00AF4295"/>
    <w:rsid w:val="00AF46E4"/>
    <w:rsid w:val="00AF4C33"/>
    <w:rsid w:val="00AF4CD7"/>
    <w:rsid w:val="00AF508D"/>
    <w:rsid w:val="00AF530A"/>
    <w:rsid w:val="00AF542D"/>
    <w:rsid w:val="00AF54BB"/>
    <w:rsid w:val="00AF5ADC"/>
    <w:rsid w:val="00AF5E88"/>
    <w:rsid w:val="00AF61C9"/>
    <w:rsid w:val="00AF63AF"/>
    <w:rsid w:val="00AF63DC"/>
    <w:rsid w:val="00AF6EA4"/>
    <w:rsid w:val="00AF7B97"/>
    <w:rsid w:val="00B012EB"/>
    <w:rsid w:val="00B01703"/>
    <w:rsid w:val="00B01C8F"/>
    <w:rsid w:val="00B020C0"/>
    <w:rsid w:val="00B03537"/>
    <w:rsid w:val="00B04997"/>
    <w:rsid w:val="00B053CA"/>
    <w:rsid w:val="00B054BC"/>
    <w:rsid w:val="00B05686"/>
    <w:rsid w:val="00B05D84"/>
    <w:rsid w:val="00B05DB0"/>
    <w:rsid w:val="00B06610"/>
    <w:rsid w:val="00B0696B"/>
    <w:rsid w:val="00B06A3E"/>
    <w:rsid w:val="00B07022"/>
    <w:rsid w:val="00B074DD"/>
    <w:rsid w:val="00B07527"/>
    <w:rsid w:val="00B075C8"/>
    <w:rsid w:val="00B10565"/>
    <w:rsid w:val="00B106B7"/>
    <w:rsid w:val="00B10FF7"/>
    <w:rsid w:val="00B1120A"/>
    <w:rsid w:val="00B1158A"/>
    <w:rsid w:val="00B118A3"/>
    <w:rsid w:val="00B118AB"/>
    <w:rsid w:val="00B11E51"/>
    <w:rsid w:val="00B1274E"/>
    <w:rsid w:val="00B12E68"/>
    <w:rsid w:val="00B134F3"/>
    <w:rsid w:val="00B13555"/>
    <w:rsid w:val="00B142F6"/>
    <w:rsid w:val="00B147B3"/>
    <w:rsid w:val="00B15247"/>
    <w:rsid w:val="00B15C14"/>
    <w:rsid w:val="00B166A0"/>
    <w:rsid w:val="00B16747"/>
    <w:rsid w:val="00B16F8C"/>
    <w:rsid w:val="00B17177"/>
    <w:rsid w:val="00B17E03"/>
    <w:rsid w:val="00B212B8"/>
    <w:rsid w:val="00B21722"/>
    <w:rsid w:val="00B218EC"/>
    <w:rsid w:val="00B21BC9"/>
    <w:rsid w:val="00B21C7A"/>
    <w:rsid w:val="00B21CCD"/>
    <w:rsid w:val="00B2200D"/>
    <w:rsid w:val="00B2264D"/>
    <w:rsid w:val="00B226BD"/>
    <w:rsid w:val="00B2288A"/>
    <w:rsid w:val="00B22B9E"/>
    <w:rsid w:val="00B231D6"/>
    <w:rsid w:val="00B2376A"/>
    <w:rsid w:val="00B239F1"/>
    <w:rsid w:val="00B24334"/>
    <w:rsid w:val="00B24A42"/>
    <w:rsid w:val="00B24BDD"/>
    <w:rsid w:val="00B25A5E"/>
    <w:rsid w:val="00B25EF5"/>
    <w:rsid w:val="00B262B2"/>
    <w:rsid w:val="00B26D0A"/>
    <w:rsid w:val="00B26E6B"/>
    <w:rsid w:val="00B276C4"/>
    <w:rsid w:val="00B2776B"/>
    <w:rsid w:val="00B278B5"/>
    <w:rsid w:val="00B27A85"/>
    <w:rsid w:val="00B27CCB"/>
    <w:rsid w:val="00B27E6E"/>
    <w:rsid w:val="00B306AA"/>
    <w:rsid w:val="00B310BC"/>
    <w:rsid w:val="00B31C7B"/>
    <w:rsid w:val="00B3253C"/>
    <w:rsid w:val="00B325A3"/>
    <w:rsid w:val="00B325BA"/>
    <w:rsid w:val="00B32B8D"/>
    <w:rsid w:val="00B32CD3"/>
    <w:rsid w:val="00B33686"/>
    <w:rsid w:val="00B34809"/>
    <w:rsid w:val="00B34A22"/>
    <w:rsid w:val="00B34AB9"/>
    <w:rsid w:val="00B34B4E"/>
    <w:rsid w:val="00B35133"/>
    <w:rsid w:val="00B358AB"/>
    <w:rsid w:val="00B35D5E"/>
    <w:rsid w:val="00B35FD1"/>
    <w:rsid w:val="00B3602A"/>
    <w:rsid w:val="00B36216"/>
    <w:rsid w:val="00B36353"/>
    <w:rsid w:val="00B36894"/>
    <w:rsid w:val="00B374F1"/>
    <w:rsid w:val="00B379C6"/>
    <w:rsid w:val="00B401EB"/>
    <w:rsid w:val="00B4071E"/>
    <w:rsid w:val="00B40D81"/>
    <w:rsid w:val="00B41832"/>
    <w:rsid w:val="00B41D1C"/>
    <w:rsid w:val="00B43FA8"/>
    <w:rsid w:val="00B4439F"/>
    <w:rsid w:val="00B44B3C"/>
    <w:rsid w:val="00B44CA9"/>
    <w:rsid w:val="00B4524C"/>
    <w:rsid w:val="00B45787"/>
    <w:rsid w:val="00B45AE3"/>
    <w:rsid w:val="00B46A76"/>
    <w:rsid w:val="00B4743E"/>
    <w:rsid w:val="00B47558"/>
    <w:rsid w:val="00B506A7"/>
    <w:rsid w:val="00B517B2"/>
    <w:rsid w:val="00B51950"/>
    <w:rsid w:val="00B51E57"/>
    <w:rsid w:val="00B53643"/>
    <w:rsid w:val="00B53A22"/>
    <w:rsid w:val="00B540EB"/>
    <w:rsid w:val="00B5416D"/>
    <w:rsid w:val="00B54324"/>
    <w:rsid w:val="00B54AEF"/>
    <w:rsid w:val="00B54F1B"/>
    <w:rsid w:val="00B558D5"/>
    <w:rsid w:val="00B55AF5"/>
    <w:rsid w:val="00B55E6B"/>
    <w:rsid w:val="00B5622C"/>
    <w:rsid w:val="00B5647D"/>
    <w:rsid w:val="00B56559"/>
    <w:rsid w:val="00B566CE"/>
    <w:rsid w:val="00B567D5"/>
    <w:rsid w:val="00B567DF"/>
    <w:rsid w:val="00B56D59"/>
    <w:rsid w:val="00B570CA"/>
    <w:rsid w:val="00B57613"/>
    <w:rsid w:val="00B57641"/>
    <w:rsid w:val="00B601F8"/>
    <w:rsid w:val="00B6056D"/>
    <w:rsid w:val="00B60976"/>
    <w:rsid w:val="00B60D4D"/>
    <w:rsid w:val="00B611E3"/>
    <w:rsid w:val="00B61290"/>
    <w:rsid w:val="00B6159D"/>
    <w:rsid w:val="00B618B2"/>
    <w:rsid w:val="00B61F0E"/>
    <w:rsid w:val="00B61F7C"/>
    <w:rsid w:val="00B6404F"/>
    <w:rsid w:val="00B643C7"/>
    <w:rsid w:val="00B65578"/>
    <w:rsid w:val="00B65713"/>
    <w:rsid w:val="00B66944"/>
    <w:rsid w:val="00B66D7C"/>
    <w:rsid w:val="00B66F2A"/>
    <w:rsid w:val="00B67E6B"/>
    <w:rsid w:val="00B70366"/>
    <w:rsid w:val="00B704E3"/>
    <w:rsid w:val="00B7090C"/>
    <w:rsid w:val="00B70A88"/>
    <w:rsid w:val="00B70ACE"/>
    <w:rsid w:val="00B70C5B"/>
    <w:rsid w:val="00B712DD"/>
    <w:rsid w:val="00B7176F"/>
    <w:rsid w:val="00B71B52"/>
    <w:rsid w:val="00B723ED"/>
    <w:rsid w:val="00B724C9"/>
    <w:rsid w:val="00B7260D"/>
    <w:rsid w:val="00B7275E"/>
    <w:rsid w:val="00B72B70"/>
    <w:rsid w:val="00B73119"/>
    <w:rsid w:val="00B7383C"/>
    <w:rsid w:val="00B7429E"/>
    <w:rsid w:val="00B745A4"/>
    <w:rsid w:val="00B74636"/>
    <w:rsid w:val="00B74C61"/>
    <w:rsid w:val="00B7513E"/>
    <w:rsid w:val="00B75489"/>
    <w:rsid w:val="00B7568C"/>
    <w:rsid w:val="00B75ADF"/>
    <w:rsid w:val="00B75F2C"/>
    <w:rsid w:val="00B76455"/>
    <w:rsid w:val="00B773ED"/>
    <w:rsid w:val="00B77DE1"/>
    <w:rsid w:val="00B801DD"/>
    <w:rsid w:val="00B80766"/>
    <w:rsid w:val="00B80877"/>
    <w:rsid w:val="00B80D68"/>
    <w:rsid w:val="00B81644"/>
    <w:rsid w:val="00B817F1"/>
    <w:rsid w:val="00B81AC6"/>
    <w:rsid w:val="00B81BB3"/>
    <w:rsid w:val="00B81EC6"/>
    <w:rsid w:val="00B81F3F"/>
    <w:rsid w:val="00B82549"/>
    <w:rsid w:val="00B826E7"/>
    <w:rsid w:val="00B827DC"/>
    <w:rsid w:val="00B8291B"/>
    <w:rsid w:val="00B82E6D"/>
    <w:rsid w:val="00B83345"/>
    <w:rsid w:val="00B8358C"/>
    <w:rsid w:val="00B836A9"/>
    <w:rsid w:val="00B83826"/>
    <w:rsid w:val="00B83A85"/>
    <w:rsid w:val="00B844BF"/>
    <w:rsid w:val="00B84863"/>
    <w:rsid w:val="00B84961"/>
    <w:rsid w:val="00B84D72"/>
    <w:rsid w:val="00B853D0"/>
    <w:rsid w:val="00B853E1"/>
    <w:rsid w:val="00B8565F"/>
    <w:rsid w:val="00B8578F"/>
    <w:rsid w:val="00B858FA"/>
    <w:rsid w:val="00B86152"/>
    <w:rsid w:val="00B8624F"/>
    <w:rsid w:val="00B86816"/>
    <w:rsid w:val="00B86880"/>
    <w:rsid w:val="00B86CDA"/>
    <w:rsid w:val="00B871AB"/>
    <w:rsid w:val="00B87902"/>
    <w:rsid w:val="00B87A38"/>
    <w:rsid w:val="00B87D23"/>
    <w:rsid w:val="00B900C9"/>
    <w:rsid w:val="00B90255"/>
    <w:rsid w:val="00B91022"/>
    <w:rsid w:val="00B9117C"/>
    <w:rsid w:val="00B912FE"/>
    <w:rsid w:val="00B916B2"/>
    <w:rsid w:val="00B919F1"/>
    <w:rsid w:val="00B91ABC"/>
    <w:rsid w:val="00B925DC"/>
    <w:rsid w:val="00B92BE8"/>
    <w:rsid w:val="00B92E81"/>
    <w:rsid w:val="00B93351"/>
    <w:rsid w:val="00B93EDF"/>
    <w:rsid w:val="00B93FE1"/>
    <w:rsid w:val="00B951EF"/>
    <w:rsid w:val="00B95365"/>
    <w:rsid w:val="00B95D4F"/>
    <w:rsid w:val="00B961B7"/>
    <w:rsid w:val="00B96FFE"/>
    <w:rsid w:val="00B97345"/>
    <w:rsid w:val="00B978F5"/>
    <w:rsid w:val="00B97997"/>
    <w:rsid w:val="00B97CC7"/>
    <w:rsid w:val="00B97E0F"/>
    <w:rsid w:val="00BA0B5F"/>
    <w:rsid w:val="00BA0C30"/>
    <w:rsid w:val="00BA0C8A"/>
    <w:rsid w:val="00BA0EA9"/>
    <w:rsid w:val="00BA1129"/>
    <w:rsid w:val="00BA1902"/>
    <w:rsid w:val="00BA1BF1"/>
    <w:rsid w:val="00BA2043"/>
    <w:rsid w:val="00BA224A"/>
    <w:rsid w:val="00BA243C"/>
    <w:rsid w:val="00BA2899"/>
    <w:rsid w:val="00BA2962"/>
    <w:rsid w:val="00BA2D0E"/>
    <w:rsid w:val="00BA3282"/>
    <w:rsid w:val="00BA3355"/>
    <w:rsid w:val="00BA35F3"/>
    <w:rsid w:val="00BA3991"/>
    <w:rsid w:val="00BA3BF8"/>
    <w:rsid w:val="00BA3BFF"/>
    <w:rsid w:val="00BA3CA0"/>
    <w:rsid w:val="00BA3D2C"/>
    <w:rsid w:val="00BA3D3B"/>
    <w:rsid w:val="00BA4920"/>
    <w:rsid w:val="00BA4C44"/>
    <w:rsid w:val="00BA52E1"/>
    <w:rsid w:val="00BA593A"/>
    <w:rsid w:val="00BA62DC"/>
    <w:rsid w:val="00BA6718"/>
    <w:rsid w:val="00BA6B3B"/>
    <w:rsid w:val="00BA71A5"/>
    <w:rsid w:val="00BA77F8"/>
    <w:rsid w:val="00BA7C33"/>
    <w:rsid w:val="00BB0DA9"/>
    <w:rsid w:val="00BB165C"/>
    <w:rsid w:val="00BB1957"/>
    <w:rsid w:val="00BB1DA7"/>
    <w:rsid w:val="00BB1DC6"/>
    <w:rsid w:val="00BB2295"/>
    <w:rsid w:val="00BB282D"/>
    <w:rsid w:val="00BB28D9"/>
    <w:rsid w:val="00BB3282"/>
    <w:rsid w:val="00BB357C"/>
    <w:rsid w:val="00BB3B21"/>
    <w:rsid w:val="00BB3C5C"/>
    <w:rsid w:val="00BB4734"/>
    <w:rsid w:val="00BB4B06"/>
    <w:rsid w:val="00BB4CDD"/>
    <w:rsid w:val="00BB5A12"/>
    <w:rsid w:val="00BB5DAA"/>
    <w:rsid w:val="00BB5EB2"/>
    <w:rsid w:val="00BB6573"/>
    <w:rsid w:val="00BB6BC3"/>
    <w:rsid w:val="00BB6CA7"/>
    <w:rsid w:val="00BB7DD1"/>
    <w:rsid w:val="00BC05AB"/>
    <w:rsid w:val="00BC0740"/>
    <w:rsid w:val="00BC0923"/>
    <w:rsid w:val="00BC3CC1"/>
    <w:rsid w:val="00BC3CDE"/>
    <w:rsid w:val="00BC4225"/>
    <w:rsid w:val="00BC4A94"/>
    <w:rsid w:val="00BC4FDC"/>
    <w:rsid w:val="00BC5104"/>
    <w:rsid w:val="00BC52B8"/>
    <w:rsid w:val="00BC5A87"/>
    <w:rsid w:val="00BC5D57"/>
    <w:rsid w:val="00BC60BE"/>
    <w:rsid w:val="00BC6713"/>
    <w:rsid w:val="00BC6D26"/>
    <w:rsid w:val="00BC6D27"/>
    <w:rsid w:val="00BC743F"/>
    <w:rsid w:val="00BC74CC"/>
    <w:rsid w:val="00BC7BAE"/>
    <w:rsid w:val="00BD01F9"/>
    <w:rsid w:val="00BD03AF"/>
    <w:rsid w:val="00BD0867"/>
    <w:rsid w:val="00BD0B81"/>
    <w:rsid w:val="00BD0D27"/>
    <w:rsid w:val="00BD0F59"/>
    <w:rsid w:val="00BD15FD"/>
    <w:rsid w:val="00BD1707"/>
    <w:rsid w:val="00BD283C"/>
    <w:rsid w:val="00BD3070"/>
    <w:rsid w:val="00BD3AD3"/>
    <w:rsid w:val="00BD50D9"/>
    <w:rsid w:val="00BD5133"/>
    <w:rsid w:val="00BD54DE"/>
    <w:rsid w:val="00BD5697"/>
    <w:rsid w:val="00BD607F"/>
    <w:rsid w:val="00BD7995"/>
    <w:rsid w:val="00BD7BAF"/>
    <w:rsid w:val="00BD7E96"/>
    <w:rsid w:val="00BE071C"/>
    <w:rsid w:val="00BE0E25"/>
    <w:rsid w:val="00BE116D"/>
    <w:rsid w:val="00BE1485"/>
    <w:rsid w:val="00BE14B2"/>
    <w:rsid w:val="00BE15FA"/>
    <w:rsid w:val="00BE173D"/>
    <w:rsid w:val="00BE1E9D"/>
    <w:rsid w:val="00BE2731"/>
    <w:rsid w:val="00BE2773"/>
    <w:rsid w:val="00BE3251"/>
    <w:rsid w:val="00BE347B"/>
    <w:rsid w:val="00BE35C7"/>
    <w:rsid w:val="00BE35EC"/>
    <w:rsid w:val="00BE3A68"/>
    <w:rsid w:val="00BE441E"/>
    <w:rsid w:val="00BE4DBC"/>
    <w:rsid w:val="00BE5078"/>
    <w:rsid w:val="00BE5114"/>
    <w:rsid w:val="00BE520C"/>
    <w:rsid w:val="00BE527C"/>
    <w:rsid w:val="00BE58CE"/>
    <w:rsid w:val="00BE6168"/>
    <w:rsid w:val="00BE6935"/>
    <w:rsid w:val="00BE6C57"/>
    <w:rsid w:val="00BE71A0"/>
    <w:rsid w:val="00BE7A09"/>
    <w:rsid w:val="00BE7DA9"/>
    <w:rsid w:val="00BE7F55"/>
    <w:rsid w:val="00BF01A0"/>
    <w:rsid w:val="00BF044A"/>
    <w:rsid w:val="00BF0C5E"/>
    <w:rsid w:val="00BF0E89"/>
    <w:rsid w:val="00BF11D3"/>
    <w:rsid w:val="00BF11F9"/>
    <w:rsid w:val="00BF12C9"/>
    <w:rsid w:val="00BF1512"/>
    <w:rsid w:val="00BF2207"/>
    <w:rsid w:val="00BF2AA6"/>
    <w:rsid w:val="00BF2B4D"/>
    <w:rsid w:val="00BF2FB1"/>
    <w:rsid w:val="00BF3370"/>
    <w:rsid w:val="00BF352D"/>
    <w:rsid w:val="00BF3802"/>
    <w:rsid w:val="00BF3C59"/>
    <w:rsid w:val="00BF407B"/>
    <w:rsid w:val="00BF441D"/>
    <w:rsid w:val="00BF5CCF"/>
    <w:rsid w:val="00BF5DCE"/>
    <w:rsid w:val="00BF649D"/>
    <w:rsid w:val="00BF6922"/>
    <w:rsid w:val="00BF7E8F"/>
    <w:rsid w:val="00C00029"/>
    <w:rsid w:val="00C004BB"/>
    <w:rsid w:val="00C006EE"/>
    <w:rsid w:val="00C00CCA"/>
    <w:rsid w:val="00C00E1D"/>
    <w:rsid w:val="00C00E5F"/>
    <w:rsid w:val="00C014C1"/>
    <w:rsid w:val="00C01D52"/>
    <w:rsid w:val="00C01FF5"/>
    <w:rsid w:val="00C02413"/>
    <w:rsid w:val="00C026C1"/>
    <w:rsid w:val="00C02B75"/>
    <w:rsid w:val="00C02C5F"/>
    <w:rsid w:val="00C02D61"/>
    <w:rsid w:val="00C02E2B"/>
    <w:rsid w:val="00C0315B"/>
    <w:rsid w:val="00C031B3"/>
    <w:rsid w:val="00C03BD9"/>
    <w:rsid w:val="00C03F26"/>
    <w:rsid w:val="00C04597"/>
    <w:rsid w:val="00C052BC"/>
    <w:rsid w:val="00C05511"/>
    <w:rsid w:val="00C05644"/>
    <w:rsid w:val="00C05B63"/>
    <w:rsid w:val="00C07A80"/>
    <w:rsid w:val="00C105B9"/>
    <w:rsid w:val="00C109BF"/>
    <w:rsid w:val="00C10A29"/>
    <w:rsid w:val="00C10D45"/>
    <w:rsid w:val="00C113B1"/>
    <w:rsid w:val="00C12071"/>
    <w:rsid w:val="00C12B82"/>
    <w:rsid w:val="00C12DB3"/>
    <w:rsid w:val="00C13C30"/>
    <w:rsid w:val="00C13D6C"/>
    <w:rsid w:val="00C13D94"/>
    <w:rsid w:val="00C13E32"/>
    <w:rsid w:val="00C14084"/>
    <w:rsid w:val="00C1434E"/>
    <w:rsid w:val="00C146B4"/>
    <w:rsid w:val="00C14F62"/>
    <w:rsid w:val="00C15B02"/>
    <w:rsid w:val="00C15D09"/>
    <w:rsid w:val="00C15D0F"/>
    <w:rsid w:val="00C173CF"/>
    <w:rsid w:val="00C1777F"/>
    <w:rsid w:val="00C1786F"/>
    <w:rsid w:val="00C202CA"/>
    <w:rsid w:val="00C205D9"/>
    <w:rsid w:val="00C207D0"/>
    <w:rsid w:val="00C20DDE"/>
    <w:rsid w:val="00C21C02"/>
    <w:rsid w:val="00C22A67"/>
    <w:rsid w:val="00C23065"/>
    <w:rsid w:val="00C230C2"/>
    <w:rsid w:val="00C2410A"/>
    <w:rsid w:val="00C243E4"/>
    <w:rsid w:val="00C24683"/>
    <w:rsid w:val="00C248E8"/>
    <w:rsid w:val="00C24B78"/>
    <w:rsid w:val="00C24D44"/>
    <w:rsid w:val="00C25247"/>
    <w:rsid w:val="00C26317"/>
    <w:rsid w:val="00C2724E"/>
    <w:rsid w:val="00C2730A"/>
    <w:rsid w:val="00C27D83"/>
    <w:rsid w:val="00C30056"/>
    <w:rsid w:val="00C30A8D"/>
    <w:rsid w:val="00C30FB3"/>
    <w:rsid w:val="00C31742"/>
    <w:rsid w:val="00C31943"/>
    <w:rsid w:val="00C32640"/>
    <w:rsid w:val="00C32B8B"/>
    <w:rsid w:val="00C33198"/>
    <w:rsid w:val="00C334AB"/>
    <w:rsid w:val="00C33633"/>
    <w:rsid w:val="00C33D54"/>
    <w:rsid w:val="00C34155"/>
    <w:rsid w:val="00C3452C"/>
    <w:rsid w:val="00C34724"/>
    <w:rsid w:val="00C34DDC"/>
    <w:rsid w:val="00C35200"/>
    <w:rsid w:val="00C35378"/>
    <w:rsid w:val="00C355C3"/>
    <w:rsid w:val="00C35993"/>
    <w:rsid w:val="00C35C18"/>
    <w:rsid w:val="00C35C43"/>
    <w:rsid w:val="00C3637C"/>
    <w:rsid w:val="00C36528"/>
    <w:rsid w:val="00C368E8"/>
    <w:rsid w:val="00C3730B"/>
    <w:rsid w:val="00C378AE"/>
    <w:rsid w:val="00C37A9D"/>
    <w:rsid w:val="00C4058F"/>
    <w:rsid w:val="00C40B53"/>
    <w:rsid w:val="00C40C3D"/>
    <w:rsid w:val="00C41315"/>
    <w:rsid w:val="00C415BB"/>
    <w:rsid w:val="00C41697"/>
    <w:rsid w:val="00C417AA"/>
    <w:rsid w:val="00C41D62"/>
    <w:rsid w:val="00C42045"/>
    <w:rsid w:val="00C422A9"/>
    <w:rsid w:val="00C4277B"/>
    <w:rsid w:val="00C42DC6"/>
    <w:rsid w:val="00C42E6D"/>
    <w:rsid w:val="00C42EA6"/>
    <w:rsid w:val="00C43657"/>
    <w:rsid w:val="00C44187"/>
    <w:rsid w:val="00C4501C"/>
    <w:rsid w:val="00C4572E"/>
    <w:rsid w:val="00C4588E"/>
    <w:rsid w:val="00C45A0C"/>
    <w:rsid w:val="00C45A11"/>
    <w:rsid w:val="00C45FC5"/>
    <w:rsid w:val="00C46B27"/>
    <w:rsid w:val="00C46C6C"/>
    <w:rsid w:val="00C4702B"/>
    <w:rsid w:val="00C4723C"/>
    <w:rsid w:val="00C477CF"/>
    <w:rsid w:val="00C5049B"/>
    <w:rsid w:val="00C50563"/>
    <w:rsid w:val="00C505A8"/>
    <w:rsid w:val="00C51034"/>
    <w:rsid w:val="00C51293"/>
    <w:rsid w:val="00C5157B"/>
    <w:rsid w:val="00C52960"/>
    <w:rsid w:val="00C52EEF"/>
    <w:rsid w:val="00C53102"/>
    <w:rsid w:val="00C5360D"/>
    <w:rsid w:val="00C54D7A"/>
    <w:rsid w:val="00C54F57"/>
    <w:rsid w:val="00C5582C"/>
    <w:rsid w:val="00C55B69"/>
    <w:rsid w:val="00C55BD1"/>
    <w:rsid w:val="00C55E69"/>
    <w:rsid w:val="00C55EE9"/>
    <w:rsid w:val="00C5638B"/>
    <w:rsid w:val="00C565A2"/>
    <w:rsid w:val="00C5660F"/>
    <w:rsid w:val="00C56911"/>
    <w:rsid w:val="00C56B6E"/>
    <w:rsid w:val="00C56BC4"/>
    <w:rsid w:val="00C571CE"/>
    <w:rsid w:val="00C572D8"/>
    <w:rsid w:val="00C576C6"/>
    <w:rsid w:val="00C57716"/>
    <w:rsid w:val="00C57E4A"/>
    <w:rsid w:val="00C60862"/>
    <w:rsid w:val="00C609C8"/>
    <w:rsid w:val="00C60FB9"/>
    <w:rsid w:val="00C61836"/>
    <w:rsid w:val="00C61976"/>
    <w:rsid w:val="00C61D66"/>
    <w:rsid w:val="00C62720"/>
    <w:rsid w:val="00C636AE"/>
    <w:rsid w:val="00C647EB"/>
    <w:rsid w:val="00C64B2F"/>
    <w:rsid w:val="00C64DA8"/>
    <w:rsid w:val="00C64EAE"/>
    <w:rsid w:val="00C64F6C"/>
    <w:rsid w:val="00C65111"/>
    <w:rsid w:val="00C6550F"/>
    <w:rsid w:val="00C65B2D"/>
    <w:rsid w:val="00C65EE3"/>
    <w:rsid w:val="00C663F1"/>
    <w:rsid w:val="00C66BC6"/>
    <w:rsid w:val="00C66E79"/>
    <w:rsid w:val="00C6746C"/>
    <w:rsid w:val="00C67685"/>
    <w:rsid w:val="00C67FF4"/>
    <w:rsid w:val="00C700E4"/>
    <w:rsid w:val="00C7025F"/>
    <w:rsid w:val="00C70723"/>
    <w:rsid w:val="00C7099D"/>
    <w:rsid w:val="00C70BE9"/>
    <w:rsid w:val="00C716D5"/>
    <w:rsid w:val="00C72C1F"/>
    <w:rsid w:val="00C73012"/>
    <w:rsid w:val="00C740D8"/>
    <w:rsid w:val="00C74A20"/>
    <w:rsid w:val="00C755F0"/>
    <w:rsid w:val="00C75C13"/>
    <w:rsid w:val="00C75DF9"/>
    <w:rsid w:val="00C75FC7"/>
    <w:rsid w:val="00C76088"/>
    <w:rsid w:val="00C766B1"/>
    <w:rsid w:val="00C76EAD"/>
    <w:rsid w:val="00C7748C"/>
    <w:rsid w:val="00C7755E"/>
    <w:rsid w:val="00C77643"/>
    <w:rsid w:val="00C779F6"/>
    <w:rsid w:val="00C77ABB"/>
    <w:rsid w:val="00C77E7D"/>
    <w:rsid w:val="00C802DA"/>
    <w:rsid w:val="00C80A7B"/>
    <w:rsid w:val="00C80D60"/>
    <w:rsid w:val="00C81087"/>
    <w:rsid w:val="00C8129A"/>
    <w:rsid w:val="00C814D9"/>
    <w:rsid w:val="00C8187A"/>
    <w:rsid w:val="00C83086"/>
    <w:rsid w:val="00C83147"/>
    <w:rsid w:val="00C831A6"/>
    <w:rsid w:val="00C8351C"/>
    <w:rsid w:val="00C83BCC"/>
    <w:rsid w:val="00C83CFE"/>
    <w:rsid w:val="00C83D78"/>
    <w:rsid w:val="00C841C8"/>
    <w:rsid w:val="00C846F6"/>
    <w:rsid w:val="00C84BA5"/>
    <w:rsid w:val="00C8582B"/>
    <w:rsid w:val="00C85A33"/>
    <w:rsid w:val="00C85C4F"/>
    <w:rsid w:val="00C85DEC"/>
    <w:rsid w:val="00C8662C"/>
    <w:rsid w:val="00C86C75"/>
    <w:rsid w:val="00C86F84"/>
    <w:rsid w:val="00C870D1"/>
    <w:rsid w:val="00C87252"/>
    <w:rsid w:val="00C873D2"/>
    <w:rsid w:val="00C87469"/>
    <w:rsid w:val="00C87A9C"/>
    <w:rsid w:val="00C87B5E"/>
    <w:rsid w:val="00C87CF9"/>
    <w:rsid w:val="00C902E5"/>
    <w:rsid w:val="00C90991"/>
    <w:rsid w:val="00C90A4A"/>
    <w:rsid w:val="00C90CB0"/>
    <w:rsid w:val="00C916F3"/>
    <w:rsid w:val="00C91E4C"/>
    <w:rsid w:val="00C921EC"/>
    <w:rsid w:val="00C9267E"/>
    <w:rsid w:val="00C9299C"/>
    <w:rsid w:val="00C92C6B"/>
    <w:rsid w:val="00C92E4B"/>
    <w:rsid w:val="00C93F8D"/>
    <w:rsid w:val="00C94030"/>
    <w:rsid w:val="00C94A1C"/>
    <w:rsid w:val="00C94A90"/>
    <w:rsid w:val="00C94D1C"/>
    <w:rsid w:val="00C9558A"/>
    <w:rsid w:val="00C96B21"/>
    <w:rsid w:val="00C96DE5"/>
    <w:rsid w:val="00C96F26"/>
    <w:rsid w:val="00C9773A"/>
    <w:rsid w:val="00C9785E"/>
    <w:rsid w:val="00CA0131"/>
    <w:rsid w:val="00CA0138"/>
    <w:rsid w:val="00CA046E"/>
    <w:rsid w:val="00CA08AF"/>
    <w:rsid w:val="00CA0A2A"/>
    <w:rsid w:val="00CA0B28"/>
    <w:rsid w:val="00CA1600"/>
    <w:rsid w:val="00CA17A5"/>
    <w:rsid w:val="00CA18E4"/>
    <w:rsid w:val="00CA2107"/>
    <w:rsid w:val="00CA2670"/>
    <w:rsid w:val="00CA3872"/>
    <w:rsid w:val="00CA3941"/>
    <w:rsid w:val="00CA4239"/>
    <w:rsid w:val="00CA45DB"/>
    <w:rsid w:val="00CA4E53"/>
    <w:rsid w:val="00CA53BD"/>
    <w:rsid w:val="00CA58FB"/>
    <w:rsid w:val="00CA7FAE"/>
    <w:rsid w:val="00CA7FD2"/>
    <w:rsid w:val="00CB00F7"/>
    <w:rsid w:val="00CB0142"/>
    <w:rsid w:val="00CB138F"/>
    <w:rsid w:val="00CB1DE2"/>
    <w:rsid w:val="00CB2078"/>
    <w:rsid w:val="00CB2089"/>
    <w:rsid w:val="00CB20F4"/>
    <w:rsid w:val="00CB2566"/>
    <w:rsid w:val="00CB2AF0"/>
    <w:rsid w:val="00CB30DB"/>
    <w:rsid w:val="00CB319F"/>
    <w:rsid w:val="00CB349C"/>
    <w:rsid w:val="00CB3505"/>
    <w:rsid w:val="00CB385F"/>
    <w:rsid w:val="00CB4A13"/>
    <w:rsid w:val="00CB4BF9"/>
    <w:rsid w:val="00CB55D1"/>
    <w:rsid w:val="00CB568D"/>
    <w:rsid w:val="00CB58E8"/>
    <w:rsid w:val="00CB5EBF"/>
    <w:rsid w:val="00CB610E"/>
    <w:rsid w:val="00CB6136"/>
    <w:rsid w:val="00CB633E"/>
    <w:rsid w:val="00CB64F1"/>
    <w:rsid w:val="00CB68BE"/>
    <w:rsid w:val="00CB6B51"/>
    <w:rsid w:val="00CB6FFF"/>
    <w:rsid w:val="00CB7F25"/>
    <w:rsid w:val="00CC16E0"/>
    <w:rsid w:val="00CC1898"/>
    <w:rsid w:val="00CC1BA2"/>
    <w:rsid w:val="00CC1D72"/>
    <w:rsid w:val="00CC23C7"/>
    <w:rsid w:val="00CC2697"/>
    <w:rsid w:val="00CC2A8D"/>
    <w:rsid w:val="00CC2AF5"/>
    <w:rsid w:val="00CC2E4B"/>
    <w:rsid w:val="00CC373F"/>
    <w:rsid w:val="00CC416F"/>
    <w:rsid w:val="00CC45F5"/>
    <w:rsid w:val="00CC4A6B"/>
    <w:rsid w:val="00CC576F"/>
    <w:rsid w:val="00CC6322"/>
    <w:rsid w:val="00CC6A96"/>
    <w:rsid w:val="00CC6CA1"/>
    <w:rsid w:val="00CC718A"/>
    <w:rsid w:val="00CC7414"/>
    <w:rsid w:val="00CC7AD4"/>
    <w:rsid w:val="00CD0EA3"/>
    <w:rsid w:val="00CD122B"/>
    <w:rsid w:val="00CD1E9F"/>
    <w:rsid w:val="00CD211D"/>
    <w:rsid w:val="00CD2279"/>
    <w:rsid w:val="00CD23A1"/>
    <w:rsid w:val="00CD29A8"/>
    <w:rsid w:val="00CD2B5D"/>
    <w:rsid w:val="00CD3672"/>
    <w:rsid w:val="00CD394A"/>
    <w:rsid w:val="00CD4778"/>
    <w:rsid w:val="00CD48F2"/>
    <w:rsid w:val="00CD4980"/>
    <w:rsid w:val="00CD5276"/>
    <w:rsid w:val="00CD641B"/>
    <w:rsid w:val="00CD65D4"/>
    <w:rsid w:val="00CD661E"/>
    <w:rsid w:val="00CD6AE8"/>
    <w:rsid w:val="00CD6B08"/>
    <w:rsid w:val="00CD7001"/>
    <w:rsid w:val="00CD755B"/>
    <w:rsid w:val="00CD7678"/>
    <w:rsid w:val="00CD7868"/>
    <w:rsid w:val="00CE0BA0"/>
    <w:rsid w:val="00CE13E8"/>
    <w:rsid w:val="00CE1532"/>
    <w:rsid w:val="00CE1F8F"/>
    <w:rsid w:val="00CE24CD"/>
    <w:rsid w:val="00CE2575"/>
    <w:rsid w:val="00CE2D03"/>
    <w:rsid w:val="00CE32C1"/>
    <w:rsid w:val="00CE48B4"/>
    <w:rsid w:val="00CE4C05"/>
    <w:rsid w:val="00CE509F"/>
    <w:rsid w:val="00CE5298"/>
    <w:rsid w:val="00CE5E31"/>
    <w:rsid w:val="00CE62C4"/>
    <w:rsid w:val="00CE6C2C"/>
    <w:rsid w:val="00CE6D09"/>
    <w:rsid w:val="00CE768D"/>
    <w:rsid w:val="00CE7A63"/>
    <w:rsid w:val="00CF0A3F"/>
    <w:rsid w:val="00CF0B2E"/>
    <w:rsid w:val="00CF0CE2"/>
    <w:rsid w:val="00CF0E1E"/>
    <w:rsid w:val="00CF0FA6"/>
    <w:rsid w:val="00CF1D80"/>
    <w:rsid w:val="00CF1E4E"/>
    <w:rsid w:val="00CF1FAE"/>
    <w:rsid w:val="00CF22C4"/>
    <w:rsid w:val="00CF259F"/>
    <w:rsid w:val="00CF2683"/>
    <w:rsid w:val="00CF2BE4"/>
    <w:rsid w:val="00CF349D"/>
    <w:rsid w:val="00CF3617"/>
    <w:rsid w:val="00CF398A"/>
    <w:rsid w:val="00CF3E1D"/>
    <w:rsid w:val="00CF43A1"/>
    <w:rsid w:val="00CF451D"/>
    <w:rsid w:val="00CF4E78"/>
    <w:rsid w:val="00CF4F53"/>
    <w:rsid w:val="00CF4F58"/>
    <w:rsid w:val="00CF51F8"/>
    <w:rsid w:val="00CF57E7"/>
    <w:rsid w:val="00CF5B2C"/>
    <w:rsid w:val="00CF5CC7"/>
    <w:rsid w:val="00CF633D"/>
    <w:rsid w:val="00CF6D82"/>
    <w:rsid w:val="00CF7353"/>
    <w:rsid w:val="00CF7377"/>
    <w:rsid w:val="00CF74BF"/>
    <w:rsid w:val="00CF75F8"/>
    <w:rsid w:val="00CF7BB3"/>
    <w:rsid w:val="00D00128"/>
    <w:rsid w:val="00D00196"/>
    <w:rsid w:val="00D0041B"/>
    <w:rsid w:val="00D00451"/>
    <w:rsid w:val="00D00566"/>
    <w:rsid w:val="00D005F2"/>
    <w:rsid w:val="00D00E68"/>
    <w:rsid w:val="00D01534"/>
    <w:rsid w:val="00D01B8C"/>
    <w:rsid w:val="00D027B3"/>
    <w:rsid w:val="00D02B0C"/>
    <w:rsid w:val="00D031BD"/>
    <w:rsid w:val="00D033C7"/>
    <w:rsid w:val="00D0381F"/>
    <w:rsid w:val="00D03BBD"/>
    <w:rsid w:val="00D03D8B"/>
    <w:rsid w:val="00D03EA4"/>
    <w:rsid w:val="00D0409F"/>
    <w:rsid w:val="00D044D3"/>
    <w:rsid w:val="00D045C6"/>
    <w:rsid w:val="00D050F7"/>
    <w:rsid w:val="00D05192"/>
    <w:rsid w:val="00D052A9"/>
    <w:rsid w:val="00D0551C"/>
    <w:rsid w:val="00D05824"/>
    <w:rsid w:val="00D05AD5"/>
    <w:rsid w:val="00D05E90"/>
    <w:rsid w:val="00D06573"/>
    <w:rsid w:val="00D06643"/>
    <w:rsid w:val="00D068DE"/>
    <w:rsid w:val="00D06932"/>
    <w:rsid w:val="00D07BF4"/>
    <w:rsid w:val="00D1003B"/>
    <w:rsid w:val="00D10095"/>
    <w:rsid w:val="00D100DE"/>
    <w:rsid w:val="00D10B1E"/>
    <w:rsid w:val="00D10C7F"/>
    <w:rsid w:val="00D115B0"/>
    <w:rsid w:val="00D11C4F"/>
    <w:rsid w:val="00D11FE6"/>
    <w:rsid w:val="00D12464"/>
    <w:rsid w:val="00D12493"/>
    <w:rsid w:val="00D12C84"/>
    <w:rsid w:val="00D130E0"/>
    <w:rsid w:val="00D13396"/>
    <w:rsid w:val="00D136EB"/>
    <w:rsid w:val="00D13C64"/>
    <w:rsid w:val="00D1482D"/>
    <w:rsid w:val="00D14CB1"/>
    <w:rsid w:val="00D15425"/>
    <w:rsid w:val="00D15EC1"/>
    <w:rsid w:val="00D16DF9"/>
    <w:rsid w:val="00D175BC"/>
    <w:rsid w:val="00D176E2"/>
    <w:rsid w:val="00D178AD"/>
    <w:rsid w:val="00D179CE"/>
    <w:rsid w:val="00D17A8C"/>
    <w:rsid w:val="00D17B45"/>
    <w:rsid w:val="00D17FB0"/>
    <w:rsid w:val="00D20011"/>
    <w:rsid w:val="00D20068"/>
    <w:rsid w:val="00D200D1"/>
    <w:rsid w:val="00D20A34"/>
    <w:rsid w:val="00D21077"/>
    <w:rsid w:val="00D21720"/>
    <w:rsid w:val="00D23E0F"/>
    <w:rsid w:val="00D24FDC"/>
    <w:rsid w:val="00D25080"/>
    <w:rsid w:val="00D25337"/>
    <w:rsid w:val="00D25D21"/>
    <w:rsid w:val="00D26058"/>
    <w:rsid w:val="00D2649E"/>
    <w:rsid w:val="00D266CE"/>
    <w:rsid w:val="00D27377"/>
    <w:rsid w:val="00D2774A"/>
    <w:rsid w:val="00D279AF"/>
    <w:rsid w:val="00D3071C"/>
    <w:rsid w:val="00D30884"/>
    <w:rsid w:val="00D31231"/>
    <w:rsid w:val="00D3140E"/>
    <w:rsid w:val="00D315DA"/>
    <w:rsid w:val="00D31679"/>
    <w:rsid w:val="00D31CF4"/>
    <w:rsid w:val="00D31DF1"/>
    <w:rsid w:val="00D3279A"/>
    <w:rsid w:val="00D327CA"/>
    <w:rsid w:val="00D32849"/>
    <w:rsid w:val="00D33086"/>
    <w:rsid w:val="00D33D73"/>
    <w:rsid w:val="00D340D5"/>
    <w:rsid w:val="00D34D2E"/>
    <w:rsid w:val="00D34F2D"/>
    <w:rsid w:val="00D353F0"/>
    <w:rsid w:val="00D35444"/>
    <w:rsid w:val="00D36035"/>
    <w:rsid w:val="00D36E82"/>
    <w:rsid w:val="00D36F59"/>
    <w:rsid w:val="00D371AB"/>
    <w:rsid w:val="00D37589"/>
    <w:rsid w:val="00D37821"/>
    <w:rsid w:val="00D378DC"/>
    <w:rsid w:val="00D37B01"/>
    <w:rsid w:val="00D402B6"/>
    <w:rsid w:val="00D40401"/>
    <w:rsid w:val="00D40660"/>
    <w:rsid w:val="00D40C54"/>
    <w:rsid w:val="00D40E7B"/>
    <w:rsid w:val="00D41918"/>
    <w:rsid w:val="00D419D8"/>
    <w:rsid w:val="00D41AB4"/>
    <w:rsid w:val="00D421A1"/>
    <w:rsid w:val="00D42310"/>
    <w:rsid w:val="00D4243D"/>
    <w:rsid w:val="00D42521"/>
    <w:rsid w:val="00D42D42"/>
    <w:rsid w:val="00D4372A"/>
    <w:rsid w:val="00D43ECC"/>
    <w:rsid w:val="00D44089"/>
    <w:rsid w:val="00D4443F"/>
    <w:rsid w:val="00D44B20"/>
    <w:rsid w:val="00D44C88"/>
    <w:rsid w:val="00D44DA8"/>
    <w:rsid w:val="00D451CC"/>
    <w:rsid w:val="00D4535B"/>
    <w:rsid w:val="00D45390"/>
    <w:rsid w:val="00D45626"/>
    <w:rsid w:val="00D45804"/>
    <w:rsid w:val="00D45D24"/>
    <w:rsid w:val="00D45F89"/>
    <w:rsid w:val="00D4641D"/>
    <w:rsid w:val="00D46437"/>
    <w:rsid w:val="00D467EE"/>
    <w:rsid w:val="00D468A1"/>
    <w:rsid w:val="00D46AA0"/>
    <w:rsid w:val="00D46B40"/>
    <w:rsid w:val="00D46D2C"/>
    <w:rsid w:val="00D4709D"/>
    <w:rsid w:val="00D47546"/>
    <w:rsid w:val="00D47E49"/>
    <w:rsid w:val="00D50223"/>
    <w:rsid w:val="00D50D7A"/>
    <w:rsid w:val="00D50E97"/>
    <w:rsid w:val="00D518C7"/>
    <w:rsid w:val="00D519A8"/>
    <w:rsid w:val="00D51A8C"/>
    <w:rsid w:val="00D51DD1"/>
    <w:rsid w:val="00D52AE5"/>
    <w:rsid w:val="00D52C98"/>
    <w:rsid w:val="00D538F5"/>
    <w:rsid w:val="00D5391D"/>
    <w:rsid w:val="00D54A94"/>
    <w:rsid w:val="00D54DE7"/>
    <w:rsid w:val="00D54FF8"/>
    <w:rsid w:val="00D55464"/>
    <w:rsid w:val="00D55651"/>
    <w:rsid w:val="00D565DE"/>
    <w:rsid w:val="00D56DBF"/>
    <w:rsid w:val="00D57450"/>
    <w:rsid w:val="00D57557"/>
    <w:rsid w:val="00D5767A"/>
    <w:rsid w:val="00D57BFF"/>
    <w:rsid w:val="00D57D47"/>
    <w:rsid w:val="00D57D7D"/>
    <w:rsid w:val="00D601A1"/>
    <w:rsid w:val="00D6079A"/>
    <w:rsid w:val="00D6091A"/>
    <w:rsid w:val="00D60D04"/>
    <w:rsid w:val="00D61189"/>
    <w:rsid w:val="00D6144E"/>
    <w:rsid w:val="00D614C3"/>
    <w:rsid w:val="00D61657"/>
    <w:rsid w:val="00D616DC"/>
    <w:rsid w:val="00D62353"/>
    <w:rsid w:val="00D62435"/>
    <w:rsid w:val="00D62554"/>
    <w:rsid w:val="00D627D8"/>
    <w:rsid w:val="00D62A90"/>
    <w:rsid w:val="00D631E5"/>
    <w:rsid w:val="00D63DD0"/>
    <w:rsid w:val="00D63DD6"/>
    <w:rsid w:val="00D64B30"/>
    <w:rsid w:val="00D64C4E"/>
    <w:rsid w:val="00D6564B"/>
    <w:rsid w:val="00D65908"/>
    <w:rsid w:val="00D6596A"/>
    <w:rsid w:val="00D671FB"/>
    <w:rsid w:val="00D6736C"/>
    <w:rsid w:val="00D67C53"/>
    <w:rsid w:val="00D70FE9"/>
    <w:rsid w:val="00D7101B"/>
    <w:rsid w:val="00D7127E"/>
    <w:rsid w:val="00D7188F"/>
    <w:rsid w:val="00D71DB5"/>
    <w:rsid w:val="00D7224E"/>
    <w:rsid w:val="00D725F9"/>
    <w:rsid w:val="00D72853"/>
    <w:rsid w:val="00D72A1D"/>
    <w:rsid w:val="00D7338E"/>
    <w:rsid w:val="00D73438"/>
    <w:rsid w:val="00D7365F"/>
    <w:rsid w:val="00D73B08"/>
    <w:rsid w:val="00D73B26"/>
    <w:rsid w:val="00D7435F"/>
    <w:rsid w:val="00D75E9E"/>
    <w:rsid w:val="00D76D1F"/>
    <w:rsid w:val="00D77094"/>
    <w:rsid w:val="00D80833"/>
    <w:rsid w:val="00D80A72"/>
    <w:rsid w:val="00D80ABC"/>
    <w:rsid w:val="00D80BAA"/>
    <w:rsid w:val="00D82436"/>
    <w:rsid w:val="00D828A6"/>
    <w:rsid w:val="00D82B4C"/>
    <w:rsid w:val="00D82C73"/>
    <w:rsid w:val="00D8318B"/>
    <w:rsid w:val="00D834E8"/>
    <w:rsid w:val="00D83DC5"/>
    <w:rsid w:val="00D84190"/>
    <w:rsid w:val="00D842F8"/>
    <w:rsid w:val="00D84A45"/>
    <w:rsid w:val="00D8547D"/>
    <w:rsid w:val="00D85948"/>
    <w:rsid w:val="00D85DAC"/>
    <w:rsid w:val="00D85E03"/>
    <w:rsid w:val="00D85F20"/>
    <w:rsid w:val="00D8622A"/>
    <w:rsid w:val="00D8652B"/>
    <w:rsid w:val="00D86975"/>
    <w:rsid w:val="00D86D1E"/>
    <w:rsid w:val="00D86EB5"/>
    <w:rsid w:val="00D8715C"/>
    <w:rsid w:val="00D875EC"/>
    <w:rsid w:val="00D87736"/>
    <w:rsid w:val="00D9008A"/>
    <w:rsid w:val="00D90417"/>
    <w:rsid w:val="00D9049D"/>
    <w:rsid w:val="00D9125A"/>
    <w:rsid w:val="00D91425"/>
    <w:rsid w:val="00D919F8"/>
    <w:rsid w:val="00D91A57"/>
    <w:rsid w:val="00D91BB4"/>
    <w:rsid w:val="00D91D04"/>
    <w:rsid w:val="00D9244E"/>
    <w:rsid w:val="00D925AD"/>
    <w:rsid w:val="00D93261"/>
    <w:rsid w:val="00D935A3"/>
    <w:rsid w:val="00D93E37"/>
    <w:rsid w:val="00D93EFF"/>
    <w:rsid w:val="00D93F10"/>
    <w:rsid w:val="00D94586"/>
    <w:rsid w:val="00D94704"/>
    <w:rsid w:val="00D959EE"/>
    <w:rsid w:val="00D9663A"/>
    <w:rsid w:val="00D966F3"/>
    <w:rsid w:val="00D968A3"/>
    <w:rsid w:val="00D96B7F"/>
    <w:rsid w:val="00D973E1"/>
    <w:rsid w:val="00D97406"/>
    <w:rsid w:val="00DA0D0A"/>
    <w:rsid w:val="00DA0F4B"/>
    <w:rsid w:val="00DA110C"/>
    <w:rsid w:val="00DA1A55"/>
    <w:rsid w:val="00DA1C02"/>
    <w:rsid w:val="00DA2794"/>
    <w:rsid w:val="00DA306C"/>
    <w:rsid w:val="00DA3196"/>
    <w:rsid w:val="00DA31BA"/>
    <w:rsid w:val="00DA3D7F"/>
    <w:rsid w:val="00DA3D99"/>
    <w:rsid w:val="00DA3E52"/>
    <w:rsid w:val="00DA3F73"/>
    <w:rsid w:val="00DA54A8"/>
    <w:rsid w:val="00DA5AFC"/>
    <w:rsid w:val="00DA621B"/>
    <w:rsid w:val="00DA6540"/>
    <w:rsid w:val="00DA73C7"/>
    <w:rsid w:val="00DA763C"/>
    <w:rsid w:val="00DA790F"/>
    <w:rsid w:val="00DA7CC3"/>
    <w:rsid w:val="00DA7E36"/>
    <w:rsid w:val="00DB01F1"/>
    <w:rsid w:val="00DB099E"/>
    <w:rsid w:val="00DB0D24"/>
    <w:rsid w:val="00DB0E3F"/>
    <w:rsid w:val="00DB0E4F"/>
    <w:rsid w:val="00DB10F6"/>
    <w:rsid w:val="00DB11B9"/>
    <w:rsid w:val="00DB2628"/>
    <w:rsid w:val="00DB2955"/>
    <w:rsid w:val="00DB3D83"/>
    <w:rsid w:val="00DB3EB1"/>
    <w:rsid w:val="00DB43C2"/>
    <w:rsid w:val="00DB4556"/>
    <w:rsid w:val="00DB47C8"/>
    <w:rsid w:val="00DB49AF"/>
    <w:rsid w:val="00DB49D0"/>
    <w:rsid w:val="00DB4C16"/>
    <w:rsid w:val="00DB52C2"/>
    <w:rsid w:val="00DB52E8"/>
    <w:rsid w:val="00DB5B23"/>
    <w:rsid w:val="00DB5DA7"/>
    <w:rsid w:val="00DB5DAC"/>
    <w:rsid w:val="00DB692F"/>
    <w:rsid w:val="00DB6B21"/>
    <w:rsid w:val="00DB724C"/>
    <w:rsid w:val="00DC04A2"/>
    <w:rsid w:val="00DC07B1"/>
    <w:rsid w:val="00DC0A02"/>
    <w:rsid w:val="00DC0DE7"/>
    <w:rsid w:val="00DC100F"/>
    <w:rsid w:val="00DC14E1"/>
    <w:rsid w:val="00DC1854"/>
    <w:rsid w:val="00DC1E65"/>
    <w:rsid w:val="00DC226B"/>
    <w:rsid w:val="00DC310A"/>
    <w:rsid w:val="00DC33CD"/>
    <w:rsid w:val="00DC39DE"/>
    <w:rsid w:val="00DC4944"/>
    <w:rsid w:val="00DC53F6"/>
    <w:rsid w:val="00DC59CE"/>
    <w:rsid w:val="00DC63C6"/>
    <w:rsid w:val="00DC64C7"/>
    <w:rsid w:val="00DC6B2E"/>
    <w:rsid w:val="00DD0519"/>
    <w:rsid w:val="00DD0B5E"/>
    <w:rsid w:val="00DD0D3A"/>
    <w:rsid w:val="00DD19C1"/>
    <w:rsid w:val="00DD1EA6"/>
    <w:rsid w:val="00DD1F10"/>
    <w:rsid w:val="00DD239F"/>
    <w:rsid w:val="00DD2850"/>
    <w:rsid w:val="00DD2ACD"/>
    <w:rsid w:val="00DD2ED0"/>
    <w:rsid w:val="00DD398C"/>
    <w:rsid w:val="00DD3AC5"/>
    <w:rsid w:val="00DD3B28"/>
    <w:rsid w:val="00DD4006"/>
    <w:rsid w:val="00DD42E2"/>
    <w:rsid w:val="00DD44EC"/>
    <w:rsid w:val="00DD4CAE"/>
    <w:rsid w:val="00DD52C7"/>
    <w:rsid w:val="00DD56AC"/>
    <w:rsid w:val="00DD56B7"/>
    <w:rsid w:val="00DD66D2"/>
    <w:rsid w:val="00DD6DB2"/>
    <w:rsid w:val="00DD6EC7"/>
    <w:rsid w:val="00DD7413"/>
    <w:rsid w:val="00DD7962"/>
    <w:rsid w:val="00DD7AB5"/>
    <w:rsid w:val="00DD7E2C"/>
    <w:rsid w:val="00DD7E7A"/>
    <w:rsid w:val="00DD7F3C"/>
    <w:rsid w:val="00DE070B"/>
    <w:rsid w:val="00DE0BB8"/>
    <w:rsid w:val="00DE0C64"/>
    <w:rsid w:val="00DE155F"/>
    <w:rsid w:val="00DE16F4"/>
    <w:rsid w:val="00DE1B85"/>
    <w:rsid w:val="00DE1E21"/>
    <w:rsid w:val="00DE1FCE"/>
    <w:rsid w:val="00DE2485"/>
    <w:rsid w:val="00DE2F35"/>
    <w:rsid w:val="00DE30A9"/>
    <w:rsid w:val="00DE314B"/>
    <w:rsid w:val="00DE3344"/>
    <w:rsid w:val="00DE3536"/>
    <w:rsid w:val="00DE3663"/>
    <w:rsid w:val="00DE3ADF"/>
    <w:rsid w:val="00DE470C"/>
    <w:rsid w:val="00DE4A2A"/>
    <w:rsid w:val="00DE4B32"/>
    <w:rsid w:val="00DE4CDA"/>
    <w:rsid w:val="00DE4EDB"/>
    <w:rsid w:val="00DE50A7"/>
    <w:rsid w:val="00DE61A0"/>
    <w:rsid w:val="00DE663F"/>
    <w:rsid w:val="00DE7017"/>
    <w:rsid w:val="00DE7491"/>
    <w:rsid w:val="00DE7997"/>
    <w:rsid w:val="00DE7A59"/>
    <w:rsid w:val="00DF0479"/>
    <w:rsid w:val="00DF0C4F"/>
    <w:rsid w:val="00DF1F0B"/>
    <w:rsid w:val="00DF2C9F"/>
    <w:rsid w:val="00DF2D60"/>
    <w:rsid w:val="00DF3300"/>
    <w:rsid w:val="00DF367B"/>
    <w:rsid w:val="00DF3C04"/>
    <w:rsid w:val="00DF4831"/>
    <w:rsid w:val="00DF4987"/>
    <w:rsid w:val="00DF4C39"/>
    <w:rsid w:val="00DF5005"/>
    <w:rsid w:val="00DF556F"/>
    <w:rsid w:val="00DF6B5B"/>
    <w:rsid w:val="00DF6E9B"/>
    <w:rsid w:val="00DF6F53"/>
    <w:rsid w:val="00DF7FE5"/>
    <w:rsid w:val="00E0039D"/>
    <w:rsid w:val="00E008C4"/>
    <w:rsid w:val="00E00B63"/>
    <w:rsid w:val="00E014C2"/>
    <w:rsid w:val="00E01583"/>
    <w:rsid w:val="00E01DD6"/>
    <w:rsid w:val="00E01FDD"/>
    <w:rsid w:val="00E024A2"/>
    <w:rsid w:val="00E02937"/>
    <w:rsid w:val="00E02B72"/>
    <w:rsid w:val="00E02EDC"/>
    <w:rsid w:val="00E02F7E"/>
    <w:rsid w:val="00E03065"/>
    <w:rsid w:val="00E0316F"/>
    <w:rsid w:val="00E03436"/>
    <w:rsid w:val="00E034FA"/>
    <w:rsid w:val="00E03695"/>
    <w:rsid w:val="00E038A2"/>
    <w:rsid w:val="00E03C18"/>
    <w:rsid w:val="00E03C78"/>
    <w:rsid w:val="00E04545"/>
    <w:rsid w:val="00E04887"/>
    <w:rsid w:val="00E0491C"/>
    <w:rsid w:val="00E059F6"/>
    <w:rsid w:val="00E05C16"/>
    <w:rsid w:val="00E0658E"/>
    <w:rsid w:val="00E076B2"/>
    <w:rsid w:val="00E10198"/>
    <w:rsid w:val="00E11400"/>
    <w:rsid w:val="00E117CE"/>
    <w:rsid w:val="00E11B49"/>
    <w:rsid w:val="00E1221D"/>
    <w:rsid w:val="00E125C5"/>
    <w:rsid w:val="00E125FE"/>
    <w:rsid w:val="00E12A27"/>
    <w:rsid w:val="00E12F26"/>
    <w:rsid w:val="00E12FC5"/>
    <w:rsid w:val="00E13159"/>
    <w:rsid w:val="00E1332C"/>
    <w:rsid w:val="00E13532"/>
    <w:rsid w:val="00E13D4B"/>
    <w:rsid w:val="00E13DEF"/>
    <w:rsid w:val="00E13F77"/>
    <w:rsid w:val="00E14486"/>
    <w:rsid w:val="00E14DF9"/>
    <w:rsid w:val="00E14FDD"/>
    <w:rsid w:val="00E153B6"/>
    <w:rsid w:val="00E1542F"/>
    <w:rsid w:val="00E15679"/>
    <w:rsid w:val="00E16322"/>
    <w:rsid w:val="00E166D7"/>
    <w:rsid w:val="00E16C1B"/>
    <w:rsid w:val="00E1706D"/>
    <w:rsid w:val="00E17773"/>
    <w:rsid w:val="00E17CA9"/>
    <w:rsid w:val="00E17DA3"/>
    <w:rsid w:val="00E20248"/>
    <w:rsid w:val="00E20D50"/>
    <w:rsid w:val="00E21268"/>
    <w:rsid w:val="00E2164D"/>
    <w:rsid w:val="00E217D2"/>
    <w:rsid w:val="00E221CF"/>
    <w:rsid w:val="00E22336"/>
    <w:rsid w:val="00E22DD7"/>
    <w:rsid w:val="00E232AF"/>
    <w:rsid w:val="00E233B3"/>
    <w:rsid w:val="00E2448C"/>
    <w:rsid w:val="00E24C99"/>
    <w:rsid w:val="00E25581"/>
    <w:rsid w:val="00E25CF3"/>
    <w:rsid w:val="00E26264"/>
    <w:rsid w:val="00E265C4"/>
    <w:rsid w:val="00E26F38"/>
    <w:rsid w:val="00E26FCF"/>
    <w:rsid w:val="00E2707F"/>
    <w:rsid w:val="00E276B6"/>
    <w:rsid w:val="00E27AB1"/>
    <w:rsid w:val="00E27D26"/>
    <w:rsid w:val="00E30341"/>
    <w:rsid w:val="00E313FA"/>
    <w:rsid w:val="00E32216"/>
    <w:rsid w:val="00E3260E"/>
    <w:rsid w:val="00E3270D"/>
    <w:rsid w:val="00E32780"/>
    <w:rsid w:val="00E327DF"/>
    <w:rsid w:val="00E32B67"/>
    <w:rsid w:val="00E330C9"/>
    <w:rsid w:val="00E331F4"/>
    <w:rsid w:val="00E337A8"/>
    <w:rsid w:val="00E33D6B"/>
    <w:rsid w:val="00E33E98"/>
    <w:rsid w:val="00E342F7"/>
    <w:rsid w:val="00E346FE"/>
    <w:rsid w:val="00E34960"/>
    <w:rsid w:val="00E34E84"/>
    <w:rsid w:val="00E35706"/>
    <w:rsid w:val="00E3632F"/>
    <w:rsid w:val="00E36EE9"/>
    <w:rsid w:val="00E372C3"/>
    <w:rsid w:val="00E3746A"/>
    <w:rsid w:val="00E3757F"/>
    <w:rsid w:val="00E378CD"/>
    <w:rsid w:val="00E3799B"/>
    <w:rsid w:val="00E37A82"/>
    <w:rsid w:val="00E37D20"/>
    <w:rsid w:val="00E40CE5"/>
    <w:rsid w:val="00E41132"/>
    <w:rsid w:val="00E41978"/>
    <w:rsid w:val="00E4199D"/>
    <w:rsid w:val="00E42329"/>
    <w:rsid w:val="00E43147"/>
    <w:rsid w:val="00E43A2E"/>
    <w:rsid w:val="00E4416B"/>
    <w:rsid w:val="00E448A2"/>
    <w:rsid w:val="00E44B5A"/>
    <w:rsid w:val="00E44C94"/>
    <w:rsid w:val="00E45D40"/>
    <w:rsid w:val="00E463FC"/>
    <w:rsid w:val="00E464DC"/>
    <w:rsid w:val="00E46D40"/>
    <w:rsid w:val="00E46FCD"/>
    <w:rsid w:val="00E47081"/>
    <w:rsid w:val="00E473CD"/>
    <w:rsid w:val="00E47A77"/>
    <w:rsid w:val="00E516C9"/>
    <w:rsid w:val="00E518E3"/>
    <w:rsid w:val="00E51AFF"/>
    <w:rsid w:val="00E5201A"/>
    <w:rsid w:val="00E52418"/>
    <w:rsid w:val="00E52627"/>
    <w:rsid w:val="00E527E4"/>
    <w:rsid w:val="00E52897"/>
    <w:rsid w:val="00E52AED"/>
    <w:rsid w:val="00E531FE"/>
    <w:rsid w:val="00E547D6"/>
    <w:rsid w:val="00E54A5B"/>
    <w:rsid w:val="00E54C85"/>
    <w:rsid w:val="00E5558F"/>
    <w:rsid w:val="00E5571F"/>
    <w:rsid w:val="00E56056"/>
    <w:rsid w:val="00E57472"/>
    <w:rsid w:val="00E57B5D"/>
    <w:rsid w:val="00E57CE5"/>
    <w:rsid w:val="00E60FEB"/>
    <w:rsid w:val="00E611A9"/>
    <w:rsid w:val="00E611B4"/>
    <w:rsid w:val="00E613D1"/>
    <w:rsid w:val="00E6143D"/>
    <w:rsid w:val="00E614AD"/>
    <w:rsid w:val="00E61655"/>
    <w:rsid w:val="00E61C89"/>
    <w:rsid w:val="00E62388"/>
    <w:rsid w:val="00E625BA"/>
    <w:rsid w:val="00E63562"/>
    <w:rsid w:val="00E637C7"/>
    <w:rsid w:val="00E638F9"/>
    <w:rsid w:val="00E63941"/>
    <w:rsid w:val="00E640C4"/>
    <w:rsid w:val="00E643E2"/>
    <w:rsid w:val="00E64551"/>
    <w:rsid w:val="00E645ED"/>
    <w:rsid w:val="00E64A4B"/>
    <w:rsid w:val="00E6529C"/>
    <w:rsid w:val="00E6554E"/>
    <w:rsid w:val="00E657FF"/>
    <w:rsid w:val="00E65817"/>
    <w:rsid w:val="00E6613A"/>
    <w:rsid w:val="00E66254"/>
    <w:rsid w:val="00E66431"/>
    <w:rsid w:val="00E66582"/>
    <w:rsid w:val="00E667D3"/>
    <w:rsid w:val="00E66DF7"/>
    <w:rsid w:val="00E67825"/>
    <w:rsid w:val="00E6782C"/>
    <w:rsid w:val="00E67C72"/>
    <w:rsid w:val="00E67EFC"/>
    <w:rsid w:val="00E701BF"/>
    <w:rsid w:val="00E705D7"/>
    <w:rsid w:val="00E70867"/>
    <w:rsid w:val="00E7093D"/>
    <w:rsid w:val="00E70E34"/>
    <w:rsid w:val="00E70FEF"/>
    <w:rsid w:val="00E71B31"/>
    <w:rsid w:val="00E71F4F"/>
    <w:rsid w:val="00E71F98"/>
    <w:rsid w:val="00E71FFF"/>
    <w:rsid w:val="00E7219B"/>
    <w:rsid w:val="00E72574"/>
    <w:rsid w:val="00E725BD"/>
    <w:rsid w:val="00E7279B"/>
    <w:rsid w:val="00E73198"/>
    <w:rsid w:val="00E7321A"/>
    <w:rsid w:val="00E73BBE"/>
    <w:rsid w:val="00E73C86"/>
    <w:rsid w:val="00E74A84"/>
    <w:rsid w:val="00E74EDB"/>
    <w:rsid w:val="00E76463"/>
    <w:rsid w:val="00E766E7"/>
    <w:rsid w:val="00E76DC5"/>
    <w:rsid w:val="00E7724D"/>
    <w:rsid w:val="00E801C3"/>
    <w:rsid w:val="00E81501"/>
    <w:rsid w:val="00E81707"/>
    <w:rsid w:val="00E8209E"/>
    <w:rsid w:val="00E821DD"/>
    <w:rsid w:val="00E83429"/>
    <w:rsid w:val="00E83D05"/>
    <w:rsid w:val="00E83E0C"/>
    <w:rsid w:val="00E83F22"/>
    <w:rsid w:val="00E83FCB"/>
    <w:rsid w:val="00E8401E"/>
    <w:rsid w:val="00E84192"/>
    <w:rsid w:val="00E84706"/>
    <w:rsid w:val="00E84CB7"/>
    <w:rsid w:val="00E84EA6"/>
    <w:rsid w:val="00E85622"/>
    <w:rsid w:val="00E85B54"/>
    <w:rsid w:val="00E86294"/>
    <w:rsid w:val="00E8638A"/>
    <w:rsid w:val="00E86DAE"/>
    <w:rsid w:val="00E86E78"/>
    <w:rsid w:val="00E874E0"/>
    <w:rsid w:val="00E90049"/>
    <w:rsid w:val="00E907FC"/>
    <w:rsid w:val="00E90FD3"/>
    <w:rsid w:val="00E9130C"/>
    <w:rsid w:val="00E9162E"/>
    <w:rsid w:val="00E9184C"/>
    <w:rsid w:val="00E91920"/>
    <w:rsid w:val="00E92077"/>
    <w:rsid w:val="00E925BB"/>
    <w:rsid w:val="00E92935"/>
    <w:rsid w:val="00E92EB1"/>
    <w:rsid w:val="00E9382F"/>
    <w:rsid w:val="00E940B3"/>
    <w:rsid w:val="00E953E8"/>
    <w:rsid w:val="00E9592F"/>
    <w:rsid w:val="00E95AF7"/>
    <w:rsid w:val="00E961E8"/>
    <w:rsid w:val="00E969BB"/>
    <w:rsid w:val="00E9755B"/>
    <w:rsid w:val="00E97667"/>
    <w:rsid w:val="00E97826"/>
    <w:rsid w:val="00E97EF9"/>
    <w:rsid w:val="00EA05F0"/>
    <w:rsid w:val="00EA1041"/>
    <w:rsid w:val="00EA1068"/>
    <w:rsid w:val="00EA1443"/>
    <w:rsid w:val="00EA31C0"/>
    <w:rsid w:val="00EA33DF"/>
    <w:rsid w:val="00EA358D"/>
    <w:rsid w:val="00EA3DB3"/>
    <w:rsid w:val="00EA56AB"/>
    <w:rsid w:val="00EA5A72"/>
    <w:rsid w:val="00EA5D70"/>
    <w:rsid w:val="00EA5F26"/>
    <w:rsid w:val="00EA6DFF"/>
    <w:rsid w:val="00EA73B0"/>
    <w:rsid w:val="00EA744A"/>
    <w:rsid w:val="00EA75F6"/>
    <w:rsid w:val="00EA76B2"/>
    <w:rsid w:val="00EB0A19"/>
    <w:rsid w:val="00EB13EF"/>
    <w:rsid w:val="00EB1474"/>
    <w:rsid w:val="00EB14CB"/>
    <w:rsid w:val="00EB16EA"/>
    <w:rsid w:val="00EB183E"/>
    <w:rsid w:val="00EB1C71"/>
    <w:rsid w:val="00EB1D40"/>
    <w:rsid w:val="00EB21E2"/>
    <w:rsid w:val="00EB23A6"/>
    <w:rsid w:val="00EB3873"/>
    <w:rsid w:val="00EB3BC0"/>
    <w:rsid w:val="00EB3D9B"/>
    <w:rsid w:val="00EB4258"/>
    <w:rsid w:val="00EB47B8"/>
    <w:rsid w:val="00EB4E15"/>
    <w:rsid w:val="00EB5402"/>
    <w:rsid w:val="00EB6055"/>
    <w:rsid w:val="00EB64AB"/>
    <w:rsid w:val="00EB6B00"/>
    <w:rsid w:val="00EC1210"/>
    <w:rsid w:val="00EC1AC9"/>
    <w:rsid w:val="00EC1C0A"/>
    <w:rsid w:val="00EC1CBD"/>
    <w:rsid w:val="00EC23CF"/>
    <w:rsid w:val="00EC2BB9"/>
    <w:rsid w:val="00EC32A0"/>
    <w:rsid w:val="00EC4085"/>
    <w:rsid w:val="00EC41ED"/>
    <w:rsid w:val="00EC4A1E"/>
    <w:rsid w:val="00EC4E39"/>
    <w:rsid w:val="00EC4FDF"/>
    <w:rsid w:val="00EC58B1"/>
    <w:rsid w:val="00EC6D43"/>
    <w:rsid w:val="00EC6EE7"/>
    <w:rsid w:val="00EC737C"/>
    <w:rsid w:val="00EC79EB"/>
    <w:rsid w:val="00EC7A0B"/>
    <w:rsid w:val="00EC7F23"/>
    <w:rsid w:val="00EC7F2D"/>
    <w:rsid w:val="00ED0001"/>
    <w:rsid w:val="00ED0507"/>
    <w:rsid w:val="00ED0917"/>
    <w:rsid w:val="00ED0C9F"/>
    <w:rsid w:val="00ED0CA5"/>
    <w:rsid w:val="00ED0ED5"/>
    <w:rsid w:val="00ED0F95"/>
    <w:rsid w:val="00ED10FF"/>
    <w:rsid w:val="00ED14A8"/>
    <w:rsid w:val="00ED1F61"/>
    <w:rsid w:val="00ED1FE1"/>
    <w:rsid w:val="00ED28A8"/>
    <w:rsid w:val="00ED2C4A"/>
    <w:rsid w:val="00ED32FB"/>
    <w:rsid w:val="00ED3DC2"/>
    <w:rsid w:val="00ED488F"/>
    <w:rsid w:val="00ED4B21"/>
    <w:rsid w:val="00ED4C1E"/>
    <w:rsid w:val="00ED53CD"/>
    <w:rsid w:val="00ED5A98"/>
    <w:rsid w:val="00ED5B3E"/>
    <w:rsid w:val="00ED5EBF"/>
    <w:rsid w:val="00ED615B"/>
    <w:rsid w:val="00ED646F"/>
    <w:rsid w:val="00ED64D9"/>
    <w:rsid w:val="00ED6F95"/>
    <w:rsid w:val="00ED73D2"/>
    <w:rsid w:val="00ED7654"/>
    <w:rsid w:val="00ED77B8"/>
    <w:rsid w:val="00EE0521"/>
    <w:rsid w:val="00EE062D"/>
    <w:rsid w:val="00EE0E2F"/>
    <w:rsid w:val="00EE109A"/>
    <w:rsid w:val="00EE17C8"/>
    <w:rsid w:val="00EE18CC"/>
    <w:rsid w:val="00EE1AFA"/>
    <w:rsid w:val="00EE2303"/>
    <w:rsid w:val="00EE28A0"/>
    <w:rsid w:val="00EE2C14"/>
    <w:rsid w:val="00EE3034"/>
    <w:rsid w:val="00EE37C1"/>
    <w:rsid w:val="00EE3DE9"/>
    <w:rsid w:val="00EE3EA7"/>
    <w:rsid w:val="00EE407D"/>
    <w:rsid w:val="00EE410C"/>
    <w:rsid w:val="00EE4114"/>
    <w:rsid w:val="00EE460C"/>
    <w:rsid w:val="00EE4AF9"/>
    <w:rsid w:val="00EE50CA"/>
    <w:rsid w:val="00EE6760"/>
    <w:rsid w:val="00EE7687"/>
    <w:rsid w:val="00EE7A94"/>
    <w:rsid w:val="00EE7D67"/>
    <w:rsid w:val="00EF0C0E"/>
    <w:rsid w:val="00EF221A"/>
    <w:rsid w:val="00EF2601"/>
    <w:rsid w:val="00EF2A9B"/>
    <w:rsid w:val="00EF2B97"/>
    <w:rsid w:val="00EF2E4A"/>
    <w:rsid w:val="00EF36C5"/>
    <w:rsid w:val="00EF3756"/>
    <w:rsid w:val="00EF3930"/>
    <w:rsid w:val="00EF45F9"/>
    <w:rsid w:val="00EF4663"/>
    <w:rsid w:val="00EF5123"/>
    <w:rsid w:val="00EF546C"/>
    <w:rsid w:val="00EF581D"/>
    <w:rsid w:val="00EF5C8D"/>
    <w:rsid w:val="00EF5DFD"/>
    <w:rsid w:val="00EF62C6"/>
    <w:rsid w:val="00EF6734"/>
    <w:rsid w:val="00EF68DD"/>
    <w:rsid w:val="00EF712B"/>
    <w:rsid w:val="00EF7256"/>
    <w:rsid w:val="00EF781B"/>
    <w:rsid w:val="00EF7AE2"/>
    <w:rsid w:val="00F002A3"/>
    <w:rsid w:val="00F0083D"/>
    <w:rsid w:val="00F0155D"/>
    <w:rsid w:val="00F018DA"/>
    <w:rsid w:val="00F01E8C"/>
    <w:rsid w:val="00F02222"/>
    <w:rsid w:val="00F02506"/>
    <w:rsid w:val="00F02E82"/>
    <w:rsid w:val="00F031AF"/>
    <w:rsid w:val="00F03711"/>
    <w:rsid w:val="00F03FD8"/>
    <w:rsid w:val="00F05959"/>
    <w:rsid w:val="00F05DB9"/>
    <w:rsid w:val="00F0614F"/>
    <w:rsid w:val="00F06951"/>
    <w:rsid w:val="00F07213"/>
    <w:rsid w:val="00F07411"/>
    <w:rsid w:val="00F07845"/>
    <w:rsid w:val="00F07F87"/>
    <w:rsid w:val="00F07FAD"/>
    <w:rsid w:val="00F10066"/>
    <w:rsid w:val="00F10AE8"/>
    <w:rsid w:val="00F10D12"/>
    <w:rsid w:val="00F10D74"/>
    <w:rsid w:val="00F1126D"/>
    <w:rsid w:val="00F1232F"/>
    <w:rsid w:val="00F12E7A"/>
    <w:rsid w:val="00F13017"/>
    <w:rsid w:val="00F1316B"/>
    <w:rsid w:val="00F13189"/>
    <w:rsid w:val="00F13ED2"/>
    <w:rsid w:val="00F14843"/>
    <w:rsid w:val="00F14A9A"/>
    <w:rsid w:val="00F15590"/>
    <w:rsid w:val="00F15B05"/>
    <w:rsid w:val="00F16EC8"/>
    <w:rsid w:val="00F175CF"/>
    <w:rsid w:val="00F17B7A"/>
    <w:rsid w:val="00F20C99"/>
    <w:rsid w:val="00F20DAB"/>
    <w:rsid w:val="00F21702"/>
    <w:rsid w:val="00F21F69"/>
    <w:rsid w:val="00F21FA8"/>
    <w:rsid w:val="00F22350"/>
    <w:rsid w:val="00F223BC"/>
    <w:rsid w:val="00F230C3"/>
    <w:rsid w:val="00F24A86"/>
    <w:rsid w:val="00F25481"/>
    <w:rsid w:val="00F25ADD"/>
    <w:rsid w:val="00F264C7"/>
    <w:rsid w:val="00F267D5"/>
    <w:rsid w:val="00F269BF"/>
    <w:rsid w:val="00F2752D"/>
    <w:rsid w:val="00F30A33"/>
    <w:rsid w:val="00F30CB3"/>
    <w:rsid w:val="00F3144B"/>
    <w:rsid w:val="00F3248B"/>
    <w:rsid w:val="00F329CF"/>
    <w:rsid w:val="00F32A16"/>
    <w:rsid w:val="00F32F45"/>
    <w:rsid w:val="00F33509"/>
    <w:rsid w:val="00F33759"/>
    <w:rsid w:val="00F33BA9"/>
    <w:rsid w:val="00F33CF2"/>
    <w:rsid w:val="00F34095"/>
    <w:rsid w:val="00F34D05"/>
    <w:rsid w:val="00F34D2C"/>
    <w:rsid w:val="00F34DAA"/>
    <w:rsid w:val="00F35155"/>
    <w:rsid w:val="00F3558E"/>
    <w:rsid w:val="00F35795"/>
    <w:rsid w:val="00F359D5"/>
    <w:rsid w:val="00F36207"/>
    <w:rsid w:val="00F36A04"/>
    <w:rsid w:val="00F370D5"/>
    <w:rsid w:val="00F373A6"/>
    <w:rsid w:val="00F37B48"/>
    <w:rsid w:val="00F37B65"/>
    <w:rsid w:val="00F40391"/>
    <w:rsid w:val="00F40C66"/>
    <w:rsid w:val="00F420D5"/>
    <w:rsid w:val="00F42219"/>
    <w:rsid w:val="00F424AF"/>
    <w:rsid w:val="00F42E7B"/>
    <w:rsid w:val="00F43475"/>
    <w:rsid w:val="00F436E0"/>
    <w:rsid w:val="00F43EEC"/>
    <w:rsid w:val="00F44073"/>
    <w:rsid w:val="00F45521"/>
    <w:rsid w:val="00F4570E"/>
    <w:rsid w:val="00F45B16"/>
    <w:rsid w:val="00F45DB0"/>
    <w:rsid w:val="00F45E7A"/>
    <w:rsid w:val="00F4630B"/>
    <w:rsid w:val="00F46347"/>
    <w:rsid w:val="00F4696D"/>
    <w:rsid w:val="00F46AB2"/>
    <w:rsid w:val="00F46BC4"/>
    <w:rsid w:val="00F46DE3"/>
    <w:rsid w:val="00F46E65"/>
    <w:rsid w:val="00F46E82"/>
    <w:rsid w:val="00F473F0"/>
    <w:rsid w:val="00F4746A"/>
    <w:rsid w:val="00F477EB"/>
    <w:rsid w:val="00F47A50"/>
    <w:rsid w:val="00F47D32"/>
    <w:rsid w:val="00F47E32"/>
    <w:rsid w:val="00F501C4"/>
    <w:rsid w:val="00F50319"/>
    <w:rsid w:val="00F506F6"/>
    <w:rsid w:val="00F50F68"/>
    <w:rsid w:val="00F5159A"/>
    <w:rsid w:val="00F51A27"/>
    <w:rsid w:val="00F51F8B"/>
    <w:rsid w:val="00F52C07"/>
    <w:rsid w:val="00F52F5D"/>
    <w:rsid w:val="00F53A6E"/>
    <w:rsid w:val="00F53A7F"/>
    <w:rsid w:val="00F547D9"/>
    <w:rsid w:val="00F5492E"/>
    <w:rsid w:val="00F54932"/>
    <w:rsid w:val="00F55626"/>
    <w:rsid w:val="00F5582C"/>
    <w:rsid w:val="00F55BDA"/>
    <w:rsid w:val="00F55F37"/>
    <w:rsid w:val="00F57A26"/>
    <w:rsid w:val="00F60819"/>
    <w:rsid w:val="00F60D04"/>
    <w:rsid w:val="00F60D61"/>
    <w:rsid w:val="00F60E11"/>
    <w:rsid w:val="00F60E68"/>
    <w:rsid w:val="00F6166E"/>
    <w:rsid w:val="00F61C19"/>
    <w:rsid w:val="00F620F5"/>
    <w:rsid w:val="00F62ACC"/>
    <w:rsid w:val="00F62C4D"/>
    <w:rsid w:val="00F62DE4"/>
    <w:rsid w:val="00F63A89"/>
    <w:rsid w:val="00F64CC6"/>
    <w:rsid w:val="00F651D5"/>
    <w:rsid w:val="00F654BA"/>
    <w:rsid w:val="00F65921"/>
    <w:rsid w:val="00F65A68"/>
    <w:rsid w:val="00F6658F"/>
    <w:rsid w:val="00F667BE"/>
    <w:rsid w:val="00F66C1C"/>
    <w:rsid w:val="00F67287"/>
    <w:rsid w:val="00F67702"/>
    <w:rsid w:val="00F6778D"/>
    <w:rsid w:val="00F67F1A"/>
    <w:rsid w:val="00F704B9"/>
    <w:rsid w:val="00F706EF"/>
    <w:rsid w:val="00F7080E"/>
    <w:rsid w:val="00F709F9"/>
    <w:rsid w:val="00F70BD7"/>
    <w:rsid w:val="00F72330"/>
    <w:rsid w:val="00F72904"/>
    <w:rsid w:val="00F72B54"/>
    <w:rsid w:val="00F72C51"/>
    <w:rsid w:val="00F73052"/>
    <w:rsid w:val="00F7396F"/>
    <w:rsid w:val="00F73A97"/>
    <w:rsid w:val="00F73BAC"/>
    <w:rsid w:val="00F7437B"/>
    <w:rsid w:val="00F743A2"/>
    <w:rsid w:val="00F74525"/>
    <w:rsid w:val="00F74682"/>
    <w:rsid w:val="00F747D9"/>
    <w:rsid w:val="00F753F5"/>
    <w:rsid w:val="00F760FF"/>
    <w:rsid w:val="00F7611D"/>
    <w:rsid w:val="00F763A1"/>
    <w:rsid w:val="00F766AD"/>
    <w:rsid w:val="00F76AC9"/>
    <w:rsid w:val="00F76E7B"/>
    <w:rsid w:val="00F7771A"/>
    <w:rsid w:val="00F779AC"/>
    <w:rsid w:val="00F800F5"/>
    <w:rsid w:val="00F824F4"/>
    <w:rsid w:val="00F83271"/>
    <w:rsid w:val="00F832C4"/>
    <w:rsid w:val="00F8339C"/>
    <w:rsid w:val="00F83443"/>
    <w:rsid w:val="00F83732"/>
    <w:rsid w:val="00F83E36"/>
    <w:rsid w:val="00F8404C"/>
    <w:rsid w:val="00F845E2"/>
    <w:rsid w:val="00F847FC"/>
    <w:rsid w:val="00F84C76"/>
    <w:rsid w:val="00F8538B"/>
    <w:rsid w:val="00F86385"/>
    <w:rsid w:val="00F868A4"/>
    <w:rsid w:val="00F86A0B"/>
    <w:rsid w:val="00F870FA"/>
    <w:rsid w:val="00F87652"/>
    <w:rsid w:val="00F879FA"/>
    <w:rsid w:val="00F90028"/>
    <w:rsid w:val="00F90E30"/>
    <w:rsid w:val="00F9223E"/>
    <w:rsid w:val="00F9270D"/>
    <w:rsid w:val="00F927CF"/>
    <w:rsid w:val="00F932FD"/>
    <w:rsid w:val="00F9336E"/>
    <w:rsid w:val="00F93492"/>
    <w:rsid w:val="00F93B49"/>
    <w:rsid w:val="00F9423D"/>
    <w:rsid w:val="00F943C2"/>
    <w:rsid w:val="00F94475"/>
    <w:rsid w:val="00F9471A"/>
    <w:rsid w:val="00F94E0B"/>
    <w:rsid w:val="00F94E2F"/>
    <w:rsid w:val="00F951CD"/>
    <w:rsid w:val="00F9527D"/>
    <w:rsid w:val="00F95BFC"/>
    <w:rsid w:val="00F9634A"/>
    <w:rsid w:val="00F969E3"/>
    <w:rsid w:val="00F96C77"/>
    <w:rsid w:val="00F97479"/>
    <w:rsid w:val="00F9762A"/>
    <w:rsid w:val="00F97D1D"/>
    <w:rsid w:val="00FA0527"/>
    <w:rsid w:val="00FA078C"/>
    <w:rsid w:val="00FA089E"/>
    <w:rsid w:val="00FA08EC"/>
    <w:rsid w:val="00FA095B"/>
    <w:rsid w:val="00FA0AA7"/>
    <w:rsid w:val="00FA12B1"/>
    <w:rsid w:val="00FA1526"/>
    <w:rsid w:val="00FA226D"/>
    <w:rsid w:val="00FA287E"/>
    <w:rsid w:val="00FA2A39"/>
    <w:rsid w:val="00FA2D73"/>
    <w:rsid w:val="00FA3B17"/>
    <w:rsid w:val="00FA43DD"/>
    <w:rsid w:val="00FA4871"/>
    <w:rsid w:val="00FA4DB7"/>
    <w:rsid w:val="00FA593D"/>
    <w:rsid w:val="00FA5A6C"/>
    <w:rsid w:val="00FA5CB4"/>
    <w:rsid w:val="00FA653B"/>
    <w:rsid w:val="00FA6557"/>
    <w:rsid w:val="00FA72F6"/>
    <w:rsid w:val="00FA78FA"/>
    <w:rsid w:val="00FA7B7D"/>
    <w:rsid w:val="00FA7DF9"/>
    <w:rsid w:val="00FB085B"/>
    <w:rsid w:val="00FB0EEB"/>
    <w:rsid w:val="00FB2345"/>
    <w:rsid w:val="00FB27E6"/>
    <w:rsid w:val="00FB2EC5"/>
    <w:rsid w:val="00FB3417"/>
    <w:rsid w:val="00FB34C9"/>
    <w:rsid w:val="00FB360A"/>
    <w:rsid w:val="00FB39C6"/>
    <w:rsid w:val="00FB42B6"/>
    <w:rsid w:val="00FB4A13"/>
    <w:rsid w:val="00FB56AD"/>
    <w:rsid w:val="00FB5870"/>
    <w:rsid w:val="00FB5EAA"/>
    <w:rsid w:val="00FB6037"/>
    <w:rsid w:val="00FB61FC"/>
    <w:rsid w:val="00FB65C9"/>
    <w:rsid w:val="00FB6E47"/>
    <w:rsid w:val="00FB7053"/>
    <w:rsid w:val="00FB71E5"/>
    <w:rsid w:val="00FB72DF"/>
    <w:rsid w:val="00FB7951"/>
    <w:rsid w:val="00FC04E8"/>
    <w:rsid w:val="00FC0704"/>
    <w:rsid w:val="00FC132B"/>
    <w:rsid w:val="00FC176C"/>
    <w:rsid w:val="00FC1A03"/>
    <w:rsid w:val="00FC1E38"/>
    <w:rsid w:val="00FC1FFF"/>
    <w:rsid w:val="00FC2011"/>
    <w:rsid w:val="00FC2FAB"/>
    <w:rsid w:val="00FC432F"/>
    <w:rsid w:val="00FC46CF"/>
    <w:rsid w:val="00FC5F06"/>
    <w:rsid w:val="00FC70BD"/>
    <w:rsid w:val="00FC723E"/>
    <w:rsid w:val="00FC77DB"/>
    <w:rsid w:val="00FD0A0F"/>
    <w:rsid w:val="00FD0AF5"/>
    <w:rsid w:val="00FD0B6B"/>
    <w:rsid w:val="00FD0BD7"/>
    <w:rsid w:val="00FD237F"/>
    <w:rsid w:val="00FD26F2"/>
    <w:rsid w:val="00FD3214"/>
    <w:rsid w:val="00FD3D7E"/>
    <w:rsid w:val="00FD3E80"/>
    <w:rsid w:val="00FD43DE"/>
    <w:rsid w:val="00FD4632"/>
    <w:rsid w:val="00FD48C9"/>
    <w:rsid w:val="00FD4E72"/>
    <w:rsid w:val="00FD4FB2"/>
    <w:rsid w:val="00FD6096"/>
    <w:rsid w:val="00FD6990"/>
    <w:rsid w:val="00FD6C35"/>
    <w:rsid w:val="00FD6C45"/>
    <w:rsid w:val="00FD7B85"/>
    <w:rsid w:val="00FD7FE5"/>
    <w:rsid w:val="00FE021A"/>
    <w:rsid w:val="00FE06A3"/>
    <w:rsid w:val="00FE0FB4"/>
    <w:rsid w:val="00FE1744"/>
    <w:rsid w:val="00FE1CE1"/>
    <w:rsid w:val="00FE29CE"/>
    <w:rsid w:val="00FE2AFA"/>
    <w:rsid w:val="00FE2C94"/>
    <w:rsid w:val="00FE31FC"/>
    <w:rsid w:val="00FE35B2"/>
    <w:rsid w:val="00FE3638"/>
    <w:rsid w:val="00FE363A"/>
    <w:rsid w:val="00FE3D6D"/>
    <w:rsid w:val="00FE3FBC"/>
    <w:rsid w:val="00FE4A05"/>
    <w:rsid w:val="00FE4A9E"/>
    <w:rsid w:val="00FE644C"/>
    <w:rsid w:val="00FE64BB"/>
    <w:rsid w:val="00FE67E4"/>
    <w:rsid w:val="00FE68E3"/>
    <w:rsid w:val="00FE7BF6"/>
    <w:rsid w:val="00FE7DE6"/>
    <w:rsid w:val="00FF077D"/>
    <w:rsid w:val="00FF098E"/>
    <w:rsid w:val="00FF0E1F"/>
    <w:rsid w:val="00FF1023"/>
    <w:rsid w:val="00FF1043"/>
    <w:rsid w:val="00FF10E2"/>
    <w:rsid w:val="00FF10E9"/>
    <w:rsid w:val="00FF1413"/>
    <w:rsid w:val="00FF164D"/>
    <w:rsid w:val="00FF21C6"/>
    <w:rsid w:val="00FF2814"/>
    <w:rsid w:val="00FF34AB"/>
    <w:rsid w:val="00FF3D90"/>
    <w:rsid w:val="00FF3F38"/>
    <w:rsid w:val="00FF4333"/>
    <w:rsid w:val="00FF5134"/>
    <w:rsid w:val="00FF5307"/>
    <w:rsid w:val="00FF5D80"/>
    <w:rsid w:val="00FF6000"/>
    <w:rsid w:val="00FF60E8"/>
    <w:rsid w:val="00FF66D4"/>
    <w:rsid w:val="00FF6864"/>
    <w:rsid w:val="00FF721A"/>
    <w:rsid w:val="00FF7589"/>
    <w:rsid w:val="00FF7CAE"/>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0C6FC50E"/>
  <w15:docId w15:val="{2843545B-5050-46C3-BD6C-1921CF2B249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0316F"/>
    <w:pPr>
      <w:spacing w:after="0" w:line="240" w:lineRule="auto"/>
    </w:pPr>
    <w:rPr>
      <w:rFonts w:ascii="Times New Roman" w:eastAsia="Times New Roman" w:hAnsi="Times New Roman" w:cs="Times New Roman"/>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3E7D7B"/>
    <w:pPr>
      <w:tabs>
        <w:tab w:val="center" w:pos="4680"/>
        <w:tab w:val="right" w:pos="9360"/>
      </w:tabs>
    </w:pPr>
    <w:rPr>
      <w:rFonts w:asciiTheme="minorHAnsi" w:eastAsiaTheme="minorHAnsi" w:hAnsiTheme="minorHAnsi" w:cstheme="minorBidi"/>
      <w:sz w:val="22"/>
      <w:szCs w:val="22"/>
    </w:rPr>
  </w:style>
  <w:style w:type="character" w:customStyle="1" w:styleId="HeaderChar">
    <w:name w:val="Header Char"/>
    <w:basedOn w:val="DefaultParagraphFont"/>
    <w:link w:val="Header"/>
    <w:uiPriority w:val="99"/>
    <w:rsid w:val="003E7D7B"/>
  </w:style>
  <w:style w:type="paragraph" w:styleId="Footer">
    <w:name w:val="footer"/>
    <w:basedOn w:val="Normal"/>
    <w:link w:val="FooterChar"/>
    <w:uiPriority w:val="99"/>
    <w:unhideWhenUsed/>
    <w:rsid w:val="003E7D7B"/>
    <w:pPr>
      <w:tabs>
        <w:tab w:val="center" w:pos="4680"/>
        <w:tab w:val="right" w:pos="9360"/>
      </w:tabs>
    </w:pPr>
    <w:rPr>
      <w:rFonts w:asciiTheme="minorHAnsi" w:eastAsiaTheme="minorHAnsi" w:hAnsiTheme="minorHAnsi" w:cstheme="minorBidi"/>
      <w:sz w:val="22"/>
      <w:szCs w:val="22"/>
    </w:rPr>
  </w:style>
  <w:style w:type="character" w:customStyle="1" w:styleId="FooterChar">
    <w:name w:val="Footer Char"/>
    <w:basedOn w:val="DefaultParagraphFont"/>
    <w:link w:val="Footer"/>
    <w:uiPriority w:val="99"/>
    <w:rsid w:val="003E7D7B"/>
  </w:style>
  <w:style w:type="character" w:styleId="LineNumber">
    <w:name w:val="line number"/>
    <w:basedOn w:val="DefaultParagraphFont"/>
    <w:uiPriority w:val="99"/>
    <w:semiHidden/>
    <w:unhideWhenUsed/>
    <w:rsid w:val="003E7D7B"/>
  </w:style>
  <w:style w:type="character" w:styleId="Hyperlink">
    <w:name w:val="Hyperlink"/>
    <w:basedOn w:val="DefaultParagraphFont"/>
    <w:uiPriority w:val="99"/>
    <w:unhideWhenUsed/>
    <w:rsid w:val="003E7D7B"/>
    <w:rPr>
      <w:color w:val="0563C1" w:themeColor="hyperlink"/>
      <w:u w:val="single"/>
    </w:rPr>
  </w:style>
  <w:style w:type="paragraph" w:styleId="PlainText">
    <w:name w:val="Plain Text"/>
    <w:basedOn w:val="Normal"/>
    <w:link w:val="PlainTextChar"/>
    <w:uiPriority w:val="99"/>
    <w:semiHidden/>
    <w:unhideWhenUsed/>
    <w:rsid w:val="003E7D7B"/>
    <w:rPr>
      <w:rFonts w:ascii="Calibri" w:eastAsiaTheme="minorEastAsia" w:hAnsi="Calibri"/>
      <w:sz w:val="22"/>
      <w:szCs w:val="21"/>
    </w:rPr>
  </w:style>
  <w:style w:type="character" w:customStyle="1" w:styleId="PlainTextChar">
    <w:name w:val="Plain Text Char"/>
    <w:basedOn w:val="DefaultParagraphFont"/>
    <w:link w:val="PlainText"/>
    <w:uiPriority w:val="99"/>
    <w:semiHidden/>
    <w:rsid w:val="003E7D7B"/>
    <w:rPr>
      <w:rFonts w:ascii="Calibri" w:eastAsiaTheme="minorEastAsia" w:hAnsi="Calibri" w:cs="Times New Roman"/>
      <w:szCs w:val="21"/>
    </w:rPr>
  </w:style>
  <w:style w:type="paragraph" w:styleId="ListParagraph">
    <w:name w:val="List Paragraph"/>
    <w:basedOn w:val="Normal"/>
    <w:uiPriority w:val="34"/>
    <w:qFormat/>
    <w:rsid w:val="00224F48"/>
    <w:pPr>
      <w:spacing w:after="160" w:line="259" w:lineRule="auto"/>
      <w:ind w:left="720"/>
      <w:contextualSpacing/>
    </w:pPr>
    <w:rPr>
      <w:rFonts w:asciiTheme="minorHAnsi" w:eastAsiaTheme="minorHAnsi" w:hAnsiTheme="minorHAnsi" w:cstheme="minorBidi"/>
      <w:sz w:val="22"/>
      <w:szCs w:val="22"/>
    </w:rPr>
  </w:style>
  <w:style w:type="paragraph" w:styleId="NoSpacing">
    <w:name w:val="No Spacing"/>
    <w:link w:val="NoSpacingChar"/>
    <w:uiPriority w:val="1"/>
    <w:qFormat/>
    <w:rsid w:val="00993318"/>
    <w:pPr>
      <w:spacing w:after="0" w:line="240" w:lineRule="auto"/>
      <w:contextualSpacing/>
    </w:pPr>
    <w:rPr>
      <w:rFonts w:ascii="Times New Roman" w:hAnsi="Times New Roman" w:cs="Times New Roman"/>
      <w:sz w:val="24"/>
      <w:szCs w:val="24"/>
    </w:rPr>
  </w:style>
  <w:style w:type="paragraph" w:customStyle="1" w:styleId="Default">
    <w:name w:val="Default"/>
    <w:rsid w:val="0046243E"/>
    <w:pPr>
      <w:autoSpaceDE w:val="0"/>
      <w:autoSpaceDN w:val="0"/>
      <w:adjustRightInd w:val="0"/>
      <w:spacing w:after="0" w:line="240" w:lineRule="auto"/>
    </w:pPr>
    <w:rPr>
      <w:rFonts w:ascii="Arial Narrow" w:hAnsi="Arial Narrow" w:cs="Arial Narrow"/>
      <w:color w:val="000000"/>
      <w:sz w:val="24"/>
      <w:szCs w:val="24"/>
    </w:rPr>
  </w:style>
  <w:style w:type="paragraph" w:customStyle="1" w:styleId="Figurecaption">
    <w:name w:val="Figure caption"/>
    <w:next w:val="BodyText"/>
    <w:qFormat/>
    <w:rsid w:val="00F8538B"/>
    <w:pPr>
      <w:spacing w:after="100" w:line="260" w:lineRule="exact"/>
      <w:jc w:val="both"/>
    </w:pPr>
    <w:rPr>
      <w:rFonts w:ascii="Times New Roman" w:eastAsia="Times New Roman" w:hAnsi="Times New Roman" w:cs="Times New Roman"/>
      <w:noProof/>
      <w:sz w:val="24"/>
    </w:rPr>
  </w:style>
  <w:style w:type="paragraph" w:styleId="BodyText">
    <w:name w:val="Body Text"/>
    <w:basedOn w:val="Normal"/>
    <w:link w:val="BodyTextChar"/>
    <w:uiPriority w:val="99"/>
    <w:unhideWhenUsed/>
    <w:rsid w:val="00F8538B"/>
    <w:pPr>
      <w:spacing w:after="120" w:line="259" w:lineRule="auto"/>
    </w:pPr>
    <w:rPr>
      <w:rFonts w:asciiTheme="minorHAnsi" w:eastAsiaTheme="minorHAnsi" w:hAnsiTheme="minorHAnsi" w:cstheme="minorBidi"/>
      <w:sz w:val="22"/>
      <w:szCs w:val="22"/>
    </w:rPr>
  </w:style>
  <w:style w:type="character" w:customStyle="1" w:styleId="BodyTextChar">
    <w:name w:val="Body Text Char"/>
    <w:basedOn w:val="DefaultParagraphFont"/>
    <w:link w:val="BodyText"/>
    <w:uiPriority w:val="99"/>
    <w:rsid w:val="00F8538B"/>
  </w:style>
  <w:style w:type="paragraph" w:styleId="ListBullet">
    <w:name w:val="List Bullet"/>
    <w:uiPriority w:val="99"/>
    <w:unhideWhenUsed/>
    <w:rsid w:val="00AB467A"/>
    <w:pPr>
      <w:numPr>
        <w:numId w:val="2"/>
      </w:numPr>
      <w:spacing w:after="80" w:line="260" w:lineRule="exact"/>
      <w:ind w:left="720"/>
      <w:contextualSpacing/>
    </w:pPr>
    <w:rPr>
      <w:rFonts w:ascii="Times New Roman" w:eastAsia="Times New Roman" w:hAnsi="Times New Roman" w:cs="Times New Roman"/>
      <w:sz w:val="24"/>
      <w:szCs w:val="24"/>
    </w:rPr>
  </w:style>
  <w:style w:type="paragraph" w:styleId="BalloonText">
    <w:name w:val="Balloon Text"/>
    <w:basedOn w:val="Normal"/>
    <w:link w:val="BalloonTextChar"/>
    <w:uiPriority w:val="99"/>
    <w:semiHidden/>
    <w:unhideWhenUsed/>
    <w:rsid w:val="00CF74BF"/>
    <w:rPr>
      <w:rFonts w:ascii="Segoe UI" w:eastAsiaTheme="minorHAnsi" w:hAnsi="Segoe UI" w:cs="Segoe UI"/>
      <w:sz w:val="18"/>
      <w:szCs w:val="18"/>
    </w:rPr>
  </w:style>
  <w:style w:type="character" w:customStyle="1" w:styleId="BalloonTextChar">
    <w:name w:val="Balloon Text Char"/>
    <w:basedOn w:val="DefaultParagraphFont"/>
    <w:link w:val="BalloonText"/>
    <w:uiPriority w:val="99"/>
    <w:semiHidden/>
    <w:rsid w:val="00CF74BF"/>
    <w:rPr>
      <w:rFonts w:ascii="Segoe UI" w:hAnsi="Segoe UI" w:cs="Segoe UI"/>
      <w:sz w:val="18"/>
      <w:szCs w:val="18"/>
    </w:rPr>
  </w:style>
  <w:style w:type="character" w:styleId="PlaceholderText">
    <w:name w:val="Placeholder Text"/>
    <w:basedOn w:val="DefaultParagraphFont"/>
    <w:uiPriority w:val="99"/>
    <w:semiHidden/>
    <w:rsid w:val="00DE7491"/>
    <w:rPr>
      <w:color w:val="808080"/>
    </w:rPr>
  </w:style>
  <w:style w:type="table" w:styleId="TableGrid">
    <w:name w:val="Table Grid"/>
    <w:basedOn w:val="TableNormal"/>
    <w:uiPriority w:val="39"/>
    <w:rsid w:val="001C2763"/>
    <w:pPr>
      <w:spacing w:after="0" w:line="240" w:lineRule="auto"/>
    </w:pPr>
    <w:rPr>
      <w:rFonts w:ascii="Calibri" w:eastAsia="Calibri" w:hAnsi="Calibri" w:cs="Arial"/>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uiPriority w:val="99"/>
    <w:semiHidden/>
    <w:unhideWhenUsed/>
    <w:rsid w:val="00302596"/>
    <w:rPr>
      <w:sz w:val="16"/>
      <w:szCs w:val="16"/>
    </w:rPr>
  </w:style>
  <w:style w:type="paragraph" w:styleId="CommentText">
    <w:name w:val="annotation text"/>
    <w:basedOn w:val="Normal"/>
    <w:link w:val="CommentTextChar"/>
    <w:uiPriority w:val="99"/>
    <w:unhideWhenUsed/>
    <w:rsid w:val="00302596"/>
    <w:pPr>
      <w:spacing w:after="160"/>
    </w:pPr>
    <w:rPr>
      <w:rFonts w:asciiTheme="minorHAnsi" w:eastAsiaTheme="minorHAnsi" w:hAnsiTheme="minorHAnsi" w:cstheme="minorBidi"/>
      <w:sz w:val="20"/>
      <w:szCs w:val="20"/>
    </w:rPr>
  </w:style>
  <w:style w:type="character" w:customStyle="1" w:styleId="CommentTextChar">
    <w:name w:val="Comment Text Char"/>
    <w:basedOn w:val="DefaultParagraphFont"/>
    <w:link w:val="CommentText"/>
    <w:uiPriority w:val="99"/>
    <w:rsid w:val="00302596"/>
    <w:rPr>
      <w:sz w:val="20"/>
      <w:szCs w:val="20"/>
    </w:rPr>
  </w:style>
  <w:style w:type="paragraph" w:styleId="CommentSubject">
    <w:name w:val="annotation subject"/>
    <w:basedOn w:val="CommentText"/>
    <w:next w:val="CommentText"/>
    <w:link w:val="CommentSubjectChar"/>
    <w:uiPriority w:val="99"/>
    <w:semiHidden/>
    <w:unhideWhenUsed/>
    <w:rsid w:val="00302596"/>
    <w:rPr>
      <w:b/>
      <w:bCs/>
    </w:rPr>
  </w:style>
  <w:style w:type="character" w:customStyle="1" w:styleId="CommentSubjectChar">
    <w:name w:val="Comment Subject Char"/>
    <w:basedOn w:val="CommentTextChar"/>
    <w:link w:val="CommentSubject"/>
    <w:uiPriority w:val="99"/>
    <w:semiHidden/>
    <w:rsid w:val="00302596"/>
    <w:rPr>
      <w:b/>
      <w:bCs/>
      <w:sz w:val="20"/>
      <w:szCs w:val="20"/>
    </w:rPr>
  </w:style>
  <w:style w:type="paragraph" w:customStyle="1" w:styleId="Appendix">
    <w:name w:val="Appendix"/>
    <w:next w:val="BodyText"/>
    <w:qFormat/>
    <w:rsid w:val="00302596"/>
    <w:pPr>
      <w:spacing w:after="0" w:line="240" w:lineRule="auto"/>
    </w:pPr>
    <w:rPr>
      <w:rFonts w:ascii="Times New Roman" w:eastAsia="Times New Roman" w:hAnsi="Times New Roman" w:cs="Times New Roman"/>
      <w:b/>
      <w:sz w:val="24"/>
      <w:szCs w:val="24"/>
    </w:rPr>
  </w:style>
  <w:style w:type="character" w:customStyle="1" w:styleId="artauthors">
    <w:name w:val="art_authors"/>
    <w:basedOn w:val="DefaultParagraphFont"/>
    <w:rsid w:val="00BE0E25"/>
  </w:style>
  <w:style w:type="character" w:customStyle="1" w:styleId="apple-converted-space">
    <w:name w:val="apple-converted-space"/>
    <w:basedOn w:val="DefaultParagraphFont"/>
    <w:rsid w:val="00BE0E25"/>
  </w:style>
  <w:style w:type="character" w:customStyle="1" w:styleId="year">
    <w:name w:val="year"/>
    <w:basedOn w:val="DefaultParagraphFont"/>
    <w:rsid w:val="00BE0E25"/>
  </w:style>
  <w:style w:type="character" w:customStyle="1" w:styleId="arttitle">
    <w:name w:val="art_title"/>
    <w:basedOn w:val="DefaultParagraphFont"/>
    <w:rsid w:val="00BE0E25"/>
  </w:style>
  <w:style w:type="character" w:customStyle="1" w:styleId="journalname">
    <w:name w:val="journalname"/>
    <w:basedOn w:val="DefaultParagraphFont"/>
    <w:rsid w:val="00BE0E25"/>
  </w:style>
  <w:style w:type="character" w:customStyle="1" w:styleId="volume">
    <w:name w:val="volume"/>
    <w:basedOn w:val="DefaultParagraphFont"/>
    <w:rsid w:val="00BE0E25"/>
  </w:style>
  <w:style w:type="character" w:customStyle="1" w:styleId="page">
    <w:name w:val="page"/>
    <w:basedOn w:val="DefaultParagraphFont"/>
    <w:rsid w:val="00BE0E25"/>
  </w:style>
  <w:style w:type="character" w:customStyle="1" w:styleId="doi">
    <w:name w:val="doi"/>
    <w:basedOn w:val="DefaultParagraphFont"/>
    <w:rsid w:val="00BE0E25"/>
  </w:style>
  <w:style w:type="character" w:customStyle="1" w:styleId="pubyear">
    <w:name w:val="pubyear"/>
    <w:basedOn w:val="DefaultParagraphFont"/>
    <w:rsid w:val="00F10D12"/>
  </w:style>
  <w:style w:type="character" w:customStyle="1" w:styleId="articletitle">
    <w:name w:val="articletitle"/>
    <w:basedOn w:val="DefaultParagraphFont"/>
    <w:rsid w:val="00F10D12"/>
  </w:style>
  <w:style w:type="character" w:customStyle="1" w:styleId="vol">
    <w:name w:val="vol"/>
    <w:basedOn w:val="DefaultParagraphFont"/>
    <w:rsid w:val="00F10D12"/>
  </w:style>
  <w:style w:type="paragraph" w:styleId="Revision">
    <w:name w:val="Revision"/>
    <w:hidden/>
    <w:uiPriority w:val="99"/>
    <w:semiHidden/>
    <w:rsid w:val="00D968A3"/>
    <w:pPr>
      <w:spacing w:after="0" w:line="240" w:lineRule="auto"/>
    </w:pPr>
    <w:rPr>
      <w:rFonts w:ascii="Times New Roman" w:eastAsia="Times New Roman" w:hAnsi="Times New Roman" w:cs="Times New Roman"/>
      <w:sz w:val="24"/>
      <w:szCs w:val="24"/>
    </w:rPr>
  </w:style>
  <w:style w:type="character" w:customStyle="1" w:styleId="gissauthor">
    <w:name w:val="gissauthor"/>
    <w:basedOn w:val="DefaultParagraphFont"/>
    <w:rsid w:val="002E548A"/>
  </w:style>
  <w:style w:type="character" w:styleId="HTMLCite">
    <w:name w:val="HTML Cite"/>
    <w:basedOn w:val="DefaultParagraphFont"/>
    <w:uiPriority w:val="99"/>
    <w:semiHidden/>
    <w:unhideWhenUsed/>
    <w:rsid w:val="002E548A"/>
    <w:rPr>
      <w:i/>
      <w:iCs/>
    </w:rPr>
  </w:style>
  <w:style w:type="character" w:customStyle="1" w:styleId="st">
    <w:name w:val="st"/>
    <w:basedOn w:val="DefaultParagraphFont"/>
    <w:rsid w:val="007824B8"/>
  </w:style>
  <w:style w:type="character" w:customStyle="1" w:styleId="blockcontent">
    <w:name w:val="blockcontent"/>
    <w:basedOn w:val="DefaultParagraphFont"/>
    <w:rsid w:val="007D628C"/>
  </w:style>
  <w:style w:type="paragraph" w:customStyle="1" w:styleId="msonormal0">
    <w:name w:val="msonormal"/>
    <w:basedOn w:val="Normal"/>
    <w:rsid w:val="000C0CFE"/>
    <w:pPr>
      <w:spacing w:before="100" w:beforeAutospacing="1" w:after="100" w:afterAutospacing="1"/>
    </w:pPr>
  </w:style>
  <w:style w:type="paragraph" w:customStyle="1" w:styleId="xl65">
    <w:name w:val="xl65"/>
    <w:basedOn w:val="Normal"/>
    <w:rsid w:val="000C0CFE"/>
    <w:pPr>
      <w:spacing w:before="100" w:beforeAutospacing="1" w:after="100" w:afterAutospacing="1"/>
      <w:jc w:val="center"/>
    </w:pPr>
  </w:style>
  <w:style w:type="paragraph" w:customStyle="1" w:styleId="xl66">
    <w:name w:val="xl66"/>
    <w:basedOn w:val="Normal"/>
    <w:rsid w:val="000C0CFE"/>
    <w:pPr>
      <w:spacing w:before="100" w:beforeAutospacing="1" w:after="100" w:afterAutospacing="1"/>
      <w:jc w:val="center"/>
      <w:textAlignment w:val="center"/>
    </w:pPr>
  </w:style>
  <w:style w:type="paragraph" w:customStyle="1" w:styleId="xl67">
    <w:name w:val="xl67"/>
    <w:basedOn w:val="Normal"/>
    <w:rsid w:val="000C0CFE"/>
    <w:pPr>
      <w:spacing w:before="100" w:beforeAutospacing="1" w:after="100" w:afterAutospacing="1"/>
      <w:jc w:val="center"/>
      <w:textAlignment w:val="center"/>
    </w:pPr>
    <w:rPr>
      <w:sz w:val="20"/>
      <w:szCs w:val="20"/>
    </w:rPr>
  </w:style>
  <w:style w:type="paragraph" w:customStyle="1" w:styleId="Pa18">
    <w:name w:val="Pa18"/>
    <w:basedOn w:val="Default"/>
    <w:next w:val="Default"/>
    <w:uiPriority w:val="99"/>
    <w:rsid w:val="0060441D"/>
    <w:pPr>
      <w:spacing w:line="181" w:lineRule="atLeast"/>
    </w:pPr>
    <w:rPr>
      <w:rFonts w:ascii="Gill Sans Std" w:hAnsi="Gill Sans Std" w:cstheme="minorBidi"/>
      <w:color w:val="auto"/>
    </w:rPr>
  </w:style>
  <w:style w:type="character" w:customStyle="1" w:styleId="NoSpacingChar">
    <w:name w:val="No Spacing Char"/>
    <w:basedOn w:val="DefaultParagraphFont"/>
    <w:link w:val="NoSpacing"/>
    <w:uiPriority w:val="1"/>
    <w:rsid w:val="00993318"/>
    <w:rPr>
      <w:rFonts w:ascii="Times New Roman" w:hAnsi="Times New Roman" w:cs="Times New Roman"/>
      <w:sz w:val="24"/>
      <w:szCs w:val="24"/>
    </w:rPr>
  </w:style>
  <w:style w:type="paragraph" w:customStyle="1" w:styleId="EndNoteBibliographyTitle">
    <w:name w:val="EndNote Bibliography Title"/>
    <w:basedOn w:val="Normal"/>
    <w:link w:val="EndNoteBibliographyTitleChar"/>
    <w:rsid w:val="00436191"/>
    <w:pPr>
      <w:jc w:val="center"/>
    </w:pPr>
    <w:rPr>
      <w:rFonts w:ascii="Calibri" w:hAnsi="Calibri" w:cs="Calibri"/>
      <w:noProof/>
      <w:sz w:val="22"/>
    </w:rPr>
  </w:style>
  <w:style w:type="character" w:customStyle="1" w:styleId="EndNoteBibliographyTitleChar">
    <w:name w:val="EndNote Bibliography Title Char"/>
    <w:basedOn w:val="DefaultParagraphFont"/>
    <w:link w:val="EndNoteBibliographyTitle"/>
    <w:rsid w:val="00436191"/>
    <w:rPr>
      <w:rFonts w:ascii="Calibri" w:eastAsia="Times New Roman" w:hAnsi="Calibri" w:cs="Calibri"/>
      <w:noProof/>
      <w:szCs w:val="24"/>
    </w:rPr>
  </w:style>
  <w:style w:type="paragraph" w:customStyle="1" w:styleId="EndNoteBibliography">
    <w:name w:val="EndNote Bibliography"/>
    <w:basedOn w:val="Normal"/>
    <w:link w:val="EndNoteBibliographyChar"/>
    <w:rsid w:val="00BC6D26"/>
    <w:pPr>
      <w:ind w:left="720" w:hanging="720"/>
    </w:pPr>
    <w:rPr>
      <w:rFonts w:ascii="Calibri" w:hAnsi="Calibri" w:cs="Calibri"/>
      <w:noProof/>
      <w:sz w:val="22"/>
    </w:rPr>
  </w:style>
  <w:style w:type="character" w:customStyle="1" w:styleId="EndNoteBibliographyChar">
    <w:name w:val="EndNote Bibliography Char"/>
    <w:basedOn w:val="DefaultParagraphFont"/>
    <w:link w:val="EndNoteBibliography"/>
    <w:rsid w:val="00BC6D26"/>
    <w:rPr>
      <w:rFonts w:ascii="Calibri" w:eastAsia="Times New Roman" w:hAnsi="Calibri" w:cs="Calibri"/>
      <w:noProof/>
      <w:szCs w:val="24"/>
    </w:rPr>
  </w:style>
  <w:style w:type="paragraph" w:styleId="HTMLPreformatted">
    <w:name w:val="HTML Preformatted"/>
    <w:basedOn w:val="Normal"/>
    <w:link w:val="HTMLPreformattedChar"/>
    <w:uiPriority w:val="99"/>
    <w:unhideWhenUsed/>
    <w:rsid w:val="00447A5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w:eastAsiaTheme="minorHAnsi" w:hAnsi="Courier" w:cs="Courier"/>
      <w:sz w:val="20"/>
      <w:szCs w:val="20"/>
    </w:rPr>
  </w:style>
  <w:style w:type="character" w:customStyle="1" w:styleId="HTMLPreformattedChar">
    <w:name w:val="HTML Preformatted Char"/>
    <w:basedOn w:val="DefaultParagraphFont"/>
    <w:link w:val="HTMLPreformatted"/>
    <w:uiPriority w:val="99"/>
    <w:rsid w:val="00447A5E"/>
    <w:rPr>
      <w:rFonts w:ascii="Courier" w:hAnsi="Courier" w:cs="Courier"/>
      <w:sz w:val="20"/>
      <w:szCs w:val="20"/>
    </w:rPr>
  </w:style>
  <w:style w:type="paragraph" w:styleId="Caption">
    <w:name w:val="caption"/>
    <w:basedOn w:val="Normal"/>
    <w:next w:val="Normal"/>
    <w:uiPriority w:val="35"/>
    <w:unhideWhenUsed/>
    <w:qFormat/>
    <w:rsid w:val="00212E45"/>
  </w:style>
  <w:style w:type="paragraph" w:styleId="NormalWeb">
    <w:name w:val="Normal (Web)"/>
    <w:basedOn w:val="Normal"/>
    <w:uiPriority w:val="99"/>
    <w:unhideWhenUsed/>
    <w:rsid w:val="00914987"/>
    <w:rPr>
      <w:rFonts w:eastAsiaTheme="minorHAnsi"/>
    </w:rPr>
  </w:style>
  <w:style w:type="character" w:customStyle="1" w:styleId="e24kjd">
    <w:name w:val="e24kjd"/>
    <w:basedOn w:val="DefaultParagraphFont"/>
    <w:rsid w:val="00330BAD"/>
  </w:style>
  <w:style w:type="paragraph" w:customStyle="1" w:styleId="CaptionTitle">
    <w:name w:val="Caption Title"/>
    <w:basedOn w:val="Caption"/>
    <w:qFormat/>
    <w:rsid w:val="00780AED"/>
  </w:style>
  <w:style w:type="character" w:customStyle="1" w:styleId="topdisplay">
    <w:name w:val="topdisplay"/>
    <w:basedOn w:val="DefaultParagraphFont"/>
    <w:rsid w:val="008821BF"/>
  </w:style>
  <w:style w:type="character" w:customStyle="1" w:styleId="author">
    <w:name w:val="author"/>
    <w:basedOn w:val="DefaultParagraphFont"/>
    <w:rsid w:val="005F0E80"/>
  </w:style>
  <w:style w:type="character" w:customStyle="1" w:styleId="pagefirst">
    <w:name w:val="pagefirst"/>
    <w:basedOn w:val="DefaultParagraphFont"/>
    <w:rsid w:val="00D627D8"/>
  </w:style>
  <w:style w:type="character" w:customStyle="1" w:styleId="pagelast">
    <w:name w:val="pagelast"/>
    <w:basedOn w:val="DefaultParagraphFont"/>
    <w:rsid w:val="00D627D8"/>
  </w:style>
  <w:style w:type="paragraph" w:customStyle="1" w:styleId="p1">
    <w:name w:val="p1"/>
    <w:basedOn w:val="Normal"/>
    <w:rsid w:val="005C29C0"/>
    <w:rPr>
      <w:rFonts w:ascii="Helvetica" w:eastAsiaTheme="minorEastAsia" w:hAnsi="Helvetica"/>
      <w:sz w:val="15"/>
      <w:szCs w:val="15"/>
    </w:rPr>
  </w:style>
  <w:style w:type="character" w:styleId="FollowedHyperlink">
    <w:name w:val="FollowedHyperlink"/>
    <w:basedOn w:val="DefaultParagraphFont"/>
    <w:uiPriority w:val="99"/>
    <w:semiHidden/>
    <w:unhideWhenUsed/>
    <w:rsid w:val="00D068DE"/>
    <w:rPr>
      <w:color w:val="954F72" w:themeColor="followedHyperlink"/>
      <w:u w:val="single"/>
    </w:rPr>
  </w:style>
  <w:style w:type="character" w:customStyle="1" w:styleId="citedissue">
    <w:name w:val="citedissue"/>
    <w:basedOn w:val="DefaultParagraphFont"/>
    <w:rsid w:val="00996795"/>
  </w:style>
  <w:style w:type="character" w:customStyle="1" w:styleId="othertitle">
    <w:name w:val="othertitle"/>
    <w:basedOn w:val="DefaultParagraphFont"/>
    <w:rsid w:val="00A244E0"/>
  </w:style>
  <w:style w:type="character" w:customStyle="1" w:styleId="booktitle">
    <w:name w:val="booktitle"/>
    <w:basedOn w:val="DefaultParagraphFont"/>
    <w:rsid w:val="00A244E0"/>
  </w:style>
  <w:style w:type="character" w:customStyle="1" w:styleId="bookseriestitle">
    <w:name w:val="bookseriestitle"/>
    <w:basedOn w:val="DefaultParagraphFont"/>
    <w:rsid w:val="00A244E0"/>
  </w:style>
  <w:style w:type="character" w:customStyle="1" w:styleId="editor">
    <w:name w:val="editor"/>
    <w:basedOn w:val="DefaultParagraphFont"/>
    <w:rsid w:val="00A244E0"/>
  </w:style>
  <w:style w:type="character" w:customStyle="1" w:styleId="publisherlocation">
    <w:name w:val="publisherlocation"/>
    <w:basedOn w:val="DefaultParagraphFont"/>
    <w:rsid w:val="00A244E0"/>
  </w:style>
  <w:style w:type="character" w:customStyle="1" w:styleId="nlmstring-name">
    <w:name w:val="nlm_string-name"/>
    <w:basedOn w:val="DefaultParagraphFont"/>
    <w:rsid w:val="00E640C4"/>
  </w:style>
  <w:style w:type="character" w:customStyle="1" w:styleId="nlmgiven-names">
    <w:name w:val="nlm_given-names"/>
    <w:basedOn w:val="DefaultParagraphFont"/>
    <w:rsid w:val="00E640C4"/>
  </w:style>
  <w:style w:type="character" w:customStyle="1" w:styleId="nlmyear">
    <w:name w:val="nlm_year"/>
    <w:basedOn w:val="DefaultParagraphFont"/>
    <w:rsid w:val="00E640C4"/>
  </w:style>
  <w:style w:type="character" w:styleId="UnresolvedMention">
    <w:name w:val="Unresolved Mention"/>
    <w:basedOn w:val="DefaultParagraphFont"/>
    <w:uiPriority w:val="99"/>
    <w:semiHidden/>
    <w:unhideWhenUsed/>
    <w:rsid w:val="003D5813"/>
    <w:rPr>
      <w:color w:val="605E5C"/>
      <w:shd w:val="clear" w:color="auto" w:fill="E1DFDD"/>
    </w:rPr>
  </w:style>
  <w:style w:type="character" w:customStyle="1" w:styleId="s5">
    <w:name w:val="s5"/>
    <w:basedOn w:val="DefaultParagraphFont"/>
    <w:rsid w:val="0021162C"/>
  </w:style>
  <w:style w:type="paragraph" w:customStyle="1" w:styleId="Heading-Main">
    <w:name w:val="Heading-Main"/>
    <w:basedOn w:val="Normal"/>
    <w:rsid w:val="00493607"/>
    <w:pPr>
      <w:keepNext/>
      <w:spacing w:before="240" w:after="120"/>
      <w:outlineLvl w:val="0"/>
    </w:pPr>
    <w:rPr>
      <w:b/>
      <w:bCs/>
      <w:kern w:val="28"/>
    </w:rPr>
  </w:style>
  <w:style w:type="character" w:styleId="Strong">
    <w:name w:val="Strong"/>
    <w:basedOn w:val="DefaultParagraphFont"/>
    <w:uiPriority w:val="22"/>
    <w:qFormat/>
    <w:rsid w:val="00A827C8"/>
    <w:rPr>
      <w:b/>
      <w:bCs/>
    </w:rPr>
  </w:style>
  <w:style w:type="character" w:styleId="Emphasis">
    <w:name w:val="Emphasis"/>
    <w:basedOn w:val="DefaultParagraphFont"/>
    <w:uiPriority w:val="20"/>
    <w:qFormat/>
    <w:rsid w:val="00D91425"/>
    <w:rPr>
      <w:i/>
      <w:iCs/>
    </w:rPr>
  </w:style>
  <w:style w:type="character" w:customStyle="1" w:styleId="a">
    <w:name w:val="_"/>
    <w:basedOn w:val="DefaultParagraphFont"/>
    <w:rsid w:val="004657E6"/>
  </w:style>
  <w:style w:type="character" w:customStyle="1" w:styleId="journaltitle">
    <w:name w:val="journaltitle"/>
    <w:basedOn w:val="DefaultParagraphFont"/>
    <w:rsid w:val="0036282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861271">
      <w:bodyDiv w:val="1"/>
      <w:marLeft w:val="0"/>
      <w:marRight w:val="0"/>
      <w:marTop w:val="0"/>
      <w:marBottom w:val="0"/>
      <w:divBdr>
        <w:top w:val="none" w:sz="0" w:space="0" w:color="auto"/>
        <w:left w:val="none" w:sz="0" w:space="0" w:color="auto"/>
        <w:bottom w:val="none" w:sz="0" w:space="0" w:color="auto"/>
        <w:right w:val="none" w:sz="0" w:space="0" w:color="auto"/>
      </w:divBdr>
    </w:div>
    <w:div w:id="28847912">
      <w:bodyDiv w:val="1"/>
      <w:marLeft w:val="0"/>
      <w:marRight w:val="0"/>
      <w:marTop w:val="0"/>
      <w:marBottom w:val="0"/>
      <w:divBdr>
        <w:top w:val="none" w:sz="0" w:space="0" w:color="auto"/>
        <w:left w:val="none" w:sz="0" w:space="0" w:color="auto"/>
        <w:bottom w:val="none" w:sz="0" w:space="0" w:color="auto"/>
        <w:right w:val="none" w:sz="0" w:space="0" w:color="auto"/>
      </w:divBdr>
    </w:div>
    <w:div w:id="29494759">
      <w:bodyDiv w:val="1"/>
      <w:marLeft w:val="0"/>
      <w:marRight w:val="0"/>
      <w:marTop w:val="0"/>
      <w:marBottom w:val="0"/>
      <w:divBdr>
        <w:top w:val="none" w:sz="0" w:space="0" w:color="auto"/>
        <w:left w:val="none" w:sz="0" w:space="0" w:color="auto"/>
        <w:bottom w:val="none" w:sz="0" w:space="0" w:color="auto"/>
        <w:right w:val="none" w:sz="0" w:space="0" w:color="auto"/>
      </w:divBdr>
    </w:div>
    <w:div w:id="34157871">
      <w:bodyDiv w:val="1"/>
      <w:marLeft w:val="0"/>
      <w:marRight w:val="0"/>
      <w:marTop w:val="0"/>
      <w:marBottom w:val="0"/>
      <w:divBdr>
        <w:top w:val="none" w:sz="0" w:space="0" w:color="auto"/>
        <w:left w:val="none" w:sz="0" w:space="0" w:color="auto"/>
        <w:bottom w:val="none" w:sz="0" w:space="0" w:color="auto"/>
        <w:right w:val="none" w:sz="0" w:space="0" w:color="auto"/>
      </w:divBdr>
    </w:div>
    <w:div w:id="63766664">
      <w:bodyDiv w:val="1"/>
      <w:marLeft w:val="0"/>
      <w:marRight w:val="0"/>
      <w:marTop w:val="0"/>
      <w:marBottom w:val="0"/>
      <w:divBdr>
        <w:top w:val="none" w:sz="0" w:space="0" w:color="auto"/>
        <w:left w:val="none" w:sz="0" w:space="0" w:color="auto"/>
        <w:bottom w:val="none" w:sz="0" w:space="0" w:color="auto"/>
        <w:right w:val="none" w:sz="0" w:space="0" w:color="auto"/>
      </w:divBdr>
    </w:div>
    <w:div w:id="64885712">
      <w:bodyDiv w:val="1"/>
      <w:marLeft w:val="0"/>
      <w:marRight w:val="0"/>
      <w:marTop w:val="0"/>
      <w:marBottom w:val="0"/>
      <w:divBdr>
        <w:top w:val="none" w:sz="0" w:space="0" w:color="auto"/>
        <w:left w:val="none" w:sz="0" w:space="0" w:color="auto"/>
        <w:bottom w:val="none" w:sz="0" w:space="0" w:color="auto"/>
        <w:right w:val="none" w:sz="0" w:space="0" w:color="auto"/>
      </w:divBdr>
    </w:div>
    <w:div w:id="76022470">
      <w:bodyDiv w:val="1"/>
      <w:marLeft w:val="0"/>
      <w:marRight w:val="0"/>
      <w:marTop w:val="0"/>
      <w:marBottom w:val="0"/>
      <w:divBdr>
        <w:top w:val="none" w:sz="0" w:space="0" w:color="auto"/>
        <w:left w:val="none" w:sz="0" w:space="0" w:color="auto"/>
        <w:bottom w:val="none" w:sz="0" w:space="0" w:color="auto"/>
        <w:right w:val="none" w:sz="0" w:space="0" w:color="auto"/>
      </w:divBdr>
    </w:div>
    <w:div w:id="81416684">
      <w:bodyDiv w:val="1"/>
      <w:marLeft w:val="0"/>
      <w:marRight w:val="0"/>
      <w:marTop w:val="0"/>
      <w:marBottom w:val="0"/>
      <w:divBdr>
        <w:top w:val="none" w:sz="0" w:space="0" w:color="auto"/>
        <w:left w:val="none" w:sz="0" w:space="0" w:color="auto"/>
        <w:bottom w:val="none" w:sz="0" w:space="0" w:color="auto"/>
        <w:right w:val="none" w:sz="0" w:space="0" w:color="auto"/>
      </w:divBdr>
    </w:div>
    <w:div w:id="85150997">
      <w:bodyDiv w:val="1"/>
      <w:marLeft w:val="0"/>
      <w:marRight w:val="0"/>
      <w:marTop w:val="0"/>
      <w:marBottom w:val="0"/>
      <w:divBdr>
        <w:top w:val="none" w:sz="0" w:space="0" w:color="auto"/>
        <w:left w:val="none" w:sz="0" w:space="0" w:color="auto"/>
        <w:bottom w:val="none" w:sz="0" w:space="0" w:color="auto"/>
        <w:right w:val="none" w:sz="0" w:space="0" w:color="auto"/>
      </w:divBdr>
    </w:div>
    <w:div w:id="85810989">
      <w:bodyDiv w:val="1"/>
      <w:marLeft w:val="0"/>
      <w:marRight w:val="0"/>
      <w:marTop w:val="0"/>
      <w:marBottom w:val="0"/>
      <w:divBdr>
        <w:top w:val="none" w:sz="0" w:space="0" w:color="auto"/>
        <w:left w:val="none" w:sz="0" w:space="0" w:color="auto"/>
        <w:bottom w:val="none" w:sz="0" w:space="0" w:color="auto"/>
        <w:right w:val="none" w:sz="0" w:space="0" w:color="auto"/>
      </w:divBdr>
    </w:div>
    <w:div w:id="87435884">
      <w:bodyDiv w:val="1"/>
      <w:marLeft w:val="0"/>
      <w:marRight w:val="0"/>
      <w:marTop w:val="0"/>
      <w:marBottom w:val="0"/>
      <w:divBdr>
        <w:top w:val="none" w:sz="0" w:space="0" w:color="auto"/>
        <w:left w:val="none" w:sz="0" w:space="0" w:color="auto"/>
        <w:bottom w:val="none" w:sz="0" w:space="0" w:color="auto"/>
        <w:right w:val="none" w:sz="0" w:space="0" w:color="auto"/>
      </w:divBdr>
    </w:div>
    <w:div w:id="103498936">
      <w:bodyDiv w:val="1"/>
      <w:marLeft w:val="0"/>
      <w:marRight w:val="0"/>
      <w:marTop w:val="0"/>
      <w:marBottom w:val="0"/>
      <w:divBdr>
        <w:top w:val="none" w:sz="0" w:space="0" w:color="auto"/>
        <w:left w:val="none" w:sz="0" w:space="0" w:color="auto"/>
        <w:bottom w:val="none" w:sz="0" w:space="0" w:color="auto"/>
        <w:right w:val="none" w:sz="0" w:space="0" w:color="auto"/>
      </w:divBdr>
    </w:div>
    <w:div w:id="114832136">
      <w:bodyDiv w:val="1"/>
      <w:marLeft w:val="0"/>
      <w:marRight w:val="0"/>
      <w:marTop w:val="0"/>
      <w:marBottom w:val="0"/>
      <w:divBdr>
        <w:top w:val="none" w:sz="0" w:space="0" w:color="auto"/>
        <w:left w:val="none" w:sz="0" w:space="0" w:color="auto"/>
        <w:bottom w:val="none" w:sz="0" w:space="0" w:color="auto"/>
        <w:right w:val="none" w:sz="0" w:space="0" w:color="auto"/>
      </w:divBdr>
    </w:div>
    <w:div w:id="141581278">
      <w:bodyDiv w:val="1"/>
      <w:marLeft w:val="0"/>
      <w:marRight w:val="0"/>
      <w:marTop w:val="0"/>
      <w:marBottom w:val="0"/>
      <w:divBdr>
        <w:top w:val="none" w:sz="0" w:space="0" w:color="auto"/>
        <w:left w:val="none" w:sz="0" w:space="0" w:color="auto"/>
        <w:bottom w:val="none" w:sz="0" w:space="0" w:color="auto"/>
        <w:right w:val="none" w:sz="0" w:space="0" w:color="auto"/>
      </w:divBdr>
    </w:div>
    <w:div w:id="143356683">
      <w:bodyDiv w:val="1"/>
      <w:marLeft w:val="0"/>
      <w:marRight w:val="0"/>
      <w:marTop w:val="0"/>
      <w:marBottom w:val="0"/>
      <w:divBdr>
        <w:top w:val="none" w:sz="0" w:space="0" w:color="auto"/>
        <w:left w:val="none" w:sz="0" w:space="0" w:color="auto"/>
        <w:bottom w:val="none" w:sz="0" w:space="0" w:color="auto"/>
        <w:right w:val="none" w:sz="0" w:space="0" w:color="auto"/>
      </w:divBdr>
      <w:divsChild>
        <w:div w:id="935600591">
          <w:marLeft w:val="1670"/>
          <w:marRight w:val="0"/>
          <w:marTop w:val="67"/>
          <w:marBottom w:val="0"/>
          <w:divBdr>
            <w:top w:val="none" w:sz="0" w:space="0" w:color="auto"/>
            <w:left w:val="none" w:sz="0" w:space="0" w:color="auto"/>
            <w:bottom w:val="none" w:sz="0" w:space="0" w:color="auto"/>
            <w:right w:val="none" w:sz="0" w:space="0" w:color="auto"/>
          </w:divBdr>
        </w:div>
      </w:divsChild>
    </w:div>
    <w:div w:id="147669117">
      <w:bodyDiv w:val="1"/>
      <w:marLeft w:val="0"/>
      <w:marRight w:val="0"/>
      <w:marTop w:val="0"/>
      <w:marBottom w:val="0"/>
      <w:divBdr>
        <w:top w:val="none" w:sz="0" w:space="0" w:color="auto"/>
        <w:left w:val="none" w:sz="0" w:space="0" w:color="auto"/>
        <w:bottom w:val="none" w:sz="0" w:space="0" w:color="auto"/>
        <w:right w:val="none" w:sz="0" w:space="0" w:color="auto"/>
      </w:divBdr>
    </w:div>
    <w:div w:id="149101387">
      <w:bodyDiv w:val="1"/>
      <w:marLeft w:val="0"/>
      <w:marRight w:val="0"/>
      <w:marTop w:val="0"/>
      <w:marBottom w:val="0"/>
      <w:divBdr>
        <w:top w:val="none" w:sz="0" w:space="0" w:color="auto"/>
        <w:left w:val="none" w:sz="0" w:space="0" w:color="auto"/>
        <w:bottom w:val="none" w:sz="0" w:space="0" w:color="auto"/>
        <w:right w:val="none" w:sz="0" w:space="0" w:color="auto"/>
      </w:divBdr>
    </w:div>
    <w:div w:id="153494062">
      <w:bodyDiv w:val="1"/>
      <w:marLeft w:val="0"/>
      <w:marRight w:val="0"/>
      <w:marTop w:val="0"/>
      <w:marBottom w:val="0"/>
      <w:divBdr>
        <w:top w:val="none" w:sz="0" w:space="0" w:color="auto"/>
        <w:left w:val="none" w:sz="0" w:space="0" w:color="auto"/>
        <w:bottom w:val="none" w:sz="0" w:space="0" w:color="auto"/>
        <w:right w:val="none" w:sz="0" w:space="0" w:color="auto"/>
      </w:divBdr>
    </w:div>
    <w:div w:id="166290095">
      <w:bodyDiv w:val="1"/>
      <w:marLeft w:val="0"/>
      <w:marRight w:val="0"/>
      <w:marTop w:val="0"/>
      <w:marBottom w:val="0"/>
      <w:divBdr>
        <w:top w:val="none" w:sz="0" w:space="0" w:color="auto"/>
        <w:left w:val="none" w:sz="0" w:space="0" w:color="auto"/>
        <w:bottom w:val="none" w:sz="0" w:space="0" w:color="auto"/>
        <w:right w:val="none" w:sz="0" w:space="0" w:color="auto"/>
      </w:divBdr>
    </w:div>
    <w:div w:id="173031560">
      <w:bodyDiv w:val="1"/>
      <w:marLeft w:val="0"/>
      <w:marRight w:val="0"/>
      <w:marTop w:val="0"/>
      <w:marBottom w:val="0"/>
      <w:divBdr>
        <w:top w:val="none" w:sz="0" w:space="0" w:color="auto"/>
        <w:left w:val="none" w:sz="0" w:space="0" w:color="auto"/>
        <w:bottom w:val="none" w:sz="0" w:space="0" w:color="auto"/>
        <w:right w:val="none" w:sz="0" w:space="0" w:color="auto"/>
      </w:divBdr>
    </w:div>
    <w:div w:id="188643579">
      <w:bodyDiv w:val="1"/>
      <w:marLeft w:val="0"/>
      <w:marRight w:val="0"/>
      <w:marTop w:val="0"/>
      <w:marBottom w:val="0"/>
      <w:divBdr>
        <w:top w:val="none" w:sz="0" w:space="0" w:color="auto"/>
        <w:left w:val="none" w:sz="0" w:space="0" w:color="auto"/>
        <w:bottom w:val="none" w:sz="0" w:space="0" w:color="auto"/>
        <w:right w:val="none" w:sz="0" w:space="0" w:color="auto"/>
      </w:divBdr>
    </w:div>
    <w:div w:id="202719751">
      <w:bodyDiv w:val="1"/>
      <w:marLeft w:val="0"/>
      <w:marRight w:val="0"/>
      <w:marTop w:val="0"/>
      <w:marBottom w:val="0"/>
      <w:divBdr>
        <w:top w:val="none" w:sz="0" w:space="0" w:color="auto"/>
        <w:left w:val="none" w:sz="0" w:space="0" w:color="auto"/>
        <w:bottom w:val="none" w:sz="0" w:space="0" w:color="auto"/>
        <w:right w:val="none" w:sz="0" w:space="0" w:color="auto"/>
      </w:divBdr>
    </w:div>
    <w:div w:id="217278037">
      <w:bodyDiv w:val="1"/>
      <w:marLeft w:val="0"/>
      <w:marRight w:val="0"/>
      <w:marTop w:val="0"/>
      <w:marBottom w:val="0"/>
      <w:divBdr>
        <w:top w:val="none" w:sz="0" w:space="0" w:color="auto"/>
        <w:left w:val="none" w:sz="0" w:space="0" w:color="auto"/>
        <w:bottom w:val="none" w:sz="0" w:space="0" w:color="auto"/>
        <w:right w:val="none" w:sz="0" w:space="0" w:color="auto"/>
      </w:divBdr>
    </w:div>
    <w:div w:id="235747691">
      <w:bodyDiv w:val="1"/>
      <w:marLeft w:val="0"/>
      <w:marRight w:val="0"/>
      <w:marTop w:val="0"/>
      <w:marBottom w:val="0"/>
      <w:divBdr>
        <w:top w:val="none" w:sz="0" w:space="0" w:color="auto"/>
        <w:left w:val="none" w:sz="0" w:space="0" w:color="auto"/>
        <w:bottom w:val="none" w:sz="0" w:space="0" w:color="auto"/>
        <w:right w:val="none" w:sz="0" w:space="0" w:color="auto"/>
      </w:divBdr>
    </w:div>
    <w:div w:id="236284437">
      <w:bodyDiv w:val="1"/>
      <w:marLeft w:val="0"/>
      <w:marRight w:val="0"/>
      <w:marTop w:val="0"/>
      <w:marBottom w:val="0"/>
      <w:divBdr>
        <w:top w:val="none" w:sz="0" w:space="0" w:color="auto"/>
        <w:left w:val="none" w:sz="0" w:space="0" w:color="auto"/>
        <w:bottom w:val="none" w:sz="0" w:space="0" w:color="auto"/>
        <w:right w:val="none" w:sz="0" w:space="0" w:color="auto"/>
      </w:divBdr>
    </w:div>
    <w:div w:id="245649113">
      <w:bodyDiv w:val="1"/>
      <w:marLeft w:val="0"/>
      <w:marRight w:val="0"/>
      <w:marTop w:val="0"/>
      <w:marBottom w:val="0"/>
      <w:divBdr>
        <w:top w:val="none" w:sz="0" w:space="0" w:color="auto"/>
        <w:left w:val="none" w:sz="0" w:space="0" w:color="auto"/>
        <w:bottom w:val="none" w:sz="0" w:space="0" w:color="auto"/>
        <w:right w:val="none" w:sz="0" w:space="0" w:color="auto"/>
      </w:divBdr>
    </w:div>
    <w:div w:id="283118771">
      <w:bodyDiv w:val="1"/>
      <w:marLeft w:val="0"/>
      <w:marRight w:val="0"/>
      <w:marTop w:val="0"/>
      <w:marBottom w:val="0"/>
      <w:divBdr>
        <w:top w:val="none" w:sz="0" w:space="0" w:color="auto"/>
        <w:left w:val="none" w:sz="0" w:space="0" w:color="auto"/>
        <w:bottom w:val="none" w:sz="0" w:space="0" w:color="auto"/>
        <w:right w:val="none" w:sz="0" w:space="0" w:color="auto"/>
      </w:divBdr>
    </w:div>
    <w:div w:id="287778606">
      <w:bodyDiv w:val="1"/>
      <w:marLeft w:val="0"/>
      <w:marRight w:val="0"/>
      <w:marTop w:val="0"/>
      <w:marBottom w:val="0"/>
      <w:divBdr>
        <w:top w:val="none" w:sz="0" w:space="0" w:color="auto"/>
        <w:left w:val="none" w:sz="0" w:space="0" w:color="auto"/>
        <w:bottom w:val="none" w:sz="0" w:space="0" w:color="auto"/>
        <w:right w:val="none" w:sz="0" w:space="0" w:color="auto"/>
      </w:divBdr>
    </w:div>
    <w:div w:id="301274905">
      <w:bodyDiv w:val="1"/>
      <w:marLeft w:val="0"/>
      <w:marRight w:val="0"/>
      <w:marTop w:val="0"/>
      <w:marBottom w:val="0"/>
      <w:divBdr>
        <w:top w:val="none" w:sz="0" w:space="0" w:color="auto"/>
        <w:left w:val="none" w:sz="0" w:space="0" w:color="auto"/>
        <w:bottom w:val="none" w:sz="0" w:space="0" w:color="auto"/>
        <w:right w:val="none" w:sz="0" w:space="0" w:color="auto"/>
      </w:divBdr>
    </w:div>
    <w:div w:id="304163864">
      <w:bodyDiv w:val="1"/>
      <w:marLeft w:val="0"/>
      <w:marRight w:val="0"/>
      <w:marTop w:val="0"/>
      <w:marBottom w:val="0"/>
      <w:divBdr>
        <w:top w:val="none" w:sz="0" w:space="0" w:color="auto"/>
        <w:left w:val="none" w:sz="0" w:space="0" w:color="auto"/>
        <w:bottom w:val="none" w:sz="0" w:space="0" w:color="auto"/>
        <w:right w:val="none" w:sz="0" w:space="0" w:color="auto"/>
      </w:divBdr>
    </w:div>
    <w:div w:id="343283702">
      <w:bodyDiv w:val="1"/>
      <w:marLeft w:val="0"/>
      <w:marRight w:val="0"/>
      <w:marTop w:val="0"/>
      <w:marBottom w:val="0"/>
      <w:divBdr>
        <w:top w:val="none" w:sz="0" w:space="0" w:color="auto"/>
        <w:left w:val="none" w:sz="0" w:space="0" w:color="auto"/>
        <w:bottom w:val="none" w:sz="0" w:space="0" w:color="auto"/>
        <w:right w:val="none" w:sz="0" w:space="0" w:color="auto"/>
      </w:divBdr>
    </w:div>
    <w:div w:id="368606380">
      <w:bodyDiv w:val="1"/>
      <w:marLeft w:val="0"/>
      <w:marRight w:val="0"/>
      <w:marTop w:val="0"/>
      <w:marBottom w:val="0"/>
      <w:divBdr>
        <w:top w:val="none" w:sz="0" w:space="0" w:color="auto"/>
        <w:left w:val="none" w:sz="0" w:space="0" w:color="auto"/>
        <w:bottom w:val="none" w:sz="0" w:space="0" w:color="auto"/>
        <w:right w:val="none" w:sz="0" w:space="0" w:color="auto"/>
      </w:divBdr>
    </w:div>
    <w:div w:id="370494441">
      <w:bodyDiv w:val="1"/>
      <w:marLeft w:val="0"/>
      <w:marRight w:val="0"/>
      <w:marTop w:val="0"/>
      <w:marBottom w:val="0"/>
      <w:divBdr>
        <w:top w:val="none" w:sz="0" w:space="0" w:color="auto"/>
        <w:left w:val="none" w:sz="0" w:space="0" w:color="auto"/>
        <w:bottom w:val="none" w:sz="0" w:space="0" w:color="auto"/>
        <w:right w:val="none" w:sz="0" w:space="0" w:color="auto"/>
      </w:divBdr>
    </w:div>
    <w:div w:id="371997345">
      <w:bodyDiv w:val="1"/>
      <w:marLeft w:val="0"/>
      <w:marRight w:val="0"/>
      <w:marTop w:val="0"/>
      <w:marBottom w:val="0"/>
      <w:divBdr>
        <w:top w:val="none" w:sz="0" w:space="0" w:color="auto"/>
        <w:left w:val="none" w:sz="0" w:space="0" w:color="auto"/>
        <w:bottom w:val="none" w:sz="0" w:space="0" w:color="auto"/>
        <w:right w:val="none" w:sz="0" w:space="0" w:color="auto"/>
      </w:divBdr>
    </w:div>
    <w:div w:id="372271803">
      <w:bodyDiv w:val="1"/>
      <w:marLeft w:val="0"/>
      <w:marRight w:val="0"/>
      <w:marTop w:val="0"/>
      <w:marBottom w:val="0"/>
      <w:divBdr>
        <w:top w:val="none" w:sz="0" w:space="0" w:color="auto"/>
        <w:left w:val="none" w:sz="0" w:space="0" w:color="auto"/>
        <w:bottom w:val="none" w:sz="0" w:space="0" w:color="auto"/>
        <w:right w:val="none" w:sz="0" w:space="0" w:color="auto"/>
      </w:divBdr>
    </w:div>
    <w:div w:id="424808933">
      <w:bodyDiv w:val="1"/>
      <w:marLeft w:val="0"/>
      <w:marRight w:val="0"/>
      <w:marTop w:val="0"/>
      <w:marBottom w:val="0"/>
      <w:divBdr>
        <w:top w:val="none" w:sz="0" w:space="0" w:color="auto"/>
        <w:left w:val="none" w:sz="0" w:space="0" w:color="auto"/>
        <w:bottom w:val="none" w:sz="0" w:space="0" w:color="auto"/>
        <w:right w:val="none" w:sz="0" w:space="0" w:color="auto"/>
      </w:divBdr>
    </w:div>
    <w:div w:id="444271679">
      <w:bodyDiv w:val="1"/>
      <w:marLeft w:val="0"/>
      <w:marRight w:val="0"/>
      <w:marTop w:val="0"/>
      <w:marBottom w:val="0"/>
      <w:divBdr>
        <w:top w:val="none" w:sz="0" w:space="0" w:color="auto"/>
        <w:left w:val="none" w:sz="0" w:space="0" w:color="auto"/>
        <w:bottom w:val="none" w:sz="0" w:space="0" w:color="auto"/>
        <w:right w:val="none" w:sz="0" w:space="0" w:color="auto"/>
      </w:divBdr>
    </w:div>
    <w:div w:id="478614885">
      <w:bodyDiv w:val="1"/>
      <w:marLeft w:val="0"/>
      <w:marRight w:val="0"/>
      <w:marTop w:val="0"/>
      <w:marBottom w:val="0"/>
      <w:divBdr>
        <w:top w:val="none" w:sz="0" w:space="0" w:color="auto"/>
        <w:left w:val="none" w:sz="0" w:space="0" w:color="auto"/>
        <w:bottom w:val="none" w:sz="0" w:space="0" w:color="auto"/>
        <w:right w:val="none" w:sz="0" w:space="0" w:color="auto"/>
      </w:divBdr>
    </w:div>
    <w:div w:id="484589998">
      <w:bodyDiv w:val="1"/>
      <w:marLeft w:val="0"/>
      <w:marRight w:val="0"/>
      <w:marTop w:val="0"/>
      <w:marBottom w:val="0"/>
      <w:divBdr>
        <w:top w:val="none" w:sz="0" w:space="0" w:color="auto"/>
        <w:left w:val="none" w:sz="0" w:space="0" w:color="auto"/>
        <w:bottom w:val="none" w:sz="0" w:space="0" w:color="auto"/>
        <w:right w:val="none" w:sz="0" w:space="0" w:color="auto"/>
      </w:divBdr>
    </w:div>
    <w:div w:id="486359340">
      <w:bodyDiv w:val="1"/>
      <w:marLeft w:val="0"/>
      <w:marRight w:val="0"/>
      <w:marTop w:val="0"/>
      <w:marBottom w:val="0"/>
      <w:divBdr>
        <w:top w:val="none" w:sz="0" w:space="0" w:color="auto"/>
        <w:left w:val="none" w:sz="0" w:space="0" w:color="auto"/>
        <w:bottom w:val="none" w:sz="0" w:space="0" w:color="auto"/>
        <w:right w:val="none" w:sz="0" w:space="0" w:color="auto"/>
      </w:divBdr>
    </w:div>
    <w:div w:id="525751292">
      <w:bodyDiv w:val="1"/>
      <w:marLeft w:val="0"/>
      <w:marRight w:val="0"/>
      <w:marTop w:val="0"/>
      <w:marBottom w:val="0"/>
      <w:divBdr>
        <w:top w:val="none" w:sz="0" w:space="0" w:color="auto"/>
        <w:left w:val="none" w:sz="0" w:space="0" w:color="auto"/>
        <w:bottom w:val="none" w:sz="0" w:space="0" w:color="auto"/>
        <w:right w:val="none" w:sz="0" w:space="0" w:color="auto"/>
      </w:divBdr>
    </w:div>
    <w:div w:id="529997289">
      <w:bodyDiv w:val="1"/>
      <w:marLeft w:val="0"/>
      <w:marRight w:val="0"/>
      <w:marTop w:val="0"/>
      <w:marBottom w:val="0"/>
      <w:divBdr>
        <w:top w:val="none" w:sz="0" w:space="0" w:color="auto"/>
        <w:left w:val="none" w:sz="0" w:space="0" w:color="auto"/>
        <w:bottom w:val="none" w:sz="0" w:space="0" w:color="auto"/>
        <w:right w:val="none" w:sz="0" w:space="0" w:color="auto"/>
      </w:divBdr>
    </w:div>
    <w:div w:id="574095809">
      <w:bodyDiv w:val="1"/>
      <w:marLeft w:val="0"/>
      <w:marRight w:val="0"/>
      <w:marTop w:val="0"/>
      <w:marBottom w:val="0"/>
      <w:divBdr>
        <w:top w:val="none" w:sz="0" w:space="0" w:color="auto"/>
        <w:left w:val="none" w:sz="0" w:space="0" w:color="auto"/>
        <w:bottom w:val="none" w:sz="0" w:space="0" w:color="auto"/>
        <w:right w:val="none" w:sz="0" w:space="0" w:color="auto"/>
      </w:divBdr>
    </w:div>
    <w:div w:id="574633374">
      <w:bodyDiv w:val="1"/>
      <w:marLeft w:val="0"/>
      <w:marRight w:val="0"/>
      <w:marTop w:val="0"/>
      <w:marBottom w:val="0"/>
      <w:divBdr>
        <w:top w:val="none" w:sz="0" w:space="0" w:color="auto"/>
        <w:left w:val="none" w:sz="0" w:space="0" w:color="auto"/>
        <w:bottom w:val="none" w:sz="0" w:space="0" w:color="auto"/>
        <w:right w:val="none" w:sz="0" w:space="0" w:color="auto"/>
      </w:divBdr>
    </w:div>
    <w:div w:id="604192521">
      <w:bodyDiv w:val="1"/>
      <w:marLeft w:val="0"/>
      <w:marRight w:val="0"/>
      <w:marTop w:val="0"/>
      <w:marBottom w:val="0"/>
      <w:divBdr>
        <w:top w:val="none" w:sz="0" w:space="0" w:color="auto"/>
        <w:left w:val="none" w:sz="0" w:space="0" w:color="auto"/>
        <w:bottom w:val="none" w:sz="0" w:space="0" w:color="auto"/>
        <w:right w:val="none" w:sz="0" w:space="0" w:color="auto"/>
      </w:divBdr>
    </w:div>
    <w:div w:id="606932801">
      <w:bodyDiv w:val="1"/>
      <w:marLeft w:val="0"/>
      <w:marRight w:val="0"/>
      <w:marTop w:val="0"/>
      <w:marBottom w:val="0"/>
      <w:divBdr>
        <w:top w:val="none" w:sz="0" w:space="0" w:color="auto"/>
        <w:left w:val="none" w:sz="0" w:space="0" w:color="auto"/>
        <w:bottom w:val="none" w:sz="0" w:space="0" w:color="auto"/>
        <w:right w:val="none" w:sz="0" w:space="0" w:color="auto"/>
      </w:divBdr>
    </w:div>
    <w:div w:id="627974354">
      <w:bodyDiv w:val="1"/>
      <w:marLeft w:val="0"/>
      <w:marRight w:val="0"/>
      <w:marTop w:val="0"/>
      <w:marBottom w:val="0"/>
      <w:divBdr>
        <w:top w:val="none" w:sz="0" w:space="0" w:color="auto"/>
        <w:left w:val="none" w:sz="0" w:space="0" w:color="auto"/>
        <w:bottom w:val="none" w:sz="0" w:space="0" w:color="auto"/>
        <w:right w:val="none" w:sz="0" w:space="0" w:color="auto"/>
      </w:divBdr>
    </w:div>
    <w:div w:id="650985235">
      <w:bodyDiv w:val="1"/>
      <w:marLeft w:val="0"/>
      <w:marRight w:val="0"/>
      <w:marTop w:val="0"/>
      <w:marBottom w:val="0"/>
      <w:divBdr>
        <w:top w:val="none" w:sz="0" w:space="0" w:color="auto"/>
        <w:left w:val="none" w:sz="0" w:space="0" w:color="auto"/>
        <w:bottom w:val="none" w:sz="0" w:space="0" w:color="auto"/>
        <w:right w:val="none" w:sz="0" w:space="0" w:color="auto"/>
      </w:divBdr>
    </w:div>
    <w:div w:id="651298225">
      <w:bodyDiv w:val="1"/>
      <w:marLeft w:val="0"/>
      <w:marRight w:val="0"/>
      <w:marTop w:val="0"/>
      <w:marBottom w:val="0"/>
      <w:divBdr>
        <w:top w:val="none" w:sz="0" w:space="0" w:color="auto"/>
        <w:left w:val="none" w:sz="0" w:space="0" w:color="auto"/>
        <w:bottom w:val="none" w:sz="0" w:space="0" w:color="auto"/>
        <w:right w:val="none" w:sz="0" w:space="0" w:color="auto"/>
      </w:divBdr>
    </w:div>
    <w:div w:id="664092408">
      <w:bodyDiv w:val="1"/>
      <w:marLeft w:val="0"/>
      <w:marRight w:val="0"/>
      <w:marTop w:val="0"/>
      <w:marBottom w:val="0"/>
      <w:divBdr>
        <w:top w:val="none" w:sz="0" w:space="0" w:color="auto"/>
        <w:left w:val="none" w:sz="0" w:space="0" w:color="auto"/>
        <w:bottom w:val="none" w:sz="0" w:space="0" w:color="auto"/>
        <w:right w:val="none" w:sz="0" w:space="0" w:color="auto"/>
      </w:divBdr>
    </w:div>
    <w:div w:id="665789088">
      <w:bodyDiv w:val="1"/>
      <w:marLeft w:val="0"/>
      <w:marRight w:val="0"/>
      <w:marTop w:val="0"/>
      <w:marBottom w:val="0"/>
      <w:divBdr>
        <w:top w:val="none" w:sz="0" w:space="0" w:color="auto"/>
        <w:left w:val="none" w:sz="0" w:space="0" w:color="auto"/>
        <w:bottom w:val="none" w:sz="0" w:space="0" w:color="auto"/>
        <w:right w:val="none" w:sz="0" w:space="0" w:color="auto"/>
      </w:divBdr>
    </w:div>
    <w:div w:id="709306008">
      <w:bodyDiv w:val="1"/>
      <w:marLeft w:val="0"/>
      <w:marRight w:val="0"/>
      <w:marTop w:val="0"/>
      <w:marBottom w:val="0"/>
      <w:divBdr>
        <w:top w:val="none" w:sz="0" w:space="0" w:color="auto"/>
        <w:left w:val="none" w:sz="0" w:space="0" w:color="auto"/>
        <w:bottom w:val="none" w:sz="0" w:space="0" w:color="auto"/>
        <w:right w:val="none" w:sz="0" w:space="0" w:color="auto"/>
      </w:divBdr>
    </w:div>
    <w:div w:id="730076904">
      <w:bodyDiv w:val="1"/>
      <w:marLeft w:val="0"/>
      <w:marRight w:val="0"/>
      <w:marTop w:val="0"/>
      <w:marBottom w:val="0"/>
      <w:divBdr>
        <w:top w:val="none" w:sz="0" w:space="0" w:color="auto"/>
        <w:left w:val="none" w:sz="0" w:space="0" w:color="auto"/>
        <w:bottom w:val="none" w:sz="0" w:space="0" w:color="auto"/>
        <w:right w:val="none" w:sz="0" w:space="0" w:color="auto"/>
      </w:divBdr>
    </w:div>
    <w:div w:id="732391436">
      <w:bodyDiv w:val="1"/>
      <w:marLeft w:val="0"/>
      <w:marRight w:val="0"/>
      <w:marTop w:val="0"/>
      <w:marBottom w:val="0"/>
      <w:divBdr>
        <w:top w:val="none" w:sz="0" w:space="0" w:color="auto"/>
        <w:left w:val="none" w:sz="0" w:space="0" w:color="auto"/>
        <w:bottom w:val="none" w:sz="0" w:space="0" w:color="auto"/>
        <w:right w:val="none" w:sz="0" w:space="0" w:color="auto"/>
      </w:divBdr>
    </w:div>
    <w:div w:id="757561645">
      <w:bodyDiv w:val="1"/>
      <w:marLeft w:val="0"/>
      <w:marRight w:val="0"/>
      <w:marTop w:val="0"/>
      <w:marBottom w:val="0"/>
      <w:divBdr>
        <w:top w:val="none" w:sz="0" w:space="0" w:color="auto"/>
        <w:left w:val="none" w:sz="0" w:space="0" w:color="auto"/>
        <w:bottom w:val="none" w:sz="0" w:space="0" w:color="auto"/>
        <w:right w:val="none" w:sz="0" w:space="0" w:color="auto"/>
      </w:divBdr>
    </w:div>
    <w:div w:id="774910841">
      <w:bodyDiv w:val="1"/>
      <w:marLeft w:val="0"/>
      <w:marRight w:val="0"/>
      <w:marTop w:val="0"/>
      <w:marBottom w:val="0"/>
      <w:divBdr>
        <w:top w:val="none" w:sz="0" w:space="0" w:color="auto"/>
        <w:left w:val="none" w:sz="0" w:space="0" w:color="auto"/>
        <w:bottom w:val="none" w:sz="0" w:space="0" w:color="auto"/>
        <w:right w:val="none" w:sz="0" w:space="0" w:color="auto"/>
      </w:divBdr>
    </w:div>
    <w:div w:id="775444710">
      <w:bodyDiv w:val="1"/>
      <w:marLeft w:val="0"/>
      <w:marRight w:val="0"/>
      <w:marTop w:val="0"/>
      <w:marBottom w:val="0"/>
      <w:divBdr>
        <w:top w:val="none" w:sz="0" w:space="0" w:color="auto"/>
        <w:left w:val="none" w:sz="0" w:space="0" w:color="auto"/>
        <w:bottom w:val="none" w:sz="0" w:space="0" w:color="auto"/>
        <w:right w:val="none" w:sz="0" w:space="0" w:color="auto"/>
      </w:divBdr>
    </w:div>
    <w:div w:id="809400512">
      <w:bodyDiv w:val="1"/>
      <w:marLeft w:val="0"/>
      <w:marRight w:val="0"/>
      <w:marTop w:val="0"/>
      <w:marBottom w:val="0"/>
      <w:divBdr>
        <w:top w:val="none" w:sz="0" w:space="0" w:color="auto"/>
        <w:left w:val="none" w:sz="0" w:space="0" w:color="auto"/>
        <w:bottom w:val="none" w:sz="0" w:space="0" w:color="auto"/>
        <w:right w:val="none" w:sz="0" w:space="0" w:color="auto"/>
      </w:divBdr>
    </w:div>
    <w:div w:id="812910345">
      <w:bodyDiv w:val="1"/>
      <w:marLeft w:val="0"/>
      <w:marRight w:val="0"/>
      <w:marTop w:val="0"/>
      <w:marBottom w:val="0"/>
      <w:divBdr>
        <w:top w:val="none" w:sz="0" w:space="0" w:color="auto"/>
        <w:left w:val="none" w:sz="0" w:space="0" w:color="auto"/>
        <w:bottom w:val="none" w:sz="0" w:space="0" w:color="auto"/>
        <w:right w:val="none" w:sz="0" w:space="0" w:color="auto"/>
      </w:divBdr>
    </w:div>
    <w:div w:id="837036672">
      <w:bodyDiv w:val="1"/>
      <w:marLeft w:val="0"/>
      <w:marRight w:val="0"/>
      <w:marTop w:val="0"/>
      <w:marBottom w:val="0"/>
      <w:divBdr>
        <w:top w:val="none" w:sz="0" w:space="0" w:color="auto"/>
        <w:left w:val="none" w:sz="0" w:space="0" w:color="auto"/>
        <w:bottom w:val="none" w:sz="0" w:space="0" w:color="auto"/>
        <w:right w:val="none" w:sz="0" w:space="0" w:color="auto"/>
      </w:divBdr>
    </w:div>
    <w:div w:id="850339210">
      <w:bodyDiv w:val="1"/>
      <w:marLeft w:val="0"/>
      <w:marRight w:val="0"/>
      <w:marTop w:val="0"/>
      <w:marBottom w:val="0"/>
      <w:divBdr>
        <w:top w:val="none" w:sz="0" w:space="0" w:color="auto"/>
        <w:left w:val="none" w:sz="0" w:space="0" w:color="auto"/>
        <w:bottom w:val="none" w:sz="0" w:space="0" w:color="auto"/>
        <w:right w:val="none" w:sz="0" w:space="0" w:color="auto"/>
      </w:divBdr>
    </w:div>
    <w:div w:id="857816719">
      <w:bodyDiv w:val="1"/>
      <w:marLeft w:val="0"/>
      <w:marRight w:val="0"/>
      <w:marTop w:val="0"/>
      <w:marBottom w:val="0"/>
      <w:divBdr>
        <w:top w:val="none" w:sz="0" w:space="0" w:color="auto"/>
        <w:left w:val="none" w:sz="0" w:space="0" w:color="auto"/>
        <w:bottom w:val="none" w:sz="0" w:space="0" w:color="auto"/>
        <w:right w:val="none" w:sz="0" w:space="0" w:color="auto"/>
      </w:divBdr>
    </w:div>
    <w:div w:id="885872696">
      <w:bodyDiv w:val="1"/>
      <w:marLeft w:val="0"/>
      <w:marRight w:val="0"/>
      <w:marTop w:val="0"/>
      <w:marBottom w:val="0"/>
      <w:divBdr>
        <w:top w:val="none" w:sz="0" w:space="0" w:color="auto"/>
        <w:left w:val="none" w:sz="0" w:space="0" w:color="auto"/>
        <w:bottom w:val="none" w:sz="0" w:space="0" w:color="auto"/>
        <w:right w:val="none" w:sz="0" w:space="0" w:color="auto"/>
      </w:divBdr>
    </w:div>
    <w:div w:id="894974838">
      <w:bodyDiv w:val="1"/>
      <w:marLeft w:val="0"/>
      <w:marRight w:val="0"/>
      <w:marTop w:val="0"/>
      <w:marBottom w:val="0"/>
      <w:divBdr>
        <w:top w:val="none" w:sz="0" w:space="0" w:color="auto"/>
        <w:left w:val="none" w:sz="0" w:space="0" w:color="auto"/>
        <w:bottom w:val="none" w:sz="0" w:space="0" w:color="auto"/>
        <w:right w:val="none" w:sz="0" w:space="0" w:color="auto"/>
      </w:divBdr>
    </w:div>
    <w:div w:id="903101482">
      <w:bodyDiv w:val="1"/>
      <w:marLeft w:val="0"/>
      <w:marRight w:val="0"/>
      <w:marTop w:val="0"/>
      <w:marBottom w:val="0"/>
      <w:divBdr>
        <w:top w:val="none" w:sz="0" w:space="0" w:color="auto"/>
        <w:left w:val="none" w:sz="0" w:space="0" w:color="auto"/>
        <w:bottom w:val="none" w:sz="0" w:space="0" w:color="auto"/>
        <w:right w:val="none" w:sz="0" w:space="0" w:color="auto"/>
      </w:divBdr>
    </w:div>
    <w:div w:id="911353318">
      <w:bodyDiv w:val="1"/>
      <w:marLeft w:val="0"/>
      <w:marRight w:val="0"/>
      <w:marTop w:val="0"/>
      <w:marBottom w:val="0"/>
      <w:divBdr>
        <w:top w:val="none" w:sz="0" w:space="0" w:color="auto"/>
        <w:left w:val="none" w:sz="0" w:space="0" w:color="auto"/>
        <w:bottom w:val="none" w:sz="0" w:space="0" w:color="auto"/>
        <w:right w:val="none" w:sz="0" w:space="0" w:color="auto"/>
      </w:divBdr>
    </w:div>
    <w:div w:id="913320026">
      <w:bodyDiv w:val="1"/>
      <w:marLeft w:val="0"/>
      <w:marRight w:val="0"/>
      <w:marTop w:val="0"/>
      <w:marBottom w:val="0"/>
      <w:divBdr>
        <w:top w:val="none" w:sz="0" w:space="0" w:color="auto"/>
        <w:left w:val="none" w:sz="0" w:space="0" w:color="auto"/>
        <w:bottom w:val="none" w:sz="0" w:space="0" w:color="auto"/>
        <w:right w:val="none" w:sz="0" w:space="0" w:color="auto"/>
      </w:divBdr>
    </w:div>
    <w:div w:id="925919221">
      <w:bodyDiv w:val="1"/>
      <w:marLeft w:val="0"/>
      <w:marRight w:val="0"/>
      <w:marTop w:val="0"/>
      <w:marBottom w:val="0"/>
      <w:divBdr>
        <w:top w:val="none" w:sz="0" w:space="0" w:color="auto"/>
        <w:left w:val="none" w:sz="0" w:space="0" w:color="auto"/>
        <w:bottom w:val="none" w:sz="0" w:space="0" w:color="auto"/>
        <w:right w:val="none" w:sz="0" w:space="0" w:color="auto"/>
      </w:divBdr>
    </w:div>
    <w:div w:id="949974473">
      <w:bodyDiv w:val="1"/>
      <w:marLeft w:val="0"/>
      <w:marRight w:val="0"/>
      <w:marTop w:val="0"/>
      <w:marBottom w:val="0"/>
      <w:divBdr>
        <w:top w:val="none" w:sz="0" w:space="0" w:color="auto"/>
        <w:left w:val="none" w:sz="0" w:space="0" w:color="auto"/>
        <w:bottom w:val="none" w:sz="0" w:space="0" w:color="auto"/>
        <w:right w:val="none" w:sz="0" w:space="0" w:color="auto"/>
      </w:divBdr>
    </w:div>
    <w:div w:id="991835090">
      <w:bodyDiv w:val="1"/>
      <w:marLeft w:val="0"/>
      <w:marRight w:val="0"/>
      <w:marTop w:val="0"/>
      <w:marBottom w:val="0"/>
      <w:divBdr>
        <w:top w:val="none" w:sz="0" w:space="0" w:color="auto"/>
        <w:left w:val="none" w:sz="0" w:space="0" w:color="auto"/>
        <w:bottom w:val="none" w:sz="0" w:space="0" w:color="auto"/>
        <w:right w:val="none" w:sz="0" w:space="0" w:color="auto"/>
      </w:divBdr>
    </w:div>
    <w:div w:id="994723443">
      <w:bodyDiv w:val="1"/>
      <w:marLeft w:val="0"/>
      <w:marRight w:val="0"/>
      <w:marTop w:val="0"/>
      <w:marBottom w:val="0"/>
      <w:divBdr>
        <w:top w:val="none" w:sz="0" w:space="0" w:color="auto"/>
        <w:left w:val="none" w:sz="0" w:space="0" w:color="auto"/>
        <w:bottom w:val="none" w:sz="0" w:space="0" w:color="auto"/>
        <w:right w:val="none" w:sz="0" w:space="0" w:color="auto"/>
      </w:divBdr>
    </w:div>
    <w:div w:id="999113096">
      <w:bodyDiv w:val="1"/>
      <w:marLeft w:val="0"/>
      <w:marRight w:val="0"/>
      <w:marTop w:val="0"/>
      <w:marBottom w:val="0"/>
      <w:divBdr>
        <w:top w:val="none" w:sz="0" w:space="0" w:color="auto"/>
        <w:left w:val="none" w:sz="0" w:space="0" w:color="auto"/>
        <w:bottom w:val="none" w:sz="0" w:space="0" w:color="auto"/>
        <w:right w:val="none" w:sz="0" w:space="0" w:color="auto"/>
      </w:divBdr>
    </w:div>
    <w:div w:id="1013721704">
      <w:bodyDiv w:val="1"/>
      <w:marLeft w:val="0"/>
      <w:marRight w:val="0"/>
      <w:marTop w:val="0"/>
      <w:marBottom w:val="0"/>
      <w:divBdr>
        <w:top w:val="none" w:sz="0" w:space="0" w:color="auto"/>
        <w:left w:val="none" w:sz="0" w:space="0" w:color="auto"/>
        <w:bottom w:val="none" w:sz="0" w:space="0" w:color="auto"/>
        <w:right w:val="none" w:sz="0" w:space="0" w:color="auto"/>
      </w:divBdr>
    </w:div>
    <w:div w:id="1019815139">
      <w:bodyDiv w:val="1"/>
      <w:marLeft w:val="0"/>
      <w:marRight w:val="0"/>
      <w:marTop w:val="0"/>
      <w:marBottom w:val="0"/>
      <w:divBdr>
        <w:top w:val="none" w:sz="0" w:space="0" w:color="auto"/>
        <w:left w:val="none" w:sz="0" w:space="0" w:color="auto"/>
        <w:bottom w:val="none" w:sz="0" w:space="0" w:color="auto"/>
        <w:right w:val="none" w:sz="0" w:space="0" w:color="auto"/>
      </w:divBdr>
    </w:div>
    <w:div w:id="1032463750">
      <w:bodyDiv w:val="1"/>
      <w:marLeft w:val="0"/>
      <w:marRight w:val="0"/>
      <w:marTop w:val="0"/>
      <w:marBottom w:val="0"/>
      <w:divBdr>
        <w:top w:val="none" w:sz="0" w:space="0" w:color="auto"/>
        <w:left w:val="none" w:sz="0" w:space="0" w:color="auto"/>
        <w:bottom w:val="none" w:sz="0" w:space="0" w:color="auto"/>
        <w:right w:val="none" w:sz="0" w:space="0" w:color="auto"/>
      </w:divBdr>
    </w:div>
    <w:div w:id="1059399946">
      <w:bodyDiv w:val="1"/>
      <w:marLeft w:val="0"/>
      <w:marRight w:val="0"/>
      <w:marTop w:val="0"/>
      <w:marBottom w:val="0"/>
      <w:divBdr>
        <w:top w:val="none" w:sz="0" w:space="0" w:color="auto"/>
        <w:left w:val="none" w:sz="0" w:space="0" w:color="auto"/>
        <w:bottom w:val="none" w:sz="0" w:space="0" w:color="auto"/>
        <w:right w:val="none" w:sz="0" w:space="0" w:color="auto"/>
      </w:divBdr>
    </w:div>
    <w:div w:id="1065489223">
      <w:bodyDiv w:val="1"/>
      <w:marLeft w:val="0"/>
      <w:marRight w:val="0"/>
      <w:marTop w:val="0"/>
      <w:marBottom w:val="0"/>
      <w:divBdr>
        <w:top w:val="none" w:sz="0" w:space="0" w:color="auto"/>
        <w:left w:val="none" w:sz="0" w:space="0" w:color="auto"/>
        <w:bottom w:val="none" w:sz="0" w:space="0" w:color="auto"/>
        <w:right w:val="none" w:sz="0" w:space="0" w:color="auto"/>
      </w:divBdr>
      <w:divsChild>
        <w:div w:id="1147210751">
          <w:marLeft w:val="0"/>
          <w:marRight w:val="0"/>
          <w:marTop w:val="0"/>
          <w:marBottom w:val="0"/>
          <w:divBdr>
            <w:top w:val="none" w:sz="0" w:space="0" w:color="auto"/>
            <w:left w:val="none" w:sz="0" w:space="0" w:color="auto"/>
            <w:bottom w:val="none" w:sz="0" w:space="0" w:color="auto"/>
            <w:right w:val="none" w:sz="0" w:space="0" w:color="auto"/>
          </w:divBdr>
        </w:div>
        <w:div w:id="1009065746">
          <w:marLeft w:val="0"/>
          <w:marRight w:val="0"/>
          <w:marTop w:val="0"/>
          <w:marBottom w:val="0"/>
          <w:divBdr>
            <w:top w:val="none" w:sz="0" w:space="0" w:color="auto"/>
            <w:left w:val="none" w:sz="0" w:space="0" w:color="auto"/>
            <w:bottom w:val="none" w:sz="0" w:space="0" w:color="auto"/>
            <w:right w:val="none" w:sz="0" w:space="0" w:color="auto"/>
          </w:divBdr>
        </w:div>
        <w:div w:id="2018187140">
          <w:marLeft w:val="0"/>
          <w:marRight w:val="0"/>
          <w:marTop w:val="0"/>
          <w:marBottom w:val="0"/>
          <w:divBdr>
            <w:top w:val="none" w:sz="0" w:space="0" w:color="auto"/>
            <w:left w:val="none" w:sz="0" w:space="0" w:color="auto"/>
            <w:bottom w:val="none" w:sz="0" w:space="0" w:color="auto"/>
            <w:right w:val="none" w:sz="0" w:space="0" w:color="auto"/>
          </w:divBdr>
        </w:div>
      </w:divsChild>
    </w:div>
    <w:div w:id="1089277201">
      <w:bodyDiv w:val="1"/>
      <w:marLeft w:val="0"/>
      <w:marRight w:val="0"/>
      <w:marTop w:val="0"/>
      <w:marBottom w:val="0"/>
      <w:divBdr>
        <w:top w:val="none" w:sz="0" w:space="0" w:color="auto"/>
        <w:left w:val="none" w:sz="0" w:space="0" w:color="auto"/>
        <w:bottom w:val="none" w:sz="0" w:space="0" w:color="auto"/>
        <w:right w:val="none" w:sz="0" w:space="0" w:color="auto"/>
      </w:divBdr>
    </w:div>
    <w:div w:id="1102265156">
      <w:bodyDiv w:val="1"/>
      <w:marLeft w:val="0"/>
      <w:marRight w:val="0"/>
      <w:marTop w:val="0"/>
      <w:marBottom w:val="0"/>
      <w:divBdr>
        <w:top w:val="none" w:sz="0" w:space="0" w:color="auto"/>
        <w:left w:val="none" w:sz="0" w:space="0" w:color="auto"/>
        <w:bottom w:val="none" w:sz="0" w:space="0" w:color="auto"/>
        <w:right w:val="none" w:sz="0" w:space="0" w:color="auto"/>
      </w:divBdr>
    </w:div>
    <w:div w:id="1102991491">
      <w:bodyDiv w:val="1"/>
      <w:marLeft w:val="0"/>
      <w:marRight w:val="0"/>
      <w:marTop w:val="0"/>
      <w:marBottom w:val="0"/>
      <w:divBdr>
        <w:top w:val="none" w:sz="0" w:space="0" w:color="auto"/>
        <w:left w:val="none" w:sz="0" w:space="0" w:color="auto"/>
        <w:bottom w:val="none" w:sz="0" w:space="0" w:color="auto"/>
        <w:right w:val="none" w:sz="0" w:space="0" w:color="auto"/>
      </w:divBdr>
    </w:div>
    <w:div w:id="1118989467">
      <w:bodyDiv w:val="1"/>
      <w:marLeft w:val="0"/>
      <w:marRight w:val="0"/>
      <w:marTop w:val="0"/>
      <w:marBottom w:val="0"/>
      <w:divBdr>
        <w:top w:val="none" w:sz="0" w:space="0" w:color="auto"/>
        <w:left w:val="none" w:sz="0" w:space="0" w:color="auto"/>
        <w:bottom w:val="none" w:sz="0" w:space="0" w:color="auto"/>
        <w:right w:val="none" w:sz="0" w:space="0" w:color="auto"/>
      </w:divBdr>
    </w:div>
    <w:div w:id="1147815950">
      <w:bodyDiv w:val="1"/>
      <w:marLeft w:val="0"/>
      <w:marRight w:val="0"/>
      <w:marTop w:val="0"/>
      <w:marBottom w:val="0"/>
      <w:divBdr>
        <w:top w:val="none" w:sz="0" w:space="0" w:color="auto"/>
        <w:left w:val="none" w:sz="0" w:space="0" w:color="auto"/>
        <w:bottom w:val="none" w:sz="0" w:space="0" w:color="auto"/>
        <w:right w:val="none" w:sz="0" w:space="0" w:color="auto"/>
      </w:divBdr>
    </w:div>
    <w:div w:id="1160585529">
      <w:bodyDiv w:val="1"/>
      <w:marLeft w:val="0"/>
      <w:marRight w:val="0"/>
      <w:marTop w:val="0"/>
      <w:marBottom w:val="0"/>
      <w:divBdr>
        <w:top w:val="none" w:sz="0" w:space="0" w:color="auto"/>
        <w:left w:val="none" w:sz="0" w:space="0" w:color="auto"/>
        <w:bottom w:val="none" w:sz="0" w:space="0" w:color="auto"/>
        <w:right w:val="none" w:sz="0" w:space="0" w:color="auto"/>
      </w:divBdr>
    </w:div>
    <w:div w:id="1163666685">
      <w:bodyDiv w:val="1"/>
      <w:marLeft w:val="0"/>
      <w:marRight w:val="0"/>
      <w:marTop w:val="0"/>
      <w:marBottom w:val="0"/>
      <w:divBdr>
        <w:top w:val="none" w:sz="0" w:space="0" w:color="auto"/>
        <w:left w:val="none" w:sz="0" w:space="0" w:color="auto"/>
        <w:bottom w:val="none" w:sz="0" w:space="0" w:color="auto"/>
        <w:right w:val="none" w:sz="0" w:space="0" w:color="auto"/>
      </w:divBdr>
    </w:div>
    <w:div w:id="1172644604">
      <w:bodyDiv w:val="1"/>
      <w:marLeft w:val="0"/>
      <w:marRight w:val="0"/>
      <w:marTop w:val="0"/>
      <w:marBottom w:val="0"/>
      <w:divBdr>
        <w:top w:val="none" w:sz="0" w:space="0" w:color="auto"/>
        <w:left w:val="none" w:sz="0" w:space="0" w:color="auto"/>
        <w:bottom w:val="none" w:sz="0" w:space="0" w:color="auto"/>
        <w:right w:val="none" w:sz="0" w:space="0" w:color="auto"/>
      </w:divBdr>
    </w:div>
    <w:div w:id="1175725114">
      <w:bodyDiv w:val="1"/>
      <w:marLeft w:val="0"/>
      <w:marRight w:val="0"/>
      <w:marTop w:val="0"/>
      <w:marBottom w:val="0"/>
      <w:divBdr>
        <w:top w:val="none" w:sz="0" w:space="0" w:color="auto"/>
        <w:left w:val="none" w:sz="0" w:space="0" w:color="auto"/>
        <w:bottom w:val="none" w:sz="0" w:space="0" w:color="auto"/>
        <w:right w:val="none" w:sz="0" w:space="0" w:color="auto"/>
      </w:divBdr>
    </w:div>
    <w:div w:id="1175729124">
      <w:bodyDiv w:val="1"/>
      <w:marLeft w:val="0"/>
      <w:marRight w:val="0"/>
      <w:marTop w:val="0"/>
      <w:marBottom w:val="0"/>
      <w:divBdr>
        <w:top w:val="none" w:sz="0" w:space="0" w:color="auto"/>
        <w:left w:val="none" w:sz="0" w:space="0" w:color="auto"/>
        <w:bottom w:val="none" w:sz="0" w:space="0" w:color="auto"/>
        <w:right w:val="none" w:sz="0" w:space="0" w:color="auto"/>
      </w:divBdr>
    </w:div>
    <w:div w:id="1248996758">
      <w:bodyDiv w:val="1"/>
      <w:marLeft w:val="0"/>
      <w:marRight w:val="0"/>
      <w:marTop w:val="0"/>
      <w:marBottom w:val="0"/>
      <w:divBdr>
        <w:top w:val="none" w:sz="0" w:space="0" w:color="auto"/>
        <w:left w:val="none" w:sz="0" w:space="0" w:color="auto"/>
        <w:bottom w:val="none" w:sz="0" w:space="0" w:color="auto"/>
        <w:right w:val="none" w:sz="0" w:space="0" w:color="auto"/>
      </w:divBdr>
      <w:divsChild>
        <w:div w:id="1189417754">
          <w:marLeft w:val="0"/>
          <w:marRight w:val="0"/>
          <w:marTop w:val="0"/>
          <w:marBottom w:val="0"/>
          <w:divBdr>
            <w:top w:val="none" w:sz="0" w:space="0" w:color="auto"/>
            <w:left w:val="none" w:sz="0" w:space="0" w:color="auto"/>
            <w:bottom w:val="none" w:sz="0" w:space="0" w:color="auto"/>
            <w:right w:val="none" w:sz="0" w:space="0" w:color="auto"/>
          </w:divBdr>
        </w:div>
      </w:divsChild>
    </w:div>
    <w:div w:id="1249849605">
      <w:bodyDiv w:val="1"/>
      <w:marLeft w:val="0"/>
      <w:marRight w:val="0"/>
      <w:marTop w:val="0"/>
      <w:marBottom w:val="0"/>
      <w:divBdr>
        <w:top w:val="none" w:sz="0" w:space="0" w:color="auto"/>
        <w:left w:val="none" w:sz="0" w:space="0" w:color="auto"/>
        <w:bottom w:val="none" w:sz="0" w:space="0" w:color="auto"/>
        <w:right w:val="none" w:sz="0" w:space="0" w:color="auto"/>
      </w:divBdr>
    </w:div>
    <w:div w:id="1250386874">
      <w:bodyDiv w:val="1"/>
      <w:marLeft w:val="0"/>
      <w:marRight w:val="0"/>
      <w:marTop w:val="0"/>
      <w:marBottom w:val="0"/>
      <w:divBdr>
        <w:top w:val="none" w:sz="0" w:space="0" w:color="auto"/>
        <w:left w:val="none" w:sz="0" w:space="0" w:color="auto"/>
        <w:bottom w:val="none" w:sz="0" w:space="0" w:color="auto"/>
        <w:right w:val="none" w:sz="0" w:space="0" w:color="auto"/>
      </w:divBdr>
    </w:div>
    <w:div w:id="1261796766">
      <w:bodyDiv w:val="1"/>
      <w:marLeft w:val="0"/>
      <w:marRight w:val="0"/>
      <w:marTop w:val="0"/>
      <w:marBottom w:val="0"/>
      <w:divBdr>
        <w:top w:val="none" w:sz="0" w:space="0" w:color="auto"/>
        <w:left w:val="none" w:sz="0" w:space="0" w:color="auto"/>
        <w:bottom w:val="none" w:sz="0" w:space="0" w:color="auto"/>
        <w:right w:val="none" w:sz="0" w:space="0" w:color="auto"/>
      </w:divBdr>
    </w:div>
    <w:div w:id="1271158634">
      <w:bodyDiv w:val="1"/>
      <w:marLeft w:val="0"/>
      <w:marRight w:val="0"/>
      <w:marTop w:val="0"/>
      <w:marBottom w:val="0"/>
      <w:divBdr>
        <w:top w:val="none" w:sz="0" w:space="0" w:color="auto"/>
        <w:left w:val="none" w:sz="0" w:space="0" w:color="auto"/>
        <w:bottom w:val="none" w:sz="0" w:space="0" w:color="auto"/>
        <w:right w:val="none" w:sz="0" w:space="0" w:color="auto"/>
      </w:divBdr>
    </w:div>
    <w:div w:id="1273516004">
      <w:bodyDiv w:val="1"/>
      <w:marLeft w:val="0"/>
      <w:marRight w:val="0"/>
      <w:marTop w:val="0"/>
      <w:marBottom w:val="0"/>
      <w:divBdr>
        <w:top w:val="none" w:sz="0" w:space="0" w:color="auto"/>
        <w:left w:val="none" w:sz="0" w:space="0" w:color="auto"/>
        <w:bottom w:val="none" w:sz="0" w:space="0" w:color="auto"/>
        <w:right w:val="none" w:sz="0" w:space="0" w:color="auto"/>
      </w:divBdr>
    </w:div>
    <w:div w:id="1280991134">
      <w:bodyDiv w:val="1"/>
      <w:marLeft w:val="0"/>
      <w:marRight w:val="0"/>
      <w:marTop w:val="0"/>
      <w:marBottom w:val="0"/>
      <w:divBdr>
        <w:top w:val="none" w:sz="0" w:space="0" w:color="auto"/>
        <w:left w:val="none" w:sz="0" w:space="0" w:color="auto"/>
        <w:bottom w:val="none" w:sz="0" w:space="0" w:color="auto"/>
        <w:right w:val="none" w:sz="0" w:space="0" w:color="auto"/>
      </w:divBdr>
    </w:div>
    <w:div w:id="1283616385">
      <w:bodyDiv w:val="1"/>
      <w:marLeft w:val="0"/>
      <w:marRight w:val="0"/>
      <w:marTop w:val="0"/>
      <w:marBottom w:val="0"/>
      <w:divBdr>
        <w:top w:val="none" w:sz="0" w:space="0" w:color="auto"/>
        <w:left w:val="none" w:sz="0" w:space="0" w:color="auto"/>
        <w:bottom w:val="none" w:sz="0" w:space="0" w:color="auto"/>
        <w:right w:val="none" w:sz="0" w:space="0" w:color="auto"/>
      </w:divBdr>
    </w:div>
    <w:div w:id="1288051202">
      <w:bodyDiv w:val="1"/>
      <w:marLeft w:val="0"/>
      <w:marRight w:val="0"/>
      <w:marTop w:val="0"/>
      <w:marBottom w:val="0"/>
      <w:divBdr>
        <w:top w:val="none" w:sz="0" w:space="0" w:color="auto"/>
        <w:left w:val="none" w:sz="0" w:space="0" w:color="auto"/>
        <w:bottom w:val="none" w:sz="0" w:space="0" w:color="auto"/>
        <w:right w:val="none" w:sz="0" w:space="0" w:color="auto"/>
      </w:divBdr>
    </w:div>
    <w:div w:id="1343438974">
      <w:bodyDiv w:val="1"/>
      <w:marLeft w:val="0"/>
      <w:marRight w:val="0"/>
      <w:marTop w:val="0"/>
      <w:marBottom w:val="0"/>
      <w:divBdr>
        <w:top w:val="none" w:sz="0" w:space="0" w:color="auto"/>
        <w:left w:val="none" w:sz="0" w:space="0" w:color="auto"/>
        <w:bottom w:val="none" w:sz="0" w:space="0" w:color="auto"/>
        <w:right w:val="none" w:sz="0" w:space="0" w:color="auto"/>
      </w:divBdr>
    </w:div>
    <w:div w:id="1348172474">
      <w:bodyDiv w:val="1"/>
      <w:marLeft w:val="0"/>
      <w:marRight w:val="0"/>
      <w:marTop w:val="0"/>
      <w:marBottom w:val="0"/>
      <w:divBdr>
        <w:top w:val="none" w:sz="0" w:space="0" w:color="auto"/>
        <w:left w:val="none" w:sz="0" w:space="0" w:color="auto"/>
        <w:bottom w:val="none" w:sz="0" w:space="0" w:color="auto"/>
        <w:right w:val="none" w:sz="0" w:space="0" w:color="auto"/>
      </w:divBdr>
    </w:div>
    <w:div w:id="1378815063">
      <w:bodyDiv w:val="1"/>
      <w:marLeft w:val="0"/>
      <w:marRight w:val="0"/>
      <w:marTop w:val="0"/>
      <w:marBottom w:val="0"/>
      <w:divBdr>
        <w:top w:val="none" w:sz="0" w:space="0" w:color="auto"/>
        <w:left w:val="none" w:sz="0" w:space="0" w:color="auto"/>
        <w:bottom w:val="none" w:sz="0" w:space="0" w:color="auto"/>
        <w:right w:val="none" w:sz="0" w:space="0" w:color="auto"/>
      </w:divBdr>
    </w:div>
    <w:div w:id="1381175150">
      <w:bodyDiv w:val="1"/>
      <w:marLeft w:val="0"/>
      <w:marRight w:val="0"/>
      <w:marTop w:val="0"/>
      <w:marBottom w:val="0"/>
      <w:divBdr>
        <w:top w:val="none" w:sz="0" w:space="0" w:color="auto"/>
        <w:left w:val="none" w:sz="0" w:space="0" w:color="auto"/>
        <w:bottom w:val="none" w:sz="0" w:space="0" w:color="auto"/>
        <w:right w:val="none" w:sz="0" w:space="0" w:color="auto"/>
      </w:divBdr>
      <w:divsChild>
        <w:div w:id="979923117">
          <w:marLeft w:val="0"/>
          <w:marRight w:val="0"/>
          <w:marTop w:val="0"/>
          <w:marBottom w:val="0"/>
          <w:divBdr>
            <w:top w:val="none" w:sz="0" w:space="0" w:color="auto"/>
            <w:left w:val="none" w:sz="0" w:space="0" w:color="auto"/>
            <w:bottom w:val="none" w:sz="0" w:space="0" w:color="auto"/>
            <w:right w:val="none" w:sz="0" w:space="0" w:color="auto"/>
          </w:divBdr>
          <w:divsChild>
            <w:div w:id="1637442662">
              <w:marLeft w:val="0"/>
              <w:marRight w:val="0"/>
              <w:marTop w:val="0"/>
              <w:marBottom w:val="0"/>
              <w:divBdr>
                <w:top w:val="none" w:sz="0" w:space="0" w:color="auto"/>
                <w:left w:val="none" w:sz="0" w:space="0" w:color="auto"/>
                <w:bottom w:val="none" w:sz="0" w:space="0" w:color="auto"/>
                <w:right w:val="none" w:sz="0" w:space="0" w:color="auto"/>
              </w:divBdr>
              <w:divsChild>
                <w:div w:id="20489912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93000423">
      <w:bodyDiv w:val="1"/>
      <w:marLeft w:val="0"/>
      <w:marRight w:val="0"/>
      <w:marTop w:val="0"/>
      <w:marBottom w:val="0"/>
      <w:divBdr>
        <w:top w:val="none" w:sz="0" w:space="0" w:color="auto"/>
        <w:left w:val="none" w:sz="0" w:space="0" w:color="auto"/>
        <w:bottom w:val="none" w:sz="0" w:space="0" w:color="auto"/>
        <w:right w:val="none" w:sz="0" w:space="0" w:color="auto"/>
      </w:divBdr>
      <w:divsChild>
        <w:div w:id="1456409242">
          <w:marLeft w:val="0"/>
          <w:marRight w:val="0"/>
          <w:marTop w:val="0"/>
          <w:marBottom w:val="0"/>
          <w:divBdr>
            <w:top w:val="none" w:sz="0" w:space="0" w:color="auto"/>
            <w:left w:val="none" w:sz="0" w:space="0" w:color="auto"/>
            <w:bottom w:val="none" w:sz="0" w:space="0" w:color="auto"/>
            <w:right w:val="none" w:sz="0" w:space="0" w:color="auto"/>
          </w:divBdr>
          <w:divsChild>
            <w:div w:id="831456082">
              <w:marLeft w:val="0"/>
              <w:marRight w:val="0"/>
              <w:marTop w:val="0"/>
              <w:marBottom w:val="0"/>
              <w:divBdr>
                <w:top w:val="none" w:sz="0" w:space="0" w:color="auto"/>
                <w:left w:val="none" w:sz="0" w:space="0" w:color="auto"/>
                <w:bottom w:val="none" w:sz="0" w:space="0" w:color="auto"/>
                <w:right w:val="none" w:sz="0" w:space="0" w:color="auto"/>
              </w:divBdr>
              <w:divsChild>
                <w:div w:id="10023155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48505652">
      <w:bodyDiv w:val="1"/>
      <w:marLeft w:val="0"/>
      <w:marRight w:val="0"/>
      <w:marTop w:val="0"/>
      <w:marBottom w:val="0"/>
      <w:divBdr>
        <w:top w:val="none" w:sz="0" w:space="0" w:color="auto"/>
        <w:left w:val="none" w:sz="0" w:space="0" w:color="auto"/>
        <w:bottom w:val="none" w:sz="0" w:space="0" w:color="auto"/>
        <w:right w:val="none" w:sz="0" w:space="0" w:color="auto"/>
      </w:divBdr>
    </w:div>
    <w:div w:id="1449930084">
      <w:bodyDiv w:val="1"/>
      <w:marLeft w:val="0"/>
      <w:marRight w:val="0"/>
      <w:marTop w:val="0"/>
      <w:marBottom w:val="0"/>
      <w:divBdr>
        <w:top w:val="none" w:sz="0" w:space="0" w:color="auto"/>
        <w:left w:val="none" w:sz="0" w:space="0" w:color="auto"/>
        <w:bottom w:val="none" w:sz="0" w:space="0" w:color="auto"/>
        <w:right w:val="none" w:sz="0" w:space="0" w:color="auto"/>
      </w:divBdr>
    </w:div>
    <w:div w:id="1453787089">
      <w:bodyDiv w:val="1"/>
      <w:marLeft w:val="0"/>
      <w:marRight w:val="0"/>
      <w:marTop w:val="0"/>
      <w:marBottom w:val="0"/>
      <w:divBdr>
        <w:top w:val="none" w:sz="0" w:space="0" w:color="auto"/>
        <w:left w:val="none" w:sz="0" w:space="0" w:color="auto"/>
        <w:bottom w:val="none" w:sz="0" w:space="0" w:color="auto"/>
        <w:right w:val="none" w:sz="0" w:space="0" w:color="auto"/>
      </w:divBdr>
    </w:div>
    <w:div w:id="1454013082">
      <w:bodyDiv w:val="1"/>
      <w:marLeft w:val="0"/>
      <w:marRight w:val="0"/>
      <w:marTop w:val="0"/>
      <w:marBottom w:val="0"/>
      <w:divBdr>
        <w:top w:val="none" w:sz="0" w:space="0" w:color="auto"/>
        <w:left w:val="none" w:sz="0" w:space="0" w:color="auto"/>
        <w:bottom w:val="none" w:sz="0" w:space="0" w:color="auto"/>
        <w:right w:val="none" w:sz="0" w:space="0" w:color="auto"/>
      </w:divBdr>
    </w:div>
    <w:div w:id="1476025059">
      <w:bodyDiv w:val="1"/>
      <w:marLeft w:val="0"/>
      <w:marRight w:val="0"/>
      <w:marTop w:val="0"/>
      <w:marBottom w:val="0"/>
      <w:divBdr>
        <w:top w:val="none" w:sz="0" w:space="0" w:color="auto"/>
        <w:left w:val="none" w:sz="0" w:space="0" w:color="auto"/>
        <w:bottom w:val="none" w:sz="0" w:space="0" w:color="auto"/>
        <w:right w:val="none" w:sz="0" w:space="0" w:color="auto"/>
      </w:divBdr>
    </w:div>
    <w:div w:id="1492059213">
      <w:bodyDiv w:val="1"/>
      <w:marLeft w:val="0"/>
      <w:marRight w:val="0"/>
      <w:marTop w:val="0"/>
      <w:marBottom w:val="0"/>
      <w:divBdr>
        <w:top w:val="none" w:sz="0" w:space="0" w:color="auto"/>
        <w:left w:val="none" w:sz="0" w:space="0" w:color="auto"/>
        <w:bottom w:val="none" w:sz="0" w:space="0" w:color="auto"/>
        <w:right w:val="none" w:sz="0" w:space="0" w:color="auto"/>
      </w:divBdr>
    </w:div>
    <w:div w:id="1506359003">
      <w:bodyDiv w:val="1"/>
      <w:marLeft w:val="0"/>
      <w:marRight w:val="0"/>
      <w:marTop w:val="0"/>
      <w:marBottom w:val="0"/>
      <w:divBdr>
        <w:top w:val="none" w:sz="0" w:space="0" w:color="auto"/>
        <w:left w:val="none" w:sz="0" w:space="0" w:color="auto"/>
        <w:bottom w:val="none" w:sz="0" w:space="0" w:color="auto"/>
        <w:right w:val="none" w:sz="0" w:space="0" w:color="auto"/>
      </w:divBdr>
    </w:div>
    <w:div w:id="1507473642">
      <w:bodyDiv w:val="1"/>
      <w:marLeft w:val="0"/>
      <w:marRight w:val="0"/>
      <w:marTop w:val="0"/>
      <w:marBottom w:val="0"/>
      <w:divBdr>
        <w:top w:val="none" w:sz="0" w:space="0" w:color="auto"/>
        <w:left w:val="none" w:sz="0" w:space="0" w:color="auto"/>
        <w:bottom w:val="none" w:sz="0" w:space="0" w:color="auto"/>
        <w:right w:val="none" w:sz="0" w:space="0" w:color="auto"/>
      </w:divBdr>
      <w:divsChild>
        <w:div w:id="1403916412">
          <w:marLeft w:val="0"/>
          <w:marRight w:val="0"/>
          <w:marTop w:val="0"/>
          <w:marBottom w:val="0"/>
          <w:divBdr>
            <w:top w:val="none" w:sz="0" w:space="0" w:color="auto"/>
            <w:left w:val="none" w:sz="0" w:space="0" w:color="auto"/>
            <w:bottom w:val="none" w:sz="0" w:space="0" w:color="auto"/>
            <w:right w:val="none" w:sz="0" w:space="0" w:color="auto"/>
          </w:divBdr>
        </w:div>
      </w:divsChild>
    </w:div>
    <w:div w:id="1511261217">
      <w:bodyDiv w:val="1"/>
      <w:marLeft w:val="0"/>
      <w:marRight w:val="0"/>
      <w:marTop w:val="0"/>
      <w:marBottom w:val="0"/>
      <w:divBdr>
        <w:top w:val="none" w:sz="0" w:space="0" w:color="auto"/>
        <w:left w:val="none" w:sz="0" w:space="0" w:color="auto"/>
        <w:bottom w:val="none" w:sz="0" w:space="0" w:color="auto"/>
        <w:right w:val="none" w:sz="0" w:space="0" w:color="auto"/>
      </w:divBdr>
    </w:div>
    <w:div w:id="1514564418">
      <w:bodyDiv w:val="1"/>
      <w:marLeft w:val="0"/>
      <w:marRight w:val="0"/>
      <w:marTop w:val="0"/>
      <w:marBottom w:val="0"/>
      <w:divBdr>
        <w:top w:val="none" w:sz="0" w:space="0" w:color="auto"/>
        <w:left w:val="none" w:sz="0" w:space="0" w:color="auto"/>
        <w:bottom w:val="none" w:sz="0" w:space="0" w:color="auto"/>
        <w:right w:val="none" w:sz="0" w:space="0" w:color="auto"/>
      </w:divBdr>
    </w:div>
    <w:div w:id="1525561054">
      <w:bodyDiv w:val="1"/>
      <w:marLeft w:val="0"/>
      <w:marRight w:val="0"/>
      <w:marTop w:val="0"/>
      <w:marBottom w:val="0"/>
      <w:divBdr>
        <w:top w:val="none" w:sz="0" w:space="0" w:color="auto"/>
        <w:left w:val="none" w:sz="0" w:space="0" w:color="auto"/>
        <w:bottom w:val="none" w:sz="0" w:space="0" w:color="auto"/>
        <w:right w:val="none" w:sz="0" w:space="0" w:color="auto"/>
      </w:divBdr>
    </w:div>
    <w:div w:id="1530994479">
      <w:bodyDiv w:val="1"/>
      <w:marLeft w:val="0"/>
      <w:marRight w:val="0"/>
      <w:marTop w:val="0"/>
      <w:marBottom w:val="0"/>
      <w:divBdr>
        <w:top w:val="none" w:sz="0" w:space="0" w:color="auto"/>
        <w:left w:val="none" w:sz="0" w:space="0" w:color="auto"/>
        <w:bottom w:val="none" w:sz="0" w:space="0" w:color="auto"/>
        <w:right w:val="none" w:sz="0" w:space="0" w:color="auto"/>
      </w:divBdr>
    </w:div>
    <w:div w:id="1531452170">
      <w:bodyDiv w:val="1"/>
      <w:marLeft w:val="0"/>
      <w:marRight w:val="0"/>
      <w:marTop w:val="0"/>
      <w:marBottom w:val="0"/>
      <w:divBdr>
        <w:top w:val="none" w:sz="0" w:space="0" w:color="auto"/>
        <w:left w:val="none" w:sz="0" w:space="0" w:color="auto"/>
        <w:bottom w:val="none" w:sz="0" w:space="0" w:color="auto"/>
        <w:right w:val="none" w:sz="0" w:space="0" w:color="auto"/>
      </w:divBdr>
      <w:divsChild>
        <w:div w:id="329716309">
          <w:marLeft w:val="0"/>
          <w:marRight w:val="0"/>
          <w:marTop w:val="0"/>
          <w:marBottom w:val="0"/>
          <w:divBdr>
            <w:top w:val="none" w:sz="0" w:space="0" w:color="auto"/>
            <w:left w:val="none" w:sz="0" w:space="0" w:color="auto"/>
            <w:bottom w:val="none" w:sz="0" w:space="0" w:color="auto"/>
            <w:right w:val="none" w:sz="0" w:space="0" w:color="auto"/>
          </w:divBdr>
        </w:div>
      </w:divsChild>
    </w:div>
    <w:div w:id="1550996353">
      <w:bodyDiv w:val="1"/>
      <w:marLeft w:val="0"/>
      <w:marRight w:val="0"/>
      <w:marTop w:val="0"/>
      <w:marBottom w:val="0"/>
      <w:divBdr>
        <w:top w:val="none" w:sz="0" w:space="0" w:color="auto"/>
        <w:left w:val="none" w:sz="0" w:space="0" w:color="auto"/>
        <w:bottom w:val="none" w:sz="0" w:space="0" w:color="auto"/>
        <w:right w:val="none" w:sz="0" w:space="0" w:color="auto"/>
      </w:divBdr>
    </w:div>
    <w:div w:id="1557471719">
      <w:bodyDiv w:val="1"/>
      <w:marLeft w:val="0"/>
      <w:marRight w:val="0"/>
      <w:marTop w:val="0"/>
      <w:marBottom w:val="0"/>
      <w:divBdr>
        <w:top w:val="none" w:sz="0" w:space="0" w:color="auto"/>
        <w:left w:val="none" w:sz="0" w:space="0" w:color="auto"/>
        <w:bottom w:val="none" w:sz="0" w:space="0" w:color="auto"/>
        <w:right w:val="none" w:sz="0" w:space="0" w:color="auto"/>
      </w:divBdr>
    </w:div>
    <w:div w:id="1564750285">
      <w:bodyDiv w:val="1"/>
      <w:marLeft w:val="0"/>
      <w:marRight w:val="0"/>
      <w:marTop w:val="0"/>
      <w:marBottom w:val="0"/>
      <w:divBdr>
        <w:top w:val="none" w:sz="0" w:space="0" w:color="auto"/>
        <w:left w:val="none" w:sz="0" w:space="0" w:color="auto"/>
        <w:bottom w:val="none" w:sz="0" w:space="0" w:color="auto"/>
        <w:right w:val="none" w:sz="0" w:space="0" w:color="auto"/>
      </w:divBdr>
    </w:div>
    <w:div w:id="1580285911">
      <w:bodyDiv w:val="1"/>
      <w:marLeft w:val="0"/>
      <w:marRight w:val="0"/>
      <w:marTop w:val="0"/>
      <w:marBottom w:val="0"/>
      <w:divBdr>
        <w:top w:val="none" w:sz="0" w:space="0" w:color="auto"/>
        <w:left w:val="none" w:sz="0" w:space="0" w:color="auto"/>
        <w:bottom w:val="none" w:sz="0" w:space="0" w:color="auto"/>
        <w:right w:val="none" w:sz="0" w:space="0" w:color="auto"/>
      </w:divBdr>
    </w:div>
    <w:div w:id="1597396803">
      <w:bodyDiv w:val="1"/>
      <w:marLeft w:val="0"/>
      <w:marRight w:val="0"/>
      <w:marTop w:val="0"/>
      <w:marBottom w:val="0"/>
      <w:divBdr>
        <w:top w:val="none" w:sz="0" w:space="0" w:color="auto"/>
        <w:left w:val="none" w:sz="0" w:space="0" w:color="auto"/>
        <w:bottom w:val="none" w:sz="0" w:space="0" w:color="auto"/>
        <w:right w:val="none" w:sz="0" w:space="0" w:color="auto"/>
      </w:divBdr>
    </w:div>
    <w:div w:id="1616868055">
      <w:bodyDiv w:val="1"/>
      <w:marLeft w:val="0"/>
      <w:marRight w:val="0"/>
      <w:marTop w:val="0"/>
      <w:marBottom w:val="0"/>
      <w:divBdr>
        <w:top w:val="none" w:sz="0" w:space="0" w:color="auto"/>
        <w:left w:val="none" w:sz="0" w:space="0" w:color="auto"/>
        <w:bottom w:val="none" w:sz="0" w:space="0" w:color="auto"/>
        <w:right w:val="none" w:sz="0" w:space="0" w:color="auto"/>
      </w:divBdr>
    </w:div>
    <w:div w:id="1640375932">
      <w:bodyDiv w:val="1"/>
      <w:marLeft w:val="0"/>
      <w:marRight w:val="0"/>
      <w:marTop w:val="0"/>
      <w:marBottom w:val="0"/>
      <w:divBdr>
        <w:top w:val="none" w:sz="0" w:space="0" w:color="auto"/>
        <w:left w:val="none" w:sz="0" w:space="0" w:color="auto"/>
        <w:bottom w:val="none" w:sz="0" w:space="0" w:color="auto"/>
        <w:right w:val="none" w:sz="0" w:space="0" w:color="auto"/>
      </w:divBdr>
    </w:div>
    <w:div w:id="1648169103">
      <w:bodyDiv w:val="1"/>
      <w:marLeft w:val="0"/>
      <w:marRight w:val="0"/>
      <w:marTop w:val="0"/>
      <w:marBottom w:val="0"/>
      <w:divBdr>
        <w:top w:val="none" w:sz="0" w:space="0" w:color="auto"/>
        <w:left w:val="none" w:sz="0" w:space="0" w:color="auto"/>
        <w:bottom w:val="none" w:sz="0" w:space="0" w:color="auto"/>
        <w:right w:val="none" w:sz="0" w:space="0" w:color="auto"/>
      </w:divBdr>
    </w:div>
    <w:div w:id="1674527164">
      <w:bodyDiv w:val="1"/>
      <w:marLeft w:val="0"/>
      <w:marRight w:val="0"/>
      <w:marTop w:val="0"/>
      <w:marBottom w:val="0"/>
      <w:divBdr>
        <w:top w:val="none" w:sz="0" w:space="0" w:color="auto"/>
        <w:left w:val="none" w:sz="0" w:space="0" w:color="auto"/>
        <w:bottom w:val="none" w:sz="0" w:space="0" w:color="auto"/>
        <w:right w:val="none" w:sz="0" w:space="0" w:color="auto"/>
      </w:divBdr>
    </w:div>
    <w:div w:id="1675106923">
      <w:bodyDiv w:val="1"/>
      <w:marLeft w:val="0"/>
      <w:marRight w:val="0"/>
      <w:marTop w:val="0"/>
      <w:marBottom w:val="0"/>
      <w:divBdr>
        <w:top w:val="none" w:sz="0" w:space="0" w:color="auto"/>
        <w:left w:val="none" w:sz="0" w:space="0" w:color="auto"/>
        <w:bottom w:val="none" w:sz="0" w:space="0" w:color="auto"/>
        <w:right w:val="none" w:sz="0" w:space="0" w:color="auto"/>
      </w:divBdr>
    </w:div>
    <w:div w:id="1677150147">
      <w:bodyDiv w:val="1"/>
      <w:marLeft w:val="0"/>
      <w:marRight w:val="0"/>
      <w:marTop w:val="0"/>
      <w:marBottom w:val="0"/>
      <w:divBdr>
        <w:top w:val="none" w:sz="0" w:space="0" w:color="auto"/>
        <w:left w:val="none" w:sz="0" w:space="0" w:color="auto"/>
        <w:bottom w:val="none" w:sz="0" w:space="0" w:color="auto"/>
        <w:right w:val="none" w:sz="0" w:space="0" w:color="auto"/>
      </w:divBdr>
    </w:div>
    <w:div w:id="1702053664">
      <w:bodyDiv w:val="1"/>
      <w:marLeft w:val="0"/>
      <w:marRight w:val="0"/>
      <w:marTop w:val="0"/>
      <w:marBottom w:val="0"/>
      <w:divBdr>
        <w:top w:val="none" w:sz="0" w:space="0" w:color="auto"/>
        <w:left w:val="none" w:sz="0" w:space="0" w:color="auto"/>
        <w:bottom w:val="none" w:sz="0" w:space="0" w:color="auto"/>
        <w:right w:val="none" w:sz="0" w:space="0" w:color="auto"/>
      </w:divBdr>
    </w:div>
    <w:div w:id="1705253842">
      <w:bodyDiv w:val="1"/>
      <w:marLeft w:val="0"/>
      <w:marRight w:val="0"/>
      <w:marTop w:val="0"/>
      <w:marBottom w:val="0"/>
      <w:divBdr>
        <w:top w:val="none" w:sz="0" w:space="0" w:color="auto"/>
        <w:left w:val="none" w:sz="0" w:space="0" w:color="auto"/>
        <w:bottom w:val="none" w:sz="0" w:space="0" w:color="auto"/>
        <w:right w:val="none" w:sz="0" w:space="0" w:color="auto"/>
      </w:divBdr>
    </w:div>
    <w:div w:id="1705981640">
      <w:bodyDiv w:val="1"/>
      <w:marLeft w:val="0"/>
      <w:marRight w:val="0"/>
      <w:marTop w:val="0"/>
      <w:marBottom w:val="0"/>
      <w:divBdr>
        <w:top w:val="none" w:sz="0" w:space="0" w:color="auto"/>
        <w:left w:val="none" w:sz="0" w:space="0" w:color="auto"/>
        <w:bottom w:val="none" w:sz="0" w:space="0" w:color="auto"/>
        <w:right w:val="none" w:sz="0" w:space="0" w:color="auto"/>
      </w:divBdr>
    </w:div>
    <w:div w:id="1723559225">
      <w:bodyDiv w:val="1"/>
      <w:marLeft w:val="0"/>
      <w:marRight w:val="0"/>
      <w:marTop w:val="0"/>
      <w:marBottom w:val="0"/>
      <w:divBdr>
        <w:top w:val="none" w:sz="0" w:space="0" w:color="auto"/>
        <w:left w:val="none" w:sz="0" w:space="0" w:color="auto"/>
        <w:bottom w:val="none" w:sz="0" w:space="0" w:color="auto"/>
        <w:right w:val="none" w:sz="0" w:space="0" w:color="auto"/>
      </w:divBdr>
    </w:div>
    <w:div w:id="1810515325">
      <w:bodyDiv w:val="1"/>
      <w:marLeft w:val="0"/>
      <w:marRight w:val="0"/>
      <w:marTop w:val="0"/>
      <w:marBottom w:val="0"/>
      <w:divBdr>
        <w:top w:val="none" w:sz="0" w:space="0" w:color="auto"/>
        <w:left w:val="none" w:sz="0" w:space="0" w:color="auto"/>
        <w:bottom w:val="none" w:sz="0" w:space="0" w:color="auto"/>
        <w:right w:val="none" w:sz="0" w:space="0" w:color="auto"/>
      </w:divBdr>
    </w:div>
    <w:div w:id="1819877269">
      <w:bodyDiv w:val="1"/>
      <w:marLeft w:val="0"/>
      <w:marRight w:val="0"/>
      <w:marTop w:val="0"/>
      <w:marBottom w:val="0"/>
      <w:divBdr>
        <w:top w:val="none" w:sz="0" w:space="0" w:color="auto"/>
        <w:left w:val="none" w:sz="0" w:space="0" w:color="auto"/>
        <w:bottom w:val="none" w:sz="0" w:space="0" w:color="auto"/>
        <w:right w:val="none" w:sz="0" w:space="0" w:color="auto"/>
      </w:divBdr>
    </w:div>
    <w:div w:id="1821387108">
      <w:bodyDiv w:val="1"/>
      <w:marLeft w:val="0"/>
      <w:marRight w:val="0"/>
      <w:marTop w:val="0"/>
      <w:marBottom w:val="0"/>
      <w:divBdr>
        <w:top w:val="none" w:sz="0" w:space="0" w:color="auto"/>
        <w:left w:val="none" w:sz="0" w:space="0" w:color="auto"/>
        <w:bottom w:val="none" w:sz="0" w:space="0" w:color="auto"/>
        <w:right w:val="none" w:sz="0" w:space="0" w:color="auto"/>
      </w:divBdr>
    </w:div>
    <w:div w:id="1825317914">
      <w:bodyDiv w:val="1"/>
      <w:marLeft w:val="0"/>
      <w:marRight w:val="0"/>
      <w:marTop w:val="0"/>
      <w:marBottom w:val="0"/>
      <w:divBdr>
        <w:top w:val="none" w:sz="0" w:space="0" w:color="auto"/>
        <w:left w:val="none" w:sz="0" w:space="0" w:color="auto"/>
        <w:bottom w:val="none" w:sz="0" w:space="0" w:color="auto"/>
        <w:right w:val="none" w:sz="0" w:space="0" w:color="auto"/>
      </w:divBdr>
    </w:div>
    <w:div w:id="1829862765">
      <w:bodyDiv w:val="1"/>
      <w:marLeft w:val="0"/>
      <w:marRight w:val="0"/>
      <w:marTop w:val="0"/>
      <w:marBottom w:val="0"/>
      <w:divBdr>
        <w:top w:val="none" w:sz="0" w:space="0" w:color="auto"/>
        <w:left w:val="none" w:sz="0" w:space="0" w:color="auto"/>
        <w:bottom w:val="none" w:sz="0" w:space="0" w:color="auto"/>
        <w:right w:val="none" w:sz="0" w:space="0" w:color="auto"/>
      </w:divBdr>
    </w:div>
    <w:div w:id="1830510770">
      <w:bodyDiv w:val="1"/>
      <w:marLeft w:val="0"/>
      <w:marRight w:val="0"/>
      <w:marTop w:val="0"/>
      <w:marBottom w:val="0"/>
      <w:divBdr>
        <w:top w:val="none" w:sz="0" w:space="0" w:color="auto"/>
        <w:left w:val="none" w:sz="0" w:space="0" w:color="auto"/>
        <w:bottom w:val="none" w:sz="0" w:space="0" w:color="auto"/>
        <w:right w:val="none" w:sz="0" w:space="0" w:color="auto"/>
      </w:divBdr>
    </w:div>
    <w:div w:id="1857114794">
      <w:bodyDiv w:val="1"/>
      <w:marLeft w:val="0"/>
      <w:marRight w:val="0"/>
      <w:marTop w:val="0"/>
      <w:marBottom w:val="0"/>
      <w:divBdr>
        <w:top w:val="none" w:sz="0" w:space="0" w:color="auto"/>
        <w:left w:val="none" w:sz="0" w:space="0" w:color="auto"/>
        <w:bottom w:val="none" w:sz="0" w:space="0" w:color="auto"/>
        <w:right w:val="none" w:sz="0" w:space="0" w:color="auto"/>
      </w:divBdr>
    </w:div>
    <w:div w:id="1869180330">
      <w:bodyDiv w:val="1"/>
      <w:marLeft w:val="0"/>
      <w:marRight w:val="0"/>
      <w:marTop w:val="0"/>
      <w:marBottom w:val="0"/>
      <w:divBdr>
        <w:top w:val="none" w:sz="0" w:space="0" w:color="auto"/>
        <w:left w:val="none" w:sz="0" w:space="0" w:color="auto"/>
        <w:bottom w:val="none" w:sz="0" w:space="0" w:color="auto"/>
        <w:right w:val="none" w:sz="0" w:space="0" w:color="auto"/>
      </w:divBdr>
    </w:div>
    <w:div w:id="1869222982">
      <w:bodyDiv w:val="1"/>
      <w:marLeft w:val="0"/>
      <w:marRight w:val="0"/>
      <w:marTop w:val="0"/>
      <w:marBottom w:val="0"/>
      <w:divBdr>
        <w:top w:val="none" w:sz="0" w:space="0" w:color="auto"/>
        <w:left w:val="none" w:sz="0" w:space="0" w:color="auto"/>
        <w:bottom w:val="none" w:sz="0" w:space="0" w:color="auto"/>
        <w:right w:val="none" w:sz="0" w:space="0" w:color="auto"/>
      </w:divBdr>
      <w:divsChild>
        <w:div w:id="456071323">
          <w:marLeft w:val="0"/>
          <w:marRight w:val="0"/>
          <w:marTop w:val="0"/>
          <w:marBottom w:val="0"/>
          <w:divBdr>
            <w:top w:val="none" w:sz="0" w:space="0" w:color="auto"/>
            <w:left w:val="none" w:sz="0" w:space="0" w:color="auto"/>
            <w:bottom w:val="none" w:sz="0" w:space="0" w:color="auto"/>
            <w:right w:val="none" w:sz="0" w:space="0" w:color="auto"/>
          </w:divBdr>
        </w:div>
        <w:div w:id="198052561">
          <w:marLeft w:val="0"/>
          <w:marRight w:val="0"/>
          <w:marTop w:val="0"/>
          <w:marBottom w:val="0"/>
          <w:divBdr>
            <w:top w:val="none" w:sz="0" w:space="0" w:color="auto"/>
            <w:left w:val="none" w:sz="0" w:space="0" w:color="auto"/>
            <w:bottom w:val="none" w:sz="0" w:space="0" w:color="auto"/>
            <w:right w:val="none" w:sz="0" w:space="0" w:color="auto"/>
          </w:divBdr>
        </w:div>
        <w:div w:id="1998025556">
          <w:marLeft w:val="0"/>
          <w:marRight w:val="0"/>
          <w:marTop w:val="0"/>
          <w:marBottom w:val="0"/>
          <w:divBdr>
            <w:top w:val="none" w:sz="0" w:space="0" w:color="auto"/>
            <w:left w:val="none" w:sz="0" w:space="0" w:color="auto"/>
            <w:bottom w:val="none" w:sz="0" w:space="0" w:color="auto"/>
            <w:right w:val="none" w:sz="0" w:space="0" w:color="auto"/>
          </w:divBdr>
        </w:div>
        <w:div w:id="208692589">
          <w:marLeft w:val="0"/>
          <w:marRight w:val="0"/>
          <w:marTop w:val="0"/>
          <w:marBottom w:val="0"/>
          <w:divBdr>
            <w:top w:val="none" w:sz="0" w:space="0" w:color="auto"/>
            <w:left w:val="none" w:sz="0" w:space="0" w:color="auto"/>
            <w:bottom w:val="none" w:sz="0" w:space="0" w:color="auto"/>
            <w:right w:val="none" w:sz="0" w:space="0" w:color="auto"/>
          </w:divBdr>
        </w:div>
        <w:div w:id="1066033293">
          <w:marLeft w:val="0"/>
          <w:marRight w:val="0"/>
          <w:marTop w:val="0"/>
          <w:marBottom w:val="0"/>
          <w:divBdr>
            <w:top w:val="none" w:sz="0" w:space="0" w:color="auto"/>
            <w:left w:val="none" w:sz="0" w:space="0" w:color="auto"/>
            <w:bottom w:val="none" w:sz="0" w:space="0" w:color="auto"/>
            <w:right w:val="none" w:sz="0" w:space="0" w:color="auto"/>
          </w:divBdr>
        </w:div>
        <w:div w:id="516583157">
          <w:marLeft w:val="0"/>
          <w:marRight w:val="0"/>
          <w:marTop w:val="0"/>
          <w:marBottom w:val="0"/>
          <w:divBdr>
            <w:top w:val="none" w:sz="0" w:space="0" w:color="auto"/>
            <w:left w:val="none" w:sz="0" w:space="0" w:color="auto"/>
            <w:bottom w:val="none" w:sz="0" w:space="0" w:color="auto"/>
            <w:right w:val="none" w:sz="0" w:space="0" w:color="auto"/>
          </w:divBdr>
        </w:div>
        <w:div w:id="1288465563">
          <w:marLeft w:val="0"/>
          <w:marRight w:val="0"/>
          <w:marTop w:val="0"/>
          <w:marBottom w:val="0"/>
          <w:divBdr>
            <w:top w:val="none" w:sz="0" w:space="0" w:color="auto"/>
            <w:left w:val="none" w:sz="0" w:space="0" w:color="auto"/>
            <w:bottom w:val="none" w:sz="0" w:space="0" w:color="auto"/>
            <w:right w:val="none" w:sz="0" w:space="0" w:color="auto"/>
          </w:divBdr>
        </w:div>
        <w:div w:id="474880871">
          <w:marLeft w:val="0"/>
          <w:marRight w:val="0"/>
          <w:marTop w:val="0"/>
          <w:marBottom w:val="0"/>
          <w:divBdr>
            <w:top w:val="none" w:sz="0" w:space="0" w:color="auto"/>
            <w:left w:val="none" w:sz="0" w:space="0" w:color="auto"/>
            <w:bottom w:val="none" w:sz="0" w:space="0" w:color="auto"/>
            <w:right w:val="none" w:sz="0" w:space="0" w:color="auto"/>
          </w:divBdr>
        </w:div>
        <w:div w:id="1423259222">
          <w:marLeft w:val="0"/>
          <w:marRight w:val="0"/>
          <w:marTop w:val="0"/>
          <w:marBottom w:val="0"/>
          <w:divBdr>
            <w:top w:val="none" w:sz="0" w:space="0" w:color="auto"/>
            <w:left w:val="none" w:sz="0" w:space="0" w:color="auto"/>
            <w:bottom w:val="none" w:sz="0" w:space="0" w:color="auto"/>
            <w:right w:val="none" w:sz="0" w:space="0" w:color="auto"/>
          </w:divBdr>
        </w:div>
        <w:div w:id="486828376">
          <w:marLeft w:val="0"/>
          <w:marRight w:val="0"/>
          <w:marTop w:val="0"/>
          <w:marBottom w:val="0"/>
          <w:divBdr>
            <w:top w:val="none" w:sz="0" w:space="0" w:color="auto"/>
            <w:left w:val="none" w:sz="0" w:space="0" w:color="auto"/>
            <w:bottom w:val="none" w:sz="0" w:space="0" w:color="auto"/>
            <w:right w:val="none" w:sz="0" w:space="0" w:color="auto"/>
          </w:divBdr>
        </w:div>
        <w:div w:id="186414194">
          <w:marLeft w:val="0"/>
          <w:marRight w:val="0"/>
          <w:marTop w:val="0"/>
          <w:marBottom w:val="0"/>
          <w:divBdr>
            <w:top w:val="none" w:sz="0" w:space="0" w:color="auto"/>
            <w:left w:val="none" w:sz="0" w:space="0" w:color="auto"/>
            <w:bottom w:val="none" w:sz="0" w:space="0" w:color="auto"/>
            <w:right w:val="none" w:sz="0" w:space="0" w:color="auto"/>
          </w:divBdr>
        </w:div>
        <w:div w:id="1514028813">
          <w:marLeft w:val="0"/>
          <w:marRight w:val="0"/>
          <w:marTop w:val="0"/>
          <w:marBottom w:val="0"/>
          <w:divBdr>
            <w:top w:val="none" w:sz="0" w:space="0" w:color="auto"/>
            <w:left w:val="none" w:sz="0" w:space="0" w:color="auto"/>
            <w:bottom w:val="none" w:sz="0" w:space="0" w:color="auto"/>
            <w:right w:val="none" w:sz="0" w:space="0" w:color="auto"/>
          </w:divBdr>
        </w:div>
      </w:divsChild>
    </w:div>
    <w:div w:id="1880390402">
      <w:bodyDiv w:val="1"/>
      <w:marLeft w:val="0"/>
      <w:marRight w:val="0"/>
      <w:marTop w:val="0"/>
      <w:marBottom w:val="0"/>
      <w:divBdr>
        <w:top w:val="none" w:sz="0" w:space="0" w:color="auto"/>
        <w:left w:val="none" w:sz="0" w:space="0" w:color="auto"/>
        <w:bottom w:val="none" w:sz="0" w:space="0" w:color="auto"/>
        <w:right w:val="none" w:sz="0" w:space="0" w:color="auto"/>
      </w:divBdr>
    </w:div>
    <w:div w:id="1891113028">
      <w:bodyDiv w:val="1"/>
      <w:marLeft w:val="0"/>
      <w:marRight w:val="0"/>
      <w:marTop w:val="0"/>
      <w:marBottom w:val="0"/>
      <w:divBdr>
        <w:top w:val="none" w:sz="0" w:space="0" w:color="auto"/>
        <w:left w:val="none" w:sz="0" w:space="0" w:color="auto"/>
        <w:bottom w:val="none" w:sz="0" w:space="0" w:color="auto"/>
        <w:right w:val="none" w:sz="0" w:space="0" w:color="auto"/>
      </w:divBdr>
    </w:div>
    <w:div w:id="1897086296">
      <w:bodyDiv w:val="1"/>
      <w:marLeft w:val="0"/>
      <w:marRight w:val="0"/>
      <w:marTop w:val="0"/>
      <w:marBottom w:val="0"/>
      <w:divBdr>
        <w:top w:val="none" w:sz="0" w:space="0" w:color="auto"/>
        <w:left w:val="none" w:sz="0" w:space="0" w:color="auto"/>
        <w:bottom w:val="none" w:sz="0" w:space="0" w:color="auto"/>
        <w:right w:val="none" w:sz="0" w:space="0" w:color="auto"/>
      </w:divBdr>
    </w:div>
    <w:div w:id="1905992353">
      <w:bodyDiv w:val="1"/>
      <w:marLeft w:val="0"/>
      <w:marRight w:val="0"/>
      <w:marTop w:val="0"/>
      <w:marBottom w:val="0"/>
      <w:divBdr>
        <w:top w:val="none" w:sz="0" w:space="0" w:color="auto"/>
        <w:left w:val="none" w:sz="0" w:space="0" w:color="auto"/>
        <w:bottom w:val="none" w:sz="0" w:space="0" w:color="auto"/>
        <w:right w:val="none" w:sz="0" w:space="0" w:color="auto"/>
      </w:divBdr>
    </w:div>
    <w:div w:id="1926453549">
      <w:bodyDiv w:val="1"/>
      <w:marLeft w:val="0"/>
      <w:marRight w:val="0"/>
      <w:marTop w:val="0"/>
      <w:marBottom w:val="0"/>
      <w:divBdr>
        <w:top w:val="none" w:sz="0" w:space="0" w:color="auto"/>
        <w:left w:val="none" w:sz="0" w:space="0" w:color="auto"/>
        <w:bottom w:val="none" w:sz="0" w:space="0" w:color="auto"/>
        <w:right w:val="none" w:sz="0" w:space="0" w:color="auto"/>
      </w:divBdr>
    </w:div>
    <w:div w:id="1943028973">
      <w:bodyDiv w:val="1"/>
      <w:marLeft w:val="0"/>
      <w:marRight w:val="0"/>
      <w:marTop w:val="0"/>
      <w:marBottom w:val="0"/>
      <w:divBdr>
        <w:top w:val="none" w:sz="0" w:space="0" w:color="auto"/>
        <w:left w:val="none" w:sz="0" w:space="0" w:color="auto"/>
        <w:bottom w:val="none" w:sz="0" w:space="0" w:color="auto"/>
        <w:right w:val="none" w:sz="0" w:space="0" w:color="auto"/>
      </w:divBdr>
    </w:div>
    <w:div w:id="1945074040">
      <w:bodyDiv w:val="1"/>
      <w:marLeft w:val="0"/>
      <w:marRight w:val="0"/>
      <w:marTop w:val="0"/>
      <w:marBottom w:val="0"/>
      <w:divBdr>
        <w:top w:val="none" w:sz="0" w:space="0" w:color="auto"/>
        <w:left w:val="none" w:sz="0" w:space="0" w:color="auto"/>
        <w:bottom w:val="none" w:sz="0" w:space="0" w:color="auto"/>
        <w:right w:val="none" w:sz="0" w:space="0" w:color="auto"/>
      </w:divBdr>
    </w:div>
    <w:div w:id="1945721469">
      <w:bodyDiv w:val="1"/>
      <w:marLeft w:val="0"/>
      <w:marRight w:val="0"/>
      <w:marTop w:val="0"/>
      <w:marBottom w:val="0"/>
      <w:divBdr>
        <w:top w:val="none" w:sz="0" w:space="0" w:color="auto"/>
        <w:left w:val="none" w:sz="0" w:space="0" w:color="auto"/>
        <w:bottom w:val="none" w:sz="0" w:space="0" w:color="auto"/>
        <w:right w:val="none" w:sz="0" w:space="0" w:color="auto"/>
      </w:divBdr>
    </w:div>
    <w:div w:id="1957633930">
      <w:bodyDiv w:val="1"/>
      <w:marLeft w:val="0"/>
      <w:marRight w:val="0"/>
      <w:marTop w:val="0"/>
      <w:marBottom w:val="0"/>
      <w:divBdr>
        <w:top w:val="none" w:sz="0" w:space="0" w:color="auto"/>
        <w:left w:val="none" w:sz="0" w:space="0" w:color="auto"/>
        <w:bottom w:val="none" w:sz="0" w:space="0" w:color="auto"/>
        <w:right w:val="none" w:sz="0" w:space="0" w:color="auto"/>
      </w:divBdr>
    </w:div>
    <w:div w:id="2017880262">
      <w:bodyDiv w:val="1"/>
      <w:marLeft w:val="0"/>
      <w:marRight w:val="0"/>
      <w:marTop w:val="0"/>
      <w:marBottom w:val="0"/>
      <w:divBdr>
        <w:top w:val="none" w:sz="0" w:space="0" w:color="auto"/>
        <w:left w:val="none" w:sz="0" w:space="0" w:color="auto"/>
        <w:bottom w:val="none" w:sz="0" w:space="0" w:color="auto"/>
        <w:right w:val="none" w:sz="0" w:space="0" w:color="auto"/>
      </w:divBdr>
    </w:div>
    <w:div w:id="2032145829">
      <w:bodyDiv w:val="1"/>
      <w:marLeft w:val="0"/>
      <w:marRight w:val="0"/>
      <w:marTop w:val="0"/>
      <w:marBottom w:val="0"/>
      <w:divBdr>
        <w:top w:val="none" w:sz="0" w:space="0" w:color="auto"/>
        <w:left w:val="none" w:sz="0" w:space="0" w:color="auto"/>
        <w:bottom w:val="none" w:sz="0" w:space="0" w:color="auto"/>
        <w:right w:val="none" w:sz="0" w:space="0" w:color="auto"/>
      </w:divBdr>
    </w:div>
    <w:div w:id="2034382186">
      <w:bodyDiv w:val="1"/>
      <w:marLeft w:val="0"/>
      <w:marRight w:val="0"/>
      <w:marTop w:val="0"/>
      <w:marBottom w:val="0"/>
      <w:divBdr>
        <w:top w:val="none" w:sz="0" w:space="0" w:color="auto"/>
        <w:left w:val="none" w:sz="0" w:space="0" w:color="auto"/>
        <w:bottom w:val="none" w:sz="0" w:space="0" w:color="auto"/>
        <w:right w:val="none" w:sz="0" w:space="0" w:color="auto"/>
      </w:divBdr>
    </w:div>
    <w:div w:id="2049376575">
      <w:bodyDiv w:val="1"/>
      <w:marLeft w:val="0"/>
      <w:marRight w:val="0"/>
      <w:marTop w:val="0"/>
      <w:marBottom w:val="0"/>
      <w:divBdr>
        <w:top w:val="none" w:sz="0" w:space="0" w:color="auto"/>
        <w:left w:val="none" w:sz="0" w:space="0" w:color="auto"/>
        <w:bottom w:val="none" w:sz="0" w:space="0" w:color="auto"/>
        <w:right w:val="none" w:sz="0" w:space="0" w:color="auto"/>
      </w:divBdr>
    </w:div>
    <w:div w:id="2050949984">
      <w:bodyDiv w:val="1"/>
      <w:marLeft w:val="0"/>
      <w:marRight w:val="0"/>
      <w:marTop w:val="0"/>
      <w:marBottom w:val="0"/>
      <w:divBdr>
        <w:top w:val="none" w:sz="0" w:space="0" w:color="auto"/>
        <w:left w:val="none" w:sz="0" w:space="0" w:color="auto"/>
        <w:bottom w:val="none" w:sz="0" w:space="0" w:color="auto"/>
        <w:right w:val="none" w:sz="0" w:space="0" w:color="auto"/>
      </w:divBdr>
    </w:div>
    <w:div w:id="2067071060">
      <w:bodyDiv w:val="1"/>
      <w:marLeft w:val="0"/>
      <w:marRight w:val="0"/>
      <w:marTop w:val="0"/>
      <w:marBottom w:val="0"/>
      <w:divBdr>
        <w:top w:val="none" w:sz="0" w:space="0" w:color="auto"/>
        <w:left w:val="none" w:sz="0" w:space="0" w:color="auto"/>
        <w:bottom w:val="none" w:sz="0" w:space="0" w:color="auto"/>
        <w:right w:val="none" w:sz="0" w:space="0" w:color="auto"/>
      </w:divBdr>
    </w:div>
    <w:div w:id="2072001401">
      <w:bodyDiv w:val="1"/>
      <w:marLeft w:val="0"/>
      <w:marRight w:val="0"/>
      <w:marTop w:val="0"/>
      <w:marBottom w:val="0"/>
      <w:divBdr>
        <w:top w:val="none" w:sz="0" w:space="0" w:color="auto"/>
        <w:left w:val="none" w:sz="0" w:space="0" w:color="auto"/>
        <w:bottom w:val="none" w:sz="0" w:space="0" w:color="auto"/>
        <w:right w:val="none" w:sz="0" w:space="0" w:color="auto"/>
      </w:divBdr>
    </w:div>
    <w:div w:id="2075614645">
      <w:bodyDiv w:val="1"/>
      <w:marLeft w:val="0"/>
      <w:marRight w:val="0"/>
      <w:marTop w:val="0"/>
      <w:marBottom w:val="0"/>
      <w:divBdr>
        <w:top w:val="none" w:sz="0" w:space="0" w:color="auto"/>
        <w:left w:val="none" w:sz="0" w:space="0" w:color="auto"/>
        <w:bottom w:val="none" w:sz="0" w:space="0" w:color="auto"/>
        <w:right w:val="none" w:sz="0" w:space="0" w:color="auto"/>
      </w:divBdr>
    </w:div>
    <w:div w:id="2107771307">
      <w:bodyDiv w:val="1"/>
      <w:marLeft w:val="0"/>
      <w:marRight w:val="0"/>
      <w:marTop w:val="0"/>
      <w:marBottom w:val="0"/>
      <w:divBdr>
        <w:top w:val="none" w:sz="0" w:space="0" w:color="auto"/>
        <w:left w:val="none" w:sz="0" w:space="0" w:color="auto"/>
        <w:bottom w:val="none" w:sz="0" w:space="0" w:color="auto"/>
        <w:right w:val="none" w:sz="0" w:space="0" w:color="auto"/>
      </w:divBdr>
    </w:div>
    <w:div w:id="2113546657">
      <w:bodyDiv w:val="1"/>
      <w:marLeft w:val="0"/>
      <w:marRight w:val="0"/>
      <w:marTop w:val="0"/>
      <w:marBottom w:val="0"/>
      <w:divBdr>
        <w:top w:val="none" w:sz="0" w:space="0" w:color="auto"/>
        <w:left w:val="none" w:sz="0" w:space="0" w:color="auto"/>
        <w:bottom w:val="none" w:sz="0" w:space="0" w:color="auto"/>
        <w:right w:val="none" w:sz="0" w:space="0" w:color="auto"/>
      </w:divBdr>
    </w:div>
    <w:div w:id="2126921334">
      <w:bodyDiv w:val="1"/>
      <w:marLeft w:val="0"/>
      <w:marRight w:val="0"/>
      <w:marTop w:val="0"/>
      <w:marBottom w:val="0"/>
      <w:divBdr>
        <w:top w:val="none" w:sz="0" w:space="0" w:color="auto"/>
        <w:left w:val="none" w:sz="0" w:space="0" w:color="auto"/>
        <w:bottom w:val="none" w:sz="0" w:space="0" w:color="auto"/>
        <w:right w:val="none" w:sz="0" w:space="0" w:color="auto"/>
      </w:divBdr>
    </w:div>
    <w:div w:id="2134976487">
      <w:bodyDiv w:val="1"/>
      <w:marLeft w:val="0"/>
      <w:marRight w:val="0"/>
      <w:marTop w:val="0"/>
      <w:marBottom w:val="0"/>
      <w:divBdr>
        <w:top w:val="none" w:sz="0" w:space="0" w:color="auto"/>
        <w:left w:val="none" w:sz="0" w:space="0" w:color="auto"/>
        <w:bottom w:val="none" w:sz="0" w:space="0" w:color="auto"/>
        <w:right w:val="none" w:sz="0" w:space="0" w:color="auto"/>
      </w:divBdr>
    </w:div>
    <w:div w:id="2135707957">
      <w:bodyDiv w:val="1"/>
      <w:marLeft w:val="0"/>
      <w:marRight w:val="0"/>
      <w:marTop w:val="0"/>
      <w:marBottom w:val="0"/>
      <w:divBdr>
        <w:top w:val="none" w:sz="0" w:space="0" w:color="auto"/>
        <w:left w:val="none" w:sz="0" w:space="0" w:color="auto"/>
        <w:bottom w:val="none" w:sz="0" w:space="0" w:color="auto"/>
        <w:right w:val="none" w:sz="0" w:space="0" w:color="auto"/>
      </w:divBdr>
    </w:div>
    <w:div w:id="214264795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asdc.larc.nasa.gov/project/CALIPSO/CAL_LID_L2_VFM-Standard-V4-20_V4-20" TargetMode="External"/><Relationship Id="rId18" Type="http://schemas.openxmlformats.org/officeDocument/2006/relationships/hyperlink" Target="https://www.ncdc.noaa.gov/isccp/isccp-data-access" TargetMode="External"/><Relationship Id="rId26" Type="http://schemas.openxmlformats.org/officeDocument/2006/relationships/image" Target="media/image2.emf"/><Relationship Id="rId39" Type="http://schemas.openxmlformats.org/officeDocument/2006/relationships/image" Target="media/image15.emf"/><Relationship Id="rId21" Type="http://schemas.openxmlformats.org/officeDocument/2006/relationships/hyperlink" Target="http://dx.doi.org/10.5067/MEASURES/MACLWPD" TargetMode="External"/><Relationship Id="rId34" Type="http://schemas.openxmlformats.org/officeDocument/2006/relationships/image" Target="media/image10.emf"/><Relationship Id="rId42" Type="http://schemas.openxmlformats.org/officeDocument/2006/relationships/image" Target="media/image18.png"/><Relationship Id="rId47" Type="http://schemas.openxmlformats.org/officeDocument/2006/relationships/hyperlink" Target="https://doi.org/10.1029/2009JD012384" TargetMode="External"/><Relationship Id="rId50" Type="http://schemas.openxmlformats.org/officeDocument/2006/relationships/hyperlink" Target="https://doi.org/10.1007/s00382-014-2245-y" TargetMode="External"/><Relationship Id="rId55" Type="http://schemas.openxmlformats.org/officeDocument/2006/relationships/hyperlink" Target="https://doi.org/10.1029/2011JD016216" TargetMode="Externa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hyperlink" Target="https://doi.org/10.5067/SST00-1D1M1" TargetMode="External"/><Relationship Id="rId29" Type="http://schemas.openxmlformats.org/officeDocument/2006/relationships/image" Target="media/image5.png"/><Relationship Id="rId11" Type="http://schemas.openxmlformats.org/officeDocument/2006/relationships/hyperlink" Target="mailto:david.painemal@nasa.gov" TargetMode="External"/><Relationship Id="rId24" Type="http://schemas.openxmlformats.org/officeDocument/2006/relationships/footer" Target="footer1.xml"/><Relationship Id="rId32" Type="http://schemas.openxmlformats.org/officeDocument/2006/relationships/image" Target="media/image8.emf"/><Relationship Id="rId37" Type="http://schemas.openxmlformats.org/officeDocument/2006/relationships/image" Target="media/image13.jpg"/><Relationship Id="rId40" Type="http://schemas.openxmlformats.org/officeDocument/2006/relationships/image" Target="media/image16.png"/><Relationship Id="rId45" Type="http://schemas.openxmlformats.org/officeDocument/2006/relationships/hyperlink" Target="https://journals.ametsoc.org/doi/10.1175/JCLI-D-17-0406.1" TargetMode="External"/><Relationship Id="rId53" Type="http://schemas.openxmlformats.org/officeDocument/2006/relationships/hyperlink" Target="https://doi.org/10.1029/2019MS001629" TargetMode="External"/><Relationship Id="rId5" Type="http://schemas.openxmlformats.org/officeDocument/2006/relationships/numbering" Target="numbering.xml"/><Relationship Id="rId19" Type="http://schemas.openxmlformats.org/officeDocument/2006/relationships/hyperlink" Target="mailto:george.tselioudis@nasa.gov" TargetMode="Externa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http://dx.doi.org/10.5067/MODIS/MYD08_M3.061" TargetMode="External"/><Relationship Id="rId22" Type="http://schemas.openxmlformats.org/officeDocument/2006/relationships/hyperlink" Target="http://dx.doi.org/10.15770/EUM_SAF_OSI_0006" TargetMode="External"/><Relationship Id="rId27" Type="http://schemas.openxmlformats.org/officeDocument/2006/relationships/image" Target="media/image3.emf"/><Relationship Id="rId30" Type="http://schemas.openxmlformats.org/officeDocument/2006/relationships/image" Target="media/image6.png"/><Relationship Id="rId35" Type="http://schemas.openxmlformats.org/officeDocument/2006/relationships/image" Target="media/image11.jpg"/><Relationship Id="rId43" Type="http://schemas.openxmlformats.org/officeDocument/2006/relationships/image" Target="media/image19.png"/><Relationship Id="rId48" Type="http://schemas.openxmlformats.org/officeDocument/2006/relationships/hyperlink" Target="https://doi.org/10.1029/2009GL040000" TargetMode="External"/><Relationship Id="rId56" Type="http://schemas.openxmlformats.org/officeDocument/2006/relationships/fontTable" Target="fontTable.xml"/><Relationship Id="rId8" Type="http://schemas.openxmlformats.org/officeDocument/2006/relationships/webSettings" Target="webSettings.xml"/><Relationship Id="rId51" Type="http://schemas.openxmlformats.org/officeDocument/2006/relationships/hyperlink" Target="https://doi.org/10.1175/2007JCLI1958.1" TargetMode="External"/><Relationship Id="rId3" Type="http://schemas.openxmlformats.org/officeDocument/2006/relationships/customXml" Target="../customXml/item3.xml"/><Relationship Id="rId12" Type="http://schemas.openxmlformats.org/officeDocument/2006/relationships/hyperlink" Target="https://doi.org/10.5067/Aqua/CERES/SSF1degDay_L3.004A" TargetMode="External"/><Relationship Id="rId17" Type="http://schemas.openxmlformats.org/officeDocument/2006/relationships/hyperlink" Target="http://doi.org/10.7289/V51V5BWQ" TargetMode="External"/><Relationship Id="rId25" Type="http://schemas.openxmlformats.org/officeDocument/2006/relationships/image" Target="media/image1.emf"/><Relationship Id="rId33" Type="http://schemas.openxmlformats.org/officeDocument/2006/relationships/image" Target="media/image9.emf"/><Relationship Id="rId38" Type="http://schemas.openxmlformats.org/officeDocument/2006/relationships/image" Target="media/image14.png"/><Relationship Id="rId46" Type="http://schemas.openxmlformats.org/officeDocument/2006/relationships/hyperlink" Target="http://www.atmos.washington.edu/CloudMap/Atlases/SimOcean.pdf" TargetMode="External"/><Relationship Id="rId20" Type="http://schemas.openxmlformats.org/officeDocument/2006/relationships/hyperlink" Target="http://www.remss.com/missions/amsr/" TargetMode="External"/><Relationship Id="rId41" Type="http://schemas.openxmlformats.org/officeDocument/2006/relationships/image" Target="media/image17.png"/><Relationship Id="rId54" Type="http://schemas.openxmlformats.org/officeDocument/2006/relationships/hyperlink" Target="https://doi.org/10.1029/2019MS001851" TargetMode="Externa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yperlink" Target="http://dx.doi.org/10.5067/MODIS/MOD08_M3.061" TargetMode="External"/><Relationship Id="rId23" Type="http://schemas.openxmlformats.org/officeDocument/2006/relationships/hyperlink" Target="https://www.ecmwf.int/en/forecasts/datasets/archive-datasets/reanalysis-datasets/era5" TargetMode="External"/><Relationship Id="rId28" Type="http://schemas.openxmlformats.org/officeDocument/2006/relationships/image" Target="media/image4.emf"/><Relationship Id="rId36" Type="http://schemas.openxmlformats.org/officeDocument/2006/relationships/image" Target="media/image12.emf"/><Relationship Id="rId49" Type="http://schemas.openxmlformats.org/officeDocument/2006/relationships/hyperlink" Target="https://doi.org/10.1029/2008JD009835" TargetMode="External"/><Relationship Id="rId57" Type="http://schemas.openxmlformats.org/officeDocument/2006/relationships/theme" Target="theme/theme1.xml"/><Relationship Id="rId10" Type="http://schemas.openxmlformats.org/officeDocument/2006/relationships/endnotes" Target="endnotes.xml"/><Relationship Id="rId31" Type="http://schemas.openxmlformats.org/officeDocument/2006/relationships/image" Target="media/image7.emf"/><Relationship Id="rId44" Type="http://schemas.openxmlformats.org/officeDocument/2006/relationships/image" Target="media/image20.png"/><Relationship Id="rId52" Type="http://schemas.openxmlformats.org/officeDocument/2006/relationships/hyperlink" Target="https://doi.org/10.1175/JAS-D-18-0044.1"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ct:contentTypeSchema xmlns:ct="http://schemas.microsoft.com/office/2006/metadata/contentType" xmlns:ma="http://schemas.microsoft.com/office/2006/metadata/properties/metaAttributes" ct:_="" ma:_="" ma:contentTypeName="Document" ma:contentTypeID="0x010100CFD0B3CBE62D2B47AC529DCC165AE620" ma:contentTypeVersion="15" ma:contentTypeDescription="Create a new document." ma:contentTypeScope="" ma:versionID="44c9018ecfd6882aba5285bddae203ae">
  <xsd:schema xmlns:xsd="http://www.w3.org/2001/XMLSchema" xmlns:xs="http://www.w3.org/2001/XMLSchema" xmlns:p="http://schemas.microsoft.com/office/2006/metadata/properties" xmlns:ns1="http://schemas.microsoft.com/sharepoint/v3" xmlns:ns3="73eb0a15-f7f5-4eb7-bfb9-c4e7d3c1bd9e" xmlns:ns4="d6e63fee-7f28-4934-86a3-6a9fa92a8d39" targetNamespace="http://schemas.microsoft.com/office/2006/metadata/properties" ma:root="true" ma:fieldsID="e4a2228f71c3c96477b318b2ffc5c8dc" ns1:_="" ns3:_="" ns4:_="">
    <xsd:import namespace="http://schemas.microsoft.com/sharepoint/v3"/>
    <xsd:import namespace="73eb0a15-f7f5-4eb7-bfb9-c4e7d3c1bd9e"/>
    <xsd:import namespace="d6e63fee-7f28-4934-86a3-6a9fa92a8d39"/>
    <xsd:element name="properties">
      <xsd:complexType>
        <xsd:sequence>
          <xsd:element name="documentManagement">
            <xsd:complexType>
              <xsd:all>
                <xsd:element ref="ns3:MediaServiceMetadata" minOccurs="0"/>
                <xsd:element ref="ns3:MediaServiceFastMetadata" minOccurs="0"/>
                <xsd:element ref="ns4:SharedWithUsers" minOccurs="0"/>
                <xsd:element ref="ns4:SharedWithDetails" minOccurs="0"/>
                <xsd:element ref="ns4:SharingHintHash" minOccurs="0"/>
                <xsd:element ref="ns3:MediaServiceEventHashCode" minOccurs="0"/>
                <xsd:element ref="ns3:MediaServiceGenerationTime" minOccurs="0"/>
                <xsd:element ref="ns3:MediaServiceDateTaken" minOccurs="0"/>
                <xsd:element ref="ns3:MediaServiceAutoTags" minOccurs="0"/>
                <xsd:element ref="ns3:MediaServiceOCR" minOccurs="0"/>
                <xsd:element ref="ns3:MediaServiceLocation" minOccurs="0"/>
                <xsd:element ref="ns1:_ip_UnifiedCompliancePolicyProperties" minOccurs="0"/>
                <xsd:element ref="ns1:_ip_UnifiedCompliancePolicyUIAction" minOccurs="0"/>
                <xsd:element ref="ns3:MediaServiceAutoKeyPoints" minOccurs="0"/>
                <xsd:element ref="ns3: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_ip_UnifiedCompliancePolicyProperties" ma:index="19" nillable="true" ma:displayName="Unified Compliance Policy Properties" ma:hidden="true" ma:internalName="_ip_UnifiedCompliancePolicyProperties">
      <xsd:simpleType>
        <xsd:restriction base="dms:Note"/>
      </xsd:simpleType>
    </xsd:element>
    <xsd:element name="_ip_UnifiedCompliancePolicyUIAction" ma:index="20" nillable="true" ma:displayName="Unified Compliance Policy UI Action" ma:hidden="true" ma:internalName="_ip_UnifiedCompliancePolicyUIAction">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73eb0a15-f7f5-4eb7-bfb9-c4e7d3c1bd9e"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DateTaken" ma:index="15" nillable="true" ma:displayName="MediaServiceDateTaken" ma:hidden="true" ma:internalName="MediaServiceDateTaken" ma:readOnly="true">
      <xsd:simpleType>
        <xsd:restriction base="dms:Text"/>
      </xsd:simpleType>
    </xsd:element>
    <xsd:element name="MediaServiceAutoTags" ma:index="16" nillable="true" ma:displayName="Tags" ma:internalName="MediaServiceAutoTags" ma:readOnly="true">
      <xsd:simpleType>
        <xsd:restriction base="dms:Text"/>
      </xsd:simpleType>
    </xsd:element>
    <xsd:element name="MediaServiceOCR" ma:index="17" nillable="true" ma:displayName="Extracted Text" ma:internalName="MediaServiceOCR" ma:readOnly="true">
      <xsd:simpleType>
        <xsd:restriction base="dms:Note">
          <xsd:maxLength value="255"/>
        </xsd:restriction>
      </xsd:simpleType>
    </xsd:element>
    <xsd:element name="MediaServiceLocation" ma:index="18" nillable="true" ma:displayName="Location" ma:internalName="MediaServiceLocation" ma:readOnly="true">
      <xsd:simpleType>
        <xsd:restriction base="dms:Text"/>
      </xsd:simpleType>
    </xsd:element>
    <xsd:element name="MediaServiceAutoKeyPoints" ma:index="21" nillable="true" ma:displayName="MediaServiceAutoKeyPoints" ma:hidden="true" ma:internalName="MediaServiceAutoKeyPoints" ma:readOnly="true">
      <xsd:simpleType>
        <xsd:restriction base="dms:Note"/>
      </xsd:simpleType>
    </xsd:element>
    <xsd:element name="MediaServiceKeyPoints" ma:index="22" nillable="true" ma:displayName="KeyPoints" ma:internalName="MediaServiceKeyPoint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d6e63fee-7f28-4934-86a3-6a9fa92a8d39" elementFormDefault="qualified">
    <xsd:import namespace="http://schemas.microsoft.com/office/2006/documentManagement/types"/>
    <xsd:import namespace="http://schemas.microsoft.com/office/infopath/2007/PartnerControls"/>
    <xsd:element name="SharedWithUsers" ma:index="1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Shared With Details" ma:internalName="SharedWithDetails" ma:readOnly="true">
      <xsd:simpleType>
        <xsd:restriction base="dms:Note">
          <xsd:maxLength value="255"/>
        </xsd:restriction>
      </xsd:simpleType>
    </xsd:element>
    <xsd:element name="SharingHintHash" ma:index="12" nillable="true" ma:displayName="Sharing Hint 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_ip_UnifiedCompliancePolicyUIAction xmlns="http://schemas.microsoft.com/sharepoint/v3" xsi:nil="true"/>
    <_ip_UnifiedCompliancePolicyProperties xmlns="http://schemas.microsoft.com/sharepoint/v3" xsi:nil="true"/>
  </documentManagement>
</p:properties>
</file>

<file path=customXml/itemProps1.xml><?xml version="1.0" encoding="utf-8"?>
<ds:datastoreItem xmlns:ds="http://schemas.openxmlformats.org/officeDocument/2006/customXml" ds:itemID="{82D89493-C9D6-0C43-AC44-0A62AF5F2A02}">
  <ds:schemaRefs>
    <ds:schemaRef ds:uri="http://schemas.openxmlformats.org/officeDocument/2006/bibliography"/>
  </ds:schemaRefs>
</ds:datastoreItem>
</file>

<file path=customXml/itemProps2.xml><?xml version="1.0" encoding="utf-8"?>
<ds:datastoreItem xmlns:ds="http://schemas.openxmlformats.org/officeDocument/2006/customXml" ds:itemID="{B9B1DE7A-44A8-42CE-A627-BE724806C330}">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73eb0a15-f7f5-4eb7-bfb9-c4e7d3c1bd9e"/>
    <ds:schemaRef ds:uri="d6e63fee-7f28-4934-86a3-6a9fa92a8d39"/>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F721E73C-CFB9-46BE-8C96-9CF4783634DB}">
  <ds:schemaRefs>
    <ds:schemaRef ds:uri="http://schemas.microsoft.com/sharepoint/v3/contenttype/forms"/>
  </ds:schemaRefs>
</ds:datastoreItem>
</file>

<file path=customXml/itemProps4.xml><?xml version="1.0" encoding="utf-8"?>
<ds:datastoreItem xmlns:ds="http://schemas.openxmlformats.org/officeDocument/2006/customXml" ds:itemID="{46A5BD50-F338-4F0C-9FBE-0FE72120D781}">
  <ds:schemaRefs>
    <ds:schemaRef ds:uri="http://schemas.microsoft.com/office/2006/metadata/properties"/>
    <ds:schemaRef ds:uri="http://schemas.microsoft.com/office/infopath/2007/PartnerControls"/>
    <ds:schemaRef ds:uri="http://schemas.microsoft.com/sharepoint/v3"/>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52</Pages>
  <Words>18645</Words>
  <Characters>106280</Characters>
  <Application>Microsoft Office Word</Application>
  <DocSecurity>0</DocSecurity>
  <Lines>885</Lines>
  <Paragraphs>249</Paragraphs>
  <ScaleCrop>false</ScaleCrop>
  <HeadingPairs>
    <vt:vector size="2" baseType="variant">
      <vt:variant>
        <vt:lpstr>Title</vt:lpstr>
      </vt:variant>
      <vt:variant>
        <vt:i4>1</vt:i4>
      </vt:variant>
    </vt:vector>
  </HeadingPairs>
  <TitlesOfParts>
    <vt:vector size="1" baseType="lpstr">
      <vt:lpstr/>
    </vt:vector>
  </TitlesOfParts>
  <Manager/>
  <Company>University of Arizona</Company>
  <LinksUpToDate>false</LinksUpToDate>
  <CharactersWithSpaces>124676</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Sorooshian, Armin - (armin)</dc:creator>
  <cp:keywords/>
  <dc:description/>
  <cp:lastModifiedBy>Painemal, David (LARC-E302)[Science Systems &amp; Applications, Inc.]</cp:lastModifiedBy>
  <cp:revision>4</cp:revision>
  <cp:lastPrinted>2020-06-29T13:24:00Z</cp:lastPrinted>
  <dcterms:created xsi:type="dcterms:W3CDTF">2020-12-22T14:58:00Z</dcterms:created>
  <dcterms:modified xsi:type="dcterms:W3CDTF">2020-12-30T19:22:00Z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0x010100CFD0B3CBE62D2B47AC529DCC165AE620</vt:lpwstr>
  </property>
</Properties>
</file>