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6001F" w14:textId="77777777" w:rsidR="006E018C" w:rsidRPr="00CF0D40" w:rsidRDefault="006E018C" w:rsidP="006E018C">
      <w:pPr>
        <w:jc w:val="center"/>
        <w:rPr>
          <w:rFonts w:ascii="Times New Roman" w:hAnsi="Times New Roman"/>
          <w:b/>
          <w:sz w:val="24"/>
          <w:szCs w:val="24"/>
        </w:rPr>
      </w:pPr>
      <w:bookmarkStart w:id="0" w:name="_GoBack"/>
      <w:bookmarkEnd w:id="0"/>
      <w:r>
        <w:rPr>
          <w:rFonts w:ascii="Times New Roman" w:hAnsi="Times New Roman"/>
          <w:b/>
          <w:sz w:val="24"/>
          <w:szCs w:val="24"/>
        </w:rPr>
        <w:t>Physics and Chemistry</w:t>
      </w:r>
      <w:r w:rsidRPr="00CF0D40">
        <w:rPr>
          <w:rFonts w:ascii="Times New Roman" w:hAnsi="Times New Roman"/>
          <w:b/>
          <w:sz w:val="24"/>
          <w:szCs w:val="24"/>
        </w:rPr>
        <w:t xml:space="preserve"> of </w:t>
      </w:r>
      <w:r>
        <w:rPr>
          <w:rFonts w:ascii="Times New Roman" w:hAnsi="Times New Roman"/>
          <w:b/>
          <w:sz w:val="24"/>
          <w:szCs w:val="24"/>
        </w:rPr>
        <w:t xml:space="preserve">the Te and </w:t>
      </w:r>
      <w:r w:rsidRPr="00CF0D40">
        <w:rPr>
          <w:rFonts w:ascii="Times New Roman" w:hAnsi="Times New Roman"/>
          <w:b/>
          <w:sz w:val="24"/>
          <w:szCs w:val="24"/>
        </w:rPr>
        <w:t>Hg</w:t>
      </w:r>
      <w:r>
        <w:rPr>
          <w:rFonts w:ascii="Times New Roman" w:hAnsi="Times New Roman"/>
          <w:b/>
          <w:sz w:val="24"/>
          <w:szCs w:val="24"/>
        </w:rPr>
        <w:t>Te</w:t>
      </w:r>
      <w:r w:rsidRPr="00CF0D40">
        <w:rPr>
          <w:rFonts w:ascii="Times New Roman" w:hAnsi="Times New Roman"/>
          <w:b/>
          <w:sz w:val="24"/>
          <w:szCs w:val="24"/>
        </w:rPr>
        <w:t xml:space="preserve">-based </w:t>
      </w:r>
      <w:r>
        <w:rPr>
          <w:rFonts w:ascii="Times New Roman" w:hAnsi="Times New Roman"/>
          <w:b/>
          <w:sz w:val="24"/>
          <w:szCs w:val="24"/>
        </w:rPr>
        <w:t>Ternary Melts</w:t>
      </w:r>
    </w:p>
    <w:p w14:paraId="367F8206" w14:textId="77777777" w:rsidR="006E018C" w:rsidRPr="00CF0D40" w:rsidRDefault="006E018C" w:rsidP="006E018C">
      <w:pPr>
        <w:tabs>
          <w:tab w:val="center" w:pos="4680"/>
          <w:tab w:val="left" w:pos="5840"/>
        </w:tabs>
        <w:spacing w:before="120" w:line="360" w:lineRule="auto"/>
        <w:rPr>
          <w:rFonts w:ascii="Times New Roman" w:hAnsi="Times New Roman"/>
          <w:sz w:val="24"/>
          <w:szCs w:val="24"/>
        </w:rPr>
      </w:pPr>
      <w:r w:rsidRPr="00CF0D40">
        <w:rPr>
          <w:rFonts w:ascii="Times New Roman" w:hAnsi="Times New Roman"/>
          <w:sz w:val="24"/>
          <w:szCs w:val="24"/>
        </w:rPr>
        <w:tab/>
        <w:t>Ching-Hua Su</w:t>
      </w:r>
      <w:r w:rsidRPr="00CF0D40">
        <w:rPr>
          <w:rFonts w:ascii="Times New Roman" w:hAnsi="Times New Roman"/>
          <w:sz w:val="24"/>
          <w:szCs w:val="24"/>
        </w:rPr>
        <w:tab/>
      </w:r>
    </w:p>
    <w:p w14:paraId="54ABF513" w14:textId="77777777" w:rsidR="006E018C" w:rsidRDefault="006E018C" w:rsidP="006E018C">
      <w:pPr>
        <w:spacing w:before="120" w:line="264" w:lineRule="auto"/>
        <w:jc w:val="center"/>
        <w:rPr>
          <w:rFonts w:ascii="Times New Roman" w:hAnsi="Times New Roman"/>
          <w:sz w:val="24"/>
          <w:szCs w:val="24"/>
        </w:rPr>
      </w:pPr>
      <w:r w:rsidRPr="00CF0D40">
        <w:rPr>
          <w:rFonts w:ascii="Times New Roman" w:hAnsi="Times New Roman"/>
          <w:sz w:val="24"/>
          <w:szCs w:val="24"/>
        </w:rPr>
        <w:t xml:space="preserve">Materials and Processing Laboratory, EM31 NASA/Marshall Space Flight Center, Huntsville, Alabama 35812 USA. </w:t>
      </w:r>
    </w:p>
    <w:p w14:paraId="63E5AC06" w14:textId="77777777" w:rsidR="006E018C" w:rsidRDefault="006E018C" w:rsidP="006E018C">
      <w:pPr>
        <w:spacing w:before="120" w:line="264" w:lineRule="auto"/>
        <w:jc w:val="center"/>
      </w:pPr>
      <w:r w:rsidRPr="00CF0D40">
        <w:rPr>
          <w:rFonts w:ascii="Times New Roman" w:hAnsi="Times New Roman"/>
          <w:sz w:val="24"/>
          <w:szCs w:val="24"/>
        </w:rPr>
        <w:t xml:space="preserve">E-mail address: </w:t>
      </w:r>
      <w:hyperlink r:id="rId5">
        <w:r w:rsidRPr="00CF0D40">
          <w:rPr>
            <w:rFonts w:ascii="Times New Roman" w:hAnsi="Times New Roman"/>
            <w:color w:val="0000FF"/>
            <w:sz w:val="24"/>
            <w:szCs w:val="24"/>
            <w:u w:val="single"/>
          </w:rPr>
          <w:t>ching.h.su@nasa.gov</w:t>
        </w:r>
      </w:hyperlink>
    </w:p>
    <w:p w14:paraId="7D053F03" w14:textId="77777777" w:rsidR="006E018C" w:rsidRPr="00393B66" w:rsidRDefault="006E018C" w:rsidP="006E018C">
      <w:pPr>
        <w:spacing w:before="120" w:line="264" w:lineRule="auto"/>
        <w:jc w:val="center"/>
        <w:rPr>
          <w:rFonts w:ascii="Times New Roman" w:hAnsi="Times New Roman"/>
          <w:b/>
          <w:color w:val="0000FF"/>
          <w:sz w:val="24"/>
          <w:szCs w:val="24"/>
          <w:u w:val="single"/>
        </w:rPr>
      </w:pPr>
      <w:r w:rsidRPr="00393B66">
        <w:rPr>
          <w:rFonts w:ascii="Times New Roman" w:hAnsi="Times New Roman"/>
          <w:b/>
          <w:sz w:val="24"/>
          <w:szCs w:val="24"/>
        </w:rPr>
        <w:t>Abstract</w:t>
      </w:r>
    </w:p>
    <w:p w14:paraId="4D4F5851" w14:textId="77777777" w:rsidR="006E018C" w:rsidRDefault="006E018C" w:rsidP="006E018C">
      <w:pPr>
        <w:pStyle w:val="Body"/>
        <w:ind w:firstLine="720"/>
        <w:jc w:val="left"/>
        <w:rPr>
          <w:szCs w:val="24"/>
        </w:rPr>
      </w:pPr>
      <w:r>
        <w:t xml:space="preserve">Historically, the theoretical treatment of the liquid phases has always been more difficult and complicated than that for solid and gas phases. A liquid has no lattice structure as crystalline solids and the atoms/molecules in the liquid can migrate through it relatively rapidly. On the other hand, it is also interacting with many other atoms/molecules so that the simplifications of the kinetic theory of gases cannot be employed. For more complicated liquids, such as the liquids of high ionicity and those containing hydrogen bonds and electric dipoles, the understanding is far from complete.  </w:t>
      </w:r>
      <w:r>
        <w:rPr>
          <w:szCs w:val="24"/>
        </w:rPr>
        <w:t>At the same time, a</w:t>
      </w:r>
      <w:r w:rsidRPr="00CF0D40">
        <w:rPr>
          <w:szCs w:val="24"/>
        </w:rPr>
        <w:t>ccurate information on the</w:t>
      </w:r>
      <w:r>
        <w:rPr>
          <w:szCs w:val="24"/>
        </w:rPr>
        <w:t xml:space="preserve"> physics and chemistry </w:t>
      </w:r>
      <w:r w:rsidRPr="00CF0D40">
        <w:rPr>
          <w:szCs w:val="24"/>
        </w:rPr>
        <w:t xml:space="preserve">of semiconductor melts is </w:t>
      </w:r>
      <w:r>
        <w:rPr>
          <w:szCs w:val="24"/>
        </w:rPr>
        <w:t>needed</w:t>
      </w:r>
      <w:r w:rsidRPr="00CF0D40">
        <w:rPr>
          <w:szCs w:val="24"/>
        </w:rPr>
        <w:t xml:space="preserve"> for the quantitative descriptions of the process of crystal growth from melt.</w:t>
      </w:r>
      <w:r>
        <w:rPr>
          <w:szCs w:val="24"/>
        </w:rPr>
        <w:t xml:space="preserve"> T</w:t>
      </w:r>
      <w:r w:rsidRPr="00714333">
        <w:rPr>
          <w:szCs w:val="24"/>
        </w:rPr>
        <w:t xml:space="preserve">he pre-crystallization phenomena in the liquid phase are critical because the properties of the grown crystals depend on the state and structure of the melt as well as the thermal history of the </w:t>
      </w:r>
      <w:r>
        <w:rPr>
          <w:szCs w:val="24"/>
        </w:rPr>
        <w:t xml:space="preserve">melt during </w:t>
      </w:r>
      <w:r w:rsidRPr="00714333">
        <w:rPr>
          <w:szCs w:val="24"/>
        </w:rPr>
        <w:t xml:space="preserve">solidification process. </w:t>
      </w:r>
      <w:r>
        <w:rPr>
          <w:szCs w:val="24"/>
        </w:rPr>
        <w:t>H</w:t>
      </w:r>
      <w:r w:rsidRPr="00CF0D40">
        <w:rPr>
          <w:szCs w:val="24"/>
        </w:rPr>
        <w:t xml:space="preserve">owever, the data on the </w:t>
      </w:r>
      <w:r>
        <w:rPr>
          <w:szCs w:val="24"/>
        </w:rPr>
        <w:t xml:space="preserve">liquid phase, such as </w:t>
      </w:r>
      <w:r w:rsidRPr="00CF0D40">
        <w:rPr>
          <w:szCs w:val="24"/>
        </w:rPr>
        <w:t xml:space="preserve">thermophysical properties </w:t>
      </w:r>
      <w:r>
        <w:rPr>
          <w:szCs w:val="24"/>
        </w:rPr>
        <w:t xml:space="preserve">of semiconductor melts </w:t>
      </w:r>
      <w:r w:rsidRPr="00CF0D40">
        <w:rPr>
          <w:szCs w:val="24"/>
        </w:rPr>
        <w:t xml:space="preserve">are scarce, especially </w:t>
      </w:r>
      <w:r>
        <w:rPr>
          <w:szCs w:val="24"/>
        </w:rPr>
        <w:t>for</w:t>
      </w:r>
      <w:r w:rsidRPr="00CF0D40">
        <w:rPr>
          <w:szCs w:val="24"/>
        </w:rPr>
        <w:t xml:space="preserve"> the Hg</w:t>
      </w:r>
      <w:r>
        <w:rPr>
          <w:szCs w:val="24"/>
        </w:rPr>
        <w:t>Te</w:t>
      </w:r>
      <w:r w:rsidRPr="00CF0D40">
        <w:rPr>
          <w:szCs w:val="24"/>
        </w:rPr>
        <w:t>-based II-VI</w:t>
      </w:r>
      <w:r>
        <w:rPr>
          <w:szCs w:val="24"/>
        </w:rPr>
        <w:t xml:space="preserve"> ternary</w:t>
      </w:r>
      <w:r w:rsidRPr="00CF0D40">
        <w:rPr>
          <w:szCs w:val="24"/>
        </w:rPr>
        <w:t xml:space="preserve"> compound semiconductor</w:t>
      </w:r>
      <w:r>
        <w:rPr>
          <w:szCs w:val="24"/>
        </w:rPr>
        <w:t>s</w:t>
      </w:r>
      <w:r w:rsidRPr="00CF0D40">
        <w:rPr>
          <w:szCs w:val="24"/>
        </w:rPr>
        <w:t xml:space="preserve"> because of the</w:t>
      </w:r>
      <w:r>
        <w:rPr>
          <w:szCs w:val="24"/>
        </w:rPr>
        <w:t>ir</w:t>
      </w:r>
      <w:r w:rsidRPr="00CF0D40">
        <w:rPr>
          <w:szCs w:val="24"/>
        </w:rPr>
        <w:t xml:space="preserve"> high vapor pressure and extreme toxicity. Analysis of </w:t>
      </w:r>
      <w:r>
        <w:rPr>
          <w:szCs w:val="24"/>
        </w:rPr>
        <w:t>the</w:t>
      </w:r>
      <w:r w:rsidRPr="00CF0D40">
        <w:rPr>
          <w:szCs w:val="24"/>
        </w:rPr>
        <w:t xml:space="preserve"> thermophysical properties of the melt can provide information about structural transitions of the melt during the solidification process. </w:t>
      </w:r>
      <w:r w:rsidRPr="007C4992">
        <w:rPr>
          <w:szCs w:val="24"/>
        </w:rPr>
        <w:t>From a broader point of view, the structure of liquids is much more complicated than the crystalline solids, especially the relaxation behavior through different thermal histories. The theory of hetero</w:t>
      </w:r>
      <w:r>
        <w:rPr>
          <w:szCs w:val="24"/>
        </w:rPr>
        <w:t>-</w:t>
      </w:r>
      <w:r w:rsidRPr="007C4992">
        <w:rPr>
          <w:szCs w:val="24"/>
        </w:rPr>
        <w:t xml:space="preserve">phase fluctuations of liquids is applicable to any many-body systems including condensed-matter physics, field theory, physics of nuclear-matter, cosmology, biology and even sociology. </w:t>
      </w:r>
    </w:p>
    <w:p w14:paraId="77FBE993" w14:textId="77777777" w:rsidR="006E018C" w:rsidRPr="00FE69F3" w:rsidRDefault="006E018C" w:rsidP="006E018C">
      <w:pPr>
        <w:pStyle w:val="Body"/>
        <w:ind w:firstLine="720"/>
        <w:jc w:val="left"/>
      </w:pPr>
    </w:p>
    <w:p w14:paraId="163C978D" w14:textId="77777777" w:rsidR="006E018C" w:rsidRDefault="006E018C" w:rsidP="006E018C">
      <w:pPr>
        <w:pStyle w:val="Body"/>
        <w:ind w:firstLine="720"/>
        <w:jc w:val="left"/>
      </w:pPr>
      <w:r w:rsidRPr="007C4992">
        <w:rPr>
          <w:szCs w:val="24"/>
        </w:rPr>
        <w:t>Thi</w:t>
      </w:r>
      <w:r w:rsidRPr="00CF0D40">
        <w:rPr>
          <w:szCs w:val="24"/>
        </w:rPr>
        <w:t xml:space="preserve">s </w:t>
      </w:r>
      <w:r>
        <w:rPr>
          <w:szCs w:val="24"/>
        </w:rPr>
        <w:t>book</w:t>
      </w:r>
      <w:r w:rsidRPr="00CF0D40">
        <w:rPr>
          <w:szCs w:val="24"/>
        </w:rPr>
        <w:t xml:space="preserve"> </w:t>
      </w:r>
      <w:r>
        <w:rPr>
          <w:szCs w:val="24"/>
        </w:rPr>
        <w:t xml:space="preserve">summarizes the physics and chemistry from </w:t>
      </w:r>
      <w:r w:rsidRPr="00CF0D40">
        <w:rPr>
          <w:szCs w:val="24"/>
        </w:rPr>
        <w:t xml:space="preserve">the experimental measurements </w:t>
      </w:r>
      <w:r>
        <w:rPr>
          <w:szCs w:val="24"/>
        </w:rPr>
        <w:t xml:space="preserve">and theoretical analyses </w:t>
      </w:r>
      <w:r w:rsidRPr="00CF0D40">
        <w:rPr>
          <w:szCs w:val="24"/>
        </w:rPr>
        <w:t xml:space="preserve">of </w:t>
      </w:r>
      <w:r>
        <w:rPr>
          <w:szCs w:val="24"/>
        </w:rPr>
        <w:t xml:space="preserve">phase diagram, thermodynamic properties, </w:t>
      </w:r>
      <w:r w:rsidRPr="00CF0D40">
        <w:rPr>
          <w:szCs w:val="24"/>
        </w:rPr>
        <w:t xml:space="preserve">density, thermal </w:t>
      </w:r>
      <w:r>
        <w:rPr>
          <w:szCs w:val="24"/>
        </w:rPr>
        <w:t>conductivity</w:t>
      </w:r>
      <w:r w:rsidRPr="00CF0D40">
        <w:rPr>
          <w:szCs w:val="24"/>
        </w:rPr>
        <w:t xml:space="preserve">, viscosity, and electrical conductivity on the </w:t>
      </w:r>
      <w:r>
        <w:rPr>
          <w:szCs w:val="24"/>
        </w:rPr>
        <w:t xml:space="preserve">binary, </w:t>
      </w:r>
      <w:r w:rsidRPr="00CF0D40">
        <w:rPr>
          <w:szCs w:val="24"/>
        </w:rPr>
        <w:t>pseudo-binary</w:t>
      </w:r>
      <w:r>
        <w:rPr>
          <w:szCs w:val="24"/>
        </w:rPr>
        <w:t xml:space="preserve"> and</w:t>
      </w:r>
      <w:r w:rsidRPr="00CF0D40">
        <w:rPr>
          <w:szCs w:val="24"/>
        </w:rPr>
        <w:t xml:space="preserve"> </w:t>
      </w:r>
      <w:r>
        <w:rPr>
          <w:szCs w:val="24"/>
        </w:rPr>
        <w:t xml:space="preserve">ternary </w:t>
      </w:r>
      <w:r w:rsidRPr="00CF0D40">
        <w:rPr>
          <w:szCs w:val="24"/>
        </w:rPr>
        <w:t xml:space="preserve">melts of the </w:t>
      </w:r>
      <w:r>
        <w:rPr>
          <w:szCs w:val="24"/>
        </w:rPr>
        <w:t xml:space="preserve">most </w:t>
      </w:r>
      <w:r w:rsidRPr="00CF0D40">
        <w:rPr>
          <w:szCs w:val="24"/>
        </w:rPr>
        <w:t xml:space="preserve">advanced IR-detector material systems of HgCdTe and HgZnTe as well as </w:t>
      </w:r>
      <w:r>
        <w:rPr>
          <w:szCs w:val="24"/>
        </w:rPr>
        <w:t>the</w:t>
      </w:r>
      <w:r w:rsidRPr="00CF0D40">
        <w:rPr>
          <w:szCs w:val="24"/>
        </w:rPr>
        <w:t xml:space="preserve"> analyses of these results. </w:t>
      </w:r>
      <w:r>
        <w:t xml:space="preserve">The main objectives of this study are: </w:t>
      </w:r>
    </w:p>
    <w:p w14:paraId="2D8ECC79" w14:textId="77777777" w:rsidR="006E018C" w:rsidRDefault="006E018C" w:rsidP="006E018C">
      <w:pPr>
        <w:pStyle w:val="Body"/>
        <w:ind w:left="720" w:hanging="360"/>
        <w:jc w:val="left"/>
      </w:pPr>
      <w:r>
        <w:t xml:space="preserve">(1) to provide the phase diagrams and thermodynamic properties of Hg-Cd-Te and Hg-Zn-Te systems through quantitatively fitting the experimental data by assuming an associated solution model for the liquid phase, </w:t>
      </w:r>
    </w:p>
    <w:p w14:paraId="5A470609" w14:textId="77777777" w:rsidR="006E018C" w:rsidRDefault="006E018C" w:rsidP="006E018C">
      <w:pPr>
        <w:pStyle w:val="Body"/>
        <w:ind w:left="720" w:hanging="360"/>
        <w:jc w:val="left"/>
      </w:pPr>
      <w:r>
        <w:t>(2) to experimentally measure the thermophysical properties of the Hg-Cd-Te and Hg-Zn-Te melts, including density, viscosity, electrical conductivity and thermal conductivity as functions of temperature and composition and</w:t>
      </w:r>
    </w:p>
    <w:p w14:paraId="71BF7D6E" w14:textId="77777777" w:rsidR="006E018C" w:rsidRDefault="006E018C" w:rsidP="006E018C">
      <w:pPr>
        <w:pStyle w:val="Body"/>
        <w:ind w:left="720" w:hanging="360"/>
        <w:jc w:val="left"/>
      </w:pPr>
      <w:r>
        <w:t xml:space="preserve">(3) to enhance the fundamental knowledge of hetero-phase fluctuations and relaxation phenomena in the melts and extend our understanding of the solidification process in order to interpret the experimental results of crystal growth so as to improve the melt growth processes of the compound semiconductor. </w:t>
      </w:r>
    </w:p>
    <w:p w14:paraId="5A3BCFF5" w14:textId="77777777" w:rsidR="006E018C" w:rsidRDefault="006E018C" w:rsidP="006E018C">
      <w:pPr>
        <w:pStyle w:val="Body"/>
        <w:ind w:firstLine="720"/>
        <w:jc w:val="left"/>
      </w:pPr>
      <w:r>
        <w:rPr>
          <w:szCs w:val="24"/>
        </w:rPr>
        <w:lastRenderedPageBreak/>
        <w:t>The physics and chemistry of Te and HgTe-based ternary melts were explored through the studies of the structural t</w:t>
      </w:r>
      <w:r w:rsidRPr="005E350E">
        <w:rPr>
          <w:szCs w:val="24"/>
        </w:rPr>
        <w:t>ransformation</w:t>
      </w:r>
      <w:r>
        <w:rPr>
          <w:szCs w:val="24"/>
        </w:rPr>
        <w:t xml:space="preserve"> during melting, the supercooling during solidification, the relaxation phenomena after rapid cooling of the melts and the metal-semiconductor transition in the melts through the analyses of electrical conductivity and Lorenz number. An</w:t>
      </w:r>
      <w:r w:rsidRPr="00FD44FC">
        <w:rPr>
          <w:szCs w:val="24"/>
        </w:rPr>
        <w:t xml:space="preserve"> in-depth study on the thermophysical properties and their time-dependent structural dynamic processes taking place in the vicinity of the solid-liquid phase transition </w:t>
      </w:r>
      <w:r>
        <w:t>of the narrow homogeneity range HgTe-based ternary semiconductors</w:t>
      </w:r>
      <w:r w:rsidRPr="00FD44FC">
        <w:rPr>
          <w:szCs w:val="24"/>
        </w:rPr>
        <w:t xml:space="preserve"> as well as the analysis of the homogenization process in the melt </w:t>
      </w:r>
      <w:r>
        <w:rPr>
          <w:szCs w:val="24"/>
        </w:rPr>
        <w:t xml:space="preserve">will also be presented. </w:t>
      </w:r>
    </w:p>
    <w:p w14:paraId="43A5D287" w14:textId="77777777" w:rsidR="006E018C" w:rsidRDefault="006E018C" w:rsidP="006E018C">
      <w:pPr>
        <w:pStyle w:val="ListParagraph"/>
        <w:spacing w:after="120"/>
        <w:rPr>
          <w:rFonts w:ascii="Times New Roman" w:hAnsi="Times New Roman"/>
          <w:sz w:val="24"/>
          <w:szCs w:val="24"/>
        </w:rPr>
      </w:pPr>
    </w:p>
    <w:p w14:paraId="4B8A6DCB" w14:textId="77777777" w:rsidR="006E018C" w:rsidRDefault="006E018C" w:rsidP="006E018C">
      <w:pPr>
        <w:spacing w:after="120"/>
        <w:ind w:firstLine="720"/>
        <w:rPr>
          <w:rFonts w:ascii="Times New Roman" w:hAnsi="Times New Roman"/>
          <w:sz w:val="24"/>
          <w:szCs w:val="24"/>
        </w:rPr>
      </w:pPr>
    </w:p>
    <w:p w14:paraId="1F1CF305" w14:textId="77777777" w:rsidR="0061647A" w:rsidRDefault="0061647A" w:rsidP="006E018C">
      <w:pPr>
        <w:spacing w:after="120"/>
        <w:jc w:val="center"/>
        <w:rPr>
          <w:rFonts w:ascii="Times New Roman" w:hAnsi="Times New Roman"/>
          <w:b/>
          <w:sz w:val="24"/>
          <w:szCs w:val="24"/>
        </w:rPr>
      </w:pPr>
    </w:p>
    <w:p w14:paraId="09C10ED1" w14:textId="77777777" w:rsidR="0061647A" w:rsidRDefault="0061647A" w:rsidP="006E018C">
      <w:pPr>
        <w:spacing w:after="120"/>
        <w:jc w:val="center"/>
        <w:rPr>
          <w:rFonts w:ascii="Times New Roman" w:hAnsi="Times New Roman"/>
          <w:b/>
          <w:sz w:val="24"/>
          <w:szCs w:val="24"/>
        </w:rPr>
      </w:pPr>
    </w:p>
    <w:p w14:paraId="24775374" w14:textId="77777777" w:rsidR="0061647A" w:rsidRDefault="0061647A" w:rsidP="006E018C">
      <w:pPr>
        <w:spacing w:after="120"/>
        <w:jc w:val="center"/>
        <w:rPr>
          <w:rFonts w:ascii="Times New Roman" w:hAnsi="Times New Roman"/>
          <w:b/>
          <w:sz w:val="24"/>
          <w:szCs w:val="24"/>
        </w:rPr>
      </w:pPr>
    </w:p>
    <w:p w14:paraId="17A51758" w14:textId="77777777" w:rsidR="0061647A" w:rsidRDefault="0061647A" w:rsidP="006E018C">
      <w:pPr>
        <w:spacing w:after="120"/>
        <w:jc w:val="center"/>
        <w:rPr>
          <w:rFonts w:ascii="Times New Roman" w:hAnsi="Times New Roman"/>
          <w:b/>
          <w:sz w:val="24"/>
          <w:szCs w:val="24"/>
        </w:rPr>
      </w:pPr>
    </w:p>
    <w:p w14:paraId="66EE2BCA" w14:textId="77777777" w:rsidR="0061647A" w:rsidRDefault="0061647A" w:rsidP="006E018C">
      <w:pPr>
        <w:spacing w:after="120"/>
        <w:jc w:val="center"/>
        <w:rPr>
          <w:rFonts w:ascii="Times New Roman" w:hAnsi="Times New Roman"/>
          <w:b/>
          <w:sz w:val="24"/>
          <w:szCs w:val="24"/>
        </w:rPr>
      </w:pPr>
    </w:p>
    <w:p w14:paraId="2159A5DB" w14:textId="77777777" w:rsidR="0061647A" w:rsidRDefault="0061647A" w:rsidP="006E018C">
      <w:pPr>
        <w:spacing w:after="120"/>
        <w:jc w:val="center"/>
        <w:rPr>
          <w:rFonts w:ascii="Times New Roman" w:hAnsi="Times New Roman"/>
          <w:b/>
          <w:sz w:val="24"/>
          <w:szCs w:val="24"/>
        </w:rPr>
      </w:pPr>
    </w:p>
    <w:p w14:paraId="39A5199C" w14:textId="77777777" w:rsidR="0061647A" w:rsidRDefault="0061647A" w:rsidP="006E018C">
      <w:pPr>
        <w:spacing w:after="120"/>
        <w:jc w:val="center"/>
        <w:rPr>
          <w:rFonts w:ascii="Times New Roman" w:hAnsi="Times New Roman"/>
          <w:b/>
          <w:sz w:val="24"/>
          <w:szCs w:val="24"/>
        </w:rPr>
      </w:pPr>
    </w:p>
    <w:p w14:paraId="23183BFE" w14:textId="77777777" w:rsidR="0061647A" w:rsidRDefault="0061647A" w:rsidP="006E018C">
      <w:pPr>
        <w:spacing w:after="120"/>
        <w:jc w:val="center"/>
        <w:rPr>
          <w:rFonts w:ascii="Times New Roman" w:hAnsi="Times New Roman"/>
          <w:b/>
          <w:sz w:val="24"/>
          <w:szCs w:val="24"/>
        </w:rPr>
      </w:pPr>
    </w:p>
    <w:p w14:paraId="7C557F17" w14:textId="77777777" w:rsidR="0061647A" w:rsidRDefault="0061647A" w:rsidP="006E018C">
      <w:pPr>
        <w:spacing w:after="120"/>
        <w:jc w:val="center"/>
        <w:rPr>
          <w:rFonts w:ascii="Times New Roman" w:hAnsi="Times New Roman"/>
          <w:b/>
          <w:sz w:val="24"/>
          <w:szCs w:val="24"/>
        </w:rPr>
      </w:pPr>
    </w:p>
    <w:p w14:paraId="603BDD13" w14:textId="77777777" w:rsidR="0061647A" w:rsidRDefault="0061647A" w:rsidP="006E018C">
      <w:pPr>
        <w:spacing w:after="120"/>
        <w:jc w:val="center"/>
        <w:rPr>
          <w:rFonts w:ascii="Times New Roman" w:hAnsi="Times New Roman"/>
          <w:b/>
          <w:sz w:val="24"/>
          <w:szCs w:val="24"/>
        </w:rPr>
      </w:pPr>
    </w:p>
    <w:p w14:paraId="6963EED4" w14:textId="77777777" w:rsidR="0061647A" w:rsidRDefault="0061647A" w:rsidP="006E018C">
      <w:pPr>
        <w:spacing w:after="120"/>
        <w:jc w:val="center"/>
        <w:rPr>
          <w:rFonts w:ascii="Times New Roman" w:hAnsi="Times New Roman"/>
          <w:b/>
          <w:sz w:val="24"/>
          <w:szCs w:val="24"/>
        </w:rPr>
      </w:pPr>
    </w:p>
    <w:p w14:paraId="3794A716" w14:textId="77777777" w:rsidR="0061647A" w:rsidRDefault="0061647A" w:rsidP="006E018C">
      <w:pPr>
        <w:spacing w:after="120"/>
        <w:jc w:val="center"/>
        <w:rPr>
          <w:rFonts w:ascii="Times New Roman" w:hAnsi="Times New Roman"/>
          <w:b/>
          <w:sz w:val="24"/>
          <w:szCs w:val="24"/>
        </w:rPr>
      </w:pPr>
    </w:p>
    <w:p w14:paraId="4FDB2073" w14:textId="77777777" w:rsidR="0061647A" w:rsidRDefault="0061647A" w:rsidP="006E018C">
      <w:pPr>
        <w:spacing w:after="120"/>
        <w:jc w:val="center"/>
        <w:rPr>
          <w:rFonts w:ascii="Times New Roman" w:hAnsi="Times New Roman"/>
          <w:b/>
          <w:sz w:val="24"/>
          <w:szCs w:val="24"/>
        </w:rPr>
      </w:pPr>
    </w:p>
    <w:p w14:paraId="4671B958" w14:textId="77777777" w:rsidR="0061647A" w:rsidRDefault="0061647A" w:rsidP="006E018C">
      <w:pPr>
        <w:spacing w:after="120"/>
        <w:jc w:val="center"/>
        <w:rPr>
          <w:rFonts w:ascii="Times New Roman" w:hAnsi="Times New Roman"/>
          <w:b/>
          <w:sz w:val="24"/>
          <w:szCs w:val="24"/>
        </w:rPr>
      </w:pPr>
    </w:p>
    <w:p w14:paraId="1F26823B" w14:textId="77777777" w:rsidR="0061647A" w:rsidRDefault="0061647A" w:rsidP="006E018C">
      <w:pPr>
        <w:spacing w:after="120"/>
        <w:jc w:val="center"/>
        <w:rPr>
          <w:rFonts w:ascii="Times New Roman" w:hAnsi="Times New Roman"/>
          <w:b/>
          <w:sz w:val="24"/>
          <w:szCs w:val="24"/>
        </w:rPr>
      </w:pPr>
    </w:p>
    <w:p w14:paraId="0AA5B76B" w14:textId="77777777" w:rsidR="0061647A" w:rsidRDefault="0061647A" w:rsidP="006E018C">
      <w:pPr>
        <w:spacing w:after="120"/>
        <w:jc w:val="center"/>
        <w:rPr>
          <w:rFonts w:ascii="Times New Roman" w:hAnsi="Times New Roman"/>
          <w:b/>
          <w:sz w:val="24"/>
          <w:szCs w:val="24"/>
        </w:rPr>
      </w:pPr>
    </w:p>
    <w:p w14:paraId="7411F55E" w14:textId="77777777" w:rsidR="0061647A" w:rsidRDefault="0061647A" w:rsidP="006E018C">
      <w:pPr>
        <w:spacing w:after="120"/>
        <w:jc w:val="center"/>
        <w:rPr>
          <w:rFonts w:ascii="Times New Roman" w:hAnsi="Times New Roman"/>
          <w:b/>
          <w:sz w:val="24"/>
          <w:szCs w:val="24"/>
        </w:rPr>
      </w:pPr>
    </w:p>
    <w:p w14:paraId="23D45B9F" w14:textId="77777777" w:rsidR="0061647A" w:rsidRDefault="0061647A" w:rsidP="006E018C">
      <w:pPr>
        <w:spacing w:after="120"/>
        <w:jc w:val="center"/>
        <w:rPr>
          <w:rFonts w:ascii="Times New Roman" w:hAnsi="Times New Roman"/>
          <w:b/>
          <w:sz w:val="24"/>
          <w:szCs w:val="24"/>
        </w:rPr>
      </w:pPr>
    </w:p>
    <w:p w14:paraId="3634BB72" w14:textId="77777777" w:rsidR="0061647A" w:rsidRDefault="0061647A" w:rsidP="006E018C">
      <w:pPr>
        <w:spacing w:after="120"/>
        <w:jc w:val="center"/>
        <w:rPr>
          <w:rFonts w:ascii="Times New Roman" w:hAnsi="Times New Roman"/>
          <w:b/>
          <w:sz w:val="24"/>
          <w:szCs w:val="24"/>
        </w:rPr>
      </w:pPr>
    </w:p>
    <w:p w14:paraId="69C66B32" w14:textId="77777777" w:rsidR="0061647A" w:rsidRDefault="0061647A" w:rsidP="006E018C">
      <w:pPr>
        <w:spacing w:after="120"/>
        <w:jc w:val="center"/>
        <w:rPr>
          <w:rFonts w:ascii="Times New Roman" w:hAnsi="Times New Roman"/>
          <w:b/>
          <w:sz w:val="24"/>
          <w:szCs w:val="24"/>
        </w:rPr>
      </w:pPr>
    </w:p>
    <w:p w14:paraId="58CACAAF" w14:textId="77777777" w:rsidR="0061647A" w:rsidRDefault="0061647A" w:rsidP="006E018C">
      <w:pPr>
        <w:spacing w:after="120"/>
        <w:jc w:val="center"/>
        <w:rPr>
          <w:rFonts w:ascii="Times New Roman" w:hAnsi="Times New Roman"/>
          <w:b/>
          <w:sz w:val="24"/>
          <w:szCs w:val="24"/>
        </w:rPr>
      </w:pPr>
    </w:p>
    <w:p w14:paraId="6C38959F" w14:textId="77777777" w:rsidR="0061647A" w:rsidRDefault="0061647A" w:rsidP="006E018C">
      <w:pPr>
        <w:spacing w:after="120"/>
        <w:jc w:val="center"/>
        <w:rPr>
          <w:rFonts w:ascii="Times New Roman" w:hAnsi="Times New Roman"/>
          <w:b/>
          <w:sz w:val="24"/>
          <w:szCs w:val="24"/>
        </w:rPr>
      </w:pPr>
    </w:p>
    <w:p w14:paraId="18A2DC0A" w14:textId="76CE87B1" w:rsidR="006E018C" w:rsidRDefault="006E018C" w:rsidP="006E018C">
      <w:pPr>
        <w:spacing w:after="120"/>
        <w:jc w:val="center"/>
        <w:rPr>
          <w:rFonts w:ascii="Times New Roman" w:hAnsi="Times New Roman"/>
          <w:b/>
          <w:sz w:val="24"/>
          <w:szCs w:val="24"/>
        </w:rPr>
      </w:pPr>
      <w:r w:rsidRPr="00393B66">
        <w:rPr>
          <w:rFonts w:ascii="Times New Roman" w:hAnsi="Times New Roman"/>
          <w:b/>
          <w:sz w:val="24"/>
          <w:szCs w:val="24"/>
        </w:rPr>
        <w:lastRenderedPageBreak/>
        <w:t>Table of Contents</w:t>
      </w:r>
    </w:p>
    <w:p w14:paraId="3AE03690" w14:textId="77777777" w:rsidR="006E018C" w:rsidRPr="00393B66" w:rsidRDefault="006E018C" w:rsidP="006E018C">
      <w:pPr>
        <w:spacing w:after="120"/>
        <w:jc w:val="center"/>
        <w:rPr>
          <w:rFonts w:ascii="Times New Roman" w:hAnsi="Times New Roman"/>
          <w:b/>
          <w:sz w:val="24"/>
          <w:szCs w:val="24"/>
        </w:rPr>
      </w:pPr>
    </w:p>
    <w:p w14:paraId="4699FE5D" w14:textId="77777777" w:rsidR="006E018C" w:rsidRDefault="006E018C" w:rsidP="006E018C">
      <w:pPr>
        <w:pStyle w:val="ListParagraph"/>
        <w:numPr>
          <w:ilvl w:val="0"/>
          <w:numId w:val="6"/>
        </w:numPr>
        <w:spacing w:after="120"/>
        <w:ind w:left="360"/>
        <w:rPr>
          <w:rFonts w:ascii="Times New Roman" w:hAnsi="Times New Roman"/>
          <w:sz w:val="24"/>
          <w:szCs w:val="24"/>
        </w:rPr>
      </w:pPr>
      <w:r>
        <w:rPr>
          <w:rFonts w:ascii="Times New Roman" w:hAnsi="Times New Roman"/>
          <w:sz w:val="24"/>
          <w:szCs w:val="24"/>
        </w:rPr>
        <w:t>Introduction</w:t>
      </w:r>
    </w:p>
    <w:p w14:paraId="1CC01DA3" w14:textId="77777777" w:rsidR="006E018C" w:rsidRDefault="006E018C" w:rsidP="006E018C">
      <w:pPr>
        <w:pStyle w:val="ListParagraph"/>
        <w:numPr>
          <w:ilvl w:val="1"/>
          <w:numId w:val="8"/>
        </w:numPr>
        <w:spacing w:after="120"/>
        <w:ind w:left="720"/>
        <w:rPr>
          <w:rFonts w:ascii="Times New Roman" w:hAnsi="Times New Roman"/>
          <w:bCs/>
          <w:sz w:val="24"/>
          <w:szCs w:val="24"/>
        </w:rPr>
      </w:pPr>
      <w:r w:rsidRPr="00AC0A65">
        <w:rPr>
          <w:rFonts w:ascii="Times New Roman" w:hAnsi="Times New Roman"/>
          <w:bCs/>
          <w:sz w:val="24"/>
          <w:szCs w:val="24"/>
        </w:rPr>
        <w:t>Essences of Material Processing</w:t>
      </w:r>
    </w:p>
    <w:p w14:paraId="113DC69E" w14:textId="77777777" w:rsidR="006E018C" w:rsidRPr="00AC0A65" w:rsidRDefault="006E018C" w:rsidP="006E018C">
      <w:pPr>
        <w:pStyle w:val="ListParagraph"/>
        <w:numPr>
          <w:ilvl w:val="1"/>
          <w:numId w:val="8"/>
        </w:numPr>
        <w:spacing w:after="120"/>
        <w:ind w:left="720"/>
        <w:rPr>
          <w:rFonts w:ascii="Times New Roman" w:hAnsi="Times New Roman"/>
          <w:sz w:val="24"/>
          <w:szCs w:val="24"/>
        </w:rPr>
      </w:pPr>
      <w:r w:rsidRPr="00AC0A65">
        <w:rPr>
          <w:rFonts w:ascii="Times New Roman" w:hAnsi="Times New Roman"/>
          <w:bCs/>
          <w:sz w:val="24"/>
          <w:szCs w:val="24"/>
        </w:rPr>
        <w:t>HgTe-based Ternary Systems</w:t>
      </w:r>
    </w:p>
    <w:p w14:paraId="09F94B0E" w14:textId="77777777" w:rsidR="006E018C" w:rsidRDefault="006E018C" w:rsidP="006E018C">
      <w:pPr>
        <w:pStyle w:val="ListParagraph"/>
        <w:numPr>
          <w:ilvl w:val="1"/>
          <w:numId w:val="8"/>
        </w:numPr>
        <w:spacing w:after="120"/>
        <w:ind w:left="720"/>
        <w:rPr>
          <w:rFonts w:ascii="Times New Roman" w:hAnsi="Times New Roman"/>
          <w:bCs/>
          <w:sz w:val="24"/>
          <w:szCs w:val="24"/>
        </w:rPr>
      </w:pPr>
      <w:r w:rsidRPr="00AC0A65">
        <w:rPr>
          <w:rFonts w:ascii="Times New Roman" w:hAnsi="Times New Roman"/>
          <w:bCs/>
          <w:sz w:val="24"/>
          <w:szCs w:val="24"/>
        </w:rPr>
        <w:t>Thermophysical Properties</w:t>
      </w:r>
    </w:p>
    <w:p w14:paraId="3BC11FA5" w14:textId="77777777" w:rsidR="006E018C" w:rsidRPr="004061E6" w:rsidRDefault="006E018C" w:rsidP="006E018C">
      <w:pPr>
        <w:pStyle w:val="ListParagraph"/>
        <w:spacing w:after="120"/>
        <w:ind w:left="360"/>
        <w:rPr>
          <w:rFonts w:ascii="Times New Roman" w:hAnsi="Times New Roman"/>
          <w:bCs/>
          <w:sz w:val="24"/>
          <w:szCs w:val="24"/>
        </w:rPr>
      </w:pPr>
      <w:r w:rsidRPr="004061E6">
        <w:rPr>
          <w:rFonts w:ascii="Times New Roman" w:hAnsi="Times New Roman"/>
          <w:bCs/>
          <w:sz w:val="24"/>
          <w:szCs w:val="24"/>
        </w:rPr>
        <w:t>References</w:t>
      </w:r>
    </w:p>
    <w:p w14:paraId="7AE7C252" w14:textId="77777777" w:rsidR="006E018C" w:rsidRDefault="006E018C" w:rsidP="006E018C">
      <w:pPr>
        <w:pStyle w:val="ListParagraph"/>
        <w:numPr>
          <w:ilvl w:val="0"/>
          <w:numId w:val="6"/>
        </w:numPr>
        <w:autoSpaceDE w:val="0"/>
        <w:autoSpaceDN w:val="0"/>
        <w:adjustRightInd w:val="0"/>
        <w:spacing w:after="120"/>
        <w:ind w:left="360"/>
        <w:rPr>
          <w:rFonts w:ascii="Times New Roman" w:hAnsi="Times New Roman"/>
          <w:sz w:val="24"/>
          <w:szCs w:val="24"/>
        </w:rPr>
      </w:pPr>
      <w:r w:rsidRPr="00597D3C">
        <w:rPr>
          <w:rFonts w:ascii="Times New Roman" w:hAnsi="Times New Roman"/>
          <w:sz w:val="24"/>
          <w:szCs w:val="24"/>
        </w:rPr>
        <w:t xml:space="preserve">Review on </w:t>
      </w:r>
      <w:r>
        <w:rPr>
          <w:rFonts w:ascii="Times New Roman" w:hAnsi="Times New Roman"/>
          <w:sz w:val="24"/>
          <w:szCs w:val="24"/>
        </w:rPr>
        <w:t>Hetero-phase Structural Fluctuation</w:t>
      </w:r>
      <w:r w:rsidRPr="00597D3C">
        <w:rPr>
          <w:rFonts w:ascii="Times New Roman" w:hAnsi="Times New Roman"/>
          <w:sz w:val="24"/>
          <w:szCs w:val="24"/>
        </w:rPr>
        <w:t xml:space="preserve"> of Semiconductor Melts</w:t>
      </w:r>
    </w:p>
    <w:p w14:paraId="2816CBA3" w14:textId="77777777" w:rsidR="006E018C" w:rsidRDefault="006E018C" w:rsidP="006E018C">
      <w:pPr>
        <w:pStyle w:val="ListParagraph"/>
        <w:autoSpaceDE w:val="0"/>
        <w:autoSpaceDN w:val="0"/>
        <w:adjustRightInd w:val="0"/>
        <w:spacing w:after="120"/>
        <w:ind w:left="360"/>
        <w:rPr>
          <w:rFonts w:ascii="Times New Roman" w:hAnsi="Times New Roman"/>
          <w:sz w:val="24"/>
          <w:szCs w:val="24"/>
        </w:rPr>
      </w:pPr>
      <w:r>
        <w:rPr>
          <w:rFonts w:ascii="Times New Roman" w:hAnsi="Times New Roman"/>
          <w:sz w:val="24"/>
          <w:szCs w:val="24"/>
        </w:rPr>
        <w:t>2.1 Introduction</w:t>
      </w:r>
    </w:p>
    <w:p w14:paraId="0D8EEBD5" w14:textId="77777777" w:rsidR="006E018C" w:rsidRPr="004061E6" w:rsidRDefault="006E018C" w:rsidP="006E018C">
      <w:pPr>
        <w:pStyle w:val="ListParagraph"/>
        <w:autoSpaceDE w:val="0"/>
        <w:autoSpaceDN w:val="0"/>
        <w:adjustRightInd w:val="0"/>
        <w:spacing w:after="120"/>
        <w:ind w:left="360"/>
        <w:rPr>
          <w:rFonts w:ascii="Times New Roman" w:hAnsi="Times New Roman"/>
          <w:sz w:val="24"/>
          <w:szCs w:val="24"/>
        </w:rPr>
      </w:pPr>
      <w:r>
        <w:rPr>
          <w:rFonts w:ascii="Times New Roman" w:hAnsi="Times New Roman"/>
          <w:sz w:val="24"/>
          <w:szCs w:val="24"/>
        </w:rPr>
        <w:t xml:space="preserve">2.2 </w:t>
      </w:r>
      <w:r w:rsidRPr="004061E6">
        <w:rPr>
          <w:rFonts w:ascii="Times New Roman" w:hAnsi="Times New Roman"/>
          <w:sz w:val="24"/>
          <w:szCs w:val="24"/>
        </w:rPr>
        <w:t>Review of Relevant Research</w:t>
      </w:r>
    </w:p>
    <w:p w14:paraId="3EFA0606" w14:textId="77777777" w:rsidR="006E018C" w:rsidRPr="004061E6" w:rsidRDefault="006E018C" w:rsidP="006E018C">
      <w:pPr>
        <w:pStyle w:val="ListParagraph"/>
        <w:autoSpaceDE w:val="0"/>
        <w:autoSpaceDN w:val="0"/>
        <w:adjustRightInd w:val="0"/>
        <w:spacing w:after="120"/>
        <w:rPr>
          <w:rFonts w:ascii="Times New Roman" w:hAnsi="Times New Roman"/>
          <w:bCs/>
          <w:sz w:val="24"/>
          <w:szCs w:val="24"/>
        </w:rPr>
      </w:pPr>
      <w:r w:rsidRPr="004061E6">
        <w:rPr>
          <w:rFonts w:ascii="Times New Roman" w:hAnsi="Times New Roman"/>
          <w:sz w:val="24"/>
          <w:szCs w:val="24"/>
        </w:rPr>
        <w:t xml:space="preserve">2.2.1 </w:t>
      </w:r>
      <w:r w:rsidRPr="004061E6">
        <w:rPr>
          <w:rFonts w:ascii="Times New Roman" w:hAnsi="Times New Roman"/>
          <w:bCs/>
          <w:sz w:val="24"/>
          <w:szCs w:val="24"/>
        </w:rPr>
        <w:t xml:space="preserve">Theoretical </w:t>
      </w:r>
      <w:r>
        <w:rPr>
          <w:rFonts w:ascii="Times New Roman" w:hAnsi="Times New Roman"/>
          <w:bCs/>
          <w:sz w:val="24"/>
          <w:szCs w:val="24"/>
        </w:rPr>
        <w:t>i</w:t>
      </w:r>
      <w:r w:rsidRPr="004061E6">
        <w:rPr>
          <w:rFonts w:ascii="Times New Roman" w:hAnsi="Times New Roman"/>
          <w:bCs/>
          <w:sz w:val="24"/>
          <w:szCs w:val="24"/>
        </w:rPr>
        <w:t>nvestigations</w:t>
      </w:r>
    </w:p>
    <w:p w14:paraId="18C5DE23" w14:textId="77777777" w:rsidR="006E018C" w:rsidRPr="004061E6" w:rsidRDefault="006E018C" w:rsidP="006E018C">
      <w:pPr>
        <w:pStyle w:val="ListParagraph"/>
        <w:autoSpaceDE w:val="0"/>
        <w:autoSpaceDN w:val="0"/>
        <w:adjustRightInd w:val="0"/>
        <w:spacing w:after="120"/>
        <w:ind w:left="1080"/>
        <w:rPr>
          <w:rFonts w:ascii="Times New Roman" w:hAnsi="Times New Roman"/>
          <w:iCs/>
          <w:sz w:val="24"/>
          <w:szCs w:val="24"/>
        </w:rPr>
      </w:pPr>
      <w:r w:rsidRPr="004061E6">
        <w:rPr>
          <w:rFonts w:ascii="Times New Roman" w:hAnsi="Times New Roman"/>
          <w:iCs/>
          <w:sz w:val="24"/>
          <w:szCs w:val="24"/>
        </w:rPr>
        <w:t>2.2.1.1 Hetero-phase structural fluctuations</w:t>
      </w:r>
    </w:p>
    <w:p w14:paraId="79E7A2E7" w14:textId="77777777" w:rsidR="006E018C" w:rsidRDefault="006E018C" w:rsidP="006E018C">
      <w:pPr>
        <w:pStyle w:val="ListParagraph"/>
        <w:autoSpaceDE w:val="0"/>
        <w:autoSpaceDN w:val="0"/>
        <w:adjustRightInd w:val="0"/>
        <w:spacing w:after="120"/>
        <w:ind w:left="1080"/>
        <w:rPr>
          <w:rFonts w:ascii="Times New Roman" w:hAnsi="Times New Roman"/>
          <w:iCs/>
          <w:sz w:val="24"/>
          <w:szCs w:val="24"/>
        </w:rPr>
      </w:pPr>
      <w:r w:rsidRPr="004061E6">
        <w:rPr>
          <w:rFonts w:ascii="Times New Roman" w:hAnsi="Times New Roman"/>
          <w:iCs/>
          <w:sz w:val="24"/>
          <w:szCs w:val="24"/>
        </w:rPr>
        <w:t>2.2.1.2 Phase transition</w:t>
      </w:r>
    </w:p>
    <w:p w14:paraId="46616EFB" w14:textId="77777777" w:rsidR="006E018C" w:rsidRDefault="006E018C" w:rsidP="006E018C">
      <w:pPr>
        <w:pStyle w:val="ListParagraph"/>
        <w:autoSpaceDE w:val="0"/>
        <w:autoSpaceDN w:val="0"/>
        <w:adjustRightInd w:val="0"/>
        <w:spacing w:after="120"/>
        <w:rPr>
          <w:rFonts w:ascii="Times New Roman" w:hAnsi="Times New Roman"/>
          <w:bCs/>
          <w:sz w:val="24"/>
          <w:szCs w:val="24"/>
        </w:rPr>
      </w:pPr>
      <w:r w:rsidRPr="004061E6">
        <w:rPr>
          <w:rFonts w:ascii="Times New Roman" w:hAnsi="Times New Roman"/>
          <w:bCs/>
          <w:sz w:val="24"/>
          <w:szCs w:val="24"/>
        </w:rPr>
        <w:t>2.2.2 Experimental investigations</w:t>
      </w:r>
    </w:p>
    <w:p w14:paraId="22EB5ECA" w14:textId="77777777" w:rsidR="006E018C" w:rsidRPr="004061E6" w:rsidRDefault="006E018C" w:rsidP="006E018C">
      <w:pPr>
        <w:pStyle w:val="ListParagraph"/>
        <w:spacing w:after="120"/>
        <w:ind w:left="360"/>
        <w:rPr>
          <w:rFonts w:ascii="Times New Roman" w:hAnsi="Times New Roman"/>
          <w:bCs/>
          <w:sz w:val="24"/>
          <w:szCs w:val="24"/>
        </w:rPr>
      </w:pPr>
      <w:r w:rsidRPr="004061E6">
        <w:rPr>
          <w:rFonts w:ascii="Times New Roman" w:hAnsi="Times New Roman"/>
          <w:bCs/>
          <w:sz w:val="24"/>
          <w:szCs w:val="24"/>
        </w:rPr>
        <w:t>References</w:t>
      </w:r>
    </w:p>
    <w:p w14:paraId="3AA0296D" w14:textId="77777777" w:rsidR="006E018C" w:rsidRPr="004061E6" w:rsidRDefault="006E018C" w:rsidP="006E018C">
      <w:pPr>
        <w:pStyle w:val="ListParagraph"/>
        <w:numPr>
          <w:ilvl w:val="0"/>
          <w:numId w:val="6"/>
        </w:numPr>
        <w:spacing w:after="120"/>
        <w:ind w:left="360"/>
        <w:rPr>
          <w:rFonts w:ascii="Times New Roman" w:hAnsi="Times New Roman"/>
          <w:sz w:val="24"/>
          <w:szCs w:val="24"/>
        </w:rPr>
      </w:pPr>
      <w:r w:rsidRPr="004061E6">
        <w:rPr>
          <w:rFonts w:ascii="Times New Roman" w:hAnsi="Times New Roman"/>
          <w:sz w:val="24"/>
          <w:szCs w:val="24"/>
        </w:rPr>
        <w:t xml:space="preserve">Phase Diagrams and Associated Solution Model for Liquid Phase of HgTe-based Ternary </w:t>
      </w:r>
      <w:r>
        <w:rPr>
          <w:rFonts w:ascii="Times New Roman" w:hAnsi="Times New Roman"/>
          <w:sz w:val="24"/>
          <w:szCs w:val="24"/>
        </w:rPr>
        <w:t>System</w:t>
      </w:r>
      <w:r w:rsidRPr="004061E6">
        <w:rPr>
          <w:rFonts w:ascii="Times New Roman" w:hAnsi="Times New Roman"/>
          <w:sz w:val="24"/>
          <w:szCs w:val="24"/>
        </w:rPr>
        <w:t>s</w:t>
      </w:r>
    </w:p>
    <w:p w14:paraId="2D61FD5C" w14:textId="77777777" w:rsidR="006E018C" w:rsidRDefault="006E018C" w:rsidP="006E018C">
      <w:pPr>
        <w:pStyle w:val="ListParagraph"/>
        <w:spacing w:after="120"/>
        <w:ind w:left="360"/>
        <w:rPr>
          <w:rFonts w:ascii="Times New Roman" w:hAnsi="Times New Roman"/>
          <w:bCs/>
          <w:sz w:val="24"/>
          <w:szCs w:val="24"/>
        </w:rPr>
      </w:pPr>
      <w:r>
        <w:rPr>
          <w:rFonts w:ascii="Times New Roman" w:hAnsi="Times New Roman"/>
          <w:sz w:val="24"/>
          <w:szCs w:val="24"/>
        </w:rPr>
        <w:t xml:space="preserve">3.1 </w:t>
      </w:r>
      <w:r w:rsidRPr="00526C7B">
        <w:rPr>
          <w:rFonts w:ascii="Times New Roman" w:hAnsi="Times New Roman"/>
          <w:bCs/>
          <w:sz w:val="24"/>
          <w:szCs w:val="24"/>
        </w:rPr>
        <w:t>Introduction</w:t>
      </w:r>
    </w:p>
    <w:p w14:paraId="23418632" w14:textId="77777777" w:rsidR="006E018C" w:rsidRDefault="006E018C" w:rsidP="006E018C">
      <w:pPr>
        <w:pStyle w:val="ListParagraph"/>
        <w:spacing w:after="120"/>
        <w:ind w:left="360"/>
        <w:rPr>
          <w:rFonts w:ascii="Times New Roman" w:hAnsi="Times New Roman"/>
          <w:sz w:val="24"/>
          <w:szCs w:val="24"/>
        </w:rPr>
      </w:pPr>
      <w:r>
        <w:rPr>
          <w:rFonts w:ascii="Times New Roman" w:hAnsi="Times New Roman"/>
          <w:bCs/>
          <w:sz w:val="24"/>
          <w:szCs w:val="24"/>
        </w:rPr>
        <w:t xml:space="preserve">3.2 </w:t>
      </w:r>
      <w:r w:rsidRPr="00526C7B">
        <w:rPr>
          <w:rFonts w:ascii="Times New Roman" w:hAnsi="Times New Roman"/>
          <w:sz w:val="24"/>
          <w:szCs w:val="24"/>
        </w:rPr>
        <w:t>Associated Solution Model for Liquid phase</w:t>
      </w:r>
    </w:p>
    <w:p w14:paraId="23C5E27D" w14:textId="77777777" w:rsidR="006E018C" w:rsidRDefault="006E018C" w:rsidP="006E018C">
      <w:pPr>
        <w:pStyle w:val="ListParagraph"/>
        <w:spacing w:after="120"/>
        <w:rPr>
          <w:rFonts w:ascii="Times New Roman" w:hAnsi="Times New Roman"/>
          <w:color w:val="000000" w:themeColor="text1"/>
          <w:sz w:val="24"/>
          <w:szCs w:val="24"/>
        </w:rPr>
      </w:pPr>
      <w:r>
        <w:rPr>
          <w:rFonts w:ascii="Times New Roman" w:hAnsi="Times New Roman"/>
          <w:color w:val="000000" w:themeColor="text1"/>
          <w:sz w:val="24"/>
          <w:szCs w:val="24"/>
        </w:rPr>
        <w:t>3.2.1 Solution thermodynamics</w:t>
      </w:r>
    </w:p>
    <w:p w14:paraId="798EA355" w14:textId="77777777" w:rsidR="006E018C" w:rsidRPr="00C52782" w:rsidRDefault="006E018C" w:rsidP="006E018C">
      <w:pPr>
        <w:pStyle w:val="ListParagraph"/>
        <w:spacing w:after="120"/>
        <w:rPr>
          <w:rFonts w:ascii="Times New Roman" w:hAnsi="Times New Roman"/>
          <w:color w:val="000000" w:themeColor="text1"/>
          <w:sz w:val="24"/>
          <w:szCs w:val="24"/>
        </w:rPr>
      </w:pPr>
      <w:r w:rsidRPr="00C52782">
        <w:rPr>
          <w:rFonts w:ascii="Times New Roman" w:hAnsi="Times New Roman"/>
          <w:color w:val="000000" w:themeColor="text1"/>
          <w:sz w:val="24"/>
          <w:szCs w:val="24"/>
        </w:rPr>
        <w:t>3.2.2 Associated solution model</w:t>
      </w:r>
    </w:p>
    <w:p w14:paraId="701CF07B" w14:textId="77777777" w:rsidR="006E018C" w:rsidRPr="00C52782" w:rsidRDefault="006E018C" w:rsidP="006E018C">
      <w:pPr>
        <w:pStyle w:val="ListParagraph"/>
        <w:spacing w:after="120"/>
        <w:ind w:left="360"/>
        <w:rPr>
          <w:rFonts w:ascii="Times New Roman" w:hAnsi="Times New Roman"/>
          <w:sz w:val="24"/>
          <w:szCs w:val="24"/>
        </w:rPr>
      </w:pPr>
      <w:r>
        <w:rPr>
          <w:rFonts w:ascii="Times New Roman" w:hAnsi="Times New Roman"/>
          <w:sz w:val="24"/>
          <w:szCs w:val="24"/>
        </w:rPr>
        <w:t>3.</w:t>
      </w:r>
      <w:r w:rsidRPr="00C52782">
        <w:rPr>
          <w:rFonts w:ascii="Times New Roman" w:hAnsi="Times New Roman"/>
          <w:sz w:val="24"/>
          <w:szCs w:val="24"/>
        </w:rPr>
        <w:t xml:space="preserve">3 </w:t>
      </w:r>
      <w:r w:rsidRPr="00C52782">
        <w:rPr>
          <w:rFonts w:ascii="Times New Roman" w:hAnsi="Times New Roman"/>
          <w:color w:val="000000" w:themeColor="text1"/>
          <w:sz w:val="24"/>
          <w:szCs w:val="24"/>
        </w:rPr>
        <w:t xml:space="preserve">Liquidus </w:t>
      </w:r>
      <w:r>
        <w:rPr>
          <w:rFonts w:ascii="Times New Roman" w:hAnsi="Times New Roman"/>
          <w:color w:val="000000" w:themeColor="text1"/>
          <w:sz w:val="24"/>
          <w:szCs w:val="24"/>
        </w:rPr>
        <w:t>E</w:t>
      </w:r>
      <w:r w:rsidRPr="00C52782">
        <w:rPr>
          <w:rFonts w:ascii="Times New Roman" w:hAnsi="Times New Roman"/>
          <w:color w:val="000000" w:themeColor="text1"/>
          <w:sz w:val="24"/>
          <w:szCs w:val="24"/>
        </w:rPr>
        <w:t xml:space="preserve">quations and </w:t>
      </w:r>
      <w:r>
        <w:rPr>
          <w:rFonts w:ascii="Times New Roman" w:hAnsi="Times New Roman"/>
          <w:color w:val="000000" w:themeColor="text1"/>
          <w:sz w:val="24"/>
          <w:szCs w:val="24"/>
        </w:rPr>
        <w:t>O</w:t>
      </w:r>
      <w:r w:rsidRPr="00C52782">
        <w:rPr>
          <w:rFonts w:ascii="Times New Roman" w:hAnsi="Times New Roman"/>
          <w:color w:val="000000" w:themeColor="text1"/>
          <w:sz w:val="24"/>
          <w:szCs w:val="24"/>
        </w:rPr>
        <w:t xml:space="preserve">ptimization of </w:t>
      </w:r>
      <w:r>
        <w:rPr>
          <w:rFonts w:ascii="Times New Roman" w:hAnsi="Times New Roman"/>
          <w:color w:val="000000" w:themeColor="text1"/>
          <w:sz w:val="24"/>
          <w:szCs w:val="24"/>
        </w:rPr>
        <w:t>I</w:t>
      </w:r>
      <w:r w:rsidRPr="00C52782">
        <w:rPr>
          <w:rFonts w:ascii="Times New Roman" w:hAnsi="Times New Roman"/>
          <w:color w:val="000000" w:themeColor="text1"/>
          <w:sz w:val="24"/>
          <w:szCs w:val="24"/>
        </w:rPr>
        <w:t xml:space="preserve">nteraction </w:t>
      </w:r>
      <w:r>
        <w:rPr>
          <w:rFonts w:ascii="Times New Roman" w:hAnsi="Times New Roman"/>
          <w:color w:val="000000" w:themeColor="text1"/>
          <w:sz w:val="24"/>
          <w:szCs w:val="24"/>
        </w:rPr>
        <w:t>P</w:t>
      </w:r>
      <w:r w:rsidRPr="00C52782">
        <w:rPr>
          <w:rFonts w:ascii="Times New Roman" w:hAnsi="Times New Roman"/>
          <w:color w:val="000000" w:themeColor="text1"/>
          <w:sz w:val="24"/>
          <w:szCs w:val="24"/>
        </w:rPr>
        <w:t>arameters</w:t>
      </w:r>
    </w:p>
    <w:p w14:paraId="2142A196" w14:textId="77777777" w:rsidR="006E018C" w:rsidRDefault="006E018C" w:rsidP="006E018C">
      <w:pPr>
        <w:pStyle w:val="ListParagraph"/>
        <w:spacing w:after="120"/>
        <w:ind w:left="360"/>
        <w:rPr>
          <w:rFonts w:ascii="Times New Roman" w:hAnsi="Times New Roman"/>
          <w:sz w:val="24"/>
          <w:szCs w:val="24"/>
        </w:rPr>
      </w:pPr>
      <w:r>
        <w:rPr>
          <w:rFonts w:ascii="Times New Roman" w:hAnsi="Times New Roman"/>
          <w:sz w:val="24"/>
          <w:szCs w:val="24"/>
        </w:rPr>
        <w:t>3.4 Phase Diagram and Thermodynamic Properties</w:t>
      </w:r>
    </w:p>
    <w:p w14:paraId="143DB78F" w14:textId="77777777" w:rsidR="006E018C" w:rsidRPr="00C52782" w:rsidRDefault="006E018C" w:rsidP="006E018C">
      <w:pPr>
        <w:pStyle w:val="ListParagraph"/>
        <w:spacing w:after="120"/>
        <w:rPr>
          <w:rFonts w:ascii="Times New Roman" w:hAnsi="Times New Roman"/>
          <w:color w:val="000000" w:themeColor="text1"/>
          <w:sz w:val="24"/>
          <w:szCs w:val="24"/>
        </w:rPr>
      </w:pPr>
      <w:r w:rsidRPr="00C52782">
        <w:rPr>
          <w:rFonts w:ascii="Times New Roman" w:hAnsi="Times New Roman"/>
          <w:color w:val="000000" w:themeColor="text1"/>
          <w:sz w:val="24"/>
          <w:szCs w:val="24"/>
        </w:rPr>
        <w:t>3.4.1 Hg-Cd-Te systems</w:t>
      </w:r>
    </w:p>
    <w:p w14:paraId="1EB7A80B" w14:textId="77777777" w:rsidR="006E018C" w:rsidRDefault="006E018C" w:rsidP="006E018C">
      <w:pPr>
        <w:pStyle w:val="ListParagraph"/>
        <w:spacing w:after="120"/>
        <w:ind w:left="1080"/>
        <w:rPr>
          <w:rFonts w:ascii="Times New Roman" w:hAnsi="Times New Roman"/>
          <w:color w:val="000000" w:themeColor="text1"/>
          <w:sz w:val="24"/>
          <w:szCs w:val="24"/>
        </w:rPr>
      </w:pPr>
      <w:r w:rsidRPr="00C52782">
        <w:rPr>
          <w:rFonts w:ascii="Times New Roman" w:hAnsi="Times New Roman"/>
          <w:color w:val="000000" w:themeColor="text1"/>
          <w:sz w:val="24"/>
          <w:szCs w:val="24"/>
        </w:rPr>
        <w:t>3.4.1.1 Hg-Cd binary</w:t>
      </w:r>
    </w:p>
    <w:p w14:paraId="06B65F3A" w14:textId="77777777" w:rsidR="006E018C" w:rsidRDefault="006E018C" w:rsidP="006E018C">
      <w:pPr>
        <w:pStyle w:val="ListParagraph"/>
        <w:spacing w:after="120"/>
        <w:ind w:left="1080"/>
        <w:rPr>
          <w:rFonts w:ascii="Times New Roman" w:hAnsi="Times New Roman"/>
          <w:color w:val="000000" w:themeColor="text1"/>
          <w:sz w:val="24"/>
          <w:szCs w:val="24"/>
        </w:rPr>
      </w:pPr>
      <w:r>
        <w:rPr>
          <w:rFonts w:ascii="Times New Roman" w:hAnsi="Times New Roman"/>
          <w:color w:val="000000" w:themeColor="text1"/>
          <w:sz w:val="24"/>
          <w:szCs w:val="24"/>
        </w:rPr>
        <w:t>3.4.1.2 Hg-Te binary</w:t>
      </w:r>
    </w:p>
    <w:p w14:paraId="1D6FF483" w14:textId="77777777" w:rsidR="006E018C" w:rsidRDefault="006E018C" w:rsidP="006E018C">
      <w:pPr>
        <w:pStyle w:val="ListParagraph"/>
        <w:spacing w:after="120"/>
        <w:ind w:left="1080"/>
        <w:rPr>
          <w:rFonts w:ascii="Times New Roman" w:hAnsi="Times New Roman"/>
          <w:color w:val="000000" w:themeColor="text1"/>
          <w:sz w:val="24"/>
          <w:szCs w:val="24"/>
        </w:rPr>
      </w:pPr>
      <w:r>
        <w:rPr>
          <w:rFonts w:ascii="Times New Roman" w:hAnsi="Times New Roman"/>
          <w:color w:val="000000" w:themeColor="text1"/>
          <w:sz w:val="24"/>
          <w:szCs w:val="24"/>
        </w:rPr>
        <w:t>3.4.1.3 Cd-Te binary</w:t>
      </w:r>
    </w:p>
    <w:p w14:paraId="6B040128" w14:textId="77777777" w:rsidR="006E018C" w:rsidRDefault="006E018C" w:rsidP="006E018C">
      <w:pPr>
        <w:pStyle w:val="ListParagraph"/>
        <w:spacing w:after="120"/>
        <w:ind w:left="1080"/>
        <w:rPr>
          <w:rFonts w:ascii="Times New Roman" w:hAnsi="Times New Roman"/>
          <w:color w:val="000000" w:themeColor="text1"/>
          <w:sz w:val="24"/>
          <w:szCs w:val="24"/>
        </w:rPr>
      </w:pPr>
      <w:r w:rsidRPr="00116E24">
        <w:rPr>
          <w:rFonts w:ascii="Times New Roman" w:hAnsi="Times New Roman"/>
          <w:color w:val="000000" w:themeColor="text1"/>
          <w:sz w:val="24"/>
          <w:szCs w:val="24"/>
        </w:rPr>
        <w:t>3.4.1.</w:t>
      </w:r>
      <w:r>
        <w:rPr>
          <w:rFonts w:ascii="Times New Roman" w:hAnsi="Times New Roman"/>
          <w:color w:val="000000" w:themeColor="text1"/>
          <w:sz w:val="24"/>
          <w:szCs w:val="24"/>
        </w:rPr>
        <w:t>4</w:t>
      </w:r>
      <w:r w:rsidRPr="00116E24">
        <w:rPr>
          <w:rFonts w:ascii="Times New Roman" w:hAnsi="Times New Roman"/>
          <w:color w:val="000000" w:themeColor="text1"/>
          <w:sz w:val="24"/>
          <w:szCs w:val="24"/>
        </w:rPr>
        <w:t xml:space="preserve"> Hg-Cd-Te ternary</w:t>
      </w:r>
    </w:p>
    <w:p w14:paraId="13AD44E2" w14:textId="77777777" w:rsidR="006E018C" w:rsidRDefault="006E018C" w:rsidP="006E018C">
      <w:pPr>
        <w:pStyle w:val="ListParagraph"/>
        <w:spacing w:after="120"/>
        <w:rPr>
          <w:rFonts w:ascii="Times New Roman" w:hAnsi="Times New Roman"/>
          <w:color w:val="000000" w:themeColor="text1"/>
          <w:sz w:val="24"/>
          <w:szCs w:val="24"/>
        </w:rPr>
      </w:pPr>
      <w:r w:rsidRPr="00060B48">
        <w:rPr>
          <w:rFonts w:ascii="Times New Roman" w:hAnsi="Times New Roman"/>
          <w:color w:val="000000" w:themeColor="text1"/>
          <w:sz w:val="24"/>
          <w:szCs w:val="24"/>
        </w:rPr>
        <w:t>3.</w:t>
      </w:r>
      <w:r>
        <w:rPr>
          <w:rFonts w:ascii="Times New Roman" w:hAnsi="Times New Roman"/>
          <w:color w:val="000000" w:themeColor="text1"/>
          <w:sz w:val="24"/>
          <w:szCs w:val="24"/>
        </w:rPr>
        <w:t>4</w:t>
      </w:r>
      <w:r w:rsidRPr="00060B48">
        <w:rPr>
          <w:rFonts w:ascii="Times New Roman" w:hAnsi="Times New Roman"/>
          <w:color w:val="000000" w:themeColor="text1"/>
          <w:sz w:val="24"/>
          <w:szCs w:val="24"/>
        </w:rPr>
        <w:t>.2 Hg-Zn-Te systems</w:t>
      </w:r>
    </w:p>
    <w:p w14:paraId="7938548F" w14:textId="77777777" w:rsidR="006E018C" w:rsidRDefault="006E018C" w:rsidP="006E018C">
      <w:pPr>
        <w:pStyle w:val="ListParagraph"/>
        <w:spacing w:after="120"/>
        <w:ind w:left="1080"/>
        <w:rPr>
          <w:rFonts w:ascii="Times New Roman" w:hAnsi="Times New Roman"/>
          <w:color w:val="000000" w:themeColor="text1"/>
          <w:sz w:val="24"/>
          <w:szCs w:val="24"/>
        </w:rPr>
      </w:pPr>
      <w:r w:rsidRPr="00060B48">
        <w:rPr>
          <w:rFonts w:ascii="Times New Roman" w:hAnsi="Times New Roman"/>
          <w:color w:val="000000" w:themeColor="text1"/>
          <w:sz w:val="24"/>
          <w:szCs w:val="24"/>
        </w:rPr>
        <w:t>3.4.2.1 Hg-Zn binary</w:t>
      </w:r>
    </w:p>
    <w:p w14:paraId="0110F694" w14:textId="77777777" w:rsidR="006E018C" w:rsidRDefault="006E018C" w:rsidP="006E018C">
      <w:pPr>
        <w:pStyle w:val="ListParagraph"/>
        <w:spacing w:after="120"/>
        <w:ind w:left="1080"/>
        <w:rPr>
          <w:rFonts w:ascii="Times New Roman" w:hAnsi="Times New Roman"/>
          <w:color w:val="000000" w:themeColor="text1"/>
          <w:sz w:val="24"/>
          <w:szCs w:val="24"/>
        </w:rPr>
      </w:pPr>
      <w:r w:rsidRPr="00060B48">
        <w:rPr>
          <w:rFonts w:ascii="Times New Roman" w:hAnsi="Times New Roman"/>
          <w:color w:val="000000" w:themeColor="text1"/>
          <w:sz w:val="24"/>
          <w:szCs w:val="24"/>
        </w:rPr>
        <w:t>3.4.2.2 Zn-Te binary</w:t>
      </w:r>
    </w:p>
    <w:p w14:paraId="02D02C5D" w14:textId="77777777" w:rsidR="006E018C" w:rsidRDefault="006E018C" w:rsidP="006E018C">
      <w:pPr>
        <w:pStyle w:val="ListParagraph"/>
        <w:spacing w:after="120"/>
        <w:ind w:left="1080"/>
        <w:rPr>
          <w:rFonts w:ascii="Times New Roman" w:hAnsi="Times New Roman"/>
          <w:sz w:val="24"/>
          <w:szCs w:val="24"/>
        </w:rPr>
      </w:pPr>
      <w:r w:rsidRPr="00060B48">
        <w:rPr>
          <w:rFonts w:ascii="Times New Roman" w:hAnsi="Times New Roman"/>
          <w:sz w:val="24"/>
          <w:szCs w:val="24"/>
        </w:rPr>
        <w:t>3.4.2.3 Hg-Zn-Te ternary</w:t>
      </w:r>
    </w:p>
    <w:p w14:paraId="07429FCA" w14:textId="77777777" w:rsidR="006E018C" w:rsidRPr="00060B48" w:rsidRDefault="006E018C" w:rsidP="006E018C">
      <w:pPr>
        <w:pStyle w:val="ListParagraph"/>
        <w:spacing w:after="120"/>
        <w:ind w:left="360"/>
        <w:rPr>
          <w:rFonts w:ascii="Times New Roman" w:hAnsi="Times New Roman"/>
          <w:color w:val="000000" w:themeColor="text1"/>
          <w:sz w:val="24"/>
          <w:szCs w:val="24"/>
        </w:rPr>
      </w:pPr>
      <w:r>
        <w:rPr>
          <w:rFonts w:ascii="Times New Roman" w:hAnsi="Times New Roman"/>
          <w:sz w:val="24"/>
          <w:szCs w:val="24"/>
        </w:rPr>
        <w:t>References</w:t>
      </w:r>
    </w:p>
    <w:p w14:paraId="21F8C99C" w14:textId="77777777" w:rsidR="006E018C" w:rsidRPr="001169A3" w:rsidRDefault="006E018C" w:rsidP="006E018C">
      <w:pPr>
        <w:pStyle w:val="ListParagraph"/>
        <w:numPr>
          <w:ilvl w:val="0"/>
          <w:numId w:val="6"/>
        </w:numPr>
        <w:spacing w:after="120"/>
        <w:ind w:left="360"/>
        <w:rPr>
          <w:rFonts w:ascii="Times New Roman" w:hAnsi="Times New Roman"/>
          <w:sz w:val="24"/>
          <w:szCs w:val="24"/>
        </w:rPr>
      </w:pPr>
      <w:r w:rsidRPr="001169A3">
        <w:rPr>
          <w:rFonts w:ascii="Times New Roman" w:hAnsi="Times New Roman"/>
          <w:sz w:val="24"/>
          <w:szCs w:val="24"/>
        </w:rPr>
        <w:t>Density Measurements and Results</w:t>
      </w:r>
    </w:p>
    <w:p w14:paraId="605B19DE" w14:textId="77777777" w:rsidR="006E018C" w:rsidRDefault="006E018C" w:rsidP="006E018C">
      <w:pPr>
        <w:pStyle w:val="ListParagraph"/>
        <w:numPr>
          <w:ilvl w:val="1"/>
          <w:numId w:val="7"/>
        </w:numPr>
        <w:spacing w:after="120"/>
        <w:ind w:left="720"/>
        <w:rPr>
          <w:rFonts w:ascii="Times New Roman" w:hAnsi="Times New Roman"/>
          <w:sz w:val="24"/>
          <w:szCs w:val="24"/>
        </w:rPr>
      </w:pPr>
      <w:r w:rsidRPr="001169A3">
        <w:rPr>
          <w:rFonts w:ascii="Times New Roman" w:hAnsi="Times New Roman"/>
          <w:sz w:val="24"/>
          <w:szCs w:val="24"/>
        </w:rPr>
        <w:t>Density</w:t>
      </w:r>
      <w:r>
        <w:rPr>
          <w:rFonts w:ascii="Times New Roman" w:hAnsi="Times New Roman"/>
          <w:sz w:val="24"/>
          <w:szCs w:val="24"/>
        </w:rPr>
        <w:t xml:space="preserve"> Measurements</w:t>
      </w:r>
      <w:r w:rsidRPr="001169A3">
        <w:rPr>
          <w:rFonts w:ascii="Times New Roman" w:hAnsi="Times New Roman"/>
          <w:sz w:val="24"/>
          <w:szCs w:val="24"/>
        </w:rPr>
        <w:t xml:space="preserve"> </w:t>
      </w:r>
    </w:p>
    <w:p w14:paraId="21FC4339" w14:textId="77777777" w:rsidR="006E018C" w:rsidRDefault="006E018C" w:rsidP="006E018C">
      <w:pPr>
        <w:pStyle w:val="ListParagraph"/>
        <w:numPr>
          <w:ilvl w:val="1"/>
          <w:numId w:val="7"/>
        </w:numPr>
        <w:spacing w:after="120"/>
        <w:ind w:left="720"/>
        <w:rPr>
          <w:rFonts w:ascii="Times New Roman" w:hAnsi="Times New Roman"/>
          <w:sz w:val="24"/>
          <w:szCs w:val="24"/>
        </w:rPr>
      </w:pPr>
      <w:r>
        <w:rPr>
          <w:rFonts w:ascii="Times New Roman" w:hAnsi="Times New Roman"/>
          <w:sz w:val="24"/>
          <w:szCs w:val="24"/>
        </w:rPr>
        <w:t>Sample P</w:t>
      </w:r>
      <w:r w:rsidRPr="001169A3">
        <w:rPr>
          <w:rFonts w:ascii="Times New Roman" w:hAnsi="Times New Roman"/>
          <w:sz w:val="24"/>
          <w:szCs w:val="24"/>
        </w:rPr>
        <w:t>reparation</w:t>
      </w:r>
      <w:r>
        <w:rPr>
          <w:rFonts w:ascii="Times New Roman" w:hAnsi="Times New Roman"/>
          <w:sz w:val="24"/>
          <w:szCs w:val="24"/>
        </w:rPr>
        <w:t xml:space="preserve"> </w:t>
      </w:r>
    </w:p>
    <w:p w14:paraId="65ABB8EC" w14:textId="77777777" w:rsidR="006E018C" w:rsidRDefault="006E018C" w:rsidP="006E018C">
      <w:pPr>
        <w:pStyle w:val="ListParagraph"/>
        <w:numPr>
          <w:ilvl w:val="1"/>
          <w:numId w:val="7"/>
        </w:numPr>
        <w:spacing w:after="120"/>
        <w:ind w:left="720"/>
        <w:rPr>
          <w:rFonts w:ascii="Times New Roman" w:hAnsi="Times New Roman"/>
          <w:sz w:val="24"/>
          <w:szCs w:val="24"/>
        </w:rPr>
      </w:pPr>
      <w:r>
        <w:rPr>
          <w:rFonts w:ascii="Times New Roman" w:hAnsi="Times New Roman"/>
          <w:sz w:val="24"/>
          <w:szCs w:val="24"/>
        </w:rPr>
        <w:t>Experimental</w:t>
      </w:r>
    </w:p>
    <w:p w14:paraId="07E22010" w14:textId="77777777" w:rsidR="006E018C" w:rsidRPr="001C087C" w:rsidRDefault="006E018C" w:rsidP="006E018C">
      <w:pPr>
        <w:pStyle w:val="ListParagraph"/>
        <w:numPr>
          <w:ilvl w:val="1"/>
          <w:numId w:val="7"/>
        </w:numPr>
        <w:spacing w:after="120"/>
        <w:ind w:left="720"/>
        <w:rPr>
          <w:rFonts w:ascii="Times New Roman" w:hAnsi="Times New Roman"/>
          <w:sz w:val="24"/>
          <w:szCs w:val="24"/>
        </w:rPr>
      </w:pPr>
      <w:r>
        <w:rPr>
          <w:rFonts w:ascii="Times New Roman" w:hAnsi="Times New Roman"/>
          <w:sz w:val="24"/>
          <w:szCs w:val="24"/>
        </w:rPr>
        <w:t>Results and D</w:t>
      </w:r>
      <w:r w:rsidRPr="001C087C">
        <w:rPr>
          <w:rFonts w:ascii="Times New Roman" w:hAnsi="Times New Roman"/>
          <w:sz w:val="24"/>
          <w:szCs w:val="24"/>
        </w:rPr>
        <w:t xml:space="preserve">iscussions </w:t>
      </w:r>
    </w:p>
    <w:p w14:paraId="08F4AFA0" w14:textId="77777777" w:rsidR="006E018C" w:rsidRPr="0072182E" w:rsidRDefault="006E018C" w:rsidP="006E018C">
      <w:pPr>
        <w:pStyle w:val="ListParagraph"/>
        <w:numPr>
          <w:ilvl w:val="2"/>
          <w:numId w:val="7"/>
        </w:numPr>
        <w:autoSpaceDE w:val="0"/>
        <w:autoSpaceDN w:val="0"/>
        <w:adjustRightInd w:val="0"/>
        <w:spacing w:after="120"/>
        <w:ind w:left="1440"/>
        <w:rPr>
          <w:rFonts w:ascii="Times New Roman" w:hAnsi="Times New Roman"/>
          <w:sz w:val="24"/>
          <w:szCs w:val="24"/>
        </w:rPr>
      </w:pPr>
      <w:r>
        <w:rPr>
          <w:rFonts w:ascii="Times New Roman" w:hAnsi="Times New Roman"/>
          <w:sz w:val="24"/>
          <w:szCs w:val="24"/>
        </w:rPr>
        <w:t>Te L</w:t>
      </w:r>
      <w:r w:rsidRPr="0072182E">
        <w:rPr>
          <w:rFonts w:ascii="Times New Roman" w:hAnsi="Times New Roman"/>
          <w:sz w:val="24"/>
          <w:szCs w:val="24"/>
        </w:rPr>
        <w:t>iquid</w:t>
      </w:r>
    </w:p>
    <w:p w14:paraId="2E024E3D" w14:textId="77777777" w:rsidR="006E018C" w:rsidRDefault="006E018C" w:rsidP="006E018C">
      <w:pPr>
        <w:pStyle w:val="ListParagraph"/>
        <w:numPr>
          <w:ilvl w:val="2"/>
          <w:numId w:val="7"/>
        </w:numPr>
        <w:autoSpaceDE w:val="0"/>
        <w:autoSpaceDN w:val="0"/>
        <w:adjustRightInd w:val="0"/>
        <w:spacing w:after="120"/>
        <w:ind w:left="1440"/>
        <w:rPr>
          <w:rFonts w:ascii="Times New Roman" w:hAnsi="Times New Roman"/>
          <w:sz w:val="24"/>
          <w:szCs w:val="24"/>
        </w:rPr>
      </w:pPr>
      <w:r>
        <w:rPr>
          <w:rFonts w:ascii="Times New Roman" w:hAnsi="Times New Roman"/>
          <w:sz w:val="24"/>
          <w:szCs w:val="24"/>
        </w:rPr>
        <w:t>HgTe M</w:t>
      </w:r>
      <w:r w:rsidRPr="0072182E">
        <w:rPr>
          <w:rFonts w:ascii="Times New Roman" w:hAnsi="Times New Roman"/>
          <w:sz w:val="24"/>
          <w:szCs w:val="24"/>
        </w:rPr>
        <w:t>elt</w:t>
      </w:r>
    </w:p>
    <w:p w14:paraId="29804E15" w14:textId="77777777" w:rsidR="006E018C" w:rsidRDefault="006E018C" w:rsidP="006E018C">
      <w:pPr>
        <w:pStyle w:val="ListParagraph"/>
        <w:numPr>
          <w:ilvl w:val="2"/>
          <w:numId w:val="7"/>
        </w:numPr>
        <w:autoSpaceDE w:val="0"/>
        <w:autoSpaceDN w:val="0"/>
        <w:adjustRightInd w:val="0"/>
        <w:spacing w:after="120"/>
        <w:ind w:left="1440"/>
        <w:rPr>
          <w:rFonts w:ascii="Times New Roman" w:hAnsi="Times New Roman"/>
          <w:sz w:val="24"/>
          <w:szCs w:val="24"/>
        </w:rPr>
      </w:pPr>
      <w:r w:rsidRPr="001169A3">
        <w:rPr>
          <w:rFonts w:ascii="Times New Roman" w:hAnsi="Times New Roman"/>
          <w:sz w:val="24"/>
          <w:szCs w:val="24"/>
        </w:rPr>
        <w:lastRenderedPageBreak/>
        <w:t>Hg</w:t>
      </w:r>
      <w:r w:rsidRPr="001169A3">
        <w:rPr>
          <w:rFonts w:ascii="Times New Roman" w:hAnsi="Times New Roman"/>
          <w:sz w:val="24"/>
          <w:szCs w:val="24"/>
          <w:vertAlign w:val="subscript"/>
        </w:rPr>
        <w:t>0.9</w:t>
      </w:r>
      <w:r w:rsidRPr="001169A3">
        <w:rPr>
          <w:rFonts w:ascii="Times New Roman" w:hAnsi="Times New Roman"/>
          <w:sz w:val="24"/>
          <w:szCs w:val="24"/>
        </w:rPr>
        <w:t>Cd</w:t>
      </w:r>
      <w:r w:rsidRPr="001169A3">
        <w:rPr>
          <w:rFonts w:ascii="Times New Roman" w:hAnsi="Times New Roman"/>
          <w:sz w:val="24"/>
          <w:szCs w:val="24"/>
          <w:vertAlign w:val="subscript"/>
        </w:rPr>
        <w:t>0.1</w:t>
      </w:r>
      <w:r>
        <w:rPr>
          <w:rFonts w:ascii="Times New Roman" w:hAnsi="Times New Roman"/>
          <w:sz w:val="24"/>
          <w:szCs w:val="24"/>
        </w:rPr>
        <w:t>Te M</w:t>
      </w:r>
      <w:r w:rsidRPr="001169A3">
        <w:rPr>
          <w:rFonts w:ascii="Times New Roman" w:hAnsi="Times New Roman"/>
          <w:sz w:val="24"/>
          <w:szCs w:val="24"/>
        </w:rPr>
        <w:t>elt</w:t>
      </w:r>
    </w:p>
    <w:p w14:paraId="3A403FE4" w14:textId="77777777" w:rsidR="006E018C" w:rsidRDefault="006E018C" w:rsidP="006E018C">
      <w:pPr>
        <w:pStyle w:val="ListParagraph"/>
        <w:numPr>
          <w:ilvl w:val="2"/>
          <w:numId w:val="7"/>
        </w:numPr>
        <w:autoSpaceDE w:val="0"/>
        <w:autoSpaceDN w:val="0"/>
        <w:adjustRightInd w:val="0"/>
        <w:spacing w:after="120"/>
        <w:ind w:left="1440"/>
        <w:rPr>
          <w:rFonts w:ascii="Times New Roman" w:hAnsi="Times New Roman"/>
          <w:sz w:val="24"/>
          <w:szCs w:val="24"/>
        </w:rPr>
      </w:pPr>
      <w:r w:rsidRPr="001169A3">
        <w:rPr>
          <w:rFonts w:ascii="Times New Roman" w:hAnsi="Times New Roman"/>
          <w:sz w:val="24"/>
          <w:szCs w:val="24"/>
        </w:rPr>
        <w:t>Hg</w:t>
      </w:r>
      <w:r w:rsidRPr="001169A3">
        <w:rPr>
          <w:rFonts w:ascii="Times New Roman" w:hAnsi="Times New Roman"/>
          <w:sz w:val="24"/>
          <w:szCs w:val="24"/>
          <w:vertAlign w:val="subscript"/>
        </w:rPr>
        <w:t>0.8</w:t>
      </w:r>
      <w:r w:rsidRPr="001169A3">
        <w:rPr>
          <w:rFonts w:ascii="Times New Roman" w:hAnsi="Times New Roman"/>
          <w:sz w:val="24"/>
          <w:szCs w:val="24"/>
        </w:rPr>
        <w:t>Cd</w:t>
      </w:r>
      <w:r w:rsidRPr="001169A3">
        <w:rPr>
          <w:rFonts w:ascii="Times New Roman" w:hAnsi="Times New Roman"/>
          <w:sz w:val="24"/>
          <w:szCs w:val="24"/>
          <w:vertAlign w:val="subscript"/>
        </w:rPr>
        <w:t>0.2</w:t>
      </w:r>
      <w:r>
        <w:rPr>
          <w:rFonts w:ascii="Times New Roman" w:hAnsi="Times New Roman"/>
          <w:sz w:val="24"/>
          <w:szCs w:val="24"/>
        </w:rPr>
        <w:t>Te M</w:t>
      </w:r>
      <w:r w:rsidRPr="001169A3">
        <w:rPr>
          <w:rFonts w:ascii="Times New Roman" w:hAnsi="Times New Roman"/>
          <w:sz w:val="24"/>
          <w:szCs w:val="24"/>
        </w:rPr>
        <w:t>e</w:t>
      </w:r>
      <w:r>
        <w:rPr>
          <w:rFonts w:ascii="Times New Roman" w:hAnsi="Times New Roman"/>
          <w:sz w:val="24"/>
          <w:szCs w:val="24"/>
        </w:rPr>
        <w:t>lt</w:t>
      </w:r>
    </w:p>
    <w:p w14:paraId="4DDFD383" w14:textId="77777777" w:rsidR="006E018C" w:rsidRDefault="006E018C" w:rsidP="006E018C">
      <w:pPr>
        <w:pStyle w:val="ListParagraph"/>
        <w:numPr>
          <w:ilvl w:val="2"/>
          <w:numId w:val="7"/>
        </w:numPr>
        <w:autoSpaceDE w:val="0"/>
        <w:autoSpaceDN w:val="0"/>
        <w:adjustRightInd w:val="0"/>
        <w:spacing w:after="120"/>
        <w:ind w:left="1440"/>
        <w:rPr>
          <w:rFonts w:ascii="Times New Roman" w:hAnsi="Times New Roman"/>
          <w:sz w:val="24"/>
          <w:szCs w:val="24"/>
        </w:rPr>
      </w:pPr>
      <w:r w:rsidRPr="001169A3">
        <w:rPr>
          <w:rFonts w:ascii="Times New Roman" w:hAnsi="Times New Roman"/>
          <w:sz w:val="24"/>
          <w:szCs w:val="24"/>
          <w:lang w:eastAsia="en-US"/>
        </w:rPr>
        <w:t>Hg</w:t>
      </w:r>
      <w:r w:rsidRPr="001169A3">
        <w:rPr>
          <w:rFonts w:ascii="Times New Roman" w:hAnsi="Times New Roman"/>
          <w:sz w:val="24"/>
          <w:szCs w:val="24"/>
          <w:vertAlign w:val="subscript"/>
          <w:lang w:eastAsia="en-US"/>
        </w:rPr>
        <w:t>0.9</w:t>
      </w:r>
      <w:r w:rsidRPr="001169A3">
        <w:rPr>
          <w:rFonts w:ascii="Times New Roman" w:hAnsi="Times New Roman"/>
          <w:sz w:val="24"/>
          <w:szCs w:val="24"/>
          <w:lang w:eastAsia="en-US"/>
        </w:rPr>
        <w:t>Zn</w:t>
      </w:r>
      <w:r w:rsidRPr="001169A3">
        <w:rPr>
          <w:rFonts w:ascii="Times New Roman" w:hAnsi="Times New Roman"/>
          <w:sz w:val="24"/>
          <w:szCs w:val="24"/>
          <w:vertAlign w:val="subscript"/>
          <w:lang w:eastAsia="en-US"/>
        </w:rPr>
        <w:t>0.1</w:t>
      </w:r>
      <w:r w:rsidRPr="001169A3">
        <w:rPr>
          <w:rFonts w:ascii="Times New Roman" w:hAnsi="Times New Roman"/>
          <w:sz w:val="24"/>
          <w:szCs w:val="24"/>
          <w:lang w:eastAsia="en-US"/>
        </w:rPr>
        <w:t>Te and Hg</w:t>
      </w:r>
      <w:r w:rsidRPr="001169A3">
        <w:rPr>
          <w:rFonts w:ascii="Times New Roman" w:hAnsi="Times New Roman"/>
          <w:sz w:val="24"/>
          <w:szCs w:val="24"/>
          <w:vertAlign w:val="subscript"/>
          <w:lang w:eastAsia="en-US"/>
        </w:rPr>
        <w:t>0.84</w:t>
      </w:r>
      <w:r w:rsidRPr="001169A3">
        <w:rPr>
          <w:rFonts w:ascii="Times New Roman" w:hAnsi="Times New Roman"/>
          <w:sz w:val="24"/>
          <w:szCs w:val="24"/>
          <w:lang w:eastAsia="en-US"/>
        </w:rPr>
        <w:t>Zn</w:t>
      </w:r>
      <w:r w:rsidRPr="001169A3">
        <w:rPr>
          <w:rFonts w:ascii="Times New Roman" w:hAnsi="Times New Roman"/>
          <w:sz w:val="24"/>
          <w:szCs w:val="24"/>
          <w:vertAlign w:val="subscript"/>
          <w:lang w:eastAsia="en-US"/>
        </w:rPr>
        <w:t>0.16</w:t>
      </w:r>
      <w:r w:rsidRPr="001169A3">
        <w:rPr>
          <w:rFonts w:ascii="Times New Roman" w:hAnsi="Times New Roman"/>
          <w:sz w:val="24"/>
          <w:szCs w:val="24"/>
          <w:lang w:eastAsia="en-US"/>
        </w:rPr>
        <w:t xml:space="preserve">Te  </w:t>
      </w:r>
      <w:r>
        <w:rPr>
          <w:rFonts w:ascii="Times New Roman" w:hAnsi="Times New Roman"/>
          <w:sz w:val="24"/>
          <w:szCs w:val="24"/>
          <w:lang w:eastAsia="en-US"/>
        </w:rPr>
        <w:t>M</w:t>
      </w:r>
      <w:r w:rsidRPr="001169A3">
        <w:rPr>
          <w:rFonts w:ascii="Times New Roman" w:hAnsi="Times New Roman"/>
          <w:sz w:val="24"/>
          <w:szCs w:val="24"/>
          <w:lang w:eastAsia="en-US"/>
        </w:rPr>
        <w:t xml:space="preserve">elts </w:t>
      </w:r>
    </w:p>
    <w:p w14:paraId="1EC21F95" w14:textId="77777777" w:rsidR="006E018C" w:rsidRPr="007C7483" w:rsidRDefault="006E018C" w:rsidP="006E018C">
      <w:pPr>
        <w:pStyle w:val="ListParagraph"/>
        <w:autoSpaceDE w:val="0"/>
        <w:autoSpaceDN w:val="0"/>
        <w:adjustRightInd w:val="0"/>
        <w:spacing w:after="120"/>
        <w:ind w:left="360"/>
        <w:rPr>
          <w:rFonts w:ascii="Times New Roman" w:hAnsi="Times New Roman"/>
          <w:sz w:val="24"/>
          <w:szCs w:val="24"/>
        </w:rPr>
      </w:pPr>
      <w:r w:rsidRPr="007C7483">
        <w:rPr>
          <w:rFonts w:ascii="Times New Roman" w:hAnsi="Times New Roman"/>
          <w:sz w:val="24"/>
          <w:szCs w:val="24"/>
        </w:rPr>
        <w:t>References</w:t>
      </w:r>
    </w:p>
    <w:p w14:paraId="18426C8D" w14:textId="77777777" w:rsidR="006E018C" w:rsidRDefault="006E018C" w:rsidP="006E018C">
      <w:pPr>
        <w:pStyle w:val="ListParagraph"/>
        <w:numPr>
          <w:ilvl w:val="0"/>
          <w:numId w:val="6"/>
        </w:numPr>
        <w:autoSpaceDE w:val="0"/>
        <w:autoSpaceDN w:val="0"/>
        <w:adjustRightInd w:val="0"/>
        <w:spacing w:after="120"/>
        <w:ind w:left="360"/>
        <w:rPr>
          <w:rFonts w:ascii="Times New Roman" w:hAnsi="Times New Roman"/>
          <w:sz w:val="24"/>
          <w:szCs w:val="24"/>
        </w:rPr>
      </w:pPr>
      <w:r w:rsidRPr="00597D3C">
        <w:rPr>
          <w:rFonts w:ascii="Times New Roman" w:hAnsi="Times New Roman"/>
          <w:sz w:val="24"/>
          <w:szCs w:val="24"/>
        </w:rPr>
        <w:t xml:space="preserve">Viscosity and Electrical Conductivity Measurements and Results </w:t>
      </w:r>
    </w:p>
    <w:p w14:paraId="474B1365" w14:textId="77777777" w:rsidR="006E018C" w:rsidRDefault="006E018C" w:rsidP="006E018C">
      <w:pPr>
        <w:pStyle w:val="ListParagraph"/>
        <w:autoSpaceDE w:val="0"/>
        <w:autoSpaceDN w:val="0"/>
        <w:adjustRightInd w:val="0"/>
        <w:spacing w:after="120"/>
        <w:ind w:left="360"/>
        <w:rPr>
          <w:rFonts w:ascii="Times New Roman" w:hAnsi="Times New Roman"/>
          <w:sz w:val="24"/>
          <w:szCs w:val="24"/>
        </w:rPr>
      </w:pPr>
      <w:r>
        <w:rPr>
          <w:rFonts w:ascii="Times New Roman" w:hAnsi="Times New Roman"/>
          <w:sz w:val="24"/>
          <w:szCs w:val="24"/>
        </w:rPr>
        <w:t>5.1 Introduction</w:t>
      </w:r>
    </w:p>
    <w:p w14:paraId="2633F00C" w14:textId="77777777" w:rsidR="006E018C" w:rsidRPr="00DA3E53" w:rsidRDefault="006E018C" w:rsidP="006E018C">
      <w:pPr>
        <w:pStyle w:val="ListParagraph"/>
        <w:autoSpaceDE w:val="0"/>
        <w:autoSpaceDN w:val="0"/>
        <w:adjustRightInd w:val="0"/>
        <w:spacing w:after="120"/>
        <w:ind w:left="360"/>
        <w:rPr>
          <w:rFonts w:ascii="Times New Roman" w:hAnsi="Times New Roman"/>
          <w:sz w:val="24"/>
          <w:szCs w:val="24"/>
        </w:rPr>
      </w:pPr>
      <w:r>
        <w:rPr>
          <w:rFonts w:ascii="Times New Roman" w:hAnsi="Times New Roman"/>
          <w:sz w:val="24"/>
          <w:szCs w:val="24"/>
        </w:rPr>
        <w:t>5.2 Oscillating-cup V</w:t>
      </w:r>
      <w:r w:rsidRPr="0072182E">
        <w:rPr>
          <w:rFonts w:ascii="Times New Roman" w:hAnsi="Times New Roman"/>
          <w:sz w:val="24"/>
          <w:szCs w:val="24"/>
        </w:rPr>
        <w:t>iscometer</w:t>
      </w:r>
      <w:r>
        <w:rPr>
          <w:rFonts w:ascii="Times New Roman" w:hAnsi="Times New Roman"/>
          <w:sz w:val="24"/>
          <w:szCs w:val="24"/>
        </w:rPr>
        <w:t xml:space="preserve"> and Results</w:t>
      </w:r>
    </w:p>
    <w:p w14:paraId="318CB47B" w14:textId="77777777" w:rsidR="006E018C" w:rsidRDefault="006E018C" w:rsidP="006E018C">
      <w:pPr>
        <w:pStyle w:val="ListParagraph"/>
        <w:autoSpaceDE w:val="0"/>
        <w:autoSpaceDN w:val="0"/>
        <w:adjustRightInd w:val="0"/>
        <w:spacing w:after="120"/>
        <w:rPr>
          <w:rFonts w:ascii="Times New Roman" w:hAnsi="Times New Roman"/>
          <w:sz w:val="24"/>
          <w:szCs w:val="24"/>
        </w:rPr>
      </w:pPr>
      <w:r w:rsidRPr="003D2057">
        <w:rPr>
          <w:rFonts w:ascii="Times New Roman" w:hAnsi="Times New Roman"/>
          <w:sz w:val="24"/>
          <w:szCs w:val="24"/>
        </w:rPr>
        <w:t>5.2.1 Experimental</w:t>
      </w:r>
    </w:p>
    <w:p w14:paraId="7DF4AE64" w14:textId="77777777" w:rsidR="006E018C" w:rsidRPr="00A36FBA" w:rsidRDefault="006E018C" w:rsidP="006E018C">
      <w:pPr>
        <w:pStyle w:val="ListParagraph"/>
        <w:autoSpaceDE w:val="0"/>
        <w:autoSpaceDN w:val="0"/>
        <w:adjustRightInd w:val="0"/>
        <w:spacing w:after="120"/>
        <w:rPr>
          <w:rFonts w:ascii="Times New Roman" w:hAnsi="Times New Roman"/>
          <w:sz w:val="24"/>
          <w:szCs w:val="24"/>
        </w:rPr>
      </w:pPr>
      <w:r w:rsidRPr="00A36FBA">
        <w:rPr>
          <w:rFonts w:ascii="Times New Roman" w:hAnsi="Times New Roman"/>
          <w:sz w:val="24"/>
          <w:szCs w:val="24"/>
        </w:rPr>
        <w:t>5.2.2 Results and discussions o</w:t>
      </w:r>
      <w:r>
        <w:rPr>
          <w:rFonts w:ascii="Times New Roman" w:hAnsi="Times New Roman"/>
          <w:sz w:val="24"/>
          <w:szCs w:val="24"/>
        </w:rPr>
        <w:t>f</w:t>
      </w:r>
      <w:r w:rsidRPr="00A36FBA">
        <w:rPr>
          <w:rFonts w:ascii="Times New Roman" w:hAnsi="Times New Roman"/>
          <w:sz w:val="24"/>
          <w:szCs w:val="24"/>
        </w:rPr>
        <w:t xml:space="preserve"> HgTe melt</w:t>
      </w:r>
    </w:p>
    <w:p w14:paraId="2ED33F1F" w14:textId="77777777" w:rsidR="006E018C" w:rsidRDefault="006E018C" w:rsidP="006E018C">
      <w:pPr>
        <w:pStyle w:val="ListParagraph"/>
        <w:autoSpaceDE w:val="0"/>
        <w:autoSpaceDN w:val="0"/>
        <w:adjustRightInd w:val="0"/>
        <w:spacing w:after="120"/>
        <w:rPr>
          <w:rFonts w:ascii="Times New Roman" w:hAnsi="Times New Roman"/>
          <w:sz w:val="24"/>
          <w:szCs w:val="24"/>
        </w:rPr>
      </w:pPr>
      <w:r w:rsidRPr="00A36FBA">
        <w:rPr>
          <w:rFonts w:ascii="Times New Roman" w:hAnsi="Times New Roman"/>
          <w:sz w:val="24"/>
          <w:szCs w:val="24"/>
        </w:rPr>
        <w:t>5.2.3 Results and discussions o</w:t>
      </w:r>
      <w:r>
        <w:rPr>
          <w:rFonts w:ascii="Times New Roman" w:hAnsi="Times New Roman"/>
          <w:sz w:val="24"/>
          <w:szCs w:val="24"/>
        </w:rPr>
        <w:t>f</w:t>
      </w:r>
      <w:r w:rsidRPr="00A36FBA">
        <w:rPr>
          <w:rFonts w:ascii="Times New Roman" w:hAnsi="Times New Roman"/>
          <w:sz w:val="24"/>
          <w:szCs w:val="24"/>
        </w:rPr>
        <w:t xml:space="preserve"> Hg</w:t>
      </w:r>
      <w:r w:rsidRPr="00A36FBA">
        <w:rPr>
          <w:rFonts w:ascii="Times New Roman" w:hAnsi="Times New Roman"/>
          <w:sz w:val="24"/>
          <w:szCs w:val="24"/>
          <w:vertAlign w:val="subscript"/>
        </w:rPr>
        <w:t>0.8</w:t>
      </w:r>
      <w:r w:rsidRPr="00A36FBA">
        <w:rPr>
          <w:rFonts w:ascii="Times New Roman" w:hAnsi="Times New Roman"/>
          <w:sz w:val="24"/>
          <w:szCs w:val="24"/>
        </w:rPr>
        <w:t>C</w:t>
      </w:r>
      <w:r w:rsidRPr="00A36FBA">
        <w:rPr>
          <w:rFonts w:ascii="Times New Roman" w:hAnsi="Times New Roman"/>
          <w:sz w:val="24"/>
          <w:szCs w:val="24"/>
          <w:vertAlign w:val="subscript"/>
        </w:rPr>
        <w:t>0.2</w:t>
      </w:r>
      <w:r w:rsidRPr="00A36FBA">
        <w:rPr>
          <w:rFonts w:ascii="Times New Roman" w:hAnsi="Times New Roman"/>
          <w:sz w:val="24"/>
          <w:szCs w:val="24"/>
        </w:rPr>
        <w:t>Te melt</w:t>
      </w:r>
    </w:p>
    <w:p w14:paraId="7929476C" w14:textId="77777777" w:rsidR="006E018C" w:rsidRDefault="006E018C" w:rsidP="006E018C">
      <w:pPr>
        <w:pStyle w:val="ListParagraph"/>
        <w:autoSpaceDE w:val="0"/>
        <w:autoSpaceDN w:val="0"/>
        <w:adjustRightInd w:val="0"/>
        <w:spacing w:after="120"/>
        <w:rPr>
          <w:rFonts w:ascii="Times New Roman" w:hAnsi="Times New Roman"/>
          <w:sz w:val="24"/>
          <w:szCs w:val="24"/>
          <w:lang w:eastAsia="en-US"/>
        </w:rPr>
      </w:pPr>
      <w:r>
        <w:rPr>
          <w:rFonts w:ascii="Times New Roman" w:hAnsi="Times New Roman"/>
          <w:sz w:val="24"/>
          <w:szCs w:val="24"/>
        </w:rPr>
        <w:t>5.2.4</w:t>
      </w:r>
      <w:r w:rsidRPr="00260000">
        <w:rPr>
          <w:rFonts w:ascii="Times New Roman" w:hAnsi="Times New Roman"/>
          <w:sz w:val="24"/>
          <w:szCs w:val="24"/>
        </w:rPr>
        <w:t xml:space="preserve"> </w:t>
      </w:r>
      <w:r>
        <w:rPr>
          <w:rFonts w:ascii="Times New Roman" w:hAnsi="Times New Roman"/>
          <w:sz w:val="24"/>
          <w:szCs w:val="24"/>
        </w:rPr>
        <w:t xml:space="preserve">Results of </w:t>
      </w:r>
      <w:r w:rsidRPr="00EC5C9A">
        <w:rPr>
          <w:rFonts w:ascii="Times New Roman" w:hAnsi="Times New Roman"/>
          <w:sz w:val="24"/>
          <w:szCs w:val="24"/>
        </w:rPr>
        <w:t>Hg</w:t>
      </w:r>
      <w:r>
        <w:rPr>
          <w:rFonts w:ascii="Times New Roman" w:hAnsi="Times New Roman"/>
          <w:sz w:val="24"/>
          <w:szCs w:val="24"/>
          <w:vertAlign w:val="subscript"/>
        </w:rPr>
        <w:t>0.84</w:t>
      </w:r>
      <w:r w:rsidRPr="00EC5C9A">
        <w:rPr>
          <w:rFonts w:ascii="Times New Roman" w:hAnsi="Times New Roman"/>
          <w:sz w:val="24"/>
          <w:szCs w:val="24"/>
        </w:rPr>
        <w:t>Zn</w:t>
      </w:r>
      <w:r>
        <w:rPr>
          <w:rFonts w:ascii="Times New Roman" w:hAnsi="Times New Roman"/>
          <w:sz w:val="24"/>
          <w:szCs w:val="24"/>
          <w:vertAlign w:val="subscript"/>
        </w:rPr>
        <w:t>0.16</w:t>
      </w:r>
      <w:r w:rsidRPr="00EC5C9A">
        <w:rPr>
          <w:rFonts w:ascii="Times New Roman" w:hAnsi="Times New Roman"/>
          <w:sz w:val="24"/>
          <w:szCs w:val="24"/>
        </w:rPr>
        <w:t>Te</w:t>
      </w:r>
      <w:r>
        <w:rPr>
          <w:rFonts w:ascii="Times New Roman" w:hAnsi="Times New Roman"/>
          <w:sz w:val="24"/>
          <w:szCs w:val="24"/>
        </w:rPr>
        <w:t xml:space="preserve"> melt </w:t>
      </w:r>
      <w:r>
        <w:rPr>
          <w:rFonts w:ascii="Times New Roman" w:hAnsi="Times New Roman"/>
          <w:sz w:val="24"/>
          <w:szCs w:val="24"/>
          <w:lang w:eastAsia="en-US"/>
        </w:rPr>
        <w:t>and its relaxation phenomenon</w:t>
      </w:r>
    </w:p>
    <w:p w14:paraId="3FA5FF28" w14:textId="77777777" w:rsidR="006E018C" w:rsidRDefault="006E018C" w:rsidP="006E018C">
      <w:pPr>
        <w:pStyle w:val="ListParagraph"/>
        <w:autoSpaceDE w:val="0"/>
        <w:autoSpaceDN w:val="0"/>
        <w:adjustRightInd w:val="0"/>
        <w:spacing w:after="120"/>
        <w:ind w:left="360"/>
        <w:rPr>
          <w:rFonts w:ascii="Times New Roman" w:hAnsi="Times New Roman"/>
          <w:bCs/>
          <w:sz w:val="24"/>
          <w:szCs w:val="24"/>
        </w:rPr>
      </w:pPr>
      <w:r w:rsidRPr="00D32CE0">
        <w:rPr>
          <w:rFonts w:ascii="Times New Roman" w:hAnsi="Times New Roman"/>
          <w:bCs/>
          <w:sz w:val="24"/>
          <w:szCs w:val="24"/>
        </w:rPr>
        <w:t>5.3 Transient torque viscometer (TTV)</w:t>
      </w:r>
    </w:p>
    <w:p w14:paraId="5E3A845C" w14:textId="77777777" w:rsidR="006E018C" w:rsidRDefault="006E018C" w:rsidP="006E018C">
      <w:pPr>
        <w:pStyle w:val="ListParagraph"/>
        <w:autoSpaceDE w:val="0"/>
        <w:autoSpaceDN w:val="0"/>
        <w:adjustRightInd w:val="0"/>
        <w:spacing w:after="120"/>
        <w:rPr>
          <w:rFonts w:ascii="Times New Roman" w:hAnsi="Times New Roman"/>
          <w:sz w:val="24"/>
          <w:szCs w:val="24"/>
        </w:rPr>
      </w:pPr>
      <w:r>
        <w:rPr>
          <w:rFonts w:ascii="Times New Roman" w:hAnsi="Times New Roman"/>
          <w:sz w:val="24"/>
          <w:szCs w:val="24"/>
        </w:rPr>
        <w:t>5.3.1 Experimental setup</w:t>
      </w:r>
    </w:p>
    <w:p w14:paraId="05F4ADAB" w14:textId="77777777" w:rsidR="006E018C" w:rsidRDefault="006E018C" w:rsidP="006E018C">
      <w:pPr>
        <w:pStyle w:val="ListParagraph"/>
        <w:autoSpaceDE w:val="0"/>
        <w:autoSpaceDN w:val="0"/>
        <w:adjustRightInd w:val="0"/>
        <w:spacing w:after="120"/>
        <w:rPr>
          <w:rFonts w:ascii="Times New Roman" w:hAnsi="Times New Roman"/>
          <w:sz w:val="24"/>
          <w:szCs w:val="24"/>
          <w:lang w:eastAsia="zh-CN"/>
        </w:rPr>
      </w:pPr>
      <w:r>
        <w:rPr>
          <w:rFonts w:ascii="Times New Roman" w:hAnsi="Times New Roman"/>
          <w:sz w:val="24"/>
          <w:szCs w:val="24"/>
          <w:lang w:eastAsia="zh-CN"/>
        </w:rPr>
        <w:t>5.3.2</w:t>
      </w:r>
      <w:r w:rsidRPr="00FD6FC0">
        <w:rPr>
          <w:rFonts w:ascii="Times New Roman" w:hAnsi="Times New Roman"/>
          <w:sz w:val="24"/>
          <w:szCs w:val="24"/>
          <w:lang w:eastAsia="zh-CN"/>
        </w:rPr>
        <w:t xml:space="preserve"> </w:t>
      </w:r>
      <w:r>
        <w:rPr>
          <w:rFonts w:ascii="Times New Roman" w:hAnsi="Times New Roman"/>
          <w:sz w:val="24"/>
          <w:szCs w:val="24"/>
        </w:rPr>
        <w:t xml:space="preserve">Results and discussions of </w:t>
      </w:r>
      <w:r>
        <w:rPr>
          <w:rFonts w:ascii="Times New Roman" w:hAnsi="Times New Roman"/>
          <w:sz w:val="24"/>
          <w:szCs w:val="24"/>
          <w:lang w:eastAsia="zh-CN"/>
        </w:rPr>
        <w:t>Te melt and solid</w:t>
      </w:r>
    </w:p>
    <w:p w14:paraId="16B73059" w14:textId="77777777" w:rsidR="006E018C" w:rsidRDefault="006E018C" w:rsidP="006E018C">
      <w:pPr>
        <w:pStyle w:val="ListParagraph"/>
        <w:autoSpaceDE w:val="0"/>
        <w:autoSpaceDN w:val="0"/>
        <w:adjustRightInd w:val="0"/>
        <w:spacing w:after="120"/>
        <w:ind w:left="1080"/>
        <w:rPr>
          <w:rFonts w:ascii="Times New Roman" w:hAnsi="Times New Roman"/>
          <w:bCs/>
          <w:sz w:val="24"/>
          <w:szCs w:val="24"/>
        </w:rPr>
      </w:pPr>
      <w:r>
        <w:rPr>
          <w:rFonts w:ascii="Times New Roman" w:hAnsi="Times New Roman"/>
          <w:bCs/>
          <w:sz w:val="24"/>
          <w:szCs w:val="24"/>
        </w:rPr>
        <w:t>5.3.2.1 Viscosity</w:t>
      </w:r>
    </w:p>
    <w:p w14:paraId="0CC674CB" w14:textId="77777777" w:rsidR="006E018C" w:rsidRDefault="006E018C" w:rsidP="006E018C">
      <w:pPr>
        <w:pStyle w:val="ListParagraph"/>
        <w:autoSpaceDE w:val="0"/>
        <w:autoSpaceDN w:val="0"/>
        <w:adjustRightInd w:val="0"/>
        <w:spacing w:after="120"/>
        <w:ind w:left="1080"/>
        <w:rPr>
          <w:rFonts w:ascii="Times New Roman" w:hAnsi="Times New Roman"/>
          <w:bCs/>
          <w:sz w:val="24"/>
          <w:szCs w:val="24"/>
        </w:rPr>
      </w:pPr>
      <w:r>
        <w:rPr>
          <w:rFonts w:ascii="Times New Roman" w:hAnsi="Times New Roman"/>
          <w:bCs/>
          <w:sz w:val="24"/>
          <w:szCs w:val="24"/>
        </w:rPr>
        <w:t>5.3.2.2 Electrical conductivity</w:t>
      </w:r>
    </w:p>
    <w:p w14:paraId="347B3489" w14:textId="77777777" w:rsidR="006E018C" w:rsidRDefault="006E018C" w:rsidP="006E018C">
      <w:pPr>
        <w:pStyle w:val="ListParagraph"/>
        <w:autoSpaceDE w:val="0"/>
        <w:autoSpaceDN w:val="0"/>
        <w:adjustRightInd w:val="0"/>
        <w:spacing w:after="120"/>
        <w:rPr>
          <w:rFonts w:ascii="Times New Roman" w:hAnsi="Times New Roman"/>
          <w:sz w:val="24"/>
          <w:szCs w:val="24"/>
        </w:rPr>
      </w:pPr>
      <w:r>
        <w:rPr>
          <w:rFonts w:ascii="Times New Roman" w:hAnsi="Times New Roman"/>
          <w:sz w:val="24"/>
          <w:szCs w:val="24"/>
          <w:lang w:eastAsia="zh-CN"/>
        </w:rPr>
        <w:t>5.3.3</w:t>
      </w:r>
      <w:r w:rsidRPr="00FD6FC0">
        <w:rPr>
          <w:rFonts w:ascii="Times New Roman" w:hAnsi="Times New Roman"/>
          <w:sz w:val="24"/>
          <w:szCs w:val="24"/>
          <w:lang w:eastAsia="zh-CN"/>
        </w:rPr>
        <w:t xml:space="preserve"> </w:t>
      </w:r>
      <w:r>
        <w:rPr>
          <w:rFonts w:ascii="Times New Roman" w:hAnsi="Times New Roman"/>
          <w:sz w:val="24"/>
          <w:szCs w:val="24"/>
        </w:rPr>
        <w:t xml:space="preserve">Results and discussions on melts of </w:t>
      </w:r>
      <w:r w:rsidRPr="00167DB9">
        <w:rPr>
          <w:rFonts w:ascii="Times New Roman" w:hAnsi="Times New Roman"/>
          <w:sz w:val="24"/>
          <w:szCs w:val="24"/>
        </w:rPr>
        <w:t>HgTe, Hg</w:t>
      </w:r>
      <w:r w:rsidRPr="00167DB9">
        <w:rPr>
          <w:rFonts w:ascii="Times New Roman" w:hAnsi="Times New Roman"/>
          <w:sz w:val="24"/>
          <w:szCs w:val="24"/>
          <w:vertAlign w:val="subscript"/>
        </w:rPr>
        <w:t>0.1</w:t>
      </w:r>
      <w:r w:rsidRPr="00167DB9">
        <w:rPr>
          <w:rFonts w:ascii="Times New Roman" w:hAnsi="Times New Roman"/>
          <w:sz w:val="24"/>
          <w:szCs w:val="24"/>
        </w:rPr>
        <w:t>Cd</w:t>
      </w:r>
      <w:r w:rsidRPr="00167DB9">
        <w:rPr>
          <w:rFonts w:ascii="Times New Roman" w:hAnsi="Times New Roman"/>
          <w:sz w:val="24"/>
          <w:szCs w:val="24"/>
          <w:vertAlign w:val="subscript"/>
        </w:rPr>
        <w:t>0.9</w:t>
      </w:r>
      <w:r w:rsidRPr="00167DB9">
        <w:rPr>
          <w:rFonts w:ascii="Times New Roman" w:hAnsi="Times New Roman"/>
          <w:sz w:val="24"/>
          <w:szCs w:val="24"/>
        </w:rPr>
        <w:t>Te and Hg</w:t>
      </w:r>
      <w:r w:rsidRPr="00167DB9">
        <w:rPr>
          <w:rFonts w:ascii="Times New Roman" w:hAnsi="Times New Roman"/>
          <w:sz w:val="24"/>
          <w:szCs w:val="24"/>
          <w:vertAlign w:val="subscript"/>
        </w:rPr>
        <w:t>0.2</w:t>
      </w:r>
      <w:r w:rsidRPr="00167DB9">
        <w:rPr>
          <w:rFonts w:ascii="Times New Roman" w:hAnsi="Times New Roman"/>
          <w:sz w:val="24"/>
          <w:szCs w:val="24"/>
        </w:rPr>
        <w:t>Cd</w:t>
      </w:r>
      <w:r w:rsidRPr="00167DB9">
        <w:rPr>
          <w:rFonts w:ascii="Times New Roman" w:hAnsi="Times New Roman"/>
          <w:sz w:val="24"/>
          <w:szCs w:val="24"/>
          <w:vertAlign w:val="subscript"/>
        </w:rPr>
        <w:t>0.8</w:t>
      </w:r>
      <w:r w:rsidRPr="00167DB9">
        <w:rPr>
          <w:rFonts w:ascii="Times New Roman" w:hAnsi="Times New Roman"/>
          <w:sz w:val="24"/>
          <w:szCs w:val="24"/>
        </w:rPr>
        <w:t>Te</w:t>
      </w:r>
    </w:p>
    <w:p w14:paraId="759B4CB9" w14:textId="77777777" w:rsidR="006E018C" w:rsidRDefault="006E018C" w:rsidP="006E018C">
      <w:pPr>
        <w:pStyle w:val="ListParagraph"/>
        <w:autoSpaceDE w:val="0"/>
        <w:autoSpaceDN w:val="0"/>
        <w:adjustRightInd w:val="0"/>
        <w:spacing w:after="120"/>
        <w:ind w:left="1080"/>
        <w:rPr>
          <w:rFonts w:ascii="Times New Roman" w:hAnsi="Times New Roman"/>
          <w:sz w:val="24"/>
          <w:szCs w:val="24"/>
        </w:rPr>
      </w:pPr>
      <w:r>
        <w:rPr>
          <w:rFonts w:ascii="Times New Roman" w:hAnsi="Times New Roman"/>
          <w:sz w:val="24"/>
          <w:szCs w:val="24"/>
        </w:rPr>
        <w:t>5.3.3.1. Viscosity</w:t>
      </w:r>
    </w:p>
    <w:p w14:paraId="61DB570E" w14:textId="77777777" w:rsidR="006E018C" w:rsidRDefault="006E018C" w:rsidP="006E018C">
      <w:pPr>
        <w:pStyle w:val="ListParagraph"/>
        <w:autoSpaceDE w:val="0"/>
        <w:autoSpaceDN w:val="0"/>
        <w:adjustRightInd w:val="0"/>
        <w:spacing w:after="120"/>
        <w:ind w:left="1080"/>
        <w:rPr>
          <w:rFonts w:ascii="Times New Roman" w:hAnsi="Times New Roman"/>
          <w:sz w:val="24"/>
          <w:szCs w:val="24"/>
        </w:rPr>
      </w:pPr>
      <w:r>
        <w:rPr>
          <w:rFonts w:ascii="Times New Roman" w:hAnsi="Times New Roman"/>
          <w:sz w:val="24"/>
          <w:szCs w:val="24"/>
        </w:rPr>
        <w:t>5.3.3.2. Electrical conductivity</w:t>
      </w:r>
    </w:p>
    <w:p w14:paraId="36A7AC0C" w14:textId="77777777" w:rsidR="006E018C" w:rsidRDefault="006E018C" w:rsidP="006E018C">
      <w:pPr>
        <w:pStyle w:val="ListParagraph"/>
        <w:autoSpaceDE w:val="0"/>
        <w:autoSpaceDN w:val="0"/>
        <w:adjustRightInd w:val="0"/>
        <w:spacing w:after="120"/>
        <w:rPr>
          <w:rFonts w:ascii="Times New Roman" w:hAnsi="Times New Roman"/>
          <w:sz w:val="24"/>
          <w:szCs w:val="24"/>
        </w:rPr>
      </w:pPr>
      <w:r>
        <w:rPr>
          <w:rFonts w:ascii="Times New Roman" w:hAnsi="Times New Roman"/>
          <w:sz w:val="24"/>
          <w:szCs w:val="24"/>
        </w:rPr>
        <w:t>5.3.4 Relaxation</w:t>
      </w:r>
    </w:p>
    <w:p w14:paraId="59801AC7" w14:textId="77777777" w:rsidR="006E018C" w:rsidRDefault="006E018C" w:rsidP="006E018C">
      <w:pPr>
        <w:pStyle w:val="ListParagraph"/>
        <w:autoSpaceDE w:val="0"/>
        <w:autoSpaceDN w:val="0"/>
        <w:adjustRightInd w:val="0"/>
        <w:spacing w:after="120"/>
        <w:ind w:left="1080"/>
        <w:rPr>
          <w:rFonts w:ascii="Times New Roman" w:hAnsi="Times New Roman"/>
          <w:sz w:val="24"/>
          <w:szCs w:val="24"/>
        </w:rPr>
      </w:pPr>
      <w:r>
        <w:rPr>
          <w:rFonts w:ascii="Times New Roman" w:hAnsi="Times New Roman"/>
          <w:sz w:val="24"/>
          <w:szCs w:val="24"/>
        </w:rPr>
        <w:t>5.3.4.1 HgTe melt</w:t>
      </w:r>
    </w:p>
    <w:p w14:paraId="22903D01" w14:textId="77777777" w:rsidR="006E018C" w:rsidRDefault="006E018C" w:rsidP="006E018C">
      <w:pPr>
        <w:pStyle w:val="ListParagraph"/>
        <w:autoSpaceDE w:val="0"/>
        <w:autoSpaceDN w:val="0"/>
        <w:adjustRightInd w:val="0"/>
        <w:spacing w:after="120"/>
        <w:ind w:left="1080"/>
        <w:rPr>
          <w:rFonts w:ascii="Times New Roman" w:hAnsi="Times New Roman"/>
          <w:sz w:val="24"/>
          <w:szCs w:val="24"/>
        </w:rPr>
      </w:pPr>
      <w:r>
        <w:rPr>
          <w:rFonts w:ascii="Times New Roman" w:hAnsi="Times New Roman"/>
          <w:sz w:val="24"/>
          <w:szCs w:val="24"/>
        </w:rPr>
        <w:t xml:space="preserve">5.3.4.2 </w:t>
      </w:r>
      <w:r w:rsidRPr="00CF1E2C">
        <w:rPr>
          <w:rFonts w:ascii="Times New Roman" w:hAnsi="Times New Roman"/>
          <w:sz w:val="24"/>
          <w:szCs w:val="24"/>
        </w:rPr>
        <w:t>Hg</w:t>
      </w:r>
      <w:r>
        <w:rPr>
          <w:rFonts w:ascii="Times New Roman" w:hAnsi="Times New Roman"/>
          <w:sz w:val="24"/>
          <w:szCs w:val="24"/>
          <w:vertAlign w:val="subscript"/>
        </w:rPr>
        <w:t>0.9</w:t>
      </w:r>
      <w:r w:rsidRPr="00CF1E2C">
        <w:rPr>
          <w:rFonts w:ascii="Times New Roman" w:hAnsi="Times New Roman"/>
          <w:sz w:val="24"/>
          <w:szCs w:val="24"/>
        </w:rPr>
        <w:t>Cd</w:t>
      </w:r>
      <w:r w:rsidRPr="00CF1E2C">
        <w:rPr>
          <w:rFonts w:ascii="Times New Roman" w:hAnsi="Times New Roman"/>
          <w:sz w:val="24"/>
          <w:szCs w:val="24"/>
          <w:vertAlign w:val="subscript"/>
        </w:rPr>
        <w:t>0.</w:t>
      </w:r>
      <w:r>
        <w:rPr>
          <w:rFonts w:ascii="Times New Roman" w:hAnsi="Times New Roman"/>
          <w:sz w:val="24"/>
          <w:szCs w:val="24"/>
          <w:vertAlign w:val="subscript"/>
        </w:rPr>
        <w:t>1</w:t>
      </w:r>
      <w:r w:rsidRPr="00CF1E2C">
        <w:rPr>
          <w:rFonts w:ascii="Times New Roman" w:hAnsi="Times New Roman"/>
          <w:sz w:val="24"/>
          <w:szCs w:val="24"/>
        </w:rPr>
        <w:t xml:space="preserve">Te </w:t>
      </w:r>
      <w:r w:rsidRPr="003F16C7">
        <w:rPr>
          <w:rFonts w:ascii="Times New Roman" w:hAnsi="Times New Roman"/>
          <w:sz w:val="24"/>
          <w:szCs w:val="24"/>
        </w:rPr>
        <w:t>melt</w:t>
      </w:r>
    </w:p>
    <w:p w14:paraId="12811ABF" w14:textId="77777777" w:rsidR="006E018C" w:rsidRPr="00DA3E53" w:rsidRDefault="006E018C" w:rsidP="006E018C">
      <w:pPr>
        <w:pStyle w:val="ListParagraph"/>
        <w:autoSpaceDE w:val="0"/>
        <w:autoSpaceDN w:val="0"/>
        <w:adjustRightInd w:val="0"/>
        <w:spacing w:after="120"/>
        <w:ind w:left="1080"/>
        <w:rPr>
          <w:rFonts w:ascii="Times New Roman" w:hAnsi="Times New Roman"/>
          <w:sz w:val="24"/>
          <w:szCs w:val="24"/>
        </w:rPr>
      </w:pPr>
      <w:r w:rsidRPr="00DA3E53">
        <w:rPr>
          <w:rFonts w:ascii="Times New Roman" w:hAnsi="Times New Roman"/>
          <w:sz w:val="24"/>
          <w:szCs w:val="24"/>
        </w:rPr>
        <w:t>5.3.4.3 Hg</w:t>
      </w:r>
      <w:r w:rsidRPr="00DA3E53">
        <w:rPr>
          <w:rFonts w:ascii="Times New Roman" w:hAnsi="Times New Roman"/>
          <w:sz w:val="24"/>
          <w:szCs w:val="24"/>
          <w:vertAlign w:val="subscript"/>
        </w:rPr>
        <w:t>0.8</w:t>
      </w:r>
      <w:r w:rsidRPr="00DA3E53">
        <w:rPr>
          <w:rFonts w:ascii="Times New Roman" w:hAnsi="Times New Roman"/>
          <w:sz w:val="24"/>
          <w:szCs w:val="24"/>
        </w:rPr>
        <w:t>Cd</w:t>
      </w:r>
      <w:r w:rsidRPr="00DA3E53">
        <w:rPr>
          <w:rFonts w:ascii="Times New Roman" w:hAnsi="Times New Roman"/>
          <w:sz w:val="24"/>
          <w:szCs w:val="24"/>
          <w:vertAlign w:val="subscript"/>
        </w:rPr>
        <w:t>0.2</w:t>
      </w:r>
      <w:r w:rsidRPr="00DA3E53">
        <w:rPr>
          <w:rFonts w:ascii="Times New Roman" w:hAnsi="Times New Roman"/>
          <w:sz w:val="24"/>
          <w:szCs w:val="24"/>
        </w:rPr>
        <w:t>Te melt</w:t>
      </w:r>
    </w:p>
    <w:p w14:paraId="7DEBBA85" w14:textId="77777777" w:rsidR="006E018C" w:rsidRPr="007C7483" w:rsidRDefault="006E018C" w:rsidP="006E018C">
      <w:pPr>
        <w:pStyle w:val="ListParagraph"/>
        <w:autoSpaceDE w:val="0"/>
        <w:autoSpaceDN w:val="0"/>
        <w:adjustRightInd w:val="0"/>
        <w:spacing w:after="120"/>
        <w:ind w:left="360"/>
        <w:rPr>
          <w:rFonts w:ascii="Times New Roman" w:hAnsi="Times New Roman"/>
          <w:sz w:val="24"/>
          <w:szCs w:val="24"/>
        </w:rPr>
      </w:pPr>
      <w:r w:rsidRPr="007C7483">
        <w:rPr>
          <w:rFonts w:ascii="Times New Roman" w:hAnsi="Times New Roman"/>
          <w:sz w:val="24"/>
          <w:szCs w:val="24"/>
        </w:rPr>
        <w:t>References</w:t>
      </w:r>
    </w:p>
    <w:p w14:paraId="575F75CE" w14:textId="77777777" w:rsidR="006E018C" w:rsidRPr="008B4C6A" w:rsidRDefault="006E018C" w:rsidP="006E018C">
      <w:pPr>
        <w:pStyle w:val="ListParagraph"/>
        <w:numPr>
          <w:ilvl w:val="0"/>
          <w:numId w:val="6"/>
        </w:numPr>
        <w:autoSpaceDE w:val="0"/>
        <w:autoSpaceDN w:val="0"/>
        <w:adjustRightInd w:val="0"/>
        <w:spacing w:after="120"/>
        <w:ind w:left="360"/>
        <w:rPr>
          <w:rFonts w:ascii="Times New Roman" w:hAnsi="Times New Roman"/>
          <w:sz w:val="24"/>
          <w:szCs w:val="24"/>
        </w:rPr>
      </w:pPr>
      <w:r w:rsidRPr="008B4C6A">
        <w:rPr>
          <w:rFonts w:ascii="Times New Roman" w:hAnsi="Times New Roman"/>
          <w:sz w:val="24"/>
          <w:szCs w:val="24"/>
        </w:rPr>
        <w:t>Thermal Conductivity Measurements and Results</w:t>
      </w:r>
    </w:p>
    <w:p w14:paraId="0437327C" w14:textId="77777777" w:rsidR="006E018C" w:rsidRDefault="006E018C" w:rsidP="006E018C">
      <w:pPr>
        <w:pStyle w:val="ListParagraph"/>
        <w:autoSpaceDE w:val="0"/>
        <w:autoSpaceDN w:val="0"/>
        <w:adjustRightInd w:val="0"/>
        <w:spacing w:after="120"/>
        <w:ind w:hanging="360"/>
        <w:rPr>
          <w:rFonts w:ascii="Times New Roman" w:hAnsi="Times New Roman"/>
          <w:sz w:val="24"/>
          <w:szCs w:val="24"/>
        </w:rPr>
      </w:pPr>
      <w:r>
        <w:rPr>
          <w:rFonts w:ascii="Times New Roman" w:hAnsi="Times New Roman"/>
          <w:sz w:val="24"/>
          <w:szCs w:val="24"/>
        </w:rPr>
        <w:t>6.1 Introduction</w:t>
      </w:r>
    </w:p>
    <w:p w14:paraId="54987FEF" w14:textId="77777777" w:rsidR="006E018C" w:rsidRPr="0074266A" w:rsidRDefault="006E018C" w:rsidP="006E018C">
      <w:pPr>
        <w:pStyle w:val="ListParagraph"/>
        <w:autoSpaceDE w:val="0"/>
        <w:autoSpaceDN w:val="0"/>
        <w:adjustRightInd w:val="0"/>
        <w:spacing w:after="120"/>
        <w:ind w:hanging="360"/>
        <w:rPr>
          <w:rFonts w:ascii="Times New Roman" w:hAnsi="Times New Roman"/>
          <w:sz w:val="24"/>
          <w:szCs w:val="24"/>
        </w:rPr>
      </w:pPr>
      <w:r w:rsidRPr="0074266A">
        <w:rPr>
          <w:rFonts w:ascii="Times New Roman" w:hAnsi="Times New Roman"/>
          <w:sz w:val="24"/>
          <w:szCs w:val="24"/>
        </w:rPr>
        <w:t xml:space="preserve">6.2 </w:t>
      </w:r>
      <w:r w:rsidRPr="0074266A">
        <w:rPr>
          <w:rFonts w:ascii="Times New Roman" w:hAnsi="Times New Roman"/>
          <w:bCs/>
          <w:sz w:val="24"/>
          <w:szCs w:val="24"/>
        </w:rPr>
        <w:t>Heat capacity of HgCdTe and HgZnTe melts</w:t>
      </w:r>
    </w:p>
    <w:p w14:paraId="7970D933" w14:textId="77777777" w:rsidR="006E018C" w:rsidRDefault="006E018C" w:rsidP="006E018C">
      <w:pPr>
        <w:pStyle w:val="ListParagraph"/>
        <w:autoSpaceDE w:val="0"/>
        <w:autoSpaceDN w:val="0"/>
        <w:adjustRightInd w:val="0"/>
        <w:spacing w:after="120"/>
        <w:ind w:left="1080" w:hanging="360"/>
        <w:rPr>
          <w:rFonts w:ascii="Times New Roman" w:hAnsi="Times New Roman"/>
          <w:sz w:val="24"/>
          <w:szCs w:val="24"/>
        </w:rPr>
      </w:pPr>
      <w:r w:rsidRPr="003225D1">
        <w:rPr>
          <w:rFonts w:ascii="Times New Roman" w:hAnsi="Times New Roman"/>
          <w:bCs/>
          <w:sz w:val="24"/>
          <w:szCs w:val="24"/>
        </w:rPr>
        <w:t xml:space="preserve">6.2.1 </w:t>
      </w:r>
      <w:r w:rsidRPr="003225D1">
        <w:rPr>
          <w:rFonts w:ascii="Times New Roman" w:hAnsi="Times New Roman"/>
          <w:sz w:val="24"/>
          <w:szCs w:val="24"/>
        </w:rPr>
        <w:t>Hg</w:t>
      </w:r>
      <w:r w:rsidRPr="003225D1">
        <w:rPr>
          <w:rFonts w:ascii="Times New Roman" w:hAnsi="Times New Roman"/>
          <w:sz w:val="24"/>
          <w:szCs w:val="24"/>
          <w:vertAlign w:val="subscript"/>
        </w:rPr>
        <w:t>1-</w:t>
      </w:r>
      <w:r w:rsidRPr="003225D1">
        <w:rPr>
          <w:rFonts w:ascii="Times New Roman" w:hAnsi="Times New Roman"/>
          <w:i/>
          <w:iCs/>
          <w:sz w:val="24"/>
          <w:szCs w:val="24"/>
          <w:vertAlign w:val="subscript"/>
        </w:rPr>
        <w:t>x</w:t>
      </w:r>
      <w:r w:rsidRPr="003225D1">
        <w:rPr>
          <w:rFonts w:ascii="Times New Roman" w:hAnsi="Times New Roman"/>
          <w:sz w:val="24"/>
          <w:szCs w:val="24"/>
        </w:rPr>
        <w:t>Cd</w:t>
      </w:r>
      <w:r w:rsidRPr="003225D1">
        <w:rPr>
          <w:rFonts w:ascii="Times New Roman" w:hAnsi="Times New Roman"/>
          <w:i/>
          <w:iCs/>
          <w:sz w:val="24"/>
          <w:szCs w:val="24"/>
          <w:vertAlign w:val="subscript"/>
        </w:rPr>
        <w:t>x</w:t>
      </w:r>
      <w:r w:rsidRPr="003225D1">
        <w:rPr>
          <w:rFonts w:ascii="Times New Roman" w:hAnsi="Times New Roman"/>
          <w:sz w:val="24"/>
          <w:szCs w:val="24"/>
        </w:rPr>
        <w:t>Te melts</w:t>
      </w:r>
      <w:bookmarkStart w:id="1" w:name="_Hlk61346182"/>
    </w:p>
    <w:p w14:paraId="79497083" w14:textId="77777777" w:rsidR="006E018C" w:rsidRDefault="006E018C" w:rsidP="006E018C">
      <w:pPr>
        <w:pStyle w:val="ListParagraph"/>
        <w:autoSpaceDE w:val="0"/>
        <w:autoSpaceDN w:val="0"/>
        <w:adjustRightInd w:val="0"/>
        <w:spacing w:after="120"/>
        <w:ind w:left="1080" w:hanging="360"/>
        <w:rPr>
          <w:rFonts w:ascii="Times New Roman" w:hAnsi="Times New Roman"/>
          <w:sz w:val="24"/>
          <w:szCs w:val="24"/>
        </w:rPr>
      </w:pPr>
      <w:r>
        <w:rPr>
          <w:rFonts w:ascii="Times New Roman" w:hAnsi="Times New Roman"/>
          <w:sz w:val="24"/>
          <w:szCs w:val="24"/>
        </w:rPr>
        <w:t xml:space="preserve">6.2.2 </w:t>
      </w:r>
      <w:r w:rsidRPr="0016668C">
        <w:rPr>
          <w:rFonts w:ascii="Times New Roman" w:hAnsi="Times New Roman"/>
          <w:sz w:val="24"/>
          <w:szCs w:val="24"/>
        </w:rPr>
        <w:t>Hg</w:t>
      </w:r>
      <w:r w:rsidRPr="0016668C">
        <w:rPr>
          <w:rFonts w:ascii="Times New Roman" w:hAnsi="Times New Roman"/>
          <w:sz w:val="24"/>
          <w:szCs w:val="24"/>
          <w:vertAlign w:val="subscript"/>
        </w:rPr>
        <w:t>1-</w:t>
      </w:r>
      <w:r w:rsidRPr="0016668C">
        <w:rPr>
          <w:rFonts w:ascii="Times New Roman" w:hAnsi="Times New Roman"/>
          <w:i/>
          <w:iCs/>
          <w:sz w:val="24"/>
          <w:szCs w:val="24"/>
          <w:vertAlign w:val="subscript"/>
        </w:rPr>
        <w:t>x</w:t>
      </w:r>
      <w:r>
        <w:rPr>
          <w:rFonts w:ascii="Times New Roman" w:hAnsi="Times New Roman"/>
          <w:sz w:val="24"/>
          <w:szCs w:val="24"/>
        </w:rPr>
        <w:t>Zn</w:t>
      </w:r>
      <w:r w:rsidRPr="0016668C">
        <w:rPr>
          <w:rFonts w:ascii="Times New Roman" w:hAnsi="Times New Roman"/>
          <w:i/>
          <w:iCs/>
          <w:sz w:val="24"/>
          <w:szCs w:val="24"/>
          <w:vertAlign w:val="subscript"/>
        </w:rPr>
        <w:t>x</w:t>
      </w:r>
      <w:r w:rsidRPr="0016668C">
        <w:rPr>
          <w:rFonts w:ascii="Times New Roman" w:hAnsi="Times New Roman"/>
          <w:sz w:val="24"/>
          <w:szCs w:val="24"/>
        </w:rPr>
        <w:t>Te</w:t>
      </w:r>
      <w:r>
        <w:rPr>
          <w:rFonts w:ascii="Times New Roman" w:hAnsi="Times New Roman"/>
          <w:sz w:val="24"/>
          <w:szCs w:val="24"/>
        </w:rPr>
        <w:t xml:space="preserve"> melts</w:t>
      </w:r>
      <w:bookmarkEnd w:id="1"/>
    </w:p>
    <w:p w14:paraId="116E3C84" w14:textId="77777777" w:rsidR="006E018C" w:rsidRDefault="006E018C" w:rsidP="006E018C">
      <w:pPr>
        <w:pStyle w:val="ListParagraph"/>
        <w:autoSpaceDE w:val="0"/>
        <w:autoSpaceDN w:val="0"/>
        <w:adjustRightInd w:val="0"/>
        <w:spacing w:after="120"/>
        <w:ind w:hanging="360"/>
        <w:rPr>
          <w:rFonts w:ascii="Times New Roman" w:hAnsi="Times New Roman"/>
          <w:sz w:val="24"/>
          <w:szCs w:val="24"/>
        </w:rPr>
      </w:pPr>
      <w:r w:rsidRPr="0074266A">
        <w:rPr>
          <w:rFonts w:ascii="Times New Roman" w:hAnsi="Times New Roman"/>
          <w:sz w:val="24"/>
          <w:szCs w:val="24"/>
        </w:rPr>
        <w:t>6.3 Thermal conductivity of HgCdTe and HgZnTe melts</w:t>
      </w:r>
    </w:p>
    <w:p w14:paraId="4D144F39" w14:textId="77777777" w:rsidR="006E018C" w:rsidRPr="008E0216" w:rsidRDefault="006E018C" w:rsidP="006E018C">
      <w:pPr>
        <w:pStyle w:val="ListParagraph"/>
        <w:autoSpaceDE w:val="0"/>
        <w:autoSpaceDN w:val="0"/>
        <w:adjustRightInd w:val="0"/>
        <w:spacing w:after="120"/>
        <w:ind w:left="1080" w:hanging="360"/>
        <w:rPr>
          <w:rFonts w:ascii="Times New Roman" w:hAnsi="Times New Roman"/>
          <w:sz w:val="24"/>
          <w:szCs w:val="24"/>
        </w:rPr>
      </w:pPr>
      <w:r w:rsidRPr="008E0216">
        <w:rPr>
          <w:rFonts w:ascii="Times New Roman" w:hAnsi="Times New Roman"/>
          <w:sz w:val="24"/>
          <w:szCs w:val="24"/>
        </w:rPr>
        <w:t>6.3.1 Experimental</w:t>
      </w:r>
      <w:r>
        <w:rPr>
          <w:rFonts w:ascii="Times New Roman" w:hAnsi="Times New Roman"/>
          <w:sz w:val="24"/>
          <w:szCs w:val="24"/>
        </w:rPr>
        <w:t xml:space="preserve"> </w:t>
      </w:r>
      <w:bookmarkStart w:id="2" w:name="_Hlk62943740"/>
      <w:r>
        <w:rPr>
          <w:rFonts w:ascii="Times New Roman" w:hAnsi="Times New Roman"/>
          <w:sz w:val="24"/>
          <w:szCs w:val="24"/>
        </w:rPr>
        <w:t>measurements of thermal diffusivity by laser flash method</w:t>
      </w:r>
      <w:bookmarkEnd w:id="2"/>
    </w:p>
    <w:p w14:paraId="1F300B2F" w14:textId="77777777" w:rsidR="006E018C" w:rsidRPr="008E0216" w:rsidRDefault="006E018C" w:rsidP="006E018C">
      <w:pPr>
        <w:pStyle w:val="ListParagraph"/>
        <w:autoSpaceDE w:val="0"/>
        <w:autoSpaceDN w:val="0"/>
        <w:adjustRightInd w:val="0"/>
        <w:spacing w:after="120"/>
        <w:ind w:left="1440" w:hanging="360"/>
        <w:rPr>
          <w:rFonts w:ascii="Times New Roman" w:hAnsi="Times New Roman"/>
          <w:sz w:val="24"/>
          <w:szCs w:val="24"/>
        </w:rPr>
      </w:pPr>
      <w:r w:rsidRPr="008E0216">
        <w:rPr>
          <w:rFonts w:ascii="Times New Roman" w:hAnsi="Times New Roman"/>
          <w:sz w:val="24"/>
          <w:szCs w:val="24"/>
        </w:rPr>
        <w:t>6.3.1.1 Optical cells</w:t>
      </w:r>
    </w:p>
    <w:p w14:paraId="1129DCE0" w14:textId="77777777" w:rsidR="006E018C" w:rsidRPr="008E0216" w:rsidRDefault="006E018C" w:rsidP="006E018C">
      <w:pPr>
        <w:pStyle w:val="ListParagraph"/>
        <w:autoSpaceDE w:val="0"/>
        <w:autoSpaceDN w:val="0"/>
        <w:adjustRightInd w:val="0"/>
        <w:spacing w:after="120"/>
        <w:ind w:left="1440" w:hanging="360"/>
        <w:rPr>
          <w:rFonts w:ascii="Times New Roman" w:hAnsi="Times New Roman"/>
          <w:sz w:val="24"/>
          <w:szCs w:val="24"/>
        </w:rPr>
      </w:pPr>
      <w:r w:rsidRPr="008E0216">
        <w:rPr>
          <w:rFonts w:ascii="Times New Roman" w:hAnsi="Times New Roman"/>
          <w:sz w:val="24"/>
          <w:szCs w:val="24"/>
        </w:rPr>
        <w:t>6.3.1.2 Thermal diffusivity measurements</w:t>
      </w:r>
    </w:p>
    <w:p w14:paraId="0E0B25D7" w14:textId="77777777" w:rsidR="006E018C" w:rsidRPr="008E0216" w:rsidRDefault="006E018C" w:rsidP="006E018C">
      <w:pPr>
        <w:pStyle w:val="ListParagraph"/>
        <w:autoSpaceDE w:val="0"/>
        <w:autoSpaceDN w:val="0"/>
        <w:adjustRightInd w:val="0"/>
        <w:spacing w:after="120"/>
        <w:ind w:left="1080" w:hanging="360"/>
        <w:rPr>
          <w:rFonts w:ascii="Times New Roman" w:hAnsi="Times New Roman"/>
          <w:sz w:val="24"/>
          <w:szCs w:val="24"/>
        </w:rPr>
      </w:pPr>
      <w:r w:rsidRPr="008E0216">
        <w:rPr>
          <w:rFonts w:ascii="Times New Roman" w:hAnsi="Times New Roman"/>
          <w:sz w:val="24"/>
          <w:szCs w:val="24"/>
        </w:rPr>
        <w:t>6.3.2 Results o</w:t>
      </w:r>
      <w:r>
        <w:rPr>
          <w:rFonts w:ascii="Times New Roman" w:hAnsi="Times New Roman"/>
          <w:sz w:val="24"/>
          <w:szCs w:val="24"/>
        </w:rPr>
        <w:t xml:space="preserve">f </w:t>
      </w:r>
      <w:r w:rsidRPr="008E0216">
        <w:rPr>
          <w:rFonts w:ascii="Times New Roman" w:hAnsi="Times New Roman"/>
          <w:sz w:val="24"/>
          <w:szCs w:val="24"/>
        </w:rPr>
        <w:t>Hg</w:t>
      </w:r>
      <w:r w:rsidRPr="008E0216">
        <w:rPr>
          <w:rFonts w:ascii="Times New Roman" w:hAnsi="Times New Roman"/>
          <w:sz w:val="24"/>
          <w:szCs w:val="24"/>
          <w:vertAlign w:val="subscript"/>
        </w:rPr>
        <w:t>1-</w:t>
      </w:r>
      <w:r w:rsidRPr="008E0216">
        <w:rPr>
          <w:rFonts w:ascii="Times New Roman" w:hAnsi="Times New Roman"/>
          <w:i/>
          <w:iCs/>
          <w:sz w:val="24"/>
          <w:szCs w:val="24"/>
          <w:vertAlign w:val="subscript"/>
        </w:rPr>
        <w:t>x</w:t>
      </w:r>
      <w:r w:rsidRPr="008E0216">
        <w:rPr>
          <w:rFonts w:ascii="Times New Roman" w:hAnsi="Times New Roman"/>
          <w:sz w:val="24"/>
          <w:szCs w:val="24"/>
        </w:rPr>
        <w:t>Zn</w:t>
      </w:r>
      <w:r w:rsidRPr="008E0216">
        <w:rPr>
          <w:rFonts w:ascii="Times New Roman" w:hAnsi="Times New Roman"/>
          <w:i/>
          <w:iCs/>
          <w:sz w:val="24"/>
          <w:szCs w:val="24"/>
          <w:vertAlign w:val="subscript"/>
        </w:rPr>
        <w:t>x</w:t>
      </w:r>
      <w:r w:rsidRPr="008E0216">
        <w:rPr>
          <w:rFonts w:ascii="Times New Roman" w:hAnsi="Times New Roman"/>
          <w:sz w:val="24"/>
          <w:szCs w:val="24"/>
        </w:rPr>
        <w:t>Te pseudo-binary solids and melts</w:t>
      </w:r>
    </w:p>
    <w:p w14:paraId="5CB75FE0" w14:textId="77777777" w:rsidR="006E018C" w:rsidRPr="008E0216" w:rsidRDefault="006E018C" w:rsidP="006E018C">
      <w:pPr>
        <w:pStyle w:val="ListParagraph"/>
        <w:autoSpaceDE w:val="0"/>
        <w:autoSpaceDN w:val="0"/>
        <w:adjustRightInd w:val="0"/>
        <w:spacing w:after="120"/>
        <w:ind w:left="1080" w:hanging="360"/>
        <w:rPr>
          <w:rFonts w:ascii="Times New Roman" w:hAnsi="Times New Roman"/>
          <w:sz w:val="24"/>
          <w:szCs w:val="24"/>
        </w:rPr>
      </w:pPr>
      <w:r w:rsidRPr="008E0216">
        <w:rPr>
          <w:rFonts w:ascii="Times New Roman" w:hAnsi="Times New Roman"/>
          <w:sz w:val="24"/>
          <w:szCs w:val="24"/>
        </w:rPr>
        <w:t>6.3.3 Results o</w:t>
      </w:r>
      <w:r>
        <w:rPr>
          <w:rFonts w:ascii="Times New Roman" w:hAnsi="Times New Roman"/>
          <w:sz w:val="24"/>
          <w:szCs w:val="24"/>
        </w:rPr>
        <w:t>f</w:t>
      </w:r>
      <w:r w:rsidRPr="008E0216">
        <w:rPr>
          <w:rFonts w:ascii="Times New Roman" w:hAnsi="Times New Roman"/>
          <w:sz w:val="24"/>
          <w:szCs w:val="24"/>
        </w:rPr>
        <w:t xml:space="preserve"> Hg</w:t>
      </w:r>
      <w:r w:rsidRPr="008E0216">
        <w:rPr>
          <w:rFonts w:ascii="Times New Roman" w:hAnsi="Times New Roman"/>
          <w:sz w:val="24"/>
          <w:szCs w:val="24"/>
          <w:vertAlign w:val="subscript"/>
        </w:rPr>
        <w:t>1-</w:t>
      </w:r>
      <w:r w:rsidRPr="008E0216">
        <w:rPr>
          <w:rFonts w:ascii="Times New Roman" w:hAnsi="Times New Roman"/>
          <w:i/>
          <w:iCs/>
          <w:sz w:val="24"/>
          <w:szCs w:val="24"/>
          <w:vertAlign w:val="subscript"/>
        </w:rPr>
        <w:t>x</w:t>
      </w:r>
      <w:r w:rsidRPr="008E0216">
        <w:rPr>
          <w:rFonts w:ascii="Times New Roman" w:hAnsi="Times New Roman"/>
          <w:sz w:val="24"/>
          <w:szCs w:val="24"/>
        </w:rPr>
        <w:t>Cd</w:t>
      </w:r>
      <w:r w:rsidRPr="008E0216">
        <w:rPr>
          <w:rFonts w:ascii="Times New Roman" w:hAnsi="Times New Roman"/>
          <w:i/>
          <w:iCs/>
          <w:sz w:val="24"/>
          <w:szCs w:val="24"/>
          <w:vertAlign w:val="subscript"/>
        </w:rPr>
        <w:t>x</w:t>
      </w:r>
      <w:r w:rsidRPr="008E0216">
        <w:rPr>
          <w:rFonts w:ascii="Times New Roman" w:hAnsi="Times New Roman"/>
          <w:sz w:val="24"/>
          <w:szCs w:val="24"/>
        </w:rPr>
        <w:t>Te pseudo-binary solids and melts</w:t>
      </w:r>
    </w:p>
    <w:p w14:paraId="01E60C1D" w14:textId="77777777" w:rsidR="006E018C" w:rsidRPr="008E0216" w:rsidRDefault="006E018C" w:rsidP="006E018C">
      <w:pPr>
        <w:pStyle w:val="ListParagraph"/>
        <w:autoSpaceDE w:val="0"/>
        <w:autoSpaceDN w:val="0"/>
        <w:adjustRightInd w:val="0"/>
        <w:spacing w:after="120"/>
        <w:ind w:left="1080" w:hanging="360"/>
        <w:rPr>
          <w:rFonts w:ascii="Times New Roman" w:hAnsi="Times New Roman"/>
          <w:sz w:val="24"/>
          <w:szCs w:val="24"/>
        </w:rPr>
      </w:pPr>
      <w:r w:rsidRPr="008E0216">
        <w:rPr>
          <w:rFonts w:ascii="Times New Roman" w:hAnsi="Times New Roman"/>
          <w:sz w:val="24"/>
          <w:szCs w:val="24"/>
        </w:rPr>
        <w:t xml:space="preserve">6.3.4 </w:t>
      </w:r>
      <w:r>
        <w:rPr>
          <w:rFonts w:ascii="Times New Roman" w:hAnsi="Times New Roman"/>
          <w:sz w:val="24"/>
          <w:szCs w:val="24"/>
        </w:rPr>
        <w:t xml:space="preserve">Results of </w:t>
      </w:r>
      <w:r w:rsidRPr="008E0216">
        <w:rPr>
          <w:rFonts w:ascii="Times New Roman" w:hAnsi="Times New Roman"/>
          <w:sz w:val="24"/>
          <w:szCs w:val="24"/>
        </w:rPr>
        <w:t>Te-rich HgCdTe and HgZnTe melts</w:t>
      </w:r>
    </w:p>
    <w:p w14:paraId="716B720C" w14:textId="77777777" w:rsidR="006E018C" w:rsidRPr="008E0216" w:rsidRDefault="006E018C" w:rsidP="006E018C">
      <w:pPr>
        <w:pStyle w:val="ListParagraph"/>
        <w:autoSpaceDE w:val="0"/>
        <w:autoSpaceDN w:val="0"/>
        <w:adjustRightInd w:val="0"/>
        <w:spacing w:after="120"/>
        <w:ind w:hanging="360"/>
        <w:rPr>
          <w:rFonts w:ascii="Times New Roman" w:hAnsi="Times New Roman"/>
          <w:sz w:val="24"/>
          <w:szCs w:val="24"/>
        </w:rPr>
      </w:pPr>
      <w:r w:rsidRPr="008E0216">
        <w:rPr>
          <w:rFonts w:ascii="Times New Roman" w:hAnsi="Times New Roman"/>
          <w:sz w:val="24"/>
          <w:szCs w:val="24"/>
        </w:rPr>
        <w:t xml:space="preserve">6.4 Thermal conductivity of Te liquid by modified laser flash measurements </w:t>
      </w:r>
    </w:p>
    <w:p w14:paraId="42033B6F" w14:textId="77777777" w:rsidR="006E018C" w:rsidRPr="008E0216" w:rsidRDefault="006E018C" w:rsidP="006E018C">
      <w:pPr>
        <w:pStyle w:val="ListParagraph"/>
        <w:autoSpaceDE w:val="0"/>
        <w:autoSpaceDN w:val="0"/>
        <w:adjustRightInd w:val="0"/>
        <w:spacing w:after="120"/>
        <w:ind w:left="1080" w:hanging="360"/>
        <w:rPr>
          <w:rFonts w:ascii="Times New Roman" w:hAnsi="Times New Roman"/>
          <w:sz w:val="24"/>
          <w:szCs w:val="24"/>
        </w:rPr>
      </w:pPr>
      <w:r w:rsidRPr="008E0216">
        <w:rPr>
          <w:rFonts w:ascii="Times New Roman" w:hAnsi="Times New Roman"/>
          <w:sz w:val="24"/>
          <w:szCs w:val="24"/>
        </w:rPr>
        <w:t>6.4.1 Experimental</w:t>
      </w:r>
    </w:p>
    <w:p w14:paraId="110BF2A9" w14:textId="77777777" w:rsidR="006E018C" w:rsidRPr="008E0216" w:rsidRDefault="006E018C" w:rsidP="006E018C">
      <w:pPr>
        <w:pStyle w:val="ListParagraph"/>
        <w:autoSpaceDE w:val="0"/>
        <w:autoSpaceDN w:val="0"/>
        <w:adjustRightInd w:val="0"/>
        <w:spacing w:after="120"/>
        <w:ind w:left="1080" w:hanging="360"/>
        <w:rPr>
          <w:rFonts w:ascii="Times New Roman" w:eastAsia="AdvTimes" w:hAnsi="Times New Roman"/>
          <w:color w:val="000000"/>
          <w:sz w:val="24"/>
          <w:szCs w:val="24"/>
        </w:rPr>
      </w:pPr>
      <w:r w:rsidRPr="008E0216">
        <w:rPr>
          <w:rFonts w:ascii="Times New Roman" w:eastAsia="AdvTimes" w:hAnsi="Times New Roman"/>
          <w:color w:val="000000"/>
          <w:sz w:val="24"/>
          <w:szCs w:val="24"/>
        </w:rPr>
        <w:t>6.4.2 Numerical solution</w:t>
      </w:r>
    </w:p>
    <w:p w14:paraId="1268EF00" w14:textId="77777777" w:rsidR="006E018C" w:rsidRDefault="006E018C" w:rsidP="006E018C">
      <w:pPr>
        <w:pStyle w:val="ListParagraph"/>
        <w:autoSpaceDE w:val="0"/>
        <w:autoSpaceDN w:val="0"/>
        <w:adjustRightInd w:val="0"/>
        <w:spacing w:after="120"/>
        <w:ind w:left="1080" w:hanging="360"/>
        <w:rPr>
          <w:rFonts w:ascii="Times New Roman" w:hAnsi="Times New Roman"/>
          <w:sz w:val="24"/>
          <w:szCs w:val="24"/>
        </w:rPr>
      </w:pPr>
      <w:r w:rsidRPr="008E0216">
        <w:rPr>
          <w:rFonts w:ascii="Times New Roman" w:hAnsi="Times New Roman"/>
          <w:sz w:val="24"/>
          <w:szCs w:val="24"/>
        </w:rPr>
        <w:t>6.4.3 Analytical solution</w:t>
      </w:r>
    </w:p>
    <w:p w14:paraId="5EA58FEA" w14:textId="77777777" w:rsidR="006E018C" w:rsidRDefault="006E018C" w:rsidP="006E018C">
      <w:pPr>
        <w:pStyle w:val="ListParagraph"/>
        <w:autoSpaceDE w:val="0"/>
        <w:autoSpaceDN w:val="0"/>
        <w:adjustRightInd w:val="0"/>
        <w:spacing w:after="120"/>
        <w:ind w:hanging="360"/>
        <w:rPr>
          <w:rFonts w:ascii="Times New Roman" w:hAnsi="Times New Roman"/>
          <w:sz w:val="24"/>
          <w:szCs w:val="24"/>
        </w:rPr>
      </w:pPr>
      <w:r>
        <w:rPr>
          <w:rFonts w:ascii="Times New Roman" w:hAnsi="Times New Roman"/>
          <w:sz w:val="24"/>
          <w:szCs w:val="24"/>
        </w:rPr>
        <w:lastRenderedPageBreak/>
        <w:t>References</w:t>
      </w:r>
    </w:p>
    <w:p w14:paraId="108EF7B3" w14:textId="77777777" w:rsidR="006E018C" w:rsidRPr="000E6129" w:rsidRDefault="006E018C" w:rsidP="006E018C">
      <w:pPr>
        <w:pStyle w:val="ListParagraph"/>
        <w:numPr>
          <w:ilvl w:val="0"/>
          <w:numId w:val="6"/>
        </w:numPr>
        <w:autoSpaceDE w:val="0"/>
        <w:autoSpaceDN w:val="0"/>
        <w:adjustRightInd w:val="0"/>
        <w:spacing w:after="120"/>
        <w:ind w:left="360"/>
        <w:rPr>
          <w:rFonts w:ascii="Times New Roman" w:hAnsi="Times New Roman"/>
          <w:sz w:val="24"/>
          <w:szCs w:val="24"/>
        </w:rPr>
      </w:pPr>
      <w:r w:rsidRPr="000E6129">
        <w:rPr>
          <w:rFonts w:ascii="Times New Roman" w:hAnsi="Times New Roman"/>
          <w:sz w:val="24"/>
          <w:szCs w:val="24"/>
        </w:rPr>
        <w:t>Physics and Chemistry of Te and HgTe-based Ternary Melts</w:t>
      </w:r>
    </w:p>
    <w:p w14:paraId="57C152E3" w14:textId="77777777" w:rsidR="006E018C" w:rsidRDefault="006E018C" w:rsidP="006E018C">
      <w:pPr>
        <w:pStyle w:val="ListParagraph"/>
        <w:numPr>
          <w:ilvl w:val="1"/>
          <w:numId w:val="9"/>
        </w:numPr>
        <w:autoSpaceDE w:val="0"/>
        <w:autoSpaceDN w:val="0"/>
        <w:adjustRightInd w:val="0"/>
        <w:spacing w:after="120"/>
        <w:rPr>
          <w:rFonts w:ascii="Times New Roman" w:hAnsi="Times New Roman"/>
          <w:sz w:val="24"/>
          <w:szCs w:val="24"/>
        </w:rPr>
      </w:pPr>
      <w:r w:rsidRPr="000E6129">
        <w:rPr>
          <w:rFonts w:ascii="Times New Roman" w:hAnsi="Times New Roman"/>
          <w:sz w:val="24"/>
          <w:szCs w:val="24"/>
        </w:rPr>
        <w:t>Lorenz numbers for the solids/melts of Te, HgTe, Hg</w:t>
      </w:r>
      <w:r w:rsidRPr="000E6129">
        <w:rPr>
          <w:rFonts w:ascii="Times New Roman" w:hAnsi="Times New Roman"/>
          <w:sz w:val="24"/>
          <w:szCs w:val="24"/>
          <w:vertAlign w:val="subscript"/>
        </w:rPr>
        <w:t>0.9</w:t>
      </w:r>
      <w:r w:rsidRPr="000E6129">
        <w:rPr>
          <w:rFonts w:ascii="Times New Roman" w:hAnsi="Times New Roman"/>
          <w:sz w:val="24"/>
          <w:szCs w:val="24"/>
        </w:rPr>
        <w:t>Cd</w:t>
      </w:r>
      <w:r w:rsidRPr="000E6129">
        <w:rPr>
          <w:rFonts w:ascii="Times New Roman" w:hAnsi="Times New Roman"/>
          <w:sz w:val="24"/>
          <w:szCs w:val="24"/>
          <w:vertAlign w:val="subscript"/>
        </w:rPr>
        <w:t>0.1</w:t>
      </w:r>
      <w:r w:rsidRPr="000E6129">
        <w:rPr>
          <w:rFonts w:ascii="Times New Roman" w:hAnsi="Times New Roman"/>
          <w:sz w:val="24"/>
          <w:szCs w:val="24"/>
        </w:rPr>
        <w:t>Te and Hg</w:t>
      </w:r>
      <w:r w:rsidRPr="000E6129">
        <w:rPr>
          <w:rFonts w:ascii="Times New Roman" w:hAnsi="Times New Roman"/>
          <w:sz w:val="24"/>
          <w:szCs w:val="24"/>
          <w:vertAlign w:val="subscript"/>
        </w:rPr>
        <w:t>0.8</w:t>
      </w:r>
      <w:r w:rsidRPr="000E6129">
        <w:rPr>
          <w:rFonts w:ascii="Times New Roman" w:hAnsi="Times New Roman"/>
          <w:sz w:val="24"/>
          <w:szCs w:val="24"/>
        </w:rPr>
        <w:t>Cd</w:t>
      </w:r>
      <w:r w:rsidRPr="000E6129">
        <w:rPr>
          <w:rFonts w:ascii="Times New Roman" w:hAnsi="Times New Roman"/>
          <w:sz w:val="24"/>
          <w:szCs w:val="24"/>
          <w:vertAlign w:val="subscript"/>
        </w:rPr>
        <w:t>0.2</w:t>
      </w:r>
      <w:r w:rsidRPr="000E6129">
        <w:rPr>
          <w:rFonts w:ascii="Times New Roman" w:hAnsi="Times New Roman"/>
          <w:sz w:val="24"/>
          <w:szCs w:val="24"/>
        </w:rPr>
        <w:t>Te</w:t>
      </w:r>
    </w:p>
    <w:p w14:paraId="2E95A588" w14:textId="77777777" w:rsidR="006E018C" w:rsidRPr="00B0117B" w:rsidRDefault="006E018C" w:rsidP="006E018C">
      <w:pPr>
        <w:pStyle w:val="ListParagraph"/>
        <w:autoSpaceDE w:val="0"/>
        <w:autoSpaceDN w:val="0"/>
        <w:adjustRightInd w:val="0"/>
        <w:spacing w:after="120"/>
        <w:rPr>
          <w:rFonts w:ascii="Times New Roman" w:hAnsi="Times New Roman"/>
          <w:sz w:val="24"/>
          <w:szCs w:val="24"/>
        </w:rPr>
      </w:pPr>
      <w:r>
        <w:rPr>
          <w:rFonts w:ascii="Times New Roman" w:hAnsi="Times New Roman"/>
          <w:sz w:val="24"/>
          <w:szCs w:val="24"/>
        </w:rPr>
        <w:t xml:space="preserve">7.1.1 </w:t>
      </w:r>
      <w:r w:rsidRPr="00B0117B">
        <w:rPr>
          <w:rFonts w:ascii="Times New Roman" w:hAnsi="Times New Roman"/>
          <w:sz w:val="24"/>
          <w:szCs w:val="24"/>
        </w:rPr>
        <w:t>Introduction</w:t>
      </w:r>
    </w:p>
    <w:p w14:paraId="3DFC2ECB" w14:textId="77777777" w:rsidR="006E018C" w:rsidRDefault="006E018C" w:rsidP="006E018C">
      <w:pPr>
        <w:pStyle w:val="ListParagraph"/>
        <w:autoSpaceDE w:val="0"/>
        <w:autoSpaceDN w:val="0"/>
        <w:adjustRightInd w:val="0"/>
        <w:spacing w:after="120"/>
        <w:rPr>
          <w:rFonts w:ascii="Times New Roman" w:hAnsi="Times New Roman"/>
          <w:sz w:val="24"/>
          <w:szCs w:val="24"/>
          <w:lang w:eastAsia="zh-CN"/>
        </w:rPr>
      </w:pPr>
      <w:r>
        <w:rPr>
          <w:rFonts w:ascii="Times New Roman" w:hAnsi="Times New Roman"/>
          <w:sz w:val="24"/>
          <w:szCs w:val="24"/>
          <w:lang w:eastAsia="zh-CN"/>
        </w:rPr>
        <w:t>7.1.2 Experimental measurements of Te solid</w:t>
      </w:r>
    </w:p>
    <w:p w14:paraId="0E9BFA2A" w14:textId="77777777" w:rsidR="006E018C" w:rsidRPr="00B0117B" w:rsidRDefault="006E018C" w:rsidP="006E018C">
      <w:pPr>
        <w:pStyle w:val="ListParagraph"/>
        <w:autoSpaceDE w:val="0"/>
        <w:autoSpaceDN w:val="0"/>
        <w:adjustRightInd w:val="0"/>
        <w:spacing w:after="120"/>
        <w:rPr>
          <w:rFonts w:ascii="Times New Roman" w:hAnsi="Times New Roman"/>
          <w:sz w:val="24"/>
          <w:szCs w:val="24"/>
          <w:lang w:eastAsia="zh-CN"/>
        </w:rPr>
      </w:pPr>
      <w:r>
        <w:rPr>
          <w:rFonts w:ascii="Times New Roman" w:hAnsi="Times New Roman"/>
          <w:sz w:val="24"/>
          <w:szCs w:val="24"/>
          <w:lang w:eastAsia="zh-CN"/>
        </w:rPr>
        <w:t xml:space="preserve">7.1.3 </w:t>
      </w:r>
      <w:r w:rsidRPr="00B0117B">
        <w:rPr>
          <w:rFonts w:ascii="Times New Roman" w:eastAsia="NimbusRomNo9L-Regu" w:hAnsi="Times New Roman"/>
          <w:sz w:val="24"/>
          <w:szCs w:val="24"/>
        </w:rPr>
        <w:t xml:space="preserve">Measured thermal conductivity of solids/melts of Te and </w:t>
      </w:r>
      <w:r w:rsidRPr="00B0117B">
        <w:rPr>
          <w:rFonts w:ascii="Times New Roman" w:hAnsi="Times New Roman"/>
          <w:sz w:val="24"/>
          <w:szCs w:val="24"/>
        </w:rPr>
        <w:t>Hg</w:t>
      </w:r>
      <w:r w:rsidRPr="00B0117B">
        <w:rPr>
          <w:rFonts w:ascii="Times New Roman" w:hAnsi="Times New Roman"/>
          <w:sz w:val="24"/>
          <w:szCs w:val="24"/>
          <w:vertAlign w:val="subscript"/>
        </w:rPr>
        <w:t>1-x</w:t>
      </w:r>
      <w:r w:rsidRPr="00B0117B">
        <w:rPr>
          <w:rFonts w:ascii="Times New Roman" w:hAnsi="Times New Roman"/>
          <w:sz w:val="24"/>
          <w:szCs w:val="24"/>
        </w:rPr>
        <w:t>Cd</w:t>
      </w:r>
      <w:r w:rsidRPr="00B0117B">
        <w:rPr>
          <w:rFonts w:ascii="Times New Roman" w:hAnsi="Times New Roman"/>
          <w:sz w:val="24"/>
          <w:szCs w:val="24"/>
          <w:vertAlign w:val="subscript"/>
        </w:rPr>
        <w:t>x</w:t>
      </w:r>
      <w:r w:rsidRPr="00B0117B">
        <w:rPr>
          <w:rFonts w:ascii="Times New Roman" w:hAnsi="Times New Roman"/>
          <w:sz w:val="24"/>
          <w:szCs w:val="24"/>
        </w:rPr>
        <w:t>Te</w:t>
      </w:r>
    </w:p>
    <w:p w14:paraId="10D8DDA0" w14:textId="77777777" w:rsidR="006E018C" w:rsidRDefault="006E018C" w:rsidP="006E018C">
      <w:pPr>
        <w:pStyle w:val="ListParagraph"/>
        <w:autoSpaceDE w:val="0"/>
        <w:autoSpaceDN w:val="0"/>
        <w:adjustRightInd w:val="0"/>
        <w:spacing w:after="120"/>
        <w:rPr>
          <w:rFonts w:ascii="Times New Roman" w:hAnsi="Times New Roman"/>
          <w:sz w:val="24"/>
          <w:szCs w:val="24"/>
        </w:rPr>
      </w:pPr>
      <w:r>
        <w:rPr>
          <w:rFonts w:ascii="Times New Roman" w:hAnsi="Times New Roman"/>
          <w:sz w:val="24"/>
          <w:szCs w:val="24"/>
        </w:rPr>
        <w:t>7.1.4 Measured e</w:t>
      </w:r>
      <w:r>
        <w:rPr>
          <w:rFonts w:ascii="Times New Roman" w:eastAsia="NimbusRomNo9L-Regu" w:hAnsi="Times New Roman"/>
          <w:sz w:val="24"/>
          <w:szCs w:val="24"/>
        </w:rPr>
        <w:t xml:space="preserve">lectrical conductivity of solids/melts of </w:t>
      </w:r>
      <w:r w:rsidRPr="004E0BB0">
        <w:rPr>
          <w:rFonts w:ascii="Times New Roman" w:eastAsia="NimbusRomNo9L-Regu" w:hAnsi="Times New Roman"/>
          <w:sz w:val="24"/>
          <w:szCs w:val="24"/>
        </w:rPr>
        <w:t xml:space="preserve">Te and </w:t>
      </w:r>
      <w:r w:rsidRPr="004E0BB0">
        <w:rPr>
          <w:rFonts w:ascii="Times New Roman" w:hAnsi="Times New Roman"/>
          <w:sz w:val="24"/>
          <w:szCs w:val="24"/>
        </w:rPr>
        <w:t>Hg</w:t>
      </w:r>
      <w:r w:rsidRPr="004E0BB0">
        <w:rPr>
          <w:rFonts w:ascii="Times New Roman" w:hAnsi="Times New Roman"/>
          <w:sz w:val="24"/>
          <w:szCs w:val="24"/>
          <w:vertAlign w:val="subscript"/>
        </w:rPr>
        <w:t>1-x</w:t>
      </w:r>
      <w:r w:rsidRPr="004E0BB0">
        <w:rPr>
          <w:rFonts w:ascii="Times New Roman" w:hAnsi="Times New Roman"/>
          <w:sz w:val="24"/>
          <w:szCs w:val="24"/>
        </w:rPr>
        <w:t>Cd</w:t>
      </w:r>
      <w:r w:rsidRPr="004E0BB0">
        <w:rPr>
          <w:rFonts w:ascii="Times New Roman" w:hAnsi="Times New Roman"/>
          <w:sz w:val="24"/>
          <w:szCs w:val="24"/>
          <w:vertAlign w:val="subscript"/>
        </w:rPr>
        <w:t>x</w:t>
      </w:r>
      <w:r w:rsidRPr="004E0BB0">
        <w:rPr>
          <w:rFonts w:ascii="Times New Roman" w:hAnsi="Times New Roman"/>
          <w:sz w:val="24"/>
          <w:szCs w:val="24"/>
        </w:rPr>
        <w:t>Te</w:t>
      </w:r>
    </w:p>
    <w:p w14:paraId="6ABAF7B9" w14:textId="77777777" w:rsidR="006E018C" w:rsidRPr="00B0117B" w:rsidRDefault="006E018C" w:rsidP="006E018C">
      <w:pPr>
        <w:pStyle w:val="ListParagraph"/>
        <w:autoSpaceDE w:val="0"/>
        <w:autoSpaceDN w:val="0"/>
        <w:adjustRightInd w:val="0"/>
        <w:spacing w:after="120"/>
        <w:rPr>
          <w:rFonts w:ascii="Times New Roman" w:hAnsi="Times New Roman"/>
          <w:sz w:val="24"/>
          <w:szCs w:val="24"/>
        </w:rPr>
      </w:pPr>
      <w:r>
        <w:rPr>
          <w:rFonts w:ascii="Times New Roman" w:hAnsi="Times New Roman"/>
          <w:sz w:val="24"/>
          <w:szCs w:val="24"/>
        </w:rPr>
        <w:t xml:space="preserve">7.1.5 </w:t>
      </w:r>
      <w:r w:rsidRPr="00B0117B">
        <w:rPr>
          <w:rFonts w:ascii="Times New Roman" w:hAnsi="Times New Roman"/>
          <w:sz w:val="24"/>
          <w:szCs w:val="24"/>
        </w:rPr>
        <w:t>Lorenz number</w:t>
      </w:r>
    </w:p>
    <w:p w14:paraId="21BE61AE" w14:textId="77777777" w:rsidR="006E018C" w:rsidRDefault="006E018C" w:rsidP="006E018C">
      <w:pPr>
        <w:pStyle w:val="ListParagraph"/>
        <w:autoSpaceDE w:val="0"/>
        <w:autoSpaceDN w:val="0"/>
        <w:adjustRightInd w:val="0"/>
        <w:spacing w:after="120"/>
        <w:ind w:left="360"/>
        <w:rPr>
          <w:rFonts w:ascii="Times New Roman" w:hAnsi="Times New Roman"/>
          <w:sz w:val="24"/>
          <w:szCs w:val="24"/>
        </w:rPr>
      </w:pPr>
      <w:r w:rsidRPr="000E6129">
        <w:rPr>
          <w:rFonts w:ascii="Times New Roman" w:hAnsi="Times New Roman"/>
          <w:sz w:val="24"/>
          <w:szCs w:val="24"/>
        </w:rPr>
        <w:t>7.2 Physics and chemistry of Te melt</w:t>
      </w:r>
    </w:p>
    <w:p w14:paraId="1FB61226" w14:textId="77777777" w:rsidR="006E018C" w:rsidRDefault="006E018C" w:rsidP="006E018C">
      <w:pPr>
        <w:pStyle w:val="ListParagraph"/>
        <w:numPr>
          <w:ilvl w:val="1"/>
          <w:numId w:val="9"/>
        </w:numPr>
        <w:autoSpaceDE w:val="0"/>
        <w:autoSpaceDN w:val="0"/>
        <w:adjustRightInd w:val="0"/>
        <w:spacing w:after="120"/>
        <w:rPr>
          <w:rFonts w:ascii="Times New Roman" w:hAnsi="Times New Roman"/>
          <w:sz w:val="24"/>
          <w:szCs w:val="24"/>
        </w:rPr>
      </w:pPr>
      <w:r w:rsidRPr="000E6129">
        <w:rPr>
          <w:rFonts w:ascii="Times New Roman" w:hAnsi="Times New Roman"/>
          <w:sz w:val="24"/>
          <w:szCs w:val="24"/>
        </w:rPr>
        <w:t>Physics and chemistry Hg-Cd-Te system</w:t>
      </w:r>
    </w:p>
    <w:p w14:paraId="26E30FA7" w14:textId="77777777" w:rsidR="006E018C" w:rsidRDefault="006E018C" w:rsidP="006E018C">
      <w:pPr>
        <w:pStyle w:val="ListParagraph"/>
        <w:autoSpaceDE w:val="0"/>
        <w:autoSpaceDN w:val="0"/>
        <w:adjustRightInd w:val="0"/>
        <w:spacing w:after="120"/>
        <w:rPr>
          <w:rFonts w:ascii="Times New Roman" w:hAnsi="Times New Roman"/>
          <w:sz w:val="24"/>
          <w:szCs w:val="24"/>
        </w:rPr>
      </w:pPr>
      <w:r>
        <w:rPr>
          <w:rFonts w:ascii="Times New Roman" w:hAnsi="Times New Roman"/>
          <w:sz w:val="24"/>
          <w:szCs w:val="24"/>
        </w:rPr>
        <w:t xml:space="preserve">7.3.1 </w:t>
      </w:r>
      <w:r w:rsidRPr="00B83477">
        <w:rPr>
          <w:rFonts w:ascii="Times New Roman" w:hAnsi="Times New Roman"/>
          <w:sz w:val="24"/>
          <w:szCs w:val="24"/>
        </w:rPr>
        <w:t xml:space="preserve">Structural transformation </w:t>
      </w:r>
      <w:r>
        <w:rPr>
          <w:rFonts w:ascii="Times New Roman" w:hAnsi="Times New Roman"/>
          <w:sz w:val="24"/>
          <w:szCs w:val="24"/>
        </w:rPr>
        <w:t>in the melts</w:t>
      </w:r>
    </w:p>
    <w:p w14:paraId="6FDC36F5" w14:textId="77777777" w:rsidR="006E018C" w:rsidRPr="002B65BB" w:rsidRDefault="006E018C" w:rsidP="006E018C">
      <w:pPr>
        <w:pStyle w:val="ListParagraph"/>
        <w:autoSpaceDE w:val="0"/>
        <w:autoSpaceDN w:val="0"/>
        <w:adjustRightInd w:val="0"/>
        <w:spacing w:after="120"/>
        <w:ind w:left="1080"/>
        <w:rPr>
          <w:rFonts w:ascii="Times New Roman" w:hAnsi="Times New Roman"/>
          <w:sz w:val="24"/>
          <w:szCs w:val="24"/>
        </w:rPr>
      </w:pPr>
      <w:r>
        <w:rPr>
          <w:rFonts w:ascii="Times New Roman" w:hAnsi="Times New Roman"/>
          <w:sz w:val="24"/>
          <w:szCs w:val="24"/>
        </w:rPr>
        <w:t xml:space="preserve">7.3.1.1 </w:t>
      </w:r>
      <w:r w:rsidRPr="002B65BB">
        <w:rPr>
          <w:rFonts w:ascii="Times New Roman" w:hAnsi="Times New Roman"/>
          <w:sz w:val="24"/>
          <w:szCs w:val="24"/>
        </w:rPr>
        <w:t>Dissociation of the molecular species</w:t>
      </w:r>
    </w:p>
    <w:p w14:paraId="6E35452B" w14:textId="77777777" w:rsidR="006E018C" w:rsidRDefault="006E018C" w:rsidP="006E018C">
      <w:pPr>
        <w:pStyle w:val="ListParagraph"/>
        <w:autoSpaceDE w:val="0"/>
        <w:autoSpaceDN w:val="0"/>
        <w:adjustRightInd w:val="0"/>
        <w:spacing w:after="120"/>
        <w:ind w:left="1080"/>
        <w:rPr>
          <w:rFonts w:ascii="Times New Roman" w:hAnsi="Times New Roman"/>
          <w:sz w:val="24"/>
          <w:szCs w:val="24"/>
        </w:rPr>
      </w:pPr>
      <w:r>
        <w:rPr>
          <w:rFonts w:ascii="Times New Roman" w:hAnsi="Times New Roman"/>
          <w:sz w:val="24"/>
          <w:szCs w:val="24"/>
        </w:rPr>
        <w:t>7.3.1.2 Heat capacity of the melts</w:t>
      </w:r>
    </w:p>
    <w:p w14:paraId="0CAB7FAE" w14:textId="77777777" w:rsidR="006E018C" w:rsidRPr="002B65BB" w:rsidRDefault="006E018C" w:rsidP="006E018C">
      <w:pPr>
        <w:pStyle w:val="ListParagraph"/>
        <w:autoSpaceDE w:val="0"/>
        <w:autoSpaceDN w:val="0"/>
        <w:adjustRightInd w:val="0"/>
        <w:spacing w:after="120"/>
        <w:ind w:left="1080"/>
        <w:rPr>
          <w:rFonts w:ascii="Times New Roman" w:hAnsi="Times New Roman"/>
          <w:sz w:val="24"/>
          <w:szCs w:val="24"/>
        </w:rPr>
      </w:pPr>
      <w:r>
        <w:rPr>
          <w:rFonts w:ascii="Times New Roman" w:hAnsi="Times New Roman"/>
          <w:sz w:val="24"/>
          <w:szCs w:val="24"/>
        </w:rPr>
        <w:t xml:space="preserve">7.3.1.3 </w:t>
      </w:r>
      <w:r w:rsidRPr="002B65BB">
        <w:rPr>
          <w:rFonts w:ascii="Times New Roman" w:hAnsi="Times New Roman"/>
          <w:sz w:val="24"/>
          <w:szCs w:val="24"/>
        </w:rPr>
        <w:t>Density of the melts</w:t>
      </w:r>
    </w:p>
    <w:p w14:paraId="2A4DEFD5" w14:textId="77777777" w:rsidR="006E018C" w:rsidRDefault="006E018C" w:rsidP="006E018C">
      <w:pPr>
        <w:pStyle w:val="ListParagraph"/>
        <w:autoSpaceDE w:val="0"/>
        <w:autoSpaceDN w:val="0"/>
        <w:adjustRightInd w:val="0"/>
        <w:spacing w:after="120"/>
        <w:rPr>
          <w:rFonts w:ascii="Times New Roman" w:hAnsi="Times New Roman"/>
          <w:sz w:val="24"/>
          <w:szCs w:val="24"/>
        </w:rPr>
      </w:pPr>
      <w:r>
        <w:rPr>
          <w:rFonts w:ascii="Times New Roman" w:hAnsi="Times New Roman"/>
          <w:sz w:val="24"/>
          <w:szCs w:val="24"/>
        </w:rPr>
        <w:t>7.3.2 Viscosity of the melts</w:t>
      </w:r>
    </w:p>
    <w:p w14:paraId="0AF68C02" w14:textId="77777777" w:rsidR="006E018C" w:rsidRPr="00B0117B" w:rsidRDefault="006E018C" w:rsidP="006E018C">
      <w:pPr>
        <w:pStyle w:val="ListParagraph"/>
        <w:autoSpaceDE w:val="0"/>
        <w:autoSpaceDN w:val="0"/>
        <w:adjustRightInd w:val="0"/>
        <w:spacing w:after="120"/>
        <w:rPr>
          <w:rFonts w:ascii="Times New Roman" w:hAnsi="Times New Roman"/>
          <w:sz w:val="24"/>
          <w:szCs w:val="24"/>
        </w:rPr>
      </w:pPr>
      <w:r>
        <w:rPr>
          <w:rFonts w:ascii="Times New Roman" w:hAnsi="Times New Roman"/>
          <w:sz w:val="24"/>
          <w:szCs w:val="24"/>
        </w:rPr>
        <w:t xml:space="preserve">7.3.3 </w:t>
      </w:r>
      <w:r w:rsidRPr="00B0117B">
        <w:rPr>
          <w:rFonts w:ascii="Times New Roman" w:hAnsi="Times New Roman"/>
          <w:sz w:val="24"/>
          <w:szCs w:val="24"/>
        </w:rPr>
        <w:t>Thermal conductivity and electrical conductivity</w:t>
      </w:r>
    </w:p>
    <w:p w14:paraId="2F65E319" w14:textId="77777777" w:rsidR="006E018C" w:rsidRDefault="006E018C" w:rsidP="006E018C">
      <w:pPr>
        <w:pStyle w:val="ListParagraph"/>
        <w:autoSpaceDE w:val="0"/>
        <w:autoSpaceDN w:val="0"/>
        <w:adjustRightInd w:val="0"/>
        <w:spacing w:after="120"/>
        <w:rPr>
          <w:rFonts w:ascii="Times New Roman" w:hAnsi="Times New Roman"/>
          <w:sz w:val="24"/>
          <w:szCs w:val="24"/>
        </w:rPr>
      </w:pPr>
      <w:r>
        <w:rPr>
          <w:rFonts w:ascii="Times New Roman" w:hAnsi="Times New Roman"/>
          <w:sz w:val="24"/>
          <w:szCs w:val="24"/>
        </w:rPr>
        <w:t>7.3.4 Relaxation phenomena</w:t>
      </w:r>
    </w:p>
    <w:p w14:paraId="72C5FCA9" w14:textId="77777777" w:rsidR="006E018C" w:rsidRDefault="006E018C" w:rsidP="006E018C">
      <w:pPr>
        <w:pStyle w:val="ListParagraph"/>
        <w:autoSpaceDE w:val="0"/>
        <w:autoSpaceDN w:val="0"/>
        <w:adjustRightInd w:val="0"/>
        <w:spacing w:after="120"/>
        <w:ind w:left="360"/>
        <w:rPr>
          <w:rFonts w:ascii="Times New Roman" w:hAnsi="Times New Roman"/>
          <w:sz w:val="24"/>
          <w:szCs w:val="24"/>
        </w:rPr>
      </w:pPr>
      <w:r>
        <w:rPr>
          <w:rFonts w:ascii="Times New Roman" w:hAnsi="Times New Roman"/>
          <w:sz w:val="24"/>
          <w:szCs w:val="24"/>
        </w:rPr>
        <w:t xml:space="preserve">7.4 </w:t>
      </w:r>
      <w:r w:rsidRPr="00B0117B">
        <w:rPr>
          <w:rFonts w:ascii="Times New Roman" w:hAnsi="Times New Roman"/>
          <w:sz w:val="24"/>
          <w:szCs w:val="24"/>
        </w:rPr>
        <w:t>Physics and chemistry Hg-Zn-Te system</w:t>
      </w:r>
    </w:p>
    <w:p w14:paraId="307AE3A5" w14:textId="77777777" w:rsidR="006E018C" w:rsidRDefault="006E018C" w:rsidP="006E018C">
      <w:pPr>
        <w:pStyle w:val="ListParagraph"/>
        <w:autoSpaceDE w:val="0"/>
        <w:autoSpaceDN w:val="0"/>
        <w:adjustRightInd w:val="0"/>
        <w:spacing w:after="120"/>
        <w:rPr>
          <w:rFonts w:ascii="Times New Roman" w:hAnsi="Times New Roman"/>
          <w:sz w:val="24"/>
          <w:szCs w:val="24"/>
        </w:rPr>
      </w:pPr>
      <w:r>
        <w:rPr>
          <w:rFonts w:ascii="Times New Roman" w:hAnsi="Times New Roman"/>
          <w:sz w:val="24"/>
          <w:szCs w:val="24"/>
        </w:rPr>
        <w:t>7.4.1 Structural transformation in the melts</w:t>
      </w:r>
    </w:p>
    <w:p w14:paraId="757BFB58" w14:textId="77777777" w:rsidR="006E018C" w:rsidRDefault="006E018C" w:rsidP="006E018C">
      <w:pPr>
        <w:pStyle w:val="ListParagraph"/>
        <w:autoSpaceDE w:val="0"/>
        <w:autoSpaceDN w:val="0"/>
        <w:adjustRightInd w:val="0"/>
        <w:spacing w:after="120"/>
        <w:rPr>
          <w:rFonts w:ascii="Times New Roman" w:hAnsi="Times New Roman"/>
          <w:sz w:val="24"/>
          <w:szCs w:val="24"/>
        </w:rPr>
      </w:pPr>
      <w:r>
        <w:rPr>
          <w:rFonts w:ascii="Times New Roman" w:hAnsi="Times New Roman"/>
          <w:sz w:val="24"/>
          <w:szCs w:val="24"/>
        </w:rPr>
        <w:t xml:space="preserve">7.4.2 Viscosity of </w:t>
      </w:r>
      <w:r w:rsidRPr="00EC5C9A">
        <w:rPr>
          <w:rFonts w:ascii="Times New Roman" w:hAnsi="Times New Roman"/>
          <w:sz w:val="24"/>
          <w:szCs w:val="24"/>
        </w:rPr>
        <w:t>Hg</w:t>
      </w:r>
      <w:r>
        <w:rPr>
          <w:rFonts w:ascii="Times New Roman" w:hAnsi="Times New Roman"/>
          <w:sz w:val="24"/>
          <w:szCs w:val="24"/>
          <w:vertAlign w:val="subscript"/>
        </w:rPr>
        <w:t>0.84</w:t>
      </w:r>
      <w:r w:rsidRPr="00EC5C9A">
        <w:rPr>
          <w:rFonts w:ascii="Times New Roman" w:hAnsi="Times New Roman"/>
          <w:sz w:val="24"/>
          <w:szCs w:val="24"/>
        </w:rPr>
        <w:t>Zn</w:t>
      </w:r>
      <w:r>
        <w:rPr>
          <w:rFonts w:ascii="Times New Roman" w:hAnsi="Times New Roman"/>
          <w:sz w:val="24"/>
          <w:szCs w:val="24"/>
          <w:vertAlign w:val="subscript"/>
        </w:rPr>
        <w:t>0.16</w:t>
      </w:r>
      <w:r w:rsidRPr="00EC5C9A">
        <w:rPr>
          <w:rFonts w:ascii="Times New Roman" w:hAnsi="Times New Roman"/>
          <w:sz w:val="24"/>
          <w:szCs w:val="24"/>
        </w:rPr>
        <w:t>Te</w:t>
      </w:r>
      <w:r>
        <w:rPr>
          <w:rFonts w:ascii="Times New Roman" w:hAnsi="Times New Roman"/>
          <w:sz w:val="24"/>
          <w:szCs w:val="24"/>
        </w:rPr>
        <w:t xml:space="preserve"> melt</w:t>
      </w:r>
    </w:p>
    <w:p w14:paraId="306646F8" w14:textId="77777777" w:rsidR="006E018C" w:rsidRDefault="006E018C" w:rsidP="006E018C">
      <w:pPr>
        <w:pStyle w:val="ListParagraph"/>
        <w:autoSpaceDE w:val="0"/>
        <w:autoSpaceDN w:val="0"/>
        <w:adjustRightInd w:val="0"/>
        <w:spacing w:after="120"/>
        <w:rPr>
          <w:rFonts w:ascii="Times New Roman" w:hAnsi="Times New Roman"/>
          <w:sz w:val="24"/>
          <w:szCs w:val="24"/>
        </w:rPr>
      </w:pPr>
      <w:r>
        <w:rPr>
          <w:rFonts w:ascii="Times New Roman" w:hAnsi="Times New Roman"/>
          <w:sz w:val="24"/>
          <w:szCs w:val="24"/>
        </w:rPr>
        <w:t>7.4.3 Relaxation phenomenon</w:t>
      </w:r>
    </w:p>
    <w:p w14:paraId="5EBD766D" w14:textId="77777777" w:rsidR="006E018C" w:rsidRPr="00B0117B" w:rsidRDefault="006E018C" w:rsidP="006E018C">
      <w:pPr>
        <w:pStyle w:val="ListParagraph"/>
        <w:autoSpaceDE w:val="0"/>
        <w:autoSpaceDN w:val="0"/>
        <w:adjustRightInd w:val="0"/>
        <w:spacing w:after="120"/>
        <w:ind w:left="360"/>
        <w:rPr>
          <w:rFonts w:ascii="Times New Roman" w:hAnsi="Times New Roman"/>
          <w:sz w:val="24"/>
          <w:szCs w:val="24"/>
        </w:rPr>
      </w:pPr>
      <w:r w:rsidRPr="00B0117B">
        <w:rPr>
          <w:rFonts w:ascii="Times New Roman" w:hAnsi="Times New Roman"/>
          <w:sz w:val="24"/>
          <w:szCs w:val="24"/>
        </w:rPr>
        <w:t xml:space="preserve">7.5 Effects on </w:t>
      </w:r>
      <w:r>
        <w:rPr>
          <w:rFonts w:ascii="Times New Roman" w:hAnsi="Times New Roman"/>
          <w:sz w:val="24"/>
          <w:szCs w:val="24"/>
        </w:rPr>
        <w:t>c</w:t>
      </w:r>
      <w:r w:rsidRPr="00B0117B">
        <w:rPr>
          <w:rFonts w:ascii="Times New Roman" w:hAnsi="Times New Roman"/>
          <w:sz w:val="24"/>
          <w:szCs w:val="24"/>
        </w:rPr>
        <w:t xml:space="preserve">rystal </w:t>
      </w:r>
      <w:r>
        <w:rPr>
          <w:rFonts w:ascii="Times New Roman" w:hAnsi="Times New Roman"/>
          <w:sz w:val="24"/>
          <w:szCs w:val="24"/>
        </w:rPr>
        <w:t>g</w:t>
      </w:r>
      <w:r w:rsidRPr="00B0117B">
        <w:rPr>
          <w:rFonts w:ascii="Times New Roman" w:hAnsi="Times New Roman"/>
          <w:sz w:val="24"/>
          <w:szCs w:val="24"/>
        </w:rPr>
        <w:t xml:space="preserve">rowth </w:t>
      </w:r>
      <w:r>
        <w:rPr>
          <w:rFonts w:ascii="Times New Roman" w:hAnsi="Times New Roman"/>
          <w:sz w:val="24"/>
          <w:szCs w:val="24"/>
        </w:rPr>
        <w:t>p</w:t>
      </w:r>
      <w:r w:rsidRPr="00B0117B">
        <w:rPr>
          <w:rFonts w:ascii="Times New Roman" w:hAnsi="Times New Roman"/>
          <w:sz w:val="24"/>
          <w:szCs w:val="24"/>
        </w:rPr>
        <w:t>rocess</w:t>
      </w:r>
    </w:p>
    <w:p w14:paraId="257527BD" w14:textId="77777777" w:rsidR="006E018C" w:rsidRDefault="006E018C" w:rsidP="006E018C">
      <w:pPr>
        <w:pStyle w:val="ListParagraph"/>
        <w:autoSpaceDE w:val="0"/>
        <w:autoSpaceDN w:val="0"/>
        <w:adjustRightInd w:val="0"/>
        <w:spacing w:after="120"/>
        <w:ind w:hanging="360"/>
        <w:rPr>
          <w:rFonts w:ascii="Times New Roman" w:hAnsi="Times New Roman"/>
          <w:sz w:val="24"/>
          <w:szCs w:val="24"/>
        </w:rPr>
      </w:pPr>
      <w:r>
        <w:rPr>
          <w:rFonts w:ascii="Times New Roman" w:hAnsi="Times New Roman"/>
          <w:sz w:val="24"/>
          <w:szCs w:val="24"/>
        </w:rPr>
        <w:t>References</w:t>
      </w:r>
    </w:p>
    <w:p w14:paraId="46375B42" w14:textId="56ED61DA" w:rsidR="006E018C" w:rsidRDefault="006E018C" w:rsidP="005F7032">
      <w:pPr>
        <w:pStyle w:val="ListParagraph"/>
        <w:ind w:left="0"/>
        <w:rPr>
          <w:rFonts w:ascii="Times New Roman" w:hAnsi="Times New Roman"/>
          <w:b/>
          <w:sz w:val="24"/>
          <w:szCs w:val="24"/>
        </w:rPr>
      </w:pPr>
    </w:p>
    <w:p w14:paraId="6BCFCE65" w14:textId="1E2DEF9B" w:rsidR="006E018C" w:rsidRDefault="006E018C" w:rsidP="005F7032">
      <w:pPr>
        <w:pStyle w:val="ListParagraph"/>
        <w:ind w:left="0"/>
        <w:rPr>
          <w:rFonts w:ascii="Times New Roman" w:hAnsi="Times New Roman"/>
          <w:b/>
          <w:sz w:val="24"/>
          <w:szCs w:val="24"/>
        </w:rPr>
      </w:pPr>
    </w:p>
    <w:p w14:paraId="634DCAF9" w14:textId="51D0EC92" w:rsidR="006E018C" w:rsidRDefault="006E018C" w:rsidP="005F7032">
      <w:pPr>
        <w:pStyle w:val="ListParagraph"/>
        <w:ind w:left="0"/>
        <w:rPr>
          <w:rFonts w:ascii="Times New Roman" w:hAnsi="Times New Roman"/>
          <w:b/>
          <w:sz w:val="24"/>
          <w:szCs w:val="24"/>
        </w:rPr>
      </w:pPr>
    </w:p>
    <w:p w14:paraId="571087F6" w14:textId="303CC9ED" w:rsidR="0061647A" w:rsidRDefault="0061647A" w:rsidP="005F7032">
      <w:pPr>
        <w:pStyle w:val="ListParagraph"/>
        <w:ind w:left="0"/>
        <w:rPr>
          <w:rFonts w:ascii="Times New Roman" w:hAnsi="Times New Roman"/>
          <w:b/>
          <w:sz w:val="24"/>
          <w:szCs w:val="24"/>
        </w:rPr>
      </w:pPr>
    </w:p>
    <w:p w14:paraId="271B4F9B" w14:textId="5DC9C439" w:rsidR="0061647A" w:rsidRDefault="0061647A" w:rsidP="005F7032">
      <w:pPr>
        <w:pStyle w:val="ListParagraph"/>
        <w:ind w:left="0"/>
        <w:rPr>
          <w:rFonts w:ascii="Times New Roman" w:hAnsi="Times New Roman"/>
          <w:b/>
          <w:sz w:val="24"/>
          <w:szCs w:val="24"/>
        </w:rPr>
      </w:pPr>
    </w:p>
    <w:p w14:paraId="2079B386" w14:textId="77E8D5F9" w:rsidR="0061647A" w:rsidRDefault="0061647A" w:rsidP="005F7032">
      <w:pPr>
        <w:pStyle w:val="ListParagraph"/>
        <w:ind w:left="0"/>
        <w:rPr>
          <w:rFonts w:ascii="Times New Roman" w:hAnsi="Times New Roman"/>
          <w:b/>
          <w:sz w:val="24"/>
          <w:szCs w:val="24"/>
        </w:rPr>
      </w:pPr>
    </w:p>
    <w:p w14:paraId="3A65976F" w14:textId="666F5F67" w:rsidR="0061647A" w:rsidRDefault="0061647A" w:rsidP="005F7032">
      <w:pPr>
        <w:pStyle w:val="ListParagraph"/>
        <w:ind w:left="0"/>
        <w:rPr>
          <w:rFonts w:ascii="Times New Roman" w:hAnsi="Times New Roman"/>
          <w:b/>
          <w:sz w:val="24"/>
          <w:szCs w:val="24"/>
        </w:rPr>
      </w:pPr>
    </w:p>
    <w:p w14:paraId="59ABE9B4" w14:textId="33317ED3" w:rsidR="0061647A" w:rsidRDefault="0061647A" w:rsidP="005F7032">
      <w:pPr>
        <w:pStyle w:val="ListParagraph"/>
        <w:ind w:left="0"/>
        <w:rPr>
          <w:rFonts w:ascii="Times New Roman" w:hAnsi="Times New Roman"/>
          <w:b/>
          <w:sz w:val="24"/>
          <w:szCs w:val="24"/>
        </w:rPr>
      </w:pPr>
    </w:p>
    <w:p w14:paraId="0CDB35BA" w14:textId="50A8E893" w:rsidR="0061647A" w:rsidRDefault="0061647A" w:rsidP="005F7032">
      <w:pPr>
        <w:pStyle w:val="ListParagraph"/>
        <w:ind w:left="0"/>
        <w:rPr>
          <w:rFonts w:ascii="Times New Roman" w:hAnsi="Times New Roman"/>
          <w:b/>
          <w:sz w:val="24"/>
          <w:szCs w:val="24"/>
        </w:rPr>
      </w:pPr>
    </w:p>
    <w:p w14:paraId="7AEF3E98" w14:textId="47413C56" w:rsidR="0061647A" w:rsidRDefault="0061647A" w:rsidP="005F7032">
      <w:pPr>
        <w:pStyle w:val="ListParagraph"/>
        <w:ind w:left="0"/>
        <w:rPr>
          <w:rFonts w:ascii="Times New Roman" w:hAnsi="Times New Roman"/>
          <w:b/>
          <w:sz w:val="24"/>
          <w:szCs w:val="24"/>
        </w:rPr>
      </w:pPr>
    </w:p>
    <w:p w14:paraId="2CB49778" w14:textId="2723A379" w:rsidR="0061647A" w:rsidRDefault="0061647A" w:rsidP="005F7032">
      <w:pPr>
        <w:pStyle w:val="ListParagraph"/>
        <w:ind w:left="0"/>
        <w:rPr>
          <w:rFonts w:ascii="Times New Roman" w:hAnsi="Times New Roman"/>
          <w:b/>
          <w:sz w:val="24"/>
          <w:szCs w:val="24"/>
        </w:rPr>
      </w:pPr>
    </w:p>
    <w:p w14:paraId="1D431A5F" w14:textId="325777F1" w:rsidR="0061647A" w:rsidRDefault="0061647A" w:rsidP="005F7032">
      <w:pPr>
        <w:pStyle w:val="ListParagraph"/>
        <w:ind w:left="0"/>
        <w:rPr>
          <w:rFonts w:ascii="Times New Roman" w:hAnsi="Times New Roman"/>
          <w:b/>
          <w:sz w:val="24"/>
          <w:szCs w:val="24"/>
        </w:rPr>
      </w:pPr>
    </w:p>
    <w:p w14:paraId="60A132B0" w14:textId="77777777" w:rsidR="0061647A" w:rsidRDefault="0061647A" w:rsidP="005F7032">
      <w:pPr>
        <w:pStyle w:val="ListParagraph"/>
        <w:ind w:left="0"/>
        <w:rPr>
          <w:rFonts w:ascii="Times New Roman" w:hAnsi="Times New Roman"/>
          <w:b/>
          <w:sz w:val="24"/>
          <w:szCs w:val="24"/>
        </w:rPr>
      </w:pPr>
    </w:p>
    <w:p w14:paraId="0D9490D3" w14:textId="1784A31B" w:rsidR="006E018C" w:rsidRDefault="006E018C" w:rsidP="005F7032">
      <w:pPr>
        <w:pStyle w:val="ListParagraph"/>
        <w:ind w:left="0"/>
        <w:rPr>
          <w:rFonts w:ascii="Times New Roman" w:hAnsi="Times New Roman"/>
          <w:b/>
          <w:sz w:val="24"/>
          <w:szCs w:val="24"/>
        </w:rPr>
      </w:pPr>
    </w:p>
    <w:p w14:paraId="5671FBFA" w14:textId="6DDC965C" w:rsidR="006E018C" w:rsidRDefault="006E018C" w:rsidP="005F7032">
      <w:pPr>
        <w:pStyle w:val="ListParagraph"/>
        <w:ind w:left="0"/>
        <w:rPr>
          <w:rFonts w:ascii="Times New Roman" w:hAnsi="Times New Roman"/>
          <w:b/>
          <w:sz w:val="24"/>
          <w:szCs w:val="24"/>
        </w:rPr>
      </w:pPr>
    </w:p>
    <w:p w14:paraId="428140E1" w14:textId="77777777" w:rsidR="006E018C" w:rsidRDefault="006E018C" w:rsidP="005F7032">
      <w:pPr>
        <w:pStyle w:val="ListParagraph"/>
        <w:ind w:left="0"/>
        <w:rPr>
          <w:rFonts w:ascii="Times New Roman" w:hAnsi="Times New Roman"/>
          <w:b/>
          <w:sz w:val="24"/>
          <w:szCs w:val="24"/>
        </w:rPr>
      </w:pPr>
    </w:p>
    <w:p w14:paraId="35451511" w14:textId="77777777" w:rsidR="006E018C" w:rsidRDefault="006E018C" w:rsidP="005F7032">
      <w:pPr>
        <w:pStyle w:val="ListParagraph"/>
        <w:ind w:left="0"/>
        <w:rPr>
          <w:rFonts w:ascii="Times New Roman" w:hAnsi="Times New Roman"/>
          <w:b/>
          <w:sz w:val="24"/>
          <w:szCs w:val="24"/>
        </w:rPr>
      </w:pPr>
    </w:p>
    <w:p w14:paraId="50EB5945" w14:textId="54B4C060" w:rsidR="005F7032" w:rsidRDefault="006643EB" w:rsidP="005F7032">
      <w:pPr>
        <w:pStyle w:val="ListParagraph"/>
        <w:ind w:left="0"/>
        <w:rPr>
          <w:rFonts w:ascii="Times New Roman" w:hAnsi="Times New Roman"/>
          <w:b/>
          <w:sz w:val="24"/>
          <w:szCs w:val="24"/>
        </w:rPr>
      </w:pPr>
      <w:r>
        <w:rPr>
          <w:rFonts w:ascii="Times New Roman" w:hAnsi="Times New Roman"/>
          <w:b/>
          <w:sz w:val="24"/>
          <w:szCs w:val="24"/>
        </w:rPr>
        <w:lastRenderedPageBreak/>
        <w:t>Chapter 1</w:t>
      </w:r>
      <w:r w:rsidR="005F7032">
        <w:rPr>
          <w:rFonts w:ascii="Times New Roman" w:hAnsi="Times New Roman"/>
          <w:b/>
          <w:sz w:val="24"/>
          <w:szCs w:val="24"/>
        </w:rPr>
        <w:t xml:space="preserve"> </w:t>
      </w:r>
    </w:p>
    <w:p w14:paraId="6FCC9C4E" w14:textId="77777777" w:rsidR="00C950FA" w:rsidRDefault="00C950FA" w:rsidP="005F7032">
      <w:pPr>
        <w:pStyle w:val="ListParagraph"/>
        <w:ind w:left="0"/>
        <w:rPr>
          <w:rFonts w:ascii="Times New Roman" w:hAnsi="Times New Roman"/>
          <w:b/>
          <w:sz w:val="24"/>
          <w:szCs w:val="24"/>
        </w:rPr>
      </w:pPr>
      <w:r w:rsidRPr="009062F2">
        <w:rPr>
          <w:rFonts w:ascii="Times New Roman" w:hAnsi="Times New Roman"/>
          <w:b/>
          <w:sz w:val="24"/>
          <w:szCs w:val="24"/>
        </w:rPr>
        <w:t>Introduction</w:t>
      </w:r>
    </w:p>
    <w:p w14:paraId="1795604A" w14:textId="3BFBC98C" w:rsidR="005F7032" w:rsidRDefault="005F7032" w:rsidP="00CD42ED">
      <w:pPr>
        <w:pStyle w:val="ListParagraph"/>
        <w:spacing w:after="0" w:line="240" w:lineRule="auto"/>
        <w:ind w:left="0"/>
        <w:rPr>
          <w:rFonts w:ascii="Times New Roman" w:hAnsi="Times New Roman"/>
          <w:b/>
          <w:sz w:val="24"/>
          <w:szCs w:val="24"/>
        </w:rPr>
      </w:pPr>
    </w:p>
    <w:p w14:paraId="456FDA99" w14:textId="77777777" w:rsidR="005A13B4" w:rsidRDefault="005A13B4" w:rsidP="00CD42ED">
      <w:pPr>
        <w:pStyle w:val="ListParagraph"/>
        <w:spacing w:after="0" w:line="240" w:lineRule="auto"/>
        <w:ind w:left="0"/>
        <w:rPr>
          <w:rFonts w:ascii="Times New Roman" w:hAnsi="Times New Roman"/>
          <w:b/>
          <w:sz w:val="24"/>
          <w:szCs w:val="24"/>
        </w:rPr>
      </w:pPr>
    </w:p>
    <w:p w14:paraId="589BA56A" w14:textId="687BB26E" w:rsidR="00512175" w:rsidRDefault="00C950FA" w:rsidP="00CD42ED">
      <w:pPr>
        <w:spacing w:after="0" w:line="240" w:lineRule="auto"/>
        <w:rPr>
          <w:rFonts w:ascii="Times New Roman" w:hAnsi="Times New Roman"/>
          <w:sz w:val="24"/>
          <w:szCs w:val="24"/>
        </w:rPr>
      </w:pPr>
      <w:r>
        <w:rPr>
          <w:rFonts w:ascii="Times New Roman" w:hAnsi="Times New Roman"/>
          <w:b/>
          <w:sz w:val="24"/>
          <w:szCs w:val="24"/>
        </w:rPr>
        <w:t>Abstract:</w:t>
      </w:r>
      <w:r w:rsidR="005F7032">
        <w:rPr>
          <w:rFonts w:ascii="Times New Roman" w:hAnsi="Times New Roman"/>
          <w:b/>
          <w:sz w:val="24"/>
          <w:szCs w:val="24"/>
        </w:rPr>
        <w:t xml:space="preserve"> </w:t>
      </w:r>
      <w:r w:rsidR="00434BD7" w:rsidRPr="00434BD7">
        <w:rPr>
          <w:rFonts w:ascii="Times New Roman" w:hAnsi="Times New Roman"/>
          <w:sz w:val="24"/>
          <w:szCs w:val="24"/>
        </w:rPr>
        <w:t xml:space="preserve">The essences of </w:t>
      </w:r>
      <w:r w:rsidR="00434BD7">
        <w:rPr>
          <w:rFonts w:ascii="Times New Roman" w:hAnsi="Times New Roman"/>
          <w:sz w:val="24"/>
          <w:szCs w:val="24"/>
        </w:rPr>
        <w:t>material</w:t>
      </w:r>
      <w:r w:rsidR="00434BD7" w:rsidRPr="00434BD7">
        <w:rPr>
          <w:rFonts w:ascii="Times New Roman" w:hAnsi="Times New Roman"/>
          <w:sz w:val="24"/>
          <w:szCs w:val="24"/>
        </w:rPr>
        <w:t xml:space="preserve"> process</w:t>
      </w:r>
      <w:r w:rsidR="00434BD7">
        <w:rPr>
          <w:rFonts w:ascii="Times New Roman" w:hAnsi="Times New Roman"/>
          <w:sz w:val="24"/>
          <w:szCs w:val="24"/>
        </w:rPr>
        <w:t>ing</w:t>
      </w:r>
      <w:r w:rsidR="00434BD7" w:rsidRPr="00434BD7">
        <w:rPr>
          <w:rFonts w:ascii="Times New Roman" w:hAnsi="Times New Roman"/>
          <w:sz w:val="24"/>
          <w:szCs w:val="24"/>
        </w:rPr>
        <w:t xml:space="preserve"> consist of (1) selecting material systems with </w:t>
      </w:r>
      <w:r w:rsidR="001A14F0">
        <w:rPr>
          <w:rFonts w:ascii="Times New Roman" w:hAnsi="Times New Roman"/>
          <w:sz w:val="24"/>
          <w:szCs w:val="24"/>
        </w:rPr>
        <w:t>certain</w:t>
      </w:r>
      <w:r w:rsidR="00434BD7" w:rsidRPr="00434BD7">
        <w:rPr>
          <w:rFonts w:ascii="Times New Roman" w:hAnsi="Times New Roman"/>
          <w:sz w:val="24"/>
          <w:szCs w:val="24"/>
        </w:rPr>
        <w:t xml:space="preserve"> composition</w:t>
      </w:r>
      <w:r w:rsidR="001A14F0">
        <w:rPr>
          <w:rFonts w:ascii="Times New Roman" w:hAnsi="Times New Roman"/>
          <w:sz w:val="24"/>
          <w:szCs w:val="24"/>
        </w:rPr>
        <w:t>s</w:t>
      </w:r>
      <w:r w:rsidR="00434BD7" w:rsidRPr="00434BD7">
        <w:rPr>
          <w:rFonts w:ascii="Times New Roman" w:hAnsi="Times New Roman"/>
          <w:sz w:val="24"/>
          <w:szCs w:val="24"/>
        </w:rPr>
        <w:t xml:space="preserve"> of chemical elements and (2) designing and processing material to achieve the desired properties for </w:t>
      </w:r>
      <w:r w:rsidR="001A14F0">
        <w:rPr>
          <w:rFonts w:ascii="Times New Roman" w:hAnsi="Times New Roman"/>
          <w:sz w:val="24"/>
          <w:szCs w:val="24"/>
        </w:rPr>
        <w:t>specific</w:t>
      </w:r>
      <w:r w:rsidR="00434BD7" w:rsidRPr="00434BD7">
        <w:rPr>
          <w:rFonts w:ascii="Times New Roman" w:hAnsi="Times New Roman"/>
          <w:sz w:val="24"/>
          <w:szCs w:val="24"/>
        </w:rPr>
        <w:t xml:space="preserve"> applications</w:t>
      </w:r>
      <w:r w:rsidR="0066211B">
        <w:rPr>
          <w:rFonts w:ascii="Times New Roman" w:hAnsi="Times New Roman"/>
          <w:sz w:val="24"/>
          <w:szCs w:val="24"/>
        </w:rPr>
        <w:t xml:space="preserve">. There are </w:t>
      </w:r>
      <w:r w:rsidR="00434BD7" w:rsidRPr="00434BD7">
        <w:rPr>
          <w:rFonts w:ascii="Times New Roman" w:hAnsi="Times New Roman"/>
          <w:sz w:val="24"/>
          <w:szCs w:val="24"/>
        </w:rPr>
        <w:t>various processing methods</w:t>
      </w:r>
      <w:r w:rsidR="0066211B">
        <w:rPr>
          <w:rFonts w:ascii="Times New Roman" w:hAnsi="Times New Roman"/>
          <w:sz w:val="24"/>
          <w:szCs w:val="24"/>
        </w:rPr>
        <w:t>, such as</w:t>
      </w:r>
      <w:r w:rsidR="00434BD7" w:rsidRPr="00434BD7">
        <w:rPr>
          <w:rFonts w:ascii="Times New Roman" w:hAnsi="Times New Roman"/>
          <w:sz w:val="24"/>
          <w:szCs w:val="24"/>
        </w:rPr>
        <w:t xml:space="preserve"> synthesis and homogenization, solidification from melt, solidification by vapor transport and condensation, sintering by hot pressing, additive manufacture, et</w:t>
      </w:r>
      <w:r w:rsidR="00A830CB">
        <w:rPr>
          <w:rFonts w:ascii="Times New Roman" w:hAnsi="Times New Roman"/>
          <w:sz w:val="24"/>
          <w:szCs w:val="24"/>
        </w:rPr>
        <w:t>c.</w:t>
      </w:r>
      <w:r w:rsidR="0066211B">
        <w:rPr>
          <w:rFonts w:ascii="Times New Roman" w:hAnsi="Times New Roman"/>
          <w:sz w:val="24"/>
          <w:szCs w:val="24"/>
        </w:rPr>
        <w:t>,</w:t>
      </w:r>
      <w:r w:rsidR="00434BD7" w:rsidRPr="00434BD7">
        <w:rPr>
          <w:rFonts w:ascii="Times New Roman" w:hAnsi="Times New Roman"/>
          <w:sz w:val="24"/>
          <w:szCs w:val="24"/>
        </w:rPr>
        <w:t xml:space="preserve"> </w:t>
      </w:r>
      <w:r w:rsidR="0066211B">
        <w:rPr>
          <w:rFonts w:ascii="Times New Roman" w:hAnsi="Times New Roman"/>
          <w:sz w:val="24"/>
          <w:szCs w:val="24"/>
        </w:rPr>
        <w:t>which all involves the heating, soaking and cooling history of the process.</w:t>
      </w:r>
      <w:r w:rsidR="00512175">
        <w:rPr>
          <w:rFonts w:ascii="Times New Roman" w:hAnsi="Times New Roman"/>
          <w:sz w:val="24"/>
          <w:szCs w:val="24"/>
        </w:rPr>
        <w:t xml:space="preserve"> </w:t>
      </w:r>
      <w:r w:rsidR="0066211B" w:rsidRPr="00512175">
        <w:rPr>
          <w:rFonts w:ascii="Times New Roman" w:hAnsi="Times New Roman"/>
          <w:sz w:val="24"/>
          <w:szCs w:val="24"/>
        </w:rPr>
        <w:t xml:space="preserve">The processing and production of </w:t>
      </w:r>
      <w:r w:rsidR="002E16B7" w:rsidRPr="00512175">
        <w:rPr>
          <w:rFonts w:ascii="Times New Roman" w:hAnsi="Times New Roman"/>
          <w:sz w:val="24"/>
          <w:szCs w:val="24"/>
        </w:rPr>
        <w:t>high-quality</w:t>
      </w:r>
      <w:r w:rsidR="0066211B" w:rsidRPr="00512175">
        <w:rPr>
          <w:rFonts w:ascii="Times New Roman" w:hAnsi="Times New Roman"/>
          <w:sz w:val="24"/>
          <w:szCs w:val="24"/>
        </w:rPr>
        <w:t xml:space="preserve"> single crystals of compound semiconductors are needed for various electro-optical applications. At present, the majority of the semiconducting crystals are grown from the melt. Consequently, the pre-crystallization thermophysical properties</w:t>
      </w:r>
      <w:r w:rsidR="00512175">
        <w:rPr>
          <w:rFonts w:ascii="Times New Roman" w:hAnsi="Times New Roman"/>
          <w:sz w:val="24"/>
          <w:szCs w:val="24"/>
        </w:rPr>
        <w:t>, including t</w:t>
      </w:r>
      <w:r w:rsidR="00512175" w:rsidRPr="00512175">
        <w:rPr>
          <w:rFonts w:ascii="Times New Roman" w:hAnsi="Times New Roman"/>
          <w:sz w:val="24"/>
          <w:szCs w:val="24"/>
        </w:rPr>
        <w:t>hermal and electrical conductivity, viscosity and density</w:t>
      </w:r>
      <w:r w:rsidR="00512175">
        <w:rPr>
          <w:rFonts w:ascii="Times New Roman" w:hAnsi="Times New Roman"/>
          <w:sz w:val="24"/>
          <w:szCs w:val="24"/>
        </w:rPr>
        <w:t>,</w:t>
      </w:r>
      <w:r w:rsidR="0066211B" w:rsidRPr="00512175">
        <w:rPr>
          <w:rFonts w:ascii="Times New Roman" w:hAnsi="Times New Roman"/>
          <w:sz w:val="24"/>
          <w:szCs w:val="24"/>
        </w:rPr>
        <w:t xml:space="preserve"> and </w:t>
      </w:r>
      <w:r w:rsidR="001A14F0">
        <w:rPr>
          <w:rFonts w:ascii="Times New Roman" w:hAnsi="Times New Roman"/>
          <w:sz w:val="24"/>
          <w:szCs w:val="24"/>
        </w:rPr>
        <w:t xml:space="preserve">structural </w:t>
      </w:r>
      <w:r w:rsidR="0066211B" w:rsidRPr="00512175">
        <w:rPr>
          <w:rFonts w:ascii="Times New Roman" w:hAnsi="Times New Roman"/>
          <w:sz w:val="24"/>
          <w:szCs w:val="24"/>
        </w:rPr>
        <w:t>phenomena of the liquid phase are critical because the properties of the grown crystals depend on the state and structure of the pre-growth melt as well as the thermal history of the solidification process. On the other hand, thermophysical properties of the melts</w:t>
      </w:r>
      <w:r w:rsidR="00512175">
        <w:rPr>
          <w:rFonts w:ascii="Times New Roman" w:hAnsi="Times New Roman"/>
          <w:sz w:val="24"/>
          <w:szCs w:val="24"/>
        </w:rPr>
        <w:t xml:space="preserve"> </w:t>
      </w:r>
      <w:r w:rsidR="0066211B" w:rsidRPr="00512175">
        <w:rPr>
          <w:rFonts w:ascii="Times New Roman" w:hAnsi="Times New Roman"/>
          <w:sz w:val="24"/>
          <w:szCs w:val="24"/>
        </w:rPr>
        <w:t xml:space="preserve">are also required for </w:t>
      </w:r>
      <w:r w:rsidR="0083264A">
        <w:rPr>
          <w:rFonts w:ascii="Times New Roman" w:hAnsi="Times New Roman"/>
          <w:sz w:val="24"/>
          <w:szCs w:val="24"/>
        </w:rPr>
        <w:t>accurate</w:t>
      </w:r>
      <w:r w:rsidR="0066211B" w:rsidRPr="00512175">
        <w:rPr>
          <w:rFonts w:ascii="Times New Roman" w:hAnsi="Times New Roman"/>
          <w:sz w:val="24"/>
          <w:szCs w:val="24"/>
        </w:rPr>
        <w:t xml:space="preserve"> simulations of numerical models</w:t>
      </w:r>
      <w:r w:rsidR="001A14F0">
        <w:rPr>
          <w:rFonts w:ascii="Times New Roman" w:hAnsi="Times New Roman"/>
          <w:sz w:val="24"/>
          <w:szCs w:val="24"/>
        </w:rPr>
        <w:t xml:space="preserve"> on the process</w:t>
      </w:r>
      <w:r w:rsidR="0066211B" w:rsidRPr="00512175">
        <w:rPr>
          <w:rFonts w:ascii="Times New Roman" w:hAnsi="Times New Roman"/>
          <w:sz w:val="24"/>
          <w:szCs w:val="24"/>
        </w:rPr>
        <w:t xml:space="preserve">. </w:t>
      </w:r>
      <w:r w:rsidR="00512175" w:rsidRPr="00512175">
        <w:rPr>
          <w:rFonts w:ascii="Times New Roman" w:hAnsi="Times New Roman"/>
          <w:sz w:val="24"/>
          <w:szCs w:val="24"/>
        </w:rPr>
        <w:t xml:space="preserve">However, because of restrictions, such as high vapor pressure and </w:t>
      </w:r>
      <w:r w:rsidR="0011723B">
        <w:rPr>
          <w:rFonts w:ascii="Times New Roman" w:hAnsi="Times New Roman"/>
          <w:sz w:val="24"/>
          <w:szCs w:val="24"/>
        </w:rPr>
        <w:t xml:space="preserve">extreme </w:t>
      </w:r>
      <w:r w:rsidR="0011723B" w:rsidRPr="00512175">
        <w:rPr>
          <w:rFonts w:ascii="Times New Roman" w:hAnsi="Times New Roman"/>
          <w:sz w:val="24"/>
          <w:szCs w:val="24"/>
        </w:rPr>
        <w:t xml:space="preserve">toxicity, </w:t>
      </w:r>
      <w:r w:rsidR="00512175" w:rsidRPr="00512175">
        <w:rPr>
          <w:rFonts w:ascii="Times New Roman" w:hAnsi="Times New Roman"/>
          <w:sz w:val="24"/>
          <w:szCs w:val="24"/>
        </w:rPr>
        <w:t>imposed by most of the II-VI melts at elevated temperatures, especially the Hg-based systems, the samples are required to be sealed inside closed ampoules.</w:t>
      </w:r>
      <w:r w:rsidR="0011723B">
        <w:rPr>
          <w:rFonts w:ascii="Times New Roman" w:hAnsi="Times New Roman"/>
          <w:sz w:val="24"/>
          <w:szCs w:val="24"/>
        </w:rPr>
        <w:t xml:space="preserve"> </w:t>
      </w:r>
      <w:r w:rsidR="001A14F0" w:rsidRPr="001A14F0">
        <w:rPr>
          <w:rFonts w:ascii="Times New Roman" w:hAnsi="Times New Roman"/>
          <w:sz w:val="24"/>
          <w:szCs w:val="24"/>
        </w:rPr>
        <w:t>Therefore, the thermophysical property database on the majority of the technologically important II-VI melts are scarce and sometimes inaccurate due to the measuring difficulties, the complexity in operation and the performing limitations of existing techniques.</w:t>
      </w:r>
      <w:r w:rsidR="001A14F0">
        <w:rPr>
          <w:rFonts w:ascii="Times New Roman" w:hAnsi="Times New Roman"/>
          <w:sz w:val="24"/>
          <w:szCs w:val="24"/>
        </w:rPr>
        <w:t xml:space="preserve"> </w:t>
      </w:r>
      <w:r w:rsidR="00512175" w:rsidRPr="00A32329">
        <w:rPr>
          <w:rFonts w:ascii="Times New Roman" w:hAnsi="Times New Roman"/>
          <w:sz w:val="24"/>
          <w:szCs w:val="24"/>
        </w:rPr>
        <w:t xml:space="preserve">At the same time, </w:t>
      </w:r>
      <w:r w:rsidR="0011723B">
        <w:rPr>
          <w:rFonts w:ascii="Times New Roman" w:hAnsi="Times New Roman"/>
          <w:sz w:val="24"/>
          <w:szCs w:val="24"/>
        </w:rPr>
        <w:t>t</w:t>
      </w:r>
      <w:r w:rsidR="00512175" w:rsidRPr="00AC767E">
        <w:rPr>
          <w:rFonts w:ascii="Times New Roman" w:hAnsi="Times New Roman"/>
          <w:sz w:val="24"/>
          <w:szCs w:val="24"/>
        </w:rPr>
        <w:t xml:space="preserve">he </w:t>
      </w:r>
      <w:r w:rsidR="0011723B">
        <w:rPr>
          <w:rFonts w:ascii="Times New Roman" w:hAnsi="Times New Roman"/>
          <w:sz w:val="24"/>
          <w:szCs w:val="24"/>
        </w:rPr>
        <w:t xml:space="preserve">measured </w:t>
      </w:r>
      <w:r w:rsidR="00512175" w:rsidRPr="00AC767E">
        <w:rPr>
          <w:rFonts w:ascii="Times New Roman" w:hAnsi="Times New Roman"/>
          <w:sz w:val="24"/>
          <w:szCs w:val="24"/>
        </w:rPr>
        <w:t xml:space="preserve">viscosity </w:t>
      </w:r>
      <w:r w:rsidR="001A14F0">
        <w:rPr>
          <w:rFonts w:ascii="Times New Roman" w:hAnsi="Times New Roman"/>
          <w:sz w:val="24"/>
          <w:szCs w:val="24"/>
        </w:rPr>
        <w:t xml:space="preserve">and electrical conductivity </w:t>
      </w:r>
      <w:r w:rsidR="00512175" w:rsidRPr="00AC767E">
        <w:rPr>
          <w:rFonts w:ascii="Times New Roman" w:hAnsi="Times New Roman"/>
          <w:sz w:val="24"/>
          <w:szCs w:val="24"/>
        </w:rPr>
        <w:t xml:space="preserve">of HgZnTe </w:t>
      </w:r>
      <w:r w:rsidR="001A14F0">
        <w:rPr>
          <w:rFonts w:ascii="Times New Roman" w:hAnsi="Times New Roman"/>
          <w:sz w:val="24"/>
          <w:szCs w:val="24"/>
        </w:rPr>
        <w:t xml:space="preserve">and HgCdTe </w:t>
      </w:r>
      <w:r w:rsidR="00512175" w:rsidRPr="00AC767E">
        <w:rPr>
          <w:rFonts w:ascii="Times New Roman" w:hAnsi="Times New Roman"/>
          <w:sz w:val="24"/>
          <w:szCs w:val="24"/>
        </w:rPr>
        <w:t>pseudo</w:t>
      </w:r>
      <w:r w:rsidR="00A830CB">
        <w:rPr>
          <w:rFonts w:ascii="Times New Roman" w:hAnsi="Times New Roman"/>
          <w:sz w:val="24"/>
          <w:szCs w:val="24"/>
        </w:rPr>
        <w:t>-</w:t>
      </w:r>
      <w:r w:rsidR="00512175" w:rsidRPr="00AC767E">
        <w:rPr>
          <w:rFonts w:ascii="Times New Roman" w:hAnsi="Times New Roman"/>
          <w:sz w:val="24"/>
          <w:szCs w:val="24"/>
        </w:rPr>
        <w:t>binary melt</w:t>
      </w:r>
      <w:r w:rsidR="001A14F0">
        <w:rPr>
          <w:rFonts w:ascii="Times New Roman" w:hAnsi="Times New Roman"/>
          <w:sz w:val="24"/>
          <w:szCs w:val="24"/>
        </w:rPr>
        <w:t>s</w:t>
      </w:r>
      <w:r w:rsidR="00512175" w:rsidRPr="00AC767E">
        <w:rPr>
          <w:rFonts w:ascii="Times New Roman" w:hAnsi="Times New Roman"/>
          <w:sz w:val="24"/>
          <w:szCs w:val="24"/>
        </w:rPr>
        <w:t xml:space="preserve"> </w:t>
      </w:r>
      <w:r w:rsidR="0011723B">
        <w:rPr>
          <w:rFonts w:ascii="Times New Roman" w:hAnsi="Times New Roman"/>
          <w:sz w:val="24"/>
          <w:szCs w:val="24"/>
        </w:rPr>
        <w:t xml:space="preserve">showing </w:t>
      </w:r>
      <w:r w:rsidR="00512175" w:rsidRPr="00AC767E">
        <w:rPr>
          <w:rFonts w:ascii="Times New Roman" w:hAnsi="Times New Roman"/>
          <w:sz w:val="24"/>
          <w:szCs w:val="24"/>
        </w:rPr>
        <w:t>a slow relaxation phenomenon at tempe</w:t>
      </w:r>
      <w:r w:rsidR="0011723B">
        <w:rPr>
          <w:rFonts w:ascii="Times New Roman" w:hAnsi="Times New Roman"/>
          <w:sz w:val="24"/>
          <w:szCs w:val="24"/>
        </w:rPr>
        <w:t>ratures near the liquidus point</w:t>
      </w:r>
      <w:r w:rsidR="00512175" w:rsidRPr="00AC767E">
        <w:rPr>
          <w:rFonts w:ascii="Times New Roman" w:hAnsi="Times New Roman"/>
          <w:sz w:val="24"/>
          <w:szCs w:val="24"/>
        </w:rPr>
        <w:t xml:space="preserve"> w</w:t>
      </w:r>
      <w:r w:rsidR="00512175">
        <w:rPr>
          <w:rFonts w:ascii="Times New Roman" w:hAnsi="Times New Roman"/>
          <w:sz w:val="24"/>
          <w:szCs w:val="24"/>
        </w:rPr>
        <w:t>as reproducibly observed.</w:t>
      </w:r>
      <w:r w:rsidR="009629D0">
        <w:rPr>
          <w:rFonts w:ascii="Times New Roman" w:hAnsi="Times New Roman"/>
          <w:sz w:val="24"/>
          <w:szCs w:val="24"/>
        </w:rPr>
        <w:t xml:space="preserve"> </w:t>
      </w:r>
      <w:r w:rsidR="00487627">
        <w:rPr>
          <w:rFonts w:ascii="Times New Roman" w:hAnsi="Times New Roman"/>
          <w:sz w:val="24"/>
          <w:szCs w:val="24"/>
        </w:rPr>
        <w:t>In this book, r</w:t>
      </w:r>
      <w:r w:rsidR="009629D0" w:rsidRPr="009629D0">
        <w:rPr>
          <w:rFonts w:ascii="Times New Roman" w:hAnsi="Times New Roman"/>
          <w:color w:val="000000"/>
          <w:sz w:val="24"/>
          <w:szCs w:val="24"/>
        </w:rPr>
        <w:t xml:space="preserve">elaxation phenomenon is defined as the lagging or delayed </w:t>
      </w:r>
      <w:r w:rsidR="00F67722">
        <w:rPr>
          <w:rFonts w:ascii="Times New Roman" w:hAnsi="Times New Roman"/>
          <w:color w:val="000000"/>
          <w:sz w:val="24"/>
          <w:szCs w:val="24"/>
        </w:rPr>
        <w:t xml:space="preserve">response </w:t>
      </w:r>
      <w:r w:rsidR="009629D0" w:rsidRPr="009629D0">
        <w:rPr>
          <w:rFonts w:ascii="Times New Roman" w:hAnsi="Times New Roman"/>
          <w:color w:val="000000"/>
          <w:sz w:val="24"/>
          <w:szCs w:val="24"/>
        </w:rPr>
        <w:t xml:space="preserve">of </w:t>
      </w:r>
      <w:r w:rsidR="009629D0">
        <w:rPr>
          <w:rFonts w:ascii="Times New Roman" w:hAnsi="Times New Roman"/>
          <w:color w:val="000000"/>
          <w:sz w:val="24"/>
          <w:szCs w:val="24"/>
        </w:rPr>
        <w:t>certain</w:t>
      </w:r>
      <w:r w:rsidR="009629D0" w:rsidRPr="009629D0">
        <w:rPr>
          <w:rFonts w:ascii="Times New Roman" w:hAnsi="Times New Roman"/>
          <w:color w:val="000000"/>
          <w:sz w:val="24"/>
          <w:szCs w:val="24"/>
        </w:rPr>
        <w:t xml:space="preserve"> properties </w:t>
      </w:r>
      <w:r w:rsidR="00F67722">
        <w:rPr>
          <w:rFonts w:ascii="Times New Roman" w:hAnsi="Times New Roman"/>
          <w:color w:val="000000"/>
          <w:sz w:val="24"/>
          <w:szCs w:val="24"/>
        </w:rPr>
        <w:t>after</w:t>
      </w:r>
      <w:r w:rsidR="009629D0" w:rsidRPr="009629D0">
        <w:rPr>
          <w:rFonts w:ascii="Times New Roman" w:hAnsi="Times New Roman"/>
          <w:color w:val="000000"/>
          <w:sz w:val="24"/>
          <w:szCs w:val="24"/>
        </w:rPr>
        <w:t xml:space="preserve"> a temperature change. </w:t>
      </w:r>
      <w:r w:rsidR="001A14F0">
        <w:rPr>
          <w:rFonts w:ascii="Times New Roman" w:hAnsi="Times New Roman"/>
          <w:sz w:val="24"/>
          <w:szCs w:val="24"/>
        </w:rPr>
        <w:t>T</w:t>
      </w:r>
      <w:r w:rsidR="00512175" w:rsidRPr="00857CDB">
        <w:rPr>
          <w:rFonts w:ascii="Times New Roman" w:hAnsi="Times New Roman"/>
          <w:sz w:val="24"/>
          <w:szCs w:val="24"/>
        </w:rPr>
        <w:t>hese relaxation phenomena can be attributed to hetero</w:t>
      </w:r>
      <w:r w:rsidR="00424E95">
        <w:rPr>
          <w:rFonts w:ascii="Times New Roman" w:hAnsi="Times New Roman"/>
          <w:sz w:val="24"/>
          <w:szCs w:val="24"/>
        </w:rPr>
        <w:t>-</w:t>
      </w:r>
      <w:r w:rsidR="00512175" w:rsidRPr="00857CDB">
        <w:rPr>
          <w:rFonts w:ascii="Times New Roman" w:hAnsi="Times New Roman"/>
          <w:sz w:val="24"/>
          <w:szCs w:val="24"/>
        </w:rPr>
        <w:t xml:space="preserve">phase fluctuations with the formation of molecular complexes, or nuclei, of competing thermodynamic phases inside a host phase. </w:t>
      </w:r>
      <w:r w:rsidR="00512175" w:rsidRPr="0011723B">
        <w:rPr>
          <w:rFonts w:ascii="Times New Roman" w:hAnsi="Times New Roman"/>
          <w:sz w:val="24"/>
          <w:szCs w:val="24"/>
        </w:rPr>
        <w:t xml:space="preserve">The main objectives of this study are: (1) to perform accurate measurements of various thermal and physical properties as functions of temperature and composition of the HgTe-based melts (2) to extend our understanding of the physics and chemistry of these melts in order to interpret and improve the </w:t>
      </w:r>
      <w:r w:rsidR="000954E0">
        <w:rPr>
          <w:rFonts w:ascii="Times New Roman" w:hAnsi="Times New Roman"/>
          <w:sz w:val="24"/>
          <w:szCs w:val="24"/>
        </w:rPr>
        <w:t>quality</w:t>
      </w:r>
      <w:r w:rsidR="00512175" w:rsidRPr="0011723B">
        <w:rPr>
          <w:rFonts w:ascii="Times New Roman" w:hAnsi="Times New Roman"/>
          <w:sz w:val="24"/>
          <w:szCs w:val="24"/>
        </w:rPr>
        <w:t xml:space="preserve"> of crystal growth and (3) to enhance the fundamental knowledge of hetero</w:t>
      </w:r>
      <w:r w:rsidR="00A830CB">
        <w:rPr>
          <w:rFonts w:ascii="Times New Roman" w:hAnsi="Times New Roman"/>
          <w:sz w:val="24"/>
          <w:szCs w:val="24"/>
        </w:rPr>
        <w:t>-</w:t>
      </w:r>
      <w:r w:rsidR="00512175" w:rsidRPr="0011723B">
        <w:rPr>
          <w:rFonts w:ascii="Times New Roman" w:hAnsi="Times New Roman"/>
          <w:sz w:val="24"/>
          <w:szCs w:val="24"/>
        </w:rPr>
        <w:t>phase fluctuations phenomena in the melts so as to improve the melt growth processes of other similar semiconductor systems.</w:t>
      </w:r>
    </w:p>
    <w:p w14:paraId="33567841" w14:textId="77777777" w:rsidR="004627CD" w:rsidRPr="0011723B" w:rsidRDefault="004627CD" w:rsidP="00CD42ED">
      <w:pPr>
        <w:spacing w:after="0" w:line="240" w:lineRule="auto"/>
        <w:rPr>
          <w:rFonts w:ascii="Times New Roman" w:hAnsi="Times New Roman"/>
          <w:sz w:val="24"/>
          <w:szCs w:val="24"/>
        </w:rPr>
      </w:pPr>
    </w:p>
    <w:p w14:paraId="2CD016D1" w14:textId="7FDBC3C1" w:rsidR="00047019" w:rsidRDefault="00BF164D" w:rsidP="00CD42ED">
      <w:pPr>
        <w:spacing w:after="0" w:line="240" w:lineRule="auto"/>
        <w:rPr>
          <w:rFonts w:ascii="Times New Roman" w:hAnsi="Times New Roman"/>
          <w:sz w:val="24"/>
          <w:szCs w:val="24"/>
        </w:rPr>
      </w:pPr>
      <w:r>
        <w:rPr>
          <w:rFonts w:ascii="Times New Roman" w:hAnsi="Times New Roman"/>
          <w:b/>
          <w:sz w:val="24"/>
          <w:szCs w:val="24"/>
        </w:rPr>
        <w:t>Keywords:</w:t>
      </w:r>
      <w:r w:rsidR="005F7032">
        <w:rPr>
          <w:rFonts w:ascii="Times New Roman" w:hAnsi="Times New Roman"/>
          <w:b/>
          <w:sz w:val="24"/>
          <w:szCs w:val="24"/>
        </w:rPr>
        <w:t xml:space="preserve"> </w:t>
      </w:r>
      <w:r w:rsidR="005F7032" w:rsidRPr="005F7032">
        <w:rPr>
          <w:rFonts w:ascii="Times New Roman" w:hAnsi="Times New Roman"/>
          <w:sz w:val="24"/>
          <w:szCs w:val="24"/>
        </w:rPr>
        <w:t>Thermophysical properties;</w:t>
      </w:r>
      <w:r w:rsidR="005F7032">
        <w:rPr>
          <w:rFonts w:ascii="Times New Roman" w:hAnsi="Times New Roman"/>
          <w:b/>
          <w:sz w:val="24"/>
          <w:szCs w:val="24"/>
        </w:rPr>
        <w:t xml:space="preserve"> </w:t>
      </w:r>
      <w:r w:rsidR="005F7032">
        <w:rPr>
          <w:rFonts w:ascii="Times New Roman" w:hAnsi="Times New Roman"/>
          <w:sz w:val="24"/>
          <w:szCs w:val="24"/>
        </w:rPr>
        <w:t>T</w:t>
      </w:r>
      <w:r w:rsidR="005F7032" w:rsidRPr="00512175">
        <w:rPr>
          <w:rFonts w:ascii="Times New Roman" w:hAnsi="Times New Roman"/>
          <w:sz w:val="24"/>
          <w:szCs w:val="24"/>
        </w:rPr>
        <w:t xml:space="preserve">hermal </w:t>
      </w:r>
      <w:r w:rsidR="005F7032">
        <w:rPr>
          <w:rFonts w:ascii="Times New Roman" w:hAnsi="Times New Roman"/>
          <w:sz w:val="24"/>
          <w:szCs w:val="24"/>
        </w:rPr>
        <w:t>conductivity; E</w:t>
      </w:r>
      <w:r w:rsidR="005F7032" w:rsidRPr="00512175">
        <w:rPr>
          <w:rFonts w:ascii="Times New Roman" w:hAnsi="Times New Roman"/>
          <w:sz w:val="24"/>
          <w:szCs w:val="24"/>
        </w:rPr>
        <w:t>lectrical co</w:t>
      </w:r>
      <w:r w:rsidR="005F7032">
        <w:rPr>
          <w:rFonts w:ascii="Times New Roman" w:hAnsi="Times New Roman"/>
          <w:sz w:val="24"/>
          <w:szCs w:val="24"/>
        </w:rPr>
        <w:t>nductivity; V</w:t>
      </w:r>
      <w:r w:rsidR="005F7032" w:rsidRPr="00512175">
        <w:rPr>
          <w:rFonts w:ascii="Times New Roman" w:hAnsi="Times New Roman"/>
          <w:sz w:val="24"/>
          <w:szCs w:val="24"/>
        </w:rPr>
        <w:t>iscosity</w:t>
      </w:r>
      <w:r w:rsidR="005F7032">
        <w:rPr>
          <w:rFonts w:ascii="Times New Roman" w:hAnsi="Times New Roman"/>
          <w:sz w:val="24"/>
          <w:szCs w:val="24"/>
        </w:rPr>
        <w:t>; D</w:t>
      </w:r>
      <w:r w:rsidR="005F7032" w:rsidRPr="00512175">
        <w:rPr>
          <w:rFonts w:ascii="Times New Roman" w:hAnsi="Times New Roman"/>
          <w:sz w:val="24"/>
          <w:szCs w:val="24"/>
        </w:rPr>
        <w:t>ensity</w:t>
      </w:r>
      <w:r w:rsidR="005F7032">
        <w:rPr>
          <w:rFonts w:ascii="Times New Roman" w:hAnsi="Times New Roman"/>
          <w:sz w:val="24"/>
          <w:szCs w:val="24"/>
        </w:rPr>
        <w:t xml:space="preserve">; </w:t>
      </w:r>
      <w:r w:rsidR="00047019">
        <w:rPr>
          <w:rFonts w:ascii="Times New Roman" w:hAnsi="Times New Roman"/>
          <w:sz w:val="24"/>
          <w:szCs w:val="24"/>
        </w:rPr>
        <w:t>Relaxation; Tellurium (Te); Mercury</w:t>
      </w:r>
      <w:r w:rsidR="0030539B">
        <w:rPr>
          <w:rFonts w:ascii="Times New Roman" w:hAnsi="Times New Roman"/>
          <w:sz w:val="24"/>
          <w:szCs w:val="24"/>
        </w:rPr>
        <w:t>-</w:t>
      </w:r>
      <w:r w:rsidR="00047019">
        <w:rPr>
          <w:rFonts w:ascii="Times New Roman" w:hAnsi="Times New Roman"/>
          <w:sz w:val="24"/>
          <w:szCs w:val="24"/>
        </w:rPr>
        <w:t>cadmium</w:t>
      </w:r>
      <w:r w:rsidR="0030539B">
        <w:rPr>
          <w:rFonts w:ascii="Times New Roman" w:hAnsi="Times New Roman"/>
          <w:sz w:val="24"/>
          <w:szCs w:val="24"/>
        </w:rPr>
        <w:t>-</w:t>
      </w:r>
      <w:r w:rsidR="00047019">
        <w:rPr>
          <w:rFonts w:ascii="Times New Roman" w:hAnsi="Times New Roman"/>
          <w:sz w:val="24"/>
          <w:szCs w:val="24"/>
        </w:rPr>
        <w:t>telluri</w:t>
      </w:r>
      <w:r w:rsidR="0030539B">
        <w:rPr>
          <w:rFonts w:ascii="Times New Roman" w:hAnsi="Times New Roman"/>
          <w:sz w:val="24"/>
          <w:szCs w:val="24"/>
        </w:rPr>
        <w:t>um</w:t>
      </w:r>
      <w:r w:rsidR="00047019">
        <w:rPr>
          <w:rFonts w:ascii="Times New Roman" w:hAnsi="Times New Roman"/>
          <w:sz w:val="24"/>
          <w:szCs w:val="24"/>
        </w:rPr>
        <w:t xml:space="preserve"> (</w:t>
      </w:r>
      <w:r w:rsidR="00047019" w:rsidRPr="004662D2">
        <w:rPr>
          <w:rFonts w:ascii="Times New Roman" w:hAnsi="Times New Roman"/>
          <w:sz w:val="24"/>
          <w:szCs w:val="24"/>
        </w:rPr>
        <w:t>Hg</w:t>
      </w:r>
      <w:r w:rsidR="0030539B">
        <w:rPr>
          <w:rFonts w:ascii="Times New Roman" w:hAnsi="Times New Roman"/>
          <w:sz w:val="24"/>
          <w:szCs w:val="24"/>
        </w:rPr>
        <w:t>-</w:t>
      </w:r>
      <w:r w:rsidR="00047019" w:rsidRPr="004662D2">
        <w:rPr>
          <w:rFonts w:ascii="Times New Roman" w:hAnsi="Times New Roman"/>
          <w:sz w:val="24"/>
          <w:szCs w:val="24"/>
        </w:rPr>
        <w:t>Cd</w:t>
      </w:r>
      <w:r w:rsidR="0030539B">
        <w:rPr>
          <w:rFonts w:ascii="Times New Roman" w:hAnsi="Times New Roman"/>
          <w:sz w:val="24"/>
          <w:szCs w:val="24"/>
        </w:rPr>
        <w:t>-</w:t>
      </w:r>
      <w:r w:rsidR="00047019" w:rsidRPr="004662D2">
        <w:rPr>
          <w:rFonts w:ascii="Times New Roman" w:hAnsi="Times New Roman"/>
          <w:sz w:val="24"/>
          <w:szCs w:val="24"/>
        </w:rPr>
        <w:t>Te</w:t>
      </w:r>
      <w:r w:rsidR="00047019">
        <w:rPr>
          <w:rFonts w:ascii="Times New Roman" w:hAnsi="Times New Roman"/>
          <w:sz w:val="24"/>
          <w:szCs w:val="24"/>
        </w:rPr>
        <w:t>)</w:t>
      </w:r>
      <w:r w:rsidR="0030539B">
        <w:rPr>
          <w:rFonts w:ascii="Times New Roman" w:hAnsi="Times New Roman"/>
          <w:sz w:val="24"/>
          <w:szCs w:val="24"/>
        </w:rPr>
        <w:t xml:space="preserve"> system</w:t>
      </w:r>
      <w:r w:rsidR="00047019">
        <w:rPr>
          <w:rFonts w:ascii="Times New Roman" w:hAnsi="Times New Roman"/>
          <w:sz w:val="24"/>
          <w:szCs w:val="24"/>
        </w:rPr>
        <w:t>; Mercury</w:t>
      </w:r>
      <w:r w:rsidR="0030539B">
        <w:rPr>
          <w:rFonts w:ascii="Times New Roman" w:hAnsi="Times New Roman"/>
          <w:sz w:val="24"/>
          <w:szCs w:val="24"/>
        </w:rPr>
        <w:t>-</w:t>
      </w:r>
      <w:r w:rsidR="00047019">
        <w:rPr>
          <w:rFonts w:ascii="Times New Roman" w:hAnsi="Times New Roman"/>
          <w:sz w:val="24"/>
          <w:szCs w:val="24"/>
        </w:rPr>
        <w:t>zinc</w:t>
      </w:r>
      <w:r w:rsidR="0030539B">
        <w:rPr>
          <w:rFonts w:ascii="Times New Roman" w:hAnsi="Times New Roman"/>
          <w:sz w:val="24"/>
          <w:szCs w:val="24"/>
        </w:rPr>
        <w:t>-</w:t>
      </w:r>
      <w:r w:rsidR="00047019">
        <w:rPr>
          <w:rFonts w:ascii="Times New Roman" w:hAnsi="Times New Roman"/>
          <w:sz w:val="24"/>
          <w:szCs w:val="24"/>
        </w:rPr>
        <w:t>telluri</w:t>
      </w:r>
      <w:r w:rsidR="0030539B">
        <w:rPr>
          <w:rFonts w:ascii="Times New Roman" w:hAnsi="Times New Roman"/>
          <w:sz w:val="24"/>
          <w:szCs w:val="24"/>
        </w:rPr>
        <w:t>um</w:t>
      </w:r>
      <w:r w:rsidR="00047019">
        <w:rPr>
          <w:rFonts w:ascii="Times New Roman" w:hAnsi="Times New Roman"/>
          <w:sz w:val="24"/>
          <w:szCs w:val="24"/>
        </w:rPr>
        <w:t xml:space="preserve"> (</w:t>
      </w:r>
      <w:r w:rsidR="00047019" w:rsidRPr="004662D2">
        <w:rPr>
          <w:rFonts w:ascii="Times New Roman" w:hAnsi="Times New Roman"/>
          <w:sz w:val="24"/>
          <w:szCs w:val="24"/>
        </w:rPr>
        <w:t>Hg</w:t>
      </w:r>
      <w:r w:rsidR="0030539B">
        <w:rPr>
          <w:rFonts w:ascii="Times New Roman" w:hAnsi="Times New Roman"/>
          <w:sz w:val="24"/>
          <w:szCs w:val="24"/>
        </w:rPr>
        <w:t>-</w:t>
      </w:r>
      <w:r w:rsidR="00047019" w:rsidRPr="004662D2">
        <w:rPr>
          <w:rFonts w:ascii="Times New Roman" w:hAnsi="Times New Roman"/>
          <w:sz w:val="24"/>
          <w:szCs w:val="24"/>
        </w:rPr>
        <w:t>Zn</w:t>
      </w:r>
      <w:r w:rsidR="0030539B">
        <w:rPr>
          <w:rFonts w:ascii="Times New Roman" w:hAnsi="Times New Roman"/>
          <w:sz w:val="24"/>
          <w:szCs w:val="24"/>
        </w:rPr>
        <w:t>-</w:t>
      </w:r>
      <w:r w:rsidR="00047019" w:rsidRPr="004662D2">
        <w:rPr>
          <w:rFonts w:ascii="Times New Roman" w:hAnsi="Times New Roman"/>
          <w:sz w:val="24"/>
          <w:szCs w:val="24"/>
        </w:rPr>
        <w:t>Te</w:t>
      </w:r>
      <w:r w:rsidR="00047019">
        <w:rPr>
          <w:rFonts w:ascii="Times New Roman" w:hAnsi="Times New Roman"/>
          <w:sz w:val="24"/>
          <w:szCs w:val="24"/>
        </w:rPr>
        <w:t>)</w:t>
      </w:r>
      <w:r w:rsidR="0030539B">
        <w:rPr>
          <w:rFonts w:ascii="Times New Roman" w:hAnsi="Times New Roman"/>
          <w:sz w:val="24"/>
          <w:szCs w:val="24"/>
        </w:rPr>
        <w:t xml:space="preserve"> system</w:t>
      </w:r>
    </w:p>
    <w:p w14:paraId="6625A5A1" w14:textId="335853F9" w:rsidR="00BF164D" w:rsidRDefault="00BF164D" w:rsidP="00CD42ED">
      <w:pPr>
        <w:spacing w:after="0" w:line="240" w:lineRule="auto"/>
        <w:rPr>
          <w:rFonts w:ascii="Times New Roman" w:hAnsi="Times New Roman"/>
          <w:b/>
          <w:sz w:val="24"/>
          <w:szCs w:val="24"/>
        </w:rPr>
      </w:pPr>
    </w:p>
    <w:p w14:paraId="4D4FEE53" w14:textId="3F451548" w:rsidR="00C950FA" w:rsidRDefault="00C950FA" w:rsidP="00CD42ED">
      <w:pPr>
        <w:spacing w:after="0" w:line="240" w:lineRule="auto"/>
        <w:rPr>
          <w:rFonts w:ascii="Times New Roman" w:hAnsi="Times New Roman"/>
          <w:b/>
          <w:sz w:val="24"/>
          <w:szCs w:val="24"/>
        </w:rPr>
      </w:pPr>
    </w:p>
    <w:p w14:paraId="584E30FD" w14:textId="77777777" w:rsidR="00047019" w:rsidRDefault="00047019" w:rsidP="00CD42ED">
      <w:pPr>
        <w:spacing w:after="0" w:line="240" w:lineRule="auto"/>
        <w:rPr>
          <w:rFonts w:ascii="Times New Roman" w:hAnsi="Times New Roman"/>
          <w:b/>
          <w:sz w:val="24"/>
          <w:szCs w:val="24"/>
        </w:rPr>
      </w:pPr>
    </w:p>
    <w:p w14:paraId="0E76C205" w14:textId="77777777" w:rsidR="00C950FA" w:rsidRDefault="006643EB" w:rsidP="00C950FA">
      <w:pPr>
        <w:rPr>
          <w:rFonts w:ascii="Times New Roman" w:hAnsi="Times New Roman"/>
          <w:b/>
          <w:sz w:val="24"/>
          <w:szCs w:val="24"/>
        </w:rPr>
      </w:pPr>
      <w:r>
        <w:rPr>
          <w:rFonts w:ascii="Times New Roman" w:hAnsi="Times New Roman"/>
          <w:b/>
          <w:sz w:val="24"/>
          <w:szCs w:val="24"/>
        </w:rPr>
        <w:t xml:space="preserve">1.1 </w:t>
      </w:r>
      <w:bookmarkStart w:id="3" w:name="_Hlk60911415"/>
      <w:r>
        <w:rPr>
          <w:rFonts w:ascii="Times New Roman" w:hAnsi="Times New Roman"/>
          <w:b/>
          <w:sz w:val="24"/>
          <w:szCs w:val="24"/>
        </w:rPr>
        <w:t>Essences of Material Processing</w:t>
      </w:r>
    </w:p>
    <w:bookmarkEnd w:id="3"/>
    <w:p w14:paraId="7CFDE173" w14:textId="172C78F4" w:rsidR="00C950FA" w:rsidRDefault="00C950FA" w:rsidP="006643EB">
      <w:pPr>
        <w:pStyle w:val="BodyText"/>
        <w:ind w:firstLine="720"/>
        <w:jc w:val="left"/>
      </w:pPr>
      <w:r>
        <w:t>The objective of material processing is to produce material for certain specific applications. The essences of the process consist of (1) selecting material systems with specific composition of chemical elements and (2) designing and processing</w:t>
      </w:r>
      <w:r w:rsidRPr="00DC6DDF">
        <w:t xml:space="preserve"> material </w:t>
      </w:r>
      <w:r>
        <w:t>to achieve the</w:t>
      </w:r>
      <w:r w:rsidRPr="00DC6DDF">
        <w:t xml:space="preserve"> </w:t>
      </w:r>
      <w:r w:rsidRPr="00DC6DDF">
        <w:lastRenderedPageBreak/>
        <w:t xml:space="preserve">desired properties for </w:t>
      </w:r>
      <w:r>
        <w:t>these</w:t>
      </w:r>
      <w:r w:rsidRPr="00DC6DDF">
        <w:t xml:space="preserve"> applications</w:t>
      </w:r>
      <w:r>
        <w:t xml:space="preserve">. There are various </w:t>
      </w:r>
      <w:r w:rsidRPr="00DC6DDF">
        <w:t>processing method</w:t>
      </w:r>
      <w:r>
        <w:t xml:space="preserve">s to be selected from: synthesis and </w:t>
      </w:r>
      <w:r w:rsidRPr="00DC6DDF">
        <w:t xml:space="preserve">homogenization, solidification from melt, solidification by vapor </w:t>
      </w:r>
      <w:r>
        <w:t xml:space="preserve">transport and </w:t>
      </w:r>
      <w:r w:rsidRPr="00DC6DDF">
        <w:t xml:space="preserve">condensation, sintering by </w:t>
      </w:r>
      <w:r>
        <w:t>hot pressing</w:t>
      </w:r>
      <w:r w:rsidRPr="00DC6DDF">
        <w:t xml:space="preserve">, </w:t>
      </w:r>
      <w:r>
        <w:t xml:space="preserve">additive manufacture, </w:t>
      </w:r>
      <w:r w:rsidRPr="00DC6DDF">
        <w:t>heat treatments</w:t>
      </w:r>
      <w:r>
        <w:t>, et</w:t>
      </w:r>
      <w:r w:rsidR="00D57C19">
        <w:t>c.</w:t>
      </w:r>
      <w:r>
        <w:t xml:space="preserve"> </w:t>
      </w:r>
      <w:r w:rsidR="00F4314D">
        <w:t xml:space="preserve">After selecting </w:t>
      </w:r>
      <w:r>
        <w:t xml:space="preserve">the </w:t>
      </w:r>
      <w:r w:rsidR="00F4314D">
        <w:t>material system and the applied method</w:t>
      </w:r>
      <w:r>
        <w:t>, to produce the material with specific</w:t>
      </w:r>
      <w:r w:rsidR="00F4314D">
        <w:t xml:space="preserve"> properties</w:t>
      </w:r>
      <w:r>
        <w:t xml:space="preserve"> the material needs to be processed under a combination of imposed </w:t>
      </w:r>
      <w:r w:rsidRPr="00DC6DDF">
        <w:t>controlled environments</w:t>
      </w:r>
      <w:r>
        <w:t xml:space="preserve"> as exemplifying below:</w:t>
      </w:r>
    </w:p>
    <w:p w14:paraId="2028DFB7" w14:textId="77777777" w:rsidR="000F12F3" w:rsidRPr="00DC6DDF" w:rsidRDefault="000F12F3" w:rsidP="006643EB">
      <w:pPr>
        <w:pStyle w:val="BodyText"/>
        <w:ind w:firstLine="720"/>
        <w:jc w:val="left"/>
      </w:pPr>
    </w:p>
    <w:p w14:paraId="32BEFC5A" w14:textId="16C95ABC" w:rsidR="00C950FA" w:rsidRPr="00DC6DDF" w:rsidRDefault="00C950FA" w:rsidP="00C950FA">
      <w:pPr>
        <w:pStyle w:val="BodyText"/>
        <w:numPr>
          <w:ilvl w:val="0"/>
          <w:numId w:val="2"/>
        </w:numPr>
      </w:pPr>
      <w:r w:rsidRPr="00DC6DDF">
        <w:t>Thermal  history (heating, soaking, cooling; rate and duration</w:t>
      </w:r>
      <w:r w:rsidR="009871AD">
        <w:t xml:space="preserve"> for each stage</w:t>
      </w:r>
      <w:r w:rsidRPr="00DC6DDF">
        <w:t>)</w:t>
      </w:r>
    </w:p>
    <w:p w14:paraId="63E3E109" w14:textId="77777777" w:rsidR="00C950FA" w:rsidRPr="00DC6DDF" w:rsidRDefault="00F4314D" w:rsidP="00C950FA">
      <w:pPr>
        <w:pStyle w:val="BodyText"/>
        <w:numPr>
          <w:ilvl w:val="0"/>
          <w:numId w:val="2"/>
        </w:numPr>
      </w:pPr>
      <w:r>
        <w:t>External p</w:t>
      </w:r>
      <w:r w:rsidR="00C950FA" w:rsidRPr="00DC6DDF">
        <w:t xml:space="preserve">ressure </w:t>
      </w:r>
    </w:p>
    <w:p w14:paraId="383CF607" w14:textId="77777777" w:rsidR="00C950FA" w:rsidRPr="00DC6DDF" w:rsidRDefault="00F4314D" w:rsidP="00C950FA">
      <w:pPr>
        <w:pStyle w:val="BodyText"/>
        <w:numPr>
          <w:ilvl w:val="0"/>
          <w:numId w:val="2"/>
        </w:numPr>
      </w:pPr>
      <w:r>
        <w:t>External c</w:t>
      </w:r>
      <w:r w:rsidR="00C950FA" w:rsidRPr="00DC6DDF">
        <w:t>ontainment</w:t>
      </w:r>
    </w:p>
    <w:p w14:paraId="15B749A1" w14:textId="3935D2BD" w:rsidR="00C950FA" w:rsidRPr="00DC6DDF" w:rsidRDefault="00C950FA" w:rsidP="00C950FA">
      <w:pPr>
        <w:pStyle w:val="BodyText"/>
        <w:numPr>
          <w:ilvl w:val="0"/>
          <w:numId w:val="2"/>
        </w:numPr>
      </w:pPr>
      <w:r w:rsidRPr="00DC6DDF">
        <w:t>Vacuum/inert gas/O</w:t>
      </w:r>
      <w:r w:rsidRPr="00DC6DDF">
        <w:rPr>
          <w:vertAlign w:val="subscript"/>
        </w:rPr>
        <w:t>2</w:t>
      </w:r>
      <w:r w:rsidRPr="00DC6DDF">
        <w:t>/H</w:t>
      </w:r>
      <w:r w:rsidRPr="00DC6DDF">
        <w:rPr>
          <w:vertAlign w:val="subscript"/>
        </w:rPr>
        <w:t xml:space="preserve">2 </w:t>
      </w:r>
      <w:r w:rsidR="004D7044">
        <w:t>environment</w:t>
      </w:r>
    </w:p>
    <w:p w14:paraId="33906C39" w14:textId="020628AB" w:rsidR="00C950FA" w:rsidRPr="00DC6DDF" w:rsidRDefault="00C950FA" w:rsidP="00C950FA">
      <w:pPr>
        <w:pStyle w:val="BodyText"/>
        <w:numPr>
          <w:ilvl w:val="0"/>
          <w:numId w:val="2"/>
        </w:numPr>
      </w:pPr>
      <w:r w:rsidRPr="00DC6DDF">
        <w:t>Electric f</w:t>
      </w:r>
      <w:r>
        <w:t>ield</w:t>
      </w:r>
      <w:r w:rsidRPr="00DC6DDF">
        <w:t xml:space="preserve"> (</w:t>
      </w:r>
      <w:r w:rsidR="00D178D4" w:rsidRPr="00DC6DDF">
        <w:t>e.g.,</w:t>
      </w:r>
      <w:r w:rsidRPr="00DC6DDF">
        <w:t xml:space="preserve"> containerless levitation)</w:t>
      </w:r>
    </w:p>
    <w:p w14:paraId="46948C2A" w14:textId="60E26E08" w:rsidR="00C950FA" w:rsidRPr="00DC6DDF" w:rsidRDefault="00C950FA" w:rsidP="00C950FA">
      <w:pPr>
        <w:pStyle w:val="BodyText"/>
        <w:numPr>
          <w:ilvl w:val="0"/>
          <w:numId w:val="2"/>
        </w:numPr>
      </w:pPr>
      <w:r w:rsidRPr="00DC6DDF">
        <w:t>Magnetic f</w:t>
      </w:r>
      <w:r>
        <w:t>ield</w:t>
      </w:r>
      <w:r w:rsidRPr="00DC6DDF">
        <w:t xml:space="preserve"> (</w:t>
      </w:r>
      <w:r w:rsidR="00D178D4" w:rsidRPr="00DC6DDF">
        <w:t>e.g.,</w:t>
      </w:r>
      <w:r w:rsidRPr="00DC6DDF">
        <w:t xml:space="preserve"> fluid flow </w:t>
      </w:r>
      <w:r w:rsidR="00D178D4">
        <w:t xml:space="preserve">adjustment </w:t>
      </w:r>
      <w:r w:rsidRPr="00DC6DDF">
        <w:t>in electric conductive materials</w:t>
      </w:r>
      <w:r>
        <w:t>, Eddy current to modify electrical/thermal conductivity</w:t>
      </w:r>
      <w:r w:rsidRPr="00DC6DDF">
        <w:t>)</w:t>
      </w:r>
    </w:p>
    <w:p w14:paraId="4BD20FB5" w14:textId="77777777" w:rsidR="00C950FA" w:rsidRPr="00DC6DDF" w:rsidRDefault="00C950FA" w:rsidP="00C950FA">
      <w:pPr>
        <w:pStyle w:val="BodyText"/>
        <w:numPr>
          <w:ilvl w:val="0"/>
          <w:numId w:val="2"/>
        </w:numPr>
      </w:pPr>
      <w:r>
        <w:t>Mechanical force</w:t>
      </w:r>
      <w:r w:rsidRPr="00DC6DDF">
        <w:t xml:space="preserve"> (</w:t>
      </w:r>
      <w:r>
        <w:t xml:space="preserve">stirring, </w:t>
      </w:r>
      <w:r w:rsidRPr="00DC6DDF">
        <w:t xml:space="preserve">rocking, shaking, tapping; frequency and duration) </w:t>
      </w:r>
    </w:p>
    <w:p w14:paraId="54B17489" w14:textId="77777777" w:rsidR="00C950FA" w:rsidRPr="00DC6DDF" w:rsidRDefault="00C950FA" w:rsidP="00C950FA">
      <w:pPr>
        <w:pStyle w:val="BodyText"/>
        <w:numPr>
          <w:ilvl w:val="0"/>
          <w:numId w:val="2"/>
        </w:numPr>
      </w:pPr>
      <w:r>
        <w:t>Solidification (</w:t>
      </w:r>
      <w:r w:rsidRPr="00DC6DDF">
        <w:t>nucleation control</w:t>
      </w:r>
      <w:r>
        <w:t>)</w:t>
      </w:r>
    </w:p>
    <w:p w14:paraId="36D0872F" w14:textId="657B3111" w:rsidR="00C950FA" w:rsidRDefault="004D7044" w:rsidP="00C950FA">
      <w:pPr>
        <w:pStyle w:val="BodyText"/>
        <w:numPr>
          <w:ilvl w:val="0"/>
          <w:numId w:val="2"/>
        </w:numPr>
      </w:pPr>
      <w:r>
        <w:t>C</w:t>
      </w:r>
      <w:r w:rsidR="00C950FA" w:rsidRPr="00DC6DDF">
        <w:t>ontrolled thermodynamic conditions</w:t>
      </w:r>
      <w:r w:rsidR="00D178D4">
        <w:t xml:space="preserve"> (</w:t>
      </w:r>
      <w:r>
        <w:t xml:space="preserve">e.g., apply </w:t>
      </w:r>
      <w:r w:rsidR="00D178D4">
        <w:t>over-pressures</w:t>
      </w:r>
      <w:r>
        <w:t xml:space="preserve"> to control chemical potential</w:t>
      </w:r>
      <w:r w:rsidR="00D178D4">
        <w:t>)</w:t>
      </w:r>
    </w:p>
    <w:p w14:paraId="78DEE0A0" w14:textId="212FC09E" w:rsidR="00C950FA" w:rsidRPr="00DC6DDF" w:rsidRDefault="00C950FA" w:rsidP="00C950FA">
      <w:pPr>
        <w:pStyle w:val="BodyText"/>
        <w:numPr>
          <w:ilvl w:val="0"/>
          <w:numId w:val="2"/>
        </w:numPr>
      </w:pPr>
      <w:r w:rsidRPr="00DC6DDF">
        <w:t>Low</w:t>
      </w:r>
      <w:r w:rsidR="009871AD">
        <w:t xml:space="preserve"> </w:t>
      </w:r>
      <w:r w:rsidRPr="00DC6DDF">
        <w:t xml:space="preserve">gravity </w:t>
      </w:r>
      <w:r>
        <w:t>(in orbiting spacecrafts</w:t>
      </w:r>
      <w:r w:rsidR="004D7044">
        <w:t xml:space="preserve"> to reduced gravity effects</w:t>
      </w:r>
      <w:r>
        <w:t>)</w:t>
      </w:r>
    </w:p>
    <w:p w14:paraId="195C5011" w14:textId="77777777" w:rsidR="00C950FA" w:rsidRDefault="00C950FA" w:rsidP="00C950FA">
      <w:pPr>
        <w:pStyle w:val="BodyText"/>
        <w:numPr>
          <w:ilvl w:val="0"/>
          <w:numId w:val="2"/>
        </w:numPr>
      </w:pPr>
      <w:r w:rsidRPr="00DC6DDF">
        <w:t>High artificial gravity (centrifuge)</w:t>
      </w:r>
    </w:p>
    <w:p w14:paraId="05784C0F" w14:textId="25EAF631" w:rsidR="00237BC7" w:rsidRPr="00DC6DDF" w:rsidRDefault="000F12F3" w:rsidP="000F12F3">
      <w:pPr>
        <w:pStyle w:val="BodyText"/>
        <w:ind w:firstLine="720"/>
      </w:pPr>
      <w:r>
        <w:t>a</w:t>
      </w:r>
      <w:r w:rsidR="00237BC7">
        <w:t>nd many other environments</w:t>
      </w:r>
      <w:r>
        <w:t>.</w:t>
      </w:r>
    </w:p>
    <w:p w14:paraId="730A918B" w14:textId="77777777" w:rsidR="00C950FA" w:rsidRDefault="00C950FA" w:rsidP="00C950FA">
      <w:pPr>
        <w:pStyle w:val="BodyText"/>
      </w:pPr>
    </w:p>
    <w:p w14:paraId="65F21165" w14:textId="4AC05D09" w:rsidR="009871AD" w:rsidRDefault="00C950FA" w:rsidP="004C7BB5">
      <w:pPr>
        <w:pStyle w:val="BodyText"/>
        <w:ind w:firstLine="720"/>
        <w:jc w:val="left"/>
      </w:pPr>
      <w:r>
        <w:t xml:space="preserve">When applying these environments to achieve the desired effects during the processing, the </w:t>
      </w:r>
      <w:r w:rsidR="00D178D4">
        <w:t xml:space="preserve">thermophysical </w:t>
      </w:r>
      <w:r>
        <w:t>properties of the material system, as functions of temperature</w:t>
      </w:r>
      <w:r w:rsidR="00D178D4">
        <w:t xml:space="preserve"> and composition</w:t>
      </w:r>
      <w:r w:rsidR="00453884">
        <w:t>,</w:t>
      </w:r>
      <w:r>
        <w:t xml:space="preserve"> are required to </w:t>
      </w:r>
      <w:r w:rsidR="009871AD">
        <w:t xml:space="preserve">provide the critical information for the </w:t>
      </w:r>
      <w:r>
        <w:t>design</w:t>
      </w:r>
      <w:r w:rsidR="009871AD">
        <w:t>ing</w:t>
      </w:r>
      <w:r>
        <w:t xml:space="preserve"> and construct</w:t>
      </w:r>
      <w:r w:rsidR="009871AD">
        <w:t>ion</w:t>
      </w:r>
      <w:r>
        <w:t xml:space="preserve"> </w:t>
      </w:r>
      <w:r w:rsidR="009871AD">
        <w:t xml:space="preserve">of </w:t>
      </w:r>
      <w:r>
        <w:t xml:space="preserve">the optimal </w:t>
      </w:r>
      <w:r w:rsidR="009871AD">
        <w:t xml:space="preserve">processing </w:t>
      </w:r>
      <w:r>
        <w:t xml:space="preserve">conditions. </w:t>
      </w:r>
      <w:r w:rsidR="00D178D4">
        <w:t xml:space="preserve">The basic thermophysical properties include density, heat capacity, </w:t>
      </w:r>
      <w:r w:rsidR="00453884">
        <w:t xml:space="preserve">heat of fusion, </w:t>
      </w:r>
      <w:r w:rsidR="00D178D4">
        <w:t xml:space="preserve">thermal conductivity, </w:t>
      </w:r>
      <w:r w:rsidR="00E723A9">
        <w:t xml:space="preserve">emissivity, surface tension, </w:t>
      </w:r>
      <w:r w:rsidR="00D178D4">
        <w:t>electrical conductivity</w:t>
      </w:r>
      <w:r w:rsidR="00453884">
        <w:t xml:space="preserve"> and </w:t>
      </w:r>
      <w:r w:rsidR="00D178D4">
        <w:t>viscosity, et</w:t>
      </w:r>
      <w:r w:rsidR="00E723A9">
        <w:t>c.</w:t>
      </w:r>
    </w:p>
    <w:p w14:paraId="74E59741" w14:textId="26E88317" w:rsidR="009871AD" w:rsidRPr="009871AD" w:rsidRDefault="009871AD" w:rsidP="003A05C2">
      <w:pPr>
        <w:pStyle w:val="BodyText"/>
        <w:ind w:firstLine="0"/>
        <w:jc w:val="left"/>
        <w:rPr>
          <w:szCs w:val="24"/>
        </w:rPr>
      </w:pPr>
    </w:p>
    <w:p w14:paraId="31D40546" w14:textId="77777777" w:rsidR="006769DB" w:rsidRPr="006769DB" w:rsidRDefault="006769DB" w:rsidP="00237BC7">
      <w:pPr>
        <w:pStyle w:val="BodyText"/>
        <w:ind w:firstLine="0"/>
        <w:rPr>
          <w:b/>
        </w:rPr>
      </w:pPr>
      <w:r w:rsidRPr="006769DB">
        <w:rPr>
          <w:b/>
        </w:rPr>
        <w:t xml:space="preserve">1.2 </w:t>
      </w:r>
      <w:bookmarkStart w:id="4" w:name="_Hlk60911483"/>
      <w:r w:rsidRPr="006769DB">
        <w:rPr>
          <w:b/>
        </w:rPr>
        <w:t>HgTe-based Ternary Systems</w:t>
      </w:r>
    </w:p>
    <w:bookmarkEnd w:id="4"/>
    <w:p w14:paraId="2DDB14DD" w14:textId="77777777" w:rsidR="00C950FA" w:rsidRDefault="00C950FA" w:rsidP="00C950FA">
      <w:pPr>
        <w:pStyle w:val="BodyText"/>
        <w:jc w:val="center"/>
      </w:pPr>
    </w:p>
    <w:p w14:paraId="56FCA68B" w14:textId="09A9530E" w:rsidR="00383ABF" w:rsidRDefault="00060444" w:rsidP="00E579E1">
      <w:pPr>
        <w:pStyle w:val="BodyText"/>
        <w:ind w:firstLine="720"/>
        <w:jc w:val="left"/>
      </w:pPr>
      <w:r>
        <w:t xml:space="preserve">High quality single crystals of compound semiconductors are needed for various electro-optical applications. At present, the majority of the semiconducting crystals are grown from the melt. Consequently, the pre-crystallization phenomena in the liquid phase are critical because the state and structure of the melt affects the structure and properties of the crystals formed from it. A fundamental understanding of molecular structural dynamics in melts will be helpful in understanding the relations between the interfacial flows and molecular attachment mechanisms, including those generating lattice defects. If the relationship between the processing conditions of the melt and the microstructural development of the solid is well understand then a first-principles design of materials with the desired properties </w:t>
      </w:r>
      <w:r w:rsidR="00383ABF">
        <w:t xml:space="preserve">can be greatly enhanced. Therefore, an in-depth study on the time-dependent structural processes taking place in the vicinity of the solid-liquid phase transition as well as the </w:t>
      </w:r>
      <w:r w:rsidR="00383ABF">
        <w:rPr>
          <w:i/>
        </w:rPr>
        <w:t>in-situ</w:t>
      </w:r>
      <w:r w:rsidR="00383ABF">
        <w:t xml:space="preserve"> structural analysis of the alloy homogenization process in the melt is needed to understand and to improve the crystal growth processes.</w:t>
      </w:r>
    </w:p>
    <w:p w14:paraId="2682F979" w14:textId="77777777" w:rsidR="00383ABF" w:rsidRDefault="00383ABF" w:rsidP="00E579E1">
      <w:pPr>
        <w:pStyle w:val="BodyText"/>
        <w:ind w:firstLine="720"/>
        <w:jc w:val="left"/>
      </w:pPr>
    </w:p>
    <w:p w14:paraId="233BC2CA" w14:textId="3FE3E720" w:rsidR="00E579E1" w:rsidRDefault="00C950FA" w:rsidP="00E579E1">
      <w:pPr>
        <w:pStyle w:val="BodyText"/>
        <w:ind w:firstLine="720"/>
        <w:jc w:val="left"/>
      </w:pPr>
      <w:r>
        <w:t xml:space="preserve">On the other hand, thermophysical properties of the melts are </w:t>
      </w:r>
      <w:r w:rsidR="00237BC7">
        <w:t xml:space="preserve">also </w:t>
      </w:r>
      <w:r>
        <w:t xml:space="preserve">required for any meaningful investigation of the crystal growth processes, in particular for the </w:t>
      </w:r>
      <w:r w:rsidR="00E579E1">
        <w:t>accurate</w:t>
      </w:r>
      <w:r>
        <w:t xml:space="preserve"> </w:t>
      </w:r>
      <w:r>
        <w:lastRenderedPageBreak/>
        <w:t xml:space="preserve">simulations of numerical models. Thermal and electrical conductivity, viscosity and density are the basic thermophysical properties of semiconductor melts. The experimental values of these properties as functions of temperature and composition are required for virtually all melt systems in the materials processing as well as in the field of </w:t>
      </w:r>
      <w:r w:rsidR="00E579E1">
        <w:t xml:space="preserve">fundamental </w:t>
      </w:r>
      <w:r>
        <w:t xml:space="preserve">fluid physics. </w:t>
      </w:r>
      <w:r w:rsidR="002648D8">
        <w:t xml:space="preserve">However, because of restrictions, such as toxicity, high vapor pressure and contamination, imposed by the II-VI melts at elevated temperatures, the samples are required to be sealed inside closed ampoules. Hence, the thermophysical data on an overwhelming majority of the technologically important II-VI melts are scarce and inaccurate due to the difficulties, the complexity in operation and the performance limitations of existing techniques. The ability to accurately measure these properties of semiconductor melts as functions of temperature and composition would significantly increase the quality of the research and would make numerical modeling work more meaningful. </w:t>
      </w:r>
    </w:p>
    <w:p w14:paraId="2AD87102" w14:textId="77777777" w:rsidR="002648D8" w:rsidRDefault="002648D8" w:rsidP="002E16B7">
      <w:pPr>
        <w:pStyle w:val="BodyText"/>
        <w:ind w:firstLine="720"/>
        <w:jc w:val="left"/>
      </w:pPr>
    </w:p>
    <w:p w14:paraId="0994C86F" w14:textId="5FF80F60" w:rsidR="00C950FA" w:rsidRDefault="00C950FA" w:rsidP="00C950FA">
      <w:pPr>
        <w:spacing w:after="0" w:line="240" w:lineRule="auto"/>
        <w:ind w:firstLine="720"/>
        <w:rPr>
          <w:rFonts w:ascii="Times New Roman" w:hAnsi="Times New Roman"/>
          <w:sz w:val="24"/>
          <w:szCs w:val="24"/>
        </w:rPr>
      </w:pPr>
      <w:r w:rsidRPr="00582301">
        <w:rPr>
          <w:rFonts w:ascii="Times New Roman" w:hAnsi="Times New Roman"/>
          <w:sz w:val="24"/>
          <w:szCs w:val="24"/>
        </w:rPr>
        <w:t xml:space="preserve">The studies </w:t>
      </w:r>
      <w:r w:rsidR="00237BC7">
        <w:rPr>
          <w:rFonts w:ascii="Times New Roman" w:hAnsi="Times New Roman"/>
          <w:sz w:val="24"/>
          <w:szCs w:val="24"/>
        </w:rPr>
        <w:t xml:space="preserve">in this book </w:t>
      </w:r>
      <w:r w:rsidRPr="00582301">
        <w:rPr>
          <w:rFonts w:ascii="Times New Roman" w:hAnsi="Times New Roman"/>
          <w:sz w:val="24"/>
          <w:szCs w:val="24"/>
        </w:rPr>
        <w:t xml:space="preserve">will be focused on HgTe-based ternary systems, including Hg-Cd-Te and Hg-Zn-Te, which is the ternary </w:t>
      </w:r>
      <w:r w:rsidR="00237BC7">
        <w:rPr>
          <w:rFonts w:ascii="Times New Roman" w:hAnsi="Times New Roman"/>
          <w:sz w:val="24"/>
          <w:szCs w:val="24"/>
        </w:rPr>
        <w:t xml:space="preserve">system </w:t>
      </w:r>
      <w:r w:rsidRPr="00582301">
        <w:rPr>
          <w:rFonts w:ascii="Times New Roman" w:hAnsi="Times New Roman"/>
          <w:sz w:val="24"/>
          <w:szCs w:val="24"/>
        </w:rPr>
        <w:t xml:space="preserve">consisting of the binary systems of Hg-Te and Cd-Te and Hg-Te and Zn-Te, respectively. The II-VI </w:t>
      </w:r>
      <w:r w:rsidR="00E579E1">
        <w:rPr>
          <w:rFonts w:ascii="Times New Roman" w:hAnsi="Times New Roman"/>
          <w:sz w:val="24"/>
          <w:szCs w:val="24"/>
        </w:rPr>
        <w:t xml:space="preserve">binary </w:t>
      </w:r>
      <w:r w:rsidRPr="00582301">
        <w:rPr>
          <w:rFonts w:ascii="Times New Roman" w:hAnsi="Times New Roman"/>
          <w:sz w:val="24"/>
          <w:szCs w:val="24"/>
        </w:rPr>
        <w:t xml:space="preserve">compounds of HgTe, CdTe and ZnTe are the congruently melting stoichiometric solids with zinc blende structure, i.e., two interpenetrating </w:t>
      </w:r>
      <w:r w:rsidR="00E579E1">
        <w:rPr>
          <w:rFonts w:ascii="Times New Roman" w:hAnsi="Times New Roman"/>
          <w:sz w:val="24"/>
          <w:szCs w:val="24"/>
        </w:rPr>
        <w:t>face center cubic</w:t>
      </w:r>
      <w:r w:rsidRPr="00582301">
        <w:rPr>
          <w:rFonts w:ascii="Times New Roman" w:hAnsi="Times New Roman"/>
          <w:sz w:val="24"/>
          <w:szCs w:val="24"/>
        </w:rPr>
        <w:t xml:space="preserve"> lattice with Group II occupying one sub-lattice and Group VI occupying the other. Each two compounds form complete ternary solid solutions, also known as pseudo-binaries, Hg</w:t>
      </w:r>
      <w:r w:rsidRPr="00582301">
        <w:rPr>
          <w:rFonts w:ascii="Times New Roman" w:hAnsi="Times New Roman"/>
          <w:sz w:val="24"/>
          <w:szCs w:val="24"/>
          <w:vertAlign w:val="subscript"/>
        </w:rPr>
        <w:t>1-</w:t>
      </w:r>
      <w:r w:rsidRPr="00582301">
        <w:rPr>
          <w:rFonts w:ascii="Times New Roman" w:hAnsi="Times New Roman"/>
          <w:i/>
          <w:iCs/>
          <w:sz w:val="24"/>
          <w:szCs w:val="24"/>
          <w:vertAlign w:val="subscript"/>
        </w:rPr>
        <w:t>x</w:t>
      </w:r>
      <w:r w:rsidRPr="00582301">
        <w:rPr>
          <w:rFonts w:ascii="Times New Roman" w:hAnsi="Times New Roman"/>
          <w:sz w:val="24"/>
          <w:szCs w:val="24"/>
        </w:rPr>
        <w:t>Cd</w:t>
      </w:r>
      <w:r w:rsidRPr="00582301">
        <w:rPr>
          <w:rFonts w:ascii="Times New Roman" w:hAnsi="Times New Roman"/>
          <w:i/>
          <w:iCs/>
          <w:sz w:val="24"/>
          <w:szCs w:val="24"/>
          <w:vertAlign w:val="subscript"/>
        </w:rPr>
        <w:t>x</w:t>
      </w:r>
      <w:r w:rsidRPr="00582301">
        <w:rPr>
          <w:rFonts w:ascii="Times New Roman" w:hAnsi="Times New Roman"/>
          <w:sz w:val="24"/>
          <w:szCs w:val="24"/>
        </w:rPr>
        <w:t>Te, Hg</w:t>
      </w:r>
      <w:r w:rsidRPr="00582301">
        <w:rPr>
          <w:rFonts w:ascii="Times New Roman" w:hAnsi="Times New Roman"/>
          <w:sz w:val="24"/>
          <w:szCs w:val="24"/>
          <w:vertAlign w:val="subscript"/>
        </w:rPr>
        <w:t>1-</w:t>
      </w:r>
      <w:r w:rsidRPr="00582301">
        <w:rPr>
          <w:rFonts w:ascii="Times New Roman" w:hAnsi="Times New Roman"/>
          <w:i/>
          <w:iCs/>
          <w:sz w:val="24"/>
          <w:szCs w:val="24"/>
          <w:vertAlign w:val="subscript"/>
        </w:rPr>
        <w:t>x</w:t>
      </w:r>
      <w:r w:rsidRPr="00582301">
        <w:rPr>
          <w:rFonts w:ascii="Times New Roman" w:hAnsi="Times New Roman"/>
          <w:sz w:val="24"/>
          <w:szCs w:val="24"/>
        </w:rPr>
        <w:t>Zn</w:t>
      </w:r>
      <w:r w:rsidRPr="00582301">
        <w:rPr>
          <w:rFonts w:ascii="Times New Roman" w:hAnsi="Times New Roman"/>
          <w:i/>
          <w:iCs/>
          <w:sz w:val="24"/>
          <w:szCs w:val="24"/>
          <w:vertAlign w:val="subscript"/>
        </w:rPr>
        <w:t>x</w:t>
      </w:r>
      <w:r w:rsidRPr="00582301">
        <w:rPr>
          <w:rFonts w:ascii="Times New Roman" w:hAnsi="Times New Roman"/>
          <w:sz w:val="24"/>
          <w:szCs w:val="24"/>
        </w:rPr>
        <w:t>Te and Cd</w:t>
      </w:r>
      <w:r w:rsidRPr="00582301">
        <w:rPr>
          <w:rFonts w:ascii="Times New Roman" w:hAnsi="Times New Roman"/>
          <w:sz w:val="24"/>
          <w:szCs w:val="24"/>
          <w:vertAlign w:val="subscript"/>
        </w:rPr>
        <w:t>1-</w:t>
      </w:r>
      <w:r w:rsidRPr="00582301">
        <w:rPr>
          <w:rFonts w:ascii="Times New Roman" w:hAnsi="Times New Roman"/>
          <w:i/>
          <w:iCs/>
          <w:sz w:val="24"/>
          <w:szCs w:val="24"/>
          <w:vertAlign w:val="subscript"/>
        </w:rPr>
        <w:t>x</w:t>
      </w:r>
      <w:r w:rsidRPr="00582301">
        <w:rPr>
          <w:rFonts w:ascii="Times New Roman" w:hAnsi="Times New Roman"/>
          <w:sz w:val="24"/>
          <w:szCs w:val="24"/>
        </w:rPr>
        <w:t>Zn</w:t>
      </w:r>
      <w:r w:rsidRPr="00582301">
        <w:rPr>
          <w:rFonts w:ascii="Times New Roman" w:hAnsi="Times New Roman"/>
          <w:i/>
          <w:iCs/>
          <w:sz w:val="24"/>
          <w:szCs w:val="24"/>
          <w:vertAlign w:val="subscript"/>
        </w:rPr>
        <w:t>x</w:t>
      </w:r>
      <w:r w:rsidRPr="00582301">
        <w:rPr>
          <w:rFonts w:ascii="Times New Roman" w:hAnsi="Times New Roman"/>
          <w:sz w:val="24"/>
          <w:szCs w:val="24"/>
        </w:rPr>
        <w:t xml:space="preserve">Te with </w:t>
      </w:r>
      <w:r w:rsidRPr="00582301">
        <w:rPr>
          <w:rFonts w:ascii="Times New Roman" w:hAnsi="Times New Roman"/>
          <w:i/>
          <w:sz w:val="24"/>
          <w:szCs w:val="24"/>
        </w:rPr>
        <w:t>x</w:t>
      </w:r>
      <w:r w:rsidRPr="00582301">
        <w:rPr>
          <w:rFonts w:ascii="Times New Roman" w:hAnsi="Times New Roman"/>
          <w:sz w:val="24"/>
          <w:szCs w:val="24"/>
        </w:rPr>
        <w:t>, t</w:t>
      </w:r>
      <w:r w:rsidR="00237BC7">
        <w:rPr>
          <w:rFonts w:ascii="Times New Roman" w:hAnsi="Times New Roman"/>
          <w:sz w:val="24"/>
          <w:szCs w:val="24"/>
        </w:rPr>
        <w:t>he amount of Hg</w:t>
      </w:r>
      <w:r w:rsidR="00E579E1">
        <w:rPr>
          <w:rFonts w:ascii="Times New Roman" w:hAnsi="Times New Roman"/>
          <w:sz w:val="24"/>
          <w:szCs w:val="24"/>
        </w:rPr>
        <w:t>, or Cd,</w:t>
      </w:r>
      <w:r w:rsidR="00237BC7">
        <w:rPr>
          <w:rFonts w:ascii="Times New Roman" w:hAnsi="Times New Roman"/>
          <w:sz w:val="24"/>
          <w:szCs w:val="24"/>
        </w:rPr>
        <w:t xml:space="preserve"> replacing by Cd or </w:t>
      </w:r>
      <w:r w:rsidRPr="00582301">
        <w:rPr>
          <w:rFonts w:ascii="Times New Roman" w:hAnsi="Times New Roman"/>
          <w:sz w:val="24"/>
          <w:szCs w:val="24"/>
        </w:rPr>
        <w:t xml:space="preserve">Zn atom, ranging from 0 to 1.0. The direct energy bandgap of the solid solution varies with </w:t>
      </w:r>
      <w:r w:rsidRPr="00582301">
        <w:rPr>
          <w:rFonts w:ascii="Times New Roman" w:hAnsi="Times New Roman"/>
          <w:i/>
          <w:sz w:val="24"/>
          <w:szCs w:val="24"/>
        </w:rPr>
        <w:t>x</w:t>
      </w:r>
      <w:r w:rsidRPr="00582301">
        <w:rPr>
          <w:rFonts w:ascii="Times New Roman" w:hAnsi="Times New Roman"/>
          <w:sz w:val="24"/>
          <w:szCs w:val="24"/>
        </w:rPr>
        <w:t>, from the semi</w:t>
      </w:r>
      <w:r w:rsidR="00237BC7">
        <w:rPr>
          <w:rFonts w:ascii="Times New Roman" w:hAnsi="Times New Roman"/>
          <w:sz w:val="24"/>
          <w:szCs w:val="24"/>
        </w:rPr>
        <w:t>-</w:t>
      </w:r>
      <w:r w:rsidRPr="00582301">
        <w:rPr>
          <w:rFonts w:ascii="Times New Roman" w:hAnsi="Times New Roman"/>
          <w:sz w:val="24"/>
          <w:szCs w:val="24"/>
        </w:rPr>
        <w:t xml:space="preserve">metal HgTe to </w:t>
      </w:r>
      <w:r w:rsidR="00E579E1">
        <w:rPr>
          <w:rFonts w:ascii="Times New Roman" w:hAnsi="Times New Roman"/>
          <w:sz w:val="24"/>
          <w:szCs w:val="24"/>
        </w:rPr>
        <w:t xml:space="preserve">the </w:t>
      </w:r>
      <w:r w:rsidRPr="00582301">
        <w:rPr>
          <w:rFonts w:ascii="Times New Roman" w:hAnsi="Times New Roman"/>
          <w:sz w:val="24"/>
          <w:szCs w:val="24"/>
        </w:rPr>
        <w:t xml:space="preserve">large bandgap </w:t>
      </w:r>
      <w:r w:rsidR="00E579E1">
        <w:rPr>
          <w:rFonts w:ascii="Times New Roman" w:hAnsi="Times New Roman"/>
          <w:sz w:val="24"/>
          <w:szCs w:val="24"/>
        </w:rPr>
        <w:t xml:space="preserve">semiconductors </w:t>
      </w:r>
      <w:r w:rsidRPr="00582301">
        <w:rPr>
          <w:rFonts w:ascii="Times New Roman" w:hAnsi="Times New Roman"/>
          <w:sz w:val="24"/>
          <w:szCs w:val="24"/>
        </w:rPr>
        <w:t>of CdTe/ZnTe as shown in Figure 1.</w:t>
      </w:r>
      <w:r>
        <w:rPr>
          <w:rFonts w:ascii="Times New Roman" w:hAnsi="Times New Roman"/>
          <w:sz w:val="24"/>
          <w:szCs w:val="24"/>
        </w:rPr>
        <w:t>1.</w:t>
      </w:r>
      <w:r w:rsidRPr="00582301">
        <w:rPr>
          <w:rFonts w:ascii="Times New Roman" w:hAnsi="Times New Roman"/>
          <w:sz w:val="24"/>
          <w:szCs w:val="24"/>
        </w:rPr>
        <w:t xml:space="preserve"> At a fixed temperature, the light valence band of HgTe, </w:t>
      </w:r>
      <w:r w:rsidRPr="00582301">
        <w:rPr>
          <w:rFonts w:ascii="Symbol" w:hAnsi="Symbol"/>
          <w:sz w:val="24"/>
          <w:szCs w:val="24"/>
        </w:rPr>
        <w:t></w:t>
      </w:r>
      <w:r w:rsidRPr="00582301">
        <w:rPr>
          <w:rFonts w:ascii="Times New Roman" w:hAnsi="Times New Roman"/>
          <w:sz w:val="24"/>
          <w:szCs w:val="24"/>
          <w:vertAlign w:val="subscript"/>
        </w:rPr>
        <w:t>6</w:t>
      </w:r>
      <w:r w:rsidRPr="00582301">
        <w:rPr>
          <w:rFonts w:ascii="Times New Roman" w:hAnsi="Times New Roman"/>
          <w:sz w:val="24"/>
          <w:szCs w:val="24"/>
        </w:rPr>
        <w:t xml:space="preserve">, goes up with increasing </w:t>
      </w:r>
      <w:r w:rsidRPr="00E579E1">
        <w:rPr>
          <w:rFonts w:ascii="Times New Roman" w:hAnsi="Times New Roman"/>
          <w:i/>
          <w:iCs/>
          <w:sz w:val="24"/>
          <w:szCs w:val="24"/>
        </w:rPr>
        <w:t>x</w:t>
      </w:r>
      <w:r w:rsidRPr="00582301">
        <w:rPr>
          <w:rFonts w:ascii="Times New Roman" w:hAnsi="Times New Roman"/>
          <w:sz w:val="24"/>
          <w:szCs w:val="24"/>
        </w:rPr>
        <w:t xml:space="preserve">, flips </w:t>
      </w:r>
      <w:r w:rsidR="00E579E1">
        <w:rPr>
          <w:rFonts w:ascii="Times New Roman" w:hAnsi="Times New Roman"/>
          <w:sz w:val="24"/>
          <w:szCs w:val="24"/>
        </w:rPr>
        <w:t xml:space="preserve">up </w:t>
      </w:r>
      <w:r w:rsidRPr="00582301">
        <w:rPr>
          <w:rFonts w:ascii="Times New Roman" w:hAnsi="Times New Roman"/>
          <w:sz w:val="24"/>
          <w:szCs w:val="24"/>
        </w:rPr>
        <w:t>to be</w:t>
      </w:r>
      <w:r w:rsidR="00237BC7">
        <w:rPr>
          <w:rFonts w:ascii="Times New Roman" w:hAnsi="Times New Roman"/>
          <w:sz w:val="24"/>
          <w:szCs w:val="24"/>
        </w:rPr>
        <w:t>come</w:t>
      </w:r>
      <w:r w:rsidRPr="00582301">
        <w:rPr>
          <w:rFonts w:ascii="Times New Roman" w:hAnsi="Times New Roman"/>
          <w:sz w:val="24"/>
          <w:szCs w:val="24"/>
        </w:rPr>
        <w:t xml:space="preserve"> a conduction band at the crossover of a specific </w:t>
      </w:r>
      <w:r w:rsidRPr="00E579E1">
        <w:rPr>
          <w:rFonts w:ascii="Times New Roman" w:hAnsi="Times New Roman"/>
          <w:i/>
          <w:iCs/>
          <w:sz w:val="24"/>
          <w:szCs w:val="24"/>
        </w:rPr>
        <w:t>x</w:t>
      </w:r>
      <w:r w:rsidRPr="00582301">
        <w:rPr>
          <w:rFonts w:ascii="Times New Roman" w:hAnsi="Times New Roman"/>
          <w:sz w:val="24"/>
          <w:szCs w:val="24"/>
        </w:rPr>
        <w:t xml:space="preserve"> and becomes a semiconductor. Then the energy bandgap, </w:t>
      </w:r>
      <w:r w:rsidRPr="00582301">
        <w:rPr>
          <w:rFonts w:ascii="Symbol" w:hAnsi="Symbol"/>
          <w:sz w:val="24"/>
          <w:szCs w:val="24"/>
        </w:rPr>
        <w:t></w:t>
      </w:r>
      <w:r w:rsidRPr="00582301">
        <w:rPr>
          <w:rFonts w:ascii="Times New Roman" w:hAnsi="Times New Roman"/>
          <w:sz w:val="24"/>
          <w:szCs w:val="24"/>
          <w:vertAlign w:val="subscript"/>
        </w:rPr>
        <w:t>6</w:t>
      </w:r>
      <w:r w:rsidRPr="00582301">
        <w:rPr>
          <w:rFonts w:ascii="Times New Roman" w:hAnsi="Times New Roman"/>
          <w:sz w:val="24"/>
          <w:szCs w:val="24"/>
        </w:rPr>
        <w:t xml:space="preserve"> – </w:t>
      </w:r>
      <w:r w:rsidRPr="00582301">
        <w:rPr>
          <w:rFonts w:ascii="Symbol" w:hAnsi="Symbol"/>
          <w:sz w:val="24"/>
          <w:szCs w:val="24"/>
        </w:rPr>
        <w:t></w:t>
      </w:r>
      <w:r w:rsidRPr="00582301">
        <w:rPr>
          <w:rFonts w:ascii="Times New Roman" w:hAnsi="Times New Roman"/>
          <w:sz w:val="24"/>
          <w:szCs w:val="24"/>
          <w:vertAlign w:val="subscript"/>
        </w:rPr>
        <w:t>8</w:t>
      </w:r>
      <w:r>
        <w:rPr>
          <w:rFonts w:ascii="Times New Roman" w:hAnsi="Times New Roman"/>
          <w:sz w:val="24"/>
          <w:szCs w:val="24"/>
        </w:rPr>
        <w:t xml:space="preserve">, </w:t>
      </w:r>
      <w:r w:rsidRPr="00582301">
        <w:rPr>
          <w:rFonts w:ascii="Times New Roman" w:hAnsi="Times New Roman"/>
          <w:sz w:val="24"/>
          <w:szCs w:val="24"/>
        </w:rPr>
        <w:t xml:space="preserve">keeps on increasing </w:t>
      </w:r>
      <w:r w:rsidR="00237BC7">
        <w:rPr>
          <w:rFonts w:ascii="Times New Roman" w:hAnsi="Times New Roman"/>
          <w:sz w:val="24"/>
          <w:szCs w:val="24"/>
        </w:rPr>
        <w:t xml:space="preserve">almost </w:t>
      </w:r>
      <w:r w:rsidRPr="00582301">
        <w:rPr>
          <w:rFonts w:ascii="Times New Roman" w:hAnsi="Times New Roman"/>
          <w:sz w:val="24"/>
          <w:szCs w:val="24"/>
        </w:rPr>
        <w:t xml:space="preserve">linearly with </w:t>
      </w:r>
      <w:r w:rsidRPr="00E579E1">
        <w:rPr>
          <w:rFonts w:ascii="Times New Roman" w:hAnsi="Times New Roman"/>
          <w:i/>
          <w:iCs/>
          <w:sz w:val="24"/>
          <w:szCs w:val="24"/>
        </w:rPr>
        <w:t>x</w:t>
      </w:r>
      <w:r w:rsidRPr="00582301">
        <w:rPr>
          <w:rFonts w:ascii="Times New Roman" w:hAnsi="Times New Roman"/>
          <w:sz w:val="24"/>
          <w:szCs w:val="24"/>
        </w:rPr>
        <w:t xml:space="preserve"> until it reaches the end members of CdTe/ZnTe. </w:t>
      </w:r>
    </w:p>
    <w:p w14:paraId="4A72B3AF" w14:textId="77777777" w:rsidR="00E579E1" w:rsidRPr="00582301" w:rsidRDefault="00E579E1" w:rsidP="00C950FA">
      <w:pPr>
        <w:spacing w:after="0" w:line="240" w:lineRule="auto"/>
        <w:ind w:firstLine="720"/>
        <w:rPr>
          <w:rFonts w:ascii="Times New Roman" w:hAnsi="Times New Roman"/>
          <w:sz w:val="24"/>
          <w:szCs w:val="24"/>
        </w:rPr>
      </w:pPr>
    </w:p>
    <w:p w14:paraId="2BDA0D89" w14:textId="4509F1DF" w:rsidR="00C950FA" w:rsidRDefault="00060444" w:rsidP="00C950FA">
      <w:pPr>
        <w:spacing w:after="0" w:line="240" w:lineRule="auto"/>
        <w:jc w:val="center"/>
        <w:rPr>
          <w:rFonts w:ascii="Times New Roman" w:hAnsi="Times New Roman"/>
          <w:sz w:val="24"/>
          <w:szCs w:val="24"/>
        </w:rPr>
      </w:pPr>
      <w:r w:rsidRPr="00C950FA">
        <w:rPr>
          <w:rFonts w:ascii="Times New Roman" w:hAnsi="Times New Roman"/>
          <w:noProof/>
          <w:sz w:val="24"/>
          <w:szCs w:val="24"/>
          <w:lang w:eastAsia="en-US"/>
        </w:rPr>
        <w:drawing>
          <wp:inline distT="0" distB="0" distL="0" distR="0" wp14:anchorId="2A8FAD19" wp14:editId="11795557">
            <wp:extent cx="3103799" cy="3992926"/>
            <wp:effectExtent l="0" t="6667" r="0" b="0"/>
            <wp:docPr id="1" name="Picture 229" descr="band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band structur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111945" cy="4003406"/>
                    </a:xfrm>
                    <a:prstGeom prst="rect">
                      <a:avLst/>
                    </a:prstGeom>
                    <a:noFill/>
                    <a:ln>
                      <a:noFill/>
                    </a:ln>
                  </pic:spPr>
                </pic:pic>
              </a:graphicData>
            </a:graphic>
          </wp:inline>
        </w:drawing>
      </w:r>
    </w:p>
    <w:p w14:paraId="674617FC" w14:textId="7A533CEB" w:rsidR="00C950FA" w:rsidRDefault="00C950FA" w:rsidP="00C950FA">
      <w:pPr>
        <w:spacing w:after="0" w:line="240" w:lineRule="auto"/>
        <w:jc w:val="center"/>
        <w:rPr>
          <w:rFonts w:ascii="Times New Roman" w:hAnsi="Times New Roman"/>
          <w:sz w:val="24"/>
          <w:szCs w:val="24"/>
        </w:rPr>
      </w:pPr>
      <w:r>
        <w:rPr>
          <w:rFonts w:ascii="Times New Roman" w:hAnsi="Times New Roman"/>
          <w:sz w:val="24"/>
          <w:szCs w:val="24"/>
        </w:rPr>
        <w:t>Fig. 1.1 The energy band structure of Hg-based II-VI ternary compound semiconductors, Hg</w:t>
      </w:r>
      <w:r w:rsidRPr="00582301">
        <w:rPr>
          <w:rFonts w:ascii="Times New Roman" w:hAnsi="Times New Roman"/>
          <w:sz w:val="24"/>
          <w:szCs w:val="24"/>
          <w:vertAlign w:val="subscript"/>
        </w:rPr>
        <w:t>1-x</w:t>
      </w:r>
      <w:r>
        <w:rPr>
          <w:rFonts w:ascii="Times New Roman" w:hAnsi="Times New Roman"/>
          <w:sz w:val="24"/>
          <w:szCs w:val="24"/>
        </w:rPr>
        <w:t>B</w:t>
      </w:r>
      <w:r w:rsidRPr="00582301">
        <w:rPr>
          <w:rFonts w:ascii="Times New Roman" w:hAnsi="Times New Roman"/>
          <w:sz w:val="24"/>
          <w:szCs w:val="24"/>
          <w:vertAlign w:val="subscript"/>
        </w:rPr>
        <w:t>x</w:t>
      </w:r>
      <w:r>
        <w:rPr>
          <w:rFonts w:ascii="Times New Roman" w:hAnsi="Times New Roman"/>
          <w:sz w:val="24"/>
          <w:szCs w:val="24"/>
        </w:rPr>
        <w:t xml:space="preserve">C, where B represents Cd or </w:t>
      </w:r>
      <w:r w:rsidR="00E579E1">
        <w:rPr>
          <w:rFonts w:ascii="Times New Roman" w:hAnsi="Times New Roman"/>
          <w:sz w:val="24"/>
          <w:szCs w:val="24"/>
        </w:rPr>
        <w:t>Zn,</w:t>
      </w:r>
      <w:r>
        <w:rPr>
          <w:rFonts w:ascii="Times New Roman" w:hAnsi="Times New Roman"/>
          <w:sz w:val="24"/>
          <w:szCs w:val="24"/>
        </w:rPr>
        <w:t xml:space="preserve"> and C represents Se or Te.</w:t>
      </w:r>
    </w:p>
    <w:p w14:paraId="071308E0" w14:textId="77777777" w:rsidR="00C950FA" w:rsidRDefault="00C950FA" w:rsidP="00C950FA">
      <w:pPr>
        <w:spacing w:after="0" w:line="240" w:lineRule="auto"/>
        <w:ind w:firstLine="720"/>
        <w:rPr>
          <w:rFonts w:ascii="Times New Roman" w:hAnsi="Times New Roman"/>
          <w:sz w:val="24"/>
          <w:szCs w:val="24"/>
        </w:rPr>
      </w:pPr>
    </w:p>
    <w:p w14:paraId="00482330" w14:textId="77777777" w:rsidR="00C950FA" w:rsidRPr="00582301" w:rsidRDefault="00C950FA" w:rsidP="00C950FA">
      <w:pPr>
        <w:spacing w:after="0" w:line="240" w:lineRule="auto"/>
        <w:ind w:firstLine="720"/>
        <w:rPr>
          <w:rFonts w:ascii="Times New Roman" w:hAnsi="Times New Roman"/>
          <w:sz w:val="24"/>
          <w:szCs w:val="24"/>
        </w:rPr>
      </w:pPr>
    </w:p>
    <w:p w14:paraId="6A7AA98C" w14:textId="267D2CCD" w:rsidR="00C950FA" w:rsidRPr="00E22401" w:rsidRDefault="00C950FA" w:rsidP="00C950FA">
      <w:pPr>
        <w:autoSpaceDE w:val="0"/>
        <w:autoSpaceDN w:val="0"/>
        <w:adjustRightInd w:val="0"/>
        <w:spacing w:after="0" w:line="240" w:lineRule="auto"/>
        <w:ind w:firstLine="720"/>
        <w:rPr>
          <w:rFonts w:ascii="Times New Roman" w:hAnsi="Times New Roman"/>
          <w:sz w:val="24"/>
          <w:szCs w:val="24"/>
        </w:rPr>
      </w:pPr>
      <w:r w:rsidRPr="00582301">
        <w:rPr>
          <w:rFonts w:ascii="Times New Roman" w:hAnsi="Times New Roman"/>
          <w:sz w:val="24"/>
          <w:szCs w:val="24"/>
        </w:rPr>
        <w:t xml:space="preserve">The </w:t>
      </w:r>
      <w:r>
        <w:rPr>
          <w:rFonts w:ascii="Times New Roman" w:hAnsi="Times New Roman"/>
          <w:sz w:val="24"/>
          <w:szCs w:val="24"/>
        </w:rPr>
        <w:t xml:space="preserve">versatility of the tunable bandgap makes </w:t>
      </w:r>
      <w:r w:rsidR="00237BC7">
        <w:rPr>
          <w:rFonts w:ascii="Times New Roman" w:hAnsi="Times New Roman"/>
          <w:sz w:val="24"/>
          <w:szCs w:val="24"/>
        </w:rPr>
        <w:t xml:space="preserve">the </w:t>
      </w:r>
      <w:r>
        <w:rPr>
          <w:rFonts w:ascii="Times New Roman" w:hAnsi="Times New Roman"/>
          <w:sz w:val="24"/>
          <w:szCs w:val="24"/>
        </w:rPr>
        <w:t>HgCdTe and HgZnTe compounds two of the most advanced IR detectors which can cover the atmospheric windows of long-wavelength IR (LWIR) of 8 – 12</w:t>
      </w:r>
      <w:r w:rsidRPr="00791517">
        <w:rPr>
          <w:rFonts w:ascii="Symbol" w:hAnsi="Symbol"/>
          <w:sz w:val="24"/>
          <w:szCs w:val="24"/>
        </w:rPr>
        <w:t></w:t>
      </w:r>
      <w:r>
        <w:rPr>
          <w:rFonts w:ascii="Times New Roman" w:hAnsi="Times New Roman"/>
          <w:sz w:val="24"/>
          <w:szCs w:val="24"/>
        </w:rPr>
        <w:t xml:space="preserve">m and short wavelength IR </w:t>
      </w:r>
      <w:r w:rsidR="00237BC7">
        <w:rPr>
          <w:rFonts w:ascii="Times New Roman" w:hAnsi="Times New Roman"/>
          <w:sz w:val="24"/>
          <w:szCs w:val="24"/>
        </w:rPr>
        <w:t xml:space="preserve">(SWIR) </w:t>
      </w:r>
      <w:r>
        <w:rPr>
          <w:rFonts w:ascii="Times New Roman" w:hAnsi="Times New Roman"/>
          <w:sz w:val="24"/>
          <w:szCs w:val="24"/>
        </w:rPr>
        <w:t>of 3 – 5</w:t>
      </w:r>
      <w:r w:rsidRPr="00791517">
        <w:rPr>
          <w:rFonts w:ascii="Symbol" w:hAnsi="Symbol"/>
          <w:sz w:val="24"/>
          <w:szCs w:val="24"/>
        </w:rPr>
        <w:t></w:t>
      </w:r>
      <w:r>
        <w:rPr>
          <w:rFonts w:ascii="Times New Roman" w:hAnsi="Times New Roman"/>
          <w:sz w:val="24"/>
          <w:szCs w:val="24"/>
        </w:rPr>
        <w:t>m. T</w:t>
      </w:r>
      <w:r w:rsidRPr="00E22401">
        <w:rPr>
          <w:rFonts w:ascii="Times New Roman" w:hAnsi="Times New Roman"/>
          <w:sz w:val="24"/>
          <w:szCs w:val="24"/>
        </w:rPr>
        <w:t>he energy bandgap, E</w:t>
      </w:r>
      <w:r w:rsidRPr="00E22401">
        <w:rPr>
          <w:rFonts w:ascii="Times New Roman" w:hAnsi="Times New Roman"/>
          <w:sz w:val="24"/>
          <w:szCs w:val="24"/>
          <w:vertAlign w:val="subscript"/>
        </w:rPr>
        <w:t>g</w:t>
      </w:r>
      <w:r w:rsidRPr="00E22401">
        <w:rPr>
          <w:rFonts w:ascii="Times New Roman" w:hAnsi="Times New Roman"/>
          <w:sz w:val="24"/>
          <w:szCs w:val="24"/>
        </w:rPr>
        <w:t xml:space="preserve">, </w:t>
      </w:r>
      <w:r>
        <w:rPr>
          <w:rFonts w:ascii="Times New Roman" w:hAnsi="Times New Roman"/>
          <w:sz w:val="24"/>
          <w:szCs w:val="24"/>
        </w:rPr>
        <w:t>f</w:t>
      </w:r>
      <w:r w:rsidRPr="00E22401">
        <w:rPr>
          <w:rFonts w:ascii="Times New Roman" w:hAnsi="Times New Roman"/>
          <w:sz w:val="24"/>
          <w:szCs w:val="24"/>
        </w:rPr>
        <w:t>or Hg</w:t>
      </w:r>
      <w:r w:rsidRPr="00E22401">
        <w:rPr>
          <w:rFonts w:ascii="Times New Roman" w:hAnsi="Times New Roman"/>
          <w:sz w:val="24"/>
          <w:szCs w:val="24"/>
          <w:vertAlign w:val="subscript"/>
        </w:rPr>
        <w:t>1-</w:t>
      </w:r>
      <w:r w:rsidRPr="00E22401">
        <w:rPr>
          <w:rFonts w:ascii="Times New Roman" w:hAnsi="Times New Roman"/>
          <w:i/>
          <w:iCs/>
          <w:sz w:val="24"/>
          <w:szCs w:val="24"/>
          <w:vertAlign w:val="subscript"/>
        </w:rPr>
        <w:t>x</w:t>
      </w:r>
      <w:r w:rsidRPr="00E22401">
        <w:rPr>
          <w:rFonts w:ascii="Times New Roman" w:hAnsi="Times New Roman"/>
          <w:sz w:val="24"/>
          <w:szCs w:val="24"/>
        </w:rPr>
        <w:t>Cd</w:t>
      </w:r>
      <w:r w:rsidRPr="00E22401">
        <w:rPr>
          <w:rFonts w:ascii="Times New Roman" w:hAnsi="Times New Roman"/>
          <w:i/>
          <w:iCs/>
          <w:sz w:val="24"/>
          <w:szCs w:val="24"/>
          <w:vertAlign w:val="subscript"/>
        </w:rPr>
        <w:t>x</w:t>
      </w:r>
      <w:r w:rsidRPr="00E22401">
        <w:rPr>
          <w:rFonts w:ascii="Times New Roman" w:hAnsi="Times New Roman"/>
          <w:sz w:val="24"/>
          <w:szCs w:val="24"/>
        </w:rPr>
        <w:t xml:space="preserve">Te, has been fitted </w:t>
      </w:r>
      <w:r>
        <w:rPr>
          <w:rFonts w:ascii="Times New Roman" w:hAnsi="Times New Roman"/>
          <w:sz w:val="24"/>
          <w:szCs w:val="24"/>
        </w:rPr>
        <w:t xml:space="preserve">well with experimental data </w:t>
      </w:r>
      <w:r w:rsidRPr="00E22401">
        <w:rPr>
          <w:rFonts w:ascii="Times New Roman" w:hAnsi="Times New Roman"/>
          <w:sz w:val="24"/>
          <w:szCs w:val="24"/>
        </w:rPr>
        <w:t>[</w:t>
      </w:r>
      <w:r w:rsidR="00237BC7">
        <w:rPr>
          <w:rFonts w:ascii="Times New Roman" w:hAnsi="Times New Roman"/>
          <w:sz w:val="24"/>
          <w:szCs w:val="24"/>
        </w:rPr>
        <w:t>1</w:t>
      </w:r>
      <w:r w:rsidRPr="00E22401">
        <w:rPr>
          <w:rFonts w:ascii="Times New Roman" w:hAnsi="Times New Roman"/>
          <w:sz w:val="24"/>
          <w:szCs w:val="24"/>
        </w:rPr>
        <w:t xml:space="preserve">] as functions of </w:t>
      </w:r>
      <w:r w:rsidRPr="00E22401">
        <w:rPr>
          <w:rFonts w:ascii="Times New Roman" w:hAnsi="Times New Roman"/>
          <w:i/>
          <w:sz w:val="24"/>
          <w:szCs w:val="24"/>
        </w:rPr>
        <w:t xml:space="preserve">x </w:t>
      </w:r>
      <w:r w:rsidRPr="00E22401">
        <w:rPr>
          <w:rFonts w:ascii="Times New Roman" w:hAnsi="Times New Roman"/>
          <w:sz w:val="24"/>
          <w:szCs w:val="24"/>
        </w:rPr>
        <w:t>and T (in K) as:</w:t>
      </w:r>
    </w:p>
    <w:p w14:paraId="7EC75A24" w14:textId="77777777" w:rsidR="00C950FA" w:rsidRDefault="00C950FA" w:rsidP="00C950FA">
      <w:pPr>
        <w:pStyle w:val="BodyText"/>
        <w:ind w:firstLine="720"/>
        <w:jc w:val="left"/>
        <w:rPr>
          <w:szCs w:val="24"/>
        </w:rPr>
      </w:pPr>
    </w:p>
    <w:p w14:paraId="40DA1016" w14:textId="25149A05" w:rsidR="00C950FA" w:rsidRDefault="00C950FA" w:rsidP="0027340E">
      <w:pPr>
        <w:pStyle w:val="BodyText"/>
        <w:ind w:left="720" w:firstLine="0"/>
        <w:jc w:val="left"/>
        <w:rPr>
          <w:szCs w:val="24"/>
        </w:rPr>
      </w:pPr>
      <w:r>
        <w:rPr>
          <w:szCs w:val="24"/>
        </w:rPr>
        <w:t>E</w:t>
      </w:r>
      <w:r w:rsidRPr="00B60BF7">
        <w:rPr>
          <w:szCs w:val="24"/>
          <w:vertAlign w:val="subscript"/>
        </w:rPr>
        <w:t>g</w:t>
      </w:r>
      <w:r>
        <w:rPr>
          <w:szCs w:val="24"/>
        </w:rPr>
        <w:t xml:space="preserve"> (eV) =  – 0.302 + 1.93</w:t>
      </w:r>
      <w:r w:rsidRPr="00B60BF7">
        <w:rPr>
          <w:i/>
          <w:szCs w:val="24"/>
        </w:rPr>
        <w:t>x</w:t>
      </w:r>
      <w:r>
        <w:rPr>
          <w:szCs w:val="24"/>
        </w:rPr>
        <w:t xml:space="preserve"> – 0.81</w:t>
      </w:r>
      <w:r w:rsidRPr="00B60BF7">
        <w:rPr>
          <w:i/>
          <w:szCs w:val="24"/>
        </w:rPr>
        <w:t>x</w:t>
      </w:r>
      <w:r w:rsidRPr="00B60BF7">
        <w:rPr>
          <w:szCs w:val="24"/>
          <w:vertAlign w:val="superscript"/>
        </w:rPr>
        <w:t>2</w:t>
      </w:r>
      <w:r>
        <w:rPr>
          <w:szCs w:val="24"/>
        </w:rPr>
        <w:t xml:space="preserve"> + 0.832</w:t>
      </w:r>
      <w:r w:rsidRPr="00B60BF7">
        <w:rPr>
          <w:i/>
          <w:szCs w:val="24"/>
        </w:rPr>
        <w:t>x</w:t>
      </w:r>
      <w:r w:rsidRPr="00B60BF7">
        <w:rPr>
          <w:szCs w:val="24"/>
          <w:vertAlign w:val="superscript"/>
        </w:rPr>
        <w:t>3</w:t>
      </w:r>
      <w:r>
        <w:rPr>
          <w:szCs w:val="24"/>
        </w:rPr>
        <w:t xml:space="preserve"> + 5.35 x 10</w:t>
      </w:r>
      <w:r w:rsidRPr="00B60BF7">
        <w:rPr>
          <w:szCs w:val="24"/>
          <w:vertAlign w:val="superscript"/>
        </w:rPr>
        <w:t>-4</w:t>
      </w:r>
      <w:r>
        <w:rPr>
          <w:szCs w:val="24"/>
        </w:rPr>
        <w:t xml:space="preserve"> (1 – 2</w:t>
      </w:r>
      <w:r w:rsidRPr="00B60BF7">
        <w:rPr>
          <w:i/>
          <w:szCs w:val="24"/>
        </w:rPr>
        <w:t>x</w:t>
      </w:r>
      <w:r>
        <w:rPr>
          <w:szCs w:val="24"/>
        </w:rPr>
        <w:t>)T             (1.1)</w:t>
      </w:r>
    </w:p>
    <w:p w14:paraId="08A80352" w14:textId="77777777" w:rsidR="00C950FA" w:rsidRPr="008E3C17" w:rsidRDefault="00C950FA" w:rsidP="00C950FA">
      <w:pPr>
        <w:pStyle w:val="BodyText"/>
        <w:ind w:firstLine="720"/>
        <w:jc w:val="left"/>
        <w:rPr>
          <w:szCs w:val="24"/>
        </w:rPr>
      </w:pPr>
    </w:p>
    <w:p w14:paraId="309426C6" w14:textId="77777777" w:rsidR="00C950FA" w:rsidRPr="00237BC7" w:rsidRDefault="00C950FA" w:rsidP="00C950FA">
      <w:pPr>
        <w:autoSpaceDE w:val="0"/>
        <w:autoSpaceDN w:val="0"/>
        <w:adjustRightInd w:val="0"/>
        <w:spacing w:after="0" w:line="240" w:lineRule="auto"/>
        <w:rPr>
          <w:rFonts w:ascii="Times New Roman" w:hAnsi="Times New Roman"/>
          <w:sz w:val="24"/>
          <w:szCs w:val="24"/>
        </w:rPr>
      </w:pPr>
      <w:r w:rsidRPr="00237BC7">
        <w:rPr>
          <w:rFonts w:ascii="Times New Roman" w:hAnsi="Times New Roman"/>
          <w:sz w:val="24"/>
          <w:szCs w:val="24"/>
        </w:rPr>
        <w:t>For Hg</w:t>
      </w:r>
      <w:r w:rsidRPr="00237BC7">
        <w:rPr>
          <w:rFonts w:ascii="Times New Roman" w:hAnsi="Times New Roman"/>
          <w:sz w:val="24"/>
          <w:szCs w:val="24"/>
          <w:vertAlign w:val="subscript"/>
        </w:rPr>
        <w:t>1-</w:t>
      </w:r>
      <w:r w:rsidRPr="00237BC7">
        <w:rPr>
          <w:rFonts w:ascii="Times New Roman" w:hAnsi="Times New Roman"/>
          <w:i/>
          <w:iCs/>
          <w:sz w:val="24"/>
          <w:szCs w:val="24"/>
          <w:vertAlign w:val="subscript"/>
        </w:rPr>
        <w:t>x</w:t>
      </w:r>
      <w:r w:rsidRPr="00237BC7">
        <w:rPr>
          <w:rFonts w:ascii="Times New Roman" w:hAnsi="Times New Roman"/>
          <w:sz w:val="24"/>
          <w:szCs w:val="24"/>
        </w:rPr>
        <w:t>Zn</w:t>
      </w:r>
      <w:r w:rsidRPr="00237BC7">
        <w:rPr>
          <w:rFonts w:ascii="Times New Roman" w:hAnsi="Times New Roman"/>
          <w:i/>
          <w:iCs/>
          <w:sz w:val="24"/>
          <w:szCs w:val="24"/>
          <w:vertAlign w:val="subscript"/>
        </w:rPr>
        <w:t>x</w:t>
      </w:r>
      <w:r w:rsidRPr="00237BC7">
        <w:rPr>
          <w:rFonts w:ascii="Times New Roman" w:hAnsi="Times New Roman"/>
          <w:sz w:val="24"/>
          <w:szCs w:val="24"/>
        </w:rPr>
        <w:t>Te, the similar best-fit expression is given by [</w:t>
      </w:r>
      <w:r w:rsidR="00237BC7">
        <w:rPr>
          <w:rFonts w:ascii="Times New Roman" w:hAnsi="Times New Roman"/>
          <w:sz w:val="24"/>
          <w:szCs w:val="24"/>
        </w:rPr>
        <w:t>2</w:t>
      </w:r>
      <w:r w:rsidRPr="00237BC7">
        <w:rPr>
          <w:rFonts w:ascii="Times New Roman" w:hAnsi="Times New Roman"/>
          <w:sz w:val="24"/>
          <w:szCs w:val="24"/>
        </w:rPr>
        <w:t>]:</w:t>
      </w:r>
    </w:p>
    <w:p w14:paraId="3EA0466F" w14:textId="77777777" w:rsidR="00C950FA" w:rsidRPr="00237BC7" w:rsidRDefault="00C950FA" w:rsidP="00C950FA">
      <w:pPr>
        <w:autoSpaceDE w:val="0"/>
        <w:autoSpaceDN w:val="0"/>
        <w:adjustRightInd w:val="0"/>
        <w:spacing w:after="0" w:line="240" w:lineRule="auto"/>
        <w:ind w:firstLine="720"/>
        <w:rPr>
          <w:rFonts w:ascii="Times New Roman" w:hAnsi="Times New Roman"/>
          <w:sz w:val="24"/>
          <w:szCs w:val="24"/>
        </w:rPr>
      </w:pPr>
    </w:p>
    <w:p w14:paraId="758F4AC8" w14:textId="77777777" w:rsidR="0027340E" w:rsidRDefault="00C950FA" w:rsidP="0027340E">
      <w:pPr>
        <w:pStyle w:val="BodyText"/>
        <w:ind w:left="720" w:firstLine="0"/>
        <w:jc w:val="left"/>
        <w:rPr>
          <w:szCs w:val="24"/>
        </w:rPr>
      </w:pPr>
      <w:r>
        <w:rPr>
          <w:szCs w:val="24"/>
        </w:rPr>
        <w:t>E</w:t>
      </w:r>
      <w:r w:rsidRPr="00B60BF7">
        <w:rPr>
          <w:szCs w:val="24"/>
          <w:vertAlign w:val="subscript"/>
        </w:rPr>
        <w:t>g</w:t>
      </w:r>
      <w:r>
        <w:rPr>
          <w:szCs w:val="24"/>
        </w:rPr>
        <w:t xml:space="preserve"> (eV) =  – 0.3 + 0.0324</w:t>
      </w:r>
      <w:r w:rsidRPr="00A42871">
        <w:rPr>
          <w:i/>
          <w:szCs w:val="24"/>
        </w:rPr>
        <w:t>x</w:t>
      </w:r>
      <w:r w:rsidRPr="00A42871">
        <w:rPr>
          <w:szCs w:val="24"/>
          <w:vertAlign w:val="superscript"/>
        </w:rPr>
        <w:t>½</w:t>
      </w:r>
      <w:r>
        <w:rPr>
          <w:szCs w:val="24"/>
        </w:rPr>
        <w:t xml:space="preserve"> + 2.731</w:t>
      </w:r>
      <w:r w:rsidRPr="00A42871">
        <w:rPr>
          <w:i/>
          <w:szCs w:val="24"/>
        </w:rPr>
        <w:t>x</w:t>
      </w:r>
      <w:r>
        <w:rPr>
          <w:szCs w:val="24"/>
        </w:rPr>
        <w:t xml:space="preserve"> – 0.629</w:t>
      </w:r>
      <w:r w:rsidRPr="00A42871">
        <w:rPr>
          <w:i/>
          <w:szCs w:val="24"/>
        </w:rPr>
        <w:t>x</w:t>
      </w:r>
      <w:r w:rsidRPr="00A42871">
        <w:rPr>
          <w:szCs w:val="24"/>
          <w:vertAlign w:val="superscript"/>
        </w:rPr>
        <w:t>2</w:t>
      </w:r>
      <w:r>
        <w:rPr>
          <w:szCs w:val="24"/>
        </w:rPr>
        <w:t xml:space="preserve"> + 0.533</w:t>
      </w:r>
      <w:r w:rsidRPr="00A42871">
        <w:rPr>
          <w:i/>
          <w:szCs w:val="24"/>
        </w:rPr>
        <w:t>x</w:t>
      </w:r>
      <w:r w:rsidRPr="00A42871">
        <w:rPr>
          <w:szCs w:val="24"/>
          <w:vertAlign w:val="superscript"/>
        </w:rPr>
        <w:t>3</w:t>
      </w:r>
      <w:r>
        <w:rPr>
          <w:szCs w:val="24"/>
        </w:rPr>
        <w:t xml:space="preserve"> </w:t>
      </w:r>
    </w:p>
    <w:p w14:paraId="25BAD543" w14:textId="251D4C0B" w:rsidR="00C950FA" w:rsidRDefault="0027340E" w:rsidP="0027340E">
      <w:pPr>
        <w:pStyle w:val="BodyText"/>
        <w:ind w:left="720" w:firstLine="0"/>
        <w:jc w:val="left"/>
        <w:rPr>
          <w:szCs w:val="24"/>
        </w:rPr>
      </w:pPr>
      <w:r>
        <w:rPr>
          <w:szCs w:val="24"/>
        </w:rPr>
        <w:t xml:space="preserve">                  </w:t>
      </w:r>
      <w:r w:rsidR="00C950FA">
        <w:rPr>
          <w:szCs w:val="24"/>
        </w:rPr>
        <w:t>+ 5.3 x 10</w:t>
      </w:r>
      <w:r w:rsidR="00C950FA" w:rsidRPr="00706E11">
        <w:rPr>
          <w:szCs w:val="24"/>
          <w:vertAlign w:val="superscript"/>
        </w:rPr>
        <w:t>-4</w:t>
      </w:r>
      <w:r w:rsidR="00C950FA">
        <w:rPr>
          <w:szCs w:val="24"/>
        </w:rPr>
        <w:t>T(1 – 0.76</w:t>
      </w:r>
      <w:r w:rsidR="00C950FA" w:rsidRPr="00706E11">
        <w:rPr>
          <w:i/>
          <w:szCs w:val="24"/>
        </w:rPr>
        <w:t>x</w:t>
      </w:r>
      <w:r w:rsidR="00C950FA" w:rsidRPr="00706E11">
        <w:rPr>
          <w:szCs w:val="24"/>
          <w:vertAlign w:val="superscript"/>
        </w:rPr>
        <w:t>½</w:t>
      </w:r>
      <w:r w:rsidR="00C950FA">
        <w:rPr>
          <w:szCs w:val="24"/>
        </w:rPr>
        <w:t xml:space="preserve"> – 1.29</w:t>
      </w:r>
      <w:r w:rsidR="00C950FA" w:rsidRPr="00706E11">
        <w:rPr>
          <w:i/>
          <w:szCs w:val="24"/>
        </w:rPr>
        <w:t>x</w:t>
      </w:r>
      <w:r w:rsidR="00C950FA">
        <w:rPr>
          <w:szCs w:val="24"/>
        </w:rPr>
        <w:t xml:space="preserve">)   </w:t>
      </w:r>
      <w:r>
        <w:rPr>
          <w:szCs w:val="24"/>
        </w:rPr>
        <w:t xml:space="preserve">                                                  </w:t>
      </w:r>
      <w:r w:rsidR="00C950FA">
        <w:rPr>
          <w:szCs w:val="24"/>
        </w:rPr>
        <w:t>(1.2)</w:t>
      </w:r>
    </w:p>
    <w:p w14:paraId="0B942304" w14:textId="77777777" w:rsidR="00C950FA" w:rsidRDefault="00C950FA" w:rsidP="00C950FA">
      <w:pPr>
        <w:pStyle w:val="BodyText"/>
        <w:ind w:right="180" w:firstLine="0"/>
        <w:jc w:val="left"/>
        <w:rPr>
          <w:szCs w:val="24"/>
        </w:rPr>
      </w:pPr>
    </w:p>
    <w:p w14:paraId="4D10025B" w14:textId="65C43719" w:rsidR="00C950FA" w:rsidRDefault="00C950FA" w:rsidP="004C7BB5">
      <w:pPr>
        <w:pStyle w:val="BodyText"/>
        <w:ind w:right="180" w:firstLine="720"/>
        <w:jc w:val="left"/>
        <w:rPr>
          <w:szCs w:val="24"/>
        </w:rPr>
      </w:pPr>
      <w:r>
        <w:rPr>
          <w:szCs w:val="24"/>
        </w:rPr>
        <w:t>The values of E</w:t>
      </w:r>
      <w:r w:rsidRPr="00FC23E0">
        <w:rPr>
          <w:szCs w:val="24"/>
          <w:vertAlign w:val="subscript"/>
        </w:rPr>
        <w:t>g</w:t>
      </w:r>
      <w:r>
        <w:rPr>
          <w:szCs w:val="24"/>
        </w:rPr>
        <w:t xml:space="preserve"> at 77K calculated from these expressions are plotted in Figure 1.2 as functions of </w:t>
      </w:r>
      <w:r w:rsidRPr="00FC23E0">
        <w:rPr>
          <w:i/>
          <w:szCs w:val="24"/>
        </w:rPr>
        <w:t>x</w:t>
      </w:r>
      <w:r w:rsidR="00F07CBE">
        <w:rPr>
          <w:szCs w:val="24"/>
        </w:rPr>
        <w:t xml:space="preserve"> for </w:t>
      </w:r>
      <w:r w:rsidR="00F07CBE" w:rsidRPr="00582301">
        <w:rPr>
          <w:szCs w:val="24"/>
        </w:rPr>
        <w:t>Hg</w:t>
      </w:r>
      <w:r w:rsidR="00F07CBE" w:rsidRPr="00582301">
        <w:rPr>
          <w:szCs w:val="24"/>
          <w:vertAlign w:val="subscript"/>
        </w:rPr>
        <w:t>1-</w:t>
      </w:r>
      <w:r w:rsidR="00F07CBE" w:rsidRPr="00582301">
        <w:rPr>
          <w:i/>
          <w:iCs/>
          <w:szCs w:val="24"/>
          <w:vertAlign w:val="subscript"/>
        </w:rPr>
        <w:t>x</w:t>
      </w:r>
      <w:r w:rsidR="00F07CBE" w:rsidRPr="00582301">
        <w:rPr>
          <w:szCs w:val="24"/>
        </w:rPr>
        <w:t>Cd</w:t>
      </w:r>
      <w:r w:rsidR="00F07CBE" w:rsidRPr="00582301">
        <w:rPr>
          <w:i/>
          <w:iCs/>
          <w:szCs w:val="24"/>
          <w:vertAlign w:val="subscript"/>
        </w:rPr>
        <w:t>x</w:t>
      </w:r>
      <w:r w:rsidR="00F07CBE">
        <w:rPr>
          <w:szCs w:val="24"/>
        </w:rPr>
        <w:t>Te and</w:t>
      </w:r>
      <w:r w:rsidR="00F07CBE" w:rsidRPr="00582301">
        <w:rPr>
          <w:szCs w:val="24"/>
        </w:rPr>
        <w:t xml:space="preserve"> Hg</w:t>
      </w:r>
      <w:r w:rsidR="00F07CBE" w:rsidRPr="00582301">
        <w:rPr>
          <w:szCs w:val="24"/>
          <w:vertAlign w:val="subscript"/>
        </w:rPr>
        <w:t>1-</w:t>
      </w:r>
      <w:r w:rsidR="00F07CBE" w:rsidRPr="00582301">
        <w:rPr>
          <w:i/>
          <w:iCs/>
          <w:szCs w:val="24"/>
          <w:vertAlign w:val="subscript"/>
        </w:rPr>
        <w:t>x</w:t>
      </w:r>
      <w:r w:rsidR="00F07CBE" w:rsidRPr="00582301">
        <w:rPr>
          <w:szCs w:val="24"/>
        </w:rPr>
        <w:t>Zn</w:t>
      </w:r>
      <w:r w:rsidR="00F07CBE" w:rsidRPr="00582301">
        <w:rPr>
          <w:i/>
          <w:iCs/>
          <w:szCs w:val="24"/>
          <w:vertAlign w:val="subscript"/>
        </w:rPr>
        <w:t>x</w:t>
      </w:r>
      <w:r w:rsidR="00F07CBE" w:rsidRPr="00582301">
        <w:rPr>
          <w:szCs w:val="24"/>
        </w:rPr>
        <w:t>Te</w:t>
      </w:r>
      <w:r w:rsidR="00F07CBE">
        <w:rPr>
          <w:szCs w:val="24"/>
        </w:rPr>
        <w:t xml:space="preserve">. </w:t>
      </w:r>
      <w:r>
        <w:rPr>
          <w:szCs w:val="24"/>
        </w:rPr>
        <w:t>The wavelengths corresponding to the values of E</w:t>
      </w:r>
      <w:r w:rsidRPr="00FC23E0">
        <w:rPr>
          <w:szCs w:val="24"/>
          <w:vertAlign w:val="subscript"/>
        </w:rPr>
        <w:t>g</w:t>
      </w:r>
      <w:r>
        <w:rPr>
          <w:szCs w:val="24"/>
        </w:rPr>
        <w:t xml:space="preserve"> are given by the right labels and the ranges of 3 – 5 and 8 – 12</w:t>
      </w:r>
      <w:r w:rsidRPr="00FC23E0">
        <w:rPr>
          <w:rFonts w:ascii="Symbol" w:hAnsi="Symbol"/>
          <w:szCs w:val="24"/>
        </w:rPr>
        <w:t></w:t>
      </w:r>
      <w:r>
        <w:rPr>
          <w:szCs w:val="24"/>
        </w:rPr>
        <w:t xml:space="preserve">m are illustrated as a blue and red band, respectively. The bands show that the optimal composition for LWIR is 0.215 to 0.245 for HgCdTe and 0.14 to 0.16 for HgZnTe, respectively, whereas the composition for SWIR is 0.315 to 0.415 for HgCdTe and 0.20 to 0.27 for HgZnTe. </w:t>
      </w:r>
      <w:r w:rsidR="00F07CBE">
        <w:rPr>
          <w:szCs w:val="24"/>
        </w:rPr>
        <w:t>Hence</w:t>
      </w:r>
      <w:r>
        <w:rPr>
          <w:szCs w:val="24"/>
        </w:rPr>
        <w:t xml:space="preserve">, most of the data presented here are for materials of </w:t>
      </w:r>
      <w:r w:rsidRPr="00E22401">
        <w:rPr>
          <w:szCs w:val="24"/>
        </w:rPr>
        <w:t>Hg</w:t>
      </w:r>
      <w:r w:rsidRPr="00E22401">
        <w:rPr>
          <w:szCs w:val="24"/>
          <w:vertAlign w:val="subscript"/>
        </w:rPr>
        <w:t>1-</w:t>
      </w:r>
      <w:r w:rsidRPr="00E22401">
        <w:rPr>
          <w:i/>
          <w:iCs/>
          <w:szCs w:val="24"/>
          <w:vertAlign w:val="subscript"/>
        </w:rPr>
        <w:t>x</w:t>
      </w:r>
      <w:r w:rsidRPr="00E22401">
        <w:rPr>
          <w:szCs w:val="24"/>
        </w:rPr>
        <w:t>Cd</w:t>
      </w:r>
      <w:r w:rsidRPr="00E22401">
        <w:rPr>
          <w:i/>
          <w:iCs/>
          <w:szCs w:val="24"/>
          <w:vertAlign w:val="subscript"/>
        </w:rPr>
        <w:t>x</w:t>
      </w:r>
      <w:r w:rsidRPr="00E22401">
        <w:rPr>
          <w:szCs w:val="24"/>
        </w:rPr>
        <w:t>Te</w:t>
      </w:r>
      <w:r>
        <w:rPr>
          <w:szCs w:val="24"/>
        </w:rPr>
        <w:t xml:space="preserve"> and </w:t>
      </w:r>
      <w:r w:rsidRPr="00F72A67">
        <w:rPr>
          <w:szCs w:val="24"/>
        </w:rPr>
        <w:t>Hg</w:t>
      </w:r>
      <w:r w:rsidRPr="00F72A67">
        <w:rPr>
          <w:szCs w:val="24"/>
          <w:vertAlign w:val="subscript"/>
        </w:rPr>
        <w:t>1-</w:t>
      </w:r>
      <w:r w:rsidRPr="00F72A67">
        <w:rPr>
          <w:i/>
          <w:iCs/>
          <w:szCs w:val="24"/>
          <w:vertAlign w:val="subscript"/>
        </w:rPr>
        <w:t>x</w:t>
      </w:r>
      <w:r>
        <w:rPr>
          <w:szCs w:val="24"/>
        </w:rPr>
        <w:t>Zn</w:t>
      </w:r>
      <w:r w:rsidRPr="00F72A67">
        <w:rPr>
          <w:i/>
          <w:iCs/>
          <w:szCs w:val="24"/>
          <w:vertAlign w:val="subscript"/>
        </w:rPr>
        <w:t>x</w:t>
      </w:r>
      <w:r w:rsidRPr="00F72A67">
        <w:rPr>
          <w:szCs w:val="24"/>
        </w:rPr>
        <w:t>Te</w:t>
      </w:r>
      <w:r>
        <w:rPr>
          <w:szCs w:val="24"/>
        </w:rPr>
        <w:t xml:space="preserve"> with </w:t>
      </w:r>
      <w:r w:rsidRPr="009864A8">
        <w:rPr>
          <w:i/>
          <w:szCs w:val="24"/>
        </w:rPr>
        <w:t>x</w:t>
      </w:r>
      <w:r>
        <w:rPr>
          <w:szCs w:val="24"/>
        </w:rPr>
        <w:t xml:space="preserve"> less than 0.3.  </w:t>
      </w:r>
    </w:p>
    <w:p w14:paraId="7A3735D8" w14:textId="77777777" w:rsidR="00C950FA" w:rsidRDefault="00C950FA" w:rsidP="00C950FA">
      <w:pPr>
        <w:pStyle w:val="BodyText"/>
        <w:ind w:firstLine="0"/>
        <w:jc w:val="left"/>
      </w:pPr>
    </w:p>
    <w:p w14:paraId="3319A90A" w14:textId="1AB8DCA4" w:rsidR="00C950FA" w:rsidRDefault="00060444" w:rsidP="00C950FA">
      <w:pPr>
        <w:pStyle w:val="BodyText"/>
        <w:ind w:firstLine="0"/>
        <w:jc w:val="center"/>
      </w:pPr>
      <w:r w:rsidRPr="0026496F">
        <w:rPr>
          <w:noProof/>
          <w:lang w:eastAsia="en-US"/>
        </w:rPr>
        <w:drawing>
          <wp:inline distT="0" distB="0" distL="0" distR="0" wp14:anchorId="64F0530C" wp14:editId="04224471">
            <wp:extent cx="4626864" cy="3575000"/>
            <wp:effectExtent l="0" t="0" r="2540" b="6985"/>
            <wp:docPr id="2" name="Picture 224" descr="band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bandga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9621" cy="3577130"/>
                    </a:xfrm>
                    <a:prstGeom prst="rect">
                      <a:avLst/>
                    </a:prstGeom>
                    <a:noFill/>
                    <a:ln>
                      <a:noFill/>
                    </a:ln>
                  </pic:spPr>
                </pic:pic>
              </a:graphicData>
            </a:graphic>
          </wp:inline>
        </w:drawing>
      </w:r>
    </w:p>
    <w:p w14:paraId="7A76AAFD" w14:textId="77777777" w:rsidR="00C950FA" w:rsidRDefault="00C950FA" w:rsidP="00C950FA">
      <w:pPr>
        <w:pStyle w:val="BodyText"/>
        <w:ind w:firstLine="720"/>
        <w:jc w:val="left"/>
      </w:pPr>
    </w:p>
    <w:p w14:paraId="358A9B41" w14:textId="49424206" w:rsidR="00C950FA" w:rsidRDefault="00C950FA" w:rsidP="00C950FA">
      <w:pPr>
        <w:pStyle w:val="BodyText"/>
        <w:ind w:firstLine="0"/>
        <w:jc w:val="center"/>
      </w:pPr>
      <w:r>
        <w:t xml:space="preserve">Fig. 1.2 Energy bandgap as functions of </w:t>
      </w:r>
      <w:r w:rsidRPr="005A7A48">
        <w:rPr>
          <w:i/>
        </w:rPr>
        <w:t>x</w:t>
      </w:r>
      <w:r>
        <w:t xml:space="preserve"> for </w:t>
      </w:r>
      <w:r w:rsidRPr="00E22401">
        <w:rPr>
          <w:szCs w:val="24"/>
        </w:rPr>
        <w:t>Hg</w:t>
      </w:r>
      <w:r w:rsidRPr="00E22401">
        <w:rPr>
          <w:szCs w:val="24"/>
          <w:vertAlign w:val="subscript"/>
        </w:rPr>
        <w:t>1-</w:t>
      </w:r>
      <w:r w:rsidRPr="00E22401">
        <w:rPr>
          <w:i/>
          <w:iCs/>
          <w:szCs w:val="24"/>
          <w:vertAlign w:val="subscript"/>
        </w:rPr>
        <w:t>x</w:t>
      </w:r>
      <w:r w:rsidRPr="00E22401">
        <w:rPr>
          <w:szCs w:val="24"/>
        </w:rPr>
        <w:t>Cd</w:t>
      </w:r>
      <w:r w:rsidRPr="00E22401">
        <w:rPr>
          <w:i/>
          <w:iCs/>
          <w:szCs w:val="24"/>
          <w:vertAlign w:val="subscript"/>
        </w:rPr>
        <w:t>x</w:t>
      </w:r>
      <w:r w:rsidRPr="00E22401">
        <w:rPr>
          <w:szCs w:val="24"/>
        </w:rPr>
        <w:t>Te</w:t>
      </w:r>
      <w:r>
        <w:rPr>
          <w:szCs w:val="24"/>
        </w:rPr>
        <w:t xml:space="preserve"> and </w:t>
      </w:r>
      <w:r w:rsidRPr="00E22401">
        <w:rPr>
          <w:szCs w:val="24"/>
        </w:rPr>
        <w:t>Hg</w:t>
      </w:r>
      <w:r w:rsidRPr="00E22401">
        <w:rPr>
          <w:szCs w:val="24"/>
          <w:vertAlign w:val="subscript"/>
        </w:rPr>
        <w:t>1-</w:t>
      </w:r>
      <w:r w:rsidRPr="00E22401">
        <w:rPr>
          <w:i/>
          <w:iCs/>
          <w:szCs w:val="24"/>
          <w:vertAlign w:val="subscript"/>
        </w:rPr>
        <w:t>x</w:t>
      </w:r>
      <w:r>
        <w:rPr>
          <w:szCs w:val="24"/>
        </w:rPr>
        <w:t>Zn</w:t>
      </w:r>
      <w:r w:rsidRPr="00E22401">
        <w:rPr>
          <w:i/>
          <w:iCs/>
          <w:szCs w:val="24"/>
          <w:vertAlign w:val="subscript"/>
        </w:rPr>
        <w:t>x</w:t>
      </w:r>
      <w:r w:rsidRPr="00E22401">
        <w:rPr>
          <w:szCs w:val="24"/>
        </w:rPr>
        <w:t>Te</w:t>
      </w:r>
      <w:r>
        <w:rPr>
          <w:szCs w:val="24"/>
        </w:rPr>
        <w:t xml:space="preserve"> at 77K. The right labels give the wavelengths corresponding to the values of E</w:t>
      </w:r>
      <w:r w:rsidRPr="00FC23E0">
        <w:rPr>
          <w:szCs w:val="24"/>
          <w:vertAlign w:val="subscript"/>
        </w:rPr>
        <w:t>g</w:t>
      </w:r>
      <w:r>
        <w:rPr>
          <w:szCs w:val="24"/>
        </w:rPr>
        <w:t xml:space="preserve"> and the ranges of 3 – 5 and 8 – 12 </w:t>
      </w:r>
      <w:r w:rsidRPr="00FC23E0">
        <w:rPr>
          <w:rFonts w:ascii="Symbol" w:hAnsi="Symbol"/>
          <w:szCs w:val="24"/>
        </w:rPr>
        <w:t></w:t>
      </w:r>
      <w:r>
        <w:rPr>
          <w:szCs w:val="24"/>
        </w:rPr>
        <w:t>m are illustrated as a blue and red band, respectively.</w:t>
      </w:r>
    </w:p>
    <w:p w14:paraId="2172E375" w14:textId="77777777" w:rsidR="00C950FA" w:rsidRDefault="00C950FA" w:rsidP="00C950FA">
      <w:pPr>
        <w:pStyle w:val="BodyText"/>
        <w:ind w:firstLine="720"/>
        <w:jc w:val="left"/>
      </w:pPr>
    </w:p>
    <w:p w14:paraId="66BA9653" w14:textId="77777777" w:rsidR="006769DB" w:rsidRPr="006769DB" w:rsidRDefault="006769DB" w:rsidP="006769DB">
      <w:pPr>
        <w:pStyle w:val="BodyText"/>
        <w:ind w:firstLine="0"/>
        <w:jc w:val="left"/>
        <w:rPr>
          <w:b/>
        </w:rPr>
      </w:pPr>
      <w:r w:rsidRPr="006769DB">
        <w:rPr>
          <w:b/>
        </w:rPr>
        <w:lastRenderedPageBreak/>
        <w:t xml:space="preserve">1.3 </w:t>
      </w:r>
      <w:bookmarkStart w:id="5" w:name="_Hlk60911607"/>
      <w:r w:rsidRPr="006769DB">
        <w:rPr>
          <w:b/>
        </w:rPr>
        <w:t>Thermophysical Properties</w:t>
      </w:r>
      <w:bookmarkEnd w:id="5"/>
    </w:p>
    <w:p w14:paraId="1F25D3C2" w14:textId="77777777" w:rsidR="006769DB" w:rsidRDefault="006769DB" w:rsidP="00C950FA">
      <w:pPr>
        <w:pStyle w:val="BodyText"/>
        <w:ind w:firstLine="720"/>
        <w:jc w:val="left"/>
      </w:pPr>
    </w:p>
    <w:p w14:paraId="5BF29FA8" w14:textId="7C9EDBBF" w:rsidR="00347117" w:rsidRDefault="00D95B19" w:rsidP="00C950FA">
      <w:pPr>
        <w:pStyle w:val="BodyText"/>
        <w:ind w:firstLine="720"/>
        <w:jc w:val="left"/>
      </w:pPr>
      <w:r>
        <w:t>B</w:t>
      </w:r>
      <w:r w:rsidR="00C950FA">
        <w:t>ecause of restrictions, such as toxicity, high vapor pressure and contamination, imposed by the Hg</w:t>
      </w:r>
      <w:r w:rsidR="00347117">
        <w:t>Te</w:t>
      </w:r>
      <w:r w:rsidR="00C950FA">
        <w:t>-based systems, the samples are required to be sealed inside closed ampoules. T</w:t>
      </w:r>
      <w:r w:rsidR="00C950FA" w:rsidRPr="00606052">
        <w:rPr>
          <w:szCs w:val="24"/>
        </w:rPr>
        <w:t>here exist</w:t>
      </w:r>
      <w:r w:rsidR="0085319D">
        <w:rPr>
          <w:szCs w:val="24"/>
        </w:rPr>
        <w:t>ed</w:t>
      </w:r>
      <w:r w:rsidR="00C950FA" w:rsidRPr="00606052">
        <w:rPr>
          <w:szCs w:val="24"/>
        </w:rPr>
        <w:t xml:space="preserve"> only limited amounts of data </w:t>
      </w:r>
      <w:r w:rsidR="00C950FA">
        <w:rPr>
          <w:szCs w:val="24"/>
        </w:rPr>
        <w:t>[</w:t>
      </w:r>
      <w:r w:rsidR="00F07CBE">
        <w:rPr>
          <w:szCs w:val="24"/>
        </w:rPr>
        <w:t>3-9</w:t>
      </w:r>
      <w:r w:rsidR="00C950FA">
        <w:rPr>
          <w:szCs w:val="24"/>
        </w:rPr>
        <w:t>]</w:t>
      </w:r>
      <w:r w:rsidR="00F07CBE">
        <w:rPr>
          <w:szCs w:val="24"/>
        </w:rPr>
        <w:t xml:space="preserve"> </w:t>
      </w:r>
      <w:r w:rsidR="00C950FA" w:rsidRPr="00606052">
        <w:rPr>
          <w:szCs w:val="24"/>
        </w:rPr>
        <w:t>on the thermodynamic and thermophysical</w:t>
      </w:r>
      <w:r w:rsidR="00C950FA">
        <w:rPr>
          <w:szCs w:val="24"/>
        </w:rPr>
        <w:t xml:space="preserve"> </w:t>
      </w:r>
      <w:r w:rsidR="00C950FA" w:rsidRPr="00606052">
        <w:rPr>
          <w:szCs w:val="24"/>
        </w:rPr>
        <w:t xml:space="preserve">properties of </w:t>
      </w:r>
      <w:r w:rsidR="00C950FA" w:rsidRPr="00CF76E5">
        <w:rPr>
          <w:szCs w:val="24"/>
        </w:rPr>
        <w:t>the Hg</w:t>
      </w:r>
      <w:r w:rsidR="00347117">
        <w:rPr>
          <w:szCs w:val="24"/>
        </w:rPr>
        <w:t>Te</w:t>
      </w:r>
      <w:r w:rsidR="00C950FA" w:rsidRPr="00CF76E5">
        <w:rPr>
          <w:szCs w:val="24"/>
        </w:rPr>
        <w:t>-based molten semiconductors.</w:t>
      </w:r>
      <w:r w:rsidR="00CF76E5">
        <w:rPr>
          <w:szCs w:val="24"/>
        </w:rPr>
        <w:t xml:space="preserve"> </w:t>
      </w:r>
      <w:r w:rsidR="00C950FA">
        <w:t>These data will also be critical in the research of fundamental fluid physics. From a broader point of view, the structure of liquids is much more complicated than the crystalline solids, especially the relaxation behavior through different thermal histories. The theory of hetero</w:t>
      </w:r>
      <w:r w:rsidR="00A81F87">
        <w:t>-</w:t>
      </w:r>
      <w:r w:rsidR="00C950FA">
        <w:t>phase fluctuations of liquids is applicable to any many-body systems including condensed-matter physics, field theory, physics of nuclear-matter, cosmology, biology and even sociology. For instance, many anomalous events in the life of various societies can be understood as hetero</w:t>
      </w:r>
      <w:r w:rsidR="00A81F87">
        <w:t>-</w:t>
      </w:r>
      <w:r w:rsidR="00C950FA">
        <w:t xml:space="preserve">phase fluctuations occurring around the sociological phase transitions, either discontinuous (revolutionary) or continuous (evolutionary). </w:t>
      </w:r>
    </w:p>
    <w:p w14:paraId="11ACC031" w14:textId="77777777" w:rsidR="00347117" w:rsidRDefault="00347117" w:rsidP="00C950FA">
      <w:pPr>
        <w:pStyle w:val="BodyText"/>
        <w:ind w:firstLine="720"/>
        <w:jc w:val="left"/>
      </w:pPr>
    </w:p>
    <w:p w14:paraId="45928B56" w14:textId="75612332" w:rsidR="00C950FA" w:rsidRPr="009F0099" w:rsidRDefault="00C950FA" w:rsidP="00CF76E5">
      <w:pPr>
        <w:spacing w:after="0" w:line="240" w:lineRule="auto"/>
        <w:ind w:firstLine="720"/>
        <w:rPr>
          <w:rFonts w:ascii="Times New Roman" w:hAnsi="Times New Roman"/>
          <w:sz w:val="24"/>
          <w:szCs w:val="24"/>
        </w:rPr>
      </w:pPr>
      <w:r w:rsidRPr="00A32329">
        <w:rPr>
          <w:rFonts w:ascii="Times New Roman" w:hAnsi="Times New Roman"/>
          <w:sz w:val="24"/>
          <w:szCs w:val="24"/>
        </w:rPr>
        <w:t xml:space="preserve">At the same time, </w:t>
      </w:r>
      <w:r w:rsidR="00383ABF" w:rsidRPr="00A32329">
        <w:rPr>
          <w:rFonts w:ascii="Times New Roman" w:hAnsi="Times New Roman"/>
          <w:sz w:val="24"/>
          <w:szCs w:val="24"/>
        </w:rPr>
        <w:t>in the cases of unseeded melt growth of II-VI compounds, namely, CdTe, CdZnTe and ZnSe,</w:t>
      </w:r>
      <w:r w:rsidR="00383ABF">
        <w:rPr>
          <w:rFonts w:ascii="Times New Roman" w:hAnsi="Times New Roman"/>
          <w:sz w:val="24"/>
          <w:szCs w:val="24"/>
        </w:rPr>
        <w:t xml:space="preserve"> </w:t>
      </w:r>
      <w:r w:rsidRPr="00A32329">
        <w:rPr>
          <w:rFonts w:ascii="Times New Roman" w:hAnsi="Times New Roman"/>
          <w:sz w:val="24"/>
          <w:szCs w:val="24"/>
        </w:rPr>
        <w:t xml:space="preserve">there were </w:t>
      </w:r>
      <w:r>
        <w:rPr>
          <w:rFonts w:ascii="Times New Roman" w:hAnsi="Times New Roman"/>
          <w:sz w:val="24"/>
          <w:szCs w:val="24"/>
        </w:rPr>
        <w:t>a large</w:t>
      </w:r>
      <w:r w:rsidRPr="00A32329">
        <w:rPr>
          <w:rFonts w:ascii="Times New Roman" w:hAnsi="Times New Roman"/>
          <w:sz w:val="24"/>
          <w:szCs w:val="24"/>
        </w:rPr>
        <w:t xml:space="preserve"> </w:t>
      </w:r>
      <w:r w:rsidR="00383ABF" w:rsidRPr="00A32329">
        <w:rPr>
          <w:rFonts w:ascii="Times New Roman" w:hAnsi="Times New Roman"/>
          <w:sz w:val="24"/>
          <w:szCs w:val="24"/>
        </w:rPr>
        <w:t>number</w:t>
      </w:r>
      <w:r w:rsidRPr="00A32329">
        <w:rPr>
          <w:rFonts w:ascii="Times New Roman" w:hAnsi="Times New Roman"/>
          <w:sz w:val="24"/>
          <w:szCs w:val="24"/>
        </w:rPr>
        <w:t xml:space="preserve"> of experimental facts showing the correlation between melt state and crystal quality [</w:t>
      </w:r>
      <w:r>
        <w:rPr>
          <w:rFonts w:ascii="Times New Roman" w:hAnsi="Times New Roman"/>
          <w:sz w:val="24"/>
          <w:szCs w:val="24"/>
        </w:rPr>
        <w:t>1</w:t>
      </w:r>
      <w:r w:rsidR="00CF76E5">
        <w:rPr>
          <w:rFonts w:ascii="Times New Roman" w:hAnsi="Times New Roman"/>
          <w:sz w:val="24"/>
          <w:szCs w:val="24"/>
        </w:rPr>
        <w:t>0-</w:t>
      </w:r>
      <w:r>
        <w:rPr>
          <w:rFonts w:ascii="Times New Roman" w:hAnsi="Times New Roman"/>
          <w:sz w:val="24"/>
          <w:szCs w:val="24"/>
        </w:rPr>
        <w:t>2</w:t>
      </w:r>
      <w:r w:rsidR="00CF76E5">
        <w:rPr>
          <w:rFonts w:ascii="Times New Roman" w:hAnsi="Times New Roman"/>
          <w:sz w:val="24"/>
          <w:szCs w:val="24"/>
        </w:rPr>
        <w:t>1</w:t>
      </w:r>
      <w:r>
        <w:rPr>
          <w:rFonts w:ascii="Times New Roman" w:hAnsi="Times New Roman"/>
          <w:sz w:val="24"/>
          <w:szCs w:val="24"/>
        </w:rPr>
        <w:t>]</w:t>
      </w:r>
      <w:r w:rsidRPr="00A32329">
        <w:rPr>
          <w:rFonts w:ascii="Times New Roman" w:hAnsi="Times New Roman"/>
          <w:sz w:val="24"/>
          <w:szCs w:val="24"/>
        </w:rPr>
        <w:t>. It is believed that the crystalline quality can be improved, i.e.</w:t>
      </w:r>
      <w:r w:rsidR="00D50A69">
        <w:rPr>
          <w:rFonts w:ascii="Times New Roman" w:hAnsi="Times New Roman"/>
          <w:sz w:val="24"/>
          <w:szCs w:val="24"/>
        </w:rPr>
        <w:t>,</w:t>
      </w:r>
      <w:r w:rsidRPr="00A32329">
        <w:rPr>
          <w:rFonts w:ascii="Times New Roman" w:hAnsi="Times New Roman"/>
          <w:sz w:val="24"/>
          <w:szCs w:val="24"/>
        </w:rPr>
        <w:t xml:space="preserve"> reduced number of large angle grains and twins, if the melt was markedly superheated (about 20</w:t>
      </w:r>
      <w:r w:rsidR="00383ABF" w:rsidRPr="00AC767E">
        <w:rPr>
          <w:rFonts w:ascii="Times New Roman" w:hAnsi="Times New Roman"/>
          <w:sz w:val="24"/>
          <w:szCs w:val="24"/>
          <w:vertAlign w:val="superscript"/>
        </w:rPr>
        <w:t>o</w:t>
      </w:r>
      <w:r w:rsidR="00383ABF" w:rsidRPr="00AC767E">
        <w:rPr>
          <w:rFonts w:ascii="Times New Roman" w:hAnsi="Times New Roman"/>
          <w:sz w:val="24"/>
          <w:szCs w:val="24"/>
        </w:rPr>
        <w:t>C</w:t>
      </w:r>
      <w:r w:rsidRPr="00A32329">
        <w:rPr>
          <w:rFonts w:ascii="Times New Roman" w:hAnsi="Times New Roman"/>
          <w:sz w:val="24"/>
          <w:szCs w:val="24"/>
        </w:rPr>
        <w:t xml:space="preserve"> higher than the melting point for CdTe) or long-time held before growth. </w:t>
      </w:r>
      <w:r>
        <w:rPr>
          <w:rFonts w:ascii="Times New Roman" w:hAnsi="Times New Roman"/>
          <w:sz w:val="24"/>
          <w:szCs w:val="24"/>
        </w:rPr>
        <w:t>T</w:t>
      </w:r>
      <w:r w:rsidRPr="00AC767E">
        <w:rPr>
          <w:rFonts w:ascii="Times New Roman" w:hAnsi="Times New Roman"/>
          <w:sz w:val="24"/>
          <w:szCs w:val="24"/>
        </w:rPr>
        <w:t>he viscosity of HgZnTe pseudo</w:t>
      </w:r>
      <w:r w:rsidR="00A81F87">
        <w:rPr>
          <w:rFonts w:ascii="Times New Roman" w:hAnsi="Times New Roman"/>
          <w:sz w:val="24"/>
          <w:szCs w:val="24"/>
        </w:rPr>
        <w:t>-</w:t>
      </w:r>
      <w:r w:rsidRPr="00AC767E">
        <w:rPr>
          <w:rFonts w:ascii="Times New Roman" w:hAnsi="Times New Roman"/>
          <w:sz w:val="24"/>
          <w:szCs w:val="24"/>
        </w:rPr>
        <w:t xml:space="preserve">binary melt was measured using </w:t>
      </w:r>
      <w:r w:rsidR="00CF76E5">
        <w:rPr>
          <w:rFonts w:ascii="Times New Roman" w:hAnsi="Times New Roman"/>
          <w:sz w:val="24"/>
          <w:szCs w:val="24"/>
        </w:rPr>
        <w:t>an oscillating-cup viscometer [22</w:t>
      </w:r>
      <w:r w:rsidRPr="00AC767E">
        <w:rPr>
          <w:rFonts w:ascii="Times New Roman" w:hAnsi="Times New Roman"/>
          <w:sz w:val="24"/>
          <w:szCs w:val="24"/>
        </w:rPr>
        <w:t>]. An unexpected time drift of the measured viscosity, which shows a slow relaxation phenomenon at temperatures near the liquidus point, w</w:t>
      </w:r>
      <w:r>
        <w:rPr>
          <w:rFonts w:ascii="Times New Roman" w:hAnsi="Times New Roman"/>
          <w:sz w:val="24"/>
          <w:szCs w:val="24"/>
        </w:rPr>
        <w:t>as reproducibly observed. Figure</w:t>
      </w:r>
      <w:r w:rsidRPr="00AC767E">
        <w:rPr>
          <w:rFonts w:ascii="Times New Roman" w:hAnsi="Times New Roman"/>
          <w:sz w:val="24"/>
          <w:szCs w:val="24"/>
        </w:rPr>
        <w:t xml:space="preserve"> 1</w:t>
      </w:r>
      <w:r w:rsidR="00CF76E5">
        <w:rPr>
          <w:rFonts w:ascii="Times New Roman" w:hAnsi="Times New Roman"/>
          <w:sz w:val="24"/>
          <w:szCs w:val="24"/>
        </w:rPr>
        <w:t>.3</w:t>
      </w:r>
      <w:r w:rsidRPr="00AC767E">
        <w:rPr>
          <w:rFonts w:ascii="Times New Roman" w:hAnsi="Times New Roman"/>
          <w:sz w:val="24"/>
          <w:szCs w:val="24"/>
        </w:rPr>
        <w:t xml:space="preserve"> displays two sets of data obtained by cooling</w:t>
      </w:r>
      <w:r>
        <w:rPr>
          <w:rFonts w:ascii="Times New Roman" w:hAnsi="Times New Roman"/>
          <w:sz w:val="24"/>
          <w:szCs w:val="24"/>
        </w:rPr>
        <w:t xml:space="preserve"> </w:t>
      </w:r>
      <w:r w:rsidRPr="00AC767E">
        <w:rPr>
          <w:rFonts w:ascii="Times New Roman" w:hAnsi="Times New Roman"/>
          <w:sz w:val="24"/>
          <w:szCs w:val="24"/>
        </w:rPr>
        <w:t>the Hg</w:t>
      </w:r>
      <w:r w:rsidRPr="00AC767E">
        <w:rPr>
          <w:rFonts w:ascii="Times New Roman" w:hAnsi="Times New Roman"/>
          <w:sz w:val="24"/>
          <w:szCs w:val="24"/>
          <w:vertAlign w:val="subscript"/>
        </w:rPr>
        <w:t>0.84</w:t>
      </w:r>
      <w:r w:rsidRPr="00AC767E">
        <w:rPr>
          <w:rFonts w:ascii="Times New Roman" w:hAnsi="Times New Roman"/>
          <w:sz w:val="24"/>
          <w:szCs w:val="24"/>
        </w:rPr>
        <w:t>Zn</w:t>
      </w:r>
      <w:r w:rsidRPr="00AC767E">
        <w:rPr>
          <w:rFonts w:ascii="Times New Roman" w:hAnsi="Times New Roman"/>
          <w:sz w:val="24"/>
          <w:szCs w:val="24"/>
          <w:vertAlign w:val="subscript"/>
        </w:rPr>
        <w:t>0.16</w:t>
      </w:r>
      <w:r w:rsidRPr="00AC767E">
        <w:rPr>
          <w:rFonts w:ascii="Times New Roman" w:hAnsi="Times New Roman"/>
          <w:sz w:val="24"/>
          <w:szCs w:val="24"/>
        </w:rPr>
        <w:t xml:space="preserve">Te melt </w:t>
      </w:r>
      <w:r>
        <w:rPr>
          <w:rFonts w:ascii="Times New Roman" w:hAnsi="Times New Roman"/>
          <w:sz w:val="24"/>
          <w:szCs w:val="24"/>
        </w:rPr>
        <w:t>rapidly</w:t>
      </w:r>
      <w:r w:rsidRPr="00AC767E">
        <w:rPr>
          <w:rFonts w:ascii="Times New Roman" w:hAnsi="Times New Roman"/>
          <w:sz w:val="24"/>
          <w:szCs w:val="24"/>
        </w:rPr>
        <w:t xml:space="preserve"> from 850</w:t>
      </w:r>
      <w:r w:rsidRPr="00AC767E">
        <w:rPr>
          <w:rFonts w:ascii="Times New Roman" w:hAnsi="Times New Roman"/>
          <w:sz w:val="24"/>
          <w:szCs w:val="24"/>
          <w:vertAlign w:val="superscript"/>
        </w:rPr>
        <w:t>o</w:t>
      </w:r>
      <w:r w:rsidRPr="00AC767E">
        <w:rPr>
          <w:rFonts w:ascii="Times New Roman" w:hAnsi="Times New Roman"/>
          <w:sz w:val="24"/>
          <w:szCs w:val="24"/>
        </w:rPr>
        <w:t xml:space="preserve">C </w:t>
      </w:r>
      <w:r>
        <w:rPr>
          <w:rFonts w:ascii="Times New Roman" w:hAnsi="Times New Roman"/>
          <w:sz w:val="24"/>
          <w:szCs w:val="24"/>
        </w:rPr>
        <w:t>to</w:t>
      </w:r>
      <w:r w:rsidRPr="00AC767E">
        <w:rPr>
          <w:rFonts w:ascii="Times New Roman" w:hAnsi="Times New Roman"/>
          <w:sz w:val="24"/>
          <w:szCs w:val="24"/>
        </w:rPr>
        <w:t xml:space="preserve"> </w:t>
      </w:r>
      <w:r>
        <w:rPr>
          <w:rFonts w:ascii="Times New Roman" w:hAnsi="Times New Roman"/>
          <w:sz w:val="24"/>
          <w:szCs w:val="24"/>
        </w:rPr>
        <w:t>be stabilized</w:t>
      </w:r>
      <w:r w:rsidRPr="00AC767E">
        <w:rPr>
          <w:rFonts w:ascii="Times New Roman" w:hAnsi="Times New Roman"/>
          <w:sz w:val="24"/>
          <w:szCs w:val="24"/>
        </w:rPr>
        <w:t xml:space="preserve"> at temperatures of </w:t>
      </w:r>
      <w:r w:rsidR="00CF76E5" w:rsidRPr="00AC767E">
        <w:rPr>
          <w:rFonts w:ascii="Times New Roman" w:hAnsi="Times New Roman"/>
          <w:sz w:val="24"/>
          <w:szCs w:val="24"/>
        </w:rPr>
        <w:t>810</w:t>
      </w:r>
      <w:r w:rsidR="00CF76E5" w:rsidRPr="00AC767E">
        <w:rPr>
          <w:rFonts w:ascii="Times New Roman" w:hAnsi="Times New Roman"/>
          <w:sz w:val="24"/>
          <w:szCs w:val="24"/>
          <w:vertAlign w:val="superscript"/>
        </w:rPr>
        <w:t>o</w:t>
      </w:r>
      <w:r w:rsidR="00CF76E5" w:rsidRPr="00AC767E">
        <w:rPr>
          <w:rFonts w:ascii="Times New Roman" w:hAnsi="Times New Roman"/>
          <w:sz w:val="24"/>
          <w:szCs w:val="24"/>
        </w:rPr>
        <w:t xml:space="preserve">C </w:t>
      </w:r>
      <w:r w:rsidR="00CF76E5">
        <w:rPr>
          <w:rFonts w:ascii="Times New Roman" w:hAnsi="Times New Roman"/>
          <w:sz w:val="24"/>
          <w:szCs w:val="24"/>
        </w:rPr>
        <w:t xml:space="preserve">and </w:t>
      </w:r>
      <w:r w:rsidRPr="00AC767E">
        <w:rPr>
          <w:rFonts w:ascii="Times New Roman" w:hAnsi="Times New Roman"/>
          <w:sz w:val="24"/>
          <w:szCs w:val="24"/>
        </w:rPr>
        <w:t>790</w:t>
      </w:r>
      <w:r w:rsidRPr="00AC767E">
        <w:rPr>
          <w:rFonts w:ascii="Times New Roman" w:hAnsi="Times New Roman"/>
          <w:sz w:val="24"/>
          <w:szCs w:val="24"/>
          <w:vertAlign w:val="superscript"/>
        </w:rPr>
        <w:t>o</w:t>
      </w:r>
      <w:r w:rsidRPr="00AC767E">
        <w:rPr>
          <w:rFonts w:ascii="Times New Roman" w:hAnsi="Times New Roman"/>
          <w:sz w:val="24"/>
          <w:szCs w:val="24"/>
        </w:rPr>
        <w:t>C, which is just above the liquidus temperature. While it took one day to reach equilibration at 810</w:t>
      </w:r>
      <w:r w:rsidRPr="00AC767E">
        <w:rPr>
          <w:rFonts w:ascii="Times New Roman" w:hAnsi="Times New Roman"/>
          <w:sz w:val="24"/>
          <w:szCs w:val="24"/>
          <w:vertAlign w:val="superscript"/>
        </w:rPr>
        <w:t>o</w:t>
      </w:r>
      <w:r w:rsidRPr="00AC767E">
        <w:rPr>
          <w:rFonts w:ascii="Times New Roman" w:hAnsi="Times New Roman"/>
          <w:sz w:val="24"/>
          <w:szCs w:val="24"/>
        </w:rPr>
        <w:t>C, five days were required at 790</w:t>
      </w:r>
      <w:r w:rsidRPr="00AC767E">
        <w:rPr>
          <w:rFonts w:ascii="Times New Roman" w:hAnsi="Times New Roman"/>
          <w:sz w:val="24"/>
          <w:szCs w:val="24"/>
          <w:vertAlign w:val="superscript"/>
        </w:rPr>
        <w:t>o</w:t>
      </w:r>
      <w:r w:rsidRPr="00AC767E">
        <w:rPr>
          <w:rFonts w:ascii="Times New Roman" w:hAnsi="Times New Roman"/>
          <w:sz w:val="24"/>
          <w:szCs w:val="24"/>
        </w:rPr>
        <w:t>C</w:t>
      </w:r>
      <w:r>
        <w:rPr>
          <w:rFonts w:ascii="Times New Roman" w:hAnsi="Times New Roman"/>
          <w:sz w:val="24"/>
          <w:szCs w:val="24"/>
        </w:rPr>
        <w:t xml:space="preserve"> </w:t>
      </w:r>
      <w:r w:rsidR="007635BE">
        <w:rPr>
          <w:rFonts w:ascii="Times New Roman" w:hAnsi="Times New Roman"/>
          <w:sz w:val="24"/>
          <w:szCs w:val="24"/>
        </w:rPr>
        <w:t>as</w:t>
      </w:r>
      <w:r>
        <w:rPr>
          <w:rFonts w:ascii="Times New Roman" w:hAnsi="Times New Roman"/>
          <w:sz w:val="24"/>
          <w:szCs w:val="24"/>
        </w:rPr>
        <w:t xml:space="preserve"> the value went up by almost a factor of two</w:t>
      </w:r>
      <w:r w:rsidRPr="00AC767E">
        <w:rPr>
          <w:rFonts w:ascii="Times New Roman" w:hAnsi="Times New Roman"/>
          <w:sz w:val="24"/>
          <w:szCs w:val="24"/>
        </w:rPr>
        <w:t>. A similar relaxation phenomenon was also observed in the measur</w:t>
      </w:r>
      <w:r>
        <w:rPr>
          <w:rFonts w:ascii="Times New Roman" w:hAnsi="Times New Roman"/>
          <w:sz w:val="24"/>
          <w:szCs w:val="24"/>
        </w:rPr>
        <w:t xml:space="preserve">ed density of the same liquid </w:t>
      </w:r>
      <w:r w:rsidRPr="009F0099">
        <w:rPr>
          <w:rFonts w:ascii="Times New Roman" w:hAnsi="Times New Roman"/>
          <w:sz w:val="24"/>
          <w:szCs w:val="24"/>
        </w:rPr>
        <w:t>[</w:t>
      </w:r>
      <w:r w:rsidR="00CF76E5">
        <w:rPr>
          <w:rFonts w:ascii="Times New Roman" w:hAnsi="Times New Roman"/>
          <w:sz w:val="24"/>
          <w:szCs w:val="24"/>
        </w:rPr>
        <w:t>23</w:t>
      </w:r>
      <w:r>
        <w:rPr>
          <w:rFonts w:ascii="Times New Roman" w:hAnsi="Times New Roman"/>
          <w:sz w:val="24"/>
          <w:szCs w:val="24"/>
        </w:rPr>
        <w:t>]</w:t>
      </w:r>
      <w:r w:rsidR="00383ABF">
        <w:rPr>
          <w:rFonts w:ascii="Times New Roman" w:hAnsi="Times New Roman"/>
          <w:sz w:val="24"/>
          <w:szCs w:val="24"/>
        </w:rPr>
        <w:t>.</w:t>
      </w:r>
    </w:p>
    <w:p w14:paraId="21F83231" w14:textId="3E539DE6" w:rsidR="00C950FA" w:rsidRDefault="00C950FA" w:rsidP="00C950FA">
      <w:pPr>
        <w:spacing w:after="0" w:line="240" w:lineRule="auto"/>
        <w:rPr>
          <w:rFonts w:ascii="Times New Roman" w:hAnsi="Times New Roman"/>
          <w:sz w:val="24"/>
          <w:szCs w:val="24"/>
        </w:rPr>
      </w:pPr>
    </w:p>
    <w:p w14:paraId="28DD5F1E" w14:textId="4F96BE37" w:rsidR="0061647A" w:rsidRDefault="0061647A" w:rsidP="00C950FA">
      <w:pPr>
        <w:spacing w:after="0" w:line="240" w:lineRule="auto"/>
        <w:rPr>
          <w:rFonts w:ascii="Times New Roman" w:hAnsi="Times New Roman"/>
          <w:sz w:val="24"/>
          <w:szCs w:val="24"/>
        </w:rPr>
      </w:pPr>
    </w:p>
    <w:p w14:paraId="650C2649" w14:textId="1E25A459" w:rsidR="0061647A" w:rsidRDefault="0061647A" w:rsidP="00C950FA">
      <w:pPr>
        <w:spacing w:after="0" w:line="240" w:lineRule="auto"/>
        <w:rPr>
          <w:rFonts w:ascii="Times New Roman" w:hAnsi="Times New Roman"/>
          <w:sz w:val="24"/>
          <w:szCs w:val="24"/>
        </w:rPr>
      </w:pPr>
    </w:p>
    <w:p w14:paraId="251EBE67" w14:textId="277B479E" w:rsidR="0061647A" w:rsidRDefault="0061647A" w:rsidP="00C950FA">
      <w:pPr>
        <w:spacing w:after="0" w:line="240" w:lineRule="auto"/>
        <w:rPr>
          <w:rFonts w:ascii="Times New Roman" w:hAnsi="Times New Roman"/>
          <w:sz w:val="24"/>
          <w:szCs w:val="24"/>
        </w:rPr>
      </w:pPr>
    </w:p>
    <w:p w14:paraId="3F7735D7" w14:textId="5B5950D8" w:rsidR="0061647A" w:rsidRDefault="0061647A" w:rsidP="00C950FA">
      <w:pPr>
        <w:spacing w:after="0" w:line="240" w:lineRule="auto"/>
        <w:rPr>
          <w:rFonts w:ascii="Times New Roman" w:hAnsi="Times New Roman"/>
          <w:sz w:val="24"/>
          <w:szCs w:val="24"/>
        </w:rPr>
      </w:pPr>
    </w:p>
    <w:p w14:paraId="0C7F6336" w14:textId="0E0DC1F2" w:rsidR="0061647A" w:rsidRDefault="0061647A" w:rsidP="00C950FA">
      <w:pPr>
        <w:spacing w:after="0" w:line="240" w:lineRule="auto"/>
        <w:rPr>
          <w:rFonts w:ascii="Times New Roman" w:hAnsi="Times New Roman"/>
          <w:sz w:val="24"/>
          <w:szCs w:val="24"/>
        </w:rPr>
      </w:pPr>
    </w:p>
    <w:p w14:paraId="40D624A6" w14:textId="7248D5EF" w:rsidR="0061647A" w:rsidRDefault="0061647A" w:rsidP="00C950FA">
      <w:pPr>
        <w:spacing w:after="0" w:line="240" w:lineRule="auto"/>
        <w:rPr>
          <w:rFonts w:ascii="Times New Roman" w:hAnsi="Times New Roman"/>
          <w:sz w:val="24"/>
          <w:szCs w:val="24"/>
        </w:rPr>
      </w:pPr>
    </w:p>
    <w:p w14:paraId="6F4425A9" w14:textId="2465BDB5" w:rsidR="0061647A" w:rsidRDefault="0061647A" w:rsidP="00C950FA">
      <w:pPr>
        <w:spacing w:after="0" w:line="240" w:lineRule="auto"/>
        <w:rPr>
          <w:rFonts w:ascii="Times New Roman" w:hAnsi="Times New Roman"/>
          <w:sz w:val="24"/>
          <w:szCs w:val="24"/>
        </w:rPr>
      </w:pPr>
    </w:p>
    <w:p w14:paraId="6E2B7F39" w14:textId="15BCAFEF" w:rsidR="0061647A" w:rsidRDefault="0061647A" w:rsidP="00C950FA">
      <w:pPr>
        <w:spacing w:after="0" w:line="240" w:lineRule="auto"/>
        <w:rPr>
          <w:rFonts w:ascii="Times New Roman" w:hAnsi="Times New Roman"/>
          <w:sz w:val="24"/>
          <w:szCs w:val="24"/>
        </w:rPr>
      </w:pPr>
    </w:p>
    <w:p w14:paraId="02B631FA" w14:textId="22A8089B" w:rsidR="0061647A" w:rsidRDefault="0061647A" w:rsidP="00C950FA">
      <w:pPr>
        <w:spacing w:after="0" w:line="240" w:lineRule="auto"/>
        <w:rPr>
          <w:rFonts w:ascii="Times New Roman" w:hAnsi="Times New Roman"/>
          <w:sz w:val="24"/>
          <w:szCs w:val="24"/>
        </w:rPr>
      </w:pPr>
    </w:p>
    <w:p w14:paraId="235EF269" w14:textId="0C86774C" w:rsidR="0061647A" w:rsidRDefault="0061647A" w:rsidP="00C950FA">
      <w:pPr>
        <w:spacing w:after="0" w:line="240" w:lineRule="auto"/>
        <w:rPr>
          <w:rFonts w:ascii="Times New Roman" w:hAnsi="Times New Roman"/>
          <w:sz w:val="24"/>
          <w:szCs w:val="24"/>
        </w:rPr>
      </w:pPr>
    </w:p>
    <w:p w14:paraId="1D9B4739" w14:textId="77777777" w:rsidR="0061647A" w:rsidRPr="009F0099" w:rsidRDefault="0061647A" w:rsidP="00C950FA">
      <w:pPr>
        <w:spacing w:after="0" w:line="240" w:lineRule="auto"/>
        <w:rPr>
          <w:rFonts w:ascii="Times New Roman" w:hAnsi="Times New Roman"/>
          <w:sz w:val="24"/>
          <w:szCs w:val="24"/>
        </w:rPr>
      </w:pPr>
    </w:p>
    <w:p w14:paraId="49AA545F" w14:textId="00E7C0C9" w:rsidR="00C950FA" w:rsidRDefault="00060444" w:rsidP="00C950FA">
      <w:pPr>
        <w:spacing w:after="0" w:line="240" w:lineRule="auto"/>
        <w:jc w:val="center"/>
        <w:rPr>
          <w:rFonts w:ascii="Times New Roman" w:hAnsi="Times New Roman"/>
          <w:sz w:val="24"/>
          <w:szCs w:val="24"/>
        </w:rPr>
      </w:pPr>
      <w:r w:rsidRPr="00C950FA">
        <w:rPr>
          <w:rFonts w:ascii="Times New Roman" w:hAnsi="Times New Roman"/>
          <w:noProof/>
          <w:sz w:val="24"/>
          <w:szCs w:val="24"/>
          <w:lang w:eastAsia="en-US"/>
        </w:rPr>
        <w:lastRenderedPageBreak/>
        <w:drawing>
          <wp:inline distT="0" distB="0" distL="0" distR="0" wp14:anchorId="72AEF1B0" wp14:editId="2403F77B">
            <wp:extent cx="3291840" cy="3677305"/>
            <wp:effectExtent l="0" t="0" r="3810" b="0"/>
            <wp:docPr id="3" name="Picture 228" descr="HgZnTe vis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gZnTe visc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1840" cy="3677305"/>
                    </a:xfrm>
                    <a:prstGeom prst="rect">
                      <a:avLst/>
                    </a:prstGeom>
                    <a:noFill/>
                    <a:ln>
                      <a:noFill/>
                    </a:ln>
                  </pic:spPr>
                </pic:pic>
              </a:graphicData>
            </a:graphic>
          </wp:inline>
        </w:drawing>
      </w:r>
    </w:p>
    <w:p w14:paraId="2673A0CC" w14:textId="77777777" w:rsidR="00C950FA" w:rsidRDefault="007635BE" w:rsidP="00C950FA">
      <w:pPr>
        <w:pStyle w:val="BodyText"/>
        <w:ind w:firstLine="0"/>
        <w:jc w:val="center"/>
      </w:pPr>
      <w:r>
        <w:t>Figure 1.3</w:t>
      </w:r>
      <w:r w:rsidR="00C950FA">
        <w:t xml:space="preserve"> Time variation of the measured v</w:t>
      </w:r>
      <w:r w:rsidR="00CF76E5">
        <w:t xml:space="preserve">iscosity after cooling </w:t>
      </w:r>
      <w:r w:rsidRPr="00AC767E">
        <w:rPr>
          <w:szCs w:val="24"/>
        </w:rPr>
        <w:t>the Hg</w:t>
      </w:r>
      <w:r w:rsidRPr="00AC767E">
        <w:rPr>
          <w:szCs w:val="24"/>
          <w:vertAlign w:val="subscript"/>
        </w:rPr>
        <w:t>0.84</w:t>
      </w:r>
      <w:r w:rsidRPr="00AC767E">
        <w:rPr>
          <w:szCs w:val="24"/>
        </w:rPr>
        <w:t>Zn</w:t>
      </w:r>
      <w:r w:rsidRPr="00AC767E">
        <w:rPr>
          <w:szCs w:val="24"/>
          <w:vertAlign w:val="subscript"/>
        </w:rPr>
        <w:t>0.16</w:t>
      </w:r>
      <w:r w:rsidRPr="00AC767E">
        <w:rPr>
          <w:szCs w:val="24"/>
        </w:rPr>
        <w:t xml:space="preserve">Te melt </w:t>
      </w:r>
      <w:r>
        <w:rPr>
          <w:szCs w:val="24"/>
        </w:rPr>
        <w:t>rapidly</w:t>
      </w:r>
      <w:r>
        <w:t xml:space="preserve"> </w:t>
      </w:r>
      <w:r w:rsidR="00CF76E5">
        <w:t>from 850</w:t>
      </w:r>
      <w:r w:rsidR="00C950FA">
        <w:rPr>
          <w:vertAlign w:val="superscript"/>
        </w:rPr>
        <w:t>o</w:t>
      </w:r>
      <w:r w:rsidR="00C950FA">
        <w:t>C to the presc</w:t>
      </w:r>
      <w:r w:rsidR="00CF76E5">
        <w:t>ribed temperatures, 810 and 790</w:t>
      </w:r>
      <w:r w:rsidR="00C950FA">
        <w:rPr>
          <w:vertAlign w:val="superscript"/>
        </w:rPr>
        <w:t>o</w:t>
      </w:r>
      <w:r w:rsidR="00C950FA">
        <w:t>C</w:t>
      </w:r>
      <w:r>
        <w:t xml:space="preserve"> (taken from Figure </w:t>
      </w:r>
      <w:r w:rsidR="000B4779">
        <w:t>4</w:t>
      </w:r>
      <w:r>
        <w:t xml:space="preserve"> in Ref.[22])</w:t>
      </w:r>
    </w:p>
    <w:p w14:paraId="3CEC753F" w14:textId="77777777" w:rsidR="00C950FA" w:rsidRDefault="00C950FA" w:rsidP="00C950FA">
      <w:pPr>
        <w:spacing w:after="0" w:line="240" w:lineRule="auto"/>
        <w:rPr>
          <w:rFonts w:ascii="Times New Roman" w:hAnsi="Times New Roman"/>
          <w:sz w:val="24"/>
          <w:szCs w:val="24"/>
        </w:rPr>
      </w:pPr>
    </w:p>
    <w:p w14:paraId="565AC222" w14:textId="77777777" w:rsidR="00C950FA" w:rsidRDefault="00C950FA" w:rsidP="00C950FA">
      <w:pPr>
        <w:spacing w:after="0" w:line="240" w:lineRule="auto"/>
        <w:rPr>
          <w:rFonts w:ascii="Times New Roman" w:hAnsi="Times New Roman"/>
          <w:sz w:val="24"/>
          <w:szCs w:val="24"/>
        </w:rPr>
      </w:pPr>
    </w:p>
    <w:p w14:paraId="72D680CB" w14:textId="77777777" w:rsidR="00C950FA" w:rsidRDefault="00C950FA" w:rsidP="007635BE">
      <w:pPr>
        <w:spacing w:after="0" w:line="240" w:lineRule="auto"/>
        <w:ind w:firstLine="720"/>
        <w:rPr>
          <w:rFonts w:ascii="Times New Roman" w:hAnsi="Times New Roman"/>
          <w:sz w:val="24"/>
          <w:szCs w:val="24"/>
        </w:rPr>
      </w:pPr>
      <w:r>
        <w:rPr>
          <w:rFonts w:ascii="Times New Roman" w:hAnsi="Times New Roman"/>
          <w:sz w:val="24"/>
          <w:szCs w:val="24"/>
        </w:rPr>
        <w:t xml:space="preserve">Similar </w:t>
      </w:r>
      <w:r w:rsidRPr="00100252">
        <w:rPr>
          <w:rFonts w:ascii="Times New Roman" w:hAnsi="Times New Roman"/>
          <w:sz w:val="24"/>
          <w:szCs w:val="24"/>
        </w:rPr>
        <w:t xml:space="preserve">phenomena </w:t>
      </w:r>
      <w:r>
        <w:rPr>
          <w:rFonts w:ascii="Times New Roman" w:hAnsi="Times New Roman"/>
          <w:sz w:val="24"/>
          <w:szCs w:val="24"/>
        </w:rPr>
        <w:t>[</w:t>
      </w:r>
      <w:r w:rsidR="007635BE">
        <w:rPr>
          <w:rFonts w:ascii="Times New Roman" w:hAnsi="Times New Roman"/>
          <w:sz w:val="24"/>
          <w:szCs w:val="24"/>
          <w:lang w:eastAsia="en-US"/>
        </w:rPr>
        <w:t>24</w:t>
      </w:r>
      <w:r>
        <w:rPr>
          <w:rFonts w:ascii="Times New Roman" w:hAnsi="Times New Roman"/>
          <w:bCs/>
          <w:sz w:val="24"/>
          <w:szCs w:val="24"/>
        </w:rPr>
        <w:t xml:space="preserve">] </w:t>
      </w:r>
      <w:r w:rsidRPr="00100252">
        <w:rPr>
          <w:rFonts w:ascii="Times New Roman" w:hAnsi="Times New Roman"/>
          <w:sz w:val="24"/>
          <w:szCs w:val="24"/>
        </w:rPr>
        <w:t xml:space="preserve">were observed in the time dependence of the </w:t>
      </w:r>
      <w:r>
        <w:rPr>
          <w:rFonts w:ascii="Times New Roman" w:hAnsi="Times New Roman"/>
          <w:sz w:val="24"/>
          <w:szCs w:val="24"/>
        </w:rPr>
        <w:t xml:space="preserve">measured </w:t>
      </w:r>
      <w:r w:rsidRPr="00100252">
        <w:rPr>
          <w:rFonts w:ascii="Times New Roman" w:hAnsi="Times New Roman"/>
          <w:sz w:val="24"/>
          <w:szCs w:val="24"/>
        </w:rPr>
        <w:t>electrical conductivity and viscosity of the Hg</w:t>
      </w:r>
      <w:r w:rsidRPr="00100252">
        <w:rPr>
          <w:rFonts w:ascii="Times New Roman" w:hAnsi="Times New Roman"/>
          <w:sz w:val="24"/>
          <w:szCs w:val="24"/>
          <w:vertAlign w:val="subscript"/>
        </w:rPr>
        <w:t>0.8</w:t>
      </w:r>
      <w:r w:rsidRPr="00100252">
        <w:rPr>
          <w:rFonts w:ascii="Times New Roman" w:hAnsi="Times New Roman"/>
          <w:sz w:val="24"/>
          <w:szCs w:val="24"/>
        </w:rPr>
        <w:t>Cd</w:t>
      </w:r>
      <w:r w:rsidRPr="00100252">
        <w:rPr>
          <w:rFonts w:ascii="Times New Roman" w:hAnsi="Times New Roman"/>
          <w:sz w:val="24"/>
          <w:szCs w:val="24"/>
          <w:vertAlign w:val="subscript"/>
        </w:rPr>
        <w:t>0.2</w:t>
      </w:r>
      <w:r w:rsidRPr="00100252">
        <w:rPr>
          <w:rFonts w:ascii="Times New Roman" w:hAnsi="Times New Roman"/>
          <w:sz w:val="24"/>
          <w:szCs w:val="24"/>
        </w:rPr>
        <w:t>Te melt after the te</w:t>
      </w:r>
      <w:r>
        <w:rPr>
          <w:rFonts w:ascii="Times New Roman" w:hAnsi="Times New Roman"/>
          <w:sz w:val="24"/>
          <w:szCs w:val="24"/>
        </w:rPr>
        <w:t xml:space="preserve">mperature was lowered </w:t>
      </w:r>
      <w:r w:rsidRPr="007635BE">
        <w:rPr>
          <w:rFonts w:ascii="Times New Roman" w:hAnsi="Times New Roman"/>
          <w:sz w:val="24"/>
          <w:szCs w:val="24"/>
        </w:rPr>
        <w:t xml:space="preserve">from </w:t>
      </w:r>
      <w:r w:rsidR="007635BE" w:rsidRPr="007635BE">
        <w:rPr>
          <w:rFonts w:ascii="Times New Roman" w:hAnsi="Times New Roman"/>
          <w:sz w:val="24"/>
          <w:szCs w:val="24"/>
        </w:rPr>
        <w:t>857</w:t>
      </w:r>
      <w:r w:rsidR="007635BE" w:rsidRPr="007635BE">
        <w:rPr>
          <w:rFonts w:ascii="Times New Roman" w:hAnsi="Times New Roman"/>
          <w:sz w:val="24"/>
          <w:szCs w:val="24"/>
          <w:vertAlign w:val="superscript"/>
        </w:rPr>
        <w:t>o</w:t>
      </w:r>
      <w:r w:rsidR="007635BE" w:rsidRPr="007635BE">
        <w:rPr>
          <w:rFonts w:ascii="Times New Roman" w:hAnsi="Times New Roman"/>
          <w:sz w:val="24"/>
          <w:szCs w:val="24"/>
        </w:rPr>
        <w:t>C to 800</w:t>
      </w:r>
      <w:r w:rsidR="007635BE" w:rsidRPr="007635BE">
        <w:rPr>
          <w:rFonts w:ascii="Times New Roman" w:hAnsi="Times New Roman"/>
          <w:sz w:val="24"/>
          <w:szCs w:val="24"/>
          <w:vertAlign w:val="superscript"/>
        </w:rPr>
        <w:t>o</w:t>
      </w:r>
      <w:r w:rsidR="007635BE" w:rsidRPr="007635BE">
        <w:rPr>
          <w:rFonts w:ascii="Times New Roman" w:hAnsi="Times New Roman"/>
          <w:sz w:val="24"/>
          <w:szCs w:val="24"/>
        </w:rPr>
        <w:t>C</w:t>
      </w:r>
      <w:r>
        <w:rPr>
          <w:rFonts w:ascii="Times New Roman" w:hAnsi="Times New Roman"/>
          <w:sz w:val="24"/>
          <w:szCs w:val="24"/>
        </w:rPr>
        <w:t>, which took</w:t>
      </w:r>
      <w:r w:rsidRPr="00100252">
        <w:rPr>
          <w:rFonts w:ascii="Times New Roman" w:hAnsi="Times New Roman"/>
          <w:sz w:val="24"/>
          <w:szCs w:val="24"/>
        </w:rPr>
        <w:t xml:space="preserve"> the furnace </w:t>
      </w:r>
      <w:r>
        <w:rPr>
          <w:rFonts w:ascii="Times New Roman" w:hAnsi="Times New Roman"/>
          <w:sz w:val="24"/>
          <w:szCs w:val="24"/>
        </w:rPr>
        <w:t>approximately 20 min. T</w:t>
      </w:r>
      <w:r w:rsidRPr="00100252">
        <w:rPr>
          <w:rFonts w:ascii="Times New Roman" w:hAnsi="Times New Roman"/>
          <w:sz w:val="24"/>
          <w:szCs w:val="24"/>
        </w:rPr>
        <w:t xml:space="preserve">he </w:t>
      </w:r>
      <w:r>
        <w:rPr>
          <w:rFonts w:ascii="Times New Roman" w:hAnsi="Times New Roman"/>
          <w:sz w:val="24"/>
          <w:szCs w:val="24"/>
        </w:rPr>
        <w:t xml:space="preserve">measured </w:t>
      </w:r>
      <w:r w:rsidRPr="00100252">
        <w:rPr>
          <w:rFonts w:ascii="Times New Roman" w:hAnsi="Times New Roman"/>
          <w:sz w:val="24"/>
          <w:szCs w:val="24"/>
        </w:rPr>
        <w:t>viscosity of the Hg</w:t>
      </w:r>
      <w:r w:rsidRPr="00100252">
        <w:rPr>
          <w:rFonts w:ascii="Times New Roman" w:hAnsi="Times New Roman"/>
          <w:sz w:val="24"/>
          <w:szCs w:val="24"/>
          <w:vertAlign w:val="subscript"/>
        </w:rPr>
        <w:t>0.8</w:t>
      </w:r>
      <w:r w:rsidRPr="00100252">
        <w:rPr>
          <w:rFonts w:ascii="Times New Roman" w:hAnsi="Times New Roman"/>
          <w:sz w:val="24"/>
          <w:szCs w:val="24"/>
        </w:rPr>
        <w:t>Cd</w:t>
      </w:r>
      <w:r w:rsidRPr="00100252">
        <w:rPr>
          <w:rFonts w:ascii="Times New Roman" w:hAnsi="Times New Roman"/>
          <w:sz w:val="24"/>
          <w:szCs w:val="24"/>
          <w:vertAlign w:val="subscript"/>
        </w:rPr>
        <w:t>0.2</w:t>
      </w:r>
      <w:r w:rsidRPr="00100252">
        <w:rPr>
          <w:rFonts w:ascii="Times New Roman" w:hAnsi="Times New Roman"/>
          <w:sz w:val="24"/>
          <w:szCs w:val="24"/>
        </w:rPr>
        <w:t>Te melt as functions of time</w:t>
      </w:r>
      <w:r>
        <w:rPr>
          <w:rFonts w:ascii="Times New Roman" w:hAnsi="Times New Roman"/>
          <w:sz w:val="24"/>
          <w:szCs w:val="24"/>
        </w:rPr>
        <w:t>, given in</w:t>
      </w:r>
      <w:r w:rsidRPr="00100252">
        <w:rPr>
          <w:rFonts w:ascii="Times New Roman" w:hAnsi="Times New Roman"/>
          <w:sz w:val="24"/>
          <w:szCs w:val="24"/>
        </w:rPr>
        <w:t xml:space="preserve"> </w:t>
      </w:r>
      <w:r>
        <w:rPr>
          <w:rFonts w:ascii="Times New Roman" w:hAnsi="Times New Roman"/>
          <w:sz w:val="24"/>
          <w:szCs w:val="24"/>
        </w:rPr>
        <w:t>Figure</w:t>
      </w:r>
      <w:r w:rsidRPr="00100252">
        <w:rPr>
          <w:rFonts w:ascii="Times New Roman" w:hAnsi="Times New Roman"/>
          <w:sz w:val="24"/>
          <w:szCs w:val="24"/>
        </w:rPr>
        <w:t xml:space="preserve"> </w:t>
      </w:r>
      <w:r w:rsidR="007635BE">
        <w:rPr>
          <w:rFonts w:ascii="Times New Roman" w:hAnsi="Times New Roman"/>
          <w:sz w:val="24"/>
          <w:szCs w:val="24"/>
        </w:rPr>
        <w:t>1.4</w:t>
      </w:r>
      <w:r w:rsidRPr="00100252">
        <w:rPr>
          <w:rFonts w:ascii="Times New Roman" w:hAnsi="Times New Roman"/>
          <w:sz w:val="24"/>
          <w:szCs w:val="24"/>
        </w:rPr>
        <w:t>, show</w:t>
      </w:r>
      <w:r>
        <w:rPr>
          <w:rFonts w:ascii="Times New Roman" w:hAnsi="Times New Roman"/>
          <w:sz w:val="24"/>
          <w:szCs w:val="24"/>
        </w:rPr>
        <w:t>ed</w:t>
      </w:r>
      <w:r w:rsidRPr="00100252">
        <w:rPr>
          <w:rFonts w:ascii="Times New Roman" w:hAnsi="Times New Roman"/>
          <w:sz w:val="24"/>
          <w:szCs w:val="24"/>
        </w:rPr>
        <w:t xml:space="preserve"> </w:t>
      </w:r>
      <w:r>
        <w:rPr>
          <w:rFonts w:ascii="Times New Roman" w:hAnsi="Times New Roman"/>
          <w:sz w:val="24"/>
          <w:szCs w:val="24"/>
        </w:rPr>
        <w:t>that t</w:t>
      </w:r>
      <w:r w:rsidRPr="00100252">
        <w:rPr>
          <w:rFonts w:ascii="Times New Roman" w:hAnsi="Times New Roman"/>
          <w:sz w:val="24"/>
          <w:szCs w:val="24"/>
        </w:rPr>
        <w:t xml:space="preserve">he viscosity increased </w:t>
      </w:r>
      <w:r>
        <w:rPr>
          <w:rFonts w:ascii="Times New Roman" w:hAnsi="Times New Roman"/>
          <w:sz w:val="24"/>
          <w:szCs w:val="24"/>
        </w:rPr>
        <w:t xml:space="preserve">initially </w:t>
      </w:r>
      <w:r w:rsidRPr="00100252">
        <w:rPr>
          <w:rFonts w:ascii="Times New Roman" w:hAnsi="Times New Roman"/>
          <w:sz w:val="24"/>
          <w:szCs w:val="24"/>
        </w:rPr>
        <w:t>as a funct</w:t>
      </w:r>
      <w:r>
        <w:rPr>
          <w:rFonts w:ascii="Times New Roman" w:hAnsi="Times New Roman"/>
          <w:sz w:val="24"/>
          <w:szCs w:val="24"/>
        </w:rPr>
        <w:t xml:space="preserve">ion of time after the cooling. Then, at approximately 2 </w:t>
      </w:r>
      <w:r w:rsidRPr="00100252">
        <w:rPr>
          <w:rFonts w:ascii="Times New Roman" w:hAnsi="Times New Roman"/>
          <w:sz w:val="24"/>
          <w:szCs w:val="24"/>
        </w:rPr>
        <w:t>h</w:t>
      </w:r>
      <w:r w:rsidR="007635BE">
        <w:rPr>
          <w:rFonts w:ascii="Times New Roman" w:hAnsi="Times New Roman"/>
          <w:sz w:val="24"/>
          <w:szCs w:val="24"/>
        </w:rPr>
        <w:t>rs</w:t>
      </w:r>
      <w:r>
        <w:rPr>
          <w:rFonts w:ascii="Times New Roman" w:hAnsi="Times New Roman"/>
          <w:sz w:val="24"/>
          <w:szCs w:val="24"/>
        </w:rPr>
        <w:t>,</w:t>
      </w:r>
      <w:r w:rsidRPr="00100252">
        <w:rPr>
          <w:rFonts w:ascii="Times New Roman" w:hAnsi="Times New Roman"/>
          <w:sz w:val="24"/>
          <w:szCs w:val="24"/>
        </w:rPr>
        <w:t xml:space="preserve"> </w:t>
      </w:r>
      <w:r>
        <w:rPr>
          <w:rFonts w:ascii="Times New Roman" w:hAnsi="Times New Roman"/>
          <w:sz w:val="24"/>
          <w:szCs w:val="24"/>
        </w:rPr>
        <w:t xml:space="preserve">it went through </w:t>
      </w:r>
      <w:r w:rsidRPr="00100252">
        <w:rPr>
          <w:rFonts w:ascii="Times New Roman" w:hAnsi="Times New Roman"/>
          <w:sz w:val="24"/>
          <w:szCs w:val="24"/>
        </w:rPr>
        <w:t xml:space="preserve">a maximum </w:t>
      </w:r>
      <w:r>
        <w:rPr>
          <w:rFonts w:ascii="Times New Roman" w:hAnsi="Times New Roman"/>
          <w:sz w:val="24"/>
          <w:szCs w:val="24"/>
        </w:rPr>
        <w:t>of 5.0</w:t>
      </w:r>
      <w:r w:rsidRPr="00100252">
        <w:rPr>
          <w:rFonts w:ascii="Times New Roman" w:hAnsi="Times New Roman"/>
          <w:sz w:val="24"/>
          <w:szCs w:val="24"/>
        </w:rPr>
        <w:sym w:font="Symbol" w:char="F0B4"/>
      </w:r>
      <w:r w:rsidRPr="00100252">
        <w:rPr>
          <w:rFonts w:ascii="Times New Roman" w:hAnsi="Times New Roman"/>
          <w:sz w:val="24"/>
          <w:szCs w:val="24"/>
        </w:rPr>
        <w:t>10</w:t>
      </w:r>
      <w:r w:rsidRPr="00100252">
        <w:rPr>
          <w:rFonts w:ascii="Times New Roman" w:hAnsi="Times New Roman"/>
          <w:sz w:val="24"/>
          <w:szCs w:val="24"/>
          <w:vertAlign w:val="superscript"/>
        </w:rPr>
        <w:t>-7</w:t>
      </w:r>
      <w:r w:rsidRPr="00100252">
        <w:rPr>
          <w:rFonts w:ascii="Times New Roman" w:hAnsi="Times New Roman"/>
          <w:sz w:val="24"/>
          <w:szCs w:val="24"/>
        </w:rPr>
        <w:t>m</w:t>
      </w:r>
      <w:r w:rsidRPr="00100252">
        <w:rPr>
          <w:rFonts w:ascii="Times New Roman" w:hAnsi="Times New Roman"/>
          <w:sz w:val="24"/>
          <w:szCs w:val="24"/>
          <w:vertAlign w:val="superscript"/>
        </w:rPr>
        <w:t>2</w:t>
      </w:r>
      <w:r w:rsidRPr="00100252">
        <w:rPr>
          <w:rFonts w:ascii="Times New Roman" w:hAnsi="Times New Roman"/>
          <w:sz w:val="24"/>
          <w:szCs w:val="24"/>
        </w:rPr>
        <w:t>/s</w:t>
      </w:r>
      <w:r>
        <w:rPr>
          <w:rFonts w:ascii="Times New Roman" w:hAnsi="Times New Roman"/>
          <w:sz w:val="24"/>
          <w:szCs w:val="24"/>
        </w:rPr>
        <w:t xml:space="preserve"> and started to decline for approximately 50 h</w:t>
      </w:r>
      <w:r w:rsidR="007635BE">
        <w:rPr>
          <w:rFonts w:ascii="Times New Roman" w:hAnsi="Times New Roman"/>
          <w:sz w:val="24"/>
          <w:szCs w:val="24"/>
        </w:rPr>
        <w:t>rs</w:t>
      </w:r>
      <w:r>
        <w:rPr>
          <w:rFonts w:ascii="Times New Roman" w:hAnsi="Times New Roman"/>
          <w:sz w:val="24"/>
          <w:szCs w:val="24"/>
        </w:rPr>
        <w:t xml:space="preserve"> to reach </w:t>
      </w:r>
      <w:r w:rsidRPr="00100252">
        <w:rPr>
          <w:rFonts w:ascii="Times New Roman" w:hAnsi="Times New Roman"/>
          <w:sz w:val="24"/>
          <w:szCs w:val="24"/>
        </w:rPr>
        <w:t>its equilibrium value</w:t>
      </w:r>
      <w:r w:rsidR="007635BE">
        <w:rPr>
          <w:rFonts w:ascii="Times New Roman" w:hAnsi="Times New Roman"/>
          <w:sz w:val="24"/>
          <w:szCs w:val="24"/>
        </w:rPr>
        <w:t xml:space="preserve"> of 3.75</w:t>
      </w:r>
      <w:r w:rsidR="007635BE" w:rsidRPr="00100252">
        <w:rPr>
          <w:rFonts w:ascii="Times New Roman" w:hAnsi="Times New Roman"/>
          <w:sz w:val="24"/>
          <w:szCs w:val="24"/>
        </w:rPr>
        <w:sym w:font="Symbol" w:char="F0B4"/>
      </w:r>
      <w:r w:rsidR="007635BE" w:rsidRPr="00100252">
        <w:rPr>
          <w:rFonts w:ascii="Times New Roman" w:hAnsi="Times New Roman"/>
          <w:sz w:val="24"/>
          <w:szCs w:val="24"/>
        </w:rPr>
        <w:t>10</w:t>
      </w:r>
      <w:r w:rsidR="007635BE" w:rsidRPr="00100252">
        <w:rPr>
          <w:rFonts w:ascii="Times New Roman" w:hAnsi="Times New Roman"/>
          <w:sz w:val="24"/>
          <w:szCs w:val="24"/>
          <w:vertAlign w:val="superscript"/>
        </w:rPr>
        <w:t>-7</w:t>
      </w:r>
      <w:r w:rsidR="007635BE" w:rsidRPr="00100252">
        <w:rPr>
          <w:rFonts w:ascii="Times New Roman" w:hAnsi="Times New Roman"/>
          <w:sz w:val="24"/>
          <w:szCs w:val="24"/>
        </w:rPr>
        <w:t>m</w:t>
      </w:r>
      <w:r w:rsidR="007635BE" w:rsidRPr="00100252">
        <w:rPr>
          <w:rFonts w:ascii="Times New Roman" w:hAnsi="Times New Roman"/>
          <w:sz w:val="24"/>
          <w:szCs w:val="24"/>
          <w:vertAlign w:val="superscript"/>
        </w:rPr>
        <w:t>2</w:t>
      </w:r>
      <w:r w:rsidR="007635BE" w:rsidRPr="00100252">
        <w:rPr>
          <w:rFonts w:ascii="Times New Roman" w:hAnsi="Times New Roman"/>
          <w:sz w:val="24"/>
          <w:szCs w:val="24"/>
        </w:rPr>
        <w:t>/s</w:t>
      </w:r>
      <w:r w:rsidR="007635BE">
        <w:rPr>
          <w:rFonts w:ascii="Times New Roman" w:hAnsi="Times New Roman"/>
          <w:sz w:val="24"/>
          <w:szCs w:val="24"/>
        </w:rPr>
        <w:t>.</w:t>
      </w:r>
    </w:p>
    <w:p w14:paraId="2A17E1E9" w14:textId="77777777" w:rsidR="00C950FA" w:rsidRDefault="00C950FA" w:rsidP="00C950FA">
      <w:pPr>
        <w:spacing w:after="0" w:line="240" w:lineRule="auto"/>
        <w:rPr>
          <w:rFonts w:ascii="Times New Roman" w:hAnsi="Times New Roman"/>
          <w:sz w:val="24"/>
          <w:szCs w:val="24"/>
        </w:rPr>
      </w:pPr>
    </w:p>
    <w:p w14:paraId="71426C5A" w14:textId="4660859F" w:rsidR="00C950FA" w:rsidRDefault="000B2AF9" w:rsidP="00C950FA">
      <w:pPr>
        <w:spacing w:after="0" w:line="240" w:lineRule="auto"/>
        <w:jc w:val="center"/>
        <w:rPr>
          <w:rFonts w:ascii="Times New Roman" w:hAnsi="Times New Roman"/>
          <w:sz w:val="24"/>
          <w:szCs w:val="24"/>
        </w:rPr>
      </w:pPr>
      <w:r>
        <w:object w:dxaOrig="6355" w:dyaOrig="5250" w14:anchorId="3C7AD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9pt;height:239.3pt" o:ole="">
            <v:imagedata r:id="rId9" o:title=""/>
          </v:shape>
          <o:OLEObject Type="Embed" ProgID="Origin50.Graph" ShapeID="_x0000_i1025" DrawAspect="Content" ObjectID="_1674219654" r:id="rId10"/>
        </w:object>
      </w:r>
    </w:p>
    <w:p w14:paraId="1C43A831" w14:textId="77777777" w:rsidR="00C950FA" w:rsidRDefault="00C950FA" w:rsidP="00C950FA">
      <w:pPr>
        <w:pStyle w:val="Caption"/>
        <w:jc w:val="center"/>
      </w:pPr>
      <w:r>
        <w:t xml:space="preserve">Figure </w:t>
      </w:r>
      <w:r w:rsidR="007635BE">
        <w:t>1.4</w:t>
      </w:r>
      <w:r>
        <w:t xml:space="preserve"> Time variation of the kinematic viscosity of the Hg</w:t>
      </w:r>
      <w:r>
        <w:rPr>
          <w:vertAlign w:val="subscript"/>
        </w:rPr>
        <w:t>0.8</w:t>
      </w:r>
      <w:r>
        <w:t>Cd</w:t>
      </w:r>
      <w:r>
        <w:rPr>
          <w:vertAlign w:val="subscript"/>
        </w:rPr>
        <w:t>0.2</w:t>
      </w:r>
      <w:r>
        <w:t xml:space="preserve">Te melt after cooling from </w:t>
      </w:r>
      <w:r w:rsidR="007635BE" w:rsidRPr="007635BE">
        <w:rPr>
          <w:szCs w:val="24"/>
        </w:rPr>
        <w:t>857</w:t>
      </w:r>
      <w:r w:rsidR="007635BE" w:rsidRPr="007635BE">
        <w:rPr>
          <w:szCs w:val="24"/>
          <w:vertAlign w:val="superscript"/>
        </w:rPr>
        <w:t>o</w:t>
      </w:r>
      <w:r w:rsidR="007635BE" w:rsidRPr="007635BE">
        <w:rPr>
          <w:szCs w:val="24"/>
        </w:rPr>
        <w:t>C to 800</w:t>
      </w:r>
      <w:r w:rsidR="007635BE" w:rsidRPr="007635BE">
        <w:rPr>
          <w:szCs w:val="24"/>
          <w:vertAlign w:val="superscript"/>
        </w:rPr>
        <w:t>o</w:t>
      </w:r>
      <w:r w:rsidR="007635BE" w:rsidRPr="007635BE">
        <w:rPr>
          <w:szCs w:val="24"/>
        </w:rPr>
        <w:t>C</w:t>
      </w:r>
      <w:r w:rsidR="007635BE">
        <w:t xml:space="preserve"> </w:t>
      </w:r>
      <w:r>
        <w:t>(taken from Figure 81 of Ref.[</w:t>
      </w:r>
      <w:r w:rsidR="007635BE">
        <w:t>24</w:t>
      </w:r>
      <w:r>
        <w:t>]</w:t>
      </w:r>
      <w:r w:rsidR="007635BE">
        <w:t>)</w:t>
      </w:r>
      <w:r>
        <w:t>.</w:t>
      </w:r>
    </w:p>
    <w:p w14:paraId="6A981E10" w14:textId="6301EAA6" w:rsidR="00C950FA" w:rsidRDefault="00C950FA" w:rsidP="00C950FA">
      <w:pPr>
        <w:rPr>
          <w:lang w:eastAsia="en-US"/>
        </w:rPr>
      </w:pPr>
    </w:p>
    <w:p w14:paraId="52123628" w14:textId="1076184C" w:rsidR="00383ABF" w:rsidRDefault="00383ABF" w:rsidP="00383ABF">
      <w:pPr>
        <w:spacing w:after="0" w:line="240" w:lineRule="auto"/>
        <w:ind w:firstLine="720"/>
        <w:rPr>
          <w:rFonts w:ascii="Times New Roman" w:hAnsi="Times New Roman"/>
          <w:sz w:val="24"/>
          <w:szCs w:val="24"/>
          <w:lang w:eastAsia="en-US"/>
        </w:rPr>
      </w:pPr>
      <w:r>
        <w:rPr>
          <w:rFonts w:ascii="Times New Roman" w:hAnsi="Times New Roman"/>
          <w:sz w:val="24"/>
          <w:szCs w:val="24"/>
          <w:lang w:eastAsia="en-US"/>
        </w:rPr>
        <w:t>T</w:t>
      </w:r>
      <w:r w:rsidRPr="002872F7">
        <w:rPr>
          <w:rFonts w:ascii="Times New Roman" w:hAnsi="Times New Roman"/>
          <w:sz w:val="24"/>
          <w:szCs w:val="24"/>
          <w:lang w:eastAsia="en-US"/>
        </w:rPr>
        <w:t>he relaxation</w:t>
      </w:r>
      <w:r w:rsidRPr="00100252">
        <w:rPr>
          <w:rFonts w:ascii="Times New Roman" w:hAnsi="Times New Roman"/>
          <w:sz w:val="24"/>
          <w:szCs w:val="24"/>
        </w:rPr>
        <w:t xml:space="preserve"> phenomena </w:t>
      </w:r>
      <w:r>
        <w:rPr>
          <w:rFonts w:ascii="Times New Roman" w:hAnsi="Times New Roman"/>
          <w:sz w:val="24"/>
          <w:szCs w:val="24"/>
        </w:rPr>
        <w:t xml:space="preserve">were even </w:t>
      </w:r>
      <w:r w:rsidRPr="002872F7">
        <w:rPr>
          <w:rFonts w:ascii="Times New Roman" w:hAnsi="Times New Roman"/>
          <w:sz w:val="24"/>
          <w:szCs w:val="24"/>
          <w:lang w:eastAsia="en-US"/>
        </w:rPr>
        <w:t>observed on an element of II-VI compounds</w:t>
      </w:r>
      <w:r>
        <w:rPr>
          <w:rFonts w:ascii="Times New Roman" w:hAnsi="Times New Roman"/>
          <w:sz w:val="24"/>
          <w:szCs w:val="24"/>
          <w:lang w:eastAsia="en-US"/>
        </w:rPr>
        <w:t>. The m</w:t>
      </w:r>
      <w:r w:rsidRPr="002872F7">
        <w:rPr>
          <w:rFonts w:ascii="Times New Roman" w:hAnsi="Times New Roman"/>
          <w:sz w:val="24"/>
          <w:szCs w:val="24"/>
          <w:lang w:eastAsia="en-US"/>
        </w:rPr>
        <w:t xml:space="preserve">easured thermal diffusivity and viscosity of Te melt </w:t>
      </w:r>
      <w:r>
        <w:rPr>
          <w:rFonts w:ascii="Times New Roman" w:hAnsi="Times New Roman"/>
          <w:sz w:val="24"/>
          <w:szCs w:val="24"/>
          <w:lang w:eastAsia="en-US"/>
        </w:rPr>
        <w:t xml:space="preserve">are displayed in </w:t>
      </w:r>
      <w:r w:rsidRPr="00B029E5">
        <w:rPr>
          <w:rFonts w:ascii="Times New Roman" w:hAnsi="Times New Roman"/>
          <w:sz w:val="24"/>
          <w:szCs w:val="24"/>
          <w:lang w:eastAsia="en-US"/>
        </w:rPr>
        <w:t xml:space="preserve">Figure 1.5 </w:t>
      </w:r>
      <w:r w:rsidRPr="002872F7">
        <w:rPr>
          <w:rFonts w:ascii="Times New Roman" w:hAnsi="Times New Roman"/>
          <w:sz w:val="24"/>
          <w:szCs w:val="24"/>
          <w:lang w:eastAsia="en-US"/>
        </w:rPr>
        <w:t>as function</w:t>
      </w:r>
      <w:r>
        <w:rPr>
          <w:rFonts w:ascii="Times New Roman" w:hAnsi="Times New Roman"/>
          <w:sz w:val="24"/>
          <w:szCs w:val="24"/>
          <w:lang w:eastAsia="en-US"/>
        </w:rPr>
        <w:t>s</w:t>
      </w:r>
      <w:r w:rsidRPr="002872F7">
        <w:rPr>
          <w:rFonts w:ascii="Times New Roman" w:hAnsi="Times New Roman"/>
          <w:sz w:val="24"/>
          <w:szCs w:val="24"/>
          <w:lang w:eastAsia="en-US"/>
        </w:rPr>
        <w:t xml:space="preserve"> of time after</w:t>
      </w:r>
      <w:r>
        <w:rPr>
          <w:rFonts w:ascii="Times New Roman" w:hAnsi="Times New Roman"/>
          <w:sz w:val="24"/>
          <w:szCs w:val="24"/>
          <w:lang w:eastAsia="en-US"/>
        </w:rPr>
        <w:t xml:space="preserve"> </w:t>
      </w:r>
      <w:r w:rsidRPr="002872F7">
        <w:rPr>
          <w:rFonts w:ascii="Times New Roman" w:hAnsi="Times New Roman"/>
          <w:sz w:val="24"/>
          <w:szCs w:val="24"/>
          <w:lang w:eastAsia="en-US"/>
        </w:rPr>
        <w:t>the melt was quenched from 900 to 560</w:t>
      </w:r>
      <w:r w:rsidRPr="002872F7">
        <w:rPr>
          <w:rFonts w:ascii="Times New Roman" w:hAnsi="Times New Roman"/>
          <w:sz w:val="24"/>
          <w:szCs w:val="24"/>
          <w:vertAlign w:val="superscript"/>
          <w:lang w:eastAsia="en-US"/>
        </w:rPr>
        <w:t>o</w:t>
      </w:r>
      <w:r w:rsidRPr="002872F7">
        <w:rPr>
          <w:rFonts w:ascii="Times New Roman" w:hAnsi="Times New Roman"/>
          <w:sz w:val="24"/>
          <w:szCs w:val="24"/>
          <w:lang w:eastAsia="en-US"/>
        </w:rPr>
        <w:t>C</w:t>
      </w:r>
      <w:r>
        <w:rPr>
          <w:rFonts w:ascii="Times New Roman" w:hAnsi="Times New Roman"/>
          <w:sz w:val="24"/>
          <w:szCs w:val="24"/>
          <w:lang w:eastAsia="en-US"/>
        </w:rPr>
        <w:t>. While it took 1 hr, after the sample reaching the temperature of 560</w:t>
      </w:r>
      <w:r w:rsidRPr="00E93FA3">
        <w:rPr>
          <w:rFonts w:ascii="Times New Roman" w:hAnsi="Times New Roman"/>
          <w:sz w:val="24"/>
          <w:szCs w:val="24"/>
          <w:vertAlign w:val="superscript"/>
          <w:lang w:eastAsia="en-US"/>
        </w:rPr>
        <w:t>o</w:t>
      </w:r>
      <w:r>
        <w:rPr>
          <w:rFonts w:ascii="Times New Roman" w:hAnsi="Times New Roman"/>
          <w:sz w:val="24"/>
          <w:szCs w:val="24"/>
          <w:lang w:eastAsia="en-US"/>
        </w:rPr>
        <w:t>C, for the measured thermal diffusivity to reach the steady state value, about 6 hrs was needed for the measured values of viscosity [25]. Using a</w:t>
      </w:r>
      <w:r w:rsidR="003A4797" w:rsidRPr="003A4797">
        <w:rPr>
          <w:rFonts w:ascii="Times New Roman" w:hAnsi="Times New Roman"/>
          <w:sz w:val="24"/>
          <w:szCs w:val="24"/>
          <w:lang w:eastAsia="en-US"/>
        </w:rPr>
        <w:t xml:space="preserve"> simple kinetic scheme for polymerization of tellurium atoms </w:t>
      </w:r>
      <w:r>
        <w:rPr>
          <w:rFonts w:ascii="Times New Roman" w:hAnsi="Times New Roman"/>
          <w:sz w:val="24"/>
          <w:szCs w:val="24"/>
          <w:lang w:eastAsia="en-US"/>
        </w:rPr>
        <w:t>which</w:t>
      </w:r>
      <w:r w:rsidR="003A4797" w:rsidRPr="003A4797">
        <w:rPr>
          <w:rFonts w:ascii="Times New Roman" w:hAnsi="Times New Roman"/>
          <w:sz w:val="24"/>
          <w:szCs w:val="24"/>
          <w:lang w:eastAsia="en-US"/>
        </w:rPr>
        <w:t xml:space="preserve"> assuming the rate of reaction</w:t>
      </w:r>
      <w:r>
        <w:rPr>
          <w:rFonts w:ascii="Times New Roman" w:hAnsi="Times New Roman"/>
          <w:sz w:val="24"/>
          <w:szCs w:val="24"/>
          <w:lang w:eastAsia="en-US"/>
        </w:rPr>
        <w:t xml:space="preserve"> for attaching and detaching one Te atom</w:t>
      </w:r>
      <w:r w:rsidR="003A4797" w:rsidRPr="003A4797">
        <w:rPr>
          <w:rFonts w:ascii="Times New Roman" w:hAnsi="Times New Roman"/>
          <w:sz w:val="24"/>
          <w:szCs w:val="24"/>
          <w:lang w:eastAsia="en-US"/>
        </w:rPr>
        <w:t xml:space="preserve"> is the same for each step of polymerization</w:t>
      </w:r>
      <w:r>
        <w:rPr>
          <w:rFonts w:ascii="Times New Roman" w:hAnsi="Times New Roman"/>
          <w:sz w:val="24"/>
          <w:szCs w:val="24"/>
          <w:lang w:eastAsia="en-US"/>
        </w:rPr>
        <w:t>, the change of Te viscosity as a function of time was calculated</w:t>
      </w:r>
      <w:r w:rsidR="00D64237">
        <w:rPr>
          <w:rFonts w:ascii="Times New Roman" w:hAnsi="Times New Roman"/>
          <w:sz w:val="24"/>
          <w:szCs w:val="24"/>
          <w:lang w:eastAsia="en-US"/>
        </w:rPr>
        <w:t xml:space="preserve"> and agrees well with the experimental data [25]</w:t>
      </w:r>
      <w:r>
        <w:rPr>
          <w:rFonts w:ascii="Times New Roman" w:hAnsi="Times New Roman"/>
          <w:sz w:val="24"/>
          <w:szCs w:val="24"/>
          <w:lang w:eastAsia="en-US"/>
        </w:rPr>
        <w:t xml:space="preserve">. </w:t>
      </w:r>
    </w:p>
    <w:p w14:paraId="5B93D9AA" w14:textId="77777777" w:rsidR="00383ABF" w:rsidRDefault="00383ABF" w:rsidP="00C950FA">
      <w:pPr>
        <w:rPr>
          <w:lang w:eastAsia="en-US"/>
        </w:rPr>
      </w:pPr>
    </w:p>
    <w:p w14:paraId="15159444" w14:textId="0EB5D27A" w:rsidR="00C950FA" w:rsidRDefault="00060444" w:rsidP="00C950FA">
      <w:pPr>
        <w:jc w:val="center"/>
        <w:rPr>
          <w:lang w:eastAsia="en-US"/>
        </w:rPr>
      </w:pPr>
      <w:r w:rsidRPr="0026496F">
        <w:rPr>
          <w:noProof/>
          <w:lang w:eastAsia="en-US"/>
        </w:rPr>
        <w:lastRenderedPageBreak/>
        <w:drawing>
          <wp:inline distT="0" distB="0" distL="0" distR="0" wp14:anchorId="4E92C1BE" wp14:editId="36286083">
            <wp:extent cx="4135374" cy="3200909"/>
            <wp:effectExtent l="0" t="0" r="0" b="0"/>
            <wp:docPr id="5" name="Picture 2" descr="D:\olddrive2\old E\liquid strcture\Te\plo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ddrive2\old E\liquid strcture\Te\plot1.bmp"/>
                    <pic:cNvPicPr>
                      <a:picLocks noChangeAspect="1" noChangeArrowheads="1"/>
                    </pic:cNvPicPr>
                  </pic:nvPicPr>
                  <pic:blipFill>
                    <a:blip r:embed="rId11" cstate="print">
                      <a:extLst>
                        <a:ext uri="{28A0092B-C50C-407E-A947-70E740481C1C}">
                          <a14:useLocalDpi xmlns:a14="http://schemas.microsoft.com/office/drawing/2010/main" val="0"/>
                        </a:ext>
                      </a:extLst>
                    </a:blip>
                    <a:srcRect l="11539" t="10884" r="6410" b="4082"/>
                    <a:stretch>
                      <a:fillRect/>
                    </a:stretch>
                  </pic:blipFill>
                  <pic:spPr bwMode="auto">
                    <a:xfrm>
                      <a:off x="0" y="0"/>
                      <a:ext cx="4139132" cy="3203817"/>
                    </a:xfrm>
                    <a:prstGeom prst="rect">
                      <a:avLst/>
                    </a:prstGeom>
                    <a:noFill/>
                    <a:ln>
                      <a:noFill/>
                    </a:ln>
                  </pic:spPr>
                </pic:pic>
              </a:graphicData>
            </a:graphic>
          </wp:inline>
        </w:drawing>
      </w:r>
    </w:p>
    <w:p w14:paraId="77E5B06B" w14:textId="6CFF4036" w:rsidR="00C950FA" w:rsidRPr="00E93FA3" w:rsidRDefault="00857CDB" w:rsidP="00D64237">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Figure 1.</w:t>
      </w:r>
      <w:r w:rsidR="00383ABF">
        <w:rPr>
          <w:rFonts w:ascii="Times New Roman" w:hAnsi="Times New Roman"/>
          <w:sz w:val="24"/>
          <w:szCs w:val="24"/>
          <w:lang w:eastAsia="en-US"/>
        </w:rPr>
        <w:t>5</w:t>
      </w:r>
      <w:r w:rsidR="00C950FA">
        <w:rPr>
          <w:rFonts w:ascii="Times New Roman" w:hAnsi="Times New Roman"/>
          <w:sz w:val="24"/>
          <w:szCs w:val="24"/>
          <w:lang w:eastAsia="en-US"/>
        </w:rPr>
        <w:t xml:space="preserve"> M</w:t>
      </w:r>
      <w:r w:rsidR="00C950FA" w:rsidRPr="002872F7">
        <w:rPr>
          <w:rFonts w:ascii="Times New Roman" w:hAnsi="Times New Roman"/>
          <w:sz w:val="24"/>
          <w:szCs w:val="24"/>
          <w:lang w:eastAsia="en-US"/>
        </w:rPr>
        <w:t>easured thermal diffusivi</w:t>
      </w:r>
      <w:r>
        <w:rPr>
          <w:rFonts w:ascii="Times New Roman" w:hAnsi="Times New Roman"/>
          <w:sz w:val="24"/>
          <w:szCs w:val="24"/>
          <w:lang w:eastAsia="en-US"/>
        </w:rPr>
        <w:t>ty and viscosity of Te melt as</w:t>
      </w:r>
      <w:r w:rsidR="00C950FA" w:rsidRPr="002872F7">
        <w:rPr>
          <w:rFonts w:ascii="Times New Roman" w:hAnsi="Times New Roman"/>
          <w:sz w:val="24"/>
          <w:szCs w:val="24"/>
          <w:lang w:eastAsia="en-US"/>
        </w:rPr>
        <w:t xml:space="preserve"> function</w:t>
      </w:r>
      <w:r>
        <w:rPr>
          <w:rFonts w:ascii="Times New Roman" w:hAnsi="Times New Roman"/>
          <w:sz w:val="24"/>
          <w:szCs w:val="24"/>
          <w:lang w:eastAsia="en-US"/>
        </w:rPr>
        <w:t>s</w:t>
      </w:r>
      <w:r w:rsidR="00C950FA" w:rsidRPr="002872F7">
        <w:rPr>
          <w:rFonts w:ascii="Times New Roman" w:hAnsi="Times New Roman"/>
          <w:sz w:val="24"/>
          <w:szCs w:val="24"/>
          <w:lang w:eastAsia="en-US"/>
        </w:rPr>
        <w:t xml:space="preserve"> of time after</w:t>
      </w:r>
      <w:r w:rsidR="00C950FA">
        <w:rPr>
          <w:rFonts w:ascii="Times New Roman" w:hAnsi="Times New Roman"/>
          <w:sz w:val="24"/>
          <w:szCs w:val="24"/>
          <w:lang w:eastAsia="en-US"/>
        </w:rPr>
        <w:t xml:space="preserve"> </w:t>
      </w:r>
      <w:r w:rsidR="00C950FA" w:rsidRPr="002872F7">
        <w:rPr>
          <w:rFonts w:ascii="Times New Roman" w:hAnsi="Times New Roman"/>
          <w:sz w:val="24"/>
          <w:szCs w:val="24"/>
          <w:lang w:eastAsia="en-US"/>
        </w:rPr>
        <w:t>the melt was quenched from 900 to 560</w:t>
      </w:r>
      <w:r w:rsidR="00C950FA" w:rsidRPr="002872F7">
        <w:rPr>
          <w:rFonts w:ascii="Times New Roman" w:hAnsi="Times New Roman"/>
          <w:sz w:val="24"/>
          <w:szCs w:val="24"/>
          <w:vertAlign w:val="superscript"/>
          <w:lang w:eastAsia="en-US"/>
        </w:rPr>
        <w:t>o</w:t>
      </w:r>
      <w:r w:rsidR="00C950FA" w:rsidRPr="002872F7">
        <w:rPr>
          <w:rFonts w:ascii="Times New Roman" w:hAnsi="Times New Roman"/>
          <w:sz w:val="24"/>
          <w:szCs w:val="24"/>
          <w:lang w:eastAsia="en-US"/>
        </w:rPr>
        <w:t>C</w:t>
      </w:r>
      <w:r w:rsidR="00C950FA">
        <w:rPr>
          <w:rFonts w:ascii="Times New Roman" w:hAnsi="Times New Roman"/>
          <w:sz w:val="24"/>
          <w:szCs w:val="24"/>
          <w:lang w:eastAsia="en-US"/>
        </w:rPr>
        <w:t xml:space="preserve"> </w:t>
      </w:r>
      <w:r>
        <w:rPr>
          <w:rFonts w:ascii="Times New Roman" w:hAnsi="Times New Roman"/>
          <w:sz w:val="24"/>
          <w:szCs w:val="24"/>
          <w:lang w:eastAsia="en-US"/>
        </w:rPr>
        <w:t xml:space="preserve">(take from </w:t>
      </w:r>
      <w:r w:rsidR="00C950FA">
        <w:rPr>
          <w:rFonts w:ascii="Times New Roman" w:hAnsi="Times New Roman"/>
          <w:sz w:val="24"/>
          <w:szCs w:val="24"/>
          <w:lang w:eastAsia="en-US"/>
        </w:rPr>
        <w:t>Ref.[</w:t>
      </w:r>
      <w:r>
        <w:rPr>
          <w:rFonts w:ascii="Times New Roman" w:hAnsi="Times New Roman"/>
          <w:sz w:val="24"/>
          <w:szCs w:val="24"/>
          <w:lang w:eastAsia="en-US"/>
        </w:rPr>
        <w:t>25</w:t>
      </w:r>
      <w:r w:rsidR="00C950FA">
        <w:rPr>
          <w:rFonts w:ascii="Times New Roman" w:hAnsi="Times New Roman"/>
          <w:sz w:val="24"/>
          <w:szCs w:val="24"/>
          <w:lang w:eastAsia="en-US"/>
        </w:rPr>
        <w:t>]</w:t>
      </w:r>
      <w:r>
        <w:rPr>
          <w:rFonts w:ascii="Times New Roman" w:hAnsi="Times New Roman"/>
          <w:sz w:val="24"/>
          <w:szCs w:val="24"/>
          <w:lang w:eastAsia="en-US"/>
        </w:rPr>
        <w:t>)</w:t>
      </w:r>
      <w:r w:rsidR="00C950FA">
        <w:rPr>
          <w:rFonts w:ascii="Times New Roman" w:hAnsi="Times New Roman"/>
          <w:sz w:val="24"/>
          <w:szCs w:val="24"/>
          <w:lang w:eastAsia="en-US"/>
        </w:rPr>
        <w:t>.</w:t>
      </w:r>
    </w:p>
    <w:p w14:paraId="41ADF028" w14:textId="77777777" w:rsidR="00C950FA" w:rsidRDefault="00C950FA" w:rsidP="00C950FA">
      <w:pPr>
        <w:spacing w:after="0" w:line="240" w:lineRule="auto"/>
        <w:rPr>
          <w:rFonts w:ascii="Times New Roman" w:hAnsi="Times New Roman"/>
          <w:sz w:val="24"/>
          <w:szCs w:val="24"/>
        </w:rPr>
      </w:pPr>
      <w:r w:rsidRPr="00AC767E">
        <w:rPr>
          <w:rFonts w:ascii="Times New Roman" w:hAnsi="Times New Roman"/>
          <w:sz w:val="24"/>
          <w:szCs w:val="24"/>
        </w:rPr>
        <w:t xml:space="preserve"> </w:t>
      </w:r>
    </w:p>
    <w:p w14:paraId="4A8E55FD" w14:textId="77777777" w:rsidR="00B029E5" w:rsidRDefault="00B029E5" w:rsidP="006B1CB6">
      <w:pPr>
        <w:spacing w:after="0" w:line="240" w:lineRule="auto"/>
        <w:ind w:firstLine="720"/>
        <w:rPr>
          <w:rFonts w:ascii="Times New Roman" w:hAnsi="Times New Roman"/>
          <w:sz w:val="24"/>
          <w:szCs w:val="24"/>
          <w:lang w:eastAsia="en-US"/>
        </w:rPr>
      </w:pPr>
    </w:p>
    <w:p w14:paraId="146E0B63" w14:textId="5ED620A1" w:rsidR="006B1CB6" w:rsidRPr="00857CDB" w:rsidRDefault="00FF305A" w:rsidP="006B1CB6">
      <w:pPr>
        <w:spacing w:after="0" w:line="240" w:lineRule="auto"/>
        <w:ind w:firstLine="720"/>
        <w:rPr>
          <w:rFonts w:ascii="Times New Roman" w:hAnsi="Times New Roman"/>
          <w:sz w:val="24"/>
          <w:szCs w:val="24"/>
          <w:lang w:eastAsia="en-US"/>
        </w:rPr>
      </w:pPr>
      <w:r>
        <w:rPr>
          <w:rFonts w:ascii="Times New Roman" w:hAnsi="Times New Roman"/>
          <w:sz w:val="24"/>
          <w:szCs w:val="24"/>
          <w:lang w:eastAsia="en-US"/>
        </w:rPr>
        <w:t>In a broad sense, t</w:t>
      </w:r>
      <w:r w:rsidR="006B1CB6" w:rsidRPr="00857CDB">
        <w:rPr>
          <w:rFonts w:ascii="Times New Roman" w:hAnsi="Times New Roman"/>
          <w:sz w:val="24"/>
          <w:szCs w:val="24"/>
        </w:rPr>
        <w:t>hese relaxation phenomena can be attributed to hetero</w:t>
      </w:r>
      <w:r w:rsidR="00A77A56">
        <w:rPr>
          <w:rFonts w:ascii="Times New Roman" w:hAnsi="Times New Roman"/>
          <w:sz w:val="24"/>
          <w:szCs w:val="24"/>
        </w:rPr>
        <w:t>-</w:t>
      </w:r>
      <w:r w:rsidR="006B1CB6" w:rsidRPr="00857CDB">
        <w:rPr>
          <w:rFonts w:ascii="Times New Roman" w:hAnsi="Times New Roman"/>
          <w:sz w:val="24"/>
          <w:szCs w:val="24"/>
        </w:rPr>
        <w:t>phase fluctuations with the formation of molecular complexes, or nuclei, of competing thermodynamic phases inside a host phase. Systems with hetero</w:t>
      </w:r>
      <w:r w:rsidR="00FE6F30">
        <w:rPr>
          <w:rFonts w:ascii="Times New Roman" w:hAnsi="Times New Roman"/>
          <w:sz w:val="24"/>
          <w:szCs w:val="24"/>
        </w:rPr>
        <w:t>-</w:t>
      </w:r>
      <w:r w:rsidR="006B1CB6" w:rsidRPr="00857CDB">
        <w:rPr>
          <w:rFonts w:ascii="Times New Roman" w:hAnsi="Times New Roman"/>
          <w:sz w:val="24"/>
          <w:szCs w:val="24"/>
        </w:rPr>
        <w:t>phase fluctuations are in quasi-equilibrium, or local equilibrium. On the other hand, homo</w:t>
      </w:r>
      <w:r w:rsidR="00FE6F30">
        <w:rPr>
          <w:rFonts w:ascii="Times New Roman" w:hAnsi="Times New Roman"/>
          <w:sz w:val="24"/>
          <w:szCs w:val="24"/>
        </w:rPr>
        <w:t>-</w:t>
      </w:r>
      <w:r w:rsidR="006B1CB6" w:rsidRPr="00857CDB">
        <w:rPr>
          <w:rFonts w:ascii="Times New Roman" w:hAnsi="Times New Roman"/>
          <w:sz w:val="24"/>
          <w:szCs w:val="24"/>
        </w:rPr>
        <w:t xml:space="preserve">phase fluctuations existing in equilibrium systems and need to be described by methods of equilibrium thermodynamics or statistical mechanics. Phonons in crystals, magnons in magnets or </w:t>
      </w:r>
      <w:r w:rsidR="009D0FC6" w:rsidRPr="00857CDB">
        <w:rPr>
          <w:rFonts w:ascii="Times New Roman" w:hAnsi="Times New Roman"/>
          <w:sz w:val="24"/>
          <w:szCs w:val="24"/>
        </w:rPr>
        <w:t>polaritons</w:t>
      </w:r>
      <w:r w:rsidR="006B1CB6" w:rsidRPr="00857CDB">
        <w:rPr>
          <w:rFonts w:ascii="Times New Roman" w:hAnsi="Times New Roman"/>
          <w:sz w:val="24"/>
          <w:szCs w:val="24"/>
        </w:rPr>
        <w:t xml:space="preserve"> in ferroelectrics are a few examples of common homo</w:t>
      </w:r>
      <w:r w:rsidR="009B5AF3">
        <w:rPr>
          <w:rFonts w:ascii="Times New Roman" w:hAnsi="Times New Roman"/>
          <w:sz w:val="24"/>
          <w:szCs w:val="24"/>
        </w:rPr>
        <w:t>-</w:t>
      </w:r>
      <w:r w:rsidR="006B1CB6" w:rsidRPr="00857CDB">
        <w:rPr>
          <w:rFonts w:ascii="Times New Roman" w:hAnsi="Times New Roman"/>
          <w:sz w:val="24"/>
          <w:szCs w:val="24"/>
        </w:rPr>
        <w:t xml:space="preserve">phase fluctuations. </w:t>
      </w:r>
    </w:p>
    <w:p w14:paraId="5CB78717" w14:textId="77777777" w:rsidR="006B1CB6" w:rsidRPr="00857CDB" w:rsidRDefault="006B1CB6" w:rsidP="006B1CB6">
      <w:pPr>
        <w:spacing w:after="0" w:line="240" w:lineRule="auto"/>
        <w:ind w:firstLine="720"/>
        <w:rPr>
          <w:rFonts w:ascii="Times New Roman" w:hAnsi="Times New Roman"/>
          <w:sz w:val="24"/>
          <w:szCs w:val="24"/>
          <w:lang w:eastAsia="en-US"/>
        </w:rPr>
      </w:pPr>
    </w:p>
    <w:p w14:paraId="49C1EACD" w14:textId="5E4BDC0C" w:rsidR="00C950FA" w:rsidRDefault="00C950FA" w:rsidP="00C950FA">
      <w:pPr>
        <w:spacing w:after="0" w:line="240" w:lineRule="auto"/>
        <w:ind w:firstLine="720"/>
        <w:rPr>
          <w:rFonts w:ascii="Times New Roman" w:hAnsi="Times New Roman"/>
          <w:sz w:val="24"/>
          <w:szCs w:val="24"/>
          <w:lang w:val="en-GB"/>
        </w:rPr>
      </w:pPr>
      <w:r w:rsidRPr="008122DD">
        <w:rPr>
          <w:rFonts w:ascii="Times New Roman" w:hAnsi="Times New Roman"/>
          <w:sz w:val="24"/>
          <w:szCs w:val="24"/>
          <w:lang w:val="en-GB"/>
        </w:rPr>
        <w:t>The II-VI</w:t>
      </w:r>
      <w:r w:rsidRPr="00A32329">
        <w:rPr>
          <w:rFonts w:ascii="Times New Roman" w:hAnsi="Times New Roman"/>
          <w:sz w:val="24"/>
          <w:szCs w:val="24"/>
          <w:lang w:val="en-GB"/>
        </w:rPr>
        <w:t xml:space="preserve"> elements are known to form associated species, such as CdTe and ZnTe, in the liquid phase [</w:t>
      </w:r>
      <w:r w:rsidR="00857CDB">
        <w:rPr>
          <w:rFonts w:ascii="Times New Roman" w:hAnsi="Times New Roman"/>
          <w:sz w:val="24"/>
          <w:szCs w:val="24"/>
          <w:lang w:val="en-GB"/>
        </w:rPr>
        <w:t>26</w:t>
      </w:r>
      <w:r w:rsidRPr="00A32329">
        <w:rPr>
          <w:rFonts w:ascii="Times New Roman" w:hAnsi="Times New Roman"/>
          <w:sz w:val="24"/>
          <w:szCs w:val="24"/>
          <w:lang w:val="en-GB"/>
        </w:rPr>
        <w:t xml:space="preserve">] and the level of the association decreases as temperature increases. It is speculated that </w:t>
      </w:r>
      <w:r>
        <w:rPr>
          <w:rFonts w:ascii="Times New Roman" w:hAnsi="Times New Roman"/>
          <w:sz w:val="24"/>
          <w:szCs w:val="24"/>
          <w:lang w:val="en-GB"/>
        </w:rPr>
        <w:t>during</w:t>
      </w:r>
      <w:r w:rsidRPr="00A32329">
        <w:rPr>
          <w:rFonts w:ascii="Times New Roman" w:hAnsi="Times New Roman"/>
          <w:sz w:val="24"/>
          <w:szCs w:val="24"/>
          <w:lang w:val="en-GB"/>
        </w:rPr>
        <w:t xml:space="preserve"> </w:t>
      </w:r>
      <w:r w:rsidR="00CC65B0">
        <w:rPr>
          <w:rFonts w:ascii="Times New Roman" w:hAnsi="Times New Roman"/>
          <w:sz w:val="24"/>
          <w:szCs w:val="24"/>
          <w:lang w:val="en-GB"/>
        </w:rPr>
        <w:t xml:space="preserve">melt growth </w:t>
      </w:r>
      <w:r w:rsidR="00E67472">
        <w:rPr>
          <w:rFonts w:ascii="Times New Roman" w:hAnsi="Times New Roman"/>
          <w:sz w:val="24"/>
          <w:szCs w:val="24"/>
          <w:lang w:val="en-GB"/>
        </w:rPr>
        <w:t>with low</w:t>
      </w:r>
      <w:r w:rsidRPr="00A32329">
        <w:rPr>
          <w:rFonts w:ascii="Times New Roman" w:hAnsi="Times New Roman"/>
          <w:sz w:val="24"/>
          <w:szCs w:val="24"/>
          <w:lang w:val="en-GB"/>
        </w:rPr>
        <w:t xml:space="preserve"> superheating the associated complex</w:t>
      </w:r>
      <w:r>
        <w:rPr>
          <w:rFonts w:ascii="Times New Roman" w:hAnsi="Times New Roman"/>
          <w:sz w:val="24"/>
          <w:szCs w:val="24"/>
          <w:lang w:val="en-GB"/>
        </w:rPr>
        <w:t>es</w:t>
      </w:r>
      <w:r w:rsidRPr="00A32329">
        <w:rPr>
          <w:rFonts w:ascii="Times New Roman" w:hAnsi="Times New Roman"/>
          <w:sz w:val="24"/>
          <w:szCs w:val="24"/>
          <w:lang w:val="en-GB"/>
        </w:rPr>
        <w:t xml:space="preserve"> </w:t>
      </w:r>
      <w:r w:rsidR="00461A27">
        <w:rPr>
          <w:rFonts w:ascii="Times New Roman" w:hAnsi="Times New Roman"/>
          <w:sz w:val="24"/>
          <w:szCs w:val="24"/>
          <w:lang w:val="en-GB"/>
        </w:rPr>
        <w:t>rem</w:t>
      </w:r>
      <w:r w:rsidR="00DF676A">
        <w:rPr>
          <w:rFonts w:ascii="Times New Roman" w:hAnsi="Times New Roman"/>
          <w:sz w:val="24"/>
          <w:szCs w:val="24"/>
          <w:lang w:val="en-GB"/>
        </w:rPr>
        <w:t>ain</w:t>
      </w:r>
      <w:r>
        <w:rPr>
          <w:rFonts w:ascii="Times New Roman" w:hAnsi="Times New Roman"/>
          <w:sz w:val="24"/>
          <w:szCs w:val="24"/>
          <w:lang w:val="en-GB"/>
        </w:rPr>
        <w:t xml:space="preserve"> associated even after long relaxation time. This resulted in the multi-grain crystal growth because </w:t>
      </w:r>
      <w:r w:rsidRPr="00A32329">
        <w:rPr>
          <w:rFonts w:ascii="Times New Roman" w:hAnsi="Times New Roman"/>
          <w:sz w:val="24"/>
          <w:szCs w:val="24"/>
          <w:lang w:val="en-GB"/>
        </w:rPr>
        <w:t>the spontaneous</w:t>
      </w:r>
      <w:r w:rsidR="00491C39">
        <w:rPr>
          <w:rFonts w:ascii="Times New Roman" w:hAnsi="Times New Roman"/>
          <w:sz w:val="24"/>
          <w:szCs w:val="24"/>
          <w:lang w:val="en-GB"/>
        </w:rPr>
        <w:t xml:space="preserve"> single</w:t>
      </w:r>
      <w:r w:rsidRPr="00A32329">
        <w:rPr>
          <w:rFonts w:ascii="Times New Roman" w:hAnsi="Times New Roman"/>
          <w:sz w:val="24"/>
          <w:szCs w:val="24"/>
          <w:lang w:val="en-GB"/>
        </w:rPr>
        <w:t xml:space="preserve"> nucleation </w:t>
      </w:r>
      <w:r>
        <w:rPr>
          <w:rFonts w:ascii="Times New Roman" w:hAnsi="Times New Roman"/>
          <w:sz w:val="24"/>
          <w:szCs w:val="24"/>
          <w:lang w:val="en-GB"/>
        </w:rPr>
        <w:t>wa</w:t>
      </w:r>
      <w:r w:rsidRPr="00A32329">
        <w:rPr>
          <w:rFonts w:ascii="Times New Roman" w:hAnsi="Times New Roman"/>
          <w:sz w:val="24"/>
          <w:szCs w:val="24"/>
          <w:lang w:val="en-GB"/>
        </w:rPr>
        <w:t>s retarded. It has been established that grain boundaries can cause severe electron trapping and thereby substantially degrade the spectroscopic performance of the device [</w:t>
      </w:r>
      <w:r w:rsidR="00857CDB">
        <w:rPr>
          <w:rFonts w:ascii="Times New Roman" w:hAnsi="Times New Roman"/>
          <w:sz w:val="24"/>
          <w:szCs w:val="24"/>
          <w:lang w:val="en-GB"/>
        </w:rPr>
        <w:t>27</w:t>
      </w:r>
      <w:r w:rsidRPr="00A32329">
        <w:rPr>
          <w:rFonts w:ascii="Times New Roman" w:hAnsi="Times New Roman"/>
          <w:sz w:val="24"/>
          <w:szCs w:val="24"/>
          <w:lang w:val="en-GB"/>
        </w:rPr>
        <w:t>]. Seeded growth can help reduce the number of grains in the grown boule but it also causes complic</w:t>
      </w:r>
      <w:r>
        <w:rPr>
          <w:rFonts w:ascii="Times New Roman" w:hAnsi="Times New Roman"/>
          <w:sz w:val="24"/>
          <w:szCs w:val="24"/>
          <w:lang w:val="en-GB"/>
        </w:rPr>
        <w:t>ation during pre-growth heating in that</w:t>
      </w:r>
      <w:r w:rsidRPr="00A32329">
        <w:rPr>
          <w:rFonts w:ascii="Times New Roman" w:hAnsi="Times New Roman"/>
          <w:sz w:val="24"/>
          <w:szCs w:val="24"/>
          <w:lang w:val="en-GB"/>
        </w:rPr>
        <w:t xml:space="preserve"> </w:t>
      </w:r>
      <w:r>
        <w:rPr>
          <w:rFonts w:ascii="Times New Roman" w:hAnsi="Times New Roman"/>
          <w:sz w:val="24"/>
          <w:szCs w:val="24"/>
          <w:lang w:val="en-GB"/>
        </w:rPr>
        <w:t>i</w:t>
      </w:r>
      <w:r w:rsidRPr="00A32329">
        <w:rPr>
          <w:rFonts w:ascii="Times New Roman" w:hAnsi="Times New Roman"/>
          <w:sz w:val="24"/>
          <w:szCs w:val="24"/>
          <w:lang w:val="en-GB"/>
        </w:rPr>
        <w:t xml:space="preserve">t is difficult to </w:t>
      </w:r>
      <w:r>
        <w:rPr>
          <w:rFonts w:ascii="Times New Roman" w:hAnsi="Times New Roman"/>
          <w:sz w:val="24"/>
          <w:szCs w:val="24"/>
          <w:lang w:val="en-GB"/>
        </w:rPr>
        <w:t>adjust</w:t>
      </w:r>
      <w:r w:rsidRPr="00A32329">
        <w:rPr>
          <w:rFonts w:ascii="Times New Roman" w:hAnsi="Times New Roman"/>
          <w:sz w:val="24"/>
          <w:szCs w:val="24"/>
          <w:lang w:val="en-GB"/>
        </w:rPr>
        <w:t xml:space="preserve"> the </w:t>
      </w:r>
      <w:r w:rsidR="00D64237">
        <w:rPr>
          <w:rFonts w:ascii="Times New Roman" w:hAnsi="Times New Roman"/>
          <w:sz w:val="24"/>
          <w:szCs w:val="24"/>
          <w:lang w:val="en-GB"/>
        </w:rPr>
        <w:t xml:space="preserve">initial </w:t>
      </w:r>
      <w:r w:rsidRPr="00A32329">
        <w:rPr>
          <w:rFonts w:ascii="Times New Roman" w:hAnsi="Times New Roman"/>
          <w:sz w:val="24"/>
          <w:szCs w:val="24"/>
          <w:lang w:val="en-GB"/>
        </w:rPr>
        <w:t xml:space="preserve">temperature </w:t>
      </w:r>
      <w:r>
        <w:rPr>
          <w:rFonts w:ascii="Times New Roman" w:hAnsi="Times New Roman"/>
          <w:sz w:val="24"/>
          <w:szCs w:val="24"/>
          <w:lang w:val="en-GB"/>
        </w:rPr>
        <w:t>profile of</w:t>
      </w:r>
      <w:r w:rsidRPr="00A32329">
        <w:rPr>
          <w:rFonts w:ascii="Times New Roman" w:hAnsi="Times New Roman"/>
          <w:sz w:val="24"/>
          <w:szCs w:val="24"/>
          <w:lang w:val="en-GB"/>
        </w:rPr>
        <w:t xml:space="preserve"> the melt adjacent to the seed </w:t>
      </w:r>
      <w:r>
        <w:rPr>
          <w:rFonts w:ascii="Times New Roman" w:hAnsi="Times New Roman"/>
          <w:sz w:val="24"/>
          <w:szCs w:val="24"/>
          <w:lang w:val="en-GB"/>
        </w:rPr>
        <w:t xml:space="preserve">such that a desired melt-back solid-liquid interface can be established prior to the commencing of growth. </w:t>
      </w:r>
    </w:p>
    <w:p w14:paraId="2F59A8D8" w14:textId="77777777" w:rsidR="00C950FA" w:rsidRDefault="00C950FA" w:rsidP="00C950FA">
      <w:pPr>
        <w:pStyle w:val="BodyText"/>
        <w:ind w:firstLine="720"/>
      </w:pPr>
    </w:p>
    <w:p w14:paraId="1DAF2F4D" w14:textId="1F459A85" w:rsidR="00C950FA" w:rsidRPr="004C7BB5" w:rsidRDefault="00C950FA" w:rsidP="00C950FA">
      <w:pPr>
        <w:pStyle w:val="Body"/>
        <w:spacing w:before="0"/>
        <w:ind w:firstLine="720"/>
        <w:jc w:val="left"/>
        <w:rPr>
          <w:color w:val="auto"/>
        </w:rPr>
      </w:pPr>
      <w:r>
        <w:t xml:space="preserve">Historically, the theoretical treatment of the liquid phases has always been more difficult than that for solid and gas phases. A liquid has no lattice structure, and a molecule can migrate through it relatively rapidly. On the other hand, it is also interacting with many other molecules so that the simplifications of the kinetic theory of gases are not available either. Even so, after </w:t>
      </w:r>
      <w:r>
        <w:lastRenderedPageBreak/>
        <w:t>decades of investigation the behavior of a “simple” liquid is reasonably well understood, except in the neighborhoods of the triple and the critical points [</w:t>
      </w:r>
      <w:r w:rsidR="00857CDB">
        <w:t>28</w:t>
      </w:r>
      <w:r>
        <w:t xml:space="preserve">]. For more complicated liquids, such as the liquids of high ionicity and those containing hydrogen bonds and electric dipoles, the understanding is far from complete. </w:t>
      </w:r>
      <w:r w:rsidRPr="00FD44FC">
        <w:rPr>
          <w:szCs w:val="24"/>
        </w:rPr>
        <w:t xml:space="preserve">Therefore, an in-depth study on the thermophysical properties and their time-dependent structural dynamic processes taking place in the vicinity of the solid-liquid phase transition </w:t>
      </w:r>
      <w:r>
        <w:t>of the narrow homogeneity range HgTe-based semiconductors</w:t>
      </w:r>
      <w:r w:rsidRPr="00FD44FC">
        <w:rPr>
          <w:szCs w:val="24"/>
        </w:rPr>
        <w:t xml:space="preserve"> as well as the structural analysis of the homogenization process in the melt is needed to understand and to improve the crystal growth processes.</w:t>
      </w:r>
      <w:r>
        <w:t xml:space="preserve"> </w:t>
      </w:r>
      <w:r w:rsidRPr="004C7BB5">
        <w:rPr>
          <w:color w:val="auto"/>
        </w:rPr>
        <w:t xml:space="preserve">The main objectives of this </w:t>
      </w:r>
      <w:r w:rsidR="004C7BB5" w:rsidRPr="004C7BB5">
        <w:rPr>
          <w:color w:val="auto"/>
        </w:rPr>
        <w:t>reseach</w:t>
      </w:r>
      <w:r w:rsidRPr="004C7BB5">
        <w:rPr>
          <w:color w:val="auto"/>
        </w:rPr>
        <w:t xml:space="preserve"> are: (1) to perform accurate measurements of various thermal and physical properties as functions of temperature and composition of the HgTe-based melts (2) to extend our understanding of the physics and chemistry of these melts in order to interpret and improve the experimental results of crystal growth and (3) to enhance the fundamental knowledge of hetero</w:t>
      </w:r>
      <w:r w:rsidR="002649D1" w:rsidRPr="004C7BB5">
        <w:rPr>
          <w:color w:val="auto"/>
        </w:rPr>
        <w:t>-</w:t>
      </w:r>
      <w:r w:rsidRPr="004C7BB5">
        <w:rPr>
          <w:color w:val="auto"/>
        </w:rPr>
        <w:t>phase fluctuations phenomena in the melts so as to improve the melt growth processes of other similar semiconductor systems.</w:t>
      </w:r>
    </w:p>
    <w:p w14:paraId="64B665BA" w14:textId="77777777" w:rsidR="00C950FA" w:rsidRDefault="00C950FA" w:rsidP="00C950FA">
      <w:pPr>
        <w:pStyle w:val="Body"/>
        <w:spacing w:before="0"/>
        <w:ind w:firstLine="720"/>
        <w:jc w:val="left"/>
      </w:pPr>
    </w:p>
    <w:p w14:paraId="446978B8" w14:textId="6B64641F" w:rsidR="00C950FA" w:rsidRPr="007F16CB" w:rsidRDefault="00C950FA" w:rsidP="00C950FA">
      <w:pPr>
        <w:pStyle w:val="Body"/>
        <w:spacing w:before="0"/>
        <w:ind w:firstLine="720"/>
        <w:jc w:val="left"/>
        <w:rPr>
          <w:szCs w:val="24"/>
          <w:lang w:eastAsia="en-US"/>
        </w:rPr>
      </w:pPr>
      <w:r w:rsidRPr="000937FA">
        <w:rPr>
          <w:color w:val="auto"/>
        </w:rPr>
        <w:t xml:space="preserve">After this </w:t>
      </w:r>
      <w:r w:rsidR="00857CDB" w:rsidRPr="000937FA">
        <w:rPr>
          <w:color w:val="auto"/>
        </w:rPr>
        <w:t>chapter of</w:t>
      </w:r>
      <w:r w:rsidRPr="000937FA">
        <w:rPr>
          <w:color w:val="auto"/>
        </w:rPr>
        <w:t xml:space="preserve"> Introduction, </w:t>
      </w:r>
      <w:r w:rsidR="000937FA" w:rsidRPr="000937FA">
        <w:rPr>
          <w:color w:val="auto"/>
        </w:rPr>
        <w:t xml:space="preserve">Chapter </w:t>
      </w:r>
      <w:r w:rsidR="000937FA">
        <w:rPr>
          <w:color w:val="auto"/>
        </w:rPr>
        <w:t xml:space="preserve">2 </w:t>
      </w:r>
      <w:r w:rsidR="000937FA" w:rsidRPr="000937FA">
        <w:rPr>
          <w:color w:val="auto"/>
        </w:rPr>
        <w:t>will present a thorough literatual review on the topics of p</w:t>
      </w:r>
      <w:r w:rsidR="000937FA" w:rsidRPr="000937FA">
        <w:rPr>
          <w:color w:val="auto"/>
          <w:szCs w:val="24"/>
        </w:rPr>
        <w:t>hase transition</w:t>
      </w:r>
      <w:r w:rsidR="000937FA">
        <w:rPr>
          <w:color w:val="auto"/>
          <w:szCs w:val="24"/>
        </w:rPr>
        <w:t>,</w:t>
      </w:r>
      <w:r w:rsidR="000937FA" w:rsidRPr="000937FA">
        <w:rPr>
          <w:b/>
          <w:bCs/>
          <w:color w:val="auto"/>
          <w:szCs w:val="24"/>
        </w:rPr>
        <w:t xml:space="preserve"> </w:t>
      </w:r>
      <w:r w:rsidR="000937FA" w:rsidRPr="000937FA">
        <w:rPr>
          <w:color w:val="auto"/>
          <w:szCs w:val="24"/>
        </w:rPr>
        <w:t>hetero-phase fluctuation</w:t>
      </w:r>
      <w:r w:rsidR="000937FA">
        <w:rPr>
          <w:color w:val="auto"/>
          <w:szCs w:val="24"/>
        </w:rPr>
        <w:t xml:space="preserve"> </w:t>
      </w:r>
      <w:r w:rsidR="00ED1C37">
        <w:rPr>
          <w:color w:val="auto"/>
          <w:szCs w:val="24"/>
        </w:rPr>
        <w:t>and transformation as well as the</w:t>
      </w:r>
      <w:r w:rsidR="000937FA" w:rsidRPr="000937FA">
        <w:rPr>
          <w:color w:val="auto"/>
          <w:szCs w:val="24"/>
        </w:rPr>
        <w:t xml:space="preserve"> </w:t>
      </w:r>
      <w:r w:rsidR="000937FA">
        <w:rPr>
          <w:color w:val="auto"/>
          <w:szCs w:val="24"/>
        </w:rPr>
        <w:t>r</w:t>
      </w:r>
      <w:r w:rsidR="000937FA" w:rsidRPr="000937FA">
        <w:rPr>
          <w:color w:val="auto"/>
          <w:szCs w:val="24"/>
        </w:rPr>
        <w:t>elaxation</w:t>
      </w:r>
      <w:r w:rsidR="000937FA">
        <w:rPr>
          <w:color w:val="auto"/>
          <w:szCs w:val="24"/>
        </w:rPr>
        <w:t xml:space="preserve"> phenomena on thermophysical properties of the melts with congruently melted compound semiconducting solids. </w:t>
      </w:r>
      <w:r w:rsidRPr="000937FA">
        <w:rPr>
          <w:color w:val="auto"/>
        </w:rPr>
        <w:t>Chap</w:t>
      </w:r>
      <w:r w:rsidR="00D50A69" w:rsidRPr="000937FA">
        <w:rPr>
          <w:color w:val="auto"/>
        </w:rPr>
        <w:t>ter 3</w:t>
      </w:r>
      <w:r w:rsidRPr="000937FA">
        <w:rPr>
          <w:color w:val="auto"/>
        </w:rPr>
        <w:t xml:space="preserve"> will present a thermodynmic analysis where </w:t>
      </w:r>
      <w:r w:rsidRPr="00D50A69">
        <w:rPr>
          <w:color w:val="auto"/>
        </w:rPr>
        <w:t xml:space="preserve">experimental data of phase diagram and thermodynic properties of Hg-Cd-Te and Hg-Zn-Te systems were fit by assuming the liquid phase </w:t>
      </w:r>
      <w:r w:rsidR="00D64237">
        <w:rPr>
          <w:color w:val="auto"/>
        </w:rPr>
        <w:t>by</w:t>
      </w:r>
      <w:r w:rsidRPr="00D50A69">
        <w:rPr>
          <w:color w:val="auto"/>
        </w:rPr>
        <w:t xml:space="preserve"> an associated solution model and the interaction parameters of the models were determined from the best-fit scenario. </w:t>
      </w:r>
      <w:r w:rsidR="000937FA">
        <w:rPr>
          <w:color w:val="auto"/>
        </w:rPr>
        <w:t xml:space="preserve">Then, the thermodynamic properties of the </w:t>
      </w:r>
      <w:r w:rsidR="00ED1C37">
        <w:rPr>
          <w:color w:val="auto"/>
        </w:rPr>
        <w:t xml:space="preserve">melt in the </w:t>
      </w:r>
      <w:r w:rsidR="000937FA">
        <w:rPr>
          <w:color w:val="auto"/>
        </w:rPr>
        <w:t xml:space="preserve">systems, such as heat of mixing, heat capacity and </w:t>
      </w:r>
      <w:r w:rsidR="000937FA" w:rsidRPr="00DC7567">
        <w:rPr>
          <w:color w:val="auto"/>
        </w:rPr>
        <w:t>composition fl</w:t>
      </w:r>
      <w:r w:rsidR="000937FA">
        <w:rPr>
          <w:color w:val="auto"/>
        </w:rPr>
        <w:t xml:space="preserve">uctuation factor, can be generated as functions of temperature and composition. </w:t>
      </w:r>
      <w:r>
        <w:rPr>
          <w:szCs w:val="24"/>
        </w:rPr>
        <w:t xml:space="preserve">The detailed setup of the measurements and discussions of the results on variou thermophysical properties will be given in Chapters </w:t>
      </w:r>
      <w:r w:rsidR="00D50A69">
        <w:rPr>
          <w:szCs w:val="24"/>
        </w:rPr>
        <w:t>4</w:t>
      </w:r>
      <w:r>
        <w:rPr>
          <w:szCs w:val="24"/>
        </w:rPr>
        <w:t xml:space="preserve"> – </w:t>
      </w:r>
      <w:r w:rsidR="00D50A69">
        <w:rPr>
          <w:szCs w:val="24"/>
        </w:rPr>
        <w:t>6</w:t>
      </w:r>
      <w:r>
        <w:rPr>
          <w:szCs w:val="24"/>
        </w:rPr>
        <w:t>. First, t</w:t>
      </w:r>
      <w:r>
        <w:t xml:space="preserve">he density as functions of temperature for the melts of </w:t>
      </w:r>
      <w:r>
        <w:rPr>
          <w:szCs w:val="24"/>
        </w:rPr>
        <w:t xml:space="preserve">Te, </w:t>
      </w:r>
      <w:r w:rsidRPr="0072182E">
        <w:rPr>
          <w:szCs w:val="24"/>
        </w:rPr>
        <w:t>HgTe</w:t>
      </w:r>
      <w:r>
        <w:rPr>
          <w:szCs w:val="24"/>
        </w:rPr>
        <w:t xml:space="preserve">, </w:t>
      </w:r>
      <w:r w:rsidRPr="0072182E">
        <w:rPr>
          <w:szCs w:val="24"/>
        </w:rPr>
        <w:t>Hg</w:t>
      </w:r>
      <w:r w:rsidRPr="0072182E">
        <w:rPr>
          <w:szCs w:val="24"/>
          <w:vertAlign w:val="subscript"/>
        </w:rPr>
        <w:t>0.9</w:t>
      </w:r>
      <w:r w:rsidRPr="0072182E">
        <w:rPr>
          <w:szCs w:val="24"/>
        </w:rPr>
        <w:t>Cd</w:t>
      </w:r>
      <w:r w:rsidRPr="0072182E">
        <w:rPr>
          <w:szCs w:val="24"/>
          <w:vertAlign w:val="subscript"/>
        </w:rPr>
        <w:t>0.1</w:t>
      </w:r>
      <w:r>
        <w:rPr>
          <w:szCs w:val="24"/>
        </w:rPr>
        <w:t xml:space="preserve">Te, </w:t>
      </w:r>
      <w:r w:rsidRPr="0072182E">
        <w:rPr>
          <w:szCs w:val="24"/>
        </w:rPr>
        <w:t>Hg</w:t>
      </w:r>
      <w:r w:rsidRPr="0072182E">
        <w:rPr>
          <w:szCs w:val="24"/>
          <w:vertAlign w:val="subscript"/>
        </w:rPr>
        <w:t>0.8</w:t>
      </w:r>
      <w:r w:rsidRPr="0072182E">
        <w:rPr>
          <w:szCs w:val="24"/>
        </w:rPr>
        <w:t>Cd</w:t>
      </w:r>
      <w:r w:rsidRPr="0072182E">
        <w:rPr>
          <w:szCs w:val="24"/>
          <w:vertAlign w:val="subscript"/>
        </w:rPr>
        <w:t>0.2</w:t>
      </w:r>
      <w:r>
        <w:rPr>
          <w:szCs w:val="24"/>
        </w:rPr>
        <w:t xml:space="preserve">Te, </w:t>
      </w:r>
      <w:r w:rsidRPr="0072182E">
        <w:rPr>
          <w:szCs w:val="24"/>
          <w:lang w:eastAsia="en-US"/>
        </w:rPr>
        <w:t>Hg</w:t>
      </w:r>
      <w:r>
        <w:rPr>
          <w:szCs w:val="24"/>
          <w:vertAlign w:val="subscript"/>
          <w:lang w:eastAsia="en-US"/>
        </w:rPr>
        <w:t>0.9</w:t>
      </w:r>
      <w:r w:rsidRPr="0072182E">
        <w:rPr>
          <w:szCs w:val="24"/>
          <w:lang w:eastAsia="en-US"/>
        </w:rPr>
        <w:t>Zn</w:t>
      </w:r>
      <w:r>
        <w:rPr>
          <w:szCs w:val="24"/>
          <w:vertAlign w:val="subscript"/>
          <w:lang w:eastAsia="en-US"/>
        </w:rPr>
        <w:t>0.1</w:t>
      </w:r>
      <w:r w:rsidRPr="0072182E">
        <w:rPr>
          <w:szCs w:val="24"/>
          <w:lang w:eastAsia="en-US"/>
        </w:rPr>
        <w:t>Te</w:t>
      </w:r>
      <w:r>
        <w:rPr>
          <w:szCs w:val="24"/>
          <w:lang w:eastAsia="en-US"/>
        </w:rPr>
        <w:t xml:space="preserve"> and </w:t>
      </w:r>
      <w:r w:rsidRPr="0072182E">
        <w:rPr>
          <w:szCs w:val="24"/>
          <w:lang w:eastAsia="en-US"/>
        </w:rPr>
        <w:t>Hg</w:t>
      </w:r>
      <w:r>
        <w:rPr>
          <w:szCs w:val="24"/>
          <w:vertAlign w:val="subscript"/>
          <w:lang w:eastAsia="en-US"/>
        </w:rPr>
        <w:t>0.84</w:t>
      </w:r>
      <w:r w:rsidRPr="0072182E">
        <w:rPr>
          <w:szCs w:val="24"/>
          <w:lang w:eastAsia="en-US"/>
        </w:rPr>
        <w:t>Zn</w:t>
      </w:r>
      <w:r>
        <w:rPr>
          <w:szCs w:val="24"/>
          <w:vertAlign w:val="subscript"/>
          <w:lang w:eastAsia="en-US"/>
        </w:rPr>
        <w:t>0.16</w:t>
      </w:r>
      <w:r w:rsidRPr="0072182E">
        <w:rPr>
          <w:szCs w:val="24"/>
          <w:lang w:eastAsia="en-US"/>
        </w:rPr>
        <w:t xml:space="preserve">Te  </w:t>
      </w:r>
      <w:r>
        <w:rPr>
          <w:szCs w:val="24"/>
          <w:lang w:eastAsia="en-US"/>
        </w:rPr>
        <w:t xml:space="preserve">measured by the </w:t>
      </w:r>
      <w:r w:rsidRPr="008E30D9">
        <w:rPr>
          <w:szCs w:val="24"/>
        </w:rPr>
        <w:t>pycnometry</w:t>
      </w:r>
      <w:r>
        <w:rPr>
          <w:szCs w:val="24"/>
        </w:rPr>
        <w:t xml:space="preserve"> will be given in Chap</w:t>
      </w:r>
      <w:r w:rsidR="00D50A69">
        <w:rPr>
          <w:szCs w:val="24"/>
        </w:rPr>
        <w:t>ter</w:t>
      </w:r>
      <w:r>
        <w:rPr>
          <w:szCs w:val="24"/>
        </w:rPr>
        <w:t xml:space="preserve"> </w:t>
      </w:r>
      <w:r w:rsidR="00D50A69">
        <w:rPr>
          <w:szCs w:val="24"/>
        </w:rPr>
        <w:t>4</w:t>
      </w:r>
      <w:r>
        <w:rPr>
          <w:szCs w:val="24"/>
        </w:rPr>
        <w:t>. Chap</w:t>
      </w:r>
      <w:r w:rsidR="00D50A69">
        <w:rPr>
          <w:szCs w:val="24"/>
        </w:rPr>
        <w:t>ter</w:t>
      </w:r>
      <w:r>
        <w:rPr>
          <w:szCs w:val="24"/>
        </w:rPr>
        <w:t xml:space="preserve"> </w:t>
      </w:r>
      <w:r w:rsidR="00D50A69">
        <w:rPr>
          <w:szCs w:val="24"/>
        </w:rPr>
        <w:t>5</w:t>
      </w:r>
      <w:r>
        <w:rPr>
          <w:szCs w:val="24"/>
        </w:rPr>
        <w:t xml:space="preserve"> will present the measurements and results of viscosity and electrical c</w:t>
      </w:r>
      <w:r w:rsidRPr="0072182E">
        <w:rPr>
          <w:szCs w:val="24"/>
        </w:rPr>
        <w:t>onductivity</w:t>
      </w:r>
      <w:r>
        <w:rPr>
          <w:szCs w:val="24"/>
        </w:rPr>
        <w:t xml:space="preserve"> as functions of temperature </w:t>
      </w:r>
      <w:r w:rsidR="00ED1C37">
        <w:rPr>
          <w:szCs w:val="24"/>
          <w:lang w:eastAsia="en-US"/>
        </w:rPr>
        <w:t>as well as their relaxation phenomena</w:t>
      </w:r>
      <w:r w:rsidR="00ED1C37">
        <w:rPr>
          <w:szCs w:val="24"/>
        </w:rPr>
        <w:t xml:space="preserve"> </w:t>
      </w:r>
      <w:r>
        <w:rPr>
          <w:szCs w:val="24"/>
        </w:rPr>
        <w:t xml:space="preserve">by </w:t>
      </w:r>
      <w:r w:rsidR="00ED1C37">
        <w:rPr>
          <w:szCs w:val="24"/>
        </w:rPr>
        <w:t xml:space="preserve">an </w:t>
      </w:r>
      <w:r>
        <w:rPr>
          <w:szCs w:val="24"/>
        </w:rPr>
        <w:t>o</w:t>
      </w:r>
      <w:r w:rsidRPr="0072182E">
        <w:rPr>
          <w:szCs w:val="24"/>
        </w:rPr>
        <w:t>scillating-cup viscometer</w:t>
      </w:r>
      <w:r>
        <w:rPr>
          <w:szCs w:val="24"/>
        </w:rPr>
        <w:t xml:space="preserve"> as well as </w:t>
      </w:r>
      <w:r w:rsidR="00ED1C37">
        <w:rPr>
          <w:szCs w:val="24"/>
        </w:rPr>
        <w:t xml:space="preserve">by a </w:t>
      </w:r>
      <w:r>
        <w:rPr>
          <w:szCs w:val="24"/>
        </w:rPr>
        <w:t>t</w:t>
      </w:r>
      <w:r w:rsidRPr="000D2E60">
        <w:rPr>
          <w:szCs w:val="24"/>
        </w:rPr>
        <w:t>ransient torque viscometer</w:t>
      </w:r>
      <w:r w:rsidR="00150B41">
        <w:rPr>
          <w:szCs w:val="24"/>
        </w:rPr>
        <w:t xml:space="preserve"> on the melts of Te,</w:t>
      </w:r>
      <w:r w:rsidRPr="000D2E60">
        <w:rPr>
          <w:szCs w:val="24"/>
        </w:rPr>
        <w:t xml:space="preserve"> </w:t>
      </w:r>
      <w:r>
        <w:rPr>
          <w:szCs w:val="24"/>
        </w:rPr>
        <w:t xml:space="preserve">HgTe, </w:t>
      </w:r>
      <w:r w:rsidRPr="00167DB9">
        <w:rPr>
          <w:szCs w:val="24"/>
        </w:rPr>
        <w:t>Hg</w:t>
      </w:r>
      <w:r w:rsidRPr="00167DB9">
        <w:rPr>
          <w:szCs w:val="24"/>
          <w:vertAlign w:val="subscript"/>
        </w:rPr>
        <w:t>0.</w:t>
      </w:r>
      <w:r>
        <w:rPr>
          <w:szCs w:val="24"/>
          <w:vertAlign w:val="subscript"/>
        </w:rPr>
        <w:t>9</w:t>
      </w:r>
      <w:r w:rsidRPr="00167DB9">
        <w:rPr>
          <w:szCs w:val="24"/>
        </w:rPr>
        <w:t>Cd</w:t>
      </w:r>
      <w:r w:rsidRPr="00167DB9">
        <w:rPr>
          <w:szCs w:val="24"/>
          <w:vertAlign w:val="subscript"/>
        </w:rPr>
        <w:t>0.</w:t>
      </w:r>
      <w:r>
        <w:rPr>
          <w:szCs w:val="24"/>
          <w:vertAlign w:val="subscript"/>
        </w:rPr>
        <w:t>1</w:t>
      </w:r>
      <w:r w:rsidRPr="00167DB9">
        <w:rPr>
          <w:szCs w:val="24"/>
        </w:rPr>
        <w:t>Te</w:t>
      </w:r>
      <w:r>
        <w:rPr>
          <w:szCs w:val="24"/>
        </w:rPr>
        <w:t>,</w:t>
      </w:r>
      <w:r w:rsidRPr="00167DB9">
        <w:rPr>
          <w:szCs w:val="24"/>
        </w:rPr>
        <w:t xml:space="preserve"> </w:t>
      </w:r>
      <w:r w:rsidRPr="0072182E">
        <w:rPr>
          <w:szCs w:val="24"/>
        </w:rPr>
        <w:t>Hg</w:t>
      </w:r>
      <w:r w:rsidRPr="0072182E">
        <w:rPr>
          <w:szCs w:val="24"/>
          <w:vertAlign w:val="subscript"/>
        </w:rPr>
        <w:t>0.8</w:t>
      </w:r>
      <w:r w:rsidRPr="0072182E">
        <w:rPr>
          <w:szCs w:val="24"/>
        </w:rPr>
        <w:t>Cd</w:t>
      </w:r>
      <w:r w:rsidRPr="0072182E">
        <w:rPr>
          <w:szCs w:val="24"/>
          <w:vertAlign w:val="subscript"/>
        </w:rPr>
        <w:t>0.2</w:t>
      </w:r>
      <w:r w:rsidRPr="0072182E">
        <w:rPr>
          <w:szCs w:val="24"/>
        </w:rPr>
        <w:t>Te</w:t>
      </w:r>
      <w:r>
        <w:rPr>
          <w:szCs w:val="24"/>
        </w:rPr>
        <w:t xml:space="preserve"> and </w:t>
      </w:r>
      <w:r w:rsidRPr="0072182E">
        <w:rPr>
          <w:szCs w:val="24"/>
          <w:lang w:eastAsia="en-US"/>
        </w:rPr>
        <w:t>Hg</w:t>
      </w:r>
      <w:r w:rsidRPr="0072182E">
        <w:rPr>
          <w:szCs w:val="24"/>
          <w:vertAlign w:val="subscript"/>
          <w:lang w:eastAsia="en-US"/>
        </w:rPr>
        <w:t>0.84</w:t>
      </w:r>
      <w:r w:rsidRPr="0072182E">
        <w:rPr>
          <w:szCs w:val="24"/>
          <w:lang w:eastAsia="en-US"/>
        </w:rPr>
        <w:t>Zn</w:t>
      </w:r>
      <w:r w:rsidRPr="0072182E">
        <w:rPr>
          <w:szCs w:val="24"/>
          <w:vertAlign w:val="subscript"/>
          <w:lang w:eastAsia="en-US"/>
        </w:rPr>
        <w:t>0.16</w:t>
      </w:r>
      <w:r w:rsidRPr="0072182E">
        <w:rPr>
          <w:szCs w:val="24"/>
          <w:lang w:eastAsia="en-US"/>
        </w:rPr>
        <w:t>Te melt</w:t>
      </w:r>
      <w:r>
        <w:rPr>
          <w:szCs w:val="24"/>
          <w:lang w:eastAsia="en-US"/>
        </w:rPr>
        <w:t>. In Chap</w:t>
      </w:r>
      <w:r w:rsidR="00D50A69">
        <w:rPr>
          <w:szCs w:val="24"/>
          <w:lang w:eastAsia="en-US"/>
        </w:rPr>
        <w:t>ter</w:t>
      </w:r>
      <w:r>
        <w:rPr>
          <w:szCs w:val="24"/>
          <w:lang w:eastAsia="en-US"/>
        </w:rPr>
        <w:t xml:space="preserve"> </w:t>
      </w:r>
      <w:r w:rsidR="00D50A69">
        <w:rPr>
          <w:szCs w:val="24"/>
          <w:lang w:eastAsia="en-US"/>
        </w:rPr>
        <w:t>6</w:t>
      </w:r>
      <w:r>
        <w:rPr>
          <w:szCs w:val="24"/>
          <w:lang w:eastAsia="en-US"/>
        </w:rPr>
        <w:t xml:space="preserve">, thermal conductity were determined on </w:t>
      </w:r>
      <w:r w:rsidRPr="007F16CB">
        <w:rPr>
          <w:szCs w:val="24"/>
        </w:rPr>
        <w:t>Hg</w:t>
      </w:r>
      <w:r w:rsidRPr="007F16CB">
        <w:rPr>
          <w:szCs w:val="24"/>
          <w:vertAlign w:val="subscript"/>
        </w:rPr>
        <w:t>1-</w:t>
      </w:r>
      <w:r w:rsidRPr="007F16CB">
        <w:rPr>
          <w:i/>
          <w:iCs/>
          <w:szCs w:val="24"/>
          <w:vertAlign w:val="subscript"/>
        </w:rPr>
        <w:t>x</w:t>
      </w:r>
      <w:r w:rsidRPr="007F16CB">
        <w:rPr>
          <w:szCs w:val="24"/>
        </w:rPr>
        <w:t>Cd</w:t>
      </w:r>
      <w:r w:rsidRPr="007F16CB">
        <w:rPr>
          <w:i/>
          <w:iCs/>
          <w:szCs w:val="24"/>
          <w:vertAlign w:val="subscript"/>
        </w:rPr>
        <w:t>x</w:t>
      </w:r>
      <w:r w:rsidRPr="007F16CB">
        <w:rPr>
          <w:szCs w:val="24"/>
        </w:rPr>
        <w:t xml:space="preserve">Te solids and melts </w:t>
      </w:r>
      <w:r>
        <w:rPr>
          <w:szCs w:val="24"/>
        </w:rPr>
        <w:t>(</w:t>
      </w:r>
      <w:r w:rsidRPr="007F16CB">
        <w:rPr>
          <w:szCs w:val="24"/>
        </w:rPr>
        <w:t>x = 0, 0.05, 0.10, 0.20 and 0.3</w:t>
      </w:r>
      <w:r>
        <w:rPr>
          <w:szCs w:val="24"/>
        </w:rPr>
        <w:t xml:space="preserve">), </w:t>
      </w:r>
      <w:r w:rsidRPr="007F16CB">
        <w:rPr>
          <w:szCs w:val="24"/>
        </w:rPr>
        <w:t>Hg</w:t>
      </w:r>
      <w:r w:rsidRPr="007F16CB">
        <w:rPr>
          <w:szCs w:val="24"/>
          <w:vertAlign w:val="subscript"/>
        </w:rPr>
        <w:t>1-</w:t>
      </w:r>
      <w:r w:rsidRPr="007F16CB">
        <w:rPr>
          <w:i/>
          <w:iCs/>
          <w:szCs w:val="24"/>
          <w:vertAlign w:val="subscript"/>
        </w:rPr>
        <w:t>x</w:t>
      </w:r>
      <w:r w:rsidRPr="007F16CB">
        <w:rPr>
          <w:szCs w:val="24"/>
        </w:rPr>
        <w:t>Zn</w:t>
      </w:r>
      <w:r w:rsidRPr="007F16CB">
        <w:rPr>
          <w:i/>
          <w:iCs/>
          <w:szCs w:val="24"/>
          <w:vertAlign w:val="subscript"/>
        </w:rPr>
        <w:t>x</w:t>
      </w:r>
      <w:r w:rsidRPr="007F16CB">
        <w:rPr>
          <w:szCs w:val="24"/>
        </w:rPr>
        <w:t xml:space="preserve">Te solids and melts </w:t>
      </w:r>
      <w:r>
        <w:rPr>
          <w:szCs w:val="24"/>
        </w:rPr>
        <w:t>(</w:t>
      </w:r>
      <w:r w:rsidRPr="007F16CB">
        <w:rPr>
          <w:iCs/>
          <w:szCs w:val="24"/>
        </w:rPr>
        <w:t>x</w:t>
      </w:r>
      <w:r w:rsidRPr="007F16CB">
        <w:rPr>
          <w:i/>
          <w:iCs/>
          <w:szCs w:val="24"/>
        </w:rPr>
        <w:t xml:space="preserve"> </w:t>
      </w:r>
      <w:r w:rsidRPr="007F16CB">
        <w:rPr>
          <w:szCs w:val="24"/>
        </w:rPr>
        <w:t>= 0.10, 0.16, and 0.30</w:t>
      </w:r>
      <w:r>
        <w:rPr>
          <w:szCs w:val="24"/>
        </w:rPr>
        <w:t xml:space="preserve">) </w:t>
      </w:r>
      <w:r>
        <w:rPr>
          <w:szCs w:val="24"/>
          <w:lang w:eastAsia="en-US"/>
        </w:rPr>
        <w:t xml:space="preserve">from three thermophysical properties: (1) thermal diffusivity </w:t>
      </w:r>
      <w:r w:rsidR="00ED1C37">
        <w:rPr>
          <w:szCs w:val="24"/>
          <w:lang w:eastAsia="en-US"/>
        </w:rPr>
        <w:t xml:space="preserve">measured </w:t>
      </w:r>
      <w:r>
        <w:rPr>
          <w:szCs w:val="24"/>
          <w:lang w:eastAsia="en-US"/>
        </w:rPr>
        <w:t>by laser flash method (2) density determined in Chap</w:t>
      </w:r>
      <w:r w:rsidR="00D50A69">
        <w:rPr>
          <w:szCs w:val="24"/>
          <w:lang w:eastAsia="en-US"/>
        </w:rPr>
        <w:t>ter 4</w:t>
      </w:r>
      <w:r>
        <w:rPr>
          <w:szCs w:val="24"/>
          <w:lang w:eastAsia="en-US"/>
        </w:rPr>
        <w:t xml:space="preserve"> and (3) heat capacity derived from the best-fit parameters in the associated solution model given in Chap</w:t>
      </w:r>
      <w:r w:rsidR="00D50A69">
        <w:rPr>
          <w:szCs w:val="24"/>
          <w:lang w:eastAsia="en-US"/>
        </w:rPr>
        <w:t>ter</w:t>
      </w:r>
      <w:r>
        <w:rPr>
          <w:szCs w:val="24"/>
          <w:lang w:eastAsia="en-US"/>
        </w:rPr>
        <w:t xml:space="preserve"> </w:t>
      </w:r>
      <w:r w:rsidR="00D50A69">
        <w:rPr>
          <w:szCs w:val="24"/>
          <w:lang w:eastAsia="en-US"/>
        </w:rPr>
        <w:t>3</w:t>
      </w:r>
      <w:r>
        <w:rPr>
          <w:szCs w:val="24"/>
          <w:lang w:eastAsia="en-US"/>
        </w:rPr>
        <w:t xml:space="preserve">. </w:t>
      </w:r>
      <w:r w:rsidR="00ED1C37">
        <w:rPr>
          <w:szCs w:val="24"/>
        </w:rPr>
        <w:t>Chapter 7 will summarized t</w:t>
      </w:r>
      <w:r>
        <w:rPr>
          <w:szCs w:val="24"/>
          <w:lang w:eastAsia="en-US"/>
        </w:rPr>
        <w:t xml:space="preserve">he physics and chemistry of </w:t>
      </w:r>
      <w:r w:rsidR="00ED1C37">
        <w:rPr>
          <w:szCs w:val="24"/>
          <w:lang w:eastAsia="en-US"/>
        </w:rPr>
        <w:t xml:space="preserve">the </w:t>
      </w:r>
      <w:r w:rsidRPr="007F16CB">
        <w:rPr>
          <w:szCs w:val="24"/>
        </w:rPr>
        <w:t>Hg</w:t>
      </w:r>
      <w:r w:rsidRPr="007F16CB">
        <w:rPr>
          <w:szCs w:val="24"/>
          <w:vertAlign w:val="subscript"/>
        </w:rPr>
        <w:t>1-</w:t>
      </w:r>
      <w:r w:rsidRPr="007F16CB">
        <w:rPr>
          <w:i/>
          <w:iCs/>
          <w:szCs w:val="24"/>
          <w:vertAlign w:val="subscript"/>
        </w:rPr>
        <w:t>x</w:t>
      </w:r>
      <w:r w:rsidRPr="007F16CB">
        <w:rPr>
          <w:szCs w:val="24"/>
        </w:rPr>
        <w:t>Cd</w:t>
      </w:r>
      <w:r w:rsidRPr="007F16CB">
        <w:rPr>
          <w:i/>
          <w:iCs/>
          <w:szCs w:val="24"/>
          <w:vertAlign w:val="subscript"/>
        </w:rPr>
        <w:t>x</w:t>
      </w:r>
      <w:r w:rsidRPr="007F16CB">
        <w:rPr>
          <w:szCs w:val="24"/>
        </w:rPr>
        <w:t>Te</w:t>
      </w:r>
      <w:r>
        <w:rPr>
          <w:szCs w:val="24"/>
        </w:rPr>
        <w:t xml:space="preserve"> and </w:t>
      </w:r>
      <w:r w:rsidRPr="007F16CB">
        <w:rPr>
          <w:szCs w:val="24"/>
        </w:rPr>
        <w:t>Hg</w:t>
      </w:r>
      <w:r w:rsidRPr="007F16CB">
        <w:rPr>
          <w:szCs w:val="24"/>
          <w:vertAlign w:val="subscript"/>
        </w:rPr>
        <w:t>1-</w:t>
      </w:r>
      <w:r w:rsidRPr="007F16CB">
        <w:rPr>
          <w:i/>
          <w:iCs/>
          <w:szCs w:val="24"/>
          <w:vertAlign w:val="subscript"/>
        </w:rPr>
        <w:t>x</w:t>
      </w:r>
      <w:r w:rsidRPr="007F16CB">
        <w:rPr>
          <w:szCs w:val="24"/>
        </w:rPr>
        <w:t>Zn</w:t>
      </w:r>
      <w:r w:rsidRPr="007F16CB">
        <w:rPr>
          <w:i/>
          <w:iCs/>
          <w:szCs w:val="24"/>
          <w:vertAlign w:val="subscript"/>
        </w:rPr>
        <w:t>x</w:t>
      </w:r>
      <w:r w:rsidRPr="007F16CB">
        <w:rPr>
          <w:szCs w:val="24"/>
        </w:rPr>
        <w:t>Te</w:t>
      </w:r>
      <w:r>
        <w:rPr>
          <w:szCs w:val="24"/>
        </w:rPr>
        <w:t xml:space="preserve"> </w:t>
      </w:r>
      <w:r w:rsidR="00ED1C37">
        <w:rPr>
          <w:szCs w:val="24"/>
        </w:rPr>
        <w:t>systems</w:t>
      </w:r>
      <w:r>
        <w:rPr>
          <w:szCs w:val="24"/>
        </w:rPr>
        <w:t xml:space="preserve"> </w:t>
      </w:r>
      <w:r w:rsidR="00ED1C37">
        <w:rPr>
          <w:szCs w:val="24"/>
        </w:rPr>
        <w:t xml:space="preserve">and </w:t>
      </w:r>
      <w:r>
        <w:rPr>
          <w:szCs w:val="24"/>
        </w:rPr>
        <w:t xml:space="preserve">the metal-semiconductor transition in the melts </w:t>
      </w:r>
      <w:r w:rsidR="00150B41">
        <w:rPr>
          <w:szCs w:val="24"/>
          <w:lang w:eastAsia="en-US"/>
        </w:rPr>
        <w:t>with discussions on the implications of the experimental Lorenz number</w:t>
      </w:r>
      <w:r w:rsidR="00150B41">
        <w:rPr>
          <w:szCs w:val="24"/>
        </w:rPr>
        <w:t xml:space="preserve"> </w:t>
      </w:r>
      <w:r>
        <w:rPr>
          <w:szCs w:val="24"/>
        </w:rPr>
        <w:t>and the effects of supercooling during crystal growth from the melt</w:t>
      </w:r>
      <w:r w:rsidR="007B75E4">
        <w:rPr>
          <w:szCs w:val="24"/>
        </w:rPr>
        <w:t>.</w:t>
      </w:r>
    </w:p>
    <w:p w14:paraId="1D49171E" w14:textId="77777777" w:rsidR="00C950FA" w:rsidRDefault="00C950FA" w:rsidP="00C950FA">
      <w:pPr>
        <w:pStyle w:val="Body"/>
        <w:spacing w:before="0"/>
        <w:ind w:firstLine="720"/>
        <w:jc w:val="left"/>
        <w:rPr>
          <w:szCs w:val="24"/>
          <w:lang w:eastAsia="en-US"/>
        </w:rPr>
      </w:pPr>
    </w:p>
    <w:p w14:paraId="18089F6F" w14:textId="64D5177B" w:rsidR="00C950FA" w:rsidRDefault="00C950FA" w:rsidP="00C950FA">
      <w:pPr>
        <w:pStyle w:val="Body"/>
        <w:spacing w:before="0"/>
        <w:ind w:firstLine="720"/>
        <w:jc w:val="left"/>
      </w:pPr>
      <w:r>
        <w:t xml:space="preserve">Lastly, </w:t>
      </w:r>
      <w:r w:rsidR="00ED1C37">
        <w:t>it</w:t>
      </w:r>
      <w:r w:rsidR="00D50A69">
        <w:t xml:space="preserve"> would be helpful</w:t>
      </w:r>
      <w:r w:rsidR="007F55E1">
        <w:t xml:space="preserve"> to clarify </w:t>
      </w:r>
      <w:r>
        <w:t xml:space="preserve">the difference between </w:t>
      </w:r>
      <w:r w:rsidR="002649D1">
        <w:t xml:space="preserve">the </w:t>
      </w:r>
      <w:r w:rsidR="00ED1C37">
        <w:t>usage</w:t>
      </w:r>
      <w:r w:rsidR="002649D1">
        <w:t xml:space="preserve">s of </w:t>
      </w:r>
      <w:r w:rsidRPr="00ED1C37">
        <w:rPr>
          <w:i/>
          <w:iCs/>
        </w:rPr>
        <w:t>melt</w:t>
      </w:r>
      <w:r>
        <w:t xml:space="preserve"> and </w:t>
      </w:r>
      <w:r w:rsidRPr="00ED1C37">
        <w:rPr>
          <w:i/>
          <w:iCs/>
        </w:rPr>
        <w:t>liquid</w:t>
      </w:r>
      <w:r w:rsidR="002649D1">
        <w:t>, at least</w:t>
      </w:r>
      <w:r w:rsidR="00614A4E">
        <w:t xml:space="preserve"> in</w:t>
      </w:r>
      <w:r w:rsidR="002649D1">
        <w:t xml:space="preserve"> the </w:t>
      </w:r>
      <w:r w:rsidR="00ED1C37">
        <w:t>language</w:t>
      </w:r>
      <w:r w:rsidR="002649D1">
        <w:t xml:space="preserve"> </w:t>
      </w:r>
      <w:r w:rsidR="00614A4E">
        <w:t>of</w:t>
      </w:r>
      <w:r w:rsidR="002649D1">
        <w:t xml:space="preserve"> this book.</w:t>
      </w:r>
      <w:r>
        <w:t xml:space="preserve"> For physists and material scientists in general, </w:t>
      </w:r>
      <w:r w:rsidRPr="00E5330E">
        <w:rPr>
          <w:bCs/>
          <w:i/>
        </w:rPr>
        <w:t>melt</w:t>
      </w:r>
      <w:r>
        <w:t xml:space="preserve"> is usually used to described the liquid phase</w:t>
      </w:r>
      <w:r w:rsidRPr="00E92B3B">
        <w:t xml:space="preserve"> </w:t>
      </w:r>
      <w:r>
        <w:t xml:space="preserve">within a small temperature range just above its melting point whereas </w:t>
      </w:r>
      <w:r w:rsidRPr="00E5330E">
        <w:rPr>
          <w:bCs/>
          <w:i/>
        </w:rPr>
        <w:t>liquid</w:t>
      </w:r>
      <w:r>
        <w:t xml:space="preserve"> can cover whole range of the liquid phase up to its triple and the critical points. In this book, the studies on the HgTe-based </w:t>
      </w:r>
      <w:r w:rsidRPr="00F14BB5">
        <w:t xml:space="preserve">melts </w:t>
      </w:r>
      <w:r>
        <w:t xml:space="preserve">will mostly cover the temperature range </w:t>
      </w:r>
      <w:r>
        <w:lastRenderedPageBreak/>
        <w:t>from</w:t>
      </w:r>
      <w:r w:rsidR="00150B41">
        <w:t xml:space="preserve"> the melting point</w:t>
      </w:r>
      <w:r w:rsidR="00E5330E">
        <w:t>, or the liquidus,</w:t>
      </w:r>
      <w:r w:rsidR="00150B41">
        <w:t xml:space="preserve"> to about 200</w:t>
      </w:r>
      <w:r w:rsidRPr="00F14BB5">
        <w:rPr>
          <w:vertAlign w:val="superscript"/>
        </w:rPr>
        <w:t>o</w:t>
      </w:r>
      <w:r>
        <w:t>C above except for the low melting Te melt where the range would be</w:t>
      </w:r>
      <w:r w:rsidR="00150B41">
        <w:t xml:space="preserve"> 650</w:t>
      </w:r>
      <w:r w:rsidRPr="00F14BB5">
        <w:rPr>
          <w:vertAlign w:val="superscript"/>
        </w:rPr>
        <w:t>o</w:t>
      </w:r>
      <w:r>
        <w:t>C</w:t>
      </w:r>
      <w:r w:rsidR="00D50A69">
        <w:t xml:space="preserve"> above</w:t>
      </w:r>
      <w:r w:rsidR="002351EE">
        <w:t xml:space="preserve"> its melting temperature of 450</w:t>
      </w:r>
      <w:r w:rsidR="002351EE" w:rsidRPr="002351EE">
        <w:rPr>
          <w:vertAlign w:val="superscript"/>
        </w:rPr>
        <w:t>o</w:t>
      </w:r>
      <w:r w:rsidR="002351EE">
        <w:t>C</w:t>
      </w:r>
      <w:r>
        <w:t>.</w:t>
      </w:r>
    </w:p>
    <w:p w14:paraId="1DD92E62" w14:textId="77777777" w:rsidR="00C950FA" w:rsidRDefault="00C950FA" w:rsidP="00C950FA">
      <w:pPr>
        <w:pStyle w:val="Body"/>
        <w:ind w:firstLine="720"/>
        <w:jc w:val="left"/>
      </w:pPr>
    </w:p>
    <w:p w14:paraId="2FD51CE6" w14:textId="77777777" w:rsidR="00C950FA" w:rsidRDefault="00C950FA" w:rsidP="00C950FA">
      <w:pPr>
        <w:pStyle w:val="Body"/>
        <w:ind w:firstLine="720"/>
        <w:jc w:val="left"/>
      </w:pPr>
    </w:p>
    <w:p w14:paraId="1DC27F58" w14:textId="77777777" w:rsidR="00C950FA" w:rsidRDefault="00C950FA" w:rsidP="00C950FA">
      <w:pPr>
        <w:autoSpaceDE w:val="0"/>
        <w:autoSpaceDN w:val="0"/>
        <w:adjustRightInd w:val="0"/>
        <w:spacing w:after="0" w:line="240" w:lineRule="auto"/>
        <w:rPr>
          <w:rFonts w:ascii="Times New Roman" w:hAnsi="Times New Roman"/>
          <w:b/>
          <w:sz w:val="24"/>
          <w:szCs w:val="24"/>
          <w:lang w:eastAsia="en-US"/>
        </w:rPr>
      </w:pPr>
      <w:r w:rsidRPr="001565F3">
        <w:rPr>
          <w:rFonts w:ascii="Times New Roman" w:hAnsi="Times New Roman"/>
          <w:b/>
          <w:sz w:val="24"/>
          <w:szCs w:val="24"/>
          <w:lang w:eastAsia="en-US"/>
        </w:rPr>
        <w:t xml:space="preserve">References </w:t>
      </w:r>
    </w:p>
    <w:p w14:paraId="499C1A00" w14:textId="77777777" w:rsidR="00237BC7" w:rsidRDefault="00237BC7" w:rsidP="00C950FA">
      <w:pPr>
        <w:autoSpaceDE w:val="0"/>
        <w:autoSpaceDN w:val="0"/>
        <w:adjustRightInd w:val="0"/>
        <w:spacing w:after="0" w:line="240" w:lineRule="auto"/>
        <w:rPr>
          <w:rFonts w:ascii="Times New Roman" w:hAnsi="Times New Roman"/>
          <w:b/>
          <w:sz w:val="24"/>
          <w:szCs w:val="24"/>
          <w:lang w:eastAsia="en-US"/>
        </w:rPr>
      </w:pPr>
    </w:p>
    <w:p w14:paraId="049E5356" w14:textId="77777777" w:rsidR="00237BC7" w:rsidRPr="00237BC7" w:rsidRDefault="00237BC7" w:rsidP="00F07CBE">
      <w:pPr>
        <w:autoSpaceDE w:val="0"/>
        <w:autoSpaceDN w:val="0"/>
        <w:adjustRightInd w:val="0"/>
        <w:spacing w:after="0" w:line="240" w:lineRule="auto"/>
        <w:ind w:left="360" w:hanging="360"/>
        <w:rPr>
          <w:rFonts w:ascii="Times New Roman" w:hAnsi="Times New Roman"/>
          <w:sz w:val="24"/>
          <w:szCs w:val="24"/>
        </w:rPr>
      </w:pPr>
      <w:r w:rsidRPr="00F07CBE">
        <w:rPr>
          <w:rFonts w:ascii="Times New Roman" w:hAnsi="Times New Roman"/>
          <w:sz w:val="24"/>
          <w:szCs w:val="24"/>
          <w:lang w:eastAsia="en-US"/>
        </w:rPr>
        <w:t>[1]</w:t>
      </w:r>
      <w:r w:rsidRPr="00237BC7">
        <w:rPr>
          <w:rFonts w:ascii="Times New Roman" w:hAnsi="Times New Roman"/>
          <w:b/>
          <w:sz w:val="24"/>
          <w:szCs w:val="24"/>
          <w:lang w:eastAsia="en-US"/>
        </w:rPr>
        <w:t xml:space="preserve"> </w:t>
      </w:r>
      <w:r w:rsidRPr="00237BC7">
        <w:rPr>
          <w:rFonts w:ascii="Times New Roman" w:hAnsi="Times New Roman"/>
          <w:sz w:val="24"/>
          <w:szCs w:val="24"/>
        </w:rPr>
        <w:t>G. L. Hansen, J. L. Schmidt, and T. N. Casselman, J. Appl. Phys. 53 (1982) 7099.</w:t>
      </w:r>
    </w:p>
    <w:p w14:paraId="48EFBBD8" w14:textId="77777777" w:rsidR="00237BC7" w:rsidRPr="00237BC7" w:rsidRDefault="00237BC7" w:rsidP="00F07CBE">
      <w:pPr>
        <w:autoSpaceDE w:val="0"/>
        <w:autoSpaceDN w:val="0"/>
        <w:adjustRightInd w:val="0"/>
        <w:spacing w:after="0" w:line="240" w:lineRule="auto"/>
        <w:ind w:left="360" w:hanging="360"/>
        <w:rPr>
          <w:rFonts w:ascii="Times New Roman" w:hAnsi="Times New Roman"/>
          <w:b/>
          <w:sz w:val="24"/>
          <w:szCs w:val="24"/>
          <w:lang w:eastAsia="en-US"/>
        </w:rPr>
      </w:pPr>
      <w:r w:rsidRPr="00237BC7">
        <w:rPr>
          <w:rFonts w:ascii="Times New Roman" w:hAnsi="Times New Roman"/>
          <w:sz w:val="24"/>
          <w:szCs w:val="24"/>
        </w:rPr>
        <w:t>[2] B. Toulouse, R. Granger, S. Rolland and R. Triboulet, J. Physique 48 (1987) 247.</w:t>
      </w:r>
    </w:p>
    <w:p w14:paraId="300630C0" w14:textId="77777777" w:rsidR="00F07CBE" w:rsidRDefault="00F07CBE" w:rsidP="00F07CBE">
      <w:pPr>
        <w:pStyle w:val="ListParagraph"/>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[3] </w:t>
      </w:r>
      <w:r w:rsidRPr="00606052">
        <w:rPr>
          <w:rFonts w:ascii="Times New Roman" w:hAnsi="Times New Roman"/>
          <w:sz w:val="24"/>
          <w:szCs w:val="24"/>
        </w:rPr>
        <w:t xml:space="preserve">V. M. Glazov, S. N. </w:t>
      </w:r>
      <w:r w:rsidRPr="00606052">
        <w:rPr>
          <w:rFonts w:ascii="Times New Roman" w:hAnsi="Times New Roman"/>
          <w:bCs/>
          <w:sz w:val="24"/>
          <w:szCs w:val="24"/>
        </w:rPr>
        <w:t xml:space="preserve">Chizhevskaya, </w:t>
      </w:r>
      <w:r w:rsidRPr="00606052">
        <w:rPr>
          <w:rFonts w:ascii="Times New Roman" w:hAnsi="Times New Roman"/>
          <w:sz w:val="24"/>
          <w:szCs w:val="24"/>
        </w:rPr>
        <w:t xml:space="preserve">and N. N. Glagoleva, </w:t>
      </w:r>
      <w:r w:rsidRPr="00606052">
        <w:rPr>
          <w:rFonts w:ascii="Times New Roman" w:hAnsi="Times New Roman"/>
          <w:i/>
          <w:iCs/>
          <w:sz w:val="24"/>
          <w:szCs w:val="24"/>
        </w:rPr>
        <w:t>Liquid Semiconductors</w:t>
      </w:r>
      <w:r>
        <w:rPr>
          <w:rFonts w:ascii="Times New Roman" w:hAnsi="Times New Roman"/>
          <w:i/>
          <w:iCs/>
          <w:sz w:val="24"/>
          <w:szCs w:val="24"/>
        </w:rPr>
        <w:t xml:space="preserve"> </w:t>
      </w:r>
      <w:r w:rsidRPr="00F07CBE">
        <w:rPr>
          <w:rFonts w:ascii="Times New Roman" w:hAnsi="Times New Roman"/>
          <w:iCs/>
          <w:sz w:val="24"/>
          <w:szCs w:val="24"/>
        </w:rPr>
        <w:t>(</w:t>
      </w:r>
      <w:r w:rsidRPr="00606052">
        <w:rPr>
          <w:rFonts w:ascii="Times New Roman" w:hAnsi="Times New Roman"/>
          <w:sz w:val="24"/>
          <w:szCs w:val="24"/>
        </w:rPr>
        <w:t>Plenum, New York, 1969).</w:t>
      </w:r>
    </w:p>
    <w:p w14:paraId="78890313" w14:textId="77777777" w:rsidR="00F07CBE" w:rsidRPr="001361CA" w:rsidRDefault="00F07CBE" w:rsidP="00F07CBE">
      <w:pPr>
        <w:pStyle w:val="ListParagraph"/>
        <w:autoSpaceDE w:val="0"/>
        <w:autoSpaceDN w:val="0"/>
        <w:adjustRightInd w:val="0"/>
        <w:spacing w:after="0" w:line="240" w:lineRule="auto"/>
        <w:ind w:left="360" w:hanging="360"/>
        <w:rPr>
          <w:rFonts w:ascii="Times New Roman" w:hAnsi="Times New Roman"/>
          <w:sz w:val="24"/>
          <w:szCs w:val="24"/>
        </w:rPr>
      </w:pPr>
      <w:r>
        <w:rPr>
          <w:rFonts w:ascii="Times New Roman" w:hAnsi="Times New Roman"/>
          <w:bCs/>
          <w:sz w:val="24"/>
          <w:szCs w:val="24"/>
        </w:rPr>
        <w:t xml:space="preserve">[4] </w:t>
      </w:r>
      <w:r w:rsidRPr="001361CA">
        <w:rPr>
          <w:rFonts w:ascii="Times New Roman" w:hAnsi="Times New Roman"/>
          <w:bCs/>
          <w:sz w:val="24"/>
          <w:szCs w:val="24"/>
        </w:rPr>
        <w:t xml:space="preserve">A. </w:t>
      </w:r>
      <w:r w:rsidRPr="001361CA">
        <w:rPr>
          <w:rFonts w:ascii="Times New Roman" w:hAnsi="Times New Roman"/>
          <w:sz w:val="24"/>
          <w:szCs w:val="24"/>
        </w:rPr>
        <w:t xml:space="preserve">R. Regel, I. A. Smirnov, and E. V. Shadrichev, Phys. Status Solidi </w:t>
      </w:r>
      <w:r>
        <w:rPr>
          <w:rFonts w:ascii="Times New Roman" w:hAnsi="Times New Roman"/>
          <w:bCs/>
          <w:sz w:val="24"/>
          <w:szCs w:val="24"/>
        </w:rPr>
        <w:t>5</w:t>
      </w:r>
      <w:r w:rsidRPr="001361CA">
        <w:rPr>
          <w:rFonts w:ascii="Times New Roman" w:hAnsi="Times New Roman"/>
          <w:bCs/>
          <w:sz w:val="24"/>
          <w:szCs w:val="24"/>
        </w:rPr>
        <w:t xml:space="preserve"> </w:t>
      </w:r>
      <w:r w:rsidRPr="001361CA">
        <w:rPr>
          <w:rFonts w:ascii="Times New Roman" w:hAnsi="Times New Roman"/>
          <w:sz w:val="24"/>
          <w:szCs w:val="24"/>
        </w:rPr>
        <w:t>(1971)</w:t>
      </w:r>
      <w:r>
        <w:rPr>
          <w:rFonts w:ascii="Times New Roman" w:hAnsi="Times New Roman"/>
          <w:sz w:val="24"/>
          <w:szCs w:val="24"/>
        </w:rPr>
        <w:t xml:space="preserve"> </w:t>
      </w:r>
      <w:r w:rsidRPr="001361CA">
        <w:rPr>
          <w:rFonts w:ascii="Times New Roman" w:hAnsi="Times New Roman"/>
          <w:sz w:val="24"/>
          <w:szCs w:val="24"/>
        </w:rPr>
        <w:t xml:space="preserve">13. </w:t>
      </w:r>
    </w:p>
    <w:p w14:paraId="3B47DB20" w14:textId="77777777" w:rsidR="00F07CBE" w:rsidRPr="00606052" w:rsidRDefault="00F07CBE" w:rsidP="00F07CBE">
      <w:pPr>
        <w:pStyle w:val="ListParagraph"/>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[5] </w:t>
      </w:r>
      <w:r w:rsidRPr="00606052">
        <w:rPr>
          <w:rFonts w:ascii="Times New Roman" w:hAnsi="Times New Roman"/>
          <w:sz w:val="24"/>
          <w:szCs w:val="24"/>
        </w:rPr>
        <w:t xml:space="preserve">B. J. </w:t>
      </w:r>
      <w:r>
        <w:rPr>
          <w:rFonts w:ascii="Times New Roman" w:hAnsi="Times New Roman"/>
          <w:sz w:val="24"/>
          <w:szCs w:val="24"/>
        </w:rPr>
        <w:t>Keene, Surf. Interface Anal. 10</w:t>
      </w:r>
      <w:r w:rsidRPr="00606052">
        <w:rPr>
          <w:rFonts w:ascii="Times New Roman" w:hAnsi="Times New Roman"/>
          <w:sz w:val="24"/>
          <w:szCs w:val="24"/>
        </w:rPr>
        <w:t xml:space="preserve"> (1987)</w:t>
      </w:r>
      <w:r>
        <w:rPr>
          <w:rFonts w:ascii="Times New Roman" w:hAnsi="Times New Roman"/>
          <w:sz w:val="24"/>
          <w:szCs w:val="24"/>
        </w:rPr>
        <w:t xml:space="preserve"> </w:t>
      </w:r>
      <w:r w:rsidRPr="00606052">
        <w:rPr>
          <w:rFonts w:ascii="Times New Roman" w:hAnsi="Times New Roman"/>
          <w:sz w:val="24"/>
          <w:szCs w:val="24"/>
        </w:rPr>
        <w:t>367.</w:t>
      </w:r>
    </w:p>
    <w:p w14:paraId="4EAE31C4" w14:textId="77777777" w:rsidR="00F07CBE" w:rsidRPr="00606052" w:rsidRDefault="00F07CBE" w:rsidP="00F07CBE">
      <w:pPr>
        <w:pStyle w:val="ListParagraph"/>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[6] </w:t>
      </w:r>
      <w:r w:rsidRPr="00606052">
        <w:rPr>
          <w:rFonts w:ascii="Times New Roman" w:hAnsi="Times New Roman"/>
          <w:sz w:val="24"/>
          <w:szCs w:val="24"/>
        </w:rPr>
        <w:t>S. Nakamura and T.</w:t>
      </w:r>
      <w:r>
        <w:rPr>
          <w:rFonts w:ascii="Times New Roman" w:hAnsi="Times New Roman"/>
          <w:sz w:val="24"/>
          <w:szCs w:val="24"/>
        </w:rPr>
        <w:t xml:space="preserve"> Hibiya, Int. J. Thermophys. 13</w:t>
      </w:r>
      <w:r w:rsidRPr="00606052">
        <w:rPr>
          <w:rFonts w:ascii="Times New Roman" w:hAnsi="Times New Roman"/>
          <w:sz w:val="24"/>
          <w:szCs w:val="24"/>
        </w:rPr>
        <w:t xml:space="preserve"> (1992)</w:t>
      </w:r>
      <w:r>
        <w:rPr>
          <w:rFonts w:ascii="Times New Roman" w:hAnsi="Times New Roman"/>
          <w:sz w:val="24"/>
          <w:szCs w:val="24"/>
        </w:rPr>
        <w:t xml:space="preserve"> </w:t>
      </w:r>
      <w:r w:rsidRPr="00606052">
        <w:rPr>
          <w:rFonts w:ascii="Times New Roman" w:hAnsi="Times New Roman"/>
          <w:sz w:val="24"/>
          <w:szCs w:val="24"/>
        </w:rPr>
        <w:t>1061.</w:t>
      </w:r>
    </w:p>
    <w:p w14:paraId="0BB80F90" w14:textId="77777777" w:rsidR="00F07CBE" w:rsidRPr="00F07CBE" w:rsidRDefault="00F07CBE" w:rsidP="00F07CBE">
      <w:pPr>
        <w:pStyle w:val="ListParagraph"/>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[7] </w:t>
      </w:r>
      <w:r w:rsidRPr="00F07CBE">
        <w:rPr>
          <w:rFonts w:ascii="Times New Roman" w:hAnsi="Times New Roman"/>
          <w:sz w:val="24"/>
          <w:szCs w:val="24"/>
        </w:rPr>
        <w:t>L. R. Holland and R. E. Ta</w:t>
      </w:r>
      <w:r>
        <w:rPr>
          <w:rFonts w:ascii="Times New Roman" w:hAnsi="Times New Roman"/>
          <w:sz w:val="24"/>
          <w:szCs w:val="24"/>
        </w:rPr>
        <w:t>ylor, J. Vac. Sci. Technol. A1</w:t>
      </w:r>
      <w:r w:rsidRPr="00F07CBE">
        <w:rPr>
          <w:rFonts w:ascii="Times New Roman" w:hAnsi="Times New Roman"/>
          <w:sz w:val="24"/>
          <w:szCs w:val="24"/>
        </w:rPr>
        <w:t xml:space="preserve"> (1983)</w:t>
      </w:r>
      <w:r>
        <w:rPr>
          <w:rFonts w:ascii="Times New Roman" w:hAnsi="Times New Roman"/>
          <w:sz w:val="24"/>
          <w:szCs w:val="24"/>
        </w:rPr>
        <w:t xml:space="preserve"> </w:t>
      </w:r>
      <w:r w:rsidRPr="00F07CBE">
        <w:rPr>
          <w:rFonts w:ascii="Times New Roman" w:hAnsi="Times New Roman"/>
          <w:sz w:val="24"/>
          <w:szCs w:val="24"/>
        </w:rPr>
        <w:t>1615.</w:t>
      </w:r>
    </w:p>
    <w:p w14:paraId="2F39B53F" w14:textId="77777777" w:rsidR="00F07CBE" w:rsidRPr="00606052" w:rsidRDefault="00F07CBE" w:rsidP="00F07CBE">
      <w:pPr>
        <w:pStyle w:val="ListParagraph"/>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[8] </w:t>
      </w:r>
      <w:r w:rsidRPr="00606052">
        <w:rPr>
          <w:rFonts w:ascii="Times New Roman" w:hAnsi="Times New Roman"/>
          <w:sz w:val="24"/>
          <w:szCs w:val="24"/>
        </w:rPr>
        <w:t>D. Chandra and L. R. H</w:t>
      </w:r>
      <w:r>
        <w:rPr>
          <w:rFonts w:ascii="Times New Roman" w:hAnsi="Times New Roman"/>
          <w:sz w:val="24"/>
          <w:szCs w:val="24"/>
        </w:rPr>
        <w:t>olland, J. Vac. Sci. Technol. A1</w:t>
      </w:r>
      <w:r w:rsidRPr="00606052">
        <w:rPr>
          <w:rFonts w:ascii="Times New Roman" w:hAnsi="Times New Roman"/>
          <w:sz w:val="24"/>
          <w:szCs w:val="24"/>
        </w:rPr>
        <w:t xml:space="preserve"> (1983)</w:t>
      </w:r>
      <w:r w:rsidRPr="00F07CBE">
        <w:rPr>
          <w:rFonts w:ascii="Times New Roman" w:hAnsi="Times New Roman"/>
          <w:sz w:val="24"/>
          <w:szCs w:val="24"/>
        </w:rPr>
        <w:t xml:space="preserve"> </w:t>
      </w:r>
      <w:r w:rsidRPr="00606052">
        <w:rPr>
          <w:rFonts w:ascii="Times New Roman" w:hAnsi="Times New Roman"/>
          <w:sz w:val="24"/>
          <w:szCs w:val="24"/>
        </w:rPr>
        <w:t>1620.</w:t>
      </w:r>
    </w:p>
    <w:p w14:paraId="53EAF2A0" w14:textId="77777777" w:rsidR="00F07CBE" w:rsidRPr="00606052" w:rsidRDefault="00F07CBE" w:rsidP="00F07CBE">
      <w:pPr>
        <w:pStyle w:val="BodyText"/>
        <w:ind w:left="360" w:hanging="360"/>
        <w:jc w:val="left"/>
        <w:rPr>
          <w:szCs w:val="24"/>
        </w:rPr>
      </w:pPr>
      <w:r>
        <w:rPr>
          <w:szCs w:val="24"/>
        </w:rPr>
        <w:t xml:space="preserve">[9] </w:t>
      </w:r>
      <w:r w:rsidRPr="00606052">
        <w:rPr>
          <w:szCs w:val="24"/>
        </w:rPr>
        <w:t xml:space="preserve">H. Maleki and </w:t>
      </w:r>
      <w:r>
        <w:rPr>
          <w:szCs w:val="24"/>
        </w:rPr>
        <w:t>L R. Holland, J. Appl. Phys. 76</w:t>
      </w:r>
      <w:r w:rsidRPr="00606052">
        <w:rPr>
          <w:szCs w:val="24"/>
        </w:rPr>
        <w:t xml:space="preserve"> (1994)</w:t>
      </w:r>
      <w:r>
        <w:rPr>
          <w:szCs w:val="24"/>
        </w:rPr>
        <w:t xml:space="preserve"> </w:t>
      </w:r>
      <w:r w:rsidRPr="00606052">
        <w:rPr>
          <w:szCs w:val="24"/>
        </w:rPr>
        <w:t>4022.</w:t>
      </w:r>
    </w:p>
    <w:p w14:paraId="776ABB90" w14:textId="77777777" w:rsidR="00C950FA" w:rsidRDefault="00C950FA" w:rsidP="00C950F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[1</w:t>
      </w:r>
      <w:r w:rsidR="007F55E1">
        <w:rPr>
          <w:rFonts w:ascii="Times New Roman" w:hAnsi="Times New Roman"/>
          <w:sz w:val="24"/>
          <w:szCs w:val="24"/>
        </w:rPr>
        <w:t>0</w:t>
      </w:r>
      <w:r>
        <w:rPr>
          <w:rFonts w:ascii="Times New Roman" w:hAnsi="Times New Roman"/>
          <w:sz w:val="24"/>
          <w:szCs w:val="24"/>
        </w:rPr>
        <w:t>] P. Rudolph and</w:t>
      </w:r>
      <w:r w:rsidRPr="00F1590F">
        <w:rPr>
          <w:rFonts w:ascii="Times New Roman" w:hAnsi="Times New Roman"/>
          <w:sz w:val="24"/>
          <w:szCs w:val="24"/>
        </w:rPr>
        <w:t xml:space="preserve"> </w:t>
      </w:r>
      <w:r>
        <w:rPr>
          <w:rFonts w:ascii="Times New Roman" w:hAnsi="Times New Roman"/>
          <w:sz w:val="24"/>
          <w:szCs w:val="24"/>
        </w:rPr>
        <w:t xml:space="preserve">M. Muhlberg, </w:t>
      </w:r>
      <w:r w:rsidRPr="00F1590F">
        <w:rPr>
          <w:rFonts w:ascii="Times New Roman" w:hAnsi="Times New Roman"/>
          <w:sz w:val="24"/>
          <w:szCs w:val="24"/>
        </w:rPr>
        <w:t>Mater. Sci. Eng. B</w:t>
      </w:r>
      <w:r>
        <w:rPr>
          <w:rFonts w:ascii="Times New Roman" w:hAnsi="Times New Roman"/>
          <w:sz w:val="24"/>
          <w:szCs w:val="24"/>
        </w:rPr>
        <w:t xml:space="preserve">16 </w:t>
      </w:r>
      <w:r w:rsidRPr="00F1590F">
        <w:rPr>
          <w:rFonts w:ascii="Times New Roman" w:hAnsi="Times New Roman"/>
          <w:sz w:val="24"/>
          <w:szCs w:val="24"/>
        </w:rPr>
        <w:t>(1993)</w:t>
      </w:r>
      <w:r>
        <w:rPr>
          <w:rFonts w:ascii="Times New Roman" w:hAnsi="Times New Roman"/>
          <w:sz w:val="24"/>
          <w:szCs w:val="24"/>
        </w:rPr>
        <w:t xml:space="preserve"> 8. </w:t>
      </w:r>
    </w:p>
    <w:p w14:paraId="54AA828A" w14:textId="77777777" w:rsidR="00C950FA" w:rsidRDefault="007F55E1" w:rsidP="00C950F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[11</w:t>
      </w:r>
      <w:r w:rsidR="00C950FA">
        <w:rPr>
          <w:rFonts w:ascii="Times New Roman" w:hAnsi="Times New Roman"/>
          <w:sz w:val="24"/>
          <w:szCs w:val="24"/>
        </w:rPr>
        <w:t xml:space="preserve">] P. Rudolph, </w:t>
      </w:r>
      <w:r w:rsidR="00C950FA" w:rsidRPr="00F1590F">
        <w:rPr>
          <w:rFonts w:ascii="Times New Roman" w:hAnsi="Times New Roman"/>
          <w:sz w:val="24"/>
          <w:szCs w:val="24"/>
        </w:rPr>
        <w:t>Prog.</w:t>
      </w:r>
      <w:r w:rsidR="00C950FA">
        <w:rPr>
          <w:rFonts w:ascii="Times New Roman" w:hAnsi="Times New Roman"/>
          <w:sz w:val="24"/>
          <w:szCs w:val="24"/>
        </w:rPr>
        <w:t xml:space="preserve"> Crystal Growth Charact. 29 (1995) 275.</w:t>
      </w:r>
    </w:p>
    <w:p w14:paraId="2C5ED275" w14:textId="77777777" w:rsidR="00C950FA" w:rsidRDefault="007F55E1" w:rsidP="00C950F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[12</w:t>
      </w:r>
      <w:r w:rsidR="00C950FA">
        <w:rPr>
          <w:rFonts w:ascii="Times New Roman" w:hAnsi="Times New Roman"/>
          <w:sz w:val="24"/>
          <w:szCs w:val="24"/>
        </w:rPr>
        <w:t xml:space="preserve">] P. Rudolph, N. Schafer and T. Fukuda, </w:t>
      </w:r>
      <w:r w:rsidR="00C950FA" w:rsidRPr="00167134">
        <w:rPr>
          <w:rFonts w:ascii="Times New Roman" w:hAnsi="Times New Roman"/>
          <w:sz w:val="24"/>
          <w:szCs w:val="24"/>
        </w:rPr>
        <w:t xml:space="preserve">Mater. Sci. Eng. R15 </w:t>
      </w:r>
      <w:r w:rsidR="00C950FA">
        <w:rPr>
          <w:rFonts w:ascii="Times New Roman" w:hAnsi="Times New Roman"/>
          <w:sz w:val="24"/>
          <w:szCs w:val="24"/>
        </w:rPr>
        <w:t>(1995</w:t>
      </w:r>
      <w:r w:rsidR="00C950FA" w:rsidRPr="00167134">
        <w:rPr>
          <w:rFonts w:ascii="Times New Roman" w:hAnsi="Times New Roman"/>
          <w:sz w:val="24"/>
          <w:szCs w:val="24"/>
        </w:rPr>
        <w:t>)</w:t>
      </w:r>
      <w:r w:rsidR="00C950FA">
        <w:rPr>
          <w:rFonts w:ascii="Times New Roman" w:hAnsi="Times New Roman"/>
          <w:sz w:val="24"/>
          <w:szCs w:val="24"/>
        </w:rPr>
        <w:t xml:space="preserve"> </w:t>
      </w:r>
      <w:r w:rsidR="00C950FA" w:rsidRPr="00167134">
        <w:rPr>
          <w:rFonts w:ascii="Times New Roman" w:hAnsi="Times New Roman"/>
          <w:sz w:val="24"/>
          <w:szCs w:val="24"/>
        </w:rPr>
        <w:t>85.</w:t>
      </w:r>
    </w:p>
    <w:p w14:paraId="4CBCA2AD" w14:textId="77777777" w:rsidR="00C950FA" w:rsidRDefault="007F55E1" w:rsidP="00C950F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[13</w:t>
      </w:r>
      <w:r w:rsidR="00C950FA">
        <w:rPr>
          <w:rFonts w:ascii="Times New Roman" w:hAnsi="Times New Roman"/>
          <w:sz w:val="24"/>
          <w:szCs w:val="24"/>
        </w:rPr>
        <w:t>] M. Muhlberg,</w:t>
      </w:r>
      <w:r w:rsidR="00C950FA" w:rsidRPr="00F1590F">
        <w:rPr>
          <w:rFonts w:ascii="Times New Roman" w:hAnsi="Times New Roman"/>
          <w:sz w:val="24"/>
          <w:szCs w:val="24"/>
        </w:rPr>
        <w:t xml:space="preserve"> P. Rudolph, M. Laasch, and E. Treser, </w:t>
      </w:r>
      <w:r w:rsidR="00C950FA">
        <w:rPr>
          <w:rFonts w:ascii="Times New Roman" w:hAnsi="Times New Roman"/>
          <w:sz w:val="24"/>
          <w:szCs w:val="24"/>
        </w:rPr>
        <w:t>J. Cryst</w:t>
      </w:r>
      <w:r>
        <w:rPr>
          <w:rFonts w:ascii="Times New Roman" w:hAnsi="Times New Roman"/>
          <w:sz w:val="24"/>
          <w:szCs w:val="24"/>
        </w:rPr>
        <w:t>al</w:t>
      </w:r>
      <w:r w:rsidR="00C950FA">
        <w:rPr>
          <w:rFonts w:ascii="Times New Roman" w:hAnsi="Times New Roman"/>
          <w:sz w:val="24"/>
          <w:szCs w:val="24"/>
        </w:rPr>
        <w:t xml:space="preserve"> Growth 128 (1993</w:t>
      </w:r>
      <w:r w:rsidR="00C950FA" w:rsidRPr="00F1590F">
        <w:rPr>
          <w:rFonts w:ascii="Times New Roman" w:hAnsi="Times New Roman"/>
          <w:sz w:val="24"/>
          <w:szCs w:val="24"/>
        </w:rPr>
        <w:t xml:space="preserve">) </w:t>
      </w:r>
      <w:r w:rsidR="00C950FA">
        <w:rPr>
          <w:rFonts w:ascii="Times New Roman" w:hAnsi="Times New Roman"/>
          <w:sz w:val="24"/>
          <w:szCs w:val="24"/>
        </w:rPr>
        <w:t>571.</w:t>
      </w:r>
    </w:p>
    <w:p w14:paraId="7BB9AE52" w14:textId="77777777" w:rsidR="00C950FA" w:rsidRDefault="007F55E1" w:rsidP="00C950F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[14</w:t>
      </w:r>
      <w:r w:rsidR="00C950FA">
        <w:rPr>
          <w:rFonts w:ascii="Times New Roman" w:hAnsi="Times New Roman"/>
          <w:sz w:val="24"/>
          <w:szCs w:val="24"/>
        </w:rPr>
        <w:t>] B. W. Choi and</w:t>
      </w:r>
      <w:r w:rsidR="00C950FA" w:rsidRPr="00F1590F">
        <w:rPr>
          <w:rFonts w:ascii="Times New Roman" w:hAnsi="Times New Roman"/>
          <w:sz w:val="24"/>
          <w:szCs w:val="24"/>
        </w:rPr>
        <w:t xml:space="preserve"> H. N. G. Wadley, </w:t>
      </w:r>
      <w:r w:rsidR="00C950FA">
        <w:rPr>
          <w:rFonts w:ascii="Times New Roman" w:hAnsi="Times New Roman"/>
          <w:sz w:val="24"/>
          <w:szCs w:val="24"/>
        </w:rPr>
        <w:t>J. Cryst</w:t>
      </w:r>
      <w:r>
        <w:rPr>
          <w:rFonts w:ascii="Times New Roman" w:hAnsi="Times New Roman"/>
          <w:sz w:val="24"/>
          <w:szCs w:val="24"/>
        </w:rPr>
        <w:t>al</w:t>
      </w:r>
      <w:r w:rsidR="00C950FA">
        <w:rPr>
          <w:rFonts w:ascii="Times New Roman" w:hAnsi="Times New Roman"/>
          <w:sz w:val="24"/>
          <w:szCs w:val="24"/>
        </w:rPr>
        <w:t xml:space="preserve"> Growth 208 </w:t>
      </w:r>
      <w:r w:rsidR="00C950FA" w:rsidRPr="00F1590F">
        <w:rPr>
          <w:rFonts w:ascii="Times New Roman" w:hAnsi="Times New Roman"/>
          <w:sz w:val="24"/>
          <w:szCs w:val="24"/>
        </w:rPr>
        <w:t>(2000)</w:t>
      </w:r>
      <w:r w:rsidR="00C950FA">
        <w:rPr>
          <w:rFonts w:ascii="Times New Roman" w:hAnsi="Times New Roman"/>
          <w:sz w:val="24"/>
          <w:szCs w:val="24"/>
        </w:rPr>
        <w:t xml:space="preserve"> 219.</w:t>
      </w:r>
    </w:p>
    <w:p w14:paraId="1D617A13" w14:textId="77777777" w:rsidR="00C950FA" w:rsidRDefault="007F55E1" w:rsidP="00C950F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[15</w:t>
      </w:r>
      <w:r w:rsidR="00C950FA">
        <w:rPr>
          <w:rFonts w:ascii="Times New Roman" w:hAnsi="Times New Roman"/>
          <w:sz w:val="24"/>
          <w:szCs w:val="24"/>
        </w:rPr>
        <w:t>] I. Kikuma and</w:t>
      </w:r>
      <w:r w:rsidR="00C950FA" w:rsidRPr="00F1590F">
        <w:rPr>
          <w:rFonts w:ascii="Times New Roman" w:hAnsi="Times New Roman"/>
          <w:sz w:val="24"/>
          <w:szCs w:val="24"/>
        </w:rPr>
        <w:t xml:space="preserve"> M. Furukoshi</w:t>
      </w:r>
      <w:r w:rsidR="00C950FA">
        <w:rPr>
          <w:rFonts w:ascii="Times New Roman" w:hAnsi="Times New Roman"/>
          <w:sz w:val="24"/>
          <w:szCs w:val="24"/>
        </w:rPr>
        <w:t>, J. Cryst</w:t>
      </w:r>
      <w:r>
        <w:rPr>
          <w:rFonts w:ascii="Times New Roman" w:hAnsi="Times New Roman"/>
          <w:sz w:val="24"/>
          <w:szCs w:val="24"/>
        </w:rPr>
        <w:t>al</w:t>
      </w:r>
      <w:r w:rsidR="00C950FA">
        <w:rPr>
          <w:rFonts w:ascii="Times New Roman" w:hAnsi="Times New Roman"/>
          <w:sz w:val="24"/>
          <w:szCs w:val="24"/>
        </w:rPr>
        <w:t xml:space="preserve"> Growth 44 </w:t>
      </w:r>
      <w:r w:rsidR="00C950FA" w:rsidRPr="00F1590F">
        <w:rPr>
          <w:rFonts w:ascii="Times New Roman" w:hAnsi="Times New Roman"/>
          <w:sz w:val="24"/>
          <w:szCs w:val="24"/>
        </w:rPr>
        <w:t>(1978)</w:t>
      </w:r>
      <w:r w:rsidR="00C950FA">
        <w:rPr>
          <w:rFonts w:ascii="Times New Roman" w:hAnsi="Times New Roman"/>
          <w:sz w:val="24"/>
          <w:szCs w:val="24"/>
        </w:rPr>
        <w:t xml:space="preserve"> 467.</w:t>
      </w:r>
    </w:p>
    <w:p w14:paraId="3F94EF2A" w14:textId="77777777" w:rsidR="00C950FA" w:rsidRDefault="007F55E1" w:rsidP="00C950F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[16</w:t>
      </w:r>
      <w:r w:rsidR="00C950FA">
        <w:rPr>
          <w:rFonts w:ascii="Times New Roman" w:hAnsi="Times New Roman"/>
          <w:sz w:val="24"/>
          <w:szCs w:val="24"/>
        </w:rPr>
        <w:t xml:space="preserve">] I. Kikuma and </w:t>
      </w:r>
      <w:r w:rsidR="00C950FA" w:rsidRPr="00F1590F">
        <w:rPr>
          <w:rFonts w:ascii="Times New Roman" w:hAnsi="Times New Roman"/>
          <w:sz w:val="24"/>
          <w:szCs w:val="24"/>
        </w:rPr>
        <w:t xml:space="preserve">M. Furukoshi, </w:t>
      </w:r>
      <w:r w:rsidR="00C950FA">
        <w:rPr>
          <w:rFonts w:ascii="Times New Roman" w:hAnsi="Times New Roman"/>
          <w:sz w:val="24"/>
          <w:szCs w:val="24"/>
        </w:rPr>
        <w:t>J. Cryst</w:t>
      </w:r>
      <w:r>
        <w:rPr>
          <w:rFonts w:ascii="Times New Roman" w:hAnsi="Times New Roman"/>
          <w:sz w:val="24"/>
          <w:szCs w:val="24"/>
        </w:rPr>
        <w:t>al</w:t>
      </w:r>
      <w:r w:rsidR="00C950FA">
        <w:rPr>
          <w:rFonts w:ascii="Times New Roman" w:hAnsi="Times New Roman"/>
          <w:sz w:val="24"/>
          <w:szCs w:val="24"/>
        </w:rPr>
        <w:t xml:space="preserve"> Growth 71 </w:t>
      </w:r>
      <w:r w:rsidR="00C950FA" w:rsidRPr="00F1590F">
        <w:rPr>
          <w:rFonts w:ascii="Times New Roman" w:hAnsi="Times New Roman"/>
          <w:sz w:val="24"/>
          <w:szCs w:val="24"/>
        </w:rPr>
        <w:t>(1985)</w:t>
      </w:r>
      <w:r w:rsidR="00C950FA">
        <w:rPr>
          <w:rFonts w:ascii="Times New Roman" w:hAnsi="Times New Roman"/>
          <w:sz w:val="24"/>
          <w:szCs w:val="24"/>
        </w:rPr>
        <w:t>136.</w:t>
      </w:r>
    </w:p>
    <w:p w14:paraId="4FA7E3F1" w14:textId="77777777" w:rsidR="00C950FA" w:rsidRDefault="007F55E1" w:rsidP="00C950F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[17</w:t>
      </w:r>
      <w:r w:rsidR="00C950FA">
        <w:rPr>
          <w:rFonts w:ascii="Times New Roman" w:hAnsi="Times New Roman"/>
          <w:sz w:val="24"/>
          <w:szCs w:val="24"/>
        </w:rPr>
        <w:t>] Y.-C. Lu,</w:t>
      </w:r>
      <w:r w:rsidR="00C950FA" w:rsidRPr="00F1590F">
        <w:rPr>
          <w:rFonts w:ascii="Times New Roman" w:hAnsi="Times New Roman"/>
          <w:sz w:val="24"/>
          <w:szCs w:val="24"/>
        </w:rPr>
        <w:t xml:space="preserve"> J</w:t>
      </w:r>
      <w:r w:rsidR="00C950FA">
        <w:rPr>
          <w:rFonts w:ascii="Times New Roman" w:hAnsi="Times New Roman"/>
          <w:sz w:val="24"/>
          <w:szCs w:val="24"/>
        </w:rPr>
        <w:t>.-J. Shiau, R. S. Feigelson an</w:t>
      </w:r>
      <w:r w:rsidR="00C950FA" w:rsidRPr="00F1590F">
        <w:rPr>
          <w:rFonts w:ascii="Times New Roman" w:hAnsi="Times New Roman"/>
          <w:sz w:val="24"/>
          <w:szCs w:val="24"/>
        </w:rPr>
        <w:t xml:space="preserve"> R. K. Route, </w:t>
      </w:r>
      <w:r w:rsidR="00C950FA">
        <w:rPr>
          <w:rFonts w:ascii="Times New Roman" w:hAnsi="Times New Roman"/>
          <w:sz w:val="24"/>
          <w:szCs w:val="24"/>
        </w:rPr>
        <w:t>J. Cryst</w:t>
      </w:r>
      <w:r>
        <w:rPr>
          <w:rFonts w:ascii="Times New Roman" w:hAnsi="Times New Roman"/>
          <w:sz w:val="24"/>
          <w:szCs w:val="24"/>
        </w:rPr>
        <w:t>al</w:t>
      </w:r>
      <w:r w:rsidR="00C950FA">
        <w:rPr>
          <w:rFonts w:ascii="Times New Roman" w:hAnsi="Times New Roman"/>
          <w:sz w:val="24"/>
          <w:szCs w:val="24"/>
        </w:rPr>
        <w:t xml:space="preserve"> Growth 102 </w:t>
      </w:r>
      <w:r w:rsidR="00C950FA" w:rsidRPr="00F1590F">
        <w:rPr>
          <w:rFonts w:ascii="Times New Roman" w:hAnsi="Times New Roman"/>
          <w:sz w:val="24"/>
          <w:szCs w:val="24"/>
        </w:rPr>
        <w:t>(1990)</w:t>
      </w:r>
      <w:r w:rsidR="00C950FA">
        <w:rPr>
          <w:rFonts w:ascii="Times New Roman" w:hAnsi="Times New Roman"/>
          <w:sz w:val="24"/>
          <w:szCs w:val="24"/>
        </w:rPr>
        <w:t xml:space="preserve"> 807.</w:t>
      </w:r>
    </w:p>
    <w:p w14:paraId="76E06B8A" w14:textId="77777777" w:rsidR="00C950FA" w:rsidRDefault="007F55E1" w:rsidP="00C950F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[18</w:t>
      </w:r>
      <w:r w:rsidR="00C950FA">
        <w:rPr>
          <w:rFonts w:ascii="Times New Roman" w:hAnsi="Times New Roman"/>
          <w:sz w:val="24"/>
          <w:szCs w:val="24"/>
        </w:rPr>
        <w:t xml:space="preserve">] M. P. </w:t>
      </w:r>
      <w:r w:rsidR="00C950FA" w:rsidRPr="00F1590F">
        <w:rPr>
          <w:rFonts w:ascii="Times New Roman" w:hAnsi="Times New Roman"/>
          <w:sz w:val="24"/>
          <w:szCs w:val="24"/>
        </w:rPr>
        <w:t>Kulakow, V. D. Kulakovskii</w:t>
      </w:r>
      <w:r w:rsidR="00C950FA">
        <w:rPr>
          <w:rFonts w:ascii="Times New Roman" w:hAnsi="Times New Roman"/>
          <w:sz w:val="24"/>
          <w:szCs w:val="24"/>
        </w:rPr>
        <w:t xml:space="preserve"> and</w:t>
      </w:r>
      <w:r w:rsidR="00C950FA" w:rsidRPr="00F1590F">
        <w:rPr>
          <w:rFonts w:ascii="Times New Roman" w:hAnsi="Times New Roman"/>
          <w:sz w:val="24"/>
          <w:szCs w:val="24"/>
        </w:rPr>
        <w:t xml:space="preserve"> A. V. Fadeev, </w:t>
      </w:r>
      <w:r w:rsidR="00C950FA">
        <w:rPr>
          <w:rFonts w:ascii="Times New Roman" w:hAnsi="Times New Roman"/>
          <w:sz w:val="24"/>
          <w:szCs w:val="24"/>
        </w:rPr>
        <w:t xml:space="preserve">Inorg. Mater. 12 (1976) 1867. </w:t>
      </w:r>
    </w:p>
    <w:p w14:paraId="1A8A88EB" w14:textId="77777777" w:rsidR="00C950FA" w:rsidRDefault="007F55E1" w:rsidP="00C950F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[19</w:t>
      </w:r>
      <w:r w:rsidR="00C950FA">
        <w:rPr>
          <w:rFonts w:ascii="Times New Roman" w:hAnsi="Times New Roman"/>
          <w:sz w:val="24"/>
          <w:szCs w:val="24"/>
        </w:rPr>
        <w:t>] L. Shcherbak,</w:t>
      </w:r>
      <w:r w:rsidR="00C950FA" w:rsidRPr="00F1590F">
        <w:rPr>
          <w:rFonts w:ascii="Times New Roman" w:hAnsi="Times New Roman"/>
          <w:sz w:val="24"/>
          <w:szCs w:val="24"/>
        </w:rPr>
        <w:t xml:space="preserve"> </w:t>
      </w:r>
      <w:r w:rsidR="00C950FA">
        <w:rPr>
          <w:rFonts w:ascii="Times New Roman" w:hAnsi="Times New Roman"/>
          <w:sz w:val="24"/>
          <w:szCs w:val="24"/>
        </w:rPr>
        <w:t xml:space="preserve">P. Feichoul and </w:t>
      </w:r>
      <w:r w:rsidR="00C950FA" w:rsidRPr="00F1590F">
        <w:rPr>
          <w:rFonts w:ascii="Times New Roman" w:hAnsi="Times New Roman"/>
          <w:sz w:val="24"/>
          <w:szCs w:val="24"/>
        </w:rPr>
        <w:t xml:space="preserve">O. Panchouk, </w:t>
      </w:r>
      <w:r w:rsidR="00C950FA">
        <w:rPr>
          <w:rFonts w:ascii="Times New Roman" w:hAnsi="Times New Roman"/>
          <w:sz w:val="24"/>
          <w:szCs w:val="24"/>
        </w:rPr>
        <w:t>J. Cryst</w:t>
      </w:r>
      <w:r>
        <w:rPr>
          <w:rFonts w:ascii="Times New Roman" w:hAnsi="Times New Roman"/>
          <w:sz w:val="24"/>
          <w:szCs w:val="24"/>
        </w:rPr>
        <w:t>al</w:t>
      </w:r>
      <w:r w:rsidR="00C950FA">
        <w:rPr>
          <w:rFonts w:ascii="Times New Roman" w:hAnsi="Times New Roman"/>
          <w:sz w:val="24"/>
          <w:szCs w:val="24"/>
        </w:rPr>
        <w:t xml:space="preserve"> Growth 161 (1996)</w:t>
      </w:r>
      <w:r w:rsidR="00C950FA" w:rsidRPr="00F1590F">
        <w:rPr>
          <w:rFonts w:ascii="Times New Roman" w:hAnsi="Times New Roman"/>
          <w:sz w:val="24"/>
          <w:szCs w:val="24"/>
        </w:rPr>
        <w:t xml:space="preserve"> </w:t>
      </w:r>
      <w:r w:rsidR="00C950FA">
        <w:rPr>
          <w:rFonts w:ascii="Times New Roman" w:hAnsi="Times New Roman"/>
          <w:sz w:val="24"/>
          <w:szCs w:val="24"/>
        </w:rPr>
        <w:t xml:space="preserve">16. </w:t>
      </w:r>
    </w:p>
    <w:p w14:paraId="4FB3558B" w14:textId="77777777" w:rsidR="00C950FA" w:rsidRDefault="007F55E1" w:rsidP="00C950F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[20</w:t>
      </w:r>
      <w:r w:rsidR="00C950FA">
        <w:rPr>
          <w:rFonts w:ascii="Times New Roman" w:hAnsi="Times New Roman"/>
          <w:sz w:val="24"/>
          <w:szCs w:val="24"/>
        </w:rPr>
        <w:t>] L. Shcherbak, J. Cryst</w:t>
      </w:r>
      <w:r>
        <w:rPr>
          <w:rFonts w:ascii="Times New Roman" w:hAnsi="Times New Roman"/>
          <w:sz w:val="24"/>
          <w:szCs w:val="24"/>
        </w:rPr>
        <w:t>al</w:t>
      </w:r>
      <w:r w:rsidR="00C950FA">
        <w:rPr>
          <w:rFonts w:ascii="Times New Roman" w:hAnsi="Times New Roman"/>
          <w:sz w:val="24"/>
          <w:szCs w:val="24"/>
        </w:rPr>
        <w:t xml:space="preserve"> Growth 197 (1999) 397.</w:t>
      </w:r>
    </w:p>
    <w:p w14:paraId="2DE59BD9" w14:textId="77777777" w:rsidR="00C950FA" w:rsidRDefault="007F55E1" w:rsidP="00C950F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[21</w:t>
      </w:r>
      <w:r w:rsidR="00C950FA">
        <w:rPr>
          <w:rFonts w:ascii="Times New Roman" w:hAnsi="Times New Roman"/>
          <w:sz w:val="24"/>
          <w:szCs w:val="24"/>
        </w:rPr>
        <w:t xml:space="preserve">] J.-P Gaspard, J.-Y. Raty, R. Ceolin and </w:t>
      </w:r>
      <w:r w:rsidR="00C950FA" w:rsidRPr="00F1590F">
        <w:rPr>
          <w:rFonts w:ascii="Times New Roman" w:hAnsi="Times New Roman"/>
          <w:sz w:val="24"/>
          <w:szCs w:val="24"/>
        </w:rPr>
        <w:t xml:space="preserve">R. Bellissent, </w:t>
      </w:r>
      <w:r w:rsidR="00C950FA">
        <w:rPr>
          <w:rFonts w:ascii="Times New Roman" w:hAnsi="Times New Roman"/>
          <w:sz w:val="24"/>
          <w:szCs w:val="24"/>
        </w:rPr>
        <w:t>J. Non-Cryst. Solids 205-207 (1996) 75.</w:t>
      </w:r>
    </w:p>
    <w:p w14:paraId="5C98B251" w14:textId="77777777" w:rsidR="00C950FA" w:rsidRDefault="007F55E1" w:rsidP="00C950F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[22</w:t>
      </w:r>
      <w:r w:rsidR="00C950FA">
        <w:rPr>
          <w:rFonts w:ascii="Times New Roman" w:hAnsi="Times New Roman"/>
          <w:sz w:val="24"/>
          <w:szCs w:val="24"/>
        </w:rPr>
        <w:t xml:space="preserve">] </w:t>
      </w:r>
      <w:r w:rsidR="00C950FA" w:rsidRPr="00B84490">
        <w:rPr>
          <w:rFonts w:ascii="Times New Roman" w:hAnsi="Times New Roman"/>
          <w:sz w:val="24"/>
          <w:szCs w:val="24"/>
        </w:rPr>
        <w:t>K. Mazuruk, C</w:t>
      </w:r>
      <w:r w:rsidR="00C950FA">
        <w:rPr>
          <w:rFonts w:ascii="Times New Roman" w:hAnsi="Times New Roman"/>
          <w:sz w:val="24"/>
          <w:szCs w:val="24"/>
        </w:rPr>
        <w:t>hing</w:t>
      </w:r>
      <w:r w:rsidR="00C950FA" w:rsidRPr="00B84490">
        <w:rPr>
          <w:rFonts w:ascii="Times New Roman" w:hAnsi="Times New Roman"/>
          <w:sz w:val="24"/>
          <w:szCs w:val="24"/>
        </w:rPr>
        <w:t>-H</w:t>
      </w:r>
      <w:r w:rsidR="00C950FA">
        <w:rPr>
          <w:rFonts w:ascii="Times New Roman" w:hAnsi="Times New Roman"/>
          <w:sz w:val="24"/>
          <w:szCs w:val="24"/>
        </w:rPr>
        <w:t>ua</w:t>
      </w:r>
      <w:r w:rsidR="00C950FA" w:rsidRPr="00B84490">
        <w:rPr>
          <w:rFonts w:ascii="Times New Roman" w:hAnsi="Times New Roman"/>
          <w:sz w:val="24"/>
          <w:szCs w:val="24"/>
        </w:rPr>
        <w:t xml:space="preserve"> Su, Y</w:t>
      </w:r>
      <w:r w:rsidR="00C950FA">
        <w:rPr>
          <w:rFonts w:ascii="Times New Roman" w:hAnsi="Times New Roman"/>
          <w:sz w:val="24"/>
          <w:szCs w:val="24"/>
        </w:rPr>
        <w:t>i</w:t>
      </w:r>
      <w:r w:rsidR="00C950FA" w:rsidRPr="00B84490">
        <w:rPr>
          <w:rFonts w:ascii="Times New Roman" w:hAnsi="Times New Roman"/>
          <w:sz w:val="24"/>
          <w:szCs w:val="24"/>
        </w:rPr>
        <w:t>-G</w:t>
      </w:r>
      <w:r w:rsidR="00C950FA">
        <w:rPr>
          <w:rFonts w:ascii="Times New Roman" w:hAnsi="Times New Roman"/>
          <w:sz w:val="24"/>
          <w:szCs w:val="24"/>
        </w:rPr>
        <w:t>ao Sha and</w:t>
      </w:r>
      <w:r w:rsidR="00C950FA" w:rsidRPr="00B84490">
        <w:rPr>
          <w:rFonts w:ascii="Times New Roman" w:hAnsi="Times New Roman"/>
          <w:sz w:val="24"/>
          <w:szCs w:val="24"/>
        </w:rPr>
        <w:t xml:space="preserve"> </w:t>
      </w:r>
      <w:r w:rsidR="00C950FA">
        <w:rPr>
          <w:rFonts w:ascii="Times New Roman" w:hAnsi="Times New Roman"/>
          <w:sz w:val="24"/>
          <w:szCs w:val="24"/>
        </w:rPr>
        <w:t>S. L. Lehoczky</w:t>
      </w:r>
      <w:r w:rsidR="00C950FA" w:rsidRPr="00BF6DDB">
        <w:rPr>
          <w:rFonts w:ascii="Times New Roman" w:hAnsi="Times New Roman"/>
          <w:sz w:val="24"/>
          <w:szCs w:val="24"/>
        </w:rPr>
        <w:t>, J</w:t>
      </w:r>
      <w:r w:rsidR="00C950FA">
        <w:rPr>
          <w:rFonts w:ascii="Times New Roman" w:hAnsi="Times New Roman"/>
          <w:sz w:val="24"/>
          <w:szCs w:val="24"/>
        </w:rPr>
        <w:t xml:space="preserve">. Appl. Phys. </w:t>
      </w:r>
      <w:r w:rsidR="00C950FA" w:rsidRPr="001B7483">
        <w:rPr>
          <w:rFonts w:ascii="Times New Roman" w:hAnsi="Times New Roman"/>
          <w:sz w:val="24"/>
          <w:szCs w:val="24"/>
        </w:rPr>
        <w:t>79 (1996)</w:t>
      </w:r>
      <w:r w:rsidR="00C950FA">
        <w:rPr>
          <w:rFonts w:ascii="Times New Roman" w:hAnsi="Times New Roman"/>
          <w:sz w:val="24"/>
          <w:szCs w:val="24"/>
        </w:rPr>
        <w:t xml:space="preserve"> 9080.</w:t>
      </w:r>
    </w:p>
    <w:p w14:paraId="68FDA923" w14:textId="77777777" w:rsidR="00C950FA" w:rsidRDefault="007F55E1" w:rsidP="00C950F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[23</w:t>
      </w:r>
      <w:r w:rsidR="00C950FA">
        <w:rPr>
          <w:rFonts w:ascii="Times New Roman" w:hAnsi="Times New Roman"/>
          <w:sz w:val="24"/>
          <w:szCs w:val="24"/>
        </w:rPr>
        <w:t>]</w:t>
      </w:r>
      <w:r w:rsidR="00C950FA" w:rsidRPr="00BF1F0B">
        <w:rPr>
          <w:rFonts w:ascii="Times New Roman" w:hAnsi="Times New Roman"/>
          <w:sz w:val="24"/>
          <w:szCs w:val="24"/>
        </w:rPr>
        <w:t xml:space="preserve"> </w:t>
      </w:r>
      <w:r w:rsidR="00C950FA" w:rsidRPr="009F0099">
        <w:rPr>
          <w:rFonts w:ascii="Times New Roman" w:hAnsi="Times New Roman"/>
          <w:sz w:val="24"/>
          <w:szCs w:val="24"/>
        </w:rPr>
        <w:t>Ching-Hua Su, Yi-Gao Sha, K. Mazuruk and S. L. Lehoczky, J. Appl. Phys. 80 (1996) 137</w:t>
      </w:r>
      <w:r w:rsidR="00C950FA">
        <w:rPr>
          <w:rFonts w:ascii="Times New Roman" w:hAnsi="Times New Roman"/>
          <w:sz w:val="24"/>
          <w:szCs w:val="24"/>
        </w:rPr>
        <w:t>.</w:t>
      </w:r>
    </w:p>
    <w:p w14:paraId="664E8A24" w14:textId="0A73817D" w:rsidR="00C950FA" w:rsidRPr="0041708B" w:rsidRDefault="007F55E1" w:rsidP="00C950F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[24</w:t>
      </w:r>
      <w:r w:rsidR="00C950FA" w:rsidRPr="0041708B">
        <w:rPr>
          <w:rFonts w:ascii="Times New Roman" w:hAnsi="Times New Roman"/>
          <w:sz w:val="24"/>
          <w:szCs w:val="24"/>
        </w:rPr>
        <w:t xml:space="preserve">] </w:t>
      </w:r>
      <w:r w:rsidR="00C950FA" w:rsidRPr="009F01C6">
        <w:rPr>
          <w:rFonts w:ascii="Times New Roman" w:hAnsi="Times New Roman"/>
          <w:sz w:val="24"/>
          <w:szCs w:val="24"/>
          <w:lang w:eastAsia="en-US"/>
        </w:rPr>
        <w:t>C. Li, Ph.D. dissertation “</w:t>
      </w:r>
      <w:r w:rsidR="00C950FA" w:rsidRPr="00206794">
        <w:rPr>
          <w:rFonts w:ascii="Times New Roman" w:hAnsi="Times New Roman"/>
          <w:i/>
          <w:sz w:val="24"/>
          <w:szCs w:val="24"/>
          <w:lang w:eastAsia="en-US"/>
        </w:rPr>
        <w:t xml:space="preserve">Thermophysical properties of Te, HgTe and </w:t>
      </w:r>
      <w:r w:rsidR="00C950FA" w:rsidRPr="00206794">
        <w:rPr>
          <w:rFonts w:ascii="Times New Roman" w:hAnsi="Times New Roman"/>
          <w:bCs/>
          <w:i/>
          <w:sz w:val="24"/>
          <w:szCs w:val="24"/>
        </w:rPr>
        <w:t>Hg</w:t>
      </w:r>
      <w:r w:rsidR="00C950FA" w:rsidRPr="00206794">
        <w:rPr>
          <w:rFonts w:ascii="Times New Roman" w:hAnsi="Times New Roman"/>
          <w:bCs/>
          <w:i/>
          <w:sz w:val="24"/>
          <w:szCs w:val="24"/>
          <w:vertAlign w:val="subscript"/>
        </w:rPr>
        <w:t>1-X</w:t>
      </w:r>
      <w:r w:rsidR="00C950FA" w:rsidRPr="00206794">
        <w:rPr>
          <w:rFonts w:ascii="Times New Roman" w:hAnsi="Times New Roman"/>
          <w:bCs/>
          <w:i/>
          <w:sz w:val="24"/>
          <w:szCs w:val="24"/>
        </w:rPr>
        <w:t>Cd</w:t>
      </w:r>
      <w:r w:rsidR="00C950FA" w:rsidRPr="00206794">
        <w:rPr>
          <w:rFonts w:ascii="Times New Roman" w:hAnsi="Times New Roman"/>
          <w:bCs/>
          <w:i/>
          <w:sz w:val="24"/>
          <w:szCs w:val="24"/>
          <w:vertAlign w:val="subscript"/>
        </w:rPr>
        <w:t>X</w:t>
      </w:r>
      <w:r w:rsidR="00C950FA" w:rsidRPr="00206794">
        <w:rPr>
          <w:rFonts w:ascii="Times New Roman" w:hAnsi="Times New Roman"/>
          <w:bCs/>
          <w:i/>
          <w:sz w:val="24"/>
          <w:szCs w:val="24"/>
        </w:rPr>
        <w:t>Te melts</w:t>
      </w:r>
      <w:r w:rsidR="00C950FA" w:rsidRPr="009F01C6">
        <w:rPr>
          <w:rFonts w:ascii="Times New Roman" w:hAnsi="Times New Roman"/>
          <w:bCs/>
          <w:sz w:val="24"/>
          <w:szCs w:val="24"/>
        </w:rPr>
        <w:t>” University of Alabama at Birmingham</w:t>
      </w:r>
      <w:r w:rsidR="00E5330E">
        <w:rPr>
          <w:rFonts w:ascii="Times New Roman" w:hAnsi="Times New Roman"/>
          <w:bCs/>
          <w:sz w:val="24"/>
          <w:szCs w:val="24"/>
        </w:rPr>
        <w:t>, United States</w:t>
      </w:r>
      <w:r w:rsidR="00C950FA" w:rsidRPr="009F01C6">
        <w:rPr>
          <w:rFonts w:ascii="Times New Roman" w:hAnsi="Times New Roman"/>
          <w:bCs/>
          <w:sz w:val="24"/>
          <w:szCs w:val="24"/>
        </w:rPr>
        <w:t xml:space="preserve"> (2003).</w:t>
      </w:r>
    </w:p>
    <w:p w14:paraId="6E166C87" w14:textId="47BBBEC0" w:rsidR="00C950FA" w:rsidRDefault="007F55E1" w:rsidP="00C950F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[25</w:t>
      </w:r>
      <w:r w:rsidR="00C950FA" w:rsidRPr="0041708B">
        <w:rPr>
          <w:rFonts w:ascii="Times New Roman" w:hAnsi="Times New Roman"/>
          <w:sz w:val="24"/>
          <w:szCs w:val="24"/>
        </w:rPr>
        <w:t xml:space="preserve">] </w:t>
      </w:r>
      <w:r w:rsidR="00C950FA" w:rsidRPr="00562D63">
        <w:rPr>
          <w:rFonts w:ascii="Times New Roman" w:hAnsi="Times New Roman"/>
          <w:sz w:val="24"/>
          <w:szCs w:val="24"/>
          <w:lang w:eastAsia="en-US"/>
        </w:rPr>
        <w:t>C. Li, C</w:t>
      </w:r>
      <w:r w:rsidR="00560FBF">
        <w:rPr>
          <w:rFonts w:ascii="Times New Roman" w:hAnsi="Times New Roman"/>
          <w:sz w:val="24"/>
          <w:szCs w:val="24"/>
          <w:lang w:eastAsia="en-US"/>
        </w:rPr>
        <w:t>h</w:t>
      </w:r>
      <w:r>
        <w:rPr>
          <w:rFonts w:ascii="Times New Roman" w:hAnsi="Times New Roman"/>
          <w:sz w:val="24"/>
          <w:szCs w:val="24"/>
          <w:lang w:eastAsia="en-US"/>
        </w:rPr>
        <w:t>ing</w:t>
      </w:r>
      <w:r w:rsidR="00C950FA" w:rsidRPr="00562D63">
        <w:rPr>
          <w:rFonts w:ascii="Times New Roman" w:hAnsi="Times New Roman"/>
          <w:sz w:val="24"/>
          <w:szCs w:val="24"/>
          <w:lang w:eastAsia="en-US"/>
        </w:rPr>
        <w:t>-H</w:t>
      </w:r>
      <w:r>
        <w:rPr>
          <w:rFonts w:ascii="Times New Roman" w:hAnsi="Times New Roman"/>
          <w:sz w:val="24"/>
          <w:szCs w:val="24"/>
          <w:lang w:eastAsia="en-US"/>
        </w:rPr>
        <w:t>ua</w:t>
      </w:r>
      <w:r w:rsidR="00C950FA" w:rsidRPr="00562D63">
        <w:rPr>
          <w:rFonts w:ascii="Times New Roman" w:hAnsi="Times New Roman"/>
          <w:sz w:val="24"/>
          <w:szCs w:val="24"/>
          <w:lang w:eastAsia="en-US"/>
        </w:rPr>
        <w:t xml:space="preserve"> Su, R.N. Scripa, B. Lin, H. Ban, and S.</w:t>
      </w:r>
      <w:r>
        <w:rPr>
          <w:rFonts w:ascii="Times New Roman" w:hAnsi="Times New Roman"/>
          <w:sz w:val="24"/>
          <w:szCs w:val="24"/>
          <w:lang w:eastAsia="en-US"/>
        </w:rPr>
        <w:t xml:space="preserve"> </w:t>
      </w:r>
      <w:r w:rsidR="00C950FA" w:rsidRPr="00562D63">
        <w:rPr>
          <w:rFonts w:ascii="Times New Roman" w:hAnsi="Times New Roman"/>
          <w:sz w:val="24"/>
          <w:szCs w:val="24"/>
          <w:lang w:eastAsia="en-US"/>
        </w:rPr>
        <w:t>L. Lehoczky</w:t>
      </w:r>
      <w:r w:rsidR="00C950FA" w:rsidRPr="00E5330E">
        <w:rPr>
          <w:rFonts w:ascii="Times New Roman" w:hAnsi="Times New Roman"/>
          <w:color w:val="FF0000"/>
          <w:sz w:val="24"/>
          <w:szCs w:val="24"/>
          <w:lang w:eastAsia="en-US"/>
        </w:rPr>
        <w:t xml:space="preserve">, </w:t>
      </w:r>
      <w:r w:rsidR="00C950FA" w:rsidRPr="006E018C">
        <w:rPr>
          <w:rFonts w:ascii="Times New Roman" w:hAnsi="Times New Roman"/>
          <w:sz w:val="24"/>
          <w:szCs w:val="24"/>
          <w:lang w:eastAsia="en-US"/>
        </w:rPr>
        <w:t>“Observed Relaxation Phenomena in the Viscosity of Liquid Tellurium”, presented at the Fourte</w:t>
      </w:r>
      <w:r w:rsidR="00C950FA" w:rsidRPr="00562D63">
        <w:rPr>
          <w:rFonts w:ascii="Times New Roman" w:hAnsi="Times New Roman"/>
          <w:sz w:val="24"/>
          <w:szCs w:val="24"/>
          <w:lang w:eastAsia="en-US"/>
        </w:rPr>
        <w:t>enth American Conference on Crystal Growth and Epitaxy (ACCGE-14), Seattle, Washington August 5-9, 2002</w:t>
      </w:r>
      <w:r w:rsidR="00C950FA">
        <w:rPr>
          <w:rFonts w:ascii="Times New Roman" w:hAnsi="Times New Roman"/>
          <w:sz w:val="24"/>
          <w:szCs w:val="24"/>
          <w:lang w:eastAsia="en-US"/>
        </w:rPr>
        <w:t>.</w:t>
      </w:r>
    </w:p>
    <w:p w14:paraId="6D4E74FF" w14:textId="06B3084A" w:rsidR="00C950FA" w:rsidRPr="0041708B" w:rsidRDefault="007F55E1" w:rsidP="00C950F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[26</w:t>
      </w:r>
      <w:r w:rsidR="00C950FA">
        <w:rPr>
          <w:rFonts w:ascii="Times New Roman" w:hAnsi="Times New Roman"/>
          <w:sz w:val="24"/>
          <w:szCs w:val="24"/>
        </w:rPr>
        <w:t xml:space="preserve">] </w:t>
      </w:r>
      <w:r w:rsidR="00C950FA" w:rsidRPr="0041708B">
        <w:rPr>
          <w:rFonts w:ascii="Times New Roman" w:hAnsi="Times New Roman"/>
          <w:sz w:val="24"/>
          <w:szCs w:val="24"/>
        </w:rPr>
        <w:t xml:space="preserve">R. F. Brebrick, Ching-Hua Su, and Pok-Kai Liao, in </w:t>
      </w:r>
      <w:r w:rsidR="00C950FA" w:rsidRPr="0041708B">
        <w:rPr>
          <w:rFonts w:ascii="Times New Roman" w:hAnsi="Times New Roman"/>
          <w:i/>
          <w:iCs/>
          <w:sz w:val="24"/>
          <w:szCs w:val="24"/>
        </w:rPr>
        <w:t xml:space="preserve">Semiconductors and Semimetals, </w:t>
      </w:r>
      <w:r w:rsidR="00E5330E" w:rsidRPr="0041708B">
        <w:rPr>
          <w:rFonts w:ascii="Times New Roman" w:hAnsi="Times New Roman"/>
          <w:sz w:val="24"/>
          <w:szCs w:val="24"/>
        </w:rPr>
        <w:t>Vol. 19, Chap. 3</w:t>
      </w:r>
      <w:r w:rsidR="00E5330E">
        <w:rPr>
          <w:rFonts w:ascii="Times New Roman" w:hAnsi="Times New Roman"/>
          <w:sz w:val="24"/>
          <w:szCs w:val="24"/>
        </w:rPr>
        <w:t xml:space="preserve">, </w:t>
      </w:r>
      <w:r w:rsidR="00C950FA" w:rsidRPr="0041708B">
        <w:rPr>
          <w:rFonts w:ascii="Times New Roman" w:hAnsi="Times New Roman"/>
          <w:sz w:val="24"/>
          <w:szCs w:val="24"/>
        </w:rPr>
        <w:t>edited by R. K. Willardson and A. C. Beer</w:t>
      </w:r>
      <w:r w:rsidR="00C950FA">
        <w:rPr>
          <w:rFonts w:ascii="Times New Roman" w:hAnsi="Times New Roman"/>
          <w:sz w:val="24"/>
          <w:szCs w:val="24"/>
        </w:rPr>
        <w:t>,</w:t>
      </w:r>
      <w:r w:rsidR="00C950FA" w:rsidRPr="0041708B">
        <w:rPr>
          <w:rFonts w:ascii="Times New Roman" w:hAnsi="Times New Roman"/>
          <w:sz w:val="24"/>
          <w:szCs w:val="24"/>
        </w:rPr>
        <w:t xml:space="preserve"> Academic, New York </w:t>
      </w:r>
      <w:r w:rsidR="00C950FA">
        <w:rPr>
          <w:rFonts w:ascii="Times New Roman" w:hAnsi="Times New Roman"/>
          <w:sz w:val="24"/>
          <w:szCs w:val="24"/>
        </w:rPr>
        <w:t>(</w:t>
      </w:r>
      <w:r w:rsidR="00C950FA" w:rsidRPr="0041708B">
        <w:rPr>
          <w:rFonts w:ascii="Times New Roman" w:hAnsi="Times New Roman"/>
          <w:sz w:val="24"/>
          <w:szCs w:val="24"/>
        </w:rPr>
        <w:t>1983)</w:t>
      </w:r>
      <w:r w:rsidR="00E5330E">
        <w:rPr>
          <w:rFonts w:ascii="Times New Roman" w:hAnsi="Times New Roman"/>
          <w:sz w:val="24"/>
          <w:szCs w:val="24"/>
        </w:rPr>
        <w:t>.</w:t>
      </w:r>
      <w:r w:rsidR="00C950FA" w:rsidRPr="0041708B">
        <w:rPr>
          <w:rFonts w:ascii="Times New Roman" w:hAnsi="Times New Roman"/>
          <w:sz w:val="24"/>
          <w:szCs w:val="24"/>
        </w:rPr>
        <w:t xml:space="preserve"> </w:t>
      </w:r>
    </w:p>
    <w:p w14:paraId="75EB4183" w14:textId="77777777" w:rsidR="00C950FA" w:rsidRPr="0041708B" w:rsidRDefault="007F55E1" w:rsidP="00C950FA">
      <w:pPr>
        <w:autoSpaceDE w:val="0"/>
        <w:autoSpaceDN w:val="0"/>
        <w:adjustRightInd w:val="0"/>
        <w:spacing w:after="0" w:line="240" w:lineRule="auto"/>
        <w:ind w:left="360" w:hanging="360"/>
        <w:rPr>
          <w:rFonts w:ascii="Times New Roman" w:eastAsia="Times New Roman" w:hAnsi="Times New Roman"/>
          <w:color w:val="111111"/>
          <w:sz w:val="24"/>
          <w:szCs w:val="24"/>
          <w:lang w:eastAsia="en-US"/>
        </w:rPr>
      </w:pPr>
      <w:r>
        <w:rPr>
          <w:rFonts w:ascii="Times New Roman" w:hAnsi="Times New Roman"/>
          <w:sz w:val="24"/>
          <w:szCs w:val="24"/>
        </w:rPr>
        <w:t>[27</w:t>
      </w:r>
      <w:r w:rsidR="00C950FA">
        <w:rPr>
          <w:rFonts w:ascii="Times New Roman" w:hAnsi="Times New Roman"/>
          <w:sz w:val="24"/>
          <w:szCs w:val="24"/>
        </w:rPr>
        <w:t>] P. N. Luke, Mark Amman and</w:t>
      </w:r>
      <w:r w:rsidR="00C950FA" w:rsidRPr="0041708B">
        <w:rPr>
          <w:rFonts w:ascii="Times New Roman" w:hAnsi="Times New Roman"/>
          <w:sz w:val="24"/>
          <w:szCs w:val="24"/>
        </w:rPr>
        <w:t xml:space="preserve"> J. S. Lee, </w:t>
      </w:r>
      <w:r w:rsidR="00C950FA" w:rsidRPr="0041708B">
        <w:rPr>
          <w:rFonts w:ascii="Times New Roman" w:eastAsia="Times New Roman" w:hAnsi="Times New Roman"/>
          <w:color w:val="111111"/>
          <w:sz w:val="24"/>
          <w:szCs w:val="24"/>
          <w:lang w:eastAsia="en-US"/>
        </w:rPr>
        <w:t>IEEE Trans. Nucl. Sci. 51 (2003)</w:t>
      </w:r>
      <w:r w:rsidR="00C950FA">
        <w:rPr>
          <w:rFonts w:ascii="Times New Roman" w:eastAsia="Times New Roman" w:hAnsi="Times New Roman"/>
          <w:color w:val="111111"/>
          <w:sz w:val="24"/>
          <w:szCs w:val="24"/>
          <w:lang w:eastAsia="en-US"/>
        </w:rPr>
        <w:t xml:space="preserve"> 3295.</w:t>
      </w:r>
    </w:p>
    <w:p w14:paraId="5D3D2790" w14:textId="6DDD88A4" w:rsidR="00C950FA" w:rsidRDefault="007F55E1" w:rsidP="00C950FA">
      <w:pPr>
        <w:autoSpaceDE w:val="0"/>
        <w:autoSpaceDN w:val="0"/>
        <w:adjustRightInd w:val="0"/>
        <w:spacing w:after="0" w:line="240" w:lineRule="auto"/>
        <w:ind w:left="360" w:hanging="360"/>
        <w:rPr>
          <w:rFonts w:ascii="Times New Roman" w:hAnsi="Times New Roman"/>
          <w:sz w:val="24"/>
          <w:szCs w:val="24"/>
        </w:rPr>
      </w:pPr>
      <w:r>
        <w:rPr>
          <w:rFonts w:ascii="Times New Roman" w:eastAsia="Times New Roman" w:hAnsi="Times New Roman"/>
          <w:color w:val="111111"/>
          <w:sz w:val="24"/>
          <w:szCs w:val="24"/>
          <w:lang w:eastAsia="en-US"/>
        </w:rPr>
        <w:t>[28</w:t>
      </w:r>
      <w:r w:rsidR="00C950FA" w:rsidRPr="0041708B">
        <w:rPr>
          <w:rFonts w:ascii="Times New Roman" w:eastAsia="Times New Roman" w:hAnsi="Times New Roman"/>
          <w:color w:val="111111"/>
          <w:sz w:val="24"/>
          <w:szCs w:val="24"/>
          <w:lang w:eastAsia="en-US"/>
        </w:rPr>
        <w:t xml:space="preserve">] </w:t>
      </w:r>
      <w:r w:rsidR="00C950FA" w:rsidRPr="0041708B">
        <w:rPr>
          <w:rFonts w:ascii="Times New Roman" w:hAnsi="Times New Roman"/>
          <w:sz w:val="24"/>
          <w:szCs w:val="24"/>
        </w:rPr>
        <w:t>H. N</w:t>
      </w:r>
      <w:r w:rsidR="00C950FA">
        <w:rPr>
          <w:rFonts w:ascii="Times New Roman" w:hAnsi="Times New Roman"/>
          <w:sz w:val="24"/>
          <w:szCs w:val="24"/>
        </w:rPr>
        <w:t xml:space="preserve">. V. Temperley, </w:t>
      </w:r>
      <w:r w:rsidR="00AE7550">
        <w:rPr>
          <w:rFonts w:ascii="Times New Roman" w:hAnsi="Times New Roman"/>
          <w:sz w:val="24"/>
          <w:szCs w:val="24"/>
        </w:rPr>
        <w:t xml:space="preserve">edited by </w:t>
      </w:r>
      <w:r w:rsidR="00C950FA">
        <w:rPr>
          <w:rFonts w:ascii="Times New Roman" w:hAnsi="Times New Roman"/>
          <w:sz w:val="24"/>
          <w:szCs w:val="24"/>
        </w:rPr>
        <w:t>J. S. Rowlinson and</w:t>
      </w:r>
      <w:r w:rsidR="00C950FA" w:rsidRPr="0041708B">
        <w:rPr>
          <w:rFonts w:ascii="Times New Roman" w:hAnsi="Times New Roman"/>
          <w:sz w:val="24"/>
          <w:szCs w:val="24"/>
        </w:rPr>
        <w:t xml:space="preserve"> G. S. Rushbrooke</w:t>
      </w:r>
      <w:r w:rsidR="00AE7550">
        <w:rPr>
          <w:rFonts w:ascii="Times New Roman" w:hAnsi="Times New Roman"/>
          <w:sz w:val="24"/>
          <w:szCs w:val="24"/>
        </w:rPr>
        <w:t>,</w:t>
      </w:r>
      <w:r w:rsidR="00C950FA" w:rsidRPr="0041708B">
        <w:rPr>
          <w:rFonts w:ascii="Times New Roman" w:hAnsi="Times New Roman"/>
          <w:sz w:val="24"/>
          <w:szCs w:val="24"/>
        </w:rPr>
        <w:t xml:space="preserve"> </w:t>
      </w:r>
      <w:r w:rsidR="00C950FA" w:rsidRPr="0041708B">
        <w:rPr>
          <w:rFonts w:ascii="Times New Roman" w:hAnsi="Times New Roman"/>
          <w:i/>
          <w:sz w:val="24"/>
          <w:szCs w:val="24"/>
        </w:rPr>
        <w:t>Physics of Simple Liquids</w:t>
      </w:r>
      <w:r w:rsidR="00C950FA">
        <w:rPr>
          <w:rFonts w:ascii="Times New Roman" w:hAnsi="Times New Roman"/>
          <w:i/>
          <w:sz w:val="24"/>
          <w:szCs w:val="24"/>
        </w:rPr>
        <w:t xml:space="preserve">, </w:t>
      </w:r>
      <w:r w:rsidR="00C950FA">
        <w:rPr>
          <w:rFonts w:ascii="Times New Roman" w:hAnsi="Times New Roman"/>
          <w:sz w:val="24"/>
          <w:szCs w:val="24"/>
        </w:rPr>
        <w:t>Wiley, New York (</w:t>
      </w:r>
      <w:r w:rsidR="00C950FA" w:rsidRPr="0041708B">
        <w:rPr>
          <w:rFonts w:ascii="Times New Roman" w:hAnsi="Times New Roman"/>
          <w:sz w:val="24"/>
          <w:szCs w:val="24"/>
        </w:rPr>
        <w:t>1968)</w:t>
      </w:r>
      <w:r w:rsidR="00E5330E">
        <w:rPr>
          <w:rFonts w:ascii="Times New Roman" w:hAnsi="Times New Roman"/>
          <w:sz w:val="24"/>
          <w:szCs w:val="24"/>
        </w:rPr>
        <w:t>.</w:t>
      </w:r>
    </w:p>
    <w:p w14:paraId="66CFF4BC" w14:textId="52ECC58F" w:rsidR="006E018C" w:rsidRDefault="006E018C" w:rsidP="00C950FA">
      <w:pPr>
        <w:autoSpaceDE w:val="0"/>
        <w:autoSpaceDN w:val="0"/>
        <w:adjustRightInd w:val="0"/>
        <w:spacing w:after="0" w:line="240" w:lineRule="auto"/>
        <w:ind w:left="360" w:hanging="360"/>
        <w:rPr>
          <w:rFonts w:ascii="Times New Roman" w:hAnsi="Times New Roman"/>
          <w:sz w:val="24"/>
          <w:szCs w:val="24"/>
        </w:rPr>
      </w:pPr>
    </w:p>
    <w:p w14:paraId="6063E30D" w14:textId="730A5D56" w:rsidR="006E018C" w:rsidRDefault="006E018C" w:rsidP="00C950FA">
      <w:pPr>
        <w:autoSpaceDE w:val="0"/>
        <w:autoSpaceDN w:val="0"/>
        <w:adjustRightInd w:val="0"/>
        <w:spacing w:after="0" w:line="240" w:lineRule="auto"/>
        <w:ind w:left="360" w:hanging="360"/>
        <w:rPr>
          <w:rFonts w:ascii="Times New Roman" w:hAnsi="Times New Roman"/>
          <w:sz w:val="24"/>
          <w:szCs w:val="24"/>
        </w:rPr>
      </w:pPr>
    </w:p>
    <w:p w14:paraId="6FAB907E" w14:textId="23D3337A" w:rsidR="006E018C" w:rsidRDefault="006E018C" w:rsidP="00C950FA">
      <w:pPr>
        <w:autoSpaceDE w:val="0"/>
        <w:autoSpaceDN w:val="0"/>
        <w:adjustRightInd w:val="0"/>
        <w:spacing w:after="0" w:line="240" w:lineRule="auto"/>
        <w:ind w:left="360" w:hanging="360"/>
        <w:rPr>
          <w:rFonts w:ascii="Times New Roman" w:hAnsi="Times New Roman"/>
          <w:sz w:val="24"/>
          <w:szCs w:val="24"/>
        </w:rPr>
      </w:pPr>
    </w:p>
    <w:p w14:paraId="6F02D369" w14:textId="77777777" w:rsidR="00140E8D" w:rsidRDefault="00140E8D" w:rsidP="00140E8D">
      <w:pPr>
        <w:pStyle w:val="BodyText"/>
        <w:ind w:firstLine="0"/>
        <w:jc w:val="left"/>
        <w:rPr>
          <w:b/>
          <w:bCs/>
        </w:rPr>
      </w:pPr>
      <w:r w:rsidRPr="00447A98">
        <w:rPr>
          <w:b/>
          <w:bCs/>
        </w:rPr>
        <w:lastRenderedPageBreak/>
        <w:t>Chapter 2</w:t>
      </w:r>
    </w:p>
    <w:p w14:paraId="5A756418" w14:textId="77777777" w:rsidR="00140E8D" w:rsidRDefault="00140E8D" w:rsidP="00140E8D">
      <w:pPr>
        <w:pStyle w:val="BodyText"/>
        <w:ind w:firstLine="0"/>
        <w:jc w:val="left"/>
        <w:rPr>
          <w:b/>
          <w:bCs/>
          <w:szCs w:val="24"/>
        </w:rPr>
      </w:pPr>
      <w:r w:rsidRPr="00447A98">
        <w:rPr>
          <w:b/>
          <w:bCs/>
          <w:szCs w:val="24"/>
        </w:rPr>
        <w:t xml:space="preserve">Review on </w:t>
      </w:r>
      <w:r>
        <w:rPr>
          <w:b/>
          <w:bCs/>
          <w:szCs w:val="24"/>
        </w:rPr>
        <w:t>Hetero-phase Structural Fluctuation</w:t>
      </w:r>
      <w:r w:rsidRPr="00447A98">
        <w:rPr>
          <w:b/>
          <w:bCs/>
          <w:szCs w:val="24"/>
        </w:rPr>
        <w:t xml:space="preserve"> </w:t>
      </w:r>
      <w:r>
        <w:rPr>
          <w:b/>
          <w:bCs/>
          <w:szCs w:val="24"/>
        </w:rPr>
        <w:t>in</w:t>
      </w:r>
      <w:r w:rsidRPr="00447A98">
        <w:rPr>
          <w:b/>
          <w:bCs/>
          <w:szCs w:val="24"/>
        </w:rPr>
        <w:t xml:space="preserve"> Semiconductor Melts</w:t>
      </w:r>
    </w:p>
    <w:p w14:paraId="648DDDC9" w14:textId="77777777" w:rsidR="00140E8D" w:rsidRDefault="00140E8D" w:rsidP="00140E8D">
      <w:pPr>
        <w:pStyle w:val="BodyText"/>
        <w:ind w:firstLine="0"/>
        <w:jc w:val="left"/>
        <w:rPr>
          <w:b/>
          <w:bCs/>
          <w:szCs w:val="24"/>
        </w:rPr>
      </w:pPr>
    </w:p>
    <w:p w14:paraId="31824588" w14:textId="77777777" w:rsidR="00140E8D" w:rsidRDefault="00140E8D" w:rsidP="00140E8D">
      <w:pPr>
        <w:pStyle w:val="BodyText"/>
        <w:ind w:firstLine="0"/>
        <w:jc w:val="left"/>
        <w:rPr>
          <w:b/>
          <w:bCs/>
          <w:szCs w:val="24"/>
        </w:rPr>
      </w:pPr>
    </w:p>
    <w:p w14:paraId="6DB24041" w14:textId="77777777" w:rsidR="00140E8D" w:rsidRDefault="00140E8D" w:rsidP="00140E8D">
      <w:pPr>
        <w:pStyle w:val="BodyText"/>
        <w:ind w:firstLine="0"/>
        <w:jc w:val="left"/>
      </w:pPr>
      <w:r>
        <w:rPr>
          <w:b/>
          <w:bCs/>
          <w:szCs w:val="24"/>
        </w:rPr>
        <w:t xml:space="preserve">Abstract: </w:t>
      </w:r>
      <w:r w:rsidRPr="00A02361">
        <w:rPr>
          <w:iCs/>
        </w:rPr>
        <w:t>Phase</w:t>
      </w:r>
      <w:r>
        <w:t xml:space="preserve"> transitions in various systems are often accompanied by pre-transitional or precursor phenomena, when drastic changes of system properties occur, sometimes displaying different anomalies in the behavior of observable quantities. The origin of these phenomena is the formation of molecular complexes, or nuclei, of competing thermodynamic phases inside a host phase. These nuclei are called the hetero-phase fluctuations. As opposed to homo-phase fluctuations which are equilibrium ones and can be described by equilibrium thermodynamics or statistical mechanics, systems with hetero-phase fluctuations are in quasi-equilibrium, or local equilibrium. Those phase transitions in which one or more first derivatives of the relevant thermodynamic potentials exhibit discontinuities as a function of their variables may be called first-order, or discontinuous, transitions. Transitions in which the first derivatives of the thermodynamic potentials remain continuous while only higher-order derivatives are divergent or change discontinuously at the transition points, may be termed continuous transitions. In a normal scientific sense, a transition should exist over a region, not at one point and the hetero-phase fluctuation around a phase-transition point can be considered as a phenomenon that smears a transition into a region. A great number of experiments describing the hetero-phase states during the nucleation process from a metastable phase has been reported in various phase transitions which included crystal-liquid, liquid-vapor, glass-liquid, martensitic, superconducting, ferroelectric and magnetic transitions. There were also experimental studies of the semiconductor-metal transition as a kind of structural phase transition on Se-Te solutions, liquid Ga</w:t>
      </w:r>
      <w:r>
        <w:rPr>
          <w:vertAlign w:val="subscript"/>
        </w:rPr>
        <w:t>2</w:t>
      </w:r>
      <w:r>
        <w:t>Te</w:t>
      </w:r>
      <w:r>
        <w:rPr>
          <w:vertAlign w:val="subscript"/>
        </w:rPr>
        <w:t>3</w:t>
      </w:r>
      <w:r>
        <w:t>, In</w:t>
      </w:r>
      <w:r>
        <w:rPr>
          <w:vertAlign w:val="subscript"/>
        </w:rPr>
        <w:t>2</w:t>
      </w:r>
      <w:r>
        <w:t>Te</w:t>
      </w:r>
      <w:r>
        <w:rPr>
          <w:vertAlign w:val="subscript"/>
        </w:rPr>
        <w:t>3</w:t>
      </w:r>
      <w:r>
        <w:t xml:space="preserve"> and Al</w:t>
      </w:r>
      <w:r>
        <w:rPr>
          <w:vertAlign w:val="subscript"/>
        </w:rPr>
        <w:t>2</w:t>
      </w:r>
      <w:r>
        <w:t>Te</w:t>
      </w:r>
      <w:r>
        <w:rPr>
          <w:vertAlign w:val="subscript"/>
        </w:rPr>
        <w:t>3</w:t>
      </w:r>
      <w:r>
        <w:t xml:space="preserve"> as well as on the Hg</w:t>
      </w:r>
      <w:r>
        <w:rPr>
          <w:vertAlign w:val="subscript"/>
        </w:rPr>
        <w:t>1-x</w:t>
      </w:r>
      <w:r>
        <w:t>Cd</w:t>
      </w:r>
      <w:r>
        <w:rPr>
          <w:vertAlign w:val="subscript"/>
        </w:rPr>
        <w:t>x</w:t>
      </w:r>
      <w:r>
        <w:t xml:space="preserve">Te melts by the measurements on isothermal compressibility, volume expansion coefficient, Knight shift, magnetic susceptibility, electrical conductivity, Hall coefficient and mobility, thermoelectric power, relaxation rate and structure factor. The results have confirmed the inhomogeneous hetero-phase description that the liquids consist of two well-defined domains, which have the same overall composition but different structures and transport properties. Investigations of the thermophysical properties on various semiconducting compound melts, such as the electrical conductivity, magnetic susceptibility, viscosity, density, etc., have been conducted to understand and to develop the fundamentals of the growth processes. Some interesting experimental results have been observed for those systems with narrow homogeneity ranges solid phase such as the Zn-Te, Cd-Te, Mg-Bi, Tl-Te, In-Te and Ga-Te systems. </w:t>
      </w:r>
      <w:r>
        <w:rPr>
          <w:szCs w:val="24"/>
        </w:rPr>
        <w:t>I</w:t>
      </w:r>
      <w:r w:rsidRPr="00F83DE6">
        <w:rPr>
          <w:szCs w:val="24"/>
        </w:rPr>
        <w:t xml:space="preserve">n </w:t>
      </w:r>
      <w:r>
        <w:rPr>
          <w:szCs w:val="24"/>
        </w:rPr>
        <w:t>other</w:t>
      </w:r>
      <w:r w:rsidRPr="00F83DE6">
        <w:rPr>
          <w:szCs w:val="24"/>
        </w:rPr>
        <w:t xml:space="preserve"> cases of unseeded melt growth of II-VI compounds, namely, CdTe, CdZnTe and</w:t>
      </w:r>
      <w:r w:rsidRPr="00A32329">
        <w:rPr>
          <w:szCs w:val="24"/>
        </w:rPr>
        <w:t xml:space="preserve"> ZnSe, </w:t>
      </w:r>
      <w:r>
        <w:rPr>
          <w:szCs w:val="24"/>
        </w:rPr>
        <w:t>t</w:t>
      </w:r>
      <w:r w:rsidRPr="00A32329">
        <w:rPr>
          <w:szCs w:val="24"/>
        </w:rPr>
        <w:t xml:space="preserve">here were </w:t>
      </w:r>
      <w:r>
        <w:rPr>
          <w:szCs w:val="24"/>
        </w:rPr>
        <w:t>a large</w:t>
      </w:r>
      <w:r w:rsidRPr="00A32329">
        <w:rPr>
          <w:szCs w:val="24"/>
        </w:rPr>
        <w:t xml:space="preserve"> </w:t>
      </w:r>
      <w:r>
        <w:rPr>
          <w:szCs w:val="24"/>
        </w:rPr>
        <w:t>number</w:t>
      </w:r>
      <w:r w:rsidRPr="00A32329">
        <w:rPr>
          <w:szCs w:val="24"/>
        </w:rPr>
        <w:t xml:space="preserve"> of experimental facts showing the correlation between melt state and crystal quality</w:t>
      </w:r>
      <w:r>
        <w:rPr>
          <w:szCs w:val="24"/>
        </w:rPr>
        <w:t>.</w:t>
      </w:r>
      <w:r w:rsidRPr="00A32329">
        <w:rPr>
          <w:szCs w:val="24"/>
        </w:rPr>
        <w:t xml:space="preserve"> It is believed that the crystalline quality can be improved if the melt was markedly superheated o</w:t>
      </w:r>
      <w:r>
        <w:rPr>
          <w:szCs w:val="24"/>
        </w:rPr>
        <w:t>r long-time soaking before growth. It was suggested that t</w:t>
      </w:r>
      <w:r w:rsidRPr="005E449C">
        <w:rPr>
          <w:szCs w:val="24"/>
        </w:rPr>
        <w:t>he structure of the molten state is</w:t>
      </w:r>
      <w:r>
        <w:rPr>
          <w:szCs w:val="24"/>
        </w:rPr>
        <w:t xml:space="preserve"> </w:t>
      </w:r>
      <w:r w:rsidRPr="005E449C">
        <w:rPr>
          <w:szCs w:val="24"/>
        </w:rPr>
        <w:t xml:space="preserve">determined by the thermal history of </w:t>
      </w:r>
      <w:r>
        <w:rPr>
          <w:szCs w:val="24"/>
        </w:rPr>
        <w:t xml:space="preserve">how </w:t>
      </w:r>
      <w:r w:rsidRPr="005E449C">
        <w:rPr>
          <w:szCs w:val="24"/>
        </w:rPr>
        <w:t xml:space="preserve">the solid </w:t>
      </w:r>
      <w:r>
        <w:rPr>
          <w:szCs w:val="24"/>
        </w:rPr>
        <w:t>sample was solidified. T</w:t>
      </w:r>
      <w:r>
        <w:t>hese results suggest that the liquid state and structure of these narrow homogeneity range II-VI semiconductors need an in-depth examination to enhance the fundamental knowledge of heterophase fluctuations phenomena in the melts so as to improve the melt growth processes of these semiconductors.</w:t>
      </w:r>
    </w:p>
    <w:p w14:paraId="6A57F340" w14:textId="77777777" w:rsidR="00140E8D" w:rsidRDefault="00140E8D" w:rsidP="00140E8D">
      <w:pPr>
        <w:pStyle w:val="BodyText"/>
        <w:ind w:firstLine="0"/>
        <w:jc w:val="left"/>
      </w:pPr>
    </w:p>
    <w:p w14:paraId="4B1BBEFB" w14:textId="77777777" w:rsidR="00140E8D" w:rsidRDefault="00140E8D" w:rsidP="00140E8D">
      <w:pPr>
        <w:pStyle w:val="BodyText"/>
        <w:ind w:firstLine="0"/>
        <w:jc w:val="left"/>
      </w:pPr>
    </w:p>
    <w:p w14:paraId="027A9022" w14:textId="77777777" w:rsidR="00140E8D" w:rsidRDefault="00140E8D" w:rsidP="00140E8D">
      <w:pPr>
        <w:pStyle w:val="BodyText"/>
        <w:ind w:firstLine="0"/>
        <w:jc w:val="left"/>
      </w:pPr>
      <w:r>
        <w:rPr>
          <w:b/>
          <w:bCs/>
          <w:szCs w:val="24"/>
        </w:rPr>
        <w:t xml:space="preserve">Keywords: </w:t>
      </w:r>
      <w:r w:rsidRPr="001A1D80">
        <w:rPr>
          <w:szCs w:val="24"/>
        </w:rPr>
        <w:t>Phase transition;</w:t>
      </w:r>
      <w:r>
        <w:rPr>
          <w:b/>
          <w:bCs/>
          <w:szCs w:val="24"/>
        </w:rPr>
        <w:t xml:space="preserve"> </w:t>
      </w:r>
      <w:r w:rsidRPr="00630014">
        <w:rPr>
          <w:szCs w:val="24"/>
        </w:rPr>
        <w:t xml:space="preserve">Hetero-phase fluctuation; Homo-phase </w:t>
      </w:r>
      <w:r>
        <w:rPr>
          <w:szCs w:val="24"/>
        </w:rPr>
        <w:t>fluctuation; Relaxation; Quasi-equilibrium</w:t>
      </w:r>
    </w:p>
    <w:p w14:paraId="32F81FE0" w14:textId="77777777" w:rsidR="00140E8D" w:rsidRPr="00AF7B7B" w:rsidRDefault="00140E8D" w:rsidP="00140E8D">
      <w:pPr>
        <w:pStyle w:val="BodyText"/>
        <w:numPr>
          <w:ilvl w:val="1"/>
          <w:numId w:val="10"/>
        </w:numPr>
        <w:jc w:val="left"/>
        <w:rPr>
          <w:b/>
          <w:bCs/>
        </w:rPr>
      </w:pPr>
      <w:r w:rsidRPr="00AF7B7B">
        <w:rPr>
          <w:b/>
          <w:bCs/>
        </w:rPr>
        <w:lastRenderedPageBreak/>
        <w:t>Introduction</w:t>
      </w:r>
    </w:p>
    <w:p w14:paraId="73EB9EB4" w14:textId="77777777" w:rsidR="00140E8D" w:rsidRDefault="00140E8D" w:rsidP="00140E8D">
      <w:pPr>
        <w:pStyle w:val="BodyText"/>
        <w:jc w:val="left"/>
      </w:pPr>
    </w:p>
    <w:p w14:paraId="3134576D" w14:textId="77777777" w:rsidR="00140E8D" w:rsidRDefault="00140E8D" w:rsidP="00140E8D">
      <w:pPr>
        <w:pStyle w:val="BodyText"/>
        <w:ind w:firstLine="720"/>
        <w:jc w:val="left"/>
      </w:pPr>
      <w:r>
        <w:t xml:space="preserve">During the viscosity measurements of HgZnTe pseudo-binary melt using an oscillating-cup viscometer [1] at NASA/Marshall Space Flight Center, an unexpected time drift of the measured viscosity, which shows a slow relaxation phenomenon at temperatures near the liquidus point, was reproducibly observed. The </w:t>
      </w:r>
      <w:r w:rsidRPr="00EF06A2">
        <w:t>phenomenon</w:t>
      </w:r>
      <w:r>
        <w:t xml:space="preserve"> of r</w:t>
      </w:r>
      <w:r w:rsidRPr="00EF06A2">
        <w:t xml:space="preserve">elaxation is defined as the lagging or delayed change of </w:t>
      </w:r>
      <w:r>
        <w:t>certain</w:t>
      </w:r>
      <w:r w:rsidRPr="00EF06A2">
        <w:t xml:space="preserve"> properties in response to a temperature change.</w:t>
      </w:r>
      <w:r>
        <w:t xml:space="preserve"> Figure 2.1 displays two sets of data obtained by cooling the Hg</w:t>
      </w:r>
      <w:r>
        <w:rPr>
          <w:vertAlign w:val="subscript"/>
        </w:rPr>
        <w:t>0.84</w:t>
      </w:r>
      <w:r>
        <w:t>Zn</w:t>
      </w:r>
      <w:r>
        <w:rPr>
          <w:vertAlign w:val="subscript"/>
        </w:rPr>
        <w:t>0.16</w:t>
      </w:r>
      <w:r>
        <w:t>Te melt from 850</w:t>
      </w:r>
      <w:r>
        <w:rPr>
          <w:vertAlign w:val="superscript"/>
        </w:rPr>
        <w:t>o</w:t>
      </w:r>
      <w:r>
        <w:t>C and stabilizing at temperatures of 810</w:t>
      </w:r>
      <w:r>
        <w:rPr>
          <w:vertAlign w:val="superscript"/>
        </w:rPr>
        <w:t>o</w:t>
      </w:r>
      <w:r>
        <w:t>C as well as 790</w:t>
      </w:r>
      <w:r>
        <w:rPr>
          <w:vertAlign w:val="superscript"/>
        </w:rPr>
        <w:t>o</w:t>
      </w:r>
      <w:r>
        <w:t>C, which is just above the liquidus temperature. While it took one day for the measured data to reach equilibration at 810</w:t>
      </w:r>
      <w:r>
        <w:rPr>
          <w:vertAlign w:val="superscript"/>
        </w:rPr>
        <w:t>o</w:t>
      </w:r>
      <w:r>
        <w:t>C, five days were required at 790</w:t>
      </w:r>
      <w:r>
        <w:rPr>
          <w:vertAlign w:val="superscript"/>
        </w:rPr>
        <w:t>o</w:t>
      </w:r>
      <w:r>
        <w:t>C. A similar relaxation phenomenon was also observed in the measured density of the same liquid [2]. Furthermore, in the density measurements of the HgCdTe melts, a negative thermal expansion was reported [3]. The liquid density increases from the liquidus point to a maximum value at a temperature approximately 70</w:t>
      </w:r>
      <w:r>
        <w:rPr>
          <w:vertAlign w:val="superscript"/>
        </w:rPr>
        <w:t>o</w:t>
      </w:r>
      <w:r>
        <w:t xml:space="preserve">C above the liquidus, where normal thermal expansion progressively resumes. </w:t>
      </w:r>
    </w:p>
    <w:p w14:paraId="400ACA23" w14:textId="77777777" w:rsidR="00140E8D" w:rsidRDefault="00140E8D" w:rsidP="00140E8D">
      <w:pPr>
        <w:pStyle w:val="BodyText"/>
        <w:rPr>
          <w:noProof/>
        </w:rPr>
      </w:pPr>
    </w:p>
    <w:p w14:paraId="78F97CE0" w14:textId="77777777" w:rsidR="00140E8D" w:rsidRDefault="00140E8D" w:rsidP="00140E8D">
      <w:pPr>
        <w:pStyle w:val="BodyText"/>
        <w:ind w:firstLine="0"/>
        <w:jc w:val="center"/>
      </w:pPr>
      <w:r>
        <w:rPr>
          <w:noProof/>
          <w:lang w:eastAsia="en-US"/>
        </w:rPr>
        <w:drawing>
          <wp:inline distT="0" distB="0" distL="0" distR="0" wp14:anchorId="50365181" wp14:editId="4EE19722">
            <wp:extent cx="3943350" cy="442699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7708" cy="4443116"/>
                    </a:xfrm>
                    <a:prstGeom prst="rect">
                      <a:avLst/>
                    </a:prstGeom>
                  </pic:spPr>
                </pic:pic>
              </a:graphicData>
            </a:graphic>
          </wp:inline>
        </w:drawing>
      </w:r>
    </w:p>
    <w:p w14:paraId="16388740" w14:textId="77777777" w:rsidR="00140E8D" w:rsidRDefault="00140E8D" w:rsidP="00140E8D">
      <w:pPr>
        <w:pStyle w:val="BodyText"/>
      </w:pPr>
    </w:p>
    <w:p w14:paraId="11A96F0E" w14:textId="77777777" w:rsidR="00140E8D" w:rsidRDefault="00140E8D" w:rsidP="00140E8D">
      <w:pPr>
        <w:pStyle w:val="BodyText"/>
        <w:ind w:firstLine="0"/>
        <w:jc w:val="center"/>
      </w:pPr>
      <w:r>
        <w:t>Figure 2.1 Time variation of the measured viscosity after cooling from 850</w:t>
      </w:r>
      <w:r>
        <w:rPr>
          <w:vertAlign w:val="superscript"/>
        </w:rPr>
        <w:t>o</w:t>
      </w:r>
      <w:r>
        <w:t>C to the prescribed temperatures of 810 and 790</w:t>
      </w:r>
      <w:r>
        <w:rPr>
          <w:vertAlign w:val="superscript"/>
        </w:rPr>
        <w:t>o</w:t>
      </w:r>
      <w:r>
        <w:t>C (taken from Figure 4 of  Ref.[1]).</w:t>
      </w:r>
    </w:p>
    <w:p w14:paraId="2C162688" w14:textId="77777777" w:rsidR="00140E8D" w:rsidRDefault="00140E8D" w:rsidP="00140E8D">
      <w:pPr>
        <w:pStyle w:val="BodyText"/>
        <w:ind w:firstLine="0"/>
        <w:jc w:val="center"/>
      </w:pPr>
    </w:p>
    <w:p w14:paraId="68D0FCF4" w14:textId="77777777" w:rsidR="00140E8D" w:rsidRDefault="00140E8D" w:rsidP="00140E8D">
      <w:pPr>
        <w:pStyle w:val="BodyText"/>
        <w:ind w:firstLine="0"/>
        <w:jc w:val="center"/>
      </w:pPr>
    </w:p>
    <w:p w14:paraId="34851CC5" w14:textId="77777777" w:rsidR="00140E8D" w:rsidRDefault="00140E8D" w:rsidP="00140E8D">
      <w:pPr>
        <w:pStyle w:val="BodyText"/>
        <w:ind w:firstLine="720"/>
        <w:jc w:val="left"/>
      </w:pPr>
      <w:r>
        <w:lastRenderedPageBreak/>
        <w:t>Possible mechanisms for the observed relaxation phenomena during temperature cycling in the HgZnTe melts and for the anomalous thermal expansion observed in the HgCdTe melts could be attributed to either macroscopic or microscopic inhomogeneities. Macroscopic inhomogeneities can be present, for instance, due to insufficient mixing during sample preparation. In fact, any local departure from stoichiometry will significantly change the thermophysical properties of the melts. An inhomogeneity can also arise from the evaporation/condensation of mercury into/from a free volume in the ampoule. This could create a thin mercury boundary layer around the sample, thus modifying the wetting condition of the melt to the ampoule wall and changing the surface tension of the top free surface of the melt. It is, however, unlikely that the different effect would be present only in the small temperature range of 790 to 810</w:t>
      </w:r>
      <w:r>
        <w:rPr>
          <w:vertAlign w:val="superscript"/>
        </w:rPr>
        <w:t>o</w:t>
      </w:r>
      <w:r>
        <w:t xml:space="preserve">C and not being observed at higher temperatures. Finally, bubble formation in the melt may cause significant effects. Although direct visual observation of the melt during the density measurement [2] did not show any visible ones, the existence of small bubbles was still possible. </w:t>
      </w:r>
    </w:p>
    <w:p w14:paraId="71AD7C44" w14:textId="77777777" w:rsidR="00140E8D" w:rsidRDefault="00140E8D" w:rsidP="00140E8D">
      <w:pPr>
        <w:pStyle w:val="BodyText"/>
        <w:ind w:firstLine="720"/>
        <w:jc w:val="left"/>
      </w:pPr>
    </w:p>
    <w:p w14:paraId="27854094" w14:textId="77777777" w:rsidR="00140E8D" w:rsidRDefault="00140E8D" w:rsidP="00140E8D">
      <w:pPr>
        <w:pStyle w:val="BodyText"/>
        <w:ind w:firstLine="720"/>
        <w:jc w:val="left"/>
      </w:pPr>
      <w:r>
        <w:t>The nature of the relaxation effect more likely can be attributed to microscopic inhomogeneities. Density and composition fluctuations in the melts near the liquidus point can be significantly different from those at higher temperature. For instance, hetero-phase fluctuations in the form of subcritical clusters of the second phase can be present [4]. For the ionic binary and ternary systems, as compared to single-element melts, hetero-fluctuations would be more likely to occur. Any changes in the temperature will induce a redistribution in the cluster size and composition. This is a diffusion-controlled process of heat and mass transfer, which may be similar to the Ostwald ripening phenomenon and can be rather slow. From a much broader point of view, the theory of hetero-phase fluctuations is applicable to any many-body systems including condensed-matter physics, field theory, physics of nuclear-matter, cosmology, biology and even sociology.</w:t>
      </w:r>
    </w:p>
    <w:p w14:paraId="3E0B3B9E" w14:textId="77777777" w:rsidR="00140E8D" w:rsidRDefault="00140E8D" w:rsidP="00140E8D">
      <w:pPr>
        <w:pStyle w:val="BodyText"/>
        <w:rPr>
          <w:b/>
        </w:rPr>
      </w:pPr>
    </w:p>
    <w:p w14:paraId="4FFAEBAC" w14:textId="77777777" w:rsidR="00140E8D" w:rsidRPr="001E2343" w:rsidRDefault="00140E8D" w:rsidP="00140E8D">
      <w:pPr>
        <w:pStyle w:val="BodyText"/>
        <w:numPr>
          <w:ilvl w:val="1"/>
          <w:numId w:val="10"/>
        </w:numPr>
        <w:rPr>
          <w:b/>
        </w:rPr>
      </w:pPr>
      <w:r w:rsidRPr="001E2343">
        <w:rPr>
          <w:b/>
        </w:rPr>
        <w:t>Review of relevant research</w:t>
      </w:r>
    </w:p>
    <w:p w14:paraId="68300611" w14:textId="77777777" w:rsidR="00140E8D" w:rsidRDefault="00140E8D" w:rsidP="00140E8D">
      <w:pPr>
        <w:pStyle w:val="BodyText"/>
        <w:ind w:left="360" w:firstLine="0"/>
        <w:rPr>
          <w:b/>
        </w:rPr>
      </w:pPr>
    </w:p>
    <w:p w14:paraId="15659930" w14:textId="77777777" w:rsidR="00140E8D" w:rsidRDefault="00140E8D" w:rsidP="00140E8D">
      <w:pPr>
        <w:pStyle w:val="BodyText"/>
        <w:ind w:left="360" w:firstLine="0"/>
        <w:rPr>
          <w:bCs/>
        </w:rPr>
      </w:pPr>
      <w:r>
        <w:rPr>
          <w:bCs/>
        </w:rPr>
        <w:t xml:space="preserve">2.2.1 </w:t>
      </w:r>
      <w:r w:rsidRPr="00E9435E">
        <w:rPr>
          <w:bCs/>
        </w:rPr>
        <w:t>Theoretical Investigations</w:t>
      </w:r>
    </w:p>
    <w:p w14:paraId="75B28633" w14:textId="77777777" w:rsidR="00140E8D" w:rsidRPr="00E9435E" w:rsidRDefault="00140E8D" w:rsidP="00140E8D">
      <w:pPr>
        <w:pStyle w:val="BodyText"/>
        <w:ind w:firstLine="0"/>
        <w:rPr>
          <w:bCs/>
        </w:rPr>
      </w:pPr>
    </w:p>
    <w:p w14:paraId="5CD34278" w14:textId="77777777" w:rsidR="00140E8D" w:rsidRDefault="00140E8D" w:rsidP="00140E8D">
      <w:pPr>
        <w:pStyle w:val="BodyText"/>
        <w:ind w:firstLine="720"/>
        <w:jc w:val="left"/>
      </w:pPr>
      <w:r>
        <w:rPr>
          <w:iCs/>
        </w:rPr>
        <w:t xml:space="preserve">2.2.1.1 </w:t>
      </w:r>
      <w:r w:rsidRPr="00A02361">
        <w:rPr>
          <w:iCs/>
        </w:rPr>
        <w:t>Hetero</w:t>
      </w:r>
      <w:r>
        <w:rPr>
          <w:iCs/>
        </w:rPr>
        <w:t>-</w:t>
      </w:r>
      <w:r w:rsidRPr="00A02361">
        <w:rPr>
          <w:iCs/>
        </w:rPr>
        <w:t xml:space="preserve">phase </w:t>
      </w:r>
      <w:r>
        <w:rPr>
          <w:iCs/>
        </w:rPr>
        <w:t xml:space="preserve">structural </w:t>
      </w:r>
      <w:r w:rsidRPr="00A02361">
        <w:rPr>
          <w:iCs/>
        </w:rPr>
        <w:t>fluctuations. Phase</w:t>
      </w:r>
      <w:r>
        <w:t xml:space="preserve"> transitions in various systems are often accompanied by the so-called pre-transitional, or precursor phenomena, when drastic changes of system properties occur, sometimes displaying different anomalies in the behavior of observable quantities [4]. The origin of these phenomena is the formation of molecular complexes, or nuclei, of competing thermodynamic phases inside a host phase. Frenkel [4] called this phenomenon “the hetero-phase fluctuations”. Systems with hetero-phase fluctuations are in quasi-equilibrium. The nature of hetero-phase fluctuations is different from that of homo-phase fluctuations existing in equilibrium systems. Phonons in crystals, magnons in magnets or polaritons in ferroelectrics are just a few examples of common, homo-phase fluctuations. These fluctuations, or elementary excitations, exist in the frame of the same thermodynamic phase, never surpassing the limits of the corresponding aggregate state. Each elementary excitation is expressible by a sole wave function; consequently, it corresponds to a quantum-mechanical, or fundamental/microscopic state. Homo-phase fluctuations are equilibrium ones and can be described by methods of equilibrium thermodynamics or statistical mechanics. On the other hand, a hetero-phase </w:t>
      </w:r>
      <w:r>
        <w:lastRenderedPageBreak/>
        <w:t>fluctuation represents a thermodynamic, microscopic state including an infinite set of wave functions. A system with hetero-phase fluctuations is in quasi-equilibrium, or local equilibrium.</w:t>
      </w:r>
    </w:p>
    <w:p w14:paraId="2FA9DDD2" w14:textId="77777777" w:rsidR="00140E8D" w:rsidRDefault="00140E8D" w:rsidP="00140E8D">
      <w:pPr>
        <w:pStyle w:val="BodyText"/>
        <w:jc w:val="left"/>
      </w:pPr>
    </w:p>
    <w:p w14:paraId="22AF8E2B" w14:textId="77777777" w:rsidR="00140E8D" w:rsidRDefault="00140E8D" w:rsidP="00140E8D">
      <w:pPr>
        <w:pStyle w:val="BodyText"/>
        <w:ind w:firstLine="720"/>
        <w:jc w:val="left"/>
      </w:pPr>
      <w:r>
        <w:t xml:space="preserve">There are three possible mechanisms responsible for hetero-phase fluctuations: intrinsic, extrinsic and intermediate. The typical case for intrinsic mechanisms is caused by energy fluctuations inside a system where thermal fluctuations increase, leading to a coherent state macroscopically different from that of the host system. This is essentially a process of hetero-phase nucleation which is a type of local-equilibrium self-organization and can be described by local-equilibrium thermodynamics [5]. The extrinsic mechanism interprets the appearance of hetero-phase fluctuations as the fact that all systems are actually nonequilibrium because of their unavoidable interaction with their surroundings [6]. The intermediate mechanism assumes that it is sufficient for a system to have been subjected to the action of external forces at least once for the onset of hetero-phase fluctuations which, being the characteristics for the system, can exist forever without any additional action of external sources. Quite often only an initial nonequilibrium is sufficient to lead to the appearance of oscillatory solutions with a long lifetime [5]. </w:t>
      </w:r>
    </w:p>
    <w:p w14:paraId="43EDC909" w14:textId="77777777" w:rsidR="00140E8D" w:rsidRDefault="00140E8D" w:rsidP="00140E8D">
      <w:pPr>
        <w:pStyle w:val="BodyText"/>
        <w:ind w:firstLine="720"/>
        <w:jc w:val="left"/>
      </w:pPr>
    </w:p>
    <w:p w14:paraId="144627B4" w14:textId="77777777" w:rsidR="00140E8D" w:rsidRDefault="00140E8D" w:rsidP="00140E8D">
      <w:pPr>
        <w:pStyle w:val="BodyText"/>
        <w:ind w:firstLine="720"/>
        <w:jc w:val="left"/>
      </w:pPr>
      <w:r>
        <w:t>After a hetero-phase fluctuation is formed, there are two possible ways in which a hetero-phase fluctuation can decay, fast and slow. The former is specific for those hetero-phase fluctuations that have coherent structures such as those occurring in nonequilibrium radiating systems in which a self-organization of coherent structures can rise [7]. The nonequilibrium state of such a system can decay through the usual spontaneous emission. The more common mechanism for hetero-phase fluctuations to decay is the slow way, and it usually involves the diffusion processes of heat and mass transfer.</w:t>
      </w:r>
    </w:p>
    <w:p w14:paraId="626DD82A" w14:textId="77777777" w:rsidR="00140E8D" w:rsidRDefault="00140E8D" w:rsidP="00140E8D">
      <w:pPr>
        <w:pStyle w:val="BodyText"/>
        <w:ind w:firstLine="720"/>
        <w:jc w:val="left"/>
      </w:pPr>
    </w:p>
    <w:p w14:paraId="2B0AB0CE" w14:textId="77777777" w:rsidR="00140E8D" w:rsidRDefault="00140E8D" w:rsidP="00140E8D">
      <w:pPr>
        <w:pStyle w:val="Body"/>
        <w:ind w:firstLine="720"/>
        <w:jc w:val="left"/>
      </w:pPr>
      <w:r>
        <w:rPr>
          <w:iCs/>
        </w:rPr>
        <w:t xml:space="preserve">2.2.1.2 </w:t>
      </w:r>
      <w:r w:rsidRPr="00706630">
        <w:rPr>
          <w:iCs/>
        </w:rPr>
        <w:t>Phase transition. Fisher</w:t>
      </w:r>
      <w:r>
        <w:t xml:space="preserve"> [8] suggested that there could be two kinds of phase transitions, i.e., discontinuous, or first-order, and continuous. Those transitions in which one or more first derivatives of the relevant thermodynamic potentials exhibit discontinuities as a function of their variables may be called first-order, or discontinuous, transitions. Transitions in which the first derivatives of the thermodynamic potentials remain continuous while only higher-order derivatives are divergent or change discontinuously at the transition points, may be termed continuous transitions. However, Frenkel [9] stated that there is no such drastic difference between first-order and second-order transitions. The second-order phase transitions can be considered as first-order ones occurring not at a point but in a finite interval and vice versa, i.e., first-order transitions can be treated as second-order ones for which the transition interval becomes increasingly narrow. In a general scientific sense, a transition should exist over a region, not at one point. The hetero-phase fluctuation around a phase-transition point can be considered as a phenomenon that smears a transition into a region. Theoretically, the statistical theory on hetero-phase fluctuations has been developed and applied to various phase transitions, e.g., melting and crystallization [10-13], magnetic transitions [14-16], and ferroelectric transitions [17-18]. In the statistical analyses of melting and crystallization [10-13], the order parameter for the local density of particles, </w:t>
      </w:r>
      <w:r>
        <w:rPr>
          <w:i/>
        </w:rPr>
        <w:t>n</w:t>
      </w:r>
      <w:r>
        <w:t>(</w:t>
      </w:r>
      <w:r>
        <w:rPr>
          <w:b/>
        </w:rPr>
        <w:t>r</w:t>
      </w:r>
      <w:r>
        <w:t xml:space="preserve">), was set differently for the crystalline and the liquid phases. The liquid phase should have a uniform local density along the radial distance </w:t>
      </w:r>
      <w:r>
        <w:rPr>
          <w:b/>
        </w:rPr>
        <w:t>r</w:t>
      </w:r>
      <w:r>
        <w:t xml:space="preserve">, i.e., </w:t>
      </w:r>
      <w:r>
        <w:rPr>
          <w:i/>
        </w:rPr>
        <w:t>n</w:t>
      </w:r>
      <w:r>
        <w:rPr>
          <w:i/>
          <w:vertAlign w:val="subscript"/>
        </w:rPr>
        <w:t>2</w:t>
      </w:r>
      <w:r>
        <w:t>(</w:t>
      </w:r>
      <w:r>
        <w:rPr>
          <w:b/>
        </w:rPr>
        <w:t>r</w:t>
      </w:r>
      <w:r>
        <w:t xml:space="preserve">) = </w:t>
      </w:r>
      <w:r>
        <w:rPr>
          <w:i/>
        </w:rPr>
        <w:t>n</w:t>
      </w:r>
      <w:r>
        <w:rPr>
          <w:i/>
          <w:vertAlign w:val="subscript"/>
        </w:rPr>
        <w:t>2</w:t>
      </w:r>
      <w:r>
        <w:t>(</w:t>
      </w:r>
      <w:r>
        <w:rPr>
          <w:b/>
        </w:rPr>
        <w:t>0</w:t>
      </w:r>
      <w:r>
        <w:t xml:space="preserve">), whereas the periodicity of the particle density with respect to the crystalline lattice vector, </w:t>
      </w:r>
      <w:r>
        <w:rPr>
          <w:b/>
        </w:rPr>
        <w:t>a,</w:t>
      </w:r>
      <w:r>
        <w:t xml:space="preserve"> should be imposed on the local particle density of the crystalline phase, i.e., </w:t>
      </w:r>
      <w:r>
        <w:rPr>
          <w:i/>
        </w:rPr>
        <w:t>n</w:t>
      </w:r>
      <w:r>
        <w:rPr>
          <w:i/>
          <w:vertAlign w:val="subscript"/>
        </w:rPr>
        <w:t>1</w:t>
      </w:r>
      <w:r>
        <w:t>(</w:t>
      </w:r>
      <w:r>
        <w:rPr>
          <w:b/>
        </w:rPr>
        <w:t>r</w:t>
      </w:r>
      <w:r>
        <w:t xml:space="preserve">) = </w:t>
      </w:r>
      <w:r>
        <w:rPr>
          <w:i/>
        </w:rPr>
        <w:t>n</w:t>
      </w:r>
      <w:r>
        <w:rPr>
          <w:i/>
          <w:vertAlign w:val="subscript"/>
        </w:rPr>
        <w:t>1</w:t>
      </w:r>
      <w:r>
        <w:t>(</w:t>
      </w:r>
      <w:r>
        <w:rPr>
          <w:b/>
        </w:rPr>
        <w:t>r + a</w:t>
      </w:r>
      <w:r>
        <w:t xml:space="preserve">). The calculated probability, </w:t>
      </w:r>
      <w:r>
        <w:rPr>
          <w:i/>
        </w:rPr>
        <w:t>w</w:t>
      </w:r>
      <w:r>
        <w:t xml:space="preserve">, of a crystalline and a liquid phase are plotted </w:t>
      </w:r>
      <w:r>
        <w:lastRenderedPageBreak/>
        <w:t xml:space="preserve">schematically in Figure 2.2(a) and (b), respectively, as a function of the dimensionless temperature </w:t>
      </w:r>
      <w:r>
        <w:rPr>
          <w:rFonts w:ascii="Symbol" w:hAnsi="Symbol"/>
        </w:rPr>
        <w:t></w:t>
      </w:r>
      <w:r>
        <w:t xml:space="preserve"> = T/</w:t>
      </w:r>
      <w:r>
        <w:rPr>
          <w:rFonts w:ascii="Symbol" w:hAnsi="Symbol"/>
        </w:rPr>
        <w:t></w:t>
      </w:r>
      <w:r>
        <w:rPr>
          <w:rFonts w:ascii="Symbol" w:hAnsi="Symbol"/>
        </w:rPr>
        <w:t></w:t>
      </w:r>
      <w:r>
        <w:rPr>
          <w:rFonts w:ascii="Symbol" w:hAnsi="Symbol"/>
        </w:rPr>
        <w:t></w:t>
      </w:r>
      <w:r>
        <w:t xml:space="preserve">where </w:t>
      </w:r>
      <w:r>
        <w:rPr>
          <w:rFonts w:ascii="Symbol" w:hAnsi="Symbol"/>
        </w:rPr>
        <w:t></w:t>
      </w:r>
      <w:r>
        <w:t xml:space="preserve"> is the energy constant of the assumed Lennard-Jones potential between the particles. As shown in Figure 2.2(a), at temperature zero the solid is an ideal crystal, </w:t>
      </w:r>
      <w:r>
        <w:rPr>
          <w:i/>
        </w:rPr>
        <w:t>w</w:t>
      </w:r>
      <w:r>
        <w:rPr>
          <w:vertAlign w:val="subscript"/>
        </w:rPr>
        <w:t>1</w:t>
      </w:r>
      <w:r>
        <w:rPr>
          <w:rFonts w:ascii="Symbol" w:hAnsi="Symbol"/>
        </w:rPr>
        <w:t></w:t>
      </w:r>
      <w:r>
        <w:t xml:space="preserve">(0) = 1. When the temperature increases, </w:t>
      </w:r>
      <w:r>
        <w:rPr>
          <w:i/>
        </w:rPr>
        <w:t>w</w:t>
      </w:r>
      <w:r>
        <w:rPr>
          <w:vertAlign w:val="subscript"/>
        </w:rPr>
        <w:t xml:space="preserve">1 </w:t>
      </w:r>
      <w:r>
        <w:t xml:space="preserve">changes along the line AB slowly decreasing from unity and then, </w:t>
      </w:r>
      <w:r>
        <w:rPr>
          <w:i/>
        </w:rPr>
        <w:t>w</w:t>
      </w:r>
      <w:r>
        <w:rPr>
          <w:vertAlign w:val="subscript"/>
        </w:rPr>
        <w:t>1</w:t>
      </w:r>
      <w:r>
        <w:t xml:space="preserve"> jumps from B to E at the melting point </w:t>
      </w:r>
      <w:r>
        <w:rPr>
          <w:rFonts w:ascii="Symbol" w:hAnsi="Symbol"/>
        </w:rPr>
        <w:t></w:t>
      </w:r>
      <w:r>
        <w:rPr>
          <w:vertAlign w:val="subscript"/>
        </w:rPr>
        <w:t>M</w:t>
      </w:r>
      <w:r>
        <w:t xml:space="preserve">, after which it follows the curve EF. The curve BC describes a metastable overheated crystal. On the other hand, as temperature decreases, </w:t>
      </w:r>
      <w:r>
        <w:rPr>
          <w:i/>
        </w:rPr>
        <w:t>w</w:t>
      </w:r>
      <w:r>
        <w:rPr>
          <w:vertAlign w:val="subscript"/>
        </w:rPr>
        <w:t>1</w:t>
      </w:r>
      <w:r>
        <w:t xml:space="preserve"> changes along the line FE then jumps from E to B when crystallization occurs and </w:t>
      </w:r>
      <w:r>
        <w:rPr>
          <w:i/>
        </w:rPr>
        <w:t>w</w:t>
      </w:r>
      <w:r>
        <w:rPr>
          <w:vertAlign w:val="subscript"/>
        </w:rPr>
        <w:t xml:space="preserve">1 </w:t>
      </w:r>
      <w:r>
        <w:t xml:space="preserve">continues to increase along the curve BA. The curve ED corresponds to solid-like clusters in a metastable supercooled liquid. The temperatures, </w:t>
      </w:r>
      <w:r>
        <w:rPr>
          <w:rFonts w:ascii="Symbol" w:hAnsi="Symbol"/>
        </w:rPr>
        <w:t></w:t>
      </w:r>
      <w:r>
        <w:rPr>
          <w:vertAlign w:val="subscript"/>
        </w:rPr>
        <w:t xml:space="preserve">1 </w:t>
      </w:r>
      <w:r>
        <w:t xml:space="preserve">and </w:t>
      </w:r>
      <w:r>
        <w:rPr>
          <w:rFonts w:ascii="Symbol" w:hAnsi="Symbol"/>
        </w:rPr>
        <w:t></w:t>
      </w:r>
      <w:r>
        <w:rPr>
          <w:vertAlign w:val="subscript"/>
        </w:rPr>
        <w:t>2</w:t>
      </w:r>
      <w:r>
        <w:t xml:space="preserve">, are spinodal points representing the boundaries of absolute stability of a supercooled liquid and an overheated crystal, respectively. Figure 2.2(b) plots the calculated probability of liquid phase, </w:t>
      </w:r>
      <w:r>
        <w:rPr>
          <w:i/>
        </w:rPr>
        <w:t>w</w:t>
      </w:r>
      <w:r>
        <w:rPr>
          <w:vertAlign w:val="subscript"/>
        </w:rPr>
        <w:t>2</w:t>
      </w:r>
      <w:r>
        <w:t xml:space="preserve">, derived from </w:t>
      </w:r>
      <w:r>
        <w:rPr>
          <w:i/>
        </w:rPr>
        <w:t>w</w:t>
      </w:r>
      <w:r>
        <w:rPr>
          <w:vertAlign w:val="subscript"/>
        </w:rPr>
        <w:t xml:space="preserve">1 </w:t>
      </w:r>
      <w:r>
        <w:t xml:space="preserve">+ </w:t>
      </w:r>
      <w:r>
        <w:rPr>
          <w:i/>
        </w:rPr>
        <w:t>w</w:t>
      </w:r>
      <w:r>
        <w:rPr>
          <w:vertAlign w:val="subscript"/>
        </w:rPr>
        <w:t xml:space="preserve">2 </w:t>
      </w:r>
      <w:r>
        <w:t xml:space="preserve">= 1. It can be seen that, at temperatures just above zero, the probability of a crystalline phase has deviated, maybe very slightly, from 1. At the same time, the probability of a liquid phase, even at very high temperature, is slightly less than 1. </w:t>
      </w:r>
    </w:p>
    <w:p w14:paraId="542D97BE" w14:textId="77777777" w:rsidR="00140E8D" w:rsidRDefault="00140E8D" w:rsidP="00140E8D">
      <w:pPr>
        <w:pStyle w:val="Body"/>
        <w:ind w:firstLine="720"/>
        <w:jc w:val="left"/>
      </w:pPr>
    </w:p>
    <w:p w14:paraId="742323BF" w14:textId="77777777" w:rsidR="00140E8D" w:rsidRDefault="00140E8D" w:rsidP="00140E8D">
      <w:pPr>
        <w:pStyle w:val="BodyText"/>
        <w:ind w:firstLine="720"/>
        <w:jc w:val="left"/>
      </w:pPr>
      <w:r>
        <w:t xml:space="preserve">            </w:t>
      </w:r>
    </w:p>
    <w:p w14:paraId="031F3A6C" w14:textId="77777777" w:rsidR="00140E8D" w:rsidRDefault="00140E8D" w:rsidP="00140E8D">
      <w:pPr>
        <w:pStyle w:val="BodyText"/>
        <w:ind w:firstLine="0"/>
        <w:jc w:val="center"/>
      </w:pPr>
      <w:r>
        <w:rPr>
          <w:noProof/>
          <w:lang w:eastAsia="en-US"/>
        </w:rPr>
        <w:drawing>
          <wp:inline distT="0" distB="0" distL="0" distR="0" wp14:anchorId="3F6FC1F4" wp14:editId="3D7075DF">
            <wp:extent cx="3346704" cy="2273327"/>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3366041" cy="2286462"/>
                    </a:xfrm>
                    <a:prstGeom prst="rect">
                      <a:avLst/>
                    </a:prstGeom>
                  </pic:spPr>
                </pic:pic>
              </a:graphicData>
            </a:graphic>
          </wp:inline>
        </w:drawing>
      </w:r>
    </w:p>
    <w:p w14:paraId="6010E13A" w14:textId="77777777" w:rsidR="00140E8D" w:rsidRDefault="00140E8D" w:rsidP="00140E8D">
      <w:pPr>
        <w:pStyle w:val="BodyText"/>
        <w:jc w:val="center"/>
      </w:pPr>
      <w:r>
        <w:t>(a)</w:t>
      </w:r>
    </w:p>
    <w:p w14:paraId="029D5D6C" w14:textId="77777777" w:rsidR="00140E8D" w:rsidRDefault="00140E8D" w:rsidP="00140E8D">
      <w:pPr>
        <w:pStyle w:val="BodyText"/>
        <w:jc w:val="center"/>
      </w:pPr>
    </w:p>
    <w:p w14:paraId="6A159933" w14:textId="77777777" w:rsidR="00140E8D" w:rsidRDefault="00140E8D" w:rsidP="00140E8D">
      <w:pPr>
        <w:pStyle w:val="BodyText"/>
        <w:ind w:firstLine="0"/>
        <w:jc w:val="center"/>
      </w:pPr>
      <w:r>
        <w:rPr>
          <w:noProof/>
          <w:lang w:eastAsia="en-US"/>
        </w:rPr>
        <w:drawing>
          <wp:inline distT="0" distB="0" distL="0" distR="0" wp14:anchorId="1E66C9C0" wp14:editId="68568724">
            <wp:extent cx="3060192" cy="2178425"/>
            <wp:effectExtent l="0" t="0" r="698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090234" cy="2199811"/>
                    </a:xfrm>
                    <a:prstGeom prst="rect">
                      <a:avLst/>
                    </a:prstGeom>
                  </pic:spPr>
                </pic:pic>
              </a:graphicData>
            </a:graphic>
          </wp:inline>
        </w:drawing>
      </w:r>
    </w:p>
    <w:p w14:paraId="59A336BC" w14:textId="77777777" w:rsidR="00140E8D" w:rsidRDefault="00140E8D" w:rsidP="00140E8D">
      <w:pPr>
        <w:pStyle w:val="BodyText"/>
        <w:jc w:val="center"/>
      </w:pPr>
      <w:r>
        <w:t xml:space="preserve"> (b)</w:t>
      </w:r>
    </w:p>
    <w:p w14:paraId="6577A8C8" w14:textId="77777777" w:rsidR="00140E8D" w:rsidRDefault="00140E8D" w:rsidP="00140E8D">
      <w:pPr>
        <w:pStyle w:val="BodyText"/>
        <w:ind w:firstLine="0"/>
        <w:jc w:val="center"/>
        <w:rPr>
          <w:color w:val="FF0000"/>
        </w:rPr>
      </w:pPr>
      <w:r>
        <w:t xml:space="preserve">Figure 2.2 The calculated probability, </w:t>
      </w:r>
      <w:r w:rsidRPr="004D753C">
        <w:rPr>
          <w:i/>
          <w:iCs/>
        </w:rPr>
        <w:t>w</w:t>
      </w:r>
      <w:r>
        <w:t xml:space="preserve">, for (a) a crystalline phase and (b) a liquid phase vs. dimensionless temperature, </w:t>
      </w:r>
      <w:r>
        <w:rPr>
          <w:rFonts w:ascii="Symbol" w:hAnsi="Symbol"/>
        </w:rPr>
        <w:t></w:t>
      </w:r>
      <w:r>
        <w:t>.</w:t>
      </w:r>
    </w:p>
    <w:p w14:paraId="3A92DC5E" w14:textId="77777777" w:rsidR="00140E8D" w:rsidRDefault="00140E8D" w:rsidP="00140E8D">
      <w:pPr>
        <w:pStyle w:val="BodyText"/>
        <w:ind w:firstLine="720"/>
        <w:jc w:val="left"/>
      </w:pPr>
      <w:r>
        <w:lastRenderedPageBreak/>
        <w:t xml:space="preserve">Historically, the theoretical treatment of the liquid phases has always been more difficult than that for solid and gas phases. A liquid has no lattice structure, and a molecule can migrate through it relatively rapidly. On the other hand, it is always interacting with a great many other molecules so that the simplifications of the kinetic theory of gases are not available either. Even so, after decades of investigation the behavior of a “simple” liquid is reasonably well understood, except in the neighborhoods of the triple and the critical points [19]. For more complicated liquids, such as the liquids of high ionicity and those containing hydrogen bonds and electric dipoles, the understanding is far from complete. </w:t>
      </w:r>
    </w:p>
    <w:p w14:paraId="2F1CE894" w14:textId="77777777" w:rsidR="00140E8D" w:rsidRDefault="00140E8D" w:rsidP="00140E8D">
      <w:pPr>
        <w:pStyle w:val="BodyText"/>
        <w:ind w:firstLine="360"/>
        <w:rPr>
          <w:b/>
        </w:rPr>
      </w:pPr>
    </w:p>
    <w:p w14:paraId="031334DC" w14:textId="77777777" w:rsidR="00140E8D" w:rsidRDefault="00140E8D" w:rsidP="00140E8D">
      <w:pPr>
        <w:pStyle w:val="BodyText"/>
        <w:ind w:firstLine="360"/>
        <w:jc w:val="left"/>
        <w:rPr>
          <w:bCs/>
        </w:rPr>
      </w:pPr>
      <w:r>
        <w:rPr>
          <w:bCs/>
        </w:rPr>
        <w:t>2</w:t>
      </w:r>
      <w:r w:rsidRPr="00023AAD">
        <w:rPr>
          <w:bCs/>
        </w:rPr>
        <w:t xml:space="preserve">.2.2 Experimental </w:t>
      </w:r>
      <w:r>
        <w:rPr>
          <w:bCs/>
        </w:rPr>
        <w:t xml:space="preserve">investigations </w:t>
      </w:r>
    </w:p>
    <w:p w14:paraId="12DF8D27" w14:textId="77777777" w:rsidR="00140E8D" w:rsidRDefault="00140E8D" w:rsidP="00140E8D">
      <w:pPr>
        <w:pStyle w:val="BodyText"/>
        <w:ind w:firstLine="720"/>
        <w:jc w:val="left"/>
        <w:rPr>
          <w:bCs/>
        </w:rPr>
      </w:pPr>
    </w:p>
    <w:p w14:paraId="2536D19C" w14:textId="77777777" w:rsidR="00140E8D" w:rsidRDefault="00140E8D" w:rsidP="00140E8D">
      <w:pPr>
        <w:pStyle w:val="BodyText"/>
        <w:ind w:firstLine="720"/>
        <w:jc w:val="left"/>
      </w:pPr>
      <w:r>
        <w:t>A great number of experiments describing the hetero-phase states during the nucleation process from a metastable phase has been discussed [20-24]. The hetero-phase fluctuations were observed experimentally in various phase transitions which included crystal-liquid, liquid-vapor, glass-liquid, martensitic, superconducting, ferroelectric and magnetic transitions. In the field of crystal-liquid transition, Brody [25] was presumably the first to perform some phenomenological calculations for the specific heat of solids close to melting and showed that there existed an additional specific heat due to the fluctuations of the liquid phase. With this additional specific heat, he managed to explain experimentally observed anomalies near the melting points of various substances. Using the same approach, Bartenev [26-29] presented an explanation of temperature anomalies in specific heat, thermal expansion and shear moduli for a number of materials. Ubbelohde [30] analyzed a huge number of experiments discussing the role of hetero-phase fluctuations in pre-melting and pre-crystallization phenomena. The experiments showed that in many crystals below the melting point, a small degree of dissociation was observed when defects grouped together in domains, thus forming liquid-like droplets. In liquids above the melting point, quasi-crystalline clusters were also observed. A number of experiments displaying an abnormal behavior during freezing and melting were analyzed by Bilgram [31], who interpreted the anomalies of thermal properties in terms of intermediate states around the melting point. The width of the intermediate region, or the hetero-phase states, varies from several percent up to 40 % of the absolute melting temperature [30,32]</w:t>
      </w:r>
      <w:r w:rsidRPr="00C109B8">
        <w:t xml:space="preserve"> </w:t>
      </w:r>
      <w:r>
        <w:t xml:space="preserve">for different materials. Molecular dynamics as well as Monte Carlo methods have been used for treating the solid-liquid phase transition. These computer simulation methods [33-36] have explicitly shown the coexistence of two kinds of configurations in a wide temperature range with the solid phase containing fluctuated disordered droplets in the solid phase and crystalline clusters in the liquid phase. The scattering experiments [37] showed that liquids above the crystallization temperature contain quasi-crystalline clusters. The number of molecules in each cluster is about 100 to 1000 [38]. The existence of these clusters including 10 to 1000 molecules was also confirmed by further X-ray analysis [39]. The experimental results on structural phase transitions in simple liquids, liquid mixtures and liquid crystals have been reviewed by Anisimov [40]. He showed that a quasi-crystalline structure in many liquids exists in a temperature interval above the melting temperature. The quasi-crystalline clusters contain about 1000 molecules each. When the temperature is at the edge of the hetero-phase region where structural clusters and liquid-like parts begin to coexist, there is a jump in the specific heat. The specific-heat measurements, X-ray and neutron diffraction data, as well as molecular dynamics computer simulations are entirely consistent with the existence of an inherent structure of liquids close to the crystallization point [41-42]. </w:t>
      </w:r>
    </w:p>
    <w:p w14:paraId="4314203E" w14:textId="77777777" w:rsidR="00140E8D" w:rsidRDefault="00140E8D" w:rsidP="00140E8D">
      <w:pPr>
        <w:pStyle w:val="BodyText"/>
        <w:ind w:firstLine="720"/>
        <w:jc w:val="left"/>
      </w:pPr>
    </w:p>
    <w:p w14:paraId="7625CACE" w14:textId="77777777" w:rsidR="00140E8D" w:rsidRDefault="00140E8D" w:rsidP="00140E8D">
      <w:pPr>
        <w:pStyle w:val="BodyText"/>
        <w:ind w:firstLine="720"/>
        <w:jc w:val="left"/>
      </w:pPr>
      <w:r>
        <w:t>Among all fluids, simple liquids such as water have attracted high interest [40,43-50]. Examining the known experimental findings on the properties of water, including data on light and neutron scattering, density behavior, thermal expansion, isothermal compressibility, sound and ultrasound velocities, shear viscosity and specific heat, it is possible to formulate the followings [51-53]. Water may be regarded as a hetero-phase mixture of two or more different structures; each has a well-defined bonding pattern and exists as clusters of similarly bonded molecules. The clusters are not permanent entities but are continuously formed and dissociated under the influence of thermal fluctuations. The hetero-phase clusters have size ranges from 10 to 100 molecules and configurations on time scales in the range of 10</w:t>
      </w:r>
      <w:r>
        <w:rPr>
          <w:vertAlign w:val="superscript"/>
        </w:rPr>
        <w:t>-10</w:t>
      </w:r>
      <w:r>
        <w:t xml:space="preserve"> to 10</w:t>
      </w:r>
      <w:r>
        <w:rPr>
          <w:vertAlign w:val="superscript"/>
        </w:rPr>
        <w:t>-12</w:t>
      </w:r>
      <w:r>
        <w:t xml:space="preserve"> sec. Using the hetero-phase picture, almost all the anomalies in water, such as the density maximum at 4</w:t>
      </w:r>
      <w:r>
        <w:rPr>
          <w:vertAlign w:val="superscript"/>
        </w:rPr>
        <w:t>o</w:t>
      </w:r>
      <w:r>
        <w:t>C, were naturally explained [51-53]. The molecular dynamics calculation confirmed the existence of large local energy fluctuations in water, yielding the formation of inherent structures with clusters involving a collection of 10 to 1000 molecules with lifetime of 10</w:t>
      </w:r>
      <w:r>
        <w:rPr>
          <w:vertAlign w:val="superscript"/>
        </w:rPr>
        <w:t>-11</w:t>
      </w:r>
      <w:r>
        <w:t xml:space="preserve"> to 10</w:t>
      </w:r>
      <w:r>
        <w:rPr>
          <w:vertAlign w:val="superscript"/>
        </w:rPr>
        <w:t>-12</w:t>
      </w:r>
      <w:r>
        <w:t xml:space="preserve"> sec [54-55]. </w:t>
      </w:r>
    </w:p>
    <w:p w14:paraId="22E22A56" w14:textId="77777777" w:rsidR="00140E8D" w:rsidRDefault="00140E8D" w:rsidP="00140E8D">
      <w:pPr>
        <w:pStyle w:val="BodyText"/>
        <w:ind w:firstLine="720"/>
        <w:jc w:val="left"/>
      </w:pPr>
    </w:p>
    <w:p w14:paraId="597EF57D" w14:textId="77777777" w:rsidR="00140E8D" w:rsidRDefault="00140E8D" w:rsidP="00140E8D">
      <w:pPr>
        <w:pStyle w:val="BodyText"/>
        <w:ind w:firstLine="720"/>
        <w:jc w:val="left"/>
      </w:pPr>
      <w:r>
        <w:t xml:space="preserve">A limited number of investigations have been performed on more complicated systems. In the metallic and semiconducting liquids containing free electrons, structural transformation can result in a semiconductor-metal transition. This double phase transition often proceeds in a gradual manner with the existence of hetero-phase states in a large region of temperatures and densities. Cohen and Jorter [56-59] explored such continuous semiconductor-metal transitions in </w:t>
      </w:r>
      <w:r w:rsidRPr="00E10298">
        <w:t>liquid Te</w:t>
      </w:r>
      <w:r>
        <w:t>, liquid Hg, liquid binary mixtures of In</w:t>
      </w:r>
      <w:r>
        <w:rPr>
          <w:vertAlign w:val="subscript"/>
        </w:rPr>
        <w:t>2</w:t>
      </w:r>
      <w:r>
        <w:t>Te</w:t>
      </w:r>
      <w:r>
        <w:rPr>
          <w:vertAlign w:val="subscript"/>
        </w:rPr>
        <w:t>3</w:t>
      </w:r>
      <w:r>
        <w:t>, Ga</w:t>
      </w:r>
      <w:r>
        <w:rPr>
          <w:vertAlign w:val="subscript"/>
        </w:rPr>
        <w:t>2</w:t>
      </w:r>
      <w:r>
        <w:t>Te</w:t>
      </w:r>
      <w:r>
        <w:rPr>
          <w:vertAlign w:val="subscript"/>
        </w:rPr>
        <w:t>3</w:t>
      </w:r>
      <w:r>
        <w:t>, Te</w:t>
      </w:r>
      <w:r>
        <w:rPr>
          <w:vertAlign w:val="subscript"/>
        </w:rPr>
        <w:t>2</w:t>
      </w:r>
      <w:r>
        <w:t>Tl, Mg</w:t>
      </w:r>
      <w:r>
        <w:rPr>
          <w:vertAlign w:val="subscript"/>
        </w:rPr>
        <w:t>x</w:t>
      </w:r>
      <w:r>
        <w:t>Bi</w:t>
      </w:r>
      <w:r>
        <w:rPr>
          <w:vertAlign w:val="subscript"/>
        </w:rPr>
        <w:t>1-x</w:t>
      </w:r>
      <w:r>
        <w:t>, Te</w:t>
      </w:r>
      <w:r>
        <w:rPr>
          <w:vertAlign w:val="subscript"/>
        </w:rPr>
        <w:t>x</w:t>
      </w:r>
      <w:r>
        <w:t>Se</w:t>
      </w:r>
      <w:r>
        <w:rPr>
          <w:vertAlign w:val="subscript"/>
        </w:rPr>
        <w:t>1-x</w:t>
      </w:r>
      <w:r>
        <w:t xml:space="preserve"> and metal-ammonia solutions of Li-NH</w:t>
      </w:r>
      <w:r>
        <w:rPr>
          <w:vertAlign w:val="subscript"/>
        </w:rPr>
        <w:t>3</w:t>
      </w:r>
      <w:r>
        <w:t xml:space="preserve"> and Na-NH</w:t>
      </w:r>
      <w:r>
        <w:rPr>
          <w:vertAlign w:val="subscript"/>
        </w:rPr>
        <w:t>3</w:t>
      </w:r>
      <w:r>
        <w:t xml:space="preserve">. They analyzed the measured electrical conductivity, paramagnetic susceptibility, chemical potential and the Knight shift as well as the small-angle X-ray and neutron scattering data. The overall analysis reached the following physical interpretation: there exists a wide region of an inhomogeneous state between the semiconductor and metal phases with strong local density fluctuations yielding the formation of clusters with different densities and conductivities. The temperature range of the hetero-phase region, in relative units, is about 60%, and the density width about 20%. The clusters are randomly distributed in the melt with radii in the order of 10 to 1000 molecules. The density fluctuations, causing significant local modifications of the electronic structure and transport properties, generate two types of clusters: semiconductor and metal. </w:t>
      </w:r>
    </w:p>
    <w:p w14:paraId="769CAADA" w14:textId="77777777" w:rsidR="00140E8D" w:rsidRDefault="00140E8D" w:rsidP="00140E8D">
      <w:pPr>
        <w:pStyle w:val="BodyText"/>
        <w:jc w:val="left"/>
      </w:pPr>
    </w:p>
    <w:p w14:paraId="7353635B" w14:textId="77777777" w:rsidR="00140E8D" w:rsidRDefault="00140E8D" w:rsidP="00140E8D">
      <w:pPr>
        <w:pStyle w:val="BodyText"/>
        <w:ind w:firstLine="720"/>
        <w:jc w:val="left"/>
      </w:pPr>
      <w:r>
        <w:t>An accurate experimental study of the semiconductor-metal transition as a kind of structural phase transition has been done by Tsuchiya et al. [60-63] on Se-Te solutions, liquid Ga</w:t>
      </w:r>
      <w:r>
        <w:rPr>
          <w:vertAlign w:val="subscript"/>
        </w:rPr>
        <w:t>2</w:t>
      </w:r>
      <w:r>
        <w:t>Te</w:t>
      </w:r>
      <w:r>
        <w:rPr>
          <w:vertAlign w:val="subscript"/>
        </w:rPr>
        <w:t>3</w:t>
      </w:r>
      <w:r>
        <w:t>, In</w:t>
      </w:r>
      <w:r>
        <w:rPr>
          <w:vertAlign w:val="subscript"/>
        </w:rPr>
        <w:t>2</w:t>
      </w:r>
      <w:r>
        <w:t>Te</w:t>
      </w:r>
      <w:r>
        <w:rPr>
          <w:vertAlign w:val="subscript"/>
        </w:rPr>
        <w:t>3</w:t>
      </w:r>
      <w:r>
        <w:t xml:space="preserve"> and Al</w:t>
      </w:r>
      <w:r>
        <w:rPr>
          <w:vertAlign w:val="subscript"/>
        </w:rPr>
        <w:t>2</w:t>
      </w:r>
      <w:r>
        <w:t>Te</w:t>
      </w:r>
      <w:r>
        <w:rPr>
          <w:vertAlign w:val="subscript"/>
        </w:rPr>
        <w:t>3</w:t>
      </w:r>
      <w:r>
        <w:t xml:space="preserve"> as well as on Hg</w:t>
      </w:r>
      <w:r>
        <w:rPr>
          <w:vertAlign w:val="subscript"/>
        </w:rPr>
        <w:t>1-x</w:t>
      </w:r>
      <w:r>
        <w:t>Cd</w:t>
      </w:r>
      <w:r>
        <w:rPr>
          <w:vertAlign w:val="subscript"/>
        </w:rPr>
        <w:t>x</w:t>
      </w:r>
      <w:r>
        <w:t xml:space="preserve">Te melts [64,65]. The isothermal compressibility, volume expansion coefficient, Knight shift, magnetic susceptibility, electrical conductivity, Hall coefficient and mobility, thermoelectric power, relaxation rate and structure factor were measured. The results have confirmed the inhomogeneous hetero-phase description that the liquids consist of two well-defined domains, which have the same overall composition but different structures and transport properties. The proportion of domains having the characters of solid and semiconductor gradually decreases with increasing temperature and pressure while that of liquid-like metallic domains increases. Investigations of the thermophysical properties on various semiconducting compound melts [3, 64-69], such as the electrical conductivity, magnetic susceptibility, viscosity, density, etc., have been conducted to understand and to develop the fundamentals of the growth processes. Some interesting experimental results have been observed for those systems with narrow homogeneity ranges in the solid phase: (1) sharp minima and </w:t>
      </w:r>
      <w:r>
        <w:lastRenderedPageBreak/>
        <w:t>maxima were observed for, respectively, the electrical conductivity and viscosity isotherms in the Zn-Te and Cd-Te systems when the composition of the melts approaches that of the solid compounds, i.e. 50% Te [66], (2) sharp maximum for the resistivity and Hall coefficient in the Mg-Bi and Tl-Te systems, respectively, were also observed near the compound compositions of Mg</w:t>
      </w:r>
      <w:r>
        <w:rPr>
          <w:sz w:val="28"/>
          <w:vertAlign w:val="subscript"/>
        </w:rPr>
        <w:t>3</w:t>
      </w:r>
      <w:r>
        <w:t>Bi</w:t>
      </w:r>
      <w:r>
        <w:rPr>
          <w:sz w:val="28"/>
          <w:vertAlign w:val="subscript"/>
        </w:rPr>
        <w:t>2</w:t>
      </w:r>
      <w:r>
        <w:t xml:space="preserve"> and Tl</w:t>
      </w:r>
      <w:r>
        <w:rPr>
          <w:sz w:val="28"/>
          <w:vertAlign w:val="subscript"/>
        </w:rPr>
        <w:t>2</w:t>
      </w:r>
      <w:r>
        <w:t>Te [70] and (3) the measured specific heat isotherms of In-Te [71] and Ga-Te [72] liquids showed that the specific heats around the compositions In</w:t>
      </w:r>
      <w:r>
        <w:rPr>
          <w:sz w:val="28"/>
          <w:vertAlign w:val="subscript"/>
        </w:rPr>
        <w:t>2</w:t>
      </w:r>
      <w:r>
        <w:t>Te</w:t>
      </w:r>
      <w:r>
        <w:rPr>
          <w:sz w:val="28"/>
          <w:vertAlign w:val="subscript"/>
        </w:rPr>
        <w:t>3</w:t>
      </w:r>
      <w:r>
        <w:t xml:space="preserve"> and Ga</w:t>
      </w:r>
      <w:r>
        <w:rPr>
          <w:sz w:val="28"/>
          <w:vertAlign w:val="subscript"/>
        </w:rPr>
        <w:t>2</w:t>
      </w:r>
      <w:r>
        <w:t>Te</w:t>
      </w:r>
      <w:r>
        <w:rPr>
          <w:sz w:val="28"/>
          <w:vertAlign w:val="subscript"/>
        </w:rPr>
        <w:t>3</w:t>
      </w:r>
      <w:r>
        <w:t xml:space="preserve"> are anomalously high at temperatures just above the respective liquidus temperatures and tend to become small as the temperature increases. </w:t>
      </w:r>
    </w:p>
    <w:p w14:paraId="61178521" w14:textId="77777777" w:rsidR="00140E8D" w:rsidRDefault="00140E8D" w:rsidP="00140E8D">
      <w:pPr>
        <w:pStyle w:val="BodyText"/>
        <w:ind w:firstLine="720"/>
        <w:jc w:val="left"/>
      </w:pPr>
    </w:p>
    <w:p w14:paraId="5E5B328E" w14:textId="77777777" w:rsidR="00140E8D" w:rsidRDefault="00140E8D" w:rsidP="00140E8D">
      <w:pPr>
        <w:pStyle w:val="BodyText"/>
        <w:ind w:firstLine="720"/>
        <w:jc w:val="left"/>
      </w:pPr>
      <w:r>
        <w:t xml:space="preserve">Theoretically, the data on the Mg-Bi and Tl-Te melts were explained quantitatively in terms of the formation of chemical complexes in the liquid phase [70]. From the thermodynamic formulation, the </w:t>
      </w:r>
      <w:r w:rsidRPr="00A757CB">
        <w:t xml:space="preserve">composition structure factors </w:t>
      </w:r>
      <w:r>
        <w:t>and their long wavelength limit in multicomponent fluid mixtures were derived [73]. The In-Te and Ga-Te data above were satisfactorily explained in terms of the partial dissociation of the compound complex in the liquid phase with increasing temperature [71,72]. A thermodynamic model assuming the existence of associated II-VI species in the liquid phase has also been developed [74], and various thermodynamic properties in the In-Ga-Sb, Hg-Cd-Te [74] and Hg-Cd-Zn-Te [75] systems calculated by the model agree quantitatively with the experimental results. The calculation indicated that the mole fraction of the associated species, HgTe and CdTe, in the melt at the melting point is generally quite high; 0.42 and 0.93, respectively, for the Hg-Te and Cd-Te binary systems [74]. Supercooling in the II-VI melt was observed regularly. In the cooling cycle of the differential thermal analysis (DTA), 20</w:t>
      </w:r>
      <w:r>
        <w:rPr>
          <w:vertAlign w:val="superscript"/>
        </w:rPr>
        <w:t>o</w:t>
      </w:r>
      <w:r>
        <w:t>C of supercooling was observed for HgCdTe melts [76]. The cooling curve for the DTA measurement on CdTe melt showed a supercooling of 50</w:t>
      </w:r>
      <w:r w:rsidRPr="00536496">
        <w:rPr>
          <w:vertAlign w:val="superscript"/>
        </w:rPr>
        <w:t>o</w:t>
      </w:r>
      <w:r>
        <w:t xml:space="preserve">C [77]. </w:t>
      </w:r>
    </w:p>
    <w:p w14:paraId="6BAF5D2E" w14:textId="77777777" w:rsidR="00140E8D" w:rsidRDefault="00140E8D" w:rsidP="00140E8D">
      <w:pPr>
        <w:pStyle w:val="BodyText"/>
        <w:ind w:firstLine="720"/>
        <w:jc w:val="left"/>
      </w:pPr>
    </w:p>
    <w:p w14:paraId="4196A79F" w14:textId="77777777" w:rsidR="00140E8D" w:rsidRDefault="00140E8D" w:rsidP="00140E8D">
      <w:pPr>
        <w:pStyle w:val="BodyText"/>
        <w:ind w:firstLine="720"/>
        <w:jc w:val="left"/>
      </w:pPr>
      <w:r>
        <w:t>Consequently, the phenomena of hetero-phase fluctuation and its relaxation behavior have many effects on the process of crystal growth from melt. During the unseeded growth of Hg</w:t>
      </w:r>
      <w:r>
        <w:rPr>
          <w:vertAlign w:val="subscript"/>
        </w:rPr>
        <w:t>1-x</w:t>
      </w:r>
      <w:r>
        <w:t>Zn</w:t>
      </w:r>
      <w:r>
        <w:rPr>
          <w:vertAlign w:val="subscript"/>
        </w:rPr>
        <w:t>x</w:t>
      </w:r>
      <w:r>
        <w:t xml:space="preserve">Te, </w:t>
      </w:r>
      <w:r w:rsidRPr="000758EF">
        <w:rPr>
          <w:i/>
          <w:iCs/>
        </w:rPr>
        <w:t>x</w:t>
      </w:r>
      <w:r>
        <w:t xml:space="preserve"> = 0.16, crystals by directional solidification, the axial compositional profiles of the grown crystals always exhibited a supercooled region at the first-freeze tip [78]. This supercooled length depended on the furnace translation rate, and it could be as much as 4cm in a 10cm long crystal. From the thermal gradient at the growing interface the degree of supercooling for the HgZnTe melts was estimated to be 50</w:t>
      </w:r>
      <w:r>
        <w:rPr>
          <w:vertAlign w:val="superscript"/>
        </w:rPr>
        <w:t>o</w:t>
      </w:r>
      <w:r>
        <w:t xml:space="preserve"> to 70</w:t>
      </w:r>
      <w:r>
        <w:rPr>
          <w:vertAlign w:val="superscript"/>
        </w:rPr>
        <w:t>o</w:t>
      </w:r>
      <w:r>
        <w:t xml:space="preserve">C. The mole fraction of ZnTe, </w:t>
      </w:r>
      <w:r w:rsidRPr="00262470">
        <w:t>x</w:t>
      </w:r>
      <w:r>
        <w:t>, in the supercooled region was typically about 0.5 as compared to the nominal starting composition of 0.16 to 0.22. The transport mechanisms in the melt during the nucleation stage of the liquid-solid phase transition are not well understood. It seems to be unlikely that a 4cm long Hg</w:t>
      </w:r>
      <w:r>
        <w:rPr>
          <w:vertAlign w:val="subscript"/>
        </w:rPr>
        <w:t>0.50</w:t>
      </w:r>
      <w:r>
        <w:t>Zn</w:t>
      </w:r>
      <w:r>
        <w:rPr>
          <w:vertAlign w:val="subscript"/>
        </w:rPr>
        <w:t>0.50</w:t>
      </w:r>
      <w:r>
        <w:t>Te solid can be formed from a 10cm long Hg</w:t>
      </w:r>
      <w:r>
        <w:rPr>
          <w:vertAlign w:val="subscript"/>
        </w:rPr>
        <w:t>0.78</w:t>
      </w:r>
      <w:r>
        <w:t>Zn</w:t>
      </w:r>
      <w:r>
        <w:rPr>
          <w:vertAlign w:val="subscript"/>
        </w:rPr>
        <w:t>0.22</w:t>
      </w:r>
      <w:r>
        <w:t>Te melt during the short spontaneous nucleation process through diffusive or even convective mechanisms unless the hetero-phase fluctuations of a high ZnTe-content solid-like phase were already overwhelming in this highly supercooled liquid.</w:t>
      </w:r>
    </w:p>
    <w:p w14:paraId="4BA9469E" w14:textId="77777777" w:rsidR="00140E8D" w:rsidRDefault="00140E8D" w:rsidP="00140E8D">
      <w:pPr>
        <w:pStyle w:val="BodyText"/>
        <w:ind w:firstLine="720"/>
        <w:jc w:val="left"/>
        <w:rPr>
          <w:szCs w:val="24"/>
        </w:rPr>
      </w:pPr>
    </w:p>
    <w:p w14:paraId="3806FCA8" w14:textId="77777777" w:rsidR="00140E8D" w:rsidRPr="0055253D" w:rsidRDefault="00140E8D" w:rsidP="00140E8D">
      <w:pPr>
        <w:pStyle w:val="BodyText"/>
        <w:ind w:firstLine="720"/>
        <w:jc w:val="left"/>
        <w:rPr>
          <w:szCs w:val="24"/>
        </w:rPr>
      </w:pPr>
      <w:r w:rsidRPr="00F83DE6">
        <w:rPr>
          <w:szCs w:val="24"/>
        </w:rPr>
        <w:t>To</w:t>
      </w:r>
      <w:r>
        <w:rPr>
          <w:szCs w:val="24"/>
        </w:rPr>
        <w:t xml:space="preserve"> p</w:t>
      </w:r>
      <w:r w:rsidRPr="00F83DE6">
        <w:rPr>
          <w:szCs w:val="24"/>
        </w:rPr>
        <w:t>romote</w:t>
      </w:r>
      <w:r>
        <w:rPr>
          <w:szCs w:val="24"/>
        </w:rPr>
        <w:t xml:space="preserve"> </w:t>
      </w:r>
      <w:r w:rsidRPr="00F83DE6">
        <w:rPr>
          <w:szCs w:val="24"/>
        </w:rPr>
        <w:t>nucleation</w:t>
      </w:r>
      <w:r>
        <w:rPr>
          <w:szCs w:val="24"/>
        </w:rPr>
        <w:t xml:space="preserve"> </w:t>
      </w:r>
      <w:r w:rsidRPr="00F83DE6">
        <w:rPr>
          <w:szCs w:val="24"/>
        </w:rPr>
        <w:t>under</w:t>
      </w:r>
      <w:r>
        <w:rPr>
          <w:szCs w:val="24"/>
        </w:rPr>
        <w:t xml:space="preserve"> </w:t>
      </w:r>
      <w:r w:rsidRPr="00F83DE6">
        <w:rPr>
          <w:szCs w:val="24"/>
        </w:rPr>
        <w:t>the</w:t>
      </w:r>
      <w:r>
        <w:rPr>
          <w:szCs w:val="24"/>
        </w:rPr>
        <w:t xml:space="preserve"> </w:t>
      </w:r>
      <w:r w:rsidRPr="00F83DE6">
        <w:rPr>
          <w:szCs w:val="24"/>
        </w:rPr>
        <w:t>condition</w:t>
      </w:r>
      <w:r>
        <w:rPr>
          <w:szCs w:val="24"/>
        </w:rPr>
        <w:t xml:space="preserve"> </w:t>
      </w:r>
      <w:r w:rsidRPr="00F83DE6">
        <w:rPr>
          <w:szCs w:val="24"/>
        </w:rPr>
        <w:t>of</w:t>
      </w:r>
      <w:r>
        <w:rPr>
          <w:szCs w:val="24"/>
        </w:rPr>
        <w:t xml:space="preserve"> </w:t>
      </w:r>
      <w:r w:rsidRPr="00F83DE6">
        <w:rPr>
          <w:szCs w:val="24"/>
        </w:rPr>
        <w:t>small</w:t>
      </w:r>
      <w:r>
        <w:rPr>
          <w:szCs w:val="24"/>
        </w:rPr>
        <w:t xml:space="preserve"> </w:t>
      </w:r>
      <w:r w:rsidRPr="00F83DE6">
        <w:rPr>
          <w:szCs w:val="24"/>
        </w:rPr>
        <w:t>supercooling,</w:t>
      </w:r>
      <w:r>
        <w:rPr>
          <w:szCs w:val="24"/>
        </w:rPr>
        <w:t xml:space="preserve"> </w:t>
      </w:r>
      <w:r w:rsidRPr="00F83DE6">
        <w:rPr>
          <w:szCs w:val="24"/>
        </w:rPr>
        <w:t>a</w:t>
      </w:r>
      <w:r>
        <w:rPr>
          <w:szCs w:val="24"/>
        </w:rPr>
        <w:t xml:space="preserve"> </w:t>
      </w:r>
      <w:r w:rsidRPr="00F83DE6">
        <w:rPr>
          <w:szCs w:val="24"/>
        </w:rPr>
        <w:t>method</w:t>
      </w:r>
      <w:r>
        <w:rPr>
          <w:szCs w:val="24"/>
        </w:rPr>
        <w:t xml:space="preserve"> </w:t>
      </w:r>
      <w:r w:rsidRPr="00F83DE6">
        <w:rPr>
          <w:szCs w:val="24"/>
        </w:rPr>
        <w:t>was</w:t>
      </w:r>
      <w:r>
        <w:rPr>
          <w:szCs w:val="24"/>
        </w:rPr>
        <w:t xml:space="preserve"> </w:t>
      </w:r>
      <w:r w:rsidRPr="00F83DE6">
        <w:rPr>
          <w:szCs w:val="24"/>
        </w:rPr>
        <w:t>employed</w:t>
      </w:r>
      <w:r>
        <w:rPr>
          <w:szCs w:val="24"/>
        </w:rPr>
        <w:t xml:space="preserve"> </w:t>
      </w:r>
      <w:r w:rsidRPr="00F83DE6">
        <w:rPr>
          <w:szCs w:val="24"/>
        </w:rPr>
        <w:t>to</w:t>
      </w:r>
      <w:r>
        <w:rPr>
          <w:szCs w:val="24"/>
        </w:rPr>
        <w:t xml:space="preserve"> </w:t>
      </w:r>
      <w:r w:rsidRPr="00F83DE6">
        <w:rPr>
          <w:szCs w:val="24"/>
        </w:rPr>
        <w:t>induce nucleation by</w:t>
      </w:r>
      <w:r>
        <w:rPr>
          <w:szCs w:val="24"/>
        </w:rPr>
        <w:t xml:space="preserve"> </w:t>
      </w:r>
      <w:r w:rsidRPr="00F83DE6">
        <w:rPr>
          <w:szCs w:val="24"/>
        </w:rPr>
        <w:t>mechanical</w:t>
      </w:r>
      <w:r>
        <w:rPr>
          <w:szCs w:val="24"/>
        </w:rPr>
        <w:t xml:space="preserve"> </w:t>
      </w:r>
      <w:r w:rsidRPr="00F83DE6">
        <w:rPr>
          <w:szCs w:val="24"/>
        </w:rPr>
        <w:t>perturbation</w:t>
      </w:r>
      <w:r>
        <w:rPr>
          <w:szCs w:val="24"/>
        </w:rPr>
        <w:t xml:space="preserve"> </w:t>
      </w:r>
      <w:r w:rsidRPr="00F83DE6">
        <w:rPr>
          <w:szCs w:val="24"/>
        </w:rPr>
        <w:t>at</w:t>
      </w:r>
      <w:r>
        <w:rPr>
          <w:szCs w:val="24"/>
        </w:rPr>
        <w:t xml:space="preserve"> </w:t>
      </w:r>
      <w:r w:rsidRPr="00F83DE6">
        <w:rPr>
          <w:szCs w:val="24"/>
        </w:rPr>
        <w:t>a</w:t>
      </w:r>
      <w:r>
        <w:rPr>
          <w:szCs w:val="24"/>
        </w:rPr>
        <w:t xml:space="preserve"> </w:t>
      </w:r>
      <w:r w:rsidRPr="00F83DE6">
        <w:rPr>
          <w:szCs w:val="24"/>
        </w:rPr>
        <w:t>critical</w:t>
      </w:r>
      <w:r>
        <w:rPr>
          <w:szCs w:val="24"/>
        </w:rPr>
        <w:t xml:space="preserve"> </w:t>
      </w:r>
      <w:r w:rsidRPr="00F83DE6">
        <w:rPr>
          <w:szCs w:val="24"/>
        </w:rPr>
        <w:t>time</w:t>
      </w:r>
      <w:r>
        <w:rPr>
          <w:szCs w:val="24"/>
        </w:rPr>
        <w:t xml:space="preserve"> </w:t>
      </w:r>
      <w:r w:rsidRPr="00F83DE6">
        <w:rPr>
          <w:szCs w:val="24"/>
        </w:rPr>
        <w:t>during</w:t>
      </w:r>
      <w:r>
        <w:rPr>
          <w:szCs w:val="24"/>
        </w:rPr>
        <w:t xml:space="preserve"> melt </w:t>
      </w:r>
      <w:r w:rsidRPr="00F83DE6">
        <w:rPr>
          <w:szCs w:val="24"/>
        </w:rPr>
        <w:t>growth</w:t>
      </w:r>
      <w:r>
        <w:rPr>
          <w:szCs w:val="24"/>
        </w:rPr>
        <w:t xml:space="preserve"> [77,79]</w:t>
      </w:r>
      <w:r w:rsidRPr="00F83DE6">
        <w:rPr>
          <w:szCs w:val="24"/>
        </w:rPr>
        <w:t>.</w:t>
      </w:r>
      <w:r>
        <w:rPr>
          <w:szCs w:val="24"/>
        </w:rPr>
        <w:t xml:space="preserve"> </w:t>
      </w:r>
      <w:r w:rsidRPr="00F83DE6">
        <w:rPr>
          <w:szCs w:val="24"/>
        </w:rPr>
        <w:t>The</w:t>
      </w:r>
      <w:r>
        <w:rPr>
          <w:szCs w:val="24"/>
        </w:rPr>
        <w:t xml:space="preserve"> </w:t>
      </w:r>
      <w:r w:rsidRPr="00F83DE6">
        <w:rPr>
          <w:szCs w:val="24"/>
        </w:rPr>
        <w:t>technique</w:t>
      </w:r>
      <w:r>
        <w:rPr>
          <w:szCs w:val="24"/>
        </w:rPr>
        <w:t xml:space="preserve"> </w:t>
      </w:r>
      <w:r w:rsidRPr="00F83DE6">
        <w:rPr>
          <w:szCs w:val="24"/>
        </w:rPr>
        <w:t>was</w:t>
      </w:r>
      <w:r>
        <w:rPr>
          <w:szCs w:val="24"/>
        </w:rPr>
        <w:t xml:space="preserve"> </w:t>
      </w:r>
      <w:r w:rsidRPr="00F83DE6">
        <w:rPr>
          <w:szCs w:val="24"/>
        </w:rPr>
        <w:t>applied</w:t>
      </w:r>
      <w:r>
        <w:rPr>
          <w:szCs w:val="24"/>
        </w:rPr>
        <w:t xml:space="preserve"> </w:t>
      </w:r>
      <w:r w:rsidRPr="00F83DE6">
        <w:rPr>
          <w:szCs w:val="24"/>
        </w:rPr>
        <w:t>to</w:t>
      </w:r>
      <w:r>
        <w:rPr>
          <w:szCs w:val="24"/>
        </w:rPr>
        <w:t xml:space="preserve"> </w:t>
      </w:r>
      <w:r w:rsidRPr="00F83DE6">
        <w:rPr>
          <w:szCs w:val="24"/>
        </w:rPr>
        <w:t>the bulk crystal</w:t>
      </w:r>
      <w:r>
        <w:rPr>
          <w:szCs w:val="24"/>
        </w:rPr>
        <w:t xml:space="preserve"> </w:t>
      </w:r>
      <w:r w:rsidRPr="00F83DE6">
        <w:rPr>
          <w:szCs w:val="24"/>
        </w:rPr>
        <w:t>growth</w:t>
      </w:r>
      <w:r>
        <w:rPr>
          <w:szCs w:val="24"/>
        </w:rPr>
        <w:t xml:space="preserve"> </w:t>
      </w:r>
      <w:r w:rsidRPr="00F83DE6">
        <w:rPr>
          <w:szCs w:val="24"/>
        </w:rPr>
        <w:t>process</w:t>
      </w:r>
      <w:r>
        <w:rPr>
          <w:szCs w:val="24"/>
        </w:rPr>
        <w:t xml:space="preserve"> </w:t>
      </w:r>
      <w:r w:rsidRPr="00F83DE6">
        <w:rPr>
          <w:szCs w:val="24"/>
        </w:rPr>
        <w:t>of</w:t>
      </w:r>
      <w:r>
        <w:rPr>
          <w:szCs w:val="24"/>
        </w:rPr>
        <w:t xml:space="preserve"> </w:t>
      </w:r>
      <w:r w:rsidRPr="00F83DE6">
        <w:rPr>
          <w:szCs w:val="24"/>
        </w:rPr>
        <w:t>Cd</w:t>
      </w:r>
      <w:r>
        <w:rPr>
          <w:szCs w:val="24"/>
          <w:vertAlign w:val="subscript"/>
        </w:rPr>
        <w:t>1-x</w:t>
      </w:r>
      <w:r w:rsidRPr="00F83DE6">
        <w:rPr>
          <w:szCs w:val="24"/>
        </w:rPr>
        <w:t>Zn</w:t>
      </w:r>
      <w:r w:rsidRPr="0055253D">
        <w:rPr>
          <w:szCs w:val="24"/>
          <w:vertAlign w:val="subscript"/>
        </w:rPr>
        <w:t>x</w:t>
      </w:r>
      <w:r w:rsidRPr="00F83DE6">
        <w:rPr>
          <w:szCs w:val="24"/>
        </w:rPr>
        <w:t>Te</w:t>
      </w:r>
      <w:r>
        <w:rPr>
          <w:szCs w:val="24"/>
        </w:rPr>
        <w:t xml:space="preserve"> </w:t>
      </w:r>
      <w:r w:rsidRPr="00F83DE6">
        <w:rPr>
          <w:szCs w:val="24"/>
        </w:rPr>
        <w:t>ingots.</w:t>
      </w:r>
      <w:r>
        <w:rPr>
          <w:szCs w:val="24"/>
        </w:rPr>
        <w:t xml:space="preserve"> </w:t>
      </w:r>
      <w:r w:rsidRPr="00F83DE6">
        <w:rPr>
          <w:szCs w:val="24"/>
        </w:rPr>
        <w:t>The</w:t>
      </w:r>
      <w:r>
        <w:rPr>
          <w:szCs w:val="24"/>
        </w:rPr>
        <w:t xml:space="preserve"> </w:t>
      </w:r>
      <w:r w:rsidRPr="00F83DE6">
        <w:rPr>
          <w:szCs w:val="24"/>
        </w:rPr>
        <w:t>comparison</w:t>
      </w:r>
      <w:r>
        <w:rPr>
          <w:szCs w:val="24"/>
        </w:rPr>
        <w:t xml:space="preserve"> </w:t>
      </w:r>
      <w:r w:rsidRPr="00F83DE6">
        <w:rPr>
          <w:szCs w:val="24"/>
        </w:rPr>
        <w:t>between</w:t>
      </w:r>
      <w:r>
        <w:rPr>
          <w:szCs w:val="24"/>
        </w:rPr>
        <w:t xml:space="preserve"> </w:t>
      </w:r>
      <w:r w:rsidRPr="00F83DE6">
        <w:rPr>
          <w:szCs w:val="24"/>
        </w:rPr>
        <w:t>the</w:t>
      </w:r>
      <w:r>
        <w:rPr>
          <w:szCs w:val="24"/>
        </w:rPr>
        <w:t xml:space="preserve"> </w:t>
      </w:r>
      <w:r w:rsidRPr="00F83DE6">
        <w:rPr>
          <w:szCs w:val="24"/>
        </w:rPr>
        <w:t>crystalline</w:t>
      </w:r>
      <w:r>
        <w:rPr>
          <w:szCs w:val="24"/>
        </w:rPr>
        <w:t xml:space="preserve"> </w:t>
      </w:r>
      <w:r w:rsidRPr="00F83DE6">
        <w:rPr>
          <w:szCs w:val="24"/>
        </w:rPr>
        <w:t>quality</w:t>
      </w:r>
      <w:r>
        <w:rPr>
          <w:szCs w:val="24"/>
        </w:rPr>
        <w:t xml:space="preserve"> </w:t>
      </w:r>
      <w:r w:rsidRPr="00F83DE6">
        <w:rPr>
          <w:szCs w:val="24"/>
        </w:rPr>
        <w:t>of</w:t>
      </w:r>
      <w:r>
        <w:rPr>
          <w:szCs w:val="24"/>
        </w:rPr>
        <w:t xml:space="preserve"> </w:t>
      </w:r>
      <w:r w:rsidRPr="00F83DE6">
        <w:rPr>
          <w:szCs w:val="24"/>
        </w:rPr>
        <w:t>the crystals grown</w:t>
      </w:r>
      <w:r>
        <w:rPr>
          <w:szCs w:val="24"/>
        </w:rPr>
        <w:t xml:space="preserve"> </w:t>
      </w:r>
      <w:r w:rsidRPr="00F83DE6">
        <w:rPr>
          <w:szCs w:val="24"/>
        </w:rPr>
        <w:t>with</w:t>
      </w:r>
      <w:r>
        <w:rPr>
          <w:szCs w:val="24"/>
        </w:rPr>
        <w:t xml:space="preserve"> </w:t>
      </w:r>
      <w:r w:rsidRPr="00F83DE6">
        <w:rPr>
          <w:szCs w:val="24"/>
        </w:rPr>
        <w:t>and</w:t>
      </w:r>
      <w:r>
        <w:rPr>
          <w:szCs w:val="24"/>
        </w:rPr>
        <w:t xml:space="preserve"> </w:t>
      </w:r>
      <w:r w:rsidRPr="00F83DE6">
        <w:rPr>
          <w:szCs w:val="24"/>
        </w:rPr>
        <w:t>without</w:t>
      </w:r>
      <w:r>
        <w:rPr>
          <w:szCs w:val="24"/>
        </w:rPr>
        <w:t xml:space="preserve"> </w:t>
      </w:r>
      <w:r w:rsidRPr="00F83DE6">
        <w:rPr>
          <w:szCs w:val="24"/>
        </w:rPr>
        <w:t>the</w:t>
      </w:r>
      <w:r>
        <w:rPr>
          <w:szCs w:val="24"/>
        </w:rPr>
        <w:t xml:space="preserve"> </w:t>
      </w:r>
      <w:r w:rsidRPr="00F83DE6">
        <w:rPr>
          <w:szCs w:val="24"/>
        </w:rPr>
        <w:t>mechanically</w:t>
      </w:r>
      <w:r>
        <w:rPr>
          <w:szCs w:val="24"/>
        </w:rPr>
        <w:t xml:space="preserve"> </w:t>
      </w:r>
      <w:r w:rsidRPr="00F83DE6">
        <w:rPr>
          <w:szCs w:val="24"/>
        </w:rPr>
        <w:t>induced</w:t>
      </w:r>
      <w:r>
        <w:rPr>
          <w:szCs w:val="24"/>
        </w:rPr>
        <w:t xml:space="preserve"> </w:t>
      </w:r>
      <w:r w:rsidRPr="00F83DE6">
        <w:rPr>
          <w:szCs w:val="24"/>
        </w:rPr>
        <w:t>nucleation</w:t>
      </w:r>
      <w:r>
        <w:rPr>
          <w:szCs w:val="24"/>
        </w:rPr>
        <w:t xml:space="preserve"> </w:t>
      </w:r>
      <w:r w:rsidRPr="00F83DE6">
        <w:rPr>
          <w:szCs w:val="24"/>
        </w:rPr>
        <w:t>shows</w:t>
      </w:r>
      <w:r>
        <w:rPr>
          <w:szCs w:val="24"/>
        </w:rPr>
        <w:t xml:space="preserve"> </w:t>
      </w:r>
      <w:r w:rsidRPr="00F83DE6">
        <w:rPr>
          <w:szCs w:val="24"/>
        </w:rPr>
        <w:t>that</w:t>
      </w:r>
      <w:r>
        <w:rPr>
          <w:szCs w:val="24"/>
        </w:rPr>
        <w:t xml:space="preserve"> </w:t>
      </w:r>
      <w:r w:rsidRPr="00F83DE6">
        <w:rPr>
          <w:szCs w:val="24"/>
        </w:rPr>
        <w:t>the</w:t>
      </w:r>
      <w:r>
        <w:rPr>
          <w:szCs w:val="24"/>
        </w:rPr>
        <w:t xml:space="preserve"> </w:t>
      </w:r>
      <w:r w:rsidRPr="00F83DE6">
        <w:rPr>
          <w:szCs w:val="24"/>
        </w:rPr>
        <w:t>yield</w:t>
      </w:r>
      <w:r>
        <w:rPr>
          <w:szCs w:val="24"/>
        </w:rPr>
        <w:t xml:space="preserve"> </w:t>
      </w:r>
      <w:r w:rsidRPr="00F83DE6">
        <w:rPr>
          <w:szCs w:val="24"/>
        </w:rPr>
        <w:t>of</w:t>
      </w:r>
      <w:r>
        <w:rPr>
          <w:szCs w:val="24"/>
        </w:rPr>
        <w:t xml:space="preserve"> </w:t>
      </w:r>
      <w:r w:rsidRPr="00F83DE6">
        <w:rPr>
          <w:szCs w:val="24"/>
        </w:rPr>
        <w:t>single crystalline can</w:t>
      </w:r>
      <w:r>
        <w:rPr>
          <w:szCs w:val="24"/>
        </w:rPr>
        <w:t xml:space="preserve"> </w:t>
      </w:r>
      <w:r w:rsidRPr="00F83DE6">
        <w:rPr>
          <w:szCs w:val="24"/>
        </w:rPr>
        <w:t>been</w:t>
      </w:r>
      <w:r>
        <w:rPr>
          <w:szCs w:val="24"/>
        </w:rPr>
        <w:t xml:space="preserve"> </w:t>
      </w:r>
      <w:r w:rsidRPr="00F83DE6">
        <w:rPr>
          <w:szCs w:val="24"/>
        </w:rPr>
        <w:t>vastly</w:t>
      </w:r>
      <w:r>
        <w:rPr>
          <w:szCs w:val="24"/>
        </w:rPr>
        <w:t xml:space="preserve"> </w:t>
      </w:r>
      <w:r w:rsidRPr="00F83DE6">
        <w:rPr>
          <w:szCs w:val="24"/>
        </w:rPr>
        <w:t>improved</w:t>
      </w:r>
      <w:r>
        <w:rPr>
          <w:szCs w:val="24"/>
        </w:rPr>
        <w:t xml:space="preserve"> </w:t>
      </w:r>
      <w:r w:rsidRPr="00F83DE6">
        <w:rPr>
          <w:szCs w:val="24"/>
        </w:rPr>
        <w:t>with</w:t>
      </w:r>
      <w:r>
        <w:rPr>
          <w:szCs w:val="24"/>
        </w:rPr>
        <w:t xml:space="preserve"> </w:t>
      </w:r>
      <w:r w:rsidRPr="00F83DE6">
        <w:rPr>
          <w:szCs w:val="24"/>
        </w:rPr>
        <w:t>the</w:t>
      </w:r>
      <w:r>
        <w:rPr>
          <w:szCs w:val="24"/>
        </w:rPr>
        <w:t xml:space="preserve"> </w:t>
      </w:r>
      <w:r w:rsidRPr="00F83DE6">
        <w:rPr>
          <w:szCs w:val="24"/>
        </w:rPr>
        <w:t>application</w:t>
      </w:r>
      <w:r>
        <w:rPr>
          <w:szCs w:val="24"/>
        </w:rPr>
        <w:t xml:space="preserve"> </w:t>
      </w:r>
      <w:r w:rsidRPr="00F83DE6">
        <w:rPr>
          <w:szCs w:val="24"/>
        </w:rPr>
        <w:t>of</w:t>
      </w:r>
      <w:r>
        <w:rPr>
          <w:szCs w:val="24"/>
        </w:rPr>
        <w:t xml:space="preserve"> </w:t>
      </w:r>
      <w:r w:rsidRPr="00F83DE6">
        <w:rPr>
          <w:szCs w:val="24"/>
        </w:rPr>
        <w:t>the</w:t>
      </w:r>
      <w:r>
        <w:rPr>
          <w:szCs w:val="24"/>
        </w:rPr>
        <w:t xml:space="preserve"> </w:t>
      </w:r>
      <w:r w:rsidRPr="00F83DE6">
        <w:rPr>
          <w:szCs w:val="24"/>
        </w:rPr>
        <w:t>technique.</w:t>
      </w:r>
      <w:r>
        <w:rPr>
          <w:szCs w:val="24"/>
        </w:rPr>
        <w:t xml:space="preserve"> The effect of this a</w:t>
      </w:r>
      <w:r w:rsidRPr="0055253D">
        <w:rPr>
          <w:szCs w:val="24"/>
        </w:rPr>
        <w:t xml:space="preserve">coustic vibration </w:t>
      </w:r>
      <w:r>
        <w:rPr>
          <w:szCs w:val="24"/>
        </w:rPr>
        <w:t>has been</w:t>
      </w:r>
      <w:r w:rsidRPr="0055253D">
        <w:rPr>
          <w:szCs w:val="24"/>
        </w:rPr>
        <w:t xml:space="preserve"> examined </w:t>
      </w:r>
      <w:r>
        <w:rPr>
          <w:szCs w:val="24"/>
        </w:rPr>
        <w:t xml:space="preserve">theoretically [80] on </w:t>
      </w:r>
      <w:r w:rsidRPr="0055253D">
        <w:rPr>
          <w:szCs w:val="24"/>
        </w:rPr>
        <w:t>the possibility</w:t>
      </w:r>
      <w:r>
        <w:rPr>
          <w:szCs w:val="24"/>
        </w:rPr>
        <w:t xml:space="preserve"> </w:t>
      </w:r>
      <w:r w:rsidRPr="0055253D">
        <w:rPr>
          <w:szCs w:val="24"/>
        </w:rPr>
        <w:t xml:space="preserve">that acoustic pressure can affect the rate of </w:t>
      </w:r>
      <w:r w:rsidRPr="0055253D">
        <w:rPr>
          <w:szCs w:val="24"/>
        </w:rPr>
        <w:lastRenderedPageBreak/>
        <w:t xml:space="preserve">nucleation. By assuming a nucleus having spherical shape, Young-Laplace equation </w:t>
      </w:r>
      <w:r>
        <w:rPr>
          <w:szCs w:val="24"/>
        </w:rPr>
        <w:t xml:space="preserve">has been adopted </w:t>
      </w:r>
      <w:r w:rsidRPr="0055253D">
        <w:rPr>
          <w:szCs w:val="24"/>
        </w:rPr>
        <w:t>to relate</w:t>
      </w:r>
      <w:r>
        <w:rPr>
          <w:szCs w:val="24"/>
        </w:rPr>
        <w:t xml:space="preserve"> </w:t>
      </w:r>
      <w:r w:rsidRPr="0055253D">
        <w:rPr>
          <w:szCs w:val="24"/>
        </w:rPr>
        <w:t xml:space="preserve">the pressure inside the nucleus to the ambient pressure. </w:t>
      </w:r>
      <w:r>
        <w:rPr>
          <w:szCs w:val="24"/>
        </w:rPr>
        <w:t>It was found</w:t>
      </w:r>
      <w:r w:rsidRPr="0055253D">
        <w:rPr>
          <w:szCs w:val="24"/>
        </w:rPr>
        <w:t xml:space="preserve"> that the proximate effect of acoustic pressure</w:t>
      </w:r>
      <w:r>
        <w:rPr>
          <w:szCs w:val="24"/>
        </w:rPr>
        <w:t xml:space="preserve"> </w:t>
      </w:r>
      <w:r w:rsidRPr="0055253D">
        <w:rPr>
          <w:szCs w:val="24"/>
        </w:rPr>
        <w:t>is to reduce both the size of the critical nucleus as well as the work required to form it from monomers.</w:t>
      </w:r>
      <w:r>
        <w:rPr>
          <w:szCs w:val="24"/>
        </w:rPr>
        <w:t xml:space="preserve"> </w:t>
      </w:r>
      <w:r w:rsidRPr="0055253D">
        <w:rPr>
          <w:szCs w:val="24"/>
        </w:rPr>
        <w:t>As the work serves as the activation energy, the ultimate effect of acoustic pressure is to increase the rate</w:t>
      </w:r>
      <w:r>
        <w:rPr>
          <w:szCs w:val="24"/>
        </w:rPr>
        <w:t xml:space="preserve"> </w:t>
      </w:r>
      <w:r w:rsidRPr="0055253D">
        <w:rPr>
          <w:szCs w:val="24"/>
        </w:rPr>
        <w:t xml:space="preserve">of nucleation. </w:t>
      </w:r>
      <w:r>
        <w:rPr>
          <w:szCs w:val="24"/>
        </w:rPr>
        <w:t>It is interesting that, when</w:t>
      </w:r>
      <w:r w:rsidRPr="0055253D">
        <w:rPr>
          <w:szCs w:val="24"/>
        </w:rPr>
        <w:t xml:space="preserve"> assum</w:t>
      </w:r>
      <w:r>
        <w:rPr>
          <w:szCs w:val="24"/>
        </w:rPr>
        <w:t>ing</w:t>
      </w:r>
      <w:r w:rsidRPr="0055253D">
        <w:rPr>
          <w:szCs w:val="24"/>
        </w:rPr>
        <w:t xml:space="preserve"> that the atomic structure of the nucleus is the same as that of an ordinary</w:t>
      </w:r>
      <w:r>
        <w:rPr>
          <w:szCs w:val="24"/>
        </w:rPr>
        <w:t xml:space="preserve"> </w:t>
      </w:r>
      <w:r w:rsidRPr="0055253D">
        <w:rPr>
          <w:szCs w:val="24"/>
        </w:rPr>
        <w:t>solid, the compressibility is too small for acoustic vibration effects to be noticeable.</w:t>
      </w:r>
      <w:r>
        <w:rPr>
          <w:szCs w:val="24"/>
        </w:rPr>
        <w:t xml:space="preserve"> However, if it is </w:t>
      </w:r>
      <w:r w:rsidRPr="0055253D">
        <w:rPr>
          <w:szCs w:val="24"/>
        </w:rPr>
        <w:t>assume</w:t>
      </w:r>
      <w:r>
        <w:rPr>
          <w:szCs w:val="24"/>
        </w:rPr>
        <w:t>d</w:t>
      </w:r>
      <w:r w:rsidRPr="0055253D">
        <w:rPr>
          <w:szCs w:val="24"/>
        </w:rPr>
        <w:t xml:space="preserve"> that the structure is similar to that of a loosely bound colloidal particle,</w:t>
      </w:r>
      <w:r>
        <w:rPr>
          <w:szCs w:val="24"/>
        </w:rPr>
        <w:t xml:space="preserve"> </w:t>
      </w:r>
      <w:r w:rsidRPr="0055253D">
        <w:rPr>
          <w:szCs w:val="24"/>
        </w:rPr>
        <w:t>then the effects of acoustic vibration become potentially observable.</w:t>
      </w:r>
    </w:p>
    <w:p w14:paraId="7F178A06" w14:textId="77777777" w:rsidR="00140E8D" w:rsidRPr="0055253D" w:rsidRDefault="00140E8D" w:rsidP="00140E8D">
      <w:pPr>
        <w:pStyle w:val="BodyText"/>
        <w:ind w:firstLine="720"/>
        <w:jc w:val="left"/>
        <w:rPr>
          <w:szCs w:val="24"/>
        </w:rPr>
      </w:pPr>
    </w:p>
    <w:p w14:paraId="451715F2" w14:textId="77777777" w:rsidR="00140E8D" w:rsidRDefault="00140E8D" w:rsidP="00140E8D">
      <w:pPr>
        <w:spacing w:after="0" w:line="240" w:lineRule="auto"/>
        <w:ind w:firstLine="720"/>
        <w:rPr>
          <w:rFonts w:ascii="Times New Roman" w:hAnsi="Times New Roman"/>
          <w:sz w:val="24"/>
          <w:szCs w:val="24"/>
        </w:rPr>
      </w:pPr>
      <w:r w:rsidRPr="00F83DE6">
        <w:rPr>
          <w:rFonts w:ascii="Times New Roman" w:hAnsi="Times New Roman"/>
          <w:sz w:val="24"/>
          <w:szCs w:val="24"/>
        </w:rPr>
        <w:t xml:space="preserve">In </w:t>
      </w:r>
      <w:r>
        <w:rPr>
          <w:rFonts w:ascii="Times New Roman" w:hAnsi="Times New Roman"/>
          <w:sz w:val="24"/>
          <w:szCs w:val="24"/>
        </w:rPr>
        <w:t>other</w:t>
      </w:r>
      <w:r w:rsidRPr="00F83DE6">
        <w:rPr>
          <w:rFonts w:ascii="Times New Roman" w:hAnsi="Times New Roman"/>
          <w:sz w:val="24"/>
          <w:szCs w:val="24"/>
        </w:rPr>
        <w:t xml:space="preserve"> cases of unseeded melt growth of II-VI compounds, namely, CdTe, CdZnTe and</w:t>
      </w:r>
      <w:r w:rsidRPr="00A32329">
        <w:rPr>
          <w:rFonts w:ascii="Times New Roman" w:hAnsi="Times New Roman"/>
          <w:sz w:val="24"/>
          <w:szCs w:val="24"/>
        </w:rPr>
        <w:t xml:space="preserve"> ZnSe, </w:t>
      </w:r>
      <w:r>
        <w:rPr>
          <w:rFonts w:ascii="Times New Roman" w:hAnsi="Times New Roman"/>
          <w:sz w:val="24"/>
          <w:szCs w:val="24"/>
        </w:rPr>
        <w:t>t</w:t>
      </w:r>
      <w:r w:rsidRPr="00A32329">
        <w:rPr>
          <w:rFonts w:ascii="Times New Roman" w:hAnsi="Times New Roman"/>
          <w:sz w:val="24"/>
          <w:szCs w:val="24"/>
        </w:rPr>
        <w:t xml:space="preserve">here were </w:t>
      </w:r>
      <w:r>
        <w:rPr>
          <w:rFonts w:ascii="Times New Roman" w:hAnsi="Times New Roman"/>
          <w:sz w:val="24"/>
          <w:szCs w:val="24"/>
        </w:rPr>
        <w:t>a large</w:t>
      </w:r>
      <w:r w:rsidRPr="00A32329">
        <w:rPr>
          <w:rFonts w:ascii="Times New Roman" w:hAnsi="Times New Roman"/>
          <w:sz w:val="24"/>
          <w:szCs w:val="24"/>
        </w:rPr>
        <w:t xml:space="preserve"> </w:t>
      </w:r>
      <w:r>
        <w:rPr>
          <w:rFonts w:ascii="Times New Roman" w:hAnsi="Times New Roman"/>
          <w:sz w:val="24"/>
          <w:szCs w:val="24"/>
        </w:rPr>
        <w:t>number</w:t>
      </w:r>
      <w:r w:rsidRPr="00A32329">
        <w:rPr>
          <w:rFonts w:ascii="Times New Roman" w:hAnsi="Times New Roman"/>
          <w:sz w:val="24"/>
          <w:szCs w:val="24"/>
        </w:rPr>
        <w:t xml:space="preserve"> of experimental facts showing the correlation between melt state and crystal quality [</w:t>
      </w:r>
      <w:r>
        <w:rPr>
          <w:rFonts w:ascii="Times New Roman" w:hAnsi="Times New Roman"/>
          <w:sz w:val="24"/>
          <w:szCs w:val="24"/>
        </w:rPr>
        <w:t>81-92]</w:t>
      </w:r>
      <w:r w:rsidRPr="00A32329">
        <w:rPr>
          <w:rFonts w:ascii="Times New Roman" w:hAnsi="Times New Roman"/>
          <w:sz w:val="24"/>
          <w:szCs w:val="24"/>
        </w:rPr>
        <w:t>. It is believed that the crystalline quality can be improved, i.e.</w:t>
      </w:r>
      <w:r>
        <w:rPr>
          <w:rFonts w:ascii="Times New Roman" w:hAnsi="Times New Roman"/>
          <w:sz w:val="24"/>
          <w:szCs w:val="24"/>
        </w:rPr>
        <w:t>,</w:t>
      </w:r>
      <w:r w:rsidRPr="00A32329">
        <w:rPr>
          <w:rFonts w:ascii="Times New Roman" w:hAnsi="Times New Roman"/>
          <w:sz w:val="24"/>
          <w:szCs w:val="24"/>
        </w:rPr>
        <w:t xml:space="preserve"> </w:t>
      </w:r>
      <w:r>
        <w:rPr>
          <w:rFonts w:ascii="Times New Roman" w:hAnsi="Times New Roman"/>
          <w:sz w:val="24"/>
          <w:szCs w:val="24"/>
        </w:rPr>
        <w:t xml:space="preserve">with </w:t>
      </w:r>
      <w:r w:rsidRPr="00A32329">
        <w:rPr>
          <w:rFonts w:ascii="Times New Roman" w:hAnsi="Times New Roman"/>
          <w:sz w:val="24"/>
          <w:szCs w:val="24"/>
        </w:rPr>
        <w:t>reduced number of large angle grains and twins, if the melt was markedly superheated (about 20</w:t>
      </w:r>
      <w:r w:rsidRPr="00515E7C">
        <w:rPr>
          <w:rFonts w:ascii="Times New Roman" w:hAnsi="Times New Roman"/>
          <w:sz w:val="24"/>
          <w:szCs w:val="24"/>
          <w:vertAlign w:val="superscript"/>
        </w:rPr>
        <w:t>o</w:t>
      </w:r>
      <w:r>
        <w:rPr>
          <w:rFonts w:ascii="Times New Roman" w:hAnsi="Times New Roman"/>
          <w:sz w:val="24"/>
          <w:szCs w:val="24"/>
        </w:rPr>
        <w:t xml:space="preserve">C </w:t>
      </w:r>
      <w:r w:rsidRPr="00A32329">
        <w:rPr>
          <w:rFonts w:ascii="Times New Roman" w:hAnsi="Times New Roman"/>
          <w:sz w:val="24"/>
          <w:szCs w:val="24"/>
        </w:rPr>
        <w:t xml:space="preserve">higher than the melting point </w:t>
      </w:r>
      <w:r>
        <w:rPr>
          <w:rFonts w:ascii="Times New Roman" w:hAnsi="Times New Roman"/>
          <w:sz w:val="24"/>
          <w:szCs w:val="24"/>
        </w:rPr>
        <w:t>in the case of</w:t>
      </w:r>
      <w:r w:rsidRPr="00A32329">
        <w:rPr>
          <w:rFonts w:ascii="Times New Roman" w:hAnsi="Times New Roman"/>
          <w:sz w:val="24"/>
          <w:szCs w:val="24"/>
        </w:rPr>
        <w:t xml:space="preserve"> CdTe) o</w:t>
      </w:r>
      <w:r>
        <w:rPr>
          <w:rFonts w:ascii="Times New Roman" w:hAnsi="Times New Roman"/>
          <w:sz w:val="24"/>
          <w:szCs w:val="24"/>
        </w:rPr>
        <w:t xml:space="preserve">r long-time soaking before growth. </w:t>
      </w:r>
      <w:r w:rsidRPr="008122DD">
        <w:rPr>
          <w:rFonts w:ascii="Times New Roman" w:hAnsi="Times New Roman"/>
          <w:sz w:val="24"/>
          <w:szCs w:val="24"/>
          <w:lang w:val="en-GB"/>
        </w:rPr>
        <w:t>The II-VI</w:t>
      </w:r>
      <w:r w:rsidRPr="00A32329">
        <w:rPr>
          <w:rFonts w:ascii="Times New Roman" w:hAnsi="Times New Roman"/>
          <w:sz w:val="24"/>
          <w:szCs w:val="24"/>
          <w:lang w:val="en-GB"/>
        </w:rPr>
        <w:t xml:space="preserve"> elements are known to form associated species, such as CdTe and ZnTe, in the liquid phase [</w:t>
      </w:r>
      <w:r>
        <w:rPr>
          <w:rFonts w:ascii="Times New Roman" w:hAnsi="Times New Roman"/>
          <w:sz w:val="24"/>
          <w:szCs w:val="24"/>
          <w:lang w:val="en-GB"/>
        </w:rPr>
        <w:t>74</w:t>
      </w:r>
      <w:r w:rsidRPr="00A32329">
        <w:rPr>
          <w:rFonts w:ascii="Times New Roman" w:hAnsi="Times New Roman"/>
          <w:sz w:val="24"/>
          <w:szCs w:val="24"/>
          <w:lang w:val="en-GB"/>
        </w:rPr>
        <w:t xml:space="preserve">] and the level of the association decreases as temperature increases. It is speculated that after high superheating the associated complex dissociate, and the </w:t>
      </w:r>
      <w:r>
        <w:rPr>
          <w:rFonts w:ascii="Times New Roman" w:hAnsi="Times New Roman"/>
          <w:sz w:val="24"/>
          <w:szCs w:val="24"/>
          <w:lang w:val="en-GB"/>
        </w:rPr>
        <w:t xml:space="preserve">multiple nucleation is retarded. </w:t>
      </w:r>
      <w:r>
        <w:rPr>
          <w:rFonts w:ascii="Times New Roman" w:hAnsi="Times New Roman"/>
          <w:sz w:val="24"/>
          <w:szCs w:val="24"/>
        </w:rPr>
        <w:t>Similar behavior has been reported on DTA near the melting point of CdTe [93] that s</w:t>
      </w:r>
      <w:r w:rsidRPr="005E449C">
        <w:rPr>
          <w:rFonts w:ascii="Times New Roman" w:hAnsi="Times New Roman"/>
          <w:sz w:val="24"/>
          <w:szCs w:val="24"/>
        </w:rPr>
        <w:t>ome additional</w:t>
      </w:r>
      <w:r>
        <w:rPr>
          <w:rFonts w:ascii="Times New Roman" w:hAnsi="Times New Roman"/>
          <w:sz w:val="24"/>
          <w:szCs w:val="24"/>
        </w:rPr>
        <w:t xml:space="preserve"> </w:t>
      </w:r>
      <w:r w:rsidRPr="005E449C">
        <w:rPr>
          <w:rFonts w:ascii="Times New Roman" w:hAnsi="Times New Roman"/>
          <w:sz w:val="24"/>
          <w:szCs w:val="24"/>
        </w:rPr>
        <w:t xml:space="preserve">endothermic </w:t>
      </w:r>
      <w:r>
        <w:rPr>
          <w:rFonts w:ascii="Times New Roman" w:hAnsi="Times New Roman"/>
          <w:sz w:val="24"/>
          <w:szCs w:val="24"/>
        </w:rPr>
        <w:t>peaks</w:t>
      </w:r>
      <w:r w:rsidRPr="005E449C">
        <w:rPr>
          <w:rFonts w:ascii="Times New Roman" w:hAnsi="Times New Roman"/>
          <w:sz w:val="24"/>
          <w:szCs w:val="24"/>
        </w:rPr>
        <w:t xml:space="preserve"> above the melting point were observed</w:t>
      </w:r>
      <w:r>
        <w:rPr>
          <w:rFonts w:ascii="Times New Roman" w:hAnsi="Times New Roman"/>
          <w:sz w:val="24"/>
          <w:szCs w:val="24"/>
        </w:rPr>
        <w:t>. It was suggested that t</w:t>
      </w:r>
      <w:r w:rsidRPr="005E449C">
        <w:rPr>
          <w:rFonts w:ascii="Times New Roman" w:hAnsi="Times New Roman"/>
          <w:sz w:val="24"/>
          <w:szCs w:val="24"/>
        </w:rPr>
        <w:t>he structure of the molten state is</w:t>
      </w:r>
      <w:r>
        <w:rPr>
          <w:rFonts w:ascii="Times New Roman" w:hAnsi="Times New Roman"/>
          <w:sz w:val="24"/>
          <w:szCs w:val="24"/>
        </w:rPr>
        <w:t xml:space="preserve"> </w:t>
      </w:r>
      <w:r w:rsidRPr="005E449C">
        <w:rPr>
          <w:rFonts w:ascii="Times New Roman" w:hAnsi="Times New Roman"/>
          <w:sz w:val="24"/>
          <w:szCs w:val="24"/>
        </w:rPr>
        <w:t xml:space="preserve">determined by the thermal history of </w:t>
      </w:r>
      <w:r>
        <w:rPr>
          <w:rFonts w:ascii="Times New Roman" w:hAnsi="Times New Roman"/>
          <w:sz w:val="24"/>
          <w:szCs w:val="24"/>
        </w:rPr>
        <w:t xml:space="preserve">how </w:t>
      </w:r>
      <w:r w:rsidRPr="005E449C">
        <w:rPr>
          <w:rFonts w:ascii="Times New Roman" w:hAnsi="Times New Roman"/>
          <w:sz w:val="24"/>
          <w:szCs w:val="24"/>
        </w:rPr>
        <w:t xml:space="preserve">the solid </w:t>
      </w:r>
      <w:r>
        <w:rPr>
          <w:rFonts w:ascii="Times New Roman" w:hAnsi="Times New Roman"/>
          <w:sz w:val="24"/>
          <w:szCs w:val="24"/>
        </w:rPr>
        <w:t xml:space="preserve">sample was solidified and </w:t>
      </w:r>
      <w:r w:rsidRPr="005E449C">
        <w:rPr>
          <w:rFonts w:ascii="Times New Roman" w:hAnsi="Times New Roman"/>
          <w:sz w:val="24"/>
          <w:szCs w:val="24"/>
        </w:rPr>
        <w:t>the fragments</w:t>
      </w:r>
      <w:r>
        <w:rPr>
          <w:rFonts w:ascii="Times New Roman" w:hAnsi="Times New Roman"/>
          <w:sz w:val="24"/>
          <w:szCs w:val="24"/>
        </w:rPr>
        <w:t>/</w:t>
      </w:r>
      <w:r w:rsidRPr="00775E77">
        <w:rPr>
          <w:rFonts w:ascii="Times New Roman" w:hAnsi="Times New Roman"/>
          <w:sz w:val="24"/>
          <w:szCs w:val="24"/>
        </w:rPr>
        <w:t>clusters</w:t>
      </w:r>
      <w:r w:rsidRPr="005E449C">
        <w:rPr>
          <w:rFonts w:ascii="Times New Roman" w:hAnsi="Times New Roman"/>
          <w:sz w:val="24"/>
          <w:szCs w:val="24"/>
        </w:rPr>
        <w:t xml:space="preserve"> of the crystal lattice retain in the melt</w:t>
      </w:r>
      <w:r>
        <w:rPr>
          <w:rFonts w:ascii="Times New Roman" w:hAnsi="Times New Roman"/>
          <w:sz w:val="24"/>
          <w:szCs w:val="24"/>
        </w:rPr>
        <w:t xml:space="preserve"> </w:t>
      </w:r>
      <w:r w:rsidRPr="00775E77">
        <w:rPr>
          <w:rFonts w:ascii="Times New Roman" w:hAnsi="Times New Roman"/>
          <w:sz w:val="24"/>
          <w:szCs w:val="24"/>
        </w:rPr>
        <w:t>in</w:t>
      </w:r>
      <w:r>
        <w:rPr>
          <w:rFonts w:ascii="Times New Roman" w:hAnsi="Times New Roman"/>
          <w:sz w:val="24"/>
          <w:szCs w:val="24"/>
        </w:rPr>
        <w:t xml:space="preserve"> </w:t>
      </w:r>
      <w:r w:rsidRPr="00775E77">
        <w:rPr>
          <w:rFonts w:ascii="Times New Roman" w:hAnsi="Times New Roman"/>
          <w:sz w:val="24"/>
          <w:szCs w:val="24"/>
        </w:rPr>
        <w:t>a certain temperature range</w:t>
      </w:r>
      <w:r w:rsidRPr="005E449C">
        <w:rPr>
          <w:rFonts w:ascii="Times New Roman" w:hAnsi="Times New Roman"/>
          <w:sz w:val="24"/>
          <w:szCs w:val="24"/>
        </w:rPr>
        <w:t>.</w:t>
      </w:r>
    </w:p>
    <w:p w14:paraId="21B1B1DE" w14:textId="77777777" w:rsidR="00140E8D" w:rsidRPr="002B42E5" w:rsidRDefault="00140E8D" w:rsidP="00140E8D">
      <w:pPr>
        <w:spacing w:after="0" w:line="240" w:lineRule="auto"/>
        <w:ind w:firstLine="720"/>
        <w:rPr>
          <w:rFonts w:ascii="Times New Roman" w:hAnsi="Times New Roman"/>
          <w:sz w:val="24"/>
          <w:szCs w:val="24"/>
        </w:rPr>
      </w:pPr>
    </w:p>
    <w:p w14:paraId="39015A08" w14:textId="77777777" w:rsidR="00140E8D" w:rsidRDefault="00140E8D" w:rsidP="00140E8D">
      <w:pPr>
        <w:pStyle w:val="Body"/>
        <w:ind w:firstLine="720"/>
        <w:jc w:val="left"/>
      </w:pPr>
      <w:r>
        <w:t>All these results, theoretical or experimental, suggest that the liquid state and structure of these narrow homogeneity range II-VI semiconductors need an in-depth examination to enhance the fundamental knowledge of hetero-phase fluctuations phenomena in the melts so as to improve the melt growth processes of these semiconductors.</w:t>
      </w:r>
    </w:p>
    <w:p w14:paraId="03E7AA38" w14:textId="77777777" w:rsidR="00140E8D" w:rsidRDefault="00140E8D" w:rsidP="00140E8D">
      <w:pPr>
        <w:spacing w:after="0" w:line="480" w:lineRule="auto"/>
        <w:ind w:firstLine="720"/>
        <w:rPr>
          <w:rFonts w:ascii="Times New Roman" w:hAnsi="Times New Roman"/>
          <w:sz w:val="24"/>
          <w:szCs w:val="24"/>
        </w:rPr>
      </w:pPr>
    </w:p>
    <w:p w14:paraId="6979DA7E" w14:textId="77777777" w:rsidR="00140E8D" w:rsidRDefault="00140E8D" w:rsidP="00140E8D">
      <w:pPr>
        <w:pStyle w:val="BodyText"/>
        <w:ind w:firstLine="0"/>
        <w:rPr>
          <w:b/>
        </w:rPr>
      </w:pPr>
      <w:r>
        <w:rPr>
          <w:b/>
        </w:rPr>
        <w:t>References</w:t>
      </w:r>
    </w:p>
    <w:p w14:paraId="02BFFDCD" w14:textId="77777777" w:rsidR="00140E8D" w:rsidRDefault="00140E8D" w:rsidP="00140E8D">
      <w:pPr>
        <w:pStyle w:val="reference"/>
      </w:pPr>
    </w:p>
    <w:p w14:paraId="1A7855C6" w14:textId="77777777" w:rsidR="00140E8D" w:rsidRDefault="00140E8D" w:rsidP="00140E8D">
      <w:pPr>
        <w:pStyle w:val="reference"/>
        <w:jc w:val="left"/>
      </w:pPr>
      <w:r>
        <w:t>[1] K. Mazuruk, Ching-Hua Su, Yi-Gao Sha and S. L. Lehoczky, J. Appl. Phys. 79 (1996) 9080.</w:t>
      </w:r>
    </w:p>
    <w:p w14:paraId="157F5E88" w14:textId="77777777" w:rsidR="00140E8D" w:rsidRDefault="00140E8D" w:rsidP="00140E8D">
      <w:pPr>
        <w:pStyle w:val="reference"/>
        <w:jc w:val="left"/>
      </w:pPr>
      <w:r>
        <w:t>[2] Ching-Hua Su, Yi-Gao Sha, K. Mazuruk and S. L. Lehoczky, J. Appl. Phys. 80 (1996) 137.</w:t>
      </w:r>
    </w:p>
    <w:p w14:paraId="525A4A77" w14:textId="77777777" w:rsidR="00140E8D" w:rsidRDefault="00140E8D" w:rsidP="00140E8D">
      <w:pPr>
        <w:pStyle w:val="reference"/>
        <w:jc w:val="left"/>
      </w:pPr>
      <w:r>
        <w:t>[3] D. Chandra and L. R. Holland, J. Vac. Sci. Technol A1 (1983) 1620.</w:t>
      </w:r>
    </w:p>
    <w:p w14:paraId="6CE7A6DF" w14:textId="77777777" w:rsidR="00140E8D" w:rsidRDefault="00140E8D" w:rsidP="00140E8D">
      <w:pPr>
        <w:pStyle w:val="reference"/>
        <w:jc w:val="left"/>
      </w:pPr>
      <w:r>
        <w:t>[4] J. Frenkel, J. Chem. Phys. 7 (1939) 538.</w:t>
      </w:r>
    </w:p>
    <w:p w14:paraId="0DF9AB95" w14:textId="77777777" w:rsidR="00140E8D" w:rsidRDefault="00140E8D" w:rsidP="00140E8D">
      <w:pPr>
        <w:pStyle w:val="reference"/>
        <w:jc w:val="left"/>
      </w:pPr>
      <w:r>
        <w:t xml:space="preserve">[5] G. Nicolis and I. Prigogine, </w:t>
      </w:r>
      <w:r w:rsidRPr="002B05D0">
        <w:rPr>
          <w:i/>
          <w:iCs/>
        </w:rPr>
        <w:t>Self-Organization in Nonequilibrium Systems</w:t>
      </w:r>
      <w:r>
        <w:rPr>
          <w:i/>
          <w:iCs/>
        </w:rPr>
        <w:t>,</w:t>
      </w:r>
      <w:r>
        <w:t xml:space="preserve"> Wiley, New York (1977).</w:t>
      </w:r>
    </w:p>
    <w:p w14:paraId="3E381C44" w14:textId="77777777" w:rsidR="00140E8D" w:rsidRDefault="00140E8D" w:rsidP="00140E8D">
      <w:pPr>
        <w:pStyle w:val="reference"/>
        <w:jc w:val="left"/>
      </w:pPr>
      <w:r>
        <w:t xml:space="preserve">[6] J. E. Mayer and M. G. Mayer, </w:t>
      </w:r>
      <w:r w:rsidRPr="000A3658">
        <w:rPr>
          <w:i/>
          <w:iCs/>
        </w:rPr>
        <w:t>Statistical Mechanics</w:t>
      </w:r>
      <w:r>
        <w:t>, Wiley, New York (1977).</w:t>
      </w:r>
    </w:p>
    <w:p w14:paraId="09A12BD5" w14:textId="77777777" w:rsidR="00140E8D" w:rsidRDefault="00140E8D" w:rsidP="00140E8D">
      <w:pPr>
        <w:pStyle w:val="reference"/>
        <w:jc w:val="left"/>
      </w:pPr>
      <w:r>
        <w:t xml:space="preserve">[7] </w:t>
      </w:r>
      <w:r w:rsidRPr="008F0FBF">
        <w:rPr>
          <w:i/>
          <w:iCs/>
        </w:rPr>
        <w:t>Resonance Fluorescence, Optical Bistability and Superfluorescence</w:t>
      </w:r>
      <w:r>
        <w:t>, edited by R. Bonifacio, Springer, Berlin (1982).</w:t>
      </w:r>
    </w:p>
    <w:p w14:paraId="071B36AA" w14:textId="77777777" w:rsidR="00140E8D" w:rsidRDefault="00140E8D" w:rsidP="00140E8D">
      <w:pPr>
        <w:pStyle w:val="reference"/>
        <w:jc w:val="left"/>
      </w:pPr>
      <w:r>
        <w:t>[8] M. E. Fisher, Rep. Prog. Phys. 30 (1967) 615.</w:t>
      </w:r>
    </w:p>
    <w:p w14:paraId="3A0CD8A5" w14:textId="77777777" w:rsidR="00140E8D" w:rsidRDefault="00140E8D" w:rsidP="00140E8D">
      <w:pPr>
        <w:pStyle w:val="reference"/>
        <w:jc w:val="left"/>
      </w:pPr>
      <w:r>
        <w:t xml:space="preserve">[9] J. I. Frenkel, </w:t>
      </w:r>
      <w:r w:rsidRPr="00B03511">
        <w:rPr>
          <w:i/>
          <w:iCs/>
        </w:rPr>
        <w:t>Statistical Physics</w:t>
      </w:r>
      <w:r>
        <w:t>, Akademiya Nauk, Moscow (1948).</w:t>
      </w:r>
    </w:p>
    <w:p w14:paraId="19E01752" w14:textId="77777777" w:rsidR="00140E8D" w:rsidRDefault="00140E8D" w:rsidP="00140E8D">
      <w:pPr>
        <w:pStyle w:val="reference"/>
        <w:jc w:val="left"/>
      </w:pPr>
      <w:r>
        <w:t>[10] V. I. Yukalov, Math. Phys. 26 (1976) 274.</w:t>
      </w:r>
    </w:p>
    <w:p w14:paraId="44EB7569" w14:textId="77777777" w:rsidR="00140E8D" w:rsidRDefault="00140E8D" w:rsidP="00140E8D">
      <w:pPr>
        <w:pStyle w:val="reference"/>
        <w:jc w:val="left"/>
      </w:pPr>
      <w:r>
        <w:t>[11] V. I. Yukalov, Physica A 89 (1977) 363.</w:t>
      </w:r>
    </w:p>
    <w:p w14:paraId="18042812" w14:textId="77777777" w:rsidR="00140E8D" w:rsidRDefault="00140E8D" w:rsidP="00140E8D">
      <w:pPr>
        <w:pStyle w:val="reference"/>
        <w:jc w:val="left"/>
      </w:pPr>
      <w:r>
        <w:t>[12] V. I. Yukalov, Phys. Lett. A 81 (1981) 433.</w:t>
      </w:r>
    </w:p>
    <w:p w14:paraId="7281F5BB" w14:textId="77777777" w:rsidR="00140E8D" w:rsidRDefault="00140E8D" w:rsidP="00140E8D">
      <w:pPr>
        <w:pStyle w:val="reference"/>
        <w:jc w:val="left"/>
      </w:pPr>
      <w:r>
        <w:lastRenderedPageBreak/>
        <w:t>[13] V. I. Yukalov, Phys. Rev. B 32 (1985) 436.</w:t>
      </w:r>
    </w:p>
    <w:p w14:paraId="7EBCF3CD" w14:textId="77777777" w:rsidR="00140E8D" w:rsidRDefault="00140E8D" w:rsidP="00140E8D">
      <w:pPr>
        <w:pStyle w:val="reference"/>
        <w:jc w:val="left"/>
      </w:pPr>
      <w:r>
        <w:t>[14] V. I. Yukalov, Physica A 144 (1987) 369.</w:t>
      </w:r>
    </w:p>
    <w:p w14:paraId="31E1FCD4" w14:textId="77777777" w:rsidR="00140E8D" w:rsidRDefault="00140E8D" w:rsidP="00140E8D">
      <w:pPr>
        <w:pStyle w:val="reference"/>
        <w:jc w:val="left"/>
      </w:pPr>
      <w:r>
        <w:t>[15] V. I. Yukalov, Phys. Lett. A 85 (1981) 68.</w:t>
      </w:r>
    </w:p>
    <w:p w14:paraId="45AD2682" w14:textId="77777777" w:rsidR="00140E8D" w:rsidRDefault="00140E8D" w:rsidP="00140E8D">
      <w:pPr>
        <w:pStyle w:val="reference"/>
        <w:jc w:val="left"/>
      </w:pPr>
      <w:r>
        <w:t>[16] V. I. Yukalov, Physica A 155 (1989) 519.</w:t>
      </w:r>
    </w:p>
    <w:p w14:paraId="1EAB2CBC" w14:textId="77777777" w:rsidR="00140E8D" w:rsidRDefault="00140E8D" w:rsidP="00140E8D">
      <w:pPr>
        <w:pStyle w:val="reference"/>
        <w:jc w:val="left"/>
      </w:pPr>
      <w:r>
        <w:t>[17] V. I. Yukalov, Ferroelectrics 82 (1988) 11.</w:t>
      </w:r>
    </w:p>
    <w:p w14:paraId="27DFE42B" w14:textId="77777777" w:rsidR="00140E8D" w:rsidRDefault="00140E8D" w:rsidP="00140E8D">
      <w:pPr>
        <w:pStyle w:val="reference"/>
        <w:jc w:val="left"/>
      </w:pPr>
      <w:r>
        <w:t xml:space="preserve">[18] E. K. Bashkirov and V. I. Yukalov, in: </w:t>
      </w:r>
      <w:r w:rsidRPr="00EC312B">
        <w:rPr>
          <w:i/>
          <w:iCs/>
        </w:rPr>
        <w:t>Problems of Classical and Quantum Physics</w:t>
      </w:r>
      <w:r>
        <w:t>, edited b y Y. I. Granovsky, Samara University, Samara (1983) p.99.</w:t>
      </w:r>
    </w:p>
    <w:p w14:paraId="5340FE1E" w14:textId="77777777" w:rsidR="00140E8D" w:rsidRDefault="00140E8D" w:rsidP="00140E8D">
      <w:pPr>
        <w:pStyle w:val="reference"/>
        <w:jc w:val="left"/>
      </w:pPr>
      <w:r>
        <w:t xml:space="preserve">[19] H. N. V. Temperley, J. S. Rowlinson and G. S. Rushbrooke eds. </w:t>
      </w:r>
      <w:r w:rsidRPr="00115E09">
        <w:rPr>
          <w:i/>
          <w:iCs/>
        </w:rPr>
        <w:t>Physics of Simple Liquids</w:t>
      </w:r>
      <w:r>
        <w:t>, Wiley, New York (1968).</w:t>
      </w:r>
    </w:p>
    <w:p w14:paraId="7F619D16" w14:textId="77777777" w:rsidR="00140E8D" w:rsidRDefault="00140E8D" w:rsidP="00140E8D">
      <w:pPr>
        <w:pStyle w:val="reference"/>
        <w:jc w:val="left"/>
      </w:pPr>
      <w:r>
        <w:t>[20] J. S. Langer, Ann. Phys. 54 (1969) 258.</w:t>
      </w:r>
    </w:p>
    <w:p w14:paraId="5ED44D2D" w14:textId="77777777" w:rsidR="00140E8D" w:rsidRDefault="00140E8D" w:rsidP="00140E8D">
      <w:pPr>
        <w:pStyle w:val="reference"/>
        <w:jc w:val="left"/>
      </w:pPr>
      <w:r>
        <w:t>[21] K. Binder and D. Stauffer, Adv. Phys. 25 (1976) 343.</w:t>
      </w:r>
    </w:p>
    <w:p w14:paraId="11A19EAD" w14:textId="77777777" w:rsidR="00140E8D" w:rsidRDefault="00140E8D" w:rsidP="00140E8D">
      <w:pPr>
        <w:pStyle w:val="reference"/>
        <w:jc w:val="left"/>
      </w:pPr>
      <w:r>
        <w:t xml:space="preserve">[22] F. F. Abraham, </w:t>
      </w:r>
      <w:r w:rsidRPr="0089483A">
        <w:rPr>
          <w:i/>
          <w:iCs/>
        </w:rPr>
        <w:t>Homogeneous Nucleation Theory</w:t>
      </w:r>
      <w:r>
        <w:t>,Academic Press, New York 1974).</w:t>
      </w:r>
    </w:p>
    <w:p w14:paraId="005118D6" w14:textId="77777777" w:rsidR="00140E8D" w:rsidRDefault="00140E8D" w:rsidP="00140E8D">
      <w:pPr>
        <w:pStyle w:val="reference"/>
        <w:jc w:val="left"/>
      </w:pPr>
      <w:r>
        <w:t xml:space="preserve">[23] V. P. Skripov and V. P. Koverda, </w:t>
      </w:r>
      <w:r w:rsidRPr="00455E73">
        <w:rPr>
          <w:i/>
          <w:iCs/>
        </w:rPr>
        <w:t>Spontaneous Crystallization of Supercooled Liquids</w:t>
      </w:r>
      <w:r>
        <w:t>, Nauka, Moscow (1984).</w:t>
      </w:r>
    </w:p>
    <w:p w14:paraId="42326FE2" w14:textId="77777777" w:rsidR="00140E8D" w:rsidRDefault="00140E8D" w:rsidP="00140E8D">
      <w:pPr>
        <w:pStyle w:val="reference"/>
        <w:jc w:val="left"/>
      </w:pPr>
      <w:r>
        <w:t>[24] D. Curran, L. Seaman and D. Shockey, Phys. Rep. 147 (1987) 253.</w:t>
      </w:r>
    </w:p>
    <w:p w14:paraId="23FAF60A" w14:textId="77777777" w:rsidR="00140E8D" w:rsidRDefault="00140E8D" w:rsidP="00140E8D">
      <w:pPr>
        <w:pStyle w:val="reference"/>
        <w:jc w:val="left"/>
      </w:pPr>
      <w:r>
        <w:t>[25] V. E. Brody, Phys. Z. 23 (1922) 197.</w:t>
      </w:r>
    </w:p>
    <w:p w14:paraId="6DBDA3B0" w14:textId="77777777" w:rsidR="00140E8D" w:rsidRDefault="00140E8D" w:rsidP="00140E8D">
      <w:pPr>
        <w:pStyle w:val="reference"/>
        <w:jc w:val="left"/>
      </w:pPr>
      <w:r>
        <w:t>[26] G. M. Bartenev, Z. Fiz. Khim. 22 (1948) 587.</w:t>
      </w:r>
    </w:p>
    <w:p w14:paraId="1F3D90C6" w14:textId="77777777" w:rsidR="00140E8D" w:rsidRDefault="00140E8D" w:rsidP="00140E8D">
      <w:pPr>
        <w:pStyle w:val="reference"/>
        <w:jc w:val="left"/>
      </w:pPr>
      <w:r>
        <w:t>[27] G. M. Bartenev, Z. Fiz. Khim. 23 (1949) 1075.</w:t>
      </w:r>
    </w:p>
    <w:p w14:paraId="17E7BCE5" w14:textId="77777777" w:rsidR="00140E8D" w:rsidRDefault="00140E8D" w:rsidP="00140E8D">
      <w:pPr>
        <w:pStyle w:val="reference"/>
        <w:jc w:val="left"/>
      </w:pPr>
      <w:r>
        <w:t>[28] G. M. Bartenev, Z. Fiz. Khim. 24 (1950) 1016.</w:t>
      </w:r>
    </w:p>
    <w:p w14:paraId="3046632D" w14:textId="77777777" w:rsidR="00140E8D" w:rsidRDefault="00140E8D" w:rsidP="00140E8D">
      <w:pPr>
        <w:pStyle w:val="reference"/>
        <w:jc w:val="left"/>
      </w:pPr>
      <w:r>
        <w:t>[29] G. M. Bartenev, Z. Fiz. Khim. 24 (1950) 1437.</w:t>
      </w:r>
    </w:p>
    <w:p w14:paraId="175781DA" w14:textId="77777777" w:rsidR="00140E8D" w:rsidRDefault="00140E8D" w:rsidP="00140E8D">
      <w:pPr>
        <w:pStyle w:val="reference"/>
        <w:jc w:val="left"/>
      </w:pPr>
      <w:r>
        <w:t xml:space="preserve">[30] A. R. Ubbelohde, </w:t>
      </w:r>
      <w:r w:rsidRPr="007B58BA">
        <w:rPr>
          <w:i/>
          <w:iCs/>
        </w:rPr>
        <w:t>The Molten State of Matter</w:t>
      </w:r>
      <w:r>
        <w:t>, Wiley, New York (1978).</w:t>
      </w:r>
    </w:p>
    <w:p w14:paraId="131D4D22" w14:textId="77777777" w:rsidR="00140E8D" w:rsidRDefault="00140E8D" w:rsidP="00140E8D">
      <w:pPr>
        <w:pStyle w:val="reference"/>
        <w:jc w:val="left"/>
      </w:pPr>
      <w:r>
        <w:t>[31] J. H. Bilgram, Phys. Rep. 153 (1987) 1.</w:t>
      </w:r>
    </w:p>
    <w:p w14:paraId="6624C905" w14:textId="77777777" w:rsidR="00140E8D" w:rsidRDefault="00140E8D" w:rsidP="00140E8D">
      <w:pPr>
        <w:pStyle w:val="reference"/>
        <w:jc w:val="left"/>
      </w:pPr>
      <w:r>
        <w:t>[32] W. Hayes, Contemp. Phys. 27 (1986) 519.</w:t>
      </w:r>
    </w:p>
    <w:p w14:paraId="2C40C372" w14:textId="77777777" w:rsidR="00140E8D" w:rsidRDefault="00140E8D" w:rsidP="00140E8D">
      <w:pPr>
        <w:pStyle w:val="reference"/>
        <w:jc w:val="left"/>
      </w:pPr>
      <w:r>
        <w:t xml:space="preserve">[33] H. N. Temperley, J. S. Rowlinson and G. S. Rushbrook, eds. </w:t>
      </w:r>
      <w:r w:rsidRPr="00B55A90">
        <w:rPr>
          <w:i/>
          <w:iCs/>
        </w:rPr>
        <w:t>Physics of Simple Liquids</w:t>
      </w:r>
      <w:r>
        <w:t>, North Holland, Amsterdam (1968).</w:t>
      </w:r>
    </w:p>
    <w:p w14:paraId="4B96C534" w14:textId="77777777" w:rsidR="00140E8D" w:rsidRDefault="00140E8D" w:rsidP="00140E8D">
      <w:pPr>
        <w:pStyle w:val="reference"/>
        <w:jc w:val="left"/>
      </w:pPr>
      <w:r>
        <w:t>[34] J. Barker and D. Henderson, Rev. Mod. Phys. 48 (1976) 587.</w:t>
      </w:r>
    </w:p>
    <w:p w14:paraId="72183F18" w14:textId="77777777" w:rsidR="00140E8D" w:rsidRDefault="00140E8D" w:rsidP="00140E8D">
      <w:pPr>
        <w:pStyle w:val="reference"/>
        <w:jc w:val="left"/>
      </w:pPr>
      <w:r>
        <w:t>[35] F. F. Abraham, Phys. Rep. 80 (1981) 339.</w:t>
      </w:r>
    </w:p>
    <w:p w14:paraId="27396871" w14:textId="77777777" w:rsidR="00140E8D" w:rsidRDefault="00140E8D" w:rsidP="00140E8D">
      <w:pPr>
        <w:pStyle w:val="reference"/>
        <w:jc w:val="left"/>
      </w:pPr>
      <w:r>
        <w:t xml:space="preserve">[36] J. M. Ziman, </w:t>
      </w:r>
      <w:r w:rsidRPr="00931252">
        <w:rPr>
          <w:i/>
          <w:iCs/>
        </w:rPr>
        <w:t>Models of Disorder</w:t>
      </w:r>
      <w:r>
        <w:t>, Cambridge University, Cambridge (1979).</w:t>
      </w:r>
    </w:p>
    <w:p w14:paraId="6068801B" w14:textId="77777777" w:rsidR="00140E8D" w:rsidRDefault="00140E8D" w:rsidP="00140E8D">
      <w:pPr>
        <w:pStyle w:val="reference"/>
        <w:jc w:val="left"/>
      </w:pPr>
      <w:r>
        <w:t xml:space="preserve">[37] I. Z. Fisher, </w:t>
      </w:r>
      <w:r w:rsidRPr="00931252">
        <w:rPr>
          <w:i/>
          <w:iCs/>
        </w:rPr>
        <w:t>Statistical Theory of Liquids</w:t>
      </w:r>
      <w:r>
        <w:t>, Fizmatgiz, Moscow (1961).</w:t>
      </w:r>
    </w:p>
    <w:p w14:paraId="24076979" w14:textId="77777777" w:rsidR="00140E8D" w:rsidRDefault="00140E8D" w:rsidP="00140E8D">
      <w:pPr>
        <w:pStyle w:val="reference"/>
        <w:jc w:val="left"/>
      </w:pPr>
      <w:r>
        <w:t>[38] N. F. Otpushchennikov, Sov. Phys. – Crystallogr. 7 (1962) 237.</w:t>
      </w:r>
    </w:p>
    <w:p w14:paraId="4B65FC61" w14:textId="77777777" w:rsidR="00140E8D" w:rsidRDefault="00140E8D" w:rsidP="00140E8D">
      <w:pPr>
        <w:pStyle w:val="reference"/>
        <w:jc w:val="left"/>
      </w:pPr>
      <w:r>
        <w:t>[39] N. K. Ailawadi, Phys. Rep. 57 (1980) 241.</w:t>
      </w:r>
    </w:p>
    <w:p w14:paraId="229002A3" w14:textId="77777777" w:rsidR="00140E8D" w:rsidRDefault="00140E8D" w:rsidP="00140E8D">
      <w:pPr>
        <w:pStyle w:val="reference"/>
        <w:jc w:val="left"/>
      </w:pPr>
      <w:r>
        <w:t xml:space="preserve">[40] M. A. Anisimov, </w:t>
      </w:r>
      <w:r w:rsidRPr="0080567B">
        <w:rPr>
          <w:i/>
          <w:iCs/>
        </w:rPr>
        <w:t>Critical Phenomena in Liquids and Liquid Crystals</w:t>
      </w:r>
      <w:r>
        <w:t>, Nauka, Moscow (1987).</w:t>
      </w:r>
    </w:p>
    <w:p w14:paraId="09C1E230" w14:textId="77777777" w:rsidR="00140E8D" w:rsidRDefault="00140E8D" w:rsidP="00140E8D">
      <w:pPr>
        <w:pStyle w:val="reference"/>
        <w:jc w:val="left"/>
      </w:pPr>
      <w:r>
        <w:t>[41] Y. Tsuchiya, J. Phys. C 20 (1987) 1209.</w:t>
      </w:r>
    </w:p>
    <w:p w14:paraId="6E0EFD0A" w14:textId="77777777" w:rsidR="00140E8D" w:rsidRDefault="00140E8D" w:rsidP="00140E8D">
      <w:pPr>
        <w:pStyle w:val="reference"/>
        <w:jc w:val="left"/>
      </w:pPr>
      <w:r>
        <w:t>[42] J. Hafner, J. Phys. F 18 (1988) 153.</w:t>
      </w:r>
    </w:p>
    <w:p w14:paraId="500E4BEA" w14:textId="77777777" w:rsidR="00140E8D" w:rsidRDefault="00140E8D" w:rsidP="00140E8D">
      <w:pPr>
        <w:pStyle w:val="reference"/>
        <w:jc w:val="left"/>
      </w:pPr>
      <w:r>
        <w:t>[43] J. D. Bernal and R. H. Fowler, J. Chem. Phys. 1 (1933) 515.</w:t>
      </w:r>
    </w:p>
    <w:p w14:paraId="4F831D68" w14:textId="77777777" w:rsidR="00140E8D" w:rsidRDefault="00140E8D" w:rsidP="00140E8D">
      <w:pPr>
        <w:pStyle w:val="reference"/>
        <w:jc w:val="left"/>
      </w:pPr>
      <w:r>
        <w:t xml:space="preserve">[44] A. C. Zettlemoyer, ed. </w:t>
      </w:r>
      <w:r w:rsidRPr="00DA04A6">
        <w:rPr>
          <w:i/>
          <w:iCs/>
        </w:rPr>
        <w:t>Nucleation</w:t>
      </w:r>
      <w:r>
        <w:t>, Dekker, New York (1969).</w:t>
      </w:r>
    </w:p>
    <w:p w14:paraId="740C10F8" w14:textId="77777777" w:rsidR="00140E8D" w:rsidRDefault="00140E8D" w:rsidP="00140E8D">
      <w:pPr>
        <w:pStyle w:val="reference"/>
        <w:jc w:val="left"/>
      </w:pPr>
      <w:r>
        <w:t>[45] N. Dass and N. Gilra, J. Phys. Soc. Jpn. 21 (1966) 2039.</w:t>
      </w:r>
    </w:p>
    <w:p w14:paraId="0DF3F368" w14:textId="77777777" w:rsidR="00140E8D" w:rsidRDefault="00140E8D" w:rsidP="00140E8D">
      <w:pPr>
        <w:pStyle w:val="reference"/>
        <w:jc w:val="left"/>
      </w:pPr>
      <w:r>
        <w:t>[46] N. Gilra, J. Phys. Soc. Jpn. 23 (1967) 1431</w:t>
      </w:r>
    </w:p>
    <w:p w14:paraId="62CD9341" w14:textId="77777777" w:rsidR="00140E8D" w:rsidRPr="0074328D" w:rsidRDefault="00140E8D" w:rsidP="00140E8D">
      <w:pPr>
        <w:pStyle w:val="reference"/>
        <w:jc w:val="left"/>
        <w:rPr>
          <w:color w:val="auto"/>
        </w:rPr>
      </w:pPr>
      <w:r>
        <w:t xml:space="preserve">[47] N. K. Gilra, </w:t>
      </w:r>
      <w:r w:rsidRPr="0074328D">
        <w:rPr>
          <w:color w:val="auto"/>
        </w:rPr>
        <w:t>Phys. Lett. A 28 (1968) 51.</w:t>
      </w:r>
    </w:p>
    <w:p w14:paraId="0397007B" w14:textId="77777777" w:rsidR="00140E8D" w:rsidRDefault="00140E8D" w:rsidP="00140E8D">
      <w:pPr>
        <w:pStyle w:val="reference"/>
        <w:jc w:val="left"/>
      </w:pPr>
      <w:r>
        <w:t>[48] N. K. Gilra and N. Dass, J. Phys. Soc. Jpn. 24 (1968) 910.</w:t>
      </w:r>
    </w:p>
    <w:p w14:paraId="52FA1652" w14:textId="77777777" w:rsidR="00140E8D" w:rsidRDefault="00140E8D" w:rsidP="00140E8D">
      <w:pPr>
        <w:pStyle w:val="reference"/>
        <w:jc w:val="left"/>
      </w:pPr>
      <w:r>
        <w:t>[49] D. H. Rasmussen and A. P. Mackenzie, J. Chem. Phys. 59 (1973) 5003.</w:t>
      </w:r>
    </w:p>
    <w:p w14:paraId="5F372500" w14:textId="77777777" w:rsidR="00140E8D" w:rsidRDefault="00140E8D" w:rsidP="00140E8D">
      <w:pPr>
        <w:pStyle w:val="reference"/>
        <w:jc w:val="left"/>
      </w:pPr>
      <w:r>
        <w:t>[50] G. Maisano, P. Migliardo, F. Aliotta, C. Vasi, F. Wanderlingh and G. D’Arrigo, Phys. Rev. Lett. 52 (1984) 1025.</w:t>
      </w:r>
    </w:p>
    <w:p w14:paraId="61934957" w14:textId="77777777" w:rsidR="00140E8D" w:rsidRDefault="00140E8D" w:rsidP="00140E8D">
      <w:pPr>
        <w:pStyle w:val="reference"/>
        <w:jc w:val="left"/>
      </w:pPr>
      <w:r>
        <w:t xml:space="preserve">[51] N. H. Fletcher, </w:t>
      </w:r>
      <w:r w:rsidRPr="00926DE0">
        <w:rPr>
          <w:i/>
          <w:iCs/>
        </w:rPr>
        <w:t>The Chemical Physics of Ice</w:t>
      </w:r>
      <w:r>
        <w:t>, Cambridge University Press, Cambridge, (1970).</w:t>
      </w:r>
    </w:p>
    <w:p w14:paraId="6A716E5D" w14:textId="77777777" w:rsidR="00140E8D" w:rsidRDefault="00140E8D" w:rsidP="00140E8D">
      <w:pPr>
        <w:pStyle w:val="reference"/>
        <w:jc w:val="left"/>
      </w:pPr>
      <w:r>
        <w:lastRenderedPageBreak/>
        <w:t>[52] E. Trinh and R. Apfel, J. Chem. Phys. 69 (1978) 4245.</w:t>
      </w:r>
    </w:p>
    <w:p w14:paraId="1CA3C4DF" w14:textId="77777777" w:rsidR="00140E8D" w:rsidRDefault="00140E8D" w:rsidP="00140E8D">
      <w:pPr>
        <w:pStyle w:val="reference"/>
        <w:jc w:val="left"/>
      </w:pPr>
      <w:r>
        <w:t>[53] G. D’Arrigo, Nuovo Cimento 61B (1981) 123.</w:t>
      </w:r>
    </w:p>
    <w:p w14:paraId="51C465BE" w14:textId="77777777" w:rsidR="00140E8D" w:rsidRDefault="00140E8D" w:rsidP="00140E8D">
      <w:pPr>
        <w:pStyle w:val="reference"/>
        <w:jc w:val="left"/>
      </w:pPr>
      <w:r>
        <w:t>[54] H. Tanaka and I. Ohmine, J. Chem. Phys. 87 (1987) 6128.</w:t>
      </w:r>
    </w:p>
    <w:p w14:paraId="768015D8" w14:textId="77777777" w:rsidR="00140E8D" w:rsidRDefault="00140E8D" w:rsidP="00140E8D">
      <w:pPr>
        <w:pStyle w:val="reference"/>
        <w:jc w:val="left"/>
      </w:pPr>
      <w:r>
        <w:t>[55] I. Ohmine, H. Tanaka and P. Wolynes, J. Chem. Phys. 89 (1988) 5852.</w:t>
      </w:r>
    </w:p>
    <w:p w14:paraId="2AD2E7EC" w14:textId="77777777" w:rsidR="00140E8D" w:rsidRDefault="00140E8D" w:rsidP="00140E8D">
      <w:pPr>
        <w:pStyle w:val="reference"/>
        <w:jc w:val="left"/>
      </w:pPr>
      <w:r>
        <w:t>[56] M. Cohen and J. Jorter, Phys. Rev. Lett. 30 (1973) 699.</w:t>
      </w:r>
    </w:p>
    <w:p w14:paraId="7818044D" w14:textId="77777777" w:rsidR="00140E8D" w:rsidRDefault="00140E8D" w:rsidP="00140E8D">
      <w:pPr>
        <w:pStyle w:val="reference"/>
        <w:jc w:val="left"/>
      </w:pPr>
      <w:r>
        <w:t>[57] M. Cohen and J. Jorter  Phys. Rev. A 10 (1974) 978.</w:t>
      </w:r>
    </w:p>
    <w:p w14:paraId="4C69E752" w14:textId="77777777" w:rsidR="00140E8D" w:rsidRDefault="00140E8D" w:rsidP="00140E8D">
      <w:pPr>
        <w:pStyle w:val="reference"/>
        <w:jc w:val="left"/>
      </w:pPr>
      <w:r>
        <w:t>[58] M. Cohen and J. Jorter, Phys. Rev. B 13 (1976) 5255.</w:t>
      </w:r>
    </w:p>
    <w:p w14:paraId="15DC1D9E" w14:textId="77777777" w:rsidR="00140E8D" w:rsidRDefault="00140E8D" w:rsidP="00140E8D">
      <w:pPr>
        <w:pStyle w:val="reference"/>
        <w:jc w:val="left"/>
      </w:pPr>
      <w:r>
        <w:t>[59] J. Jorter and M. Cohen, Phys. Rev. B13 (1976) 1548.</w:t>
      </w:r>
    </w:p>
    <w:p w14:paraId="3868EE4C" w14:textId="77777777" w:rsidR="00140E8D" w:rsidRDefault="00140E8D" w:rsidP="00140E8D">
      <w:pPr>
        <w:pStyle w:val="reference"/>
        <w:jc w:val="left"/>
      </w:pPr>
      <w:r>
        <w:t>[60] Y. Tsuchiya, S. Takeda, S. Tamaki, Y. Waseda and E. Seymour, J. Phys. C 15 (1982) 2561.</w:t>
      </w:r>
    </w:p>
    <w:p w14:paraId="2C8AA06B" w14:textId="77777777" w:rsidR="00140E8D" w:rsidRDefault="00140E8D" w:rsidP="00140E8D">
      <w:pPr>
        <w:pStyle w:val="reference"/>
        <w:jc w:val="left"/>
      </w:pPr>
      <w:r>
        <w:t>[61] Y. Tsuchiya and E. Seymour, J. Phys. C 15 (1982) L687.</w:t>
      </w:r>
    </w:p>
    <w:p w14:paraId="5D38F54C" w14:textId="77777777" w:rsidR="00140E8D" w:rsidRDefault="00140E8D" w:rsidP="00140E8D">
      <w:pPr>
        <w:pStyle w:val="reference"/>
        <w:jc w:val="left"/>
      </w:pPr>
      <w:r>
        <w:t>[62] Y. Tsuchiya, S. Takeda, S. Tamaki and E. Seymour, J. Phys. C 15 (1982) 6497.</w:t>
      </w:r>
    </w:p>
    <w:p w14:paraId="6D2748F0" w14:textId="77777777" w:rsidR="00140E8D" w:rsidRDefault="00140E8D" w:rsidP="00140E8D">
      <w:pPr>
        <w:pStyle w:val="reference"/>
        <w:jc w:val="left"/>
      </w:pPr>
      <w:r>
        <w:t>[63] Y. Tsuchiya, J. Phys. C 20 (1987) 1209.</w:t>
      </w:r>
    </w:p>
    <w:p w14:paraId="17260159" w14:textId="77777777" w:rsidR="00140E8D" w:rsidRDefault="00140E8D" w:rsidP="00140E8D">
      <w:pPr>
        <w:pStyle w:val="reference"/>
        <w:jc w:val="left"/>
      </w:pPr>
      <w:r>
        <w:t>[64] D. Chandra, Phys. Rev. B31 (1985) 7706.</w:t>
      </w:r>
    </w:p>
    <w:p w14:paraId="280E6503" w14:textId="77777777" w:rsidR="00140E8D" w:rsidRDefault="00140E8D" w:rsidP="00140E8D">
      <w:pPr>
        <w:pStyle w:val="reference"/>
        <w:jc w:val="left"/>
      </w:pPr>
      <w:r>
        <w:t>[65] Ching-Hua Su, submitted to J. Appl. Phys.</w:t>
      </w:r>
    </w:p>
    <w:p w14:paraId="4B45E7F9" w14:textId="77777777" w:rsidR="00140E8D" w:rsidRDefault="00140E8D" w:rsidP="00140E8D">
      <w:pPr>
        <w:pStyle w:val="reference"/>
        <w:jc w:val="left"/>
      </w:pPr>
      <w:r>
        <w:t xml:space="preserve">[66] V. M. Glazov, S. N. Chizhevskaya and N. N. Glagoleva, </w:t>
      </w:r>
      <w:r>
        <w:rPr>
          <w:i/>
          <w:iCs/>
        </w:rPr>
        <w:t>L</w:t>
      </w:r>
      <w:r w:rsidRPr="00487AA2">
        <w:rPr>
          <w:i/>
          <w:iCs/>
        </w:rPr>
        <w:t>iquid Semiconductors</w:t>
      </w:r>
      <w:r>
        <w:t>, Plenum Press, New York (1969).</w:t>
      </w:r>
    </w:p>
    <w:p w14:paraId="53E12B06" w14:textId="77777777" w:rsidR="00140E8D" w:rsidRDefault="00140E8D" w:rsidP="00140E8D">
      <w:pPr>
        <w:pStyle w:val="reference"/>
        <w:jc w:val="left"/>
      </w:pPr>
      <w:r>
        <w:t>[67] L. R. Holland and R. E. Taylor, J. Vacuum Sci. Tech. A1 (1983) 1615.</w:t>
      </w:r>
    </w:p>
    <w:p w14:paraId="003C70C8" w14:textId="77777777" w:rsidR="00140E8D" w:rsidRDefault="00140E8D" w:rsidP="00140E8D">
      <w:pPr>
        <w:pStyle w:val="reference"/>
        <w:jc w:val="left"/>
      </w:pPr>
      <w:r>
        <w:t>[68] Ching-Hua Su, J. Crystal Growth 78 (1986) 51.</w:t>
      </w:r>
    </w:p>
    <w:p w14:paraId="29BF55D7" w14:textId="77777777" w:rsidR="00140E8D" w:rsidRDefault="00140E8D" w:rsidP="00140E8D">
      <w:pPr>
        <w:pStyle w:val="reference"/>
        <w:jc w:val="left"/>
      </w:pPr>
      <w:r>
        <w:t>[69] K. Mazuruk, Ching-Hua Su, S. L. Lehoczky and F. Rosenberger, J. Appl. Phys. 77  (1995) 5098.</w:t>
      </w:r>
    </w:p>
    <w:p w14:paraId="2C4CE0E4" w14:textId="77777777" w:rsidR="00140E8D" w:rsidRDefault="00140E8D" w:rsidP="00140E8D">
      <w:pPr>
        <w:pStyle w:val="reference"/>
        <w:jc w:val="left"/>
      </w:pPr>
      <w:r>
        <w:t>[70] V. K. Ratti and A. B. Bhatia, J. Phys. F 5 (1975) 893.</w:t>
      </w:r>
    </w:p>
    <w:p w14:paraId="1C5C4D24" w14:textId="77777777" w:rsidR="00140E8D" w:rsidRDefault="00140E8D" w:rsidP="00140E8D">
      <w:pPr>
        <w:pStyle w:val="reference"/>
        <w:jc w:val="left"/>
      </w:pPr>
      <w:r>
        <w:t>[71] S. Takeda, H. Okazaki and S. Tamaki, J. Phys. C 15 (1982) 5203.</w:t>
      </w:r>
    </w:p>
    <w:p w14:paraId="1C082E67" w14:textId="77777777" w:rsidR="00140E8D" w:rsidRDefault="00140E8D" w:rsidP="00140E8D">
      <w:pPr>
        <w:pStyle w:val="reference"/>
        <w:jc w:val="left"/>
      </w:pPr>
      <w:r>
        <w:t>[72] S. Takeda, S. Tamaki, A. Takano and H. Okazaki, J. Phys. C 16 (1983) 467.</w:t>
      </w:r>
    </w:p>
    <w:p w14:paraId="00E8F479" w14:textId="77777777" w:rsidR="00140E8D" w:rsidRDefault="00140E8D" w:rsidP="00140E8D">
      <w:pPr>
        <w:pStyle w:val="reference"/>
        <w:jc w:val="left"/>
      </w:pPr>
      <w:r>
        <w:t>[73] A. B. Bhatia and V. K. Ratti, Phys. Chem. Liq. 6 (1977) 201.</w:t>
      </w:r>
    </w:p>
    <w:p w14:paraId="03F76B46" w14:textId="77777777" w:rsidR="00140E8D" w:rsidRDefault="00140E8D" w:rsidP="00140E8D">
      <w:pPr>
        <w:autoSpaceDE w:val="0"/>
        <w:autoSpaceDN w:val="0"/>
        <w:adjustRightInd w:val="0"/>
        <w:spacing w:after="0" w:line="240" w:lineRule="auto"/>
        <w:ind w:left="360" w:hanging="360"/>
        <w:rPr>
          <w:rFonts w:ascii="Times New Roman" w:hAnsi="Times New Roman"/>
          <w:sz w:val="24"/>
          <w:szCs w:val="24"/>
        </w:rPr>
      </w:pPr>
      <w:r>
        <w:t xml:space="preserve">[74] </w:t>
      </w:r>
      <w:r w:rsidRPr="0041708B">
        <w:rPr>
          <w:rFonts w:ascii="Times New Roman" w:hAnsi="Times New Roman"/>
          <w:sz w:val="24"/>
          <w:szCs w:val="24"/>
        </w:rPr>
        <w:t xml:space="preserve">R. F. Brebrick, Ching-Hua Su, and Pok-Kai Liao, in </w:t>
      </w:r>
      <w:r w:rsidRPr="0041708B">
        <w:rPr>
          <w:rFonts w:ascii="Times New Roman" w:hAnsi="Times New Roman"/>
          <w:i/>
          <w:iCs/>
          <w:sz w:val="24"/>
          <w:szCs w:val="24"/>
        </w:rPr>
        <w:t xml:space="preserve">Semiconductors and Semimetals, </w:t>
      </w:r>
      <w:r w:rsidRPr="0041708B">
        <w:rPr>
          <w:rFonts w:ascii="Times New Roman" w:hAnsi="Times New Roman"/>
          <w:sz w:val="24"/>
          <w:szCs w:val="24"/>
        </w:rPr>
        <w:t>Vol. 19, Chap. 3</w:t>
      </w:r>
      <w:r>
        <w:rPr>
          <w:rFonts w:ascii="Times New Roman" w:hAnsi="Times New Roman"/>
          <w:sz w:val="24"/>
          <w:szCs w:val="24"/>
        </w:rPr>
        <w:t xml:space="preserve">, </w:t>
      </w:r>
      <w:r w:rsidRPr="0041708B">
        <w:rPr>
          <w:rFonts w:ascii="Times New Roman" w:hAnsi="Times New Roman"/>
          <w:sz w:val="24"/>
          <w:szCs w:val="24"/>
        </w:rPr>
        <w:t>edited by R. K. Willardson and A. C. Beer</w:t>
      </w:r>
      <w:r>
        <w:rPr>
          <w:rFonts w:ascii="Times New Roman" w:hAnsi="Times New Roman"/>
          <w:sz w:val="24"/>
          <w:szCs w:val="24"/>
        </w:rPr>
        <w:t>,</w:t>
      </w:r>
      <w:r w:rsidRPr="0041708B">
        <w:rPr>
          <w:rFonts w:ascii="Times New Roman" w:hAnsi="Times New Roman"/>
          <w:sz w:val="24"/>
          <w:szCs w:val="24"/>
        </w:rPr>
        <w:t xml:space="preserve"> Academic, New York </w:t>
      </w:r>
      <w:r>
        <w:rPr>
          <w:rFonts w:ascii="Times New Roman" w:hAnsi="Times New Roman"/>
          <w:sz w:val="24"/>
          <w:szCs w:val="24"/>
        </w:rPr>
        <w:t>(</w:t>
      </w:r>
      <w:r w:rsidRPr="0041708B">
        <w:rPr>
          <w:rFonts w:ascii="Times New Roman" w:hAnsi="Times New Roman"/>
          <w:sz w:val="24"/>
          <w:szCs w:val="24"/>
        </w:rPr>
        <w:t>1983)</w:t>
      </w:r>
      <w:r>
        <w:rPr>
          <w:rFonts w:ascii="Times New Roman" w:hAnsi="Times New Roman"/>
          <w:sz w:val="24"/>
          <w:szCs w:val="24"/>
        </w:rPr>
        <w:t>.</w:t>
      </w:r>
    </w:p>
    <w:p w14:paraId="45DB2171" w14:textId="77777777" w:rsidR="00140E8D" w:rsidRDefault="00140E8D" w:rsidP="00140E8D">
      <w:pPr>
        <w:pStyle w:val="reference"/>
        <w:jc w:val="left"/>
      </w:pPr>
      <w:r>
        <w:t>[75] T.-C. Yu and R. F. Brebrick, J. Phase Equilibria, 13, 476 (1992).</w:t>
      </w:r>
    </w:p>
    <w:p w14:paraId="029EB631" w14:textId="77777777" w:rsidR="00140E8D" w:rsidRDefault="00140E8D" w:rsidP="00140E8D">
      <w:pPr>
        <w:pStyle w:val="reference"/>
        <w:jc w:val="left"/>
      </w:pPr>
      <w:r>
        <w:t>[76]  F. R. Szofran and S. L. Lehoczky, J. Electron. Mater. 10 (1981) 1131.</w:t>
      </w:r>
    </w:p>
    <w:p w14:paraId="1DC02AA1" w14:textId="77777777" w:rsidR="00140E8D" w:rsidRDefault="00140E8D" w:rsidP="00140E8D">
      <w:pPr>
        <w:pStyle w:val="reference"/>
        <w:jc w:val="left"/>
        <w:rPr>
          <w:szCs w:val="24"/>
        </w:rPr>
      </w:pPr>
      <w:r w:rsidRPr="00536496">
        <w:rPr>
          <w:szCs w:val="24"/>
        </w:rPr>
        <w:t>[77] Ching-Hua Su, J. Crystal Growth 410 (2015)</w:t>
      </w:r>
      <w:r>
        <w:rPr>
          <w:szCs w:val="24"/>
        </w:rPr>
        <w:t xml:space="preserve"> 35</w:t>
      </w:r>
      <w:r w:rsidRPr="00536496">
        <w:rPr>
          <w:szCs w:val="24"/>
        </w:rPr>
        <w:t>.</w:t>
      </w:r>
    </w:p>
    <w:p w14:paraId="70301823" w14:textId="77777777" w:rsidR="00140E8D" w:rsidRPr="0055253D" w:rsidRDefault="00140E8D" w:rsidP="00140E8D">
      <w:pPr>
        <w:pStyle w:val="reference"/>
        <w:jc w:val="left"/>
        <w:rPr>
          <w:szCs w:val="24"/>
        </w:rPr>
      </w:pPr>
      <w:r w:rsidRPr="0055253D">
        <w:rPr>
          <w:szCs w:val="24"/>
        </w:rPr>
        <w:t xml:space="preserve">[78] </w:t>
      </w:r>
      <w:r>
        <w:rPr>
          <w:szCs w:val="24"/>
        </w:rPr>
        <w:t xml:space="preserve">Ching-Hua Su, </w:t>
      </w:r>
      <w:r w:rsidRPr="0055253D">
        <w:rPr>
          <w:szCs w:val="24"/>
        </w:rPr>
        <w:t>U. S. Patent # 8,535,440, September 2013.</w:t>
      </w:r>
    </w:p>
    <w:p w14:paraId="001AE9A9" w14:textId="77777777" w:rsidR="00140E8D" w:rsidRDefault="00140E8D" w:rsidP="00140E8D">
      <w:pPr>
        <w:pStyle w:val="reference"/>
        <w:jc w:val="left"/>
      </w:pPr>
      <w:r>
        <w:t>[79] Ching-Hua Su, S. L. Lehoczky and F. R. Szofran, J. Crystal growth 86 (1988) 87.</w:t>
      </w:r>
    </w:p>
    <w:p w14:paraId="23829E16" w14:textId="77777777" w:rsidR="00140E8D" w:rsidRDefault="00140E8D" w:rsidP="00140E8D">
      <w:pPr>
        <w:pStyle w:val="reference"/>
        <w:jc w:val="left"/>
      </w:pPr>
      <w:r>
        <w:t>[80] James K. Baird and Ching-Hua Su, J. Crystal Growth 487 (2018) 65.</w:t>
      </w:r>
    </w:p>
    <w:p w14:paraId="64F7737B" w14:textId="77777777" w:rsidR="00140E8D" w:rsidRDefault="00140E8D" w:rsidP="00140E8D">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[81] P. Rudolph and</w:t>
      </w:r>
      <w:r w:rsidRPr="00F1590F">
        <w:rPr>
          <w:rFonts w:ascii="Times New Roman" w:hAnsi="Times New Roman"/>
          <w:sz w:val="24"/>
          <w:szCs w:val="24"/>
        </w:rPr>
        <w:t xml:space="preserve"> </w:t>
      </w:r>
      <w:r>
        <w:rPr>
          <w:rFonts w:ascii="Times New Roman" w:hAnsi="Times New Roman"/>
          <w:sz w:val="24"/>
          <w:szCs w:val="24"/>
        </w:rPr>
        <w:t xml:space="preserve">M. Muhlberg, </w:t>
      </w:r>
      <w:r w:rsidRPr="00F1590F">
        <w:rPr>
          <w:rFonts w:ascii="Times New Roman" w:hAnsi="Times New Roman"/>
          <w:sz w:val="24"/>
          <w:szCs w:val="24"/>
        </w:rPr>
        <w:t>Mater. Sci. Eng. B</w:t>
      </w:r>
      <w:r>
        <w:rPr>
          <w:rFonts w:ascii="Times New Roman" w:hAnsi="Times New Roman"/>
          <w:sz w:val="24"/>
          <w:szCs w:val="24"/>
        </w:rPr>
        <w:t xml:space="preserve">16 </w:t>
      </w:r>
      <w:r w:rsidRPr="00F1590F">
        <w:rPr>
          <w:rFonts w:ascii="Times New Roman" w:hAnsi="Times New Roman"/>
          <w:sz w:val="24"/>
          <w:szCs w:val="24"/>
        </w:rPr>
        <w:t>(1993)</w:t>
      </w:r>
      <w:r>
        <w:rPr>
          <w:rFonts w:ascii="Times New Roman" w:hAnsi="Times New Roman"/>
          <w:sz w:val="24"/>
          <w:szCs w:val="24"/>
        </w:rPr>
        <w:t xml:space="preserve"> 8. </w:t>
      </w:r>
    </w:p>
    <w:p w14:paraId="04161479" w14:textId="77777777" w:rsidR="00140E8D" w:rsidRDefault="00140E8D" w:rsidP="00140E8D">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[82] P. Rudolph, </w:t>
      </w:r>
      <w:r w:rsidRPr="00F1590F">
        <w:rPr>
          <w:rFonts w:ascii="Times New Roman" w:hAnsi="Times New Roman"/>
          <w:sz w:val="24"/>
          <w:szCs w:val="24"/>
        </w:rPr>
        <w:t>Prog.</w:t>
      </w:r>
      <w:r>
        <w:rPr>
          <w:rFonts w:ascii="Times New Roman" w:hAnsi="Times New Roman"/>
          <w:sz w:val="24"/>
          <w:szCs w:val="24"/>
        </w:rPr>
        <w:t xml:space="preserve"> Crystal Growth Charact. 29 (1995) 275.</w:t>
      </w:r>
    </w:p>
    <w:p w14:paraId="5E1C10D1" w14:textId="77777777" w:rsidR="00140E8D" w:rsidRDefault="00140E8D" w:rsidP="00140E8D">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[83] P. Rudolph, N. Schafer and T. Fukuda, </w:t>
      </w:r>
      <w:r w:rsidRPr="00167134">
        <w:rPr>
          <w:rFonts w:ascii="Times New Roman" w:hAnsi="Times New Roman"/>
          <w:sz w:val="24"/>
          <w:szCs w:val="24"/>
        </w:rPr>
        <w:t xml:space="preserve">Mater. Sci. Eng. R15 </w:t>
      </w:r>
      <w:r>
        <w:rPr>
          <w:rFonts w:ascii="Times New Roman" w:hAnsi="Times New Roman"/>
          <w:sz w:val="24"/>
          <w:szCs w:val="24"/>
        </w:rPr>
        <w:t>(1995</w:t>
      </w:r>
      <w:r w:rsidRPr="00167134">
        <w:rPr>
          <w:rFonts w:ascii="Times New Roman" w:hAnsi="Times New Roman"/>
          <w:sz w:val="24"/>
          <w:szCs w:val="24"/>
        </w:rPr>
        <w:t>)</w:t>
      </w:r>
      <w:r>
        <w:rPr>
          <w:rFonts w:ascii="Times New Roman" w:hAnsi="Times New Roman"/>
          <w:sz w:val="24"/>
          <w:szCs w:val="24"/>
        </w:rPr>
        <w:t xml:space="preserve"> </w:t>
      </w:r>
      <w:r w:rsidRPr="00167134">
        <w:rPr>
          <w:rFonts w:ascii="Times New Roman" w:hAnsi="Times New Roman"/>
          <w:sz w:val="24"/>
          <w:szCs w:val="24"/>
        </w:rPr>
        <w:t>85.</w:t>
      </w:r>
    </w:p>
    <w:p w14:paraId="75BDF7DE" w14:textId="77777777" w:rsidR="00140E8D" w:rsidRDefault="00140E8D" w:rsidP="00140E8D">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[84] M. Muhlberg,</w:t>
      </w:r>
      <w:r w:rsidRPr="00F1590F">
        <w:rPr>
          <w:rFonts w:ascii="Times New Roman" w:hAnsi="Times New Roman"/>
          <w:sz w:val="24"/>
          <w:szCs w:val="24"/>
        </w:rPr>
        <w:t xml:space="preserve"> P. Rudolph, M. Laasch, and E. Treser, </w:t>
      </w:r>
      <w:r>
        <w:rPr>
          <w:rFonts w:ascii="Times New Roman" w:hAnsi="Times New Roman"/>
          <w:sz w:val="24"/>
          <w:szCs w:val="24"/>
        </w:rPr>
        <w:t>J. Crystal Growth 128 (1993</w:t>
      </w:r>
      <w:r w:rsidRPr="00F1590F">
        <w:rPr>
          <w:rFonts w:ascii="Times New Roman" w:hAnsi="Times New Roman"/>
          <w:sz w:val="24"/>
          <w:szCs w:val="24"/>
        </w:rPr>
        <w:t xml:space="preserve">) </w:t>
      </w:r>
      <w:r>
        <w:rPr>
          <w:rFonts w:ascii="Times New Roman" w:hAnsi="Times New Roman"/>
          <w:sz w:val="24"/>
          <w:szCs w:val="24"/>
        </w:rPr>
        <w:t>571.</w:t>
      </w:r>
    </w:p>
    <w:p w14:paraId="13DAE69A" w14:textId="77777777" w:rsidR="00140E8D" w:rsidRDefault="00140E8D" w:rsidP="00140E8D">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[85] B. W. Choi and</w:t>
      </w:r>
      <w:r w:rsidRPr="00F1590F">
        <w:rPr>
          <w:rFonts w:ascii="Times New Roman" w:hAnsi="Times New Roman"/>
          <w:sz w:val="24"/>
          <w:szCs w:val="24"/>
        </w:rPr>
        <w:t xml:space="preserve"> H. N. G. Wadley, </w:t>
      </w:r>
      <w:r>
        <w:rPr>
          <w:rFonts w:ascii="Times New Roman" w:hAnsi="Times New Roman"/>
          <w:sz w:val="24"/>
          <w:szCs w:val="24"/>
        </w:rPr>
        <w:t xml:space="preserve">J. Crystal Growth 208 </w:t>
      </w:r>
      <w:r w:rsidRPr="00F1590F">
        <w:rPr>
          <w:rFonts w:ascii="Times New Roman" w:hAnsi="Times New Roman"/>
          <w:sz w:val="24"/>
          <w:szCs w:val="24"/>
        </w:rPr>
        <w:t>(2000)</w:t>
      </w:r>
      <w:r>
        <w:rPr>
          <w:rFonts w:ascii="Times New Roman" w:hAnsi="Times New Roman"/>
          <w:sz w:val="24"/>
          <w:szCs w:val="24"/>
        </w:rPr>
        <w:t xml:space="preserve"> 219.</w:t>
      </w:r>
    </w:p>
    <w:p w14:paraId="4FCD6B99" w14:textId="77777777" w:rsidR="00140E8D" w:rsidRDefault="00140E8D" w:rsidP="00140E8D">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[86] I. Kikuma and</w:t>
      </w:r>
      <w:r w:rsidRPr="00F1590F">
        <w:rPr>
          <w:rFonts w:ascii="Times New Roman" w:hAnsi="Times New Roman"/>
          <w:sz w:val="24"/>
          <w:szCs w:val="24"/>
        </w:rPr>
        <w:t xml:space="preserve"> M. Furukoshi</w:t>
      </w:r>
      <w:r>
        <w:rPr>
          <w:rFonts w:ascii="Times New Roman" w:hAnsi="Times New Roman"/>
          <w:sz w:val="24"/>
          <w:szCs w:val="24"/>
        </w:rPr>
        <w:t xml:space="preserve">, J. Crystal Growth 44 </w:t>
      </w:r>
      <w:r w:rsidRPr="00F1590F">
        <w:rPr>
          <w:rFonts w:ascii="Times New Roman" w:hAnsi="Times New Roman"/>
          <w:sz w:val="24"/>
          <w:szCs w:val="24"/>
        </w:rPr>
        <w:t>(1978)</w:t>
      </w:r>
      <w:r>
        <w:rPr>
          <w:rFonts w:ascii="Times New Roman" w:hAnsi="Times New Roman"/>
          <w:sz w:val="24"/>
          <w:szCs w:val="24"/>
        </w:rPr>
        <w:t xml:space="preserve"> 467.</w:t>
      </w:r>
    </w:p>
    <w:p w14:paraId="16A5BBA1" w14:textId="77777777" w:rsidR="00140E8D" w:rsidRDefault="00140E8D" w:rsidP="00140E8D">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[87] I. Kikuma and </w:t>
      </w:r>
      <w:r w:rsidRPr="00F1590F">
        <w:rPr>
          <w:rFonts w:ascii="Times New Roman" w:hAnsi="Times New Roman"/>
          <w:sz w:val="24"/>
          <w:szCs w:val="24"/>
        </w:rPr>
        <w:t xml:space="preserve">M. Furukoshi, </w:t>
      </w:r>
      <w:r>
        <w:rPr>
          <w:rFonts w:ascii="Times New Roman" w:hAnsi="Times New Roman"/>
          <w:sz w:val="24"/>
          <w:szCs w:val="24"/>
        </w:rPr>
        <w:t xml:space="preserve">J. Crystal Growth 71 </w:t>
      </w:r>
      <w:r w:rsidRPr="00F1590F">
        <w:rPr>
          <w:rFonts w:ascii="Times New Roman" w:hAnsi="Times New Roman"/>
          <w:sz w:val="24"/>
          <w:szCs w:val="24"/>
        </w:rPr>
        <w:t>(1985)</w:t>
      </w:r>
      <w:r>
        <w:rPr>
          <w:rFonts w:ascii="Times New Roman" w:hAnsi="Times New Roman"/>
          <w:sz w:val="24"/>
          <w:szCs w:val="24"/>
        </w:rPr>
        <w:t>136.</w:t>
      </w:r>
    </w:p>
    <w:p w14:paraId="6F1BCA4E" w14:textId="77777777" w:rsidR="00140E8D" w:rsidRDefault="00140E8D" w:rsidP="00140E8D">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[88] Y.-C. Lu,</w:t>
      </w:r>
      <w:r w:rsidRPr="00F1590F">
        <w:rPr>
          <w:rFonts w:ascii="Times New Roman" w:hAnsi="Times New Roman"/>
          <w:sz w:val="24"/>
          <w:szCs w:val="24"/>
        </w:rPr>
        <w:t xml:space="preserve"> J</w:t>
      </w:r>
      <w:r>
        <w:rPr>
          <w:rFonts w:ascii="Times New Roman" w:hAnsi="Times New Roman"/>
          <w:sz w:val="24"/>
          <w:szCs w:val="24"/>
        </w:rPr>
        <w:t>.-J. Shiau, R. S. Feigelson an</w:t>
      </w:r>
      <w:r w:rsidRPr="00F1590F">
        <w:rPr>
          <w:rFonts w:ascii="Times New Roman" w:hAnsi="Times New Roman"/>
          <w:sz w:val="24"/>
          <w:szCs w:val="24"/>
        </w:rPr>
        <w:t xml:space="preserve"> R. K. Route, </w:t>
      </w:r>
      <w:r>
        <w:rPr>
          <w:rFonts w:ascii="Times New Roman" w:hAnsi="Times New Roman"/>
          <w:sz w:val="24"/>
          <w:szCs w:val="24"/>
        </w:rPr>
        <w:t xml:space="preserve">J. Crystal Growth 102 </w:t>
      </w:r>
      <w:r w:rsidRPr="00F1590F">
        <w:rPr>
          <w:rFonts w:ascii="Times New Roman" w:hAnsi="Times New Roman"/>
          <w:sz w:val="24"/>
          <w:szCs w:val="24"/>
        </w:rPr>
        <w:t>(1990)</w:t>
      </w:r>
      <w:r>
        <w:rPr>
          <w:rFonts w:ascii="Times New Roman" w:hAnsi="Times New Roman"/>
          <w:sz w:val="24"/>
          <w:szCs w:val="24"/>
        </w:rPr>
        <w:t xml:space="preserve"> 807.</w:t>
      </w:r>
    </w:p>
    <w:p w14:paraId="182D02BB" w14:textId="77777777" w:rsidR="00140E8D" w:rsidRDefault="00140E8D" w:rsidP="00140E8D">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[89] M. P. </w:t>
      </w:r>
      <w:r w:rsidRPr="00F1590F">
        <w:rPr>
          <w:rFonts w:ascii="Times New Roman" w:hAnsi="Times New Roman"/>
          <w:sz w:val="24"/>
          <w:szCs w:val="24"/>
        </w:rPr>
        <w:t>Kulakow, V. D. Kulakovskii</w:t>
      </w:r>
      <w:r>
        <w:rPr>
          <w:rFonts w:ascii="Times New Roman" w:hAnsi="Times New Roman"/>
          <w:sz w:val="24"/>
          <w:szCs w:val="24"/>
        </w:rPr>
        <w:t xml:space="preserve"> and</w:t>
      </w:r>
      <w:r w:rsidRPr="00F1590F">
        <w:rPr>
          <w:rFonts w:ascii="Times New Roman" w:hAnsi="Times New Roman"/>
          <w:sz w:val="24"/>
          <w:szCs w:val="24"/>
        </w:rPr>
        <w:t xml:space="preserve"> A. V. Fadeev, </w:t>
      </w:r>
      <w:r>
        <w:rPr>
          <w:rFonts w:ascii="Times New Roman" w:hAnsi="Times New Roman"/>
          <w:sz w:val="24"/>
          <w:szCs w:val="24"/>
        </w:rPr>
        <w:t xml:space="preserve">Inorg. Mater. 12 (1976) 1867. </w:t>
      </w:r>
    </w:p>
    <w:p w14:paraId="11CE8518" w14:textId="77777777" w:rsidR="00140E8D" w:rsidRDefault="00140E8D" w:rsidP="00140E8D">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[90] L. Shcherbak,</w:t>
      </w:r>
      <w:r w:rsidRPr="00F1590F">
        <w:rPr>
          <w:rFonts w:ascii="Times New Roman" w:hAnsi="Times New Roman"/>
          <w:sz w:val="24"/>
          <w:szCs w:val="24"/>
        </w:rPr>
        <w:t xml:space="preserve"> </w:t>
      </w:r>
      <w:r>
        <w:rPr>
          <w:rFonts w:ascii="Times New Roman" w:hAnsi="Times New Roman"/>
          <w:sz w:val="24"/>
          <w:szCs w:val="24"/>
        </w:rPr>
        <w:t xml:space="preserve">P. Feichoul and </w:t>
      </w:r>
      <w:r w:rsidRPr="00F1590F">
        <w:rPr>
          <w:rFonts w:ascii="Times New Roman" w:hAnsi="Times New Roman"/>
          <w:sz w:val="24"/>
          <w:szCs w:val="24"/>
        </w:rPr>
        <w:t xml:space="preserve">O. Panchouk, </w:t>
      </w:r>
      <w:r>
        <w:rPr>
          <w:rFonts w:ascii="Times New Roman" w:hAnsi="Times New Roman"/>
          <w:sz w:val="24"/>
          <w:szCs w:val="24"/>
        </w:rPr>
        <w:t>J. Crystal Growth 161 (1996)</w:t>
      </w:r>
      <w:r w:rsidRPr="00F1590F">
        <w:rPr>
          <w:rFonts w:ascii="Times New Roman" w:hAnsi="Times New Roman"/>
          <w:sz w:val="24"/>
          <w:szCs w:val="24"/>
        </w:rPr>
        <w:t xml:space="preserve"> </w:t>
      </w:r>
      <w:r>
        <w:rPr>
          <w:rFonts w:ascii="Times New Roman" w:hAnsi="Times New Roman"/>
          <w:sz w:val="24"/>
          <w:szCs w:val="24"/>
        </w:rPr>
        <w:t xml:space="preserve">16. </w:t>
      </w:r>
    </w:p>
    <w:p w14:paraId="3AD4B64C" w14:textId="77777777" w:rsidR="00140E8D" w:rsidRDefault="00140E8D" w:rsidP="00140E8D">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[91] L. Shcherbak, J. Crystal Growth 197 (1999) 397.</w:t>
      </w:r>
    </w:p>
    <w:p w14:paraId="0D624D84" w14:textId="77777777" w:rsidR="00140E8D" w:rsidRDefault="00140E8D" w:rsidP="00140E8D">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[92] J.-P Gaspard, J.-Y. Raty, R. Ceolin and </w:t>
      </w:r>
      <w:r w:rsidRPr="00F1590F">
        <w:rPr>
          <w:rFonts w:ascii="Times New Roman" w:hAnsi="Times New Roman"/>
          <w:sz w:val="24"/>
          <w:szCs w:val="24"/>
        </w:rPr>
        <w:t xml:space="preserve">R. Bellissent, </w:t>
      </w:r>
      <w:r>
        <w:rPr>
          <w:rFonts w:ascii="Times New Roman" w:hAnsi="Times New Roman"/>
          <w:sz w:val="24"/>
          <w:szCs w:val="24"/>
        </w:rPr>
        <w:t>J. Non-Cryst. Solids 205-207 (1996) 75.</w:t>
      </w:r>
    </w:p>
    <w:p w14:paraId="0F447482" w14:textId="77777777" w:rsidR="00140E8D" w:rsidRPr="00E46F14" w:rsidRDefault="00140E8D" w:rsidP="00140E8D">
      <w:pPr>
        <w:autoSpaceDE w:val="0"/>
        <w:autoSpaceDN w:val="0"/>
        <w:adjustRightInd w:val="0"/>
        <w:spacing w:after="0" w:line="240" w:lineRule="auto"/>
        <w:ind w:left="360" w:hanging="360"/>
        <w:rPr>
          <w:rFonts w:ascii="Times New Roman" w:hAnsi="Times New Roman"/>
          <w:sz w:val="24"/>
          <w:szCs w:val="24"/>
        </w:rPr>
      </w:pPr>
      <w:r w:rsidRPr="00E46F14">
        <w:rPr>
          <w:rFonts w:ascii="Times New Roman" w:hAnsi="Times New Roman"/>
          <w:sz w:val="24"/>
          <w:szCs w:val="24"/>
        </w:rPr>
        <w:t>[</w:t>
      </w:r>
      <w:r>
        <w:rPr>
          <w:rFonts w:ascii="Times New Roman" w:hAnsi="Times New Roman"/>
          <w:sz w:val="24"/>
          <w:szCs w:val="24"/>
        </w:rPr>
        <w:t>93</w:t>
      </w:r>
      <w:r w:rsidRPr="00E46F14">
        <w:rPr>
          <w:rFonts w:ascii="Times New Roman" w:hAnsi="Times New Roman"/>
          <w:sz w:val="24"/>
          <w:szCs w:val="24"/>
        </w:rPr>
        <w:t xml:space="preserve">] V. M. Glazov and L. M. Pavlova, S. V. Stankus, J. Chim. Phys. 94 (1997) 1816. </w:t>
      </w:r>
    </w:p>
    <w:p w14:paraId="5CA42FAB" w14:textId="77777777" w:rsidR="00174C5A" w:rsidRDefault="00174C5A" w:rsidP="00174C5A">
      <w:pPr>
        <w:spacing w:after="0" w:line="240" w:lineRule="auto"/>
        <w:rPr>
          <w:rFonts w:ascii="Times New Roman" w:hAnsi="Times New Roman"/>
          <w:b/>
          <w:sz w:val="24"/>
          <w:szCs w:val="24"/>
        </w:rPr>
      </w:pPr>
      <w:r w:rsidRPr="00D7019E">
        <w:rPr>
          <w:rFonts w:ascii="Times New Roman" w:hAnsi="Times New Roman"/>
          <w:b/>
          <w:sz w:val="24"/>
          <w:szCs w:val="24"/>
        </w:rPr>
        <w:lastRenderedPageBreak/>
        <w:t xml:space="preserve">Chapter </w:t>
      </w:r>
      <w:r>
        <w:rPr>
          <w:rFonts w:ascii="Times New Roman" w:hAnsi="Times New Roman"/>
          <w:b/>
          <w:sz w:val="24"/>
          <w:szCs w:val="24"/>
        </w:rPr>
        <w:t>3</w:t>
      </w:r>
      <w:r w:rsidRPr="00D7019E">
        <w:rPr>
          <w:rFonts w:ascii="Times New Roman" w:hAnsi="Times New Roman"/>
          <w:b/>
          <w:sz w:val="24"/>
          <w:szCs w:val="24"/>
        </w:rPr>
        <w:t xml:space="preserve"> </w:t>
      </w:r>
    </w:p>
    <w:p w14:paraId="21C5A41E" w14:textId="77777777" w:rsidR="00174C5A" w:rsidRDefault="00174C5A" w:rsidP="00174C5A">
      <w:pPr>
        <w:spacing w:after="0" w:line="240" w:lineRule="auto"/>
        <w:rPr>
          <w:rFonts w:ascii="Times New Roman" w:hAnsi="Times New Roman"/>
          <w:b/>
          <w:sz w:val="24"/>
          <w:szCs w:val="24"/>
        </w:rPr>
      </w:pPr>
      <w:r w:rsidRPr="00D7019E">
        <w:rPr>
          <w:rFonts w:ascii="Times New Roman" w:hAnsi="Times New Roman"/>
          <w:b/>
          <w:sz w:val="24"/>
          <w:szCs w:val="24"/>
        </w:rPr>
        <w:t xml:space="preserve">Phase Diagrams and Associated Solution Model for </w:t>
      </w:r>
      <w:r>
        <w:rPr>
          <w:rFonts w:ascii="Times New Roman" w:hAnsi="Times New Roman"/>
          <w:b/>
          <w:sz w:val="24"/>
          <w:szCs w:val="24"/>
        </w:rPr>
        <w:t xml:space="preserve">the </w:t>
      </w:r>
      <w:r w:rsidRPr="00D7019E">
        <w:rPr>
          <w:rFonts w:ascii="Times New Roman" w:hAnsi="Times New Roman"/>
          <w:b/>
          <w:sz w:val="24"/>
          <w:szCs w:val="24"/>
        </w:rPr>
        <w:t xml:space="preserve">Liquid Phase of HgTe-based Ternary </w:t>
      </w:r>
      <w:r>
        <w:rPr>
          <w:rFonts w:ascii="Times New Roman" w:hAnsi="Times New Roman"/>
          <w:b/>
          <w:sz w:val="24"/>
          <w:szCs w:val="24"/>
        </w:rPr>
        <w:t>System</w:t>
      </w:r>
      <w:r w:rsidRPr="00D7019E">
        <w:rPr>
          <w:rFonts w:ascii="Times New Roman" w:hAnsi="Times New Roman"/>
          <w:b/>
          <w:sz w:val="24"/>
          <w:szCs w:val="24"/>
        </w:rPr>
        <w:t>s</w:t>
      </w:r>
    </w:p>
    <w:p w14:paraId="3635CE8B" w14:textId="77777777" w:rsidR="00174C5A" w:rsidRDefault="00174C5A" w:rsidP="00174C5A">
      <w:pPr>
        <w:spacing w:after="0" w:line="240" w:lineRule="auto"/>
        <w:rPr>
          <w:rFonts w:ascii="Times New Roman" w:hAnsi="Times New Roman"/>
          <w:b/>
          <w:sz w:val="24"/>
          <w:szCs w:val="24"/>
        </w:rPr>
      </w:pPr>
    </w:p>
    <w:p w14:paraId="49417473" w14:textId="77777777" w:rsidR="00174C5A" w:rsidRDefault="00174C5A" w:rsidP="00174C5A">
      <w:pPr>
        <w:spacing w:after="0" w:line="240" w:lineRule="auto"/>
        <w:rPr>
          <w:rFonts w:ascii="Times New Roman" w:hAnsi="Times New Roman"/>
          <w:b/>
          <w:sz w:val="24"/>
          <w:szCs w:val="24"/>
        </w:rPr>
      </w:pPr>
    </w:p>
    <w:p w14:paraId="6F1D4454" w14:textId="77777777" w:rsidR="00174C5A" w:rsidRPr="00B9421F" w:rsidRDefault="00174C5A" w:rsidP="00174C5A">
      <w:pPr>
        <w:spacing w:after="0" w:line="240" w:lineRule="auto"/>
        <w:rPr>
          <w:rFonts w:ascii="Times New Roman" w:hAnsi="Times New Roman"/>
          <w:color w:val="000000" w:themeColor="text1"/>
          <w:sz w:val="24"/>
          <w:szCs w:val="24"/>
        </w:rPr>
      </w:pPr>
      <w:r>
        <w:rPr>
          <w:rFonts w:ascii="Times New Roman" w:hAnsi="Times New Roman"/>
          <w:b/>
          <w:sz w:val="24"/>
          <w:szCs w:val="24"/>
        </w:rPr>
        <w:t xml:space="preserve">Abstract: </w:t>
      </w:r>
      <w:r w:rsidRPr="00E543C5">
        <w:rPr>
          <w:rFonts w:ascii="Times New Roman" w:hAnsi="Times New Roman"/>
          <w:sz w:val="24"/>
          <w:szCs w:val="24"/>
        </w:rPr>
        <w:t xml:space="preserve">In the </w:t>
      </w:r>
      <w:r>
        <w:rPr>
          <w:rFonts w:ascii="Times New Roman" w:hAnsi="Times New Roman"/>
          <w:sz w:val="24"/>
          <w:szCs w:val="24"/>
        </w:rPr>
        <w:t xml:space="preserve">associated solution </w:t>
      </w:r>
      <w:r w:rsidRPr="00E543C5">
        <w:rPr>
          <w:rFonts w:ascii="Times New Roman" w:hAnsi="Times New Roman"/>
          <w:sz w:val="24"/>
          <w:szCs w:val="24"/>
        </w:rPr>
        <w:t xml:space="preserve">treatment of </w:t>
      </w:r>
      <w:r>
        <w:rPr>
          <w:rFonts w:ascii="Times New Roman" w:hAnsi="Times New Roman"/>
          <w:sz w:val="24"/>
          <w:szCs w:val="24"/>
        </w:rPr>
        <w:t xml:space="preserve">a three-element system such as </w:t>
      </w:r>
      <w:r w:rsidRPr="00E543C5">
        <w:rPr>
          <w:rFonts w:ascii="Times New Roman" w:hAnsi="Times New Roman"/>
          <w:sz w:val="24"/>
          <w:szCs w:val="24"/>
        </w:rPr>
        <w:t xml:space="preserve">the Hg-Cd-Te </w:t>
      </w:r>
      <w:r>
        <w:rPr>
          <w:rFonts w:ascii="Times New Roman" w:hAnsi="Times New Roman"/>
          <w:sz w:val="24"/>
          <w:szCs w:val="24"/>
        </w:rPr>
        <w:t xml:space="preserve">(or Hg-Zn-Te) </w:t>
      </w:r>
      <w:r w:rsidRPr="00E543C5">
        <w:rPr>
          <w:rFonts w:ascii="Times New Roman" w:hAnsi="Times New Roman"/>
          <w:sz w:val="24"/>
          <w:szCs w:val="24"/>
        </w:rPr>
        <w:t xml:space="preserve">system, the liquid </w:t>
      </w:r>
      <w:r>
        <w:rPr>
          <w:rFonts w:ascii="Times New Roman" w:hAnsi="Times New Roman"/>
          <w:sz w:val="24"/>
          <w:szCs w:val="24"/>
        </w:rPr>
        <w:t>is assumed to consist of five species: Hg, Cd and</w:t>
      </w:r>
      <w:r w:rsidRPr="00E543C5">
        <w:rPr>
          <w:rFonts w:ascii="Times New Roman" w:hAnsi="Times New Roman"/>
          <w:sz w:val="24"/>
          <w:szCs w:val="24"/>
        </w:rPr>
        <w:t xml:space="preserve"> Te</w:t>
      </w:r>
      <w:r>
        <w:rPr>
          <w:rFonts w:ascii="Times New Roman" w:hAnsi="Times New Roman"/>
          <w:sz w:val="24"/>
          <w:szCs w:val="24"/>
        </w:rPr>
        <w:t xml:space="preserve"> atomic species and </w:t>
      </w:r>
      <w:r w:rsidRPr="00E543C5">
        <w:rPr>
          <w:rFonts w:ascii="Times New Roman" w:hAnsi="Times New Roman"/>
          <w:sz w:val="24"/>
          <w:szCs w:val="24"/>
        </w:rPr>
        <w:t xml:space="preserve">HgTe and CdTe </w:t>
      </w:r>
      <w:r>
        <w:rPr>
          <w:rFonts w:ascii="Times New Roman" w:hAnsi="Times New Roman"/>
          <w:sz w:val="24"/>
          <w:szCs w:val="24"/>
        </w:rPr>
        <w:t xml:space="preserve">(or ZnTe) molecular </w:t>
      </w:r>
      <w:r w:rsidRPr="00E543C5">
        <w:rPr>
          <w:rFonts w:ascii="Times New Roman" w:hAnsi="Times New Roman"/>
          <w:sz w:val="24"/>
          <w:szCs w:val="24"/>
        </w:rPr>
        <w:t>species</w:t>
      </w:r>
      <w:r>
        <w:rPr>
          <w:rFonts w:ascii="Times New Roman" w:hAnsi="Times New Roman"/>
          <w:sz w:val="24"/>
          <w:szCs w:val="24"/>
        </w:rPr>
        <w:t>. The various thermodynamic quantities will be derived from the model in terms of the mole fractions of these species</w:t>
      </w:r>
      <w:r w:rsidRPr="00E543C5">
        <w:rPr>
          <w:rFonts w:ascii="Times New Roman" w:hAnsi="Times New Roman"/>
          <w:sz w:val="24"/>
          <w:szCs w:val="24"/>
        </w:rPr>
        <w:t>.</w:t>
      </w:r>
      <w:r>
        <w:rPr>
          <w:rFonts w:ascii="Times New Roman" w:hAnsi="Times New Roman"/>
          <w:sz w:val="24"/>
          <w:szCs w:val="24"/>
        </w:rPr>
        <w:t xml:space="preserve"> </w:t>
      </w:r>
      <w:r w:rsidRPr="00FE5C80">
        <w:rPr>
          <w:rFonts w:ascii="Times New Roman" w:hAnsi="Times New Roman"/>
          <w:sz w:val="24"/>
          <w:szCs w:val="24"/>
        </w:rPr>
        <w:t xml:space="preserve">Having chosen the species in the liquid phase, the thermodynamic characterization </w:t>
      </w:r>
      <w:r>
        <w:rPr>
          <w:rFonts w:ascii="Times New Roman" w:hAnsi="Times New Roman"/>
          <w:sz w:val="24"/>
          <w:szCs w:val="24"/>
        </w:rPr>
        <w:t>of the liquid will be</w:t>
      </w:r>
      <w:r w:rsidRPr="00FE5C80">
        <w:rPr>
          <w:rFonts w:ascii="Times New Roman" w:hAnsi="Times New Roman"/>
          <w:sz w:val="24"/>
          <w:szCs w:val="24"/>
        </w:rPr>
        <w:t xml:space="preserve"> completed by assuming an </w:t>
      </w:r>
      <w:r>
        <w:rPr>
          <w:rFonts w:ascii="Times New Roman" w:hAnsi="Times New Roman"/>
          <w:sz w:val="24"/>
          <w:szCs w:val="24"/>
        </w:rPr>
        <w:t>expression</w:t>
      </w:r>
      <w:r w:rsidRPr="00FE5C80">
        <w:rPr>
          <w:rFonts w:ascii="Times New Roman" w:hAnsi="Times New Roman"/>
          <w:sz w:val="24"/>
          <w:szCs w:val="24"/>
        </w:rPr>
        <w:t xml:space="preserve"> for the excess Gibbs energy of mixing, </w:t>
      </w:r>
      <w:r w:rsidRPr="00FE5C80">
        <w:rPr>
          <w:rFonts w:ascii="Symbol" w:hAnsi="Symbol"/>
          <w:i/>
          <w:sz w:val="24"/>
          <w:szCs w:val="24"/>
        </w:rPr>
        <w:t></w:t>
      </w:r>
      <w:r w:rsidRPr="00FE5C80">
        <w:rPr>
          <w:rFonts w:ascii="Times New Roman" w:hAnsi="Times New Roman"/>
          <w:i/>
          <w:sz w:val="24"/>
          <w:szCs w:val="24"/>
        </w:rPr>
        <w:t>G</w:t>
      </w:r>
      <w:r w:rsidRPr="00FE5C80">
        <w:rPr>
          <w:rFonts w:ascii="Times New Roman" w:hAnsi="Times New Roman"/>
          <w:i/>
          <w:sz w:val="24"/>
          <w:szCs w:val="24"/>
          <w:vertAlign w:val="subscript"/>
        </w:rPr>
        <w:t>M</w:t>
      </w:r>
      <w:r w:rsidRPr="00FE5C80">
        <w:rPr>
          <w:rFonts w:ascii="Times New Roman" w:hAnsi="Times New Roman"/>
          <w:i/>
          <w:sz w:val="24"/>
          <w:szCs w:val="24"/>
          <w:vertAlign w:val="superscript"/>
        </w:rPr>
        <w:t>x</w:t>
      </w:r>
      <w:r w:rsidRPr="00FE5C80">
        <w:rPr>
          <w:rFonts w:ascii="Times New Roman" w:hAnsi="Times New Roman"/>
          <w:sz w:val="24"/>
          <w:szCs w:val="24"/>
        </w:rPr>
        <w:t>, of forming the solution from the liquid elements</w:t>
      </w:r>
      <w:r>
        <w:rPr>
          <w:rFonts w:ascii="Times New Roman" w:hAnsi="Times New Roman"/>
          <w:sz w:val="24"/>
          <w:szCs w:val="24"/>
        </w:rPr>
        <w:t xml:space="preserve"> with interaction parameters between various species. </w:t>
      </w:r>
      <w:r w:rsidRPr="00FE5C80">
        <w:rPr>
          <w:rFonts w:ascii="Times New Roman" w:hAnsi="Times New Roman"/>
          <w:color w:val="000000" w:themeColor="text1"/>
          <w:sz w:val="24"/>
          <w:szCs w:val="24"/>
        </w:rPr>
        <w:t xml:space="preserve">To </w:t>
      </w:r>
      <w:r>
        <w:rPr>
          <w:rFonts w:ascii="Times New Roman" w:hAnsi="Times New Roman"/>
          <w:color w:val="000000" w:themeColor="text1"/>
          <w:sz w:val="24"/>
          <w:szCs w:val="24"/>
        </w:rPr>
        <w:t xml:space="preserve">optimize the values of these parameters and to </w:t>
      </w:r>
      <w:r w:rsidRPr="00FE5C80">
        <w:rPr>
          <w:rFonts w:ascii="Times New Roman" w:hAnsi="Times New Roman"/>
          <w:color w:val="000000" w:themeColor="text1"/>
          <w:sz w:val="24"/>
          <w:szCs w:val="24"/>
        </w:rPr>
        <w:t xml:space="preserve">delineate the phase diagram of the ternary system, such as liquidus </w:t>
      </w:r>
      <w:r w:rsidRPr="00C910F1">
        <w:rPr>
          <w:rFonts w:ascii="Times New Roman" w:hAnsi="Times New Roman"/>
          <w:color w:val="000000" w:themeColor="text1"/>
          <w:sz w:val="24"/>
          <w:szCs w:val="24"/>
        </w:rPr>
        <w:t>temperatures, a thermodynamic description for the solid solution (A</w:t>
      </w:r>
      <w:r w:rsidRPr="00C910F1">
        <w:rPr>
          <w:rFonts w:ascii="Times New Roman" w:hAnsi="Times New Roman"/>
          <w:color w:val="000000" w:themeColor="text1"/>
          <w:sz w:val="24"/>
          <w:szCs w:val="24"/>
          <w:vertAlign w:val="subscript"/>
        </w:rPr>
        <w:t>1-u</w:t>
      </w:r>
      <w:r w:rsidRPr="00C910F1">
        <w:rPr>
          <w:rFonts w:ascii="Times New Roman" w:hAnsi="Times New Roman"/>
          <w:color w:val="000000" w:themeColor="text1"/>
          <w:sz w:val="24"/>
          <w:szCs w:val="24"/>
        </w:rPr>
        <w:t>B</w:t>
      </w:r>
      <w:r w:rsidRPr="00C910F1">
        <w:rPr>
          <w:rFonts w:ascii="Times New Roman" w:hAnsi="Times New Roman"/>
          <w:color w:val="000000" w:themeColor="text1"/>
          <w:sz w:val="24"/>
          <w:szCs w:val="24"/>
          <w:vertAlign w:val="subscript"/>
        </w:rPr>
        <w:t>u</w:t>
      </w:r>
      <w:r w:rsidRPr="00C910F1">
        <w:rPr>
          <w:rFonts w:ascii="Times New Roman" w:hAnsi="Times New Roman"/>
          <w:color w:val="000000" w:themeColor="text1"/>
          <w:sz w:val="24"/>
          <w:szCs w:val="24"/>
        </w:rPr>
        <w:t>)</w:t>
      </w:r>
      <w:r w:rsidRPr="00C910F1">
        <w:rPr>
          <w:rFonts w:ascii="Times New Roman" w:hAnsi="Times New Roman"/>
          <w:color w:val="000000" w:themeColor="text1"/>
          <w:sz w:val="24"/>
          <w:szCs w:val="24"/>
          <w:vertAlign w:val="subscript"/>
        </w:rPr>
        <w:t>2-y</w:t>
      </w:r>
      <w:r w:rsidRPr="00C910F1">
        <w:rPr>
          <w:rFonts w:ascii="Times New Roman" w:hAnsi="Times New Roman"/>
          <w:color w:val="000000" w:themeColor="text1"/>
          <w:sz w:val="24"/>
          <w:szCs w:val="24"/>
        </w:rPr>
        <w:t>C</w:t>
      </w:r>
      <w:r w:rsidRPr="00C910F1">
        <w:rPr>
          <w:rFonts w:ascii="Times New Roman" w:hAnsi="Times New Roman"/>
          <w:color w:val="000000" w:themeColor="text1"/>
          <w:sz w:val="24"/>
          <w:szCs w:val="24"/>
          <w:vertAlign w:val="subscript"/>
        </w:rPr>
        <w:t>y</w:t>
      </w:r>
      <w:r w:rsidRPr="00C910F1">
        <w:rPr>
          <w:rFonts w:ascii="Times New Roman" w:hAnsi="Times New Roman"/>
          <w:color w:val="000000" w:themeColor="text1"/>
          <w:sz w:val="24"/>
          <w:szCs w:val="24"/>
        </w:rPr>
        <w:t xml:space="preserve"> is also required and </w:t>
      </w:r>
      <w:r>
        <w:rPr>
          <w:rFonts w:ascii="Times New Roman" w:hAnsi="Times New Roman"/>
          <w:color w:val="000000" w:themeColor="text1"/>
          <w:sz w:val="24"/>
          <w:szCs w:val="24"/>
        </w:rPr>
        <w:t>t</w:t>
      </w:r>
      <w:r w:rsidRPr="00C910F1">
        <w:rPr>
          <w:rFonts w:ascii="Times New Roman" w:hAnsi="Times New Roman"/>
          <w:color w:val="000000" w:themeColor="text1"/>
          <w:sz w:val="24"/>
          <w:szCs w:val="24"/>
        </w:rPr>
        <w:t>he experimental information from partial pressure measurements on the solid solution is consistent with a simple quasi-regular solution</w:t>
      </w:r>
      <w:r>
        <w:rPr>
          <w:rFonts w:ascii="Times New Roman" w:hAnsi="Times New Roman"/>
          <w:color w:val="000000" w:themeColor="text1"/>
          <w:sz w:val="24"/>
          <w:szCs w:val="24"/>
        </w:rPr>
        <w:t xml:space="preserve">. </w:t>
      </w:r>
      <w:r w:rsidRPr="00FE5C80">
        <w:rPr>
          <w:rFonts w:ascii="Times New Roman" w:hAnsi="Times New Roman"/>
          <w:color w:val="000000" w:themeColor="text1"/>
          <w:sz w:val="24"/>
          <w:szCs w:val="24"/>
        </w:rPr>
        <w:t xml:space="preserve">The procedure of fitting the phase diagram and thermodynamic properties starts with selecting values from the experimental data on the constant pressure heat capacity for the elements and the binary compounds as well as the vapor pressures of the elements. Then, values for the standard enthalpy and entropy of formation </w:t>
      </w:r>
      <w:r w:rsidRPr="00FE5C80">
        <w:rPr>
          <w:rFonts w:ascii="Times New Roman" w:hAnsi="Times New Roman"/>
          <w:bCs/>
          <w:color w:val="000000" w:themeColor="text1"/>
          <w:sz w:val="24"/>
          <w:szCs w:val="24"/>
        </w:rPr>
        <w:t>at</w:t>
      </w:r>
      <w:r w:rsidRPr="00FE5C80">
        <w:rPr>
          <w:rFonts w:ascii="Times New Roman" w:hAnsi="Times New Roman"/>
          <w:b/>
          <w:bCs/>
          <w:color w:val="000000" w:themeColor="text1"/>
          <w:sz w:val="24"/>
          <w:szCs w:val="24"/>
        </w:rPr>
        <w:t xml:space="preserve"> </w:t>
      </w:r>
      <w:r w:rsidRPr="00FE5C80">
        <w:rPr>
          <w:rFonts w:ascii="Times New Roman" w:hAnsi="Times New Roman"/>
          <w:color w:val="000000" w:themeColor="text1"/>
          <w:sz w:val="24"/>
          <w:szCs w:val="24"/>
        </w:rPr>
        <w:t>298K</w:t>
      </w:r>
      <w:r>
        <w:rPr>
          <w:rFonts w:ascii="Times New Roman" w:hAnsi="Times New Roman"/>
          <w:color w:val="000000" w:themeColor="text1"/>
          <w:sz w:val="24"/>
          <w:szCs w:val="24"/>
        </w:rPr>
        <w:t xml:space="preserve"> (25</w:t>
      </w:r>
      <w:r w:rsidRPr="008179BF">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C)</w:t>
      </w:r>
      <w:r w:rsidRPr="00FE5C80">
        <w:rPr>
          <w:rFonts w:ascii="Times New Roman" w:hAnsi="Times New Roman"/>
          <w:color w:val="000000" w:themeColor="text1"/>
          <w:sz w:val="24"/>
          <w:szCs w:val="24"/>
        </w:rPr>
        <w:t>, the melting point, and the enthalpy of fusion are chosen for each compound. Before the fitting</w:t>
      </w:r>
      <w:r>
        <w:rPr>
          <w:rFonts w:ascii="Times New Roman" w:hAnsi="Times New Roman"/>
          <w:color w:val="000000" w:themeColor="text1"/>
          <w:sz w:val="24"/>
          <w:szCs w:val="24"/>
        </w:rPr>
        <w:t xml:space="preserve">, certain thermodynamic constraints and auxiliary conditions were imposed to reduce the number of interaction parameters and to provide thermodynamic consistence of the model. </w:t>
      </w:r>
      <w:r w:rsidRPr="009E75CD">
        <w:rPr>
          <w:rFonts w:ascii="Times New Roman" w:hAnsi="Times New Roman"/>
          <w:color w:val="000000" w:themeColor="text1"/>
          <w:sz w:val="24"/>
          <w:szCs w:val="24"/>
        </w:rPr>
        <w:t>With such constraints applied, the remaining</w:t>
      </w:r>
      <w:r>
        <w:rPr>
          <w:rFonts w:ascii="Times New Roman" w:hAnsi="Times New Roman"/>
          <w:color w:val="000000" w:themeColor="text1"/>
          <w:sz w:val="24"/>
          <w:szCs w:val="24"/>
        </w:rPr>
        <w:t xml:space="preserve"> </w:t>
      </w:r>
      <w:r w:rsidRPr="009E75CD">
        <w:rPr>
          <w:rFonts w:ascii="Times New Roman" w:hAnsi="Times New Roman"/>
          <w:color w:val="000000" w:themeColor="text1"/>
          <w:sz w:val="24"/>
          <w:szCs w:val="24"/>
        </w:rPr>
        <w:t>liquid model parameters for each binary telluride system</w:t>
      </w:r>
      <w:r>
        <w:rPr>
          <w:rFonts w:ascii="Times New Roman" w:hAnsi="Times New Roman"/>
          <w:color w:val="000000" w:themeColor="text1"/>
          <w:sz w:val="24"/>
          <w:szCs w:val="24"/>
        </w:rPr>
        <w:t xml:space="preserve"> </w:t>
      </w:r>
      <w:r w:rsidRPr="009E75CD">
        <w:rPr>
          <w:rFonts w:ascii="Times New Roman" w:hAnsi="Times New Roman"/>
          <w:color w:val="000000" w:themeColor="text1"/>
          <w:sz w:val="24"/>
          <w:szCs w:val="24"/>
        </w:rPr>
        <w:t>are fixed by obtaining the closest fit possible to the liquidus line and the partial pressures along some</w:t>
      </w:r>
      <w:r>
        <w:rPr>
          <w:rFonts w:ascii="Times New Roman" w:hAnsi="Times New Roman"/>
          <w:color w:val="000000" w:themeColor="text1"/>
          <w:sz w:val="24"/>
          <w:szCs w:val="24"/>
        </w:rPr>
        <w:t xml:space="preserve"> </w:t>
      </w:r>
      <w:r w:rsidRPr="009E75CD">
        <w:rPr>
          <w:rFonts w:ascii="Times New Roman" w:hAnsi="Times New Roman"/>
          <w:color w:val="000000" w:themeColor="text1"/>
          <w:sz w:val="24"/>
          <w:szCs w:val="24"/>
        </w:rPr>
        <w:t>portion of the three-phase curve of the compound. The remaining</w:t>
      </w:r>
      <w:r>
        <w:rPr>
          <w:rFonts w:ascii="Times New Roman" w:hAnsi="Times New Roman"/>
          <w:color w:val="000000" w:themeColor="text1"/>
          <w:sz w:val="24"/>
          <w:szCs w:val="24"/>
        </w:rPr>
        <w:t xml:space="preserve"> </w:t>
      </w:r>
      <w:r w:rsidRPr="009E75CD">
        <w:rPr>
          <w:rFonts w:ascii="Times New Roman" w:hAnsi="Times New Roman"/>
          <w:color w:val="000000" w:themeColor="text1"/>
          <w:sz w:val="24"/>
          <w:szCs w:val="24"/>
        </w:rPr>
        <w:t>parameters of the liquid phase model for each ternary</w:t>
      </w:r>
      <w:r>
        <w:rPr>
          <w:rFonts w:ascii="Times New Roman" w:hAnsi="Times New Roman"/>
          <w:color w:val="000000" w:themeColor="text1"/>
          <w:sz w:val="24"/>
          <w:szCs w:val="24"/>
        </w:rPr>
        <w:t xml:space="preserve"> system </w:t>
      </w:r>
      <w:r w:rsidRPr="009E75CD">
        <w:rPr>
          <w:rFonts w:ascii="Times New Roman" w:hAnsi="Times New Roman"/>
          <w:color w:val="000000" w:themeColor="text1"/>
          <w:sz w:val="24"/>
          <w:szCs w:val="24"/>
        </w:rPr>
        <w:t>are fixed by obtaining an optim</w:t>
      </w:r>
      <w:r>
        <w:rPr>
          <w:rFonts w:ascii="Times New Roman" w:hAnsi="Times New Roman"/>
          <w:color w:val="000000" w:themeColor="text1"/>
          <w:sz w:val="24"/>
          <w:szCs w:val="24"/>
        </w:rPr>
        <w:t>al</w:t>
      </w:r>
      <w:r w:rsidRPr="009E75CD">
        <w:rPr>
          <w:rFonts w:ascii="Times New Roman" w:hAnsi="Times New Roman"/>
          <w:color w:val="000000" w:themeColor="text1"/>
          <w:sz w:val="24"/>
          <w:szCs w:val="24"/>
        </w:rPr>
        <w:t xml:space="preserve"> fit to the experimental</w:t>
      </w:r>
      <w:r>
        <w:rPr>
          <w:rFonts w:ascii="Times New Roman" w:hAnsi="Times New Roman"/>
          <w:color w:val="000000" w:themeColor="text1"/>
          <w:sz w:val="24"/>
          <w:szCs w:val="24"/>
        </w:rPr>
        <w:t xml:space="preserve"> </w:t>
      </w:r>
      <w:r w:rsidRPr="009E75CD">
        <w:rPr>
          <w:rFonts w:ascii="Times New Roman" w:hAnsi="Times New Roman"/>
          <w:color w:val="000000" w:themeColor="text1"/>
          <w:sz w:val="24"/>
          <w:szCs w:val="24"/>
        </w:rPr>
        <w:t>pseudo</w:t>
      </w:r>
      <w:r>
        <w:rPr>
          <w:rFonts w:ascii="Times New Roman" w:hAnsi="Times New Roman"/>
          <w:color w:val="000000" w:themeColor="text1"/>
          <w:sz w:val="24"/>
          <w:szCs w:val="24"/>
        </w:rPr>
        <w:t>-</w:t>
      </w:r>
      <w:r w:rsidRPr="009E75CD">
        <w:rPr>
          <w:rFonts w:ascii="Times New Roman" w:hAnsi="Times New Roman"/>
          <w:color w:val="000000" w:themeColor="text1"/>
          <w:sz w:val="24"/>
          <w:szCs w:val="24"/>
        </w:rPr>
        <w:t xml:space="preserve">binary liquidus and </w:t>
      </w:r>
      <w:r w:rsidRPr="00EC1606">
        <w:rPr>
          <w:rFonts w:ascii="Times New Roman" w:hAnsi="Times New Roman"/>
          <w:color w:val="000000" w:themeColor="text1"/>
          <w:sz w:val="24"/>
          <w:szCs w:val="24"/>
        </w:rPr>
        <w:t xml:space="preserve">solidus. </w:t>
      </w:r>
      <w:r>
        <w:rPr>
          <w:rFonts w:ascii="Times New Roman" w:hAnsi="Times New Roman"/>
          <w:color w:val="000000" w:themeColor="text1"/>
          <w:sz w:val="24"/>
          <w:szCs w:val="24"/>
        </w:rPr>
        <w:t>T</w:t>
      </w:r>
      <w:r w:rsidRPr="00EC1606">
        <w:rPr>
          <w:rFonts w:ascii="Times New Roman" w:hAnsi="Times New Roman"/>
          <w:color w:val="000000" w:themeColor="text1"/>
          <w:sz w:val="24"/>
          <w:szCs w:val="24"/>
        </w:rPr>
        <w:t xml:space="preserve">he calculated values for any remaining data, such as ternary liquidus points or partial pressures along the solid solution three-phase curves, are obtained and a measure of fit calculated. </w:t>
      </w:r>
      <w:r w:rsidRPr="00EC1606">
        <w:rPr>
          <w:rFonts w:ascii="Times New Roman" w:hAnsi="Times New Roman"/>
          <w:sz w:val="24"/>
          <w:szCs w:val="24"/>
        </w:rPr>
        <w:t xml:space="preserve">Then, </w:t>
      </w:r>
      <w:r>
        <w:rPr>
          <w:rFonts w:ascii="Times New Roman" w:hAnsi="Times New Roman"/>
          <w:sz w:val="24"/>
          <w:szCs w:val="24"/>
        </w:rPr>
        <w:t xml:space="preserve">all </w:t>
      </w:r>
      <w:r w:rsidRPr="00EC1606">
        <w:rPr>
          <w:rFonts w:ascii="Times New Roman" w:hAnsi="Times New Roman"/>
          <w:sz w:val="24"/>
          <w:szCs w:val="24"/>
        </w:rPr>
        <w:t xml:space="preserve">the thermodynamic properties of the melt in the systems, such as heat of mixing, heat capacity and </w:t>
      </w:r>
      <w:r w:rsidRPr="00C04063">
        <w:rPr>
          <w:rFonts w:ascii="Times New Roman" w:hAnsi="Times New Roman"/>
          <w:sz w:val="24"/>
          <w:szCs w:val="24"/>
        </w:rPr>
        <w:t>composition fluctuation factor</w:t>
      </w:r>
      <w:r w:rsidRPr="00EC1606">
        <w:rPr>
          <w:rFonts w:ascii="Times New Roman" w:hAnsi="Times New Roman"/>
          <w:sz w:val="24"/>
          <w:szCs w:val="24"/>
        </w:rPr>
        <w:t xml:space="preserve">, can be generated as functions of temperature </w:t>
      </w:r>
      <w:r w:rsidRPr="00C676AC">
        <w:rPr>
          <w:rFonts w:ascii="Times New Roman" w:hAnsi="Times New Roman"/>
          <w:sz w:val="24"/>
          <w:szCs w:val="24"/>
        </w:rPr>
        <w:t xml:space="preserve">and composition </w:t>
      </w:r>
      <w:r w:rsidRPr="00C676AC">
        <w:rPr>
          <w:rFonts w:ascii="Times New Roman" w:hAnsi="Times New Roman"/>
          <w:color w:val="000000" w:themeColor="text1"/>
          <w:sz w:val="24"/>
          <w:szCs w:val="24"/>
        </w:rPr>
        <w:t>either for the comparison with other existing data or to extrapolate the knowledge where no experiments have been performed.</w:t>
      </w:r>
      <w:r w:rsidRPr="00C676AC">
        <w:rPr>
          <w:rFonts w:ascii="Times New Roman" w:hAnsi="Times New Roman"/>
          <w:sz w:val="24"/>
          <w:szCs w:val="24"/>
        </w:rPr>
        <w:t xml:space="preserve"> </w:t>
      </w:r>
      <w:r w:rsidRPr="00C676AC">
        <w:rPr>
          <w:rFonts w:ascii="Times New Roman" w:hAnsi="Times New Roman"/>
          <w:color w:val="000000" w:themeColor="text1"/>
          <w:sz w:val="24"/>
          <w:szCs w:val="24"/>
        </w:rPr>
        <w:t xml:space="preserve">The liquid model and the procedure described above have also been practiced on the In-Ga-Sb systems </w:t>
      </w:r>
      <w:r w:rsidRPr="00EC1606">
        <w:rPr>
          <w:rFonts w:ascii="Times New Roman" w:hAnsi="Times New Roman"/>
          <w:color w:val="000000" w:themeColor="text1"/>
          <w:sz w:val="24"/>
          <w:szCs w:val="24"/>
        </w:rPr>
        <w:t>with satisfactory results. Using the same approach, t</w:t>
      </w:r>
      <w:r w:rsidRPr="00EC1606">
        <w:rPr>
          <w:rFonts w:ascii="Times New Roman" w:hAnsi="Times New Roman"/>
          <w:bCs/>
          <w:color w:val="000000" w:themeColor="text1"/>
          <w:sz w:val="24"/>
          <w:szCs w:val="24"/>
        </w:rPr>
        <w:t xml:space="preserve">he recent analysis on the Hg-Cd-Zn-Te quaternary systems is more </w:t>
      </w:r>
      <w:r w:rsidRPr="00EC1606">
        <w:rPr>
          <w:rFonts w:ascii="Times New Roman" w:hAnsi="Times New Roman"/>
          <w:color w:val="000000" w:themeColor="text1"/>
          <w:sz w:val="24"/>
          <w:szCs w:val="24"/>
        </w:rPr>
        <w:t>exact in a thermodynamic</w:t>
      </w:r>
      <w:r>
        <w:rPr>
          <w:rFonts w:ascii="Times New Roman" w:hAnsi="Times New Roman"/>
          <w:color w:val="000000" w:themeColor="text1"/>
          <w:sz w:val="24"/>
          <w:szCs w:val="24"/>
        </w:rPr>
        <w:t xml:space="preserve"> </w:t>
      </w:r>
      <w:r w:rsidRPr="00601944">
        <w:rPr>
          <w:rFonts w:ascii="Times New Roman" w:hAnsi="Times New Roman"/>
          <w:color w:val="000000" w:themeColor="text1"/>
          <w:sz w:val="24"/>
          <w:szCs w:val="24"/>
        </w:rPr>
        <w:t>sense</w:t>
      </w:r>
      <w:r>
        <w:rPr>
          <w:rFonts w:ascii="Times New Roman" w:hAnsi="Times New Roman"/>
          <w:color w:val="000000" w:themeColor="text1"/>
          <w:sz w:val="24"/>
          <w:szCs w:val="24"/>
        </w:rPr>
        <w:t xml:space="preserve"> than the previous one al</w:t>
      </w:r>
      <w:r w:rsidRPr="00601944">
        <w:rPr>
          <w:rFonts w:ascii="Times New Roman" w:hAnsi="Times New Roman"/>
          <w:color w:val="000000" w:themeColor="text1"/>
          <w:sz w:val="24"/>
          <w:szCs w:val="24"/>
        </w:rPr>
        <w:t xml:space="preserve">though </w:t>
      </w:r>
      <w:r>
        <w:rPr>
          <w:rFonts w:ascii="Times New Roman" w:hAnsi="Times New Roman"/>
          <w:color w:val="000000" w:themeColor="text1"/>
          <w:sz w:val="24"/>
          <w:szCs w:val="24"/>
        </w:rPr>
        <w:t>both</w:t>
      </w:r>
      <w:r w:rsidRPr="00601944">
        <w:rPr>
          <w:rFonts w:ascii="Times New Roman" w:hAnsi="Times New Roman"/>
          <w:color w:val="000000" w:themeColor="text1"/>
          <w:sz w:val="24"/>
          <w:szCs w:val="24"/>
        </w:rPr>
        <w:t xml:space="preserve"> obtained</w:t>
      </w:r>
      <w:r w:rsidRPr="00BE6217">
        <w:rPr>
          <w:rFonts w:ascii="Times New Roman" w:hAnsi="Times New Roman"/>
          <w:color w:val="000000" w:themeColor="text1"/>
          <w:sz w:val="24"/>
          <w:szCs w:val="24"/>
        </w:rPr>
        <w:t xml:space="preserve"> </w:t>
      </w:r>
      <w:r>
        <w:rPr>
          <w:rFonts w:ascii="Times New Roman" w:hAnsi="Times New Roman"/>
          <w:color w:val="000000" w:themeColor="text1"/>
          <w:sz w:val="24"/>
          <w:szCs w:val="24"/>
        </w:rPr>
        <w:t>quite similar fits</w:t>
      </w:r>
      <w:r w:rsidRPr="00601944">
        <w:rPr>
          <w:rFonts w:ascii="Times New Roman" w:hAnsi="Times New Roman"/>
          <w:color w:val="000000" w:themeColor="text1"/>
          <w:sz w:val="24"/>
          <w:szCs w:val="24"/>
        </w:rPr>
        <w:t xml:space="preserve"> for the Hg-Cd-Te</w:t>
      </w:r>
      <w:r>
        <w:rPr>
          <w:rFonts w:ascii="Times New Roman" w:hAnsi="Times New Roman"/>
          <w:color w:val="000000" w:themeColor="text1"/>
          <w:sz w:val="24"/>
          <w:szCs w:val="24"/>
        </w:rPr>
        <w:t xml:space="preserve"> system. The results on the ternary systems of Hg-Cd-Te and Hg-Zn-Te will be presented here.</w:t>
      </w:r>
    </w:p>
    <w:p w14:paraId="50D34193" w14:textId="77777777" w:rsidR="00174C5A" w:rsidRDefault="00174C5A" w:rsidP="00174C5A">
      <w:pPr>
        <w:pStyle w:val="ListParagraph"/>
        <w:spacing w:after="120"/>
        <w:rPr>
          <w:rFonts w:ascii="Times New Roman" w:hAnsi="Times New Roman"/>
          <w:sz w:val="24"/>
          <w:szCs w:val="24"/>
        </w:rPr>
      </w:pPr>
    </w:p>
    <w:p w14:paraId="5387965E" w14:textId="77777777" w:rsidR="00174C5A" w:rsidRDefault="00174C5A" w:rsidP="00174C5A">
      <w:pPr>
        <w:pStyle w:val="ListParagraph"/>
        <w:spacing w:after="120"/>
        <w:rPr>
          <w:rFonts w:ascii="Times New Roman" w:hAnsi="Times New Roman"/>
          <w:sz w:val="24"/>
          <w:szCs w:val="24"/>
        </w:rPr>
      </w:pPr>
    </w:p>
    <w:p w14:paraId="13A0788E" w14:textId="77777777" w:rsidR="00174C5A" w:rsidRDefault="00174C5A" w:rsidP="00174C5A">
      <w:pPr>
        <w:pStyle w:val="ListParagraph"/>
        <w:spacing w:after="120"/>
        <w:rPr>
          <w:rFonts w:ascii="Times New Roman" w:hAnsi="Times New Roman"/>
          <w:sz w:val="24"/>
          <w:szCs w:val="24"/>
        </w:rPr>
      </w:pPr>
    </w:p>
    <w:p w14:paraId="0E3DA25A" w14:textId="77777777" w:rsidR="00174C5A" w:rsidRDefault="00174C5A" w:rsidP="00174C5A">
      <w:pPr>
        <w:pStyle w:val="ListParagraph"/>
        <w:spacing w:after="120"/>
        <w:ind w:left="0"/>
        <w:rPr>
          <w:rFonts w:ascii="Times New Roman" w:hAnsi="Times New Roman"/>
          <w:sz w:val="24"/>
          <w:szCs w:val="24"/>
        </w:rPr>
      </w:pPr>
      <w:r w:rsidRPr="008C5C52">
        <w:rPr>
          <w:rFonts w:ascii="Times New Roman" w:hAnsi="Times New Roman"/>
          <w:b/>
          <w:sz w:val="24"/>
          <w:szCs w:val="24"/>
        </w:rPr>
        <w:t>Keywords</w:t>
      </w:r>
      <w:r>
        <w:rPr>
          <w:rFonts w:ascii="Times New Roman" w:hAnsi="Times New Roman"/>
          <w:b/>
          <w:sz w:val="24"/>
          <w:szCs w:val="24"/>
        </w:rPr>
        <w:t xml:space="preserve">: </w:t>
      </w:r>
      <w:r w:rsidRPr="00EC1606">
        <w:rPr>
          <w:rFonts w:ascii="Times New Roman" w:hAnsi="Times New Roman"/>
          <w:bCs/>
          <w:sz w:val="24"/>
          <w:szCs w:val="24"/>
        </w:rPr>
        <w:t>Associated solution mode</w:t>
      </w:r>
      <w:r>
        <w:rPr>
          <w:rFonts w:ascii="Times New Roman" w:hAnsi="Times New Roman"/>
          <w:bCs/>
          <w:sz w:val="24"/>
          <w:szCs w:val="24"/>
        </w:rPr>
        <w:t>l</w:t>
      </w:r>
      <w:r w:rsidRPr="00EC1606">
        <w:rPr>
          <w:rFonts w:ascii="Times New Roman" w:hAnsi="Times New Roman"/>
          <w:bCs/>
          <w:sz w:val="24"/>
          <w:szCs w:val="24"/>
        </w:rPr>
        <w:t xml:space="preserve">; </w:t>
      </w:r>
      <w:r>
        <w:rPr>
          <w:rFonts w:ascii="Times New Roman" w:hAnsi="Times New Roman"/>
          <w:bCs/>
          <w:sz w:val="24"/>
          <w:szCs w:val="24"/>
        </w:rPr>
        <w:t xml:space="preserve">Quasi-regular solution model; Three phase curve; </w:t>
      </w:r>
      <w:r>
        <w:rPr>
          <w:rFonts w:ascii="Times New Roman" w:hAnsi="Times New Roman"/>
          <w:sz w:val="24"/>
          <w:szCs w:val="24"/>
        </w:rPr>
        <w:t>Mercury-cadmium-tellurium (</w:t>
      </w:r>
      <w:r w:rsidRPr="004662D2">
        <w:rPr>
          <w:rFonts w:ascii="Times New Roman" w:hAnsi="Times New Roman"/>
          <w:sz w:val="24"/>
          <w:szCs w:val="24"/>
        </w:rPr>
        <w:t>Hg</w:t>
      </w:r>
      <w:r>
        <w:rPr>
          <w:rFonts w:ascii="Times New Roman" w:hAnsi="Times New Roman"/>
          <w:sz w:val="24"/>
          <w:szCs w:val="24"/>
        </w:rPr>
        <w:t>-</w:t>
      </w:r>
      <w:r w:rsidRPr="004662D2">
        <w:rPr>
          <w:rFonts w:ascii="Times New Roman" w:hAnsi="Times New Roman"/>
          <w:sz w:val="24"/>
          <w:szCs w:val="24"/>
        </w:rPr>
        <w:t>Cd</w:t>
      </w:r>
      <w:r>
        <w:rPr>
          <w:rFonts w:ascii="Times New Roman" w:hAnsi="Times New Roman"/>
          <w:sz w:val="24"/>
          <w:szCs w:val="24"/>
        </w:rPr>
        <w:t>-</w:t>
      </w:r>
      <w:r w:rsidRPr="004662D2">
        <w:rPr>
          <w:rFonts w:ascii="Times New Roman" w:hAnsi="Times New Roman"/>
          <w:sz w:val="24"/>
          <w:szCs w:val="24"/>
        </w:rPr>
        <w:t>Te</w:t>
      </w:r>
      <w:r>
        <w:rPr>
          <w:rFonts w:ascii="Times New Roman" w:hAnsi="Times New Roman"/>
          <w:sz w:val="24"/>
          <w:szCs w:val="24"/>
        </w:rPr>
        <w:t>) system; Mercury-zinc-tellurium (</w:t>
      </w:r>
      <w:r w:rsidRPr="004662D2">
        <w:rPr>
          <w:rFonts w:ascii="Times New Roman" w:hAnsi="Times New Roman"/>
          <w:sz w:val="24"/>
          <w:szCs w:val="24"/>
        </w:rPr>
        <w:t>Hg</w:t>
      </w:r>
      <w:r>
        <w:rPr>
          <w:rFonts w:ascii="Times New Roman" w:hAnsi="Times New Roman"/>
          <w:sz w:val="24"/>
          <w:szCs w:val="24"/>
        </w:rPr>
        <w:t>-</w:t>
      </w:r>
      <w:r w:rsidRPr="004662D2">
        <w:rPr>
          <w:rFonts w:ascii="Times New Roman" w:hAnsi="Times New Roman"/>
          <w:sz w:val="24"/>
          <w:szCs w:val="24"/>
        </w:rPr>
        <w:t>Zn</w:t>
      </w:r>
      <w:r>
        <w:rPr>
          <w:rFonts w:ascii="Times New Roman" w:hAnsi="Times New Roman"/>
          <w:sz w:val="24"/>
          <w:szCs w:val="24"/>
        </w:rPr>
        <w:t>-</w:t>
      </w:r>
      <w:r w:rsidRPr="004662D2">
        <w:rPr>
          <w:rFonts w:ascii="Times New Roman" w:hAnsi="Times New Roman"/>
          <w:sz w:val="24"/>
          <w:szCs w:val="24"/>
        </w:rPr>
        <w:t>Te</w:t>
      </w:r>
      <w:r>
        <w:rPr>
          <w:rFonts w:ascii="Times New Roman" w:hAnsi="Times New Roman"/>
          <w:sz w:val="24"/>
          <w:szCs w:val="24"/>
        </w:rPr>
        <w:t>) system</w:t>
      </w:r>
    </w:p>
    <w:p w14:paraId="6D8A0419" w14:textId="77777777" w:rsidR="00174C5A" w:rsidRDefault="00174C5A" w:rsidP="00174C5A">
      <w:pPr>
        <w:pStyle w:val="ListParagraph"/>
        <w:spacing w:after="120"/>
        <w:rPr>
          <w:rFonts w:ascii="Times New Roman" w:hAnsi="Times New Roman"/>
          <w:sz w:val="24"/>
          <w:szCs w:val="24"/>
        </w:rPr>
      </w:pPr>
    </w:p>
    <w:p w14:paraId="62CC3621" w14:textId="77777777" w:rsidR="00174C5A" w:rsidRDefault="00174C5A" w:rsidP="00174C5A">
      <w:pPr>
        <w:pStyle w:val="ListParagraph"/>
        <w:spacing w:after="120"/>
        <w:rPr>
          <w:rFonts w:ascii="Times New Roman" w:hAnsi="Times New Roman"/>
          <w:sz w:val="24"/>
          <w:szCs w:val="24"/>
        </w:rPr>
      </w:pPr>
    </w:p>
    <w:p w14:paraId="4F45845A" w14:textId="77777777" w:rsidR="00174C5A" w:rsidRDefault="00174C5A" w:rsidP="00174C5A">
      <w:pPr>
        <w:pStyle w:val="ListParagraph"/>
        <w:spacing w:after="120"/>
        <w:rPr>
          <w:rFonts w:ascii="Times New Roman" w:hAnsi="Times New Roman"/>
          <w:sz w:val="24"/>
          <w:szCs w:val="24"/>
        </w:rPr>
      </w:pPr>
    </w:p>
    <w:p w14:paraId="38F34DE8" w14:textId="77777777" w:rsidR="00174C5A" w:rsidRPr="008C5C52" w:rsidRDefault="00174C5A" w:rsidP="00174C5A">
      <w:pPr>
        <w:pStyle w:val="ListParagraph"/>
        <w:spacing w:after="0" w:line="240" w:lineRule="auto"/>
        <w:ind w:left="0"/>
        <w:rPr>
          <w:rFonts w:ascii="Times New Roman" w:hAnsi="Times New Roman"/>
          <w:b/>
          <w:sz w:val="24"/>
          <w:szCs w:val="24"/>
        </w:rPr>
      </w:pPr>
      <w:r>
        <w:rPr>
          <w:rFonts w:ascii="Times New Roman" w:hAnsi="Times New Roman"/>
          <w:b/>
          <w:sz w:val="24"/>
          <w:szCs w:val="24"/>
        </w:rPr>
        <w:lastRenderedPageBreak/>
        <w:t>3</w:t>
      </w:r>
      <w:r w:rsidRPr="008C5C52">
        <w:rPr>
          <w:rFonts w:ascii="Times New Roman" w:hAnsi="Times New Roman"/>
          <w:b/>
          <w:sz w:val="24"/>
          <w:szCs w:val="24"/>
        </w:rPr>
        <w:t xml:space="preserve">.1    </w:t>
      </w:r>
      <w:r>
        <w:rPr>
          <w:rFonts w:ascii="Times New Roman" w:hAnsi="Times New Roman"/>
          <w:b/>
          <w:sz w:val="24"/>
          <w:szCs w:val="24"/>
        </w:rPr>
        <w:t>Introduction</w:t>
      </w:r>
    </w:p>
    <w:p w14:paraId="6900959F" w14:textId="77777777" w:rsidR="00174C5A" w:rsidRPr="008C5C52" w:rsidRDefault="00174C5A" w:rsidP="00174C5A">
      <w:pPr>
        <w:pStyle w:val="ListParagraph"/>
        <w:spacing w:after="0" w:line="240" w:lineRule="auto"/>
        <w:rPr>
          <w:rFonts w:ascii="Times New Roman" w:hAnsi="Times New Roman"/>
          <w:color w:val="000000" w:themeColor="text1"/>
          <w:sz w:val="24"/>
          <w:szCs w:val="24"/>
        </w:rPr>
      </w:pPr>
    </w:p>
    <w:p w14:paraId="5678D485" w14:textId="77777777" w:rsidR="00174C5A" w:rsidRDefault="00174C5A" w:rsidP="00174C5A">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As pointed out in Chapter 1, t</w:t>
      </w:r>
      <w:r w:rsidRPr="008C15C3">
        <w:rPr>
          <w:rFonts w:ascii="Times New Roman" w:hAnsi="Times New Roman"/>
          <w:sz w:val="24"/>
          <w:szCs w:val="24"/>
        </w:rPr>
        <w:t xml:space="preserve">he theoretical treatment of the liquid phases has always been more difficult and complicated than that for solid and gas phases. </w:t>
      </w:r>
      <w:r>
        <w:rPr>
          <w:rFonts w:ascii="Times New Roman" w:hAnsi="Times New Roman"/>
          <w:sz w:val="24"/>
          <w:szCs w:val="24"/>
        </w:rPr>
        <w:t xml:space="preserve">Many thermodynamic models have been used for the calculations of phase diagram and thermophysical properties. The basic approach starts with defining the excess Gibbs free energy of mixing, </w:t>
      </w:r>
      <w:r w:rsidRPr="00B02238">
        <w:rPr>
          <w:rFonts w:ascii="Symbol" w:hAnsi="Symbol"/>
          <w:sz w:val="24"/>
          <w:szCs w:val="24"/>
        </w:rPr>
        <w:t></w:t>
      </w:r>
      <w:r w:rsidRPr="00B02238">
        <w:rPr>
          <w:rFonts w:ascii="Times New Roman" w:hAnsi="Times New Roman"/>
          <w:i/>
          <w:sz w:val="24"/>
          <w:szCs w:val="24"/>
        </w:rPr>
        <w:t>G</w:t>
      </w:r>
      <w:r w:rsidRPr="00B02238">
        <w:rPr>
          <w:rFonts w:ascii="Times New Roman" w:hAnsi="Times New Roman"/>
          <w:i/>
          <w:sz w:val="24"/>
          <w:szCs w:val="24"/>
          <w:vertAlign w:val="superscript"/>
        </w:rPr>
        <w:t>x</w:t>
      </w:r>
      <w:r w:rsidRPr="00B02238">
        <w:rPr>
          <w:rFonts w:ascii="Times New Roman" w:hAnsi="Times New Roman"/>
          <w:i/>
          <w:sz w:val="24"/>
          <w:szCs w:val="24"/>
          <w:vertAlign w:val="subscript"/>
        </w:rPr>
        <w:t>M</w:t>
      </w:r>
      <w:r>
        <w:rPr>
          <w:rFonts w:ascii="Times New Roman" w:hAnsi="Times New Roman"/>
          <w:sz w:val="24"/>
          <w:szCs w:val="24"/>
        </w:rPr>
        <w:t xml:space="preserve">. For the liquid of two components, A and B (with atomic fraction </w:t>
      </w:r>
      <w:r w:rsidRPr="003A5261">
        <w:rPr>
          <w:rFonts w:ascii="Times New Roman" w:hAnsi="Times New Roman"/>
          <w:i/>
          <w:sz w:val="24"/>
          <w:szCs w:val="24"/>
        </w:rPr>
        <w:t>x</w:t>
      </w:r>
      <w:r>
        <w:rPr>
          <w:rFonts w:ascii="Times New Roman" w:hAnsi="Times New Roman"/>
          <w:sz w:val="24"/>
          <w:szCs w:val="24"/>
        </w:rPr>
        <w:t xml:space="preserve"> of B), the isothermal process of mixing:</w:t>
      </w:r>
    </w:p>
    <w:p w14:paraId="747DD166" w14:textId="77777777" w:rsidR="00174C5A" w:rsidRDefault="00174C5A" w:rsidP="00174C5A">
      <w:pPr>
        <w:autoSpaceDE w:val="0"/>
        <w:autoSpaceDN w:val="0"/>
        <w:adjustRightInd w:val="0"/>
        <w:spacing w:after="0" w:line="240" w:lineRule="auto"/>
        <w:rPr>
          <w:rFonts w:ascii="Times New Roman" w:hAnsi="Times New Roman"/>
          <w:sz w:val="24"/>
          <w:szCs w:val="24"/>
        </w:rPr>
      </w:pPr>
    </w:p>
    <w:p w14:paraId="19D72327" w14:textId="77777777" w:rsidR="00174C5A" w:rsidRDefault="00174C5A" w:rsidP="00174C5A">
      <w:pPr>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(1-</w:t>
      </w:r>
      <w:r w:rsidRPr="00657489">
        <w:rPr>
          <w:rFonts w:ascii="Times New Roman" w:hAnsi="Times New Roman"/>
          <w:i/>
          <w:sz w:val="24"/>
          <w:szCs w:val="24"/>
        </w:rPr>
        <w:t>x</w:t>
      </w:r>
      <w:r>
        <w:rPr>
          <w:rFonts w:ascii="Times New Roman" w:hAnsi="Times New Roman"/>
          <w:sz w:val="24"/>
          <w:szCs w:val="24"/>
        </w:rPr>
        <w:t xml:space="preserve">)A (pure elemental liquid) + </w:t>
      </w:r>
      <w:r w:rsidRPr="00657489">
        <w:rPr>
          <w:rFonts w:ascii="Times New Roman" w:hAnsi="Times New Roman"/>
          <w:i/>
          <w:sz w:val="24"/>
          <w:szCs w:val="24"/>
        </w:rPr>
        <w:t>x</w:t>
      </w:r>
      <w:r>
        <w:rPr>
          <w:rFonts w:ascii="Times New Roman" w:hAnsi="Times New Roman"/>
          <w:sz w:val="24"/>
          <w:szCs w:val="24"/>
        </w:rPr>
        <w:t>B (pure elemental liquid)  →  A</w:t>
      </w:r>
      <w:r w:rsidRPr="00657489">
        <w:rPr>
          <w:rFonts w:ascii="Times New Roman" w:hAnsi="Times New Roman"/>
          <w:sz w:val="24"/>
          <w:szCs w:val="24"/>
          <w:vertAlign w:val="subscript"/>
        </w:rPr>
        <w:t>1-</w:t>
      </w:r>
      <w:r w:rsidRPr="00657489">
        <w:rPr>
          <w:rFonts w:ascii="Times New Roman" w:hAnsi="Times New Roman"/>
          <w:i/>
          <w:sz w:val="24"/>
          <w:szCs w:val="24"/>
          <w:vertAlign w:val="subscript"/>
        </w:rPr>
        <w:t>x</w:t>
      </w:r>
      <w:r>
        <w:rPr>
          <w:rFonts w:ascii="Times New Roman" w:hAnsi="Times New Roman"/>
          <w:sz w:val="24"/>
          <w:szCs w:val="24"/>
        </w:rPr>
        <w:t>B</w:t>
      </w:r>
      <w:r w:rsidRPr="00657489">
        <w:rPr>
          <w:rFonts w:ascii="Times New Roman" w:hAnsi="Times New Roman"/>
          <w:i/>
          <w:sz w:val="24"/>
          <w:szCs w:val="24"/>
          <w:vertAlign w:val="subscript"/>
        </w:rPr>
        <w:t>x</w:t>
      </w:r>
      <w:r>
        <w:rPr>
          <w:rFonts w:ascii="Times New Roman" w:hAnsi="Times New Roman"/>
          <w:sz w:val="24"/>
          <w:szCs w:val="24"/>
        </w:rPr>
        <w:t>(liquid solution)</w:t>
      </w:r>
    </w:p>
    <w:p w14:paraId="6D6C54A0" w14:textId="77777777" w:rsidR="00174C5A" w:rsidRDefault="00174C5A" w:rsidP="00174C5A">
      <w:pPr>
        <w:autoSpaceDE w:val="0"/>
        <w:autoSpaceDN w:val="0"/>
        <w:adjustRightInd w:val="0"/>
        <w:spacing w:after="0" w:line="240" w:lineRule="auto"/>
        <w:rPr>
          <w:rFonts w:ascii="Times New Roman" w:hAnsi="Times New Roman"/>
          <w:sz w:val="24"/>
          <w:szCs w:val="24"/>
        </w:rPr>
      </w:pPr>
    </w:p>
    <w:p w14:paraId="6FF76693" w14:textId="77777777" w:rsidR="00174C5A" w:rsidRDefault="00174C5A" w:rsidP="00174C5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Gibbs free energy of mixing is commonly adopted the following form:</w:t>
      </w:r>
    </w:p>
    <w:p w14:paraId="0126F756" w14:textId="77777777" w:rsidR="00174C5A" w:rsidRDefault="00174C5A" w:rsidP="00174C5A">
      <w:pPr>
        <w:autoSpaceDE w:val="0"/>
        <w:autoSpaceDN w:val="0"/>
        <w:adjustRightInd w:val="0"/>
        <w:spacing w:after="0" w:line="240" w:lineRule="auto"/>
        <w:rPr>
          <w:rFonts w:ascii="Times New Roman" w:hAnsi="Times New Roman"/>
          <w:sz w:val="24"/>
          <w:szCs w:val="24"/>
        </w:rPr>
      </w:pPr>
    </w:p>
    <w:p w14:paraId="4EEB614D" w14:textId="77777777" w:rsidR="00174C5A" w:rsidRDefault="00174C5A" w:rsidP="00174C5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m:oMath>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G</m:t>
            </m:r>
          </m:e>
          <m:sub>
            <m:r>
              <w:rPr>
                <w:rFonts w:ascii="Cambria Math" w:hAnsi="Cambria Math"/>
                <w:sz w:val="24"/>
                <w:szCs w:val="24"/>
              </w:rPr>
              <m:t>M</m:t>
            </m:r>
          </m:sub>
          <m:sup>
            <m:r>
              <w:rPr>
                <w:rFonts w:ascii="Cambria Math" w:hAnsi="Cambria Math"/>
                <w:sz w:val="24"/>
                <w:szCs w:val="24"/>
              </w:rPr>
              <m:t>x</m:t>
            </m:r>
          </m:sup>
        </m:sSubSup>
        <m:r>
          <w:rPr>
            <w:rFonts w:ascii="Cambria Math" w:hAnsi="Cambria Math"/>
            <w:sz w:val="24"/>
            <w:szCs w:val="24"/>
          </w:rPr>
          <m:t>=Wx</m:t>
        </m:r>
        <m:d>
          <m:dPr>
            <m:ctrlPr>
              <w:rPr>
                <w:rFonts w:ascii="Cambria Math" w:hAnsi="Cambria Math"/>
                <w:i/>
                <w:sz w:val="24"/>
                <w:szCs w:val="24"/>
              </w:rPr>
            </m:ctrlPr>
          </m:dPr>
          <m:e>
            <m:r>
              <w:rPr>
                <w:rFonts w:ascii="Cambria Math" w:hAnsi="Cambria Math"/>
                <w:sz w:val="24"/>
                <w:szCs w:val="24"/>
              </w:rPr>
              <m:t>1-x</m:t>
            </m:r>
          </m:e>
        </m:d>
        <m:d>
          <m:dPr>
            <m:begChr m:val="["/>
            <m:endChr m:val="]"/>
            <m:ctrlPr>
              <w:rPr>
                <w:rFonts w:ascii="Cambria Math" w:hAnsi="Cambria Math"/>
                <w:i/>
                <w:sz w:val="24"/>
                <w:szCs w:val="24"/>
              </w:rPr>
            </m:ctrlPr>
          </m:dPr>
          <m:e>
            <m:r>
              <w:rPr>
                <w:rFonts w:ascii="Cambria Math" w:hAnsi="Cambria Math"/>
                <w:sz w:val="24"/>
                <w:szCs w:val="24"/>
              </w:rPr>
              <m:t>1+a</m:t>
            </m:r>
            <m:d>
              <m:dPr>
                <m:ctrlPr>
                  <w:rPr>
                    <w:rFonts w:ascii="Cambria Math" w:hAnsi="Cambria Math"/>
                    <w:i/>
                    <w:sz w:val="24"/>
                    <w:szCs w:val="24"/>
                  </w:rPr>
                </m:ctrlPr>
              </m:dPr>
              <m:e>
                <m:r>
                  <w:rPr>
                    <w:rFonts w:ascii="Cambria Math" w:hAnsi="Cambria Math"/>
                    <w:sz w:val="24"/>
                    <w:szCs w:val="24"/>
                  </w:rPr>
                  <m:t>x-</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e>
            </m:d>
          </m:e>
        </m:d>
        <m:r>
          <w:rPr>
            <w:rFonts w:ascii="Cambria Math" w:hAnsi="Cambria Math"/>
            <w:sz w:val="24"/>
            <w:szCs w:val="24"/>
          </w:rPr>
          <m:t>-VTx</m:t>
        </m:r>
        <m:d>
          <m:dPr>
            <m:ctrlPr>
              <w:rPr>
                <w:rFonts w:ascii="Cambria Math" w:hAnsi="Cambria Math"/>
                <w:i/>
                <w:sz w:val="24"/>
                <w:szCs w:val="24"/>
              </w:rPr>
            </m:ctrlPr>
          </m:dPr>
          <m:e>
            <m:r>
              <w:rPr>
                <w:rFonts w:ascii="Cambria Math" w:hAnsi="Cambria Math"/>
                <w:sz w:val="24"/>
                <w:szCs w:val="24"/>
              </w:rPr>
              <m:t>1-x</m:t>
            </m:r>
          </m:e>
        </m:d>
        <m:r>
          <w:rPr>
            <w:rFonts w:ascii="Cambria Math" w:hAnsi="Cambria Math"/>
            <w:sz w:val="24"/>
            <w:szCs w:val="24"/>
          </w:rPr>
          <m:t>[1+b</m:t>
        </m:r>
        <m:d>
          <m:dPr>
            <m:ctrlPr>
              <w:rPr>
                <w:rFonts w:ascii="Cambria Math" w:hAnsi="Cambria Math"/>
                <w:i/>
                <w:sz w:val="24"/>
                <w:szCs w:val="24"/>
              </w:rPr>
            </m:ctrlPr>
          </m:dPr>
          <m:e>
            <m:r>
              <w:rPr>
                <w:rFonts w:ascii="Cambria Math" w:hAnsi="Cambria Math"/>
                <w:sz w:val="24"/>
                <w:szCs w:val="24"/>
              </w:rPr>
              <m:t>x-</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e>
        </m:d>
        <m:r>
          <w:rPr>
            <w:rFonts w:ascii="Cambria Math" w:hAnsi="Cambria Math"/>
            <w:sz w:val="24"/>
            <w:szCs w:val="24"/>
          </w:rPr>
          <m:t>]</m:t>
        </m:r>
      </m:oMath>
      <w:r>
        <w:rPr>
          <w:rFonts w:ascii="Times New Roman" w:hAnsi="Times New Roman"/>
          <w:sz w:val="24"/>
          <w:szCs w:val="24"/>
        </w:rPr>
        <w:t xml:space="preserve">                           (3.1)</w:t>
      </w:r>
    </w:p>
    <w:p w14:paraId="3700B69E" w14:textId="77777777" w:rsidR="00174C5A" w:rsidRPr="00070C0E" w:rsidRDefault="00174C5A" w:rsidP="00174C5A">
      <w:pPr>
        <w:autoSpaceDE w:val="0"/>
        <w:autoSpaceDN w:val="0"/>
        <w:adjustRightInd w:val="0"/>
        <w:spacing w:after="0" w:line="240" w:lineRule="auto"/>
        <w:rPr>
          <w:rFonts w:ascii="Symbol" w:hAnsi="Symbol"/>
          <w:sz w:val="28"/>
        </w:rPr>
      </w:pPr>
      <w:r>
        <w:rPr>
          <w:rFonts w:ascii="Symbol" w:hAnsi="Symbol"/>
          <w:sz w:val="28"/>
        </w:rPr>
        <w:t></w:t>
      </w:r>
      <w:r>
        <w:rPr>
          <w:rFonts w:ascii="Symbol" w:hAnsi="Symbol"/>
          <w:sz w:val="28"/>
        </w:rPr>
        <w:t></w:t>
      </w:r>
      <w:r>
        <w:rPr>
          <w:rFonts w:ascii="Symbol" w:hAnsi="Symbol"/>
          <w:sz w:val="28"/>
        </w:rPr>
        <w:t></w:t>
      </w:r>
      <w:r>
        <w:rPr>
          <w:rFonts w:ascii="Symbol" w:hAnsi="Symbol"/>
          <w:sz w:val="28"/>
        </w:rPr>
        <w:t></w:t>
      </w:r>
    </w:p>
    <w:p w14:paraId="316AA311" w14:textId="77777777" w:rsidR="00174C5A" w:rsidRPr="005F2791" w:rsidRDefault="00174C5A" w:rsidP="00174C5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w:t>
      </w:r>
      <w:r w:rsidRPr="003A5261">
        <w:rPr>
          <w:rFonts w:ascii="Times New Roman" w:hAnsi="Times New Roman"/>
          <w:sz w:val="24"/>
          <w:szCs w:val="24"/>
        </w:rPr>
        <w:t>here</w:t>
      </w:r>
      <w:r>
        <w:rPr>
          <w:rFonts w:ascii="Times New Roman" w:hAnsi="Times New Roman"/>
          <w:sz w:val="24"/>
          <w:szCs w:val="24"/>
        </w:rPr>
        <w:t xml:space="preserve"> W, </w:t>
      </w:r>
      <w:r w:rsidRPr="00657489">
        <w:rPr>
          <w:rFonts w:ascii="Times New Roman" w:hAnsi="Times New Roman"/>
          <w:i/>
          <w:sz w:val="24"/>
          <w:szCs w:val="24"/>
        </w:rPr>
        <w:t>a</w:t>
      </w:r>
      <w:r>
        <w:rPr>
          <w:rFonts w:ascii="Times New Roman" w:hAnsi="Times New Roman"/>
          <w:sz w:val="24"/>
          <w:szCs w:val="24"/>
        </w:rPr>
        <w:t xml:space="preserve">, V and </w:t>
      </w:r>
      <w:r w:rsidRPr="00657489">
        <w:rPr>
          <w:rFonts w:ascii="Times New Roman" w:hAnsi="Times New Roman"/>
          <w:i/>
          <w:sz w:val="24"/>
          <w:szCs w:val="24"/>
        </w:rPr>
        <w:t>b</w:t>
      </w:r>
      <w:r>
        <w:rPr>
          <w:rFonts w:ascii="Times New Roman" w:hAnsi="Times New Roman"/>
          <w:sz w:val="24"/>
          <w:szCs w:val="24"/>
        </w:rPr>
        <w:t xml:space="preserve"> are adjustable interaction parameters independent of temperature </w:t>
      </w:r>
      <w:r w:rsidRPr="003A5261">
        <w:rPr>
          <w:rFonts w:ascii="Times New Roman" w:hAnsi="Times New Roman"/>
          <w:i/>
          <w:sz w:val="24"/>
          <w:szCs w:val="24"/>
        </w:rPr>
        <w:t>T</w:t>
      </w:r>
      <w:r>
        <w:rPr>
          <w:rFonts w:ascii="Times New Roman" w:hAnsi="Times New Roman"/>
          <w:sz w:val="24"/>
          <w:szCs w:val="24"/>
        </w:rPr>
        <w:t xml:space="preserve"> and composition </w:t>
      </w:r>
      <w:r w:rsidRPr="003A5261">
        <w:rPr>
          <w:rFonts w:ascii="Times New Roman" w:hAnsi="Times New Roman"/>
          <w:i/>
          <w:sz w:val="24"/>
          <w:szCs w:val="24"/>
        </w:rPr>
        <w:t>x</w:t>
      </w:r>
      <w:r>
        <w:rPr>
          <w:rFonts w:ascii="Times New Roman" w:hAnsi="Times New Roman"/>
          <w:sz w:val="24"/>
          <w:szCs w:val="24"/>
        </w:rPr>
        <w:t xml:space="preserve">. The excess Gibbs energy of mixing only include the excess entropy of mixing without the ideal mixing, i.e., </w:t>
      </w:r>
      <w:r w:rsidRPr="00B02238">
        <w:rPr>
          <w:rFonts w:ascii="Times New Roman" w:hAnsi="Times New Roman"/>
          <w:i/>
          <w:sz w:val="24"/>
          <w:szCs w:val="24"/>
        </w:rPr>
        <w:t>R</w:t>
      </w:r>
      <w:r w:rsidRPr="003A5261">
        <w:rPr>
          <w:rFonts w:ascii="Times New Roman" w:hAnsi="Times New Roman"/>
          <w:sz w:val="24"/>
          <w:szCs w:val="24"/>
        </w:rPr>
        <w:t>[(</w:t>
      </w:r>
      <w:r w:rsidRPr="00B02238">
        <w:rPr>
          <w:rFonts w:ascii="Times New Roman" w:hAnsi="Times New Roman"/>
          <w:i/>
          <w:sz w:val="24"/>
          <w:szCs w:val="24"/>
        </w:rPr>
        <w:t>x</w:t>
      </w:r>
      <w:r w:rsidRPr="00B02238">
        <w:rPr>
          <w:rFonts w:ascii="Times New Roman" w:hAnsi="Times New Roman"/>
          <w:sz w:val="24"/>
          <w:szCs w:val="24"/>
        </w:rPr>
        <w:t>ln</w:t>
      </w:r>
      <w:r w:rsidRPr="00B02238">
        <w:rPr>
          <w:rFonts w:ascii="Times New Roman" w:hAnsi="Times New Roman"/>
          <w:i/>
          <w:sz w:val="24"/>
          <w:szCs w:val="24"/>
        </w:rPr>
        <w:t>x</w:t>
      </w:r>
      <w:r>
        <w:rPr>
          <w:rFonts w:ascii="Times New Roman" w:hAnsi="Times New Roman"/>
          <w:i/>
          <w:sz w:val="24"/>
          <w:szCs w:val="24"/>
        </w:rPr>
        <w:t xml:space="preserve"> </w:t>
      </w:r>
      <w:r w:rsidRPr="003A5261">
        <w:rPr>
          <w:rFonts w:ascii="Times New Roman" w:hAnsi="Times New Roman"/>
          <w:sz w:val="24"/>
          <w:szCs w:val="24"/>
        </w:rPr>
        <w:t>+</w:t>
      </w:r>
      <w:r>
        <w:rPr>
          <w:rFonts w:ascii="Times New Roman" w:hAnsi="Times New Roman"/>
          <w:sz w:val="24"/>
          <w:szCs w:val="24"/>
        </w:rPr>
        <w:t xml:space="preserve"> </w:t>
      </w:r>
      <w:r w:rsidRPr="003A5261">
        <w:rPr>
          <w:rFonts w:ascii="Times New Roman" w:hAnsi="Times New Roman"/>
          <w:sz w:val="24"/>
          <w:szCs w:val="24"/>
        </w:rPr>
        <w:t>(</w:t>
      </w:r>
      <w:r>
        <w:rPr>
          <w:rFonts w:ascii="Times New Roman" w:hAnsi="Times New Roman"/>
          <w:sz w:val="24"/>
          <w:szCs w:val="24"/>
        </w:rPr>
        <w:t xml:space="preserve">1 – </w:t>
      </w:r>
      <w:r w:rsidRPr="008B670C">
        <w:rPr>
          <w:rFonts w:ascii="Times New Roman" w:hAnsi="Times New Roman"/>
          <w:i/>
          <w:sz w:val="24"/>
          <w:szCs w:val="24"/>
        </w:rPr>
        <w:t>x</w:t>
      </w:r>
      <w:r w:rsidRPr="003A5261">
        <w:rPr>
          <w:rFonts w:ascii="Times New Roman" w:hAnsi="Times New Roman"/>
          <w:sz w:val="24"/>
          <w:szCs w:val="24"/>
        </w:rPr>
        <w:t>)</w:t>
      </w:r>
      <w:r w:rsidRPr="00B02238">
        <w:rPr>
          <w:rFonts w:ascii="Times New Roman" w:hAnsi="Times New Roman"/>
          <w:sz w:val="24"/>
          <w:szCs w:val="24"/>
        </w:rPr>
        <w:t>ln</w:t>
      </w:r>
      <w:r w:rsidRPr="003A5261">
        <w:rPr>
          <w:rFonts w:ascii="Times New Roman" w:hAnsi="Times New Roman"/>
          <w:sz w:val="24"/>
          <w:szCs w:val="24"/>
        </w:rPr>
        <w:t>(1</w:t>
      </w:r>
      <w:r>
        <w:rPr>
          <w:rFonts w:ascii="Times New Roman" w:hAnsi="Times New Roman"/>
          <w:sz w:val="24"/>
          <w:szCs w:val="24"/>
        </w:rPr>
        <w:t xml:space="preserve"> – </w:t>
      </w:r>
      <w:r w:rsidRPr="008B670C">
        <w:rPr>
          <w:rFonts w:ascii="Times New Roman" w:hAnsi="Times New Roman"/>
          <w:i/>
          <w:sz w:val="24"/>
          <w:szCs w:val="24"/>
        </w:rPr>
        <w:t>x</w:t>
      </w:r>
      <w:r w:rsidRPr="003A5261">
        <w:rPr>
          <w:rFonts w:ascii="Times New Roman" w:hAnsi="Times New Roman"/>
          <w:sz w:val="24"/>
          <w:szCs w:val="24"/>
        </w:rPr>
        <w:t>)</w:t>
      </w:r>
      <w:r>
        <w:rPr>
          <w:rFonts w:ascii="Times New Roman" w:hAnsi="Times New Roman"/>
          <w:sz w:val="24"/>
          <w:szCs w:val="24"/>
        </w:rPr>
        <w:t xml:space="preserve">], where </w:t>
      </w:r>
      <w:r w:rsidRPr="003905A5">
        <w:rPr>
          <w:rFonts w:ascii="Times New Roman" w:hAnsi="Times New Roman"/>
          <w:i/>
          <w:sz w:val="24"/>
          <w:szCs w:val="24"/>
        </w:rPr>
        <w:t>R</w:t>
      </w:r>
      <w:r>
        <w:rPr>
          <w:rFonts w:ascii="Times New Roman" w:hAnsi="Times New Roman"/>
          <w:sz w:val="24"/>
          <w:szCs w:val="24"/>
        </w:rPr>
        <w:t xml:space="preserve"> is gas constant. Comparing with the standard form of Gibbs free energy given in Eq.(3.2), the first term in Eq.(3.1) is the enthalpy of mixing, </w:t>
      </w:r>
      <w:r w:rsidRPr="005F2791">
        <w:rPr>
          <w:rFonts w:ascii="Symbol" w:hAnsi="Symbol"/>
          <w:sz w:val="24"/>
          <w:szCs w:val="24"/>
        </w:rPr>
        <w:t></w:t>
      </w:r>
      <w:r w:rsidRPr="005F2791">
        <w:rPr>
          <w:rFonts w:ascii="Times New Roman" w:hAnsi="Times New Roman"/>
          <w:i/>
          <w:sz w:val="24"/>
          <w:szCs w:val="24"/>
        </w:rPr>
        <w:t>H</w:t>
      </w:r>
      <w:r w:rsidRPr="005F2791">
        <w:rPr>
          <w:rFonts w:ascii="Times New Roman" w:hAnsi="Times New Roman"/>
          <w:i/>
          <w:sz w:val="24"/>
          <w:szCs w:val="24"/>
          <w:vertAlign w:val="subscript"/>
        </w:rPr>
        <w:t>M</w:t>
      </w:r>
      <w:r>
        <w:rPr>
          <w:rFonts w:ascii="Times New Roman" w:hAnsi="Times New Roman"/>
          <w:sz w:val="24"/>
          <w:szCs w:val="24"/>
        </w:rPr>
        <w:t xml:space="preserve">, and the second term is the negative of excess entropy of mixing, </w:t>
      </w:r>
      <w:r w:rsidRPr="00B02238">
        <w:rPr>
          <w:rFonts w:ascii="Symbol" w:hAnsi="Symbol"/>
          <w:sz w:val="24"/>
          <w:szCs w:val="24"/>
        </w:rPr>
        <w:t></w:t>
      </w:r>
      <w:r w:rsidRPr="005F2791">
        <w:rPr>
          <w:rFonts w:ascii="Times New Roman" w:hAnsi="Times New Roman"/>
          <w:sz w:val="24"/>
          <w:szCs w:val="24"/>
        </w:rPr>
        <w:t>S</w:t>
      </w:r>
      <w:r w:rsidRPr="00B02238">
        <w:rPr>
          <w:rFonts w:ascii="Times New Roman" w:hAnsi="Times New Roman"/>
          <w:i/>
          <w:sz w:val="24"/>
          <w:szCs w:val="24"/>
          <w:vertAlign w:val="superscript"/>
        </w:rPr>
        <w:t>x</w:t>
      </w:r>
      <w:r w:rsidRPr="00B02238">
        <w:rPr>
          <w:rFonts w:ascii="Times New Roman" w:hAnsi="Times New Roman"/>
          <w:i/>
          <w:sz w:val="24"/>
          <w:szCs w:val="24"/>
          <w:vertAlign w:val="subscript"/>
        </w:rPr>
        <w:t>M</w:t>
      </w:r>
      <w:r>
        <w:rPr>
          <w:rFonts w:ascii="Times New Roman" w:hAnsi="Times New Roman"/>
          <w:sz w:val="24"/>
          <w:szCs w:val="24"/>
        </w:rPr>
        <w:t>.</w:t>
      </w:r>
    </w:p>
    <w:p w14:paraId="62FE8A95" w14:textId="77777777" w:rsidR="00174C5A" w:rsidRDefault="00174C5A" w:rsidP="00174C5A">
      <w:pPr>
        <w:autoSpaceDE w:val="0"/>
        <w:autoSpaceDN w:val="0"/>
        <w:adjustRightInd w:val="0"/>
        <w:spacing w:after="0" w:line="240" w:lineRule="auto"/>
        <w:rPr>
          <w:rFonts w:ascii="Times New Roman" w:hAnsi="Times New Roman"/>
          <w:sz w:val="24"/>
          <w:szCs w:val="24"/>
        </w:rPr>
      </w:pPr>
    </w:p>
    <w:p w14:paraId="5A1753F0" w14:textId="77777777" w:rsidR="00174C5A" w:rsidRPr="005F2791" w:rsidRDefault="00174C5A" w:rsidP="00174C5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 xml:space="preserve"> </w:t>
      </w:r>
      <m:oMath>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G</m:t>
            </m:r>
          </m:e>
          <m:sub>
            <m:r>
              <w:rPr>
                <w:rFonts w:ascii="Cambria Math" w:hAnsi="Cambria Math"/>
                <w:sz w:val="24"/>
                <w:szCs w:val="24"/>
              </w:rPr>
              <m:t>M</m:t>
            </m:r>
          </m:sub>
          <m:sup>
            <m:r>
              <w:rPr>
                <w:rFonts w:ascii="Cambria Math" w:hAnsi="Cambria Math"/>
                <w:sz w:val="24"/>
                <w:szCs w:val="24"/>
              </w:rPr>
              <m:t>x</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M</m:t>
            </m:r>
          </m:sub>
        </m:sSub>
        <m:r>
          <w:rPr>
            <w:rFonts w:ascii="Cambria Math" w:hAnsi="Cambria Math"/>
            <w:sz w:val="24"/>
            <w:szCs w:val="24"/>
          </w:rPr>
          <m:t>-T∆</m:t>
        </m:r>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M</m:t>
            </m:r>
          </m:sub>
          <m:sup>
            <m:r>
              <w:rPr>
                <w:rFonts w:ascii="Cambria Math" w:hAnsi="Cambria Math"/>
                <w:sz w:val="24"/>
                <w:szCs w:val="24"/>
              </w:rPr>
              <m:t>x</m:t>
            </m:r>
          </m:sup>
        </m:sSubSup>
      </m:oMath>
      <w:r>
        <w:rPr>
          <w:rFonts w:ascii="Times New Roman" w:hAnsi="Times New Roman"/>
          <w:i/>
          <w:sz w:val="24"/>
          <w:szCs w:val="24"/>
        </w:rPr>
        <w:t xml:space="preserve">                                                                                         </w:t>
      </w:r>
      <w:r>
        <w:rPr>
          <w:rFonts w:ascii="Times New Roman" w:hAnsi="Times New Roman"/>
          <w:sz w:val="24"/>
          <w:szCs w:val="24"/>
        </w:rPr>
        <w:t xml:space="preserve">       (3.2)</w:t>
      </w:r>
    </w:p>
    <w:p w14:paraId="4BFC07E9" w14:textId="77777777" w:rsidR="00174C5A" w:rsidRDefault="00174C5A" w:rsidP="00174C5A">
      <w:pPr>
        <w:autoSpaceDE w:val="0"/>
        <w:autoSpaceDN w:val="0"/>
        <w:adjustRightInd w:val="0"/>
        <w:spacing w:after="0" w:line="240" w:lineRule="auto"/>
        <w:rPr>
          <w:rFonts w:ascii="Times New Roman" w:hAnsi="Times New Roman"/>
          <w:sz w:val="24"/>
          <w:szCs w:val="24"/>
        </w:rPr>
      </w:pPr>
    </w:p>
    <w:p w14:paraId="1EC85ACD" w14:textId="77777777" w:rsidR="00174C5A" w:rsidRDefault="00174C5A" w:rsidP="00174C5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When the four interaction parameters, W, </w:t>
      </w:r>
      <w:r w:rsidRPr="00657489">
        <w:rPr>
          <w:rFonts w:ascii="Times New Roman" w:hAnsi="Times New Roman"/>
          <w:i/>
          <w:sz w:val="24"/>
          <w:szCs w:val="24"/>
        </w:rPr>
        <w:t>a</w:t>
      </w:r>
      <w:r>
        <w:rPr>
          <w:rFonts w:ascii="Times New Roman" w:hAnsi="Times New Roman"/>
          <w:sz w:val="24"/>
          <w:szCs w:val="24"/>
        </w:rPr>
        <w:t xml:space="preserve">, V and </w:t>
      </w:r>
      <w:r w:rsidRPr="00657489">
        <w:rPr>
          <w:rFonts w:ascii="Times New Roman" w:hAnsi="Times New Roman"/>
          <w:i/>
          <w:sz w:val="24"/>
          <w:szCs w:val="24"/>
        </w:rPr>
        <w:t>b</w:t>
      </w:r>
      <w:r>
        <w:rPr>
          <w:rFonts w:ascii="Times New Roman" w:hAnsi="Times New Roman"/>
          <w:sz w:val="24"/>
          <w:szCs w:val="24"/>
        </w:rPr>
        <w:t xml:space="preserve"> in Eq.(3.1) are zero, the liquid is an ideal solution with only entropy of ideal mixing and zero </w:t>
      </w:r>
      <w:r w:rsidRPr="005F2791">
        <w:rPr>
          <w:rFonts w:ascii="Symbol" w:hAnsi="Symbol"/>
          <w:sz w:val="24"/>
          <w:szCs w:val="24"/>
        </w:rPr>
        <w:t></w:t>
      </w:r>
      <w:r w:rsidRPr="005F2791">
        <w:rPr>
          <w:rFonts w:ascii="Times New Roman" w:hAnsi="Times New Roman"/>
          <w:i/>
          <w:sz w:val="24"/>
          <w:szCs w:val="24"/>
        </w:rPr>
        <w:t>H</w:t>
      </w:r>
      <w:r w:rsidRPr="005F2791">
        <w:rPr>
          <w:rFonts w:ascii="Times New Roman" w:hAnsi="Times New Roman"/>
          <w:i/>
          <w:sz w:val="24"/>
          <w:szCs w:val="24"/>
          <w:vertAlign w:val="subscript"/>
        </w:rPr>
        <w:t>M</w:t>
      </w:r>
      <w:r>
        <w:rPr>
          <w:rFonts w:ascii="Times New Roman" w:hAnsi="Times New Roman"/>
          <w:sz w:val="24"/>
          <w:szCs w:val="24"/>
        </w:rPr>
        <w:t xml:space="preserve"> and </w:t>
      </w:r>
      <w:r w:rsidRPr="00B02238">
        <w:rPr>
          <w:rFonts w:ascii="Symbol" w:hAnsi="Symbol"/>
          <w:sz w:val="24"/>
          <w:szCs w:val="24"/>
        </w:rPr>
        <w:t></w:t>
      </w:r>
      <w:r w:rsidRPr="005F2791">
        <w:rPr>
          <w:rFonts w:ascii="Times New Roman" w:hAnsi="Times New Roman"/>
          <w:sz w:val="24"/>
          <w:szCs w:val="24"/>
        </w:rPr>
        <w:t>S</w:t>
      </w:r>
      <w:r w:rsidRPr="00B02238">
        <w:rPr>
          <w:rFonts w:ascii="Times New Roman" w:hAnsi="Times New Roman"/>
          <w:i/>
          <w:sz w:val="24"/>
          <w:szCs w:val="24"/>
          <w:vertAlign w:val="superscript"/>
        </w:rPr>
        <w:t>x</w:t>
      </w:r>
      <w:r w:rsidRPr="00B02238">
        <w:rPr>
          <w:rFonts w:ascii="Times New Roman" w:hAnsi="Times New Roman"/>
          <w:i/>
          <w:sz w:val="24"/>
          <w:szCs w:val="24"/>
          <w:vertAlign w:val="subscript"/>
        </w:rPr>
        <w:t>M</w:t>
      </w:r>
      <w:r>
        <w:rPr>
          <w:rFonts w:ascii="Times New Roman" w:hAnsi="Times New Roman"/>
          <w:sz w:val="24"/>
          <w:szCs w:val="24"/>
        </w:rPr>
        <w:t xml:space="preserve">. In the case of </w:t>
      </w:r>
      <w:r w:rsidRPr="003D29A4">
        <w:rPr>
          <w:rFonts w:ascii="Times New Roman" w:hAnsi="Times New Roman"/>
          <w:i/>
          <w:sz w:val="24"/>
          <w:szCs w:val="24"/>
        </w:rPr>
        <w:t>a</w:t>
      </w:r>
      <w:r>
        <w:rPr>
          <w:rFonts w:ascii="Times New Roman" w:hAnsi="Times New Roman"/>
          <w:sz w:val="24"/>
          <w:szCs w:val="24"/>
        </w:rPr>
        <w:t xml:space="preserve"> = </w:t>
      </w:r>
      <w:r w:rsidRPr="003D29A4">
        <w:rPr>
          <w:rFonts w:ascii="Times New Roman" w:hAnsi="Times New Roman"/>
          <w:i/>
          <w:sz w:val="24"/>
          <w:szCs w:val="24"/>
        </w:rPr>
        <w:t>b</w:t>
      </w:r>
      <w:r>
        <w:rPr>
          <w:rFonts w:ascii="Times New Roman" w:hAnsi="Times New Roman"/>
          <w:sz w:val="24"/>
          <w:szCs w:val="24"/>
        </w:rPr>
        <w:t xml:space="preserve"> = 0 [1], the model has been called the quasi-regular model. With all the four interaction parameters in Eq.(3.1) un-zero [2], the model has become the full sub-regular solution model.</w:t>
      </w:r>
    </w:p>
    <w:p w14:paraId="07502632" w14:textId="77777777" w:rsidR="00174C5A" w:rsidRDefault="00174C5A" w:rsidP="00174C5A">
      <w:pPr>
        <w:autoSpaceDE w:val="0"/>
        <w:autoSpaceDN w:val="0"/>
        <w:adjustRightInd w:val="0"/>
        <w:spacing w:after="0" w:line="240" w:lineRule="auto"/>
        <w:rPr>
          <w:rFonts w:ascii="Times New Roman" w:hAnsi="Times New Roman"/>
          <w:sz w:val="24"/>
          <w:szCs w:val="24"/>
        </w:rPr>
      </w:pPr>
    </w:p>
    <w:p w14:paraId="28D5F6BA" w14:textId="77777777" w:rsidR="00174C5A" w:rsidRDefault="00174C5A" w:rsidP="00174C5A">
      <w:pPr>
        <w:autoSpaceDE w:val="0"/>
        <w:autoSpaceDN w:val="0"/>
        <w:adjustRightInd w:val="0"/>
        <w:spacing w:after="0" w:line="240" w:lineRule="auto"/>
        <w:ind w:firstLine="720"/>
        <w:rPr>
          <w:rFonts w:ascii="Times New Roman" w:hAnsi="Times New Roman"/>
          <w:color w:val="000000" w:themeColor="text1"/>
          <w:sz w:val="24"/>
          <w:szCs w:val="24"/>
        </w:rPr>
      </w:pPr>
      <w:r w:rsidRPr="008C15C3">
        <w:rPr>
          <w:rFonts w:ascii="Times New Roman" w:hAnsi="Times New Roman"/>
          <w:color w:val="000000" w:themeColor="text1"/>
          <w:sz w:val="24"/>
          <w:szCs w:val="24"/>
        </w:rPr>
        <w:t>For an increasing number of liquids, it has been found that</w:t>
      </w:r>
      <w:r>
        <w:rPr>
          <w:rFonts w:ascii="Times New Roman" w:hAnsi="Times New Roman"/>
          <w:color w:val="000000" w:themeColor="text1"/>
          <w:sz w:val="24"/>
          <w:szCs w:val="24"/>
        </w:rPr>
        <w:t>,</w:t>
      </w:r>
      <w:r w:rsidRPr="008C15C3">
        <w:rPr>
          <w:rFonts w:ascii="Times New Roman" w:hAnsi="Times New Roman"/>
          <w:color w:val="000000" w:themeColor="text1"/>
          <w:sz w:val="24"/>
          <w:szCs w:val="24"/>
        </w:rPr>
        <w:t xml:space="preserve"> </w:t>
      </w:r>
      <w:r>
        <w:rPr>
          <w:rFonts w:ascii="Times New Roman" w:hAnsi="Times New Roman"/>
          <w:color w:val="000000" w:themeColor="text1"/>
          <w:sz w:val="24"/>
          <w:szCs w:val="24"/>
        </w:rPr>
        <w:t>at a fixed temperature,</w:t>
      </w:r>
      <w:r w:rsidRPr="008C15C3">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the </w:t>
      </w:r>
      <w:r w:rsidRPr="008C15C3">
        <w:rPr>
          <w:rFonts w:ascii="Times New Roman" w:hAnsi="Times New Roman"/>
          <w:color w:val="000000" w:themeColor="text1"/>
          <w:sz w:val="24"/>
          <w:szCs w:val="24"/>
        </w:rPr>
        <w:t xml:space="preserve">composition dependence of one or more properties shows a pronounced change near a composition </w:t>
      </w:r>
      <w:r>
        <w:rPr>
          <w:rFonts w:ascii="Times New Roman" w:hAnsi="Times New Roman"/>
          <w:color w:val="000000" w:themeColor="text1"/>
          <w:sz w:val="24"/>
          <w:szCs w:val="24"/>
        </w:rPr>
        <w:t>where</w:t>
      </w:r>
      <w:r w:rsidRPr="008C15C3">
        <w:rPr>
          <w:rFonts w:ascii="Times New Roman" w:hAnsi="Times New Roman"/>
          <w:color w:val="000000" w:themeColor="text1"/>
          <w:sz w:val="24"/>
          <w:szCs w:val="24"/>
        </w:rPr>
        <w:t xml:space="preserve"> a solid </w:t>
      </w:r>
      <w:r>
        <w:rPr>
          <w:rFonts w:ascii="Times New Roman" w:hAnsi="Times New Roman"/>
          <w:color w:val="000000" w:themeColor="text1"/>
          <w:sz w:val="24"/>
          <w:szCs w:val="24"/>
        </w:rPr>
        <w:t xml:space="preserve">is </w:t>
      </w:r>
      <w:r w:rsidRPr="008C15C3">
        <w:rPr>
          <w:rFonts w:ascii="Times New Roman" w:hAnsi="Times New Roman"/>
          <w:color w:val="000000" w:themeColor="text1"/>
          <w:sz w:val="24"/>
          <w:szCs w:val="24"/>
        </w:rPr>
        <w:t>form</w:t>
      </w:r>
      <w:r>
        <w:rPr>
          <w:rFonts w:ascii="Times New Roman" w:hAnsi="Times New Roman"/>
          <w:color w:val="000000" w:themeColor="text1"/>
          <w:sz w:val="24"/>
          <w:szCs w:val="24"/>
        </w:rPr>
        <w:t>ed</w:t>
      </w:r>
      <w:r w:rsidRPr="008C15C3">
        <w:rPr>
          <w:rFonts w:ascii="Times New Roman" w:hAnsi="Times New Roman"/>
          <w:color w:val="000000" w:themeColor="text1"/>
          <w:sz w:val="24"/>
          <w:szCs w:val="24"/>
        </w:rPr>
        <w:t xml:space="preserve"> at lower temperatures [</w:t>
      </w:r>
      <w:r>
        <w:rPr>
          <w:rFonts w:ascii="Times New Roman" w:hAnsi="Times New Roman"/>
          <w:color w:val="000000" w:themeColor="text1"/>
          <w:sz w:val="24"/>
          <w:szCs w:val="24"/>
        </w:rPr>
        <w:t>3</w:t>
      </w:r>
      <w:r w:rsidRPr="008C15C3">
        <w:rPr>
          <w:rFonts w:ascii="Times New Roman" w:hAnsi="Times New Roman"/>
          <w:color w:val="000000" w:themeColor="text1"/>
          <w:sz w:val="24"/>
          <w:szCs w:val="24"/>
        </w:rPr>
        <w:t>]. On the transport property measurements</w:t>
      </w:r>
      <w:r>
        <w:rPr>
          <w:rFonts w:ascii="Times New Roman" w:hAnsi="Times New Roman"/>
          <w:color w:val="000000" w:themeColor="text1"/>
          <w:sz w:val="24"/>
          <w:szCs w:val="24"/>
        </w:rPr>
        <w:t xml:space="preserve"> in the melts</w:t>
      </w:r>
      <w:r w:rsidRPr="008C15C3">
        <w:rPr>
          <w:rFonts w:ascii="Times New Roman" w:hAnsi="Times New Roman"/>
          <w:color w:val="000000" w:themeColor="text1"/>
          <w:sz w:val="24"/>
          <w:szCs w:val="24"/>
        </w:rPr>
        <w:t>, Glazov et al. [</w:t>
      </w:r>
      <w:r>
        <w:rPr>
          <w:rFonts w:ascii="Times New Roman" w:hAnsi="Times New Roman"/>
          <w:color w:val="000000" w:themeColor="text1"/>
          <w:sz w:val="24"/>
          <w:szCs w:val="24"/>
        </w:rPr>
        <w:t>4</w:t>
      </w:r>
      <w:r w:rsidRPr="008C15C3">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8C15C3">
        <w:rPr>
          <w:rFonts w:ascii="Times New Roman" w:hAnsi="Times New Roman"/>
          <w:color w:val="000000" w:themeColor="text1"/>
          <w:sz w:val="24"/>
          <w:szCs w:val="24"/>
        </w:rPr>
        <w:t>found that</w:t>
      </w:r>
      <w:r>
        <w:rPr>
          <w:rFonts w:ascii="Times New Roman" w:hAnsi="Times New Roman"/>
          <w:color w:val="000000" w:themeColor="text1"/>
          <w:sz w:val="24"/>
          <w:szCs w:val="24"/>
        </w:rPr>
        <w:t>,</w:t>
      </w:r>
      <w:r w:rsidRPr="008C15C3">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in many binary systems, </w:t>
      </w:r>
      <w:r w:rsidRPr="008C15C3">
        <w:rPr>
          <w:rFonts w:ascii="Times New Roman" w:hAnsi="Times New Roman"/>
          <w:color w:val="000000" w:themeColor="text1"/>
          <w:sz w:val="24"/>
          <w:szCs w:val="24"/>
        </w:rPr>
        <w:t xml:space="preserve">the </w:t>
      </w:r>
      <w:r>
        <w:rPr>
          <w:rFonts w:ascii="Times New Roman" w:hAnsi="Times New Roman"/>
          <w:color w:val="000000" w:themeColor="text1"/>
          <w:sz w:val="24"/>
          <w:szCs w:val="24"/>
        </w:rPr>
        <w:t xml:space="preserve">measured </w:t>
      </w:r>
      <w:r w:rsidRPr="008C15C3">
        <w:rPr>
          <w:rFonts w:ascii="Times New Roman" w:hAnsi="Times New Roman"/>
          <w:color w:val="000000" w:themeColor="text1"/>
          <w:sz w:val="24"/>
          <w:szCs w:val="24"/>
        </w:rPr>
        <w:t xml:space="preserve">isothermal </w:t>
      </w:r>
      <w:r>
        <w:rPr>
          <w:rFonts w:ascii="Times New Roman" w:hAnsi="Times New Roman"/>
          <w:color w:val="000000" w:themeColor="text1"/>
          <w:sz w:val="24"/>
          <w:szCs w:val="24"/>
        </w:rPr>
        <w:t xml:space="preserve">electrical </w:t>
      </w:r>
      <w:r w:rsidRPr="008C15C3">
        <w:rPr>
          <w:rFonts w:ascii="Times New Roman" w:hAnsi="Times New Roman"/>
          <w:color w:val="000000" w:themeColor="text1"/>
          <w:sz w:val="24"/>
          <w:szCs w:val="24"/>
        </w:rPr>
        <w:t xml:space="preserve">conductivity shows a minimum and </w:t>
      </w:r>
      <w:r>
        <w:rPr>
          <w:rFonts w:ascii="Times New Roman" w:hAnsi="Times New Roman"/>
          <w:color w:val="000000" w:themeColor="text1"/>
          <w:sz w:val="24"/>
          <w:szCs w:val="24"/>
        </w:rPr>
        <w:t xml:space="preserve">the </w:t>
      </w:r>
      <w:r w:rsidRPr="008C15C3">
        <w:rPr>
          <w:rFonts w:ascii="Times New Roman" w:hAnsi="Times New Roman"/>
          <w:color w:val="000000" w:themeColor="text1"/>
          <w:sz w:val="24"/>
          <w:szCs w:val="24"/>
        </w:rPr>
        <w:t>viscosity has a maximum at</w:t>
      </w:r>
      <w:r>
        <w:rPr>
          <w:rFonts w:ascii="Times New Roman" w:hAnsi="Times New Roman"/>
          <w:color w:val="000000" w:themeColor="text1"/>
          <w:sz w:val="24"/>
          <w:szCs w:val="24"/>
        </w:rPr>
        <w:t xml:space="preserve"> the compositions of the solid compounds, such as AlSb, GaSb and InSb of the III-V group, GaTe, Ga</w:t>
      </w:r>
      <w:r w:rsidRPr="001F180E">
        <w:rPr>
          <w:rFonts w:ascii="Times New Roman" w:hAnsi="Times New Roman"/>
          <w:color w:val="000000" w:themeColor="text1"/>
          <w:sz w:val="24"/>
          <w:szCs w:val="24"/>
          <w:vertAlign w:val="subscript"/>
        </w:rPr>
        <w:t>2</w:t>
      </w:r>
      <w:r>
        <w:rPr>
          <w:rFonts w:ascii="Times New Roman" w:hAnsi="Times New Roman"/>
          <w:color w:val="000000" w:themeColor="text1"/>
          <w:sz w:val="24"/>
          <w:szCs w:val="24"/>
        </w:rPr>
        <w:t>Te</w:t>
      </w:r>
      <w:r w:rsidRPr="001F180E">
        <w:rPr>
          <w:rFonts w:ascii="Times New Roman" w:hAnsi="Times New Roman"/>
          <w:color w:val="000000" w:themeColor="text1"/>
          <w:sz w:val="24"/>
          <w:szCs w:val="24"/>
          <w:vertAlign w:val="subscript"/>
        </w:rPr>
        <w:t>3</w:t>
      </w:r>
      <w:r>
        <w:rPr>
          <w:rFonts w:ascii="Times New Roman" w:hAnsi="Times New Roman"/>
          <w:color w:val="000000" w:themeColor="text1"/>
          <w:sz w:val="24"/>
          <w:szCs w:val="24"/>
        </w:rPr>
        <w:t>, InTe and In</w:t>
      </w:r>
      <w:r w:rsidRPr="001F180E">
        <w:rPr>
          <w:rFonts w:ascii="Times New Roman" w:hAnsi="Times New Roman"/>
          <w:color w:val="000000" w:themeColor="text1"/>
          <w:sz w:val="24"/>
          <w:szCs w:val="24"/>
          <w:vertAlign w:val="subscript"/>
        </w:rPr>
        <w:t>2</w:t>
      </w:r>
      <w:r>
        <w:rPr>
          <w:rFonts w:ascii="Times New Roman" w:hAnsi="Times New Roman"/>
          <w:color w:val="000000" w:themeColor="text1"/>
          <w:sz w:val="24"/>
          <w:szCs w:val="24"/>
        </w:rPr>
        <w:t>Te</w:t>
      </w:r>
      <w:r w:rsidRPr="001F180E">
        <w:rPr>
          <w:rFonts w:ascii="Times New Roman" w:hAnsi="Times New Roman"/>
          <w:color w:val="000000" w:themeColor="text1"/>
          <w:sz w:val="24"/>
          <w:szCs w:val="24"/>
          <w:vertAlign w:val="subscript"/>
        </w:rPr>
        <w:t>3</w:t>
      </w:r>
      <w:r>
        <w:rPr>
          <w:rFonts w:ascii="Times New Roman" w:hAnsi="Times New Roman"/>
          <w:color w:val="000000" w:themeColor="text1"/>
          <w:sz w:val="24"/>
          <w:szCs w:val="24"/>
        </w:rPr>
        <w:t xml:space="preserve"> from the III-VI group, GeTe, SnTe and PbTe of the IV-VI group and CdTe and ZnTe of the II-VI group. Figure 3.1 shows the results of the Cd-Te and Zn-Te systems where the minima and maxima occur at </w:t>
      </w:r>
      <w:r w:rsidRPr="008C15C3">
        <w:rPr>
          <w:rFonts w:ascii="Times New Roman" w:hAnsi="Times New Roman"/>
          <w:iCs/>
          <w:color w:val="000000" w:themeColor="text1"/>
          <w:sz w:val="24"/>
          <w:szCs w:val="24"/>
        </w:rPr>
        <w:t>50%</w:t>
      </w:r>
      <w:r w:rsidRPr="008C15C3">
        <w:rPr>
          <w:rFonts w:ascii="Times New Roman" w:hAnsi="Times New Roman"/>
          <w:i/>
          <w:iCs/>
          <w:color w:val="000000" w:themeColor="text1"/>
          <w:sz w:val="24"/>
          <w:szCs w:val="24"/>
        </w:rPr>
        <w:t xml:space="preserve"> </w:t>
      </w:r>
      <w:r w:rsidRPr="008C15C3">
        <w:rPr>
          <w:rFonts w:ascii="Times New Roman" w:hAnsi="Times New Roman"/>
          <w:color w:val="000000" w:themeColor="text1"/>
          <w:sz w:val="24"/>
          <w:szCs w:val="24"/>
        </w:rPr>
        <w:t>Te composition. The nature of these isotherms indicates a strong chemical interaction between Cd (or Zn</w:t>
      </w:r>
      <w:r>
        <w:rPr>
          <w:rFonts w:ascii="Times New Roman" w:hAnsi="Times New Roman"/>
          <w:color w:val="000000" w:themeColor="text1"/>
          <w:sz w:val="24"/>
          <w:szCs w:val="24"/>
        </w:rPr>
        <w:t xml:space="preserve">) and Te </w:t>
      </w:r>
      <w:r w:rsidRPr="008C5C52">
        <w:rPr>
          <w:rFonts w:ascii="Times New Roman" w:hAnsi="Times New Roman"/>
          <w:color w:val="000000" w:themeColor="text1"/>
          <w:sz w:val="24"/>
          <w:szCs w:val="24"/>
        </w:rPr>
        <w:t xml:space="preserve">in the liquid state and the retention of the properties of CdTe (or ZnTe) </w:t>
      </w:r>
      <w:r>
        <w:rPr>
          <w:rFonts w:ascii="Times New Roman" w:hAnsi="Times New Roman"/>
          <w:color w:val="000000" w:themeColor="text1"/>
          <w:sz w:val="24"/>
          <w:szCs w:val="24"/>
        </w:rPr>
        <w:t xml:space="preserve">solid </w:t>
      </w:r>
      <w:r w:rsidRPr="008C5C52">
        <w:rPr>
          <w:rFonts w:ascii="Times New Roman" w:hAnsi="Times New Roman"/>
          <w:color w:val="000000" w:themeColor="text1"/>
          <w:sz w:val="24"/>
          <w:szCs w:val="24"/>
        </w:rPr>
        <w:t xml:space="preserve">compound above the melting point. </w:t>
      </w:r>
      <w:r>
        <w:rPr>
          <w:rFonts w:ascii="Times New Roman" w:hAnsi="Times New Roman"/>
          <w:color w:val="000000" w:themeColor="text1"/>
          <w:sz w:val="24"/>
          <w:szCs w:val="24"/>
        </w:rPr>
        <w:t>At the same time</w:t>
      </w:r>
      <w:r w:rsidRPr="008C5C52">
        <w:rPr>
          <w:rFonts w:ascii="Times New Roman" w:hAnsi="Times New Roman"/>
          <w:color w:val="000000" w:themeColor="text1"/>
          <w:sz w:val="24"/>
          <w:szCs w:val="24"/>
        </w:rPr>
        <w:t>, the simple solution</w:t>
      </w:r>
      <w:r>
        <w:rPr>
          <w:rFonts w:ascii="Times New Roman" w:hAnsi="Times New Roman"/>
          <w:color w:val="000000" w:themeColor="text1"/>
          <w:sz w:val="24"/>
          <w:szCs w:val="24"/>
        </w:rPr>
        <w:t xml:space="preserve"> </w:t>
      </w:r>
      <w:r w:rsidRPr="008C5C52">
        <w:rPr>
          <w:rFonts w:ascii="Times New Roman" w:hAnsi="Times New Roman"/>
          <w:color w:val="000000" w:themeColor="text1"/>
          <w:sz w:val="24"/>
          <w:szCs w:val="24"/>
        </w:rPr>
        <w:t>models (i.e. ideal solution, quasi</w:t>
      </w:r>
      <w:r>
        <w:rPr>
          <w:rFonts w:ascii="Times New Roman" w:hAnsi="Times New Roman"/>
          <w:color w:val="000000" w:themeColor="text1"/>
          <w:sz w:val="24"/>
          <w:szCs w:val="24"/>
        </w:rPr>
        <w:t>-</w:t>
      </w:r>
      <w:r w:rsidRPr="008C5C52">
        <w:rPr>
          <w:rFonts w:ascii="Times New Roman" w:hAnsi="Times New Roman"/>
          <w:color w:val="000000" w:themeColor="text1"/>
          <w:sz w:val="24"/>
          <w:szCs w:val="24"/>
        </w:rPr>
        <w:t>regular solution</w:t>
      </w:r>
      <w:r>
        <w:rPr>
          <w:rFonts w:ascii="Times New Roman" w:hAnsi="Times New Roman"/>
          <w:color w:val="000000" w:themeColor="text1"/>
          <w:sz w:val="24"/>
          <w:szCs w:val="24"/>
        </w:rPr>
        <w:t xml:space="preserve"> </w:t>
      </w:r>
      <w:r w:rsidRPr="008C5C52">
        <w:rPr>
          <w:rFonts w:ascii="Times New Roman" w:hAnsi="Times New Roman"/>
          <w:color w:val="000000" w:themeColor="text1"/>
          <w:sz w:val="24"/>
          <w:szCs w:val="24"/>
        </w:rPr>
        <w:t>and sub</w:t>
      </w:r>
      <w:r>
        <w:rPr>
          <w:rFonts w:ascii="Times New Roman" w:hAnsi="Times New Roman"/>
          <w:color w:val="000000" w:themeColor="text1"/>
          <w:sz w:val="24"/>
          <w:szCs w:val="24"/>
        </w:rPr>
        <w:t>-</w:t>
      </w:r>
      <w:r w:rsidRPr="008C5C52">
        <w:rPr>
          <w:rFonts w:ascii="Times New Roman" w:hAnsi="Times New Roman"/>
          <w:color w:val="000000" w:themeColor="text1"/>
          <w:sz w:val="24"/>
          <w:szCs w:val="24"/>
        </w:rPr>
        <w:t>regular solution models), the quasi</w:t>
      </w:r>
      <w:r>
        <w:rPr>
          <w:rFonts w:ascii="Times New Roman" w:hAnsi="Times New Roman"/>
          <w:color w:val="000000" w:themeColor="text1"/>
          <w:sz w:val="24"/>
          <w:szCs w:val="24"/>
        </w:rPr>
        <w:t>-</w:t>
      </w:r>
      <w:r w:rsidRPr="008C5C52">
        <w:rPr>
          <w:rFonts w:ascii="Times New Roman" w:hAnsi="Times New Roman"/>
          <w:color w:val="000000" w:themeColor="text1"/>
          <w:sz w:val="24"/>
          <w:szCs w:val="24"/>
        </w:rPr>
        <w:t>chem</w:t>
      </w:r>
      <w:r>
        <w:rPr>
          <w:rFonts w:ascii="Times New Roman" w:hAnsi="Times New Roman"/>
          <w:color w:val="000000" w:themeColor="text1"/>
          <w:sz w:val="24"/>
          <w:szCs w:val="24"/>
        </w:rPr>
        <w:t xml:space="preserve">ical </w:t>
      </w:r>
      <w:r w:rsidRPr="008C5C52">
        <w:rPr>
          <w:rFonts w:ascii="Times New Roman" w:hAnsi="Times New Roman"/>
          <w:color w:val="000000" w:themeColor="text1"/>
          <w:sz w:val="24"/>
          <w:szCs w:val="24"/>
        </w:rPr>
        <w:t xml:space="preserve">model </w:t>
      </w:r>
      <w:r>
        <w:rPr>
          <w:rFonts w:ascii="Times New Roman" w:hAnsi="Times New Roman"/>
          <w:color w:val="000000" w:themeColor="text1"/>
          <w:sz w:val="24"/>
          <w:szCs w:val="24"/>
        </w:rPr>
        <w:t xml:space="preserve">[5] </w:t>
      </w:r>
      <w:r w:rsidRPr="008C5C52">
        <w:rPr>
          <w:rFonts w:ascii="Times New Roman" w:hAnsi="Times New Roman"/>
          <w:color w:val="000000" w:themeColor="text1"/>
          <w:sz w:val="24"/>
          <w:szCs w:val="24"/>
        </w:rPr>
        <w:t>and the so-called regular associated</w:t>
      </w:r>
      <w:r>
        <w:rPr>
          <w:rFonts w:ascii="Times New Roman" w:hAnsi="Times New Roman"/>
          <w:color w:val="000000" w:themeColor="text1"/>
          <w:sz w:val="24"/>
          <w:szCs w:val="24"/>
        </w:rPr>
        <w:t xml:space="preserve"> </w:t>
      </w:r>
      <w:r w:rsidRPr="008C5C52">
        <w:rPr>
          <w:rFonts w:ascii="Times New Roman" w:hAnsi="Times New Roman"/>
          <w:color w:val="000000" w:themeColor="text1"/>
          <w:sz w:val="24"/>
          <w:szCs w:val="24"/>
        </w:rPr>
        <w:t>solution (RAS) model [</w:t>
      </w:r>
      <w:r>
        <w:rPr>
          <w:rFonts w:ascii="Times New Roman" w:hAnsi="Times New Roman"/>
          <w:color w:val="000000" w:themeColor="text1"/>
          <w:sz w:val="24"/>
          <w:szCs w:val="24"/>
        </w:rPr>
        <w:t>6,7</w:t>
      </w:r>
      <w:r w:rsidRPr="008C5C52">
        <w:rPr>
          <w:rFonts w:ascii="Times New Roman" w:hAnsi="Times New Roman"/>
          <w:color w:val="000000" w:themeColor="text1"/>
          <w:sz w:val="24"/>
          <w:szCs w:val="24"/>
        </w:rPr>
        <w:t>]</w:t>
      </w:r>
      <w:r>
        <w:rPr>
          <w:rFonts w:ascii="Times New Roman" w:hAnsi="Times New Roman"/>
          <w:color w:val="000000" w:themeColor="text1"/>
          <w:sz w:val="24"/>
          <w:szCs w:val="24"/>
        </w:rPr>
        <w:t xml:space="preserve"> we</w:t>
      </w:r>
      <w:r w:rsidRPr="008C5C52">
        <w:rPr>
          <w:rFonts w:ascii="Times New Roman" w:hAnsi="Times New Roman"/>
          <w:color w:val="000000" w:themeColor="text1"/>
          <w:sz w:val="24"/>
          <w:szCs w:val="24"/>
        </w:rPr>
        <w:t xml:space="preserve">re found to be inadequate for the </w:t>
      </w:r>
      <w:r>
        <w:rPr>
          <w:rFonts w:ascii="Times New Roman" w:hAnsi="Times New Roman"/>
          <w:color w:val="000000" w:themeColor="text1"/>
          <w:sz w:val="24"/>
          <w:szCs w:val="24"/>
        </w:rPr>
        <w:t xml:space="preserve">simple </w:t>
      </w:r>
      <w:r w:rsidRPr="008C5C52">
        <w:rPr>
          <w:rFonts w:ascii="Times New Roman" w:hAnsi="Times New Roman"/>
          <w:color w:val="000000" w:themeColor="text1"/>
          <w:sz w:val="24"/>
          <w:szCs w:val="24"/>
        </w:rPr>
        <w:t>Hg</w:t>
      </w:r>
      <w:r>
        <w:rPr>
          <w:rFonts w:ascii="Times New Roman" w:hAnsi="Times New Roman"/>
          <w:color w:val="000000" w:themeColor="text1"/>
          <w:sz w:val="24"/>
          <w:szCs w:val="24"/>
        </w:rPr>
        <w:t>-</w:t>
      </w:r>
      <w:r w:rsidRPr="008C5C52">
        <w:rPr>
          <w:rFonts w:ascii="Times New Roman" w:hAnsi="Times New Roman"/>
          <w:color w:val="000000" w:themeColor="text1"/>
          <w:sz w:val="24"/>
          <w:szCs w:val="24"/>
        </w:rPr>
        <w:t>Te</w:t>
      </w:r>
      <w:r>
        <w:rPr>
          <w:rFonts w:ascii="Times New Roman" w:hAnsi="Times New Roman"/>
          <w:color w:val="000000" w:themeColor="text1"/>
          <w:sz w:val="24"/>
          <w:szCs w:val="24"/>
        </w:rPr>
        <w:t xml:space="preserve"> binary </w:t>
      </w:r>
      <w:r w:rsidRPr="008C5C52">
        <w:rPr>
          <w:rFonts w:ascii="Times New Roman" w:hAnsi="Times New Roman"/>
          <w:color w:val="000000" w:themeColor="text1"/>
          <w:sz w:val="24"/>
          <w:szCs w:val="24"/>
        </w:rPr>
        <w:t>system</w:t>
      </w:r>
      <w:r>
        <w:rPr>
          <w:rFonts w:ascii="Times New Roman" w:hAnsi="Times New Roman"/>
          <w:color w:val="000000" w:themeColor="text1"/>
          <w:sz w:val="24"/>
          <w:szCs w:val="24"/>
        </w:rPr>
        <w:t xml:space="preserve"> as they gave a liquidus line that is symmetric about 50 atomic % of Te. This has led to the development of associated solution model for the liquid phase.</w:t>
      </w:r>
    </w:p>
    <w:p w14:paraId="3366F7A4" w14:textId="77777777" w:rsidR="00174C5A" w:rsidRDefault="00174C5A" w:rsidP="00174C5A">
      <w:pPr>
        <w:autoSpaceDE w:val="0"/>
        <w:autoSpaceDN w:val="0"/>
        <w:adjustRightInd w:val="0"/>
        <w:spacing w:after="0" w:line="240" w:lineRule="auto"/>
        <w:ind w:firstLine="720"/>
        <w:rPr>
          <w:rFonts w:ascii="Times New Roman" w:hAnsi="Times New Roman"/>
          <w:color w:val="000000" w:themeColor="text1"/>
          <w:sz w:val="24"/>
          <w:szCs w:val="24"/>
        </w:rPr>
      </w:pPr>
    </w:p>
    <w:p w14:paraId="10371FA7" w14:textId="77777777" w:rsidR="00174C5A" w:rsidRDefault="00174C5A" w:rsidP="00174C5A">
      <w:pPr>
        <w:autoSpaceDE w:val="0"/>
        <w:autoSpaceDN w:val="0"/>
        <w:adjustRightInd w:val="0"/>
        <w:spacing w:after="0" w:line="240" w:lineRule="auto"/>
        <w:ind w:firstLine="720"/>
        <w:rPr>
          <w:rFonts w:ascii="Times New Roman" w:hAnsi="Times New Roman"/>
          <w:color w:val="000000" w:themeColor="text1"/>
          <w:sz w:val="24"/>
          <w:szCs w:val="24"/>
        </w:rPr>
      </w:pPr>
    </w:p>
    <w:p w14:paraId="2DC611AD" w14:textId="77777777" w:rsidR="00174C5A" w:rsidRDefault="00174C5A" w:rsidP="00174C5A">
      <w:pPr>
        <w:autoSpaceDE w:val="0"/>
        <w:autoSpaceDN w:val="0"/>
        <w:adjustRightInd w:val="0"/>
        <w:spacing w:after="0" w:line="240" w:lineRule="auto"/>
        <w:rPr>
          <w:rFonts w:ascii="Times New Roman" w:hAnsi="Times New Roman"/>
          <w:color w:val="000000" w:themeColor="text1"/>
          <w:sz w:val="24"/>
          <w:szCs w:val="24"/>
        </w:rPr>
        <w:sectPr w:rsidR="00174C5A" w:rsidSect="00DD686A">
          <w:pgSz w:w="12240" w:h="15840"/>
          <w:pgMar w:top="1440" w:right="1440" w:bottom="1440" w:left="1440" w:header="720" w:footer="720" w:gutter="0"/>
          <w:cols w:space="720"/>
          <w:docGrid w:linePitch="360"/>
        </w:sectPr>
      </w:pPr>
    </w:p>
    <w:p w14:paraId="22A0E2AE" w14:textId="77777777" w:rsidR="00174C5A" w:rsidRDefault="00174C5A" w:rsidP="00174C5A">
      <w:pPr>
        <w:autoSpaceDE w:val="0"/>
        <w:autoSpaceDN w:val="0"/>
        <w:adjustRightInd w:val="0"/>
        <w:spacing w:after="0" w:line="240" w:lineRule="auto"/>
        <w:rPr>
          <w:rFonts w:ascii="Times New Roman" w:hAnsi="Times New Roman"/>
          <w:color w:val="000000" w:themeColor="text1"/>
          <w:sz w:val="24"/>
          <w:szCs w:val="24"/>
        </w:rPr>
      </w:pPr>
      <w:r>
        <w:rPr>
          <w:rFonts w:ascii="Times New Roman" w:hAnsi="Times New Roman"/>
          <w:noProof/>
          <w:color w:val="000000" w:themeColor="text1"/>
          <w:sz w:val="24"/>
          <w:szCs w:val="24"/>
          <w:lang w:eastAsia="en-US"/>
        </w:rPr>
        <w:lastRenderedPageBreak/>
        <w:drawing>
          <wp:inline distT="0" distB="0" distL="0" distR="0" wp14:anchorId="1B989FA1" wp14:editId="4930A127">
            <wp:extent cx="2581275" cy="4817723"/>
            <wp:effectExtent l="19050" t="0" r="9525" b="0"/>
            <wp:docPr id="178" name="Picture 2" descr="C:\Users\Ching Hua Su\Documents\1A\liquid strcture\Book\chapter\ch 2 phase diagram\from office laptop\Cd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ng Hua Su\Documents\1A\liquid strcture\Book\chapter\ch 2 phase diagram\from office laptop\CdTe(c).jpg"/>
                    <pic:cNvPicPr>
                      <a:picLocks noChangeAspect="1" noChangeArrowheads="1"/>
                    </pic:cNvPicPr>
                  </pic:nvPicPr>
                  <pic:blipFill>
                    <a:blip r:embed="rId15" cstate="print"/>
                    <a:srcRect/>
                    <a:stretch>
                      <a:fillRect/>
                    </a:stretch>
                  </pic:blipFill>
                  <pic:spPr bwMode="auto">
                    <a:xfrm>
                      <a:off x="0" y="0"/>
                      <a:ext cx="2581275" cy="4817723"/>
                    </a:xfrm>
                    <a:prstGeom prst="rect">
                      <a:avLst/>
                    </a:prstGeom>
                    <a:noFill/>
                    <a:ln w="9525">
                      <a:noFill/>
                      <a:miter lim="800000"/>
                      <a:headEnd/>
                      <a:tailEnd/>
                    </a:ln>
                  </pic:spPr>
                </pic:pic>
              </a:graphicData>
            </a:graphic>
          </wp:inline>
        </w:drawing>
      </w:r>
    </w:p>
    <w:p w14:paraId="1124F5F8" w14:textId="77777777" w:rsidR="00174C5A" w:rsidRDefault="00174C5A" w:rsidP="00174C5A">
      <w:pPr>
        <w:autoSpaceDE w:val="0"/>
        <w:autoSpaceDN w:val="0"/>
        <w:adjustRightInd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w:t>
      </w:r>
    </w:p>
    <w:p w14:paraId="51FCECE1" w14:textId="77777777" w:rsidR="00174C5A" w:rsidRDefault="00174C5A" w:rsidP="00174C5A">
      <w:pPr>
        <w:autoSpaceDE w:val="0"/>
        <w:autoSpaceDN w:val="0"/>
        <w:adjustRightInd w:val="0"/>
        <w:spacing w:before="120" w:after="0" w:line="240" w:lineRule="auto"/>
        <w:rPr>
          <w:rFonts w:ascii="Times New Roman" w:hAnsi="Times New Roman"/>
          <w:noProof/>
          <w:color w:val="000000" w:themeColor="text1"/>
          <w:sz w:val="24"/>
          <w:szCs w:val="24"/>
        </w:rPr>
      </w:pPr>
      <w:r>
        <w:rPr>
          <w:rFonts w:ascii="Times New Roman" w:hAnsi="Times New Roman"/>
          <w:noProof/>
          <w:color w:val="000000" w:themeColor="text1"/>
          <w:sz w:val="24"/>
          <w:szCs w:val="24"/>
          <w:lang w:eastAsia="en-US"/>
        </w:rPr>
        <w:drawing>
          <wp:inline distT="0" distB="0" distL="0" distR="0" wp14:anchorId="69A341D0" wp14:editId="3720B0F0">
            <wp:extent cx="2672017" cy="4601261"/>
            <wp:effectExtent l="19050" t="0" r="0" b="0"/>
            <wp:docPr id="179" name="Picture 3" descr="C:\Users\Ching Hua Su\Documents\1A\liquid strcture\Book\chapter\ch 2 phase diagram\from office laptop\Z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ng Hua Su\Documents\1A\liquid strcture\Book\chapter\ch 2 phase diagram\from office laptop\Znte.jpg"/>
                    <pic:cNvPicPr>
                      <a:picLocks noChangeAspect="1" noChangeArrowheads="1"/>
                    </pic:cNvPicPr>
                  </pic:nvPicPr>
                  <pic:blipFill>
                    <a:blip r:embed="rId16" cstate="print"/>
                    <a:srcRect/>
                    <a:stretch>
                      <a:fillRect/>
                    </a:stretch>
                  </pic:blipFill>
                  <pic:spPr bwMode="auto">
                    <a:xfrm>
                      <a:off x="0" y="0"/>
                      <a:ext cx="2676087" cy="4608270"/>
                    </a:xfrm>
                    <a:prstGeom prst="rect">
                      <a:avLst/>
                    </a:prstGeom>
                    <a:noFill/>
                    <a:ln w="9525">
                      <a:noFill/>
                      <a:miter lim="800000"/>
                      <a:headEnd/>
                      <a:tailEnd/>
                    </a:ln>
                  </pic:spPr>
                </pic:pic>
              </a:graphicData>
            </a:graphic>
          </wp:inline>
        </w:drawing>
      </w:r>
    </w:p>
    <w:p w14:paraId="6F186002" w14:textId="77777777" w:rsidR="00174C5A" w:rsidRDefault="00174C5A" w:rsidP="00174C5A">
      <w:pPr>
        <w:autoSpaceDE w:val="0"/>
        <w:autoSpaceDN w:val="0"/>
        <w:adjustRightInd w:val="0"/>
        <w:spacing w:before="240" w:after="0" w:line="240" w:lineRule="auto"/>
        <w:jc w:val="center"/>
        <w:rPr>
          <w:rFonts w:ascii="Times New Roman" w:hAnsi="Times New Roman"/>
          <w:noProof/>
          <w:color w:val="000000" w:themeColor="text1"/>
          <w:sz w:val="24"/>
          <w:szCs w:val="24"/>
        </w:rPr>
        <w:sectPr w:rsidR="00174C5A" w:rsidSect="00DF4F1C">
          <w:type w:val="continuous"/>
          <w:pgSz w:w="12240" w:h="15840"/>
          <w:pgMar w:top="1440" w:right="1440" w:bottom="1440" w:left="1440" w:header="720" w:footer="720" w:gutter="0"/>
          <w:cols w:num="2" w:space="720"/>
          <w:docGrid w:linePitch="360"/>
        </w:sectPr>
      </w:pPr>
      <w:r>
        <w:rPr>
          <w:rFonts w:ascii="Times New Roman" w:hAnsi="Times New Roman"/>
          <w:noProof/>
          <w:color w:val="000000" w:themeColor="text1"/>
          <w:sz w:val="24"/>
          <w:szCs w:val="24"/>
        </w:rPr>
        <w:t>(b)</w:t>
      </w:r>
    </w:p>
    <w:p w14:paraId="152818A0" w14:textId="77777777" w:rsidR="00174C5A" w:rsidRDefault="00174C5A" w:rsidP="00174C5A">
      <w:pPr>
        <w:autoSpaceDE w:val="0"/>
        <w:autoSpaceDN w:val="0"/>
        <w:adjustRightInd w:val="0"/>
        <w:spacing w:after="0" w:line="240" w:lineRule="auto"/>
        <w:rPr>
          <w:rFonts w:ascii="Times New Roman" w:hAnsi="Times New Roman"/>
          <w:color w:val="000000" w:themeColor="text1"/>
          <w:sz w:val="24"/>
          <w:szCs w:val="24"/>
        </w:rPr>
      </w:pPr>
    </w:p>
    <w:p w14:paraId="3E457B2E" w14:textId="77777777" w:rsidR="00174C5A" w:rsidRDefault="00174C5A" w:rsidP="00174C5A">
      <w:pPr>
        <w:autoSpaceDE w:val="0"/>
        <w:autoSpaceDN w:val="0"/>
        <w:adjustRightInd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Figure 3.1Viscosity and electrical conductivity isotherms and phase diagrams. (a) CdTe; curve 1: 1050</w:t>
      </w:r>
      <w:r w:rsidRPr="00CA2D60">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C, 2: 1100</w:t>
      </w:r>
      <w:r w:rsidRPr="00CA2D60">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C, 3:1150</w:t>
      </w:r>
      <w:r w:rsidRPr="00CA2D60">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C, 4: 1200</w:t>
      </w:r>
      <w:r w:rsidRPr="00CA2D60">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C and 5: 1250</w:t>
      </w:r>
      <w:r w:rsidRPr="00CA2D60">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C. (b) ZnTe; 1: 1280</w:t>
      </w:r>
      <w:r w:rsidRPr="00CA2D60">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C, 2: 1300</w:t>
      </w:r>
      <w:r w:rsidRPr="00CA2D60">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C, 3: 1350</w:t>
      </w:r>
      <w:r w:rsidRPr="00CA2D60">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C and 4: 1480</w:t>
      </w:r>
      <w:r w:rsidRPr="00CA2D60">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C (taken from Figures 121 and 122 of Ref.[4]).</w:t>
      </w:r>
    </w:p>
    <w:p w14:paraId="0A937160" w14:textId="77777777" w:rsidR="00174C5A" w:rsidRPr="008C15C3" w:rsidRDefault="00174C5A" w:rsidP="00174C5A">
      <w:pPr>
        <w:autoSpaceDE w:val="0"/>
        <w:autoSpaceDN w:val="0"/>
        <w:adjustRightInd w:val="0"/>
        <w:spacing w:after="0" w:line="240" w:lineRule="auto"/>
        <w:rPr>
          <w:rFonts w:ascii="Times New Roman" w:hAnsi="Times New Roman"/>
          <w:color w:val="000000" w:themeColor="text1"/>
          <w:sz w:val="24"/>
          <w:szCs w:val="24"/>
        </w:rPr>
      </w:pPr>
    </w:p>
    <w:p w14:paraId="5571254C" w14:textId="77777777" w:rsidR="00174C5A" w:rsidRDefault="00174C5A" w:rsidP="00174C5A">
      <w:pPr>
        <w:autoSpaceDE w:val="0"/>
        <w:autoSpaceDN w:val="0"/>
        <w:adjustRightInd w:val="0"/>
        <w:spacing w:after="0" w:line="240" w:lineRule="auto"/>
        <w:rPr>
          <w:rFonts w:ascii="Times New Roman" w:hAnsi="Times New Roman"/>
          <w:color w:val="000000" w:themeColor="text1"/>
          <w:sz w:val="24"/>
          <w:szCs w:val="24"/>
        </w:rPr>
      </w:pPr>
    </w:p>
    <w:p w14:paraId="70B0C201" w14:textId="77777777" w:rsidR="00174C5A" w:rsidRPr="0092766C" w:rsidRDefault="00174C5A" w:rsidP="00174C5A">
      <w:pPr>
        <w:autoSpaceDE w:val="0"/>
        <w:autoSpaceDN w:val="0"/>
        <w:adjustRightInd w:val="0"/>
        <w:spacing w:after="0" w:line="240" w:lineRule="auto"/>
        <w:ind w:firstLine="720"/>
        <w:rPr>
          <w:rFonts w:ascii="Times New Roman" w:hAnsi="Times New Roman"/>
          <w:sz w:val="24"/>
          <w:szCs w:val="24"/>
        </w:rPr>
      </w:pPr>
      <w:r>
        <w:rPr>
          <w:rFonts w:ascii="Times New Roman" w:hAnsi="Times New Roman"/>
          <w:color w:val="000000" w:themeColor="text1"/>
          <w:sz w:val="24"/>
          <w:szCs w:val="24"/>
        </w:rPr>
        <w:t xml:space="preserve">The solid crystalline of HgTe has zinc-blende structure with two inter-penetrating face-center-cubic (FCC) sublattices occupied by Hg and Te atoms, respectively. When a fraction, </w:t>
      </w:r>
      <w:r w:rsidRPr="00E75BB1">
        <w:rPr>
          <w:rFonts w:ascii="Times New Roman" w:hAnsi="Times New Roman"/>
          <w:i/>
          <w:iCs/>
          <w:color w:val="000000" w:themeColor="text1"/>
          <w:sz w:val="24"/>
          <w:szCs w:val="24"/>
        </w:rPr>
        <w:t>x</w:t>
      </w:r>
      <w:r>
        <w:rPr>
          <w:rFonts w:ascii="Times New Roman" w:hAnsi="Times New Roman"/>
          <w:color w:val="000000" w:themeColor="text1"/>
          <w:sz w:val="24"/>
          <w:szCs w:val="24"/>
        </w:rPr>
        <w:t>, of the Hg atoms is substituted by Cd (or Zn), the solid solution of Hg</w:t>
      </w:r>
      <w:r w:rsidRPr="000429D7">
        <w:rPr>
          <w:rFonts w:ascii="Times New Roman" w:hAnsi="Times New Roman"/>
          <w:color w:val="000000" w:themeColor="text1"/>
          <w:sz w:val="24"/>
          <w:szCs w:val="24"/>
          <w:vertAlign w:val="subscript"/>
        </w:rPr>
        <w:t>1-</w:t>
      </w:r>
      <w:r w:rsidRPr="007E470A">
        <w:rPr>
          <w:rFonts w:ascii="Times New Roman" w:hAnsi="Times New Roman"/>
          <w:i/>
          <w:iCs/>
          <w:color w:val="000000" w:themeColor="text1"/>
          <w:sz w:val="24"/>
          <w:szCs w:val="24"/>
          <w:vertAlign w:val="subscript"/>
        </w:rPr>
        <w:t>x</w:t>
      </w:r>
      <w:r>
        <w:rPr>
          <w:rFonts w:ascii="Times New Roman" w:hAnsi="Times New Roman"/>
          <w:color w:val="000000" w:themeColor="text1"/>
          <w:sz w:val="24"/>
          <w:szCs w:val="24"/>
        </w:rPr>
        <w:t>Cd</w:t>
      </w:r>
      <w:r w:rsidRPr="007E470A">
        <w:rPr>
          <w:rFonts w:ascii="Times New Roman" w:hAnsi="Times New Roman"/>
          <w:i/>
          <w:iCs/>
          <w:color w:val="000000" w:themeColor="text1"/>
          <w:sz w:val="24"/>
          <w:szCs w:val="24"/>
          <w:vertAlign w:val="subscript"/>
        </w:rPr>
        <w:t>x</w:t>
      </w:r>
      <w:r>
        <w:rPr>
          <w:rFonts w:ascii="Times New Roman" w:hAnsi="Times New Roman"/>
          <w:color w:val="000000" w:themeColor="text1"/>
          <w:sz w:val="24"/>
          <w:szCs w:val="24"/>
        </w:rPr>
        <w:t>Te (or Hg</w:t>
      </w:r>
      <w:r w:rsidRPr="000429D7">
        <w:rPr>
          <w:rFonts w:ascii="Times New Roman" w:hAnsi="Times New Roman"/>
          <w:color w:val="000000" w:themeColor="text1"/>
          <w:sz w:val="24"/>
          <w:szCs w:val="24"/>
          <w:vertAlign w:val="subscript"/>
        </w:rPr>
        <w:t>1-</w:t>
      </w:r>
      <w:r w:rsidRPr="007E470A">
        <w:rPr>
          <w:rFonts w:ascii="Times New Roman" w:hAnsi="Times New Roman"/>
          <w:i/>
          <w:iCs/>
          <w:color w:val="000000" w:themeColor="text1"/>
          <w:sz w:val="24"/>
          <w:szCs w:val="24"/>
          <w:vertAlign w:val="subscript"/>
        </w:rPr>
        <w:t>x</w:t>
      </w:r>
      <w:r>
        <w:rPr>
          <w:rFonts w:ascii="Times New Roman" w:hAnsi="Times New Roman"/>
          <w:color w:val="000000" w:themeColor="text1"/>
          <w:sz w:val="24"/>
          <w:szCs w:val="24"/>
        </w:rPr>
        <w:t>Zn</w:t>
      </w:r>
      <w:r w:rsidRPr="007E470A">
        <w:rPr>
          <w:rFonts w:ascii="Times New Roman" w:hAnsi="Times New Roman"/>
          <w:i/>
          <w:iCs/>
          <w:color w:val="000000" w:themeColor="text1"/>
          <w:sz w:val="24"/>
          <w:szCs w:val="24"/>
          <w:vertAlign w:val="subscript"/>
        </w:rPr>
        <w:t>x</w:t>
      </w:r>
      <w:r>
        <w:rPr>
          <w:rFonts w:ascii="Times New Roman" w:hAnsi="Times New Roman"/>
          <w:color w:val="000000" w:themeColor="text1"/>
          <w:sz w:val="24"/>
          <w:szCs w:val="24"/>
        </w:rPr>
        <w:t xml:space="preserve">Te) is formed. The phase diagram of the HgTe-based ternary systems, Hg-Cd-Te and Hg-Zn-Te, shows a prominent feature of a complete range of solid solutions from the binary compounds with narrow homogeneity ranges, i.e., HgTe and CdTe in the first system and HgTe and ZnTe in the second. </w:t>
      </w:r>
      <w:r w:rsidRPr="00125ED9">
        <w:rPr>
          <w:rFonts w:ascii="Times New Roman" w:hAnsi="Times New Roman"/>
          <w:sz w:val="24"/>
          <w:szCs w:val="24"/>
        </w:rPr>
        <w:t xml:space="preserve">One </w:t>
      </w:r>
      <w:r>
        <w:rPr>
          <w:rFonts w:ascii="Times New Roman" w:hAnsi="Times New Roman"/>
          <w:sz w:val="24"/>
          <w:szCs w:val="24"/>
        </w:rPr>
        <w:t>important</w:t>
      </w:r>
      <w:r w:rsidRPr="00125ED9">
        <w:rPr>
          <w:rFonts w:ascii="Times New Roman" w:hAnsi="Times New Roman"/>
          <w:sz w:val="24"/>
          <w:szCs w:val="24"/>
        </w:rPr>
        <w:t xml:space="preserve"> thermodynamic </w:t>
      </w:r>
      <w:r>
        <w:rPr>
          <w:rFonts w:ascii="Times New Roman" w:hAnsi="Times New Roman"/>
          <w:sz w:val="24"/>
          <w:szCs w:val="24"/>
        </w:rPr>
        <w:t>characteristic</w:t>
      </w:r>
      <w:r w:rsidRPr="00125ED9">
        <w:rPr>
          <w:rFonts w:ascii="Times New Roman" w:hAnsi="Times New Roman"/>
          <w:sz w:val="24"/>
          <w:szCs w:val="24"/>
        </w:rPr>
        <w:t xml:space="preserve"> for the narrow homogeneity range compounds is that the Gibbs free energy of formation </w:t>
      </w:r>
      <w:r>
        <w:rPr>
          <w:rFonts w:ascii="Times New Roman" w:hAnsi="Times New Roman"/>
          <w:sz w:val="24"/>
          <w:szCs w:val="24"/>
        </w:rPr>
        <w:t xml:space="preserve">for the compound </w:t>
      </w:r>
      <w:r w:rsidRPr="00125ED9">
        <w:rPr>
          <w:rFonts w:ascii="Times New Roman" w:hAnsi="Times New Roman"/>
          <w:sz w:val="24"/>
          <w:szCs w:val="24"/>
        </w:rPr>
        <w:t xml:space="preserve">is, within experimental error, independent of the deviation from stoichiometry and </w:t>
      </w:r>
      <w:r>
        <w:rPr>
          <w:rFonts w:ascii="Times New Roman" w:hAnsi="Times New Roman"/>
          <w:sz w:val="24"/>
          <w:szCs w:val="24"/>
        </w:rPr>
        <w:t xml:space="preserve">is </w:t>
      </w:r>
      <w:r w:rsidRPr="00125ED9">
        <w:rPr>
          <w:rFonts w:ascii="Times New Roman" w:hAnsi="Times New Roman"/>
          <w:sz w:val="24"/>
          <w:szCs w:val="24"/>
        </w:rPr>
        <w:t>a function of temperature only</w:t>
      </w:r>
      <w:r>
        <w:rPr>
          <w:rFonts w:ascii="Times New Roman" w:eastAsia="Times New Roman" w:hAnsi="Times New Roman"/>
          <w:sz w:val="24"/>
        </w:rPr>
        <w:t xml:space="preserve"> [</w:t>
      </w:r>
      <w:r>
        <w:rPr>
          <w:rFonts w:ascii="Times New Roman" w:eastAsia="Times New Roman" w:hAnsi="Times New Roman"/>
          <w:sz w:val="24"/>
          <w:szCs w:val="24"/>
        </w:rPr>
        <w:t>8</w:t>
      </w:r>
      <w:r w:rsidRPr="00B7734F">
        <w:rPr>
          <w:rFonts w:ascii="Times New Roman" w:eastAsia="Times New Roman" w:hAnsi="Times New Roman"/>
          <w:sz w:val="24"/>
          <w:szCs w:val="24"/>
        </w:rPr>
        <w:t xml:space="preserve">]. </w:t>
      </w:r>
      <w:r>
        <w:rPr>
          <w:rFonts w:ascii="Times New Roman" w:eastAsia="Times New Roman" w:hAnsi="Times New Roman"/>
          <w:sz w:val="24"/>
          <w:szCs w:val="24"/>
        </w:rPr>
        <w:t>In</w:t>
      </w:r>
      <w:r>
        <w:rPr>
          <w:rFonts w:ascii="Times New Roman" w:eastAsia="Times New Roman" w:hAnsi="Times New Roman"/>
          <w:sz w:val="24"/>
        </w:rPr>
        <w:t xml:space="preserve"> setting up equations during thermodynamic modeling,</w:t>
      </w:r>
      <w:r w:rsidRPr="00B7734F">
        <w:rPr>
          <w:rFonts w:ascii="Times New Roman" w:eastAsia="Times New Roman" w:hAnsi="Times New Roman"/>
          <w:sz w:val="24"/>
          <w:szCs w:val="24"/>
        </w:rPr>
        <w:t xml:space="preserve"> </w:t>
      </w:r>
      <w:r>
        <w:rPr>
          <w:rFonts w:ascii="Times New Roman" w:eastAsia="Times New Roman" w:hAnsi="Times New Roman"/>
          <w:sz w:val="24"/>
          <w:szCs w:val="24"/>
        </w:rPr>
        <w:t>t</w:t>
      </w:r>
      <w:r w:rsidRPr="00B7734F">
        <w:rPr>
          <w:rFonts w:ascii="Times New Roman" w:eastAsia="Times New Roman" w:hAnsi="Times New Roman"/>
          <w:sz w:val="24"/>
          <w:szCs w:val="24"/>
        </w:rPr>
        <w:t xml:space="preserve">his stoichiometric invariant has provided </w:t>
      </w:r>
      <w:r>
        <w:rPr>
          <w:rFonts w:ascii="Times New Roman" w:eastAsia="Times New Roman" w:hAnsi="Times New Roman"/>
          <w:sz w:val="24"/>
          <w:szCs w:val="24"/>
        </w:rPr>
        <w:t>a</w:t>
      </w:r>
      <w:r w:rsidRPr="00B7734F">
        <w:rPr>
          <w:rFonts w:ascii="Times New Roman" w:eastAsia="Times New Roman" w:hAnsi="Times New Roman"/>
          <w:sz w:val="24"/>
          <w:szCs w:val="24"/>
        </w:rPr>
        <w:t xml:space="preserve"> </w:t>
      </w:r>
      <w:r>
        <w:rPr>
          <w:rFonts w:ascii="Times New Roman" w:eastAsia="Times New Roman" w:hAnsi="Times New Roman"/>
          <w:sz w:val="24"/>
          <w:szCs w:val="24"/>
        </w:rPr>
        <w:t>help</w:t>
      </w:r>
      <w:r w:rsidRPr="00B7734F">
        <w:rPr>
          <w:rFonts w:ascii="Times New Roman" w:eastAsia="Times New Roman" w:hAnsi="Times New Roman"/>
          <w:sz w:val="24"/>
          <w:szCs w:val="24"/>
        </w:rPr>
        <w:t xml:space="preserve">ful simplification that </w:t>
      </w:r>
      <w:r>
        <w:rPr>
          <w:rFonts w:ascii="Times New Roman" w:eastAsia="Times New Roman" w:hAnsi="Times New Roman"/>
          <w:sz w:val="24"/>
        </w:rPr>
        <w:t>the line compound of elements A and B can be treated like a component, A</w:t>
      </w:r>
      <w:r w:rsidRPr="00B7734F">
        <w:rPr>
          <w:rFonts w:ascii="Times New Roman" w:eastAsia="Times New Roman" w:hAnsi="Times New Roman"/>
          <w:sz w:val="24"/>
          <w:vertAlign w:val="subscript"/>
        </w:rPr>
        <w:t>0.50</w:t>
      </w:r>
      <w:r>
        <w:rPr>
          <w:rFonts w:ascii="Times New Roman" w:eastAsia="Times New Roman" w:hAnsi="Times New Roman"/>
          <w:sz w:val="24"/>
        </w:rPr>
        <w:t>B</w:t>
      </w:r>
      <w:r w:rsidRPr="00B7734F">
        <w:rPr>
          <w:rFonts w:ascii="Times New Roman" w:eastAsia="Times New Roman" w:hAnsi="Times New Roman"/>
          <w:sz w:val="24"/>
          <w:vertAlign w:val="subscript"/>
        </w:rPr>
        <w:t>0.50</w:t>
      </w:r>
      <w:r>
        <w:rPr>
          <w:rFonts w:ascii="Times New Roman" w:eastAsia="Times New Roman" w:hAnsi="Times New Roman"/>
          <w:sz w:val="24"/>
        </w:rPr>
        <w:t xml:space="preserve">, with its chemical potential a function of temperature only. </w:t>
      </w:r>
      <w:r>
        <w:rPr>
          <w:rFonts w:ascii="Times New Roman" w:hAnsi="Times New Roman"/>
          <w:color w:val="000000" w:themeColor="text1"/>
          <w:sz w:val="24"/>
          <w:szCs w:val="24"/>
        </w:rPr>
        <w:t xml:space="preserve">To fully </w:t>
      </w:r>
      <w:r>
        <w:rPr>
          <w:rFonts w:ascii="Times New Roman" w:hAnsi="Times New Roman"/>
          <w:color w:val="000000" w:themeColor="text1"/>
          <w:sz w:val="24"/>
          <w:szCs w:val="24"/>
        </w:rPr>
        <w:lastRenderedPageBreak/>
        <w:t xml:space="preserve">characterize the system, it is a common practice to divide the analysis into two independent parts. In the first part, a thermodynamic model for the liquid phase and a thermodynamic characterization of the solid phase are needed so that the adjustable interaction parameters can be optimized for a quantitatively good fit to various experimental data of phase diagram and thermodynamic properties. Both the liquid surface and the solid will be delineated with the corresponding tie-lines connecting the compositions of liquid and solid solution in equilibrium at fixed temperatures along with the corresponding thermodynamic properties. The second part of the study requires </w:t>
      </w:r>
      <w:r>
        <w:rPr>
          <w:rFonts w:ascii="Times New Roman" w:hAnsi="Times New Roman"/>
          <w:sz w:val="24"/>
          <w:szCs w:val="24"/>
        </w:rPr>
        <w:t>the d</w:t>
      </w:r>
      <w:r w:rsidRPr="00BD65A0">
        <w:rPr>
          <w:rFonts w:ascii="Times New Roman" w:hAnsi="Times New Roman"/>
          <w:sz w:val="24"/>
          <w:szCs w:val="24"/>
        </w:rPr>
        <w:t>efect chemistry analysis</w:t>
      </w:r>
      <w:r>
        <w:rPr>
          <w:rFonts w:ascii="Times New Roman" w:hAnsi="Times New Roman"/>
          <w:sz w:val="24"/>
          <w:szCs w:val="24"/>
        </w:rPr>
        <w:t xml:space="preserve"> as the first part analysis of the liquid phase</w:t>
      </w:r>
      <w:r w:rsidRPr="00BD65A0">
        <w:rPr>
          <w:rFonts w:ascii="Times New Roman" w:hAnsi="Times New Roman"/>
          <w:sz w:val="24"/>
          <w:szCs w:val="24"/>
        </w:rPr>
        <w:t xml:space="preserve"> does not provide any information on the thermodynamic behavior of the solid solution </w:t>
      </w:r>
      <w:r>
        <w:rPr>
          <w:rFonts w:ascii="Times New Roman" w:hAnsi="Times New Roman"/>
          <w:sz w:val="24"/>
          <w:szCs w:val="24"/>
        </w:rPr>
        <w:t>with</w:t>
      </w:r>
      <w:r w:rsidRPr="00BD65A0">
        <w:rPr>
          <w:rFonts w:ascii="Times New Roman" w:hAnsi="Times New Roman"/>
          <w:sz w:val="24"/>
          <w:szCs w:val="24"/>
        </w:rPr>
        <w:t xml:space="preserve"> compositions interior to its stable composition</w:t>
      </w:r>
      <w:r>
        <w:rPr>
          <w:rFonts w:ascii="Times New Roman" w:hAnsi="Times New Roman"/>
          <w:sz w:val="24"/>
          <w:szCs w:val="24"/>
        </w:rPr>
        <w:t>al</w:t>
      </w:r>
      <w:r w:rsidRPr="00BD65A0">
        <w:rPr>
          <w:rFonts w:ascii="Times New Roman" w:hAnsi="Times New Roman"/>
          <w:sz w:val="24"/>
          <w:szCs w:val="24"/>
        </w:rPr>
        <w:t xml:space="preserve"> range. The latter would require specification</w:t>
      </w:r>
      <w:r>
        <w:rPr>
          <w:rFonts w:ascii="Times New Roman" w:hAnsi="Times New Roman"/>
          <w:sz w:val="24"/>
          <w:szCs w:val="24"/>
        </w:rPr>
        <w:t>s for</w:t>
      </w:r>
      <w:r w:rsidRPr="00BD65A0">
        <w:rPr>
          <w:rFonts w:ascii="Times New Roman" w:hAnsi="Times New Roman"/>
          <w:sz w:val="24"/>
          <w:szCs w:val="24"/>
        </w:rPr>
        <w:t xml:space="preserve"> the composition dependence of the chemical potentials of all components in the </w:t>
      </w:r>
      <w:r w:rsidRPr="00057F0A">
        <w:rPr>
          <w:rFonts w:ascii="Times New Roman" w:hAnsi="Times New Roman"/>
          <w:sz w:val="24"/>
          <w:szCs w:val="24"/>
        </w:rPr>
        <w:t>solid-solution phase and would involve the defect chemistry of the solid</w:t>
      </w:r>
      <w:r>
        <w:rPr>
          <w:rFonts w:ascii="Times New Roman" w:hAnsi="Times New Roman"/>
          <w:sz w:val="24"/>
          <w:szCs w:val="24"/>
        </w:rPr>
        <w:t xml:space="preserve"> </w:t>
      </w:r>
      <w:r w:rsidRPr="00057F0A">
        <w:rPr>
          <w:rFonts w:ascii="Times New Roman" w:hAnsi="Times New Roman"/>
          <w:sz w:val="24"/>
          <w:szCs w:val="24"/>
        </w:rPr>
        <w:t>solution. Following a statistical thermodynamic derivation</w:t>
      </w:r>
      <w:r>
        <w:rPr>
          <w:rFonts w:ascii="Times New Roman" w:hAnsi="Times New Roman"/>
          <w:sz w:val="24"/>
          <w:szCs w:val="24"/>
        </w:rPr>
        <w:t xml:space="preserve"> and energy band structure analysis, </w:t>
      </w:r>
      <w:r w:rsidRPr="00057F0A">
        <w:rPr>
          <w:rFonts w:ascii="Times New Roman" w:hAnsi="Times New Roman"/>
          <w:sz w:val="24"/>
          <w:szCs w:val="24"/>
        </w:rPr>
        <w:t>the equilibrium equation</w:t>
      </w:r>
      <w:r>
        <w:rPr>
          <w:rFonts w:ascii="Times New Roman" w:hAnsi="Times New Roman"/>
          <w:sz w:val="24"/>
          <w:szCs w:val="24"/>
        </w:rPr>
        <w:t>s</w:t>
      </w:r>
      <w:r w:rsidRPr="00057F0A">
        <w:rPr>
          <w:rFonts w:ascii="Times New Roman" w:hAnsi="Times New Roman"/>
          <w:sz w:val="24"/>
          <w:szCs w:val="24"/>
        </w:rPr>
        <w:t xml:space="preserve"> for </w:t>
      </w:r>
      <w:r>
        <w:rPr>
          <w:rFonts w:ascii="Times New Roman" w:hAnsi="Times New Roman"/>
          <w:sz w:val="24"/>
          <w:szCs w:val="24"/>
        </w:rPr>
        <w:t>various</w:t>
      </w:r>
      <w:r w:rsidRPr="00057F0A">
        <w:rPr>
          <w:rFonts w:ascii="Times New Roman" w:hAnsi="Times New Roman"/>
          <w:sz w:val="24"/>
          <w:szCs w:val="24"/>
        </w:rPr>
        <w:t xml:space="preserve"> defect models </w:t>
      </w:r>
      <w:r>
        <w:rPr>
          <w:rFonts w:ascii="Times New Roman" w:hAnsi="Times New Roman"/>
          <w:sz w:val="24"/>
          <w:szCs w:val="24"/>
        </w:rPr>
        <w:t>have</w:t>
      </w:r>
      <w:r w:rsidRPr="00057F0A">
        <w:rPr>
          <w:rFonts w:ascii="Times New Roman" w:hAnsi="Times New Roman"/>
          <w:sz w:val="24"/>
          <w:szCs w:val="24"/>
        </w:rPr>
        <w:t xml:space="preserve"> been established </w:t>
      </w:r>
      <w:r>
        <w:rPr>
          <w:rFonts w:ascii="Times New Roman" w:hAnsi="Times New Roman"/>
          <w:sz w:val="24"/>
          <w:szCs w:val="24"/>
        </w:rPr>
        <w:t xml:space="preserve">for several compositions of </w:t>
      </w:r>
      <w:r>
        <w:rPr>
          <w:rFonts w:ascii="Times New Roman" w:hAnsi="Times New Roman"/>
          <w:color w:val="000000" w:themeColor="text1"/>
          <w:sz w:val="24"/>
          <w:szCs w:val="24"/>
        </w:rPr>
        <w:t>Hg</w:t>
      </w:r>
      <w:r w:rsidRPr="000429D7">
        <w:rPr>
          <w:rFonts w:ascii="Times New Roman" w:hAnsi="Times New Roman"/>
          <w:color w:val="000000" w:themeColor="text1"/>
          <w:sz w:val="24"/>
          <w:szCs w:val="24"/>
          <w:vertAlign w:val="subscript"/>
        </w:rPr>
        <w:t>1-x</w:t>
      </w:r>
      <w:r>
        <w:rPr>
          <w:rFonts w:ascii="Times New Roman" w:hAnsi="Times New Roman"/>
          <w:color w:val="000000" w:themeColor="text1"/>
          <w:sz w:val="24"/>
          <w:szCs w:val="24"/>
        </w:rPr>
        <w:t>Cd</w:t>
      </w:r>
      <w:r w:rsidRPr="000429D7">
        <w:rPr>
          <w:rFonts w:ascii="Times New Roman" w:hAnsi="Times New Roman"/>
          <w:color w:val="000000" w:themeColor="text1"/>
          <w:sz w:val="24"/>
          <w:szCs w:val="24"/>
          <w:vertAlign w:val="subscript"/>
        </w:rPr>
        <w:t>x</w:t>
      </w:r>
      <w:r>
        <w:rPr>
          <w:rFonts w:ascii="Times New Roman" w:hAnsi="Times New Roman"/>
          <w:color w:val="000000" w:themeColor="text1"/>
          <w:sz w:val="24"/>
          <w:szCs w:val="24"/>
        </w:rPr>
        <w:t xml:space="preserve">Te </w:t>
      </w:r>
      <w:r w:rsidRPr="00057F0A">
        <w:rPr>
          <w:rFonts w:ascii="Times New Roman" w:hAnsi="Times New Roman"/>
          <w:sz w:val="24"/>
          <w:szCs w:val="24"/>
        </w:rPr>
        <w:t>[</w:t>
      </w:r>
      <w:r>
        <w:rPr>
          <w:rFonts w:ascii="Times New Roman" w:hAnsi="Times New Roman"/>
          <w:sz w:val="24"/>
          <w:szCs w:val="24"/>
        </w:rPr>
        <w:t>9]</w:t>
      </w:r>
      <w:r w:rsidRPr="00057F0A">
        <w:rPr>
          <w:rFonts w:ascii="Times New Roman" w:hAnsi="Times New Roman"/>
          <w:sz w:val="24"/>
          <w:szCs w:val="24"/>
        </w:rPr>
        <w:t xml:space="preserve"> </w:t>
      </w:r>
      <w:r>
        <w:rPr>
          <w:rFonts w:ascii="Times New Roman" w:hAnsi="Times New Roman"/>
          <w:sz w:val="24"/>
          <w:szCs w:val="24"/>
        </w:rPr>
        <w:t xml:space="preserve">and CdTe </w:t>
      </w:r>
      <w:r w:rsidRPr="00BD65A0">
        <w:rPr>
          <w:rFonts w:ascii="Times New Roman" w:hAnsi="Times New Roman"/>
          <w:sz w:val="24"/>
          <w:szCs w:val="24"/>
        </w:rPr>
        <w:t>[</w:t>
      </w:r>
      <w:r>
        <w:rPr>
          <w:rFonts w:ascii="Times New Roman" w:hAnsi="Times New Roman"/>
          <w:sz w:val="24"/>
          <w:szCs w:val="24"/>
        </w:rPr>
        <w:t>10</w:t>
      </w:r>
      <w:r w:rsidRPr="00057F0A">
        <w:rPr>
          <w:rFonts w:ascii="Times New Roman" w:hAnsi="Times New Roman"/>
          <w:sz w:val="24"/>
          <w:szCs w:val="24"/>
        </w:rPr>
        <w:t xml:space="preserve">]. </w:t>
      </w:r>
      <w:r>
        <w:rPr>
          <w:rFonts w:ascii="Times New Roman" w:hAnsi="Times New Roman"/>
          <w:sz w:val="24"/>
          <w:szCs w:val="24"/>
        </w:rPr>
        <w:t>W</w:t>
      </w:r>
      <w:r w:rsidRPr="00057F0A">
        <w:rPr>
          <w:rFonts w:ascii="Times New Roman" w:hAnsi="Times New Roman"/>
          <w:sz w:val="24"/>
          <w:szCs w:val="24"/>
        </w:rPr>
        <w:t>ith a specific defect model</w:t>
      </w:r>
      <w:r>
        <w:rPr>
          <w:rFonts w:ascii="Times New Roman" w:hAnsi="Times New Roman"/>
          <w:sz w:val="24"/>
          <w:szCs w:val="24"/>
        </w:rPr>
        <w:t>,</w:t>
      </w:r>
      <w:r w:rsidRPr="00057F0A">
        <w:rPr>
          <w:rFonts w:ascii="Times New Roman" w:hAnsi="Times New Roman"/>
          <w:sz w:val="24"/>
          <w:szCs w:val="24"/>
        </w:rPr>
        <w:t xml:space="preserve"> </w:t>
      </w:r>
      <w:r>
        <w:rPr>
          <w:rFonts w:ascii="Times New Roman" w:hAnsi="Times New Roman"/>
          <w:sz w:val="24"/>
          <w:szCs w:val="24"/>
        </w:rPr>
        <w:t>t</w:t>
      </w:r>
      <w:r w:rsidRPr="00057F0A">
        <w:rPr>
          <w:rFonts w:ascii="Times New Roman" w:hAnsi="Times New Roman"/>
          <w:sz w:val="24"/>
          <w:szCs w:val="24"/>
        </w:rPr>
        <w:t xml:space="preserve">he </w:t>
      </w:r>
      <w:r>
        <w:rPr>
          <w:rFonts w:ascii="Times New Roman" w:hAnsi="Times New Roman"/>
          <w:sz w:val="24"/>
          <w:szCs w:val="24"/>
        </w:rPr>
        <w:t>interaction parameters for</w:t>
      </w:r>
      <w:r w:rsidRPr="00BD65A0">
        <w:rPr>
          <w:rFonts w:ascii="Times New Roman" w:hAnsi="Times New Roman"/>
          <w:sz w:val="24"/>
          <w:szCs w:val="24"/>
        </w:rPr>
        <w:t xml:space="preserve"> the excess Gibbs energies to create the neutral atom</w:t>
      </w:r>
      <w:r>
        <w:rPr>
          <w:rFonts w:ascii="Times New Roman" w:hAnsi="Times New Roman"/>
          <w:sz w:val="24"/>
          <w:szCs w:val="24"/>
        </w:rPr>
        <w:t xml:space="preserve">ic point defects </w:t>
      </w:r>
      <w:r w:rsidRPr="00BD65A0">
        <w:rPr>
          <w:rFonts w:ascii="Times New Roman" w:hAnsi="Times New Roman"/>
          <w:sz w:val="24"/>
          <w:szCs w:val="24"/>
        </w:rPr>
        <w:t xml:space="preserve">will be determined from a best fit </w:t>
      </w:r>
      <w:r>
        <w:rPr>
          <w:rFonts w:ascii="Times New Roman" w:hAnsi="Times New Roman"/>
          <w:sz w:val="24"/>
          <w:szCs w:val="24"/>
        </w:rPr>
        <w:t xml:space="preserve">of the theoretical </w:t>
      </w:r>
      <w:r w:rsidRPr="00057F0A">
        <w:rPr>
          <w:rFonts w:ascii="Times New Roman" w:hAnsi="Times New Roman"/>
          <w:sz w:val="24"/>
          <w:szCs w:val="24"/>
        </w:rPr>
        <w:t>equilibrium equations</w:t>
      </w:r>
      <w:r w:rsidRPr="00BD65A0">
        <w:rPr>
          <w:rFonts w:ascii="Times New Roman" w:hAnsi="Times New Roman"/>
          <w:sz w:val="24"/>
          <w:szCs w:val="24"/>
        </w:rPr>
        <w:t xml:space="preserve"> to the experimental </w:t>
      </w:r>
      <w:r>
        <w:rPr>
          <w:rFonts w:ascii="Times New Roman" w:hAnsi="Times New Roman"/>
          <w:sz w:val="24"/>
          <w:szCs w:val="24"/>
        </w:rPr>
        <w:t xml:space="preserve">composition-temperature-partial pressure (X-T-P) </w:t>
      </w:r>
      <w:r w:rsidRPr="00BD65A0">
        <w:rPr>
          <w:rFonts w:ascii="Times New Roman" w:hAnsi="Times New Roman"/>
          <w:sz w:val="24"/>
          <w:szCs w:val="24"/>
        </w:rPr>
        <w:t>data. Using these parameters the analysis will generate the complete X-T-P phase diagram</w:t>
      </w:r>
      <w:r>
        <w:rPr>
          <w:rFonts w:ascii="Times New Roman" w:hAnsi="Times New Roman"/>
          <w:sz w:val="24"/>
          <w:szCs w:val="24"/>
        </w:rPr>
        <w:t xml:space="preserve"> of the solid phase</w:t>
      </w:r>
      <w:r w:rsidRPr="00BD65A0">
        <w:rPr>
          <w:rFonts w:ascii="Times New Roman" w:hAnsi="Times New Roman"/>
          <w:sz w:val="24"/>
          <w:szCs w:val="24"/>
        </w:rPr>
        <w:t xml:space="preserve">. </w:t>
      </w:r>
      <w:r>
        <w:rPr>
          <w:rFonts w:ascii="Times New Roman" w:hAnsi="Times New Roman"/>
          <w:sz w:val="24"/>
          <w:szCs w:val="24"/>
        </w:rPr>
        <w:t xml:space="preserve">Since this book will focus on the physics and chemistry of the melts, only the first part of the analysis, i.e., the liquid-solid equilibrium, will be presented here. </w:t>
      </w:r>
    </w:p>
    <w:p w14:paraId="480F81B2" w14:textId="77777777" w:rsidR="00174C5A" w:rsidRPr="008C15C3" w:rsidRDefault="00174C5A" w:rsidP="00174C5A">
      <w:pPr>
        <w:pStyle w:val="ListParagraph"/>
        <w:spacing w:after="120"/>
        <w:ind w:left="0" w:firstLine="720"/>
        <w:rPr>
          <w:rFonts w:ascii="Times New Roman" w:hAnsi="Times New Roman"/>
          <w:color w:val="000000" w:themeColor="text1"/>
          <w:sz w:val="24"/>
          <w:szCs w:val="24"/>
        </w:rPr>
      </w:pPr>
    </w:p>
    <w:p w14:paraId="15EF61B5" w14:textId="77777777" w:rsidR="00174C5A" w:rsidRPr="008C5C52" w:rsidRDefault="00174C5A" w:rsidP="00174C5A">
      <w:pPr>
        <w:pStyle w:val="ListParagraph"/>
        <w:spacing w:after="0" w:line="240" w:lineRule="auto"/>
        <w:ind w:left="0"/>
        <w:rPr>
          <w:rFonts w:ascii="Times New Roman" w:hAnsi="Times New Roman"/>
          <w:b/>
          <w:sz w:val="24"/>
          <w:szCs w:val="24"/>
        </w:rPr>
      </w:pPr>
      <w:r>
        <w:rPr>
          <w:rFonts w:ascii="Times New Roman" w:hAnsi="Times New Roman"/>
          <w:b/>
          <w:sz w:val="24"/>
          <w:szCs w:val="24"/>
        </w:rPr>
        <w:t>3</w:t>
      </w:r>
      <w:r w:rsidRPr="008C5C52">
        <w:rPr>
          <w:rFonts w:ascii="Times New Roman" w:hAnsi="Times New Roman"/>
          <w:b/>
          <w:sz w:val="24"/>
          <w:szCs w:val="24"/>
        </w:rPr>
        <w:t>.</w:t>
      </w:r>
      <w:r>
        <w:rPr>
          <w:rFonts w:ascii="Times New Roman" w:hAnsi="Times New Roman"/>
          <w:b/>
          <w:sz w:val="24"/>
          <w:szCs w:val="24"/>
        </w:rPr>
        <w:t>2</w:t>
      </w:r>
      <w:r w:rsidRPr="008C5C52">
        <w:rPr>
          <w:rFonts w:ascii="Times New Roman" w:hAnsi="Times New Roman"/>
          <w:b/>
          <w:sz w:val="24"/>
          <w:szCs w:val="24"/>
        </w:rPr>
        <w:t xml:space="preserve">    Associated Solution Model for Liquid phase</w:t>
      </w:r>
    </w:p>
    <w:p w14:paraId="1B8420A4" w14:textId="77777777" w:rsidR="00174C5A" w:rsidRDefault="00174C5A" w:rsidP="00174C5A">
      <w:pPr>
        <w:pStyle w:val="ListParagraph"/>
        <w:spacing w:after="0" w:line="240" w:lineRule="auto"/>
        <w:ind w:left="0" w:firstLine="720"/>
        <w:rPr>
          <w:rFonts w:ascii="Times New Roman" w:hAnsi="Times New Roman"/>
          <w:color w:val="000000" w:themeColor="text1"/>
          <w:sz w:val="24"/>
          <w:szCs w:val="24"/>
        </w:rPr>
      </w:pPr>
    </w:p>
    <w:p w14:paraId="36E4FCC9" w14:textId="77777777" w:rsidR="00174C5A" w:rsidRDefault="00174C5A" w:rsidP="00174C5A">
      <w:pPr>
        <w:pStyle w:val="ListParagraph"/>
        <w:spacing w:after="0" w:line="240" w:lineRule="auto"/>
        <w:ind w:left="0" w:firstLine="720"/>
        <w:rPr>
          <w:rFonts w:ascii="Times New Roman" w:hAnsi="Times New Roman"/>
          <w:color w:val="000000" w:themeColor="text1"/>
          <w:sz w:val="24"/>
          <w:szCs w:val="24"/>
        </w:rPr>
      </w:pPr>
      <w:r>
        <w:rPr>
          <w:rFonts w:ascii="Times New Roman" w:hAnsi="Times New Roman"/>
          <w:color w:val="000000" w:themeColor="text1"/>
          <w:sz w:val="24"/>
          <w:szCs w:val="24"/>
        </w:rPr>
        <w:t>3.2.1 Solution thermodynamics</w:t>
      </w:r>
    </w:p>
    <w:p w14:paraId="09C27042" w14:textId="77777777" w:rsidR="00174C5A" w:rsidRDefault="00174C5A" w:rsidP="00174C5A">
      <w:pPr>
        <w:pStyle w:val="ListParagraph"/>
        <w:spacing w:after="0" w:line="240" w:lineRule="auto"/>
        <w:ind w:left="0" w:firstLine="720"/>
        <w:rPr>
          <w:rFonts w:ascii="Times New Roman" w:hAnsi="Times New Roman"/>
          <w:color w:val="000000" w:themeColor="text1"/>
          <w:sz w:val="24"/>
          <w:szCs w:val="24"/>
        </w:rPr>
      </w:pPr>
    </w:p>
    <w:p w14:paraId="0359412A" w14:textId="77777777" w:rsidR="00174C5A" w:rsidRDefault="00174C5A" w:rsidP="00174C5A">
      <w:pPr>
        <w:pStyle w:val="BodyText"/>
        <w:ind w:firstLine="720"/>
        <w:jc w:val="left"/>
      </w:pPr>
      <w:r>
        <w:rPr>
          <w:szCs w:val="24"/>
        </w:rPr>
        <w:t xml:space="preserve">The binary system of A-C, such as Hg-Te, Cd-Te and Zn-Te, forms only one intermetallic compound which is a congruently melting solid AC(s) with 1:1 atomic ratio. The ternary systems of Hg-Cd-Te and Hg-Zn-Te can be described, respectively, as binary systems of HgTe-CdTe and HgTe-ZnTe which form solid solution over the entire composition, the so-called pseudo-binary. In the associated solution model for a binary system, such as Hg-Te as an example, </w:t>
      </w:r>
      <w:r>
        <w:t xml:space="preserve">the liquid is assumed to consist of species of Hg and Te elements and HgTe molecule. The mole fraction of each species is determined by the atomic fraction of each element, i.e., Hg and Te, and the equilibrium constants for the association/dissociation reactions of: </w:t>
      </w:r>
      <m:oMath>
        <m:r>
          <w:rPr>
            <w:rFonts w:ascii="Cambria Math" w:hAnsi="Cambria Math"/>
          </w:rPr>
          <m:t>Hg(l)+Te(l) ↔HgTe(l)</m:t>
        </m:r>
      </m:oMath>
      <w:r>
        <w:t>.</w:t>
      </w:r>
    </w:p>
    <w:p w14:paraId="122589AE" w14:textId="77777777" w:rsidR="00174C5A" w:rsidRDefault="00174C5A" w:rsidP="00174C5A">
      <w:pPr>
        <w:pStyle w:val="BodyText"/>
        <w:ind w:firstLine="720"/>
        <w:jc w:val="left"/>
      </w:pPr>
      <w:r>
        <w:t xml:space="preserve">                                                                              </w:t>
      </w:r>
    </w:p>
    <w:p w14:paraId="451F8C23" w14:textId="77777777" w:rsidR="00174C5A" w:rsidRDefault="00174C5A" w:rsidP="00174C5A">
      <w:pPr>
        <w:pStyle w:val="ListParagraph"/>
        <w:spacing w:after="0" w:line="240" w:lineRule="auto"/>
        <w:ind w:left="0" w:firstLine="720"/>
        <w:rPr>
          <w:rFonts w:ascii="Times New Roman" w:hAnsi="Times New Roman"/>
          <w:sz w:val="24"/>
          <w:szCs w:val="24"/>
        </w:rPr>
      </w:pPr>
      <w:r w:rsidRPr="00E543C5">
        <w:rPr>
          <w:rFonts w:ascii="Times New Roman" w:hAnsi="Times New Roman"/>
          <w:sz w:val="24"/>
          <w:szCs w:val="24"/>
        </w:rPr>
        <w:t xml:space="preserve">In the </w:t>
      </w:r>
      <w:r>
        <w:rPr>
          <w:rFonts w:ascii="Times New Roman" w:hAnsi="Times New Roman"/>
          <w:sz w:val="24"/>
          <w:szCs w:val="24"/>
        </w:rPr>
        <w:t xml:space="preserve">associated solution </w:t>
      </w:r>
      <w:r w:rsidRPr="00E543C5">
        <w:rPr>
          <w:rFonts w:ascii="Times New Roman" w:hAnsi="Times New Roman"/>
          <w:sz w:val="24"/>
          <w:szCs w:val="24"/>
        </w:rPr>
        <w:t xml:space="preserve">treatment of </w:t>
      </w:r>
      <w:r>
        <w:rPr>
          <w:rFonts w:ascii="Times New Roman" w:hAnsi="Times New Roman"/>
          <w:sz w:val="24"/>
          <w:szCs w:val="24"/>
        </w:rPr>
        <w:t xml:space="preserve">a three-element system such as </w:t>
      </w:r>
      <w:r w:rsidRPr="00E543C5">
        <w:rPr>
          <w:rFonts w:ascii="Times New Roman" w:hAnsi="Times New Roman"/>
          <w:sz w:val="24"/>
          <w:szCs w:val="24"/>
        </w:rPr>
        <w:t xml:space="preserve">the Hg-Cd-Te system, the liquid </w:t>
      </w:r>
      <w:r>
        <w:rPr>
          <w:rFonts w:ascii="Times New Roman" w:hAnsi="Times New Roman"/>
          <w:sz w:val="24"/>
          <w:szCs w:val="24"/>
        </w:rPr>
        <w:t>is assumed to consist of five species: Hg, Cd and</w:t>
      </w:r>
      <w:r w:rsidRPr="00E543C5">
        <w:rPr>
          <w:rFonts w:ascii="Times New Roman" w:hAnsi="Times New Roman"/>
          <w:sz w:val="24"/>
          <w:szCs w:val="24"/>
        </w:rPr>
        <w:t xml:space="preserve"> Te</w:t>
      </w:r>
      <w:r>
        <w:rPr>
          <w:rFonts w:ascii="Times New Roman" w:hAnsi="Times New Roman"/>
          <w:sz w:val="24"/>
          <w:szCs w:val="24"/>
        </w:rPr>
        <w:t xml:space="preserve"> atomic species and </w:t>
      </w:r>
      <w:r w:rsidRPr="00E543C5">
        <w:rPr>
          <w:rFonts w:ascii="Times New Roman" w:hAnsi="Times New Roman"/>
          <w:sz w:val="24"/>
          <w:szCs w:val="24"/>
        </w:rPr>
        <w:t xml:space="preserve">HgTe and CdTe </w:t>
      </w:r>
      <w:r>
        <w:rPr>
          <w:rFonts w:ascii="Times New Roman" w:hAnsi="Times New Roman"/>
          <w:sz w:val="24"/>
          <w:szCs w:val="24"/>
        </w:rPr>
        <w:t xml:space="preserve">molecular </w:t>
      </w:r>
      <w:r w:rsidRPr="00E543C5">
        <w:rPr>
          <w:rFonts w:ascii="Times New Roman" w:hAnsi="Times New Roman"/>
          <w:sz w:val="24"/>
          <w:szCs w:val="24"/>
        </w:rPr>
        <w:t>species</w:t>
      </w:r>
      <w:r>
        <w:rPr>
          <w:rFonts w:ascii="Times New Roman" w:hAnsi="Times New Roman"/>
          <w:sz w:val="24"/>
          <w:szCs w:val="24"/>
        </w:rPr>
        <w:t>. The various thermodynamic quantities will be derived from the model in terms of the mole fractions of these species</w:t>
      </w:r>
      <w:r w:rsidRPr="00E543C5">
        <w:rPr>
          <w:rFonts w:ascii="Times New Roman" w:hAnsi="Times New Roman"/>
          <w:sz w:val="24"/>
          <w:szCs w:val="24"/>
        </w:rPr>
        <w:t xml:space="preserve">. </w:t>
      </w:r>
      <w:r>
        <w:rPr>
          <w:rFonts w:ascii="Times New Roman" w:hAnsi="Times New Roman"/>
          <w:sz w:val="24"/>
          <w:szCs w:val="24"/>
        </w:rPr>
        <w:t xml:space="preserve">However, the experimental results are given in terms of the atomic fractions of the chemical elements comprising the system, i.e., Hg, Cd and Te. Before assuming any specific forms for the Gibbs energy of mixing for the liquid, general relations between these two sets of quantities need to be obtained to establish the standard conversion to correlate the theoretical and experimental results. Given the Hg-Cd-Te (or Hg-Zn-Te) system by the symbol of A-B-C, the component A, B and C is represented by component 1, 2 and 3, respectively, and the species A, B, C, AC and BC is represented by </w:t>
      </w:r>
      <w:r>
        <w:rPr>
          <w:rFonts w:ascii="Times New Roman" w:hAnsi="Times New Roman"/>
          <w:sz w:val="24"/>
          <w:szCs w:val="24"/>
        </w:rPr>
        <w:lastRenderedPageBreak/>
        <w:t xml:space="preserve">species 1, 2, 3, 4 and 5, respectively. If </w:t>
      </w:r>
      <w:r w:rsidRPr="005A1AD7">
        <w:rPr>
          <w:rFonts w:ascii="Times New Roman" w:hAnsi="Times New Roman"/>
          <w:i/>
          <w:sz w:val="24"/>
          <w:szCs w:val="24"/>
        </w:rPr>
        <w:t>N</w:t>
      </w:r>
      <w:r>
        <w:rPr>
          <w:rFonts w:ascii="Times New Roman" w:hAnsi="Times New Roman"/>
          <w:i/>
          <w:sz w:val="24"/>
          <w:szCs w:val="24"/>
          <w:vertAlign w:val="subscript"/>
        </w:rPr>
        <w:t>i</w:t>
      </w:r>
      <w:r>
        <w:rPr>
          <w:rFonts w:ascii="Times New Roman" w:hAnsi="Times New Roman"/>
          <w:sz w:val="24"/>
          <w:szCs w:val="24"/>
        </w:rPr>
        <w:t xml:space="preserve"> is the number of gram-atoms of component </w:t>
      </w:r>
      <w:r>
        <w:rPr>
          <w:rFonts w:ascii="Times New Roman" w:hAnsi="Times New Roman"/>
          <w:i/>
          <w:sz w:val="24"/>
          <w:szCs w:val="24"/>
        </w:rPr>
        <w:t>i</w:t>
      </w:r>
      <w:r>
        <w:rPr>
          <w:rFonts w:ascii="Times New Roman" w:hAnsi="Times New Roman"/>
          <w:sz w:val="24"/>
          <w:szCs w:val="24"/>
        </w:rPr>
        <w:t xml:space="preserve"> and </w:t>
      </w:r>
      <w:r w:rsidRPr="005A1AD7">
        <w:rPr>
          <w:rFonts w:ascii="Times New Roman" w:hAnsi="Times New Roman"/>
          <w:i/>
          <w:sz w:val="24"/>
          <w:szCs w:val="24"/>
        </w:rPr>
        <w:t>n</w:t>
      </w:r>
      <w:r w:rsidRPr="005A1AD7">
        <w:rPr>
          <w:rFonts w:ascii="Times New Roman" w:hAnsi="Times New Roman"/>
          <w:i/>
          <w:sz w:val="24"/>
          <w:szCs w:val="24"/>
          <w:vertAlign w:val="subscript"/>
        </w:rPr>
        <w:t>j</w:t>
      </w:r>
      <w:r>
        <w:rPr>
          <w:rFonts w:ascii="Times New Roman" w:hAnsi="Times New Roman"/>
          <w:sz w:val="24"/>
          <w:szCs w:val="24"/>
        </w:rPr>
        <w:t xml:space="preserve"> is the number of moles of species </w:t>
      </w:r>
      <w:r w:rsidRPr="005A1AD7">
        <w:rPr>
          <w:rFonts w:ascii="Times New Roman" w:hAnsi="Times New Roman"/>
          <w:i/>
          <w:sz w:val="24"/>
          <w:szCs w:val="24"/>
        </w:rPr>
        <w:t>j</w:t>
      </w:r>
      <w:r>
        <w:rPr>
          <w:rFonts w:ascii="Times New Roman" w:hAnsi="Times New Roman"/>
          <w:sz w:val="24"/>
          <w:szCs w:val="24"/>
        </w:rPr>
        <w:t>, then the conservation of mass for each atom type requires:</w:t>
      </w:r>
    </w:p>
    <w:p w14:paraId="664FEFD5" w14:textId="77777777" w:rsidR="00174C5A" w:rsidRDefault="00174C5A" w:rsidP="00174C5A">
      <w:pPr>
        <w:pStyle w:val="ListParagraph"/>
        <w:spacing w:after="0" w:line="240" w:lineRule="auto"/>
        <w:ind w:left="0" w:firstLine="720"/>
        <w:rPr>
          <w:rFonts w:ascii="Times New Roman" w:hAnsi="Times New Roman"/>
          <w:sz w:val="24"/>
          <w:szCs w:val="24"/>
        </w:rPr>
      </w:pPr>
    </w:p>
    <w:p w14:paraId="23B0A568" w14:textId="77777777" w:rsidR="00174C5A" w:rsidRDefault="008C5925" w:rsidP="00174C5A">
      <w:pPr>
        <w:pStyle w:val="ListParagraph"/>
        <w:spacing w:after="0" w:line="240" w:lineRule="auto"/>
        <w:ind w:left="0" w:firstLine="720"/>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4</m:t>
            </m:r>
          </m:sub>
        </m:sSub>
      </m:oMath>
      <w:r w:rsidR="00174C5A">
        <w:rPr>
          <w:rFonts w:ascii="Times New Roman" w:hAnsi="Times New Roman"/>
          <w:sz w:val="24"/>
          <w:szCs w:val="24"/>
        </w:rPr>
        <w:t xml:space="preserve">                                                                                                     (3.3) </w:t>
      </w:r>
    </w:p>
    <w:p w14:paraId="4AC65741" w14:textId="77777777" w:rsidR="00174C5A" w:rsidRDefault="00174C5A" w:rsidP="00174C5A">
      <w:pPr>
        <w:pStyle w:val="ListParagraph"/>
        <w:spacing w:after="0" w:line="240" w:lineRule="auto"/>
        <w:ind w:left="0" w:firstLine="720"/>
        <w:rPr>
          <w:rFonts w:ascii="Times New Roman" w:hAnsi="Times New Roman"/>
          <w:sz w:val="24"/>
          <w:szCs w:val="24"/>
        </w:rPr>
      </w:pPr>
    </w:p>
    <w:p w14:paraId="360E359A" w14:textId="77777777" w:rsidR="00174C5A" w:rsidRDefault="008C5925" w:rsidP="00174C5A">
      <w:pPr>
        <w:pStyle w:val="ListParagraph"/>
        <w:spacing w:after="0" w:line="240" w:lineRule="auto"/>
        <w:ind w:left="0" w:firstLine="720"/>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5</m:t>
            </m:r>
          </m:sub>
        </m:sSub>
      </m:oMath>
      <w:r w:rsidR="00174C5A">
        <w:rPr>
          <w:rFonts w:ascii="Times New Roman" w:hAnsi="Times New Roman"/>
          <w:sz w:val="24"/>
          <w:szCs w:val="24"/>
        </w:rPr>
        <w:t xml:space="preserve">                                                                                                     (3.4)</w:t>
      </w:r>
    </w:p>
    <w:p w14:paraId="5A2B1861" w14:textId="77777777" w:rsidR="00174C5A" w:rsidRDefault="00174C5A" w:rsidP="00174C5A">
      <w:pPr>
        <w:pStyle w:val="ListParagraph"/>
        <w:spacing w:after="0" w:line="240" w:lineRule="auto"/>
        <w:ind w:left="0" w:firstLine="720"/>
        <w:rPr>
          <w:rFonts w:ascii="Times New Roman" w:hAnsi="Times New Roman"/>
          <w:sz w:val="24"/>
          <w:szCs w:val="24"/>
        </w:rPr>
      </w:pPr>
    </w:p>
    <w:p w14:paraId="42532D5C" w14:textId="77777777" w:rsidR="00174C5A" w:rsidRDefault="008C5925" w:rsidP="00174C5A">
      <w:pPr>
        <w:pStyle w:val="ListParagraph"/>
        <w:spacing w:after="0" w:line="240" w:lineRule="auto"/>
        <w:ind w:left="0" w:firstLine="720"/>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4</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5</m:t>
            </m:r>
          </m:sub>
        </m:sSub>
      </m:oMath>
      <w:r w:rsidR="00174C5A">
        <w:rPr>
          <w:rFonts w:ascii="Times New Roman" w:hAnsi="Times New Roman"/>
          <w:sz w:val="24"/>
          <w:szCs w:val="24"/>
        </w:rPr>
        <w:t xml:space="preserve">                                                                                            (3.5)</w:t>
      </w:r>
    </w:p>
    <w:p w14:paraId="0C000063" w14:textId="77777777" w:rsidR="00174C5A" w:rsidRDefault="00174C5A" w:rsidP="00174C5A">
      <w:pPr>
        <w:pStyle w:val="ListParagraph"/>
        <w:spacing w:after="0" w:line="240" w:lineRule="auto"/>
        <w:ind w:left="0" w:firstLine="720"/>
        <w:rPr>
          <w:rFonts w:ascii="Times New Roman" w:hAnsi="Times New Roman"/>
          <w:sz w:val="24"/>
          <w:szCs w:val="24"/>
        </w:rPr>
      </w:pPr>
    </w:p>
    <w:p w14:paraId="771B80E5" w14:textId="77777777" w:rsidR="00174C5A" w:rsidRDefault="00174C5A" w:rsidP="00174C5A">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Defining the atom fractions of components as </w:t>
      </w:r>
      <w:r w:rsidRPr="00124B59">
        <w:rPr>
          <w:rFonts w:ascii="Times New Roman" w:hAnsi="Times New Roman"/>
          <w:i/>
          <w:sz w:val="24"/>
          <w:szCs w:val="24"/>
        </w:rPr>
        <w:t>x</w:t>
      </w:r>
      <w:r w:rsidRPr="00124B59">
        <w:rPr>
          <w:rFonts w:ascii="Times New Roman" w:hAnsi="Times New Roman"/>
          <w:i/>
          <w:sz w:val="24"/>
          <w:szCs w:val="24"/>
          <w:vertAlign w:val="subscript"/>
        </w:rPr>
        <w:t>i</w:t>
      </w:r>
      <w:r>
        <w:rPr>
          <w:rFonts w:ascii="Times New Roman" w:hAnsi="Times New Roman"/>
          <w:sz w:val="24"/>
          <w:szCs w:val="24"/>
        </w:rPr>
        <w:t xml:space="preserve"> and the mole fractions of species as </w:t>
      </w:r>
      <w:r w:rsidRPr="00124B59">
        <w:rPr>
          <w:rFonts w:ascii="Times New Roman" w:hAnsi="Times New Roman"/>
          <w:i/>
          <w:sz w:val="24"/>
          <w:szCs w:val="24"/>
        </w:rPr>
        <w:t>y</w:t>
      </w:r>
      <w:r w:rsidRPr="00124B59">
        <w:rPr>
          <w:rFonts w:ascii="Times New Roman" w:hAnsi="Times New Roman"/>
          <w:i/>
          <w:sz w:val="24"/>
          <w:szCs w:val="24"/>
          <w:vertAlign w:val="subscript"/>
        </w:rPr>
        <w:t>i</w:t>
      </w:r>
      <w:r>
        <w:rPr>
          <w:rFonts w:ascii="Times New Roman" w:hAnsi="Times New Roman"/>
          <w:sz w:val="24"/>
          <w:szCs w:val="24"/>
        </w:rPr>
        <w:t xml:space="preserve">, the mole fractions of the uncombined species, </w:t>
      </w:r>
      <w:r w:rsidRPr="00124B59">
        <w:rPr>
          <w:rFonts w:ascii="Times New Roman" w:hAnsi="Times New Roman"/>
          <w:i/>
          <w:sz w:val="24"/>
          <w:szCs w:val="24"/>
        </w:rPr>
        <w:t>i</w:t>
      </w:r>
      <w:r>
        <w:rPr>
          <w:rFonts w:ascii="Times New Roman" w:hAnsi="Times New Roman"/>
          <w:sz w:val="24"/>
          <w:szCs w:val="24"/>
        </w:rPr>
        <w:t xml:space="preserve"> = 1, 2, 3, are:</w:t>
      </w:r>
    </w:p>
    <w:p w14:paraId="752CD476" w14:textId="77777777" w:rsidR="00174C5A" w:rsidRDefault="00174C5A" w:rsidP="00174C5A">
      <w:pPr>
        <w:pStyle w:val="ListParagraph"/>
        <w:spacing w:after="0" w:line="240" w:lineRule="auto"/>
        <w:ind w:left="0" w:firstLine="720"/>
        <w:rPr>
          <w:rFonts w:ascii="Times New Roman" w:hAnsi="Times New Roman"/>
          <w:sz w:val="24"/>
          <w:szCs w:val="24"/>
        </w:rPr>
      </w:pPr>
    </w:p>
    <w:p w14:paraId="53DFBC0F" w14:textId="77777777" w:rsidR="00174C5A" w:rsidRDefault="008C5925" w:rsidP="00174C5A">
      <w:pPr>
        <w:pStyle w:val="ListParagraph"/>
        <w:spacing w:after="0" w:line="240" w:lineRule="auto"/>
        <w:ind w:left="0" w:firstLine="720"/>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4</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5</m:t>
                </m:r>
              </m:sub>
            </m:sSub>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δ</m:t>
            </m:r>
            <m:d>
              <m:dPr>
                <m:ctrlPr>
                  <w:rPr>
                    <w:rFonts w:ascii="Cambria Math" w:hAnsi="Cambria Math"/>
                    <w:i/>
                    <w:sz w:val="24"/>
                    <w:szCs w:val="24"/>
                  </w:rPr>
                </m:ctrlPr>
              </m:dPr>
              <m:e>
                <m:r>
                  <w:rPr>
                    <w:rFonts w:ascii="Cambria Math" w:hAnsi="Cambria Math"/>
                    <w:sz w:val="24"/>
                    <w:szCs w:val="24"/>
                  </w:rPr>
                  <m:t>i,2</m:t>
                </m:r>
              </m:e>
            </m:d>
            <m:r>
              <w:rPr>
                <w:rFonts w:ascii="Cambria Math" w:hAnsi="Cambria Math"/>
                <w:sz w:val="24"/>
                <w:szCs w:val="24"/>
              </w:rPr>
              <m:t>-1</m:t>
            </m:r>
          </m:e>
        </m:d>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4</m:t>
            </m:r>
          </m:sub>
        </m:sSub>
        <m:r>
          <w:rPr>
            <w:rFonts w:ascii="Cambria Math" w:hAnsi="Cambria Math"/>
            <w:sz w:val="24"/>
            <w:szCs w:val="24"/>
          </w:rPr>
          <m:t>+[δ</m:t>
        </m:r>
        <m:d>
          <m:dPr>
            <m:ctrlPr>
              <w:rPr>
                <w:rFonts w:ascii="Cambria Math" w:hAnsi="Cambria Math"/>
                <w:i/>
                <w:sz w:val="24"/>
                <w:szCs w:val="24"/>
              </w:rPr>
            </m:ctrlPr>
          </m:dPr>
          <m:e>
            <m:r>
              <w:rPr>
                <w:rFonts w:ascii="Cambria Math" w:hAnsi="Cambria Math"/>
                <w:sz w:val="24"/>
                <w:szCs w:val="24"/>
              </w:rPr>
              <m:t>i,1</m:t>
            </m:r>
          </m:e>
        </m:d>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5</m:t>
            </m:r>
          </m:sub>
        </m:sSub>
      </m:oMath>
      <w:r w:rsidR="00174C5A">
        <w:rPr>
          <w:rFonts w:ascii="Times New Roman" w:hAnsi="Times New Roman"/>
          <w:sz w:val="24"/>
          <w:szCs w:val="24"/>
        </w:rPr>
        <w:t xml:space="preserve"> </w:t>
      </w:r>
    </w:p>
    <w:p w14:paraId="493E7BC4" w14:textId="77777777" w:rsidR="00174C5A" w:rsidRDefault="00174C5A" w:rsidP="00174C5A">
      <w:pPr>
        <w:pStyle w:val="ListParagraph"/>
        <w:spacing w:after="0" w:line="240" w:lineRule="auto"/>
        <w:ind w:left="0" w:firstLine="720"/>
        <w:rPr>
          <w:rFonts w:ascii="Times New Roman" w:hAnsi="Times New Roman"/>
          <w:sz w:val="24"/>
          <w:szCs w:val="24"/>
        </w:rPr>
      </w:pPr>
      <w:r>
        <w:rPr>
          <w:rFonts w:ascii="Times New Roman" w:hAnsi="Times New Roman"/>
          <w:sz w:val="24"/>
          <w:szCs w:val="24"/>
        </w:rPr>
        <w:t xml:space="preserve">                                                                                                                            (3.6)</w:t>
      </w:r>
    </w:p>
    <w:p w14:paraId="7D1EF2C1" w14:textId="77777777" w:rsidR="00174C5A" w:rsidRDefault="00174C5A" w:rsidP="00174C5A">
      <w:pPr>
        <w:pStyle w:val="ListParagraph"/>
        <w:spacing w:after="0" w:line="240" w:lineRule="auto"/>
        <w:ind w:left="0" w:firstLine="720"/>
        <w:rPr>
          <w:rFonts w:ascii="Times New Roman" w:hAnsi="Times New Roman"/>
          <w:sz w:val="24"/>
          <w:szCs w:val="24"/>
        </w:rPr>
      </w:pPr>
      <m:oMath>
        <m:r>
          <w:rPr>
            <w:rFonts w:ascii="Cambria Math" w:hAnsi="Cambria Math"/>
            <w:sz w:val="24"/>
            <w:szCs w:val="24"/>
          </w:rPr>
          <m:t>δ</m:t>
        </m:r>
        <m:d>
          <m:dPr>
            <m:ctrlPr>
              <w:rPr>
                <w:rFonts w:ascii="Cambria Math" w:hAnsi="Cambria Math"/>
                <w:i/>
                <w:sz w:val="24"/>
                <w:szCs w:val="24"/>
              </w:rPr>
            </m:ctrlPr>
          </m:dPr>
          <m:e>
            <m:r>
              <w:rPr>
                <w:rFonts w:ascii="Cambria Math" w:hAnsi="Cambria Math"/>
                <w:sz w:val="24"/>
                <w:szCs w:val="24"/>
              </w:rPr>
              <m:t>i,j</m:t>
            </m:r>
          </m:e>
        </m:d>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1     if i=j</m:t>
                </m:r>
              </m:e>
              <m:e>
                <m:r>
                  <w:rPr>
                    <w:rFonts w:ascii="Cambria Math" w:hAnsi="Cambria Math"/>
                    <w:sz w:val="24"/>
                    <w:szCs w:val="24"/>
                  </w:rPr>
                  <m:t>0     if i≠j</m:t>
                </m:r>
              </m:e>
            </m:eqArr>
          </m:e>
        </m:d>
      </m:oMath>
      <w:r>
        <w:rPr>
          <w:rFonts w:ascii="Times New Roman" w:hAnsi="Times New Roman"/>
          <w:sz w:val="24"/>
          <w:szCs w:val="24"/>
        </w:rPr>
        <w:t xml:space="preserve"> </w:t>
      </w:r>
    </w:p>
    <w:p w14:paraId="2753CD2D" w14:textId="77777777" w:rsidR="00174C5A" w:rsidRDefault="00174C5A" w:rsidP="00174C5A">
      <w:pPr>
        <w:pStyle w:val="ListParagraph"/>
        <w:spacing w:after="0" w:line="240" w:lineRule="auto"/>
        <w:ind w:left="0" w:firstLine="720"/>
        <w:rPr>
          <w:rFonts w:ascii="Times New Roman" w:hAnsi="Times New Roman"/>
          <w:sz w:val="24"/>
          <w:szCs w:val="24"/>
        </w:rPr>
      </w:pPr>
    </w:p>
    <w:p w14:paraId="54F302F3" w14:textId="77777777" w:rsidR="00174C5A" w:rsidRDefault="00174C5A" w:rsidP="00174C5A">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By adding Eqs.(3.3) – (3.5), with the same amount of mass of each element, the ratio of the number of gram-atoms of component to the number of moles of species is 1 + </w:t>
      </w:r>
      <w:r w:rsidRPr="00CA7EB8">
        <w:rPr>
          <w:rFonts w:ascii="Times New Roman" w:hAnsi="Times New Roman"/>
          <w:i/>
          <w:sz w:val="24"/>
          <w:szCs w:val="24"/>
        </w:rPr>
        <w:t>y</w:t>
      </w:r>
      <w:r w:rsidRPr="00CA7EB8">
        <w:rPr>
          <w:rFonts w:ascii="Times New Roman" w:hAnsi="Times New Roman"/>
          <w:i/>
          <w:sz w:val="24"/>
          <w:szCs w:val="24"/>
          <w:vertAlign w:val="subscript"/>
        </w:rPr>
        <w:t>4</w:t>
      </w:r>
      <w:r w:rsidRPr="00CA7EB8">
        <w:rPr>
          <w:rFonts w:ascii="Times New Roman" w:hAnsi="Times New Roman"/>
          <w:i/>
          <w:sz w:val="24"/>
          <w:szCs w:val="24"/>
        </w:rPr>
        <w:t xml:space="preserve"> + y</w:t>
      </w:r>
      <w:r w:rsidRPr="00CA7EB8">
        <w:rPr>
          <w:rFonts w:ascii="Times New Roman" w:hAnsi="Times New Roman"/>
          <w:i/>
          <w:sz w:val="24"/>
          <w:szCs w:val="24"/>
          <w:vertAlign w:val="subscript"/>
        </w:rPr>
        <w:t>5</w:t>
      </w:r>
      <w:r>
        <w:rPr>
          <w:rFonts w:ascii="Times New Roman" w:hAnsi="Times New Roman"/>
          <w:sz w:val="24"/>
          <w:szCs w:val="24"/>
        </w:rPr>
        <w:t xml:space="preserve">. Therefore, the Gibbs energy of mixing, </w:t>
      </w:r>
      <w:r w:rsidRPr="00CD01FB">
        <w:rPr>
          <w:rFonts w:ascii="Symbol" w:hAnsi="Symbol"/>
          <w:i/>
          <w:sz w:val="24"/>
          <w:szCs w:val="24"/>
        </w:rPr>
        <w:t></w:t>
      </w:r>
      <w:r w:rsidRPr="00CD01FB">
        <w:rPr>
          <w:rFonts w:ascii="Times New Roman" w:hAnsi="Times New Roman"/>
          <w:i/>
          <w:sz w:val="24"/>
          <w:szCs w:val="24"/>
        </w:rPr>
        <w:t>G</w:t>
      </w:r>
      <w:r w:rsidRPr="00CD01FB">
        <w:rPr>
          <w:rFonts w:ascii="Times New Roman" w:hAnsi="Times New Roman"/>
          <w:i/>
          <w:sz w:val="24"/>
          <w:szCs w:val="24"/>
          <w:vertAlign w:val="subscript"/>
        </w:rPr>
        <w:t>M</w:t>
      </w:r>
      <w:r>
        <w:rPr>
          <w:rFonts w:ascii="Times New Roman" w:hAnsi="Times New Roman"/>
          <w:sz w:val="24"/>
          <w:szCs w:val="24"/>
        </w:rPr>
        <w:t>, from the components and from the species can be related:</w:t>
      </w:r>
    </w:p>
    <w:p w14:paraId="09C508AF" w14:textId="77777777" w:rsidR="00174C5A" w:rsidRDefault="00174C5A" w:rsidP="00174C5A">
      <w:pPr>
        <w:pStyle w:val="ListParagraph"/>
        <w:spacing w:after="0" w:line="240" w:lineRule="auto"/>
        <w:ind w:left="0"/>
        <w:rPr>
          <w:rFonts w:ascii="Times New Roman" w:hAnsi="Times New Roman"/>
          <w:sz w:val="24"/>
          <w:szCs w:val="24"/>
        </w:rPr>
      </w:pPr>
    </w:p>
    <w:p w14:paraId="66EAE455" w14:textId="77777777" w:rsidR="00174C5A" w:rsidRPr="00CA7EB8" w:rsidRDefault="00174C5A" w:rsidP="00174C5A">
      <w:pPr>
        <w:pStyle w:val="ListParagraph"/>
        <w:spacing w:after="0" w:line="240" w:lineRule="auto"/>
        <w:ind w:left="0" w:firstLine="720"/>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M</m:t>
            </m:r>
          </m:sub>
        </m:sSub>
        <m:d>
          <m:dPr>
            <m:ctrlPr>
              <w:rPr>
                <w:rFonts w:ascii="Cambria Math" w:hAnsi="Cambria Math"/>
                <w:i/>
                <w:sz w:val="24"/>
                <w:szCs w:val="24"/>
              </w:rPr>
            </m:ctrlPr>
          </m:dPr>
          <m:e>
            <m:r>
              <w:rPr>
                <w:rFonts w:ascii="Cambria Math" w:hAnsi="Cambria Math"/>
                <w:sz w:val="24"/>
                <w:szCs w:val="24"/>
              </w:rPr>
              <m:t>gram-atom component</m:t>
            </m:r>
          </m:e>
        </m:d>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4</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5</m:t>
                    </m:r>
                  </m:sub>
                </m:sSub>
              </m:e>
            </m:d>
          </m:e>
          <m:sup>
            <m:r>
              <w:rPr>
                <w:rFonts w:ascii="Cambria Math" w:hAnsi="Cambria Math"/>
                <w:sz w:val="24"/>
                <w:szCs w:val="24"/>
              </w:rPr>
              <m:t>-1</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M</m:t>
            </m:r>
          </m:sub>
        </m:sSub>
        <m:d>
          <m:dPr>
            <m:ctrlPr>
              <w:rPr>
                <w:rFonts w:ascii="Cambria Math" w:hAnsi="Cambria Math"/>
                <w:i/>
                <w:sz w:val="24"/>
                <w:szCs w:val="24"/>
              </w:rPr>
            </m:ctrlPr>
          </m:dPr>
          <m:e>
            <m:r>
              <w:rPr>
                <w:rFonts w:ascii="Cambria Math" w:hAnsi="Cambria Math"/>
                <w:sz w:val="24"/>
                <w:szCs w:val="24"/>
              </w:rPr>
              <m:t>mole species</m:t>
            </m:r>
          </m:e>
        </m:d>
      </m:oMath>
      <w:r>
        <w:rPr>
          <w:rFonts w:ascii="Times New Roman" w:hAnsi="Times New Roman"/>
          <w:sz w:val="24"/>
          <w:szCs w:val="24"/>
        </w:rPr>
        <w:t xml:space="preserve">      (3.7)</w:t>
      </w:r>
    </w:p>
    <w:p w14:paraId="5C468B03" w14:textId="77777777" w:rsidR="00174C5A" w:rsidRDefault="00174C5A" w:rsidP="00174C5A">
      <w:pPr>
        <w:pStyle w:val="ListParagraph"/>
        <w:spacing w:after="0" w:line="240" w:lineRule="auto"/>
        <w:ind w:left="0" w:firstLine="720"/>
        <w:rPr>
          <w:rFonts w:ascii="Times New Roman" w:hAnsi="Times New Roman"/>
          <w:sz w:val="24"/>
          <w:szCs w:val="24"/>
        </w:rPr>
      </w:pPr>
    </w:p>
    <w:p w14:paraId="194FCEC7" w14:textId="77777777" w:rsidR="00174C5A" w:rsidRDefault="00174C5A" w:rsidP="00174C5A">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The next step is to convert the experimental data into the environment of theoretical modeling, i.e., to obtain the mole fractions of each species, </w:t>
      </w:r>
      <w:r w:rsidRPr="006B3832">
        <w:rPr>
          <w:rFonts w:ascii="Times New Roman" w:hAnsi="Times New Roman"/>
          <w:i/>
          <w:sz w:val="24"/>
          <w:szCs w:val="24"/>
        </w:rPr>
        <w:t>y</w:t>
      </w:r>
      <w:r w:rsidRPr="006B3832">
        <w:rPr>
          <w:rFonts w:ascii="Times New Roman" w:hAnsi="Times New Roman"/>
          <w:i/>
          <w:sz w:val="24"/>
          <w:szCs w:val="24"/>
          <w:vertAlign w:val="subscript"/>
        </w:rPr>
        <w:t>i</w:t>
      </w:r>
      <w:r>
        <w:rPr>
          <w:rFonts w:ascii="Times New Roman" w:hAnsi="Times New Roman"/>
          <w:sz w:val="24"/>
          <w:szCs w:val="24"/>
        </w:rPr>
        <w:t xml:space="preserve">, when the atomic fractions of each component, </w:t>
      </w:r>
      <w:r w:rsidRPr="006B3832">
        <w:rPr>
          <w:rFonts w:ascii="Times New Roman" w:hAnsi="Times New Roman"/>
          <w:i/>
          <w:sz w:val="24"/>
          <w:szCs w:val="24"/>
        </w:rPr>
        <w:t>x</w:t>
      </w:r>
      <w:r w:rsidRPr="006B3832">
        <w:rPr>
          <w:rFonts w:ascii="Times New Roman" w:hAnsi="Times New Roman"/>
          <w:i/>
          <w:sz w:val="24"/>
          <w:szCs w:val="24"/>
          <w:vertAlign w:val="subscript"/>
        </w:rPr>
        <w:t>i</w:t>
      </w:r>
      <w:r>
        <w:rPr>
          <w:rFonts w:ascii="Times New Roman" w:hAnsi="Times New Roman"/>
          <w:sz w:val="24"/>
          <w:szCs w:val="24"/>
        </w:rPr>
        <w:t xml:space="preserve">, and the temperature </w:t>
      </w:r>
      <w:r w:rsidRPr="00C52987">
        <w:rPr>
          <w:rFonts w:ascii="Times New Roman" w:hAnsi="Times New Roman"/>
          <w:i/>
          <w:sz w:val="24"/>
          <w:szCs w:val="24"/>
        </w:rPr>
        <w:t>T</w:t>
      </w:r>
      <w:r>
        <w:rPr>
          <w:rFonts w:ascii="Times New Roman" w:hAnsi="Times New Roman"/>
          <w:sz w:val="24"/>
          <w:szCs w:val="24"/>
        </w:rPr>
        <w:t xml:space="preserve"> are given. </w:t>
      </w:r>
      <w:r w:rsidRPr="00B817A7">
        <w:rPr>
          <w:rFonts w:ascii="Times New Roman" w:hAnsi="Times New Roman"/>
          <w:sz w:val="24"/>
          <w:szCs w:val="24"/>
        </w:rPr>
        <w:t xml:space="preserve">The </w:t>
      </w:r>
      <w:r>
        <w:rPr>
          <w:rFonts w:ascii="Times New Roman" w:hAnsi="Times New Roman"/>
          <w:sz w:val="24"/>
          <w:szCs w:val="24"/>
        </w:rPr>
        <w:t>association/dissociation reactions between the atomic species and the molecular species are:</w:t>
      </w:r>
    </w:p>
    <w:p w14:paraId="25BC7638" w14:textId="77777777" w:rsidR="00174C5A" w:rsidRDefault="00174C5A" w:rsidP="00174C5A">
      <w:pPr>
        <w:pStyle w:val="ListParagraph"/>
        <w:spacing w:after="0" w:line="240" w:lineRule="auto"/>
        <w:ind w:left="0" w:firstLine="720"/>
        <w:rPr>
          <w:rFonts w:ascii="Times New Roman" w:hAnsi="Times New Roman"/>
          <w:sz w:val="24"/>
          <w:szCs w:val="24"/>
        </w:rPr>
      </w:pPr>
    </w:p>
    <w:p w14:paraId="4A101896" w14:textId="77777777" w:rsidR="00174C5A" w:rsidRPr="00B817A7" w:rsidRDefault="00174C5A" w:rsidP="00174C5A">
      <w:pPr>
        <w:pStyle w:val="ListParagraph"/>
        <w:spacing w:after="0" w:line="240" w:lineRule="auto"/>
        <w:ind w:left="0" w:firstLine="720"/>
        <w:rPr>
          <w:rFonts w:ascii="Times New Roman" w:hAnsi="Times New Roman"/>
          <w:sz w:val="24"/>
          <w:szCs w:val="24"/>
        </w:rPr>
      </w:pPr>
      <m:oMath>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l</m:t>
            </m:r>
          </m:e>
        </m:d>
        <m:r>
          <w:rPr>
            <w:rFonts w:ascii="Cambria Math" w:hAnsi="Cambria Math"/>
            <w:sz w:val="24"/>
            <w:szCs w:val="24"/>
          </w:rPr>
          <m:t>+C</m:t>
        </m:r>
        <m:d>
          <m:dPr>
            <m:ctrlPr>
              <w:rPr>
                <w:rFonts w:ascii="Cambria Math" w:hAnsi="Cambria Math"/>
                <w:i/>
                <w:sz w:val="24"/>
                <w:szCs w:val="24"/>
              </w:rPr>
            </m:ctrlPr>
          </m:dPr>
          <m:e>
            <m:r>
              <w:rPr>
                <w:rFonts w:ascii="Cambria Math" w:hAnsi="Cambria Math"/>
                <w:sz w:val="24"/>
                <w:szCs w:val="24"/>
              </w:rPr>
              <m:t>l</m:t>
            </m:r>
          </m:e>
        </m:d>
        <m:r>
          <w:rPr>
            <w:rFonts w:ascii="Cambria Math" w:hAnsi="Cambria Math"/>
            <w:sz w:val="24"/>
            <w:szCs w:val="24"/>
          </w:rPr>
          <m:t>↔AC</m:t>
        </m:r>
        <m:d>
          <m:dPr>
            <m:ctrlPr>
              <w:rPr>
                <w:rFonts w:ascii="Cambria Math" w:hAnsi="Cambria Math"/>
                <w:i/>
                <w:sz w:val="24"/>
                <w:szCs w:val="24"/>
              </w:rPr>
            </m:ctrlPr>
          </m:dPr>
          <m:e>
            <m:r>
              <w:rPr>
                <w:rFonts w:ascii="Cambria Math" w:hAnsi="Cambria Math"/>
                <w:sz w:val="24"/>
                <w:szCs w:val="24"/>
              </w:rPr>
              <m:t>l</m:t>
            </m:r>
          </m:e>
        </m:d>
        <m:r>
          <w:rPr>
            <w:rFonts w:ascii="Cambria Math" w:hAnsi="Cambria Math"/>
            <w:sz w:val="24"/>
            <w:szCs w:val="24"/>
          </w:rPr>
          <m:t xml:space="preserve">          and    B</m:t>
        </m:r>
        <m:d>
          <m:dPr>
            <m:ctrlPr>
              <w:rPr>
                <w:rFonts w:ascii="Cambria Math" w:hAnsi="Cambria Math"/>
                <w:i/>
                <w:sz w:val="24"/>
                <w:szCs w:val="24"/>
              </w:rPr>
            </m:ctrlPr>
          </m:dPr>
          <m:e>
            <m:r>
              <w:rPr>
                <w:rFonts w:ascii="Cambria Math" w:hAnsi="Cambria Math"/>
                <w:sz w:val="24"/>
                <w:szCs w:val="24"/>
              </w:rPr>
              <m:t>l</m:t>
            </m:r>
          </m:e>
        </m:d>
        <m:r>
          <w:rPr>
            <w:rFonts w:ascii="Cambria Math" w:hAnsi="Cambria Math"/>
            <w:sz w:val="24"/>
            <w:szCs w:val="24"/>
          </w:rPr>
          <m:t>+C(l)↔BC(l)</m:t>
        </m:r>
      </m:oMath>
      <w:r>
        <w:rPr>
          <w:rFonts w:ascii="Times New Roman" w:hAnsi="Times New Roman"/>
          <w:sz w:val="24"/>
          <w:szCs w:val="24"/>
        </w:rPr>
        <w:t xml:space="preserve">                                    (3.8)</w:t>
      </w:r>
    </w:p>
    <w:p w14:paraId="668C0EF4" w14:textId="77777777" w:rsidR="00174C5A" w:rsidRDefault="00174C5A" w:rsidP="00174C5A">
      <w:pPr>
        <w:pStyle w:val="ListParagraph"/>
        <w:spacing w:after="0" w:line="240" w:lineRule="auto"/>
        <w:ind w:left="0" w:firstLine="720"/>
        <w:rPr>
          <w:rFonts w:ascii="Times New Roman" w:hAnsi="Times New Roman"/>
          <w:sz w:val="24"/>
          <w:szCs w:val="24"/>
        </w:rPr>
      </w:pPr>
    </w:p>
    <w:p w14:paraId="26268607" w14:textId="77777777" w:rsidR="00174C5A" w:rsidRDefault="00174C5A" w:rsidP="00174C5A">
      <w:pPr>
        <w:pStyle w:val="ListParagraph"/>
        <w:spacing w:after="0" w:line="240" w:lineRule="auto"/>
        <w:ind w:left="0"/>
        <w:rPr>
          <w:rFonts w:ascii="Times New Roman" w:hAnsi="Times New Roman"/>
          <w:sz w:val="24"/>
          <w:szCs w:val="24"/>
        </w:rPr>
      </w:pPr>
      <w:r>
        <w:rPr>
          <w:rFonts w:ascii="Times New Roman" w:hAnsi="Times New Roman"/>
          <w:sz w:val="24"/>
          <w:szCs w:val="24"/>
        </w:rPr>
        <w:t>and under equilibrium condition, the relative chemical potentials for the reactions give:</w:t>
      </w:r>
    </w:p>
    <w:p w14:paraId="2EF076C9" w14:textId="77777777" w:rsidR="00174C5A" w:rsidRDefault="00174C5A" w:rsidP="00174C5A">
      <w:pPr>
        <w:pStyle w:val="ListParagraph"/>
        <w:spacing w:after="0" w:line="240" w:lineRule="auto"/>
        <w:ind w:left="0" w:firstLine="720"/>
        <w:rPr>
          <w:rFonts w:ascii="Times New Roman" w:hAnsi="Times New Roman"/>
          <w:sz w:val="24"/>
          <w:szCs w:val="24"/>
        </w:rPr>
      </w:pPr>
    </w:p>
    <w:p w14:paraId="5A09D85B" w14:textId="77777777" w:rsidR="00174C5A" w:rsidRDefault="008C5925" w:rsidP="00174C5A">
      <w:pPr>
        <w:pStyle w:val="ListParagraph"/>
        <w:spacing w:after="0" w:line="240" w:lineRule="auto"/>
        <w:ind w:left="0" w:firstLine="720"/>
        <w:rPr>
          <w:rFonts w:ascii="Times New Roman" w:hAnsi="Times New Roman"/>
          <w:sz w:val="24"/>
          <w:szCs w:val="24"/>
        </w:rPr>
      </w:p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μ</m:t>
                </m:r>
              </m:e>
            </m:acc>
          </m:e>
          <m:sub>
            <m:r>
              <w:rPr>
                <w:rFonts w:ascii="Cambria Math" w:hAnsi="Cambria Math"/>
                <w:sz w:val="24"/>
                <w:szCs w:val="24"/>
              </w:rPr>
              <m:t>4</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μ</m:t>
                </m:r>
              </m:e>
            </m:acc>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μ</m:t>
                </m:r>
              </m:e>
            </m:acc>
          </m:e>
          <m:sub>
            <m:r>
              <w:rPr>
                <w:rFonts w:ascii="Cambria Math" w:hAnsi="Cambria Math"/>
                <w:sz w:val="24"/>
                <w:szCs w:val="24"/>
              </w:rPr>
              <m:t>3</m:t>
            </m:r>
          </m:sub>
        </m:sSub>
        <m:r>
          <w:rPr>
            <w:rFonts w:ascii="Cambria Math" w:hAnsi="Cambria Math"/>
            <w:sz w:val="24"/>
            <w:szCs w:val="24"/>
          </w:rPr>
          <m:t xml:space="preserve">                        and   </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μ</m:t>
                </m:r>
              </m:e>
            </m:acc>
          </m:e>
          <m:sub>
            <m:r>
              <w:rPr>
                <w:rFonts w:ascii="Cambria Math" w:hAnsi="Cambria Math"/>
                <w:sz w:val="24"/>
                <w:szCs w:val="24"/>
              </w:rPr>
              <m:t>5</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μ</m:t>
                </m:r>
              </m:e>
            </m:acc>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μ</m:t>
                </m:r>
              </m:e>
            </m:acc>
          </m:e>
          <m:sub>
            <m:r>
              <w:rPr>
                <w:rFonts w:ascii="Cambria Math" w:hAnsi="Cambria Math"/>
                <w:sz w:val="24"/>
                <w:szCs w:val="24"/>
              </w:rPr>
              <m:t>3</m:t>
            </m:r>
          </m:sub>
        </m:sSub>
      </m:oMath>
      <w:r w:rsidR="00174C5A">
        <w:rPr>
          <w:rFonts w:ascii="Times New Roman" w:hAnsi="Times New Roman"/>
          <w:sz w:val="24"/>
          <w:szCs w:val="24"/>
        </w:rPr>
        <w:t xml:space="preserve">                                                   (3.9)</w:t>
      </w:r>
    </w:p>
    <w:p w14:paraId="46BE0502" w14:textId="77777777" w:rsidR="00174C5A" w:rsidRDefault="00174C5A" w:rsidP="00174C5A">
      <w:pPr>
        <w:pStyle w:val="ListParagraph"/>
        <w:spacing w:after="0" w:line="240" w:lineRule="auto"/>
        <w:ind w:left="0" w:firstLine="720"/>
        <w:rPr>
          <w:rFonts w:ascii="Times New Roman" w:hAnsi="Times New Roman"/>
          <w:sz w:val="24"/>
          <w:szCs w:val="24"/>
        </w:rPr>
      </w:pPr>
    </w:p>
    <w:p w14:paraId="02D2F16D" w14:textId="77777777" w:rsidR="00174C5A" w:rsidRDefault="00174C5A" w:rsidP="00174C5A">
      <w:pPr>
        <w:pStyle w:val="ListParagraph"/>
        <w:spacing w:after="0" w:line="240" w:lineRule="auto"/>
        <w:ind w:left="0" w:firstLine="720"/>
        <w:rPr>
          <w:rFonts w:ascii="Times New Roman" w:hAnsi="Times New Roman"/>
          <w:sz w:val="24"/>
          <w:szCs w:val="24"/>
        </w:rPr>
      </w:pPr>
      <w:r>
        <w:rPr>
          <w:rFonts w:ascii="Times New Roman" w:hAnsi="Times New Roman"/>
          <w:sz w:val="24"/>
          <w:szCs w:val="24"/>
        </w:rPr>
        <w:t xml:space="preserve">The chemical potential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μ</m:t>
                </m:r>
              </m:e>
            </m:acc>
          </m:e>
          <m:sub>
            <m:r>
              <w:rPr>
                <w:rFonts w:ascii="Cambria Math" w:hAnsi="Cambria Math"/>
                <w:sz w:val="24"/>
                <w:szCs w:val="24"/>
              </w:rPr>
              <m:t>i</m:t>
            </m:r>
          </m:sub>
        </m:sSub>
      </m:oMath>
      <w:r>
        <w:rPr>
          <w:rFonts w:ascii="Times New Roman" w:hAnsi="Times New Roman"/>
          <w:sz w:val="24"/>
          <w:szCs w:val="24"/>
        </w:rPr>
        <w:t xml:space="preserve"> is relative to the component </w:t>
      </w:r>
      <w:r>
        <w:rPr>
          <w:rFonts w:ascii="Times New Roman" w:hAnsi="Times New Roman"/>
          <w:i/>
          <w:sz w:val="24"/>
          <w:szCs w:val="24"/>
        </w:rPr>
        <w:t>i</w:t>
      </w:r>
      <w:r>
        <w:rPr>
          <w:rFonts w:ascii="Times New Roman" w:hAnsi="Times New Roman"/>
          <w:sz w:val="24"/>
          <w:szCs w:val="24"/>
        </w:rPr>
        <w:t xml:space="preserve">, or the uncombined species </w:t>
      </w:r>
      <w:r>
        <w:rPr>
          <w:rFonts w:ascii="Times New Roman" w:hAnsi="Times New Roman"/>
          <w:i/>
          <w:sz w:val="24"/>
          <w:szCs w:val="24"/>
        </w:rPr>
        <w:t xml:space="preserve">i. </w:t>
      </w:r>
      <w:r>
        <w:rPr>
          <w:rFonts w:ascii="Times New Roman" w:hAnsi="Times New Roman"/>
          <w:sz w:val="24"/>
          <w:szCs w:val="24"/>
        </w:rPr>
        <w:t xml:space="preserve">The specific relative chemical potential for species </w:t>
      </w:r>
      <w:r w:rsidRPr="00B663AC">
        <w:rPr>
          <w:rFonts w:ascii="Times New Roman" w:hAnsi="Times New Roman"/>
          <w:i/>
          <w:sz w:val="24"/>
          <w:szCs w:val="24"/>
        </w:rPr>
        <w:t>p</w:t>
      </w:r>
      <w:r>
        <w:rPr>
          <w:rFonts w:ascii="Times New Roman" w:hAnsi="Times New Roman"/>
          <w:sz w:val="24"/>
          <w:szCs w:val="24"/>
        </w:rPr>
        <w:t xml:space="preserve">, </w:t>
      </w:r>
      <w:r w:rsidRPr="00B663AC">
        <w:rPr>
          <w:rFonts w:ascii="Times New Roman" w:hAnsi="Times New Roman"/>
          <w:i/>
          <w:sz w:val="24"/>
          <w:szCs w:val="24"/>
        </w:rPr>
        <w:t>p</w:t>
      </w:r>
      <w:r>
        <w:rPr>
          <w:rFonts w:ascii="Times New Roman" w:hAnsi="Times New Roman"/>
          <w:sz w:val="24"/>
          <w:szCs w:val="24"/>
        </w:rPr>
        <w:t xml:space="preserve"> = 1, …, 5, can be expressed by the generalized expression for the chemical potential:</w:t>
      </w:r>
    </w:p>
    <w:p w14:paraId="718491F3" w14:textId="77777777" w:rsidR="00174C5A" w:rsidRDefault="00174C5A" w:rsidP="00174C5A">
      <w:pPr>
        <w:pStyle w:val="ListParagraph"/>
        <w:spacing w:after="0" w:line="240" w:lineRule="auto"/>
        <w:ind w:left="0" w:firstLine="720"/>
        <w:rPr>
          <w:rFonts w:ascii="Times New Roman" w:hAnsi="Times New Roman"/>
          <w:sz w:val="24"/>
          <w:szCs w:val="24"/>
        </w:rPr>
      </w:pPr>
    </w:p>
    <w:p w14:paraId="05E00FB1" w14:textId="77777777" w:rsidR="00174C5A" w:rsidRDefault="008C5925" w:rsidP="00174C5A">
      <w:pPr>
        <w:pStyle w:val="ListParagraph"/>
        <w:spacing w:after="0" w:line="240" w:lineRule="auto"/>
        <w:ind w:left="0" w:firstLine="720"/>
        <w:rPr>
          <w:rFonts w:ascii="Times New Roman" w:hAnsi="Times New Roman"/>
          <w:sz w:val="24"/>
          <w:szCs w:val="24"/>
        </w:rPr>
      </w:p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μ</m:t>
                </m:r>
              </m:e>
            </m:acc>
          </m:e>
          <m:sub>
            <m:r>
              <w:rPr>
                <w:rFonts w:ascii="Cambria Math" w:hAnsi="Cambria Math"/>
                <w:sz w:val="24"/>
                <w:szCs w:val="24"/>
              </w:rPr>
              <m:t>p</m:t>
            </m:r>
          </m:sub>
        </m:sSub>
        <m:r>
          <w:rPr>
            <w:rFonts w:ascii="Cambria Math" w:hAnsi="Cambria Math"/>
            <w:sz w:val="24"/>
            <w:szCs w:val="24"/>
          </w:rPr>
          <m:t>=RTln</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p</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p</m:t>
                </m:r>
              </m:sub>
            </m:sSub>
          </m:e>
        </m:d>
        <m:r>
          <w:rPr>
            <w:rFonts w:ascii="Cambria Math" w:hAnsi="Cambria Math"/>
            <w:sz w:val="24"/>
            <w:szCs w:val="24"/>
          </w:rPr>
          <m:t>-δ</m:t>
        </m:r>
        <m:d>
          <m:dPr>
            <m:ctrlPr>
              <w:rPr>
                <w:rFonts w:ascii="Cambria Math" w:hAnsi="Cambria Math"/>
                <w:i/>
                <w:sz w:val="24"/>
                <w:szCs w:val="24"/>
              </w:rPr>
            </m:ctrlPr>
          </m:dPr>
          <m:e>
            <m:r>
              <w:rPr>
                <w:rFonts w:ascii="Cambria Math" w:hAnsi="Cambria Math"/>
                <w:sz w:val="24"/>
                <w:szCs w:val="24"/>
              </w:rPr>
              <m:t>p,4</m:t>
            </m:r>
          </m:e>
        </m:d>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G</m:t>
            </m:r>
          </m:e>
          <m:sub>
            <m:r>
              <w:rPr>
                <w:rFonts w:ascii="Cambria Math" w:hAnsi="Cambria Math"/>
                <w:sz w:val="24"/>
                <w:szCs w:val="24"/>
              </w:rPr>
              <m:t>4</m:t>
            </m:r>
          </m:sub>
          <m:sup>
            <m:r>
              <w:rPr>
                <w:rFonts w:ascii="Cambria Math" w:hAnsi="Cambria Math"/>
                <w:sz w:val="24"/>
                <w:szCs w:val="24"/>
              </w:rPr>
              <m:t>o</m:t>
            </m:r>
          </m:sup>
        </m:sSubSup>
        <m:r>
          <w:rPr>
            <w:rFonts w:ascii="Cambria Math" w:hAnsi="Cambria Math"/>
            <w:sz w:val="24"/>
            <w:szCs w:val="24"/>
          </w:rPr>
          <m:t>-δ</m:t>
        </m:r>
        <m:d>
          <m:dPr>
            <m:ctrlPr>
              <w:rPr>
                <w:rFonts w:ascii="Cambria Math" w:hAnsi="Cambria Math"/>
                <w:i/>
                <w:sz w:val="24"/>
                <w:szCs w:val="24"/>
              </w:rPr>
            </m:ctrlPr>
          </m:dPr>
          <m:e>
            <m:r>
              <w:rPr>
                <w:rFonts w:ascii="Cambria Math" w:hAnsi="Cambria Math"/>
                <w:sz w:val="24"/>
                <w:szCs w:val="24"/>
              </w:rPr>
              <m:t>p,5</m:t>
            </m:r>
          </m:e>
        </m:d>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G</m:t>
            </m:r>
          </m:e>
          <m:sub>
            <m:r>
              <w:rPr>
                <w:rFonts w:ascii="Cambria Math" w:hAnsi="Cambria Math"/>
                <w:sz w:val="24"/>
                <w:szCs w:val="24"/>
              </w:rPr>
              <m:t>5</m:t>
            </m:r>
          </m:sub>
          <m:sup>
            <m:r>
              <w:rPr>
                <w:rFonts w:ascii="Cambria Math" w:hAnsi="Cambria Math"/>
                <w:sz w:val="24"/>
                <w:szCs w:val="24"/>
              </w:rPr>
              <m:t>o</m:t>
            </m:r>
          </m:sup>
        </m:sSubSup>
      </m:oMath>
      <w:r w:rsidR="00174C5A">
        <w:rPr>
          <w:rFonts w:ascii="Times New Roman" w:hAnsi="Times New Roman"/>
          <w:sz w:val="24"/>
          <w:szCs w:val="24"/>
        </w:rPr>
        <w:t xml:space="preserve">                                                  (3.10)</w:t>
      </w:r>
    </w:p>
    <w:p w14:paraId="7FC6BFCE" w14:textId="77777777" w:rsidR="00174C5A" w:rsidRDefault="00174C5A" w:rsidP="00174C5A">
      <w:pPr>
        <w:pStyle w:val="ListParagraph"/>
        <w:spacing w:after="0" w:line="240" w:lineRule="auto"/>
        <w:ind w:left="0" w:firstLine="720"/>
        <w:rPr>
          <w:rFonts w:ascii="Times New Roman" w:hAnsi="Times New Roman"/>
          <w:sz w:val="24"/>
          <w:szCs w:val="24"/>
        </w:rPr>
      </w:pPr>
    </w:p>
    <w:p w14:paraId="06B93F1F" w14:textId="77777777" w:rsidR="00174C5A" w:rsidRDefault="00174C5A" w:rsidP="00174C5A">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where </w:t>
      </w:r>
      <w:r w:rsidRPr="00A01F27">
        <w:rPr>
          <w:rFonts w:ascii="Times New Roman" w:hAnsi="Times New Roman"/>
          <w:i/>
          <w:sz w:val="24"/>
          <w:szCs w:val="24"/>
        </w:rPr>
        <w:t>R</w:t>
      </w:r>
      <w:r>
        <w:rPr>
          <w:rFonts w:ascii="Times New Roman" w:hAnsi="Times New Roman"/>
          <w:sz w:val="24"/>
          <w:szCs w:val="24"/>
        </w:rPr>
        <w:t xml:space="preserve"> is the gas constant, </w:t>
      </w:r>
      <w:r w:rsidRPr="00A01F27">
        <w:rPr>
          <w:rFonts w:ascii="Times New Roman" w:hAnsi="Times New Roman"/>
          <w:i/>
          <w:sz w:val="24"/>
          <w:szCs w:val="24"/>
        </w:rPr>
        <w:t>T</w:t>
      </w:r>
      <w:r>
        <w:rPr>
          <w:rFonts w:ascii="Times New Roman" w:hAnsi="Times New Roman"/>
          <w:sz w:val="24"/>
          <w:szCs w:val="24"/>
        </w:rPr>
        <w:t xml:space="preserve"> is temperature in K, </w:t>
      </w:r>
      <w:r>
        <w:rPr>
          <w:rFonts w:ascii="Symbol" w:hAnsi="Symbol"/>
          <w:sz w:val="24"/>
          <w:szCs w:val="24"/>
        </w:rPr>
        <w:t></w:t>
      </w:r>
      <w:r w:rsidRPr="00A01F27">
        <w:rPr>
          <w:rFonts w:ascii="Times New Roman" w:hAnsi="Times New Roman"/>
          <w:i/>
          <w:sz w:val="24"/>
          <w:szCs w:val="24"/>
          <w:vertAlign w:val="subscript"/>
        </w:rPr>
        <w:t>p</w:t>
      </w:r>
      <w:r>
        <w:rPr>
          <w:rFonts w:ascii="Times New Roman" w:hAnsi="Times New Roman"/>
          <w:sz w:val="24"/>
          <w:szCs w:val="24"/>
        </w:rPr>
        <w:t xml:space="preserve"> is the activity coefficient of species </w:t>
      </w:r>
      <w:r w:rsidRPr="00A01F27">
        <w:rPr>
          <w:rFonts w:ascii="Times New Roman" w:hAnsi="Times New Roman"/>
          <w:i/>
          <w:sz w:val="24"/>
          <w:szCs w:val="24"/>
        </w:rPr>
        <w:t>p</w:t>
      </w:r>
      <w:r>
        <w:rPr>
          <w:rFonts w:ascii="Times New Roman" w:hAnsi="Times New Roman"/>
          <w:sz w:val="24"/>
          <w:szCs w:val="24"/>
        </w:rPr>
        <w:t xml:space="preserve"> and </w:t>
      </w:r>
      <m:oMath>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G</m:t>
            </m:r>
          </m:e>
          <m:sub>
            <m:r>
              <w:rPr>
                <w:rFonts w:ascii="Cambria Math" w:hAnsi="Cambria Math"/>
                <w:sz w:val="24"/>
                <w:szCs w:val="24"/>
              </w:rPr>
              <m:t>4</m:t>
            </m:r>
          </m:sub>
          <m:sup>
            <m:r>
              <w:rPr>
                <w:rFonts w:ascii="Cambria Math" w:hAnsi="Cambria Math"/>
                <w:sz w:val="24"/>
                <w:szCs w:val="24"/>
              </w:rPr>
              <m:t>o</m:t>
            </m:r>
          </m:sup>
        </m:sSubSup>
      </m:oMath>
      <w:r>
        <w:rPr>
          <w:rFonts w:ascii="Times New Roman" w:hAnsi="Times New Roman"/>
          <w:sz w:val="24"/>
          <w:szCs w:val="24"/>
        </w:rPr>
        <w:t xml:space="preserve"> and </w:t>
      </w:r>
      <m:oMath>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G</m:t>
            </m:r>
          </m:e>
          <m:sub>
            <m:r>
              <w:rPr>
                <w:rFonts w:ascii="Cambria Math" w:hAnsi="Cambria Math"/>
                <w:sz w:val="24"/>
                <w:szCs w:val="24"/>
              </w:rPr>
              <m:t>5</m:t>
            </m:r>
          </m:sub>
          <m:sup>
            <m:r>
              <w:rPr>
                <w:rFonts w:ascii="Cambria Math" w:hAnsi="Cambria Math"/>
                <w:sz w:val="24"/>
                <w:szCs w:val="24"/>
              </w:rPr>
              <m:t>o</m:t>
            </m:r>
          </m:sup>
        </m:sSubSup>
      </m:oMath>
      <w:r>
        <w:rPr>
          <w:rFonts w:ascii="Times New Roman" w:hAnsi="Times New Roman"/>
          <w:sz w:val="24"/>
          <w:szCs w:val="24"/>
        </w:rPr>
        <w:t xml:space="preserve"> are the standard Gibbs energy of dissociation for species 4, or AC, and species 5, or BC, respectively. As a term of Gibbs energy, they have the usual form of </w:t>
      </w:r>
      <m:oMath>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G</m:t>
            </m:r>
          </m:e>
          <m:sub>
            <m:r>
              <w:rPr>
                <w:rFonts w:ascii="Cambria Math" w:hAnsi="Cambria Math"/>
                <w:sz w:val="24"/>
                <w:szCs w:val="24"/>
              </w:rPr>
              <m:t>D</m:t>
            </m:r>
          </m:sub>
          <m:sup>
            <m:r>
              <w:rPr>
                <w:rFonts w:ascii="Cambria Math" w:hAnsi="Cambria Math"/>
                <w:sz w:val="24"/>
                <w:szCs w:val="24"/>
              </w:rPr>
              <m:t>o</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D</m:t>
            </m:r>
          </m:sub>
        </m:sSub>
        <m:r>
          <w:rPr>
            <w:rFonts w:ascii="Cambria Math" w:hAnsi="Cambria Math"/>
            <w:sz w:val="24"/>
            <w:szCs w:val="24"/>
          </w:rPr>
          <m:t>-T∆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D</m:t>
            </m:r>
          </m:sub>
        </m:sSub>
      </m:oMath>
      <w:r>
        <w:rPr>
          <w:rFonts w:ascii="Times New Roman" w:hAnsi="Times New Roman"/>
          <w:sz w:val="24"/>
          <w:szCs w:val="24"/>
        </w:rPr>
        <w:t xml:space="preserve">. The specific form of the liquid model will be given in next section and the activity coefficient for each species can be calculated from the best-fit interaction parameters together </w:t>
      </w:r>
      <w:r>
        <w:rPr>
          <w:rFonts w:ascii="Times New Roman" w:hAnsi="Times New Roman"/>
          <w:sz w:val="24"/>
          <w:szCs w:val="24"/>
        </w:rPr>
        <w:lastRenderedPageBreak/>
        <w:t xml:space="preserve">with the best-fit values of </w:t>
      </w:r>
      <w:r w:rsidRPr="00AB025C">
        <w:rPr>
          <w:rFonts w:ascii="Symbol" w:hAnsi="Symbol"/>
          <w:i/>
          <w:sz w:val="24"/>
          <w:szCs w:val="24"/>
        </w:rPr>
        <w:t></w:t>
      </w:r>
      <w:r w:rsidRPr="00AB025C">
        <w:rPr>
          <w:rFonts w:ascii="Times New Roman" w:hAnsi="Times New Roman"/>
          <w:i/>
          <w:sz w:val="24"/>
          <w:szCs w:val="24"/>
        </w:rPr>
        <w:t>H</w:t>
      </w:r>
      <w:r w:rsidRPr="00AB025C">
        <w:rPr>
          <w:rFonts w:ascii="Times New Roman" w:hAnsi="Times New Roman"/>
          <w:i/>
          <w:sz w:val="24"/>
          <w:szCs w:val="24"/>
          <w:vertAlign w:val="subscript"/>
        </w:rPr>
        <w:t>D</w:t>
      </w:r>
      <w:r>
        <w:rPr>
          <w:rFonts w:ascii="Times New Roman" w:hAnsi="Times New Roman"/>
          <w:sz w:val="24"/>
          <w:szCs w:val="24"/>
        </w:rPr>
        <w:t xml:space="preserve"> and </w:t>
      </w:r>
      <w:r w:rsidRPr="00AB025C">
        <w:rPr>
          <w:rFonts w:ascii="Symbol" w:hAnsi="Symbol"/>
          <w:i/>
          <w:sz w:val="24"/>
          <w:szCs w:val="24"/>
        </w:rPr>
        <w:t></w:t>
      </w:r>
      <w:r w:rsidRPr="00AB025C">
        <w:rPr>
          <w:rFonts w:ascii="Times New Roman" w:hAnsi="Times New Roman"/>
          <w:i/>
          <w:sz w:val="24"/>
          <w:szCs w:val="24"/>
        </w:rPr>
        <w:t>S</w:t>
      </w:r>
      <w:r w:rsidRPr="00AB025C">
        <w:rPr>
          <w:rFonts w:ascii="Times New Roman" w:hAnsi="Times New Roman"/>
          <w:i/>
          <w:sz w:val="24"/>
          <w:szCs w:val="24"/>
          <w:vertAlign w:val="subscript"/>
        </w:rPr>
        <w:t>D</w:t>
      </w:r>
      <w:r>
        <w:rPr>
          <w:rFonts w:ascii="Times New Roman" w:hAnsi="Times New Roman"/>
          <w:sz w:val="24"/>
          <w:szCs w:val="24"/>
        </w:rPr>
        <w:t xml:space="preserve"> for </w:t>
      </w:r>
      <m:oMath>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G</m:t>
            </m:r>
          </m:e>
          <m:sub>
            <m:r>
              <w:rPr>
                <w:rFonts w:ascii="Cambria Math" w:hAnsi="Cambria Math"/>
                <w:sz w:val="24"/>
                <w:szCs w:val="24"/>
              </w:rPr>
              <m:t>4</m:t>
            </m:r>
          </m:sub>
          <m:sup>
            <m:r>
              <w:rPr>
                <w:rFonts w:ascii="Cambria Math" w:hAnsi="Cambria Math"/>
                <w:sz w:val="24"/>
                <w:szCs w:val="24"/>
              </w:rPr>
              <m:t>o</m:t>
            </m:r>
          </m:sup>
        </m:sSubSup>
      </m:oMath>
      <w:r>
        <w:rPr>
          <w:rFonts w:ascii="Times New Roman" w:hAnsi="Times New Roman"/>
          <w:sz w:val="24"/>
          <w:szCs w:val="24"/>
        </w:rPr>
        <w:t xml:space="preserve"> and </w:t>
      </w:r>
      <m:oMath>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G</m:t>
            </m:r>
          </m:e>
          <m:sub>
            <m:r>
              <w:rPr>
                <w:rFonts w:ascii="Cambria Math" w:hAnsi="Cambria Math"/>
                <w:sz w:val="24"/>
                <w:szCs w:val="24"/>
              </w:rPr>
              <m:t>5</m:t>
            </m:r>
          </m:sub>
          <m:sup>
            <m:r>
              <w:rPr>
                <w:rFonts w:ascii="Cambria Math" w:hAnsi="Cambria Math"/>
                <w:sz w:val="24"/>
                <w:szCs w:val="24"/>
              </w:rPr>
              <m:t>o</m:t>
            </m:r>
          </m:sup>
        </m:sSubSup>
      </m:oMath>
      <w:r>
        <w:rPr>
          <w:rFonts w:ascii="Times New Roman" w:hAnsi="Times New Roman"/>
          <w:sz w:val="24"/>
          <w:szCs w:val="24"/>
        </w:rPr>
        <w:t>. After substituting Eq.(3.10) into Eq.(3.9) and rearranging them, the equations become:</w:t>
      </w:r>
    </w:p>
    <w:p w14:paraId="0BB7305A" w14:textId="77777777" w:rsidR="00174C5A" w:rsidRDefault="00174C5A" w:rsidP="00174C5A">
      <w:pPr>
        <w:pStyle w:val="ListParagraph"/>
        <w:spacing w:after="0" w:line="240" w:lineRule="auto"/>
        <w:ind w:left="0"/>
        <w:rPr>
          <w:rFonts w:ascii="Times New Roman" w:hAnsi="Times New Roman"/>
          <w:sz w:val="24"/>
          <w:szCs w:val="24"/>
        </w:rPr>
      </w:pPr>
    </w:p>
    <w:p w14:paraId="0DC6A6FE" w14:textId="77777777" w:rsidR="00174C5A" w:rsidRDefault="008C5925" w:rsidP="00174C5A">
      <w:pPr>
        <w:pStyle w:val="ListParagraph"/>
        <w:spacing w:after="0" w:line="240" w:lineRule="auto"/>
        <w:ind w:left="0" w:firstLine="720"/>
        <w:rPr>
          <w:rFonts w:ascii="Times New Roman" w:hAnsi="Times New Roman"/>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3</m:t>
                </m:r>
              </m:sub>
            </m:sSub>
          </m:num>
          <m:den>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4</m:t>
                </m:r>
              </m:sub>
            </m:sSub>
          </m:den>
        </m:f>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4</m:t>
                    </m:r>
                  </m:sub>
                </m:sSub>
              </m:num>
              <m:den>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3</m:t>
                    </m:r>
                  </m:sub>
                </m:sSub>
              </m:den>
            </m:f>
          </m:e>
        </m:d>
        <m:r>
          <m:rPr>
            <m:sty m:val="p"/>
          </m:rPr>
          <w:rPr>
            <w:rFonts w:ascii="Cambria Math" w:hAnsi="Cambria Math"/>
            <w:sz w:val="24"/>
            <w:szCs w:val="24"/>
          </w:rPr>
          <m:t>exp⁡</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G</m:t>
                </m:r>
              </m:e>
              <m:sub>
                <m:r>
                  <w:rPr>
                    <w:rFonts w:ascii="Cambria Math" w:hAnsi="Cambria Math"/>
                    <w:sz w:val="24"/>
                    <w:szCs w:val="24"/>
                  </w:rPr>
                  <m:t>4</m:t>
                </m:r>
              </m:sub>
              <m:sup>
                <m:r>
                  <w:rPr>
                    <w:rFonts w:ascii="Cambria Math" w:hAnsi="Cambria Math"/>
                    <w:sz w:val="24"/>
                    <w:szCs w:val="24"/>
                  </w:rPr>
                  <m:t>o</m:t>
                </m:r>
              </m:sup>
            </m:sSubSup>
          </m:num>
          <m:den>
            <m:r>
              <w:rPr>
                <w:rFonts w:ascii="Cambria Math" w:hAnsi="Cambria Math"/>
                <w:sz w:val="24"/>
                <w:szCs w:val="24"/>
              </w:rPr>
              <m:t>RT</m:t>
            </m:r>
          </m:den>
        </m:f>
      </m:oMath>
      <w:r w:rsidR="00174C5A">
        <w:rPr>
          <w:rFonts w:ascii="Times New Roman" w:hAnsi="Times New Roman"/>
          <w:sz w:val="24"/>
          <w:szCs w:val="24"/>
        </w:rPr>
        <w:t>)                                                                              (3.11)</w:t>
      </w:r>
    </w:p>
    <w:p w14:paraId="19011DE4" w14:textId="77777777" w:rsidR="00174C5A" w:rsidRDefault="00174C5A" w:rsidP="00174C5A">
      <w:pPr>
        <w:pStyle w:val="ListParagraph"/>
        <w:spacing w:after="0" w:line="240" w:lineRule="auto"/>
        <w:ind w:left="0" w:firstLine="720"/>
        <w:rPr>
          <w:rFonts w:ascii="Times New Roman" w:hAnsi="Times New Roman"/>
          <w:sz w:val="24"/>
          <w:szCs w:val="24"/>
        </w:rPr>
      </w:pPr>
    </w:p>
    <w:p w14:paraId="5AE46F78" w14:textId="77777777" w:rsidR="00174C5A" w:rsidRDefault="00174C5A" w:rsidP="00174C5A">
      <w:pPr>
        <w:pStyle w:val="ListParagraph"/>
        <w:spacing w:after="0" w:line="240" w:lineRule="auto"/>
        <w:ind w:left="0" w:firstLine="720"/>
        <w:rPr>
          <w:rFonts w:ascii="Times New Roman" w:hAnsi="Times New Roman"/>
          <w:sz w:val="24"/>
          <w:szCs w:val="24"/>
        </w:rPr>
      </w:pPr>
    </w:p>
    <w:p w14:paraId="08953EEA" w14:textId="77777777" w:rsidR="00174C5A" w:rsidRDefault="008C5925" w:rsidP="00174C5A">
      <w:pPr>
        <w:pStyle w:val="ListParagraph"/>
        <w:spacing w:after="0" w:line="240" w:lineRule="auto"/>
        <w:ind w:left="0" w:firstLine="720"/>
        <w:rPr>
          <w:rFonts w:ascii="Times New Roman" w:hAnsi="Times New Roman"/>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3</m:t>
                </m:r>
              </m:sub>
            </m:sSub>
          </m:num>
          <m:den>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5</m:t>
                </m:r>
              </m:sub>
            </m:sSub>
          </m:den>
        </m:f>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5</m:t>
                    </m:r>
                  </m:sub>
                </m:sSub>
              </m:num>
              <m:den>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3</m:t>
                    </m:r>
                  </m:sub>
                </m:sSub>
              </m:den>
            </m:f>
          </m:e>
        </m:d>
        <m:r>
          <m:rPr>
            <m:sty m:val="p"/>
          </m:rPr>
          <w:rPr>
            <w:rFonts w:ascii="Cambria Math" w:hAnsi="Cambria Math"/>
            <w:sz w:val="24"/>
            <w:szCs w:val="24"/>
          </w:rPr>
          <m:t>exp⁡</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G</m:t>
                </m:r>
              </m:e>
              <m:sub>
                <m:r>
                  <w:rPr>
                    <w:rFonts w:ascii="Cambria Math" w:hAnsi="Cambria Math"/>
                    <w:sz w:val="24"/>
                    <w:szCs w:val="24"/>
                  </w:rPr>
                  <m:t>5</m:t>
                </m:r>
              </m:sub>
              <m:sup>
                <m:r>
                  <w:rPr>
                    <w:rFonts w:ascii="Cambria Math" w:hAnsi="Cambria Math"/>
                    <w:sz w:val="24"/>
                    <w:szCs w:val="24"/>
                  </w:rPr>
                  <m:t>o</m:t>
                </m:r>
              </m:sup>
            </m:sSubSup>
          </m:num>
          <m:den>
            <m:r>
              <w:rPr>
                <w:rFonts w:ascii="Cambria Math" w:hAnsi="Cambria Math"/>
                <w:sz w:val="24"/>
                <w:szCs w:val="24"/>
              </w:rPr>
              <m:t>RT</m:t>
            </m:r>
          </m:den>
        </m:f>
        <m:r>
          <w:rPr>
            <w:rFonts w:ascii="Cambria Math" w:hAnsi="Cambria Math"/>
            <w:sz w:val="24"/>
            <w:szCs w:val="24"/>
          </w:rPr>
          <m:t>)</m:t>
        </m:r>
      </m:oMath>
      <w:r w:rsidR="00174C5A">
        <w:rPr>
          <w:rFonts w:ascii="Times New Roman" w:hAnsi="Times New Roman"/>
          <w:sz w:val="24"/>
          <w:szCs w:val="24"/>
        </w:rPr>
        <w:t xml:space="preserve">                                                                              (3.12)</w:t>
      </w:r>
    </w:p>
    <w:p w14:paraId="609B5532" w14:textId="77777777" w:rsidR="00174C5A" w:rsidRDefault="00174C5A" w:rsidP="00174C5A">
      <w:pPr>
        <w:pStyle w:val="ListParagraph"/>
        <w:spacing w:after="0" w:line="240" w:lineRule="auto"/>
        <w:ind w:left="0" w:firstLine="720"/>
        <w:rPr>
          <w:rFonts w:ascii="Times New Roman" w:hAnsi="Times New Roman"/>
          <w:sz w:val="24"/>
          <w:szCs w:val="24"/>
        </w:rPr>
      </w:pPr>
    </w:p>
    <w:p w14:paraId="4220563A" w14:textId="77777777" w:rsidR="00174C5A" w:rsidRPr="00356022" w:rsidRDefault="00174C5A" w:rsidP="00174C5A">
      <w:pPr>
        <w:pStyle w:val="ListParagraph"/>
        <w:spacing w:after="0" w:line="240" w:lineRule="auto"/>
        <w:ind w:left="0" w:firstLine="720"/>
        <w:rPr>
          <w:rFonts w:ascii="Times New Roman" w:hAnsi="Times New Roman"/>
          <w:sz w:val="24"/>
          <w:szCs w:val="24"/>
        </w:rPr>
      </w:pPr>
      <w:r>
        <w:rPr>
          <w:rFonts w:ascii="Times New Roman" w:hAnsi="Times New Roman"/>
          <w:sz w:val="24"/>
          <w:szCs w:val="24"/>
        </w:rPr>
        <w:t xml:space="preserve">After substituting Eq.(3.6) for </w:t>
      </w:r>
      <w:r w:rsidRPr="00356022">
        <w:rPr>
          <w:rFonts w:ascii="Times New Roman" w:hAnsi="Times New Roman"/>
          <w:i/>
          <w:sz w:val="24"/>
          <w:szCs w:val="24"/>
        </w:rPr>
        <w:t>y</w:t>
      </w:r>
      <w:r w:rsidRPr="00356022">
        <w:rPr>
          <w:rFonts w:ascii="Times New Roman" w:hAnsi="Times New Roman"/>
          <w:i/>
          <w:sz w:val="24"/>
          <w:szCs w:val="24"/>
          <w:vertAlign w:val="subscript"/>
        </w:rPr>
        <w:t>i</w:t>
      </w:r>
      <w:r>
        <w:rPr>
          <w:rFonts w:ascii="Times New Roman" w:hAnsi="Times New Roman"/>
          <w:sz w:val="24"/>
          <w:szCs w:val="24"/>
        </w:rPr>
        <w:t xml:space="preserve">, </w:t>
      </w:r>
      <w:r w:rsidRPr="00124B59">
        <w:rPr>
          <w:rFonts w:ascii="Times New Roman" w:hAnsi="Times New Roman"/>
          <w:i/>
          <w:sz w:val="24"/>
          <w:szCs w:val="24"/>
        </w:rPr>
        <w:t>i</w:t>
      </w:r>
      <w:r>
        <w:rPr>
          <w:rFonts w:ascii="Times New Roman" w:hAnsi="Times New Roman"/>
          <w:sz w:val="24"/>
          <w:szCs w:val="24"/>
        </w:rPr>
        <w:t xml:space="preserve"> = 1, 2, 3 into Eqs.(3.11) and (3.12), these equations become two simultaneous equations for </w:t>
      </w:r>
      <w:r w:rsidRPr="00356022">
        <w:rPr>
          <w:rFonts w:ascii="Times New Roman" w:hAnsi="Times New Roman"/>
          <w:i/>
          <w:sz w:val="24"/>
          <w:szCs w:val="24"/>
        </w:rPr>
        <w:t>y</w:t>
      </w:r>
      <w:r w:rsidRPr="00356022">
        <w:rPr>
          <w:rFonts w:ascii="Times New Roman" w:hAnsi="Times New Roman"/>
          <w:i/>
          <w:sz w:val="24"/>
          <w:szCs w:val="24"/>
          <w:vertAlign w:val="subscript"/>
        </w:rPr>
        <w:t>4</w:t>
      </w:r>
      <w:r>
        <w:rPr>
          <w:rFonts w:ascii="Times New Roman" w:hAnsi="Times New Roman"/>
          <w:sz w:val="24"/>
          <w:szCs w:val="24"/>
        </w:rPr>
        <w:t xml:space="preserve"> and </w:t>
      </w:r>
      <w:r w:rsidRPr="00356022">
        <w:rPr>
          <w:rFonts w:ascii="Times New Roman" w:hAnsi="Times New Roman"/>
          <w:sz w:val="24"/>
          <w:szCs w:val="24"/>
        </w:rPr>
        <w:t>y</w:t>
      </w:r>
      <w:r w:rsidRPr="00356022">
        <w:rPr>
          <w:rFonts w:ascii="Times New Roman" w:hAnsi="Times New Roman"/>
          <w:sz w:val="24"/>
          <w:szCs w:val="24"/>
          <w:vertAlign w:val="subscript"/>
        </w:rPr>
        <w:t>5</w:t>
      </w:r>
      <w:r>
        <w:rPr>
          <w:rFonts w:ascii="Times New Roman" w:hAnsi="Times New Roman"/>
          <w:sz w:val="24"/>
          <w:szCs w:val="24"/>
        </w:rPr>
        <w:t xml:space="preserve"> which can be solved numerically. Once the values of </w:t>
      </w:r>
      <w:r w:rsidRPr="00356022">
        <w:rPr>
          <w:rFonts w:ascii="Times New Roman" w:hAnsi="Times New Roman"/>
          <w:i/>
          <w:sz w:val="24"/>
          <w:szCs w:val="24"/>
        </w:rPr>
        <w:t>y</w:t>
      </w:r>
      <w:r w:rsidRPr="00356022">
        <w:rPr>
          <w:rFonts w:ascii="Times New Roman" w:hAnsi="Times New Roman"/>
          <w:i/>
          <w:sz w:val="24"/>
          <w:szCs w:val="24"/>
          <w:vertAlign w:val="subscript"/>
        </w:rPr>
        <w:t>4</w:t>
      </w:r>
      <w:r>
        <w:rPr>
          <w:rFonts w:ascii="Times New Roman" w:hAnsi="Times New Roman"/>
          <w:sz w:val="24"/>
          <w:szCs w:val="24"/>
        </w:rPr>
        <w:t xml:space="preserve"> and </w:t>
      </w:r>
      <w:r w:rsidRPr="00356022">
        <w:rPr>
          <w:rFonts w:ascii="Times New Roman" w:hAnsi="Times New Roman"/>
          <w:i/>
          <w:sz w:val="24"/>
          <w:szCs w:val="24"/>
        </w:rPr>
        <w:t>y</w:t>
      </w:r>
      <w:r w:rsidRPr="00356022">
        <w:rPr>
          <w:rFonts w:ascii="Times New Roman" w:hAnsi="Times New Roman"/>
          <w:i/>
          <w:sz w:val="24"/>
          <w:szCs w:val="24"/>
          <w:vertAlign w:val="subscript"/>
        </w:rPr>
        <w:t>5</w:t>
      </w:r>
      <w:r>
        <w:rPr>
          <w:rFonts w:ascii="Times New Roman" w:hAnsi="Times New Roman"/>
          <w:sz w:val="24"/>
          <w:szCs w:val="24"/>
          <w:vertAlign w:val="subscript"/>
        </w:rPr>
        <w:t xml:space="preserve"> </w:t>
      </w:r>
      <w:r>
        <w:rPr>
          <w:rFonts w:ascii="Times New Roman" w:hAnsi="Times New Roman"/>
          <w:sz w:val="24"/>
          <w:szCs w:val="24"/>
        </w:rPr>
        <w:t xml:space="preserve">are known, </w:t>
      </w:r>
      <w:r w:rsidRPr="00356022">
        <w:rPr>
          <w:rFonts w:ascii="Times New Roman" w:hAnsi="Times New Roman"/>
          <w:i/>
          <w:sz w:val="24"/>
          <w:szCs w:val="24"/>
        </w:rPr>
        <w:t>y</w:t>
      </w:r>
      <w:r>
        <w:rPr>
          <w:rFonts w:ascii="Times New Roman" w:hAnsi="Times New Roman"/>
          <w:i/>
          <w:sz w:val="24"/>
          <w:szCs w:val="24"/>
          <w:vertAlign w:val="subscript"/>
        </w:rPr>
        <w:t>1</w:t>
      </w:r>
      <w:r>
        <w:rPr>
          <w:rFonts w:ascii="Times New Roman" w:hAnsi="Times New Roman"/>
          <w:i/>
          <w:sz w:val="24"/>
          <w:szCs w:val="24"/>
        </w:rPr>
        <w:t>,</w:t>
      </w:r>
      <w:r>
        <w:rPr>
          <w:rFonts w:ascii="Times New Roman" w:hAnsi="Times New Roman"/>
          <w:i/>
          <w:sz w:val="24"/>
          <w:szCs w:val="24"/>
          <w:vertAlign w:val="subscript"/>
        </w:rPr>
        <w:t xml:space="preserve"> </w:t>
      </w:r>
      <w:r w:rsidRPr="00356022">
        <w:rPr>
          <w:rFonts w:ascii="Times New Roman" w:hAnsi="Times New Roman"/>
          <w:i/>
          <w:sz w:val="24"/>
          <w:szCs w:val="24"/>
        </w:rPr>
        <w:t>y</w:t>
      </w:r>
      <w:r>
        <w:rPr>
          <w:rFonts w:ascii="Times New Roman" w:hAnsi="Times New Roman"/>
          <w:i/>
          <w:sz w:val="24"/>
          <w:szCs w:val="24"/>
          <w:vertAlign w:val="subscript"/>
        </w:rPr>
        <w:t xml:space="preserve">2 </w:t>
      </w:r>
      <w:r>
        <w:rPr>
          <w:rFonts w:ascii="Times New Roman" w:hAnsi="Times New Roman"/>
          <w:sz w:val="24"/>
          <w:szCs w:val="24"/>
        </w:rPr>
        <w:t>and</w:t>
      </w:r>
      <w:r>
        <w:rPr>
          <w:rFonts w:ascii="Times New Roman" w:hAnsi="Times New Roman"/>
          <w:i/>
          <w:sz w:val="24"/>
          <w:szCs w:val="24"/>
          <w:vertAlign w:val="subscript"/>
        </w:rPr>
        <w:t xml:space="preserve"> </w:t>
      </w:r>
      <w:r w:rsidRPr="00356022">
        <w:rPr>
          <w:rFonts w:ascii="Times New Roman" w:hAnsi="Times New Roman"/>
          <w:i/>
          <w:sz w:val="24"/>
          <w:szCs w:val="24"/>
        </w:rPr>
        <w:t>y</w:t>
      </w:r>
      <w:r>
        <w:rPr>
          <w:rFonts w:ascii="Times New Roman" w:hAnsi="Times New Roman"/>
          <w:i/>
          <w:sz w:val="24"/>
          <w:szCs w:val="24"/>
          <w:vertAlign w:val="subscript"/>
        </w:rPr>
        <w:t xml:space="preserve">3  </w:t>
      </w:r>
      <w:r>
        <w:rPr>
          <w:rFonts w:ascii="Times New Roman" w:hAnsi="Times New Roman"/>
          <w:sz w:val="24"/>
          <w:szCs w:val="24"/>
        </w:rPr>
        <w:t>and all of the thermodynamic quantities can be calculated.</w:t>
      </w:r>
    </w:p>
    <w:p w14:paraId="6D98BA98" w14:textId="77777777" w:rsidR="00174C5A" w:rsidRDefault="00174C5A" w:rsidP="00174C5A">
      <w:pPr>
        <w:pStyle w:val="ListParagraph"/>
        <w:spacing w:after="120"/>
        <w:ind w:left="0" w:firstLine="720"/>
        <w:rPr>
          <w:rFonts w:ascii="Times New Roman" w:hAnsi="Times New Roman"/>
          <w:sz w:val="24"/>
          <w:szCs w:val="24"/>
        </w:rPr>
      </w:pPr>
    </w:p>
    <w:p w14:paraId="173B5D05" w14:textId="77777777" w:rsidR="00174C5A" w:rsidRDefault="00174C5A" w:rsidP="00174C5A">
      <w:pPr>
        <w:pStyle w:val="BodyText"/>
        <w:ind w:firstLine="720"/>
        <w:jc w:val="left"/>
      </w:pPr>
      <w:r>
        <w:rPr>
          <w:color w:val="000000" w:themeColor="text1"/>
          <w:szCs w:val="24"/>
        </w:rPr>
        <w:t xml:space="preserve">3.2.2 Associated solution model. </w:t>
      </w:r>
      <w:r>
        <w:t xml:space="preserve">Having chosen the species in the liquid phase, the thermodynamic characterization will be completed by assuming an equation for the excess Gibbs energy of mixing, </w:t>
      </w:r>
      <w:r w:rsidRPr="00E554B8">
        <w:rPr>
          <w:rFonts w:ascii="Symbol" w:hAnsi="Symbol"/>
          <w:i/>
        </w:rPr>
        <w:t></w:t>
      </w:r>
      <w:r w:rsidRPr="00E554B8">
        <w:rPr>
          <w:i/>
        </w:rPr>
        <w:t>G</w:t>
      </w:r>
      <w:r w:rsidRPr="00E554B8">
        <w:rPr>
          <w:i/>
          <w:vertAlign w:val="subscript"/>
        </w:rPr>
        <w:t>M</w:t>
      </w:r>
      <w:r w:rsidRPr="00E554B8">
        <w:rPr>
          <w:i/>
          <w:vertAlign w:val="superscript"/>
        </w:rPr>
        <w:t>x</w:t>
      </w:r>
      <w:r>
        <w:t>, of forming the solution from the liquid elements:</w:t>
      </w:r>
    </w:p>
    <w:p w14:paraId="5B6C4FC6" w14:textId="77777777" w:rsidR="00174C5A" w:rsidRDefault="00174C5A" w:rsidP="00174C5A">
      <w:pPr>
        <w:pStyle w:val="BodyText"/>
        <w:ind w:firstLine="720"/>
        <w:jc w:val="left"/>
      </w:pPr>
    </w:p>
    <w:p w14:paraId="653D394B" w14:textId="77777777" w:rsidR="00174C5A" w:rsidRDefault="00174C5A" w:rsidP="00174C5A">
      <w:pPr>
        <w:pStyle w:val="BodyText"/>
        <w:ind w:firstLine="180"/>
        <w:jc w:val="left"/>
      </w:pPr>
      <m:oMath>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M</m:t>
            </m:r>
          </m:sub>
          <m:sup>
            <m:r>
              <w:rPr>
                <w:rFonts w:ascii="Cambria Math" w:hAnsi="Cambria Math"/>
              </w:rPr>
              <m:t>x</m:t>
            </m:r>
          </m:sup>
        </m:sSubSup>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5</m:t>
            </m:r>
          </m:sup>
          <m:e>
            <m:nary>
              <m:naryPr>
                <m:chr m:val="∑"/>
                <m:limLoc m:val="undOvr"/>
                <m:ctrlPr>
                  <w:rPr>
                    <w:rFonts w:ascii="Cambria Math" w:hAnsi="Cambria Math"/>
                    <w:i/>
                  </w:rPr>
                </m:ctrlPr>
              </m:naryPr>
              <m:sub>
                <m:r>
                  <w:rPr>
                    <w:rFonts w:ascii="Cambria Math" w:hAnsi="Cambria Math"/>
                  </w:rPr>
                  <m:t>i=1</m:t>
                </m:r>
              </m:sub>
              <m:sup>
                <m:r>
                  <w:rPr>
                    <w:rFonts w:ascii="Cambria Math" w:hAnsi="Cambria Math"/>
                  </w:rPr>
                  <m:t>5</m:t>
                </m:r>
              </m:sup>
              <m:e>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ij</m:t>
                    </m:r>
                  </m:sub>
                </m:sSub>
                <m:sSub>
                  <m:sSubPr>
                    <m:ctrlPr>
                      <w:rPr>
                        <w:rFonts w:ascii="Cambria Math" w:hAnsi="Cambria Math"/>
                        <w:i/>
                      </w:rPr>
                    </m:ctrlPr>
                  </m:sSubPr>
                  <m:e>
                    <m:r>
                      <w:rPr>
                        <w:rFonts w:ascii="Cambria Math" w:hAnsi="Cambria Math"/>
                      </w:rPr>
                      <m:t>y</m:t>
                    </m:r>
                  </m:e>
                  <m:sub>
                    <m:r>
                      <w:rPr>
                        <w:rFonts w:ascii="Cambria Math" w:hAnsi="Cambria Math"/>
                      </w:rPr>
                      <m:t>j</m:t>
                    </m:r>
                  </m:sub>
                </m:sSub>
              </m:e>
            </m:nary>
          </m:e>
        </m:nary>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5</m:t>
            </m:r>
          </m:sup>
          <m:e>
            <m:nary>
              <m:naryPr>
                <m:chr m:val="∑"/>
                <m:limLoc m:val="undOvr"/>
                <m:ctrlPr>
                  <w:rPr>
                    <w:rFonts w:ascii="Cambria Math" w:hAnsi="Cambria Math"/>
                    <w:i/>
                  </w:rPr>
                </m:ctrlPr>
              </m:naryPr>
              <m:sub>
                <m:r>
                  <w:rPr>
                    <w:rFonts w:ascii="Cambria Math" w:hAnsi="Cambria Math"/>
                  </w:rPr>
                  <m:t>j&gt;i</m:t>
                </m:r>
              </m:sub>
              <m:sup>
                <m:r>
                  <w:rPr>
                    <w:rFonts w:ascii="Cambria Math" w:hAnsi="Cambria Math"/>
                  </w:rPr>
                  <m:t>5</m:t>
                </m:r>
              </m:sup>
              <m:e>
                <m:nary>
                  <m:naryPr>
                    <m:chr m:val="∑"/>
                    <m:limLoc m:val="undOvr"/>
                    <m:ctrlPr>
                      <w:rPr>
                        <w:rFonts w:ascii="Cambria Math" w:hAnsi="Cambria Math"/>
                        <w:i/>
                      </w:rPr>
                    </m:ctrlPr>
                  </m:naryPr>
                  <m:sub>
                    <m:r>
                      <w:rPr>
                        <w:rFonts w:ascii="Cambria Math" w:hAnsi="Cambria Math"/>
                      </w:rPr>
                      <m:t>k&gt;j</m:t>
                    </m:r>
                  </m:sub>
                  <m:sup>
                    <m:r>
                      <w:rPr>
                        <w:rFonts w:ascii="Cambria Math" w:hAnsi="Cambria Math"/>
                      </w:rPr>
                      <m:t>5</m:t>
                    </m:r>
                  </m:sup>
                  <m:e>
                    <m:sSub>
                      <m:sSubPr>
                        <m:ctrlPr>
                          <w:rPr>
                            <w:rFonts w:ascii="Cambria Math" w:hAnsi="Cambria Math"/>
                            <w:i/>
                          </w:rPr>
                        </m:ctrlPr>
                      </m:sSubPr>
                      <m:e>
                        <m:r>
                          <w:rPr>
                            <w:rFonts w:ascii="Cambria Math" w:hAnsi="Cambria Math"/>
                          </w:rPr>
                          <m:t>γ</m:t>
                        </m:r>
                      </m:e>
                      <m:sub>
                        <m:r>
                          <w:rPr>
                            <w:rFonts w:ascii="Cambria Math" w:hAnsi="Cambria Math"/>
                          </w:rPr>
                          <m:t>ijk</m:t>
                        </m:r>
                      </m:sub>
                    </m:sSub>
                    <m:sSub>
                      <m:sSubPr>
                        <m:ctrlPr>
                          <w:rPr>
                            <w:rFonts w:ascii="Cambria Math" w:hAnsi="Cambria Math"/>
                            <w:i/>
                          </w:rPr>
                        </m:ctrlPr>
                      </m:sSubPr>
                      <m:e>
                        <m:r>
                          <w:rPr>
                            <w:rFonts w:ascii="Cambria Math" w:hAnsi="Cambria Math"/>
                          </w:rPr>
                          <m:t>y</m:t>
                        </m:r>
                      </m:e>
                      <m:sub>
                        <m:r>
                          <w:rPr>
                            <w:rFonts w:ascii="Cambria Math" w:hAnsi="Cambria Math"/>
                          </w:rPr>
                          <m:t>i</m:t>
                        </m:r>
                      </m:sub>
                    </m:sSub>
                    <m:sSub>
                      <m:sSubPr>
                        <m:ctrlPr>
                          <w:rPr>
                            <w:rFonts w:ascii="Cambria Math" w:hAnsi="Cambria Math"/>
                            <w:i/>
                          </w:rPr>
                        </m:ctrlPr>
                      </m:sSubPr>
                      <m:e>
                        <m:r>
                          <w:rPr>
                            <w:rFonts w:ascii="Cambria Math" w:hAnsi="Cambria Math"/>
                          </w:rPr>
                          <m:t>y</m:t>
                        </m:r>
                      </m:e>
                      <m:sub>
                        <m:r>
                          <w:rPr>
                            <w:rFonts w:ascii="Cambria Math" w:hAnsi="Cambria Math"/>
                          </w:rPr>
                          <m:t>j</m:t>
                        </m:r>
                      </m:sub>
                    </m:sSub>
                    <m:sSub>
                      <m:sSubPr>
                        <m:ctrlPr>
                          <w:rPr>
                            <w:rFonts w:ascii="Cambria Math" w:hAnsi="Cambria Math"/>
                            <w:i/>
                          </w:rPr>
                        </m:ctrlPr>
                      </m:sSubPr>
                      <m:e>
                        <m:r>
                          <w:rPr>
                            <w:rFonts w:ascii="Cambria Math" w:hAnsi="Cambria Math"/>
                          </w:rPr>
                          <m:t>y</m:t>
                        </m:r>
                      </m:e>
                      <m:sub>
                        <m:r>
                          <w:rPr>
                            <w:rFonts w:ascii="Cambria Math" w:hAnsi="Cambria Math"/>
                          </w:rPr>
                          <m:t>k</m:t>
                        </m:r>
                      </m:sub>
                    </m:sSub>
                  </m:e>
                </m:nary>
              </m:e>
            </m:nary>
          </m:e>
        </m:nary>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4</m:t>
            </m:r>
          </m:sub>
        </m:sSub>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4</m:t>
            </m:r>
          </m:sub>
          <m:sup>
            <m:r>
              <w:rPr>
                <w:rFonts w:ascii="Cambria Math" w:hAnsi="Cambria Math"/>
              </w:rPr>
              <m:t>o</m:t>
            </m:r>
          </m:sup>
        </m:sSub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5</m:t>
            </m:r>
          </m:sub>
        </m:sSub>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5</m:t>
            </m:r>
          </m:sub>
          <m:sup>
            <m:r>
              <w:rPr>
                <w:rFonts w:ascii="Cambria Math" w:hAnsi="Cambria Math"/>
              </w:rPr>
              <m:t>o</m:t>
            </m:r>
          </m:sup>
        </m:sSubSup>
      </m:oMath>
      <w:r>
        <w:t xml:space="preserve">     (3.13)</w:t>
      </w:r>
    </w:p>
    <w:p w14:paraId="78CBCE54" w14:textId="77777777" w:rsidR="00174C5A" w:rsidRDefault="00174C5A" w:rsidP="00174C5A">
      <w:pPr>
        <w:pStyle w:val="BodyText"/>
        <w:ind w:firstLine="0"/>
      </w:pPr>
    </w:p>
    <w:p w14:paraId="3DB775C9" w14:textId="77777777" w:rsidR="00174C5A" w:rsidRDefault="00174C5A" w:rsidP="00174C5A">
      <w:pPr>
        <w:pStyle w:val="BodyText"/>
        <w:ind w:firstLine="720"/>
        <w:jc w:val="left"/>
        <w:rPr>
          <w:szCs w:val="24"/>
        </w:rPr>
      </w:pPr>
      <w:r>
        <w:rPr>
          <w:szCs w:val="24"/>
        </w:rPr>
        <w:t xml:space="preserve">On the composition-independent interaction parameters, the parameters </w:t>
      </w:r>
      <w:r w:rsidRPr="00E554B8">
        <w:rPr>
          <w:rFonts w:ascii="Symbol" w:hAnsi="Symbol"/>
          <w:i/>
          <w:szCs w:val="24"/>
        </w:rPr>
        <w:t></w:t>
      </w:r>
      <w:r w:rsidRPr="00E554B8">
        <w:rPr>
          <w:i/>
          <w:szCs w:val="24"/>
          <w:vertAlign w:val="subscript"/>
        </w:rPr>
        <w:t>ij</w:t>
      </w:r>
      <w:r>
        <w:rPr>
          <w:szCs w:val="24"/>
        </w:rPr>
        <w:t xml:space="preserve"> </w:t>
      </w:r>
      <w:r>
        <w:t xml:space="preserve">are set to be equal to </w:t>
      </w:r>
      <m:oMath>
        <m:sSub>
          <m:sSubPr>
            <m:ctrlPr>
              <w:rPr>
                <w:rFonts w:ascii="Cambria Math" w:hAnsi="Cambria Math"/>
                <w:i/>
              </w:rPr>
            </m:ctrlPr>
          </m:sSubPr>
          <m:e>
            <m:r>
              <w:rPr>
                <w:rFonts w:ascii="Cambria Math" w:hAnsi="Cambria Math"/>
              </w:rPr>
              <m:t>α</m:t>
            </m:r>
          </m:e>
          <m:sub>
            <m:r>
              <w:rPr>
                <w:rFonts w:ascii="Cambria Math" w:hAnsi="Cambria Math"/>
              </w:rPr>
              <m:t>ji</m:t>
            </m:r>
          </m:sub>
        </m:sSub>
      </m:oMath>
      <w:r>
        <w:t xml:space="preserve"> because they represent the same interaction between the two species </w:t>
      </w:r>
      <w:r w:rsidRPr="00E554B8">
        <w:rPr>
          <w:i/>
        </w:rPr>
        <w:t>i</w:t>
      </w:r>
      <w:r>
        <w:t xml:space="preserve"> and </w:t>
      </w:r>
      <w:r w:rsidRPr="00E554B8">
        <w:rPr>
          <w:i/>
        </w:rPr>
        <w:t>j</w:t>
      </w:r>
      <w:r>
        <w:t>. T</w:t>
      </w:r>
      <w:r>
        <w:rPr>
          <w:szCs w:val="24"/>
        </w:rPr>
        <w:t>he</w:t>
      </w:r>
      <w:r>
        <w:t xml:space="preserve"> interaction parameter between two identical species, </w:t>
      </w:r>
      <w:r w:rsidRPr="00E554B8">
        <w:rPr>
          <w:rFonts w:ascii="Symbol" w:hAnsi="Symbol"/>
          <w:i/>
          <w:szCs w:val="24"/>
        </w:rPr>
        <w:t></w:t>
      </w:r>
      <w:r>
        <w:rPr>
          <w:i/>
          <w:szCs w:val="24"/>
          <w:vertAlign w:val="subscript"/>
        </w:rPr>
        <w:t>j</w:t>
      </w:r>
      <w:r w:rsidRPr="00E554B8">
        <w:rPr>
          <w:i/>
          <w:szCs w:val="24"/>
          <w:vertAlign w:val="subscript"/>
        </w:rPr>
        <w:t>j</w:t>
      </w:r>
      <w:r>
        <w:rPr>
          <w:i/>
          <w:szCs w:val="24"/>
          <w:vertAlign w:val="subscript"/>
        </w:rPr>
        <w:t xml:space="preserve"> </w:t>
      </w:r>
      <w:r>
        <w:rPr>
          <w:szCs w:val="24"/>
        </w:rPr>
        <w:t xml:space="preserve">is set to be zero as they provide zero contribution to the mixing. Also, the interaction parameters, </w:t>
      </w:r>
      <w:r w:rsidRPr="00B553A9">
        <w:rPr>
          <w:rFonts w:ascii="Symbol" w:hAnsi="Symbol"/>
          <w:i/>
          <w:szCs w:val="24"/>
        </w:rPr>
        <w:t></w:t>
      </w:r>
      <w:r w:rsidRPr="00B553A9">
        <w:rPr>
          <w:i/>
          <w:szCs w:val="24"/>
          <w:vertAlign w:val="subscript"/>
        </w:rPr>
        <w:t>ij</w:t>
      </w:r>
      <w:r>
        <w:rPr>
          <w:szCs w:val="24"/>
        </w:rPr>
        <w:t xml:space="preserve">, between the three species of </w:t>
      </w:r>
      <w:r w:rsidRPr="004D3A20">
        <w:rPr>
          <w:i/>
          <w:szCs w:val="24"/>
        </w:rPr>
        <w:t>y</w:t>
      </w:r>
      <w:r w:rsidRPr="004D3A20">
        <w:rPr>
          <w:i/>
          <w:szCs w:val="24"/>
          <w:vertAlign w:val="subscript"/>
        </w:rPr>
        <w:t>i</w:t>
      </w:r>
      <w:r w:rsidRPr="00F80443">
        <w:rPr>
          <w:szCs w:val="24"/>
        </w:rPr>
        <w:t>,</w:t>
      </w:r>
      <w:r>
        <w:rPr>
          <w:i/>
          <w:szCs w:val="24"/>
        </w:rPr>
        <w:t xml:space="preserve"> </w:t>
      </w:r>
      <w:r w:rsidRPr="004D3A20">
        <w:rPr>
          <w:i/>
          <w:szCs w:val="24"/>
        </w:rPr>
        <w:t>y</w:t>
      </w:r>
      <w:r w:rsidRPr="00B553A9">
        <w:rPr>
          <w:i/>
          <w:szCs w:val="24"/>
          <w:vertAlign w:val="subscript"/>
        </w:rPr>
        <w:t>j</w:t>
      </w:r>
      <w:r>
        <w:rPr>
          <w:i/>
          <w:szCs w:val="24"/>
          <w:vertAlign w:val="subscript"/>
        </w:rPr>
        <w:t xml:space="preserve"> </w:t>
      </w:r>
      <w:r w:rsidRPr="00F80443">
        <w:rPr>
          <w:szCs w:val="24"/>
        </w:rPr>
        <w:t>and</w:t>
      </w:r>
      <w:r>
        <w:rPr>
          <w:i/>
          <w:szCs w:val="24"/>
          <w:vertAlign w:val="subscript"/>
        </w:rPr>
        <w:t xml:space="preserve"> </w:t>
      </w:r>
      <w:r w:rsidRPr="004D3A20">
        <w:rPr>
          <w:i/>
          <w:szCs w:val="24"/>
        </w:rPr>
        <w:t>y</w:t>
      </w:r>
      <w:r w:rsidRPr="00B553A9">
        <w:rPr>
          <w:i/>
          <w:szCs w:val="24"/>
          <w:vertAlign w:val="subscript"/>
        </w:rPr>
        <w:t>j</w:t>
      </w:r>
      <w:r w:rsidRPr="004D3A20">
        <w:rPr>
          <w:i/>
          <w:szCs w:val="24"/>
        </w:rPr>
        <w:t xml:space="preserve"> </w:t>
      </w:r>
      <w:r>
        <w:rPr>
          <w:szCs w:val="24"/>
        </w:rPr>
        <w:t xml:space="preserve">is set to be equal – </w:t>
      </w:r>
      <w:r w:rsidRPr="00B553A9">
        <w:rPr>
          <w:rFonts w:ascii="Symbol" w:hAnsi="Symbol"/>
          <w:i/>
          <w:szCs w:val="24"/>
        </w:rPr>
        <w:t></w:t>
      </w:r>
      <w:r w:rsidRPr="00B553A9">
        <w:rPr>
          <w:i/>
          <w:szCs w:val="24"/>
          <w:vertAlign w:val="subscript"/>
        </w:rPr>
        <w:t>ji</w:t>
      </w:r>
      <w:r>
        <w:rPr>
          <w:szCs w:val="24"/>
        </w:rPr>
        <w:t xml:space="preserve">, the interaction parameter between </w:t>
      </w:r>
      <w:r w:rsidRPr="004D3A20">
        <w:rPr>
          <w:i/>
          <w:szCs w:val="24"/>
        </w:rPr>
        <w:t>y</w:t>
      </w:r>
      <w:r w:rsidRPr="00B553A9">
        <w:rPr>
          <w:i/>
          <w:szCs w:val="24"/>
          <w:vertAlign w:val="subscript"/>
        </w:rPr>
        <w:t>i</w:t>
      </w:r>
      <w:r>
        <w:rPr>
          <w:i/>
          <w:szCs w:val="24"/>
          <w:vertAlign w:val="subscript"/>
        </w:rPr>
        <w:t xml:space="preserve"> </w:t>
      </w:r>
      <w:r>
        <w:rPr>
          <w:i/>
          <w:szCs w:val="24"/>
        </w:rPr>
        <w:t xml:space="preserve">, </w:t>
      </w:r>
      <w:r w:rsidRPr="004D3A20">
        <w:rPr>
          <w:i/>
          <w:szCs w:val="24"/>
        </w:rPr>
        <w:t>y</w:t>
      </w:r>
      <w:r w:rsidRPr="00B553A9">
        <w:rPr>
          <w:i/>
          <w:szCs w:val="24"/>
          <w:vertAlign w:val="subscript"/>
        </w:rPr>
        <w:t>i</w:t>
      </w:r>
      <w:r>
        <w:rPr>
          <w:i/>
          <w:szCs w:val="24"/>
          <w:vertAlign w:val="subscript"/>
        </w:rPr>
        <w:t xml:space="preserve"> </w:t>
      </w:r>
      <w:r w:rsidRPr="00F80443">
        <w:rPr>
          <w:szCs w:val="24"/>
        </w:rPr>
        <w:t>and</w:t>
      </w:r>
      <w:r>
        <w:rPr>
          <w:i/>
          <w:szCs w:val="24"/>
        </w:rPr>
        <w:t xml:space="preserve"> </w:t>
      </w:r>
      <w:r w:rsidRPr="004D3A20">
        <w:rPr>
          <w:i/>
          <w:szCs w:val="24"/>
        </w:rPr>
        <w:t>y</w:t>
      </w:r>
      <w:r w:rsidRPr="00B553A9">
        <w:rPr>
          <w:i/>
          <w:szCs w:val="24"/>
          <w:vertAlign w:val="subscript"/>
        </w:rPr>
        <w:t>j</w:t>
      </w:r>
      <w:r>
        <w:rPr>
          <w:szCs w:val="24"/>
        </w:rPr>
        <w:t xml:space="preserve">. In the special case that all of the </w:t>
      </w:r>
      <w:r w:rsidRPr="00B553A9">
        <w:rPr>
          <w:rFonts w:ascii="Symbol" w:hAnsi="Symbol"/>
          <w:i/>
          <w:szCs w:val="24"/>
        </w:rPr>
        <w:t></w:t>
      </w:r>
      <w:r w:rsidRPr="00B553A9">
        <w:rPr>
          <w:i/>
          <w:szCs w:val="24"/>
          <w:vertAlign w:val="subscript"/>
        </w:rPr>
        <w:t>ij</w:t>
      </w:r>
      <w:r>
        <w:rPr>
          <w:i/>
          <w:szCs w:val="24"/>
        </w:rPr>
        <w:t xml:space="preserve"> </w:t>
      </w:r>
      <w:r w:rsidRPr="0068798B">
        <w:rPr>
          <w:szCs w:val="24"/>
        </w:rPr>
        <w:t xml:space="preserve">and </w:t>
      </w:r>
      <w:r w:rsidRPr="00E554B8">
        <w:rPr>
          <w:rFonts w:ascii="Symbol" w:hAnsi="Symbol"/>
          <w:i/>
          <w:szCs w:val="24"/>
        </w:rPr>
        <w:t></w:t>
      </w:r>
      <w:r w:rsidRPr="00E554B8">
        <w:rPr>
          <w:i/>
          <w:szCs w:val="24"/>
          <w:vertAlign w:val="subscript"/>
        </w:rPr>
        <w:t>ijk</w:t>
      </w:r>
      <w:r>
        <w:rPr>
          <w:szCs w:val="24"/>
        </w:rPr>
        <w:t xml:space="preserve"> are zero, the species interact as quasi-regular solution. During the analyses of the Hg-Cd-Te and Hg-Zn-Te systems, it was possible to obtain good fits without using the ternary parameters </w:t>
      </w:r>
      <w:r w:rsidRPr="00E554B8">
        <w:rPr>
          <w:rFonts w:ascii="Symbol" w:hAnsi="Symbol"/>
          <w:i/>
          <w:szCs w:val="24"/>
        </w:rPr>
        <w:t></w:t>
      </w:r>
      <w:r w:rsidRPr="00E554B8">
        <w:rPr>
          <w:i/>
          <w:szCs w:val="24"/>
          <w:vertAlign w:val="subscript"/>
        </w:rPr>
        <w:t>ijk</w:t>
      </w:r>
      <w:r>
        <w:rPr>
          <w:szCs w:val="24"/>
        </w:rPr>
        <w:t xml:space="preserve"> and, therefore, they were set to be zero. Once the Gibbs energy of mixing is set, the relative excess chemical potential of species </w:t>
      </w:r>
      <w:r w:rsidRPr="00A83079">
        <w:rPr>
          <w:i/>
          <w:szCs w:val="24"/>
        </w:rPr>
        <w:t>j</w:t>
      </w:r>
      <w:r>
        <w:rPr>
          <w:szCs w:val="24"/>
        </w:rPr>
        <w:t xml:space="preserve"> can be derived from </w:t>
      </w:r>
    </w:p>
    <w:p w14:paraId="422E70DE" w14:textId="77777777" w:rsidR="00174C5A" w:rsidRDefault="00174C5A" w:rsidP="00174C5A">
      <w:pPr>
        <w:pStyle w:val="BodyText"/>
        <w:ind w:firstLine="720"/>
        <w:jc w:val="left"/>
        <w:rPr>
          <w:szCs w:val="24"/>
        </w:rPr>
      </w:pPr>
    </w:p>
    <w:p w14:paraId="0AACCE1E" w14:textId="77777777" w:rsidR="00174C5A" w:rsidRDefault="008C5925" w:rsidP="00174C5A">
      <w:pPr>
        <w:pStyle w:val="BodyText"/>
        <w:ind w:firstLine="720"/>
        <w:jc w:val="left"/>
        <w:rPr>
          <w:szCs w:val="24"/>
        </w:rPr>
      </w:pP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μ</m:t>
                </m:r>
              </m:e>
            </m:acc>
          </m:e>
          <m:sub>
            <m:r>
              <w:rPr>
                <w:rFonts w:ascii="Cambria Math" w:hAnsi="Cambria Math"/>
                <w:sz w:val="28"/>
                <w:szCs w:val="28"/>
              </w:rPr>
              <m:t>j</m:t>
            </m:r>
          </m:sub>
          <m:sup>
            <m:r>
              <w:rPr>
                <w:rFonts w:ascii="Cambria Math" w:hAnsi="Cambria Math"/>
                <w:sz w:val="28"/>
                <w:szCs w:val="28"/>
              </w:rPr>
              <m:t>x</m:t>
            </m:r>
          </m:sup>
        </m:sSubSup>
        <m:sSub>
          <m:sSubPr>
            <m:ctrlPr>
              <w:rPr>
                <w:rFonts w:ascii="Cambria Math" w:hAnsi="Cambria Math"/>
                <w:i/>
                <w:sz w:val="28"/>
                <w:szCs w:val="28"/>
              </w:rPr>
            </m:ctrlPr>
          </m:sSub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M</m:t>
                    </m:r>
                  </m:sub>
                  <m:sup>
                    <m:r>
                      <w:rPr>
                        <w:rFonts w:ascii="Cambria Math" w:hAnsi="Cambria Math"/>
                        <w:sz w:val="28"/>
                        <w:szCs w:val="28"/>
                      </w:rPr>
                      <m:t>x</m:t>
                    </m:r>
                  </m:sup>
                </m:sSubSup>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j</m:t>
                    </m:r>
                  </m:sub>
                </m:sSub>
              </m:den>
            </m:f>
            <m:r>
              <w:rPr>
                <w:rFonts w:ascii="Cambria Math" w:hAnsi="Cambria Math"/>
                <w:sz w:val="28"/>
                <w:szCs w:val="28"/>
              </w:rPr>
              <m:t>)</m:t>
            </m:r>
          </m:e>
          <m:sub>
            <m:r>
              <w:rPr>
                <w:rFonts w:ascii="Cambria Math" w:hAnsi="Cambria Math"/>
                <w:sz w:val="28"/>
                <w:szCs w:val="28"/>
              </w:rPr>
              <m:t>T,P,</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i≠j</m:t>
                </m:r>
              </m:sub>
            </m:sSub>
          </m:sub>
        </m:sSub>
      </m:oMath>
      <w:r w:rsidR="00174C5A">
        <w:rPr>
          <w:szCs w:val="24"/>
        </w:rPr>
        <w:t xml:space="preserve">                                                                                             (3.14)</w:t>
      </w:r>
    </w:p>
    <w:p w14:paraId="226C03BB" w14:textId="77777777" w:rsidR="00174C5A" w:rsidRDefault="00174C5A" w:rsidP="00174C5A">
      <w:pPr>
        <w:pStyle w:val="BodyText"/>
        <w:ind w:firstLine="720"/>
        <w:jc w:val="left"/>
        <w:rPr>
          <w:szCs w:val="24"/>
        </w:rPr>
      </w:pPr>
    </w:p>
    <w:p w14:paraId="24D7E491" w14:textId="77777777" w:rsidR="00174C5A" w:rsidRDefault="00174C5A" w:rsidP="00174C5A">
      <w:pPr>
        <w:pStyle w:val="BodyText"/>
        <w:ind w:firstLine="0"/>
        <w:jc w:val="left"/>
        <w:rPr>
          <w:szCs w:val="24"/>
        </w:rPr>
      </w:pPr>
      <w:r>
        <w:rPr>
          <w:szCs w:val="24"/>
        </w:rPr>
        <w:t>which is simply related to the relative chemical potential by:</w:t>
      </w:r>
    </w:p>
    <w:p w14:paraId="09685B08" w14:textId="77777777" w:rsidR="00174C5A" w:rsidRDefault="00174C5A" w:rsidP="00174C5A">
      <w:pPr>
        <w:pStyle w:val="BodyText"/>
        <w:ind w:firstLine="0"/>
        <w:jc w:val="left"/>
        <w:rPr>
          <w:szCs w:val="24"/>
        </w:rPr>
      </w:pPr>
    </w:p>
    <w:p w14:paraId="0378F8E8" w14:textId="77777777" w:rsidR="00174C5A" w:rsidRPr="00A83079" w:rsidRDefault="008C5925" w:rsidP="00174C5A">
      <w:pPr>
        <w:pStyle w:val="BodyText"/>
        <w:ind w:firstLine="720"/>
        <w:jc w:val="left"/>
        <w:rPr>
          <w:szCs w:val="24"/>
        </w:rPr>
      </w:pP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μ</m:t>
                </m:r>
              </m:e>
            </m:acc>
          </m:e>
          <m:sub>
            <m:r>
              <w:rPr>
                <w:rFonts w:ascii="Cambria Math" w:hAnsi="Cambria Math"/>
                <w:szCs w:val="24"/>
              </w:rPr>
              <m:t>j</m:t>
            </m:r>
          </m:sub>
        </m:sSub>
        <m:r>
          <w:rPr>
            <w:rFonts w:ascii="Cambria Math" w:hAnsi="Cambria Math"/>
            <w:szCs w:val="24"/>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μ</m:t>
                </m:r>
              </m:e>
            </m:acc>
          </m:e>
          <m:sub>
            <m:r>
              <w:rPr>
                <w:rFonts w:ascii="Cambria Math" w:hAnsi="Cambria Math"/>
                <w:sz w:val="28"/>
                <w:szCs w:val="28"/>
              </w:rPr>
              <m:t>j</m:t>
            </m:r>
          </m:sub>
          <m:sup>
            <m:r>
              <w:rPr>
                <w:rFonts w:ascii="Cambria Math" w:hAnsi="Cambria Math"/>
                <w:sz w:val="28"/>
                <w:szCs w:val="28"/>
              </w:rPr>
              <m:t>x</m:t>
            </m:r>
          </m:sup>
        </m:sSubSup>
        <m:r>
          <w:rPr>
            <w:rFonts w:ascii="Cambria Math" w:hAnsi="Cambria Math"/>
            <w:sz w:val="28"/>
            <w:szCs w:val="28"/>
          </w:rPr>
          <m:t>+RTln</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j</m:t>
            </m:r>
          </m:sub>
        </m:sSub>
      </m:oMath>
      <w:r w:rsidR="00174C5A">
        <w:rPr>
          <w:sz w:val="28"/>
          <w:szCs w:val="28"/>
        </w:rPr>
        <w:t xml:space="preserve">                                                                                    </w:t>
      </w:r>
      <w:r w:rsidR="00174C5A" w:rsidRPr="00A83079">
        <w:rPr>
          <w:szCs w:val="24"/>
        </w:rPr>
        <w:t>(</w:t>
      </w:r>
      <w:r w:rsidR="00174C5A">
        <w:rPr>
          <w:szCs w:val="24"/>
        </w:rPr>
        <w:t>3</w:t>
      </w:r>
      <w:r w:rsidR="00174C5A" w:rsidRPr="00A83079">
        <w:rPr>
          <w:szCs w:val="24"/>
        </w:rPr>
        <w:t>.15)</w:t>
      </w:r>
    </w:p>
    <w:p w14:paraId="52F19C32" w14:textId="77777777" w:rsidR="00174C5A" w:rsidRDefault="00174C5A" w:rsidP="00174C5A">
      <w:pPr>
        <w:pStyle w:val="BodyText"/>
        <w:ind w:firstLine="720"/>
        <w:jc w:val="left"/>
        <w:rPr>
          <w:szCs w:val="24"/>
        </w:rPr>
      </w:pPr>
    </w:p>
    <w:p w14:paraId="1A0201AF" w14:textId="77777777" w:rsidR="00174C5A" w:rsidRDefault="00174C5A" w:rsidP="00174C5A">
      <w:pPr>
        <w:pStyle w:val="BodyText"/>
        <w:ind w:firstLine="0"/>
        <w:jc w:val="left"/>
        <w:rPr>
          <w:szCs w:val="24"/>
        </w:rPr>
      </w:pPr>
      <w:r>
        <w:rPr>
          <w:szCs w:val="24"/>
        </w:rPr>
        <w:t xml:space="preserve">Using Eq.(3.13) for </w:t>
      </w:r>
      <w:r w:rsidRPr="00E554B8">
        <w:rPr>
          <w:rFonts w:ascii="Symbol" w:hAnsi="Symbol"/>
          <w:i/>
        </w:rPr>
        <w:t></w:t>
      </w:r>
      <w:r w:rsidRPr="00E554B8">
        <w:rPr>
          <w:i/>
        </w:rPr>
        <w:t>G</w:t>
      </w:r>
      <w:r w:rsidRPr="00E554B8">
        <w:rPr>
          <w:i/>
          <w:vertAlign w:val="subscript"/>
        </w:rPr>
        <w:t>M</w:t>
      </w:r>
      <w:r w:rsidRPr="00E554B8">
        <w:rPr>
          <w:i/>
          <w:vertAlign w:val="superscript"/>
        </w:rPr>
        <w:t>x</w:t>
      </w:r>
      <w:r>
        <w:rPr>
          <w:szCs w:val="24"/>
        </w:rPr>
        <w:t xml:space="preserve"> with </w:t>
      </w:r>
      <w:r w:rsidRPr="00E554B8">
        <w:rPr>
          <w:rFonts w:ascii="Symbol" w:hAnsi="Symbol"/>
          <w:i/>
          <w:szCs w:val="24"/>
        </w:rPr>
        <w:t></w:t>
      </w:r>
      <w:r w:rsidRPr="00E554B8">
        <w:rPr>
          <w:i/>
          <w:szCs w:val="24"/>
          <w:vertAlign w:val="subscript"/>
        </w:rPr>
        <w:t>ijk</w:t>
      </w:r>
      <w:r>
        <w:rPr>
          <w:szCs w:val="24"/>
        </w:rPr>
        <w:t xml:space="preserve"> = 0, Eq.(3.14) can be express as: </w:t>
      </w:r>
    </w:p>
    <w:p w14:paraId="5A07500B" w14:textId="77777777" w:rsidR="00174C5A" w:rsidRDefault="00174C5A" w:rsidP="00174C5A">
      <w:pPr>
        <w:pStyle w:val="BodyText"/>
        <w:ind w:firstLine="720"/>
        <w:jc w:val="left"/>
        <w:rPr>
          <w:szCs w:val="24"/>
        </w:rPr>
      </w:pPr>
    </w:p>
    <w:p w14:paraId="65969C0C" w14:textId="77777777" w:rsidR="00174C5A" w:rsidRPr="00E125A6" w:rsidRDefault="00174C5A" w:rsidP="00174C5A">
      <w:pPr>
        <w:pStyle w:val="BodyText"/>
        <w:ind w:firstLine="720"/>
        <w:jc w:val="left"/>
        <w:rPr>
          <w:szCs w:val="24"/>
        </w:rPr>
      </w:pPr>
    </w:p>
    <w:p w14:paraId="5DED6155" w14:textId="77777777" w:rsidR="00174C5A" w:rsidRPr="005A68D9" w:rsidRDefault="008C5925" w:rsidP="00174C5A">
      <w:pPr>
        <w:pStyle w:val="BodyText"/>
        <w:ind w:left="720" w:firstLine="0"/>
        <w:rPr>
          <w:sz w:val="28"/>
          <w:szCs w:val="28"/>
        </w:rPr>
      </w:pPr>
      <m:oMathPara>
        <m:oMathParaPr>
          <m:jc m:val="left"/>
        </m:oMathParaP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μ</m:t>
                  </m:r>
                </m:e>
              </m:acc>
            </m:e>
            <m:sub>
              <m:r>
                <w:rPr>
                  <w:rFonts w:ascii="Cambria Math" w:hAnsi="Cambria Math"/>
                  <w:sz w:val="28"/>
                  <w:szCs w:val="28"/>
                </w:rPr>
                <m:t>p</m:t>
              </m:r>
            </m:sub>
            <m:sup>
              <m:r>
                <w:rPr>
                  <w:rFonts w:ascii="Cambria Math" w:hAnsi="Cambria Math"/>
                  <w:sz w:val="28"/>
                  <w:szCs w:val="28"/>
                </w:rPr>
                <m:t>x</m:t>
              </m:r>
            </m:sup>
          </m:sSubSup>
          <m:r>
            <w:rPr>
              <w:rFonts w:ascii="Cambria Math" w:hAnsi="Cambria Math"/>
              <w:sz w:val="28"/>
              <w:szCs w:val="28"/>
            </w:rPr>
            <m:t>=2</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5</m:t>
              </m:r>
            </m:sup>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ip</m:t>
                  </m:r>
                </m:sub>
              </m:sSub>
            </m:e>
          </m:nary>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num>
            <m:den>
              <m:r>
                <w:rPr>
                  <w:rFonts w:ascii="Cambria Math" w:hAnsi="Cambria Math"/>
                  <w:sz w:val="28"/>
                  <w:szCs w:val="28"/>
                </w:rPr>
                <m:t>2</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pi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5</m:t>
              </m:r>
            </m:sup>
            <m:e>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5</m:t>
                  </m:r>
                </m:sup>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ij</m:t>
                      </m:r>
                    </m:sub>
                  </m:sSub>
                </m:e>
              </m:nary>
            </m:e>
          </m:nary>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j</m:t>
              </m:r>
            </m:sub>
          </m:sSub>
        </m:oMath>
      </m:oMathPara>
    </w:p>
    <w:p w14:paraId="76BBE613" w14:textId="77777777" w:rsidR="00174C5A" w:rsidRPr="005A68D9" w:rsidRDefault="00174C5A" w:rsidP="00174C5A">
      <w:pPr>
        <w:pStyle w:val="BodyText"/>
        <w:ind w:left="720" w:firstLine="0"/>
      </w:pPr>
    </w:p>
    <w:p w14:paraId="21764BD5" w14:textId="77777777" w:rsidR="00174C5A" w:rsidRPr="00E125A6" w:rsidRDefault="00174C5A" w:rsidP="00174C5A">
      <w:pPr>
        <w:pStyle w:val="BodyText"/>
        <w:ind w:left="720" w:firstLine="0"/>
        <w:rPr>
          <w:szCs w:val="24"/>
        </w:rPr>
      </w:pPr>
      <m:oMath>
        <m:r>
          <w:rPr>
            <w:rFonts w:ascii="Cambria Math" w:hAnsi="Cambria Math"/>
          </w:rPr>
          <m:t>-δ(p,4)∆</m:t>
        </m:r>
        <m:sSubSup>
          <m:sSubSupPr>
            <m:ctrlPr>
              <w:rPr>
                <w:rFonts w:ascii="Cambria Math" w:hAnsi="Cambria Math"/>
                <w:i/>
              </w:rPr>
            </m:ctrlPr>
          </m:sSubSupPr>
          <m:e>
            <m:r>
              <w:rPr>
                <w:rFonts w:ascii="Cambria Math" w:hAnsi="Cambria Math"/>
              </w:rPr>
              <m:t>G</m:t>
            </m:r>
          </m:e>
          <m:sub>
            <m:r>
              <w:rPr>
                <w:rFonts w:ascii="Cambria Math" w:hAnsi="Cambria Math"/>
              </w:rPr>
              <m:t>4</m:t>
            </m:r>
          </m:sub>
          <m:sup>
            <m:r>
              <w:rPr>
                <w:rFonts w:ascii="Cambria Math" w:hAnsi="Cambria Math"/>
              </w:rPr>
              <m:t>o</m:t>
            </m:r>
          </m:sup>
        </m:sSubSup>
        <m:r>
          <w:rPr>
            <w:rFonts w:ascii="Cambria Math" w:hAnsi="Cambria Math"/>
          </w:rPr>
          <m:t>-δ(p,5)∆</m:t>
        </m:r>
        <m:sSubSup>
          <m:sSubSupPr>
            <m:ctrlPr>
              <w:rPr>
                <w:rFonts w:ascii="Cambria Math" w:hAnsi="Cambria Math"/>
                <w:i/>
              </w:rPr>
            </m:ctrlPr>
          </m:sSubSupPr>
          <m:e>
            <m:r>
              <w:rPr>
                <w:rFonts w:ascii="Cambria Math" w:hAnsi="Cambria Math"/>
              </w:rPr>
              <m:t>G</m:t>
            </m:r>
          </m:e>
          <m:sub>
            <m:r>
              <w:rPr>
                <w:rFonts w:ascii="Cambria Math" w:hAnsi="Cambria Math"/>
              </w:rPr>
              <m:t>5</m:t>
            </m:r>
          </m:sub>
          <m:sup>
            <m:r>
              <w:rPr>
                <w:rFonts w:ascii="Cambria Math" w:hAnsi="Cambria Math"/>
              </w:rPr>
              <m:t>o</m:t>
            </m:r>
          </m:sup>
        </m:sSubSup>
      </m:oMath>
      <w:r>
        <w:t xml:space="preserve">                                                                                     (3.16)</w:t>
      </w:r>
    </w:p>
    <w:p w14:paraId="5247F7A1" w14:textId="77777777" w:rsidR="00174C5A" w:rsidRDefault="00174C5A" w:rsidP="00174C5A">
      <w:pPr>
        <w:pStyle w:val="BodyText"/>
        <w:ind w:firstLine="720"/>
        <w:rPr>
          <w:rFonts w:ascii="Symbol" w:hAnsi="Symbol"/>
          <w:i/>
          <w:szCs w:val="24"/>
        </w:rPr>
      </w:pPr>
    </w:p>
    <w:p w14:paraId="2DF3BFBE" w14:textId="77777777" w:rsidR="00174C5A" w:rsidRPr="00A83079" w:rsidRDefault="00174C5A" w:rsidP="00174C5A">
      <w:pPr>
        <w:pStyle w:val="BodyText"/>
        <w:ind w:firstLine="720"/>
        <w:jc w:val="left"/>
        <w:rPr>
          <w:szCs w:val="24"/>
        </w:rPr>
      </w:pPr>
      <w:r>
        <w:rPr>
          <w:szCs w:val="24"/>
        </w:rPr>
        <w:t xml:space="preserve">After defining the species of the solution, the Gibbs energy of dissociation for the molecular species and the Gibbs energy of mixing from these species, the chemical potential of each species can be derived, and the thermodynamic description of the liquid phase is complete. </w:t>
      </w:r>
    </w:p>
    <w:p w14:paraId="7B0FB735" w14:textId="77777777" w:rsidR="00174C5A" w:rsidRPr="002258AA" w:rsidRDefault="00174C5A" w:rsidP="00174C5A">
      <w:pPr>
        <w:pStyle w:val="BodyText"/>
        <w:ind w:firstLine="720"/>
        <w:rPr>
          <w:szCs w:val="24"/>
        </w:rPr>
      </w:pPr>
    </w:p>
    <w:p w14:paraId="24F46EA2" w14:textId="77777777" w:rsidR="00174C5A" w:rsidRPr="0009102B" w:rsidRDefault="00174C5A" w:rsidP="00174C5A">
      <w:pPr>
        <w:pStyle w:val="BodyText"/>
        <w:ind w:firstLine="0"/>
        <w:rPr>
          <w:b/>
          <w:color w:val="000000" w:themeColor="text1"/>
          <w:szCs w:val="24"/>
        </w:rPr>
      </w:pPr>
      <w:r>
        <w:rPr>
          <w:b/>
          <w:color w:val="000000" w:themeColor="text1"/>
          <w:szCs w:val="24"/>
        </w:rPr>
        <w:t>3</w:t>
      </w:r>
      <w:r w:rsidRPr="0009102B">
        <w:rPr>
          <w:b/>
          <w:color w:val="000000" w:themeColor="text1"/>
          <w:szCs w:val="24"/>
        </w:rPr>
        <w:t>.3 Liquidus equations and optimization of interaction parameters</w:t>
      </w:r>
    </w:p>
    <w:p w14:paraId="5044F26D" w14:textId="77777777" w:rsidR="00174C5A" w:rsidRDefault="00174C5A" w:rsidP="00174C5A">
      <w:pPr>
        <w:pStyle w:val="BodyText"/>
        <w:ind w:firstLine="720"/>
        <w:jc w:val="left"/>
        <w:rPr>
          <w:color w:val="000000" w:themeColor="text1"/>
          <w:szCs w:val="24"/>
        </w:rPr>
      </w:pPr>
    </w:p>
    <w:p w14:paraId="00151492" w14:textId="77777777" w:rsidR="00174C5A" w:rsidRDefault="00174C5A" w:rsidP="00174C5A">
      <w:pPr>
        <w:pStyle w:val="BodyText"/>
        <w:ind w:firstLine="720"/>
        <w:jc w:val="left"/>
        <w:rPr>
          <w:color w:val="000000" w:themeColor="text1"/>
          <w:szCs w:val="24"/>
        </w:rPr>
      </w:pPr>
      <w:r>
        <w:rPr>
          <w:color w:val="000000" w:themeColor="text1"/>
          <w:szCs w:val="24"/>
        </w:rPr>
        <w:t>Although this book is focusing on the melt, or the liquid phase of the HgTe-based ternary systems, the most reliable and available experimental data to optimize the interaction parameters in the liquid were the experimental measurements of liquidus points. To delineate the phase diagram of the ternary system, such as liquidus temperatures, a thermodynamic description for the solid solution (A</w:t>
      </w:r>
      <w:r w:rsidRPr="00FA12EB">
        <w:rPr>
          <w:color w:val="000000" w:themeColor="text1"/>
          <w:szCs w:val="24"/>
          <w:vertAlign w:val="subscript"/>
        </w:rPr>
        <w:t>1-u</w:t>
      </w:r>
      <w:r>
        <w:rPr>
          <w:color w:val="000000" w:themeColor="text1"/>
          <w:szCs w:val="24"/>
        </w:rPr>
        <w:t>B</w:t>
      </w:r>
      <w:r w:rsidRPr="00FA12EB">
        <w:rPr>
          <w:color w:val="000000" w:themeColor="text1"/>
          <w:szCs w:val="24"/>
          <w:vertAlign w:val="subscript"/>
        </w:rPr>
        <w:t>u</w:t>
      </w:r>
      <w:r>
        <w:rPr>
          <w:color w:val="000000" w:themeColor="text1"/>
          <w:szCs w:val="24"/>
        </w:rPr>
        <w:t>)</w:t>
      </w:r>
      <w:r w:rsidRPr="00FA12EB">
        <w:rPr>
          <w:color w:val="000000" w:themeColor="text1"/>
          <w:szCs w:val="24"/>
          <w:vertAlign w:val="subscript"/>
        </w:rPr>
        <w:t>2-y</w:t>
      </w:r>
      <w:r>
        <w:rPr>
          <w:color w:val="000000" w:themeColor="text1"/>
          <w:szCs w:val="24"/>
        </w:rPr>
        <w:t>C</w:t>
      </w:r>
      <w:r w:rsidRPr="00FA12EB">
        <w:rPr>
          <w:color w:val="000000" w:themeColor="text1"/>
          <w:szCs w:val="24"/>
          <w:vertAlign w:val="subscript"/>
        </w:rPr>
        <w:t>y</w:t>
      </w:r>
      <w:r>
        <w:rPr>
          <w:color w:val="000000" w:themeColor="text1"/>
          <w:szCs w:val="24"/>
        </w:rPr>
        <w:t xml:space="preserve"> is needed. It has been shown theoretically [11] and experimentally for (Hg</w:t>
      </w:r>
      <w:r w:rsidRPr="00FA12EB">
        <w:rPr>
          <w:color w:val="000000" w:themeColor="text1"/>
          <w:szCs w:val="24"/>
          <w:vertAlign w:val="subscript"/>
        </w:rPr>
        <w:t>1-u</w:t>
      </w:r>
      <w:r>
        <w:rPr>
          <w:color w:val="000000" w:themeColor="text1"/>
          <w:szCs w:val="24"/>
        </w:rPr>
        <w:t>Cd</w:t>
      </w:r>
      <w:r w:rsidRPr="00FA12EB">
        <w:rPr>
          <w:color w:val="000000" w:themeColor="text1"/>
          <w:szCs w:val="24"/>
          <w:vertAlign w:val="subscript"/>
        </w:rPr>
        <w:t>u</w:t>
      </w:r>
      <w:r>
        <w:rPr>
          <w:color w:val="000000" w:themeColor="text1"/>
          <w:szCs w:val="24"/>
        </w:rPr>
        <w:t>)</w:t>
      </w:r>
      <w:r w:rsidRPr="00FA12EB">
        <w:rPr>
          <w:color w:val="000000" w:themeColor="text1"/>
          <w:szCs w:val="24"/>
          <w:vertAlign w:val="subscript"/>
        </w:rPr>
        <w:t>2-y</w:t>
      </w:r>
      <w:r>
        <w:rPr>
          <w:color w:val="000000" w:themeColor="text1"/>
          <w:szCs w:val="24"/>
        </w:rPr>
        <w:t>Te</w:t>
      </w:r>
      <w:r w:rsidRPr="00FA12EB">
        <w:rPr>
          <w:color w:val="000000" w:themeColor="text1"/>
          <w:szCs w:val="24"/>
          <w:vertAlign w:val="subscript"/>
        </w:rPr>
        <w:t>y</w:t>
      </w:r>
      <w:r>
        <w:rPr>
          <w:color w:val="000000" w:themeColor="text1"/>
          <w:szCs w:val="24"/>
        </w:rPr>
        <w:t xml:space="preserve"> [12,13] that, within the small range of homogeneity, the sum of the chemical potentials of A and C and that of B and C in the solid are independent of the small deviation of stoichiometry when y is confined to a value near unity:</w:t>
      </w:r>
    </w:p>
    <w:p w14:paraId="43C2D7C4" w14:textId="77777777" w:rsidR="00174C5A" w:rsidRDefault="00174C5A" w:rsidP="00174C5A">
      <w:pPr>
        <w:pStyle w:val="BodyText"/>
        <w:ind w:firstLine="720"/>
        <w:jc w:val="left"/>
        <w:rPr>
          <w:color w:val="000000" w:themeColor="text1"/>
          <w:szCs w:val="24"/>
        </w:rPr>
      </w:pPr>
    </w:p>
    <w:p w14:paraId="24DC52EC" w14:textId="77777777" w:rsidR="00174C5A" w:rsidRPr="00FA12EB" w:rsidRDefault="00174C5A" w:rsidP="00174C5A">
      <w:pPr>
        <w:pStyle w:val="BodyText"/>
        <w:ind w:firstLine="720"/>
        <w:jc w:val="left"/>
        <w:rPr>
          <w:color w:val="000000" w:themeColor="text1"/>
          <w:szCs w:val="24"/>
        </w:rPr>
      </w:pPr>
      <w:r>
        <w:rPr>
          <w:color w:val="000000" w:themeColor="text1"/>
          <w:szCs w:val="24"/>
        </w:rPr>
        <w:t xml:space="preserve"> </w:t>
      </w:r>
      <m:oMath>
        <m:sSubSup>
          <m:sSubSupPr>
            <m:ctrlPr>
              <w:rPr>
                <w:rFonts w:ascii="Cambria Math" w:hAnsi="Cambria Math"/>
                <w:i/>
                <w:color w:val="000000" w:themeColor="text1"/>
                <w:szCs w:val="24"/>
              </w:rPr>
            </m:ctrlPr>
          </m:sSubSupPr>
          <m:e>
            <m:r>
              <w:rPr>
                <w:rFonts w:ascii="Cambria Math" w:hAnsi="Cambria Math"/>
                <w:color w:val="000000" w:themeColor="text1"/>
                <w:szCs w:val="24"/>
              </w:rPr>
              <m:t>μ</m:t>
            </m:r>
          </m:e>
          <m:sub>
            <m:r>
              <w:rPr>
                <w:rFonts w:ascii="Cambria Math" w:hAnsi="Cambria Math"/>
                <w:color w:val="000000" w:themeColor="text1"/>
                <w:szCs w:val="24"/>
              </w:rPr>
              <m:t>A</m:t>
            </m:r>
          </m:sub>
          <m:sup>
            <m:r>
              <w:rPr>
                <w:rFonts w:ascii="Cambria Math" w:hAnsi="Cambria Math"/>
                <w:color w:val="000000" w:themeColor="text1"/>
                <w:szCs w:val="24"/>
              </w:rPr>
              <m:t>s</m:t>
            </m:r>
          </m:sup>
        </m:sSubSup>
        <m:r>
          <w:rPr>
            <w:rFonts w:ascii="Cambria Math" w:hAnsi="Cambria Math"/>
            <w:color w:val="000000" w:themeColor="text1"/>
            <w:szCs w:val="24"/>
          </w:rPr>
          <m:t>+</m:t>
        </m:r>
        <m:sSubSup>
          <m:sSubSupPr>
            <m:ctrlPr>
              <w:rPr>
                <w:rFonts w:ascii="Cambria Math" w:hAnsi="Cambria Math"/>
                <w:i/>
                <w:color w:val="000000" w:themeColor="text1"/>
                <w:szCs w:val="24"/>
              </w:rPr>
            </m:ctrlPr>
          </m:sSubSupPr>
          <m:e>
            <m:r>
              <w:rPr>
                <w:rFonts w:ascii="Cambria Math" w:hAnsi="Cambria Math"/>
                <w:color w:val="000000" w:themeColor="text1"/>
                <w:szCs w:val="24"/>
              </w:rPr>
              <m:t>μ</m:t>
            </m:r>
          </m:e>
          <m:sub>
            <m:r>
              <w:rPr>
                <w:rFonts w:ascii="Cambria Math" w:hAnsi="Cambria Math"/>
                <w:color w:val="000000" w:themeColor="text1"/>
                <w:szCs w:val="24"/>
              </w:rPr>
              <m:t>C</m:t>
            </m:r>
          </m:sub>
          <m:sup>
            <m:r>
              <w:rPr>
                <w:rFonts w:ascii="Cambria Math" w:hAnsi="Cambria Math"/>
                <w:color w:val="000000" w:themeColor="text1"/>
                <w:szCs w:val="24"/>
              </w:rPr>
              <m:t>s</m:t>
            </m:r>
          </m:sup>
        </m:sSubSup>
        <m:r>
          <w:rPr>
            <w:rFonts w:ascii="Cambria Math" w:hAnsi="Cambria Math"/>
            <w:color w:val="000000" w:themeColor="text1"/>
            <w:szCs w:val="24"/>
          </w:rPr>
          <m:t>=</m:t>
        </m:r>
        <m:sSubSup>
          <m:sSubSupPr>
            <m:ctrlPr>
              <w:rPr>
                <w:rFonts w:ascii="Cambria Math" w:hAnsi="Cambria Math"/>
                <w:i/>
                <w:color w:val="000000" w:themeColor="text1"/>
                <w:szCs w:val="24"/>
              </w:rPr>
            </m:ctrlPr>
          </m:sSubSupPr>
          <m:e>
            <m:r>
              <w:rPr>
                <w:rFonts w:ascii="Cambria Math" w:hAnsi="Cambria Math"/>
                <w:color w:val="000000" w:themeColor="text1"/>
                <w:szCs w:val="24"/>
              </w:rPr>
              <m:t>μ</m:t>
            </m:r>
          </m:e>
          <m:sub>
            <m:r>
              <w:rPr>
                <w:rFonts w:ascii="Cambria Math" w:hAnsi="Cambria Math"/>
                <w:color w:val="000000" w:themeColor="text1"/>
                <w:szCs w:val="24"/>
              </w:rPr>
              <m:t>AC</m:t>
            </m:r>
          </m:sub>
          <m:sup>
            <m:r>
              <w:rPr>
                <w:rFonts w:ascii="Cambria Math" w:hAnsi="Cambria Math"/>
                <w:color w:val="000000" w:themeColor="text1"/>
                <w:szCs w:val="24"/>
              </w:rPr>
              <m:t>s</m:t>
            </m:r>
          </m:sup>
        </m:sSubSup>
        <m:r>
          <w:rPr>
            <w:rFonts w:ascii="Cambria Math" w:hAnsi="Cambria Math"/>
            <w:color w:val="000000" w:themeColor="text1"/>
            <w:szCs w:val="24"/>
          </w:rPr>
          <m:t>(T,u)</m:t>
        </m:r>
      </m:oMath>
      <w:r>
        <w:rPr>
          <w:color w:val="000000" w:themeColor="text1"/>
          <w:szCs w:val="24"/>
        </w:rPr>
        <w:t xml:space="preserve">                                                                                              (3.17)</w:t>
      </w:r>
    </w:p>
    <w:p w14:paraId="3365EB3F" w14:textId="77777777" w:rsidR="00174C5A" w:rsidRDefault="00174C5A" w:rsidP="00174C5A">
      <w:pPr>
        <w:pStyle w:val="BodyText"/>
        <w:ind w:firstLine="720"/>
        <w:rPr>
          <w:color w:val="000000" w:themeColor="text1"/>
          <w:szCs w:val="24"/>
        </w:rPr>
      </w:pPr>
    </w:p>
    <w:p w14:paraId="67FE9C9C" w14:textId="77777777" w:rsidR="00174C5A" w:rsidRDefault="008C5925" w:rsidP="00174C5A">
      <w:pPr>
        <w:pStyle w:val="BodyText"/>
        <w:ind w:firstLine="720"/>
        <w:rPr>
          <w:color w:val="000000" w:themeColor="text1"/>
          <w:szCs w:val="24"/>
        </w:rPr>
      </w:pPr>
      <m:oMath>
        <m:sSubSup>
          <m:sSubSupPr>
            <m:ctrlPr>
              <w:rPr>
                <w:rFonts w:ascii="Cambria Math" w:hAnsi="Cambria Math"/>
                <w:i/>
                <w:color w:val="000000" w:themeColor="text1"/>
                <w:szCs w:val="24"/>
              </w:rPr>
            </m:ctrlPr>
          </m:sSubSupPr>
          <m:e>
            <m:r>
              <w:rPr>
                <w:rFonts w:ascii="Cambria Math" w:hAnsi="Cambria Math"/>
                <w:color w:val="000000" w:themeColor="text1"/>
                <w:szCs w:val="24"/>
              </w:rPr>
              <m:t>μ</m:t>
            </m:r>
          </m:e>
          <m:sub>
            <m:r>
              <w:rPr>
                <w:rFonts w:ascii="Cambria Math" w:hAnsi="Cambria Math"/>
                <w:color w:val="000000" w:themeColor="text1"/>
                <w:szCs w:val="24"/>
              </w:rPr>
              <m:t>B</m:t>
            </m:r>
          </m:sub>
          <m:sup>
            <m:r>
              <w:rPr>
                <w:rFonts w:ascii="Cambria Math" w:hAnsi="Cambria Math"/>
                <w:color w:val="000000" w:themeColor="text1"/>
                <w:szCs w:val="24"/>
              </w:rPr>
              <m:t>s</m:t>
            </m:r>
          </m:sup>
        </m:sSubSup>
        <m:r>
          <w:rPr>
            <w:rFonts w:ascii="Cambria Math" w:hAnsi="Cambria Math"/>
            <w:color w:val="000000" w:themeColor="text1"/>
            <w:szCs w:val="24"/>
          </w:rPr>
          <m:t>+</m:t>
        </m:r>
        <m:sSubSup>
          <m:sSubSupPr>
            <m:ctrlPr>
              <w:rPr>
                <w:rFonts w:ascii="Cambria Math" w:hAnsi="Cambria Math"/>
                <w:i/>
                <w:color w:val="000000" w:themeColor="text1"/>
                <w:szCs w:val="24"/>
              </w:rPr>
            </m:ctrlPr>
          </m:sSubSupPr>
          <m:e>
            <m:r>
              <w:rPr>
                <w:rFonts w:ascii="Cambria Math" w:hAnsi="Cambria Math"/>
                <w:color w:val="000000" w:themeColor="text1"/>
                <w:szCs w:val="24"/>
              </w:rPr>
              <m:t>μ</m:t>
            </m:r>
          </m:e>
          <m:sub>
            <m:r>
              <w:rPr>
                <w:rFonts w:ascii="Cambria Math" w:hAnsi="Cambria Math"/>
                <w:color w:val="000000" w:themeColor="text1"/>
                <w:szCs w:val="24"/>
              </w:rPr>
              <m:t>C</m:t>
            </m:r>
          </m:sub>
          <m:sup>
            <m:r>
              <w:rPr>
                <w:rFonts w:ascii="Cambria Math" w:hAnsi="Cambria Math"/>
                <w:color w:val="000000" w:themeColor="text1"/>
                <w:szCs w:val="24"/>
              </w:rPr>
              <m:t>s</m:t>
            </m:r>
          </m:sup>
        </m:sSubSup>
        <m:r>
          <w:rPr>
            <w:rFonts w:ascii="Cambria Math" w:hAnsi="Cambria Math"/>
            <w:color w:val="000000" w:themeColor="text1"/>
            <w:szCs w:val="24"/>
          </w:rPr>
          <m:t>=</m:t>
        </m:r>
        <m:sSubSup>
          <m:sSubSupPr>
            <m:ctrlPr>
              <w:rPr>
                <w:rFonts w:ascii="Cambria Math" w:hAnsi="Cambria Math"/>
                <w:i/>
                <w:color w:val="000000" w:themeColor="text1"/>
                <w:szCs w:val="24"/>
              </w:rPr>
            </m:ctrlPr>
          </m:sSubSupPr>
          <m:e>
            <m:r>
              <w:rPr>
                <w:rFonts w:ascii="Cambria Math" w:hAnsi="Cambria Math"/>
                <w:color w:val="000000" w:themeColor="text1"/>
                <w:szCs w:val="24"/>
              </w:rPr>
              <m:t>μ</m:t>
            </m:r>
          </m:e>
          <m:sub>
            <m:r>
              <w:rPr>
                <w:rFonts w:ascii="Cambria Math" w:hAnsi="Cambria Math"/>
                <w:color w:val="000000" w:themeColor="text1"/>
                <w:szCs w:val="24"/>
              </w:rPr>
              <m:t>BC</m:t>
            </m:r>
          </m:sub>
          <m:sup>
            <m:r>
              <w:rPr>
                <w:rFonts w:ascii="Cambria Math" w:hAnsi="Cambria Math"/>
                <w:color w:val="000000" w:themeColor="text1"/>
                <w:szCs w:val="24"/>
              </w:rPr>
              <m:t>s</m:t>
            </m:r>
          </m:sup>
        </m:sSubSup>
        <m:r>
          <w:rPr>
            <w:rFonts w:ascii="Cambria Math" w:hAnsi="Cambria Math"/>
            <w:color w:val="000000" w:themeColor="text1"/>
            <w:szCs w:val="24"/>
          </w:rPr>
          <m:t>(T,u)</m:t>
        </m:r>
      </m:oMath>
      <w:r w:rsidR="00174C5A">
        <w:rPr>
          <w:color w:val="000000" w:themeColor="text1"/>
          <w:szCs w:val="24"/>
        </w:rPr>
        <w:t xml:space="preserve">                                                                                               (3.18)</w:t>
      </w:r>
    </w:p>
    <w:p w14:paraId="2DCB0CE0" w14:textId="77777777" w:rsidR="00174C5A" w:rsidRPr="000004F9" w:rsidRDefault="00174C5A" w:rsidP="00174C5A">
      <w:pPr>
        <w:pStyle w:val="BodyText"/>
        <w:ind w:firstLine="720"/>
        <w:rPr>
          <w:rFonts w:ascii="Cambria Math" w:hAnsi="Cambria Math"/>
          <w:color w:val="000000" w:themeColor="text1"/>
          <w:szCs w:val="24"/>
          <w:oMath/>
        </w:rPr>
      </w:pPr>
    </w:p>
    <w:p w14:paraId="61B9BF0C" w14:textId="77777777" w:rsidR="00174C5A" w:rsidRDefault="00174C5A" w:rsidP="00174C5A">
      <w:pPr>
        <w:pStyle w:val="BodyText"/>
        <w:ind w:firstLine="0"/>
        <w:jc w:val="left"/>
        <w:rPr>
          <w:color w:val="000000" w:themeColor="text1"/>
          <w:szCs w:val="24"/>
        </w:rPr>
      </w:pPr>
      <w:r>
        <w:rPr>
          <w:color w:val="000000" w:themeColor="text1"/>
          <w:szCs w:val="24"/>
        </w:rPr>
        <w:t xml:space="preserve">Thus AC and BC can be treated as thermodynamic components of the solid solution, with their chemical potentials as functions of </w:t>
      </w:r>
      <w:r w:rsidRPr="007430D9">
        <w:rPr>
          <w:i/>
          <w:color w:val="000000" w:themeColor="text1"/>
          <w:szCs w:val="24"/>
        </w:rPr>
        <w:t>T</w:t>
      </w:r>
      <w:r>
        <w:rPr>
          <w:color w:val="000000" w:themeColor="text1"/>
          <w:szCs w:val="24"/>
        </w:rPr>
        <w:t xml:space="preserve"> and u only, and formally expressed in terms of activity coefficient </w:t>
      </w:r>
      <w:r w:rsidRPr="00003F3F">
        <w:rPr>
          <w:rFonts w:ascii="Symbol" w:hAnsi="Symbol"/>
          <w:color w:val="000000" w:themeColor="text1"/>
          <w:szCs w:val="24"/>
        </w:rPr>
        <w:t></w:t>
      </w:r>
      <w:r w:rsidRPr="00AE4ADB">
        <w:rPr>
          <w:i/>
          <w:color w:val="000000" w:themeColor="text1"/>
          <w:szCs w:val="24"/>
          <w:vertAlign w:val="subscript"/>
        </w:rPr>
        <w:t>ij</w:t>
      </w:r>
      <w:r>
        <w:rPr>
          <w:color w:val="000000" w:themeColor="text1"/>
          <w:szCs w:val="24"/>
        </w:rPr>
        <w:t xml:space="preserve"> as:</w:t>
      </w:r>
    </w:p>
    <w:p w14:paraId="2DE308C0" w14:textId="77777777" w:rsidR="00174C5A" w:rsidRDefault="00174C5A" w:rsidP="00174C5A">
      <w:pPr>
        <w:pStyle w:val="BodyText"/>
        <w:ind w:firstLine="720"/>
        <w:rPr>
          <w:color w:val="000000" w:themeColor="text1"/>
          <w:szCs w:val="24"/>
        </w:rPr>
      </w:pPr>
    </w:p>
    <w:p w14:paraId="79D37BF9" w14:textId="77777777" w:rsidR="00174C5A" w:rsidRPr="000004F9" w:rsidRDefault="008C5925" w:rsidP="00174C5A">
      <w:pPr>
        <w:pStyle w:val="BodyText"/>
        <w:ind w:firstLine="720"/>
        <w:rPr>
          <w:rFonts w:ascii="Symbol" w:hAnsi="Symbol"/>
          <w:color w:val="000000" w:themeColor="text1"/>
          <w:szCs w:val="24"/>
        </w:rPr>
      </w:pPr>
      <m:oMath>
        <m:sSubSup>
          <m:sSubSupPr>
            <m:ctrlPr>
              <w:rPr>
                <w:rFonts w:ascii="Cambria Math" w:hAnsi="Symbol"/>
                <w:i/>
                <w:color w:val="000000" w:themeColor="text1"/>
                <w:szCs w:val="24"/>
              </w:rPr>
            </m:ctrlPr>
          </m:sSubSupPr>
          <m:e>
            <m:r>
              <w:rPr>
                <w:rFonts w:ascii="Cambria Math" w:hAnsi="Cambria Math"/>
                <w:color w:val="000000" w:themeColor="text1"/>
                <w:szCs w:val="24"/>
              </w:rPr>
              <m:t>μ</m:t>
            </m:r>
          </m:e>
          <m:sub>
            <m:r>
              <w:rPr>
                <w:rFonts w:ascii="Cambria Math" w:hAnsi="Cambria Math"/>
                <w:color w:val="000000" w:themeColor="text1"/>
                <w:szCs w:val="24"/>
              </w:rPr>
              <m:t>AC</m:t>
            </m:r>
          </m:sub>
          <m:sup>
            <m:r>
              <w:rPr>
                <w:rFonts w:ascii="Cambria Math" w:hAnsi="Cambria Math"/>
                <w:color w:val="000000" w:themeColor="text1"/>
                <w:szCs w:val="24"/>
              </w:rPr>
              <m:t>s</m:t>
            </m:r>
          </m:sup>
        </m:sSubSup>
        <m:r>
          <w:rPr>
            <w:rFonts w:ascii="Cambria Math" w:hAnsi="Symbol"/>
            <w:color w:val="000000" w:themeColor="text1"/>
            <w:szCs w:val="24"/>
          </w:rPr>
          <m:t>=</m:t>
        </m:r>
        <m:r>
          <w:rPr>
            <w:rFonts w:ascii="Cambria Math" w:hAnsi="Cambria Math"/>
            <w:color w:val="000000" w:themeColor="text1"/>
            <w:szCs w:val="24"/>
          </w:rPr>
          <m:t>RTln</m:t>
        </m:r>
        <m:d>
          <m:dPr>
            <m:begChr m:val="["/>
            <m:endChr m:val="]"/>
            <m:ctrlPr>
              <w:rPr>
                <w:rFonts w:ascii="Cambria Math" w:hAnsi="Symbol"/>
                <w:i/>
                <w:color w:val="000000" w:themeColor="text1"/>
                <w:szCs w:val="24"/>
              </w:rPr>
            </m:ctrlPr>
          </m:dPr>
          <m:e>
            <m:d>
              <m:dPr>
                <m:ctrlPr>
                  <w:rPr>
                    <w:rFonts w:ascii="Cambria Math" w:hAnsi="Symbol"/>
                    <w:i/>
                    <w:color w:val="000000" w:themeColor="text1"/>
                    <w:szCs w:val="24"/>
                  </w:rPr>
                </m:ctrlPr>
              </m:dPr>
              <m:e>
                <m:r>
                  <w:rPr>
                    <w:rFonts w:ascii="Cambria Math" w:hAnsi="Symbol"/>
                    <w:color w:val="000000" w:themeColor="text1"/>
                    <w:szCs w:val="24"/>
                  </w:rPr>
                  <m:t>1</m:t>
                </m:r>
                <m:r>
                  <w:rPr>
                    <w:rFonts w:ascii="Cambria Math" w:hAnsi="Cambria Math"/>
                    <w:color w:val="000000" w:themeColor="text1"/>
                    <w:szCs w:val="24"/>
                  </w:rPr>
                  <m:t>-u</m:t>
                </m:r>
              </m:e>
            </m:d>
            <m:r>
              <m:rPr>
                <m:nor/>
              </m:rPr>
              <w:rPr>
                <w:rFonts w:ascii="Symbol" w:hAnsi="Symbol"/>
                <w:color w:val="000000" w:themeColor="text1"/>
                <w:szCs w:val="24"/>
              </w:rPr>
              <m:t></m:t>
            </m:r>
            <m:r>
              <m:rPr>
                <m:nor/>
              </m:rPr>
              <w:rPr>
                <w:rFonts w:ascii="Cambria Math" w:hAnsi="Cambria Math"/>
                <w:color w:val="000000" w:themeColor="text1"/>
                <w:szCs w:val="24"/>
                <w:vertAlign w:val="subscript"/>
              </w:rPr>
              <m:t>AC</m:t>
            </m:r>
          </m:e>
        </m:d>
        <m:r>
          <w:rPr>
            <w:rFonts w:ascii="Cambria Math" w:hAnsi="Symbol"/>
            <w:color w:val="000000" w:themeColor="text1"/>
            <w:szCs w:val="24"/>
          </w:rPr>
          <m:t>+</m:t>
        </m:r>
        <m:sSubSup>
          <m:sSubSupPr>
            <m:ctrlPr>
              <w:rPr>
                <w:rFonts w:ascii="Cambria Math" w:hAnsi="Symbol"/>
                <w:i/>
                <w:color w:val="000000" w:themeColor="text1"/>
                <w:szCs w:val="24"/>
              </w:rPr>
            </m:ctrlPr>
          </m:sSubSupPr>
          <m:e>
            <m:r>
              <w:rPr>
                <w:rFonts w:ascii="Cambria Math" w:hAnsi="Cambria Math"/>
                <w:color w:val="000000" w:themeColor="text1"/>
                <w:szCs w:val="24"/>
              </w:rPr>
              <m:t>μ</m:t>
            </m:r>
          </m:e>
          <m:sub>
            <m:r>
              <w:rPr>
                <w:rFonts w:ascii="Cambria Math" w:hAnsi="Symbol"/>
                <w:color w:val="000000" w:themeColor="text1"/>
                <w:szCs w:val="24"/>
              </w:rPr>
              <m:t>AC</m:t>
            </m:r>
          </m:sub>
          <m:sup>
            <m:r>
              <w:rPr>
                <w:rFonts w:ascii="Cambria Math" w:hAnsi="Symbol"/>
                <w:color w:val="000000" w:themeColor="text1"/>
                <w:szCs w:val="24"/>
              </w:rPr>
              <m:t>o,s</m:t>
            </m:r>
          </m:sup>
        </m:sSubSup>
      </m:oMath>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r w:rsidR="00174C5A">
        <w:rPr>
          <w:rFonts w:ascii="Symbol" w:hAnsi="Symbol"/>
          <w:color w:val="000000" w:themeColor="text1"/>
          <w:szCs w:val="24"/>
        </w:rPr>
        <w:t></w:t>
      </w:r>
    </w:p>
    <w:p w14:paraId="4147F193" w14:textId="77777777" w:rsidR="00174C5A" w:rsidRDefault="00174C5A" w:rsidP="00174C5A">
      <w:pPr>
        <w:pStyle w:val="BodyText"/>
        <w:ind w:firstLine="720"/>
        <w:rPr>
          <w:color w:val="000000" w:themeColor="text1"/>
          <w:szCs w:val="24"/>
        </w:rPr>
      </w:pPr>
    </w:p>
    <w:p w14:paraId="000B6075" w14:textId="77777777" w:rsidR="00174C5A" w:rsidRDefault="008C5925" w:rsidP="00174C5A">
      <w:pPr>
        <w:pStyle w:val="BodyText"/>
        <w:ind w:firstLine="720"/>
        <w:rPr>
          <w:color w:val="000000" w:themeColor="text1"/>
          <w:szCs w:val="24"/>
        </w:rPr>
      </w:pPr>
      <m:oMath>
        <m:sSubSup>
          <m:sSubSupPr>
            <m:ctrlPr>
              <w:rPr>
                <w:rFonts w:ascii="Cambria Math" w:hAnsi="Symbol"/>
                <w:i/>
                <w:color w:val="000000" w:themeColor="text1"/>
                <w:szCs w:val="24"/>
              </w:rPr>
            </m:ctrlPr>
          </m:sSubSupPr>
          <m:e>
            <m:r>
              <w:rPr>
                <w:rFonts w:ascii="Cambria Math" w:hAnsi="Cambria Math"/>
                <w:color w:val="000000" w:themeColor="text1"/>
                <w:szCs w:val="24"/>
              </w:rPr>
              <m:t>μ</m:t>
            </m:r>
          </m:e>
          <m:sub>
            <m:r>
              <w:rPr>
                <w:rFonts w:ascii="Cambria Math" w:hAnsi="Cambria Math"/>
                <w:color w:val="000000" w:themeColor="text1"/>
                <w:szCs w:val="24"/>
              </w:rPr>
              <m:t>BC</m:t>
            </m:r>
          </m:sub>
          <m:sup>
            <m:r>
              <w:rPr>
                <w:rFonts w:ascii="Cambria Math" w:hAnsi="Cambria Math"/>
                <w:color w:val="000000" w:themeColor="text1"/>
                <w:szCs w:val="24"/>
              </w:rPr>
              <m:t>s</m:t>
            </m:r>
          </m:sup>
        </m:sSubSup>
        <m:r>
          <w:rPr>
            <w:rFonts w:ascii="Cambria Math" w:hAnsi="Symbol"/>
            <w:color w:val="000000" w:themeColor="text1"/>
            <w:szCs w:val="24"/>
          </w:rPr>
          <m:t>=</m:t>
        </m:r>
        <m:r>
          <w:rPr>
            <w:rFonts w:ascii="Cambria Math" w:hAnsi="Cambria Math"/>
            <w:color w:val="000000" w:themeColor="text1"/>
            <w:szCs w:val="24"/>
          </w:rPr>
          <m:t>RTln</m:t>
        </m:r>
        <m:d>
          <m:dPr>
            <m:begChr m:val="["/>
            <m:endChr m:val="]"/>
            <m:ctrlPr>
              <w:rPr>
                <w:rFonts w:ascii="Cambria Math" w:hAnsi="Symbol"/>
                <w:i/>
                <w:color w:val="000000" w:themeColor="text1"/>
                <w:szCs w:val="24"/>
              </w:rPr>
            </m:ctrlPr>
          </m:dPr>
          <m:e>
            <m:r>
              <w:rPr>
                <w:rFonts w:ascii="Cambria Math" w:hAnsi="Cambria Math"/>
                <w:color w:val="000000" w:themeColor="text1"/>
                <w:szCs w:val="24"/>
              </w:rPr>
              <m:t>u</m:t>
            </m:r>
            <m:r>
              <m:rPr>
                <m:nor/>
              </m:rPr>
              <w:rPr>
                <w:rFonts w:ascii="Symbol" w:hAnsi="Symbol"/>
                <w:color w:val="000000" w:themeColor="text1"/>
                <w:szCs w:val="24"/>
              </w:rPr>
              <m:t></m:t>
            </m:r>
            <m:r>
              <m:rPr>
                <m:nor/>
              </m:rPr>
              <w:rPr>
                <w:rFonts w:ascii="Cambria Math" w:hAnsi="Cambria Math"/>
                <w:color w:val="000000" w:themeColor="text1"/>
                <w:szCs w:val="24"/>
                <w:vertAlign w:val="subscript"/>
              </w:rPr>
              <m:t>BC</m:t>
            </m:r>
          </m:e>
        </m:d>
        <m:r>
          <w:rPr>
            <w:rFonts w:ascii="Cambria Math" w:hAnsi="Symbol"/>
            <w:color w:val="000000" w:themeColor="text1"/>
            <w:szCs w:val="24"/>
          </w:rPr>
          <m:t>+</m:t>
        </m:r>
        <m:sSubSup>
          <m:sSubSupPr>
            <m:ctrlPr>
              <w:rPr>
                <w:rFonts w:ascii="Cambria Math" w:hAnsi="Symbol"/>
                <w:i/>
                <w:color w:val="000000" w:themeColor="text1"/>
                <w:szCs w:val="24"/>
              </w:rPr>
            </m:ctrlPr>
          </m:sSubSupPr>
          <m:e>
            <m:r>
              <w:rPr>
                <w:rFonts w:ascii="Cambria Math" w:hAnsi="Cambria Math"/>
                <w:color w:val="000000" w:themeColor="text1"/>
                <w:szCs w:val="24"/>
              </w:rPr>
              <m:t>μ</m:t>
            </m:r>
          </m:e>
          <m:sub>
            <m:r>
              <w:rPr>
                <w:rFonts w:ascii="Cambria Math" w:hAnsi="Symbol"/>
                <w:color w:val="000000" w:themeColor="text1"/>
                <w:szCs w:val="24"/>
              </w:rPr>
              <m:t>BC</m:t>
            </m:r>
          </m:sub>
          <m:sup>
            <m:r>
              <w:rPr>
                <w:rFonts w:ascii="Cambria Math" w:hAnsi="Symbol"/>
                <w:color w:val="000000" w:themeColor="text1"/>
                <w:szCs w:val="24"/>
              </w:rPr>
              <m:t>o,s</m:t>
            </m:r>
          </m:sup>
        </m:sSubSup>
      </m:oMath>
      <w:r w:rsidR="00174C5A">
        <w:rPr>
          <w:color w:val="000000" w:themeColor="text1"/>
          <w:szCs w:val="24"/>
        </w:rPr>
        <w:t xml:space="preserve">                                                                                        (3.20)</w:t>
      </w:r>
    </w:p>
    <w:p w14:paraId="4F8029FE" w14:textId="77777777" w:rsidR="00174C5A" w:rsidRDefault="00174C5A" w:rsidP="00174C5A">
      <w:pPr>
        <w:pStyle w:val="BodyText"/>
        <w:ind w:firstLine="720"/>
        <w:rPr>
          <w:color w:val="000000" w:themeColor="text1"/>
          <w:szCs w:val="24"/>
        </w:rPr>
      </w:pPr>
    </w:p>
    <w:p w14:paraId="02D7C5AD" w14:textId="77777777" w:rsidR="00174C5A" w:rsidRDefault="00174C5A" w:rsidP="00174C5A">
      <w:pPr>
        <w:pStyle w:val="BodyText"/>
        <w:ind w:firstLine="720"/>
        <w:rPr>
          <w:color w:val="000000" w:themeColor="text1"/>
          <w:szCs w:val="24"/>
        </w:rPr>
      </w:pPr>
    </w:p>
    <w:p w14:paraId="2AC73B24" w14:textId="77777777" w:rsidR="00174C5A" w:rsidRDefault="00174C5A" w:rsidP="00174C5A">
      <w:pPr>
        <w:pStyle w:val="BodyText"/>
        <w:ind w:firstLine="0"/>
        <w:jc w:val="left"/>
        <w:rPr>
          <w:color w:val="000000" w:themeColor="text1"/>
          <w:szCs w:val="24"/>
        </w:rPr>
      </w:pPr>
      <w:r>
        <w:rPr>
          <w:color w:val="000000" w:themeColor="text1"/>
          <w:szCs w:val="24"/>
        </w:rPr>
        <w:t xml:space="preserve">For the binary compound AC, u = 0, </w:t>
      </w:r>
      <w:r w:rsidRPr="00003F3F">
        <w:rPr>
          <w:rFonts w:ascii="Symbol" w:hAnsi="Symbol"/>
          <w:color w:val="000000" w:themeColor="text1"/>
          <w:szCs w:val="24"/>
        </w:rPr>
        <w:t></w:t>
      </w:r>
      <w:r>
        <w:rPr>
          <w:color w:val="000000" w:themeColor="text1"/>
          <w:szCs w:val="24"/>
          <w:vertAlign w:val="subscript"/>
        </w:rPr>
        <w:t>AC</w:t>
      </w:r>
      <w:r>
        <w:rPr>
          <w:color w:val="000000" w:themeColor="text1"/>
          <w:szCs w:val="24"/>
        </w:rPr>
        <w:t xml:space="preserve"> = 1 and the chemical potential </w:t>
      </w:r>
      <m:oMath>
        <m:sSubSup>
          <m:sSubSupPr>
            <m:ctrlPr>
              <w:rPr>
                <w:rFonts w:ascii="Cambria Math" w:hAnsi="Symbol"/>
                <w:i/>
                <w:color w:val="000000" w:themeColor="text1"/>
                <w:szCs w:val="24"/>
              </w:rPr>
            </m:ctrlPr>
          </m:sSubSupPr>
          <m:e>
            <m:r>
              <w:rPr>
                <w:rFonts w:ascii="Cambria Math" w:hAnsi="Cambria Math"/>
                <w:color w:val="000000" w:themeColor="text1"/>
                <w:szCs w:val="24"/>
              </w:rPr>
              <m:t>μ</m:t>
            </m:r>
          </m:e>
          <m:sub>
            <m:r>
              <w:rPr>
                <w:rFonts w:ascii="Cambria Math" w:hAnsi="Cambria Math"/>
                <w:color w:val="000000" w:themeColor="text1"/>
                <w:szCs w:val="24"/>
              </w:rPr>
              <m:t>AC</m:t>
            </m:r>
          </m:sub>
          <m:sup>
            <m:r>
              <w:rPr>
                <w:rFonts w:ascii="Cambria Math" w:hAnsi="Cambria Math"/>
                <w:color w:val="000000" w:themeColor="text1"/>
                <w:szCs w:val="24"/>
              </w:rPr>
              <m:t>s</m:t>
            </m:r>
          </m:sup>
        </m:sSubSup>
      </m:oMath>
      <w:r>
        <w:rPr>
          <w:color w:val="000000" w:themeColor="text1"/>
          <w:szCs w:val="24"/>
        </w:rPr>
        <w:t xml:space="preserve"> corresponds to that of the binary solid AC(s), </w:t>
      </w:r>
      <m:oMath>
        <m:sSubSup>
          <m:sSubSupPr>
            <m:ctrlPr>
              <w:rPr>
                <w:rFonts w:ascii="Cambria Math" w:hAnsi="Symbol"/>
                <w:i/>
                <w:color w:val="000000" w:themeColor="text1"/>
                <w:szCs w:val="24"/>
              </w:rPr>
            </m:ctrlPr>
          </m:sSubSupPr>
          <m:e>
            <m:r>
              <w:rPr>
                <w:rFonts w:ascii="Cambria Math" w:hAnsi="Cambria Math"/>
                <w:color w:val="000000" w:themeColor="text1"/>
                <w:szCs w:val="24"/>
              </w:rPr>
              <m:t>μ</m:t>
            </m:r>
          </m:e>
          <m:sub>
            <m:r>
              <w:rPr>
                <w:rFonts w:ascii="Cambria Math" w:hAnsi="Symbol"/>
                <w:color w:val="000000" w:themeColor="text1"/>
                <w:szCs w:val="24"/>
              </w:rPr>
              <m:t>AC</m:t>
            </m:r>
          </m:sub>
          <m:sup>
            <m:r>
              <w:rPr>
                <w:rFonts w:ascii="Cambria Math" w:hAnsi="Symbol"/>
                <w:color w:val="000000" w:themeColor="text1"/>
                <w:szCs w:val="24"/>
              </w:rPr>
              <m:t>o,s</m:t>
            </m:r>
          </m:sup>
        </m:sSubSup>
      </m:oMath>
      <w:r>
        <w:rPr>
          <w:color w:val="000000" w:themeColor="text1"/>
          <w:szCs w:val="24"/>
        </w:rPr>
        <w:t>. The same is true for the other end member BC.</w:t>
      </w:r>
    </w:p>
    <w:p w14:paraId="38349DE3" w14:textId="77777777" w:rsidR="00174C5A" w:rsidRDefault="00174C5A" w:rsidP="00174C5A">
      <w:pPr>
        <w:pStyle w:val="BodyText"/>
        <w:ind w:firstLine="720"/>
        <w:rPr>
          <w:color w:val="000000" w:themeColor="text1"/>
          <w:szCs w:val="24"/>
        </w:rPr>
      </w:pPr>
    </w:p>
    <w:p w14:paraId="5599D4B8" w14:textId="77777777" w:rsidR="00174C5A" w:rsidRDefault="00174C5A" w:rsidP="00174C5A">
      <w:pPr>
        <w:pStyle w:val="BodyText"/>
        <w:ind w:firstLine="720"/>
        <w:jc w:val="left"/>
        <w:rPr>
          <w:color w:val="000000" w:themeColor="text1"/>
          <w:szCs w:val="24"/>
        </w:rPr>
      </w:pPr>
      <w:r>
        <w:rPr>
          <w:color w:val="000000" w:themeColor="text1"/>
          <w:szCs w:val="24"/>
        </w:rPr>
        <w:t>When the liquid and solid-solution phases coexist in equilibrium, the chemical potential of each component must be the same in the liquid and solid phases. Therefore, the sum of the chemical potentials of A and C as well as that for B and C must be the same in both phases:</w:t>
      </w:r>
    </w:p>
    <w:p w14:paraId="09828D16" w14:textId="77777777" w:rsidR="00174C5A" w:rsidRDefault="00174C5A" w:rsidP="00174C5A">
      <w:pPr>
        <w:pStyle w:val="BodyText"/>
        <w:ind w:firstLine="720"/>
        <w:rPr>
          <w:color w:val="000000" w:themeColor="text1"/>
          <w:szCs w:val="24"/>
        </w:rPr>
      </w:pPr>
    </w:p>
    <w:p w14:paraId="706B2A3B" w14:textId="77777777" w:rsidR="00174C5A" w:rsidRPr="00054C9C" w:rsidRDefault="008C5925" w:rsidP="00174C5A">
      <w:pPr>
        <w:pStyle w:val="BodyText"/>
        <w:ind w:firstLine="720"/>
        <w:rPr>
          <w:color w:val="000000" w:themeColor="text1"/>
          <w:sz w:val="28"/>
          <w:szCs w:val="28"/>
        </w:rPr>
      </w:pPr>
      <m:oMath>
        <m:sSubSup>
          <m:sSubSupPr>
            <m:ctrlPr>
              <w:rPr>
                <w:rFonts w:ascii="Cambria Math" w:hAnsi="Symbol"/>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A</m:t>
            </m:r>
          </m:sub>
          <m:sup>
            <m:r>
              <w:rPr>
                <w:rFonts w:ascii="Cambria Math" w:hAnsi="Cambria Math"/>
                <w:color w:val="000000" w:themeColor="text1"/>
                <w:sz w:val="28"/>
                <w:szCs w:val="28"/>
              </w:rPr>
              <m:t>l</m:t>
            </m:r>
          </m:sup>
        </m:sSubSup>
        <m:r>
          <w:rPr>
            <w:rFonts w:ascii="Cambria Math" w:hAnsi="Cambria Math"/>
            <w:color w:val="000000" w:themeColor="text1"/>
            <w:sz w:val="28"/>
            <w:szCs w:val="28"/>
          </w:rPr>
          <m:t>+</m:t>
        </m:r>
        <m:sSubSup>
          <m:sSubSupPr>
            <m:ctrlPr>
              <w:rPr>
                <w:rFonts w:ascii="Cambria Math" w:hAnsi="Symbol"/>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C</m:t>
            </m:r>
          </m:sub>
          <m:sup>
            <m:r>
              <w:rPr>
                <w:rFonts w:ascii="Cambria Math" w:hAnsi="Cambria Math"/>
                <w:color w:val="000000" w:themeColor="text1"/>
                <w:sz w:val="28"/>
                <w:szCs w:val="28"/>
              </w:rPr>
              <m:t>l</m:t>
            </m:r>
          </m:sup>
        </m:sSubSup>
        <m:r>
          <w:rPr>
            <w:rFonts w:ascii="Cambria Math" w:hAnsi="Symbol"/>
            <w:color w:val="000000" w:themeColor="text1"/>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μ</m:t>
                </m:r>
              </m:e>
            </m:acc>
          </m:e>
          <m:sub>
            <m:r>
              <w:rPr>
                <w:rFonts w:ascii="Cambria Math" w:hAnsi="Cambria Math"/>
                <w:sz w:val="28"/>
                <w:szCs w:val="28"/>
              </w:rPr>
              <m:t>A</m:t>
            </m:r>
          </m:sub>
          <m:sup>
            <m:r>
              <w:rPr>
                <w:rFonts w:ascii="Cambria Math" w:hAnsi="Cambria Math"/>
                <w:sz w:val="28"/>
                <w:szCs w:val="28"/>
              </w:rPr>
              <m:t>l</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μ</m:t>
                </m:r>
              </m:e>
            </m:acc>
          </m:e>
          <m:sub>
            <m:r>
              <w:rPr>
                <w:rFonts w:ascii="Cambria Math" w:hAnsi="Cambria Math"/>
                <w:sz w:val="28"/>
                <w:szCs w:val="28"/>
              </w:rPr>
              <m:t>C</m:t>
            </m:r>
          </m:sub>
          <m:sup>
            <m:r>
              <w:rPr>
                <w:rFonts w:ascii="Cambria Math" w:hAnsi="Cambria Math"/>
                <w:sz w:val="28"/>
                <w:szCs w:val="28"/>
              </w:rPr>
              <m:t>l</m:t>
            </m:r>
          </m:sup>
        </m:sSubSup>
        <m:r>
          <w:rPr>
            <w:rFonts w:ascii="Cambria Math" w:hAnsi="Cambria Math"/>
            <w:sz w:val="28"/>
            <w:szCs w:val="28"/>
          </w:rPr>
          <m:t>+</m:t>
        </m:r>
        <m:sSubSup>
          <m:sSubSupPr>
            <m:ctrlPr>
              <w:rPr>
                <w:rFonts w:ascii="Cambria Math" w:hAnsi="Symbol"/>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A</m:t>
            </m:r>
          </m:sub>
          <m:sup>
            <m:r>
              <w:rPr>
                <w:rFonts w:ascii="Cambria Math" w:hAnsi="Cambria Math"/>
                <w:color w:val="000000" w:themeColor="text1"/>
                <w:sz w:val="28"/>
                <w:szCs w:val="28"/>
              </w:rPr>
              <m:t>o,l</m:t>
            </m:r>
          </m:sup>
        </m:sSubSup>
        <m:r>
          <w:rPr>
            <w:rFonts w:ascii="Cambria Math" w:hAnsi="Symbol"/>
            <w:color w:val="000000" w:themeColor="text1"/>
            <w:sz w:val="28"/>
            <w:szCs w:val="28"/>
          </w:rPr>
          <m:t>+</m:t>
        </m:r>
        <m:sSubSup>
          <m:sSubSupPr>
            <m:ctrlPr>
              <w:rPr>
                <w:rFonts w:ascii="Cambria Math" w:hAnsi="Symbol"/>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C</m:t>
            </m:r>
          </m:sub>
          <m:sup>
            <m:r>
              <w:rPr>
                <w:rFonts w:ascii="Cambria Math" w:hAnsi="Cambria Math"/>
                <w:color w:val="000000" w:themeColor="text1"/>
                <w:sz w:val="28"/>
                <w:szCs w:val="28"/>
              </w:rPr>
              <m:t>o,l</m:t>
            </m:r>
          </m:sup>
        </m:sSubSup>
        <m:r>
          <w:rPr>
            <w:rFonts w:ascii="Cambria Math" w:hAnsi="Symbol"/>
            <w:color w:val="000000" w:themeColor="text1"/>
            <w:sz w:val="28"/>
            <w:szCs w:val="28"/>
          </w:rPr>
          <m:t>=</m:t>
        </m:r>
        <m:sSubSup>
          <m:sSubSupPr>
            <m:ctrlPr>
              <w:rPr>
                <w:rFonts w:ascii="Cambria Math" w:hAnsi="Symbol"/>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AC</m:t>
            </m:r>
          </m:sub>
          <m:sup>
            <m:r>
              <w:rPr>
                <w:rFonts w:ascii="Cambria Math" w:hAnsi="Cambria Math"/>
                <w:color w:val="000000" w:themeColor="text1"/>
                <w:sz w:val="28"/>
                <w:szCs w:val="28"/>
              </w:rPr>
              <m:t>s</m:t>
            </m:r>
          </m:sup>
        </m:sSubSup>
      </m:oMath>
      <w:r w:rsidR="00174C5A" w:rsidRPr="00054C9C">
        <w:rPr>
          <w:color w:val="000000" w:themeColor="text1"/>
          <w:sz w:val="28"/>
          <w:szCs w:val="28"/>
        </w:rPr>
        <w:t xml:space="preserve"> </w:t>
      </w:r>
      <w:r w:rsidR="00174C5A">
        <w:rPr>
          <w:color w:val="000000" w:themeColor="text1"/>
          <w:sz w:val="28"/>
          <w:szCs w:val="28"/>
        </w:rPr>
        <w:t xml:space="preserve">                                              (3.21)</w:t>
      </w:r>
    </w:p>
    <w:p w14:paraId="5A3FFDD6" w14:textId="77777777" w:rsidR="00174C5A" w:rsidRDefault="00174C5A" w:rsidP="00174C5A">
      <w:pPr>
        <w:pStyle w:val="BodyText"/>
        <w:ind w:firstLine="720"/>
        <w:rPr>
          <w:color w:val="000000" w:themeColor="text1"/>
          <w:szCs w:val="24"/>
        </w:rPr>
      </w:pPr>
    </w:p>
    <w:p w14:paraId="63F9E3DD" w14:textId="77777777" w:rsidR="00174C5A" w:rsidRDefault="008C5925" w:rsidP="00174C5A">
      <w:pPr>
        <w:pStyle w:val="BodyText"/>
        <w:ind w:firstLine="720"/>
        <w:rPr>
          <w:color w:val="000000" w:themeColor="text1"/>
          <w:sz w:val="28"/>
          <w:szCs w:val="28"/>
        </w:rPr>
      </w:pPr>
      <m:oMath>
        <m:sSubSup>
          <m:sSubSupPr>
            <m:ctrlPr>
              <w:rPr>
                <w:rFonts w:ascii="Cambria Math" w:hAnsi="Symbol"/>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B</m:t>
            </m:r>
          </m:sub>
          <m:sup>
            <m:r>
              <w:rPr>
                <w:rFonts w:ascii="Cambria Math" w:hAnsi="Cambria Math"/>
                <w:color w:val="000000" w:themeColor="text1"/>
                <w:sz w:val="28"/>
                <w:szCs w:val="28"/>
              </w:rPr>
              <m:t>l</m:t>
            </m:r>
          </m:sup>
        </m:sSubSup>
        <m:r>
          <w:rPr>
            <w:rFonts w:ascii="Cambria Math" w:hAnsi="Cambria Math"/>
            <w:color w:val="000000" w:themeColor="text1"/>
            <w:sz w:val="28"/>
            <w:szCs w:val="28"/>
          </w:rPr>
          <m:t>+</m:t>
        </m:r>
        <m:sSubSup>
          <m:sSubSupPr>
            <m:ctrlPr>
              <w:rPr>
                <w:rFonts w:ascii="Cambria Math" w:hAnsi="Symbol"/>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C</m:t>
            </m:r>
          </m:sub>
          <m:sup>
            <m:r>
              <w:rPr>
                <w:rFonts w:ascii="Cambria Math" w:hAnsi="Cambria Math"/>
                <w:color w:val="000000" w:themeColor="text1"/>
                <w:sz w:val="28"/>
                <w:szCs w:val="28"/>
              </w:rPr>
              <m:t>l</m:t>
            </m:r>
          </m:sup>
        </m:sSubSup>
        <m:r>
          <w:rPr>
            <w:rFonts w:ascii="Cambria Math" w:hAnsi="Symbol"/>
            <w:color w:val="000000" w:themeColor="text1"/>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μ</m:t>
                </m:r>
              </m:e>
            </m:acc>
          </m:e>
          <m:sub>
            <m:r>
              <w:rPr>
                <w:rFonts w:ascii="Cambria Math" w:hAnsi="Cambria Math"/>
                <w:sz w:val="28"/>
                <w:szCs w:val="28"/>
              </w:rPr>
              <m:t>B</m:t>
            </m:r>
          </m:sub>
          <m:sup>
            <m:r>
              <w:rPr>
                <w:rFonts w:ascii="Cambria Math" w:hAnsi="Cambria Math"/>
                <w:sz w:val="28"/>
                <w:szCs w:val="28"/>
              </w:rPr>
              <m:t>l</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μ</m:t>
                </m:r>
              </m:e>
            </m:acc>
          </m:e>
          <m:sub>
            <m:r>
              <w:rPr>
                <w:rFonts w:ascii="Cambria Math" w:hAnsi="Cambria Math"/>
                <w:sz w:val="28"/>
                <w:szCs w:val="28"/>
              </w:rPr>
              <m:t>C</m:t>
            </m:r>
          </m:sub>
          <m:sup>
            <m:r>
              <w:rPr>
                <w:rFonts w:ascii="Cambria Math" w:hAnsi="Cambria Math"/>
                <w:sz w:val="28"/>
                <w:szCs w:val="28"/>
              </w:rPr>
              <m:t>l</m:t>
            </m:r>
          </m:sup>
        </m:sSubSup>
        <m:r>
          <w:rPr>
            <w:rFonts w:ascii="Cambria Math" w:hAnsi="Cambria Math"/>
            <w:sz w:val="28"/>
            <w:szCs w:val="28"/>
          </w:rPr>
          <m:t>+</m:t>
        </m:r>
        <m:sSubSup>
          <m:sSubSupPr>
            <m:ctrlPr>
              <w:rPr>
                <w:rFonts w:ascii="Cambria Math" w:hAnsi="Symbol"/>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B</m:t>
            </m:r>
          </m:sub>
          <m:sup>
            <m:r>
              <w:rPr>
                <w:rFonts w:ascii="Cambria Math" w:hAnsi="Cambria Math"/>
                <w:color w:val="000000" w:themeColor="text1"/>
                <w:sz w:val="28"/>
                <w:szCs w:val="28"/>
              </w:rPr>
              <m:t>o,l</m:t>
            </m:r>
          </m:sup>
        </m:sSubSup>
        <m:r>
          <w:rPr>
            <w:rFonts w:ascii="Cambria Math" w:hAnsi="Symbol"/>
            <w:color w:val="000000" w:themeColor="text1"/>
            <w:sz w:val="28"/>
            <w:szCs w:val="28"/>
          </w:rPr>
          <m:t>+</m:t>
        </m:r>
        <m:sSubSup>
          <m:sSubSupPr>
            <m:ctrlPr>
              <w:rPr>
                <w:rFonts w:ascii="Cambria Math" w:hAnsi="Symbol"/>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C</m:t>
            </m:r>
          </m:sub>
          <m:sup>
            <m:r>
              <w:rPr>
                <w:rFonts w:ascii="Cambria Math" w:hAnsi="Cambria Math"/>
                <w:color w:val="000000" w:themeColor="text1"/>
                <w:sz w:val="28"/>
                <w:szCs w:val="28"/>
              </w:rPr>
              <m:t>o,l</m:t>
            </m:r>
          </m:sup>
        </m:sSubSup>
        <m:r>
          <w:rPr>
            <w:rFonts w:ascii="Cambria Math" w:hAnsi="Symbol"/>
            <w:color w:val="000000" w:themeColor="text1"/>
            <w:sz w:val="28"/>
            <w:szCs w:val="28"/>
          </w:rPr>
          <m:t>=</m:t>
        </m:r>
        <m:sSubSup>
          <m:sSubSupPr>
            <m:ctrlPr>
              <w:rPr>
                <w:rFonts w:ascii="Cambria Math" w:hAnsi="Symbol"/>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BC</m:t>
            </m:r>
          </m:sub>
          <m:sup>
            <m:r>
              <w:rPr>
                <w:rFonts w:ascii="Cambria Math" w:hAnsi="Cambria Math"/>
                <w:color w:val="000000" w:themeColor="text1"/>
                <w:sz w:val="28"/>
                <w:szCs w:val="28"/>
              </w:rPr>
              <m:t>s</m:t>
            </m:r>
          </m:sup>
        </m:sSubSup>
      </m:oMath>
      <w:r w:rsidR="00174C5A" w:rsidRPr="00054C9C">
        <w:rPr>
          <w:color w:val="000000" w:themeColor="text1"/>
          <w:sz w:val="28"/>
          <w:szCs w:val="28"/>
        </w:rPr>
        <w:t xml:space="preserve"> </w:t>
      </w:r>
      <w:r w:rsidR="00174C5A">
        <w:rPr>
          <w:color w:val="000000" w:themeColor="text1"/>
          <w:sz w:val="28"/>
          <w:szCs w:val="28"/>
        </w:rPr>
        <w:t xml:space="preserve">                                              (3.22)</w:t>
      </w:r>
    </w:p>
    <w:p w14:paraId="04A78F6C" w14:textId="77777777" w:rsidR="00174C5A" w:rsidRDefault="00174C5A" w:rsidP="00174C5A">
      <w:pPr>
        <w:pStyle w:val="BodyText"/>
        <w:ind w:firstLine="720"/>
        <w:rPr>
          <w:color w:val="000000" w:themeColor="text1"/>
          <w:sz w:val="28"/>
          <w:szCs w:val="28"/>
        </w:rPr>
      </w:pPr>
    </w:p>
    <w:p w14:paraId="2B35D88F" w14:textId="77777777" w:rsidR="00174C5A" w:rsidRPr="00054C9C" w:rsidRDefault="00174C5A" w:rsidP="00174C5A">
      <w:pPr>
        <w:pStyle w:val="BodyText"/>
        <w:ind w:firstLine="0"/>
        <w:jc w:val="left"/>
        <w:rPr>
          <w:color w:val="000000" w:themeColor="text1"/>
          <w:szCs w:val="24"/>
        </w:rPr>
      </w:pPr>
      <w:r>
        <w:rPr>
          <w:color w:val="000000" w:themeColor="text1"/>
          <w:szCs w:val="24"/>
        </w:rPr>
        <w:t>w</w:t>
      </w:r>
      <w:r w:rsidRPr="00054C9C">
        <w:rPr>
          <w:color w:val="000000" w:themeColor="text1"/>
          <w:szCs w:val="24"/>
        </w:rPr>
        <w:t xml:space="preserve">here </w:t>
      </w:r>
      <m:oMath>
        <m:sSubSup>
          <m:sSubSupPr>
            <m:ctrlPr>
              <w:rPr>
                <w:rFonts w:ascii="Cambria Math" w:hAnsi="Symbol"/>
                <w:i/>
                <w:color w:val="000000" w:themeColor="text1"/>
                <w:szCs w:val="24"/>
              </w:rPr>
            </m:ctrlPr>
          </m:sSubSupPr>
          <m:e>
            <m:r>
              <w:rPr>
                <w:rFonts w:ascii="Cambria Math" w:hAnsi="Cambria Math"/>
                <w:color w:val="000000" w:themeColor="text1"/>
                <w:szCs w:val="24"/>
              </w:rPr>
              <m:t>μ</m:t>
            </m:r>
          </m:e>
          <m:sub>
            <m:r>
              <w:rPr>
                <w:rFonts w:ascii="Cambria Math" w:hAnsi="Cambria Math"/>
                <w:color w:val="000000" w:themeColor="text1"/>
                <w:szCs w:val="24"/>
              </w:rPr>
              <m:t>A</m:t>
            </m:r>
          </m:sub>
          <m:sup>
            <m:r>
              <w:rPr>
                <w:rFonts w:ascii="Cambria Math" w:hAnsi="Cambria Math"/>
                <w:color w:val="000000" w:themeColor="text1"/>
                <w:szCs w:val="24"/>
              </w:rPr>
              <m:t>o,l</m:t>
            </m:r>
          </m:sup>
        </m:sSubSup>
      </m:oMath>
      <w:r w:rsidRPr="00054C9C">
        <w:rPr>
          <w:color w:val="000000" w:themeColor="text1"/>
          <w:szCs w:val="24"/>
        </w:rPr>
        <w:t xml:space="preserve">, </w:t>
      </w:r>
      <m:oMath>
        <m:sSubSup>
          <m:sSubSupPr>
            <m:ctrlPr>
              <w:rPr>
                <w:rFonts w:ascii="Cambria Math" w:hAnsi="Symbol"/>
                <w:i/>
                <w:color w:val="000000" w:themeColor="text1"/>
                <w:szCs w:val="24"/>
              </w:rPr>
            </m:ctrlPr>
          </m:sSubSupPr>
          <m:e>
            <m:r>
              <w:rPr>
                <w:rFonts w:ascii="Cambria Math" w:hAnsi="Cambria Math"/>
                <w:color w:val="000000" w:themeColor="text1"/>
                <w:szCs w:val="24"/>
              </w:rPr>
              <m:t>μ</m:t>
            </m:r>
          </m:e>
          <m:sub>
            <m:r>
              <w:rPr>
                <w:rFonts w:ascii="Cambria Math" w:hAnsi="Cambria Math"/>
                <w:color w:val="000000" w:themeColor="text1"/>
                <w:szCs w:val="24"/>
              </w:rPr>
              <m:t>B</m:t>
            </m:r>
          </m:sub>
          <m:sup>
            <m:r>
              <w:rPr>
                <w:rFonts w:ascii="Cambria Math" w:hAnsi="Cambria Math"/>
                <w:color w:val="000000" w:themeColor="text1"/>
                <w:szCs w:val="24"/>
              </w:rPr>
              <m:t>o,l</m:t>
            </m:r>
          </m:sup>
        </m:sSubSup>
      </m:oMath>
      <w:r w:rsidRPr="00054C9C">
        <w:rPr>
          <w:color w:val="000000" w:themeColor="text1"/>
          <w:szCs w:val="24"/>
        </w:rPr>
        <w:t xml:space="preserve"> and </w:t>
      </w:r>
      <m:oMath>
        <m:sSubSup>
          <m:sSubSupPr>
            <m:ctrlPr>
              <w:rPr>
                <w:rFonts w:ascii="Cambria Math" w:hAnsi="Symbol"/>
                <w:i/>
                <w:color w:val="000000" w:themeColor="text1"/>
                <w:szCs w:val="24"/>
              </w:rPr>
            </m:ctrlPr>
          </m:sSubSupPr>
          <m:e>
            <m:r>
              <w:rPr>
                <w:rFonts w:ascii="Cambria Math" w:hAnsi="Cambria Math"/>
                <w:color w:val="000000" w:themeColor="text1"/>
                <w:szCs w:val="24"/>
              </w:rPr>
              <m:t>μ</m:t>
            </m:r>
          </m:e>
          <m:sub>
            <m:r>
              <w:rPr>
                <w:rFonts w:ascii="Cambria Math" w:hAnsi="Cambria Math"/>
                <w:color w:val="000000" w:themeColor="text1"/>
                <w:szCs w:val="24"/>
              </w:rPr>
              <m:t>C</m:t>
            </m:r>
          </m:sub>
          <m:sup>
            <m:r>
              <w:rPr>
                <w:rFonts w:ascii="Cambria Math" w:hAnsi="Cambria Math"/>
                <w:color w:val="000000" w:themeColor="text1"/>
                <w:szCs w:val="24"/>
              </w:rPr>
              <m:t>o,l</m:t>
            </m:r>
          </m:sup>
        </m:sSubSup>
      </m:oMath>
      <w:r w:rsidRPr="00054C9C">
        <w:rPr>
          <w:color w:val="000000" w:themeColor="text1"/>
          <w:szCs w:val="24"/>
        </w:rPr>
        <w:t xml:space="preserve"> are the </w:t>
      </w:r>
      <w:r>
        <w:rPr>
          <w:color w:val="000000" w:themeColor="text1"/>
          <w:szCs w:val="24"/>
        </w:rPr>
        <w:t xml:space="preserve">chemical potentials of the pure liquid element, A, B and C, respectively. As discussed earlier, this is where the analysis is being divided into two </w:t>
      </w:r>
      <w:r>
        <w:rPr>
          <w:color w:val="000000" w:themeColor="text1"/>
          <w:szCs w:val="24"/>
        </w:rPr>
        <w:lastRenderedPageBreak/>
        <w:t>independent parts as the addition of the chemical potentials results in two equations in place of the original three equations for each of the elements.</w:t>
      </w:r>
    </w:p>
    <w:p w14:paraId="4BC1B3E0" w14:textId="77777777" w:rsidR="00174C5A" w:rsidRDefault="00174C5A" w:rsidP="00174C5A">
      <w:pPr>
        <w:pStyle w:val="BodyText"/>
        <w:ind w:firstLine="720"/>
        <w:rPr>
          <w:color w:val="000000" w:themeColor="text1"/>
          <w:szCs w:val="24"/>
        </w:rPr>
      </w:pPr>
    </w:p>
    <w:p w14:paraId="611E6E9E" w14:textId="77777777" w:rsidR="00174C5A" w:rsidRDefault="00174C5A" w:rsidP="00174C5A">
      <w:pPr>
        <w:pStyle w:val="BodyText"/>
        <w:ind w:firstLine="720"/>
        <w:jc w:val="left"/>
        <w:rPr>
          <w:color w:val="000000" w:themeColor="text1"/>
          <w:szCs w:val="24"/>
        </w:rPr>
      </w:pPr>
      <w:r>
        <w:rPr>
          <w:color w:val="000000" w:themeColor="text1"/>
          <w:szCs w:val="24"/>
        </w:rPr>
        <w:t xml:space="preserve">It is recognized from Eq.(3.19) to Eq.(3.22), that the Gibbs energy of formation for the binary compound are the differences in chemical potentials of the compound and the elements forming the compound: </w:t>
      </w:r>
    </w:p>
    <w:p w14:paraId="67867FDC" w14:textId="77777777" w:rsidR="00174C5A" w:rsidRDefault="00174C5A" w:rsidP="00174C5A">
      <w:pPr>
        <w:pStyle w:val="BodyText"/>
        <w:ind w:firstLine="720"/>
        <w:rPr>
          <w:color w:val="000000" w:themeColor="text1"/>
          <w:szCs w:val="24"/>
        </w:rPr>
      </w:pPr>
    </w:p>
    <w:p w14:paraId="2DE3FA4F" w14:textId="77777777" w:rsidR="00174C5A" w:rsidRDefault="00174C5A" w:rsidP="00174C5A">
      <w:pPr>
        <w:pStyle w:val="BodyText"/>
        <w:ind w:firstLine="720"/>
        <w:rPr>
          <w:color w:val="000000" w:themeColor="text1"/>
          <w:sz w:val="28"/>
          <w:szCs w:val="28"/>
        </w:rPr>
      </w:pPr>
      <m:oMath>
        <m:r>
          <w:rPr>
            <w:rFonts w:ascii="Cambria Math" w:hAnsi="Cambria Math"/>
            <w:color w:val="000000" w:themeColor="text1"/>
            <w:szCs w:val="24"/>
          </w:rPr>
          <m:t>∆</m:t>
        </m:r>
        <m:sSubSup>
          <m:sSubSupPr>
            <m:ctrlPr>
              <w:rPr>
                <w:rFonts w:ascii="Cambria Math" w:hAnsi="Cambria Math"/>
                <w:i/>
                <w:color w:val="000000" w:themeColor="text1"/>
                <w:szCs w:val="24"/>
              </w:rPr>
            </m:ctrlPr>
          </m:sSubSupPr>
          <m:e>
            <m:r>
              <w:rPr>
                <w:rFonts w:ascii="Cambria Math" w:hAnsi="Cambria Math"/>
                <w:color w:val="000000" w:themeColor="text1"/>
                <w:szCs w:val="24"/>
              </w:rPr>
              <m:t>G</m:t>
            </m:r>
          </m:e>
          <m:sub>
            <m:r>
              <w:rPr>
                <w:rFonts w:ascii="Cambria Math" w:hAnsi="Cambria Math"/>
                <w:color w:val="000000" w:themeColor="text1"/>
                <w:szCs w:val="24"/>
              </w:rPr>
              <m:t>f</m:t>
            </m:r>
          </m:sub>
          <m:sup>
            <m:r>
              <w:rPr>
                <w:rFonts w:ascii="Cambria Math" w:hAnsi="Cambria Math"/>
                <w:color w:val="000000" w:themeColor="text1"/>
                <w:szCs w:val="24"/>
              </w:rPr>
              <m:t>o</m:t>
            </m:r>
          </m:sup>
        </m:sSubSup>
        <m:d>
          <m:dPr>
            <m:begChr m:val="["/>
            <m:endChr m:val="]"/>
            <m:ctrlPr>
              <w:rPr>
                <w:rFonts w:ascii="Cambria Math" w:hAnsi="Cambria Math"/>
                <w:i/>
                <w:color w:val="000000" w:themeColor="text1"/>
                <w:szCs w:val="24"/>
              </w:rPr>
            </m:ctrlPr>
          </m:dPr>
          <m:e>
            <m:r>
              <w:rPr>
                <w:rFonts w:ascii="Cambria Math" w:hAnsi="Cambria Math"/>
                <w:color w:val="000000" w:themeColor="text1"/>
                <w:szCs w:val="24"/>
              </w:rPr>
              <m:t>AC</m:t>
            </m:r>
            <m:d>
              <m:dPr>
                <m:ctrlPr>
                  <w:rPr>
                    <w:rFonts w:ascii="Cambria Math" w:hAnsi="Cambria Math"/>
                    <w:i/>
                    <w:color w:val="000000" w:themeColor="text1"/>
                    <w:szCs w:val="24"/>
                  </w:rPr>
                </m:ctrlPr>
              </m:dPr>
              <m:e>
                <m:r>
                  <w:rPr>
                    <w:rFonts w:ascii="Cambria Math" w:hAnsi="Cambria Math"/>
                    <w:color w:val="000000" w:themeColor="text1"/>
                    <w:szCs w:val="24"/>
                  </w:rPr>
                  <m:t>s</m:t>
                </m:r>
              </m:e>
            </m:d>
          </m:e>
        </m:d>
        <m:r>
          <w:rPr>
            <w:rFonts w:ascii="Cambria Math" w:hAnsi="Cambria Math"/>
            <w:color w:val="000000" w:themeColor="text1"/>
            <w:szCs w:val="24"/>
          </w:rPr>
          <m:t>=</m:t>
        </m:r>
        <m:sSubSup>
          <m:sSubSupPr>
            <m:ctrlPr>
              <w:rPr>
                <w:rFonts w:ascii="Cambria Math" w:hAnsi="Symbol"/>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AC</m:t>
            </m:r>
          </m:sub>
          <m:sup>
            <m:r>
              <w:rPr>
                <w:rFonts w:ascii="Cambria Math" w:hAnsi="Cambria Math"/>
                <w:color w:val="000000" w:themeColor="text1"/>
                <w:sz w:val="28"/>
                <w:szCs w:val="28"/>
              </w:rPr>
              <m:t>o,s</m:t>
            </m:r>
          </m:sup>
        </m:sSubSup>
        <m:r>
          <w:rPr>
            <w:rFonts w:ascii="Cambria Math" w:hAnsi="Symbol"/>
            <w:color w:val="000000" w:themeColor="text1"/>
            <w:sz w:val="28"/>
            <w:szCs w:val="28"/>
          </w:rPr>
          <m:t>-</m:t>
        </m:r>
        <m:sSubSup>
          <m:sSubSupPr>
            <m:ctrlPr>
              <w:rPr>
                <w:rFonts w:ascii="Cambria Math" w:hAnsi="Symbol"/>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A</m:t>
            </m:r>
          </m:sub>
          <m:sup>
            <m:r>
              <w:rPr>
                <w:rFonts w:ascii="Cambria Math" w:hAnsi="Cambria Math"/>
                <w:color w:val="000000" w:themeColor="text1"/>
                <w:sz w:val="28"/>
                <w:szCs w:val="28"/>
              </w:rPr>
              <m:t>o,l</m:t>
            </m:r>
          </m:sup>
        </m:sSubSup>
        <m:r>
          <w:rPr>
            <w:rFonts w:ascii="Cambria Math" w:hAnsi="Symbol"/>
            <w:color w:val="000000" w:themeColor="text1"/>
            <w:sz w:val="28"/>
            <w:szCs w:val="28"/>
          </w:rPr>
          <m:t>-</m:t>
        </m:r>
        <m:sSubSup>
          <m:sSubSupPr>
            <m:ctrlPr>
              <w:rPr>
                <w:rFonts w:ascii="Cambria Math" w:hAnsi="Symbol"/>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C</m:t>
            </m:r>
          </m:sub>
          <m:sup>
            <m:r>
              <w:rPr>
                <w:rFonts w:ascii="Cambria Math" w:hAnsi="Cambria Math"/>
                <w:color w:val="000000" w:themeColor="text1"/>
                <w:sz w:val="28"/>
                <w:szCs w:val="28"/>
              </w:rPr>
              <m:t>o,l</m:t>
            </m:r>
          </m:sup>
        </m:sSubSup>
      </m:oMath>
      <w:r>
        <w:rPr>
          <w:color w:val="000000" w:themeColor="text1"/>
          <w:sz w:val="28"/>
          <w:szCs w:val="28"/>
        </w:rPr>
        <w:t xml:space="preserve">                                                               (3.23)</w:t>
      </w:r>
    </w:p>
    <w:p w14:paraId="1E0664F2" w14:textId="77777777" w:rsidR="00174C5A" w:rsidRDefault="00174C5A" w:rsidP="00174C5A">
      <w:pPr>
        <w:pStyle w:val="BodyText"/>
        <w:ind w:firstLine="720"/>
        <w:rPr>
          <w:color w:val="000000" w:themeColor="text1"/>
          <w:sz w:val="28"/>
          <w:szCs w:val="28"/>
        </w:rPr>
      </w:pPr>
    </w:p>
    <w:p w14:paraId="765B4CE3" w14:textId="77777777" w:rsidR="00174C5A" w:rsidRDefault="00174C5A" w:rsidP="00174C5A">
      <w:pPr>
        <w:pStyle w:val="BodyText"/>
        <w:ind w:firstLine="720"/>
        <w:rPr>
          <w:color w:val="000000" w:themeColor="text1"/>
          <w:sz w:val="28"/>
          <w:szCs w:val="28"/>
        </w:rPr>
      </w:pPr>
      <m:oMath>
        <m:r>
          <w:rPr>
            <w:rFonts w:ascii="Cambria Math" w:hAnsi="Cambria Math"/>
            <w:color w:val="000000" w:themeColor="text1"/>
            <w:szCs w:val="24"/>
          </w:rPr>
          <m:t>∆</m:t>
        </m:r>
        <m:sSubSup>
          <m:sSubSupPr>
            <m:ctrlPr>
              <w:rPr>
                <w:rFonts w:ascii="Cambria Math" w:hAnsi="Cambria Math"/>
                <w:i/>
                <w:color w:val="000000" w:themeColor="text1"/>
                <w:szCs w:val="24"/>
              </w:rPr>
            </m:ctrlPr>
          </m:sSubSupPr>
          <m:e>
            <m:r>
              <w:rPr>
                <w:rFonts w:ascii="Cambria Math" w:hAnsi="Cambria Math"/>
                <w:color w:val="000000" w:themeColor="text1"/>
                <w:szCs w:val="24"/>
              </w:rPr>
              <m:t>G</m:t>
            </m:r>
          </m:e>
          <m:sub>
            <m:r>
              <w:rPr>
                <w:rFonts w:ascii="Cambria Math" w:hAnsi="Cambria Math"/>
                <w:color w:val="000000" w:themeColor="text1"/>
                <w:szCs w:val="24"/>
              </w:rPr>
              <m:t>f</m:t>
            </m:r>
          </m:sub>
          <m:sup>
            <m:r>
              <w:rPr>
                <w:rFonts w:ascii="Cambria Math" w:hAnsi="Cambria Math"/>
                <w:color w:val="000000" w:themeColor="text1"/>
                <w:szCs w:val="24"/>
              </w:rPr>
              <m:t>o</m:t>
            </m:r>
          </m:sup>
        </m:sSubSup>
        <m:d>
          <m:dPr>
            <m:begChr m:val="["/>
            <m:endChr m:val="]"/>
            <m:ctrlPr>
              <w:rPr>
                <w:rFonts w:ascii="Cambria Math" w:hAnsi="Cambria Math"/>
                <w:i/>
                <w:color w:val="000000" w:themeColor="text1"/>
                <w:szCs w:val="24"/>
              </w:rPr>
            </m:ctrlPr>
          </m:dPr>
          <m:e>
            <m:r>
              <w:rPr>
                <w:rFonts w:ascii="Cambria Math" w:hAnsi="Cambria Math"/>
                <w:color w:val="000000" w:themeColor="text1"/>
                <w:szCs w:val="24"/>
              </w:rPr>
              <m:t>BC</m:t>
            </m:r>
            <m:d>
              <m:dPr>
                <m:ctrlPr>
                  <w:rPr>
                    <w:rFonts w:ascii="Cambria Math" w:hAnsi="Cambria Math"/>
                    <w:i/>
                    <w:color w:val="000000" w:themeColor="text1"/>
                    <w:szCs w:val="24"/>
                  </w:rPr>
                </m:ctrlPr>
              </m:dPr>
              <m:e>
                <m:r>
                  <w:rPr>
                    <w:rFonts w:ascii="Cambria Math" w:hAnsi="Cambria Math"/>
                    <w:color w:val="000000" w:themeColor="text1"/>
                    <w:szCs w:val="24"/>
                  </w:rPr>
                  <m:t>s</m:t>
                </m:r>
              </m:e>
            </m:d>
          </m:e>
        </m:d>
        <m:r>
          <w:rPr>
            <w:rFonts w:ascii="Cambria Math" w:hAnsi="Cambria Math"/>
            <w:color w:val="000000" w:themeColor="text1"/>
            <w:szCs w:val="24"/>
          </w:rPr>
          <m:t>=</m:t>
        </m:r>
        <m:sSubSup>
          <m:sSubSupPr>
            <m:ctrlPr>
              <w:rPr>
                <w:rFonts w:ascii="Cambria Math" w:hAnsi="Symbol"/>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BC</m:t>
            </m:r>
          </m:sub>
          <m:sup>
            <m:r>
              <w:rPr>
                <w:rFonts w:ascii="Cambria Math" w:hAnsi="Cambria Math"/>
                <w:color w:val="000000" w:themeColor="text1"/>
                <w:sz w:val="28"/>
                <w:szCs w:val="28"/>
              </w:rPr>
              <m:t>o,s</m:t>
            </m:r>
          </m:sup>
        </m:sSubSup>
        <m:r>
          <w:rPr>
            <w:rFonts w:ascii="Cambria Math" w:hAnsi="Symbol"/>
            <w:color w:val="000000" w:themeColor="text1"/>
            <w:sz w:val="28"/>
            <w:szCs w:val="28"/>
          </w:rPr>
          <m:t>-</m:t>
        </m:r>
        <m:sSubSup>
          <m:sSubSupPr>
            <m:ctrlPr>
              <w:rPr>
                <w:rFonts w:ascii="Cambria Math" w:hAnsi="Symbol"/>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B</m:t>
            </m:r>
          </m:sub>
          <m:sup>
            <m:r>
              <w:rPr>
                <w:rFonts w:ascii="Cambria Math" w:hAnsi="Cambria Math"/>
                <w:color w:val="000000" w:themeColor="text1"/>
                <w:sz w:val="28"/>
                <w:szCs w:val="28"/>
              </w:rPr>
              <m:t>o,l</m:t>
            </m:r>
          </m:sup>
        </m:sSubSup>
        <m:r>
          <w:rPr>
            <w:rFonts w:ascii="Cambria Math" w:hAnsi="Symbol"/>
            <w:color w:val="000000" w:themeColor="text1"/>
            <w:sz w:val="28"/>
            <w:szCs w:val="28"/>
          </w:rPr>
          <m:t>-</m:t>
        </m:r>
        <m:sSubSup>
          <m:sSubSupPr>
            <m:ctrlPr>
              <w:rPr>
                <w:rFonts w:ascii="Cambria Math" w:hAnsi="Symbol"/>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C</m:t>
            </m:r>
          </m:sub>
          <m:sup>
            <m:r>
              <w:rPr>
                <w:rFonts w:ascii="Cambria Math" w:hAnsi="Cambria Math"/>
                <w:color w:val="000000" w:themeColor="text1"/>
                <w:sz w:val="28"/>
                <w:szCs w:val="28"/>
              </w:rPr>
              <m:t>o,l</m:t>
            </m:r>
          </m:sup>
        </m:sSubSup>
      </m:oMath>
      <w:r>
        <w:rPr>
          <w:color w:val="000000" w:themeColor="text1"/>
          <w:sz w:val="28"/>
          <w:szCs w:val="28"/>
        </w:rPr>
        <w:t xml:space="preserve">                                                               (3.24)</w:t>
      </w:r>
    </w:p>
    <w:p w14:paraId="27A18A6A" w14:textId="77777777" w:rsidR="00174C5A" w:rsidRDefault="00174C5A" w:rsidP="00174C5A">
      <w:pPr>
        <w:pStyle w:val="BodyText"/>
        <w:ind w:firstLine="0"/>
        <w:rPr>
          <w:color w:val="000000" w:themeColor="text1"/>
          <w:szCs w:val="24"/>
        </w:rPr>
      </w:pPr>
    </w:p>
    <w:p w14:paraId="7B47D859" w14:textId="77777777" w:rsidR="00174C5A" w:rsidRDefault="00174C5A" w:rsidP="00174C5A">
      <w:pPr>
        <w:pStyle w:val="BodyText"/>
        <w:ind w:firstLine="0"/>
        <w:jc w:val="left"/>
        <w:rPr>
          <w:color w:val="000000" w:themeColor="text1"/>
          <w:szCs w:val="24"/>
        </w:rPr>
      </w:pPr>
      <w:r w:rsidRPr="00700198">
        <w:rPr>
          <w:color w:val="000000" w:themeColor="text1"/>
          <w:szCs w:val="24"/>
        </w:rPr>
        <w:t xml:space="preserve">By </w:t>
      </w:r>
      <w:r>
        <w:rPr>
          <w:color w:val="000000" w:themeColor="text1"/>
          <w:szCs w:val="24"/>
        </w:rPr>
        <w:t>substituting Eqs.(3.23), (3.24), (3.19) and (3.20) into Eqs.(3.21) and (3.22), the liquidus equations become:</w:t>
      </w:r>
    </w:p>
    <w:p w14:paraId="0E43D85A" w14:textId="77777777" w:rsidR="00174C5A" w:rsidRDefault="00174C5A" w:rsidP="00174C5A">
      <w:pPr>
        <w:pStyle w:val="BodyText"/>
        <w:ind w:firstLine="720"/>
        <w:rPr>
          <w:color w:val="000000" w:themeColor="text1"/>
          <w:szCs w:val="24"/>
        </w:rPr>
      </w:pPr>
    </w:p>
    <w:p w14:paraId="5BCFBEA6" w14:textId="77777777" w:rsidR="00174C5A" w:rsidRDefault="008C5925" w:rsidP="00174C5A">
      <w:pPr>
        <w:pStyle w:val="BodyText"/>
        <w:ind w:firstLine="720"/>
        <w:rPr>
          <w:color w:val="000000" w:themeColor="text1"/>
          <w:szCs w:val="24"/>
        </w:rPr>
      </w:pP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μ</m:t>
                </m:r>
              </m:e>
            </m:acc>
          </m:e>
          <m:sub>
            <m:r>
              <w:rPr>
                <w:rFonts w:ascii="Cambria Math" w:hAnsi="Cambria Math"/>
                <w:sz w:val="28"/>
                <w:szCs w:val="28"/>
              </w:rPr>
              <m:t>A</m:t>
            </m:r>
          </m:sub>
          <m:sup>
            <m:r>
              <w:rPr>
                <w:rFonts w:ascii="Cambria Math" w:hAnsi="Cambria Math"/>
                <w:sz w:val="28"/>
                <w:szCs w:val="28"/>
              </w:rPr>
              <m:t>l</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μ</m:t>
                </m:r>
              </m:e>
            </m:acc>
          </m:e>
          <m:sub>
            <m:r>
              <w:rPr>
                <w:rFonts w:ascii="Cambria Math" w:hAnsi="Cambria Math"/>
                <w:sz w:val="28"/>
                <w:szCs w:val="28"/>
              </w:rPr>
              <m:t>C</m:t>
            </m:r>
          </m:sub>
          <m:sup>
            <m:r>
              <w:rPr>
                <w:rFonts w:ascii="Cambria Math" w:hAnsi="Cambria Math"/>
                <w:sz w:val="28"/>
                <w:szCs w:val="28"/>
              </w:rPr>
              <m:t>l</m:t>
            </m:r>
          </m:sup>
        </m:sSubSup>
        <m:r>
          <w:rPr>
            <w:rFonts w:ascii="Cambria Math" w:hAnsi="Cambria Math"/>
            <w:sz w:val="28"/>
            <w:szCs w:val="28"/>
          </w:rPr>
          <m:t>=RTln</m:t>
        </m:r>
        <m:d>
          <m:dPr>
            <m:begChr m:val="["/>
            <m:endChr m:val="]"/>
            <m:ctrlPr>
              <w:rPr>
                <w:rFonts w:ascii="Cambria Math" w:hAnsi="Symbol"/>
                <w:i/>
                <w:color w:val="000000" w:themeColor="text1"/>
                <w:szCs w:val="24"/>
              </w:rPr>
            </m:ctrlPr>
          </m:dPr>
          <m:e>
            <m:d>
              <m:dPr>
                <m:ctrlPr>
                  <w:rPr>
                    <w:rFonts w:ascii="Cambria Math" w:hAnsi="Symbol"/>
                    <w:i/>
                    <w:color w:val="000000" w:themeColor="text1"/>
                    <w:szCs w:val="24"/>
                  </w:rPr>
                </m:ctrlPr>
              </m:dPr>
              <m:e>
                <m:r>
                  <w:rPr>
                    <w:rFonts w:ascii="Cambria Math" w:hAnsi="Symbol"/>
                    <w:color w:val="000000" w:themeColor="text1"/>
                    <w:szCs w:val="24"/>
                  </w:rPr>
                  <m:t>1</m:t>
                </m:r>
                <m:r>
                  <w:rPr>
                    <w:rFonts w:ascii="Cambria Math" w:hAnsi="Cambria Math"/>
                    <w:color w:val="000000" w:themeColor="text1"/>
                    <w:szCs w:val="24"/>
                  </w:rPr>
                  <m:t>-u</m:t>
                </m:r>
              </m:e>
            </m:d>
            <m:r>
              <m:rPr>
                <m:nor/>
              </m:rPr>
              <w:rPr>
                <w:rFonts w:ascii="Symbol" w:hAnsi="Symbol"/>
                <w:color w:val="000000" w:themeColor="text1"/>
                <w:szCs w:val="24"/>
              </w:rPr>
              <m:t></m:t>
            </m:r>
            <m:r>
              <m:rPr>
                <m:nor/>
              </m:rPr>
              <w:rPr>
                <w:rFonts w:ascii="Cambria Math" w:hAnsi="Cambria Math"/>
                <w:color w:val="000000" w:themeColor="text1"/>
                <w:szCs w:val="24"/>
                <w:vertAlign w:val="subscript"/>
              </w:rPr>
              <m:t>AC</m:t>
            </m:r>
          </m:e>
        </m:d>
        <m:r>
          <w:rPr>
            <w:rFonts w:ascii="Cambria Math" w:hAnsi="Symbol"/>
            <w:color w:val="000000" w:themeColor="text1"/>
            <w:szCs w:val="24"/>
          </w:rPr>
          <m:t>+</m:t>
        </m:r>
        <m:r>
          <w:rPr>
            <w:rFonts w:ascii="Cambria Math" w:hAnsi="Cambria Math"/>
            <w:color w:val="000000" w:themeColor="text1"/>
            <w:szCs w:val="24"/>
          </w:rPr>
          <m:t>∆</m:t>
        </m:r>
        <m:sSubSup>
          <m:sSubSupPr>
            <m:ctrlPr>
              <w:rPr>
                <w:rFonts w:ascii="Cambria Math" w:hAnsi="Cambria Math"/>
                <w:i/>
                <w:color w:val="000000" w:themeColor="text1"/>
                <w:szCs w:val="24"/>
              </w:rPr>
            </m:ctrlPr>
          </m:sSubSupPr>
          <m:e>
            <m:r>
              <w:rPr>
                <w:rFonts w:ascii="Cambria Math" w:hAnsi="Cambria Math"/>
                <w:color w:val="000000" w:themeColor="text1"/>
                <w:szCs w:val="24"/>
              </w:rPr>
              <m:t>G</m:t>
            </m:r>
          </m:e>
          <m:sub>
            <m:r>
              <w:rPr>
                <w:rFonts w:ascii="Cambria Math" w:hAnsi="Cambria Math"/>
                <w:color w:val="000000" w:themeColor="text1"/>
                <w:szCs w:val="24"/>
              </w:rPr>
              <m:t>f</m:t>
            </m:r>
          </m:sub>
          <m:sup>
            <m:r>
              <w:rPr>
                <w:rFonts w:ascii="Cambria Math" w:hAnsi="Cambria Math"/>
                <w:color w:val="000000" w:themeColor="text1"/>
                <w:szCs w:val="24"/>
              </w:rPr>
              <m:t>o</m:t>
            </m:r>
          </m:sup>
        </m:sSubSup>
        <m:d>
          <m:dPr>
            <m:begChr m:val="["/>
            <m:endChr m:val="]"/>
            <m:ctrlPr>
              <w:rPr>
                <w:rFonts w:ascii="Cambria Math" w:hAnsi="Cambria Math"/>
                <w:i/>
                <w:color w:val="000000" w:themeColor="text1"/>
                <w:szCs w:val="24"/>
              </w:rPr>
            </m:ctrlPr>
          </m:dPr>
          <m:e>
            <m:r>
              <w:rPr>
                <w:rFonts w:ascii="Cambria Math" w:hAnsi="Cambria Math"/>
                <w:color w:val="000000" w:themeColor="text1"/>
                <w:szCs w:val="24"/>
              </w:rPr>
              <m:t>AC</m:t>
            </m:r>
            <m:d>
              <m:dPr>
                <m:ctrlPr>
                  <w:rPr>
                    <w:rFonts w:ascii="Cambria Math" w:hAnsi="Cambria Math"/>
                    <w:i/>
                    <w:color w:val="000000" w:themeColor="text1"/>
                    <w:szCs w:val="24"/>
                  </w:rPr>
                </m:ctrlPr>
              </m:dPr>
              <m:e>
                <m:r>
                  <w:rPr>
                    <w:rFonts w:ascii="Cambria Math" w:hAnsi="Cambria Math"/>
                    <w:color w:val="000000" w:themeColor="text1"/>
                    <w:szCs w:val="24"/>
                  </w:rPr>
                  <m:t>s</m:t>
                </m:r>
              </m:e>
            </m:d>
          </m:e>
        </m:d>
      </m:oMath>
      <w:r w:rsidR="00174C5A">
        <w:rPr>
          <w:color w:val="000000" w:themeColor="text1"/>
          <w:szCs w:val="24"/>
        </w:rPr>
        <w:t xml:space="preserve">                                                   (3.25)</w:t>
      </w:r>
    </w:p>
    <w:p w14:paraId="4BD1CADC" w14:textId="77777777" w:rsidR="00174C5A" w:rsidRDefault="00174C5A" w:rsidP="00174C5A">
      <w:pPr>
        <w:pStyle w:val="BodyText"/>
        <w:ind w:firstLine="720"/>
        <w:rPr>
          <w:color w:val="000000" w:themeColor="text1"/>
          <w:szCs w:val="24"/>
        </w:rPr>
      </w:pPr>
    </w:p>
    <w:p w14:paraId="4A602A9F" w14:textId="77777777" w:rsidR="00174C5A" w:rsidRDefault="008C5925" w:rsidP="00174C5A">
      <w:pPr>
        <w:pStyle w:val="BodyText"/>
        <w:ind w:firstLine="720"/>
        <w:rPr>
          <w:color w:val="000000" w:themeColor="text1"/>
          <w:szCs w:val="24"/>
        </w:rPr>
      </w:pP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μ</m:t>
                </m:r>
              </m:e>
            </m:acc>
          </m:e>
          <m:sub>
            <m:r>
              <w:rPr>
                <w:rFonts w:ascii="Cambria Math" w:hAnsi="Cambria Math"/>
                <w:sz w:val="28"/>
                <w:szCs w:val="28"/>
              </w:rPr>
              <m:t>B</m:t>
            </m:r>
          </m:sub>
          <m:sup>
            <m:r>
              <w:rPr>
                <w:rFonts w:ascii="Cambria Math" w:hAnsi="Cambria Math"/>
                <w:sz w:val="28"/>
                <w:szCs w:val="28"/>
              </w:rPr>
              <m:t>l</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μ</m:t>
                </m:r>
              </m:e>
            </m:acc>
          </m:e>
          <m:sub>
            <m:r>
              <w:rPr>
                <w:rFonts w:ascii="Cambria Math" w:hAnsi="Cambria Math"/>
                <w:sz w:val="28"/>
                <w:szCs w:val="28"/>
              </w:rPr>
              <m:t>C</m:t>
            </m:r>
          </m:sub>
          <m:sup>
            <m:r>
              <w:rPr>
                <w:rFonts w:ascii="Cambria Math" w:hAnsi="Cambria Math"/>
                <w:sz w:val="28"/>
                <w:szCs w:val="28"/>
              </w:rPr>
              <m:t>l</m:t>
            </m:r>
          </m:sup>
        </m:sSubSup>
        <m:r>
          <w:rPr>
            <w:rFonts w:ascii="Cambria Math" w:hAnsi="Cambria Math"/>
            <w:sz w:val="28"/>
            <w:szCs w:val="28"/>
          </w:rPr>
          <m:t>=RTln</m:t>
        </m:r>
        <m:d>
          <m:dPr>
            <m:begChr m:val="["/>
            <m:endChr m:val="]"/>
            <m:ctrlPr>
              <w:rPr>
                <w:rFonts w:ascii="Cambria Math" w:hAnsi="Symbol"/>
                <w:i/>
                <w:color w:val="000000" w:themeColor="text1"/>
                <w:szCs w:val="24"/>
              </w:rPr>
            </m:ctrlPr>
          </m:dPr>
          <m:e>
            <m:r>
              <w:rPr>
                <w:rFonts w:ascii="Cambria Math" w:hAnsi="Symbol"/>
                <w:color w:val="000000" w:themeColor="text1"/>
                <w:szCs w:val="24"/>
              </w:rPr>
              <m:t>u</m:t>
            </m:r>
            <m:r>
              <m:rPr>
                <m:nor/>
              </m:rPr>
              <w:rPr>
                <w:rFonts w:ascii="Symbol" w:hAnsi="Symbol"/>
                <w:color w:val="000000" w:themeColor="text1"/>
                <w:szCs w:val="24"/>
              </w:rPr>
              <m:t></m:t>
            </m:r>
            <m:r>
              <m:rPr>
                <m:nor/>
              </m:rPr>
              <w:rPr>
                <w:rFonts w:ascii="Cambria Math" w:hAnsi="Cambria Math"/>
                <w:color w:val="000000" w:themeColor="text1"/>
                <w:szCs w:val="24"/>
                <w:vertAlign w:val="subscript"/>
              </w:rPr>
              <m:t>BC</m:t>
            </m:r>
          </m:e>
        </m:d>
        <m:r>
          <w:rPr>
            <w:rFonts w:ascii="Cambria Math" w:hAnsi="Symbol"/>
            <w:color w:val="000000" w:themeColor="text1"/>
            <w:szCs w:val="24"/>
          </w:rPr>
          <m:t>+</m:t>
        </m:r>
        <m:r>
          <w:rPr>
            <w:rFonts w:ascii="Cambria Math" w:hAnsi="Cambria Math"/>
            <w:color w:val="000000" w:themeColor="text1"/>
            <w:szCs w:val="24"/>
          </w:rPr>
          <m:t>∆</m:t>
        </m:r>
        <m:sSubSup>
          <m:sSubSupPr>
            <m:ctrlPr>
              <w:rPr>
                <w:rFonts w:ascii="Cambria Math" w:hAnsi="Cambria Math"/>
                <w:i/>
                <w:color w:val="000000" w:themeColor="text1"/>
                <w:szCs w:val="24"/>
              </w:rPr>
            </m:ctrlPr>
          </m:sSubSupPr>
          <m:e>
            <m:r>
              <w:rPr>
                <w:rFonts w:ascii="Cambria Math" w:hAnsi="Cambria Math"/>
                <w:color w:val="000000" w:themeColor="text1"/>
                <w:szCs w:val="24"/>
              </w:rPr>
              <m:t>G</m:t>
            </m:r>
          </m:e>
          <m:sub>
            <m:r>
              <w:rPr>
                <w:rFonts w:ascii="Cambria Math" w:hAnsi="Cambria Math"/>
                <w:color w:val="000000" w:themeColor="text1"/>
                <w:szCs w:val="24"/>
              </w:rPr>
              <m:t>f</m:t>
            </m:r>
          </m:sub>
          <m:sup>
            <m:r>
              <w:rPr>
                <w:rFonts w:ascii="Cambria Math" w:hAnsi="Cambria Math"/>
                <w:color w:val="000000" w:themeColor="text1"/>
                <w:szCs w:val="24"/>
              </w:rPr>
              <m:t>o</m:t>
            </m:r>
          </m:sup>
        </m:sSubSup>
        <m:d>
          <m:dPr>
            <m:begChr m:val="["/>
            <m:endChr m:val="]"/>
            <m:ctrlPr>
              <w:rPr>
                <w:rFonts w:ascii="Cambria Math" w:hAnsi="Cambria Math"/>
                <w:i/>
                <w:color w:val="000000" w:themeColor="text1"/>
                <w:szCs w:val="24"/>
              </w:rPr>
            </m:ctrlPr>
          </m:dPr>
          <m:e>
            <m:r>
              <w:rPr>
                <w:rFonts w:ascii="Cambria Math" w:hAnsi="Cambria Math"/>
                <w:color w:val="000000" w:themeColor="text1"/>
                <w:szCs w:val="24"/>
              </w:rPr>
              <m:t>BC</m:t>
            </m:r>
            <m:d>
              <m:dPr>
                <m:ctrlPr>
                  <w:rPr>
                    <w:rFonts w:ascii="Cambria Math" w:hAnsi="Cambria Math"/>
                    <w:i/>
                    <w:color w:val="000000" w:themeColor="text1"/>
                    <w:szCs w:val="24"/>
                  </w:rPr>
                </m:ctrlPr>
              </m:dPr>
              <m:e>
                <m:r>
                  <w:rPr>
                    <w:rFonts w:ascii="Cambria Math" w:hAnsi="Cambria Math"/>
                    <w:color w:val="000000" w:themeColor="text1"/>
                    <w:szCs w:val="24"/>
                  </w:rPr>
                  <m:t>s</m:t>
                </m:r>
              </m:e>
            </m:d>
          </m:e>
        </m:d>
      </m:oMath>
      <w:r w:rsidR="00174C5A">
        <w:rPr>
          <w:color w:val="000000" w:themeColor="text1"/>
          <w:szCs w:val="24"/>
        </w:rPr>
        <w:t xml:space="preserve">                                                              (3.26)</w:t>
      </w:r>
    </w:p>
    <w:p w14:paraId="664FE14A" w14:textId="77777777" w:rsidR="00174C5A" w:rsidRDefault="00174C5A" w:rsidP="00174C5A">
      <w:pPr>
        <w:pStyle w:val="BodyText"/>
        <w:ind w:firstLine="720"/>
        <w:rPr>
          <w:color w:val="000000" w:themeColor="text1"/>
          <w:szCs w:val="24"/>
        </w:rPr>
      </w:pPr>
    </w:p>
    <w:p w14:paraId="2182B152" w14:textId="77777777" w:rsidR="00174C5A" w:rsidRDefault="00174C5A" w:rsidP="00174C5A">
      <w:pPr>
        <w:pStyle w:val="BodyText"/>
        <w:ind w:firstLine="0"/>
        <w:jc w:val="left"/>
        <w:rPr>
          <w:color w:val="000000" w:themeColor="text1"/>
          <w:szCs w:val="24"/>
        </w:rPr>
      </w:pPr>
      <w:r>
        <w:rPr>
          <w:color w:val="000000" w:themeColor="text1"/>
          <w:szCs w:val="24"/>
        </w:rPr>
        <w:t>Comparing with other different but equivalent forms for the liquidus equations [</w:t>
      </w:r>
      <w:r>
        <w:rPr>
          <w:szCs w:val="24"/>
        </w:rPr>
        <w:t>14</w:t>
      </w:r>
      <w:r>
        <w:rPr>
          <w:color w:val="000000" w:themeColor="text1"/>
          <w:szCs w:val="24"/>
        </w:rPr>
        <w:t>], Eqs.(3.25) and (3.26) are more precise and convenient.</w:t>
      </w:r>
    </w:p>
    <w:p w14:paraId="2DD95DAC" w14:textId="77777777" w:rsidR="00174C5A" w:rsidRDefault="00174C5A" w:rsidP="00174C5A">
      <w:pPr>
        <w:pStyle w:val="BodyText"/>
        <w:ind w:firstLine="0"/>
        <w:jc w:val="left"/>
        <w:rPr>
          <w:color w:val="000000" w:themeColor="text1"/>
          <w:szCs w:val="24"/>
        </w:rPr>
      </w:pPr>
    </w:p>
    <w:p w14:paraId="06EB62E2" w14:textId="77777777" w:rsidR="00174C5A" w:rsidRDefault="00174C5A" w:rsidP="00174C5A">
      <w:pPr>
        <w:pStyle w:val="BodyText"/>
        <w:ind w:firstLine="720"/>
        <w:jc w:val="left"/>
        <w:rPr>
          <w:color w:val="000000" w:themeColor="text1"/>
          <w:szCs w:val="24"/>
        </w:rPr>
      </w:pPr>
      <w:r>
        <w:rPr>
          <w:color w:val="000000" w:themeColor="text1"/>
          <w:szCs w:val="24"/>
        </w:rPr>
        <w:t>With the thermodynamic model specified for the liquid phase given in 3.2.2, the characteristics of the solid solution are also needed to solve the liquidus equations (3.25) and (3.26). The experimental information on the Hg-Cd-Te solid solution from partial pressure measurements [12,13,15] is consistent with a simple quasi-regular solution:</w:t>
      </w:r>
    </w:p>
    <w:p w14:paraId="0F3D31F3" w14:textId="77777777" w:rsidR="00174C5A" w:rsidRDefault="00174C5A" w:rsidP="00174C5A">
      <w:pPr>
        <w:pStyle w:val="BodyText"/>
        <w:ind w:firstLine="720"/>
        <w:jc w:val="left"/>
        <w:rPr>
          <w:color w:val="000000" w:themeColor="text1"/>
          <w:szCs w:val="24"/>
        </w:rPr>
      </w:pPr>
    </w:p>
    <w:p w14:paraId="39B1F372" w14:textId="77777777" w:rsidR="00174C5A" w:rsidRDefault="00174C5A" w:rsidP="00174C5A">
      <w:pPr>
        <w:pStyle w:val="BodyText"/>
        <w:ind w:firstLine="720"/>
        <w:jc w:val="left"/>
        <w:rPr>
          <w:color w:val="000000" w:themeColor="text1"/>
          <w:szCs w:val="24"/>
        </w:rPr>
      </w:pPr>
      <m:oMath>
        <m:r>
          <w:rPr>
            <w:rFonts w:ascii="Cambria Math" w:hAnsi="Cambria Math"/>
            <w:sz w:val="28"/>
            <w:szCs w:val="28"/>
          </w:rPr>
          <m:t>RTln</m:t>
        </m:r>
        <m:d>
          <m:dPr>
            <m:begChr m:val="["/>
            <m:endChr m:val="]"/>
            <m:ctrlPr>
              <w:rPr>
                <w:rFonts w:ascii="Cambria Math" w:hAnsi="Symbol"/>
                <w:i/>
                <w:color w:val="000000" w:themeColor="text1"/>
                <w:szCs w:val="24"/>
              </w:rPr>
            </m:ctrlPr>
          </m:dPr>
          <m:e>
            <m:r>
              <m:rPr>
                <m:nor/>
              </m:rPr>
              <w:rPr>
                <w:rFonts w:ascii="Symbol" w:hAnsi="Symbol"/>
                <w:color w:val="000000" w:themeColor="text1"/>
                <w:szCs w:val="24"/>
              </w:rPr>
              <m:t></m:t>
            </m:r>
            <m:r>
              <m:rPr>
                <m:nor/>
              </m:rPr>
              <w:rPr>
                <w:rFonts w:ascii="Cambria Math" w:hAnsi="Cambria Math"/>
                <w:color w:val="000000" w:themeColor="text1"/>
                <w:szCs w:val="24"/>
                <w:vertAlign w:val="subscript"/>
              </w:rPr>
              <m:t>AC</m:t>
            </m:r>
          </m:e>
        </m:d>
        <m:r>
          <w:rPr>
            <w:rFonts w:ascii="Cambria Math" w:hAnsi="Symbol"/>
            <w:color w:val="000000" w:themeColor="text1"/>
            <w:szCs w:val="24"/>
          </w:rPr>
          <m:t>=(</m:t>
        </m:r>
        <m:sSub>
          <m:sSubPr>
            <m:ctrlPr>
              <w:rPr>
                <w:rFonts w:ascii="Cambria Math" w:hAnsi="Symbol"/>
                <w:i/>
                <w:color w:val="000000" w:themeColor="text1"/>
                <w:szCs w:val="24"/>
              </w:rPr>
            </m:ctrlPr>
          </m:sSubPr>
          <m:e>
            <m:r>
              <w:rPr>
                <w:rFonts w:ascii="Cambria Math" w:hAnsi="Symbol"/>
                <w:color w:val="000000" w:themeColor="text1"/>
                <w:szCs w:val="24"/>
              </w:rPr>
              <m:t>W</m:t>
            </m:r>
          </m:e>
          <m:sub>
            <m:r>
              <w:rPr>
                <w:rFonts w:ascii="Cambria Math" w:hAnsi="Symbol"/>
                <w:color w:val="000000" w:themeColor="text1"/>
                <w:szCs w:val="24"/>
              </w:rPr>
              <m:t>S</m:t>
            </m:r>
          </m:sub>
        </m:sSub>
        <m:r>
          <w:rPr>
            <w:rFonts w:ascii="Cambria Math" w:hAnsi="Symbol"/>
            <w:color w:val="000000" w:themeColor="text1"/>
            <w:szCs w:val="24"/>
          </w:rPr>
          <m:t>-</m:t>
        </m:r>
        <m:sSub>
          <m:sSubPr>
            <m:ctrlPr>
              <w:rPr>
                <w:rFonts w:ascii="Cambria Math" w:hAnsi="Symbol"/>
                <w:i/>
                <w:color w:val="000000" w:themeColor="text1"/>
                <w:szCs w:val="24"/>
              </w:rPr>
            </m:ctrlPr>
          </m:sSubPr>
          <m:e>
            <m:r>
              <w:rPr>
                <w:rFonts w:ascii="Cambria Math" w:hAnsi="Symbol"/>
                <w:color w:val="000000" w:themeColor="text1"/>
                <w:szCs w:val="24"/>
              </w:rPr>
              <m:t>V</m:t>
            </m:r>
          </m:e>
          <m:sub>
            <m:r>
              <w:rPr>
                <w:rFonts w:ascii="Cambria Math" w:hAnsi="Symbol"/>
                <w:color w:val="000000" w:themeColor="text1"/>
                <w:szCs w:val="24"/>
              </w:rPr>
              <m:t>S</m:t>
            </m:r>
          </m:sub>
        </m:sSub>
        <m:r>
          <w:rPr>
            <w:rFonts w:ascii="Cambria Math" w:hAnsi="Symbol"/>
            <w:color w:val="000000" w:themeColor="text1"/>
            <w:szCs w:val="24"/>
          </w:rPr>
          <m:t>T)</m:t>
        </m:r>
        <m:sSup>
          <m:sSupPr>
            <m:ctrlPr>
              <w:rPr>
                <w:rFonts w:ascii="Cambria Math" w:hAnsi="Symbol"/>
                <w:i/>
                <w:color w:val="000000" w:themeColor="text1"/>
                <w:szCs w:val="24"/>
              </w:rPr>
            </m:ctrlPr>
          </m:sSupPr>
          <m:e>
            <m:r>
              <w:rPr>
                <w:rFonts w:ascii="Cambria Math" w:hAnsi="Symbol"/>
                <w:color w:val="000000" w:themeColor="text1"/>
                <w:szCs w:val="24"/>
              </w:rPr>
              <m:t>u</m:t>
            </m:r>
          </m:e>
          <m:sup>
            <m:r>
              <w:rPr>
                <w:rFonts w:ascii="Cambria Math" w:hAnsi="Symbol"/>
                <w:color w:val="000000" w:themeColor="text1"/>
                <w:szCs w:val="24"/>
              </w:rPr>
              <m:t>2</m:t>
            </m:r>
          </m:sup>
        </m:sSup>
      </m:oMath>
      <w:r>
        <w:rPr>
          <w:color w:val="000000" w:themeColor="text1"/>
          <w:szCs w:val="24"/>
        </w:rPr>
        <w:t xml:space="preserve">                                                                                  (3.27)</w:t>
      </w:r>
    </w:p>
    <w:p w14:paraId="7AD530C8" w14:textId="77777777" w:rsidR="00174C5A" w:rsidRDefault="00174C5A" w:rsidP="00174C5A">
      <w:pPr>
        <w:pStyle w:val="BodyText"/>
        <w:ind w:firstLine="720"/>
        <w:jc w:val="left"/>
        <w:rPr>
          <w:color w:val="000000" w:themeColor="text1"/>
          <w:szCs w:val="24"/>
        </w:rPr>
      </w:pPr>
    </w:p>
    <w:p w14:paraId="5FBD56B9" w14:textId="77777777" w:rsidR="00174C5A" w:rsidRDefault="00174C5A" w:rsidP="00174C5A">
      <w:pPr>
        <w:pStyle w:val="BodyText"/>
        <w:ind w:firstLine="720"/>
        <w:jc w:val="left"/>
        <w:rPr>
          <w:color w:val="000000" w:themeColor="text1"/>
          <w:szCs w:val="24"/>
        </w:rPr>
      </w:pPr>
      <m:oMath>
        <m:r>
          <w:rPr>
            <w:rFonts w:ascii="Cambria Math" w:hAnsi="Cambria Math"/>
            <w:sz w:val="28"/>
            <w:szCs w:val="28"/>
          </w:rPr>
          <m:t>RTln</m:t>
        </m:r>
        <m:d>
          <m:dPr>
            <m:begChr m:val="["/>
            <m:endChr m:val="]"/>
            <m:ctrlPr>
              <w:rPr>
                <w:rFonts w:ascii="Cambria Math" w:hAnsi="Symbol"/>
                <w:i/>
                <w:color w:val="000000" w:themeColor="text1"/>
                <w:szCs w:val="24"/>
              </w:rPr>
            </m:ctrlPr>
          </m:dPr>
          <m:e>
            <m:r>
              <m:rPr>
                <m:nor/>
              </m:rPr>
              <w:rPr>
                <w:rFonts w:ascii="Symbol" w:hAnsi="Symbol"/>
                <w:color w:val="000000" w:themeColor="text1"/>
                <w:szCs w:val="24"/>
              </w:rPr>
              <m:t></m:t>
            </m:r>
            <m:r>
              <m:rPr>
                <m:nor/>
              </m:rPr>
              <w:rPr>
                <w:rFonts w:ascii="Cambria Math" w:hAnsi="Cambria Math"/>
                <w:color w:val="000000" w:themeColor="text1"/>
                <w:szCs w:val="24"/>
                <w:vertAlign w:val="subscript"/>
              </w:rPr>
              <m:t>BC</m:t>
            </m:r>
          </m:e>
        </m:d>
        <m:r>
          <w:rPr>
            <w:rFonts w:ascii="Cambria Math" w:hAnsi="Symbol"/>
            <w:color w:val="000000" w:themeColor="text1"/>
            <w:szCs w:val="24"/>
          </w:rPr>
          <m:t>=(</m:t>
        </m:r>
        <m:sSub>
          <m:sSubPr>
            <m:ctrlPr>
              <w:rPr>
                <w:rFonts w:ascii="Cambria Math" w:hAnsi="Symbol"/>
                <w:i/>
                <w:color w:val="000000" w:themeColor="text1"/>
                <w:szCs w:val="24"/>
              </w:rPr>
            </m:ctrlPr>
          </m:sSubPr>
          <m:e>
            <m:r>
              <w:rPr>
                <w:rFonts w:ascii="Cambria Math" w:hAnsi="Symbol"/>
                <w:color w:val="000000" w:themeColor="text1"/>
                <w:szCs w:val="24"/>
              </w:rPr>
              <m:t>W</m:t>
            </m:r>
          </m:e>
          <m:sub>
            <m:r>
              <w:rPr>
                <w:rFonts w:ascii="Cambria Math" w:hAnsi="Symbol"/>
                <w:color w:val="000000" w:themeColor="text1"/>
                <w:szCs w:val="24"/>
              </w:rPr>
              <m:t>S</m:t>
            </m:r>
          </m:sub>
        </m:sSub>
        <m:r>
          <w:rPr>
            <w:rFonts w:ascii="Cambria Math" w:hAnsi="Symbol"/>
            <w:color w:val="000000" w:themeColor="text1"/>
            <w:szCs w:val="24"/>
          </w:rPr>
          <m:t>-</m:t>
        </m:r>
        <m:sSub>
          <m:sSubPr>
            <m:ctrlPr>
              <w:rPr>
                <w:rFonts w:ascii="Cambria Math" w:hAnsi="Symbol"/>
                <w:i/>
                <w:color w:val="000000" w:themeColor="text1"/>
                <w:szCs w:val="24"/>
              </w:rPr>
            </m:ctrlPr>
          </m:sSubPr>
          <m:e>
            <m:r>
              <w:rPr>
                <w:rFonts w:ascii="Cambria Math" w:hAnsi="Symbol"/>
                <w:color w:val="000000" w:themeColor="text1"/>
                <w:szCs w:val="24"/>
              </w:rPr>
              <m:t>V</m:t>
            </m:r>
          </m:e>
          <m:sub>
            <m:r>
              <w:rPr>
                <w:rFonts w:ascii="Cambria Math" w:hAnsi="Symbol"/>
                <w:color w:val="000000" w:themeColor="text1"/>
                <w:szCs w:val="24"/>
              </w:rPr>
              <m:t>S</m:t>
            </m:r>
          </m:sub>
        </m:sSub>
        <m:r>
          <w:rPr>
            <w:rFonts w:ascii="Cambria Math" w:hAnsi="Symbol"/>
            <w:color w:val="000000" w:themeColor="text1"/>
            <w:szCs w:val="24"/>
          </w:rPr>
          <m:t>T)</m:t>
        </m:r>
        <m:sSup>
          <m:sSupPr>
            <m:ctrlPr>
              <w:rPr>
                <w:rFonts w:ascii="Cambria Math" w:hAnsi="Symbol"/>
                <w:i/>
                <w:color w:val="000000" w:themeColor="text1"/>
                <w:szCs w:val="24"/>
              </w:rPr>
            </m:ctrlPr>
          </m:sSupPr>
          <m:e>
            <m:r>
              <w:rPr>
                <w:rFonts w:ascii="Cambria Math" w:hAnsi="Symbol"/>
                <w:color w:val="000000" w:themeColor="text1"/>
                <w:szCs w:val="24"/>
              </w:rPr>
              <m:t>(1</m:t>
            </m:r>
            <m:r>
              <w:rPr>
                <w:rFonts w:ascii="Cambria Math" w:hAnsi="Symbol"/>
                <w:color w:val="000000" w:themeColor="text1"/>
                <w:szCs w:val="24"/>
              </w:rPr>
              <m:t>-</m:t>
            </m:r>
            <m:r>
              <w:rPr>
                <w:rFonts w:ascii="Cambria Math" w:hAnsi="Symbol"/>
                <w:color w:val="000000" w:themeColor="text1"/>
                <w:szCs w:val="24"/>
              </w:rPr>
              <m:t>u)</m:t>
            </m:r>
          </m:e>
          <m:sup>
            <m:r>
              <w:rPr>
                <w:rFonts w:ascii="Cambria Math" w:hAnsi="Symbol"/>
                <w:color w:val="000000" w:themeColor="text1"/>
                <w:szCs w:val="24"/>
              </w:rPr>
              <m:t>2</m:t>
            </m:r>
          </m:sup>
        </m:sSup>
      </m:oMath>
      <w:r>
        <w:rPr>
          <w:color w:val="000000" w:themeColor="text1"/>
          <w:szCs w:val="24"/>
        </w:rPr>
        <w:t xml:space="preserve">                                                                        (3.28)</w:t>
      </w:r>
    </w:p>
    <w:p w14:paraId="7DB4F0F6" w14:textId="77777777" w:rsidR="00174C5A" w:rsidRDefault="00174C5A" w:rsidP="00174C5A">
      <w:pPr>
        <w:pStyle w:val="BodyText"/>
        <w:ind w:firstLine="720"/>
        <w:jc w:val="left"/>
        <w:rPr>
          <w:color w:val="000000" w:themeColor="text1"/>
          <w:szCs w:val="24"/>
        </w:rPr>
      </w:pPr>
    </w:p>
    <w:p w14:paraId="218D13F1" w14:textId="77777777" w:rsidR="00174C5A" w:rsidRDefault="00174C5A" w:rsidP="00174C5A">
      <w:pPr>
        <w:pStyle w:val="BodyText"/>
        <w:ind w:firstLine="0"/>
        <w:jc w:val="left"/>
        <w:rPr>
          <w:color w:val="000000" w:themeColor="text1"/>
          <w:szCs w:val="24"/>
        </w:rPr>
      </w:pPr>
      <w:r>
        <w:rPr>
          <w:color w:val="000000" w:themeColor="text1"/>
          <w:szCs w:val="24"/>
        </w:rPr>
        <w:t xml:space="preserve">where </w:t>
      </w:r>
      <w:r w:rsidRPr="002122E4">
        <w:rPr>
          <w:i/>
          <w:color w:val="000000" w:themeColor="text1"/>
          <w:szCs w:val="24"/>
        </w:rPr>
        <w:t>W</w:t>
      </w:r>
      <w:r w:rsidRPr="002122E4">
        <w:rPr>
          <w:i/>
          <w:color w:val="000000" w:themeColor="text1"/>
          <w:szCs w:val="24"/>
          <w:vertAlign w:val="subscript"/>
        </w:rPr>
        <w:t>S</w:t>
      </w:r>
      <w:r>
        <w:rPr>
          <w:color w:val="000000" w:themeColor="text1"/>
          <w:szCs w:val="24"/>
        </w:rPr>
        <w:t xml:space="preserve"> and </w:t>
      </w:r>
      <w:r w:rsidRPr="002122E4">
        <w:rPr>
          <w:i/>
          <w:color w:val="000000" w:themeColor="text1"/>
          <w:szCs w:val="24"/>
        </w:rPr>
        <w:t>V</w:t>
      </w:r>
      <w:r w:rsidRPr="002122E4">
        <w:rPr>
          <w:i/>
          <w:color w:val="000000" w:themeColor="text1"/>
          <w:szCs w:val="24"/>
          <w:vertAlign w:val="subscript"/>
        </w:rPr>
        <w:t>S</w:t>
      </w:r>
      <w:r>
        <w:rPr>
          <w:color w:val="000000" w:themeColor="text1"/>
          <w:szCs w:val="24"/>
        </w:rPr>
        <w:t xml:space="preserve"> are composition- and temperature-independent interaction parameters.</w:t>
      </w:r>
    </w:p>
    <w:p w14:paraId="3C42C0B8" w14:textId="77777777" w:rsidR="00174C5A" w:rsidRDefault="00174C5A" w:rsidP="00174C5A">
      <w:pPr>
        <w:pStyle w:val="BodyText"/>
        <w:ind w:firstLine="720"/>
        <w:jc w:val="left"/>
        <w:rPr>
          <w:color w:val="000000" w:themeColor="text1"/>
          <w:szCs w:val="24"/>
        </w:rPr>
      </w:pPr>
    </w:p>
    <w:p w14:paraId="67E82736" w14:textId="77777777" w:rsidR="00174C5A" w:rsidRDefault="00174C5A" w:rsidP="00174C5A">
      <w:pPr>
        <w:pStyle w:val="BodyText"/>
        <w:ind w:firstLine="720"/>
        <w:jc w:val="left"/>
        <w:rPr>
          <w:color w:val="000000" w:themeColor="text1"/>
          <w:szCs w:val="24"/>
        </w:rPr>
      </w:pPr>
      <w:r>
        <w:rPr>
          <w:color w:val="000000" w:themeColor="text1"/>
          <w:szCs w:val="24"/>
        </w:rPr>
        <w:t xml:space="preserve">With the large number of interaction parameters to be optimized, several imposed thermodynamic constraints and auxiliary condition have been applied to reduce the number of variable parameters prior to fitting the experimental data. The experimental values of melting temperatures for AC and BC compounds are treated as special and reliable and, therefore, it was required that the calculated melting points always </w:t>
      </w:r>
      <w:r w:rsidRPr="00687E94">
        <w:rPr>
          <w:color w:val="000000" w:themeColor="text1"/>
          <w:szCs w:val="24"/>
        </w:rPr>
        <w:t>match t</w:t>
      </w:r>
      <w:r>
        <w:rPr>
          <w:color w:val="000000" w:themeColor="text1"/>
          <w:szCs w:val="24"/>
        </w:rPr>
        <w:t xml:space="preserve">he experimental values. There are also auxiliary thermodynamically-consistent conditions that follow immediately from the zero change of Gibbs energy during the congruent melting of AC(s) and BC(s) compounds. With the regular form for </w:t>
      </w:r>
      <m:oMath>
        <m:sSubSup>
          <m:sSubSupPr>
            <m:ctrlPr>
              <w:rPr>
                <w:rFonts w:ascii="Cambria Math" w:hAnsi="Cambria Math"/>
                <w:i/>
                <w:color w:val="000000" w:themeColor="text1"/>
                <w:szCs w:val="24"/>
              </w:rPr>
            </m:ctrlPr>
          </m:sSubSupPr>
          <m:e>
            <m:r>
              <w:rPr>
                <w:rFonts w:ascii="Cambria Math" w:hAnsi="Cambria Math"/>
                <w:color w:val="000000" w:themeColor="text1"/>
                <w:szCs w:val="24"/>
              </w:rPr>
              <m:t>G</m:t>
            </m:r>
          </m:e>
          <m:sub>
            <m:r>
              <w:rPr>
                <w:rFonts w:ascii="Cambria Math" w:hAnsi="Cambria Math"/>
                <w:color w:val="000000" w:themeColor="text1"/>
                <w:szCs w:val="24"/>
              </w:rPr>
              <m:t>f</m:t>
            </m:r>
          </m:sub>
          <m:sup>
            <m:r>
              <w:rPr>
                <w:rFonts w:ascii="Cambria Math" w:hAnsi="Cambria Math"/>
                <w:color w:val="000000" w:themeColor="text1"/>
                <w:szCs w:val="24"/>
              </w:rPr>
              <m:t>o</m:t>
            </m:r>
          </m:sup>
        </m:sSubSup>
        <m:r>
          <w:rPr>
            <w:rFonts w:ascii="Cambria Math" w:hAnsi="Cambria Math"/>
            <w:color w:val="000000" w:themeColor="text1"/>
            <w:szCs w:val="24"/>
          </w:rPr>
          <m:t>(AC</m:t>
        </m:r>
        <m:d>
          <m:dPr>
            <m:ctrlPr>
              <w:rPr>
                <w:rFonts w:ascii="Cambria Math" w:hAnsi="Cambria Math"/>
                <w:i/>
                <w:color w:val="000000" w:themeColor="text1"/>
                <w:szCs w:val="24"/>
              </w:rPr>
            </m:ctrlPr>
          </m:dPr>
          <m:e>
            <m:r>
              <w:rPr>
                <w:rFonts w:ascii="Cambria Math" w:hAnsi="Cambria Math"/>
                <w:color w:val="000000" w:themeColor="text1"/>
                <w:szCs w:val="24"/>
              </w:rPr>
              <m:t>s</m:t>
            </m:r>
          </m:e>
        </m:d>
        <m:r>
          <w:rPr>
            <w:rFonts w:ascii="Cambria Math" w:hAnsi="Cambria Math"/>
            <w:color w:val="000000" w:themeColor="text1"/>
            <w:szCs w:val="24"/>
          </w:rPr>
          <m:t>)=∆</m:t>
        </m:r>
        <m:sSubSup>
          <m:sSubSupPr>
            <m:ctrlPr>
              <w:rPr>
                <w:rFonts w:ascii="Cambria Math" w:hAnsi="Cambria Math"/>
                <w:i/>
                <w:color w:val="000000" w:themeColor="text1"/>
                <w:szCs w:val="24"/>
              </w:rPr>
            </m:ctrlPr>
          </m:sSubSupPr>
          <m:e>
            <m:r>
              <w:rPr>
                <w:rFonts w:ascii="Cambria Math" w:hAnsi="Cambria Math"/>
                <w:color w:val="000000" w:themeColor="text1"/>
                <w:szCs w:val="24"/>
              </w:rPr>
              <m:t>H</m:t>
            </m:r>
          </m:e>
          <m:sub>
            <m:r>
              <w:rPr>
                <w:rFonts w:ascii="Cambria Math" w:hAnsi="Cambria Math"/>
                <w:color w:val="000000" w:themeColor="text1"/>
                <w:szCs w:val="24"/>
              </w:rPr>
              <m:t>f</m:t>
            </m:r>
          </m:sub>
          <m:sup>
            <m:r>
              <w:rPr>
                <w:rFonts w:ascii="Cambria Math" w:hAnsi="Cambria Math"/>
                <w:color w:val="000000" w:themeColor="text1"/>
                <w:szCs w:val="24"/>
              </w:rPr>
              <m:t>o</m:t>
            </m:r>
          </m:sup>
        </m:sSubSup>
        <m:r>
          <w:rPr>
            <w:rFonts w:ascii="Cambria Math" w:hAnsi="Cambria Math"/>
            <w:color w:val="000000" w:themeColor="text1"/>
            <w:szCs w:val="24"/>
          </w:rPr>
          <m:t>-T∆</m:t>
        </m:r>
        <m:sSubSup>
          <m:sSubSupPr>
            <m:ctrlPr>
              <w:rPr>
                <w:rFonts w:ascii="Cambria Math" w:hAnsi="Cambria Math"/>
                <w:i/>
                <w:color w:val="000000" w:themeColor="text1"/>
                <w:szCs w:val="24"/>
              </w:rPr>
            </m:ctrlPr>
          </m:sSubSupPr>
          <m:e>
            <m:r>
              <w:rPr>
                <w:rFonts w:ascii="Cambria Math" w:hAnsi="Cambria Math"/>
                <w:color w:val="000000" w:themeColor="text1"/>
                <w:szCs w:val="24"/>
              </w:rPr>
              <m:t>S</m:t>
            </m:r>
          </m:e>
          <m:sub>
            <m:r>
              <w:rPr>
                <w:rFonts w:ascii="Cambria Math" w:hAnsi="Cambria Math"/>
                <w:color w:val="000000" w:themeColor="text1"/>
                <w:szCs w:val="24"/>
              </w:rPr>
              <m:t>f</m:t>
            </m:r>
          </m:sub>
          <m:sup>
            <m:r>
              <w:rPr>
                <w:rFonts w:ascii="Cambria Math" w:hAnsi="Cambria Math"/>
                <w:color w:val="000000" w:themeColor="text1"/>
                <w:szCs w:val="24"/>
              </w:rPr>
              <m:t>o</m:t>
            </m:r>
          </m:sup>
        </m:sSubSup>
      </m:oMath>
      <w:r>
        <w:rPr>
          <w:color w:val="000000" w:themeColor="text1"/>
          <w:szCs w:val="24"/>
        </w:rPr>
        <w:t>, the constraints are shown below for AC(s):</w:t>
      </w:r>
    </w:p>
    <w:p w14:paraId="503530B0" w14:textId="77777777" w:rsidR="00174C5A" w:rsidRDefault="00174C5A" w:rsidP="00174C5A">
      <w:pPr>
        <w:pStyle w:val="BodyText"/>
        <w:ind w:firstLine="720"/>
        <w:jc w:val="left"/>
        <w:rPr>
          <w:color w:val="000000" w:themeColor="text1"/>
          <w:szCs w:val="24"/>
        </w:rPr>
      </w:pPr>
    </w:p>
    <w:p w14:paraId="2399A343" w14:textId="77777777" w:rsidR="00174C5A" w:rsidRDefault="00174C5A" w:rsidP="00174C5A">
      <w:pPr>
        <w:pStyle w:val="BodyText"/>
        <w:ind w:firstLine="720"/>
        <w:jc w:val="left"/>
        <w:rPr>
          <w:color w:val="000000" w:themeColor="text1"/>
          <w:szCs w:val="24"/>
        </w:rPr>
      </w:pPr>
      <m:oMath>
        <m:r>
          <w:rPr>
            <w:rFonts w:ascii="Cambria Math" w:hAnsi="Cambria Math"/>
            <w:color w:val="000000" w:themeColor="text1"/>
            <w:szCs w:val="24"/>
          </w:rPr>
          <m:t>∆</m:t>
        </m:r>
        <m:sSubSup>
          <m:sSubSupPr>
            <m:ctrlPr>
              <w:rPr>
                <w:rFonts w:ascii="Cambria Math" w:hAnsi="Cambria Math"/>
                <w:i/>
                <w:color w:val="000000" w:themeColor="text1"/>
                <w:szCs w:val="24"/>
              </w:rPr>
            </m:ctrlPr>
          </m:sSubSupPr>
          <m:e>
            <m:r>
              <w:rPr>
                <w:rFonts w:ascii="Cambria Math" w:hAnsi="Cambria Math"/>
                <w:color w:val="000000" w:themeColor="text1"/>
                <w:szCs w:val="24"/>
              </w:rPr>
              <m:t>H</m:t>
            </m:r>
          </m:e>
          <m:sub>
            <m:r>
              <w:rPr>
                <w:rFonts w:ascii="Cambria Math" w:hAnsi="Cambria Math"/>
                <w:color w:val="000000" w:themeColor="text1"/>
                <w:szCs w:val="24"/>
              </w:rPr>
              <m:t>f</m:t>
            </m:r>
          </m:sub>
          <m:sup>
            <m:r>
              <w:rPr>
                <w:rFonts w:ascii="Cambria Math" w:hAnsi="Cambria Math"/>
                <w:color w:val="000000" w:themeColor="text1"/>
                <w:szCs w:val="24"/>
              </w:rPr>
              <m:t>o</m:t>
            </m:r>
          </m:sup>
        </m:sSubSup>
        <m:r>
          <w:rPr>
            <w:rFonts w:ascii="Cambria Math" w:hAnsi="Cambria Math"/>
            <w:color w:val="000000" w:themeColor="text1"/>
            <w:szCs w:val="24"/>
          </w:rPr>
          <m:t>(AC</m:t>
        </m:r>
        <m:d>
          <m:dPr>
            <m:ctrlPr>
              <w:rPr>
                <w:rFonts w:ascii="Cambria Math" w:hAnsi="Cambria Math"/>
                <w:i/>
                <w:color w:val="000000" w:themeColor="text1"/>
                <w:szCs w:val="24"/>
              </w:rPr>
            </m:ctrlPr>
          </m:dPr>
          <m:e>
            <m:r>
              <w:rPr>
                <w:rFonts w:ascii="Cambria Math" w:hAnsi="Cambria Math"/>
                <w:color w:val="000000" w:themeColor="text1"/>
                <w:szCs w:val="24"/>
              </w:rPr>
              <m:t>s</m:t>
            </m:r>
          </m:e>
        </m:d>
        <m:r>
          <w:rPr>
            <w:rFonts w:ascii="Cambria Math" w:hAnsi="Cambria Math"/>
            <w:color w:val="000000" w:themeColor="text1"/>
            <w:szCs w:val="24"/>
          </w:rPr>
          <m:t xml:space="preserve">, </m:t>
        </m:r>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AC</m:t>
            </m:r>
          </m:sub>
        </m:sSub>
        <m:r>
          <w:rPr>
            <w:rFonts w:ascii="Cambria Math" w:hAnsi="Cambria Math"/>
            <w:color w:val="000000" w:themeColor="text1"/>
            <w:szCs w:val="24"/>
          </w:rPr>
          <m:t>)+∆</m:t>
        </m:r>
        <m:sSubSup>
          <m:sSubSupPr>
            <m:ctrlPr>
              <w:rPr>
                <w:rFonts w:ascii="Cambria Math" w:hAnsi="Cambria Math"/>
                <w:i/>
                <w:color w:val="000000" w:themeColor="text1"/>
                <w:szCs w:val="24"/>
              </w:rPr>
            </m:ctrlPr>
          </m:sSubSupPr>
          <m:e>
            <m:r>
              <w:rPr>
                <w:rFonts w:ascii="Cambria Math" w:hAnsi="Cambria Math"/>
                <w:color w:val="000000" w:themeColor="text1"/>
                <w:szCs w:val="24"/>
              </w:rPr>
              <m:t>H</m:t>
            </m:r>
          </m:e>
          <m:sub>
            <m:r>
              <w:rPr>
                <w:rFonts w:ascii="Cambria Math" w:hAnsi="Cambria Math"/>
                <w:color w:val="000000" w:themeColor="text1"/>
                <w:szCs w:val="24"/>
              </w:rPr>
              <m:t>AC</m:t>
            </m:r>
          </m:sub>
          <m:sup>
            <m:r>
              <w:rPr>
                <w:rFonts w:ascii="Cambria Math" w:hAnsi="Cambria Math"/>
                <w:color w:val="000000" w:themeColor="text1"/>
                <w:szCs w:val="24"/>
              </w:rPr>
              <m:t>m</m:t>
            </m:r>
          </m:sup>
        </m:sSubSup>
        <m:r>
          <w:rPr>
            <w:rFonts w:ascii="Cambria Math" w:hAnsi="Cambria Math"/>
            <w:color w:val="000000" w:themeColor="text1"/>
            <w:szCs w:val="24"/>
          </w:rPr>
          <m:t>=2∆</m:t>
        </m:r>
        <m:sSub>
          <m:sSubPr>
            <m:ctrlPr>
              <w:rPr>
                <w:rFonts w:ascii="Cambria Math" w:hAnsi="Cambria Math"/>
                <w:i/>
                <w:color w:val="000000" w:themeColor="text1"/>
                <w:szCs w:val="24"/>
              </w:rPr>
            </m:ctrlPr>
          </m:sSubPr>
          <m:e>
            <m:r>
              <w:rPr>
                <w:rFonts w:ascii="Cambria Math" w:hAnsi="Cambria Math"/>
                <w:color w:val="000000" w:themeColor="text1"/>
                <w:szCs w:val="24"/>
              </w:rPr>
              <m:t>H</m:t>
            </m:r>
          </m:e>
          <m:sub>
            <m:r>
              <w:rPr>
                <w:rFonts w:ascii="Cambria Math" w:hAnsi="Cambria Math"/>
                <w:color w:val="000000" w:themeColor="text1"/>
                <w:szCs w:val="24"/>
              </w:rPr>
              <m:t>M</m:t>
            </m:r>
          </m:sub>
        </m:sSub>
        <m:r>
          <w:rPr>
            <w:rFonts w:ascii="Cambria Math" w:hAnsi="Cambria Math"/>
            <w:color w:val="000000" w:themeColor="text1"/>
            <w:szCs w:val="24"/>
          </w:rPr>
          <m:t>(</m:t>
        </m:r>
        <m:sSub>
          <m:sSubPr>
            <m:ctrlPr>
              <w:rPr>
                <w:rFonts w:ascii="Cambria Math" w:hAnsi="Cambria Math"/>
                <w:i/>
                <w:color w:val="000000" w:themeColor="text1"/>
                <w:szCs w:val="24"/>
              </w:rPr>
            </m:ctrlPr>
          </m:sSubPr>
          <m:e>
            <m:r>
              <w:rPr>
                <w:rFonts w:ascii="Cambria Math" w:hAnsi="Cambria Math"/>
                <w:color w:val="000000" w:themeColor="text1"/>
                <w:szCs w:val="24"/>
              </w:rPr>
              <m:t>x</m:t>
            </m:r>
          </m:e>
          <m:sub>
            <m:r>
              <w:rPr>
                <w:rFonts w:ascii="Cambria Math" w:hAnsi="Cambria Math"/>
                <w:color w:val="000000" w:themeColor="text1"/>
                <w:szCs w:val="24"/>
              </w:rPr>
              <m:t>A</m:t>
            </m:r>
          </m:sub>
        </m:sSub>
        <m:r>
          <w:rPr>
            <w:rFonts w:ascii="Cambria Math" w:hAnsi="Cambria Math"/>
            <w:color w:val="000000" w:themeColor="text1"/>
            <w:szCs w:val="24"/>
          </w:rPr>
          <m:t>=</m:t>
        </m:r>
        <m:sSub>
          <m:sSubPr>
            <m:ctrlPr>
              <w:rPr>
                <w:rFonts w:ascii="Cambria Math" w:hAnsi="Cambria Math"/>
                <w:i/>
                <w:color w:val="000000" w:themeColor="text1"/>
                <w:szCs w:val="24"/>
              </w:rPr>
            </m:ctrlPr>
          </m:sSubPr>
          <m:e>
            <m:r>
              <w:rPr>
                <w:rFonts w:ascii="Cambria Math" w:hAnsi="Cambria Math"/>
                <w:color w:val="000000" w:themeColor="text1"/>
                <w:szCs w:val="24"/>
              </w:rPr>
              <m:t>x</m:t>
            </m:r>
          </m:e>
          <m:sub>
            <m:r>
              <w:rPr>
                <w:rFonts w:ascii="Cambria Math" w:hAnsi="Cambria Math"/>
                <w:color w:val="000000" w:themeColor="text1"/>
                <w:szCs w:val="24"/>
              </w:rPr>
              <m:t>c</m:t>
            </m:r>
          </m:sub>
        </m:sSub>
        <m:r>
          <w:rPr>
            <w:rFonts w:ascii="Cambria Math" w:hAnsi="Cambria Math"/>
            <w:color w:val="000000" w:themeColor="text1"/>
            <w:szCs w:val="24"/>
          </w:rPr>
          <m:t>=</m:t>
        </m:r>
        <m:f>
          <m:fPr>
            <m:ctrlPr>
              <w:rPr>
                <w:rFonts w:ascii="Cambria Math" w:hAnsi="Cambria Math"/>
                <w:i/>
                <w:color w:val="000000" w:themeColor="text1"/>
                <w:szCs w:val="24"/>
              </w:rPr>
            </m:ctrlPr>
          </m:fPr>
          <m:num>
            <m:r>
              <w:rPr>
                <w:rFonts w:ascii="Cambria Math" w:hAnsi="Cambria Math"/>
                <w:color w:val="000000" w:themeColor="text1"/>
                <w:szCs w:val="24"/>
              </w:rPr>
              <m:t>1</m:t>
            </m:r>
          </m:num>
          <m:den>
            <m:r>
              <w:rPr>
                <w:rFonts w:ascii="Cambria Math" w:hAnsi="Cambria Math"/>
                <w:color w:val="000000" w:themeColor="text1"/>
                <w:szCs w:val="24"/>
              </w:rPr>
              <m:t>2</m:t>
            </m:r>
          </m:den>
        </m:f>
        <m:r>
          <w:rPr>
            <w:rFonts w:ascii="Cambria Math" w:hAnsi="Cambria Math"/>
            <w:color w:val="000000" w:themeColor="text1"/>
            <w:szCs w:val="24"/>
          </w:rPr>
          <m:t xml:space="preserve"> at </m:t>
        </m:r>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AC</m:t>
            </m:r>
          </m:sub>
        </m:sSub>
        <m:r>
          <w:rPr>
            <w:rFonts w:ascii="Cambria Math" w:hAnsi="Cambria Math"/>
            <w:color w:val="000000" w:themeColor="text1"/>
            <w:szCs w:val="24"/>
          </w:rPr>
          <m:t>)</m:t>
        </m:r>
      </m:oMath>
      <w:r>
        <w:rPr>
          <w:color w:val="000000" w:themeColor="text1"/>
          <w:szCs w:val="24"/>
        </w:rPr>
        <w:t xml:space="preserve">                                     (3.29)</w:t>
      </w:r>
    </w:p>
    <w:p w14:paraId="5818F437" w14:textId="77777777" w:rsidR="00174C5A" w:rsidRDefault="00174C5A" w:rsidP="00174C5A">
      <w:pPr>
        <w:pStyle w:val="BodyText"/>
        <w:ind w:firstLine="720"/>
        <w:jc w:val="left"/>
        <w:rPr>
          <w:color w:val="000000" w:themeColor="text1"/>
          <w:szCs w:val="24"/>
        </w:rPr>
      </w:pPr>
    </w:p>
    <w:p w14:paraId="505DC8A2" w14:textId="77777777" w:rsidR="00174C5A" w:rsidRDefault="00174C5A" w:rsidP="00174C5A">
      <w:pPr>
        <w:pStyle w:val="BodyText"/>
        <w:ind w:firstLine="720"/>
        <w:jc w:val="left"/>
        <w:rPr>
          <w:color w:val="000000" w:themeColor="text1"/>
          <w:szCs w:val="24"/>
        </w:rPr>
      </w:pPr>
      <m:oMath>
        <m:r>
          <w:rPr>
            <w:rFonts w:ascii="Cambria Math" w:hAnsi="Cambria Math"/>
            <w:color w:val="000000" w:themeColor="text1"/>
            <w:szCs w:val="24"/>
          </w:rPr>
          <w:lastRenderedPageBreak/>
          <m:t>∆</m:t>
        </m:r>
        <m:sSubSup>
          <m:sSubSupPr>
            <m:ctrlPr>
              <w:rPr>
                <w:rFonts w:ascii="Cambria Math" w:hAnsi="Cambria Math"/>
                <w:i/>
                <w:color w:val="000000" w:themeColor="text1"/>
                <w:szCs w:val="24"/>
              </w:rPr>
            </m:ctrlPr>
          </m:sSubSupPr>
          <m:e>
            <m:r>
              <w:rPr>
                <w:rFonts w:ascii="Cambria Math" w:hAnsi="Cambria Math"/>
                <w:color w:val="000000" w:themeColor="text1"/>
                <w:szCs w:val="24"/>
              </w:rPr>
              <m:t>S</m:t>
            </m:r>
          </m:e>
          <m:sub>
            <m:r>
              <w:rPr>
                <w:rFonts w:ascii="Cambria Math" w:hAnsi="Cambria Math"/>
                <w:color w:val="000000" w:themeColor="text1"/>
                <w:szCs w:val="24"/>
              </w:rPr>
              <m:t>f</m:t>
            </m:r>
          </m:sub>
          <m:sup>
            <m:r>
              <w:rPr>
                <w:rFonts w:ascii="Cambria Math" w:hAnsi="Cambria Math"/>
                <w:color w:val="000000" w:themeColor="text1"/>
                <w:szCs w:val="24"/>
              </w:rPr>
              <m:t>o</m:t>
            </m:r>
          </m:sup>
        </m:sSubSup>
        <m:r>
          <w:rPr>
            <w:rFonts w:ascii="Cambria Math" w:hAnsi="Cambria Math"/>
            <w:color w:val="000000" w:themeColor="text1"/>
            <w:szCs w:val="24"/>
          </w:rPr>
          <m:t>(AC</m:t>
        </m:r>
        <m:d>
          <m:dPr>
            <m:ctrlPr>
              <w:rPr>
                <w:rFonts w:ascii="Cambria Math" w:hAnsi="Cambria Math"/>
                <w:i/>
                <w:color w:val="000000" w:themeColor="text1"/>
                <w:szCs w:val="24"/>
              </w:rPr>
            </m:ctrlPr>
          </m:dPr>
          <m:e>
            <m:r>
              <w:rPr>
                <w:rFonts w:ascii="Cambria Math" w:hAnsi="Cambria Math"/>
                <w:color w:val="000000" w:themeColor="text1"/>
                <w:szCs w:val="24"/>
              </w:rPr>
              <m:t>s</m:t>
            </m:r>
          </m:e>
        </m:d>
        <m:r>
          <w:rPr>
            <w:rFonts w:ascii="Cambria Math" w:hAnsi="Cambria Math"/>
            <w:color w:val="000000" w:themeColor="text1"/>
            <w:szCs w:val="24"/>
          </w:rPr>
          <m:t xml:space="preserve">, </m:t>
        </m:r>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AC</m:t>
            </m:r>
          </m:sub>
        </m:sSub>
        <m:r>
          <w:rPr>
            <w:rFonts w:ascii="Cambria Math" w:hAnsi="Cambria Math"/>
            <w:color w:val="000000" w:themeColor="text1"/>
            <w:szCs w:val="24"/>
          </w:rPr>
          <m:t>)+∆</m:t>
        </m:r>
        <m:sSubSup>
          <m:sSubSupPr>
            <m:ctrlPr>
              <w:rPr>
                <w:rFonts w:ascii="Cambria Math" w:hAnsi="Cambria Math"/>
                <w:i/>
                <w:color w:val="000000" w:themeColor="text1"/>
                <w:szCs w:val="24"/>
              </w:rPr>
            </m:ctrlPr>
          </m:sSubSupPr>
          <m:e>
            <m:r>
              <w:rPr>
                <w:rFonts w:ascii="Cambria Math" w:hAnsi="Cambria Math"/>
                <w:color w:val="000000" w:themeColor="text1"/>
                <w:szCs w:val="24"/>
              </w:rPr>
              <m:t>H</m:t>
            </m:r>
          </m:e>
          <m:sub>
            <m:r>
              <w:rPr>
                <w:rFonts w:ascii="Cambria Math" w:hAnsi="Cambria Math"/>
                <w:color w:val="000000" w:themeColor="text1"/>
                <w:szCs w:val="24"/>
              </w:rPr>
              <m:t>AC</m:t>
            </m:r>
          </m:sub>
          <m:sup>
            <m:r>
              <w:rPr>
                <w:rFonts w:ascii="Cambria Math" w:hAnsi="Cambria Math"/>
                <w:color w:val="000000" w:themeColor="text1"/>
                <w:szCs w:val="24"/>
              </w:rPr>
              <m:t>m</m:t>
            </m:r>
          </m:sup>
        </m:sSubSup>
        <m:r>
          <w:rPr>
            <w:rFonts w:ascii="Cambria Math" w:hAnsi="Cambria Math"/>
            <w:color w:val="000000" w:themeColor="text1"/>
            <w:szCs w:val="24"/>
          </w:rPr>
          <m:t>/</m:t>
        </m:r>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AC</m:t>
            </m:r>
          </m:sub>
        </m:sSub>
        <m:r>
          <w:rPr>
            <w:rFonts w:ascii="Cambria Math" w:hAnsi="Cambria Math"/>
            <w:color w:val="000000" w:themeColor="text1"/>
            <w:szCs w:val="24"/>
          </w:rPr>
          <m:t>=2∆</m:t>
        </m:r>
        <m:sSub>
          <m:sSubPr>
            <m:ctrlPr>
              <w:rPr>
                <w:rFonts w:ascii="Cambria Math" w:hAnsi="Cambria Math"/>
                <w:i/>
                <w:color w:val="000000" w:themeColor="text1"/>
                <w:szCs w:val="24"/>
              </w:rPr>
            </m:ctrlPr>
          </m:sSubPr>
          <m:e>
            <m:r>
              <w:rPr>
                <w:rFonts w:ascii="Cambria Math" w:hAnsi="Cambria Math"/>
                <w:color w:val="000000" w:themeColor="text1"/>
                <w:szCs w:val="24"/>
              </w:rPr>
              <m:t>S</m:t>
            </m:r>
          </m:e>
          <m:sub>
            <m:r>
              <w:rPr>
                <w:rFonts w:ascii="Cambria Math" w:hAnsi="Cambria Math"/>
                <w:color w:val="000000" w:themeColor="text1"/>
                <w:szCs w:val="24"/>
              </w:rPr>
              <m:t>M</m:t>
            </m:r>
          </m:sub>
        </m:sSub>
        <m:r>
          <w:rPr>
            <w:rFonts w:ascii="Cambria Math" w:hAnsi="Cambria Math"/>
            <w:color w:val="000000" w:themeColor="text1"/>
            <w:szCs w:val="24"/>
          </w:rPr>
          <m:t>(</m:t>
        </m:r>
        <m:sSub>
          <m:sSubPr>
            <m:ctrlPr>
              <w:rPr>
                <w:rFonts w:ascii="Cambria Math" w:hAnsi="Cambria Math"/>
                <w:i/>
                <w:color w:val="000000" w:themeColor="text1"/>
                <w:szCs w:val="24"/>
              </w:rPr>
            </m:ctrlPr>
          </m:sSubPr>
          <m:e>
            <m:r>
              <w:rPr>
                <w:rFonts w:ascii="Cambria Math" w:hAnsi="Cambria Math"/>
                <w:color w:val="000000" w:themeColor="text1"/>
                <w:szCs w:val="24"/>
              </w:rPr>
              <m:t>x</m:t>
            </m:r>
          </m:e>
          <m:sub>
            <m:r>
              <w:rPr>
                <w:rFonts w:ascii="Cambria Math" w:hAnsi="Cambria Math"/>
                <w:color w:val="000000" w:themeColor="text1"/>
                <w:szCs w:val="24"/>
              </w:rPr>
              <m:t>A</m:t>
            </m:r>
          </m:sub>
        </m:sSub>
        <m:r>
          <w:rPr>
            <w:rFonts w:ascii="Cambria Math" w:hAnsi="Cambria Math"/>
            <w:color w:val="000000" w:themeColor="text1"/>
            <w:szCs w:val="24"/>
          </w:rPr>
          <m:t>=</m:t>
        </m:r>
        <m:sSub>
          <m:sSubPr>
            <m:ctrlPr>
              <w:rPr>
                <w:rFonts w:ascii="Cambria Math" w:hAnsi="Cambria Math"/>
                <w:i/>
                <w:color w:val="000000" w:themeColor="text1"/>
                <w:szCs w:val="24"/>
              </w:rPr>
            </m:ctrlPr>
          </m:sSubPr>
          <m:e>
            <m:r>
              <w:rPr>
                <w:rFonts w:ascii="Cambria Math" w:hAnsi="Cambria Math"/>
                <w:color w:val="000000" w:themeColor="text1"/>
                <w:szCs w:val="24"/>
              </w:rPr>
              <m:t>x</m:t>
            </m:r>
          </m:e>
          <m:sub>
            <m:r>
              <w:rPr>
                <w:rFonts w:ascii="Cambria Math" w:hAnsi="Cambria Math"/>
                <w:color w:val="000000" w:themeColor="text1"/>
                <w:szCs w:val="24"/>
              </w:rPr>
              <m:t>c</m:t>
            </m:r>
          </m:sub>
        </m:sSub>
        <m:r>
          <w:rPr>
            <w:rFonts w:ascii="Cambria Math" w:hAnsi="Cambria Math"/>
            <w:color w:val="000000" w:themeColor="text1"/>
            <w:szCs w:val="24"/>
          </w:rPr>
          <m:t>=</m:t>
        </m:r>
        <m:f>
          <m:fPr>
            <m:ctrlPr>
              <w:rPr>
                <w:rFonts w:ascii="Cambria Math" w:hAnsi="Cambria Math"/>
                <w:i/>
                <w:color w:val="000000" w:themeColor="text1"/>
                <w:szCs w:val="24"/>
              </w:rPr>
            </m:ctrlPr>
          </m:fPr>
          <m:num>
            <m:r>
              <w:rPr>
                <w:rFonts w:ascii="Cambria Math" w:hAnsi="Cambria Math"/>
                <w:color w:val="000000" w:themeColor="text1"/>
                <w:szCs w:val="24"/>
              </w:rPr>
              <m:t>1</m:t>
            </m:r>
          </m:num>
          <m:den>
            <m:r>
              <w:rPr>
                <w:rFonts w:ascii="Cambria Math" w:hAnsi="Cambria Math"/>
                <w:color w:val="000000" w:themeColor="text1"/>
                <w:szCs w:val="24"/>
              </w:rPr>
              <m:t>2</m:t>
            </m:r>
          </m:den>
        </m:f>
        <m:r>
          <w:rPr>
            <w:rFonts w:ascii="Cambria Math" w:hAnsi="Cambria Math"/>
            <w:color w:val="000000" w:themeColor="text1"/>
            <w:szCs w:val="24"/>
          </w:rPr>
          <m:t xml:space="preserve"> at </m:t>
        </m:r>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AC</m:t>
            </m:r>
          </m:sub>
        </m:sSub>
        <m:r>
          <w:rPr>
            <w:rFonts w:ascii="Cambria Math" w:hAnsi="Cambria Math"/>
            <w:color w:val="000000" w:themeColor="text1"/>
            <w:szCs w:val="24"/>
          </w:rPr>
          <m:t>)</m:t>
        </m:r>
      </m:oMath>
      <w:r>
        <w:rPr>
          <w:color w:val="000000" w:themeColor="text1"/>
          <w:szCs w:val="24"/>
        </w:rPr>
        <w:t xml:space="preserve">                               (3.30)</w:t>
      </w:r>
    </w:p>
    <w:p w14:paraId="38E6C2D9" w14:textId="77777777" w:rsidR="00174C5A" w:rsidRDefault="00174C5A" w:rsidP="00174C5A">
      <w:pPr>
        <w:pStyle w:val="BodyText"/>
        <w:ind w:firstLine="720"/>
        <w:jc w:val="left"/>
        <w:rPr>
          <w:color w:val="000000" w:themeColor="text1"/>
          <w:szCs w:val="24"/>
        </w:rPr>
      </w:pPr>
    </w:p>
    <w:p w14:paraId="07CDCA10" w14:textId="77777777" w:rsidR="00174C5A" w:rsidRDefault="00174C5A" w:rsidP="00174C5A">
      <w:pPr>
        <w:pStyle w:val="BodyText"/>
        <w:ind w:firstLine="0"/>
        <w:jc w:val="left"/>
        <w:rPr>
          <w:color w:val="000000" w:themeColor="text1"/>
          <w:szCs w:val="24"/>
        </w:rPr>
      </w:pPr>
      <w:r>
        <w:rPr>
          <w:color w:val="000000" w:themeColor="text1"/>
          <w:szCs w:val="24"/>
        </w:rPr>
        <w:t xml:space="preserve">where </w:t>
      </w:r>
      <m:oMath>
        <m:r>
          <w:rPr>
            <w:rFonts w:ascii="Cambria Math" w:hAnsi="Cambria Math"/>
            <w:color w:val="000000" w:themeColor="text1"/>
            <w:szCs w:val="24"/>
          </w:rPr>
          <m:t>∆</m:t>
        </m:r>
        <m:sSubSup>
          <m:sSubSupPr>
            <m:ctrlPr>
              <w:rPr>
                <w:rFonts w:ascii="Cambria Math" w:hAnsi="Cambria Math"/>
                <w:i/>
                <w:color w:val="000000" w:themeColor="text1"/>
                <w:szCs w:val="24"/>
              </w:rPr>
            </m:ctrlPr>
          </m:sSubSupPr>
          <m:e>
            <m:r>
              <w:rPr>
                <w:rFonts w:ascii="Cambria Math" w:hAnsi="Cambria Math"/>
                <w:color w:val="000000" w:themeColor="text1"/>
                <w:szCs w:val="24"/>
              </w:rPr>
              <m:t>H</m:t>
            </m:r>
          </m:e>
          <m:sub>
            <m:r>
              <w:rPr>
                <w:rFonts w:ascii="Cambria Math" w:hAnsi="Cambria Math"/>
                <w:color w:val="000000" w:themeColor="text1"/>
                <w:szCs w:val="24"/>
              </w:rPr>
              <m:t>f</m:t>
            </m:r>
          </m:sub>
          <m:sup>
            <m:r>
              <w:rPr>
                <w:rFonts w:ascii="Cambria Math" w:hAnsi="Cambria Math"/>
                <w:color w:val="000000" w:themeColor="text1"/>
                <w:szCs w:val="24"/>
              </w:rPr>
              <m:t>o</m:t>
            </m:r>
          </m:sup>
        </m:sSubSup>
      </m:oMath>
      <w:r>
        <w:rPr>
          <w:color w:val="000000" w:themeColor="text1"/>
          <w:szCs w:val="24"/>
        </w:rPr>
        <w:t xml:space="preserve"> and </w:t>
      </w:r>
      <m:oMath>
        <m:r>
          <w:rPr>
            <w:rFonts w:ascii="Cambria Math" w:hAnsi="Cambria Math"/>
            <w:color w:val="000000" w:themeColor="text1"/>
            <w:szCs w:val="24"/>
          </w:rPr>
          <m:t>∆</m:t>
        </m:r>
        <m:sSubSup>
          <m:sSubSupPr>
            <m:ctrlPr>
              <w:rPr>
                <w:rFonts w:ascii="Cambria Math" w:hAnsi="Cambria Math"/>
                <w:i/>
                <w:color w:val="000000" w:themeColor="text1"/>
                <w:szCs w:val="24"/>
              </w:rPr>
            </m:ctrlPr>
          </m:sSubSupPr>
          <m:e>
            <m:r>
              <w:rPr>
                <w:rFonts w:ascii="Cambria Math" w:hAnsi="Cambria Math"/>
                <w:color w:val="000000" w:themeColor="text1"/>
                <w:szCs w:val="24"/>
              </w:rPr>
              <m:t>S</m:t>
            </m:r>
          </m:e>
          <m:sub>
            <m:r>
              <w:rPr>
                <w:rFonts w:ascii="Cambria Math" w:hAnsi="Cambria Math"/>
                <w:color w:val="000000" w:themeColor="text1"/>
                <w:szCs w:val="24"/>
              </w:rPr>
              <m:t>f</m:t>
            </m:r>
          </m:sub>
          <m:sup>
            <m:r>
              <w:rPr>
                <w:rFonts w:ascii="Cambria Math" w:hAnsi="Cambria Math"/>
                <w:color w:val="000000" w:themeColor="text1"/>
                <w:szCs w:val="24"/>
              </w:rPr>
              <m:t>o</m:t>
            </m:r>
          </m:sup>
        </m:sSubSup>
      </m:oMath>
      <w:r>
        <w:rPr>
          <w:color w:val="000000" w:themeColor="text1"/>
          <w:szCs w:val="24"/>
        </w:rPr>
        <w:t xml:space="preserve"> are the enthalpy and entropy of formation per mole of AC(s) from pure liquid A and C at the melting temperature of AC(s), </w:t>
      </w:r>
      <w:r w:rsidRPr="00FD16F2">
        <w:rPr>
          <w:i/>
          <w:color w:val="000000" w:themeColor="text1"/>
          <w:szCs w:val="24"/>
        </w:rPr>
        <w:t>T</w:t>
      </w:r>
      <w:r w:rsidRPr="00FD16F2">
        <w:rPr>
          <w:i/>
          <w:color w:val="000000" w:themeColor="text1"/>
          <w:szCs w:val="24"/>
          <w:vertAlign w:val="subscript"/>
        </w:rPr>
        <w:t>AC</w:t>
      </w:r>
      <w:r>
        <w:rPr>
          <w:color w:val="000000" w:themeColor="text1"/>
          <w:szCs w:val="24"/>
        </w:rPr>
        <w:t xml:space="preserve">. The quantity </w:t>
      </w:r>
      <m:oMath>
        <m:r>
          <w:rPr>
            <w:rFonts w:ascii="Cambria Math" w:hAnsi="Cambria Math"/>
            <w:color w:val="000000" w:themeColor="text1"/>
            <w:szCs w:val="24"/>
          </w:rPr>
          <m:t>∆</m:t>
        </m:r>
        <m:sSubSup>
          <m:sSubSupPr>
            <m:ctrlPr>
              <w:rPr>
                <w:rFonts w:ascii="Cambria Math" w:hAnsi="Cambria Math"/>
                <w:i/>
                <w:color w:val="000000" w:themeColor="text1"/>
                <w:szCs w:val="24"/>
              </w:rPr>
            </m:ctrlPr>
          </m:sSubSupPr>
          <m:e>
            <m:r>
              <w:rPr>
                <w:rFonts w:ascii="Cambria Math" w:hAnsi="Cambria Math"/>
                <w:color w:val="000000" w:themeColor="text1"/>
                <w:szCs w:val="24"/>
              </w:rPr>
              <m:t>H</m:t>
            </m:r>
          </m:e>
          <m:sub>
            <m:r>
              <w:rPr>
                <w:rFonts w:ascii="Cambria Math" w:hAnsi="Cambria Math"/>
                <w:color w:val="000000" w:themeColor="text1"/>
                <w:szCs w:val="24"/>
              </w:rPr>
              <m:t>AC</m:t>
            </m:r>
          </m:sub>
          <m:sup>
            <m:r>
              <w:rPr>
                <w:rFonts w:ascii="Cambria Math" w:hAnsi="Cambria Math"/>
                <w:color w:val="000000" w:themeColor="text1"/>
                <w:szCs w:val="24"/>
              </w:rPr>
              <m:t>m</m:t>
            </m:r>
          </m:sup>
        </m:sSubSup>
      </m:oMath>
      <w:r>
        <w:rPr>
          <w:color w:val="000000" w:themeColor="text1"/>
          <w:szCs w:val="24"/>
        </w:rPr>
        <w:t xml:space="preserve"> is the enthalpy of fusion of AC(s) and </w:t>
      </w:r>
      <m:oMath>
        <m:r>
          <w:rPr>
            <w:rFonts w:ascii="Cambria Math" w:hAnsi="Cambria Math"/>
            <w:color w:val="000000" w:themeColor="text1"/>
            <w:szCs w:val="24"/>
          </w:rPr>
          <m:t>∆</m:t>
        </m:r>
        <m:sSub>
          <m:sSubPr>
            <m:ctrlPr>
              <w:rPr>
                <w:rFonts w:ascii="Cambria Math" w:hAnsi="Cambria Math"/>
                <w:i/>
                <w:color w:val="000000" w:themeColor="text1"/>
                <w:szCs w:val="24"/>
              </w:rPr>
            </m:ctrlPr>
          </m:sSubPr>
          <m:e>
            <m:r>
              <w:rPr>
                <w:rFonts w:ascii="Cambria Math" w:hAnsi="Cambria Math"/>
                <w:color w:val="000000" w:themeColor="text1"/>
                <w:szCs w:val="24"/>
              </w:rPr>
              <m:t>H</m:t>
            </m:r>
          </m:e>
          <m:sub>
            <m:r>
              <w:rPr>
                <w:rFonts w:ascii="Cambria Math" w:hAnsi="Cambria Math"/>
                <w:color w:val="000000" w:themeColor="text1"/>
                <w:szCs w:val="24"/>
              </w:rPr>
              <m:t>M</m:t>
            </m:r>
          </m:sub>
        </m:sSub>
      </m:oMath>
      <w:r>
        <w:rPr>
          <w:color w:val="000000" w:themeColor="text1"/>
          <w:szCs w:val="24"/>
        </w:rPr>
        <w:t xml:space="preserve"> and </w:t>
      </w:r>
      <m:oMath>
        <m:r>
          <w:rPr>
            <w:rFonts w:ascii="Cambria Math" w:hAnsi="Cambria Math"/>
            <w:color w:val="000000" w:themeColor="text1"/>
            <w:szCs w:val="24"/>
          </w:rPr>
          <m:t>∆</m:t>
        </m:r>
        <m:sSub>
          <m:sSubPr>
            <m:ctrlPr>
              <w:rPr>
                <w:rFonts w:ascii="Cambria Math" w:hAnsi="Cambria Math"/>
                <w:i/>
                <w:color w:val="000000" w:themeColor="text1"/>
                <w:szCs w:val="24"/>
              </w:rPr>
            </m:ctrlPr>
          </m:sSubPr>
          <m:e>
            <m:r>
              <w:rPr>
                <w:rFonts w:ascii="Cambria Math" w:hAnsi="Cambria Math"/>
                <w:color w:val="000000" w:themeColor="text1"/>
                <w:szCs w:val="24"/>
              </w:rPr>
              <m:t>S</m:t>
            </m:r>
          </m:e>
          <m:sub>
            <m:r>
              <w:rPr>
                <w:rFonts w:ascii="Cambria Math" w:hAnsi="Cambria Math"/>
                <w:color w:val="000000" w:themeColor="text1"/>
                <w:szCs w:val="24"/>
              </w:rPr>
              <m:t>M</m:t>
            </m:r>
          </m:sub>
        </m:sSub>
      </m:oMath>
      <w:r>
        <w:rPr>
          <w:color w:val="000000" w:themeColor="text1"/>
          <w:szCs w:val="24"/>
        </w:rPr>
        <w:t xml:space="preserve"> are, respectively, the enthalpy and entropy of mixing per mole of the liquid A</w:t>
      </w:r>
      <w:r w:rsidRPr="00251D94">
        <w:rPr>
          <w:color w:val="000000" w:themeColor="text1"/>
          <w:szCs w:val="24"/>
          <w:vertAlign w:val="subscript"/>
        </w:rPr>
        <w:t>0.</w:t>
      </w:r>
      <w:r>
        <w:rPr>
          <w:color w:val="000000" w:themeColor="text1"/>
          <w:szCs w:val="24"/>
          <w:vertAlign w:val="subscript"/>
        </w:rPr>
        <w:t>50</w:t>
      </w:r>
      <w:r>
        <w:rPr>
          <w:color w:val="000000" w:themeColor="text1"/>
          <w:szCs w:val="24"/>
        </w:rPr>
        <w:t>C</w:t>
      </w:r>
      <w:r w:rsidRPr="00251D94">
        <w:rPr>
          <w:color w:val="000000" w:themeColor="text1"/>
          <w:szCs w:val="24"/>
          <w:vertAlign w:val="subscript"/>
        </w:rPr>
        <w:t>0.</w:t>
      </w:r>
      <w:r>
        <w:rPr>
          <w:color w:val="000000" w:themeColor="text1"/>
          <w:szCs w:val="24"/>
          <w:vertAlign w:val="subscript"/>
        </w:rPr>
        <w:t xml:space="preserve">50 </w:t>
      </w:r>
      <w:r>
        <w:rPr>
          <w:color w:val="000000" w:themeColor="text1"/>
          <w:szCs w:val="24"/>
        </w:rPr>
        <w:t xml:space="preserve">at </w:t>
      </w:r>
      <w:r w:rsidRPr="00FD16F2">
        <w:rPr>
          <w:i/>
          <w:color w:val="000000" w:themeColor="text1"/>
          <w:szCs w:val="24"/>
        </w:rPr>
        <w:t>T</w:t>
      </w:r>
      <w:r w:rsidRPr="00FD16F2">
        <w:rPr>
          <w:i/>
          <w:color w:val="000000" w:themeColor="text1"/>
          <w:szCs w:val="24"/>
          <w:vertAlign w:val="subscript"/>
        </w:rPr>
        <w:t>AC</w:t>
      </w:r>
      <w:r>
        <w:rPr>
          <w:color w:val="000000" w:themeColor="text1"/>
          <w:szCs w:val="24"/>
        </w:rPr>
        <w:t xml:space="preserve">. In these two equations, the left-hand side can be viewed as two-steps process of (1) forming of AC(s) from the pure elemental liquids and (2) melting of the AC solid at </w:t>
      </w:r>
      <w:r w:rsidRPr="00FD16F2">
        <w:rPr>
          <w:i/>
          <w:color w:val="000000" w:themeColor="text1"/>
          <w:szCs w:val="24"/>
        </w:rPr>
        <w:t>T</w:t>
      </w:r>
      <w:r w:rsidRPr="00FD16F2">
        <w:rPr>
          <w:i/>
          <w:color w:val="000000" w:themeColor="text1"/>
          <w:szCs w:val="24"/>
          <w:vertAlign w:val="subscript"/>
        </w:rPr>
        <w:t>AC</w:t>
      </w:r>
      <w:r>
        <w:rPr>
          <w:color w:val="000000" w:themeColor="text1"/>
          <w:szCs w:val="24"/>
        </w:rPr>
        <w:t xml:space="preserve"> . This two-step process is equivalent to the right-hand side of mixing the pure liquids to form the stoichiometric liquid at </w:t>
      </w:r>
      <w:r w:rsidRPr="00FD16F2">
        <w:rPr>
          <w:i/>
          <w:color w:val="000000" w:themeColor="text1"/>
          <w:szCs w:val="24"/>
        </w:rPr>
        <w:t>T</w:t>
      </w:r>
      <w:r w:rsidRPr="00FD16F2">
        <w:rPr>
          <w:i/>
          <w:color w:val="000000" w:themeColor="text1"/>
          <w:szCs w:val="24"/>
          <w:vertAlign w:val="subscript"/>
        </w:rPr>
        <w:t>AC</w:t>
      </w:r>
      <w:r>
        <w:rPr>
          <w:color w:val="000000" w:themeColor="text1"/>
          <w:szCs w:val="24"/>
        </w:rPr>
        <w:t xml:space="preserve">. The same conditions can also be imposed on the compound BC during congruent melting. The employment of the constraints of the calculated melting points, </w:t>
      </w:r>
      <w:r w:rsidRPr="00FD16F2">
        <w:rPr>
          <w:i/>
          <w:color w:val="000000" w:themeColor="text1"/>
          <w:szCs w:val="24"/>
        </w:rPr>
        <w:t>T</w:t>
      </w:r>
      <w:r w:rsidRPr="00FD16F2">
        <w:rPr>
          <w:i/>
          <w:color w:val="000000" w:themeColor="text1"/>
          <w:szCs w:val="24"/>
          <w:vertAlign w:val="subscript"/>
        </w:rPr>
        <w:t>AC</w:t>
      </w:r>
      <w:r>
        <w:rPr>
          <w:color w:val="000000" w:themeColor="text1"/>
          <w:szCs w:val="24"/>
        </w:rPr>
        <w:t xml:space="preserve"> and </w:t>
      </w:r>
      <w:r w:rsidRPr="00FD16F2">
        <w:rPr>
          <w:i/>
          <w:color w:val="000000" w:themeColor="text1"/>
          <w:szCs w:val="24"/>
        </w:rPr>
        <w:t>T</w:t>
      </w:r>
      <w:r w:rsidRPr="00FD16F2">
        <w:rPr>
          <w:i/>
          <w:color w:val="000000" w:themeColor="text1"/>
          <w:szCs w:val="24"/>
          <w:vertAlign w:val="subscript"/>
        </w:rPr>
        <w:t>AC</w:t>
      </w:r>
      <w:r>
        <w:rPr>
          <w:color w:val="000000" w:themeColor="text1"/>
          <w:szCs w:val="24"/>
        </w:rPr>
        <w:t xml:space="preserve">, matching the experimental values together with these auxiliary conditions not only reduces the number of interaction variables but also provides thermodynamic consistency. </w:t>
      </w:r>
    </w:p>
    <w:p w14:paraId="7CCD895F" w14:textId="77777777" w:rsidR="00174C5A" w:rsidRDefault="00174C5A" w:rsidP="00174C5A">
      <w:pPr>
        <w:pStyle w:val="BodyText"/>
        <w:ind w:firstLine="720"/>
        <w:jc w:val="left"/>
        <w:rPr>
          <w:color w:val="000000" w:themeColor="text1"/>
          <w:szCs w:val="24"/>
        </w:rPr>
      </w:pPr>
    </w:p>
    <w:p w14:paraId="741BFF3D" w14:textId="77777777" w:rsidR="00174C5A" w:rsidRPr="0063423C" w:rsidRDefault="00174C5A" w:rsidP="00174C5A">
      <w:pPr>
        <w:pStyle w:val="BodyText"/>
        <w:ind w:firstLine="720"/>
        <w:jc w:val="left"/>
        <w:rPr>
          <w:color w:val="000000" w:themeColor="text1"/>
          <w:szCs w:val="24"/>
        </w:rPr>
      </w:pPr>
      <w:r>
        <w:rPr>
          <w:color w:val="000000" w:themeColor="text1"/>
          <w:szCs w:val="24"/>
        </w:rPr>
        <w:t xml:space="preserve">Usually, the optimization of parameters started with the collection of all the reliable experimental data for each element, the binary and the ternary systems. These include the melting points, liquidus temperatures, eutectic temperature, heat capacity, enthalpy and entropy of melting and enthalpy and entropy of formation for the compounds, partial pressures of each element as functions of composition and temperature, etc… Then, the values of the interaction parameters for each binary system were varied to obtain a best fit by minimizing the </w:t>
      </w:r>
      <w:r w:rsidRPr="00BB5DE9">
        <w:rPr>
          <w:color w:val="000000" w:themeColor="text1"/>
          <w:szCs w:val="24"/>
        </w:rPr>
        <w:t>quantitative m</w:t>
      </w:r>
      <w:r>
        <w:rPr>
          <w:color w:val="000000" w:themeColor="text1"/>
          <w:szCs w:val="24"/>
        </w:rPr>
        <w:t>e</w:t>
      </w:r>
      <w:r w:rsidRPr="00BB5DE9">
        <w:rPr>
          <w:color w:val="000000" w:themeColor="text1"/>
          <w:szCs w:val="24"/>
        </w:rPr>
        <w:t>as</w:t>
      </w:r>
      <w:r>
        <w:rPr>
          <w:color w:val="000000" w:themeColor="text1"/>
          <w:szCs w:val="24"/>
        </w:rPr>
        <w:t>ure</w:t>
      </w:r>
      <w:r w:rsidRPr="00BB5DE9">
        <w:rPr>
          <w:color w:val="000000" w:themeColor="text1"/>
          <w:szCs w:val="24"/>
        </w:rPr>
        <w:t xml:space="preserve"> of </w:t>
      </w:r>
      <w:r>
        <w:rPr>
          <w:color w:val="000000" w:themeColor="text1"/>
          <w:szCs w:val="24"/>
        </w:rPr>
        <w:t xml:space="preserve">the </w:t>
      </w:r>
      <w:r w:rsidRPr="00BB5DE9">
        <w:rPr>
          <w:color w:val="000000" w:themeColor="text1"/>
          <w:szCs w:val="24"/>
        </w:rPr>
        <w:t xml:space="preserve">fit </w:t>
      </w:r>
      <w:r w:rsidRPr="00790325">
        <w:rPr>
          <w:rFonts w:ascii="Symbol" w:hAnsi="Symbol"/>
          <w:i/>
          <w:color w:val="000000" w:themeColor="text1"/>
          <w:szCs w:val="24"/>
        </w:rPr>
        <w:t></w:t>
      </w:r>
      <w:r>
        <w:rPr>
          <w:i/>
          <w:color w:val="000000" w:themeColor="text1"/>
          <w:szCs w:val="24"/>
        </w:rPr>
        <w:t xml:space="preserve"> </w:t>
      </w:r>
      <w:r>
        <w:rPr>
          <w:color w:val="000000" w:themeColor="text1"/>
          <w:szCs w:val="24"/>
        </w:rPr>
        <w:t>which is defines as:</w:t>
      </w:r>
    </w:p>
    <w:p w14:paraId="711BBF91" w14:textId="77777777" w:rsidR="00174C5A" w:rsidRPr="0063423C" w:rsidRDefault="00174C5A" w:rsidP="00174C5A">
      <w:pPr>
        <w:pStyle w:val="BodyText"/>
        <w:ind w:firstLine="720"/>
        <w:jc w:val="left"/>
        <w:rPr>
          <w:color w:val="000000" w:themeColor="text1"/>
          <w:szCs w:val="24"/>
        </w:rPr>
      </w:pPr>
    </w:p>
    <w:p w14:paraId="509119FB" w14:textId="77777777" w:rsidR="00174C5A" w:rsidRPr="006615FA" w:rsidRDefault="008C5925" w:rsidP="00174C5A">
      <w:pPr>
        <w:pStyle w:val="BodyText"/>
        <w:ind w:firstLine="720"/>
        <w:jc w:val="left"/>
        <w:rPr>
          <w:color w:val="000000" w:themeColor="text1"/>
          <w:sz w:val="28"/>
          <w:szCs w:val="28"/>
        </w:rPr>
      </w:pP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σ</m:t>
            </m:r>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σ</m:t>
                    </m:r>
                  </m:e>
                  <m:sub>
                    <m:r>
                      <w:rPr>
                        <w:rFonts w:ascii="Cambria Math" w:hAnsi="Cambria Math"/>
                        <w:color w:val="000000" w:themeColor="text1"/>
                        <w:sz w:val="28"/>
                        <w:szCs w:val="28"/>
                      </w:rPr>
                      <m:t>T</m:t>
                    </m:r>
                  </m:sub>
                </m:sSub>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T</m:t>
                    </m:r>
                  </m:sub>
                </m:sSub>
              </m:den>
            </m:f>
            <m:r>
              <w:rPr>
                <w:rFonts w:ascii="Cambria Math" w:hAnsi="Cambria Math"/>
                <w:color w:val="000000" w:themeColor="text1"/>
                <w:sz w:val="28"/>
                <w:szCs w:val="28"/>
              </w:rPr>
              <m:t>)</m:t>
            </m:r>
          </m:e>
          <m:sup>
            <m:r>
              <w:rPr>
                <w:rFonts w:ascii="Cambria Math" w:hAnsi="Cambria Math"/>
                <w:color w:val="000000" w:themeColor="text1"/>
                <w:sz w:val="28"/>
                <w:szCs w:val="28"/>
              </w:rPr>
              <m:t>2</m:t>
            </m:r>
          </m:sup>
        </m:sSup>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4</m:t>
            </m:r>
          </m:sup>
          <m:e>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σ</m:t>
                        </m:r>
                      </m:e>
                      <m:sub>
                        <m:r>
                          <w:rPr>
                            <w:rFonts w:ascii="Cambria Math" w:hAnsi="Cambria Math"/>
                            <w:color w:val="000000" w:themeColor="text1"/>
                            <w:sz w:val="28"/>
                            <w:szCs w:val="28"/>
                          </w:rPr>
                          <m:t>i</m:t>
                        </m:r>
                      </m:sub>
                    </m:sSub>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i</m:t>
                        </m:r>
                      </m:sub>
                    </m:sSub>
                  </m:den>
                </m:f>
                <m:r>
                  <w:rPr>
                    <w:rFonts w:ascii="Cambria Math" w:hAnsi="Cambria Math"/>
                    <w:color w:val="000000" w:themeColor="text1"/>
                    <w:sz w:val="28"/>
                    <w:szCs w:val="28"/>
                  </w:rPr>
                  <m:t>)</m:t>
                </m:r>
              </m:e>
              <m:sup>
                <m:r>
                  <w:rPr>
                    <w:rFonts w:ascii="Cambria Math" w:hAnsi="Cambria Math"/>
                    <w:color w:val="000000" w:themeColor="text1"/>
                    <w:sz w:val="28"/>
                    <w:szCs w:val="28"/>
                  </w:rPr>
                  <m:t>2</m:t>
                </m:r>
              </m:sup>
            </m:sSup>
          </m:e>
        </m:nary>
      </m:oMath>
      <w:r w:rsidR="00174C5A" w:rsidRPr="006615FA">
        <w:rPr>
          <w:color w:val="000000" w:themeColor="text1"/>
          <w:sz w:val="28"/>
          <w:szCs w:val="28"/>
        </w:rPr>
        <w:t xml:space="preserve">       </w:t>
      </w:r>
      <w:r w:rsidR="00174C5A">
        <w:rPr>
          <w:color w:val="000000" w:themeColor="text1"/>
          <w:sz w:val="28"/>
          <w:szCs w:val="28"/>
        </w:rPr>
        <w:t xml:space="preserve">                                                               </w:t>
      </w:r>
      <w:r w:rsidR="00174C5A" w:rsidRPr="006615FA">
        <w:rPr>
          <w:color w:val="000000" w:themeColor="text1"/>
          <w:szCs w:val="24"/>
        </w:rPr>
        <w:t>(</w:t>
      </w:r>
      <w:r w:rsidR="00174C5A">
        <w:rPr>
          <w:color w:val="000000" w:themeColor="text1"/>
          <w:szCs w:val="24"/>
        </w:rPr>
        <w:t>3</w:t>
      </w:r>
      <w:r w:rsidR="00174C5A" w:rsidRPr="006615FA">
        <w:rPr>
          <w:color w:val="000000" w:themeColor="text1"/>
          <w:szCs w:val="24"/>
        </w:rPr>
        <w:t>.31)</w:t>
      </w:r>
    </w:p>
    <w:p w14:paraId="699E9935" w14:textId="77777777" w:rsidR="00174C5A" w:rsidRDefault="00174C5A" w:rsidP="00174C5A">
      <w:pPr>
        <w:pStyle w:val="BodyText"/>
        <w:ind w:firstLine="720"/>
        <w:jc w:val="left"/>
        <w:rPr>
          <w:color w:val="000000" w:themeColor="text1"/>
          <w:szCs w:val="24"/>
        </w:rPr>
      </w:pPr>
    </w:p>
    <w:p w14:paraId="04687D18" w14:textId="77777777" w:rsidR="00174C5A" w:rsidRPr="00F5727B" w:rsidRDefault="00174C5A" w:rsidP="00174C5A">
      <w:pPr>
        <w:pStyle w:val="BodyText"/>
        <w:ind w:firstLine="0"/>
        <w:jc w:val="left"/>
        <w:rPr>
          <w:color w:val="000000" w:themeColor="text1"/>
          <w:szCs w:val="24"/>
        </w:rPr>
      </w:pPr>
      <w:r w:rsidRPr="006579BB">
        <w:rPr>
          <w:color w:val="000000" w:themeColor="text1"/>
          <w:szCs w:val="24"/>
        </w:rPr>
        <w:t xml:space="preserve">where </w:t>
      </w:r>
      <w:r w:rsidRPr="00790325">
        <w:rPr>
          <w:rFonts w:ascii="Symbol" w:hAnsi="Symbol"/>
          <w:i/>
          <w:color w:val="000000" w:themeColor="text1"/>
          <w:szCs w:val="24"/>
        </w:rPr>
        <w:t></w:t>
      </w:r>
      <w:r w:rsidRPr="006579BB">
        <w:rPr>
          <w:i/>
          <w:color w:val="000000" w:themeColor="text1"/>
          <w:szCs w:val="24"/>
          <w:vertAlign w:val="subscript"/>
        </w:rPr>
        <w:t>T</w:t>
      </w:r>
      <w:r>
        <w:rPr>
          <w:rFonts w:ascii="Symbol" w:hAnsi="Symbol"/>
          <w:i/>
          <w:color w:val="000000" w:themeColor="text1"/>
          <w:szCs w:val="24"/>
        </w:rPr>
        <w:t></w:t>
      </w:r>
      <w:r w:rsidRPr="006579BB">
        <w:rPr>
          <w:color w:val="000000" w:themeColor="text1"/>
          <w:szCs w:val="24"/>
        </w:rPr>
        <w:t>and</w:t>
      </w:r>
      <w:r>
        <w:rPr>
          <w:rFonts w:ascii="Symbol" w:hAnsi="Symbol"/>
          <w:i/>
          <w:color w:val="000000" w:themeColor="text1"/>
          <w:szCs w:val="24"/>
        </w:rPr>
        <w:t></w:t>
      </w:r>
      <w:r w:rsidRPr="00790325">
        <w:rPr>
          <w:rFonts w:ascii="Symbol" w:hAnsi="Symbol"/>
          <w:i/>
          <w:color w:val="000000" w:themeColor="text1"/>
          <w:szCs w:val="24"/>
        </w:rPr>
        <w:t></w:t>
      </w:r>
      <w:r w:rsidRPr="006579BB">
        <w:rPr>
          <w:rFonts w:ascii="Symbol" w:hAnsi="Symbol"/>
          <w:i/>
          <w:color w:val="000000" w:themeColor="text1"/>
          <w:szCs w:val="24"/>
          <w:vertAlign w:val="subscript"/>
        </w:rPr>
        <w:t></w:t>
      </w:r>
      <w:r>
        <w:rPr>
          <w:rFonts w:ascii="Symbol" w:hAnsi="Symbol"/>
          <w:i/>
          <w:color w:val="000000" w:themeColor="text1"/>
          <w:szCs w:val="24"/>
        </w:rPr>
        <w:t></w:t>
      </w:r>
      <w:r w:rsidRPr="006579BB">
        <w:rPr>
          <w:color w:val="000000" w:themeColor="text1"/>
          <w:szCs w:val="24"/>
        </w:rPr>
        <w:t>are</w:t>
      </w:r>
      <w:r>
        <w:rPr>
          <w:color w:val="000000" w:themeColor="text1"/>
          <w:szCs w:val="24"/>
        </w:rPr>
        <w:t>, respectively,</w:t>
      </w:r>
      <w:r w:rsidRPr="006579BB">
        <w:rPr>
          <w:color w:val="000000" w:themeColor="text1"/>
          <w:szCs w:val="24"/>
        </w:rPr>
        <w:t xml:space="preserve"> </w:t>
      </w:r>
      <w:r>
        <w:rPr>
          <w:color w:val="000000" w:themeColor="text1"/>
          <w:szCs w:val="24"/>
        </w:rPr>
        <w:t xml:space="preserve">the standard deviation of the fit to the liquidus temperature and partial pressures of species </w:t>
      </w:r>
      <w:r w:rsidRPr="006579BB">
        <w:rPr>
          <w:i/>
          <w:color w:val="000000" w:themeColor="text1"/>
          <w:szCs w:val="24"/>
        </w:rPr>
        <w:t>i</w:t>
      </w:r>
      <w:r>
        <w:rPr>
          <w:color w:val="000000" w:themeColor="text1"/>
          <w:szCs w:val="24"/>
        </w:rPr>
        <w:t>,</w:t>
      </w:r>
      <w:r w:rsidRPr="006579BB">
        <w:rPr>
          <w:rFonts w:ascii="Symbol" w:hAnsi="Symbol"/>
          <w:color w:val="000000" w:themeColor="text1"/>
          <w:szCs w:val="24"/>
        </w:rPr>
        <w:t></w:t>
      </w:r>
      <w:r w:rsidRPr="006579BB">
        <w:rPr>
          <w:color w:val="000000" w:themeColor="text1"/>
          <w:szCs w:val="24"/>
        </w:rPr>
        <w:t>where</w:t>
      </w:r>
      <w:r>
        <w:rPr>
          <w:color w:val="000000" w:themeColor="text1"/>
          <w:szCs w:val="24"/>
        </w:rPr>
        <w:t xml:space="preserve"> </w:t>
      </w:r>
      <w:r>
        <w:rPr>
          <w:i/>
          <w:color w:val="000000" w:themeColor="text1"/>
          <w:szCs w:val="24"/>
        </w:rPr>
        <w:t>i</w:t>
      </w:r>
      <w:r>
        <w:rPr>
          <w:color w:val="000000" w:themeColor="text1"/>
          <w:szCs w:val="24"/>
        </w:rPr>
        <w:t xml:space="preserve"> = Hg, Cd, Zn, or Te</w:t>
      </w:r>
      <w:r w:rsidRPr="00F5727B">
        <w:rPr>
          <w:color w:val="000000" w:themeColor="text1"/>
          <w:szCs w:val="24"/>
          <w:vertAlign w:val="subscript"/>
        </w:rPr>
        <w:t>2</w:t>
      </w:r>
      <w:r>
        <w:rPr>
          <w:color w:val="000000" w:themeColor="text1"/>
          <w:szCs w:val="24"/>
        </w:rPr>
        <w:t xml:space="preserve">. The numbers </w:t>
      </w:r>
      <w:r w:rsidRPr="00655345">
        <w:rPr>
          <w:i/>
          <w:color w:val="000000" w:themeColor="text1"/>
          <w:szCs w:val="24"/>
        </w:rPr>
        <w:t>W</w:t>
      </w:r>
      <w:r w:rsidRPr="00655345">
        <w:rPr>
          <w:i/>
          <w:color w:val="000000" w:themeColor="text1"/>
          <w:szCs w:val="24"/>
          <w:vertAlign w:val="subscript"/>
        </w:rPr>
        <w:t>T</w:t>
      </w:r>
      <w:r>
        <w:rPr>
          <w:color w:val="000000" w:themeColor="text1"/>
          <w:szCs w:val="24"/>
        </w:rPr>
        <w:t xml:space="preserve"> and </w:t>
      </w:r>
      <w:r w:rsidRPr="00655345">
        <w:rPr>
          <w:i/>
          <w:color w:val="000000" w:themeColor="text1"/>
          <w:szCs w:val="24"/>
        </w:rPr>
        <w:t>W</w:t>
      </w:r>
      <w:r w:rsidRPr="00655345">
        <w:rPr>
          <w:i/>
          <w:color w:val="000000" w:themeColor="text1"/>
          <w:szCs w:val="24"/>
          <w:vertAlign w:val="subscript"/>
        </w:rPr>
        <w:t>i</w:t>
      </w:r>
      <w:r>
        <w:rPr>
          <w:color w:val="000000" w:themeColor="text1"/>
          <w:szCs w:val="24"/>
        </w:rPr>
        <w:t xml:space="preserve"> are the weighing factors for the fit to liquidus and partial pressure, respectively. The two standard deviations are defined as:</w:t>
      </w:r>
    </w:p>
    <w:p w14:paraId="3793B858" w14:textId="77777777" w:rsidR="00174C5A" w:rsidRPr="0063423C" w:rsidRDefault="00174C5A" w:rsidP="00174C5A">
      <w:pPr>
        <w:pStyle w:val="BodyText"/>
        <w:ind w:firstLine="720"/>
        <w:jc w:val="left"/>
        <w:rPr>
          <w:color w:val="000000" w:themeColor="text1"/>
          <w:szCs w:val="24"/>
        </w:rPr>
      </w:pPr>
    </w:p>
    <w:p w14:paraId="3913CB68" w14:textId="77777777" w:rsidR="00174C5A" w:rsidRDefault="008C5925" w:rsidP="00174C5A">
      <w:pPr>
        <w:pStyle w:val="BodyText"/>
        <w:ind w:firstLine="720"/>
        <w:jc w:val="left"/>
        <w:rPr>
          <w:color w:val="000000" w:themeColor="text1"/>
          <w:szCs w:val="24"/>
        </w:rPr>
      </w:pP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σ</m:t>
            </m:r>
          </m:e>
          <m:sub>
            <m:r>
              <w:rPr>
                <w:rFonts w:ascii="Cambria Math" w:hAnsi="Cambria Math"/>
                <w:color w:val="000000" w:themeColor="text1"/>
                <w:sz w:val="28"/>
                <w:szCs w:val="28"/>
              </w:rPr>
              <m:t>T</m:t>
            </m:r>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j=1</m:t>
                </m:r>
              </m:sub>
              <m:sup>
                <m:r>
                  <w:rPr>
                    <w:rFonts w:ascii="Cambria Math" w:hAnsi="Cambria Math"/>
                    <w:color w:val="000000" w:themeColor="text1"/>
                    <w:sz w:val="28"/>
                    <w:szCs w:val="28"/>
                  </w:rPr>
                  <m:t>M</m:t>
                </m:r>
              </m:sup>
              <m:e>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j, cal</m:t>
                    </m:r>
                  </m:sub>
                </m:sSub>
              </m:e>
            </m:nary>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j, obs</m:t>
                </m:r>
              </m:sub>
            </m:sSub>
            <m:r>
              <w:rPr>
                <w:rFonts w:ascii="Cambria Math" w:hAnsi="Cambria Math"/>
                <w:color w:val="000000" w:themeColor="text1"/>
                <w:sz w:val="28"/>
                <w:szCs w:val="28"/>
              </w:rPr>
              <m:t>)</m:t>
            </m:r>
          </m:e>
          <m:sup>
            <m:r>
              <w:rPr>
                <w:rFonts w:ascii="Cambria Math" w:hAnsi="Cambria Math"/>
                <w:color w:val="000000" w:themeColor="text1"/>
                <w:sz w:val="28"/>
                <w:szCs w:val="28"/>
              </w:rPr>
              <m:t>2</m:t>
            </m:r>
          </m:sup>
        </m:sSup>
        <m:r>
          <w:rPr>
            <w:rFonts w:ascii="Cambria Math" w:hAnsi="Cambria Math"/>
            <w:color w:val="000000" w:themeColor="text1"/>
            <w:sz w:val="28"/>
            <w:szCs w:val="28"/>
          </w:rPr>
          <m:t>/M</m:t>
        </m:r>
      </m:oMath>
      <w:r w:rsidR="00174C5A">
        <w:rPr>
          <w:color w:val="000000" w:themeColor="text1"/>
          <w:szCs w:val="24"/>
        </w:rPr>
        <w:t xml:space="preserve">                                                                       (3.32)</w:t>
      </w:r>
    </w:p>
    <w:p w14:paraId="476F1A8A" w14:textId="77777777" w:rsidR="00174C5A" w:rsidRDefault="00174C5A" w:rsidP="00174C5A">
      <w:pPr>
        <w:pStyle w:val="BodyText"/>
        <w:ind w:firstLine="720"/>
        <w:jc w:val="left"/>
        <w:rPr>
          <w:color w:val="000000" w:themeColor="text1"/>
          <w:szCs w:val="24"/>
        </w:rPr>
      </w:pPr>
    </w:p>
    <w:p w14:paraId="0C59FE19" w14:textId="77777777" w:rsidR="00174C5A" w:rsidRPr="006615FA" w:rsidRDefault="008C5925" w:rsidP="00174C5A">
      <w:pPr>
        <w:pStyle w:val="BodyText"/>
        <w:ind w:firstLine="720"/>
        <w:jc w:val="left"/>
        <w:rPr>
          <w:color w:val="000000" w:themeColor="text1"/>
          <w:sz w:val="28"/>
          <w:szCs w:val="28"/>
        </w:rPr>
      </w:pP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σ</m:t>
            </m:r>
          </m:e>
          <m:sub>
            <m:r>
              <w:rPr>
                <w:rFonts w:ascii="Cambria Math" w:hAnsi="Cambria Math"/>
                <w:color w:val="000000" w:themeColor="text1"/>
                <w:sz w:val="28"/>
                <w:szCs w:val="28"/>
              </w:rPr>
              <m:t>i</m:t>
            </m:r>
          </m:sub>
          <m:sup>
            <m:r>
              <w:rPr>
                <w:rFonts w:ascii="Cambria Math" w:hAnsi="Cambria Math"/>
                <w:color w:val="000000" w:themeColor="text1"/>
                <w:sz w:val="28"/>
                <w:szCs w:val="28"/>
              </w:rPr>
              <m:t>2</m:t>
            </m:r>
          </m:sup>
        </m:sSubSup>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j=1</m:t>
            </m:r>
          </m:sub>
          <m:sup>
            <m:r>
              <w:rPr>
                <w:rFonts w:ascii="Cambria Math" w:hAnsi="Cambria Math"/>
                <w:color w:val="000000" w:themeColor="text1"/>
                <w:sz w:val="28"/>
                <w:szCs w:val="28"/>
              </w:rPr>
              <m:t>N</m:t>
            </m:r>
          </m:sup>
          <m:e>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j,cal</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j,obs</m:t>
                        </m:r>
                      </m:sub>
                    </m:sSub>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j,obs</m:t>
                        </m:r>
                      </m:sub>
                    </m:sSub>
                  </m:den>
                </m:f>
                <m:r>
                  <w:rPr>
                    <w:rFonts w:ascii="Cambria Math" w:hAnsi="Cambria Math"/>
                    <w:color w:val="000000" w:themeColor="text1"/>
                    <w:sz w:val="28"/>
                    <w:szCs w:val="28"/>
                  </w:rPr>
                  <m:t>)</m:t>
                </m:r>
              </m:e>
              <m:sup>
                <m:r>
                  <w:rPr>
                    <w:rFonts w:ascii="Cambria Math" w:hAnsi="Cambria Math"/>
                    <w:color w:val="000000" w:themeColor="text1"/>
                    <w:sz w:val="28"/>
                    <w:szCs w:val="28"/>
                  </w:rPr>
                  <m:t>2</m:t>
                </m:r>
              </m:sup>
            </m:sSup>
          </m:e>
        </m:nary>
        <m:r>
          <w:rPr>
            <w:rFonts w:ascii="Cambria Math" w:hAnsi="Cambria Math"/>
            <w:color w:val="000000" w:themeColor="text1"/>
            <w:sz w:val="28"/>
            <w:szCs w:val="28"/>
          </w:rPr>
          <m:t>/N</m:t>
        </m:r>
      </m:oMath>
      <w:r w:rsidR="00174C5A" w:rsidRPr="006615FA">
        <w:rPr>
          <w:color w:val="000000" w:themeColor="text1"/>
          <w:sz w:val="28"/>
          <w:szCs w:val="28"/>
        </w:rPr>
        <w:t xml:space="preserve"> </w:t>
      </w:r>
      <w:r w:rsidR="00174C5A">
        <w:rPr>
          <w:color w:val="000000" w:themeColor="text1"/>
          <w:sz w:val="28"/>
          <w:szCs w:val="28"/>
        </w:rPr>
        <w:t xml:space="preserve">                                                                 </w:t>
      </w:r>
      <w:r w:rsidR="00174C5A" w:rsidRPr="006615FA">
        <w:rPr>
          <w:color w:val="000000" w:themeColor="text1"/>
          <w:szCs w:val="24"/>
        </w:rPr>
        <w:t>(</w:t>
      </w:r>
      <w:r w:rsidR="00174C5A">
        <w:rPr>
          <w:color w:val="000000" w:themeColor="text1"/>
          <w:szCs w:val="24"/>
        </w:rPr>
        <w:t>3</w:t>
      </w:r>
      <w:r w:rsidR="00174C5A" w:rsidRPr="006615FA">
        <w:rPr>
          <w:color w:val="000000" w:themeColor="text1"/>
          <w:szCs w:val="24"/>
        </w:rPr>
        <w:t>.33)</w:t>
      </w:r>
    </w:p>
    <w:p w14:paraId="7375B003" w14:textId="77777777" w:rsidR="00174C5A" w:rsidRDefault="00174C5A" w:rsidP="00174C5A">
      <w:pPr>
        <w:pStyle w:val="BodyText"/>
        <w:ind w:firstLine="720"/>
        <w:jc w:val="left"/>
        <w:rPr>
          <w:color w:val="000000" w:themeColor="text1"/>
          <w:szCs w:val="24"/>
        </w:rPr>
      </w:pPr>
    </w:p>
    <w:p w14:paraId="04EE665E" w14:textId="77777777" w:rsidR="00174C5A" w:rsidRDefault="00174C5A" w:rsidP="00174C5A">
      <w:pPr>
        <w:pStyle w:val="BodyText"/>
        <w:ind w:firstLine="0"/>
        <w:jc w:val="left"/>
        <w:rPr>
          <w:color w:val="000000" w:themeColor="text1"/>
          <w:szCs w:val="24"/>
        </w:rPr>
      </w:pPr>
      <w:r>
        <w:rPr>
          <w:color w:val="000000" w:themeColor="text1"/>
          <w:szCs w:val="24"/>
        </w:rPr>
        <w:t xml:space="preserve">where the subscripts </w:t>
      </w:r>
      <w:r w:rsidRPr="006615FA">
        <w:rPr>
          <w:i/>
          <w:color w:val="000000" w:themeColor="text1"/>
          <w:szCs w:val="24"/>
        </w:rPr>
        <w:t>j,cal</w:t>
      </w:r>
      <w:r>
        <w:rPr>
          <w:color w:val="000000" w:themeColor="text1"/>
          <w:szCs w:val="24"/>
        </w:rPr>
        <w:t xml:space="preserve"> and </w:t>
      </w:r>
      <w:r w:rsidRPr="006615FA">
        <w:rPr>
          <w:i/>
          <w:color w:val="000000" w:themeColor="text1"/>
          <w:szCs w:val="24"/>
        </w:rPr>
        <w:t>j,obs</w:t>
      </w:r>
      <w:r>
        <w:rPr>
          <w:color w:val="000000" w:themeColor="text1"/>
          <w:szCs w:val="24"/>
        </w:rPr>
        <w:t xml:space="preserve"> stand for the calculated and the experimentally observed values, respectively. The standard deviation for the thermodynamic properties, such as partial pressures, the percentage difference between calculated and observed values were adopted as shown in Eq.(3.33). </w:t>
      </w:r>
    </w:p>
    <w:p w14:paraId="48D9E09E" w14:textId="77777777" w:rsidR="00174C5A" w:rsidRDefault="00174C5A" w:rsidP="00174C5A">
      <w:pPr>
        <w:pStyle w:val="BodyText"/>
        <w:ind w:firstLine="0"/>
        <w:jc w:val="left"/>
        <w:rPr>
          <w:color w:val="000000" w:themeColor="text1"/>
          <w:szCs w:val="24"/>
        </w:rPr>
      </w:pPr>
    </w:p>
    <w:p w14:paraId="698AD747" w14:textId="77777777" w:rsidR="00174C5A" w:rsidRDefault="00174C5A" w:rsidP="00174C5A">
      <w:pPr>
        <w:pStyle w:val="BodyText"/>
        <w:ind w:firstLine="720"/>
        <w:jc w:val="left"/>
        <w:rPr>
          <w:color w:val="000000" w:themeColor="text1"/>
          <w:szCs w:val="24"/>
        </w:rPr>
      </w:pPr>
      <w:r>
        <w:rPr>
          <w:color w:val="000000" w:themeColor="text1"/>
          <w:szCs w:val="24"/>
        </w:rPr>
        <w:t xml:space="preserve">After the establishment of the optimal parameters for the binaries, the interaction parameters of the ternary system were optimized by varying them together with the established parameters of the three binary systems to fit the experimental data of the ternary phase diagram. Once the set of optimal interaction parameters were established for the ternary system, all of the information on phase diagram, such as liquidus lines and surfaces, tie-lines, liquidus isotherms, </w:t>
      </w:r>
      <w:r>
        <w:rPr>
          <w:color w:val="000000" w:themeColor="text1"/>
          <w:szCs w:val="24"/>
        </w:rPr>
        <w:lastRenderedPageBreak/>
        <w:t xml:space="preserve">solid iso-concentration lines, partial pressures of elements as functions of composition and temperature and concentration fluctuation factor, can be generated either for the comparison with other existing data or to extrapolate the knowledge where no experiments have been performed. </w:t>
      </w:r>
    </w:p>
    <w:p w14:paraId="0E719C62" w14:textId="77777777" w:rsidR="00174C5A" w:rsidRDefault="00174C5A" w:rsidP="00174C5A">
      <w:pPr>
        <w:pStyle w:val="BodyText"/>
        <w:ind w:firstLine="720"/>
        <w:jc w:val="left"/>
        <w:rPr>
          <w:color w:val="000000" w:themeColor="text1"/>
          <w:szCs w:val="24"/>
        </w:rPr>
      </w:pPr>
    </w:p>
    <w:p w14:paraId="37890A0F" w14:textId="77777777" w:rsidR="00174C5A" w:rsidRDefault="00174C5A" w:rsidP="00174C5A">
      <w:pPr>
        <w:pStyle w:val="BodyText"/>
        <w:ind w:firstLine="0"/>
        <w:jc w:val="left"/>
        <w:rPr>
          <w:color w:val="000000" w:themeColor="text1"/>
          <w:szCs w:val="24"/>
        </w:rPr>
      </w:pPr>
      <w:r>
        <w:rPr>
          <w:b/>
          <w:color w:val="000000" w:themeColor="text1"/>
          <w:szCs w:val="24"/>
        </w:rPr>
        <w:t>3.4</w:t>
      </w:r>
      <w:r w:rsidRPr="0009102B">
        <w:rPr>
          <w:b/>
          <w:color w:val="000000" w:themeColor="text1"/>
          <w:szCs w:val="24"/>
        </w:rPr>
        <w:t xml:space="preserve"> Phase diagram and thermodynamic propertie</w:t>
      </w:r>
      <w:r>
        <w:rPr>
          <w:b/>
          <w:color w:val="000000" w:themeColor="text1"/>
          <w:szCs w:val="24"/>
        </w:rPr>
        <w:t>s</w:t>
      </w:r>
      <w:r>
        <w:rPr>
          <w:color w:val="000000" w:themeColor="text1"/>
          <w:szCs w:val="24"/>
        </w:rPr>
        <w:t xml:space="preserve"> </w:t>
      </w:r>
    </w:p>
    <w:p w14:paraId="1F53AC9B" w14:textId="77777777" w:rsidR="00174C5A" w:rsidRPr="008660CF" w:rsidRDefault="00174C5A" w:rsidP="00174C5A">
      <w:pPr>
        <w:pStyle w:val="BodyText"/>
        <w:ind w:firstLine="0"/>
        <w:jc w:val="left"/>
        <w:rPr>
          <w:color w:val="000000" w:themeColor="text1"/>
          <w:szCs w:val="24"/>
        </w:rPr>
      </w:pPr>
    </w:p>
    <w:p w14:paraId="681170E7" w14:textId="77777777" w:rsidR="00174C5A" w:rsidRPr="00B9421F" w:rsidRDefault="00174C5A" w:rsidP="00174C5A">
      <w:pPr>
        <w:autoSpaceDE w:val="0"/>
        <w:autoSpaceDN w:val="0"/>
        <w:adjustRightInd w:val="0"/>
        <w:spacing w:after="0" w:line="240" w:lineRule="auto"/>
        <w:ind w:firstLine="720"/>
        <w:rPr>
          <w:rFonts w:ascii="Times New Roman" w:hAnsi="Times New Roman"/>
          <w:color w:val="000000" w:themeColor="text1"/>
          <w:sz w:val="24"/>
          <w:szCs w:val="24"/>
        </w:rPr>
      </w:pPr>
      <w:r w:rsidRPr="008660CF">
        <w:rPr>
          <w:rFonts w:ascii="Times New Roman" w:hAnsi="Times New Roman"/>
          <w:color w:val="000000" w:themeColor="text1"/>
          <w:sz w:val="24"/>
          <w:szCs w:val="24"/>
        </w:rPr>
        <w:t xml:space="preserve">The procedure </w:t>
      </w:r>
      <w:r>
        <w:rPr>
          <w:rFonts w:ascii="Times New Roman" w:hAnsi="Times New Roman"/>
          <w:color w:val="000000" w:themeColor="text1"/>
          <w:sz w:val="24"/>
          <w:szCs w:val="24"/>
        </w:rPr>
        <w:t>of fitting the phase diagram and thermodynamic properties starts with selecting</w:t>
      </w:r>
      <w:r w:rsidRPr="008660CF">
        <w:rPr>
          <w:rFonts w:ascii="Times New Roman" w:hAnsi="Times New Roman"/>
          <w:color w:val="000000" w:themeColor="text1"/>
          <w:sz w:val="24"/>
          <w:szCs w:val="24"/>
        </w:rPr>
        <w:t xml:space="preserve"> values from the experimental</w:t>
      </w:r>
      <w:r>
        <w:rPr>
          <w:rFonts w:ascii="Times New Roman" w:hAnsi="Times New Roman"/>
          <w:color w:val="000000" w:themeColor="text1"/>
          <w:sz w:val="24"/>
          <w:szCs w:val="24"/>
        </w:rPr>
        <w:t xml:space="preserve"> </w:t>
      </w:r>
      <w:r w:rsidRPr="008660CF">
        <w:rPr>
          <w:rFonts w:ascii="Times New Roman" w:hAnsi="Times New Roman"/>
          <w:color w:val="000000" w:themeColor="text1"/>
          <w:sz w:val="24"/>
          <w:szCs w:val="24"/>
        </w:rPr>
        <w:t xml:space="preserve">data </w:t>
      </w:r>
      <w:r>
        <w:rPr>
          <w:rFonts w:ascii="Times New Roman" w:hAnsi="Times New Roman"/>
          <w:color w:val="000000" w:themeColor="text1"/>
          <w:sz w:val="24"/>
          <w:szCs w:val="24"/>
        </w:rPr>
        <w:t>on</w:t>
      </w:r>
      <w:r w:rsidRPr="008660CF">
        <w:rPr>
          <w:rFonts w:ascii="Times New Roman" w:hAnsi="Times New Roman"/>
          <w:color w:val="000000" w:themeColor="text1"/>
          <w:sz w:val="24"/>
          <w:szCs w:val="24"/>
        </w:rPr>
        <w:t xml:space="preserve"> the constant pressure heat capacity </w:t>
      </w:r>
      <w:r>
        <w:rPr>
          <w:rFonts w:ascii="Times New Roman" w:hAnsi="Times New Roman"/>
          <w:color w:val="000000" w:themeColor="text1"/>
          <w:sz w:val="24"/>
          <w:szCs w:val="24"/>
        </w:rPr>
        <w:t xml:space="preserve">for </w:t>
      </w:r>
      <w:r w:rsidRPr="008660CF">
        <w:rPr>
          <w:rFonts w:ascii="Times New Roman" w:hAnsi="Times New Roman"/>
          <w:color w:val="000000" w:themeColor="text1"/>
          <w:sz w:val="24"/>
          <w:szCs w:val="24"/>
        </w:rPr>
        <w:t>the elements and</w:t>
      </w:r>
      <w:r>
        <w:rPr>
          <w:rFonts w:ascii="Times New Roman" w:hAnsi="Times New Roman"/>
          <w:color w:val="000000" w:themeColor="text1"/>
          <w:sz w:val="24"/>
          <w:szCs w:val="24"/>
        </w:rPr>
        <w:t xml:space="preserve"> </w:t>
      </w:r>
      <w:r w:rsidRPr="008660CF">
        <w:rPr>
          <w:rFonts w:ascii="Times New Roman" w:hAnsi="Times New Roman"/>
          <w:color w:val="000000" w:themeColor="text1"/>
          <w:sz w:val="24"/>
          <w:szCs w:val="24"/>
        </w:rPr>
        <w:t xml:space="preserve">the binary compounds </w:t>
      </w:r>
      <w:r>
        <w:rPr>
          <w:rFonts w:ascii="Times New Roman" w:hAnsi="Times New Roman"/>
          <w:color w:val="000000" w:themeColor="text1"/>
          <w:sz w:val="24"/>
          <w:szCs w:val="24"/>
        </w:rPr>
        <w:t>as well as</w:t>
      </w:r>
      <w:r w:rsidRPr="008660CF">
        <w:rPr>
          <w:rFonts w:ascii="Times New Roman" w:hAnsi="Times New Roman"/>
          <w:color w:val="000000" w:themeColor="text1"/>
          <w:sz w:val="24"/>
          <w:szCs w:val="24"/>
        </w:rPr>
        <w:t xml:space="preserve"> the vapor pressures of the</w:t>
      </w:r>
      <w:r>
        <w:rPr>
          <w:rFonts w:ascii="Times New Roman" w:hAnsi="Times New Roman"/>
          <w:color w:val="000000" w:themeColor="text1"/>
          <w:sz w:val="24"/>
          <w:szCs w:val="24"/>
        </w:rPr>
        <w:t xml:space="preserve"> </w:t>
      </w:r>
      <w:r w:rsidRPr="008660CF">
        <w:rPr>
          <w:rFonts w:ascii="Times New Roman" w:hAnsi="Times New Roman"/>
          <w:color w:val="000000" w:themeColor="text1"/>
          <w:sz w:val="24"/>
          <w:szCs w:val="24"/>
        </w:rPr>
        <w:t>elements. Then</w:t>
      </w:r>
      <w:r>
        <w:rPr>
          <w:rFonts w:ascii="Times New Roman" w:hAnsi="Times New Roman"/>
          <w:color w:val="000000" w:themeColor="text1"/>
          <w:sz w:val="24"/>
          <w:szCs w:val="24"/>
        </w:rPr>
        <w:t>,</w:t>
      </w:r>
      <w:r w:rsidRPr="008660CF">
        <w:rPr>
          <w:rFonts w:ascii="Times New Roman" w:hAnsi="Times New Roman"/>
          <w:color w:val="000000" w:themeColor="text1"/>
          <w:sz w:val="24"/>
          <w:szCs w:val="24"/>
        </w:rPr>
        <w:t xml:space="preserve"> values for the standard enthalpy and entropy of</w:t>
      </w:r>
      <w:r>
        <w:rPr>
          <w:rFonts w:ascii="Times New Roman" w:hAnsi="Times New Roman"/>
          <w:color w:val="000000" w:themeColor="text1"/>
          <w:sz w:val="24"/>
          <w:szCs w:val="24"/>
        </w:rPr>
        <w:t xml:space="preserve"> </w:t>
      </w:r>
      <w:r w:rsidRPr="008660CF">
        <w:rPr>
          <w:rFonts w:ascii="Times New Roman" w:hAnsi="Times New Roman"/>
          <w:color w:val="000000" w:themeColor="text1"/>
          <w:sz w:val="24"/>
          <w:szCs w:val="24"/>
        </w:rPr>
        <w:t xml:space="preserve">formation </w:t>
      </w:r>
      <w:r w:rsidRPr="009E75CD">
        <w:rPr>
          <w:rFonts w:ascii="Times New Roman" w:hAnsi="Times New Roman"/>
          <w:bCs/>
          <w:color w:val="000000" w:themeColor="text1"/>
          <w:sz w:val="24"/>
          <w:szCs w:val="24"/>
        </w:rPr>
        <w:t>at</w:t>
      </w:r>
      <w:r w:rsidRPr="008660CF">
        <w:rPr>
          <w:rFonts w:ascii="Times New Roman" w:hAnsi="Times New Roman"/>
          <w:b/>
          <w:bCs/>
          <w:color w:val="000000" w:themeColor="text1"/>
          <w:sz w:val="24"/>
          <w:szCs w:val="24"/>
        </w:rPr>
        <w:t xml:space="preserve"> </w:t>
      </w:r>
      <w:r>
        <w:rPr>
          <w:rFonts w:ascii="Times New Roman" w:hAnsi="Times New Roman"/>
          <w:color w:val="000000" w:themeColor="text1"/>
          <w:sz w:val="24"/>
          <w:szCs w:val="24"/>
        </w:rPr>
        <w:t>298</w:t>
      </w:r>
      <w:r w:rsidRPr="008660CF">
        <w:rPr>
          <w:rFonts w:ascii="Times New Roman" w:hAnsi="Times New Roman"/>
          <w:color w:val="000000" w:themeColor="text1"/>
          <w:sz w:val="24"/>
          <w:szCs w:val="24"/>
        </w:rPr>
        <w:t>K, the melting point, and the enthalpy of fusion</w:t>
      </w:r>
      <w:r>
        <w:rPr>
          <w:rFonts w:ascii="Times New Roman" w:hAnsi="Times New Roman"/>
          <w:color w:val="000000" w:themeColor="text1"/>
          <w:sz w:val="24"/>
          <w:szCs w:val="24"/>
        </w:rPr>
        <w:t xml:space="preserve"> </w:t>
      </w:r>
      <w:r w:rsidRPr="008660CF">
        <w:rPr>
          <w:rFonts w:ascii="Times New Roman" w:hAnsi="Times New Roman"/>
          <w:color w:val="000000" w:themeColor="text1"/>
          <w:sz w:val="24"/>
          <w:szCs w:val="24"/>
        </w:rPr>
        <w:t xml:space="preserve">are </w:t>
      </w:r>
      <w:r>
        <w:rPr>
          <w:rFonts w:ascii="Times New Roman" w:hAnsi="Times New Roman"/>
          <w:color w:val="000000" w:themeColor="text1"/>
          <w:sz w:val="24"/>
          <w:szCs w:val="24"/>
        </w:rPr>
        <w:t>selected</w:t>
      </w:r>
      <w:r w:rsidRPr="008660CF">
        <w:rPr>
          <w:rFonts w:ascii="Times New Roman" w:hAnsi="Times New Roman"/>
          <w:color w:val="000000" w:themeColor="text1"/>
          <w:sz w:val="24"/>
          <w:szCs w:val="24"/>
        </w:rPr>
        <w:t xml:space="preserve"> for each compound.</w:t>
      </w:r>
      <w:r>
        <w:rPr>
          <w:rFonts w:ascii="Times New Roman" w:hAnsi="Times New Roman"/>
          <w:color w:val="000000" w:themeColor="text1"/>
          <w:sz w:val="24"/>
          <w:szCs w:val="24"/>
        </w:rPr>
        <w:t xml:space="preserve"> Before the fitting, the constraints and auxiliary conditions described in last section were imposed to reduce the number of interaction parameters and to provide thermodynamic consistence of the model. </w:t>
      </w:r>
      <w:r w:rsidRPr="009E75CD">
        <w:rPr>
          <w:rFonts w:ascii="Times New Roman" w:hAnsi="Times New Roman"/>
          <w:color w:val="000000" w:themeColor="text1"/>
          <w:sz w:val="24"/>
          <w:szCs w:val="24"/>
        </w:rPr>
        <w:t xml:space="preserve">With such constraints applied, the </w:t>
      </w:r>
      <w:r>
        <w:rPr>
          <w:rFonts w:ascii="Times New Roman" w:hAnsi="Times New Roman"/>
          <w:color w:val="000000" w:themeColor="text1"/>
          <w:sz w:val="24"/>
          <w:szCs w:val="24"/>
        </w:rPr>
        <w:t xml:space="preserve">current approach was chosen to fix the </w:t>
      </w:r>
      <w:r w:rsidRPr="009E75CD">
        <w:rPr>
          <w:rFonts w:ascii="Times New Roman" w:hAnsi="Times New Roman"/>
          <w:color w:val="000000" w:themeColor="text1"/>
          <w:sz w:val="24"/>
          <w:szCs w:val="24"/>
        </w:rPr>
        <w:t>remaining</w:t>
      </w:r>
      <w:r>
        <w:rPr>
          <w:rFonts w:ascii="Times New Roman" w:hAnsi="Times New Roman"/>
          <w:color w:val="000000" w:themeColor="text1"/>
          <w:sz w:val="24"/>
          <w:szCs w:val="24"/>
        </w:rPr>
        <w:t xml:space="preserve"> </w:t>
      </w:r>
      <w:r w:rsidRPr="009E75CD">
        <w:rPr>
          <w:rFonts w:ascii="Times New Roman" w:hAnsi="Times New Roman"/>
          <w:color w:val="000000" w:themeColor="text1"/>
          <w:sz w:val="24"/>
          <w:szCs w:val="24"/>
        </w:rPr>
        <w:t>liquid model parameters for each binary telluride system</w:t>
      </w:r>
      <w:r>
        <w:rPr>
          <w:rFonts w:ascii="Times New Roman" w:hAnsi="Times New Roman"/>
          <w:color w:val="000000" w:themeColor="text1"/>
          <w:sz w:val="24"/>
          <w:szCs w:val="24"/>
        </w:rPr>
        <w:t xml:space="preserve"> </w:t>
      </w:r>
      <w:r w:rsidRPr="009E75CD">
        <w:rPr>
          <w:rFonts w:ascii="Times New Roman" w:hAnsi="Times New Roman"/>
          <w:color w:val="000000" w:themeColor="text1"/>
          <w:sz w:val="24"/>
          <w:szCs w:val="24"/>
        </w:rPr>
        <w:t>by obtaining the closest fit possible to the liquidus line and the partial pressures along some</w:t>
      </w:r>
      <w:r>
        <w:rPr>
          <w:rFonts w:ascii="Times New Roman" w:hAnsi="Times New Roman"/>
          <w:color w:val="000000" w:themeColor="text1"/>
          <w:sz w:val="24"/>
          <w:szCs w:val="24"/>
        </w:rPr>
        <w:t xml:space="preserve"> </w:t>
      </w:r>
      <w:r w:rsidRPr="009E75CD">
        <w:rPr>
          <w:rFonts w:ascii="Times New Roman" w:hAnsi="Times New Roman"/>
          <w:color w:val="000000" w:themeColor="text1"/>
          <w:sz w:val="24"/>
          <w:szCs w:val="24"/>
        </w:rPr>
        <w:t>portion of the three-phase curve of the compound. The remaining</w:t>
      </w:r>
      <w:r>
        <w:rPr>
          <w:rFonts w:ascii="Times New Roman" w:hAnsi="Times New Roman"/>
          <w:color w:val="000000" w:themeColor="text1"/>
          <w:sz w:val="24"/>
          <w:szCs w:val="24"/>
        </w:rPr>
        <w:t xml:space="preserve"> </w:t>
      </w:r>
      <w:r w:rsidRPr="009E75CD">
        <w:rPr>
          <w:rFonts w:ascii="Times New Roman" w:hAnsi="Times New Roman"/>
          <w:color w:val="000000" w:themeColor="text1"/>
          <w:sz w:val="24"/>
          <w:szCs w:val="24"/>
        </w:rPr>
        <w:t>parameters of the liquid phase model for each ternary</w:t>
      </w:r>
      <w:r>
        <w:rPr>
          <w:rFonts w:ascii="Times New Roman" w:hAnsi="Times New Roman"/>
          <w:color w:val="000000" w:themeColor="text1"/>
          <w:sz w:val="24"/>
          <w:szCs w:val="24"/>
        </w:rPr>
        <w:t xml:space="preserve"> system </w:t>
      </w:r>
      <w:r w:rsidRPr="009E75CD">
        <w:rPr>
          <w:rFonts w:ascii="Times New Roman" w:hAnsi="Times New Roman"/>
          <w:color w:val="000000" w:themeColor="text1"/>
          <w:sz w:val="24"/>
          <w:szCs w:val="24"/>
        </w:rPr>
        <w:t>are fixed by obtaining an optimum fit to the experimental</w:t>
      </w:r>
      <w:r>
        <w:rPr>
          <w:rFonts w:ascii="Times New Roman" w:hAnsi="Times New Roman"/>
          <w:color w:val="000000" w:themeColor="text1"/>
          <w:sz w:val="24"/>
          <w:szCs w:val="24"/>
        </w:rPr>
        <w:t xml:space="preserve"> </w:t>
      </w:r>
      <w:r w:rsidRPr="009E75CD">
        <w:rPr>
          <w:rFonts w:ascii="Times New Roman" w:hAnsi="Times New Roman"/>
          <w:color w:val="000000" w:themeColor="text1"/>
          <w:sz w:val="24"/>
          <w:szCs w:val="24"/>
        </w:rPr>
        <w:t>pseudo</w:t>
      </w:r>
      <w:r>
        <w:rPr>
          <w:rFonts w:ascii="Times New Roman" w:hAnsi="Times New Roman"/>
          <w:color w:val="000000" w:themeColor="text1"/>
          <w:sz w:val="24"/>
          <w:szCs w:val="24"/>
        </w:rPr>
        <w:t>-</w:t>
      </w:r>
      <w:r w:rsidRPr="009E75CD">
        <w:rPr>
          <w:rFonts w:ascii="Times New Roman" w:hAnsi="Times New Roman"/>
          <w:color w:val="000000" w:themeColor="text1"/>
          <w:sz w:val="24"/>
          <w:szCs w:val="24"/>
        </w:rPr>
        <w:t xml:space="preserve">binary liquidus and solidus. Then </w:t>
      </w:r>
      <w:r>
        <w:rPr>
          <w:rFonts w:ascii="Times New Roman" w:hAnsi="Times New Roman"/>
          <w:color w:val="000000" w:themeColor="text1"/>
          <w:sz w:val="24"/>
          <w:szCs w:val="24"/>
        </w:rPr>
        <w:t>the calculated</w:t>
      </w:r>
      <w:r w:rsidRPr="009E75CD">
        <w:rPr>
          <w:rFonts w:ascii="Times New Roman" w:hAnsi="Times New Roman"/>
          <w:color w:val="000000" w:themeColor="text1"/>
          <w:sz w:val="24"/>
          <w:szCs w:val="24"/>
        </w:rPr>
        <w:t xml:space="preserve"> values for</w:t>
      </w:r>
      <w:r>
        <w:rPr>
          <w:rFonts w:ascii="Times New Roman" w:hAnsi="Times New Roman"/>
          <w:color w:val="000000" w:themeColor="text1"/>
          <w:sz w:val="24"/>
          <w:szCs w:val="24"/>
        </w:rPr>
        <w:t xml:space="preserve"> </w:t>
      </w:r>
      <w:r w:rsidRPr="009E75CD">
        <w:rPr>
          <w:rFonts w:ascii="Times New Roman" w:hAnsi="Times New Roman"/>
          <w:color w:val="000000" w:themeColor="text1"/>
          <w:sz w:val="24"/>
          <w:szCs w:val="24"/>
        </w:rPr>
        <w:t>any remaining data, such as ternary liquidus points or partial pressures</w:t>
      </w:r>
      <w:r>
        <w:rPr>
          <w:rFonts w:ascii="Times New Roman" w:hAnsi="Times New Roman"/>
          <w:color w:val="000000" w:themeColor="text1"/>
          <w:sz w:val="24"/>
          <w:szCs w:val="24"/>
        </w:rPr>
        <w:t xml:space="preserve"> </w:t>
      </w:r>
      <w:r w:rsidRPr="009E75CD">
        <w:rPr>
          <w:rFonts w:ascii="Times New Roman" w:hAnsi="Times New Roman"/>
          <w:color w:val="000000" w:themeColor="text1"/>
          <w:sz w:val="24"/>
          <w:szCs w:val="24"/>
        </w:rPr>
        <w:t>along the solid solution three-phase curves, are obtained and</w:t>
      </w:r>
      <w:r>
        <w:rPr>
          <w:rFonts w:ascii="Times New Roman" w:hAnsi="Times New Roman"/>
          <w:color w:val="000000" w:themeColor="text1"/>
          <w:sz w:val="24"/>
          <w:szCs w:val="24"/>
        </w:rPr>
        <w:t xml:space="preserve"> </w:t>
      </w:r>
      <w:r w:rsidRPr="009E75CD">
        <w:rPr>
          <w:rFonts w:ascii="Times New Roman" w:hAnsi="Times New Roman"/>
          <w:color w:val="000000" w:themeColor="text1"/>
          <w:sz w:val="24"/>
          <w:szCs w:val="24"/>
        </w:rPr>
        <w:t xml:space="preserve">a measure of fit calculated. </w:t>
      </w:r>
      <w:r>
        <w:rPr>
          <w:rFonts w:ascii="Times New Roman" w:hAnsi="Times New Roman"/>
          <w:color w:val="000000" w:themeColor="text1"/>
          <w:sz w:val="24"/>
          <w:szCs w:val="24"/>
        </w:rPr>
        <w:t>The liquid model and procedure described above have been practiced on the Hg-Cd-Te and In-Ga-Sb systems with satisfactory results [16]. Using the same approach, t</w:t>
      </w:r>
      <w:r>
        <w:rPr>
          <w:rFonts w:ascii="Times New Roman" w:hAnsi="Times New Roman"/>
          <w:bCs/>
          <w:color w:val="000000" w:themeColor="text1"/>
          <w:sz w:val="24"/>
          <w:szCs w:val="24"/>
        </w:rPr>
        <w:t xml:space="preserve">he recent analysis on the Hg-Cd-Zn-Te quaternary systems [17] is more </w:t>
      </w:r>
      <w:r w:rsidRPr="00601944">
        <w:rPr>
          <w:rFonts w:ascii="Times New Roman" w:hAnsi="Times New Roman"/>
          <w:color w:val="000000" w:themeColor="text1"/>
          <w:sz w:val="24"/>
          <w:szCs w:val="24"/>
        </w:rPr>
        <w:t xml:space="preserve">exact in </w:t>
      </w:r>
      <w:r>
        <w:rPr>
          <w:rFonts w:ascii="Times New Roman" w:hAnsi="Times New Roman"/>
          <w:color w:val="000000" w:themeColor="text1"/>
          <w:sz w:val="24"/>
          <w:szCs w:val="24"/>
        </w:rPr>
        <w:t>the</w:t>
      </w:r>
      <w:r w:rsidRPr="00601944">
        <w:rPr>
          <w:rFonts w:ascii="Times New Roman" w:hAnsi="Times New Roman"/>
          <w:color w:val="000000" w:themeColor="text1"/>
          <w:sz w:val="24"/>
          <w:szCs w:val="24"/>
        </w:rPr>
        <w:t xml:space="preserve"> thermodynamic</w:t>
      </w:r>
      <w:r>
        <w:rPr>
          <w:rFonts w:ascii="Times New Roman" w:hAnsi="Times New Roman"/>
          <w:color w:val="000000" w:themeColor="text1"/>
          <w:sz w:val="24"/>
          <w:szCs w:val="24"/>
        </w:rPr>
        <w:t xml:space="preserve"> </w:t>
      </w:r>
      <w:r w:rsidRPr="00601944">
        <w:rPr>
          <w:rFonts w:ascii="Times New Roman" w:hAnsi="Times New Roman"/>
          <w:color w:val="000000" w:themeColor="text1"/>
          <w:sz w:val="24"/>
          <w:szCs w:val="24"/>
        </w:rPr>
        <w:t>sense</w:t>
      </w:r>
      <w:r>
        <w:rPr>
          <w:rFonts w:ascii="Times New Roman" w:hAnsi="Times New Roman"/>
          <w:color w:val="000000" w:themeColor="text1"/>
          <w:sz w:val="24"/>
          <w:szCs w:val="24"/>
        </w:rPr>
        <w:t xml:space="preserve"> than the previous one [16] al</w:t>
      </w:r>
      <w:r w:rsidRPr="00601944">
        <w:rPr>
          <w:rFonts w:ascii="Times New Roman" w:hAnsi="Times New Roman"/>
          <w:color w:val="000000" w:themeColor="text1"/>
          <w:sz w:val="24"/>
          <w:szCs w:val="24"/>
        </w:rPr>
        <w:t xml:space="preserve">though </w:t>
      </w:r>
      <w:r>
        <w:rPr>
          <w:rFonts w:ascii="Times New Roman" w:hAnsi="Times New Roman"/>
          <w:color w:val="000000" w:themeColor="text1"/>
          <w:sz w:val="24"/>
          <w:szCs w:val="24"/>
        </w:rPr>
        <w:t>both</w:t>
      </w:r>
      <w:r w:rsidRPr="00601944">
        <w:rPr>
          <w:rFonts w:ascii="Times New Roman" w:hAnsi="Times New Roman"/>
          <w:color w:val="000000" w:themeColor="text1"/>
          <w:sz w:val="24"/>
          <w:szCs w:val="24"/>
        </w:rPr>
        <w:t xml:space="preserve"> fits obtained for the Hg-Cd-Te</w:t>
      </w:r>
      <w:r>
        <w:rPr>
          <w:rFonts w:ascii="Times New Roman" w:hAnsi="Times New Roman"/>
          <w:color w:val="000000" w:themeColor="text1"/>
          <w:sz w:val="24"/>
          <w:szCs w:val="24"/>
        </w:rPr>
        <w:t xml:space="preserve"> system are quite similar. The results on the ternary systems of Hg-Cd-Te and Hg-Zn-Te from Ref.[17] will be presented here.</w:t>
      </w:r>
    </w:p>
    <w:p w14:paraId="00252969" w14:textId="77777777" w:rsidR="00174C5A" w:rsidRDefault="00174C5A" w:rsidP="00174C5A">
      <w:pPr>
        <w:pStyle w:val="BodyText"/>
        <w:ind w:firstLine="720"/>
        <w:jc w:val="left"/>
        <w:rPr>
          <w:color w:val="000000" w:themeColor="text1"/>
          <w:szCs w:val="24"/>
        </w:rPr>
      </w:pPr>
    </w:p>
    <w:p w14:paraId="2CB24C4E" w14:textId="77777777" w:rsidR="00174C5A" w:rsidRDefault="00174C5A" w:rsidP="00174C5A">
      <w:pPr>
        <w:pStyle w:val="BodyText"/>
        <w:ind w:firstLine="360"/>
        <w:jc w:val="left"/>
        <w:rPr>
          <w:color w:val="000000" w:themeColor="text1"/>
          <w:szCs w:val="24"/>
        </w:rPr>
      </w:pPr>
      <w:r>
        <w:rPr>
          <w:color w:val="000000" w:themeColor="text1"/>
          <w:szCs w:val="24"/>
        </w:rPr>
        <w:t>3.4.1 Hg-Cd-Te systems. The results of Hg-Cd-Te system will be presented below starting from the binary systems of Hg-Cd, Hg-Te and Cd-Te to the ternary of Hg-Cd-Te.</w:t>
      </w:r>
    </w:p>
    <w:p w14:paraId="4F2617CA" w14:textId="77777777" w:rsidR="00174C5A" w:rsidRDefault="00174C5A" w:rsidP="00174C5A">
      <w:pPr>
        <w:pStyle w:val="BodyText"/>
        <w:ind w:firstLine="720"/>
        <w:jc w:val="left"/>
        <w:rPr>
          <w:color w:val="000000" w:themeColor="text1"/>
          <w:szCs w:val="24"/>
        </w:rPr>
      </w:pPr>
    </w:p>
    <w:p w14:paraId="036B853E" w14:textId="77777777" w:rsidR="00174C5A" w:rsidRPr="00EF3A7B" w:rsidRDefault="00174C5A" w:rsidP="00174C5A">
      <w:pPr>
        <w:pStyle w:val="BodyText"/>
        <w:ind w:firstLine="720"/>
        <w:jc w:val="left"/>
        <w:rPr>
          <w:color w:val="000000" w:themeColor="text1"/>
          <w:szCs w:val="24"/>
        </w:rPr>
      </w:pPr>
      <w:r>
        <w:rPr>
          <w:color w:val="000000" w:themeColor="text1"/>
          <w:szCs w:val="24"/>
        </w:rPr>
        <w:t>3.4.1.1 Hg-Cd binary. Since the highest liquidus temperature in this system is the melting point of Cd at 321</w:t>
      </w:r>
      <w:r w:rsidRPr="00B757BF">
        <w:rPr>
          <w:color w:val="000000" w:themeColor="text1"/>
          <w:szCs w:val="24"/>
          <w:vertAlign w:val="superscript"/>
        </w:rPr>
        <w:t>o</w:t>
      </w:r>
      <w:r>
        <w:rPr>
          <w:color w:val="000000" w:themeColor="text1"/>
          <w:szCs w:val="24"/>
        </w:rPr>
        <w:t xml:space="preserve">C, no attempt was made to fit the phase diagram. The selected values by Hultgren et al. [18] are </w:t>
      </w:r>
      <w:r w:rsidRPr="00EF3A7B">
        <w:rPr>
          <w:color w:val="000000" w:themeColor="text1"/>
          <w:szCs w:val="24"/>
        </w:rPr>
        <w:t xml:space="preserve">well fit by taking the parameter </w:t>
      </w:r>
      <w:r w:rsidRPr="00D729F0">
        <w:rPr>
          <w:rFonts w:ascii="Symbol" w:hAnsi="Symbol"/>
          <w:i/>
          <w:color w:val="000000" w:themeColor="text1"/>
          <w:szCs w:val="24"/>
        </w:rPr>
        <w:t></w:t>
      </w:r>
      <w:r w:rsidRPr="00EF3A7B">
        <w:rPr>
          <w:i/>
          <w:color w:val="000000" w:themeColor="text1"/>
          <w:szCs w:val="24"/>
          <w:vertAlign w:val="subscript"/>
        </w:rPr>
        <w:t>12</w:t>
      </w:r>
      <w:r w:rsidRPr="00EF3A7B">
        <w:rPr>
          <w:color w:val="000000" w:themeColor="text1"/>
          <w:szCs w:val="24"/>
        </w:rPr>
        <w:t xml:space="preserve"> = –</w:t>
      </w:r>
      <w:r>
        <w:rPr>
          <w:color w:val="000000" w:themeColor="text1"/>
          <w:szCs w:val="24"/>
        </w:rPr>
        <w:t>5247J/mole</w:t>
      </w:r>
      <w:r w:rsidRPr="00EF3A7B">
        <w:rPr>
          <w:color w:val="000000" w:themeColor="text1"/>
          <w:szCs w:val="24"/>
        </w:rPr>
        <w:t xml:space="preserve"> and </w:t>
      </w:r>
      <w:r>
        <w:rPr>
          <w:color w:val="000000" w:themeColor="text1"/>
          <w:szCs w:val="24"/>
        </w:rPr>
        <w:t xml:space="preserve">with </w:t>
      </w:r>
      <w:r w:rsidRPr="00EF3A7B">
        <w:rPr>
          <w:color w:val="000000" w:themeColor="text1"/>
          <w:szCs w:val="24"/>
        </w:rPr>
        <w:t>other parameters set to be zero.</w:t>
      </w:r>
    </w:p>
    <w:p w14:paraId="4EE33B5E" w14:textId="77777777" w:rsidR="00174C5A" w:rsidRPr="00EF3A7B" w:rsidRDefault="00174C5A" w:rsidP="00174C5A">
      <w:pPr>
        <w:pStyle w:val="BodyText"/>
        <w:ind w:firstLine="720"/>
        <w:jc w:val="left"/>
        <w:rPr>
          <w:color w:val="000000" w:themeColor="text1"/>
          <w:szCs w:val="24"/>
        </w:rPr>
      </w:pPr>
      <w:r>
        <w:rPr>
          <w:color w:val="000000" w:themeColor="text1"/>
          <w:szCs w:val="24"/>
        </w:rPr>
        <w:t xml:space="preserve"> </w:t>
      </w:r>
    </w:p>
    <w:p w14:paraId="7E69668D" w14:textId="77777777" w:rsidR="00174C5A" w:rsidRPr="00E833ED" w:rsidRDefault="00174C5A" w:rsidP="00174C5A">
      <w:pPr>
        <w:autoSpaceDE w:val="0"/>
        <w:autoSpaceDN w:val="0"/>
        <w:adjustRightInd w:val="0"/>
        <w:spacing w:after="0" w:line="240" w:lineRule="auto"/>
        <w:ind w:firstLine="720"/>
        <w:rPr>
          <w:rFonts w:ascii="Times New Roman" w:hAnsi="Times New Roman"/>
          <w:color w:val="000000" w:themeColor="text1"/>
          <w:sz w:val="24"/>
          <w:szCs w:val="24"/>
        </w:rPr>
      </w:pPr>
      <w:r>
        <w:rPr>
          <w:rFonts w:ascii="Times New Roman" w:hAnsi="Times New Roman"/>
          <w:color w:val="000000" w:themeColor="text1"/>
          <w:sz w:val="24"/>
          <w:szCs w:val="24"/>
        </w:rPr>
        <w:t>3.4</w:t>
      </w:r>
      <w:r w:rsidRPr="00EF3A7B">
        <w:rPr>
          <w:rFonts w:ascii="Times New Roman" w:hAnsi="Times New Roman"/>
          <w:color w:val="000000" w:themeColor="text1"/>
          <w:sz w:val="24"/>
          <w:szCs w:val="24"/>
        </w:rPr>
        <w:t xml:space="preserve">.1.2 Hg-Te </w:t>
      </w:r>
      <w:r w:rsidRPr="00354386">
        <w:rPr>
          <w:rFonts w:ascii="Times New Roman" w:hAnsi="Times New Roman"/>
          <w:color w:val="000000" w:themeColor="text1"/>
          <w:sz w:val="24"/>
          <w:szCs w:val="24"/>
        </w:rPr>
        <w:t xml:space="preserve">binary. </w:t>
      </w:r>
      <w:r>
        <w:rPr>
          <w:rFonts w:ascii="Times New Roman" w:hAnsi="Times New Roman"/>
          <w:color w:val="000000" w:themeColor="text1"/>
          <w:sz w:val="24"/>
          <w:szCs w:val="24"/>
        </w:rPr>
        <w:t>For the</w:t>
      </w:r>
      <w:r w:rsidRPr="00354386">
        <w:rPr>
          <w:rFonts w:ascii="Times New Roman" w:hAnsi="Times New Roman"/>
          <w:color w:val="000000" w:themeColor="text1"/>
          <w:sz w:val="24"/>
          <w:szCs w:val="24"/>
        </w:rPr>
        <w:t xml:space="preserve"> two binary systems</w:t>
      </w:r>
      <w:r>
        <w:rPr>
          <w:rFonts w:ascii="Times New Roman" w:hAnsi="Times New Roman"/>
          <w:color w:val="000000" w:themeColor="text1"/>
          <w:sz w:val="24"/>
          <w:szCs w:val="24"/>
        </w:rPr>
        <w:t xml:space="preserve"> of Hg-Te and Cd-Te</w:t>
      </w:r>
      <w:r w:rsidRPr="00354386">
        <w:rPr>
          <w:rFonts w:ascii="Times New Roman" w:hAnsi="Times New Roman"/>
          <w:color w:val="000000" w:themeColor="text1"/>
          <w:sz w:val="24"/>
          <w:szCs w:val="24"/>
        </w:rPr>
        <w:t>, t</w:t>
      </w:r>
      <w:r w:rsidRPr="00354386">
        <w:rPr>
          <w:rFonts w:ascii="Times New Roman" w:hAnsi="Times New Roman"/>
          <w:sz w:val="24"/>
          <w:szCs w:val="24"/>
        </w:rPr>
        <w:t>he</w:t>
      </w:r>
      <w:r w:rsidRPr="00120613">
        <w:rPr>
          <w:rFonts w:ascii="Times New Roman" w:hAnsi="Times New Roman"/>
          <w:sz w:val="24"/>
          <w:szCs w:val="24"/>
        </w:rPr>
        <w:t xml:space="preserve"> </w:t>
      </w:r>
      <w:r>
        <w:rPr>
          <w:rFonts w:ascii="Times New Roman" w:hAnsi="Times New Roman"/>
          <w:sz w:val="24"/>
          <w:szCs w:val="24"/>
        </w:rPr>
        <w:t xml:space="preserve">interaction parameters were varied to find an optimal fit to the liquidus lines and the partial pressures along their three-phase curves. All of the interaction parameters </w:t>
      </w:r>
      <w:r w:rsidRPr="00DA2569">
        <w:rPr>
          <w:rFonts w:ascii="Symbol" w:hAnsi="Symbol"/>
          <w:i/>
          <w:sz w:val="24"/>
          <w:szCs w:val="24"/>
        </w:rPr>
        <w:t></w:t>
      </w:r>
      <w:r w:rsidRPr="00DA2569">
        <w:rPr>
          <w:rFonts w:ascii="Times New Roman" w:hAnsi="Times New Roman"/>
          <w:i/>
          <w:sz w:val="24"/>
          <w:szCs w:val="24"/>
          <w:vertAlign w:val="subscript"/>
        </w:rPr>
        <w:t>ij</w:t>
      </w:r>
      <w:r>
        <w:rPr>
          <w:rFonts w:ascii="Times New Roman" w:hAnsi="Times New Roman"/>
          <w:sz w:val="24"/>
          <w:szCs w:val="24"/>
        </w:rPr>
        <w:t xml:space="preserve"> were needed to obtain satisfactory fits. The </w:t>
      </w:r>
      <w:r w:rsidRPr="00120613">
        <w:rPr>
          <w:rFonts w:ascii="Times New Roman" w:hAnsi="Times New Roman"/>
          <w:sz w:val="24"/>
          <w:szCs w:val="24"/>
        </w:rPr>
        <w:t>calculated</w:t>
      </w:r>
      <w:r>
        <w:rPr>
          <w:rFonts w:ascii="Times New Roman" w:hAnsi="Times New Roman"/>
          <w:sz w:val="24"/>
          <w:szCs w:val="24"/>
        </w:rPr>
        <w:t xml:space="preserve"> phase diagrams of Hg-Te and Cd-Te binary systems are given in Figure 2.2. It shows the liquidus curves of Hg-Te (lower) and Cd-Te (upper) and the two solid compounds as lines with the melting temperature of 670</w:t>
      </w:r>
      <w:r w:rsidRPr="009D7187">
        <w:rPr>
          <w:rFonts w:ascii="Times New Roman" w:hAnsi="Times New Roman"/>
          <w:sz w:val="24"/>
          <w:szCs w:val="24"/>
          <w:vertAlign w:val="superscript"/>
        </w:rPr>
        <w:t>o</w:t>
      </w:r>
      <w:r>
        <w:rPr>
          <w:rFonts w:ascii="Times New Roman" w:hAnsi="Times New Roman"/>
          <w:sz w:val="24"/>
          <w:szCs w:val="24"/>
        </w:rPr>
        <w:t>C and 1092</w:t>
      </w:r>
      <w:r w:rsidRPr="009D7187">
        <w:rPr>
          <w:rFonts w:ascii="Times New Roman" w:hAnsi="Times New Roman"/>
          <w:sz w:val="24"/>
          <w:szCs w:val="24"/>
          <w:vertAlign w:val="superscript"/>
        </w:rPr>
        <w:t>o</w:t>
      </w:r>
      <w:r>
        <w:rPr>
          <w:rFonts w:ascii="Times New Roman" w:hAnsi="Times New Roman"/>
          <w:sz w:val="24"/>
          <w:szCs w:val="24"/>
        </w:rPr>
        <w:t>C, respectively. The calculated values show as solid curves which compare to the experimental points, shown as symbols, from various reports. The fit to the liquidus, as defined in Eq.(3.32) to the Hg-Te system is 4.2</w:t>
      </w:r>
      <w:r w:rsidRPr="008E4D33">
        <w:rPr>
          <w:rFonts w:ascii="Times New Roman" w:hAnsi="Times New Roman"/>
          <w:sz w:val="24"/>
          <w:szCs w:val="24"/>
          <w:vertAlign w:val="superscript"/>
        </w:rPr>
        <w:t>o</w:t>
      </w:r>
      <w:r>
        <w:rPr>
          <w:rFonts w:ascii="Times New Roman" w:hAnsi="Times New Roman"/>
          <w:sz w:val="24"/>
          <w:szCs w:val="24"/>
        </w:rPr>
        <w:t xml:space="preserve">C. </w:t>
      </w:r>
    </w:p>
    <w:p w14:paraId="2C903486" w14:textId="77777777" w:rsidR="00174C5A" w:rsidRPr="00E833ED" w:rsidRDefault="00174C5A" w:rsidP="00174C5A">
      <w:pPr>
        <w:autoSpaceDE w:val="0"/>
        <w:autoSpaceDN w:val="0"/>
        <w:adjustRightInd w:val="0"/>
        <w:spacing w:after="0" w:line="240" w:lineRule="auto"/>
        <w:ind w:firstLine="720"/>
        <w:rPr>
          <w:rFonts w:ascii="Times New Roman" w:hAnsi="Times New Roman"/>
          <w:color w:val="000000" w:themeColor="text1"/>
          <w:sz w:val="24"/>
          <w:szCs w:val="24"/>
        </w:rPr>
      </w:pPr>
    </w:p>
    <w:p w14:paraId="333BB18D" w14:textId="77777777" w:rsidR="00174C5A" w:rsidRPr="00E833ED" w:rsidRDefault="00174C5A" w:rsidP="00174C5A">
      <w:pPr>
        <w:autoSpaceDE w:val="0"/>
        <w:autoSpaceDN w:val="0"/>
        <w:adjustRightInd w:val="0"/>
        <w:spacing w:after="0" w:line="240" w:lineRule="auto"/>
        <w:ind w:firstLine="540"/>
        <w:rPr>
          <w:rFonts w:ascii="Times New Roman" w:hAnsi="Times New Roman"/>
          <w:color w:val="000000" w:themeColor="text1"/>
          <w:sz w:val="24"/>
          <w:szCs w:val="24"/>
        </w:rPr>
      </w:pPr>
    </w:p>
    <w:p w14:paraId="141742E5"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7C30C1FF" wp14:editId="758F5988">
            <wp:extent cx="4467225" cy="5205232"/>
            <wp:effectExtent l="19050" t="0" r="0" b="0"/>
            <wp:docPr id="180" name="Picture 1" descr="HgTe-Cd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Te-CdTe.JPG"/>
                    <pic:cNvPicPr/>
                  </pic:nvPicPr>
                  <pic:blipFill>
                    <a:blip r:embed="rId17" cstate="print"/>
                    <a:stretch>
                      <a:fillRect/>
                    </a:stretch>
                  </pic:blipFill>
                  <pic:spPr>
                    <a:xfrm>
                      <a:off x="0" y="0"/>
                      <a:ext cx="4470029" cy="5208500"/>
                    </a:xfrm>
                    <a:prstGeom prst="rect">
                      <a:avLst/>
                    </a:prstGeom>
                  </pic:spPr>
                </pic:pic>
              </a:graphicData>
            </a:graphic>
          </wp:inline>
        </w:drawing>
      </w:r>
    </w:p>
    <w:p w14:paraId="5B6E0868" w14:textId="77777777" w:rsidR="00174C5A" w:rsidRDefault="00174C5A" w:rsidP="00174C5A">
      <w:pPr>
        <w:autoSpaceDE w:val="0"/>
        <w:autoSpaceDN w:val="0"/>
        <w:adjustRightInd w:val="0"/>
        <w:spacing w:after="0" w:line="240" w:lineRule="auto"/>
        <w:rPr>
          <w:rFonts w:ascii="Times New Roman" w:hAnsi="Times New Roman"/>
          <w:color w:val="000000" w:themeColor="text1"/>
          <w:sz w:val="24"/>
          <w:szCs w:val="24"/>
        </w:rPr>
      </w:pPr>
    </w:p>
    <w:p w14:paraId="274566FB"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themeColor="text1"/>
          <w:sz w:val="24"/>
          <w:szCs w:val="24"/>
        </w:rPr>
        <w:t xml:space="preserve">Figure 3.2 </w:t>
      </w:r>
      <w:r w:rsidRPr="00874CEE">
        <w:rPr>
          <w:rFonts w:ascii="Times New Roman" w:hAnsi="Times New Roman"/>
          <w:color w:val="000000" w:themeColor="text1"/>
          <w:sz w:val="24"/>
          <w:szCs w:val="24"/>
        </w:rPr>
        <w:t>Liquidus lines for HgTe (lower) and CdTe (upper). For</w:t>
      </w:r>
      <w:r>
        <w:rPr>
          <w:rFonts w:ascii="Times New Roman" w:hAnsi="Times New Roman"/>
          <w:color w:val="000000" w:themeColor="text1"/>
          <w:sz w:val="24"/>
          <w:szCs w:val="24"/>
        </w:rPr>
        <w:t xml:space="preserve"> </w:t>
      </w:r>
      <w:r w:rsidRPr="00874CEE">
        <w:rPr>
          <w:rFonts w:ascii="Times New Roman" w:hAnsi="Times New Roman"/>
          <w:color w:val="000000" w:themeColor="text1"/>
          <w:sz w:val="24"/>
          <w:szCs w:val="24"/>
        </w:rPr>
        <w:t>HgTe,</w:t>
      </w:r>
      <w:r>
        <w:rPr>
          <w:rFonts w:ascii="Times New Roman" w:hAnsi="Times New Roman"/>
          <w:color w:val="000000" w:themeColor="text1"/>
          <w:sz w:val="24"/>
          <w:szCs w:val="24"/>
        </w:rPr>
        <w:t xml:space="preserve"> the circles and inverted triangles are from Strauss [19], tri</w:t>
      </w:r>
      <w:r w:rsidRPr="00874CEE">
        <w:rPr>
          <w:rFonts w:ascii="Times New Roman" w:hAnsi="Times New Roman"/>
          <w:color w:val="000000" w:themeColor="text1"/>
          <w:sz w:val="24"/>
          <w:szCs w:val="24"/>
        </w:rPr>
        <w:t>angles from</w:t>
      </w:r>
      <w:r>
        <w:rPr>
          <w:rFonts w:ascii="Times New Roman" w:hAnsi="Times New Roman"/>
          <w:color w:val="000000" w:themeColor="text1"/>
          <w:sz w:val="24"/>
          <w:szCs w:val="24"/>
        </w:rPr>
        <w:t xml:space="preserve"> </w:t>
      </w:r>
      <w:r w:rsidRPr="00874CEE">
        <w:rPr>
          <w:rFonts w:ascii="Times New Roman" w:hAnsi="Times New Roman"/>
          <w:color w:val="000000" w:themeColor="text1"/>
          <w:sz w:val="24"/>
          <w:szCs w:val="24"/>
        </w:rPr>
        <w:t xml:space="preserve">Brebrick and </w:t>
      </w:r>
      <w:r>
        <w:rPr>
          <w:rFonts w:ascii="Times New Roman" w:hAnsi="Times New Roman"/>
          <w:color w:val="000000" w:themeColor="text1"/>
          <w:sz w:val="24"/>
          <w:szCs w:val="24"/>
        </w:rPr>
        <w:t>Strauss</w:t>
      </w:r>
      <w:r w:rsidRPr="00874CEE">
        <w:rPr>
          <w:rFonts w:ascii="Times New Roman" w:hAnsi="Times New Roman"/>
          <w:color w:val="000000" w:themeColor="text1"/>
          <w:sz w:val="24"/>
          <w:szCs w:val="24"/>
        </w:rPr>
        <w:t xml:space="preserve"> </w:t>
      </w:r>
      <w:r>
        <w:rPr>
          <w:rFonts w:ascii="Times New Roman" w:hAnsi="Times New Roman"/>
          <w:color w:val="000000" w:themeColor="text1"/>
          <w:sz w:val="24"/>
          <w:szCs w:val="24"/>
        </w:rPr>
        <w:t>[20]</w:t>
      </w:r>
      <w:r w:rsidRPr="00874CEE">
        <w:rPr>
          <w:rFonts w:ascii="Times New Roman" w:hAnsi="Times New Roman"/>
          <w:color w:val="000000" w:themeColor="text1"/>
          <w:sz w:val="24"/>
          <w:szCs w:val="24"/>
        </w:rPr>
        <w:t xml:space="preserve"> </w:t>
      </w:r>
      <w:r>
        <w:rPr>
          <w:rFonts w:ascii="Times New Roman" w:hAnsi="Times New Roman"/>
          <w:color w:val="000000" w:themeColor="text1"/>
          <w:sz w:val="24"/>
          <w:szCs w:val="24"/>
        </w:rPr>
        <w:t>and squares from Harman [21].</w:t>
      </w:r>
      <w:r w:rsidRPr="00874CEE">
        <w:rPr>
          <w:rFonts w:ascii="Times New Roman" w:hAnsi="Times New Roman"/>
          <w:color w:val="000000" w:themeColor="text1"/>
          <w:sz w:val="24"/>
          <w:szCs w:val="24"/>
        </w:rPr>
        <w:t xml:space="preserve"> For CdTe,</w:t>
      </w:r>
      <w:r>
        <w:rPr>
          <w:rFonts w:ascii="Times New Roman" w:hAnsi="Times New Roman"/>
          <w:color w:val="000000" w:themeColor="text1"/>
          <w:sz w:val="24"/>
          <w:szCs w:val="24"/>
        </w:rPr>
        <w:t xml:space="preserve"> </w:t>
      </w:r>
      <w:r w:rsidRPr="00874CEE">
        <w:rPr>
          <w:rFonts w:ascii="Times New Roman" w:hAnsi="Times New Roman"/>
          <w:color w:val="000000" w:themeColor="text1"/>
          <w:sz w:val="24"/>
          <w:szCs w:val="24"/>
        </w:rPr>
        <w:t>diamonds</w:t>
      </w:r>
      <w:r>
        <w:rPr>
          <w:rFonts w:ascii="Times New Roman" w:hAnsi="Times New Roman"/>
          <w:color w:val="000000" w:themeColor="text1"/>
          <w:sz w:val="24"/>
          <w:szCs w:val="24"/>
        </w:rPr>
        <w:t xml:space="preserve"> are from Kulwicki</w:t>
      </w:r>
      <w:r w:rsidRPr="00874CEE">
        <w:rPr>
          <w:rFonts w:ascii="Times New Roman" w:hAnsi="Times New Roman"/>
          <w:color w:val="000000" w:themeColor="text1"/>
          <w:sz w:val="24"/>
          <w:szCs w:val="24"/>
        </w:rPr>
        <w:t xml:space="preserve"> </w:t>
      </w:r>
      <w:r>
        <w:rPr>
          <w:rFonts w:ascii="Times New Roman" w:hAnsi="Times New Roman"/>
          <w:color w:val="000000" w:themeColor="text1"/>
          <w:sz w:val="24"/>
          <w:szCs w:val="24"/>
        </w:rPr>
        <w:t>[22], circles from Brebrick</w:t>
      </w:r>
      <w:r w:rsidRPr="00874CEE">
        <w:rPr>
          <w:rFonts w:ascii="Times New Roman" w:hAnsi="Times New Roman"/>
          <w:color w:val="000000" w:themeColor="text1"/>
          <w:sz w:val="24"/>
          <w:szCs w:val="24"/>
        </w:rPr>
        <w:t xml:space="preserve"> </w:t>
      </w:r>
      <w:r>
        <w:rPr>
          <w:rFonts w:ascii="Times New Roman" w:hAnsi="Times New Roman"/>
          <w:color w:val="000000" w:themeColor="text1"/>
          <w:sz w:val="24"/>
          <w:szCs w:val="24"/>
        </w:rPr>
        <w:t>[23],</w:t>
      </w:r>
      <w:r w:rsidRPr="00874CEE">
        <w:rPr>
          <w:rFonts w:ascii="Times New Roman" w:hAnsi="Times New Roman"/>
          <w:color w:val="000000" w:themeColor="text1"/>
          <w:sz w:val="24"/>
          <w:szCs w:val="24"/>
        </w:rPr>
        <w:t xml:space="preserve"> squares are from Steininger </w:t>
      </w:r>
      <w:r>
        <w:rPr>
          <w:rFonts w:ascii="Times New Roman" w:hAnsi="Times New Roman"/>
          <w:iCs/>
          <w:color w:val="000000" w:themeColor="text1"/>
          <w:sz w:val="24"/>
          <w:szCs w:val="24"/>
        </w:rPr>
        <w:t>et al. [</w:t>
      </w:r>
      <w:r>
        <w:rPr>
          <w:rFonts w:ascii="Times New Roman" w:hAnsi="Times New Roman"/>
          <w:color w:val="000000" w:themeColor="text1"/>
          <w:sz w:val="24"/>
          <w:szCs w:val="24"/>
        </w:rPr>
        <w:t>24] and triangles from Lorenz</w:t>
      </w:r>
      <w:r w:rsidRPr="00874CEE">
        <w:rPr>
          <w:rFonts w:ascii="Times New Roman" w:hAnsi="Times New Roman"/>
          <w:color w:val="000000" w:themeColor="text1"/>
          <w:sz w:val="24"/>
          <w:szCs w:val="24"/>
        </w:rPr>
        <w:t xml:space="preserve"> </w:t>
      </w:r>
      <w:r>
        <w:rPr>
          <w:rFonts w:ascii="Times New Roman" w:hAnsi="Times New Roman"/>
          <w:color w:val="000000" w:themeColor="text1"/>
          <w:sz w:val="24"/>
          <w:szCs w:val="24"/>
        </w:rPr>
        <w:t>[25].</w:t>
      </w:r>
      <w:r w:rsidRPr="00874CEE">
        <w:rPr>
          <w:rFonts w:ascii="Times New Roman" w:hAnsi="Times New Roman"/>
          <w:color w:val="000000" w:themeColor="text1"/>
          <w:sz w:val="24"/>
          <w:szCs w:val="24"/>
        </w:rPr>
        <w:t xml:space="preserve"> In all figures,</w:t>
      </w:r>
      <w:r>
        <w:rPr>
          <w:rFonts w:ascii="Times New Roman" w:hAnsi="Times New Roman"/>
          <w:color w:val="000000" w:themeColor="text1"/>
          <w:sz w:val="24"/>
          <w:szCs w:val="24"/>
        </w:rPr>
        <w:t xml:space="preserve"> solid curves are the calculated results </w:t>
      </w:r>
      <w:r>
        <w:rPr>
          <w:rFonts w:ascii="Times New Roman" w:hAnsi="Times New Roman"/>
          <w:sz w:val="24"/>
          <w:szCs w:val="24"/>
        </w:rPr>
        <w:t>(taken from Figure 1of Ref.[17]).</w:t>
      </w:r>
    </w:p>
    <w:p w14:paraId="2C8C85EC" w14:textId="77777777" w:rsidR="00174C5A" w:rsidRPr="00874CEE" w:rsidRDefault="00174C5A" w:rsidP="00174C5A">
      <w:pPr>
        <w:autoSpaceDE w:val="0"/>
        <w:autoSpaceDN w:val="0"/>
        <w:adjustRightInd w:val="0"/>
        <w:spacing w:after="0" w:line="240" w:lineRule="auto"/>
        <w:jc w:val="center"/>
        <w:rPr>
          <w:rFonts w:ascii="Times New Roman" w:hAnsi="Times New Roman"/>
          <w:color w:val="000000" w:themeColor="text1"/>
          <w:sz w:val="24"/>
          <w:szCs w:val="24"/>
        </w:rPr>
      </w:pPr>
    </w:p>
    <w:p w14:paraId="25FA874D" w14:textId="77777777" w:rsidR="00174C5A" w:rsidRDefault="00174C5A" w:rsidP="00174C5A">
      <w:pPr>
        <w:autoSpaceDE w:val="0"/>
        <w:autoSpaceDN w:val="0"/>
        <w:adjustRightInd w:val="0"/>
        <w:spacing w:after="0" w:line="240" w:lineRule="auto"/>
        <w:ind w:firstLine="720"/>
        <w:rPr>
          <w:rFonts w:ascii="Times New Roman" w:hAnsi="Times New Roman"/>
          <w:sz w:val="24"/>
          <w:szCs w:val="24"/>
        </w:rPr>
      </w:pPr>
    </w:p>
    <w:p w14:paraId="17256347" w14:textId="77777777" w:rsidR="00174C5A" w:rsidRDefault="00174C5A" w:rsidP="00174C5A">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Figure 3.3 and 3.4 shows the calculated partial pressures of Hg, P</w:t>
      </w:r>
      <w:r w:rsidRPr="00AD1E24">
        <w:rPr>
          <w:rFonts w:ascii="Times New Roman" w:hAnsi="Times New Roman"/>
          <w:sz w:val="24"/>
          <w:szCs w:val="24"/>
          <w:vertAlign w:val="subscript"/>
        </w:rPr>
        <w:t>Hg</w:t>
      </w:r>
      <w:r>
        <w:rPr>
          <w:rFonts w:ascii="Times New Roman" w:hAnsi="Times New Roman"/>
          <w:sz w:val="24"/>
          <w:szCs w:val="24"/>
        </w:rPr>
        <w:t>, and Te</w:t>
      </w:r>
      <w:r w:rsidRPr="00AD1E24">
        <w:rPr>
          <w:rFonts w:ascii="Times New Roman" w:hAnsi="Times New Roman"/>
          <w:sz w:val="24"/>
          <w:szCs w:val="24"/>
          <w:vertAlign w:val="subscript"/>
        </w:rPr>
        <w:t>2</w:t>
      </w:r>
      <w:r>
        <w:rPr>
          <w:rFonts w:ascii="Times New Roman" w:hAnsi="Times New Roman"/>
          <w:sz w:val="24"/>
          <w:szCs w:val="24"/>
        </w:rPr>
        <w:t>, P</w:t>
      </w:r>
      <w:r w:rsidRPr="003A06F0">
        <w:rPr>
          <w:rFonts w:ascii="Times New Roman" w:hAnsi="Times New Roman"/>
          <w:sz w:val="24"/>
          <w:szCs w:val="24"/>
          <w:vertAlign w:val="subscript"/>
        </w:rPr>
        <w:t>Te2</w:t>
      </w:r>
      <w:r>
        <w:rPr>
          <w:rFonts w:ascii="Times New Roman" w:hAnsi="Times New Roman"/>
          <w:sz w:val="24"/>
          <w:szCs w:val="24"/>
        </w:rPr>
        <w:t>, respectively. The fit along the three-phase curve is 4.9% for P</w:t>
      </w:r>
      <w:r w:rsidRPr="00AD1E24">
        <w:rPr>
          <w:rFonts w:ascii="Times New Roman" w:hAnsi="Times New Roman"/>
          <w:sz w:val="24"/>
          <w:szCs w:val="24"/>
          <w:vertAlign w:val="subscript"/>
        </w:rPr>
        <w:t>Hg</w:t>
      </w:r>
      <w:r>
        <w:rPr>
          <w:rFonts w:ascii="Times New Roman" w:hAnsi="Times New Roman"/>
          <w:sz w:val="24"/>
          <w:szCs w:val="24"/>
        </w:rPr>
        <w:t xml:space="preserve"> and 6.7% for P</w:t>
      </w:r>
      <w:r>
        <w:rPr>
          <w:rFonts w:ascii="Times New Roman" w:hAnsi="Times New Roman"/>
          <w:sz w:val="24"/>
          <w:szCs w:val="24"/>
          <w:vertAlign w:val="subscript"/>
        </w:rPr>
        <w:t>Te2</w:t>
      </w:r>
      <w:r>
        <w:rPr>
          <w:rFonts w:ascii="Times New Roman" w:hAnsi="Times New Roman"/>
          <w:sz w:val="24"/>
          <w:szCs w:val="24"/>
        </w:rPr>
        <w:t xml:space="preserve"> whereas the fit to the partial pressure over the melts is 7.3% for P</w:t>
      </w:r>
      <w:r w:rsidRPr="009C4054">
        <w:rPr>
          <w:rFonts w:ascii="Times New Roman" w:hAnsi="Times New Roman"/>
          <w:sz w:val="24"/>
          <w:szCs w:val="24"/>
          <w:vertAlign w:val="subscript"/>
        </w:rPr>
        <w:t>Hg</w:t>
      </w:r>
      <w:r>
        <w:rPr>
          <w:rFonts w:ascii="Times New Roman" w:hAnsi="Times New Roman"/>
          <w:sz w:val="24"/>
          <w:szCs w:val="24"/>
        </w:rPr>
        <w:t xml:space="preserve"> and 6.2% for P</w:t>
      </w:r>
      <w:r>
        <w:rPr>
          <w:rFonts w:ascii="Times New Roman" w:hAnsi="Times New Roman"/>
          <w:sz w:val="24"/>
          <w:szCs w:val="24"/>
          <w:vertAlign w:val="subscript"/>
        </w:rPr>
        <w:t>Te2</w:t>
      </w:r>
      <w:r>
        <w:rPr>
          <w:rFonts w:ascii="Times New Roman" w:hAnsi="Times New Roman"/>
          <w:sz w:val="24"/>
          <w:szCs w:val="24"/>
        </w:rPr>
        <w:t>.</w:t>
      </w:r>
    </w:p>
    <w:p w14:paraId="105E4727" w14:textId="77777777" w:rsidR="00174C5A" w:rsidRDefault="00174C5A" w:rsidP="00174C5A">
      <w:pPr>
        <w:autoSpaceDE w:val="0"/>
        <w:autoSpaceDN w:val="0"/>
        <w:adjustRightInd w:val="0"/>
        <w:spacing w:after="0" w:line="240" w:lineRule="auto"/>
        <w:ind w:firstLine="720"/>
        <w:rPr>
          <w:rFonts w:ascii="Times New Roman" w:hAnsi="Times New Roman"/>
          <w:sz w:val="24"/>
          <w:szCs w:val="24"/>
        </w:rPr>
      </w:pPr>
    </w:p>
    <w:p w14:paraId="0BDC6B07" w14:textId="77777777" w:rsidR="00174C5A" w:rsidRPr="005836D8" w:rsidRDefault="00174C5A" w:rsidP="00174C5A">
      <w:pPr>
        <w:autoSpaceDE w:val="0"/>
        <w:autoSpaceDN w:val="0"/>
        <w:adjustRightInd w:val="0"/>
        <w:spacing w:after="0" w:line="240" w:lineRule="auto"/>
        <w:ind w:firstLine="720"/>
        <w:rPr>
          <w:rFonts w:ascii="Times New Roman" w:hAnsi="Times New Roman"/>
          <w:color w:val="000000" w:themeColor="text1"/>
          <w:sz w:val="24"/>
          <w:szCs w:val="24"/>
        </w:rPr>
      </w:pPr>
    </w:p>
    <w:p w14:paraId="2202A670" w14:textId="77777777" w:rsidR="00174C5A" w:rsidRDefault="00174C5A" w:rsidP="00174C5A">
      <w:pPr>
        <w:autoSpaceDE w:val="0"/>
        <w:autoSpaceDN w:val="0"/>
        <w:adjustRightInd w:val="0"/>
        <w:spacing w:after="0" w:line="240" w:lineRule="auto"/>
        <w:rPr>
          <w:rFonts w:ascii="Times New Roman" w:hAnsi="Times New Roman"/>
          <w:color w:val="000000" w:themeColor="text1"/>
          <w:sz w:val="24"/>
          <w:szCs w:val="24"/>
        </w:rPr>
      </w:pPr>
    </w:p>
    <w:p w14:paraId="5AB7E7AF" w14:textId="77777777" w:rsidR="00174C5A" w:rsidRDefault="00174C5A" w:rsidP="00174C5A">
      <w:pPr>
        <w:autoSpaceDE w:val="0"/>
        <w:autoSpaceDN w:val="0"/>
        <w:adjustRightInd w:val="0"/>
        <w:spacing w:after="0" w:line="240" w:lineRule="auto"/>
        <w:rPr>
          <w:rFonts w:ascii="Times New Roman" w:hAnsi="Times New Roman"/>
          <w:color w:val="000000" w:themeColor="text1"/>
          <w:sz w:val="24"/>
          <w:szCs w:val="24"/>
        </w:rPr>
      </w:pPr>
    </w:p>
    <w:p w14:paraId="5C400BF9" w14:textId="77777777" w:rsidR="00174C5A" w:rsidRDefault="00174C5A" w:rsidP="00174C5A">
      <w:pPr>
        <w:autoSpaceDE w:val="0"/>
        <w:autoSpaceDN w:val="0"/>
        <w:adjustRightInd w:val="0"/>
        <w:spacing w:after="0" w:line="240" w:lineRule="auto"/>
        <w:jc w:val="center"/>
        <w:rPr>
          <w:rFonts w:ascii="Times New Roman" w:hAnsi="Times New Roman"/>
          <w:color w:val="000000" w:themeColor="text1"/>
          <w:sz w:val="24"/>
          <w:szCs w:val="24"/>
        </w:rPr>
      </w:pPr>
      <w:r w:rsidRPr="00AD1E24">
        <w:rPr>
          <w:rFonts w:ascii="Times New Roman" w:hAnsi="Times New Roman"/>
          <w:noProof/>
          <w:color w:val="000000" w:themeColor="text1"/>
          <w:sz w:val="24"/>
          <w:szCs w:val="24"/>
          <w:lang w:eastAsia="en-US"/>
        </w:rPr>
        <w:lastRenderedPageBreak/>
        <w:drawing>
          <wp:inline distT="0" distB="0" distL="0" distR="0" wp14:anchorId="176AA707" wp14:editId="71966B51">
            <wp:extent cx="4134986" cy="4840224"/>
            <wp:effectExtent l="0" t="0" r="0" b="0"/>
            <wp:docPr id="181" name="Picture 7" descr="PHg (Hg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g (HgTe).JPG"/>
                    <pic:cNvPicPr/>
                  </pic:nvPicPr>
                  <pic:blipFill>
                    <a:blip r:embed="rId18" cstate="print"/>
                    <a:stretch>
                      <a:fillRect/>
                    </a:stretch>
                  </pic:blipFill>
                  <pic:spPr>
                    <a:xfrm>
                      <a:off x="0" y="0"/>
                      <a:ext cx="4141480" cy="4847825"/>
                    </a:xfrm>
                    <a:prstGeom prst="rect">
                      <a:avLst/>
                    </a:prstGeom>
                  </pic:spPr>
                </pic:pic>
              </a:graphicData>
            </a:graphic>
          </wp:inline>
        </w:drawing>
      </w:r>
    </w:p>
    <w:p w14:paraId="201842C6"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themeColor="text1"/>
          <w:sz w:val="24"/>
          <w:szCs w:val="24"/>
        </w:rPr>
        <w:t xml:space="preserve">Figure 3.3 </w:t>
      </w:r>
      <w:r w:rsidRPr="003E1F6F">
        <w:rPr>
          <w:rFonts w:ascii="Times New Roman" w:hAnsi="Times New Roman"/>
          <w:color w:val="000000" w:themeColor="text1"/>
          <w:sz w:val="24"/>
          <w:szCs w:val="24"/>
        </w:rPr>
        <w:t>Partial pressure of Hg along the three-phase curve for</w:t>
      </w:r>
      <w:r>
        <w:rPr>
          <w:rFonts w:ascii="Times New Roman" w:hAnsi="Times New Roman"/>
          <w:color w:val="000000" w:themeColor="text1"/>
          <w:sz w:val="24"/>
          <w:szCs w:val="24"/>
        </w:rPr>
        <w:t xml:space="preserve"> Hg</w:t>
      </w:r>
      <w:r w:rsidRPr="003E1F6F">
        <w:rPr>
          <w:rFonts w:ascii="Times New Roman" w:hAnsi="Times New Roman"/>
          <w:color w:val="000000" w:themeColor="text1"/>
          <w:sz w:val="24"/>
          <w:szCs w:val="24"/>
        </w:rPr>
        <w:t>Te(s)</w:t>
      </w:r>
      <w:r>
        <w:rPr>
          <w:rFonts w:ascii="Times New Roman" w:hAnsi="Times New Roman"/>
          <w:color w:val="000000" w:themeColor="text1"/>
          <w:sz w:val="24"/>
          <w:szCs w:val="24"/>
        </w:rPr>
        <w:t>, with a melting temperature of 670</w:t>
      </w:r>
      <w:r w:rsidRPr="00DB34C9">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C,</w:t>
      </w:r>
      <w:r w:rsidRPr="003E1F6F">
        <w:rPr>
          <w:rFonts w:ascii="Times New Roman" w:hAnsi="Times New Roman"/>
          <w:color w:val="000000" w:themeColor="text1"/>
          <w:sz w:val="24"/>
          <w:szCs w:val="24"/>
        </w:rPr>
        <w:t xml:space="preserve"> and over the </w:t>
      </w:r>
      <w:r>
        <w:rPr>
          <w:rFonts w:ascii="Times New Roman" w:hAnsi="Times New Roman"/>
          <w:color w:val="000000" w:themeColor="text1"/>
          <w:sz w:val="24"/>
          <w:szCs w:val="24"/>
        </w:rPr>
        <w:t xml:space="preserve">liquids of </w:t>
      </w:r>
      <w:r w:rsidRPr="003E1F6F">
        <w:rPr>
          <w:rFonts w:ascii="Times New Roman" w:hAnsi="Times New Roman"/>
          <w:color w:val="000000" w:themeColor="text1"/>
          <w:sz w:val="24"/>
          <w:szCs w:val="24"/>
        </w:rPr>
        <w:t>various composition as indicated by</w:t>
      </w:r>
      <w:r>
        <w:rPr>
          <w:rFonts w:ascii="Times New Roman" w:hAnsi="Times New Roman"/>
          <w:color w:val="000000" w:themeColor="text1"/>
          <w:sz w:val="24"/>
          <w:szCs w:val="24"/>
        </w:rPr>
        <w:t xml:space="preserve"> </w:t>
      </w:r>
      <w:r w:rsidRPr="003E1F6F">
        <w:rPr>
          <w:rFonts w:ascii="Times New Roman" w:hAnsi="Times New Roman"/>
          <w:color w:val="000000" w:themeColor="text1"/>
          <w:sz w:val="24"/>
          <w:szCs w:val="24"/>
        </w:rPr>
        <w:t xml:space="preserve">short segments. The labeled numbers are for different </w:t>
      </w:r>
      <w:r>
        <w:rPr>
          <w:rFonts w:ascii="Times New Roman" w:hAnsi="Times New Roman"/>
          <w:color w:val="000000" w:themeColor="text1"/>
          <w:sz w:val="24"/>
          <w:szCs w:val="24"/>
        </w:rPr>
        <w:t>Te</w:t>
      </w:r>
      <w:r w:rsidRPr="003E1F6F">
        <w:rPr>
          <w:rFonts w:ascii="Times New Roman" w:hAnsi="Times New Roman"/>
          <w:color w:val="000000" w:themeColor="text1"/>
          <w:sz w:val="24"/>
          <w:szCs w:val="24"/>
        </w:rPr>
        <w:t xml:space="preserve"> atom fractions</w:t>
      </w:r>
      <w:r>
        <w:rPr>
          <w:rFonts w:ascii="Times New Roman" w:hAnsi="Times New Roman"/>
          <w:color w:val="000000" w:themeColor="text1"/>
          <w:sz w:val="24"/>
          <w:szCs w:val="24"/>
        </w:rPr>
        <w:t xml:space="preserve"> </w:t>
      </w:r>
      <w:r w:rsidRPr="003E1F6F">
        <w:rPr>
          <w:rFonts w:ascii="Times New Roman" w:hAnsi="Times New Roman"/>
          <w:color w:val="000000" w:themeColor="text1"/>
          <w:sz w:val="24"/>
          <w:szCs w:val="24"/>
        </w:rPr>
        <w:t>in the melts. Triangles and inverted triangles are for liquids</w:t>
      </w:r>
      <w:r>
        <w:rPr>
          <w:rFonts w:ascii="Times New Roman" w:hAnsi="Times New Roman"/>
          <w:color w:val="000000" w:themeColor="text1"/>
          <w:sz w:val="24"/>
          <w:szCs w:val="24"/>
        </w:rPr>
        <w:t xml:space="preserve"> with x</w:t>
      </w:r>
      <w:r w:rsidRPr="003E1F6F">
        <w:rPr>
          <w:rFonts w:ascii="Times New Roman" w:hAnsi="Times New Roman"/>
          <w:color w:val="000000" w:themeColor="text1"/>
          <w:sz w:val="24"/>
          <w:szCs w:val="24"/>
          <w:vertAlign w:val="subscript"/>
        </w:rPr>
        <w:t>Te</w:t>
      </w:r>
      <w:r w:rsidRPr="003E1F6F">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3E1F6F">
        <w:rPr>
          <w:rFonts w:ascii="Times New Roman" w:hAnsi="Times New Roman"/>
          <w:color w:val="000000" w:themeColor="text1"/>
          <w:sz w:val="24"/>
          <w:szCs w:val="24"/>
        </w:rPr>
        <w:t xml:space="preserve">0.5, 0.525, respectively. </w:t>
      </w:r>
      <w:r>
        <w:rPr>
          <w:rFonts w:ascii="Times New Roman" w:hAnsi="Times New Roman"/>
          <w:sz w:val="24"/>
          <w:szCs w:val="24"/>
        </w:rPr>
        <w:t xml:space="preserve">These points along with circles are from Ref.[24,26] and squares are from [27]. </w:t>
      </w:r>
      <w:r w:rsidRPr="003E1F6F">
        <w:rPr>
          <w:rFonts w:ascii="Times New Roman" w:hAnsi="Times New Roman"/>
          <w:color w:val="000000" w:themeColor="text1"/>
          <w:sz w:val="24"/>
          <w:szCs w:val="24"/>
        </w:rPr>
        <w:t xml:space="preserve">Vapor pressure of </w:t>
      </w:r>
      <w:r>
        <w:rPr>
          <w:rFonts w:ascii="Times New Roman" w:hAnsi="Times New Roman"/>
          <w:color w:val="000000" w:themeColor="text1"/>
          <w:sz w:val="24"/>
          <w:szCs w:val="24"/>
        </w:rPr>
        <w:t xml:space="preserve">pure </w:t>
      </w:r>
      <w:r w:rsidRPr="003E1F6F">
        <w:rPr>
          <w:rFonts w:ascii="Times New Roman" w:hAnsi="Times New Roman"/>
          <w:color w:val="000000" w:themeColor="text1"/>
          <w:sz w:val="24"/>
          <w:szCs w:val="24"/>
        </w:rPr>
        <w:t xml:space="preserve">Hg(1) is </w:t>
      </w:r>
      <w:r>
        <w:rPr>
          <w:rFonts w:ascii="Times New Roman" w:hAnsi="Times New Roman"/>
          <w:color w:val="000000" w:themeColor="text1"/>
          <w:sz w:val="24"/>
          <w:szCs w:val="24"/>
        </w:rPr>
        <w:t xml:space="preserve">the </w:t>
      </w:r>
      <w:r w:rsidRPr="003E1F6F">
        <w:rPr>
          <w:rFonts w:ascii="Times New Roman" w:hAnsi="Times New Roman"/>
          <w:color w:val="000000" w:themeColor="text1"/>
          <w:sz w:val="24"/>
          <w:szCs w:val="24"/>
        </w:rPr>
        <w:t>line labeled P</w:t>
      </w:r>
      <w:r w:rsidRPr="003E1F6F">
        <w:rPr>
          <w:rFonts w:ascii="Times New Roman" w:hAnsi="Times New Roman"/>
          <w:color w:val="000000" w:themeColor="text1"/>
          <w:sz w:val="24"/>
          <w:szCs w:val="24"/>
          <w:vertAlign w:val="superscript"/>
        </w:rPr>
        <w:t>o</w:t>
      </w:r>
      <w:r w:rsidRPr="003E1F6F">
        <w:rPr>
          <w:rFonts w:ascii="Times New Roman" w:hAnsi="Times New Roman"/>
          <w:color w:val="000000" w:themeColor="text1"/>
          <w:sz w:val="24"/>
          <w:szCs w:val="24"/>
          <w:vertAlign w:val="subscript"/>
        </w:rPr>
        <w:t>Hg</w:t>
      </w:r>
      <w:r>
        <w:rPr>
          <w:rFonts w:ascii="Times New Roman" w:hAnsi="Times New Roman"/>
          <w:sz w:val="24"/>
          <w:szCs w:val="24"/>
        </w:rPr>
        <w:t xml:space="preserve"> (taken from Figure 2 of Ref.[17]).</w:t>
      </w:r>
    </w:p>
    <w:p w14:paraId="5DC66E4F" w14:textId="77777777" w:rsidR="00174C5A" w:rsidRDefault="00174C5A" w:rsidP="00174C5A">
      <w:pPr>
        <w:autoSpaceDE w:val="0"/>
        <w:autoSpaceDN w:val="0"/>
        <w:adjustRightInd w:val="0"/>
        <w:spacing w:after="0" w:line="240" w:lineRule="auto"/>
        <w:jc w:val="center"/>
        <w:rPr>
          <w:rFonts w:ascii="Times New Roman" w:hAnsi="Times New Roman"/>
          <w:color w:val="000000" w:themeColor="text1"/>
          <w:sz w:val="24"/>
          <w:szCs w:val="24"/>
        </w:rPr>
      </w:pPr>
    </w:p>
    <w:p w14:paraId="2082B860"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329FEFF9" wp14:editId="3CC5EC83">
            <wp:extent cx="4113412" cy="4864608"/>
            <wp:effectExtent l="0" t="0" r="0" b="0"/>
            <wp:docPr id="4" name="Picture 3" descr="P2 (Hg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 (HgTe).JPG"/>
                    <pic:cNvPicPr/>
                  </pic:nvPicPr>
                  <pic:blipFill>
                    <a:blip r:embed="rId19" cstate="print"/>
                    <a:stretch>
                      <a:fillRect/>
                    </a:stretch>
                  </pic:blipFill>
                  <pic:spPr>
                    <a:xfrm>
                      <a:off x="0" y="0"/>
                      <a:ext cx="4120722" cy="4873253"/>
                    </a:xfrm>
                    <a:prstGeom prst="rect">
                      <a:avLst/>
                    </a:prstGeom>
                  </pic:spPr>
                </pic:pic>
              </a:graphicData>
            </a:graphic>
          </wp:inline>
        </w:drawing>
      </w:r>
    </w:p>
    <w:p w14:paraId="51E7EF06"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themeColor="text1"/>
          <w:sz w:val="24"/>
          <w:szCs w:val="24"/>
        </w:rPr>
        <w:t xml:space="preserve">Figure 3.4 </w:t>
      </w:r>
      <w:r w:rsidRPr="00D658C8">
        <w:rPr>
          <w:rFonts w:ascii="Times New Roman" w:hAnsi="Times New Roman"/>
          <w:color w:val="000000" w:themeColor="text1"/>
          <w:sz w:val="24"/>
          <w:szCs w:val="24"/>
        </w:rPr>
        <w:t xml:space="preserve">Partial pressure of </w:t>
      </w:r>
      <w:r>
        <w:rPr>
          <w:rFonts w:ascii="Times New Roman" w:hAnsi="Times New Roman"/>
          <w:color w:val="000000" w:themeColor="text1"/>
          <w:sz w:val="24"/>
          <w:szCs w:val="24"/>
        </w:rPr>
        <w:t>Te</w:t>
      </w:r>
      <w:r w:rsidRPr="0044648C">
        <w:rPr>
          <w:rFonts w:ascii="Times New Roman" w:hAnsi="Times New Roman"/>
          <w:color w:val="000000" w:themeColor="text1"/>
          <w:sz w:val="24"/>
          <w:szCs w:val="24"/>
          <w:vertAlign w:val="subscript"/>
        </w:rPr>
        <w:t>2</w:t>
      </w:r>
      <w:r w:rsidRPr="00D658C8">
        <w:rPr>
          <w:rFonts w:ascii="Times New Roman" w:hAnsi="Times New Roman"/>
          <w:color w:val="000000" w:themeColor="text1"/>
          <w:sz w:val="24"/>
          <w:szCs w:val="24"/>
        </w:rPr>
        <w:t xml:space="preserve"> along the three-phase curve for</w:t>
      </w:r>
      <w:r>
        <w:rPr>
          <w:rFonts w:ascii="Times New Roman" w:hAnsi="Times New Roman"/>
          <w:color w:val="000000" w:themeColor="text1"/>
          <w:sz w:val="24"/>
          <w:szCs w:val="24"/>
        </w:rPr>
        <w:t xml:space="preserve"> </w:t>
      </w:r>
      <w:r w:rsidRPr="00D658C8">
        <w:rPr>
          <w:rFonts w:ascii="Times New Roman" w:hAnsi="Times New Roman"/>
          <w:color w:val="000000" w:themeColor="text1"/>
          <w:sz w:val="24"/>
          <w:szCs w:val="24"/>
        </w:rPr>
        <w:t xml:space="preserve">HgTe(s) and over the </w:t>
      </w:r>
      <w:r>
        <w:rPr>
          <w:rFonts w:ascii="Times New Roman" w:hAnsi="Times New Roman"/>
          <w:color w:val="000000" w:themeColor="text1"/>
          <w:sz w:val="24"/>
          <w:szCs w:val="24"/>
        </w:rPr>
        <w:t xml:space="preserve">liquids of </w:t>
      </w:r>
      <w:r w:rsidRPr="00D658C8">
        <w:rPr>
          <w:rFonts w:ascii="Times New Roman" w:hAnsi="Times New Roman"/>
          <w:color w:val="000000" w:themeColor="text1"/>
          <w:sz w:val="24"/>
          <w:szCs w:val="24"/>
        </w:rPr>
        <w:t>various composition. Same credit</w:t>
      </w:r>
      <w:r>
        <w:rPr>
          <w:rFonts w:ascii="Times New Roman" w:hAnsi="Times New Roman"/>
          <w:color w:val="000000" w:themeColor="text1"/>
          <w:sz w:val="24"/>
          <w:szCs w:val="24"/>
        </w:rPr>
        <w:t xml:space="preserve"> </w:t>
      </w:r>
      <w:r w:rsidRPr="00D658C8">
        <w:rPr>
          <w:rFonts w:ascii="Times New Roman" w:hAnsi="Times New Roman"/>
          <w:color w:val="000000" w:themeColor="text1"/>
          <w:sz w:val="24"/>
          <w:szCs w:val="24"/>
        </w:rPr>
        <w:t>sources and symbols as in Fig</w:t>
      </w:r>
      <w:r>
        <w:rPr>
          <w:rFonts w:ascii="Times New Roman" w:hAnsi="Times New Roman"/>
          <w:color w:val="000000" w:themeColor="text1"/>
          <w:sz w:val="24"/>
          <w:szCs w:val="24"/>
        </w:rPr>
        <w:t>ure</w:t>
      </w:r>
      <w:r w:rsidRPr="00D658C8">
        <w:rPr>
          <w:rFonts w:ascii="Times New Roman" w:hAnsi="Times New Roman"/>
          <w:color w:val="000000" w:themeColor="text1"/>
          <w:sz w:val="24"/>
          <w:szCs w:val="24"/>
        </w:rPr>
        <w:t xml:space="preserve"> </w:t>
      </w:r>
      <w:r>
        <w:rPr>
          <w:rFonts w:ascii="Times New Roman" w:hAnsi="Times New Roman"/>
          <w:color w:val="000000" w:themeColor="text1"/>
          <w:sz w:val="24"/>
          <w:szCs w:val="24"/>
        </w:rPr>
        <w:t>3.3.</w:t>
      </w:r>
      <w:r w:rsidRPr="00D658C8">
        <w:rPr>
          <w:rFonts w:ascii="Times New Roman" w:hAnsi="Times New Roman"/>
          <w:color w:val="000000" w:themeColor="text1"/>
          <w:sz w:val="24"/>
          <w:szCs w:val="24"/>
        </w:rPr>
        <w:t xml:space="preserve"> Vapor</w:t>
      </w:r>
      <w:r>
        <w:rPr>
          <w:rFonts w:ascii="Times New Roman" w:hAnsi="Times New Roman"/>
          <w:color w:val="000000" w:themeColor="text1"/>
          <w:sz w:val="24"/>
          <w:szCs w:val="24"/>
        </w:rPr>
        <w:t xml:space="preserve"> </w:t>
      </w:r>
      <w:r w:rsidRPr="00D658C8">
        <w:rPr>
          <w:rFonts w:ascii="Times New Roman" w:hAnsi="Times New Roman"/>
          <w:color w:val="000000" w:themeColor="text1"/>
          <w:sz w:val="24"/>
          <w:szCs w:val="24"/>
        </w:rPr>
        <w:t>pressure of'</w:t>
      </w:r>
      <w:r>
        <w:rPr>
          <w:rFonts w:ascii="Times New Roman" w:hAnsi="Times New Roman"/>
          <w:color w:val="000000" w:themeColor="text1"/>
          <w:sz w:val="24"/>
          <w:szCs w:val="24"/>
        </w:rPr>
        <w:t>Te(l)</w:t>
      </w:r>
      <w:r w:rsidRPr="00D658C8">
        <w:rPr>
          <w:rFonts w:ascii="Times New Roman" w:hAnsi="Times New Roman"/>
          <w:color w:val="000000" w:themeColor="text1"/>
          <w:sz w:val="24"/>
          <w:szCs w:val="24"/>
        </w:rPr>
        <w:t xml:space="preserve"> is </w:t>
      </w:r>
      <w:r>
        <w:rPr>
          <w:rFonts w:ascii="Times New Roman" w:hAnsi="Times New Roman"/>
          <w:color w:val="000000" w:themeColor="text1"/>
          <w:sz w:val="24"/>
          <w:szCs w:val="24"/>
        </w:rPr>
        <w:t xml:space="preserve">the </w:t>
      </w:r>
      <w:r w:rsidRPr="00D658C8">
        <w:rPr>
          <w:rFonts w:ascii="Times New Roman" w:hAnsi="Times New Roman"/>
          <w:color w:val="000000" w:themeColor="text1"/>
          <w:sz w:val="24"/>
          <w:szCs w:val="24"/>
        </w:rPr>
        <w:t xml:space="preserve">line labeled </w:t>
      </w:r>
      <w:r>
        <w:rPr>
          <w:rFonts w:ascii="Times New Roman" w:hAnsi="Times New Roman"/>
          <w:color w:val="000000" w:themeColor="text1"/>
          <w:sz w:val="24"/>
          <w:szCs w:val="24"/>
        </w:rPr>
        <w:t>P</w:t>
      </w:r>
      <w:r w:rsidRPr="00D658C8">
        <w:rPr>
          <w:rFonts w:ascii="Times New Roman" w:hAnsi="Times New Roman"/>
          <w:color w:val="000000" w:themeColor="text1"/>
          <w:sz w:val="24"/>
          <w:szCs w:val="24"/>
          <w:vertAlign w:val="subscript"/>
        </w:rPr>
        <w:t>Te2</w:t>
      </w:r>
      <w:r w:rsidRPr="00D658C8">
        <w:rPr>
          <w:rFonts w:ascii="Times New Roman" w:hAnsi="Times New Roman"/>
          <w:sz w:val="24"/>
          <w:szCs w:val="24"/>
        </w:rPr>
        <w:t xml:space="preserve"> </w:t>
      </w:r>
      <w:r>
        <w:rPr>
          <w:rFonts w:ascii="Times New Roman" w:hAnsi="Times New Roman"/>
          <w:sz w:val="24"/>
          <w:szCs w:val="24"/>
        </w:rPr>
        <w:t>(taken from Figure 3 of Ref.[17]).</w:t>
      </w:r>
    </w:p>
    <w:p w14:paraId="49C9A334"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p>
    <w:p w14:paraId="5786DC8E" w14:textId="77777777" w:rsidR="00174C5A" w:rsidRDefault="00174C5A" w:rsidP="00174C5A">
      <w:pPr>
        <w:autoSpaceDE w:val="0"/>
        <w:autoSpaceDN w:val="0"/>
        <w:adjustRightInd w:val="0"/>
        <w:spacing w:after="0" w:line="240" w:lineRule="auto"/>
        <w:jc w:val="center"/>
        <w:rPr>
          <w:rFonts w:ascii="Times New Roman" w:hAnsi="Times New Roman"/>
          <w:color w:val="000000" w:themeColor="text1"/>
          <w:sz w:val="24"/>
          <w:szCs w:val="24"/>
        </w:rPr>
      </w:pPr>
    </w:p>
    <w:p w14:paraId="6BC8052E" w14:textId="77777777" w:rsidR="00174C5A" w:rsidRPr="006953AA" w:rsidRDefault="00174C5A" w:rsidP="00174C5A">
      <w:pPr>
        <w:autoSpaceDE w:val="0"/>
        <w:autoSpaceDN w:val="0"/>
        <w:adjustRightInd w:val="0"/>
        <w:spacing w:after="0" w:line="240" w:lineRule="auto"/>
        <w:ind w:firstLine="720"/>
        <w:rPr>
          <w:rFonts w:ascii="Times New Roman" w:hAnsi="Times New Roman"/>
          <w:color w:val="000000" w:themeColor="text1"/>
          <w:sz w:val="24"/>
          <w:szCs w:val="24"/>
        </w:rPr>
      </w:pPr>
      <w:r>
        <w:rPr>
          <w:rFonts w:ascii="Times New Roman" w:hAnsi="Times New Roman"/>
          <w:color w:val="000000" w:themeColor="text1"/>
          <w:sz w:val="24"/>
          <w:szCs w:val="24"/>
        </w:rPr>
        <w:t xml:space="preserve">3.4.1.3 Cd-Te binary. </w:t>
      </w:r>
      <w:r w:rsidRPr="006953AA">
        <w:rPr>
          <w:rFonts w:ascii="Times New Roman" w:hAnsi="Times New Roman"/>
          <w:bCs/>
          <w:color w:val="000000" w:themeColor="text1"/>
          <w:sz w:val="24"/>
          <w:szCs w:val="24"/>
        </w:rPr>
        <w:t>The selected</w:t>
      </w:r>
      <w:r w:rsidRPr="00D658C8">
        <w:rPr>
          <w:rFonts w:ascii="Times New Roman" w:hAnsi="Times New Roman"/>
          <w:b/>
          <w:bCs/>
          <w:color w:val="000000" w:themeColor="text1"/>
          <w:sz w:val="24"/>
          <w:szCs w:val="24"/>
        </w:rPr>
        <w:t xml:space="preserve"> </w:t>
      </w:r>
      <w:r w:rsidRPr="00D658C8">
        <w:rPr>
          <w:rFonts w:ascii="Times New Roman" w:hAnsi="Times New Roman"/>
          <w:color w:val="000000" w:themeColor="text1"/>
          <w:sz w:val="24"/>
          <w:szCs w:val="24"/>
        </w:rPr>
        <w:t xml:space="preserve">liquidus </w:t>
      </w:r>
      <w:r>
        <w:rPr>
          <w:rFonts w:ascii="Times New Roman" w:hAnsi="Times New Roman"/>
          <w:color w:val="000000" w:themeColor="text1"/>
          <w:sz w:val="24"/>
          <w:szCs w:val="24"/>
        </w:rPr>
        <w:t>points of Cd-Te in Figure 3.2 are fit to 9.3</w:t>
      </w:r>
      <w:r w:rsidRPr="006953AA">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C</w:t>
      </w:r>
      <w:r w:rsidRPr="00D658C8">
        <w:rPr>
          <w:rFonts w:ascii="Times New Roman" w:hAnsi="Times New Roman"/>
          <w:color w:val="000000" w:themeColor="text1"/>
          <w:sz w:val="24"/>
          <w:szCs w:val="24"/>
        </w:rPr>
        <w:t xml:space="preserve"> and the fits to the partial pressures</w:t>
      </w:r>
      <w:r>
        <w:rPr>
          <w:rFonts w:ascii="Times New Roman" w:hAnsi="Times New Roman"/>
          <w:color w:val="000000" w:themeColor="text1"/>
          <w:sz w:val="24"/>
          <w:szCs w:val="24"/>
        </w:rPr>
        <w:t xml:space="preserve"> of</w:t>
      </w:r>
      <w:r w:rsidRPr="00D658C8">
        <w:rPr>
          <w:rFonts w:ascii="Times New Roman" w:hAnsi="Times New Roman"/>
          <w:color w:val="000000" w:themeColor="text1"/>
          <w:sz w:val="24"/>
          <w:szCs w:val="24"/>
        </w:rPr>
        <w:t xml:space="preserve"> </w:t>
      </w:r>
      <w:r w:rsidRPr="00F86D84">
        <w:rPr>
          <w:rFonts w:ascii="Times New Roman" w:hAnsi="Times New Roman"/>
          <w:iCs/>
          <w:color w:val="000000" w:themeColor="text1"/>
          <w:sz w:val="24"/>
          <w:szCs w:val="24"/>
        </w:rPr>
        <w:t>Te</w:t>
      </w:r>
      <w:r w:rsidRPr="00F86D84">
        <w:rPr>
          <w:rFonts w:ascii="Times New Roman" w:hAnsi="Times New Roman"/>
          <w:iCs/>
          <w:color w:val="000000" w:themeColor="text1"/>
          <w:sz w:val="24"/>
          <w:szCs w:val="24"/>
          <w:vertAlign w:val="subscript"/>
        </w:rPr>
        <w:t>2</w:t>
      </w:r>
      <w:r w:rsidRPr="00F86D84">
        <w:rPr>
          <w:rFonts w:ascii="Times New Roman" w:hAnsi="Times New Roman"/>
          <w:iCs/>
          <w:color w:val="000000" w:themeColor="text1"/>
          <w:sz w:val="24"/>
          <w:szCs w:val="24"/>
        </w:rPr>
        <w:t xml:space="preserve"> and</w:t>
      </w:r>
      <w:r>
        <w:rPr>
          <w:rFonts w:ascii="Times New Roman" w:hAnsi="Times New Roman"/>
          <w:iCs/>
          <w:color w:val="000000" w:themeColor="text1"/>
          <w:sz w:val="24"/>
          <w:szCs w:val="24"/>
        </w:rPr>
        <w:t xml:space="preserve"> Cd</w:t>
      </w:r>
      <w:r w:rsidRPr="00D658C8">
        <w:rPr>
          <w:rFonts w:ascii="Times New Roman" w:hAnsi="Times New Roman"/>
          <w:color w:val="000000" w:themeColor="text1"/>
          <w:sz w:val="24"/>
          <w:szCs w:val="24"/>
        </w:rPr>
        <w:t xml:space="preserve"> along the three-phase loop, and </w:t>
      </w:r>
      <w:r w:rsidRPr="00F86D84">
        <w:rPr>
          <w:rFonts w:ascii="Times New Roman" w:hAnsi="Times New Roman"/>
          <w:iCs/>
          <w:color w:val="000000" w:themeColor="text1"/>
          <w:sz w:val="24"/>
          <w:szCs w:val="24"/>
        </w:rPr>
        <w:t>P</w:t>
      </w:r>
      <w:r w:rsidRPr="00F86D84">
        <w:rPr>
          <w:rFonts w:ascii="Times New Roman" w:hAnsi="Times New Roman"/>
          <w:iCs/>
          <w:color w:val="000000" w:themeColor="text1"/>
          <w:sz w:val="24"/>
          <w:szCs w:val="24"/>
          <w:vertAlign w:val="subscript"/>
        </w:rPr>
        <w:t>Te2</w:t>
      </w:r>
      <w:r w:rsidRPr="00F86D84">
        <w:rPr>
          <w:rFonts w:ascii="Times New Roman" w:hAnsi="Times New Roman"/>
          <w:iCs/>
          <w:color w:val="000000" w:themeColor="text1"/>
          <w:sz w:val="24"/>
          <w:szCs w:val="24"/>
        </w:rPr>
        <w:t xml:space="preserve"> </w:t>
      </w:r>
      <w:r w:rsidRPr="00D658C8">
        <w:rPr>
          <w:rFonts w:ascii="Times New Roman" w:hAnsi="Times New Roman"/>
          <w:color w:val="000000" w:themeColor="text1"/>
          <w:sz w:val="24"/>
          <w:szCs w:val="24"/>
        </w:rPr>
        <w:t>over the melts are 4.9</w:t>
      </w:r>
      <w:r>
        <w:rPr>
          <w:rFonts w:ascii="Times New Roman" w:hAnsi="Times New Roman"/>
          <w:color w:val="000000" w:themeColor="text1"/>
          <w:sz w:val="24"/>
          <w:szCs w:val="24"/>
        </w:rPr>
        <w:t xml:space="preserve"> </w:t>
      </w:r>
      <w:r w:rsidRPr="00D658C8">
        <w:rPr>
          <w:rFonts w:ascii="Times New Roman" w:hAnsi="Times New Roman"/>
          <w:color w:val="000000" w:themeColor="text1"/>
          <w:sz w:val="24"/>
          <w:szCs w:val="24"/>
        </w:rPr>
        <w:t xml:space="preserve">and 24.3, and 9.3% respectively. The calculated </w:t>
      </w:r>
      <w:r>
        <w:rPr>
          <w:rFonts w:ascii="Times New Roman" w:hAnsi="Times New Roman"/>
          <w:color w:val="000000" w:themeColor="text1"/>
          <w:sz w:val="24"/>
          <w:szCs w:val="24"/>
        </w:rPr>
        <w:t xml:space="preserve">partial pressures </w:t>
      </w:r>
      <w:r w:rsidRPr="00D658C8">
        <w:rPr>
          <w:rFonts w:ascii="Times New Roman" w:hAnsi="Times New Roman"/>
          <w:color w:val="000000" w:themeColor="text1"/>
          <w:sz w:val="24"/>
          <w:szCs w:val="24"/>
        </w:rPr>
        <w:t>curves and experimental</w:t>
      </w:r>
      <w:r>
        <w:rPr>
          <w:rFonts w:ascii="Times New Roman" w:hAnsi="Times New Roman"/>
          <w:color w:val="000000" w:themeColor="text1"/>
          <w:sz w:val="24"/>
          <w:szCs w:val="24"/>
        </w:rPr>
        <w:t xml:space="preserve"> </w:t>
      </w:r>
      <w:r w:rsidRPr="00D658C8">
        <w:rPr>
          <w:rFonts w:ascii="Times New Roman" w:hAnsi="Times New Roman"/>
          <w:color w:val="000000" w:themeColor="text1"/>
          <w:sz w:val="24"/>
          <w:szCs w:val="24"/>
        </w:rPr>
        <w:t>points are</w:t>
      </w:r>
      <w:r>
        <w:rPr>
          <w:rFonts w:ascii="Times New Roman" w:hAnsi="Times New Roman"/>
          <w:color w:val="000000" w:themeColor="text1"/>
          <w:sz w:val="24"/>
          <w:szCs w:val="24"/>
        </w:rPr>
        <w:t xml:space="preserve"> given in Figure 3.5</w:t>
      </w:r>
      <w:r w:rsidRPr="00D658C8">
        <w:rPr>
          <w:rFonts w:ascii="Times New Roman" w:hAnsi="Times New Roman"/>
          <w:color w:val="000000" w:themeColor="text1"/>
          <w:sz w:val="24"/>
          <w:szCs w:val="24"/>
        </w:rPr>
        <w:t xml:space="preserve"> and </w:t>
      </w:r>
      <w:r>
        <w:rPr>
          <w:rFonts w:ascii="Times New Roman" w:hAnsi="Times New Roman"/>
          <w:color w:val="000000" w:themeColor="text1"/>
          <w:sz w:val="24"/>
          <w:szCs w:val="24"/>
        </w:rPr>
        <w:t>3.6</w:t>
      </w:r>
      <w:r w:rsidRPr="00D658C8">
        <w:rPr>
          <w:rFonts w:ascii="Times New Roman" w:hAnsi="Times New Roman"/>
          <w:color w:val="000000" w:themeColor="text1"/>
          <w:sz w:val="24"/>
          <w:szCs w:val="24"/>
        </w:rPr>
        <w:t>. Again, the sh</w:t>
      </w:r>
      <w:r>
        <w:rPr>
          <w:rFonts w:ascii="Times New Roman" w:hAnsi="Times New Roman"/>
          <w:color w:val="000000" w:themeColor="text1"/>
          <w:sz w:val="24"/>
          <w:szCs w:val="24"/>
        </w:rPr>
        <w:t>ort segments adjacent to the thr</w:t>
      </w:r>
      <w:r w:rsidRPr="00D658C8">
        <w:rPr>
          <w:rFonts w:ascii="Times New Roman" w:hAnsi="Times New Roman"/>
          <w:color w:val="000000" w:themeColor="text1"/>
          <w:sz w:val="24"/>
          <w:szCs w:val="24"/>
        </w:rPr>
        <w:t>ee-phase loop are the partial</w:t>
      </w:r>
      <w:r>
        <w:rPr>
          <w:rFonts w:ascii="Times New Roman" w:hAnsi="Times New Roman"/>
          <w:color w:val="000000" w:themeColor="text1"/>
          <w:sz w:val="24"/>
          <w:szCs w:val="24"/>
        </w:rPr>
        <w:t xml:space="preserve"> </w:t>
      </w:r>
      <w:r w:rsidRPr="00D658C8">
        <w:rPr>
          <w:rFonts w:ascii="Times New Roman" w:hAnsi="Times New Roman"/>
          <w:color w:val="000000" w:themeColor="text1"/>
          <w:sz w:val="24"/>
          <w:szCs w:val="24"/>
        </w:rPr>
        <w:t>pressures of</w:t>
      </w:r>
      <w:r>
        <w:rPr>
          <w:rFonts w:ascii="Times New Roman" w:hAnsi="Times New Roman"/>
          <w:color w:val="000000" w:themeColor="text1"/>
          <w:sz w:val="24"/>
          <w:szCs w:val="24"/>
        </w:rPr>
        <w:t xml:space="preserve"> Te</w:t>
      </w:r>
      <w:r w:rsidRPr="00F86D84">
        <w:rPr>
          <w:rFonts w:ascii="Times New Roman" w:hAnsi="Times New Roman"/>
          <w:color w:val="000000" w:themeColor="text1"/>
          <w:sz w:val="24"/>
          <w:szCs w:val="24"/>
          <w:vertAlign w:val="subscript"/>
        </w:rPr>
        <w:t>2</w:t>
      </w:r>
      <w:r w:rsidRPr="00D658C8">
        <w:rPr>
          <w:rFonts w:ascii="Times New Roman" w:hAnsi="Times New Roman"/>
          <w:color w:val="000000" w:themeColor="text1"/>
          <w:sz w:val="24"/>
          <w:szCs w:val="24"/>
        </w:rPr>
        <w:t xml:space="preserve"> </w:t>
      </w:r>
      <w:r w:rsidRPr="00F86D84">
        <w:rPr>
          <w:rFonts w:ascii="Times New Roman" w:hAnsi="Times New Roman"/>
          <w:bCs/>
          <w:color w:val="000000" w:themeColor="text1"/>
          <w:sz w:val="24"/>
          <w:szCs w:val="24"/>
        </w:rPr>
        <w:t>and</w:t>
      </w:r>
      <w:r w:rsidRPr="00D658C8">
        <w:rPr>
          <w:rFonts w:ascii="Times New Roman" w:hAnsi="Times New Roman"/>
          <w:b/>
          <w:bCs/>
          <w:color w:val="000000" w:themeColor="text1"/>
          <w:sz w:val="24"/>
          <w:szCs w:val="24"/>
        </w:rPr>
        <w:t xml:space="preserve"> </w:t>
      </w:r>
      <w:r w:rsidRPr="00D658C8">
        <w:rPr>
          <w:rFonts w:ascii="Times New Roman" w:hAnsi="Times New Roman"/>
          <w:color w:val="000000" w:themeColor="text1"/>
          <w:sz w:val="24"/>
          <w:szCs w:val="24"/>
        </w:rPr>
        <w:t>Cd generated from the best fit parameters for</w:t>
      </w:r>
      <w:r>
        <w:rPr>
          <w:rFonts w:ascii="Times New Roman" w:hAnsi="Times New Roman"/>
          <w:color w:val="000000" w:themeColor="text1"/>
          <w:sz w:val="24"/>
          <w:szCs w:val="24"/>
        </w:rPr>
        <w:t xml:space="preserve"> </w:t>
      </w:r>
      <w:r w:rsidRPr="00D658C8">
        <w:rPr>
          <w:rFonts w:ascii="Times New Roman" w:hAnsi="Times New Roman"/>
          <w:color w:val="000000" w:themeColor="text1"/>
          <w:sz w:val="24"/>
          <w:szCs w:val="24"/>
        </w:rPr>
        <w:t xml:space="preserve">various melts </w:t>
      </w:r>
      <w:r>
        <w:rPr>
          <w:rFonts w:ascii="Times New Roman" w:hAnsi="Times New Roman"/>
          <w:color w:val="000000" w:themeColor="text1"/>
          <w:sz w:val="24"/>
          <w:szCs w:val="24"/>
        </w:rPr>
        <w:t>with</w:t>
      </w:r>
      <w:r w:rsidRPr="00D658C8">
        <w:rPr>
          <w:rFonts w:ascii="Times New Roman" w:hAnsi="Times New Roman"/>
          <w:color w:val="000000" w:themeColor="text1"/>
          <w:sz w:val="24"/>
          <w:szCs w:val="24"/>
        </w:rPr>
        <w:t xml:space="preserve"> </w:t>
      </w:r>
      <w:r>
        <w:rPr>
          <w:rFonts w:ascii="Times New Roman" w:hAnsi="Times New Roman"/>
          <w:color w:val="000000" w:themeColor="text1"/>
          <w:sz w:val="24"/>
          <w:szCs w:val="24"/>
        </w:rPr>
        <w:t>c</w:t>
      </w:r>
      <w:r w:rsidRPr="00D658C8">
        <w:rPr>
          <w:rFonts w:ascii="Times New Roman" w:hAnsi="Times New Roman"/>
          <w:color w:val="000000" w:themeColor="text1"/>
          <w:sz w:val="24"/>
          <w:szCs w:val="24"/>
        </w:rPr>
        <w:t xml:space="preserve">ompositions in atomic fraction </w:t>
      </w:r>
      <w:r>
        <w:rPr>
          <w:rFonts w:ascii="Times New Roman" w:hAnsi="Times New Roman"/>
          <w:color w:val="000000" w:themeColor="text1"/>
          <w:sz w:val="24"/>
          <w:szCs w:val="24"/>
        </w:rPr>
        <w:t xml:space="preserve">of </w:t>
      </w:r>
      <w:r w:rsidRPr="00D658C8">
        <w:rPr>
          <w:rFonts w:ascii="Times New Roman" w:hAnsi="Times New Roman"/>
          <w:color w:val="000000" w:themeColor="text1"/>
          <w:sz w:val="24"/>
          <w:szCs w:val="24"/>
        </w:rPr>
        <w:t>Te given</w:t>
      </w:r>
      <w:r>
        <w:rPr>
          <w:rFonts w:ascii="Times New Roman" w:hAnsi="Times New Roman"/>
          <w:color w:val="000000" w:themeColor="text1"/>
          <w:sz w:val="24"/>
          <w:szCs w:val="24"/>
        </w:rPr>
        <w:t xml:space="preserve"> </w:t>
      </w:r>
      <w:r w:rsidRPr="006953AA">
        <w:rPr>
          <w:rFonts w:ascii="Times New Roman" w:hAnsi="Times New Roman"/>
          <w:color w:val="000000" w:themeColor="text1"/>
          <w:sz w:val="24"/>
          <w:szCs w:val="24"/>
        </w:rPr>
        <w:t>alongside the segments. Except for a slightly poorer fit to P</w:t>
      </w:r>
      <w:r w:rsidRPr="00F86D84">
        <w:rPr>
          <w:rFonts w:ascii="Times New Roman" w:hAnsi="Times New Roman"/>
          <w:color w:val="000000" w:themeColor="text1"/>
          <w:sz w:val="24"/>
          <w:szCs w:val="24"/>
          <w:vertAlign w:val="subscript"/>
        </w:rPr>
        <w:t>Cd</w:t>
      </w:r>
      <w:r>
        <w:rPr>
          <w:rFonts w:ascii="Times New Roman" w:hAnsi="Times New Roman"/>
          <w:color w:val="000000" w:themeColor="text1"/>
          <w:sz w:val="24"/>
          <w:szCs w:val="24"/>
        </w:rPr>
        <w:t xml:space="preserve"> </w:t>
      </w:r>
      <w:r w:rsidRPr="006953AA">
        <w:rPr>
          <w:rFonts w:ascii="Times New Roman" w:hAnsi="Times New Roman"/>
          <w:color w:val="000000" w:themeColor="text1"/>
          <w:sz w:val="24"/>
          <w:szCs w:val="24"/>
        </w:rPr>
        <w:t>along the three-phase curve, the overall fits to the other experimental</w:t>
      </w:r>
      <w:r>
        <w:rPr>
          <w:rFonts w:ascii="Times New Roman" w:hAnsi="Times New Roman"/>
          <w:color w:val="000000" w:themeColor="text1"/>
          <w:sz w:val="24"/>
          <w:szCs w:val="24"/>
        </w:rPr>
        <w:t xml:space="preserve"> </w:t>
      </w:r>
      <w:r w:rsidRPr="006953AA">
        <w:rPr>
          <w:rFonts w:ascii="Times New Roman" w:hAnsi="Times New Roman"/>
          <w:color w:val="000000" w:themeColor="text1"/>
          <w:sz w:val="24"/>
          <w:szCs w:val="24"/>
        </w:rPr>
        <w:t xml:space="preserve">data are better than in </w:t>
      </w:r>
      <w:r>
        <w:rPr>
          <w:rFonts w:ascii="Times New Roman" w:hAnsi="Times New Roman"/>
          <w:color w:val="000000" w:themeColor="text1"/>
          <w:sz w:val="24"/>
          <w:szCs w:val="24"/>
        </w:rPr>
        <w:t xml:space="preserve">those in </w:t>
      </w:r>
      <w:r w:rsidRPr="006953AA">
        <w:rPr>
          <w:rFonts w:ascii="Times New Roman" w:hAnsi="Times New Roman"/>
          <w:color w:val="000000" w:themeColor="text1"/>
          <w:sz w:val="24"/>
          <w:szCs w:val="24"/>
        </w:rPr>
        <w:t>Ref</w:t>
      </w:r>
      <w:r>
        <w:rPr>
          <w:rFonts w:ascii="Times New Roman" w:hAnsi="Times New Roman"/>
          <w:color w:val="000000" w:themeColor="text1"/>
          <w:sz w:val="24"/>
          <w:szCs w:val="24"/>
        </w:rPr>
        <w:t>.[16]</w:t>
      </w:r>
      <w:r w:rsidRPr="006953AA">
        <w:rPr>
          <w:rFonts w:ascii="Times New Roman" w:hAnsi="Times New Roman"/>
          <w:color w:val="000000" w:themeColor="text1"/>
          <w:sz w:val="24"/>
          <w:szCs w:val="24"/>
        </w:rPr>
        <w:t>.</w:t>
      </w:r>
    </w:p>
    <w:p w14:paraId="737BAE7E" w14:textId="77777777" w:rsidR="00174C5A" w:rsidRPr="006953AA" w:rsidRDefault="00174C5A" w:rsidP="00174C5A">
      <w:pPr>
        <w:autoSpaceDE w:val="0"/>
        <w:autoSpaceDN w:val="0"/>
        <w:adjustRightInd w:val="0"/>
        <w:spacing w:after="0" w:line="240" w:lineRule="auto"/>
        <w:ind w:firstLine="720"/>
        <w:rPr>
          <w:rFonts w:ascii="Times New Roman" w:hAnsi="Times New Roman"/>
          <w:color w:val="000000" w:themeColor="text1"/>
          <w:sz w:val="24"/>
          <w:szCs w:val="24"/>
        </w:rPr>
      </w:pPr>
    </w:p>
    <w:p w14:paraId="6AE2107B" w14:textId="77777777" w:rsidR="00174C5A" w:rsidRPr="00D658C8" w:rsidRDefault="00174C5A" w:rsidP="00174C5A">
      <w:pPr>
        <w:autoSpaceDE w:val="0"/>
        <w:autoSpaceDN w:val="0"/>
        <w:adjustRightInd w:val="0"/>
        <w:spacing w:after="0" w:line="240" w:lineRule="auto"/>
        <w:jc w:val="center"/>
        <w:rPr>
          <w:rFonts w:ascii="Times New Roman" w:hAnsi="Times New Roman"/>
          <w:color w:val="000000" w:themeColor="text1"/>
          <w:sz w:val="24"/>
          <w:szCs w:val="24"/>
        </w:rPr>
      </w:pPr>
    </w:p>
    <w:p w14:paraId="7D9F307F" w14:textId="77777777" w:rsidR="00174C5A" w:rsidRPr="00D658C8" w:rsidRDefault="00174C5A" w:rsidP="00174C5A">
      <w:pPr>
        <w:autoSpaceDE w:val="0"/>
        <w:autoSpaceDN w:val="0"/>
        <w:adjustRightInd w:val="0"/>
        <w:spacing w:after="0" w:line="240" w:lineRule="auto"/>
        <w:jc w:val="center"/>
        <w:rPr>
          <w:rFonts w:ascii="Times New Roman" w:hAnsi="Times New Roman"/>
          <w:color w:val="000000" w:themeColor="text1"/>
          <w:sz w:val="24"/>
          <w:szCs w:val="24"/>
        </w:rPr>
      </w:pPr>
    </w:p>
    <w:p w14:paraId="5F14750A"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100F3B41" wp14:editId="3360E20A">
            <wp:extent cx="4071366" cy="4832479"/>
            <wp:effectExtent l="0" t="0" r="0" b="0"/>
            <wp:docPr id="182" name="Picture 6" descr="P2 (Cd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 (CdTe).JPG"/>
                    <pic:cNvPicPr/>
                  </pic:nvPicPr>
                  <pic:blipFill>
                    <a:blip r:embed="rId20" cstate="print"/>
                    <a:stretch>
                      <a:fillRect/>
                    </a:stretch>
                  </pic:blipFill>
                  <pic:spPr>
                    <a:xfrm>
                      <a:off x="0" y="0"/>
                      <a:ext cx="4079811" cy="4842502"/>
                    </a:xfrm>
                    <a:prstGeom prst="rect">
                      <a:avLst/>
                    </a:prstGeom>
                  </pic:spPr>
                </pic:pic>
              </a:graphicData>
            </a:graphic>
          </wp:inline>
        </w:drawing>
      </w:r>
    </w:p>
    <w:p w14:paraId="2EDAF90B" w14:textId="77777777" w:rsidR="00174C5A" w:rsidRPr="006D115C" w:rsidRDefault="00174C5A" w:rsidP="00174C5A">
      <w:pPr>
        <w:autoSpaceDE w:val="0"/>
        <w:autoSpaceDN w:val="0"/>
        <w:adjustRightInd w:val="0"/>
        <w:spacing w:after="0" w:line="240" w:lineRule="auto"/>
        <w:jc w:val="center"/>
        <w:rPr>
          <w:rFonts w:ascii="Times New Roman" w:hAnsi="Times New Roman"/>
          <w:color w:val="000000" w:themeColor="text1"/>
          <w:sz w:val="24"/>
          <w:szCs w:val="24"/>
        </w:rPr>
      </w:pPr>
    </w:p>
    <w:p w14:paraId="2190F0DE" w14:textId="77777777" w:rsidR="00174C5A" w:rsidRPr="006D115C" w:rsidRDefault="00174C5A" w:rsidP="00174C5A">
      <w:pPr>
        <w:autoSpaceDE w:val="0"/>
        <w:autoSpaceDN w:val="0"/>
        <w:adjustRightInd w:val="0"/>
        <w:spacing w:after="0" w:line="240" w:lineRule="auto"/>
        <w:jc w:val="center"/>
        <w:rPr>
          <w:rFonts w:ascii="Times New Roman" w:hAnsi="Times New Roman"/>
          <w:color w:val="000000" w:themeColor="text1"/>
          <w:sz w:val="24"/>
          <w:szCs w:val="24"/>
        </w:rPr>
      </w:pPr>
      <w:r w:rsidRPr="006D115C">
        <w:rPr>
          <w:rFonts w:ascii="Times New Roman" w:hAnsi="Times New Roman"/>
          <w:color w:val="000000" w:themeColor="text1"/>
          <w:sz w:val="24"/>
          <w:szCs w:val="24"/>
        </w:rPr>
        <w:t xml:space="preserve">Figure </w:t>
      </w:r>
      <w:r>
        <w:rPr>
          <w:rFonts w:ascii="Times New Roman" w:hAnsi="Times New Roman"/>
          <w:color w:val="000000" w:themeColor="text1"/>
          <w:sz w:val="24"/>
          <w:szCs w:val="24"/>
        </w:rPr>
        <w:t>3</w:t>
      </w:r>
      <w:r w:rsidRPr="006D115C">
        <w:rPr>
          <w:rFonts w:ascii="Times New Roman" w:hAnsi="Times New Roman"/>
          <w:color w:val="000000" w:themeColor="text1"/>
          <w:sz w:val="24"/>
          <w:szCs w:val="24"/>
        </w:rPr>
        <w:t>.5 Partial pressure of</w:t>
      </w:r>
      <w:r>
        <w:rPr>
          <w:rFonts w:ascii="Times New Roman" w:hAnsi="Times New Roman"/>
          <w:color w:val="000000" w:themeColor="text1"/>
          <w:sz w:val="24"/>
          <w:szCs w:val="24"/>
        </w:rPr>
        <w:t xml:space="preserve"> Te</w:t>
      </w:r>
      <w:r w:rsidRPr="002A6426">
        <w:rPr>
          <w:rFonts w:ascii="Times New Roman" w:hAnsi="Times New Roman"/>
          <w:color w:val="000000" w:themeColor="text1"/>
          <w:sz w:val="24"/>
          <w:szCs w:val="24"/>
          <w:vertAlign w:val="subscript"/>
        </w:rPr>
        <w:t>2</w:t>
      </w:r>
      <w:r w:rsidRPr="006D115C">
        <w:rPr>
          <w:rFonts w:ascii="Times New Roman" w:hAnsi="Times New Roman"/>
          <w:color w:val="000000" w:themeColor="text1"/>
          <w:sz w:val="24"/>
          <w:szCs w:val="24"/>
        </w:rPr>
        <w:t xml:space="preserve"> along the three-phase loop of CdTe(s)</w:t>
      </w:r>
      <w:r>
        <w:rPr>
          <w:rFonts w:ascii="Times New Roman" w:hAnsi="Times New Roman"/>
          <w:color w:val="000000" w:themeColor="text1"/>
          <w:sz w:val="24"/>
          <w:szCs w:val="24"/>
        </w:rPr>
        <w:t>,</w:t>
      </w:r>
      <w:r w:rsidRPr="00DB34C9">
        <w:rPr>
          <w:rFonts w:ascii="Times New Roman" w:hAnsi="Times New Roman"/>
          <w:color w:val="000000" w:themeColor="text1"/>
          <w:sz w:val="24"/>
          <w:szCs w:val="24"/>
        </w:rPr>
        <w:t xml:space="preserve"> </w:t>
      </w:r>
      <w:r>
        <w:rPr>
          <w:rFonts w:ascii="Times New Roman" w:hAnsi="Times New Roman"/>
          <w:color w:val="000000" w:themeColor="text1"/>
          <w:sz w:val="24"/>
          <w:szCs w:val="24"/>
        </w:rPr>
        <w:t>with a melting temperature of 1092</w:t>
      </w:r>
      <w:r w:rsidRPr="00DB34C9">
        <w:rPr>
          <w:rFonts w:ascii="Times New Roman" w:hAnsi="Times New Roman"/>
          <w:color w:val="000000" w:themeColor="text1"/>
          <w:sz w:val="24"/>
          <w:szCs w:val="24"/>
          <w:vertAlign w:val="superscript"/>
        </w:rPr>
        <w:t>o</w:t>
      </w:r>
      <w:r>
        <w:rPr>
          <w:rFonts w:ascii="Times New Roman" w:hAnsi="Times New Roman"/>
          <w:color w:val="000000" w:themeColor="text1"/>
          <w:sz w:val="24"/>
          <w:szCs w:val="24"/>
        </w:rPr>
        <w:t xml:space="preserve">C, </w:t>
      </w:r>
      <w:r w:rsidRPr="006D115C">
        <w:rPr>
          <w:rFonts w:ascii="Times New Roman" w:hAnsi="Times New Roman"/>
          <w:color w:val="000000" w:themeColor="text1"/>
          <w:sz w:val="24"/>
          <w:szCs w:val="24"/>
        </w:rPr>
        <w:t>and over the various melts. The experi</w:t>
      </w:r>
      <w:r>
        <w:rPr>
          <w:rFonts w:ascii="Times New Roman" w:hAnsi="Times New Roman"/>
          <w:color w:val="000000" w:themeColor="text1"/>
          <w:sz w:val="24"/>
          <w:szCs w:val="24"/>
        </w:rPr>
        <w:t xml:space="preserve">mental points are from Brebrick [23]. </w:t>
      </w:r>
      <w:r>
        <w:rPr>
          <w:rFonts w:ascii="Times New Roman" w:hAnsi="Times New Roman"/>
          <w:sz w:val="24"/>
          <w:szCs w:val="24"/>
        </w:rPr>
        <w:t>Uppermost line labeled P</w:t>
      </w:r>
      <w:r w:rsidRPr="006D115C">
        <w:rPr>
          <w:rFonts w:ascii="Times New Roman" w:hAnsi="Times New Roman"/>
          <w:sz w:val="24"/>
          <w:szCs w:val="24"/>
          <w:vertAlign w:val="superscript"/>
        </w:rPr>
        <w:t>o</w:t>
      </w:r>
      <w:r>
        <w:rPr>
          <w:rFonts w:ascii="Times New Roman" w:hAnsi="Times New Roman"/>
          <w:sz w:val="24"/>
          <w:szCs w:val="24"/>
          <w:vertAlign w:val="subscript"/>
        </w:rPr>
        <w:t>Te2</w:t>
      </w:r>
      <w:r>
        <w:rPr>
          <w:rFonts w:ascii="Times New Roman" w:hAnsi="Times New Roman"/>
          <w:sz w:val="24"/>
          <w:szCs w:val="24"/>
        </w:rPr>
        <w:t xml:space="preserve"> is the vapor pressure of Te(l). Short line segments are for liquids with labeled atomic fraction of Te (taken from Figure 4 of Ref.[17]).</w:t>
      </w:r>
    </w:p>
    <w:p w14:paraId="50752E45"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p>
    <w:p w14:paraId="3A7CDAB1"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p>
    <w:p w14:paraId="62DE9908"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p>
    <w:p w14:paraId="10A1B4DB"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p w14:paraId="26A3ED15"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p>
    <w:p w14:paraId="79CB08F4"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26CC60AB" wp14:editId="09A53B18">
            <wp:extent cx="4325506" cy="4956048"/>
            <wp:effectExtent l="0" t="0" r="0" b="0"/>
            <wp:docPr id="183" name="Picture 8" descr="P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d.JPG"/>
                    <pic:cNvPicPr/>
                  </pic:nvPicPr>
                  <pic:blipFill>
                    <a:blip r:embed="rId21" cstate="print"/>
                    <a:stretch>
                      <a:fillRect/>
                    </a:stretch>
                  </pic:blipFill>
                  <pic:spPr>
                    <a:xfrm>
                      <a:off x="0" y="0"/>
                      <a:ext cx="4335569" cy="4967578"/>
                    </a:xfrm>
                    <a:prstGeom prst="rect">
                      <a:avLst/>
                    </a:prstGeom>
                  </pic:spPr>
                </pic:pic>
              </a:graphicData>
            </a:graphic>
          </wp:inline>
        </w:drawing>
      </w:r>
    </w:p>
    <w:p w14:paraId="7D238008" w14:textId="77777777" w:rsidR="00174C5A" w:rsidRPr="006D115C" w:rsidRDefault="00174C5A" w:rsidP="00174C5A">
      <w:pPr>
        <w:autoSpaceDE w:val="0"/>
        <w:autoSpaceDN w:val="0"/>
        <w:adjustRightInd w:val="0"/>
        <w:spacing w:after="0" w:line="240" w:lineRule="auto"/>
        <w:jc w:val="center"/>
        <w:rPr>
          <w:rFonts w:ascii="Times New Roman" w:hAnsi="Times New Roman"/>
          <w:color w:val="000000" w:themeColor="text1"/>
          <w:sz w:val="24"/>
          <w:szCs w:val="24"/>
        </w:rPr>
      </w:pPr>
    </w:p>
    <w:p w14:paraId="55F3BBCD" w14:textId="77777777" w:rsidR="00174C5A" w:rsidRPr="006D115C" w:rsidRDefault="00174C5A" w:rsidP="00174C5A">
      <w:pPr>
        <w:autoSpaceDE w:val="0"/>
        <w:autoSpaceDN w:val="0"/>
        <w:adjustRightInd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Figure 3.6 Partial pressure of Cd</w:t>
      </w:r>
      <w:r w:rsidRPr="006D115C">
        <w:rPr>
          <w:rFonts w:ascii="Times New Roman" w:hAnsi="Times New Roman"/>
          <w:color w:val="000000" w:themeColor="text1"/>
          <w:sz w:val="24"/>
          <w:szCs w:val="24"/>
        </w:rPr>
        <w:t xml:space="preserve"> along the three-phase loop of CdTe(s)</w:t>
      </w:r>
      <w:r>
        <w:rPr>
          <w:rFonts w:ascii="Times New Roman" w:hAnsi="Times New Roman"/>
          <w:color w:val="000000" w:themeColor="text1"/>
          <w:sz w:val="24"/>
          <w:szCs w:val="24"/>
        </w:rPr>
        <w:t xml:space="preserve"> </w:t>
      </w:r>
      <w:r w:rsidRPr="006D115C">
        <w:rPr>
          <w:rFonts w:ascii="Times New Roman" w:hAnsi="Times New Roman"/>
          <w:color w:val="000000" w:themeColor="text1"/>
          <w:sz w:val="24"/>
          <w:szCs w:val="24"/>
        </w:rPr>
        <w:t xml:space="preserve">and over the different </w:t>
      </w:r>
      <w:r>
        <w:rPr>
          <w:rFonts w:ascii="Times New Roman" w:hAnsi="Times New Roman"/>
          <w:color w:val="000000" w:themeColor="text1"/>
          <w:sz w:val="24"/>
          <w:szCs w:val="24"/>
        </w:rPr>
        <w:t>melts. C</w:t>
      </w:r>
      <w:r w:rsidRPr="006D115C">
        <w:rPr>
          <w:rFonts w:ascii="Times New Roman" w:hAnsi="Times New Roman"/>
          <w:color w:val="000000" w:themeColor="text1"/>
          <w:sz w:val="24"/>
          <w:szCs w:val="24"/>
        </w:rPr>
        <w:t>ircles from</w:t>
      </w:r>
      <w:r>
        <w:rPr>
          <w:rFonts w:ascii="Times New Roman" w:hAnsi="Times New Roman"/>
          <w:color w:val="000000" w:themeColor="text1"/>
          <w:sz w:val="24"/>
          <w:szCs w:val="24"/>
        </w:rPr>
        <w:t xml:space="preserve"> Brebrick</w:t>
      </w:r>
      <w:r w:rsidRPr="006D115C">
        <w:rPr>
          <w:rFonts w:ascii="Times New Roman" w:hAnsi="Times New Roman"/>
          <w:color w:val="000000" w:themeColor="text1"/>
          <w:sz w:val="24"/>
          <w:szCs w:val="24"/>
        </w:rPr>
        <w:t xml:space="preserve"> </w:t>
      </w:r>
      <w:r>
        <w:rPr>
          <w:rFonts w:ascii="Times New Roman" w:hAnsi="Times New Roman"/>
          <w:color w:val="000000" w:themeColor="text1"/>
          <w:sz w:val="24"/>
          <w:szCs w:val="24"/>
        </w:rPr>
        <w:t>[23] Squares are from Lorenz [25] and triangles from de Nobel</w:t>
      </w:r>
      <w:r w:rsidRPr="006D115C">
        <w:rPr>
          <w:rFonts w:ascii="Times New Roman" w:hAnsi="Times New Roman"/>
          <w:color w:val="000000" w:themeColor="text1"/>
          <w:sz w:val="24"/>
          <w:szCs w:val="24"/>
        </w:rPr>
        <w:t xml:space="preserve"> </w:t>
      </w:r>
      <w:r>
        <w:rPr>
          <w:rFonts w:ascii="Times New Roman" w:hAnsi="Times New Roman"/>
          <w:color w:val="000000" w:themeColor="text1"/>
          <w:sz w:val="24"/>
          <w:szCs w:val="24"/>
        </w:rPr>
        <w:t>[28].</w:t>
      </w:r>
      <w:r w:rsidRPr="006D115C">
        <w:rPr>
          <w:rFonts w:ascii="Times New Roman" w:hAnsi="Times New Roman"/>
          <w:color w:val="000000" w:themeColor="text1"/>
          <w:sz w:val="24"/>
          <w:szCs w:val="24"/>
        </w:rPr>
        <w:t xml:space="preserve"> </w:t>
      </w:r>
      <w:r>
        <w:rPr>
          <w:rFonts w:ascii="Times New Roman" w:hAnsi="Times New Roman"/>
          <w:color w:val="000000" w:themeColor="text1"/>
          <w:sz w:val="24"/>
          <w:szCs w:val="24"/>
        </w:rPr>
        <w:t>V</w:t>
      </w:r>
      <w:r w:rsidRPr="006D115C">
        <w:rPr>
          <w:rFonts w:ascii="Times New Roman" w:hAnsi="Times New Roman"/>
          <w:color w:val="000000" w:themeColor="text1"/>
          <w:sz w:val="24"/>
          <w:szCs w:val="24"/>
        </w:rPr>
        <w:t>apor pressure of Cd(l) is</w:t>
      </w:r>
      <w:r>
        <w:rPr>
          <w:rFonts w:ascii="Times New Roman" w:hAnsi="Times New Roman"/>
          <w:color w:val="000000" w:themeColor="text1"/>
          <w:sz w:val="24"/>
          <w:szCs w:val="24"/>
        </w:rPr>
        <w:t xml:space="preserve"> </w:t>
      </w:r>
      <w:r w:rsidRPr="006D115C">
        <w:rPr>
          <w:rFonts w:ascii="Times New Roman" w:hAnsi="Times New Roman"/>
          <w:color w:val="000000" w:themeColor="text1"/>
          <w:sz w:val="24"/>
          <w:szCs w:val="24"/>
        </w:rPr>
        <w:t>line labeled P</w:t>
      </w:r>
      <w:r>
        <w:rPr>
          <w:rFonts w:ascii="Times New Roman" w:hAnsi="Times New Roman"/>
          <w:color w:val="000000" w:themeColor="text1"/>
          <w:sz w:val="24"/>
          <w:szCs w:val="24"/>
          <w:vertAlign w:val="superscript"/>
        </w:rPr>
        <w:t>o</w:t>
      </w:r>
      <w:r w:rsidRPr="006D115C">
        <w:rPr>
          <w:rFonts w:ascii="Times New Roman" w:hAnsi="Times New Roman"/>
          <w:color w:val="000000" w:themeColor="text1"/>
          <w:sz w:val="24"/>
          <w:szCs w:val="24"/>
          <w:vertAlign w:val="subscript"/>
        </w:rPr>
        <w:t>Cd</w:t>
      </w:r>
      <w:r>
        <w:rPr>
          <w:rFonts w:ascii="Times New Roman" w:hAnsi="Times New Roman"/>
          <w:color w:val="000000" w:themeColor="text1"/>
          <w:sz w:val="24"/>
          <w:szCs w:val="24"/>
        </w:rPr>
        <w:t xml:space="preserve"> </w:t>
      </w:r>
      <w:r>
        <w:rPr>
          <w:rFonts w:ascii="Times New Roman" w:hAnsi="Times New Roman"/>
          <w:sz w:val="24"/>
          <w:szCs w:val="24"/>
        </w:rPr>
        <w:t>(taken from Figure 5 of Ref.[17]).</w:t>
      </w:r>
    </w:p>
    <w:p w14:paraId="02787BEC" w14:textId="77777777" w:rsidR="00174C5A" w:rsidRPr="006D115C" w:rsidRDefault="00174C5A" w:rsidP="00174C5A">
      <w:pPr>
        <w:autoSpaceDE w:val="0"/>
        <w:autoSpaceDN w:val="0"/>
        <w:adjustRightInd w:val="0"/>
        <w:spacing w:after="0" w:line="240" w:lineRule="auto"/>
        <w:jc w:val="center"/>
        <w:rPr>
          <w:rFonts w:ascii="Times New Roman" w:hAnsi="Times New Roman"/>
          <w:color w:val="000000" w:themeColor="text1"/>
          <w:sz w:val="24"/>
          <w:szCs w:val="24"/>
        </w:rPr>
      </w:pPr>
    </w:p>
    <w:p w14:paraId="6336B50B" w14:textId="77777777" w:rsidR="00174C5A" w:rsidRDefault="00174C5A" w:rsidP="00174C5A">
      <w:pPr>
        <w:autoSpaceDE w:val="0"/>
        <w:autoSpaceDN w:val="0"/>
        <w:adjustRightInd w:val="0"/>
        <w:spacing w:after="0" w:line="240" w:lineRule="auto"/>
        <w:rPr>
          <w:rFonts w:ascii="Times New Roman" w:hAnsi="Times New Roman"/>
          <w:sz w:val="24"/>
          <w:szCs w:val="24"/>
        </w:rPr>
      </w:pPr>
    </w:p>
    <w:p w14:paraId="44CC5C90" w14:textId="77777777" w:rsidR="00174C5A" w:rsidRPr="00194561" w:rsidRDefault="00174C5A" w:rsidP="00174C5A">
      <w:pPr>
        <w:pStyle w:val="BodyText"/>
        <w:ind w:firstLine="720"/>
        <w:jc w:val="left"/>
        <w:rPr>
          <w:szCs w:val="24"/>
        </w:rPr>
      </w:pPr>
      <w:r>
        <w:rPr>
          <w:color w:val="000000" w:themeColor="text1"/>
          <w:szCs w:val="24"/>
        </w:rPr>
        <w:t>3</w:t>
      </w:r>
      <w:r w:rsidRPr="00EF3A7B">
        <w:rPr>
          <w:color w:val="000000" w:themeColor="text1"/>
          <w:szCs w:val="24"/>
        </w:rPr>
        <w:t>.</w:t>
      </w:r>
      <w:r>
        <w:rPr>
          <w:color w:val="000000" w:themeColor="text1"/>
          <w:szCs w:val="24"/>
        </w:rPr>
        <w:t>4</w:t>
      </w:r>
      <w:r w:rsidRPr="00EF3A7B">
        <w:rPr>
          <w:color w:val="000000" w:themeColor="text1"/>
          <w:szCs w:val="24"/>
        </w:rPr>
        <w:t>.1.</w:t>
      </w:r>
      <w:r>
        <w:rPr>
          <w:color w:val="000000" w:themeColor="text1"/>
          <w:szCs w:val="24"/>
        </w:rPr>
        <w:t>4 Hg-Cd-Te ternary. The interaction parameters for the ternary liquid and for the solid solution, W</w:t>
      </w:r>
      <w:r w:rsidRPr="00EE642A">
        <w:rPr>
          <w:color w:val="000000" w:themeColor="text1"/>
          <w:szCs w:val="24"/>
          <w:vertAlign w:val="subscript"/>
        </w:rPr>
        <w:t>S</w:t>
      </w:r>
      <w:r>
        <w:rPr>
          <w:color w:val="000000" w:themeColor="text1"/>
          <w:szCs w:val="24"/>
        </w:rPr>
        <w:t xml:space="preserve"> and V</w:t>
      </w:r>
      <w:r w:rsidRPr="00EE642A">
        <w:rPr>
          <w:color w:val="000000" w:themeColor="text1"/>
          <w:szCs w:val="24"/>
          <w:vertAlign w:val="subscript"/>
        </w:rPr>
        <w:t>S</w:t>
      </w:r>
      <w:r>
        <w:rPr>
          <w:color w:val="000000" w:themeColor="text1"/>
          <w:szCs w:val="24"/>
        </w:rPr>
        <w:t xml:space="preserve">, were established by fitting to the selected 7 solidus and 7 liquidus points in the HgTe-CdTe pseudobinary and 23 Te-rich liquidus points determined by visual observation [21]. The calculated </w:t>
      </w:r>
      <w:r>
        <w:rPr>
          <w:szCs w:val="24"/>
        </w:rPr>
        <w:t>phase diagram</w:t>
      </w:r>
      <w:r w:rsidRPr="00120613">
        <w:rPr>
          <w:szCs w:val="24"/>
        </w:rPr>
        <w:t xml:space="preserve"> along the </w:t>
      </w:r>
      <w:r>
        <w:rPr>
          <w:szCs w:val="24"/>
        </w:rPr>
        <w:t xml:space="preserve">HgTe-CdTe </w:t>
      </w:r>
      <w:r w:rsidRPr="00120613">
        <w:rPr>
          <w:szCs w:val="24"/>
        </w:rPr>
        <w:t>pseudo</w:t>
      </w:r>
      <w:r>
        <w:rPr>
          <w:szCs w:val="24"/>
        </w:rPr>
        <w:t>-</w:t>
      </w:r>
      <w:r w:rsidRPr="00120613">
        <w:rPr>
          <w:szCs w:val="24"/>
        </w:rPr>
        <w:t xml:space="preserve">binary section </w:t>
      </w:r>
      <w:r>
        <w:rPr>
          <w:szCs w:val="24"/>
        </w:rPr>
        <w:t>is shown in Figure</w:t>
      </w:r>
      <w:r w:rsidRPr="00120613">
        <w:rPr>
          <w:szCs w:val="24"/>
        </w:rPr>
        <w:t xml:space="preserve"> </w:t>
      </w:r>
      <w:r>
        <w:rPr>
          <w:szCs w:val="24"/>
        </w:rPr>
        <w:t>3.7</w:t>
      </w:r>
      <w:r w:rsidRPr="00120613">
        <w:rPr>
          <w:szCs w:val="24"/>
        </w:rPr>
        <w:t xml:space="preserve">, </w:t>
      </w:r>
      <w:r w:rsidRPr="00832392">
        <w:rPr>
          <w:color w:val="000000" w:themeColor="text1"/>
          <w:szCs w:val="24"/>
        </w:rPr>
        <w:t>where the fits of the calculated solidus and liquidus points as functions of compositions x, the mole fraction of CdTe in Hg</w:t>
      </w:r>
      <w:r w:rsidRPr="00832392">
        <w:rPr>
          <w:color w:val="000000" w:themeColor="text1"/>
          <w:szCs w:val="24"/>
          <w:vertAlign w:val="subscript"/>
        </w:rPr>
        <w:t>1-x</w:t>
      </w:r>
      <w:r w:rsidRPr="00832392">
        <w:rPr>
          <w:color w:val="000000" w:themeColor="text1"/>
          <w:szCs w:val="24"/>
        </w:rPr>
        <w:t>Cd</w:t>
      </w:r>
      <w:r w:rsidRPr="00832392">
        <w:rPr>
          <w:color w:val="000000" w:themeColor="text1"/>
          <w:szCs w:val="24"/>
          <w:vertAlign w:val="subscript"/>
        </w:rPr>
        <w:t>x</w:t>
      </w:r>
      <w:r w:rsidRPr="00832392">
        <w:rPr>
          <w:color w:val="000000" w:themeColor="text1"/>
          <w:szCs w:val="24"/>
        </w:rPr>
        <w:t>Te, are 7.0 and 5.1</w:t>
      </w:r>
      <w:r w:rsidRPr="00832392">
        <w:rPr>
          <w:color w:val="000000" w:themeColor="text1"/>
          <w:szCs w:val="24"/>
          <w:vertAlign w:val="superscript"/>
        </w:rPr>
        <w:t>o</w:t>
      </w:r>
      <w:r w:rsidRPr="00832392">
        <w:rPr>
          <w:color w:val="000000" w:themeColor="text1"/>
          <w:szCs w:val="24"/>
        </w:rPr>
        <w:t>C, respectively, by varying the ternary interaction parameters.</w:t>
      </w:r>
      <w:r>
        <w:rPr>
          <w:color w:val="000000" w:themeColor="text1"/>
          <w:szCs w:val="24"/>
        </w:rPr>
        <w:t xml:space="preserve"> </w:t>
      </w:r>
      <w:r w:rsidRPr="008C0F6E">
        <w:rPr>
          <w:color w:val="000000" w:themeColor="text1"/>
          <w:szCs w:val="24"/>
        </w:rPr>
        <w:t xml:space="preserve">The remaining liquid phase interaction </w:t>
      </w:r>
      <w:r>
        <w:rPr>
          <w:color w:val="000000" w:themeColor="text1"/>
          <w:szCs w:val="24"/>
        </w:rPr>
        <w:t>parameter</w:t>
      </w:r>
      <w:r w:rsidRPr="008C0F6E">
        <w:rPr>
          <w:color w:val="000000" w:themeColor="text1"/>
          <w:szCs w:val="24"/>
        </w:rPr>
        <w:t>s to characterize the Hg-Cd-Te ternary system</w:t>
      </w:r>
      <w:r>
        <w:rPr>
          <w:color w:val="000000" w:themeColor="text1"/>
          <w:szCs w:val="24"/>
        </w:rPr>
        <w:t xml:space="preserve"> we</w:t>
      </w:r>
      <w:r w:rsidRPr="008C0F6E">
        <w:rPr>
          <w:color w:val="000000" w:themeColor="text1"/>
          <w:szCs w:val="24"/>
        </w:rPr>
        <w:t>re determined b</w:t>
      </w:r>
      <w:r>
        <w:rPr>
          <w:color w:val="000000" w:themeColor="text1"/>
          <w:szCs w:val="24"/>
        </w:rPr>
        <w:t>y seeking an optimum fit to 47 li</w:t>
      </w:r>
      <w:r w:rsidRPr="008C0F6E">
        <w:rPr>
          <w:color w:val="000000" w:themeColor="text1"/>
          <w:szCs w:val="24"/>
        </w:rPr>
        <w:t>quidus and</w:t>
      </w:r>
      <w:r>
        <w:rPr>
          <w:color w:val="000000" w:themeColor="text1"/>
          <w:szCs w:val="24"/>
        </w:rPr>
        <w:t xml:space="preserve"> </w:t>
      </w:r>
      <w:r w:rsidRPr="008C0F6E">
        <w:rPr>
          <w:color w:val="000000" w:themeColor="text1"/>
          <w:szCs w:val="24"/>
        </w:rPr>
        <w:t>21 solidus experimental points. An excellent fit is obtained without</w:t>
      </w:r>
      <w:r>
        <w:rPr>
          <w:color w:val="000000" w:themeColor="text1"/>
          <w:szCs w:val="24"/>
        </w:rPr>
        <w:t xml:space="preserve"> </w:t>
      </w:r>
      <w:r w:rsidRPr="008C0F6E">
        <w:rPr>
          <w:color w:val="000000" w:themeColor="text1"/>
          <w:szCs w:val="24"/>
        </w:rPr>
        <w:t xml:space="preserve">the use of liquid phase </w:t>
      </w:r>
      <w:r>
        <w:rPr>
          <w:color w:val="000000" w:themeColor="text1"/>
          <w:szCs w:val="24"/>
        </w:rPr>
        <w:t xml:space="preserve">interaction </w:t>
      </w:r>
      <w:r w:rsidRPr="008C0F6E">
        <w:rPr>
          <w:color w:val="000000" w:themeColor="text1"/>
          <w:szCs w:val="24"/>
        </w:rPr>
        <w:t>parameters</w:t>
      </w:r>
      <w:r>
        <w:rPr>
          <w:color w:val="000000" w:themeColor="text1"/>
          <w:szCs w:val="24"/>
        </w:rPr>
        <w:t xml:space="preserve"> between</w:t>
      </w:r>
      <w:r w:rsidRPr="008C0F6E">
        <w:rPr>
          <w:color w:val="000000" w:themeColor="text1"/>
          <w:szCs w:val="24"/>
        </w:rPr>
        <w:t xml:space="preserve"> Cd-HgTe </w:t>
      </w:r>
      <w:r>
        <w:rPr>
          <w:color w:val="000000" w:themeColor="text1"/>
          <w:szCs w:val="24"/>
        </w:rPr>
        <w:t>(species 2-4)</w:t>
      </w:r>
      <w:r w:rsidRPr="008C0F6E">
        <w:rPr>
          <w:color w:val="000000" w:themeColor="text1"/>
          <w:szCs w:val="24"/>
        </w:rPr>
        <w:t xml:space="preserve">. </w:t>
      </w:r>
      <w:r w:rsidRPr="00194561">
        <w:rPr>
          <w:color w:val="000000" w:themeColor="text1"/>
          <w:szCs w:val="24"/>
        </w:rPr>
        <w:t xml:space="preserve">The values for the solid solution parameters, listed in </w:t>
      </w:r>
      <w:r w:rsidRPr="00D1070A">
        <w:rPr>
          <w:szCs w:val="24"/>
        </w:rPr>
        <w:t xml:space="preserve">Table </w:t>
      </w:r>
      <w:r>
        <w:rPr>
          <w:szCs w:val="24"/>
        </w:rPr>
        <w:t>3</w:t>
      </w:r>
      <w:r w:rsidRPr="00D1070A">
        <w:rPr>
          <w:szCs w:val="24"/>
        </w:rPr>
        <w:t>.1</w:t>
      </w:r>
      <w:r w:rsidRPr="00194561">
        <w:rPr>
          <w:color w:val="000000" w:themeColor="text1"/>
          <w:szCs w:val="24"/>
        </w:rPr>
        <w:t xml:space="preserve">, imply a critical temperature of 464K for the spinodal </w:t>
      </w:r>
      <w:r w:rsidRPr="00194561">
        <w:rPr>
          <w:color w:val="000000" w:themeColor="text1"/>
          <w:szCs w:val="24"/>
        </w:rPr>
        <w:lastRenderedPageBreak/>
        <w:t>decomposition of the solid solution which is in good agreement wi</w:t>
      </w:r>
      <w:r>
        <w:rPr>
          <w:color w:val="000000" w:themeColor="text1"/>
          <w:szCs w:val="24"/>
        </w:rPr>
        <w:t>th 456.5</w:t>
      </w:r>
      <w:r w:rsidRPr="00194561">
        <w:rPr>
          <w:color w:val="000000" w:themeColor="text1"/>
          <w:szCs w:val="24"/>
        </w:rPr>
        <w:t xml:space="preserve">K at </w:t>
      </w:r>
      <w:r>
        <w:rPr>
          <w:color w:val="000000" w:themeColor="text1"/>
          <w:szCs w:val="24"/>
        </w:rPr>
        <w:t>x</w:t>
      </w:r>
      <w:r w:rsidRPr="00194561">
        <w:rPr>
          <w:color w:val="000000" w:themeColor="text1"/>
          <w:szCs w:val="24"/>
          <w:vertAlign w:val="subscript"/>
        </w:rPr>
        <w:t>CdTe</w:t>
      </w:r>
      <w:r w:rsidRPr="00194561">
        <w:rPr>
          <w:color w:val="000000" w:themeColor="text1"/>
          <w:szCs w:val="24"/>
        </w:rPr>
        <w:t xml:space="preserve"> = 0.535 </w:t>
      </w:r>
      <w:r w:rsidRPr="00194561">
        <w:rPr>
          <w:szCs w:val="24"/>
        </w:rPr>
        <w:t xml:space="preserve">reported by Vasil'ev </w:t>
      </w:r>
      <w:r w:rsidRPr="00194561">
        <w:rPr>
          <w:i/>
          <w:iCs/>
          <w:szCs w:val="24"/>
        </w:rPr>
        <w:t xml:space="preserve">et al. </w:t>
      </w:r>
      <w:r w:rsidRPr="00194561">
        <w:rPr>
          <w:iCs/>
          <w:szCs w:val="24"/>
        </w:rPr>
        <w:t>[</w:t>
      </w:r>
      <w:r>
        <w:rPr>
          <w:szCs w:val="24"/>
        </w:rPr>
        <w:t xml:space="preserve">29] </w:t>
      </w:r>
      <w:r w:rsidRPr="00194561">
        <w:rPr>
          <w:szCs w:val="24"/>
        </w:rPr>
        <w:t>by e</w:t>
      </w:r>
      <w:r>
        <w:rPr>
          <w:szCs w:val="24"/>
        </w:rPr>
        <w:t>.</w:t>
      </w:r>
      <w:r w:rsidRPr="00194561">
        <w:rPr>
          <w:szCs w:val="24"/>
        </w:rPr>
        <w:t>m</w:t>
      </w:r>
      <w:r>
        <w:rPr>
          <w:szCs w:val="24"/>
        </w:rPr>
        <w:t>.</w:t>
      </w:r>
      <w:r w:rsidRPr="00194561">
        <w:rPr>
          <w:szCs w:val="24"/>
        </w:rPr>
        <w:t>f</w:t>
      </w:r>
      <w:r>
        <w:rPr>
          <w:szCs w:val="24"/>
        </w:rPr>
        <w:t>.</w:t>
      </w:r>
      <w:r w:rsidRPr="00194561">
        <w:rPr>
          <w:szCs w:val="24"/>
        </w:rPr>
        <w:t xml:space="preserve"> measurements.</w:t>
      </w:r>
    </w:p>
    <w:p w14:paraId="6F07CA90" w14:textId="77777777" w:rsidR="00174C5A" w:rsidRPr="00194561" w:rsidRDefault="00174C5A" w:rsidP="00174C5A">
      <w:pPr>
        <w:autoSpaceDE w:val="0"/>
        <w:autoSpaceDN w:val="0"/>
        <w:adjustRightInd w:val="0"/>
        <w:spacing w:after="0" w:line="240" w:lineRule="auto"/>
        <w:rPr>
          <w:rFonts w:ascii="Times New Roman" w:hAnsi="Times New Roman"/>
          <w:sz w:val="24"/>
          <w:szCs w:val="24"/>
        </w:rPr>
      </w:pPr>
    </w:p>
    <w:p w14:paraId="18F2F6BE" w14:textId="77777777" w:rsidR="00174C5A" w:rsidRDefault="00174C5A" w:rsidP="00174C5A">
      <w:pPr>
        <w:pStyle w:val="Body"/>
        <w:jc w:val="center"/>
      </w:pPr>
      <w:r>
        <w:rPr>
          <w:lang w:eastAsia="en-US"/>
        </w:rPr>
        <w:drawing>
          <wp:inline distT="0" distB="0" distL="0" distR="0" wp14:anchorId="22D8B953" wp14:editId="6F4A6211">
            <wp:extent cx="5078705" cy="3756396"/>
            <wp:effectExtent l="19050" t="0" r="7645" b="0"/>
            <wp:docPr id="184" name="Picture 9" descr="pse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udo.JPG"/>
                    <pic:cNvPicPr/>
                  </pic:nvPicPr>
                  <pic:blipFill>
                    <a:blip r:embed="rId22" cstate="print"/>
                    <a:stretch>
                      <a:fillRect/>
                    </a:stretch>
                  </pic:blipFill>
                  <pic:spPr>
                    <a:xfrm>
                      <a:off x="0" y="0"/>
                      <a:ext cx="5085736" cy="3761596"/>
                    </a:xfrm>
                    <a:prstGeom prst="rect">
                      <a:avLst/>
                    </a:prstGeom>
                  </pic:spPr>
                </pic:pic>
              </a:graphicData>
            </a:graphic>
          </wp:inline>
        </w:drawing>
      </w:r>
    </w:p>
    <w:p w14:paraId="3BF09763" w14:textId="77777777" w:rsidR="00174C5A" w:rsidRDefault="00174C5A" w:rsidP="00174C5A">
      <w:pPr>
        <w:pStyle w:val="Body"/>
        <w:jc w:val="center"/>
      </w:pPr>
    </w:p>
    <w:p w14:paraId="17EC8BEE"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Figure 3.7 </w:t>
      </w:r>
      <w:r w:rsidRPr="00445AC6">
        <w:rPr>
          <w:rFonts w:ascii="Times New Roman" w:hAnsi="Times New Roman"/>
          <w:color w:val="000000" w:themeColor="text1"/>
          <w:sz w:val="24"/>
          <w:szCs w:val="24"/>
        </w:rPr>
        <w:t>Liquidus and solidus lines in the HgTe-CdTe pseudo</w:t>
      </w:r>
      <w:r>
        <w:rPr>
          <w:rFonts w:ascii="Times New Roman" w:hAnsi="Times New Roman"/>
          <w:color w:val="000000" w:themeColor="text1"/>
          <w:sz w:val="24"/>
          <w:szCs w:val="24"/>
        </w:rPr>
        <w:t>-</w:t>
      </w:r>
      <w:r w:rsidRPr="00445AC6">
        <w:rPr>
          <w:rFonts w:ascii="Times New Roman" w:hAnsi="Times New Roman"/>
          <w:color w:val="000000" w:themeColor="text1"/>
          <w:sz w:val="24"/>
          <w:szCs w:val="24"/>
        </w:rPr>
        <w:t>binary</w:t>
      </w:r>
      <w:r>
        <w:rPr>
          <w:rFonts w:ascii="Times New Roman" w:hAnsi="Times New Roman"/>
          <w:color w:val="000000" w:themeColor="text1"/>
          <w:sz w:val="24"/>
          <w:szCs w:val="24"/>
        </w:rPr>
        <w:t xml:space="preserve"> </w:t>
      </w:r>
      <w:r w:rsidRPr="00445AC6">
        <w:rPr>
          <w:rFonts w:ascii="Times New Roman" w:hAnsi="Times New Roman"/>
          <w:color w:val="000000" w:themeColor="text1"/>
          <w:sz w:val="24"/>
          <w:szCs w:val="24"/>
        </w:rPr>
        <w:t xml:space="preserve">section. </w:t>
      </w:r>
      <w:r>
        <w:rPr>
          <w:rFonts w:ascii="Times New Roman" w:hAnsi="Times New Roman"/>
          <w:color w:val="000000" w:themeColor="text1"/>
          <w:sz w:val="24"/>
          <w:szCs w:val="24"/>
        </w:rPr>
        <w:t>Inve</w:t>
      </w:r>
      <w:r w:rsidRPr="00445AC6">
        <w:rPr>
          <w:rFonts w:ascii="Times New Roman" w:hAnsi="Times New Roman"/>
          <w:color w:val="000000" w:themeColor="text1"/>
          <w:sz w:val="24"/>
          <w:szCs w:val="24"/>
        </w:rPr>
        <w:t>rted triangles</w:t>
      </w:r>
      <w:r>
        <w:rPr>
          <w:rFonts w:ascii="Times New Roman" w:hAnsi="Times New Roman"/>
          <w:color w:val="000000" w:themeColor="text1"/>
          <w:sz w:val="24"/>
          <w:szCs w:val="24"/>
        </w:rPr>
        <w:t xml:space="preserve"> from Blair [30], c</w:t>
      </w:r>
      <w:r w:rsidRPr="00445AC6">
        <w:rPr>
          <w:rFonts w:ascii="Times New Roman" w:hAnsi="Times New Roman"/>
          <w:color w:val="000000" w:themeColor="text1"/>
          <w:sz w:val="24"/>
          <w:szCs w:val="24"/>
        </w:rPr>
        <w:t>ircle</w:t>
      </w:r>
      <w:r>
        <w:rPr>
          <w:rFonts w:ascii="Times New Roman" w:hAnsi="Times New Roman"/>
          <w:color w:val="000000" w:themeColor="text1"/>
          <w:sz w:val="24"/>
          <w:szCs w:val="24"/>
        </w:rPr>
        <w:t>s are from Lehoczky and Szofran</w:t>
      </w:r>
      <w:r w:rsidRPr="00445AC6">
        <w:rPr>
          <w:rFonts w:ascii="Times New Roman" w:hAnsi="Times New Roman"/>
          <w:color w:val="000000" w:themeColor="text1"/>
          <w:sz w:val="24"/>
          <w:szCs w:val="24"/>
        </w:rPr>
        <w:t xml:space="preserve"> </w:t>
      </w:r>
      <w:r>
        <w:rPr>
          <w:rFonts w:ascii="Times New Roman" w:hAnsi="Times New Roman"/>
          <w:color w:val="000000" w:themeColor="text1"/>
          <w:sz w:val="24"/>
          <w:szCs w:val="24"/>
        </w:rPr>
        <w:t>[31], squares from Steininger</w:t>
      </w:r>
      <w:r w:rsidRPr="00445AC6">
        <w:rPr>
          <w:rFonts w:ascii="Times New Roman" w:hAnsi="Times New Roman"/>
          <w:color w:val="000000" w:themeColor="text1"/>
          <w:sz w:val="24"/>
          <w:szCs w:val="24"/>
        </w:rPr>
        <w:t xml:space="preserve"> </w:t>
      </w:r>
      <w:r>
        <w:rPr>
          <w:rFonts w:ascii="Times New Roman" w:hAnsi="Times New Roman"/>
          <w:color w:val="000000" w:themeColor="text1"/>
          <w:sz w:val="24"/>
          <w:szCs w:val="24"/>
        </w:rPr>
        <w:t>[32], triangles from Harman</w:t>
      </w:r>
      <w:r w:rsidRPr="00445AC6">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[33] </w:t>
      </w:r>
      <w:r w:rsidRPr="00445AC6">
        <w:rPr>
          <w:rFonts w:ascii="Times New Roman" w:hAnsi="Times New Roman"/>
          <w:color w:val="000000" w:themeColor="text1"/>
          <w:sz w:val="24"/>
          <w:szCs w:val="24"/>
        </w:rPr>
        <w:t xml:space="preserve">and diamonds from </w:t>
      </w:r>
      <w:r w:rsidRPr="006423D3">
        <w:rPr>
          <w:rFonts w:ascii="Times New Roman" w:hAnsi="Times New Roman"/>
          <w:color w:val="000000" w:themeColor="text1"/>
          <w:sz w:val="24"/>
          <w:szCs w:val="24"/>
        </w:rPr>
        <w:t xml:space="preserve">Tung </w:t>
      </w:r>
      <w:r>
        <w:rPr>
          <w:rFonts w:ascii="Times New Roman" w:hAnsi="Times New Roman"/>
          <w:iCs/>
          <w:color w:val="000000" w:themeColor="text1"/>
          <w:sz w:val="24"/>
          <w:szCs w:val="24"/>
        </w:rPr>
        <w:t>et al. [34</w:t>
      </w:r>
      <w:r w:rsidRPr="006423D3">
        <w:rPr>
          <w:rFonts w:ascii="Times New Roman" w:hAnsi="Times New Roman"/>
          <w:iCs/>
          <w:color w:val="000000" w:themeColor="text1"/>
          <w:sz w:val="24"/>
          <w:szCs w:val="24"/>
        </w:rPr>
        <w:t>]</w:t>
      </w:r>
      <w:r>
        <w:rPr>
          <w:rFonts w:ascii="Times New Roman" w:hAnsi="Times New Roman"/>
          <w:sz w:val="24"/>
          <w:szCs w:val="24"/>
        </w:rPr>
        <w:t xml:space="preserve"> (taken from Figure 9 of Ref.[17]).</w:t>
      </w:r>
    </w:p>
    <w:p w14:paraId="68C0F091"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p>
    <w:p w14:paraId="4CD9D2FA" w14:textId="77777777" w:rsidR="00174C5A" w:rsidRPr="00445AC6" w:rsidRDefault="00174C5A" w:rsidP="00174C5A">
      <w:pPr>
        <w:autoSpaceDE w:val="0"/>
        <w:autoSpaceDN w:val="0"/>
        <w:adjustRightInd w:val="0"/>
        <w:spacing w:after="0" w:line="240" w:lineRule="auto"/>
        <w:jc w:val="center"/>
        <w:rPr>
          <w:rFonts w:ascii="Times New Roman" w:hAnsi="Times New Roman"/>
          <w:color w:val="000000" w:themeColor="text1"/>
          <w:sz w:val="24"/>
          <w:szCs w:val="24"/>
        </w:rPr>
      </w:pPr>
    </w:p>
    <w:p w14:paraId="5B7F94AA" w14:textId="77777777" w:rsidR="00174C5A" w:rsidRPr="00DD46C1" w:rsidRDefault="00174C5A" w:rsidP="00174C5A">
      <w:pPr>
        <w:autoSpaceDE w:val="0"/>
        <w:autoSpaceDN w:val="0"/>
        <w:adjustRightInd w:val="0"/>
        <w:spacing w:after="0" w:line="240" w:lineRule="auto"/>
        <w:ind w:firstLine="720"/>
        <w:rPr>
          <w:rFonts w:ascii="Times New Roman" w:hAnsi="Times New Roman"/>
          <w:color w:val="000000" w:themeColor="text1"/>
          <w:sz w:val="24"/>
          <w:szCs w:val="24"/>
        </w:rPr>
      </w:pPr>
      <w:r w:rsidRPr="006423D3">
        <w:rPr>
          <w:rFonts w:ascii="Times New Roman" w:hAnsi="Times New Roman"/>
          <w:color w:val="000000" w:themeColor="text1"/>
          <w:sz w:val="24"/>
          <w:szCs w:val="24"/>
        </w:rPr>
        <w:t>The partial pressures of Hg over the pseudobinary melts are calculated</w:t>
      </w:r>
      <w:r>
        <w:rPr>
          <w:rFonts w:ascii="Times New Roman" w:hAnsi="Times New Roman"/>
          <w:color w:val="000000" w:themeColor="text1"/>
          <w:sz w:val="24"/>
          <w:szCs w:val="24"/>
        </w:rPr>
        <w:t xml:space="preserve"> </w:t>
      </w:r>
      <w:r w:rsidRPr="006423D3">
        <w:rPr>
          <w:rFonts w:ascii="Times New Roman" w:hAnsi="Times New Roman"/>
          <w:color w:val="000000" w:themeColor="text1"/>
          <w:sz w:val="24"/>
          <w:szCs w:val="24"/>
        </w:rPr>
        <w:t>for different mole percent of CdTe for comparison with</w:t>
      </w:r>
      <w:r>
        <w:rPr>
          <w:rFonts w:ascii="Times New Roman" w:hAnsi="Times New Roman"/>
          <w:color w:val="000000" w:themeColor="text1"/>
          <w:sz w:val="24"/>
          <w:szCs w:val="24"/>
        </w:rPr>
        <w:t xml:space="preserve"> </w:t>
      </w:r>
      <w:r w:rsidRPr="006423D3">
        <w:rPr>
          <w:rFonts w:ascii="Times New Roman" w:hAnsi="Times New Roman"/>
          <w:color w:val="000000" w:themeColor="text1"/>
          <w:sz w:val="24"/>
          <w:szCs w:val="24"/>
        </w:rPr>
        <w:t>Steininger's data</w:t>
      </w:r>
      <w:r>
        <w:rPr>
          <w:rFonts w:ascii="Times New Roman" w:hAnsi="Times New Roman"/>
          <w:color w:val="000000" w:themeColor="text1"/>
          <w:sz w:val="24"/>
          <w:szCs w:val="24"/>
        </w:rPr>
        <w:t xml:space="preserve"> [32]</w:t>
      </w:r>
      <w:r w:rsidRPr="006423D3">
        <w:rPr>
          <w:rFonts w:ascii="Times New Roman" w:hAnsi="Times New Roman"/>
          <w:color w:val="000000" w:themeColor="text1"/>
          <w:sz w:val="24"/>
          <w:szCs w:val="24"/>
        </w:rPr>
        <w:t xml:space="preserve"> </w:t>
      </w:r>
      <w:r>
        <w:rPr>
          <w:rFonts w:ascii="Times New Roman" w:hAnsi="Times New Roman"/>
          <w:color w:val="000000" w:themeColor="text1"/>
          <w:sz w:val="24"/>
          <w:szCs w:val="24"/>
        </w:rPr>
        <w:t>measured by</w:t>
      </w:r>
      <w:r w:rsidRPr="006423D3">
        <w:rPr>
          <w:rFonts w:ascii="Times New Roman" w:hAnsi="Times New Roman"/>
          <w:color w:val="000000" w:themeColor="text1"/>
          <w:sz w:val="24"/>
          <w:szCs w:val="24"/>
        </w:rPr>
        <w:t xml:space="preserve"> a high-pressure reflux technique. The </w:t>
      </w:r>
      <w:r>
        <w:rPr>
          <w:rFonts w:ascii="Times New Roman" w:hAnsi="Times New Roman"/>
          <w:color w:val="000000" w:themeColor="text1"/>
          <w:sz w:val="24"/>
          <w:szCs w:val="24"/>
        </w:rPr>
        <w:t>resul</w:t>
      </w:r>
      <w:r w:rsidRPr="006423D3">
        <w:rPr>
          <w:rFonts w:ascii="Times New Roman" w:hAnsi="Times New Roman"/>
          <w:color w:val="000000" w:themeColor="text1"/>
          <w:sz w:val="24"/>
          <w:szCs w:val="24"/>
        </w:rPr>
        <w:t>ts</w:t>
      </w:r>
      <w:r>
        <w:rPr>
          <w:rFonts w:ascii="Times New Roman" w:hAnsi="Times New Roman"/>
          <w:color w:val="000000" w:themeColor="text1"/>
          <w:sz w:val="24"/>
          <w:szCs w:val="24"/>
        </w:rPr>
        <w:t xml:space="preserve"> shown in Figure 3.8</w:t>
      </w:r>
      <w:r w:rsidRPr="006423D3">
        <w:rPr>
          <w:rFonts w:ascii="Times New Roman" w:hAnsi="Times New Roman"/>
          <w:color w:val="000000" w:themeColor="text1"/>
          <w:sz w:val="24"/>
          <w:szCs w:val="24"/>
        </w:rPr>
        <w:t xml:space="preserve"> are in good agreement with Steininger's</w:t>
      </w:r>
      <w:r>
        <w:rPr>
          <w:rFonts w:ascii="Times New Roman" w:hAnsi="Times New Roman"/>
          <w:color w:val="000000" w:themeColor="text1"/>
          <w:sz w:val="24"/>
          <w:szCs w:val="24"/>
        </w:rPr>
        <w:t xml:space="preserve"> </w:t>
      </w:r>
      <w:r w:rsidRPr="006423D3">
        <w:rPr>
          <w:rFonts w:ascii="Times New Roman" w:hAnsi="Times New Roman"/>
          <w:color w:val="000000" w:themeColor="text1"/>
          <w:sz w:val="24"/>
          <w:szCs w:val="24"/>
        </w:rPr>
        <w:t>statement that the activity of Hg is constant and independent of</w:t>
      </w:r>
      <w:r>
        <w:rPr>
          <w:rFonts w:ascii="Times New Roman" w:hAnsi="Times New Roman"/>
          <w:color w:val="000000" w:themeColor="text1"/>
          <w:sz w:val="24"/>
          <w:szCs w:val="24"/>
        </w:rPr>
        <w:t xml:space="preserve"> </w:t>
      </w:r>
      <w:r w:rsidRPr="006423D3">
        <w:rPr>
          <w:rFonts w:ascii="Times New Roman" w:hAnsi="Times New Roman"/>
          <w:color w:val="000000" w:themeColor="text1"/>
          <w:sz w:val="24"/>
          <w:szCs w:val="24"/>
        </w:rPr>
        <w:t>CdTe content</w:t>
      </w:r>
      <w:r>
        <w:rPr>
          <w:rFonts w:ascii="Times New Roman" w:hAnsi="Times New Roman"/>
          <w:color w:val="000000" w:themeColor="text1"/>
          <w:sz w:val="24"/>
          <w:szCs w:val="24"/>
        </w:rPr>
        <w:t xml:space="preserve">. </w:t>
      </w:r>
      <w:r w:rsidRPr="006423D3">
        <w:rPr>
          <w:rFonts w:ascii="Times New Roman" w:hAnsi="Times New Roman"/>
          <w:color w:val="000000" w:themeColor="text1"/>
          <w:sz w:val="24"/>
          <w:szCs w:val="24"/>
        </w:rPr>
        <w:t>From the thermodynamic</w:t>
      </w:r>
      <w:r>
        <w:rPr>
          <w:rFonts w:ascii="Times New Roman" w:hAnsi="Times New Roman"/>
          <w:color w:val="000000" w:themeColor="text1"/>
          <w:sz w:val="24"/>
          <w:szCs w:val="24"/>
        </w:rPr>
        <w:t xml:space="preserve"> </w:t>
      </w:r>
      <w:r w:rsidRPr="006423D3">
        <w:rPr>
          <w:rFonts w:ascii="Times New Roman" w:hAnsi="Times New Roman"/>
          <w:color w:val="000000" w:themeColor="text1"/>
          <w:sz w:val="24"/>
          <w:szCs w:val="24"/>
        </w:rPr>
        <w:t>point of view, this kind of observation is not expected. The much</w:t>
      </w:r>
      <w:r>
        <w:rPr>
          <w:rFonts w:ascii="Times New Roman" w:hAnsi="Times New Roman"/>
          <w:color w:val="000000" w:themeColor="text1"/>
          <w:sz w:val="24"/>
          <w:szCs w:val="24"/>
        </w:rPr>
        <w:t xml:space="preserve"> </w:t>
      </w:r>
      <w:r w:rsidRPr="006423D3">
        <w:rPr>
          <w:rFonts w:ascii="Times New Roman" w:hAnsi="Times New Roman"/>
          <w:color w:val="000000" w:themeColor="text1"/>
          <w:sz w:val="24"/>
          <w:szCs w:val="24"/>
        </w:rPr>
        <w:t xml:space="preserve">stronger association of CdTe species relative to that of HgTe </w:t>
      </w:r>
      <w:r>
        <w:rPr>
          <w:rFonts w:ascii="Times New Roman" w:hAnsi="Times New Roman"/>
          <w:color w:val="000000" w:themeColor="text1"/>
          <w:sz w:val="24"/>
          <w:szCs w:val="24"/>
        </w:rPr>
        <w:t xml:space="preserve">species </w:t>
      </w:r>
      <w:r w:rsidRPr="006423D3">
        <w:rPr>
          <w:rFonts w:ascii="Times New Roman" w:hAnsi="Times New Roman"/>
          <w:color w:val="000000" w:themeColor="text1"/>
          <w:sz w:val="24"/>
          <w:szCs w:val="24"/>
        </w:rPr>
        <w:t>in the</w:t>
      </w:r>
      <w:r>
        <w:rPr>
          <w:rFonts w:ascii="Times New Roman" w:hAnsi="Times New Roman"/>
          <w:color w:val="000000" w:themeColor="text1"/>
          <w:sz w:val="24"/>
          <w:szCs w:val="24"/>
        </w:rPr>
        <w:t xml:space="preserve"> </w:t>
      </w:r>
      <w:r w:rsidRPr="006423D3">
        <w:rPr>
          <w:rFonts w:ascii="Times New Roman" w:hAnsi="Times New Roman"/>
          <w:color w:val="000000" w:themeColor="text1"/>
          <w:sz w:val="24"/>
          <w:szCs w:val="24"/>
        </w:rPr>
        <w:t>pseudo</w:t>
      </w:r>
      <w:r>
        <w:rPr>
          <w:rFonts w:ascii="Times New Roman" w:hAnsi="Times New Roman"/>
          <w:color w:val="000000" w:themeColor="text1"/>
          <w:sz w:val="24"/>
          <w:szCs w:val="24"/>
        </w:rPr>
        <w:t>-</w:t>
      </w:r>
      <w:r w:rsidRPr="006423D3">
        <w:rPr>
          <w:rFonts w:ascii="Times New Roman" w:hAnsi="Times New Roman"/>
          <w:color w:val="000000" w:themeColor="text1"/>
          <w:sz w:val="24"/>
          <w:szCs w:val="24"/>
        </w:rPr>
        <w:t xml:space="preserve">binary melts </w:t>
      </w:r>
      <w:r w:rsidRPr="00DD46C1">
        <w:rPr>
          <w:rFonts w:ascii="Times New Roman" w:hAnsi="Times New Roman"/>
          <w:color w:val="000000" w:themeColor="text1"/>
          <w:sz w:val="24"/>
          <w:szCs w:val="24"/>
        </w:rPr>
        <w:t xml:space="preserve">leads to a liquid phase in which the major species are uncombined Hg and Te and associated CdTe. The range of </w:t>
      </w:r>
      <w:r>
        <w:rPr>
          <w:rFonts w:ascii="Times New Roman" w:hAnsi="Times New Roman"/>
          <w:color w:val="000000" w:themeColor="text1"/>
          <w:sz w:val="24"/>
          <w:szCs w:val="24"/>
        </w:rPr>
        <w:t xml:space="preserve">the measured </w:t>
      </w:r>
      <w:r w:rsidRPr="00DD46C1">
        <w:rPr>
          <w:rFonts w:ascii="Times New Roman" w:hAnsi="Times New Roman"/>
          <w:color w:val="000000" w:themeColor="text1"/>
          <w:sz w:val="24"/>
          <w:szCs w:val="24"/>
        </w:rPr>
        <w:t>P</w:t>
      </w:r>
      <w:r w:rsidRPr="00DD46C1">
        <w:rPr>
          <w:rFonts w:ascii="Times New Roman" w:hAnsi="Times New Roman"/>
          <w:color w:val="000000" w:themeColor="text1"/>
          <w:sz w:val="24"/>
          <w:szCs w:val="24"/>
          <w:vertAlign w:val="subscript"/>
        </w:rPr>
        <w:t>Hg</w:t>
      </w:r>
      <w:r w:rsidRPr="00DD46C1">
        <w:rPr>
          <w:rFonts w:ascii="Times New Roman" w:hAnsi="Times New Roman"/>
          <w:color w:val="000000" w:themeColor="text1"/>
          <w:sz w:val="24"/>
          <w:szCs w:val="24"/>
        </w:rPr>
        <w:t>, 20 to 80atm from 740</w:t>
      </w:r>
      <w:r w:rsidRPr="00DD46C1">
        <w:rPr>
          <w:rFonts w:ascii="Times New Roman" w:hAnsi="Times New Roman"/>
          <w:color w:val="000000" w:themeColor="text1"/>
          <w:sz w:val="24"/>
          <w:szCs w:val="24"/>
          <w:vertAlign w:val="superscript"/>
        </w:rPr>
        <w:t>o</w:t>
      </w:r>
      <w:r w:rsidRPr="00DD46C1">
        <w:rPr>
          <w:rFonts w:ascii="Times New Roman" w:hAnsi="Times New Roman"/>
          <w:color w:val="000000" w:themeColor="text1"/>
          <w:sz w:val="24"/>
          <w:szCs w:val="24"/>
        </w:rPr>
        <w:t>C to 950</w:t>
      </w:r>
      <w:r w:rsidRPr="00DD46C1">
        <w:rPr>
          <w:rFonts w:ascii="Times New Roman" w:hAnsi="Times New Roman"/>
          <w:color w:val="000000" w:themeColor="text1"/>
          <w:sz w:val="24"/>
          <w:szCs w:val="24"/>
          <w:vertAlign w:val="superscript"/>
        </w:rPr>
        <w:t>o</w:t>
      </w:r>
      <w:r w:rsidRPr="00DD46C1">
        <w:rPr>
          <w:rFonts w:ascii="Times New Roman" w:hAnsi="Times New Roman"/>
          <w:color w:val="000000" w:themeColor="text1"/>
          <w:sz w:val="24"/>
          <w:szCs w:val="24"/>
        </w:rPr>
        <w:t xml:space="preserve">C, confirms the </w:t>
      </w:r>
      <w:r>
        <w:rPr>
          <w:rFonts w:ascii="Times New Roman" w:hAnsi="Times New Roman"/>
          <w:color w:val="000000" w:themeColor="text1"/>
          <w:sz w:val="24"/>
          <w:szCs w:val="24"/>
        </w:rPr>
        <w:t xml:space="preserve">expected </w:t>
      </w:r>
      <w:r w:rsidRPr="00DD46C1">
        <w:rPr>
          <w:rFonts w:ascii="Times New Roman" w:hAnsi="Times New Roman"/>
          <w:color w:val="000000" w:themeColor="text1"/>
          <w:sz w:val="24"/>
          <w:szCs w:val="24"/>
        </w:rPr>
        <w:t xml:space="preserve">difficulty in the thermophysical property measurement on this system. Figures </w:t>
      </w:r>
      <w:r>
        <w:rPr>
          <w:rFonts w:ascii="Times New Roman" w:hAnsi="Times New Roman"/>
          <w:color w:val="000000" w:themeColor="text1"/>
          <w:sz w:val="24"/>
          <w:szCs w:val="24"/>
        </w:rPr>
        <w:t>3</w:t>
      </w:r>
      <w:r w:rsidRPr="00DD46C1">
        <w:rPr>
          <w:rFonts w:ascii="Times New Roman" w:hAnsi="Times New Roman"/>
          <w:color w:val="000000" w:themeColor="text1"/>
          <w:sz w:val="24"/>
          <w:szCs w:val="24"/>
        </w:rPr>
        <w:t xml:space="preserve">.9, </w:t>
      </w:r>
      <w:r>
        <w:rPr>
          <w:rFonts w:ascii="Times New Roman" w:hAnsi="Times New Roman"/>
          <w:color w:val="000000" w:themeColor="text1"/>
          <w:sz w:val="24"/>
          <w:szCs w:val="24"/>
        </w:rPr>
        <w:t>3</w:t>
      </w:r>
      <w:r w:rsidRPr="00DD46C1">
        <w:rPr>
          <w:rFonts w:ascii="Times New Roman" w:hAnsi="Times New Roman"/>
          <w:color w:val="000000" w:themeColor="text1"/>
          <w:sz w:val="24"/>
          <w:szCs w:val="24"/>
        </w:rPr>
        <w:t xml:space="preserve">.10 and </w:t>
      </w:r>
      <w:r>
        <w:rPr>
          <w:rFonts w:ascii="Times New Roman" w:hAnsi="Times New Roman"/>
          <w:color w:val="000000" w:themeColor="text1"/>
          <w:sz w:val="24"/>
          <w:szCs w:val="24"/>
        </w:rPr>
        <w:t>3</w:t>
      </w:r>
      <w:r w:rsidRPr="00DD46C1">
        <w:rPr>
          <w:rFonts w:ascii="Times New Roman" w:hAnsi="Times New Roman"/>
          <w:color w:val="000000" w:themeColor="text1"/>
          <w:sz w:val="24"/>
          <w:szCs w:val="24"/>
        </w:rPr>
        <w:t>.11 show the partial pressures of Hg, Te</w:t>
      </w:r>
      <w:r w:rsidRPr="00DD46C1">
        <w:rPr>
          <w:rFonts w:ascii="Times New Roman" w:hAnsi="Times New Roman"/>
          <w:color w:val="000000" w:themeColor="text1"/>
          <w:sz w:val="24"/>
          <w:szCs w:val="24"/>
          <w:vertAlign w:val="subscript"/>
        </w:rPr>
        <w:t>2</w:t>
      </w:r>
      <w:r w:rsidRPr="00DD46C1">
        <w:rPr>
          <w:rFonts w:ascii="Times New Roman" w:hAnsi="Times New Roman"/>
          <w:color w:val="000000" w:themeColor="text1"/>
          <w:sz w:val="24"/>
          <w:szCs w:val="24"/>
        </w:rPr>
        <w:t>, and Cd along the three-phase curves for vario</w:t>
      </w:r>
      <w:r>
        <w:rPr>
          <w:rFonts w:ascii="Times New Roman" w:hAnsi="Times New Roman"/>
          <w:color w:val="000000" w:themeColor="text1"/>
          <w:sz w:val="24"/>
          <w:szCs w:val="24"/>
        </w:rPr>
        <w:t>us solid solutions,</w:t>
      </w:r>
      <w:r w:rsidRPr="00DD46C1">
        <w:rPr>
          <w:rFonts w:ascii="Times New Roman" w:hAnsi="Times New Roman"/>
          <w:color w:val="000000" w:themeColor="text1"/>
          <w:sz w:val="24"/>
          <w:szCs w:val="24"/>
        </w:rPr>
        <w:t xml:space="preserve"> Hg</w:t>
      </w:r>
      <w:r w:rsidRPr="00DD46C1">
        <w:rPr>
          <w:rFonts w:ascii="Times New Roman" w:hAnsi="Times New Roman"/>
          <w:color w:val="000000" w:themeColor="text1"/>
          <w:sz w:val="24"/>
          <w:szCs w:val="24"/>
          <w:vertAlign w:val="subscript"/>
        </w:rPr>
        <w:t>l-x</w:t>
      </w:r>
      <w:r w:rsidRPr="00DD46C1">
        <w:rPr>
          <w:rFonts w:ascii="Times New Roman" w:hAnsi="Times New Roman"/>
          <w:color w:val="000000" w:themeColor="text1"/>
          <w:sz w:val="24"/>
          <w:szCs w:val="24"/>
        </w:rPr>
        <w:t>Cd</w:t>
      </w:r>
      <w:r w:rsidRPr="00DD46C1">
        <w:rPr>
          <w:rFonts w:ascii="Times New Roman" w:hAnsi="Times New Roman"/>
          <w:color w:val="000000" w:themeColor="text1"/>
          <w:sz w:val="24"/>
          <w:szCs w:val="24"/>
          <w:vertAlign w:val="subscript"/>
        </w:rPr>
        <w:t>x</w:t>
      </w:r>
      <w:r>
        <w:rPr>
          <w:rFonts w:ascii="Times New Roman" w:hAnsi="Times New Roman"/>
          <w:color w:val="000000" w:themeColor="text1"/>
          <w:sz w:val="24"/>
          <w:szCs w:val="24"/>
        </w:rPr>
        <w:t>Te(s</w:t>
      </w:r>
      <w:r w:rsidRPr="00DD46C1">
        <w:rPr>
          <w:rFonts w:ascii="Times New Roman" w:hAnsi="Times New Roman"/>
          <w:color w:val="000000" w:themeColor="text1"/>
          <w:sz w:val="24"/>
          <w:szCs w:val="24"/>
        </w:rPr>
        <w:t>).</w:t>
      </w:r>
    </w:p>
    <w:p w14:paraId="4877216A" w14:textId="77777777" w:rsidR="00174C5A" w:rsidRPr="006423D3" w:rsidRDefault="00174C5A" w:rsidP="00174C5A">
      <w:pPr>
        <w:pStyle w:val="BodyText"/>
        <w:ind w:firstLine="720"/>
        <w:jc w:val="left"/>
        <w:rPr>
          <w:color w:val="000000" w:themeColor="text1"/>
          <w:szCs w:val="24"/>
        </w:rPr>
      </w:pPr>
    </w:p>
    <w:p w14:paraId="1D49A951" w14:textId="77777777" w:rsidR="00174C5A" w:rsidRDefault="00174C5A" w:rsidP="00174C5A">
      <w:pPr>
        <w:pStyle w:val="BodyText"/>
        <w:ind w:firstLine="720"/>
        <w:jc w:val="left"/>
        <w:rPr>
          <w:color w:val="000000" w:themeColor="text1"/>
          <w:szCs w:val="24"/>
        </w:rPr>
      </w:pPr>
    </w:p>
    <w:p w14:paraId="2DF138AE" w14:textId="77777777" w:rsidR="00174C5A" w:rsidRDefault="00174C5A" w:rsidP="00174C5A">
      <w:pPr>
        <w:pStyle w:val="BodyText"/>
        <w:ind w:firstLine="720"/>
        <w:jc w:val="left"/>
        <w:rPr>
          <w:color w:val="000000" w:themeColor="text1"/>
          <w:szCs w:val="24"/>
        </w:rPr>
      </w:pPr>
    </w:p>
    <w:p w14:paraId="1A184427" w14:textId="77777777" w:rsidR="00174C5A" w:rsidRDefault="00174C5A" w:rsidP="00174C5A">
      <w:pPr>
        <w:pStyle w:val="BodyText"/>
        <w:ind w:firstLine="0"/>
        <w:jc w:val="center"/>
        <w:rPr>
          <w:color w:val="000000" w:themeColor="text1"/>
          <w:szCs w:val="24"/>
        </w:rPr>
      </w:pPr>
      <w:r>
        <w:rPr>
          <w:color w:val="000000" w:themeColor="text1"/>
          <w:szCs w:val="24"/>
        </w:rPr>
        <w:lastRenderedPageBreak/>
        <w:t xml:space="preserve"> </w:t>
      </w:r>
      <w:r>
        <w:rPr>
          <w:noProof/>
          <w:color w:val="000000" w:themeColor="text1"/>
          <w:szCs w:val="24"/>
          <w:lang w:eastAsia="en-US"/>
        </w:rPr>
        <w:drawing>
          <wp:inline distT="0" distB="0" distL="0" distR="0" wp14:anchorId="13A119DE" wp14:editId="266A1E82">
            <wp:extent cx="3901275" cy="4791456"/>
            <wp:effectExtent l="0" t="0" r="0" b="0"/>
            <wp:docPr id="185" name="Picture 10" descr="PHg pseudo me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g pseudo melts.JPG"/>
                    <pic:cNvPicPr/>
                  </pic:nvPicPr>
                  <pic:blipFill>
                    <a:blip r:embed="rId23" cstate="print"/>
                    <a:stretch>
                      <a:fillRect/>
                    </a:stretch>
                  </pic:blipFill>
                  <pic:spPr>
                    <a:xfrm>
                      <a:off x="0" y="0"/>
                      <a:ext cx="3905246" cy="4796334"/>
                    </a:xfrm>
                    <a:prstGeom prst="rect">
                      <a:avLst/>
                    </a:prstGeom>
                  </pic:spPr>
                </pic:pic>
              </a:graphicData>
            </a:graphic>
          </wp:inline>
        </w:drawing>
      </w:r>
    </w:p>
    <w:p w14:paraId="2FFB56F3" w14:textId="77777777" w:rsidR="00174C5A" w:rsidRDefault="00174C5A" w:rsidP="00174C5A">
      <w:pPr>
        <w:pStyle w:val="BodyText"/>
        <w:ind w:firstLine="720"/>
        <w:rPr>
          <w:color w:val="000000" w:themeColor="text1"/>
          <w:szCs w:val="24"/>
        </w:rPr>
      </w:pPr>
    </w:p>
    <w:p w14:paraId="58436664" w14:textId="77777777" w:rsidR="00174C5A" w:rsidRPr="00DD46C1" w:rsidRDefault="00174C5A" w:rsidP="00174C5A">
      <w:pPr>
        <w:pStyle w:val="BodyText"/>
        <w:ind w:firstLine="720"/>
        <w:jc w:val="center"/>
        <w:rPr>
          <w:color w:val="000000" w:themeColor="text1"/>
          <w:szCs w:val="24"/>
        </w:rPr>
      </w:pPr>
      <w:r>
        <w:rPr>
          <w:color w:val="000000" w:themeColor="text1"/>
          <w:szCs w:val="24"/>
        </w:rPr>
        <w:t>Figure 3.8 Partial pressure of Hg for various pseudo-binary melts with labeled x,</w:t>
      </w:r>
      <w:r w:rsidRPr="000F66CB">
        <w:rPr>
          <w:szCs w:val="24"/>
        </w:rPr>
        <w:t xml:space="preserve"> </w:t>
      </w:r>
      <w:r>
        <w:rPr>
          <w:szCs w:val="24"/>
        </w:rPr>
        <w:t xml:space="preserve">the mole fraction of CdTe in </w:t>
      </w:r>
      <w:r w:rsidRPr="004662D2">
        <w:rPr>
          <w:szCs w:val="24"/>
        </w:rPr>
        <w:t>Hg</w:t>
      </w:r>
      <w:r w:rsidRPr="004662D2">
        <w:rPr>
          <w:szCs w:val="24"/>
          <w:vertAlign w:val="subscript"/>
        </w:rPr>
        <w:t>1-x</w:t>
      </w:r>
      <w:r w:rsidRPr="004662D2">
        <w:rPr>
          <w:szCs w:val="24"/>
        </w:rPr>
        <w:t>Cd</w:t>
      </w:r>
      <w:r w:rsidRPr="004662D2">
        <w:rPr>
          <w:szCs w:val="24"/>
          <w:vertAlign w:val="subscript"/>
        </w:rPr>
        <w:t>x</w:t>
      </w:r>
      <w:r w:rsidRPr="004662D2">
        <w:rPr>
          <w:szCs w:val="24"/>
        </w:rPr>
        <w:t>Te</w:t>
      </w:r>
      <w:r>
        <w:rPr>
          <w:szCs w:val="24"/>
        </w:rPr>
        <w:t xml:space="preserve">. </w:t>
      </w:r>
      <w:r>
        <w:rPr>
          <w:color w:val="000000" w:themeColor="text1"/>
          <w:szCs w:val="24"/>
        </w:rPr>
        <w:t>E</w:t>
      </w:r>
      <w:r w:rsidRPr="00DD46C1">
        <w:rPr>
          <w:color w:val="000000" w:themeColor="text1"/>
          <w:szCs w:val="24"/>
        </w:rPr>
        <w:t>xperimental points of HgTe (x = 0.0) are from Su</w:t>
      </w:r>
      <w:r>
        <w:rPr>
          <w:color w:val="000000" w:themeColor="text1"/>
          <w:szCs w:val="24"/>
        </w:rPr>
        <w:t xml:space="preserve"> </w:t>
      </w:r>
      <w:r w:rsidRPr="00DD46C1">
        <w:rPr>
          <w:color w:val="000000" w:themeColor="text1"/>
          <w:szCs w:val="24"/>
        </w:rPr>
        <w:t xml:space="preserve">et </w:t>
      </w:r>
      <w:r>
        <w:rPr>
          <w:color w:val="000000" w:themeColor="text1"/>
          <w:szCs w:val="24"/>
        </w:rPr>
        <w:t>al. [26</w:t>
      </w:r>
      <w:r>
        <w:rPr>
          <w:szCs w:val="24"/>
        </w:rPr>
        <w:t xml:space="preserve">]. Others experimental points </w:t>
      </w:r>
      <w:r>
        <w:rPr>
          <w:color w:val="000000" w:themeColor="text1"/>
          <w:szCs w:val="24"/>
        </w:rPr>
        <w:t>are from Ref.[32</w:t>
      </w:r>
      <w:r w:rsidRPr="00DD46C1">
        <w:rPr>
          <w:color w:val="000000" w:themeColor="text1"/>
          <w:szCs w:val="24"/>
        </w:rPr>
        <w:t xml:space="preserve">] (taken from Figure </w:t>
      </w:r>
      <w:r>
        <w:rPr>
          <w:color w:val="000000" w:themeColor="text1"/>
          <w:szCs w:val="24"/>
        </w:rPr>
        <w:t>14 of Ref.[17</w:t>
      </w:r>
      <w:r w:rsidRPr="00DD46C1">
        <w:rPr>
          <w:color w:val="000000" w:themeColor="text1"/>
          <w:szCs w:val="24"/>
        </w:rPr>
        <w:t>]).</w:t>
      </w:r>
    </w:p>
    <w:p w14:paraId="2CBBFA6C" w14:textId="77777777" w:rsidR="00174C5A" w:rsidRPr="00DD46C1" w:rsidRDefault="00174C5A" w:rsidP="00174C5A">
      <w:pPr>
        <w:pStyle w:val="BodyText"/>
        <w:ind w:firstLine="720"/>
        <w:jc w:val="center"/>
        <w:rPr>
          <w:color w:val="000000" w:themeColor="text1"/>
          <w:szCs w:val="24"/>
        </w:rPr>
      </w:pPr>
    </w:p>
    <w:p w14:paraId="4282D0E2" w14:textId="77777777" w:rsidR="00174C5A" w:rsidRDefault="00174C5A" w:rsidP="00174C5A">
      <w:pPr>
        <w:pStyle w:val="BodyText"/>
        <w:ind w:firstLine="0"/>
        <w:jc w:val="center"/>
        <w:rPr>
          <w:color w:val="000000" w:themeColor="text1"/>
          <w:szCs w:val="24"/>
        </w:rPr>
      </w:pPr>
      <w:r>
        <w:rPr>
          <w:noProof/>
          <w:color w:val="000000" w:themeColor="text1"/>
          <w:szCs w:val="24"/>
          <w:lang w:eastAsia="en-US"/>
        </w:rPr>
        <w:lastRenderedPageBreak/>
        <w:drawing>
          <wp:inline distT="0" distB="0" distL="0" distR="0" wp14:anchorId="5021384B" wp14:editId="257971A2">
            <wp:extent cx="4503604" cy="5238750"/>
            <wp:effectExtent l="19050" t="0" r="0" b="0"/>
            <wp:docPr id="186" name="Picture 11" descr="PHg 3-p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g 3-phase.JPG"/>
                    <pic:cNvPicPr/>
                  </pic:nvPicPr>
                  <pic:blipFill>
                    <a:blip r:embed="rId24" cstate="print"/>
                    <a:stretch>
                      <a:fillRect/>
                    </a:stretch>
                  </pic:blipFill>
                  <pic:spPr>
                    <a:xfrm>
                      <a:off x="0" y="0"/>
                      <a:ext cx="4506453" cy="5242064"/>
                    </a:xfrm>
                    <a:prstGeom prst="rect">
                      <a:avLst/>
                    </a:prstGeom>
                  </pic:spPr>
                </pic:pic>
              </a:graphicData>
            </a:graphic>
          </wp:inline>
        </w:drawing>
      </w:r>
    </w:p>
    <w:p w14:paraId="2F944B2A" w14:textId="77777777" w:rsidR="00174C5A" w:rsidRDefault="00174C5A" w:rsidP="00174C5A">
      <w:pPr>
        <w:pStyle w:val="BodyText"/>
        <w:ind w:firstLine="720"/>
        <w:rPr>
          <w:color w:val="000000" w:themeColor="text1"/>
          <w:szCs w:val="24"/>
        </w:rPr>
      </w:pPr>
    </w:p>
    <w:p w14:paraId="671454A9" w14:textId="77777777" w:rsidR="00174C5A" w:rsidRPr="006441C1" w:rsidRDefault="00174C5A" w:rsidP="00174C5A">
      <w:pPr>
        <w:autoSpaceDE w:val="0"/>
        <w:autoSpaceDN w:val="0"/>
        <w:adjustRightInd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Figure 3.9</w:t>
      </w:r>
      <w:r w:rsidRPr="006441C1">
        <w:rPr>
          <w:rFonts w:ascii="Times New Roman" w:hAnsi="Times New Roman"/>
          <w:color w:val="000000" w:themeColor="text1"/>
          <w:sz w:val="24"/>
          <w:szCs w:val="24"/>
        </w:rPr>
        <w:t xml:space="preserve"> Partial pressure of Hg along the three-phase curves for various solid solutions. The number adjacent to the curve indicates the values of x in </w:t>
      </w:r>
      <w:r w:rsidRPr="006441C1">
        <w:rPr>
          <w:rFonts w:ascii="Times New Roman" w:hAnsi="Times New Roman"/>
          <w:sz w:val="24"/>
          <w:szCs w:val="24"/>
        </w:rPr>
        <w:t>Hg</w:t>
      </w:r>
      <w:r w:rsidRPr="006441C1">
        <w:rPr>
          <w:rFonts w:ascii="Times New Roman" w:hAnsi="Times New Roman"/>
          <w:sz w:val="24"/>
          <w:szCs w:val="24"/>
          <w:vertAlign w:val="subscript"/>
        </w:rPr>
        <w:t>1-x</w:t>
      </w:r>
      <w:r w:rsidRPr="006441C1">
        <w:rPr>
          <w:rFonts w:ascii="Times New Roman" w:hAnsi="Times New Roman"/>
          <w:sz w:val="24"/>
          <w:szCs w:val="24"/>
        </w:rPr>
        <w:t>Cd</w:t>
      </w:r>
      <w:r w:rsidRPr="006441C1">
        <w:rPr>
          <w:rFonts w:ascii="Times New Roman" w:hAnsi="Times New Roman"/>
          <w:sz w:val="24"/>
          <w:szCs w:val="24"/>
          <w:vertAlign w:val="subscript"/>
        </w:rPr>
        <w:t>x</w:t>
      </w:r>
      <w:r w:rsidRPr="006441C1">
        <w:rPr>
          <w:rFonts w:ascii="Times New Roman" w:hAnsi="Times New Roman"/>
          <w:sz w:val="24"/>
          <w:szCs w:val="24"/>
        </w:rPr>
        <w:t>Te. Experimental points are from Schwartz et al [</w:t>
      </w:r>
      <w:r>
        <w:rPr>
          <w:rFonts w:ascii="Times New Roman" w:hAnsi="Times New Roman"/>
          <w:color w:val="000000" w:themeColor="text1"/>
          <w:sz w:val="24"/>
          <w:szCs w:val="24"/>
        </w:rPr>
        <w:t>13</w:t>
      </w:r>
      <w:r w:rsidRPr="006441C1">
        <w:rPr>
          <w:rFonts w:ascii="Times New Roman" w:hAnsi="Times New Roman"/>
          <w:sz w:val="24"/>
          <w:szCs w:val="24"/>
        </w:rPr>
        <w:t>]</w:t>
      </w:r>
      <w:r>
        <w:rPr>
          <w:rFonts w:ascii="Times New Roman" w:hAnsi="Times New Roman"/>
          <w:sz w:val="24"/>
          <w:szCs w:val="24"/>
        </w:rPr>
        <w:t>, Tung et al. [34</w:t>
      </w:r>
      <w:r w:rsidRPr="006441C1">
        <w:rPr>
          <w:rFonts w:ascii="Times New Roman" w:hAnsi="Times New Roman"/>
          <w:sz w:val="24"/>
          <w:szCs w:val="24"/>
        </w:rPr>
        <w:t xml:space="preserve">] </w:t>
      </w:r>
      <w:r>
        <w:rPr>
          <w:rFonts w:ascii="Times New Roman" w:hAnsi="Times New Roman"/>
          <w:sz w:val="24"/>
          <w:szCs w:val="24"/>
        </w:rPr>
        <w:t xml:space="preserve">and Su et al. [26] </w:t>
      </w:r>
      <w:r w:rsidRPr="006441C1">
        <w:rPr>
          <w:rFonts w:ascii="Times New Roman" w:hAnsi="Times New Roman"/>
          <w:sz w:val="24"/>
          <w:szCs w:val="24"/>
        </w:rPr>
        <w:t xml:space="preserve">(taken from Figure </w:t>
      </w:r>
      <w:r>
        <w:rPr>
          <w:rFonts w:ascii="Times New Roman" w:hAnsi="Times New Roman"/>
          <w:sz w:val="24"/>
          <w:szCs w:val="24"/>
        </w:rPr>
        <w:t>15 of Ref.[17</w:t>
      </w:r>
      <w:r w:rsidRPr="006441C1">
        <w:rPr>
          <w:rFonts w:ascii="Times New Roman" w:hAnsi="Times New Roman"/>
          <w:sz w:val="24"/>
          <w:szCs w:val="24"/>
        </w:rPr>
        <w:t>]).</w:t>
      </w:r>
    </w:p>
    <w:p w14:paraId="1200BF66" w14:textId="77777777" w:rsidR="00174C5A" w:rsidRPr="00E7703A" w:rsidRDefault="00174C5A" w:rsidP="00174C5A">
      <w:pPr>
        <w:pStyle w:val="BodyText"/>
        <w:ind w:firstLine="720"/>
        <w:jc w:val="center"/>
        <w:rPr>
          <w:color w:val="000000" w:themeColor="text1"/>
          <w:szCs w:val="24"/>
        </w:rPr>
      </w:pPr>
    </w:p>
    <w:p w14:paraId="41BB6407" w14:textId="77777777" w:rsidR="00174C5A" w:rsidRPr="00E7703A" w:rsidRDefault="00174C5A" w:rsidP="00174C5A">
      <w:pPr>
        <w:pStyle w:val="BodyText"/>
        <w:ind w:firstLine="720"/>
        <w:jc w:val="center"/>
        <w:rPr>
          <w:color w:val="000000" w:themeColor="text1"/>
          <w:szCs w:val="24"/>
        </w:rPr>
      </w:pPr>
    </w:p>
    <w:p w14:paraId="4CF92E51" w14:textId="77777777" w:rsidR="00174C5A" w:rsidRPr="00E7703A" w:rsidRDefault="00174C5A" w:rsidP="00174C5A">
      <w:pPr>
        <w:pStyle w:val="BodyText"/>
        <w:ind w:firstLine="720"/>
        <w:jc w:val="center"/>
        <w:rPr>
          <w:color w:val="000000" w:themeColor="text1"/>
          <w:szCs w:val="24"/>
        </w:rPr>
      </w:pPr>
    </w:p>
    <w:p w14:paraId="0E72C819" w14:textId="77777777" w:rsidR="00174C5A" w:rsidRDefault="00174C5A" w:rsidP="00174C5A">
      <w:pPr>
        <w:pStyle w:val="BodyText"/>
        <w:ind w:firstLine="720"/>
        <w:rPr>
          <w:szCs w:val="24"/>
        </w:rPr>
      </w:pPr>
    </w:p>
    <w:p w14:paraId="6473256C" w14:textId="77777777" w:rsidR="00174C5A" w:rsidRDefault="00174C5A" w:rsidP="00174C5A">
      <w:pPr>
        <w:pStyle w:val="BodyText"/>
        <w:ind w:firstLine="720"/>
        <w:rPr>
          <w:szCs w:val="24"/>
        </w:rPr>
      </w:pPr>
    </w:p>
    <w:p w14:paraId="306F7EDF" w14:textId="77777777" w:rsidR="00174C5A" w:rsidRDefault="00174C5A" w:rsidP="00174C5A">
      <w:pPr>
        <w:pStyle w:val="BodyText"/>
        <w:ind w:firstLine="720"/>
        <w:rPr>
          <w:szCs w:val="24"/>
        </w:rPr>
      </w:pPr>
    </w:p>
    <w:p w14:paraId="4062F44C" w14:textId="77777777" w:rsidR="00174C5A" w:rsidRDefault="00174C5A" w:rsidP="00174C5A">
      <w:pPr>
        <w:pStyle w:val="BodyText"/>
        <w:ind w:firstLine="720"/>
        <w:rPr>
          <w:szCs w:val="24"/>
        </w:rPr>
      </w:pPr>
    </w:p>
    <w:p w14:paraId="2F42E5CC" w14:textId="77777777" w:rsidR="00174C5A" w:rsidRDefault="00174C5A" w:rsidP="00174C5A">
      <w:pPr>
        <w:pStyle w:val="BodyText"/>
        <w:ind w:firstLine="720"/>
        <w:rPr>
          <w:szCs w:val="24"/>
        </w:rPr>
      </w:pPr>
    </w:p>
    <w:p w14:paraId="347682F3" w14:textId="77777777" w:rsidR="00174C5A" w:rsidRDefault="00174C5A" w:rsidP="00174C5A">
      <w:pPr>
        <w:pStyle w:val="BodyText"/>
        <w:ind w:firstLine="720"/>
        <w:rPr>
          <w:szCs w:val="24"/>
        </w:rPr>
      </w:pPr>
    </w:p>
    <w:p w14:paraId="418A74D3" w14:textId="77777777" w:rsidR="00174C5A" w:rsidRPr="006441C1" w:rsidRDefault="00174C5A" w:rsidP="00174C5A">
      <w:pPr>
        <w:pStyle w:val="BodyText"/>
        <w:ind w:firstLine="0"/>
        <w:jc w:val="center"/>
        <w:rPr>
          <w:color w:val="000000" w:themeColor="text1"/>
          <w:szCs w:val="24"/>
        </w:rPr>
      </w:pPr>
      <w:r>
        <w:rPr>
          <w:noProof/>
          <w:szCs w:val="24"/>
          <w:lang w:eastAsia="en-US"/>
        </w:rPr>
        <w:lastRenderedPageBreak/>
        <w:drawing>
          <wp:inline distT="0" distB="0" distL="0" distR="0" wp14:anchorId="3F092C44" wp14:editId="5DF4136E">
            <wp:extent cx="4070147" cy="4822762"/>
            <wp:effectExtent l="19050" t="0" r="6553" b="0"/>
            <wp:docPr id="187" name="Picture 12" descr="P2 3-p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 3-phase.JPG"/>
                    <pic:cNvPicPr/>
                  </pic:nvPicPr>
                  <pic:blipFill>
                    <a:blip r:embed="rId25" cstate="print"/>
                    <a:stretch>
                      <a:fillRect/>
                    </a:stretch>
                  </pic:blipFill>
                  <pic:spPr>
                    <a:xfrm>
                      <a:off x="0" y="0"/>
                      <a:ext cx="4072829" cy="4825940"/>
                    </a:xfrm>
                    <a:prstGeom prst="rect">
                      <a:avLst/>
                    </a:prstGeom>
                  </pic:spPr>
                </pic:pic>
              </a:graphicData>
            </a:graphic>
          </wp:inline>
        </w:drawing>
      </w:r>
    </w:p>
    <w:p w14:paraId="77B0A69B" w14:textId="77777777" w:rsidR="00174C5A" w:rsidRDefault="00174C5A" w:rsidP="00174C5A">
      <w:pPr>
        <w:autoSpaceDE w:val="0"/>
        <w:autoSpaceDN w:val="0"/>
        <w:adjustRightInd w:val="0"/>
        <w:spacing w:after="0" w:line="240" w:lineRule="auto"/>
        <w:rPr>
          <w:rFonts w:ascii="Times New Roman" w:hAnsi="Times New Roman"/>
          <w:color w:val="000000" w:themeColor="text1"/>
          <w:sz w:val="19"/>
          <w:szCs w:val="19"/>
        </w:rPr>
      </w:pPr>
    </w:p>
    <w:p w14:paraId="4EF46DFC" w14:textId="77777777" w:rsidR="00174C5A" w:rsidRDefault="00174C5A" w:rsidP="00174C5A">
      <w:pPr>
        <w:autoSpaceDE w:val="0"/>
        <w:autoSpaceDN w:val="0"/>
        <w:adjustRightInd w:val="0"/>
        <w:spacing w:after="0" w:line="240" w:lineRule="auto"/>
        <w:rPr>
          <w:rFonts w:ascii="Times New Roman" w:hAnsi="Times New Roman"/>
          <w:color w:val="000000" w:themeColor="text1"/>
          <w:sz w:val="19"/>
          <w:szCs w:val="19"/>
        </w:rPr>
      </w:pPr>
    </w:p>
    <w:p w14:paraId="122C491F" w14:textId="77777777" w:rsidR="00174C5A" w:rsidRPr="006441C1" w:rsidRDefault="00174C5A" w:rsidP="00174C5A">
      <w:pPr>
        <w:autoSpaceDE w:val="0"/>
        <w:autoSpaceDN w:val="0"/>
        <w:adjustRightInd w:val="0"/>
        <w:spacing w:after="0" w:line="240" w:lineRule="auto"/>
        <w:jc w:val="center"/>
        <w:rPr>
          <w:color w:val="000000" w:themeColor="text1"/>
          <w:sz w:val="24"/>
          <w:szCs w:val="24"/>
        </w:rPr>
      </w:pPr>
      <w:r>
        <w:rPr>
          <w:rFonts w:ascii="Times New Roman" w:hAnsi="Times New Roman"/>
          <w:color w:val="000000" w:themeColor="text1"/>
          <w:sz w:val="24"/>
          <w:szCs w:val="24"/>
        </w:rPr>
        <w:t xml:space="preserve">Figure 3.10 </w:t>
      </w:r>
      <w:r w:rsidRPr="006441C1">
        <w:rPr>
          <w:rFonts w:ascii="Times New Roman" w:hAnsi="Times New Roman"/>
          <w:color w:val="000000" w:themeColor="text1"/>
          <w:sz w:val="24"/>
          <w:szCs w:val="24"/>
        </w:rPr>
        <w:t>Partial pressure of</w:t>
      </w:r>
      <w:r>
        <w:rPr>
          <w:rFonts w:ascii="Times New Roman" w:hAnsi="Times New Roman"/>
          <w:color w:val="000000" w:themeColor="text1"/>
          <w:sz w:val="24"/>
          <w:szCs w:val="24"/>
        </w:rPr>
        <w:t xml:space="preserve"> Te</w:t>
      </w:r>
      <w:r w:rsidRPr="006441C1">
        <w:rPr>
          <w:rFonts w:ascii="Times New Roman" w:hAnsi="Times New Roman"/>
          <w:color w:val="000000" w:themeColor="text1"/>
          <w:sz w:val="24"/>
          <w:szCs w:val="24"/>
          <w:vertAlign w:val="subscript"/>
        </w:rPr>
        <w:t>2</w:t>
      </w:r>
      <w:r w:rsidRPr="006441C1">
        <w:rPr>
          <w:rFonts w:ascii="Times New Roman" w:hAnsi="Times New Roman"/>
          <w:color w:val="000000" w:themeColor="text1"/>
          <w:sz w:val="24"/>
          <w:szCs w:val="24"/>
        </w:rPr>
        <w:t xml:space="preserve"> along the three-phase curves for various</w:t>
      </w:r>
      <w:r>
        <w:rPr>
          <w:rFonts w:ascii="Times New Roman" w:hAnsi="Times New Roman"/>
          <w:color w:val="000000" w:themeColor="text1"/>
          <w:sz w:val="24"/>
          <w:szCs w:val="24"/>
        </w:rPr>
        <w:t xml:space="preserve"> solid solutions of Hg</w:t>
      </w:r>
      <w:r w:rsidRPr="006441C1">
        <w:rPr>
          <w:rFonts w:ascii="Times New Roman" w:hAnsi="Times New Roman"/>
          <w:color w:val="000000" w:themeColor="text1"/>
          <w:sz w:val="24"/>
          <w:szCs w:val="24"/>
          <w:vertAlign w:val="subscript"/>
        </w:rPr>
        <w:t>l-x</w:t>
      </w:r>
      <w:r w:rsidRPr="006441C1">
        <w:rPr>
          <w:rFonts w:ascii="Times New Roman" w:hAnsi="Times New Roman"/>
          <w:color w:val="000000" w:themeColor="text1"/>
          <w:sz w:val="24"/>
          <w:szCs w:val="24"/>
        </w:rPr>
        <w:t>Cd</w:t>
      </w:r>
      <w:r w:rsidRPr="006441C1">
        <w:rPr>
          <w:rFonts w:ascii="Times New Roman" w:hAnsi="Times New Roman"/>
          <w:color w:val="000000" w:themeColor="text1"/>
          <w:sz w:val="24"/>
          <w:szCs w:val="24"/>
          <w:vertAlign w:val="subscript"/>
        </w:rPr>
        <w:t>x</w:t>
      </w:r>
      <w:r w:rsidRPr="006441C1">
        <w:rPr>
          <w:rFonts w:ascii="Times New Roman" w:hAnsi="Times New Roman"/>
          <w:color w:val="000000" w:themeColor="text1"/>
          <w:sz w:val="24"/>
          <w:szCs w:val="24"/>
        </w:rPr>
        <w:t>T</w:t>
      </w:r>
      <w:r>
        <w:rPr>
          <w:rFonts w:ascii="Times New Roman" w:hAnsi="Times New Roman"/>
          <w:color w:val="000000" w:themeColor="text1"/>
          <w:sz w:val="24"/>
          <w:szCs w:val="24"/>
        </w:rPr>
        <w:t xml:space="preserve">e(s). Same credit source as Figure 3.9 </w:t>
      </w:r>
      <w:r w:rsidRPr="006441C1">
        <w:rPr>
          <w:rFonts w:ascii="Times New Roman" w:hAnsi="Times New Roman"/>
          <w:sz w:val="24"/>
          <w:szCs w:val="24"/>
        </w:rPr>
        <w:t xml:space="preserve">(taken from Figure </w:t>
      </w:r>
      <w:r>
        <w:rPr>
          <w:rFonts w:ascii="Times New Roman" w:hAnsi="Times New Roman"/>
          <w:sz w:val="24"/>
          <w:szCs w:val="24"/>
        </w:rPr>
        <w:t>16 of Ref.[17</w:t>
      </w:r>
      <w:r w:rsidRPr="006441C1">
        <w:rPr>
          <w:rFonts w:ascii="Times New Roman" w:hAnsi="Times New Roman"/>
          <w:sz w:val="24"/>
          <w:szCs w:val="24"/>
        </w:rPr>
        <w:t>])</w:t>
      </w:r>
      <w:r w:rsidRPr="006441C1">
        <w:rPr>
          <w:rFonts w:ascii="Times New Roman" w:hAnsi="Times New Roman"/>
          <w:color w:val="000000" w:themeColor="text1"/>
          <w:sz w:val="24"/>
          <w:szCs w:val="24"/>
        </w:rPr>
        <w:t>.</w:t>
      </w:r>
    </w:p>
    <w:p w14:paraId="47FDE54E" w14:textId="77777777" w:rsidR="00174C5A" w:rsidRPr="006441C1" w:rsidRDefault="00174C5A" w:rsidP="00174C5A">
      <w:pPr>
        <w:pStyle w:val="BodyText"/>
        <w:ind w:firstLine="720"/>
        <w:rPr>
          <w:color w:val="000000" w:themeColor="text1"/>
          <w:szCs w:val="24"/>
        </w:rPr>
      </w:pPr>
    </w:p>
    <w:p w14:paraId="7252C044" w14:textId="77777777" w:rsidR="00174C5A" w:rsidRPr="006441C1" w:rsidRDefault="00174C5A" w:rsidP="00174C5A">
      <w:pPr>
        <w:pStyle w:val="BodyText"/>
        <w:ind w:firstLine="720"/>
        <w:rPr>
          <w:color w:val="000000" w:themeColor="text1"/>
          <w:szCs w:val="24"/>
        </w:rPr>
      </w:pPr>
    </w:p>
    <w:p w14:paraId="6BA6F639" w14:textId="77777777" w:rsidR="00174C5A" w:rsidRDefault="00174C5A" w:rsidP="00174C5A">
      <w:pPr>
        <w:pStyle w:val="BodyText"/>
        <w:ind w:firstLine="0"/>
        <w:jc w:val="center"/>
        <w:rPr>
          <w:szCs w:val="24"/>
        </w:rPr>
      </w:pPr>
      <w:r>
        <w:rPr>
          <w:noProof/>
          <w:szCs w:val="24"/>
          <w:lang w:eastAsia="en-US"/>
        </w:rPr>
        <w:lastRenderedPageBreak/>
        <w:drawing>
          <wp:inline distT="0" distB="0" distL="0" distR="0" wp14:anchorId="779A3DEC" wp14:editId="73467434">
            <wp:extent cx="4216451" cy="5037186"/>
            <wp:effectExtent l="19050" t="0" r="0" b="0"/>
            <wp:docPr id="188" name="Picture 13" descr="PCd 3-p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d 3-phase.JPG"/>
                    <pic:cNvPicPr/>
                  </pic:nvPicPr>
                  <pic:blipFill>
                    <a:blip r:embed="rId26" cstate="print"/>
                    <a:stretch>
                      <a:fillRect/>
                    </a:stretch>
                  </pic:blipFill>
                  <pic:spPr>
                    <a:xfrm>
                      <a:off x="0" y="0"/>
                      <a:ext cx="4214819" cy="5035237"/>
                    </a:xfrm>
                    <a:prstGeom prst="rect">
                      <a:avLst/>
                    </a:prstGeom>
                  </pic:spPr>
                </pic:pic>
              </a:graphicData>
            </a:graphic>
          </wp:inline>
        </w:drawing>
      </w:r>
    </w:p>
    <w:p w14:paraId="7F40DCEB" w14:textId="77777777" w:rsidR="00174C5A" w:rsidRPr="001B1747" w:rsidRDefault="00174C5A" w:rsidP="00174C5A">
      <w:pPr>
        <w:autoSpaceDE w:val="0"/>
        <w:autoSpaceDN w:val="0"/>
        <w:adjustRightInd w:val="0"/>
        <w:spacing w:after="0" w:line="240" w:lineRule="auto"/>
        <w:jc w:val="center"/>
        <w:rPr>
          <w:color w:val="000000" w:themeColor="text1"/>
          <w:sz w:val="24"/>
          <w:szCs w:val="24"/>
        </w:rPr>
      </w:pPr>
      <w:r>
        <w:rPr>
          <w:rFonts w:ascii="Times New Roman" w:hAnsi="Times New Roman"/>
          <w:color w:val="000000" w:themeColor="text1"/>
          <w:sz w:val="24"/>
          <w:szCs w:val="24"/>
        </w:rPr>
        <w:t xml:space="preserve">Figure 3.11 </w:t>
      </w:r>
      <w:r w:rsidRPr="001B1747">
        <w:rPr>
          <w:rFonts w:ascii="Times New Roman" w:hAnsi="Times New Roman"/>
          <w:color w:val="000000" w:themeColor="text1"/>
          <w:sz w:val="24"/>
          <w:szCs w:val="24"/>
        </w:rPr>
        <w:t>Partial pressure of Cd along the three-phase curves for various</w:t>
      </w:r>
      <w:r>
        <w:rPr>
          <w:rFonts w:ascii="Times New Roman" w:hAnsi="Times New Roman"/>
          <w:color w:val="000000" w:themeColor="text1"/>
          <w:sz w:val="24"/>
          <w:szCs w:val="24"/>
        </w:rPr>
        <w:t xml:space="preserve"> solid solutions of Hg </w:t>
      </w:r>
      <w:r w:rsidRPr="001B1747">
        <w:rPr>
          <w:rFonts w:ascii="Times New Roman" w:hAnsi="Times New Roman"/>
          <w:color w:val="000000" w:themeColor="text1"/>
          <w:sz w:val="24"/>
          <w:szCs w:val="24"/>
          <w:vertAlign w:val="subscript"/>
        </w:rPr>
        <w:t>l-x</w:t>
      </w:r>
      <w:r w:rsidRPr="001B1747">
        <w:rPr>
          <w:rFonts w:ascii="Times New Roman" w:hAnsi="Times New Roman"/>
          <w:color w:val="000000" w:themeColor="text1"/>
          <w:sz w:val="24"/>
          <w:szCs w:val="24"/>
        </w:rPr>
        <w:t>Cd</w:t>
      </w:r>
      <w:r w:rsidRPr="001B1747">
        <w:rPr>
          <w:rFonts w:ascii="Times New Roman" w:hAnsi="Times New Roman"/>
          <w:color w:val="000000" w:themeColor="text1"/>
          <w:sz w:val="24"/>
          <w:szCs w:val="24"/>
          <w:vertAlign w:val="subscript"/>
        </w:rPr>
        <w:t>x</w:t>
      </w:r>
      <w:r>
        <w:rPr>
          <w:rFonts w:ascii="Times New Roman" w:hAnsi="Times New Roman"/>
          <w:color w:val="000000" w:themeColor="text1"/>
          <w:sz w:val="24"/>
          <w:szCs w:val="24"/>
        </w:rPr>
        <w:t>Te(s)</w:t>
      </w:r>
      <w:r w:rsidRPr="001B1747">
        <w:rPr>
          <w:rFonts w:ascii="Times New Roman" w:hAnsi="Times New Roman"/>
          <w:color w:val="000000" w:themeColor="text1"/>
          <w:sz w:val="24"/>
          <w:szCs w:val="24"/>
        </w:rPr>
        <w:t xml:space="preserve">. The experimental points are </w:t>
      </w:r>
      <w:r w:rsidRPr="001B1747">
        <w:rPr>
          <w:rFonts w:ascii="Times New Roman" w:hAnsi="Times New Roman"/>
          <w:iCs/>
          <w:color w:val="000000" w:themeColor="text1"/>
          <w:sz w:val="24"/>
          <w:szCs w:val="24"/>
        </w:rPr>
        <w:t>fr</w:t>
      </w:r>
      <w:r w:rsidRPr="001B1747">
        <w:rPr>
          <w:rFonts w:ascii="Times New Roman" w:hAnsi="Times New Roman"/>
          <w:color w:val="000000" w:themeColor="text1"/>
          <w:sz w:val="24"/>
          <w:szCs w:val="24"/>
        </w:rPr>
        <w:t>o</w:t>
      </w:r>
      <w:r w:rsidRPr="001B1747">
        <w:rPr>
          <w:rFonts w:ascii="Times New Roman" w:hAnsi="Times New Roman"/>
          <w:iCs/>
          <w:color w:val="000000" w:themeColor="text1"/>
          <w:sz w:val="24"/>
          <w:szCs w:val="24"/>
        </w:rPr>
        <w:t xml:space="preserve">m Su et al., </w:t>
      </w:r>
      <w:r>
        <w:rPr>
          <w:rFonts w:ascii="Times New Roman" w:hAnsi="Times New Roman"/>
          <w:iCs/>
          <w:color w:val="000000" w:themeColor="text1"/>
          <w:sz w:val="24"/>
          <w:szCs w:val="24"/>
        </w:rPr>
        <w:t>[</w:t>
      </w:r>
      <w:r>
        <w:rPr>
          <w:rFonts w:ascii="Times New Roman" w:hAnsi="Times New Roman"/>
          <w:color w:val="000000" w:themeColor="text1"/>
          <w:sz w:val="24"/>
          <w:szCs w:val="24"/>
        </w:rPr>
        <w:t>35</w:t>
      </w:r>
      <w:r>
        <w:rPr>
          <w:rFonts w:ascii="Times New Roman" w:hAnsi="Times New Roman"/>
          <w:iCs/>
          <w:color w:val="000000" w:themeColor="text1"/>
          <w:sz w:val="24"/>
          <w:szCs w:val="24"/>
        </w:rPr>
        <w:t xml:space="preserve">], </w:t>
      </w:r>
      <w:r w:rsidRPr="001B1747">
        <w:rPr>
          <w:rFonts w:ascii="Times New Roman" w:hAnsi="Times New Roman"/>
          <w:color w:val="000000" w:themeColor="text1"/>
          <w:sz w:val="24"/>
          <w:szCs w:val="24"/>
        </w:rPr>
        <w:t>circles are for x = 0.7, squares for x</w:t>
      </w:r>
      <w:r>
        <w:rPr>
          <w:rFonts w:ascii="Times New Roman" w:hAnsi="Times New Roman"/>
          <w:color w:val="000000" w:themeColor="text1"/>
          <w:sz w:val="24"/>
          <w:szCs w:val="24"/>
        </w:rPr>
        <w:t xml:space="preserve"> </w:t>
      </w:r>
      <w:r w:rsidRPr="001B1747">
        <w:rPr>
          <w:rFonts w:ascii="Times New Roman" w:hAnsi="Times New Roman"/>
          <w:color w:val="000000" w:themeColor="text1"/>
          <w:sz w:val="24"/>
          <w:szCs w:val="24"/>
        </w:rPr>
        <w:t>= 0.95</w:t>
      </w:r>
      <w:r>
        <w:rPr>
          <w:rFonts w:ascii="Times New Roman" w:hAnsi="Times New Roman"/>
          <w:color w:val="000000" w:themeColor="text1"/>
          <w:sz w:val="24"/>
          <w:szCs w:val="24"/>
        </w:rPr>
        <w:t xml:space="preserve"> </w:t>
      </w:r>
      <w:r w:rsidRPr="006441C1">
        <w:rPr>
          <w:rFonts w:ascii="Times New Roman" w:hAnsi="Times New Roman"/>
          <w:sz w:val="24"/>
          <w:szCs w:val="24"/>
        </w:rPr>
        <w:t xml:space="preserve">(taken from Figure </w:t>
      </w:r>
      <w:r>
        <w:rPr>
          <w:rFonts w:ascii="Times New Roman" w:hAnsi="Times New Roman"/>
          <w:sz w:val="24"/>
          <w:szCs w:val="24"/>
        </w:rPr>
        <w:t>17 of Ref.[17</w:t>
      </w:r>
      <w:r w:rsidRPr="006441C1">
        <w:rPr>
          <w:rFonts w:ascii="Times New Roman" w:hAnsi="Times New Roman"/>
          <w:sz w:val="24"/>
          <w:szCs w:val="24"/>
        </w:rPr>
        <w:t>]).</w:t>
      </w:r>
    </w:p>
    <w:p w14:paraId="76681915" w14:textId="77777777" w:rsidR="00174C5A" w:rsidRPr="001B1747" w:rsidRDefault="00174C5A" w:rsidP="00174C5A">
      <w:pPr>
        <w:pStyle w:val="BodyText"/>
        <w:ind w:firstLine="720"/>
        <w:rPr>
          <w:color w:val="000000" w:themeColor="text1"/>
          <w:szCs w:val="24"/>
        </w:rPr>
      </w:pPr>
    </w:p>
    <w:p w14:paraId="12972242" w14:textId="77777777" w:rsidR="00174C5A" w:rsidRPr="001B1747" w:rsidRDefault="00174C5A" w:rsidP="00174C5A">
      <w:pPr>
        <w:pStyle w:val="BodyText"/>
        <w:ind w:firstLine="720"/>
        <w:rPr>
          <w:color w:val="000000" w:themeColor="text1"/>
          <w:szCs w:val="24"/>
        </w:rPr>
      </w:pPr>
    </w:p>
    <w:p w14:paraId="4B09F98B" w14:textId="77777777" w:rsidR="00174C5A" w:rsidRPr="00957642" w:rsidRDefault="00174C5A" w:rsidP="00174C5A">
      <w:pPr>
        <w:pStyle w:val="BodyText"/>
        <w:ind w:firstLine="720"/>
        <w:jc w:val="left"/>
        <w:rPr>
          <w:color w:val="000000" w:themeColor="text1"/>
          <w:szCs w:val="24"/>
        </w:rPr>
      </w:pPr>
      <w:r>
        <w:rPr>
          <w:szCs w:val="24"/>
        </w:rPr>
        <w:t xml:space="preserve">There are also experimental liquidus data outside the pseudo-binary section of the phase diagram. Figure 3.12 shows the Te-rich liquidus isopleths with </w:t>
      </w:r>
      <w:r w:rsidRPr="008C0F6E">
        <w:rPr>
          <w:color w:val="000000" w:themeColor="text1"/>
          <w:szCs w:val="24"/>
        </w:rPr>
        <w:t>the experimental points determined by visual observation</w:t>
      </w:r>
      <w:r>
        <w:rPr>
          <w:color w:val="000000" w:themeColor="text1"/>
          <w:szCs w:val="24"/>
        </w:rPr>
        <w:t xml:space="preserve"> </w:t>
      </w:r>
      <w:r w:rsidRPr="008C0F6E">
        <w:rPr>
          <w:color w:val="000000" w:themeColor="text1"/>
          <w:szCs w:val="24"/>
        </w:rPr>
        <w:t xml:space="preserve">by Harman </w:t>
      </w:r>
      <w:r>
        <w:rPr>
          <w:color w:val="000000" w:themeColor="text1"/>
          <w:szCs w:val="24"/>
        </w:rPr>
        <w:t>[21]</w:t>
      </w:r>
      <w:r w:rsidRPr="008C0F6E">
        <w:rPr>
          <w:color w:val="000000" w:themeColor="text1"/>
          <w:szCs w:val="24"/>
        </w:rPr>
        <w:t xml:space="preserve"> and by DTA</w:t>
      </w:r>
      <w:r>
        <w:rPr>
          <w:color w:val="000000" w:themeColor="text1"/>
          <w:szCs w:val="24"/>
        </w:rPr>
        <w:t xml:space="preserve"> by </w:t>
      </w:r>
      <w:r>
        <w:rPr>
          <w:szCs w:val="24"/>
        </w:rPr>
        <w:t>Lawley [36].</w:t>
      </w:r>
      <w:r>
        <w:rPr>
          <w:color w:val="000000" w:themeColor="text1"/>
          <w:szCs w:val="24"/>
        </w:rPr>
        <w:t xml:space="preserve"> </w:t>
      </w:r>
      <w:r w:rsidRPr="008C0F6E">
        <w:rPr>
          <w:color w:val="000000" w:themeColor="text1"/>
          <w:szCs w:val="24"/>
        </w:rPr>
        <w:t>The labeled number</w:t>
      </w:r>
      <w:r>
        <w:rPr>
          <w:color w:val="000000" w:themeColor="text1"/>
          <w:szCs w:val="24"/>
        </w:rPr>
        <w:t xml:space="preserve"> </w:t>
      </w:r>
      <w:r w:rsidRPr="008C0F6E">
        <w:rPr>
          <w:color w:val="000000" w:themeColor="text1"/>
          <w:szCs w:val="24"/>
        </w:rPr>
        <w:t xml:space="preserve">adjacent to each curve in figure is the number z in </w:t>
      </w:r>
      <w:r w:rsidRPr="0003255A">
        <w:rPr>
          <w:color w:val="000000" w:themeColor="text1"/>
          <w:szCs w:val="24"/>
        </w:rPr>
        <w:t>formula (Hg</w:t>
      </w:r>
      <w:r w:rsidRPr="0003255A">
        <w:rPr>
          <w:color w:val="000000" w:themeColor="text1"/>
          <w:szCs w:val="24"/>
          <w:vertAlign w:val="subscript"/>
        </w:rPr>
        <w:t>1-</w:t>
      </w:r>
      <w:r w:rsidRPr="0003255A">
        <w:rPr>
          <w:iCs/>
          <w:color w:val="000000" w:themeColor="text1"/>
          <w:szCs w:val="24"/>
          <w:vertAlign w:val="subscript"/>
        </w:rPr>
        <w:t>z</w:t>
      </w:r>
      <w:r w:rsidRPr="0003255A">
        <w:rPr>
          <w:iCs/>
          <w:color w:val="000000" w:themeColor="text1"/>
          <w:szCs w:val="24"/>
        </w:rPr>
        <w:t>Cd</w:t>
      </w:r>
      <w:r w:rsidRPr="0003255A">
        <w:rPr>
          <w:iCs/>
          <w:color w:val="000000" w:themeColor="text1"/>
          <w:szCs w:val="24"/>
          <w:vertAlign w:val="subscript"/>
        </w:rPr>
        <w:t>z</w:t>
      </w:r>
      <w:r>
        <w:rPr>
          <w:iCs/>
          <w:color w:val="000000" w:themeColor="text1"/>
          <w:szCs w:val="24"/>
        </w:rPr>
        <w:t>)</w:t>
      </w:r>
      <w:r w:rsidRPr="0003255A">
        <w:rPr>
          <w:iCs/>
          <w:color w:val="000000" w:themeColor="text1"/>
          <w:szCs w:val="24"/>
          <w:vertAlign w:val="subscript"/>
        </w:rPr>
        <w:t>1-y</w:t>
      </w:r>
      <w:r w:rsidRPr="0003255A">
        <w:rPr>
          <w:iCs/>
          <w:color w:val="000000" w:themeColor="text1"/>
          <w:szCs w:val="24"/>
        </w:rPr>
        <w:t>Te</w:t>
      </w:r>
      <w:r w:rsidRPr="0003255A">
        <w:rPr>
          <w:iCs/>
          <w:color w:val="000000" w:themeColor="text1"/>
          <w:szCs w:val="24"/>
          <w:vertAlign w:val="subscript"/>
        </w:rPr>
        <w:t>y</w:t>
      </w:r>
      <w:r w:rsidRPr="008C0F6E">
        <w:rPr>
          <w:i/>
          <w:iCs/>
          <w:color w:val="000000" w:themeColor="text1"/>
          <w:szCs w:val="24"/>
        </w:rPr>
        <w:t xml:space="preserve"> </w:t>
      </w:r>
      <w:r w:rsidRPr="008C0F6E">
        <w:rPr>
          <w:color w:val="000000" w:themeColor="text1"/>
          <w:szCs w:val="24"/>
        </w:rPr>
        <w:t>for the composition of the liquid phase. The calculated</w:t>
      </w:r>
      <w:r>
        <w:rPr>
          <w:color w:val="000000" w:themeColor="text1"/>
          <w:szCs w:val="24"/>
        </w:rPr>
        <w:t xml:space="preserve"> </w:t>
      </w:r>
      <w:r w:rsidRPr="008C0F6E">
        <w:rPr>
          <w:color w:val="000000" w:themeColor="text1"/>
          <w:szCs w:val="24"/>
        </w:rPr>
        <w:t>curves agree very well with both sets of data, giving a fit of</w:t>
      </w:r>
      <w:r>
        <w:rPr>
          <w:color w:val="000000" w:themeColor="text1"/>
          <w:szCs w:val="24"/>
        </w:rPr>
        <w:t xml:space="preserve"> </w:t>
      </w:r>
      <w:r w:rsidRPr="008C0F6E">
        <w:rPr>
          <w:color w:val="000000" w:themeColor="text1"/>
          <w:szCs w:val="24"/>
        </w:rPr>
        <w:t>3.1</w:t>
      </w:r>
      <w:r w:rsidRPr="00B6765D">
        <w:rPr>
          <w:color w:val="000000" w:themeColor="text1"/>
          <w:szCs w:val="24"/>
          <w:vertAlign w:val="superscript"/>
        </w:rPr>
        <w:t>o</w:t>
      </w:r>
      <w:r>
        <w:rPr>
          <w:color w:val="000000" w:themeColor="text1"/>
          <w:szCs w:val="24"/>
        </w:rPr>
        <w:t>C</w:t>
      </w:r>
      <w:r w:rsidRPr="008C0F6E">
        <w:rPr>
          <w:color w:val="000000" w:themeColor="text1"/>
          <w:szCs w:val="24"/>
        </w:rPr>
        <w:t xml:space="preserve"> t</w:t>
      </w:r>
      <w:r>
        <w:rPr>
          <w:color w:val="000000" w:themeColor="text1"/>
          <w:szCs w:val="24"/>
        </w:rPr>
        <w:t>o the 23 data points by Harman [21]. The calculated Hg-</w:t>
      </w:r>
      <w:r w:rsidRPr="008C0F6E">
        <w:rPr>
          <w:color w:val="000000" w:themeColor="text1"/>
          <w:szCs w:val="24"/>
        </w:rPr>
        <w:t>C</w:t>
      </w:r>
      <w:r>
        <w:rPr>
          <w:color w:val="000000" w:themeColor="text1"/>
          <w:szCs w:val="24"/>
        </w:rPr>
        <w:t xml:space="preserve">d </w:t>
      </w:r>
      <w:r w:rsidRPr="008C0F6E">
        <w:rPr>
          <w:color w:val="000000" w:themeColor="text1"/>
          <w:szCs w:val="24"/>
        </w:rPr>
        <w:t>rich</w:t>
      </w:r>
      <w:r>
        <w:rPr>
          <w:color w:val="000000" w:themeColor="text1"/>
          <w:szCs w:val="24"/>
        </w:rPr>
        <w:t xml:space="preserve"> </w:t>
      </w:r>
      <w:r w:rsidRPr="008C0F6E">
        <w:rPr>
          <w:color w:val="000000" w:themeColor="text1"/>
          <w:szCs w:val="24"/>
        </w:rPr>
        <w:t>isopleths and the experimental</w:t>
      </w:r>
      <w:r>
        <w:rPr>
          <w:color w:val="000000" w:themeColor="text1"/>
          <w:szCs w:val="24"/>
        </w:rPr>
        <w:t xml:space="preserve"> </w:t>
      </w:r>
      <w:r w:rsidRPr="008C0F6E">
        <w:rPr>
          <w:color w:val="000000" w:themeColor="text1"/>
          <w:szCs w:val="24"/>
        </w:rPr>
        <w:t xml:space="preserve">points of Szofran and Lehoczky </w:t>
      </w:r>
      <w:r>
        <w:rPr>
          <w:color w:val="000000" w:themeColor="text1"/>
          <w:szCs w:val="24"/>
        </w:rPr>
        <w:t>[</w:t>
      </w:r>
      <w:r>
        <w:rPr>
          <w:szCs w:val="24"/>
        </w:rPr>
        <w:t>31</w:t>
      </w:r>
      <w:r>
        <w:rPr>
          <w:iCs/>
          <w:szCs w:val="24"/>
        </w:rPr>
        <w:t xml:space="preserve">] </w:t>
      </w:r>
      <w:r w:rsidRPr="008C0F6E">
        <w:rPr>
          <w:color w:val="000000" w:themeColor="text1"/>
          <w:szCs w:val="24"/>
        </w:rPr>
        <w:t>are indicated by different</w:t>
      </w:r>
      <w:r>
        <w:rPr>
          <w:color w:val="000000" w:themeColor="text1"/>
          <w:szCs w:val="24"/>
        </w:rPr>
        <w:t xml:space="preserve"> </w:t>
      </w:r>
      <w:r w:rsidRPr="008C0F6E">
        <w:rPr>
          <w:color w:val="000000" w:themeColor="text1"/>
          <w:szCs w:val="24"/>
        </w:rPr>
        <w:t>symbols in Fig</w:t>
      </w:r>
      <w:r>
        <w:rPr>
          <w:color w:val="000000" w:themeColor="text1"/>
          <w:szCs w:val="24"/>
        </w:rPr>
        <w:t>ure 3.13</w:t>
      </w:r>
      <w:r w:rsidRPr="008C0F6E">
        <w:rPr>
          <w:color w:val="000000" w:themeColor="text1"/>
          <w:szCs w:val="24"/>
        </w:rPr>
        <w:t>. Except for a single point on the very</w:t>
      </w:r>
      <w:r>
        <w:rPr>
          <w:color w:val="000000" w:themeColor="text1"/>
          <w:szCs w:val="24"/>
        </w:rPr>
        <w:t xml:space="preserve"> left-hand side that is 11.8</w:t>
      </w:r>
      <w:r w:rsidRPr="00B6765D">
        <w:rPr>
          <w:color w:val="000000" w:themeColor="text1"/>
          <w:szCs w:val="24"/>
          <w:vertAlign w:val="superscript"/>
        </w:rPr>
        <w:t>o</w:t>
      </w:r>
      <w:r>
        <w:rPr>
          <w:color w:val="000000" w:themeColor="text1"/>
          <w:szCs w:val="24"/>
        </w:rPr>
        <w:t>C</w:t>
      </w:r>
      <w:r w:rsidRPr="008C0F6E">
        <w:rPr>
          <w:color w:val="000000" w:themeColor="text1"/>
          <w:szCs w:val="24"/>
        </w:rPr>
        <w:t xml:space="preserve"> higher than the calculated value, the</w:t>
      </w:r>
      <w:r>
        <w:rPr>
          <w:color w:val="000000" w:themeColor="text1"/>
          <w:szCs w:val="24"/>
        </w:rPr>
        <w:t xml:space="preserve"> </w:t>
      </w:r>
      <w:r w:rsidRPr="008C0F6E">
        <w:rPr>
          <w:color w:val="000000" w:themeColor="text1"/>
          <w:szCs w:val="24"/>
        </w:rPr>
        <w:t>remaining 13 points are fit to within a standard deviation of 6.5</w:t>
      </w:r>
      <w:r w:rsidRPr="00B6765D">
        <w:rPr>
          <w:color w:val="000000" w:themeColor="text1"/>
          <w:szCs w:val="24"/>
          <w:vertAlign w:val="superscript"/>
        </w:rPr>
        <w:t>o</w:t>
      </w:r>
      <w:r>
        <w:rPr>
          <w:color w:val="000000" w:themeColor="text1"/>
          <w:szCs w:val="24"/>
        </w:rPr>
        <w:t>C.</w:t>
      </w:r>
      <w:r w:rsidRPr="008C0F6E">
        <w:rPr>
          <w:color w:val="000000" w:themeColor="text1"/>
          <w:szCs w:val="24"/>
        </w:rPr>
        <w:t xml:space="preserve"> The fit to</w:t>
      </w:r>
      <w:r>
        <w:rPr>
          <w:color w:val="000000" w:themeColor="text1"/>
          <w:szCs w:val="24"/>
        </w:rPr>
        <w:t xml:space="preserve"> all 47 liquidus points is 5.3</w:t>
      </w:r>
      <w:r w:rsidRPr="00B6765D">
        <w:rPr>
          <w:color w:val="000000" w:themeColor="text1"/>
          <w:szCs w:val="24"/>
          <w:vertAlign w:val="superscript"/>
        </w:rPr>
        <w:t>o</w:t>
      </w:r>
      <w:r>
        <w:rPr>
          <w:color w:val="000000" w:themeColor="text1"/>
          <w:szCs w:val="24"/>
        </w:rPr>
        <w:t>C.</w:t>
      </w:r>
      <w:r w:rsidRPr="008C0F6E">
        <w:rPr>
          <w:color w:val="000000" w:themeColor="text1"/>
          <w:szCs w:val="24"/>
        </w:rPr>
        <w:t xml:space="preserve"> Generally speaking,</w:t>
      </w:r>
      <w:r>
        <w:rPr>
          <w:color w:val="000000" w:themeColor="text1"/>
          <w:szCs w:val="24"/>
        </w:rPr>
        <w:t xml:space="preserve"> the liquid surface of the Hg-Cd</w:t>
      </w:r>
      <w:r w:rsidRPr="008C0F6E">
        <w:rPr>
          <w:color w:val="000000" w:themeColor="text1"/>
          <w:szCs w:val="24"/>
        </w:rPr>
        <w:t>-</w:t>
      </w:r>
      <w:r>
        <w:rPr>
          <w:color w:val="000000" w:themeColor="text1"/>
          <w:szCs w:val="24"/>
        </w:rPr>
        <w:t>Te tern</w:t>
      </w:r>
      <w:r w:rsidRPr="008C0F6E">
        <w:rPr>
          <w:color w:val="000000" w:themeColor="text1"/>
          <w:szCs w:val="24"/>
        </w:rPr>
        <w:t>ary subsystem is reproduced</w:t>
      </w:r>
      <w:r>
        <w:rPr>
          <w:color w:val="000000" w:themeColor="text1"/>
          <w:szCs w:val="24"/>
        </w:rPr>
        <w:t xml:space="preserve"> </w:t>
      </w:r>
      <w:r w:rsidRPr="008C0F6E">
        <w:rPr>
          <w:color w:val="000000" w:themeColor="text1"/>
          <w:szCs w:val="24"/>
        </w:rPr>
        <w:t xml:space="preserve">very well with the model parameters obtained. </w:t>
      </w:r>
    </w:p>
    <w:p w14:paraId="58B732D8" w14:textId="77777777" w:rsidR="00174C5A" w:rsidRDefault="00174C5A" w:rsidP="00174C5A">
      <w:pPr>
        <w:pStyle w:val="BodyText"/>
        <w:ind w:firstLine="720"/>
        <w:rPr>
          <w:color w:val="000000" w:themeColor="text1"/>
          <w:szCs w:val="24"/>
        </w:rPr>
      </w:pPr>
    </w:p>
    <w:p w14:paraId="07267126" w14:textId="77777777" w:rsidR="00174C5A" w:rsidRPr="0003255A" w:rsidRDefault="00174C5A" w:rsidP="00174C5A">
      <w:pPr>
        <w:pStyle w:val="BodyText"/>
        <w:ind w:firstLine="720"/>
        <w:rPr>
          <w:color w:val="000000" w:themeColor="text1"/>
          <w:szCs w:val="24"/>
        </w:rPr>
      </w:pPr>
    </w:p>
    <w:p w14:paraId="68CF68C3" w14:textId="77777777" w:rsidR="00174C5A" w:rsidRDefault="00174C5A" w:rsidP="00174C5A">
      <w:pPr>
        <w:pStyle w:val="BodyText"/>
        <w:ind w:firstLine="0"/>
        <w:jc w:val="center"/>
        <w:rPr>
          <w:color w:val="000000" w:themeColor="text1"/>
          <w:szCs w:val="24"/>
        </w:rPr>
      </w:pPr>
      <w:r>
        <w:rPr>
          <w:noProof/>
          <w:color w:val="000000" w:themeColor="text1"/>
          <w:szCs w:val="24"/>
          <w:lang w:eastAsia="en-US"/>
        </w:rPr>
        <w:lastRenderedPageBreak/>
        <w:drawing>
          <wp:inline distT="0" distB="0" distL="0" distR="0" wp14:anchorId="70E4D743" wp14:editId="16232698">
            <wp:extent cx="4467225" cy="5258296"/>
            <wp:effectExtent l="19050" t="0" r="9525" b="0"/>
            <wp:docPr id="189" name="Picture 14" descr="Te-r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ich.JPG"/>
                    <pic:cNvPicPr/>
                  </pic:nvPicPr>
                  <pic:blipFill>
                    <a:blip r:embed="rId27" cstate="print"/>
                    <a:stretch>
                      <a:fillRect/>
                    </a:stretch>
                  </pic:blipFill>
                  <pic:spPr>
                    <a:xfrm>
                      <a:off x="0" y="0"/>
                      <a:ext cx="4470051" cy="5261622"/>
                    </a:xfrm>
                    <a:prstGeom prst="rect">
                      <a:avLst/>
                    </a:prstGeom>
                  </pic:spPr>
                </pic:pic>
              </a:graphicData>
            </a:graphic>
          </wp:inline>
        </w:drawing>
      </w:r>
    </w:p>
    <w:p w14:paraId="77F2F640" w14:textId="77777777" w:rsidR="00174C5A" w:rsidRDefault="00174C5A" w:rsidP="00174C5A">
      <w:pPr>
        <w:pStyle w:val="BodyText"/>
        <w:ind w:firstLine="720"/>
        <w:rPr>
          <w:color w:val="000000" w:themeColor="text1"/>
          <w:szCs w:val="24"/>
        </w:rPr>
      </w:pPr>
    </w:p>
    <w:p w14:paraId="3EDDE74B" w14:textId="77777777" w:rsidR="00174C5A" w:rsidRDefault="00174C5A" w:rsidP="00174C5A">
      <w:pPr>
        <w:pStyle w:val="BodyText"/>
        <w:ind w:firstLine="720"/>
        <w:jc w:val="center"/>
        <w:rPr>
          <w:szCs w:val="24"/>
        </w:rPr>
      </w:pPr>
      <w:r>
        <w:rPr>
          <w:color w:val="000000" w:themeColor="text1"/>
          <w:szCs w:val="24"/>
        </w:rPr>
        <w:t xml:space="preserve">Figure 3.12 Te-rich liquidus of the Hg-Cd-Te phase diagram shown by plotting temperature versus atomic fraction of Te for different labeled values of the atomic fraction ratio of the liquid, Z = </w:t>
      </w:r>
      <w:r>
        <w:rPr>
          <w:szCs w:val="24"/>
        </w:rPr>
        <w:t>x</w:t>
      </w:r>
      <w:r w:rsidRPr="00FA50FE">
        <w:rPr>
          <w:szCs w:val="24"/>
          <w:vertAlign w:val="subscript"/>
        </w:rPr>
        <w:t>Cd</w:t>
      </w:r>
      <w:r>
        <w:rPr>
          <w:szCs w:val="24"/>
        </w:rPr>
        <w:t>/(x</w:t>
      </w:r>
      <w:r w:rsidRPr="00FA50FE">
        <w:rPr>
          <w:szCs w:val="24"/>
          <w:vertAlign w:val="subscript"/>
        </w:rPr>
        <w:t>Hg</w:t>
      </w:r>
      <w:r>
        <w:rPr>
          <w:szCs w:val="24"/>
        </w:rPr>
        <w:t xml:space="preserve"> + x</w:t>
      </w:r>
      <w:r w:rsidRPr="00FA50FE">
        <w:rPr>
          <w:szCs w:val="24"/>
          <w:vertAlign w:val="subscript"/>
        </w:rPr>
        <w:t>Cd</w:t>
      </w:r>
      <w:r>
        <w:rPr>
          <w:szCs w:val="24"/>
        </w:rPr>
        <w:t xml:space="preserve">). Circles are from Ref.[21], squares from Lawley [36]. </w:t>
      </w:r>
      <w:r w:rsidRPr="00772958">
        <w:rPr>
          <w:szCs w:val="24"/>
        </w:rPr>
        <w:t>The abscissa is the atom fraction</w:t>
      </w:r>
      <w:r>
        <w:rPr>
          <w:szCs w:val="24"/>
        </w:rPr>
        <w:t xml:space="preserve"> of Te in the liquid phase (taken from Figure 10 of Ref.[17]).</w:t>
      </w:r>
    </w:p>
    <w:p w14:paraId="61FEED67" w14:textId="77777777" w:rsidR="00174C5A" w:rsidRDefault="00174C5A" w:rsidP="00174C5A">
      <w:pPr>
        <w:pStyle w:val="BodyText"/>
        <w:ind w:firstLine="720"/>
        <w:jc w:val="center"/>
        <w:rPr>
          <w:szCs w:val="24"/>
        </w:rPr>
      </w:pPr>
    </w:p>
    <w:p w14:paraId="0BE67B5D" w14:textId="77777777" w:rsidR="00174C5A" w:rsidRDefault="00174C5A" w:rsidP="00174C5A">
      <w:pPr>
        <w:pStyle w:val="BodyText"/>
        <w:ind w:firstLine="720"/>
        <w:jc w:val="center"/>
        <w:rPr>
          <w:szCs w:val="24"/>
        </w:rPr>
      </w:pPr>
    </w:p>
    <w:p w14:paraId="24174454" w14:textId="77777777" w:rsidR="00174C5A" w:rsidRDefault="00174C5A" w:rsidP="00174C5A">
      <w:pPr>
        <w:pStyle w:val="BodyText"/>
        <w:ind w:firstLine="720"/>
        <w:jc w:val="center"/>
        <w:rPr>
          <w:szCs w:val="24"/>
        </w:rPr>
      </w:pPr>
    </w:p>
    <w:p w14:paraId="2BA4FE11" w14:textId="77777777" w:rsidR="00174C5A" w:rsidRDefault="00174C5A" w:rsidP="00174C5A">
      <w:pPr>
        <w:pStyle w:val="BodyText"/>
        <w:ind w:firstLine="720"/>
        <w:jc w:val="center"/>
        <w:rPr>
          <w:szCs w:val="24"/>
        </w:rPr>
      </w:pPr>
    </w:p>
    <w:p w14:paraId="73B3AAD0" w14:textId="77777777" w:rsidR="00174C5A" w:rsidRPr="00BA01A0" w:rsidRDefault="00174C5A" w:rsidP="00174C5A">
      <w:pPr>
        <w:pStyle w:val="BodyText"/>
        <w:ind w:firstLine="0"/>
        <w:jc w:val="center"/>
        <w:rPr>
          <w:szCs w:val="24"/>
        </w:rPr>
      </w:pPr>
      <w:r>
        <w:rPr>
          <w:noProof/>
          <w:szCs w:val="24"/>
          <w:lang w:eastAsia="en-US"/>
        </w:rPr>
        <w:lastRenderedPageBreak/>
        <w:drawing>
          <wp:inline distT="0" distB="0" distL="0" distR="0" wp14:anchorId="5D8C556E" wp14:editId="6BB65059">
            <wp:extent cx="4048201" cy="4537192"/>
            <wp:effectExtent l="19050" t="0" r="9449" b="0"/>
            <wp:docPr id="190" name="Picture 28" descr="metal-r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rich.JPG"/>
                    <pic:cNvPicPr/>
                  </pic:nvPicPr>
                  <pic:blipFill>
                    <a:blip r:embed="rId28" cstate="print"/>
                    <a:stretch>
                      <a:fillRect/>
                    </a:stretch>
                  </pic:blipFill>
                  <pic:spPr>
                    <a:xfrm>
                      <a:off x="0" y="0"/>
                      <a:ext cx="4049076" cy="4538173"/>
                    </a:xfrm>
                    <a:prstGeom prst="rect">
                      <a:avLst/>
                    </a:prstGeom>
                  </pic:spPr>
                </pic:pic>
              </a:graphicData>
            </a:graphic>
          </wp:inline>
        </w:drawing>
      </w:r>
      <w:r w:rsidRPr="00BA01A0">
        <w:rPr>
          <w:szCs w:val="24"/>
        </w:rPr>
        <w:br w:type="textWrapping" w:clear="all"/>
      </w:r>
    </w:p>
    <w:p w14:paraId="4EACE932" w14:textId="77777777" w:rsidR="00174C5A" w:rsidRDefault="00174C5A" w:rsidP="00174C5A">
      <w:pPr>
        <w:pStyle w:val="BodyText"/>
        <w:ind w:firstLine="720"/>
        <w:jc w:val="center"/>
        <w:rPr>
          <w:szCs w:val="24"/>
        </w:rPr>
      </w:pPr>
      <w:r>
        <w:rPr>
          <w:color w:val="000000" w:themeColor="text1"/>
          <w:szCs w:val="24"/>
        </w:rPr>
        <w:t>Figure 3.13</w:t>
      </w:r>
      <w:r w:rsidRPr="00BA01A0">
        <w:rPr>
          <w:color w:val="000000" w:themeColor="text1"/>
          <w:szCs w:val="24"/>
        </w:rPr>
        <w:t xml:space="preserve"> The calculated Hg-Cd rich isopleths </w:t>
      </w:r>
      <w:r w:rsidRPr="002D3D62">
        <w:rPr>
          <w:color w:val="000000" w:themeColor="text1"/>
          <w:szCs w:val="24"/>
        </w:rPr>
        <w:t>of (Hg</w:t>
      </w:r>
      <w:r w:rsidRPr="002D3D62">
        <w:rPr>
          <w:color w:val="000000" w:themeColor="text1"/>
          <w:szCs w:val="24"/>
          <w:vertAlign w:val="subscript"/>
        </w:rPr>
        <w:t>1-</w:t>
      </w:r>
      <w:r w:rsidRPr="002D3D62">
        <w:rPr>
          <w:iCs/>
          <w:color w:val="000000" w:themeColor="text1"/>
          <w:szCs w:val="24"/>
          <w:vertAlign w:val="subscript"/>
        </w:rPr>
        <w:t>z</w:t>
      </w:r>
      <w:r w:rsidRPr="002D3D62">
        <w:rPr>
          <w:iCs/>
          <w:color w:val="000000" w:themeColor="text1"/>
          <w:szCs w:val="24"/>
        </w:rPr>
        <w:t>Cd</w:t>
      </w:r>
      <w:r w:rsidRPr="002D3D62">
        <w:rPr>
          <w:iCs/>
          <w:color w:val="000000" w:themeColor="text1"/>
          <w:szCs w:val="24"/>
          <w:vertAlign w:val="subscript"/>
        </w:rPr>
        <w:t>z</w:t>
      </w:r>
      <w:r w:rsidRPr="002D3D62">
        <w:rPr>
          <w:iCs/>
          <w:color w:val="000000" w:themeColor="text1"/>
          <w:szCs w:val="24"/>
        </w:rPr>
        <w:t>)</w:t>
      </w:r>
      <w:r w:rsidRPr="002D3D62">
        <w:rPr>
          <w:iCs/>
          <w:color w:val="000000" w:themeColor="text1"/>
          <w:szCs w:val="24"/>
          <w:vertAlign w:val="subscript"/>
        </w:rPr>
        <w:t>1-y</w:t>
      </w:r>
      <w:r w:rsidRPr="002D3D62">
        <w:rPr>
          <w:iCs/>
          <w:color w:val="000000" w:themeColor="text1"/>
          <w:szCs w:val="24"/>
        </w:rPr>
        <w:t>Te</w:t>
      </w:r>
      <w:r w:rsidRPr="002D3D62">
        <w:rPr>
          <w:iCs/>
          <w:color w:val="000000" w:themeColor="text1"/>
          <w:szCs w:val="24"/>
          <w:vertAlign w:val="subscript"/>
        </w:rPr>
        <w:t>y</w:t>
      </w:r>
      <w:r w:rsidRPr="002D3D62">
        <w:rPr>
          <w:i/>
          <w:iCs/>
          <w:color w:val="000000" w:themeColor="text1"/>
          <w:szCs w:val="24"/>
        </w:rPr>
        <w:t xml:space="preserve"> </w:t>
      </w:r>
      <w:r w:rsidRPr="002D3D62">
        <w:rPr>
          <w:color w:val="000000" w:themeColor="text1"/>
          <w:szCs w:val="24"/>
        </w:rPr>
        <w:t>and</w:t>
      </w:r>
      <w:r w:rsidRPr="00BA01A0">
        <w:rPr>
          <w:color w:val="000000" w:themeColor="text1"/>
          <w:szCs w:val="24"/>
        </w:rPr>
        <w:t xml:space="preserve"> the experimental points of Szofran and Lehoczky [</w:t>
      </w:r>
      <w:r>
        <w:rPr>
          <w:szCs w:val="24"/>
        </w:rPr>
        <w:t>37</w:t>
      </w:r>
      <w:r w:rsidRPr="00BA01A0">
        <w:rPr>
          <w:iCs/>
          <w:szCs w:val="24"/>
        </w:rPr>
        <w:t>]</w:t>
      </w:r>
      <w:r>
        <w:rPr>
          <w:iCs/>
          <w:szCs w:val="24"/>
        </w:rPr>
        <w:t xml:space="preserve"> </w:t>
      </w:r>
      <w:r>
        <w:rPr>
          <w:szCs w:val="24"/>
        </w:rPr>
        <w:t>(taken from Figure 10 of Ref.[17]).</w:t>
      </w:r>
    </w:p>
    <w:p w14:paraId="5A7AF1EA" w14:textId="77777777" w:rsidR="00174C5A" w:rsidRPr="00BA01A0" w:rsidRDefault="00174C5A" w:rsidP="00174C5A">
      <w:pPr>
        <w:autoSpaceDE w:val="0"/>
        <w:autoSpaceDN w:val="0"/>
        <w:adjustRightInd w:val="0"/>
        <w:spacing w:after="0" w:line="240" w:lineRule="auto"/>
        <w:jc w:val="center"/>
        <w:rPr>
          <w:rFonts w:ascii="Times New Roman" w:hAnsi="Times New Roman"/>
          <w:sz w:val="24"/>
          <w:szCs w:val="24"/>
        </w:rPr>
      </w:pPr>
    </w:p>
    <w:p w14:paraId="399F742D" w14:textId="77777777" w:rsidR="00174C5A" w:rsidRDefault="00174C5A" w:rsidP="00174C5A">
      <w:pPr>
        <w:autoSpaceDE w:val="0"/>
        <w:autoSpaceDN w:val="0"/>
        <w:adjustRightInd w:val="0"/>
        <w:spacing w:after="0" w:line="240" w:lineRule="auto"/>
        <w:ind w:firstLine="720"/>
        <w:rPr>
          <w:rFonts w:ascii="Times New Roman" w:hAnsi="Times New Roman"/>
          <w:sz w:val="24"/>
          <w:szCs w:val="24"/>
        </w:rPr>
      </w:pPr>
    </w:p>
    <w:p w14:paraId="3538B7D8" w14:textId="77777777" w:rsidR="00174C5A" w:rsidRDefault="00174C5A" w:rsidP="00174C5A">
      <w:pPr>
        <w:pStyle w:val="BodyText"/>
        <w:ind w:firstLine="720"/>
        <w:jc w:val="left"/>
        <w:rPr>
          <w:color w:val="000000" w:themeColor="text1"/>
          <w:szCs w:val="24"/>
        </w:rPr>
      </w:pPr>
      <w:r>
        <w:rPr>
          <w:color w:val="000000" w:themeColor="text1"/>
          <w:szCs w:val="24"/>
        </w:rPr>
        <w:t>3.4.2 Hg-Zn-Te systems</w:t>
      </w:r>
    </w:p>
    <w:p w14:paraId="5BF1969C" w14:textId="77777777" w:rsidR="00174C5A" w:rsidRDefault="00174C5A" w:rsidP="00174C5A">
      <w:pPr>
        <w:pStyle w:val="BodyText"/>
        <w:ind w:firstLine="720"/>
        <w:jc w:val="left"/>
        <w:rPr>
          <w:color w:val="000000" w:themeColor="text1"/>
          <w:szCs w:val="24"/>
        </w:rPr>
      </w:pPr>
    </w:p>
    <w:p w14:paraId="5E2BC0E7" w14:textId="77777777" w:rsidR="00174C5A" w:rsidRPr="00756D5D" w:rsidRDefault="00174C5A" w:rsidP="00174C5A">
      <w:pPr>
        <w:pStyle w:val="BodyText"/>
        <w:ind w:firstLine="720"/>
        <w:jc w:val="left"/>
        <w:rPr>
          <w:color w:val="000000" w:themeColor="text1"/>
          <w:szCs w:val="24"/>
        </w:rPr>
      </w:pPr>
      <w:r>
        <w:rPr>
          <w:color w:val="000000" w:themeColor="text1"/>
          <w:szCs w:val="24"/>
        </w:rPr>
        <w:t>3.4.2.1 Hg-Zn binary. Similar to the Hg-Cd binary, no liquid phase associated species</w:t>
      </w:r>
      <w:r w:rsidRPr="006615FA">
        <w:rPr>
          <w:color w:val="000000" w:themeColor="text1"/>
          <w:szCs w:val="24"/>
        </w:rPr>
        <w:t xml:space="preserve"> are assumed in</w:t>
      </w:r>
      <w:r>
        <w:rPr>
          <w:color w:val="000000" w:themeColor="text1"/>
          <w:szCs w:val="24"/>
        </w:rPr>
        <w:t xml:space="preserve"> </w:t>
      </w:r>
      <w:r w:rsidRPr="006615FA">
        <w:rPr>
          <w:color w:val="000000" w:themeColor="text1"/>
          <w:szCs w:val="24"/>
        </w:rPr>
        <w:t>th</w:t>
      </w:r>
      <w:r>
        <w:rPr>
          <w:color w:val="000000" w:themeColor="text1"/>
          <w:szCs w:val="24"/>
        </w:rPr>
        <w:t>is system</w:t>
      </w:r>
      <w:r w:rsidRPr="006615FA">
        <w:rPr>
          <w:color w:val="000000" w:themeColor="text1"/>
          <w:szCs w:val="24"/>
        </w:rPr>
        <w:t>. As the 419.5</w:t>
      </w:r>
      <w:r w:rsidRPr="00756D5D">
        <w:rPr>
          <w:color w:val="000000" w:themeColor="text1"/>
          <w:szCs w:val="24"/>
          <w:vertAlign w:val="superscript"/>
        </w:rPr>
        <w:t>o</w:t>
      </w:r>
      <w:r>
        <w:rPr>
          <w:color w:val="000000" w:themeColor="text1"/>
          <w:szCs w:val="24"/>
        </w:rPr>
        <w:t>C</w:t>
      </w:r>
      <w:r w:rsidRPr="006615FA">
        <w:rPr>
          <w:color w:val="000000" w:themeColor="text1"/>
          <w:szCs w:val="24"/>
        </w:rPr>
        <w:t xml:space="preserve"> melting point of Zn is the highest</w:t>
      </w:r>
      <w:r>
        <w:rPr>
          <w:color w:val="000000" w:themeColor="text1"/>
          <w:szCs w:val="24"/>
        </w:rPr>
        <w:t xml:space="preserve"> </w:t>
      </w:r>
      <w:r w:rsidRPr="006615FA">
        <w:rPr>
          <w:color w:val="000000" w:themeColor="text1"/>
          <w:szCs w:val="24"/>
        </w:rPr>
        <w:t>temperature of all, no attempt is made to fit the phase</w:t>
      </w:r>
      <w:r>
        <w:rPr>
          <w:color w:val="000000" w:themeColor="text1"/>
          <w:szCs w:val="24"/>
        </w:rPr>
        <w:t xml:space="preserve"> </w:t>
      </w:r>
      <w:r w:rsidRPr="006615FA">
        <w:rPr>
          <w:color w:val="000000" w:themeColor="text1"/>
          <w:szCs w:val="24"/>
        </w:rPr>
        <w:t>diagram at lower temperatures, but the thermodynamic properties</w:t>
      </w:r>
      <w:r>
        <w:rPr>
          <w:color w:val="000000" w:themeColor="text1"/>
          <w:szCs w:val="24"/>
        </w:rPr>
        <w:t xml:space="preserve"> </w:t>
      </w:r>
      <w:r w:rsidRPr="006615FA">
        <w:rPr>
          <w:color w:val="000000" w:themeColor="text1"/>
          <w:szCs w:val="24"/>
        </w:rPr>
        <w:t>of the melts are fit. The liquid phase is assumed to form a quasi</w:t>
      </w:r>
      <w:r>
        <w:rPr>
          <w:color w:val="000000" w:themeColor="text1"/>
          <w:szCs w:val="24"/>
        </w:rPr>
        <w:t>-</w:t>
      </w:r>
      <w:r w:rsidRPr="006615FA">
        <w:rPr>
          <w:color w:val="000000" w:themeColor="text1"/>
          <w:szCs w:val="24"/>
        </w:rPr>
        <w:t>regular</w:t>
      </w:r>
      <w:r>
        <w:rPr>
          <w:color w:val="000000" w:themeColor="text1"/>
          <w:szCs w:val="24"/>
        </w:rPr>
        <w:t xml:space="preserve"> </w:t>
      </w:r>
      <w:r w:rsidRPr="006615FA">
        <w:rPr>
          <w:color w:val="000000" w:themeColor="text1"/>
          <w:szCs w:val="24"/>
        </w:rPr>
        <w:t>solution, the enthalpies of mixing and excess entropies</w:t>
      </w:r>
      <w:r>
        <w:rPr>
          <w:color w:val="000000" w:themeColor="text1"/>
          <w:szCs w:val="24"/>
        </w:rPr>
        <w:t xml:space="preserve"> </w:t>
      </w:r>
      <w:r w:rsidRPr="006615FA">
        <w:rPr>
          <w:color w:val="000000" w:themeColor="text1"/>
          <w:szCs w:val="24"/>
        </w:rPr>
        <w:t xml:space="preserve">of mixing selected by </w:t>
      </w:r>
      <w:r w:rsidRPr="00756D5D">
        <w:rPr>
          <w:color w:val="000000" w:themeColor="text1"/>
          <w:szCs w:val="24"/>
        </w:rPr>
        <w:t xml:space="preserve">Hultgren </w:t>
      </w:r>
      <w:r w:rsidRPr="00756D5D">
        <w:rPr>
          <w:iCs/>
          <w:color w:val="000000" w:themeColor="text1"/>
          <w:szCs w:val="24"/>
        </w:rPr>
        <w:t>et a</w:t>
      </w:r>
      <w:r>
        <w:rPr>
          <w:iCs/>
          <w:color w:val="000000" w:themeColor="text1"/>
          <w:szCs w:val="24"/>
        </w:rPr>
        <w:t>l.</w:t>
      </w:r>
      <w:r w:rsidRPr="00756D5D">
        <w:rPr>
          <w:iCs/>
          <w:color w:val="000000" w:themeColor="text1"/>
          <w:szCs w:val="24"/>
        </w:rPr>
        <w:t xml:space="preserve"> </w:t>
      </w:r>
      <w:r>
        <w:rPr>
          <w:iCs/>
          <w:color w:val="000000" w:themeColor="text1"/>
          <w:szCs w:val="24"/>
        </w:rPr>
        <w:t>[</w:t>
      </w:r>
      <w:r>
        <w:rPr>
          <w:color w:val="000000" w:themeColor="text1"/>
          <w:szCs w:val="24"/>
        </w:rPr>
        <w:t>18]</w:t>
      </w:r>
      <w:r w:rsidRPr="00756D5D">
        <w:rPr>
          <w:iCs/>
          <w:color w:val="000000" w:themeColor="text1"/>
          <w:szCs w:val="24"/>
        </w:rPr>
        <w:t xml:space="preserve"> are</w:t>
      </w:r>
      <w:r w:rsidRPr="00756D5D">
        <w:rPr>
          <w:i/>
          <w:iCs/>
          <w:color w:val="000000" w:themeColor="text1"/>
          <w:szCs w:val="24"/>
        </w:rPr>
        <w:t xml:space="preserve"> </w:t>
      </w:r>
      <w:r w:rsidRPr="00756D5D">
        <w:rPr>
          <w:color w:val="000000" w:themeColor="text1"/>
          <w:szCs w:val="24"/>
        </w:rPr>
        <w:t>fit</w:t>
      </w:r>
      <w:r>
        <w:rPr>
          <w:color w:val="000000" w:themeColor="text1"/>
          <w:szCs w:val="24"/>
        </w:rPr>
        <w:t>ted</w:t>
      </w:r>
      <w:r w:rsidRPr="00756D5D">
        <w:rPr>
          <w:color w:val="000000" w:themeColor="text1"/>
          <w:szCs w:val="24"/>
        </w:rPr>
        <w:t xml:space="preserve"> well by taking </w:t>
      </w:r>
      <w:r w:rsidRPr="00756D5D">
        <w:rPr>
          <w:rFonts w:ascii="Symbol" w:hAnsi="Symbol"/>
          <w:color w:val="000000" w:themeColor="text1"/>
          <w:szCs w:val="24"/>
        </w:rPr>
        <w:t></w:t>
      </w:r>
      <w:r w:rsidRPr="00756D5D">
        <w:rPr>
          <w:color w:val="000000" w:themeColor="text1"/>
          <w:szCs w:val="24"/>
          <w:vertAlign w:val="subscript"/>
        </w:rPr>
        <w:t>12</w:t>
      </w:r>
      <w:r w:rsidRPr="00756D5D">
        <w:rPr>
          <w:color w:val="000000" w:themeColor="text1"/>
          <w:szCs w:val="24"/>
        </w:rPr>
        <w:t xml:space="preserve"> = 736.4 + 1.824T.</w:t>
      </w:r>
    </w:p>
    <w:p w14:paraId="4F943CC7" w14:textId="77777777" w:rsidR="00174C5A" w:rsidRDefault="00174C5A" w:rsidP="00174C5A">
      <w:pPr>
        <w:pStyle w:val="BodyText"/>
        <w:ind w:firstLine="720"/>
        <w:jc w:val="left"/>
        <w:rPr>
          <w:color w:val="000000" w:themeColor="text1"/>
          <w:szCs w:val="24"/>
        </w:rPr>
      </w:pPr>
    </w:p>
    <w:p w14:paraId="04EC767D" w14:textId="77777777" w:rsidR="00174C5A" w:rsidRDefault="00174C5A" w:rsidP="00174C5A">
      <w:pPr>
        <w:pStyle w:val="BodyText"/>
        <w:ind w:firstLine="720"/>
        <w:jc w:val="left"/>
        <w:rPr>
          <w:szCs w:val="24"/>
        </w:rPr>
      </w:pPr>
      <w:r>
        <w:rPr>
          <w:color w:val="000000" w:themeColor="text1"/>
          <w:szCs w:val="24"/>
        </w:rPr>
        <w:t xml:space="preserve">3.4.2.2 Zn-Te binary. </w:t>
      </w:r>
      <w:r w:rsidRPr="005B1C29">
        <w:rPr>
          <w:szCs w:val="24"/>
        </w:rPr>
        <w:t xml:space="preserve">The </w:t>
      </w:r>
      <w:r>
        <w:rPr>
          <w:szCs w:val="24"/>
        </w:rPr>
        <w:t xml:space="preserve">selected </w:t>
      </w:r>
      <w:r w:rsidRPr="005B1C29">
        <w:rPr>
          <w:szCs w:val="24"/>
        </w:rPr>
        <w:t xml:space="preserve">data </w:t>
      </w:r>
      <w:r>
        <w:rPr>
          <w:szCs w:val="24"/>
        </w:rPr>
        <w:t xml:space="preserve">for the fitting </w:t>
      </w:r>
      <w:r w:rsidRPr="005B1C29">
        <w:rPr>
          <w:szCs w:val="24"/>
        </w:rPr>
        <w:t xml:space="preserve">are liquidus points from </w:t>
      </w:r>
      <w:r>
        <w:rPr>
          <w:szCs w:val="24"/>
        </w:rPr>
        <w:t xml:space="preserve">Kulwicki [22], </w:t>
      </w:r>
      <w:r w:rsidRPr="00AE4146">
        <w:rPr>
          <w:szCs w:val="24"/>
        </w:rPr>
        <w:t xml:space="preserve">Reynolds </w:t>
      </w:r>
      <w:r>
        <w:rPr>
          <w:iCs/>
          <w:szCs w:val="24"/>
        </w:rPr>
        <w:t xml:space="preserve">et al. </w:t>
      </w:r>
      <w:r w:rsidRPr="00AE4146">
        <w:rPr>
          <w:iCs/>
          <w:szCs w:val="24"/>
        </w:rPr>
        <w:t>[</w:t>
      </w:r>
      <w:r>
        <w:rPr>
          <w:iCs/>
          <w:szCs w:val="24"/>
        </w:rPr>
        <w:t xml:space="preserve">38] </w:t>
      </w:r>
      <w:r w:rsidRPr="00AE4146">
        <w:rPr>
          <w:szCs w:val="24"/>
        </w:rPr>
        <w:t xml:space="preserve">and Steininger </w:t>
      </w:r>
      <w:r>
        <w:rPr>
          <w:iCs/>
          <w:szCs w:val="24"/>
        </w:rPr>
        <w:t>et a1. [24]</w:t>
      </w:r>
      <w:r w:rsidRPr="00AE4146">
        <w:rPr>
          <w:szCs w:val="24"/>
        </w:rPr>
        <w:t xml:space="preserve"> </w:t>
      </w:r>
      <w:r>
        <w:rPr>
          <w:szCs w:val="24"/>
        </w:rPr>
        <w:t>together</w:t>
      </w:r>
      <w:r w:rsidRPr="00AE4146">
        <w:rPr>
          <w:szCs w:val="24"/>
        </w:rPr>
        <w:t xml:space="preserve"> with the</w:t>
      </w:r>
      <w:r>
        <w:rPr>
          <w:szCs w:val="24"/>
        </w:rPr>
        <w:t xml:space="preserve"> partial pressure of Te</w:t>
      </w:r>
      <w:r w:rsidRPr="005B1C29">
        <w:rPr>
          <w:szCs w:val="24"/>
          <w:vertAlign w:val="subscript"/>
        </w:rPr>
        <w:t>2</w:t>
      </w:r>
      <w:r w:rsidRPr="005B1C29">
        <w:rPr>
          <w:szCs w:val="24"/>
        </w:rPr>
        <w:t xml:space="preserve"> along the</w:t>
      </w:r>
      <w:r>
        <w:rPr>
          <w:szCs w:val="24"/>
        </w:rPr>
        <w:t xml:space="preserve"> </w:t>
      </w:r>
      <w:r w:rsidRPr="005B1C29">
        <w:rPr>
          <w:szCs w:val="24"/>
        </w:rPr>
        <w:t xml:space="preserve">Te-rich leg </w:t>
      </w:r>
      <w:r>
        <w:rPr>
          <w:szCs w:val="24"/>
        </w:rPr>
        <w:t xml:space="preserve">of the </w:t>
      </w:r>
      <w:r w:rsidRPr="005B1C29">
        <w:rPr>
          <w:szCs w:val="24"/>
        </w:rPr>
        <w:t xml:space="preserve">three-phase </w:t>
      </w:r>
      <w:r w:rsidRPr="00B60367">
        <w:rPr>
          <w:szCs w:val="24"/>
        </w:rPr>
        <w:t>curve</w:t>
      </w:r>
      <w:r>
        <w:rPr>
          <w:szCs w:val="24"/>
        </w:rPr>
        <w:t xml:space="preserve"> [39]</w:t>
      </w:r>
      <w:r w:rsidRPr="005B1C29">
        <w:rPr>
          <w:szCs w:val="24"/>
        </w:rPr>
        <w:t xml:space="preserve">. </w:t>
      </w:r>
      <w:r>
        <w:rPr>
          <w:szCs w:val="24"/>
        </w:rPr>
        <w:t>N</w:t>
      </w:r>
      <w:r w:rsidRPr="005B1C29">
        <w:rPr>
          <w:szCs w:val="24"/>
        </w:rPr>
        <w:t>o satisfactory fit was obtained</w:t>
      </w:r>
      <w:r>
        <w:rPr>
          <w:szCs w:val="24"/>
        </w:rPr>
        <w:t xml:space="preserve"> without a miscibility gap with a</w:t>
      </w:r>
      <w:r w:rsidRPr="005B1C29">
        <w:rPr>
          <w:szCs w:val="24"/>
        </w:rPr>
        <w:t xml:space="preserve">ll </w:t>
      </w:r>
      <w:r>
        <w:rPr>
          <w:szCs w:val="24"/>
        </w:rPr>
        <w:t xml:space="preserve">of the </w:t>
      </w:r>
      <w:r w:rsidRPr="005B1C29">
        <w:rPr>
          <w:szCs w:val="24"/>
        </w:rPr>
        <w:t>available binary liquid parameters</w:t>
      </w:r>
      <w:r>
        <w:rPr>
          <w:szCs w:val="24"/>
        </w:rPr>
        <w:t xml:space="preserve"> were used to fit this system</w:t>
      </w:r>
      <w:r w:rsidRPr="005B1C29">
        <w:rPr>
          <w:szCs w:val="24"/>
        </w:rPr>
        <w:t>. The gap, in common with the</w:t>
      </w:r>
      <w:r>
        <w:rPr>
          <w:szCs w:val="24"/>
        </w:rPr>
        <w:t xml:space="preserve"> </w:t>
      </w:r>
      <w:r w:rsidRPr="005B1C29">
        <w:rPr>
          <w:szCs w:val="24"/>
        </w:rPr>
        <w:t xml:space="preserve">previous calculations by Jordan </w:t>
      </w:r>
      <w:r>
        <w:rPr>
          <w:szCs w:val="24"/>
        </w:rPr>
        <w:t>[</w:t>
      </w:r>
      <w:r>
        <w:rPr>
          <w:color w:val="000000" w:themeColor="text1"/>
          <w:szCs w:val="24"/>
        </w:rPr>
        <w:t xml:space="preserve">40] </w:t>
      </w:r>
      <w:r w:rsidRPr="005B1C29">
        <w:rPr>
          <w:szCs w:val="24"/>
        </w:rPr>
        <w:t xml:space="preserve">and Sharma </w:t>
      </w:r>
      <w:r>
        <w:rPr>
          <w:i/>
          <w:iCs/>
          <w:szCs w:val="24"/>
        </w:rPr>
        <w:t xml:space="preserve">et al. </w:t>
      </w:r>
      <w:r>
        <w:rPr>
          <w:iCs/>
          <w:szCs w:val="24"/>
        </w:rPr>
        <w:t>[</w:t>
      </w:r>
      <w:r>
        <w:rPr>
          <w:color w:val="000000" w:themeColor="text1"/>
          <w:szCs w:val="24"/>
        </w:rPr>
        <w:t>41]</w:t>
      </w:r>
      <w:r w:rsidRPr="005B1C29">
        <w:rPr>
          <w:i/>
          <w:iCs/>
          <w:szCs w:val="24"/>
        </w:rPr>
        <w:t xml:space="preserve"> </w:t>
      </w:r>
      <w:r w:rsidRPr="005B1C29">
        <w:rPr>
          <w:szCs w:val="24"/>
        </w:rPr>
        <w:t>appears on</w:t>
      </w:r>
      <w:r>
        <w:rPr>
          <w:szCs w:val="24"/>
        </w:rPr>
        <w:t xml:space="preserve"> </w:t>
      </w:r>
      <w:r w:rsidRPr="005B1C29">
        <w:rPr>
          <w:szCs w:val="24"/>
        </w:rPr>
        <w:t>the Zn-rich side of the liquidus line and</w:t>
      </w:r>
      <w:r>
        <w:rPr>
          <w:szCs w:val="24"/>
        </w:rPr>
        <w:t>,</w:t>
      </w:r>
      <w:r w:rsidRPr="005B1C29">
        <w:rPr>
          <w:szCs w:val="24"/>
        </w:rPr>
        <w:t xml:space="preserve"> from the calculations</w:t>
      </w:r>
      <w:r>
        <w:rPr>
          <w:szCs w:val="24"/>
        </w:rPr>
        <w:t xml:space="preserve">, it </w:t>
      </w:r>
      <w:r w:rsidRPr="005B1C29">
        <w:rPr>
          <w:szCs w:val="24"/>
        </w:rPr>
        <w:t>is located between 19.0 and 39.1 at</w:t>
      </w:r>
      <w:r>
        <w:rPr>
          <w:szCs w:val="24"/>
        </w:rPr>
        <w:t xml:space="preserve">omic </w:t>
      </w:r>
      <w:r w:rsidRPr="005B1C29">
        <w:rPr>
          <w:szCs w:val="24"/>
        </w:rPr>
        <w:t>% Te with a monotectic at</w:t>
      </w:r>
      <w:r>
        <w:rPr>
          <w:szCs w:val="24"/>
        </w:rPr>
        <w:t xml:space="preserve"> 1233.5</w:t>
      </w:r>
      <w:r w:rsidRPr="00A2629F">
        <w:rPr>
          <w:szCs w:val="24"/>
          <w:vertAlign w:val="superscript"/>
        </w:rPr>
        <w:t>o</w:t>
      </w:r>
      <w:r>
        <w:rPr>
          <w:szCs w:val="24"/>
        </w:rPr>
        <w:t>C.</w:t>
      </w:r>
      <w:r w:rsidRPr="005B1C29">
        <w:rPr>
          <w:szCs w:val="24"/>
        </w:rPr>
        <w:t xml:space="preserve"> The selected liquidus points are shown in </w:t>
      </w:r>
      <w:r w:rsidRPr="005B1C29">
        <w:rPr>
          <w:szCs w:val="24"/>
        </w:rPr>
        <w:lastRenderedPageBreak/>
        <w:t>Fig</w:t>
      </w:r>
      <w:r>
        <w:rPr>
          <w:szCs w:val="24"/>
        </w:rPr>
        <w:t>ure 3.14</w:t>
      </w:r>
      <w:r w:rsidRPr="005B1C29">
        <w:rPr>
          <w:szCs w:val="24"/>
        </w:rPr>
        <w:t xml:space="preserve"> and</w:t>
      </w:r>
      <w:r>
        <w:rPr>
          <w:szCs w:val="24"/>
        </w:rPr>
        <w:t xml:space="preserve"> </w:t>
      </w:r>
      <w:r w:rsidRPr="005B1C29">
        <w:rPr>
          <w:szCs w:val="24"/>
        </w:rPr>
        <w:t>are fit to a standard deviation of 19.</w:t>
      </w:r>
      <w:r>
        <w:rPr>
          <w:szCs w:val="24"/>
        </w:rPr>
        <w:t>3</w:t>
      </w:r>
      <w:r w:rsidRPr="00A2629F">
        <w:rPr>
          <w:szCs w:val="24"/>
          <w:vertAlign w:val="superscript"/>
        </w:rPr>
        <w:t>o</w:t>
      </w:r>
      <w:r>
        <w:rPr>
          <w:szCs w:val="24"/>
        </w:rPr>
        <w:t>C. The partial pressures of Te</w:t>
      </w:r>
      <w:r w:rsidRPr="00016C9C">
        <w:rPr>
          <w:szCs w:val="24"/>
          <w:vertAlign w:val="subscript"/>
        </w:rPr>
        <w:t>2</w:t>
      </w:r>
      <w:r>
        <w:rPr>
          <w:szCs w:val="24"/>
        </w:rPr>
        <w:t xml:space="preserve"> are shown in Figure 3.15.</w:t>
      </w:r>
    </w:p>
    <w:p w14:paraId="7E8A44DD" w14:textId="77777777" w:rsidR="00174C5A" w:rsidRDefault="00174C5A" w:rsidP="00174C5A">
      <w:pPr>
        <w:pStyle w:val="BodyText"/>
        <w:ind w:firstLine="720"/>
        <w:jc w:val="left"/>
        <w:rPr>
          <w:szCs w:val="24"/>
        </w:rPr>
      </w:pPr>
    </w:p>
    <w:p w14:paraId="1980DFFA" w14:textId="77777777" w:rsidR="00174C5A" w:rsidRDefault="00174C5A" w:rsidP="00174C5A">
      <w:pPr>
        <w:pStyle w:val="BodyText"/>
        <w:ind w:firstLine="0"/>
        <w:jc w:val="center"/>
        <w:rPr>
          <w:szCs w:val="24"/>
        </w:rPr>
      </w:pPr>
      <w:r>
        <w:rPr>
          <w:noProof/>
          <w:szCs w:val="24"/>
          <w:lang w:eastAsia="en-US"/>
        </w:rPr>
        <w:drawing>
          <wp:inline distT="0" distB="0" distL="0" distR="0" wp14:anchorId="4C355C0B" wp14:editId="3618F99F">
            <wp:extent cx="4092092" cy="4807909"/>
            <wp:effectExtent l="19050" t="0" r="3658" b="0"/>
            <wp:docPr id="191" name="Picture 30" descr="Z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Te.JPG"/>
                    <pic:cNvPicPr/>
                  </pic:nvPicPr>
                  <pic:blipFill>
                    <a:blip r:embed="rId29" cstate="print"/>
                    <a:stretch>
                      <a:fillRect/>
                    </a:stretch>
                  </pic:blipFill>
                  <pic:spPr>
                    <a:xfrm>
                      <a:off x="0" y="0"/>
                      <a:ext cx="4093498" cy="4809561"/>
                    </a:xfrm>
                    <a:prstGeom prst="rect">
                      <a:avLst/>
                    </a:prstGeom>
                  </pic:spPr>
                </pic:pic>
              </a:graphicData>
            </a:graphic>
          </wp:inline>
        </w:drawing>
      </w:r>
    </w:p>
    <w:p w14:paraId="001D3FE2" w14:textId="77777777" w:rsidR="00174C5A" w:rsidRPr="005B1C29" w:rsidRDefault="00174C5A" w:rsidP="00174C5A">
      <w:pPr>
        <w:pStyle w:val="BodyText"/>
        <w:ind w:firstLine="0"/>
        <w:jc w:val="center"/>
        <w:rPr>
          <w:szCs w:val="24"/>
        </w:rPr>
      </w:pPr>
    </w:p>
    <w:p w14:paraId="7D286E34" w14:textId="77777777" w:rsidR="00174C5A" w:rsidRPr="005B1C29" w:rsidRDefault="00174C5A" w:rsidP="00174C5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Figure 3.14 </w:t>
      </w:r>
      <w:r w:rsidRPr="005B1C29">
        <w:rPr>
          <w:rFonts w:ascii="Times New Roman" w:hAnsi="Times New Roman"/>
          <w:sz w:val="24"/>
          <w:szCs w:val="24"/>
        </w:rPr>
        <w:t>Z</w:t>
      </w:r>
      <w:r>
        <w:rPr>
          <w:rFonts w:ascii="Times New Roman" w:hAnsi="Times New Roman"/>
          <w:sz w:val="24"/>
          <w:szCs w:val="24"/>
        </w:rPr>
        <w:t>n</w:t>
      </w:r>
      <w:r w:rsidRPr="005B1C29">
        <w:rPr>
          <w:rFonts w:ascii="Times New Roman" w:hAnsi="Times New Roman"/>
          <w:sz w:val="24"/>
          <w:szCs w:val="24"/>
        </w:rPr>
        <w:t>Te binary phase dia</w:t>
      </w:r>
      <w:r>
        <w:rPr>
          <w:rFonts w:ascii="Times New Roman" w:hAnsi="Times New Roman"/>
          <w:sz w:val="24"/>
          <w:szCs w:val="24"/>
        </w:rPr>
        <w:t>gram. Squares are from Kulwicki [22</w:t>
      </w:r>
      <w:r w:rsidRPr="00A2629F">
        <w:rPr>
          <w:rFonts w:ascii="Times New Roman" w:hAnsi="Times New Roman"/>
          <w:sz w:val="24"/>
          <w:szCs w:val="24"/>
        </w:rPr>
        <w:t>],</w:t>
      </w:r>
      <w:r>
        <w:rPr>
          <w:szCs w:val="24"/>
        </w:rPr>
        <w:t xml:space="preserve"> </w:t>
      </w:r>
      <w:r w:rsidRPr="005B1C29">
        <w:rPr>
          <w:rFonts w:ascii="Times New Roman" w:hAnsi="Times New Roman"/>
          <w:sz w:val="24"/>
          <w:szCs w:val="24"/>
        </w:rPr>
        <w:t xml:space="preserve">circles are from Steininger </w:t>
      </w:r>
      <w:r>
        <w:rPr>
          <w:rFonts w:ascii="Times New Roman" w:hAnsi="Times New Roman"/>
          <w:iCs/>
          <w:sz w:val="24"/>
          <w:szCs w:val="24"/>
        </w:rPr>
        <w:t>et al.</w:t>
      </w:r>
      <w:r w:rsidRPr="00A2629F">
        <w:rPr>
          <w:rFonts w:ascii="Times New Roman" w:hAnsi="Times New Roman"/>
          <w:iCs/>
          <w:sz w:val="24"/>
          <w:szCs w:val="24"/>
        </w:rPr>
        <w:t xml:space="preserve"> </w:t>
      </w:r>
      <w:r>
        <w:rPr>
          <w:rFonts w:ascii="Times New Roman" w:hAnsi="Times New Roman"/>
          <w:iCs/>
          <w:sz w:val="24"/>
          <w:szCs w:val="24"/>
        </w:rPr>
        <w:t>[24]</w:t>
      </w:r>
      <w:r w:rsidRPr="00A2629F">
        <w:rPr>
          <w:rFonts w:ascii="Times New Roman" w:hAnsi="Times New Roman"/>
          <w:iCs/>
          <w:sz w:val="24"/>
          <w:szCs w:val="24"/>
        </w:rPr>
        <w:t xml:space="preserve"> </w:t>
      </w:r>
      <w:r w:rsidRPr="00A2629F">
        <w:rPr>
          <w:rFonts w:ascii="Times New Roman" w:hAnsi="Times New Roman"/>
          <w:sz w:val="24"/>
          <w:szCs w:val="24"/>
        </w:rPr>
        <w:t>and</w:t>
      </w:r>
      <w:r w:rsidRPr="005B1C29">
        <w:rPr>
          <w:rFonts w:ascii="Times New Roman" w:hAnsi="Times New Roman"/>
          <w:sz w:val="24"/>
          <w:szCs w:val="24"/>
        </w:rPr>
        <w:t xml:space="preserve"> open circles with cross are</w:t>
      </w:r>
      <w:r>
        <w:rPr>
          <w:rFonts w:ascii="Times New Roman" w:hAnsi="Times New Roman"/>
          <w:sz w:val="24"/>
          <w:szCs w:val="24"/>
        </w:rPr>
        <w:t xml:space="preserve"> </w:t>
      </w:r>
      <w:r w:rsidRPr="005B1C29">
        <w:rPr>
          <w:rFonts w:ascii="Times New Roman" w:hAnsi="Times New Roman"/>
          <w:sz w:val="24"/>
          <w:szCs w:val="24"/>
        </w:rPr>
        <w:t xml:space="preserve">from </w:t>
      </w:r>
      <w:r w:rsidRPr="00646E50">
        <w:rPr>
          <w:rFonts w:ascii="Times New Roman" w:hAnsi="Times New Roman"/>
          <w:sz w:val="24"/>
          <w:szCs w:val="24"/>
        </w:rPr>
        <w:t xml:space="preserve">Reynolds </w:t>
      </w:r>
      <w:r w:rsidRPr="00646E50">
        <w:rPr>
          <w:rFonts w:ascii="Times New Roman" w:hAnsi="Times New Roman"/>
          <w:iCs/>
          <w:sz w:val="24"/>
          <w:szCs w:val="24"/>
        </w:rPr>
        <w:t>et al. [</w:t>
      </w:r>
      <w:r>
        <w:rPr>
          <w:rFonts w:ascii="Times New Roman" w:hAnsi="Times New Roman"/>
          <w:iCs/>
          <w:sz w:val="24"/>
          <w:szCs w:val="24"/>
        </w:rPr>
        <w:t>38].</w:t>
      </w:r>
      <w:r w:rsidRPr="00646E50">
        <w:rPr>
          <w:rFonts w:ascii="Times New Roman" w:hAnsi="Times New Roman"/>
          <w:iCs/>
          <w:sz w:val="24"/>
          <w:szCs w:val="24"/>
        </w:rPr>
        <w:t xml:space="preserve"> The</w:t>
      </w:r>
      <w:r w:rsidRPr="005B1C29">
        <w:rPr>
          <w:rFonts w:ascii="Times New Roman" w:hAnsi="Times New Roman"/>
          <w:i/>
          <w:iCs/>
          <w:sz w:val="24"/>
          <w:szCs w:val="24"/>
        </w:rPr>
        <w:t xml:space="preserve"> </w:t>
      </w:r>
      <w:r w:rsidRPr="005B1C29">
        <w:rPr>
          <w:rFonts w:ascii="Times New Roman" w:hAnsi="Times New Roman"/>
          <w:sz w:val="24"/>
          <w:szCs w:val="24"/>
        </w:rPr>
        <w:t xml:space="preserve">subplot shows the liquidus calculated </w:t>
      </w:r>
      <w:r>
        <w:rPr>
          <w:rFonts w:ascii="Times New Roman" w:hAnsi="Times New Roman"/>
          <w:sz w:val="24"/>
          <w:szCs w:val="24"/>
        </w:rPr>
        <w:t>near the miscibility gap</w:t>
      </w:r>
      <w:r w:rsidRPr="005B1C29">
        <w:rPr>
          <w:rFonts w:ascii="Times New Roman" w:hAnsi="Times New Roman"/>
          <w:sz w:val="24"/>
          <w:szCs w:val="24"/>
        </w:rPr>
        <w:t>. The horizontal</w:t>
      </w:r>
      <w:r>
        <w:rPr>
          <w:rFonts w:ascii="Times New Roman" w:hAnsi="Times New Roman"/>
          <w:sz w:val="24"/>
          <w:szCs w:val="24"/>
        </w:rPr>
        <w:t xml:space="preserve"> </w:t>
      </w:r>
      <w:r w:rsidRPr="005B1C29">
        <w:rPr>
          <w:rFonts w:ascii="Times New Roman" w:hAnsi="Times New Roman"/>
          <w:sz w:val="24"/>
          <w:szCs w:val="24"/>
        </w:rPr>
        <w:t>line is the equilibrium</w:t>
      </w:r>
    </w:p>
    <w:p w14:paraId="1318CE6F" w14:textId="77777777" w:rsidR="00174C5A" w:rsidRDefault="00174C5A" w:rsidP="00174C5A">
      <w:pPr>
        <w:pStyle w:val="BodyText"/>
        <w:ind w:firstLine="720"/>
        <w:jc w:val="center"/>
        <w:rPr>
          <w:szCs w:val="24"/>
        </w:rPr>
      </w:pPr>
      <w:r w:rsidRPr="005B1C29">
        <w:rPr>
          <w:szCs w:val="24"/>
        </w:rPr>
        <w:t>Monotectic</w:t>
      </w:r>
      <w:r>
        <w:rPr>
          <w:szCs w:val="24"/>
        </w:rPr>
        <w:t xml:space="preserve"> (taken from Figure 6 of Ref.[17]).</w:t>
      </w:r>
    </w:p>
    <w:p w14:paraId="39B43ED5" w14:textId="77777777" w:rsidR="00174C5A" w:rsidRDefault="00174C5A" w:rsidP="00174C5A">
      <w:pPr>
        <w:pStyle w:val="BodyText"/>
        <w:ind w:firstLine="720"/>
        <w:jc w:val="center"/>
        <w:rPr>
          <w:szCs w:val="24"/>
        </w:rPr>
      </w:pPr>
    </w:p>
    <w:p w14:paraId="52DB484B" w14:textId="77777777" w:rsidR="00174C5A" w:rsidRPr="005B1C29" w:rsidRDefault="00174C5A" w:rsidP="00174C5A">
      <w:pPr>
        <w:pStyle w:val="BodyText"/>
        <w:ind w:firstLine="0"/>
        <w:jc w:val="center"/>
        <w:rPr>
          <w:szCs w:val="24"/>
        </w:rPr>
      </w:pPr>
      <w:r w:rsidRPr="005B1C29">
        <w:rPr>
          <w:szCs w:val="24"/>
        </w:rPr>
        <w:t>.</w:t>
      </w:r>
    </w:p>
    <w:p w14:paraId="41715A0F" w14:textId="77777777" w:rsidR="00174C5A" w:rsidRPr="007808BD" w:rsidRDefault="00174C5A" w:rsidP="00174C5A">
      <w:pPr>
        <w:pStyle w:val="BodyText"/>
        <w:ind w:firstLine="720"/>
        <w:jc w:val="left"/>
        <w:rPr>
          <w:szCs w:val="24"/>
        </w:rPr>
      </w:pPr>
    </w:p>
    <w:p w14:paraId="3498D21C" w14:textId="77777777" w:rsidR="00174C5A" w:rsidRDefault="00174C5A" w:rsidP="00174C5A">
      <w:pPr>
        <w:pStyle w:val="BodyText"/>
        <w:ind w:firstLine="0"/>
        <w:jc w:val="center"/>
        <w:rPr>
          <w:szCs w:val="24"/>
        </w:rPr>
      </w:pPr>
    </w:p>
    <w:p w14:paraId="65C13BC9" w14:textId="77777777" w:rsidR="00174C5A" w:rsidRPr="005B1C29" w:rsidRDefault="00174C5A" w:rsidP="00174C5A">
      <w:pPr>
        <w:pStyle w:val="BodyText"/>
        <w:ind w:firstLine="0"/>
        <w:jc w:val="center"/>
        <w:rPr>
          <w:szCs w:val="24"/>
        </w:rPr>
      </w:pPr>
      <w:r>
        <w:rPr>
          <w:noProof/>
          <w:szCs w:val="24"/>
          <w:lang w:eastAsia="en-US"/>
        </w:rPr>
        <w:lastRenderedPageBreak/>
        <w:drawing>
          <wp:inline distT="0" distB="0" distL="0" distR="0" wp14:anchorId="772D2A9D" wp14:editId="1AC8D1C8">
            <wp:extent cx="4173763" cy="4919738"/>
            <wp:effectExtent l="19050" t="0" r="0" b="0"/>
            <wp:docPr id="192" name="Picture 31" descr="P2 (Z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 (ZnTe).JPG"/>
                    <pic:cNvPicPr/>
                  </pic:nvPicPr>
                  <pic:blipFill>
                    <a:blip r:embed="rId30" cstate="print"/>
                    <a:stretch>
                      <a:fillRect/>
                    </a:stretch>
                  </pic:blipFill>
                  <pic:spPr>
                    <a:xfrm>
                      <a:off x="0" y="0"/>
                      <a:ext cx="4174799" cy="4920959"/>
                    </a:xfrm>
                    <a:prstGeom prst="rect">
                      <a:avLst/>
                    </a:prstGeom>
                  </pic:spPr>
                </pic:pic>
              </a:graphicData>
            </a:graphic>
          </wp:inline>
        </w:drawing>
      </w:r>
    </w:p>
    <w:p w14:paraId="411F7007" w14:textId="77777777" w:rsidR="00174C5A" w:rsidRPr="00646E50" w:rsidRDefault="00174C5A" w:rsidP="00174C5A">
      <w:pPr>
        <w:pStyle w:val="BodyText"/>
        <w:ind w:firstLine="720"/>
        <w:rPr>
          <w:szCs w:val="24"/>
        </w:rPr>
      </w:pPr>
      <w:r w:rsidRPr="00646E50">
        <w:rPr>
          <w:szCs w:val="24"/>
        </w:rPr>
        <w:t xml:space="preserve"> </w:t>
      </w:r>
    </w:p>
    <w:p w14:paraId="6E19867F" w14:textId="77777777" w:rsidR="00174C5A" w:rsidRDefault="00174C5A" w:rsidP="00174C5A">
      <w:pPr>
        <w:pStyle w:val="BodyText"/>
        <w:ind w:firstLine="720"/>
        <w:jc w:val="center"/>
        <w:rPr>
          <w:szCs w:val="24"/>
        </w:rPr>
      </w:pPr>
      <w:r>
        <w:rPr>
          <w:szCs w:val="24"/>
        </w:rPr>
        <w:t xml:space="preserve">Figure 3.15 </w:t>
      </w:r>
      <w:r w:rsidRPr="00646E50">
        <w:rPr>
          <w:szCs w:val="24"/>
        </w:rPr>
        <w:t>Partial pressure of Te</w:t>
      </w:r>
      <w:r w:rsidRPr="0048307A">
        <w:rPr>
          <w:szCs w:val="24"/>
          <w:vertAlign w:val="subscript"/>
        </w:rPr>
        <w:t>2</w:t>
      </w:r>
      <w:r w:rsidRPr="00646E50">
        <w:rPr>
          <w:szCs w:val="24"/>
        </w:rPr>
        <w:t xml:space="preserve"> along </w:t>
      </w:r>
      <w:r>
        <w:rPr>
          <w:szCs w:val="24"/>
        </w:rPr>
        <w:t xml:space="preserve">the three-phase curve of </w:t>
      </w:r>
      <w:r w:rsidRPr="00646E50">
        <w:rPr>
          <w:szCs w:val="24"/>
        </w:rPr>
        <w:t>ZnTe(s) and over the melts of various compositions. Squares are experimental points from Brebrick [</w:t>
      </w:r>
      <w:r>
        <w:rPr>
          <w:szCs w:val="24"/>
        </w:rPr>
        <w:t>39</w:t>
      </w:r>
      <w:r w:rsidRPr="00646E50">
        <w:rPr>
          <w:szCs w:val="24"/>
        </w:rPr>
        <w:t>]</w:t>
      </w:r>
      <w:r>
        <w:rPr>
          <w:szCs w:val="24"/>
        </w:rPr>
        <w:t xml:space="preserve"> (taken from Figure 7 of Ref.[17]).</w:t>
      </w:r>
    </w:p>
    <w:p w14:paraId="64499AB0"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p>
    <w:p w14:paraId="76C04925" w14:textId="77777777" w:rsidR="00174C5A" w:rsidRPr="00646E50" w:rsidRDefault="00174C5A" w:rsidP="00174C5A">
      <w:pPr>
        <w:autoSpaceDE w:val="0"/>
        <w:autoSpaceDN w:val="0"/>
        <w:adjustRightInd w:val="0"/>
        <w:spacing w:after="0" w:line="240" w:lineRule="auto"/>
        <w:jc w:val="center"/>
        <w:rPr>
          <w:rFonts w:ascii="Times New Roman" w:hAnsi="Times New Roman"/>
          <w:sz w:val="24"/>
          <w:szCs w:val="24"/>
        </w:rPr>
      </w:pPr>
    </w:p>
    <w:p w14:paraId="49C31045" w14:textId="77777777" w:rsidR="00174C5A" w:rsidRDefault="00174C5A" w:rsidP="00174C5A">
      <w:pPr>
        <w:pStyle w:val="BodyText"/>
        <w:ind w:firstLine="720"/>
        <w:rPr>
          <w:szCs w:val="24"/>
        </w:rPr>
      </w:pPr>
    </w:p>
    <w:p w14:paraId="5B53FC69" w14:textId="77777777" w:rsidR="00174C5A" w:rsidRPr="007808BD" w:rsidRDefault="00174C5A" w:rsidP="00174C5A">
      <w:pPr>
        <w:pStyle w:val="BodyText"/>
        <w:ind w:firstLine="720"/>
        <w:jc w:val="left"/>
        <w:rPr>
          <w:szCs w:val="24"/>
        </w:rPr>
      </w:pPr>
      <w:r>
        <w:rPr>
          <w:szCs w:val="24"/>
        </w:rPr>
        <w:t>3.4.2.3 Hg-Zn-Te ternary. Using the parameters determined earlier from the Hg-Te, Hg-Zn and Zn-Te binaries, t</w:t>
      </w:r>
      <w:r w:rsidRPr="007808BD">
        <w:rPr>
          <w:szCs w:val="24"/>
        </w:rPr>
        <w:t>he ternary paramete</w:t>
      </w:r>
      <w:r>
        <w:rPr>
          <w:szCs w:val="24"/>
        </w:rPr>
        <w:t xml:space="preserve">rs were obtained by fitting the experimental liquidus and solidus points of the HgTe-ZnTe pseudobinary. </w:t>
      </w:r>
      <w:r w:rsidRPr="007808BD">
        <w:rPr>
          <w:szCs w:val="24"/>
        </w:rPr>
        <w:t>Several sets of parameters</w:t>
      </w:r>
      <w:r>
        <w:rPr>
          <w:szCs w:val="24"/>
        </w:rPr>
        <w:t xml:space="preserve"> giving similar fits were found and the one set that gives the best fit to the experimental P</w:t>
      </w:r>
      <w:r w:rsidRPr="007808BD">
        <w:rPr>
          <w:szCs w:val="24"/>
          <w:vertAlign w:val="subscript"/>
        </w:rPr>
        <w:t>Hg</w:t>
      </w:r>
      <w:r>
        <w:rPr>
          <w:szCs w:val="24"/>
        </w:rPr>
        <w:t xml:space="preserve"> was selected. </w:t>
      </w:r>
      <w:r w:rsidRPr="007808BD">
        <w:rPr>
          <w:szCs w:val="24"/>
        </w:rPr>
        <w:t>The calculated</w:t>
      </w:r>
      <w:r>
        <w:rPr>
          <w:szCs w:val="24"/>
        </w:rPr>
        <w:t xml:space="preserve"> liquidus and solidus </w:t>
      </w:r>
      <w:r w:rsidRPr="007808BD">
        <w:rPr>
          <w:szCs w:val="24"/>
        </w:rPr>
        <w:t>curves and experimental points are shown in Fig</w:t>
      </w:r>
      <w:r>
        <w:rPr>
          <w:szCs w:val="24"/>
        </w:rPr>
        <w:t xml:space="preserve">ure 3.16. </w:t>
      </w:r>
      <w:r w:rsidRPr="007808BD">
        <w:rPr>
          <w:szCs w:val="24"/>
        </w:rPr>
        <w:t>The calculated parti</w:t>
      </w:r>
      <w:r>
        <w:rPr>
          <w:szCs w:val="24"/>
        </w:rPr>
        <w:t xml:space="preserve">al pressures of Hg </w:t>
      </w:r>
      <w:r w:rsidRPr="007808BD">
        <w:rPr>
          <w:szCs w:val="24"/>
        </w:rPr>
        <w:t>along the three-phase loop for different solid solutions are shown</w:t>
      </w:r>
      <w:r>
        <w:rPr>
          <w:szCs w:val="24"/>
        </w:rPr>
        <w:t xml:space="preserve"> in Figures 3.17</w:t>
      </w:r>
      <w:r w:rsidRPr="007808BD">
        <w:rPr>
          <w:szCs w:val="24"/>
        </w:rPr>
        <w:t xml:space="preserve">. </w:t>
      </w:r>
      <w:r>
        <w:rPr>
          <w:szCs w:val="24"/>
        </w:rPr>
        <w:t xml:space="preserve">The </w:t>
      </w:r>
      <w:r w:rsidRPr="002767AB">
        <w:rPr>
          <w:szCs w:val="24"/>
        </w:rPr>
        <w:t>o</w:t>
      </w:r>
      <w:r w:rsidRPr="00312B50">
        <w:rPr>
          <w:szCs w:val="24"/>
        </w:rPr>
        <w:t xml:space="preserve">pen and solid symbols with </w:t>
      </w:r>
      <w:r>
        <w:rPr>
          <w:szCs w:val="24"/>
        </w:rPr>
        <w:t>the same</w:t>
      </w:r>
      <w:r w:rsidRPr="00312B50">
        <w:rPr>
          <w:szCs w:val="24"/>
        </w:rPr>
        <w:t xml:space="preserve"> shape represent</w:t>
      </w:r>
      <w:r>
        <w:rPr>
          <w:szCs w:val="24"/>
        </w:rPr>
        <w:t xml:space="preserve"> </w:t>
      </w:r>
      <w:r w:rsidRPr="00312B50">
        <w:rPr>
          <w:szCs w:val="24"/>
        </w:rPr>
        <w:t>the points from the same sample</w:t>
      </w:r>
      <w:r>
        <w:rPr>
          <w:szCs w:val="24"/>
        </w:rPr>
        <w:t xml:space="preserve"> composition except that, for the open symbols, </w:t>
      </w:r>
      <w:r w:rsidRPr="00771E98">
        <w:rPr>
          <w:szCs w:val="24"/>
        </w:rPr>
        <w:t>the composition</w:t>
      </w:r>
      <w:r>
        <w:rPr>
          <w:szCs w:val="24"/>
        </w:rPr>
        <w:t>s</w:t>
      </w:r>
      <w:r w:rsidRPr="00771E98">
        <w:rPr>
          <w:szCs w:val="24"/>
        </w:rPr>
        <w:t xml:space="preserve"> of the condensed</w:t>
      </w:r>
      <w:r>
        <w:rPr>
          <w:szCs w:val="24"/>
        </w:rPr>
        <w:t xml:space="preserve"> </w:t>
      </w:r>
      <w:r w:rsidRPr="00771E98">
        <w:rPr>
          <w:szCs w:val="24"/>
        </w:rPr>
        <w:t>phases deviate from the nominal values by more than 0.01 in</w:t>
      </w:r>
      <w:r>
        <w:rPr>
          <w:szCs w:val="24"/>
        </w:rPr>
        <w:t xml:space="preserve"> </w:t>
      </w:r>
      <w:r w:rsidRPr="00771E98">
        <w:rPr>
          <w:szCs w:val="24"/>
        </w:rPr>
        <w:t>either the mole fraction of ZnTe or that of Te due to the loss of Hg</w:t>
      </w:r>
      <w:r>
        <w:rPr>
          <w:szCs w:val="24"/>
        </w:rPr>
        <w:t xml:space="preserve"> </w:t>
      </w:r>
      <w:r w:rsidRPr="00771E98">
        <w:rPr>
          <w:szCs w:val="24"/>
        </w:rPr>
        <w:t>to the vapor phase.</w:t>
      </w:r>
      <w:r>
        <w:rPr>
          <w:szCs w:val="24"/>
        </w:rPr>
        <w:t xml:space="preserve"> </w:t>
      </w:r>
      <w:r w:rsidRPr="007808BD">
        <w:rPr>
          <w:szCs w:val="24"/>
        </w:rPr>
        <w:t>On the Te-saturated (lower) legs of the three-phase</w:t>
      </w:r>
      <w:r>
        <w:rPr>
          <w:szCs w:val="24"/>
        </w:rPr>
        <w:t xml:space="preserve"> </w:t>
      </w:r>
      <w:r w:rsidRPr="007808BD">
        <w:rPr>
          <w:szCs w:val="24"/>
        </w:rPr>
        <w:t>curves, the calculated Hg pressures are 10 to 20% too high for the</w:t>
      </w:r>
      <w:r>
        <w:rPr>
          <w:szCs w:val="24"/>
        </w:rPr>
        <w:t xml:space="preserve"> </w:t>
      </w:r>
      <w:r w:rsidRPr="007808BD">
        <w:rPr>
          <w:szCs w:val="24"/>
        </w:rPr>
        <w:t xml:space="preserve">10 and 20 </w:t>
      </w:r>
      <w:r w:rsidRPr="007808BD">
        <w:rPr>
          <w:szCs w:val="24"/>
        </w:rPr>
        <w:lastRenderedPageBreak/>
        <w:t xml:space="preserve">mole % </w:t>
      </w:r>
      <w:r>
        <w:rPr>
          <w:szCs w:val="24"/>
        </w:rPr>
        <w:t>Z</w:t>
      </w:r>
      <w:r w:rsidRPr="007808BD">
        <w:rPr>
          <w:szCs w:val="24"/>
        </w:rPr>
        <w:t>nTe solid solutions. A critical temperature of</w:t>
      </w:r>
      <w:r>
        <w:rPr>
          <w:szCs w:val="24"/>
        </w:rPr>
        <w:t xml:space="preserve"> 229.3</w:t>
      </w:r>
      <w:r w:rsidRPr="007808BD">
        <w:rPr>
          <w:szCs w:val="24"/>
        </w:rPr>
        <w:t>K at</w:t>
      </w:r>
      <w:r>
        <w:rPr>
          <w:szCs w:val="24"/>
        </w:rPr>
        <w:t xml:space="preserve"> x</w:t>
      </w:r>
      <w:r>
        <w:rPr>
          <w:szCs w:val="24"/>
          <w:vertAlign w:val="subscript"/>
        </w:rPr>
        <w:t>Z</w:t>
      </w:r>
      <w:r w:rsidRPr="004501DB">
        <w:rPr>
          <w:szCs w:val="24"/>
          <w:vertAlign w:val="subscript"/>
        </w:rPr>
        <w:t>nTe</w:t>
      </w:r>
      <w:r w:rsidRPr="007808BD">
        <w:rPr>
          <w:szCs w:val="24"/>
        </w:rPr>
        <w:t xml:space="preserve"> = 0.5 is obtained for the solid solution miscibility</w:t>
      </w:r>
      <w:r>
        <w:rPr>
          <w:szCs w:val="24"/>
        </w:rPr>
        <w:t xml:space="preserve"> </w:t>
      </w:r>
      <w:r w:rsidRPr="007808BD">
        <w:rPr>
          <w:szCs w:val="24"/>
        </w:rPr>
        <w:t>gap.</w:t>
      </w:r>
    </w:p>
    <w:p w14:paraId="40071DB7" w14:textId="77777777" w:rsidR="00174C5A" w:rsidRDefault="00174C5A" w:rsidP="00174C5A">
      <w:pPr>
        <w:pStyle w:val="BodyText"/>
        <w:ind w:firstLine="720"/>
        <w:rPr>
          <w:szCs w:val="24"/>
        </w:rPr>
      </w:pPr>
    </w:p>
    <w:p w14:paraId="6C0BB997" w14:textId="77777777" w:rsidR="00174C5A" w:rsidRDefault="00174C5A" w:rsidP="00174C5A">
      <w:pPr>
        <w:autoSpaceDE w:val="0"/>
        <w:autoSpaceDN w:val="0"/>
        <w:adjustRightInd w:val="0"/>
        <w:spacing w:after="0" w:line="240" w:lineRule="auto"/>
        <w:rPr>
          <w:rFonts w:ascii="Times New Roman" w:hAnsi="Times New Roman"/>
          <w:sz w:val="24"/>
          <w:szCs w:val="24"/>
        </w:rPr>
      </w:pPr>
    </w:p>
    <w:p w14:paraId="18DBB3F8"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2524AC2A" wp14:editId="0AED9E2E">
            <wp:extent cx="4611472" cy="3447624"/>
            <wp:effectExtent l="19050" t="0" r="0" b="0"/>
            <wp:docPr id="193" name="Picture 3" descr="HgZnTe phase dia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gZnTe phase dia (ii)"/>
                    <pic:cNvPicPr>
                      <a:picLocks noChangeAspect="1" noChangeArrowheads="1"/>
                    </pic:cNvPicPr>
                  </pic:nvPicPr>
                  <pic:blipFill>
                    <a:blip r:embed="rId31" cstate="print"/>
                    <a:srcRect/>
                    <a:stretch>
                      <a:fillRect/>
                    </a:stretch>
                  </pic:blipFill>
                  <pic:spPr bwMode="auto">
                    <a:xfrm>
                      <a:off x="0" y="0"/>
                      <a:ext cx="4611438" cy="3447598"/>
                    </a:xfrm>
                    <a:prstGeom prst="rect">
                      <a:avLst/>
                    </a:prstGeom>
                    <a:noFill/>
                    <a:ln w="9525">
                      <a:noFill/>
                      <a:miter lim="800000"/>
                      <a:headEnd/>
                      <a:tailEnd/>
                    </a:ln>
                  </pic:spPr>
                </pic:pic>
              </a:graphicData>
            </a:graphic>
          </wp:inline>
        </w:drawing>
      </w:r>
    </w:p>
    <w:p w14:paraId="3F93E9F7"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p>
    <w:p w14:paraId="28837D67" w14:textId="77777777" w:rsidR="00174C5A" w:rsidRPr="00E378E7" w:rsidRDefault="00174C5A" w:rsidP="00174C5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Figure 3.16 </w:t>
      </w:r>
      <w:r w:rsidRPr="00016C9C">
        <w:rPr>
          <w:rFonts w:ascii="Times New Roman" w:hAnsi="Times New Roman"/>
          <w:sz w:val="24"/>
          <w:szCs w:val="24"/>
        </w:rPr>
        <w:t>Liquidus and solidus lines in the HgTe-ZnTe pseudobinary</w:t>
      </w:r>
      <w:r>
        <w:rPr>
          <w:szCs w:val="24"/>
        </w:rPr>
        <w:t xml:space="preserve"> </w:t>
      </w:r>
      <w:r w:rsidRPr="00016C9C">
        <w:rPr>
          <w:rFonts w:ascii="Times New Roman" w:hAnsi="Times New Roman"/>
          <w:sz w:val="24"/>
          <w:szCs w:val="24"/>
        </w:rPr>
        <w:t xml:space="preserve">section. </w:t>
      </w:r>
      <w:r>
        <w:rPr>
          <w:rFonts w:ascii="Times New Roman" w:hAnsi="Times New Roman"/>
          <w:sz w:val="24"/>
          <w:szCs w:val="24"/>
        </w:rPr>
        <w:t>Experimental data are from</w:t>
      </w:r>
      <w:r w:rsidRPr="00016C9C">
        <w:rPr>
          <w:rFonts w:ascii="Times New Roman" w:hAnsi="Times New Roman"/>
          <w:sz w:val="24"/>
          <w:szCs w:val="24"/>
        </w:rPr>
        <w:t xml:space="preserve"> Woolley and Ray </w:t>
      </w:r>
      <w:r>
        <w:rPr>
          <w:szCs w:val="24"/>
        </w:rPr>
        <w:t>[</w:t>
      </w:r>
      <w:r>
        <w:rPr>
          <w:rFonts w:ascii="Times New Roman" w:hAnsi="Times New Roman"/>
          <w:sz w:val="24"/>
          <w:szCs w:val="24"/>
        </w:rPr>
        <w:t>42],</w:t>
      </w:r>
      <w:r w:rsidRPr="00016C9C">
        <w:rPr>
          <w:rFonts w:ascii="Times New Roman" w:hAnsi="Times New Roman"/>
          <w:sz w:val="24"/>
          <w:szCs w:val="24"/>
        </w:rPr>
        <w:t xml:space="preserve"> Cruceanu</w:t>
      </w:r>
      <w:r>
        <w:rPr>
          <w:szCs w:val="24"/>
        </w:rPr>
        <w:t xml:space="preserve"> </w:t>
      </w:r>
      <w:r w:rsidRPr="00016C9C">
        <w:rPr>
          <w:rFonts w:ascii="Times New Roman" w:hAnsi="Times New Roman"/>
          <w:iCs/>
          <w:sz w:val="24"/>
          <w:szCs w:val="24"/>
        </w:rPr>
        <w:t>et a1</w:t>
      </w:r>
      <w:r>
        <w:rPr>
          <w:rFonts w:ascii="Times New Roman" w:hAnsi="Times New Roman"/>
          <w:iCs/>
          <w:sz w:val="24"/>
          <w:szCs w:val="24"/>
        </w:rPr>
        <w:t>. [</w:t>
      </w:r>
      <w:r>
        <w:rPr>
          <w:rFonts w:ascii="Times New Roman" w:hAnsi="Times New Roman"/>
          <w:sz w:val="24"/>
          <w:szCs w:val="24"/>
        </w:rPr>
        <w:t>43] and Su et al. [35] (taken from Figure 2 of Ref.[35]).</w:t>
      </w:r>
    </w:p>
    <w:p w14:paraId="576E95A2" w14:textId="77777777" w:rsidR="00174C5A" w:rsidRPr="00016C9C" w:rsidRDefault="00174C5A" w:rsidP="00174C5A">
      <w:pPr>
        <w:autoSpaceDE w:val="0"/>
        <w:autoSpaceDN w:val="0"/>
        <w:adjustRightInd w:val="0"/>
        <w:spacing w:after="0" w:line="240" w:lineRule="auto"/>
        <w:rPr>
          <w:iCs/>
          <w:sz w:val="24"/>
          <w:szCs w:val="24"/>
        </w:rPr>
      </w:pPr>
    </w:p>
    <w:p w14:paraId="486F510D" w14:textId="77777777" w:rsidR="00174C5A" w:rsidRPr="00312B50" w:rsidRDefault="00174C5A" w:rsidP="00174C5A">
      <w:pPr>
        <w:pStyle w:val="BodyText"/>
        <w:ind w:firstLine="0"/>
        <w:jc w:val="center"/>
        <w:rPr>
          <w:iCs/>
          <w:szCs w:val="24"/>
        </w:rPr>
      </w:pPr>
      <w:r>
        <w:rPr>
          <w:iCs/>
          <w:noProof/>
          <w:szCs w:val="24"/>
          <w:lang w:eastAsia="en-US"/>
        </w:rPr>
        <w:lastRenderedPageBreak/>
        <w:drawing>
          <wp:inline distT="0" distB="0" distL="0" distR="0" wp14:anchorId="58D9F2CC" wp14:editId="3C445CC4">
            <wp:extent cx="4150419" cy="4687824"/>
            <wp:effectExtent l="0" t="0" r="0" b="0"/>
            <wp:docPr id="194" name="Picture 33" descr="PHg (HgZ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g (HgZnTe).JPG"/>
                    <pic:cNvPicPr/>
                  </pic:nvPicPr>
                  <pic:blipFill>
                    <a:blip r:embed="rId32" cstate="print"/>
                    <a:stretch>
                      <a:fillRect/>
                    </a:stretch>
                  </pic:blipFill>
                  <pic:spPr>
                    <a:xfrm>
                      <a:off x="0" y="0"/>
                      <a:ext cx="4155970" cy="4694093"/>
                    </a:xfrm>
                    <a:prstGeom prst="rect">
                      <a:avLst/>
                    </a:prstGeom>
                  </pic:spPr>
                </pic:pic>
              </a:graphicData>
            </a:graphic>
          </wp:inline>
        </w:drawing>
      </w:r>
    </w:p>
    <w:p w14:paraId="71853A75" w14:textId="77777777" w:rsidR="00174C5A" w:rsidRPr="00312B50" w:rsidRDefault="00174C5A" w:rsidP="00174C5A">
      <w:pPr>
        <w:pStyle w:val="BodyText"/>
        <w:ind w:firstLine="720"/>
        <w:jc w:val="center"/>
        <w:rPr>
          <w:szCs w:val="24"/>
        </w:rPr>
      </w:pPr>
    </w:p>
    <w:p w14:paraId="1F20996F" w14:textId="77777777" w:rsidR="00174C5A" w:rsidRPr="002767AB" w:rsidRDefault="00174C5A" w:rsidP="00174C5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Figure 3.17 </w:t>
      </w:r>
      <w:r w:rsidRPr="00312B50">
        <w:rPr>
          <w:rFonts w:ascii="Times New Roman" w:hAnsi="Times New Roman"/>
          <w:sz w:val="24"/>
          <w:szCs w:val="24"/>
        </w:rPr>
        <w:t xml:space="preserve">Partial pressure of </w:t>
      </w:r>
      <w:r>
        <w:rPr>
          <w:rFonts w:ascii="Times New Roman" w:hAnsi="Times New Roman"/>
          <w:sz w:val="24"/>
          <w:szCs w:val="24"/>
        </w:rPr>
        <w:t>P</w:t>
      </w:r>
      <w:r w:rsidRPr="005D5F9B">
        <w:rPr>
          <w:rFonts w:ascii="Times New Roman" w:hAnsi="Times New Roman"/>
          <w:sz w:val="24"/>
          <w:szCs w:val="24"/>
          <w:vertAlign w:val="subscript"/>
        </w:rPr>
        <w:t>Hg</w:t>
      </w:r>
      <w:r w:rsidRPr="00312B50">
        <w:rPr>
          <w:rFonts w:ascii="Times New Roman" w:hAnsi="Times New Roman"/>
          <w:sz w:val="24"/>
          <w:szCs w:val="24"/>
        </w:rPr>
        <w:t xml:space="preserve"> along the three-phase curves for various</w:t>
      </w:r>
      <w:r>
        <w:rPr>
          <w:rFonts w:ascii="Times New Roman" w:hAnsi="Times New Roman"/>
          <w:sz w:val="24"/>
          <w:szCs w:val="24"/>
        </w:rPr>
        <w:t xml:space="preserve"> </w:t>
      </w:r>
      <w:r w:rsidRPr="00312B50">
        <w:rPr>
          <w:rFonts w:ascii="Times New Roman" w:hAnsi="Times New Roman"/>
          <w:sz w:val="24"/>
          <w:szCs w:val="24"/>
        </w:rPr>
        <w:t xml:space="preserve">solid solutions of </w:t>
      </w:r>
      <w:r>
        <w:rPr>
          <w:rFonts w:ascii="Times New Roman" w:hAnsi="Times New Roman"/>
          <w:sz w:val="24"/>
          <w:szCs w:val="24"/>
        </w:rPr>
        <w:t>H</w:t>
      </w:r>
      <w:r w:rsidRPr="00312B50">
        <w:rPr>
          <w:rFonts w:ascii="Times New Roman" w:hAnsi="Times New Roman"/>
          <w:sz w:val="24"/>
          <w:szCs w:val="24"/>
        </w:rPr>
        <w:t>g</w:t>
      </w:r>
      <w:r w:rsidRPr="00F57FC7">
        <w:rPr>
          <w:rFonts w:ascii="Times New Roman" w:hAnsi="Times New Roman"/>
          <w:sz w:val="24"/>
          <w:szCs w:val="24"/>
          <w:vertAlign w:val="subscript"/>
        </w:rPr>
        <w:t>l-x</w:t>
      </w:r>
      <w:r w:rsidRPr="00312B50">
        <w:rPr>
          <w:rFonts w:ascii="Times New Roman" w:hAnsi="Times New Roman"/>
          <w:sz w:val="24"/>
          <w:szCs w:val="24"/>
        </w:rPr>
        <w:t>Zn</w:t>
      </w:r>
      <w:r w:rsidRPr="00F57FC7">
        <w:rPr>
          <w:rFonts w:ascii="Times New Roman" w:hAnsi="Times New Roman"/>
          <w:sz w:val="24"/>
          <w:szCs w:val="24"/>
          <w:vertAlign w:val="subscript"/>
        </w:rPr>
        <w:t>x</w:t>
      </w:r>
      <w:r w:rsidRPr="00312B50">
        <w:rPr>
          <w:rFonts w:ascii="Times New Roman" w:hAnsi="Times New Roman"/>
          <w:sz w:val="24"/>
          <w:szCs w:val="24"/>
        </w:rPr>
        <w:t>Te(</w:t>
      </w:r>
      <w:r>
        <w:rPr>
          <w:rFonts w:ascii="Times New Roman" w:hAnsi="Times New Roman"/>
          <w:sz w:val="24"/>
          <w:szCs w:val="24"/>
        </w:rPr>
        <w:t>s)</w:t>
      </w:r>
      <w:r w:rsidRPr="00312B50">
        <w:rPr>
          <w:rFonts w:ascii="Times New Roman" w:hAnsi="Times New Roman"/>
          <w:sz w:val="24"/>
          <w:szCs w:val="24"/>
        </w:rPr>
        <w:t>. The experimental points are</w:t>
      </w:r>
      <w:r>
        <w:rPr>
          <w:rFonts w:ascii="Times New Roman" w:hAnsi="Times New Roman"/>
          <w:sz w:val="24"/>
          <w:szCs w:val="24"/>
        </w:rPr>
        <w:t xml:space="preserve"> </w:t>
      </w:r>
      <w:r w:rsidRPr="00312B50">
        <w:rPr>
          <w:rFonts w:ascii="Times New Roman" w:hAnsi="Times New Roman"/>
          <w:sz w:val="24"/>
          <w:szCs w:val="24"/>
        </w:rPr>
        <w:t xml:space="preserve">from Chen </w:t>
      </w:r>
      <w:r w:rsidRPr="00771E98">
        <w:rPr>
          <w:rFonts w:ascii="Times New Roman" w:hAnsi="Times New Roman"/>
          <w:iCs/>
          <w:sz w:val="24"/>
          <w:szCs w:val="24"/>
        </w:rPr>
        <w:t>et al.</w:t>
      </w:r>
      <w:r>
        <w:rPr>
          <w:rFonts w:ascii="Times New Roman" w:hAnsi="Times New Roman"/>
          <w:iCs/>
          <w:sz w:val="24"/>
          <w:szCs w:val="24"/>
        </w:rPr>
        <w:t xml:space="preserve"> </w:t>
      </w:r>
      <w:r w:rsidRPr="00771E98">
        <w:rPr>
          <w:rFonts w:ascii="Times New Roman" w:hAnsi="Times New Roman"/>
          <w:iCs/>
          <w:sz w:val="24"/>
          <w:szCs w:val="24"/>
        </w:rPr>
        <w:t>[</w:t>
      </w:r>
      <w:r>
        <w:rPr>
          <w:rFonts w:ascii="Times New Roman" w:hAnsi="Times New Roman"/>
          <w:sz w:val="24"/>
          <w:szCs w:val="24"/>
        </w:rPr>
        <w:t>44].</w:t>
      </w:r>
      <w:r w:rsidRPr="00312B50">
        <w:rPr>
          <w:rFonts w:ascii="Times New Roman" w:hAnsi="Times New Roman"/>
          <w:i/>
          <w:iCs/>
          <w:sz w:val="24"/>
          <w:szCs w:val="24"/>
        </w:rPr>
        <w:t xml:space="preserve"> </w:t>
      </w:r>
      <w:r w:rsidRPr="002767AB">
        <w:rPr>
          <w:rFonts w:ascii="Times New Roman" w:hAnsi="Times New Roman"/>
          <w:iCs/>
          <w:sz w:val="24"/>
          <w:szCs w:val="24"/>
        </w:rPr>
        <w:t xml:space="preserve">The </w:t>
      </w:r>
      <w:r w:rsidRPr="002767AB">
        <w:rPr>
          <w:rFonts w:ascii="Times New Roman" w:hAnsi="Times New Roman"/>
          <w:sz w:val="24"/>
          <w:szCs w:val="24"/>
        </w:rPr>
        <w:t>o</w:t>
      </w:r>
      <w:r w:rsidRPr="00312B50">
        <w:rPr>
          <w:rFonts w:ascii="Times New Roman" w:hAnsi="Times New Roman"/>
          <w:sz w:val="24"/>
          <w:szCs w:val="24"/>
        </w:rPr>
        <w:t xml:space="preserve">pen and solid symbols with </w:t>
      </w:r>
      <w:r>
        <w:rPr>
          <w:rFonts w:ascii="Times New Roman" w:hAnsi="Times New Roman"/>
          <w:sz w:val="24"/>
          <w:szCs w:val="24"/>
        </w:rPr>
        <w:t>the same</w:t>
      </w:r>
      <w:r w:rsidRPr="00312B50">
        <w:rPr>
          <w:rFonts w:ascii="Times New Roman" w:hAnsi="Times New Roman"/>
          <w:sz w:val="24"/>
          <w:szCs w:val="24"/>
        </w:rPr>
        <w:t xml:space="preserve"> shape represent</w:t>
      </w:r>
      <w:r>
        <w:rPr>
          <w:rFonts w:ascii="Times New Roman" w:hAnsi="Times New Roman"/>
          <w:sz w:val="24"/>
          <w:szCs w:val="24"/>
        </w:rPr>
        <w:t xml:space="preserve"> </w:t>
      </w:r>
      <w:r w:rsidRPr="00312B50">
        <w:rPr>
          <w:rFonts w:ascii="Times New Roman" w:hAnsi="Times New Roman"/>
          <w:sz w:val="24"/>
          <w:szCs w:val="24"/>
        </w:rPr>
        <w:t>the points from the same sample. The inverted triangles are for</w:t>
      </w:r>
      <w:r>
        <w:rPr>
          <w:rFonts w:ascii="Times New Roman" w:hAnsi="Times New Roman"/>
          <w:sz w:val="24"/>
          <w:szCs w:val="24"/>
        </w:rPr>
        <w:t xml:space="preserve"> </w:t>
      </w:r>
      <w:r w:rsidRPr="00312B50">
        <w:rPr>
          <w:rFonts w:ascii="Times New Roman" w:hAnsi="Times New Roman"/>
          <w:sz w:val="24"/>
          <w:szCs w:val="24"/>
        </w:rPr>
        <w:t>x</w:t>
      </w:r>
      <w:r>
        <w:rPr>
          <w:rFonts w:ascii="Times New Roman" w:hAnsi="Times New Roman"/>
          <w:sz w:val="24"/>
          <w:szCs w:val="24"/>
        </w:rPr>
        <w:t xml:space="preserve"> </w:t>
      </w:r>
      <w:r w:rsidRPr="00312B50">
        <w:rPr>
          <w:rFonts w:ascii="Times New Roman" w:hAnsi="Times New Roman"/>
          <w:sz w:val="24"/>
          <w:szCs w:val="24"/>
        </w:rPr>
        <w:t>= 0.1, diamonds for</w:t>
      </w:r>
      <w:r>
        <w:rPr>
          <w:rFonts w:ascii="Times New Roman" w:hAnsi="Times New Roman"/>
          <w:sz w:val="24"/>
          <w:szCs w:val="24"/>
        </w:rPr>
        <w:t xml:space="preserve"> </w:t>
      </w:r>
      <w:r w:rsidRPr="00312B50">
        <w:rPr>
          <w:rFonts w:ascii="Times New Roman" w:hAnsi="Times New Roman"/>
          <w:sz w:val="24"/>
          <w:szCs w:val="24"/>
        </w:rPr>
        <w:t>x = 0.2, triangles for</w:t>
      </w:r>
      <w:r>
        <w:rPr>
          <w:rFonts w:ascii="Times New Roman" w:hAnsi="Times New Roman"/>
          <w:sz w:val="24"/>
          <w:szCs w:val="24"/>
        </w:rPr>
        <w:t xml:space="preserve"> </w:t>
      </w:r>
      <w:r w:rsidRPr="00312B50">
        <w:rPr>
          <w:rFonts w:ascii="Times New Roman" w:hAnsi="Times New Roman"/>
          <w:sz w:val="24"/>
          <w:szCs w:val="24"/>
        </w:rPr>
        <w:t xml:space="preserve">x = 0.3, circles </w:t>
      </w:r>
      <w:r w:rsidRPr="002767AB">
        <w:rPr>
          <w:rFonts w:ascii="Times New Roman" w:hAnsi="Times New Roman"/>
          <w:sz w:val="24"/>
          <w:szCs w:val="24"/>
        </w:rPr>
        <w:t xml:space="preserve">for x = 0.5, and squares for x = 0.7 (taken from Figure </w:t>
      </w:r>
      <w:r>
        <w:rPr>
          <w:rFonts w:ascii="Times New Roman" w:hAnsi="Times New Roman"/>
          <w:sz w:val="24"/>
          <w:szCs w:val="24"/>
        </w:rPr>
        <w:t>21 of Ref.[17</w:t>
      </w:r>
      <w:r w:rsidRPr="002767AB">
        <w:rPr>
          <w:rFonts w:ascii="Times New Roman" w:hAnsi="Times New Roman"/>
          <w:sz w:val="24"/>
          <w:szCs w:val="24"/>
        </w:rPr>
        <w:t>]).</w:t>
      </w:r>
    </w:p>
    <w:p w14:paraId="40AB05C6" w14:textId="77777777" w:rsidR="00174C5A" w:rsidRPr="002767AB" w:rsidRDefault="00174C5A" w:rsidP="00174C5A">
      <w:pPr>
        <w:autoSpaceDE w:val="0"/>
        <w:autoSpaceDN w:val="0"/>
        <w:adjustRightInd w:val="0"/>
        <w:spacing w:after="0" w:line="240" w:lineRule="auto"/>
        <w:jc w:val="center"/>
        <w:rPr>
          <w:rFonts w:ascii="Times New Roman" w:hAnsi="Times New Roman"/>
          <w:sz w:val="24"/>
          <w:szCs w:val="24"/>
        </w:rPr>
      </w:pPr>
    </w:p>
    <w:p w14:paraId="7C095D95" w14:textId="77777777" w:rsidR="00174C5A" w:rsidRPr="002767AB" w:rsidRDefault="00174C5A" w:rsidP="00174C5A">
      <w:pPr>
        <w:autoSpaceDE w:val="0"/>
        <w:autoSpaceDN w:val="0"/>
        <w:adjustRightInd w:val="0"/>
        <w:spacing w:after="0" w:line="240" w:lineRule="auto"/>
        <w:jc w:val="center"/>
        <w:rPr>
          <w:rFonts w:ascii="Times New Roman" w:hAnsi="Times New Roman"/>
          <w:sz w:val="24"/>
          <w:szCs w:val="24"/>
        </w:rPr>
      </w:pPr>
    </w:p>
    <w:p w14:paraId="0E582979" w14:textId="77777777" w:rsidR="00174C5A" w:rsidRDefault="00174C5A" w:rsidP="00174C5A">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In summary, using an associated solution model and a single set of interaction parameters, quantitatively good fits to extensive phase diagram and thermodynamic data in the Hg-Cd-Te and Hg-Zn-Te system have been obtained. The experimental data for these fits are comprehensive and accurate and the results can be used to smooth and extrapolate the experimental data. They are also very useful in generating thermodynamic properties of the liquid phase, such as heat capacity [35], enthalpy and entropy of mixing of the liquid [35] which no experimental measurements have been performed because of the high pressure and the toxicity of the sample. The detailed calculation will be given in Chapter 6 where the heat capacity is needed for the determination of thermal conductivity of the liquid. More</w:t>
      </w:r>
      <w:r w:rsidRPr="00852EB1">
        <w:rPr>
          <w:rFonts w:ascii="Times New Roman" w:hAnsi="Times New Roman"/>
          <w:sz w:val="24"/>
          <w:szCs w:val="24"/>
        </w:rPr>
        <w:t xml:space="preserve"> detailed description of the model </w:t>
      </w:r>
      <w:r>
        <w:rPr>
          <w:rFonts w:ascii="Times New Roman" w:hAnsi="Times New Roman"/>
          <w:sz w:val="24"/>
          <w:szCs w:val="24"/>
        </w:rPr>
        <w:t>can be found</w:t>
      </w:r>
      <w:r w:rsidRPr="00852EB1">
        <w:rPr>
          <w:rFonts w:ascii="Times New Roman" w:hAnsi="Times New Roman"/>
          <w:sz w:val="24"/>
          <w:szCs w:val="24"/>
        </w:rPr>
        <w:t xml:space="preserve"> in </w:t>
      </w:r>
      <w:r>
        <w:rPr>
          <w:rFonts w:ascii="Times New Roman" w:hAnsi="Times New Roman"/>
          <w:sz w:val="24"/>
          <w:szCs w:val="24"/>
        </w:rPr>
        <w:t>Ref</w:t>
      </w:r>
      <w:r w:rsidRPr="0092766C">
        <w:rPr>
          <w:rFonts w:ascii="Times New Roman" w:hAnsi="Times New Roman"/>
          <w:sz w:val="24"/>
          <w:szCs w:val="24"/>
        </w:rPr>
        <w:t>.[</w:t>
      </w:r>
      <w:r>
        <w:rPr>
          <w:rFonts w:ascii="Times New Roman" w:hAnsi="Times New Roman"/>
          <w:sz w:val="24"/>
          <w:szCs w:val="24"/>
        </w:rPr>
        <w:t xml:space="preserve">16,17]. Finally, the interaction parameters for these fits, taken from Ref.[17], are tabulated in Tables 3.1 and 3.2 although small adjustments for these values have been reported by using more favorable values for the heat capacity and Gibbs energy </w:t>
      </w:r>
      <w:r>
        <w:rPr>
          <w:rFonts w:ascii="Times New Roman" w:hAnsi="Times New Roman"/>
          <w:sz w:val="24"/>
          <w:szCs w:val="24"/>
        </w:rPr>
        <w:lastRenderedPageBreak/>
        <w:t>of formation on CdTe(s) [45]. The other experimental data used for the numerical optimization and calculation, such as melting points, enthalpy and entropy of fusion and formation for the binary compounds, vapor pressures of the pure elements as functions of temperature, heat capacity of the elements as function of temperature, etc…, can be found in Ref.[17].</w:t>
      </w:r>
    </w:p>
    <w:p w14:paraId="673BC2AC" w14:textId="77777777" w:rsidR="00174C5A" w:rsidRPr="00577B2C" w:rsidRDefault="00174C5A" w:rsidP="00174C5A">
      <w:pPr>
        <w:pStyle w:val="BodyText"/>
        <w:ind w:firstLine="720"/>
        <w:rPr>
          <w:color w:val="000000" w:themeColor="text1"/>
          <w:szCs w:val="24"/>
        </w:rPr>
      </w:pPr>
    </w:p>
    <w:p w14:paraId="7AA837C4" w14:textId="77777777" w:rsidR="00174C5A" w:rsidRDefault="00174C5A" w:rsidP="00174C5A">
      <w:pPr>
        <w:pStyle w:val="BodyText"/>
        <w:ind w:firstLine="720"/>
        <w:rPr>
          <w:color w:val="000000" w:themeColor="text1"/>
          <w:szCs w:val="24"/>
        </w:rPr>
      </w:pPr>
    </w:p>
    <w:p w14:paraId="22706100"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Table 3.1 Interaction parameters for the Hg-Cd-Te system. The unit for all the parameters is in calories except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4</m:t>
            </m:r>
          </m:sub>
          <m:sup>
            <m:r>
              <w:rPr>
                <w:rFonts w:ascii="Cambria Math" w:hAnsi="Cambria Math"/>
                <w:sz w:val="24"/>
                <w:szCs w:val="24"/>
              </w:rPr>
              <m:t>o</m:t>
            </m:r>
          </m:sup>
        </m:sSubSup>
      </m:oMath>
      <w:r>
        <w:rPr>
          <w:rFonts w:ascii="Times New Roman" w:hAnsi="Times New Roman"/>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5</m:t>
            </m:r>
          </m:sub>
          <m:sup>
            <m:r>
              <w:rPr>
                <w:rFonts w:ascii="Cambria Math" w:hAnsi="Cambria Math"/>
                <w:sz w:val="24"/>
                <w:szCs w:val="24"/>
              </w:rPr>
              <m:t>o</m:t>
            </m:r>
          </m:sup>
        </m:sSubSup>
      </m:oMath>
      <w:r>
        <w:rPr>
          <w:rFonts w:ascii="Times New Roman" w:hAnsi="Times New Roman"/>
          <w:sz w:val="24"/>
          <w:szCs w:val="24"/>
        </w:rPr>
        <w:t xml:space="preserve"> is in cal/K.</w:t>
      </w:r>
    </w:p>
    <w:p w14:paraId="4C460E26" w14:textId="77777777" w:rsidR="00174C5A" w:rsidRDefault="00174C5A" w:rsidP="00174C5A">
      <w:pPr>
        <w:autoSpaceDE w:val="0"/>
        <w:autoSpaceDN w:val="0"/>
        <w:adjustRightInd w:val="0"/>
        <w:spacing w:after="0" w:line="240" w:lineRule="auto"/>
        <w:ind w:firstLine="720"/>
        <w:rPr>
          <w:rFonts w:ascii="Times New Roman" w:hAnsi="Times New Roman"/>
          <w:sz w:val="24"/>
          <w:szCs w:val="24"/>
        </w:rPr>
      </w:pPr>
    </w:p>
    <w:tbl>
      <w:tblPr>
        <w:tblStyle w:val="TableGrid"/>
        <w:tblW w:w="10008" w:type="dxa"/>
        <w:tblLook w:val="04A0" w:firstRow="1" w:lastRow="0" w:firstColumn="1" w:lastColumn="0" w:noHBand="0" w:noVBand="1"/>
      </w:tblPr>
      <w:tblGrid>
        <w:gridCol w:w="1098"/>
        <w:gridCol w:w="2430"/>
        <w:gridCol w:w="2430"/>
        <w:gridCol w:w="2430"/>
        <w:gridCol w:w="1620"/>
      </w:tblGrid>
      <w:tr w:rsidR="00174C5A" w14:paraId="7D88C131" w14:textId="77777777" w:rsidTr="00FE3912">
        <w:tc>
          <w:tcPr>
            <w:tcW w:w="1098" w:type="dxa"/>
          </w:tcPr>
          <w:p w14:paraId="369996C8"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Hg – Cd</w:t>
            </w:r>
          </w:p>
        </w:tc>
        <w:tc>
          <w:tcPr>
            <w:tcW w:w="2430" w:type="dxa"/>
          </w:tcPr>
          <w:p w14:paraId="3D3A3B5E"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sidRPr="00611E11">
              <w:rPr>
                <w:rFonts w:ascii="Times New Roman" w:hAnsi="Times New Roman"/>
                <w:sz w:val="24"/>
                <w:szCs w:val="24"/>
                <w:vertAlign w:val="subscript"/>
              </w:rPr>
              <w:t>12</w:t>
            </w:r>
            <w:r>
              <w:rPr>
                <w:rFonts w:ascii="Times New Roman" w:hAnsi="Times New Roman"/>
                <w:sz w:val="24"/>
                <w:szCs w:val="24"/>
              </w:rPr>
              <w:t xml:space="preserve"> = – 5247</w:t>
            </w:r>
          </w:p>
        </w:tc>
        <w:tc>
          <w:tcPr>
            <w:tcW w:w="2430" w:type="dxa"/>
          </w:tcPr>
          <w:p w14:paraId="7E044E46"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sidRPr="00611E11">
              <w:rPr>
                <w:rFonts w:ascii="Times New Roman" w:hAnsi="Times New Roman"/>
                <w:sz w:val="24"/>
                <w:szCs w:val="24"/>
                <w:vertAlign w:val="subscript"/>
              </w:rPr>
              <w:t>12</w:t>
            </w:r>
            <w:r>
              <w:rPr>
                <w:rFonts w:ascii="Times New Roman" w:hAnsi="Times New Roman"/>
                <w:sz w:val="24"/>
                <w:szCs w:val="24"/>
              </w:rPr>
              <w:t xml:space="preserve">  = 0</w:t>
            </w:r>
          </w:p>
        </w:tc>
        <w:tc>
          <w:tcPr>
            <w:tcW w:w="2430" w:type="dxa"/>
          </w:tcPr>
          <w:p w14:paraId="063BDE6D" w14:textId="77777777" w:rsidR="00174C5A" w:rsidRDefault="00174C5A" w:rsidP="00FE3912">
            <w:pPr>
              <w:autoSpaceDE w:val="0"/>
              <w:autoSpaceDN w:val="0"/>
              <w:adjustRightInd w:val="0"/>
              <w:spacing w:after="0" w:line="240" w:lineRule="auto"/>
              <w:rPr>
                <w:rFonts w:ascii="Times New Roman" w:hAnsi="Times New Roman"/>
                <w:sz w:val="24"/>
                <w:szCs w:val="24"/>
              </w:rPr>
            </w:pPr>
          </w:p>
        </w:tc>
        <w:tc>
          <w:tcPr>
            <w:tcW w:w="1620" w:type="dxa"/>
          </w:tcPr>
          <w:p w14:paraId="41D0ACFA" w14:textId="77777777" w:rsidR="00174C5A" w:rsidRDefault="00174C5A" w:rsidP="00FE3912">
            <w:pPr>
              <w:autoSpaceDE w:val="0"/>
              <w:autoSpaceDN w:val="0"/>
              <w:adjustRightInd w:val="0"/>
              <w:spacing w:after="0" w:line="240" w:lineRule="auto"/>
              <w:rPr>
                <w:rFonts w:ascii="Times New Roman" w:hAnsi="Times New Roman"/>
                <w:sz w:val="24"/>
                <w:szCs w:val="24"/>
              </w:rPr>
            </w:pPr>
          </w:p>
        </w:tc>
      </w:tr>
      <w:tr w:rsidR="00174C5A" w14:paraId="46FF8A95" w14:textId="77777777" w:rsidTr="00FE3912">
        <w:tc>
          <w:tcPr>
            <w:tcW w:w="1098" w:type="dxa"/>
          </w:tcPr>
          <w:p w14:paraId="026874DB"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Hg – Te</w:t>
            </w:r>
          </w:p>
        </w:tc>
        <w:tc>
          <w:tcPr>
            <w:tcW w:w="2430" w:type="dxa"/>
          </w:tcPr>
          <w:p w14:paraId="7C57B95E"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sidRPr="00611E11">
              <w:rPr>
                <w:rFonts w:ascii="Times New Roman" w:hAnsi="Times New Roman"/>
                <w:sz w:val="24"/>
                <w:szCs w:val="24"/>
                <w:vertAlign w:val="subscript"/>
              </w:rPr>
              <w:t>13</w:t>
            </w:r>
            <w:r>
              <w:rPr>
                <w:rFonts w:ascii="Times New Roman" w:hAnsi="Times New Roman"/>
                <w:sz w:val="24"/>
                <w:szCs w:val="24"/>
              </w:rPr>
              <w:t xml:space="preserve"> = – 1423  – 2.489T</w:t>
            </w:r>
          </w:p>
          <w:p w14:paraId="4C6F33C0"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sidRPr="00611E11">
              <w:rPr>
                <w:rFonts w:ascii="Times New Roman" w:hAnsi="Times New Roman"/>
                <w:sz w:val="24"/>
                <w:szCs w:val="24"/>
                <w:vertAlign w:val="subscript"/>
              </w:rPr>
              <w:t>13</w:t>
            </w:r>
            <w:r>
              <w:rPr>
                <w:rFonts w:ascii="Times New Roman" w:hAnsi="Times New Roman"/>
                <w:sz w:val="24"/>
                <w:szCs w:val="24"/>
              </w:rPr>
              <w:t xml:space="preserve"> = 3943</w:t>
            </w:r>
          </w:p>
        </w:tc>
        <w:tc>
          <w:tcPr>
            <w:tcW w:w="2430" w:type="dxa"/>
          </w:tcPr>
          <w:p w14:paraId="61212D2E"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sidRPr="00611E11">
              <w:rPr>
                <w:rFonts w:ascii="Times New Roman" w:hAnsi="Times New Roman"/>
                <w:sz w:val="24"/>
                <w:szCs w:val="24"/>
                <w:vertAlign w:val="subscript"/>
              </w:rPr>
              <w:t>1</w:t>
            </w:r>
            <w:r>
              <w:rPr>
                <w:rFonts w:ascii="Times New Roman" w:hAnsi="Times New Roman"/>
                <w:sz w:val="24"/>
                <w:szCs w:val="24"/>
                <w:vertAlign w:val="subscript"/>
              </w:rPr>
              <w:t>4</w:t>
            </w:r>
            <w:r>
              <w:rPr>
                <w:rFonts w:ascii="Times New Roman" w:hAnsi="Times New Roman"/>
                <w:sz w:val="24"/>
                <w:szCs w:val="24"/>
              </w:rPr>
              <w:t xml:space="preserve"> = 8018 – 1.328T</w:t>
            </w:r>
          </w:p>
          <w:p w14:paraId="50CF3525"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sidRPr="00611E11">
              <w:rPr>
                <w:rFonts w:ascii="Times New Roman" w:hAnsi="Times New Roman"/>
                <w:sz w:val="24"/>
                <w:szCs w:val="24"/>
                <w:vertAlign w:val="subscript"/>
              </w:rPr>
              <w:t>1</w:t>
            </w:r>
            <w:r>
              <w:rPr>
                <w:rFonts w:ascii="Times New Roman" w:hAnsi="Times New Roman"/>
                <w:sz w:val="24"/>
                <w:szCs w:val="24"/>
                <w:vertAlign w:val="subscript"/>
              </w:rPr>
              <w:t>4</w:t>
            </w:r>
            <w:r>
              <w:rPr>
                <w:rFonts w:ascii="Times New Roman" w:hAnsi="Times New Roman"/>
                <w:sz w:val="24"/>
                <w:szCs w:val="24"/>
              </w:rPr>
              <w:t xml:space="preserve"> = 0 </w:t>
            </w:r>
          </w:p>
        </w:tc>
        <w:tc>
          <w:tcPr>
            <w:tcW w:w="2430" w:type="dxa"/>
          </w:tcPr>
          <w:p w14:paraId="3836BAD0"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34</w:t>
            </w:r>
            <w:r>
              <w:rPr>
                <w:rFonts w:ascii="Times New Roman" w:hAnsi="Times New Roman"/>
                <w:sz w:val="24"/>
                <w:szCs w:val="24"/>
              </w:rPr>
              <w:t xml:space="preserve"> = 1743 + 0.4585T</w:t>
            </w:r>
          </w:p>
          <w:p w14:paraId="26A98665"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34</w:t>
            </w:r>
            <w:r>
              <w:rPr>
                <w:rFonts w:ascii="Times New Roman" w:hAnsi="Times New Roman"/>
                <w:sz w:val="24"/>
                <w:szCs w:val="24"/>
              </w:rPr>
              <w:t xml:space="preserve"> = – 1317 </w:t>
            </w:r>
          </w:p>
        </w:tc>
        <w:tc>
          <w:tcPr>
            <w:tcW w:w="1620" w:type="dxa"/>
          </w:tcPr>
          <w:p w14:paraId="50959972" w14:textId="77777777" w:rsidR="00174C5A" w:rsidRDefault="008C5925" w:rsidP="00FE3912">
            <w:pPr>
              <w:autoSpaceDE w:val="0"/>
              <w:autoSpaceDN w:val="0"/>
              <w:adjustRightInd w:val="0"/>
              <w:spacing w:after="0" w:line="240" w:lineRule="auto"/>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4</m:t>
                  </m:r>
                </m:sub>
                <m:sup>
                  <m:r>
                    <w:rPr>
                      <w:rFonts w:ascii="Cambria Math" w:hAnsi="Cambria Math"/>
                      <w:sz w:val="24"/>
                      <w:szCs w:val="24"/>
                    </w:rPr>
                    <m:t>o</m:t>
                  </m:r>
                </m:sup>
              </m:sSubSup>
            </m:oMath>
            <w:r w:rsidR="00174C5A">
              <w:rPr>
                <w:rFonts w:ascii="Times New Roman" w:hAnsi="Times New Roman"/>
                <w:sz w:val="24"/>
                <w:szCs w:val="24"/>
              </w:rPr>
              <w:t xml:space="preserve"> = 42230</w:t>
            </w:r>
          </w:p>
          <w:p w14:paraId="162C9291" w14:textId="77777777" w:rsidR="00174C5A" w:rsidRDefault="008C5925" w:rsidP="00FE3912">
            <w:pPr>
              <w:autoSpaceDE w:val="0"/>
              <w:autoSpaceDN w:val="0"/>
              <w:adjustRightInd w:val="0"/>
              <w:spacing w:after="0" w:line="240" w:lineRule="auto"/>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4</m:t>
                  </m:r>
                </m:sub>
                <m:sup>
                  <m:r>
                    <w:rPr>
                      <w:rFonts w:ascii="Cambria Math" w:hAnsi="Cambria Math"/>
                      <w:sz w:val="24"/>
                      <w:szCs w:val="24"/>
                    </w:rPr>
                    <m:t>o</m:t>
                  </m:r>
                </m:sup>
              </m:sSubSup>
            </m:oMath>
            <w:r w:rsidR="00174C5A">
              <w:rPr>
                <w:rFonts w:ascii="Times New Roman" w:hAnsi="Times New Roman"/>
                <w:sz w:val="24"/>
                <w:szCs w:val="24"/>
              </w:rPr>
              <w:t xml:space="preserve"> = 26.877</w:t>
            </w:r>
          </w:p>
        </w:tc>
      </w:tr>
      <w:tr w:rsidR="00174C5A" w14:paraId="3A87D2FF" w14:textId="77777777" w:rsidTr="00FE3912">
        <w:tc>
          <w:tcPr>
            <w:tcW w:w="1098" w:type="dxa"/>
          </w:tcPr>
          <w:p w14:paraId="54746206"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Cd – Te</w:t>
            </w:r>
          </w:p>
        </w:tc>
        <w:tc>
          <w:tcPr>
            <w:tcW w:w="2430" w:type="dxa"/>
          </w:tcPr>
          <w:p w14:paraId="0FE16F9A"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sidRPr="006F4F70">
              <w:rPr>
                <w:rFonts w:ascii="Times New Roman" w:hAnsi="Times New Roman"/>
                <w:sz w:val="24"/>
                <w:szCs w:val="24"/>
                <w:vertAlign w:val="subscript"/>
              </w:rPr>
              <w:t>23</w:t>
            </w:r>
            <w:r>
              <w:rPr>
                <w:rFonts w:ascii="Times New Roman" w:hAnsi="Times New Roman"/>
                <w:sz w:val="24"/>
                <w:szCs w:val="24"/>
              </w:rPr>
              <w:t xml:space="preserve"> = 18704 – 9.592T</w:t>
            </w:r>
          </w:p>
          <w:p w14:paraId="56831E3E"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sidRPr="006F4F70">
              <w:rPr>
                <w:rFonts w:ascii="Times New Roman" w:hAnsi="Times New Roman"/>
                <w:sz w:val="24"/>
                <w:szCs w:val="24"/>
                <w:vertAlign w:val="subscript"/>
              </w:rPr>
              <w:t>23</w:t>
            </w:r>
            <w:r>
              <w:rPr>
                <w:rFonts w:ascii="Times New Roman" w:hAnsi="Times New Roman"/>
                <w:sz w:val="24"/>
                <w:szCs w:val="24"/>
              </w:rPr>
              <w:t xml:space="preserve"> = – 12943 + 1.57T</w:t>
            </w:r>
          </w:p>
        </w:tc>
        <w:tc>
          <w:tcPr>
            <w:tcW w:w="2430" w:type="dxa"/>
          </w:tcPr>
          <w:p w14:paraId="7F2C0C4F"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25</w:t>
            </w:r>
            <w:r>
              <w:rPr>
                <w:rFonts w:ascii="Times New Roman" w:hAnsi="Times New Roman"/>
                <w:sz w:val="24"/>
                <w:szCs w:val="24"/>
              </w:rPr>
              <w:t xml:space="preserve"> = 23677 – 13.07T</w:t>
            </w:r>
          </w:p>
          <w:p w14:paraId="57E12018"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25</w:t>
            </w:r>
            <w:r>
              <w:rPr>
                <w:rFonts w:ascii="Times New Roman" w:hAnsi="Times New Roman"/>
                <w:sz w:val="24"/>
                <w:szCs w:val="24"/>
              </w:rPr>
              <w:t xml:space="preserve">  = – 2387 + 0.290T</w:t>
            </w:r>
          </w:p>
        </w:tc>
        <w:tc>
          <w:tcPr>
            <w:tcW w:w="2430" w:type="dxa"/>
          </w:tcPr>
          <w:p w14:paraId="72991A0C"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35</w:t>
            </w:r>
            <w:r>
              <w:rPr>
                <w:rFonts w:ascii="Times New Roman" w:hAnsi="Times New Roman"/>
                <w:sz w:val="24"/>
                <w:szCs w:val="24"/>
              </w:rPr>
              <w:t xml:space="preserve"> = – 3612 + 4.495T</w:t>
            </w:r>
          </w:p>
          <w:p w14:paraId="76893CAF"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35</w:t>
            </w:r>
            <w:r>
              <w:rPr>
                <w:rFonts w:ascii="Times New Roman" w:hAnsi="Times New Roman"/>
                <w:sz w:val="24"/>
                <w:szCs w:val="24"/>
              </w:rPr>
              <w:t xml:space="preserve"> = 10.457 – 2.776T</w:t>
            </w:r>
          </w:p>
        </w:tc>
        <w:tc>
          <w:tcPr>
            <w:tcW w:w="1620" w:type="dxa"/>
          </w:tcPr>
          <w:p w14:paraId="09EA0F5F" w14:textId="77777777" w:rsidR="00174C5A" w:rsidRDefault="008C5925" w:rsidP="00FE3912">
            <w:pPr>
              <w:autoSpaceDE w:val="0"/>
              <w:autoSpaceDN w:val="0"/>
              <w:adjustRightInd w:val="0"/>
              <w:spacing w:after="0" w:line="240" w:lineRule="auto"/>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5</m:t>
                  </m:r>
                </m:sub>
                <m:sup>
                  <m:r>
                    <w:rPr>
                      <w:rFonts w:ascii="Cambria Math" w:hAnsi="Cambria Math"/>
                      <w:sz w:val="24"/>
                      <w:szCs w:val="24"/>
                    </w:rPr>
                    <m:t>o</m:t>
                  </m:r>
                </m:sup>
              </m:sSubSup>
            </m:oMath>
            <w:r w:rsidR="00174C5A">
              <w:rPr>
                <w:rFonts w:ascii="Times New Roman" w:hAnsi="Times New Roman"/>
                <w:sz w:val="24"/>
                <w:szCs w:val="24"/>
              </w:rPr>
              <w:t xml:space="preserve"> = 69288</w:t>
            </w:r>
          </w:p>
          <w:p w14:paraId="735C647C" w14:textId="77777777" w:rsidR="00174C5A" w:rsidRDefault="008C5925" w:rsidP="00FE3912">
            <w:pPr>
              <w:autoSpaceDE w:val="0"/>
              <w:autoSpaceDN w:val="0"/>
              <w:adjustRightInd w:val="0"/>
              <w:spacing w:after="0" w:line="240" w:lineRule="auto"/>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5</m:t>
                  </m:r>
                </m:sub>
                <m:sup>
                  <m:r>
                    <w:rPr>
                      <w:rFonts w:ascii="Cambria Math" w:hAnsi="Cambria Math"/>
                      <w:sz w:val="24"/>
                      <w:szCs w:val="24"/>
                    </w:rPr>
                    <m:t>o</m:t>
                  </m:r>
                </m:sup>
              </m:sSubSup>
            </m:oMath>
            <w:r w:rsidR="00174C5A">
              <w:rPr>
                <w:rFonts w:ascii="Times New Roman" w:hAnsi="Times New Roman"/>
                <w:sz w:val="24"/>
                <w:szCs w:val="24"/>
              </w:rPr>
              <w:t xml:space="preserve"> = – 0.774</w:t>
            </w:r>
          </w:p>
        </w:tc>
      </w:tr>
      <w:tr w:rsidR="00174C5A" w14:paraId="1079E59A" w14:textId="77777777" w:rsidTr="00FE3912">
        <w:tc>
          <w:tcPr>
            <w:tcW w:w="1098" w:type="dxa"/>
          </w:tcPr>
          <w:p w14:paraId="07B6547C"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Ternary</w:t>
            </w:r>
          </w:p>
        </w:tc>
        <w:tc>
          <w:tcPr>
            <w:tcW w:w="2430" w:type="dxa"/>
          </w:tcPr>
          <w:p w14:paraId="78D3D656" w14:textId="77777777" w:rsidR="00174C5A" w:rsidRDefault="00174C5A" w:rsidP="00FE3912">
            <w:pPr>
              <w:autoSpaceDE w:val="0"/>
              <w:autoSpaceDN w:val="0"/>
              <w:adjustRightInd w:val="0"/>
              <w:spacing w:after="0" w:line="240" w:lineRule="auto"/>
              <w:rPr>
                <w:rFonts w:ascii="Times New Roman" w:hAnsi="Times New Roman"/>
                <w:sz w:val="24"/>
                <w:szCs w:val="24"/>
              </w:rPr>
            </w:pPr>
            <w:r w:rsidRPr="006F4F70">
              <w:rPr>
                <w:rFonts w:ascii="Symbol" w:hAnsi="Symbol"/>
                <w:sz w:val="24"/>
                <w:szCs w:val="24"/>
              </w:rPr>
              <w:t></w:t>
            </w:r>
            <w:r w:rsidRPr="006F4F70">
              <w:rPr>
                <w:rFonts w:ascii="Times New Roman" w:hAnsi="Times New Roman"/>
                <w:sz w:val="24"/>
                <w:szCs w:val="24"/>
                <w:vertAlign w:val="subscript"/>
              </w:rPr>
              <w:t>15</w:t>
            </w:r>
            <w:r>
              <w:rPr>
                <w:rFonts w:ascii="Times New Roman" w:hAnsi="Times New Roman"/>
                <w:sz w:val="24"/>
                <w:szCs w:val="24"/>
              </w:rPr>
              <w:t xml:space="preserve"> = 26264 – 17.453T</w:t>
            </w:r>
          </w:p>
          <w:p w14:paraId="71D29168"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sidRPr="006F4F70">
              <w:rPr>
                <w:rFonts w:ascii="Times New Roman" w:hAnsi="Times New Roman"/>
                <w:sz w:val="24"/>
                <w:szCs w:val="24"/>
                <w:vertAlign w:val="subscript"/>
              </w:rPr>
              <w:t>15</w:t>
            </w:r>
            <w:r>
              <w:rPr>
                <w:rFonts w:ascii="Times New Roman" w:hAnsi="Times New Roman"/>
                <w:sz w:val="24"/>
                <w:szCs w:val="24"/>
              </w:rPr>
              <w:t xml:space="preserve"> = 0</w:t>
            </w:r>
          </w:p>
        </w:tc>
        <w:tc>
          <w:tcPr>
            <w:tcW w:w="2430" w:type="dxa"/>
          </w:tcPr>
          <w:p w14:paraId="36213FD6"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24</w:t>
            </w:r>
            <w:r>
              <w:rPr>
                <w:rFonts w:ascii="Times New Roman" w:hAnsi="Times New Roman"/>
                <w:sz w:val="24"/>
                <w:szCs w:val="24"/>
              </w:rPr>
              <w:t xml:space="preserve"> = 0</w:t>
            </w:r>
          </w:p>
          <w:p w14:paraId="349AD4BA"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24</w:t>
            </w:r>
            <w:r>
              <w:rPr>
                <w:rFonts w:ascii="Times New Roman" w:hAnsi="Times New Roman"/>
                <w:sz w:val="24"/>
                <w:szCs w:val="24"/>
              </w:rPr>
              <w:t xml:space="preserve"> = 0</w:t>
            </w:r>
          </w:p>
        </w:tc>
        <w:tc>
          <w:tcPr>
            <w:tcW w:w="2430" w:type="dxa"/>
          </w:tcPr>
          <w:p w14:paraId="32DFB132"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45</w:t>
            </w:r>
            <w:r>
              <w:rPr>
                <w:rFonts w:ascii="Times New Roman" w:hAnsi="Times New Roman"/>
                <w:sz w:val="24"/>
                <w:szCs w:val="24"/>
              </w:rPr>
              <w:t xml:space="preserve"> = – 9857 +5.485T</w:t>
            </w:r>
          </w:p>
          <w:p w14:paraId="4A9DABE5"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45</w:t>
            </w:r>
            <w:r>
              <w:rPr>
                <w:rFonts w:ascii="Times New Roman" w:hAnsi="Times New Roman"/>
                <w:sz w:val="24"/>
                <w:szCs w:val="24"/>
              </w:rPr>
              <w:t xml:space="preserve"> = 0</w:t>
            </w:r>
          </w:p>
        </w:tc>
        <w:tc>
          <w:tcPr>
            <w:tcW w:w="1620" w:type="dxa"/>
          </w:tcPr>
          <w:p w14:paraId="1DD85D24" w14:textId="77777777" w:rsidR="00174C5A" w:rsidRDefault="00174C5A" w:rsidP="00FE3912">
            <w:pPr>
              <w:autoSpaceDE w:val="0"/>
              <w:autoSpaceDN w:val="0"/>
              <w:adjustRightInd w:val="0"/>
              <w:spacing w:after="0" w:line="240" w:lineRule="auto"/>
              <w:rPr>
                <w:rFonts w:ascii="Times New Roman" w:hAnsi="Times New Roman"/>
                <w:sz w:val="24"/>
                <w:szCs w:val="24"/>
              </w:rPr>
            </w:pPr>
          </w:p>
        </w:tc>
      </w:tr>
      <w:tr w:rsidR="00174C5A" w14:paraId="4C43038E" w14:textId="77777777" w:rsidTr="00FE3912">
        <w:tc>
          <w:tcPr>
            <w:tcW w:w="1098" w:type="dxa"/>
          </w:tcPr>
          <w:p w14:paraId="2F6A0F47"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Solid solution</w:t>
            </w:r>
          </w:p>
        </w:tc>
        <w:tc>
          <w:tcPr>
            <w:tcW w:w="8910" w:type="dxa"/>
            <w:gridSpan w:val="4"/>
          </w:tcPr>
          <w:p w14:paraId="12D8D177" w14:textId="77777777" w:rsidR="00174C5A" w:rsidRDefault="00174C5A" w:rsidP="00FE3912">
            <w:pPr>
              <w:autoSpaceDE w:val="0"/>
              <w:autoSpaceDN w:val="0"/>
              <w:adjustRightInd w:val="0"/>
              <w:spacing w:after="0" w:line="240" w:lineRule="auto"/>
              <w:rPr>
                <w:rFonts w:ascii="Times New Roman" w:hAnsi="Times New Roman"/>
                <w:sz w:val="24"/>
                <w:szCs w:val="24"/>
              </w:rPr>
            </w:pPr>
          </w:p>
          <w:p w14:paraId="22E87E53"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w:t>
            </w:r>
            <w:r w:rsidRPr="001A12B3">
              <w:rPr>
                <w:rFonts w:ascii="Times New Roman" w:hAnsi="Times New Roman"/>
                <w:sz w:val="24"/>
                <w:szCs w:val="24"/>
                <w:vertAlign w:val="subscript"/>
              </w:rPr>
              <w:t>s</w:t>
            </w:r>
            <w:r>
              <w:rPr>
                <w:rFonts w:ascii="Times New Roman" w:hAnsi="Times New Roman"/>
                <w:sz w:val="24"/>
                <w:szCs w:val="24"/>
              </w:rPr>
              <w:t xml:space="preserve"> – V</w:t>
            </w:r>
            <w:r w:rsidRPr="001A12B3">
              <w:rPr>
                <w:rFonts w:ascii="Times New Roman" w:hAnsi="Times New Roman"/>
                <w:sz w:val="24"/>
                <w:szCs w:val="24"/>
                <w:vertAlign w:val="subscript"/>
              </w:rPr>
              <w:t>S</w:t>
            </w:r>
            <w:r>
              <w:rPr>
                <w:rFonts w:ascii="Times New Roman" w:hAnsi="Times New Roman"/>
                <w:sz w:val="24"/>
                <w:szCs w:val="24"/>
              </w:rPr>
              <w:t>T = 13122 – 11.654T</w:t>
            </w:r>
          </w:p>
        </w:tc>
      </w:tr>
      <w:tr w:rsidR="00174C5A" w14:paraId="2AD8F9E7" w14:textId="77777777" w:rsidTr="00FE3912">
        <w:tc>
          <w:tcPr>
            <w:tcW w:w="10008" w:type="dxa"/>
            <w:gridSpan w:val="5"/>
          </w:tcPr>
          <w:p w14:paraId="41EC2A6A"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Liquid species     Hg     Cd     Te     HgTe     CdTe</w:t>
            </w:r>
          </w:p>
          <w:p w14:paraId="1C23F775"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Number                1        2        3          4            5</w:t>
            </w:r>
          </w:p>
        </w:tc>
      </w:tr>
    </w:tbl>
    <w:p w14:paraId="60F7E7CF" w14:textId="77777777" w:rsidR="00174C5A" w:rsidRDefault="00174C5A" w:rsidP="00174C5A">
      <w:pPr>
        <w:autoSpaceDE w:val="0"/>
        <w:autoSpaceDN w:val="0"/>
        <w:adjustRightInd w:val="0"/>
        <w:spacing w:after="0" w:line="240" w:lineRule="auto"/>
        <w:ind w:firstLine="720"/>
        <w:rPr>
          <w:rFonts w:ascii="Times New Roman" w:hAnsi="Times New Roman"/>
          <w:color w:val="000000" w:themeColor="text1"/>
          <w:sz w:val="24"/>
          <w:szCs w:val="24"/>
        </w:rPr>
      </w:pPr>
    </w:p>
    <w:p w14:paraId="2184E8B0" w14:textId="77777777" w:rsidR="00174C5A" w:rsidRPr="00577B2C" w:rsidRDefault="00174C5A" w:rsidP="00174C5A">
      <w:pPr>
        <w:autoSpaceDE w:val="0"/>
        <w:autoSpaceDN w:val="0"/>
        <w:adjustRightInd w:val="0"/>
        <w:spacing w:after="0" w:line="240" w:lineRule="auto"/>
        <w:ind w:firstLine="720"/>
        <w:rPr>
          <w:rFonts w:ascii="Times New Roman" w:hAnsi="Times New Roman"/>
          <w:color w:val="000000" w:themeColor="text1"/>
          <w:sz w:val="24"/>
          <w:szCs w:val="24"/>
        </w:rPr>
      </w:pPr>
    </w:p>
    <w:p w14:paraId="02DF5E6A"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Table 3.2 Interaction parameters for the Hg-Zn-Te system. The unit for all the parameters is in calories except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4</m:t>
            </m:r>
          </m:sub>
          <m:sup>
            <m:r>
              <w:rPr>
                <w:rFonts w:ascii="Cambria Math" w:hAnsi="Cambria Math"/>
                <w:sz w:val="24"/>
                <w:szCs w:val="24"/>
              </w:rPr>
              <m:t>o</m:t>
            </m:r>
          </m:sup>
        </m:sSubSup>
      </m:oMath>
      <w:r>
        <w:rPr>
          <w:rFonts w:ascii="Times New Roman" w:hAnsi="Times New Roman"/>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5</m:t>
            </m:r>
          </m:sub>
          <m:sup>
            <m:r>
              <w:rPr>
                <w:rFonts w:ascii="Cambria Math" w:hAnsi="Cambria Math"/>
                <w:sz w:val="24"/>
                <w:szCs w:val="24"/>
              </w:rPr>
              <m:t>o</m:t>
            </m:r>
          </m:sup>
        </m:sSubSup>
      </m:oMath>
      <w:r>
        <w:rPr>
          <w:rFonts w:ascii="Times New Roman" w:hAnsi="Times New Roman"/>
          <w:sz w:val="24"/>
          <w:szCs w:val="24"/>
        </w:rPr>
        <w:t xml:space="preserve"> is in cal/K (note: the values on the column of Hg – Te are the same as in Table 3.1).</w:t>
      </w:r>
    </w:p>
    <w:p w14:paraId="4E35BE02" w14:textId="77777777" w:rsidR="00174C5A" w:rsidRDefault="00174C5A" w:rsidP="00174C5A">
      <w:pPr>
        <w:pStyle w:val="BodyText"/>
        <w:ind w:firstLine="720"/>
        <w:rPr>
          <w:color w:val="000000" w:themeColor="text1"/>
          <w:szCs w:val="24"/>
        </w:rPr>
      </w:pPr>
    </w:p>
    <w:tbl>
      <w:tblPr>
        <w:tblStyle w:val="TableGrid"/>
        <w:tblW w:w="9828" w:type="dxa"/>
        <w:tblLook w:val="04A0" w:firstRow="1" w:lastRow="0" w:firstColumn="1" w:lastColumn="0" w:noHBand="0" w:noVBand="1"/>
      </w:tblPr>
      <w:tblGrid>
        <w:gridCol w:w="1098"/>
        <w:gridCol w:w="2430"/>
        <w:gridCol w:w="2340"/>
        <w:gridCol w:w="2430"/>
        <w:gridCol w:w="1530"/>
      </w:tblGrid>
      <w:tr w:rsidR="00174C5A" w14:paraId="631FBE40" w14:textId="77777777" w:rsidTr="00FE3912">
        <w:tc>
          <w:tcPr>
            <w:tcW w:w="1098" w:type="dxa"/>
          </w:tcPr>
          <w:p w14:paraId="7EC720BA"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Hg – Zn</w:t>
            </w:r>
          </w:p>
        </w:tc>
        <w:tc>
          <w:tcPr>
            <w:tcW w:w="2430" w:type="dxa"/>
          </w:tcPr>
          <w:p w14:paraId="383F73C9"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sidRPr="00611E11">
              <w:rPr>
                <w:rFonts w:ascii="Times New Roman" w:hAnsi="Times New Roman"/>
                <w:sz w:val="24"/>
                <w:szCs w:val="24"/>
                <w:vertAlign w:val="subscript"/>
              </w:rPr>
              <w:t>12</w:t>
            </w:r>
            <w:r>
              <w:rPr>
                <w:rFonts w:ascii="Times New Roman" w:hAnsi="Times New Roman"/>
                <w:sz w:val="24"/>
                <w:szCs w:val="24"/>
              </w:rPr>
              <w:t xml:space="preserve"> = 736 + 1.824T</w:t>
            </w:r>
          </w:p>
        </w:tc>
        <w:tc>
          <w:tcPr>
            <w:tcW w:w="2340" w:type="dxa"/>
          </w:tcPr>
          <w:p w14:paraId="7549B55E"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sidRPr="00611E11">
              <w:rPr>
                <w:rFonts w:ascii="Times New Roman" w:hAnsi="Times New Roman"/>
                <w:sz w:val="24"/>
                <w:szCs w:val="24"/>
                <w:vertAlign w:val="subscript"/>
              </w:rPr>
              <w:t>12</w:t>
            </w:r>
            <w:r>
              <w:rPr>
                <w:rFonts w:ascii="Times New Roman" w:hAnsi="Times New Roman"/>
                <w:sz w:val="24"/>
                <w:szCs w:val="24"/>
              </w:rPr>
              <w:t xml:space="preserve">  = 0</w:t>
            </w:r>
          </w:p>
        </w:tc>
        <w:tc>
          <w:tcPr>
            <w:tcW w:w="2430" w:type="dxa"/>
          </w:tcPr>
          <w:p w14:paraId="27BFBEB3" w14:textId="77777777" w:rsidR="00174C5A" w:rsidRDefault="00174C5A" w:rsidP="00FE3912">
            <w:pPr>
              <w:autoSpaceDE w:val="0"/>
              <w:autoSpaceDN w:val="0"/>
              <w:adjustRightInd w:val="0"/>
              <w:spacing w:after="0" w:line="240" w:lineRule="auto"/>
              <w:rPr>
                <w:rFonts w:ascii="Times New Roman" w:hAnsi="Times New Roman"/>
                <w:sz w:val="24"/>
                <w:szCs w:val="24"/>
              </w:rPr>
            </w:pPr>
          </w:p>
        </w:tc>
        <w:tc>
          <w:tcPr>
            <w:tcW w:w="1530" w:type="dxa"/>
          </w:tcPr>
          <w:p w14:paraId="0203B412" w14:textId="77777777" w:rsidR="00174C5A" w:rsidRDefault="00174C5A" w:rsidP="00FE3912">
            <w:pPr>
              <w:autoSpaceDE w:val="0"/>
              <w:autoSpaceDN w:val="0"/>
              <w:adjustRightInd w:val="0"/>
              <w:spacing w:after="0" w:line="240" w:lineRule="auto"/>
              <w:rPr>
                <w:rFonts w:ascii="Times New Roman" w:hAnsi="Times New Roman"/>
                <w:sz w:val="24"/>
                <w:szCs w:val="24"/>
              </w:rPr>
            </w:pPr>
          </w:p>
        </w:tc>
      </w:tr>
      <w:tr w:rsidR="00174C5A" w14:paraId="2CB8F073" w14:textId="77777777" w:rsidTr="00FE3912">
        <w:tc>
          <w:tcPr>
            <w:tcW w:w="1098" w:type="dxa"/>
          </w:tcPr>
          <w:p w14:paraId="53D2816E"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Hg – Te</w:t>
            </w:r>
          </w:p>
        </w:tc>
        <w:tc>
          <w:tcPr>
            <w:tcW w:w="2430" w:type="dxa"/>
          </w:tcPr>
          <w:p w14:paraId="4DBC442F"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sidRPr="00611E11">
              <w:rPr>
                <w:rFonts w:ascii="Times New Roman" w:hAnsi="Times New Roman"/>
                <w:sz w:val="24"/>
                <w:szCs w:val="24"/>
                <w:vertAlign w:val="subscript"/>
              </w:rPr>
              <w:t>13</w:t>
            </w:r>
            <w:r>
              <w:rPr>
                <w:rFonts w:ascii="Times New Roman" w:hAnsi="Times New Roman"/>
                <w:sz w:val="24"/>
                <w:szCs w:val="24"/>
              </w:rPr>
              <w:t xml:space="preserve"> = – 1423  – 2.489T</w:t>
            </w:r>
          </w:p>
          <w:p w14:paraId="4A909624"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sidRPr="00611E11">
              <w:rPr>
                <w:rFonts w:ascii="Times New Roman" w:hAnsi="Times New Roman"/>
                <w:sz w:val="24"/>
                <w:szCs w:val="24"/>
                <w:vertAlign w:val="subscript"/>
              </w:rPr>
              <w:t>13</w:t>
            </w:r>
            <w:r>
              <w:rPr>
                <w:rFonts w:ascii="Times New Roman" w:hAnsi="Times New Roman"/>
                <w:sz w:val="24"/>
                <w:szCs w:val="24"/>
              </w:rPr>
              <w:t xml:space="preserve"> = 3943</w:t>
            </w:r>
          </w:p>
        </w:tc>
        <w:tc>
          <w:tcPr>
            <w:tcW w:w="2340" w:type="dxa"/>
          </w:tcPr>
          <w:p w14:paraId="27DCBF77"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sidRPr="00611E11">
              <w:rPr>
                <w:rFonts w:ascii="Times New Roman" w:hAnsi="Times New Roman"/>
                <w:sz w:val="24"/>
                <w:szCs w:val="24"/>
                <w:vertAlign w:val="subscript"/>
              </w:rPr>
              <w:t>1</w:t>
            </w:r>
            <w:r>
              <w:rPr>
                <w:rFonts w:ascii="Times New Roman" w:hAnsi="Times New Roman"/>
                <w:sz w:val="24"/>
                <w:szCs w:val="24"/>
                <w:vertAlign w:val="subscript"/>
              </w:rPr>
              <w:t>4</w:t>
            </w:r>
            <w:r>
              <w:rPr>
                <w:rFonts w:ascii="Times New Roman" w:hAnsi="Times New Roman"/>
                <w:sz w:val="24"/>
                <w:szCs w:val="24"/>
              </w:rPr>
              <w:t xml:space="preserve"> = 8018 – 1.328T</w:t>
            </w:r>
          </w:p>
          <w:p w14:paraId="5AAA10A5"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sidRPr="00611E11">
              <w:rPr>
                <w:rFonts w:ascii="Times New Roman" w:hAnsi="Times New Roman"/>
                <w:sz w:val="24"/>
                <w:szCs w:val="24"/>
                <w:vertAlign w:val="subscript"/>
              </w:rPr>
              <w:t>1</w:t>
            </w:r>
            <w:r>
              <w:rPr>
                <w:rFonts w:ascii="Times New Roman" w:hAnsi="Times New Roman"/>
                <w:sz w:val="24"/>
                <w:szCs w:val="24"/>
                <w:vertAlign w:val="subscript"/>
              </w:rPr>
              <w:t>4</w:t>
            </w:r>
            <w:r>
              <w:rPr>
                <w:rFonts w:ascii="Times New Roman" w:hAnsi="Times New Roman"/>
                <w:sz w:val="24"/>
                <w:szCs w:val="24"/>
              </w:rPr>
              <w:t xml:space="preserve"> = 0 </w:t>
            </w:r>
          </w:p>
        </w:tc>
        <w:tc>
          <w:tcPr>
            <w:tcW w:w="2430" w:type="dxa"/>
          </w:tcPr>
          <w:p w14:paraId="494D70AB"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34</w:t>
            </w:r>
            <w:r>
              <w:rPr>
                <w:rFonts w:ascii="Times New Roman" w:hAnsi="Times New Roman"/>
                <w:sz w:val="24"/>
                <w:szCs w:val="24"/>
              </w:rPr>
              <w:t xml:space="preserve"> = 1743 + 0.4585T</w:t>
            </w:r>
          </w:p>
          <w:p w14:paraId="3AE82B16"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34</w:t>
            </w:r>
            <w:r>
              <w:rPr>
                <w:rFonts w:ascii="Times New Roman" w:hAnsi="Times New Roman"/>
                <w:sz w:val="24"/>
                <w:szCs w:val="24"/>
              </w:rPr>
              <w:t xml:space="preserve"> = – 1317 </w:t>
            </w:r>
          </w:p>
        </w:tc>
        <w:tc>
          <w:tcPr>
            <w:tcW w:w="1530" w:type="dxa"/>
          </w:tcPr>
          <w:p w14:paraId="77C9B219" w14:textId="77777777" w:rsidR="00174C5A" w:rsidRDefault="008C5925" w:rsidP="00FE3912">
            <w:pPr>
              <w:autoSpaceDE w:val="0"/>
              <w:autoSpaceDN w:val="0"/>
              <w:adjustRightInd w:val="0"/>
              <w:spacing w:after="0" w:line="240" w:lineRule="auto"/>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4</m:t>
                  </m:r>
                </m:sub>
                <m:sup>
                  <m:r>
                    <w:rPr>
                      <w:rFonts w:ascii="Cambria Math" w:hAnsi="Cambria Math"/>
                      <w:sz w:val="24"/>
                      <w:szCs w:val="24"/>
                    </w:rPr>
                    <m:t>o</m:t>
                  </m:r>
                </m:sup>
              </m:sSubSup>
            </m:oMath>
            <w:r w:rsidR="00174C5A">
              <w:rPr>
                <w:rFonts w:ascii="Times New Roman" w:hAnsi="Times New Roman"/>
                <w:sz w:val="24"/>
                <w:szCs w:val="24"/>
              </w:rPr>
              <w:t xml:space="preserve"> = 42230</w:t>
            </w:r>
          </w:p>
          <w:p w14:paraId="0FC25163" w14:textId="77777777" w:rsidR="00174C5A" w:rsidRDefault="008C5925" w:rsidP="00FE3912">
            <w:pPr>
              <w:autoSpaceDE w:val="0"/>
              <w:autoSpaceDN w:val="0"/>
              <w:adjustRightInd w:val="0"/>
              <w:spacing w:after="0" w:line="240" w:lineRule="auto"/>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4</m:t>
                  </m:r>
                </m:sub>
                <m:sup>
                  <m:r>
                    <w:rPr>
                      <w:rFonts w:ascii="Cambria Math" w:hAnsi="Cambria Math"/>
                      <w:sz w:val="24"/>
                      <w:szCs w:val="24"/>
                    </w:rPr>
                    <m:t>o</m:t>
                  </m:r>
                </m:sup>
              </m:sSubSup>
            </m:oMath>
            <w:r w:rsidR="00174C5A">
              <w:rPr>
                <w:rFonts w:ascii="Times New Roman" w:hAnsi="Times New Roman"/>
                <w:sz w:val="24"/>
                <w:szCs w:val="24"/>
              </w:rPr>
              <w:t xml:space="preserve"> = 26.877</w:t>
            </w:r>
          </w:p>
        </w:tc>
      </w:tr>
      <w:tr w:rsidR="00174C5A" w14:paraId="207CB191" w14:textId="77777777" w:rsidTr="00FE3912">
        <w:tc>
          <w:tcPr>
            <w:tcW w:w="1098" w:type="dxa"/>
          </w:tcPr>
          <w:p w14:paraId="4DED2911"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Zn – Te</w:t>
            </w:r>
          </w:p>
        </w:tc>
        <w:tc>
          <w:tcPr>
            <w:tcW w:w="2430" w:type="dxa"/>
          </w:tcPr>
          <w:p w14:paraId="1E4D6159"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sidRPr="006F4F70">
              <w:rPr>
                <w:rFonts w:ascii="Times New Roman" w:hAnsi="Times New Roman"/>
                <w:sz w:val="24"/>
                <w:szCs w:val="24"/>
                <w:vertAlign w:val="subscript"/>
              </w:rPr>
              <w:t>23</w:t>
            </w:r>
            <w:r>
              <w:rPr>
                <w:rFonts w:ascii="Times New Roman" w:hAnsi="Times New Roman"/>
                <w:sz w:val="24"/>
                <w:szCs w:val="24"/>
              </w:rPr>
              <w:t xml:space="preserve"> = 95163 – 66.798</w:t>
            </w:r>
          </w:p>
          <w:p w14:paraId="199C4397"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sidRPr="006F4F70">
              <w:rPr>
                <w:rFonts w:ascii="Times New Roman" w:hAnsi="Times New Roman"/>
                <w:sz w:val="24"/>
                <w:szCs w:val="24"/>
                <w:vertAlign w:val="subscript"/>
              </w:rPr>
              <w:t>23</w:t>
            </w:r>
            <w:r>
              <w:rPr>
                <w:rFonts w:ascii="Times New Roman" w:hAnsi="Times New Roman"/>
                <w:sz w:val="24"/>
                <w:szCs w:val="24"/>
              </w:rPr>
              <w:t xml:space="preserve"> = – 13581 +1.707T</w:t>
            </w:r>
          </w:p>
        </w:tc>
        <w:tc>
          <w:tcPr>
            <w:tcW w:w="2340" w:type="dxa"/>
          </w:tcPr>
          <w:p w14:paraId="1AD9AA6F"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25</w:t>
            </w:r>
            <w:r>
              <w:rPr>
                <w:rFonts w:ascii="Times New Roman" w:hAnsi="Times New Roman"/>
                <w:sz w:val="24"/>
                <w:szCs w:val="24"/>
              </w:rPr>
              <w:t xml:space="preserve"> = 7022 + 0.0073T</w:t>
            </w:r>
          </w:p>
          <w:p w14:paraId="2B6C2F1B"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25</w:t>
            </w:r>
            <w:r>
              <w:rPr>
                <w:rFonts w:ascii="Times New Roman" w:hAnsi="Times New Roman"/>
                <w:sz w:val="24"/>
                <w:szCs w:val="24"/>
              </w:rPr>
              <w:t xml:space="preserve"> = 0</w:t>
            </w:r>
          </w:p>
        </w:tc>
        <w:tc>
          <w:tcPr>
            <w:tcW w:w="2430" w:type="dxa"/>
          </w:tcPr>
          <w:p w14:paraId="7057DCEC"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35</w:t>
            </w:r>
            <w:r>
              <w:rPr>
                <w:rFonts w:ascii="Times New Roman" w:hAnsi="Times New Roman"/>
                <w:sz w:val="24"/>
                <w:szCs w:val="24"/>
              </w:rPr>
              <w:t xml:space="preserve"> = – 3612 +4.495T</w:t>
            </w:r>
          </w:p>
          <w:p w14:paraId="75C339D3"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35</w:t>
            </w:r>
            <w:r>
              <w:rPr>
                <w:rFonts w:ascii="Times New Roman" w:hAnsi="Times New Roman"/>
                <w:sz w:val="24"/>
                <w:szCs w:val="24"/>
              </w:rPr>
              <w:t xml:space="preserve"> = 10.457 – 2.776T</w:t>
            </w:r>
          </w:p>
        </w:tc>
        <w:tc>
          <w:tcPr>
            <w:tcW w:w="1530" w:type="dxa"/>
          </w:tcPr>
          <w:p w14:paraId="5D8E49AA" w14:textId="77777777" w:rsidR="00174C5A" w:rsidRDefault="008C5925" w:rsidP="00FE3912">
            <w:pPr>
              <w:autoSpaceDE w:val="0"/>
              <w:autoSpaceDN w:val="0"/>
              <w:adjustRightInd w:val="0"/>
              <w:spacing w:after="0" w:line="240" w:lineRule="auto"/>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5</m:t>
                  </m:r>
                </m:sub>
                <m:sup>
                  <m:r>
                    <w:rPr>
                      <w:rFonts w:ascii="Cambria Math" w:hAnsi="Cambria Math"/>
                      <w:sz w:val="24"/>
                      <w:szCs w:val="24"/>
                    </w:rPr>
                    <m:t>o</m:t>
                  </m:r>
                </m:sup>
              </m:sSubSup>
            </m:oMath>
            <w:r w:rsidR="00174C5A">
              <w:rPr>
                <w:rFonts w:ascii="Times New Roman" w:hAnsi="Times New Roman"/>
                <w:sz w:val="24"/>
                <w:szCs w:val="24"/>
              </w:rPr>
              <w:t xml:space="preserve"> = 88499</w:t>
            </w:r>
          </w:p>
          <w:p w14:paraId="36ACDBE5" w14:textId="77777777" w:rsidR="00174C5A" w:rsidRDefault="008C5925" w:rsidP="00FE3912">
            <w:pPr>
              <w:autoSpaceDE w:val="0"/>
              <w:autoSpaceDN w:val="0"/>
              <w:adjustRightInd w:val="0"/>
              <w:spacing w:after="0" w:line="240" w:lineRule="auto"/>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5</m:t>
                  </m:r>
                </m:sub>
                <m:sup>
                  <m:r>
                    <w:rPr>
                      <w:rFonts w:ascii="Cambria Math" w:hAnsi="Cambria Math"/>
                      <w:sz w:val="24"/>
                      <w:szCs w:val="24"/>
                    </w:rPr>
                    <m:t>o</m:t>
                  </m:r>
                </m:sup>
              </m:sSubSup>
            </m:oMath>
            <w:r w:rsidR="00174C5A">
              <w:rPr>
                <w:rFonts w:ascii="Times New Roman" w:hAnsi="Times New Roman"/>
                <w:sz w:val="24"/>
                <w:szCs w:val="24"/>
              </w:rPr>
              <w:t xml:space="preserve"> = 13.611</w:t>
            </w:r>
          </w:p>
        </w:tc>
      </w:tr>
      <w:tr w:rsidR="00174C5A" w14:paraId="1518F911" w14:textId="77777777" w:rsidTr="00FE3912">
        <w:tc>
          <w:tcPr>
            <w:tcW w:w="1098" w:type="dxa"/>
          </w:tcPr>
          <w:p w14:paraId="6AB4C531"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Ternary</w:t>
            </w:r>
          </w:p>
        </w:tc>
        <w:tc>
          <w:tcPr>
            <w:tcW w:w="2430" w:type="dxa"/>
          </w:tcPr>
          <w:p w14:paraId="33FDC783" w14:textId="77777777" w:rsidR="00174C5A" w:rsidRDefault="00174C5A" w:rsidP="00FE3912">
            <w:pPr>
              <w:autoSpaceDE w:val="0"/>
              <w:autoSpaceDN w:val="0"/>
              <w:adjustRightInd w:val="0"/>
              <w:spacing w:after="0" w:line="240" w:lineRule="auto"/>
              <w:rPr>
                <w:rFonts w:ascii="Times New Roman" w:hAnsi="Times New Roman"/>
                <w:sz w:val="24"/>
                <w:szCs w:val="24"/>
              </w:rPr>
            </w:pPr>
            <w:r w:rsidRPr="006F4F70">
              <w:rPr>
                <w:rFonts w:ascii="Symbol" w:hAnsi="Symbol"/>
                <w:sz w:val="24"/>
                <w:szCs w:val="24"/>
              </w:rPr>
              <w:t></w:t>
            </w:r>
            <w:r w:rsidRPr="006F4F70">
              <w:rPr>
                <w:rFonts w:ascii="Times New Roman" w:hAnsi="Times New Roman"/>
                <w:sz w:val="24"/>
                <w:szCs w:val="24"/>
                <w:vertAlign w:val="subscript"/>
              </w:rPr>
              <w:t>15</w:t>
            </w:r>
            <w:r>
              <w:rPr>
                <w:rFonts w:ascii="Times New Roman" w:hAnsi="Times New Roman"/>
                <w:sz w:val="24"/>
                <w:szCs w:val="24"/>
              </w:rPr>
              <w:t xml:space="preserve"> = 26264 – 17.453T</w:t>
            </w:r>
          </w:p>
          <w:p w14:paraId="29DBB6D8"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sidRPr="006F4F70">
              <w:rPr>
                <w:rFonts w:ascii="Times New Roman" w:hAnsi="Times New Roman"/>
                <w:sz w:val="24"/>
                <w:szCs w:val="24"/>
                <w:vertAlign w:val="subscript"/>
              </w:rPr>
              <w:t>15</w:t>
            </w:r>
            <w:r>
              <w:rPr>
                <w:rFonts w:ascii="Times New Roman" w:hAnsi="Times New Roman"/>
                <w:sz w:val="24"/>
                <w:szCs w:val="24"/>
              </w:rPr>
              <w:t xml:space="preserve"> = 0</w:t>
            </w:r>
          </w:p>
        </w:tc>
        <w:tc>
          <w:tcPr>
            <w:tcW w:w="2340" w:type="dxa"/>
          </w:tcPr>
          <w:p w14:paraId="6D025688"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24</w:t>
            </w:r>
            <w:r>
              <w:rPr>
                <w:rFonts w:ascii="Times New Roman" w:hAnsi="Times New Roman"/>
                <w:sz w:val="24"/>
                <w:szCs w:val="24"/>
              </w:rPr>
              <w:t xml:space="preserve"> = 9836 – 35.645T</w:t>
            </w:r>
          </w:p>
          <w:p w14:paraId="0DBE85FD"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24</w:t>
            </w:r>
            <w:r>
              <w:rPr>
                <w:rFonts w:ascii="Times New Roman" w:hAnsi="Times New Roman"/>
                <w:sz w:val="24"/>
                <w:szCs w:val="24"/>
              </w:rPr>
              <w:t xml:space="preserve"> = 0</w:t>
            </w:r>
          </w:p>
        </w:tc>
        <w:tc>
          <w:tcPr>
            <w:tcW w:w="2430" w:type="dxa"/>
          </w:tcPr>
          <w:p w14:paraId="6126E1A5"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45</w:t>
            </w:r>
            <w:r>
              <w:rPr>
                <w:rFonts w:ascii="Times New Roman" w:hAnsi="Times New Roman"/>
                <w:sz w:val="24"/>
                <w:szCs w:val="24"/>
              </w:rPr>
              <w:t xml:space="preserve"> = 2749 – 12.168T</w:t>
            </w:r>
          </w:p>
          <w:p w14:paraId="2BAB73A0"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Symbol" w:hAnsi="Symbol"/>
                <w:sz w:val="24"/>
                <w:szCs w:val="24"/>
              </w:rPr>
              <w:t></w:t>
            </w:r>
            <w:r>
              <w:rPr>
                <w:rFonts w:ascii="Times New Roman" w:hAnsi="Times New Roman"/>
                <w:sz w:val="24"/>
                <w:szCs w:val="24"/>
                <w:vertAlign w:val="subscript"/>
              </w:rPr>
              <w:t>45</w:t>
            </w:r>
            <w:r>
              <w:rPr>
                <w:rFonts w:ascii="Times New Roman" w:hAnsi="Times New Roman"/>
                <w:sz w:val="24"/>
                <w:szCs w:val="24"/>
              </w:rPr>
              <w:t xml:space="preserve"> = 0</w:t>
            </w:r>
          </w:p>
        </w:tc>
        <w:tc>
          <w:tcPr>
            <w:tcW w:w="1530" w:type="dxa"/>
          </w:tcPr>
          <w:p w14:paraId="6B7F7E30" w14:textId="77777777" w:rsidR="00174C5A" w:rsidRDefault="00174C5A" w:rsidP="00FE3912">
            <w:pPr>
              <w:autoSpaceDE w:val="0"/>
              <w:autoSpaceDN w:val="0"/>
              <w:adjustRightInd w:val="0"/>
              <w:spacing w:after="0" w:line="240" w:lineRule="auto"/>
              <w:rPr>
                <w:rFonts w:ascii="Times New Roman" w:hAnsi="Times New Roman"/>
                <w:sz w:val="24"/>
                <w:szCs w:val="24"/>
              </w:rPr>
            </w:pPr>
          </w:p>
        </w:tc>
      </w:tr>
      <w:tr w:rsidR="00174C5A" w14:paraId="1067D3D3" w14:textId="77777777" w:rsidTr="00FE3912">
        <w:tc>
          <w:tcPr>
            <w:tcW w:w="1098" w:type="dxa"/>
          </w:tcPr>
          <w:p w14:paraId="7A17BDF0"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Solid solution</w:t>
            </w:r>
          </w:p>
        </w:tc>
        <w:tc>
          <w:tcPr>
            <w:tcW w:w="8730" w:type="dxa"/>
            <w:gridSpan w:val="4"/>
          </w:tcPr>
          <w:p w14:paraId="7BDEAC4D" w14:textId="77777777" w:rsidR="00174C5A" w:rsidRDefault="00174C5A" w:rsidP="00FE3912">
            <w:pPr>
              <w:autoSpaceDE w:val="0"/>
              <w:autoSpaceDN w:val="0"/>
              <w:adjustRightInd w:val="0"/>
              <w:spacing w:after="0" w:line="240" w:lineRule="auto"/>
              <w:rPr>
                <w:rFonts w:ascii="Times New Roman" w:hAnsi="Times New Roman"/>
                <w:sz w:val="24"/>
                <w:szCs w:val="24"/>
              </w:rPr>
            </w:pPr>
          </w:p>
          <w:p w14:paraId="2884F997"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w:t>
            </w:r>
            <w:r w:rsidRPr="001A12B3">
              <w:rPr>
                <w:rFonts w:ascii="Times New Roman" w:hAnsi="Times New Roman"/>
                <w:sz w:val="24"/>
                <w:szCs w:val="24"/>
                <w:vertAlign w:val="subscript"/>
              </w:rPr>
              <w:t>s</w:t>
            </w:r>
            <w:r>
              <w:rPr>
                <w:rFonts w:ascii="Times New Roman" w:hAnsi="Times New Roman"/>
                <w:sz w:val="24"/>
                <w:szCs w:val="24"/>
              </w:rPr>
              <w:t xml:space="preserve"> – V</w:t>
            </w:r>
            <w:r w:rsidRPr="001A12B3">
              <w:rPr>
                <w:rFonts w:ascii="Times New Roman" w:hAnsi="Times New Roman"/>
                <w:sz w:val="24"/>
                <w:szCs w:val="24"/>
                <w:vertAlign w:val="subscript"/>
              </w:rPr>
              <w:t>S</w:t>
            </w:r>
            <w:r>
              <w:rPr>
                <w:rFonts w:ascii="Times New Roman" w:hAnsi="Times New Roman"/>
                <w:sz w:val="24"/>
                <w:szCs w:val="24"/>
              </w:rPr>
              <w:t>T = 3050 + 3.325T</w:t>
            </w:r>
          </w:p>
        </w:tc>
      </w:tr>
      <w:tr w:rsidR="00174C5A" w14:paraId="78496EB8" w14:textId="77777777" w:rsidTr="00FE3912">
        <w:tc>
          <w:tcPr>
            <w:tcW w:w="9828" w:type="dxa"/>
            <w:gridSpan w:val="5"/>
          </w:tcPr>
          <w:p w14:paraId="7A360171"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Liquid species     Hg     Zn     Te     HgTe     ZnTe</w:t>
            </w:r>
          </w:p>
          <w:p w14:paraId="04E24A4F" w14:textId="77777777" w:rsidR="00174C5A" w:rsidRDefault="00174C5A" w:rsidP="00FE39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Number                1        2        3          4            5</w:t>
            </w:r>
          </w:p>
        </w:tc>
      </w:tr>
    </w:tbl>
    <w:p w14:paraId="342987A0" w14:textId="77777777" w:rsidR="00174C5A" w:rsidRDefault="00174C5A" w:rsidP="00174C5A">
      <w:pPr>
        <w:autoSpaceDE w:val="0"/>
        <w:autoSpaceDN w:val="0"/>
        <w:adjustRightInd w:val="0"/>
        <w:spacing w:after="0" w:line="240" w:lineRule="auto"/>
        <w:ind w:firstLine="540"/>
        <w:rPr>
          <w:rFonts w:ascii="Times New Roman" w:hAnsi="Times New Roman"/>
          <w:sz w:val="24"/>
          <w:szCs w:val="24"/>
        </w:rPr>
      </w:pPr>
    </w:p>
    <w:p w14:paraId="3844C57D" w14:textId="77777777" w:rsidR="00174C5A" w:rsidRDefault="00174C5A" w:rsidP="00174C5A">
      <w:pPr>
        <w:autoSpaceDE w:val="0"/>
        <w:autoSpaceDN w:val="0"/>
        <w:adjustRightInd w:val="0"/>
        <w:spacing w:after="0" w:line="240" w:lineRule="auto"/>
        <w:jc w:val="center"/>
        <w:rPr>
          <w:rFonts w:ascii="Times New Roman" w:hAnsi="Times New Roman"/>
          <w:sz w:val="24"/>
          <w:szCs w:val="24"/>
        </w:rPr>
      </w:pPr>
    </w:p>
    <w:p w14:paraId="41592760" w14:textId="77777777" w:rsidR="00174C5A" w:rsidRDefault="00174C5A" w:rsidP="00174C5A">
      <w:pPr>
        <w:autoSpaceDE w:val="0"/>
        <w:autoSpaceDN w:val="0"/>
        <w:adjustRightInd w:val="0"/>
        <w:spacing w:after="0" w:line="240" w:lineRule="auto"/>
        <w:ind w:firstLine="720"/>
        <w:rPr>
          <w:rFonts w:ascii="Times New Roman" w:hAnsi="Times New Roman"/>
          <w:sz w:val="24"/>
          <w:szCs w:val="24"/>
        </w:rPr>
      </w:pPr>
    </w:p>
    <w:p w14:paraId="144854FC" w14:textId="77777777" w:rsidR="00174C5A" w:rsidRDefault="00174C5A" w:rsidP="00174C5A">
      <w:pPr>
        <w:autoSpaceDE w:val="0"/>
        <w:autoSpaceDN w:val="0"/>
        <w:adjustRightInd w:val="0"/>
        <w:spacing w:after="0" w:line="240" w:lineRule="auto"/>
        <w:ind w:firstLine="720"/>
        <w:rPr>
          <w:rFonts w:ascii="Times New Roman" w:hAnsi="Times New Roman"/>
          <w:sz w:val="24"/>
          <w:szCs w:val="24"/>
        </w:rPr>
      </w:pPr>
    </w:p>
    <w:p w14:paraId="35F1097C" w14:textId="77777777" w:rsidR="00174C5A" w:rsidRDefault="00174C5A" w:rsidP="00174C5A">
      <w:pPr>
        <w:autoSpaceDE w:val="0"/>
        <w:autoSpaceDN w:val="0"/>
        <w:adjustRightInd w:val="0"/>
        <w:spacing w:after="0" w:line="240" w:lineRule="auto"/>
        <w:ind w:firstLine="720"/>
        <w:rPr>
          <w:rFonts w:ascii="Times New Roman" w:hAnsi="Times New Roman"/>
          <w:sz w:val="24"/>
          <w:szCs w:val="24"/>
        </w:rPr>
      </w:pPr>
    </w:p>
    <w:p w14:paraId="7B05ADE3" w14:textId="77777777" w:rsidR="00174C5A" w:rsidRDefault="00174C5A" w:rsidP="00174C5A">
      <w:pPr>
        <w:autoSpaceDE w:val="0"/>
        <w:autoSpaceDN w:val="0"/>
        <w:adjustRightInd w:val="0"/>
        <w:spacing w:after="0" w:line="240" w:lineRule="auto"/>
        <w:ind w:firstLine="720"/>
        <w:rPr>
          <w:rFonts w:ascii="Times New Roman" w:hAnsi="Times New Roman"/>
          <w:sz w:val="24"/>
          <w:szCs w:val="24"/>
        </w:rPr>
      </w:pPr>
    </w:p>
    <w:p w14:paraId="23ECE77C" w14:textId="77777777" w:rsidR="00174C5A" w:rsidRDefault="00174C5A" w:rsidP="00174C5A">
      <w:pPr>
        <w:autoSpaceDE w:val="0"/>
        <w:autoSpaceDN w:val="0"/>
        <w:adjustRightInd w:val="0"/>
        <w:spacing w:after="0" w:line="240" w:lineRule="auto"/>
        <w:ind w:firstLine="720"/>
        <w:rPr>
          <w:rFonts w:ascii="Times New Roman" w:hAnsi="Times New Roman"/>
          <w:sz w:val="24"/>
          <w:szCs w:val="24"/>
        </w:rPr>
      </w:pPr>
    </w:p>
    <w:p w14:paraId="52794A00" w14:textId="77777777" w:rsidR="00174C5A" w:rsidRDefault="00174C5A" w:rsidP="00174C5A">
      <w:pPr>
        <w:autoSpaceDE w:val="0"/>
        <w:autoSpaceDN w:val="0"/>
        <w:adjustRightInd w:val="0"/>
        <w:spacing w:after="0" w:line="240" w:lineRule="auto"/>
        <w:ind w:firstLine="720"/>
        <w:rPr>
          <w:rFonts w:ascii="Times New Roman" w:hAnsi="Times New Roman"/>
          <w:sz w:val="24"/>
          <w:szCs w:val="24"/>
        </w:rPr>
      </w:pPr>
    </w:p>
    <w:p w14:paraId="1218C68F" w14:textId="77777777" w:rsidR="00174C5A" w:rsidRPr="00521B61" w:rsidRDefault="00174C5A" w:rsidP="00174C5A">
      <w:pPr>
        <w:autoSpaceDE w:val="0"/>
        <w:autoSpaceDN w:val="0"/>
        <w:adjustRightInd w:val="0"/>
        <w:spacing w:after="0" w:line="240" w:lineRule="auto"/>
        <w:rPr>
          <w:rFonts w:ascii="Times New Roman" w:hAnsi="Times New Roman"/>
          <w:b/>
          <w:sz w:val="24"/>
          <w:szCs w:val="24"/>
        </w:rPr>
      </w:pPr>
      <w:r w:rsidRPr="00521B61">
        <w:rPr>
          <w:rFonts w:ascii="Times New Roman" w:hAnsi="Times New Roman"/>
          <w:b/>
          <w:sz w:val="24"/>
          <w:szCs w:val="24"/>
        </w:rPr>
        <w:lastRenderedPageBreak/>
        <w:t>References</w:t>
      </w:r>
    </w:p>
    <w:p w14:paraId="5B860648" w14:textId="77777777" w:rsidR="00174C5A" w:rsidRPr="007A255E" w:rsidRDefault="00174C5A" w:rsidP="00174C5A">
      <w:pPr>
        <w:spacing w:after="120"/>
        <w:rPr>
          <w:rFonts w:ascii="Times New Roman" w:hAnsi="Times New Roman"/>
          <w:sz w:val="24"/>
          <w:szCs w:val="24"/>
        </w:rPr>
      </w:pPr>
    </w:p>
    <w:p w14:paraId="3FABEA0C" w14:textId="77777777" w:rsidR="00174C5A" w:rsidRDefault="00174C5A" w:rsidP="00174C5A">
      <w:pPr>
        <w:spacing w:after="0" w:line="240" w:lineRule="auto"/>
        <w:rPr>
          <w:rFonts w:ascii="Times New Roman" w:hAnsi="Times New Roman"/>
          <w:sz w:val="24"/>
          <w:szCs w:val="24"/>
        </w:rPr>
      </w:pPr>
      <w:r w:rsidRPr="007A255E">
        <w:rPr>
          <w:rFonts w:ascii="Times New Roman" w:hAnsi="Times New Roman"/>
          <w:sz w:val="24"/>
          <w:szCs w:val="24"/>
        </w:rPr>
        <w:t xml:space="preserve">[1] </w:t>
      </w:r>
      <w:r>
        <w:rPr>
          <w:rFonts w:ascii="Times New Roman" w:hAnsi="Times New Roman"/>
          <w:sz w:val="24"/>
          <w:szCs w:val="24"/>
        </w:rPr>
        <w:t xml:space="preserve">M. B. Panish and M. Ilegems, </w:t>
      </w:r>
      <w:r w:rsidRPr="0027189E">
        <w:rPr>
          <w:rFonts w:ascii="Times New Roman" w:hAnsi="Times New Roman"/>
          <w:iCs/>
          <w:sz w:val="24"/>
          <w:szCs w:val="24"/>
        </w:rPr>
        <w:t>Prog. Solid State Chem</w:t>
      </w:r>
      <w:r>
        <w:rPr>
          <w:rFonts w:ascii="Times New Roman" w:hAnsi="Times New Roman"/>
          <w:sz w:val="24"/>
          <w:szCs w:val="24"/>
        </w:rPr>
        <w:t>. 7 (1972) 39.</w:t>
      </w:r>
    </w:p>
    <w:p w14:paraId="413EABCC" w14:textId="77777777" w:rsidR="00174C5A" w:rsidRDefault="00174C5A" w:rsidP="00174C5A">
      <w:pPr>
        <w:spacing w:after="0" w:line="240" w:lineRule="auto"/>
        <w:rPr>
          <w:rFonts w:ascii="Times New Roman" w:hAnsi="Times New Roman"/>
          <w:sz w:val="24"/>
          <w:szCs w:val="24"/>
        </w:rPr>
      </w:pPr>
      <w:r>
        <w:rPr>
          <w:rFonts w:ascii="Times New Roman" w:hAnsi="Times New Roman"/>
          <w:sz w:val="24"/>
          <w:szCs w:val="24"/>
        </w:rPr>
        <w:t xml:space="preserve">[2] R. F. Brebrick, </w:t>
      </w:r>
      <w:r w:rsidRPr="0027189E">
        <w:rPr>
          <w:rFonts w:ascii="Times New Roman" w:hAnsi="Times New Roman"/>
          <w:iCs/>
          <w:sz w:val="24"/>
          <w:szCs w:val="24"/>
        </w:rPr>
        <w:t>Metall. Trans. A</w:t>
      </w:r>
      <w:r>
        <w:rPr>
          <w:rFonts w:ascii="Times New Roman" w:hAnsi="Times New Roman"/>
          <w:sz w:val="24"/>
          <w:szCs w:val="24"/>
        </w:rPr>
        <w:t xml:space="preserve"> 8A (1977) 403.</w:t>
      </w:r>
    </w:p>
    <w:p w14:paraId="1C5177FE" w14:textId="77777777" w:rsidR="00174C5A" w:rsidRDefault="00174C5A" w:rsidP="00174C5A">
      <w:pPr>
        <w:spacing w:after="0" w:line="240" w:lineRule="auto"/>
        <w:rPr>
          <w:rFonts w:ascii="Times New Roman" w:hAnsi="Times New Roman"/>
          <w:color w:val="000000" w:themeColor="text1"/>
          <w:sz w:val="24"/>
          <w:szCs w:val="24"/>
        </w:rPr>
      </w:pPr>
      <w:r>
        <w:rPr>
          <w:rFonts w:ascii="Times New Roman" w:hAnsi="Times New Roman"/>
          <w:sz w:val="24"/>
          <w:szCs w:val="24"/>
        </w:rPr>
        <w:t xml:space="preserve">[3] </w:t>
      </w:r>
      <w:r w:rsidRPr="008C15C3">
        <w:rPr>
          <w:rFonts w:ascii="Times New Roman" w:hAnsi="Times New Roman"/>
          <w:color w:val="000000" w:themeColor="text1"/>
          <w:sz w:val="24"/>
          <w:szCs w:val="24"/>
        </w:rPr>
        <w:t>M.</w:t>
      </w:r>
      <w:r>
        <w:rPr>
          <w:rFonts w:ascii="Times New Roman" w:hAnsi="Times New Roman"/>
          <w:color w:val="000000" w:themeColor="text1"/>
          <w:sz w:val="24"/>
          <w:szCs w:val="24"/>
        </w:rPr>
        <w:t xml:space="preserve"> Cutler, </w:t>
      </w:r>
      <w:r w:rsidRPr="009C4F1E">
        <w:rPr>
          <w:rFonts w:ascii="Times New Roman" w:hAnsi="Times New Roman"/>
          <w:i/>
          <w:color w:val="000000" w:themeColor="text1"/>
          <w:sz w:val="24"/>
          <w:szCs w:val="24"/>
        </w:rPr>
        <w:t>Liquid Semiconductors</w:t>
      </w:r>
      <w:r>
        <w:rPr>
          <w:rFonts w:ascii="Times New Roman" w:hAnsi="Times New Roman"/>
          <w:color w:val="000000" w:themeColor="text1"/>
          <w:sz w:val="24"/>
          <w:szCs w:val="24"/>
        </w:rPr>
        <w:t xml:space="preserve">, </w:t>
      </w:r>
      <w:r w:rsidRPr="008C15C3">
        <w:rPr>
          <w:rFonts w:ascii="Times New Roman" w:hAnsi="Times New Roman"/>
          <w:color w:val="000000" w:themeColor="text1"/>
          <w:sz w:val="24"/>
          <w:szCs w:val="24"/>
        </w:rPr>
        <w:t>Academic Press, New</w:t>
      </w:r>
      <w:r>
        <w:rPr>
          <w:rFonts w:ascii="Times New Roman" w:hAnsi="Times New Roman"/>
          <w:color w:val="000000" w:themeColor="text1"/>
          <w:sz w:val="24"/>
          <w:szCs w:val="24"/>
        </w:rPr>
        <w:t xml:space="preserve"> York (1977).</w:t>
      </w:r>
    </w:p>
    <w:p w14:paraId="7C751EAA" w14:textId="77777777" w:rsidR="00174C5A" w:rsidRDefault="00174C5A" w:rsidP="00174C5A">
      <w:pPr>
        <w:spacing w:after="0" w:line="240" w:lineRule="auto"/>
        <w:ind w:left="360" w:hanging="360"/>
        <w:rPr>
          <w:rFonts w:ascii="Times New Roman" w:hAnsi="Times New Roman"/>
          <w:color w:val="000000" w:themeColor="text1"/>
          <w:sz w:val="24"/>
          <w:szCs w:val="24"/>
        </w:rPr>
      </w:pPr>
      <w:r>
        <w:rPr>
          <w:rFonts w:ascii="Times New Roman" w:hAnsi="Times New Roman"/>
          <w:color w:val="000000" w:themeColor="text1"/>
          <w:sz w:val="24"/>
          <w:szCs w:val="24"/>
        </w:rPr>
        <w:t xml:space="preserve">[4] </w:t>
      </w:r>
      <w:r w:rsidRPr="008C15C3">
        <w:rPr>
          <w:rFonts w:ascii="Times New Roman" w:hAnsi="Times New Roman"/>
          <w:color w:val="000000" w:themeColor="text1"/>
          <w:sz w:val="24"/>
          <w:szCs w:val="24"/>
        </w:rPr>
        <w:t>V.</w:t>
      </w:r>
      <w:r>
        <w:rPr>
          <w:rFonts w:ascii="Times New Roman" w:hAnsi="Times New Roman"/>
          <w:color w:val="000000" w:themeColor="text1"/>
          <w:sz w:val="24"/>
          <w:szCs w:val="24"/>
        </w:rPr>
        <w:t xml:space="preserve"> </w:t>
      </w:r>
      <w:r w:rsidRPr="008C15C3">
        <w:rPr>
          <w:rFonts w:ascii="Times New Roman" w:hAnsi="Times New Roman"/>
          <w:color w:val="000000" w:themeColor="text1"/>
          <w:sz w:val="24"/>
          <w:szCs w:val="24"/>
        </w:rPr>
        <w:t>M. Glazov, S.</w:t>
      </w:r>
      <w:r>
        <w:rPr>
          <w:rFonts w:ascii="Times New Roman" w:hAnsi="Times New Roman"/>
          <w:color w:val="000000" w:themeColor="text1"/>
          <w:sz w:val="24"/>
          <w:szCs w:val="24"/>
        </w:rPr>
        <w:t xml:space="preserve"> </w:t>
      </w:r>
      <w:r w:rsidRPr="008C15C3">
        <w:rPr>
          <w:rFonts w:ascii="Times New Roman" w:hAnsi="Times New Roman"/>
          <w:color w:val="000000" w:themeColor="text1"/>
          <w:sz w:val="24"/>
          <w:szCs w:val="24"/>
        </w:rPr>
        <w:t>N. Chizhevskaya and N.</w:t>
      </w:r>
      <w:r>
        <w:rPr>
          <w:rFonts w:ascii="Times New Roman" w:hAnsi="Times New Roman"/>
          <w:color w:val="000000" w:themeColor="text1"/>
          <w:sz w:val="24"/>
          <w:szCs w:val="24"/>
        </w:rPr>
        <w:t xml:space="preserve"> </w:t>
      </w:r>
      <w:r w:rsidRPr="008C15C3">
        <w:rPr>
          <w:rFonts w:ascii="Times New Roman" w:hAnsi="Times New Roman"/>
          <w:color w:val="000000" w:themeColor="text1"/>
          <w:sz w:val="24"/>
          <w:szCs w:val="24"/>
        </w:rPr>
        <w:t>N. Glagoleva,</w:t>
      </w:r>
      <w:r>
        <w:rPr>
          <w:rFonts w:ascii="Times New Roman" w:hAnsi="Times New Roman"/>
          <w:color w:val="000000" w:themeColor="text1"/>
          <w:sz w:val="24"/>
          <w:szCs w:val="24"/>
        </w:rPr>
        <w:t xml:space="preserve"> </w:t>
      </w:r>
      <w:r w:rsidRPr="009C4F1E">
        <w:rPr>
          <w:rFonts w:ascii="Times New Roman" w:hAnsi="Times New Roman"/>
          <w:i/>
          <w:color w:val="000000" w:themeColor="text1"/>
          <w:sz w:val="24"/>
          <w:szCs w:val="24"/>
        </w:rPr>
        <w:t>Liquid Semiconductors</w:t>
      </w:r>
      <w:r>
        <w:rPr>
          <w:rFonts w:ascii="Times New Roman" w:hAnsi="Times New Roman"/>
          <w:color w:val="000000" w:themeColor="text1"/>
          <w:sz w:val="24"/>
          <w:szCs w:val="24"/>
        </w:rPr>
        <w:t>, Plenum, New York</w:t>
      </w:r>
      <w:r w:rsidRPr="008C15C3">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Pr="008C15C3">
        <w:rPr>
          <w:rFonts w:ascii="Times New Roman" w:hAnsi="Times New Roman"/>
          <w:color w:val="000000" w:themeColor="text1"/>
          <w:sz w:val="24"/>
          <w:szCs w:val="24"/>
        </w:rPr>
        <w:t>1969</w:t>
      </w:r>
      <w:r>
        <w:rPr>
          <w:rFonts w:ascii="Times New Roman" w:hAnsi="Times New Roman"/>
          <w:color w:val="000000" w:themeColor="text1"/>
          <w:sz w:val="24"/>
          <w:szCs w:val="24"/>
        </w:rPr>
        <w:t>).</w:t>
      </w:r>
    </w:p>
    <w:p w14:paraId="34266654" w14:textId="77777777" w:rsidR="00174C5A" w:rsidRDefault="00174C5A" w:rsidP="00174C5A">
      <w:pPr>
        <w:spacing w:after="0" w:line="240" w:lineRule="auto"/>
        <w:ind w:left="360" w:hanging="360"/>
        <w:rPr>
          <w:rFonts w:ascii="Times New Roman" w:hAnsi="Times New Roman"/>
          <w:color w:val="000000" w:themeColor="text1"/>
          <w:sz w:val="24"/>
          <w:szCs w:val="24"/>
        </w:rPr>
      </w:pPr>
      <w:r>
        <w:rPr>
          <w:rFonts w:ascii="Times New Roman" w:hAnsi="Times New Roman"/>
          <w:color w:val="000000" w:themeColor="text1"/>
          <w:sz w:val="24"/>
          <w:szCs w:val="24"/>
        </w:rPr>
        <w:t xml:space="preserve">[5] E. A. Guggenheim, </w:t>
      </w:r>
      <w:r w:rsidRPr="00B7734F">
        <w:rPr>
          <w:rFonts w:ascii="Times New Roman" w:hAnsi="Times New Roman"/>
          <w:i/>
          <w:color w:val="000000" w:themeColor="text1"/>
          <w:sz w:val="24"/>
          <w:szCs w:val="24"/>
        </w:rPr>
        <w:t>Mixtures</w:t>
      </w:r>
      <w:r>
        <w:rPr>
          <w:rFonts w:ascii="Times New Roman" w:hAnsi="Times New Roman"/>
          <w:color w:val="000000" w:themeColor="text1"/>
          <w:sz w:val="24"/>
          <w:szCs w:val="24"/>
        </w:rPr>
        <w:t>, Oxford Univ. Press, London and New York (1952).</w:t>
      </w:r>
    </w:p>
    <w:p w14:paraId="4030870C" w14:textId="77777777" w:rsidR="00174C5A" w:rsidRDefault="00174C5A" w:rsidP="00174C5A">
      <w:pPr>
        <w:spacing w:after="0" w:line="240" w:lineRule="auto"/>
        <w:ind w:left="360" w:hanging="360"/>
        <w:rPr>
          <w:rFonts w:ascii="Times New Roman" w:hAnsi="Times New Roman"/>
          <w:color w:val="000000" w:themeColor="text1"/>
          <w:sz w:val="24"/>
          <w:szCs w:val="24"/>
        </w:rPr>
      </w:pPr>
      <w:r>
        <w:rPr>
          <w:rFonts w:ascii="Times New Roman" w:hAnsi="Times New Roman"/>
          <w:color w:val="000000" w:themeColor="text1"/>
          <w:sz w:val="24"/>
          <w:szCs w:val="24"/>
        </w:rPr>
        <w:t xml:space="preserve">[6] </w:t>
      </w:r>
      <w:r w:rsidRPr="008C15C3">
        <w:rPr>
          <w:rFonts w:ascii="Times New Roman" w:hAnsi="Times New Roman"/>
          <w:color w:val="000000" w:themeColor="text1"/>
          <w:sz w:val="24"/>
          <w:szCs w:val="24"/>
        </w:rPr>
        <w:t>A</w:t>
      </w:r>
      <w:r>
        <w:rPr>
          <w:rFonts w:ascii="Times New Roman" w:hAnsi="Times New Roman"/>
          <w:color w:val="000000" w:themeColor="text1"/>
          <w:sz w:val="24"/>
          <w:szCs w:val="24"/>
        </w:rPr>
        <w:t xml:space="preserve">. </w:t>
      </w:r>
      <w:r w:rsidRPr="008C15C3">
        <w:rPr>
          <w:rFonts w:ascii="Times New Roman" w:hAnsi="Times New Roman"/>
          <w:color w:val="000000" w:themeColor="text1"/>
          <w:sz w:val="24"/>
          <w:szCs w:val="24"/>
        </w:rPr>
        <w:t>S. J</w:t>
      </w:r>
      <w:r>
        <w:rPr>
          <w:rFonts w:ascii="Times New Roman" w:hAnsi="Times New Roman"/>
          <w:color w:val="000000" w:themeColor="text1"/>
          <w:sz w:val="24"/>
          <w:szCs w:val="24"/>
        </w:rPr>
        <w:t xml:space="preserve">ordan, </w:t>
      </w:r>
      <w:r w:rsidRPr="0052773A">
        <w:rPr>
          <w:rFonts w:ascii="Times New Roman" w:hAnsi="Times New Roman"/>
          <w:iCs/>
          <w:color w:val="000000" w:themeColor="text1"/>
          <w:sz w:val="24"/>
          <w:szCs w:val="24"/>
        </w:rPr>
        <w:t>Metall. Trans.</w:t>
      </w:r>
      <w:r>
        <w:rPr>
          <w:rFonts w:ascii="Times New Roman" w:hAnsi="Times New Roman"/>
          <w:color w:val="000000" w:themeColor="text1"/>
          <w:sz w:val="24"/>
          <w:szCs w:val="24"/>
        </w:rPr>
        <w:t xml:space="preserve"> 1 (1970) 139.</w:t>
      </w:r>
    </w:p>
    <w:p w14:paraId="20B9ABBB" w14:textId="77777777" w:rsidR="00174C5A" w:rsidRDefault="00174C5A" w:rsidP="00174C5A">
      <w:pPr>
        <w:spacing w:after="0" w:line="240" w:lineRule="auto"/>
        <w:ind w:left="360" w:hanging="360"/>
        <w:rPr>
          <w:rFonts w:ascii="Times New Roman" w:hAnsi="Times New Roman"/>
          <w:color w:val="000000" w:themeColor="text1"/>
          <w:sz w:val="24"/>
          <w:szCs w:val="24"/>
        </w:rPr>
      </w:pPr>
      <w:r>
        <w:rPr>
          <w:rFonts w:ascii="Times New Roman" w:hAnsi="Times New Roman"/>
          <w:color w:val="000000" w:themeColor="text1"/>
          <w:sz w:val="24"/>
          <w:szCs w:val="24"/>
        </w:rPr>
        <w:t xml:space="preserve">[7] A. </w:t>
      </w:r>
      <w:r w:rsidRPr="00BF366C">
        <w:rPr>
          <w:rFonts w:ascii="Times New Roman" w:hAnsi="Times New Roman"/>
          <w:color w:val="000000" w:themeColor="text1"/>
          <w:sz w:val="24"/>
          <w:szCs w:val="24"/>
        </w:rPr>
        <w:t xml:space="preserve">S. Jordan, in: </w:t>
      </w:r>
      <w:r w:rsidRPr="009C4F1E">
        <w:rPr>
          <w:rFonts w:ascii="Times New Roman" w:hAnsi="Times New Roman"/>
          <w:i/>
          <w:color w:val="000000" w:themeColor="text1"/>
          <w:sz w:val="24"/>
          <w:szCs w:val="24"/>
        </w:rPr>
        <w:t>Calculation of Phase Diagrams and Thermochemistry of Alloys Phases</w:t>
      </w:r>
      <w:r w:rsidRPr="00BF366C">
        <w:rPr>
          <w:rFonts w:ascii="Times New Roman" w:hAnsi="Times New Roman"/>
          <w:color w:val="000000" w:themeColor="text1"/>
          <w:sz w:val="24"/>
          <w:szCs w:val="24"/>
        </w:rPr>
        <w:t>, Ed</w:t>
      </w:r>
      <w:r>
        <w:rPr>
          <w:rFonts w:ascii="Times New Roman" w:hAnsi="Times New Roman"/>
          <w:color w:val="000000" w:themeColor="text1"/>
          <w:sz w:val="24"/>
          <w:szCs w:val="24"/>
        </w:rPr>
        <w:t>ited by</w:t>
      </w:r>
      <w:r w:rsidRPr="00BF366C">
        <w:rPr>
          <w:rFonts w:ascii="Times New Roman" w:hAnsi="Times New Roman"/>
          <w:color w:val="000000" w:themeColor="text1"/>
          <w:sz w:val="24"/>
          <w:szCs w:val="24"/>
        </w:rPr>
        <w:t xml:space="preserve"> Y.</w:t>
      </w:r>
      <w:r>
        <w:rPr>
          <w:rFonts w:ascii="Times New Roman" w:hAnsi="Times New Roman"/>
          <w:color w:val="000000" w:themeColor="text1"/>
          <w:sz w:val="24"/>
          <w:szCs w:val="24"/>
        </w:rPr>
        <w:t xml:space="preserve"> </w:t>
      </w:r>
      <w:r w:rsidRPr="00BF366C">
        <w:rPr>
          <w:rFonts w:ascii="Times New Roman" w:hAnsi="Times New Roman"/>
          <w:color w:val="000000" w:themeColor="text1"/>
          <w:sz w:val="24"/>
          <w:szCs w:val="24"/>
        </w:rPr>
        <w:t>A. Chang and J.</w:t>
      </w:r>
      <w:r>
        <w:rPr>
          <w:rFonts w:ascii="Times New Roman" w:hAnsi="Times New Roman"/>
          <w:color w:val="000000" w:themeColor="text1"/>
          <w:sz w:val="24"/>
          <w:szCs w:val="24"/>
        </w:rPr>
        <w:t xml:space="preserve"> </w:t>
      </w:r>
      <w:r w:rsidRPr="00BF366C">
        <w:rPr>
          <w:rFonts w:ascii="Times New Roman" w:hAnsi="Times New Roman"/>
          <w:color w:val="000000" w:themeColor="text1"/>
          <w:sz w:val="24"/>
          <w:szCs w:val="24"/>
        </w:rPr>
        <w:t>F. Smith</w:t>
      </w:r>
      <w:r>
        <w:rPr>
          <w:rFonts w:ascii="Times New Roman" w:hAnsi="Times New Roman"/>
          <w:color w:val="000000" w:themeColor="text1"/>
          <w:sz w:val="24"/>
          <w:szCs w:val="24"/>
        </w:rPr>
        <w:t>,</w:t>
      </w:r>
      <w:r w:rsidRPr="00BF366C">
        <w:rPr>
          <w:rFonts w:ascii="Times New Roman" w:hAnsi="Times New Roman"/>
          <w:color w:val="000000" w:themeColor="text1"/>
          <w:sz w:val="24"/>
          <w:szCs w:val="24"/>
        </w:rPr>
        <w:t xml:space="preserve"> AIME, Warrendale, PA, </w:t>
      </w:r>
      <w:r>
        <w:rPr>
          <w:rFonts w:ascii="Times New Roman" w:hAnsi="Times New Roman"/>
          <w:color w:val="000000" w:themeColor="text1"/>
          <w:sz w:val="24"/>
          <w:szCs w:val="24"/>
        </w:rPr>
        <w:t>(</w:t>
      </w:r>
      <w:r w:rsidRPr="00BF366C">
        <w:rPr>
          <w:rFonts w:ascii="Times New Roman" w:hAnsi="Times New Roman"/>
          <w:color w:val="000000" w:themeColor="text1"/>
          <w:sz w:val="24"/>
          <w:szCs w:val="24"/>
        </w:rPr>
        <w:t>1979) p. 100</w:t>
      </w:r>
      <w:r>
        <w:rPr>
          <w:rFonts w:ascii="Times New Roman" w:hAnsi="Times New Roman"/>
          <w:color w:val="000000" w:themeColor="text1"/>
          <w:sz w:val="24"/>
          <w:szCs w:val="24"/>
        </w:rPr>
        <w:t>.</w:t>
      </w:r>
    </w:p>
    <w:p w14:paraId="0DFDECA5" w14:textId="77777777" w:rsidR="00174C5A" w:rsidRDefault="00174C5A" w:rsidP="00174C5A">
      <w:pPr>
        <w:spacing w:after="0" w:line="240" w:lineRule="auto"/>
        <w:ind w:left="360" w:hanging="360"/>
        <w:rPr>
          <w:rFonts w:ascii="Times New Roman" w:eastAsia="Times New Roman" w:hAnsi="Times New Roman"/>
          <w:sz w:val="24"/>
          <w:szCs w:val="24"/>
        </w:rPr>
      </w:pPr>
      <w:r>
        <w:rPr>
          <w:rFonts w:ascii="Times New Roman" w:hAnsi="Times New Roman"/>
          <w:color w:val="000000" w:themeColor="text1"/>
          <w:sz w:val="24"/>
          <w:szCs w:val="24"/>
        </w:rPr>
        <w:t xml:space="preserve">[8] </w:t>
      </w:r>
      <w:r w:rsidRPr="007C0DFB">
        <w:rPr>
          <w:rFonts w:ascii="Times New Roman" w:eastAsia="Times New Roman" w:hAnsi="Times New Roman"/>
          <w:sz w:val="24"/>
          <w:szCs w:val="24"/>
        </w:rPr>
        <w:t xml:space="preserve">R. F. Brebrick, </w:t>
      </w:r>
      <w:r w:rsidRPr="007C0DFB">
        <w:rPr>
          <w:rFonts w:ascii="Times New Roman" w:eastAsia="Times New Roman" w:hAnsi="Times New Roman"/>
          <w:i/>
          <w:sz w:val="24"/>
          <w:szCs w:val="24"/>
        </w:rPr>
        <w:t>Progress in Solid State Chemistry</w:t>
      </w:r>
      <w:r w:rsidRPr="007C0DFB">
        <w:rPr>
          <w:rFonts w:ascii="Times New Roman" w:eastAsia="Times New Roman" w:hAnsi="Times New Roman"/>
          <w:sz w:val="24"/>
          <w:szCs w:val="24"/>
        </w:rPr>
        <w:t>, vol.13, Ch. 5</w:t>
      </w:r>
      <w:r w:rsidRPr="00B7734F">
        <w:rPr>
          <w:rFonts w:ascii="Times New Roman" w:eastAsia="Times New Roman" w:hAnsi="Times New Roman"/>
          <w:color w:val="26282A"/>
          <w:sz w:val="24"/>
          <w:szCs w:val="24"/>
        </w:rPr>
        <w:t xml:space="preserve">, </w:t>
      </w:r>
      <w:r>
        <w:rPr>
          <w:rFonts w:ascii="Times New Roman" w:eastAsia="Times New Roman" w:hAnsi="Times New Roman"/>
          <w:color w:val="26282A"/>
          <w:sz w:val="24"/>
          <w:szCs w:val="24"/>
        </w:rPr>
        <w:t>edited by</w:t>
      </w:r>
      <w:r w:rsidRPr="00B7734F">
        <w:rPr>
          <w:rFonts w:ascii="Times New Roman" w:eastAsia="Times New Roman" w:hAnsi="Times New Roman"/>
          <w:color w:val="26282A"/>
          <w:sz w:val="24"/>
          <w:szCs w:val="24"/>
        </w:rPr>
        <w:t xml:space="preserve"> H. Reiss, Pergamon Press, Oxford (1967)</w:t>
      </w:r>
      <w:r w:rsidRPr="00B7734F">
        <w:rPr>
          <w:rFonts w:ascii="Times New Roman" w:eastAsia="Times New Roman" w:hAnsi="Times New Roman"/>
          <w:sz w:val="24"/>
          <w:szCs w:val="24"/>
        </w:rPr>
        <w:t>.</w:t>
      </w:r>
    </w:p>
    <w:p w14:paraId="616C22E6" w14:textId="77777777" w:rsidR="00174C5A" w:rsidRDefault="00174C5A" w:rsidP="00174C5A">
      <w:pPr>
        <w:spacing w:after="0" w:line="240" w:lineRule="auto"/>
        <w:ind w:left="360" w:hanging="360"/>
        <w:rPr>
          <w:rFonts w:ascii="Times New Roman" w:eastAsia="Times New Roman" w:hAnsi="Times New Roman"/>
          <w:sz w:val="24"/>
          <w:szCs w:val="24"/>
        </w:rPr>
      </w:pPr>
      <w:r>
        <w:rPr>
          <w:rFonts w:ascii="Times New Roman" w:eastAsia="Times New Roman" w:hAnsi="Times New Roman"/>
          <w:sz w:val="24"/>
          <w:szCs w:val="24"/>
        </w:rPr>
        <w:t xml:space="preserve">[9] </w:t>
      </w:r>
      <w:r>
        <w:rPr>
          <w:rFonts w:ascii="Times New Roman" w:hAnsi="Times New Roman"/>
          <w:sz w:val="24"/>
          <w:szCs w:val="24"/>
        </w:rPr>
        <w:t xml:space="preserve">Ching-Hua </w:t>
      </w:r>
      <w:r w:rsidRPr="00057F0A">
        <w:rPr>
          <w:rFonts w:ascii="Times New Roman" w:hAnsi="Times New Roman"/>
          <w:sz w:val="24"/>
        </w:rPr>
        <w:t xml:space="preserve">Su, Pok-Kai Liao, and R. F. Brebrick, </w:t>
      </w:r>
      <w:r w:rsidRPr="0052773A">
        <w:rPr>
          <w:rFonts w:ascii="Times New Roman" w:hAnsi="Times New Roman"/>
          <w:iCs/>
          <w:sz w:val="24"/>
        </w:rPr>
        <w:t>J. Electron. Mater.</w:t>
      </w:r>
      <w:r w:rsidRPr="00057F0A">
        <w:rPr>
          <w:rFonts w:ascii="Times New Roman" w:hAnsi="Times New Roman"/>
          <w:sz w:val="24"/>
        </w:rPr>
        <w:t xml:space="preserve"> 12 </w:t>
      </w:r>
      <w:r>
        <w:rPr>
          <w:rFonts w:ascii="Times New Roman" w:hAnsi="Times New Roman"/>
          <w:sz w:val="24"/>
        </w:rPr>
        <w:t xml:space="preserve">(1983) </w:t>
      </w:r>
      <w:r w:rsidRPr="00057F0A">
        <w:rPr>
          <w:rFonts w:ascii="Times New Roman" w:hAnsi="Times New Roman"/>
          <w:sz w:val="24"/>
        </w:rPr>
        <w:t>771</w:t>
      </w:r>
      <w:r>
        <w:rPr>
          <w:rFonts w:ascii="Times New Roman" w:hAnsi="Times New Roman"/>
          <w:sz w:val="24"/>
        </w:rPr>
        <w:t>.</w:t>
      </w:r>
    </w:p>
    <w:p w14:paraId="0C83AACC" w14:textId="77777777" w:rsidR="00174C5A" w:rsidRDefault="00174C5A" w:rsidP="00174C5A">
      <w:pPr>
        <w:spacing w:after="0" w:line="240" w:lineRule="auto"/>
        <w:ind w:left="360" w:hanging="360"/>
        <w:rPr>
          <w:rFonts w:ascii="Times New Roman" w:hAnsi="Times New Roman"/>
          <w:sz w:val="24"/>
          <w:szCs w:val="24"/>
        </w:rPr>
      </w:pPr>
      <w:r>
        <w:rPr>
          <w:rFonts w:ascii="Times New Roman" w:hAnsi="Times New Roman"/>
          <w:color w:val="000000" w:themeColor="text1"/>
          <w:sz w:val="24"/>
          <w:szCs w:val="24"/>
        </w:rPr>
        <w:t xml:space="preserve">[10] </w:t>
      </w:r>
      <w:r>
        <w:rPr>
          <w:rFonts w:ascii="Times New Roman" w:hAnsi="Times New Roman"/>
          <w:sz w:val="24"/>
          <w:szCs w:val="24"/>
        </w:rPr>
        <w:t>R. F. Brebrick</w:t>
      </w:r>
      <w:r w:rsidRPr="00057F0A">
        <w:rPr>
          <w:rFonts w:ascii="Times New Roman" w:hAnsi="Times New Roman"/>
          <w:sz w:val="24"/>
          <w:szCs w:val="24"/>
        </w:rPr>
        <w:t xml:space="preserve"> and R. Fang, </w:t>
      </w:r>
      <w:r w:rsidRPr="0052773A">
        <w:rPr>
          <w:rFonts w:ascii="Times New Roman" w:hAnsi="Times New Roman"/>
          <w:iCs/>
          <w:sz w:val="24"/>
          <w:szCs w:val="24"/>
        </w:rPr>
        <w:t>J. Phys. Chem. Solids</w:t>
      </w:r>
      <w:r w:rsidRPr="00057F0A">
        <w:rPr>
          <w:rFonts w:ascii="Times New Roman" w:hAnsi="Times New Roman"/>
          <w:sz w:val="24"/>
          <w:szCs w:val="24"/>
        </w:rPr>
        <w:t xml:space="preserve"> 57 </w:t>
      </w:r>
      <w:r>
        <w:rPr>
          <w:rFonts w:ascii="Times New Roman" w:hAnsi="Times New Roman"/>
          <w:sz w:val="24"/>
          <w:szCs w:val="24"/>
        </w:rPr>
        <w:t>(1996) 451.</w:t>
      </w:r>
    </w:p>
    <w:p w14:paraId="323C1466" w14:textId="77777777" w:rsidR="00174C5A" w:rsidRDefault="00174C5A" w:rsidP="00174C5A">
      <w:pPr>
        <w:spacing w:after="0" w:line="240" w:lineRule="auto"/>
        <w:ind w:left="360" w:hanging="360"/>
        <w:rPr>
          <w:rFonts w:ascii="Times New Roman" w:hAnsi="Times New Roman"/>
          <w:color w:val="000000" w:themeColor="text1"/>
          <w:sz w:val="24"/>
          <w:szCs w:val="24"/>
        </w:rPr>
      </w:pPr>
      <w:r>
        <w:rPr>
          <w:rFonts w:ascii="Times New Roman" w:hAnsi="Times New Roman"/>
          <w:color w:val="000000" w:themeColor="text1"/>
          <w:sz w:val="24"/>
          <w:szCs w:val="24"/>
        </w:rPr>
        <w:t>[11</w:t>
      </w:r>
      <w:r w:rsidRPr="00D36668">
        <w:rPr>
          <w:rFonts w:ascii="Times New Roman" w:hAnsi="Times New Roman"/>
          <w:color w:val="000000" w:themeColor="text1"/>
          <w:sz w:val="24"/>
          <w:szCs w:val="24"/>
        </w:rPr>
        <w:t xml:space="preserve">] R. F. Brebrick, </w:t>
      </w:r>
      <w:r w:rsidRPr="0052773A">
        <w:rPr>
          <w:rFonts w:ascii="Times New Roman" w:hAnsi="Times New Roman"/>
          <w:iCs/>
          <w:color w:val="000000" w:themeColor="text1"/>
          <w:sz w:val="24"/>
          <w:szCs w:val="24"/>
        </w:rPr>
        <w:t>J. Phys. Chem. Solids</w:t>
      </w:r>
      <w:r w:rsidRPr="00D36668">
        <w:rPr>
          <w:rFonts w:ascii="Times New Roman" w:hAnsi="Times New Roman"/>
          <w:color w:val="000000" w:themeColor="text1"/>
          <w:sz w:val="24"/>
          <w:szCs w:val="24"/>
        </w:rPr>
        <w:t xml:space="preserve"> 40 (1979) 177</w:t>
      </w:r>
      <w:r>
        <w:rPr>
          <w:rFonts w:ascii="Times New Roman" w:hAnsi="Times New Roman"/>
          <w:color w:val="000000" w:themeColor="text1"/>
          <w:sz w:val="24"/>
          <w:szCs w:val="24"/>
        </w:rPr>
        <w:t>.</w:t>
      </w:r>
    </w:p>
    <w:p w14:paraId="45E7610D" w14:textId="77777777" w:rsidR="00174C5A" w:rsidRDefault="00174C5A" w:rsidP="00174C5A">
      <w:pPr>
        <w:spacing w:after="0" w:line="240" w:lineRule="auto"/>
        <w:ind w:left="360" w:hanging="360"/>
        <w:rPr>
          <w:rFonts w:ascii="Times New Roman" w:hAnsi="Times New Roman"/>
          <w:color w:val="000000" w:themeColor="text1"/>
          <w:sz w:val="24"/>
          <w:szCs w:val="24"/>
        </w:rPr>
      </w:pPr>
      <w:r w:rsidRPr="001B4470">
        <w:rPr>
          <w:rFonts w:ascii="Times New Roman" w:hAnsi="Times New Roman"/>
          <w:sz w:val="24"/>
          <w:szCs w:val="24"/>
        </w:rPr>
        <w:t xml:space="preserve">[12] </w:t>
      </w:r>
      <w:r w:rsidRPr="001B4470">
        <w:rPr>
          <w:rFonts w:ascii="Times New Roman" w:hAnsi="Times New Roman"/>
          <w:color w:val="000000" w:themeColor="text1"/>
          <w:sz w:val="24"/>
          <w:szCs w:val="24"/>
        </w:rPr>
        <w:t xml:space="preserve">T. Tung, L. Golonka and R. F. Brebrick, </w:t>
      </w:r>
      <w:r w:rsidRPr="0052773A">
        <w:rPr>
          <w:rFonts w:ascii="Times New Roman" w:hAnsi="Times New Roman"/>
          <w:iCs/>
          <w:color w:val="000000" w:themeColor="text1"/>
          <w:sz w:val="24"/>
          <w:szCs w:val="24"/>
        </w:rPr>
        <w:t>J. Electrochem. Soc.</w:t>
      </w:r>
      <w:r>
        <w:rPr>
          <w:rFonts w:ascii="Times New Roman" w:hAnsi="Times New Roman"/>
          <w:color w:val="000000" w:themeColor="text1"/>
          <w:sz w:val="24"/>
          <w:szCs w:val="24"/>
        </w:rPr>
        <w:t xml:space="preserve"> 128 (1981) 451.</w:t>
      </w:r>
    </w:p>
    <w:p w14:paraId="5882FAF3" w14:textId="77777777" w:rsidR="00174C5A" w:rsidRDefault="00174C5A" w:rsidP="00174C5A">
      <w:pPr>
        <w:spacing w:after="0" w:line="240" w:lineRule="auto"/>
        <w:ind w:left="360" w:hanging="360"/>
        <w:rPr>
          <w:rFonts w:ascii="Times New Roman" w:hAnsi="Times New Roman"/>
          <w:color w:val="000000" w:themeColor="text1"/>
          <w:sz w:val="24"/>
          <w:szCs w:val="24"/>
        </w:rPr>
      </w:pPr>
      <w:r>
        <w:rPr>
          <w:rFonts w:ascii="Times New Roman" w:hAnsi="Times New Roman"/>
          <w:sz w:val="24"/>
          <w:szCs w:val="24"/>
        </w:rPr>
        <w:t xml:space="preserve">[13] </w:t>
      </w:r>
      <w:r w:rsidRPr="001B4470">
        <w:rPr>
          <w:rFonts w:ascii="Times New Roman" w:hAnsi="Times New Roman"/>
          <w:color w:val="000000" w:themeColor="text1"/>
          <w:sz w:val="24"/>
          <w:szCs w:val="24"/>
        </w:rPr>
        <w:t xml:space="preserve">J. P. Schwartz, T. Tung and R. F. Brebrick, </w:t>
      </w:r>
      <w:r w:rsidRPr="0052773A">
        <w:rPr>
          <w:rFonts w:ascii="Times New Roman" w:hAnsi="Times New Roman"/>
          <w:iCs/>
          <w:color w:val="000000" w:themeColor="text1"/>
          <w:sz w:val="24"/>
          <w:szCs w:val="24"/>
        </w:rPr>
        <w:t>J. Electrochem. Soc.</w:t>
      </w:r>
      <w:r w:rsidRPr="001B4470">
        <w:rPr>
          <w:rFonts w:ascii="Times New Roman" w:hAnsi="Times New Roman"/>
          <w:color w:val="000000" w:themeColor="text1"/>
          <w:sz w:val="24"/>
          <w:szCs w:val="24"/>
        </w:rPr>
        <w:t xml:space="preserve"> 128 (1981) 438</w:t>
      </w:r>
      <w:r>
        <w:rPr>
          <w:rFonts w:ascii="Times New Roman" w:hAnsi="Times New Roman"/>
          <w:color w:val="000000" w:themeColor="text1"/>
          <w:sz w:val="24"/>
          <w:szCs w:val="24"/>
        </w:rPr>
        <w:t>.</w:t>
      </w:r>
    </w:p>
    <w:p w14:paraId="33E22434" w14:textId="77777777" w:rsidR="00174C5A" w:rsidRPr="001B4470" w:rsidRDefault="00174C5A" w:rsidP="00174C5A">
      <w:pPr>
        <w:spacing w:after="0" w:line="240" w:lineRule="auto"/>
        <w:ind w:left="360" w:hanging="360"/>
        <w:rPr>
          <w:rFonts w:ascii="Times New Roman" w:hAnsi="Times New Roman"/>
          <w:sz w:val="24"/>
          <w:szCs w:val="24"/>
        </w:rPr>
      </w:pPr>
      <w:r w:rsidRPr="001B4470">
        <w:rPr>
          <w:rFonts w:ascii="Times New Roman" w:hAnsi="Times New Roman"/>
          <w:sz w:val="24"/>
          <w:szCs w:val="24"/>
        </w:rPr>
        <w:t xml:space="preserve">[14] </w:t>
      </w:r>
      <w:r>
        <w:rPr>
          <w:rFonts w:ascii="Times New Roman" w:hAnsi="Times New Roman"/>
          <w:sz w:val="24"/>
          <w:szCs w:val="24"/>
        </w:rPr>
        <w:t>R. F. Brebrick, Tse</w:t>
      </w:r>
      <w:r w:rsidRPr="001B4470">
        <w:rPr>
          <w:rFonts w:ascii="Times New Roman" w:hAnsi="Times New Roman"/>
          <w:sz w:val="24"/>
          <w:szCs w:val="24"/>
        </w:rPr>
        <w:t xml:space="preserve"> Tung, Ching-Hua Su, and Pok-Kai Liao, </w:t>
      </w:r>
      <w:r w:rsidRPr="0052773A">
        <w:rPr>
          <w:rFonts w:ascii="Times New Roman" w:hAnsi="Times New Roman"/>
          <w:iCs/>
          <w:sz w:val="24"/>
          <w:szCs w:val="24"/>
        </w:rPr>
        <w:t>J. Electrochem. Soc</w:t>
      </w:r>
      <w:r>
        <w:rPr>
          <w:rFonts w:ascii="Times New Roman" w:hAnsi="Times New Roman"/>
          <w:sz w:val="24"/>
          <w:szCs w:val="24"/>
        </w:rPr>
        <w:t>.</w:t>
      </w:r>
      <w:r w:rsidRPr="001B4470">
        <w:rPr>
          <w:rFonts w:ascii="Times New Roman" w:hAnsi="Times New Roman"/>
          <w:sz w:val="24"/>
          <w:szCs w:val="24"/>
        </w:rPr>
        <w:t xml:space="preserve"> 128 (1981) 1595</w:t>
      </w:r>
      <w:r>
        <w:rPr>
          <w:rFonts w:ascii="Times New Roman" w:hAnsi="Times New Roman"/>
          <w:sz w:val="24"/>
          <w:szCs w:val="24"/>
        </w:rPr>
        <w:t>.</w:t>
      </w:r>
    </w:p>
    <w:p w14:paraId="0593B643" w14:textId="77777777" w:rsidR="00174C5A" w:rsidRPr="001B4470" w:rsidRDefault="00174C5A" w:rsidP="00174C5A">
      <w:pPr>
        <w:spacing w:after="0" w:line="240" w:lineRule="auto"/>
        <w:ind w:left="360" w:hanging="360"/>
        <w:rPr>
          <w:rFonts w:ascii="Times New Roman" w:hAnsi="Times New Roman"/>
          <w:color w:val="000000" w:themeColor="text1"/>
          <w:sz w:val="24"/>
          <w:szCs w:val="24"/>
        </w:rPr>
      </w:pPr>
      <w:r>
        <w:rPr>
          <w:rFonts w:ascii="Times New Roman" w:hAnsi="Times New Roman"/>
          <w:color w:val="000000" w:themeColor="text1"/>
          <w:sz w:val="24"/>
          <w:szCs w:val="24"/>
        </w:rPr>
        <w:t xml:space="preserve">[15] </w:t>
      </w:r>
      <w:r w:rsidRPr="001B4470">
        <w:rPr>
          <w:rFonts w:ascii="Times New Roman" w:hAnsi="Times New Roman"/>
          <w:color w:val="000000" w:themeColor="text1"/>
          <w:sz w:val="24"/>
          <w:szCs w:val="24"/>
        </w:rPr>
        <w:t xml:space="preserve">T. Tung, L. Golonka and R. F. Brebrick, </w:t>
      </w:r>
      <w:r w:rsidRPr="0052773A">
        <w:rPr>
          <w:rFonts w:ascii="Times New Roman" w:hAnsi="Times New Roman"/>
          <w:iCs/>
          <w:color w:val="000000" w:themeColor="text1"/>
          <w:sz w:val="24"/>
          <w:szCs w:val="24"/>
        </w:rPr>
        <w:t>J. Electrochem. Soc.</w:t>
      </w:r>
      <w:r w:rsidRPr="001B4470">
        <w:rPr>
          <w:rFonts w:ascii="Times New Roman" w:hAnsi="Times New Roman"/>
          <w:color w:val="000000" w:themeColor="text1"/>
          <w:sz w:val="24"/>
          <w:szCs w:val="24"/>
        </w:rPr>
        <w:t xml:space="preserve"> 128 (1981) 1601</w:t>
      </w:r>
      <w:r>
        <w:rPr>
          <w:rFonts w:ascii="Times New Roman" w:hAnsi="Times New Roman"/>
          <w:color w:val="000000" w:themeColor="text1"/>
          <w:sz w:val="24"/>
          <w:szCs w:val="24"/>
        </w:rPr>
        <w:t>.</w:t>
      </w:r>
    </w:p>
    <w:p w14:paraId="0EC3D3E0" w14:textId="77777777" w:rsidR="00174C5A" w:rsidRDefault="00174C5A" w:rsidP="00174C5A">
      <w:pPr>
        <w:autoSpaceDE w:val="0"/>
        <w:autoSpaceDN w:val="0"/>
        <w:adjustRightInd w:val="0"/>
        <w:spacing w:after="0" w:line="240" w:lineRule="auto"/>
        <w:ind w:left="360" w:hanging="360"/>
        <w:rPr>
          <w:rFonts w:ascii="Times New Roman" w:hAnsi="Times New Roman"/>
          <w:sz w:val="24"/>
          <w:szCs w:val="24"/>
        </w:rPr>
      </w:pPr>
      <w:r w:rsidRPr="0041708B">
        <w:rPr>
          <w:rFonts w:ascii="Times New Roman" w:hAnsi="Times New Roman"/>
          <w:sz w:val="24"/>
          <w:szCs w:val="24"/>
        </w:rPr>
        <w:t xml:space="preserve">[16] R. F. Brebrick, Ching-Hua Su, and Pok-Kai Liao, in </w:t>
      </w:r>
      <w:r w:rsidRPr="0041708B">
        <w:rPr>
          <w:rFonts w:ascii="Times New Roman" w:hAnsi="Times New Roman"/>
          <w:i/>
          <w:iCs/>
          <w:sz w:val="24"/>
          <w:szCs w:val="24"/>
        </w:rPr>
        <w:t xml:space="preserve">Semiconductors and Semimetals, </w:t>
      </w:r>
      <w:r w:rsidRPr="0041708B">
        <w:rPr>
          <w:rFonts w:ascii="Times New Roman" w:hAnsi="Times New Roman"/>
          <w:sz w:val="24"/>
          <w:szCs w:val="24"/>
        </w:rPr>
        <w:t>Vol. 19, Chap. 3</w:t>
      </w:r>
      <w:r>
        <w:rPr>
          <w:rFonts w:ascii="Times New Roman" w:hAnsi="Times New Roman"/>
          <w:sz w:val="24"/>
          <w:szCs w:val="24"/>
        </w:rPr>
        <w:t xml:space="preserve">, </w:t>
      </w:r>
      <w:r w:rsidRPr="0041708B">
        <w:rPr>
          <w:rFonts w:ascii="Times New Roman" w:hAnsi="Times New Roman"/>
          <w:sz w:val="24"/>
          <w:szCs w:val="24"/>
        </w:rPr>
        <w:t>edited by R. K. Willardson and A. C. Beer</w:t>
      </w:r>
      <w:r>
        <w:rPr>
          <w:rFonts w:ascii="Times New Roman" w:hAnsi="Times New Roman"/>
          <w:sz w:val="24"/>
          <w:szCs w:val="24"/>
        </w:rPr>
        <w:t>,</w:t>
      </w:r>
      <w:r w:rsidRPr="0041708B">
        <w:rPr>
          <w:rFonts w:ascii="Times New Roman" w:hAnsi="Times New Roman"/>
          <w:sz w:val="24"/>
          <w:szCs w:val="24"/>
        </w:rPr>
        <w:t xml:space="preserve"> Academic, New York </w:t>
      </w:r>
      <w:r>
        <w:rPr>
          <w:rFonts w:ascii="Times New Roman" w:hAnsi="Times New Roman"/>
          <w:sz w:val="24"/>
          <w:szCs w:val="24"/>
        </w:rPr>
        <w:t>(</w:t>
      </w:r>
      <w:r w:rsidRPr="0041708B">
        <w:rPr>
          <w:rFonts w:ascii="Times New Roman" w:hAnsi="Times New Roman"/>
          <w:sz w:val="24"/>
          <w:szCs w:val="24"/>
        </w:rPr>
        <w:t>1983)</w:t>
      </w:r>
      <w:r>
        <w:rPr>
          <w:rFonts w:ascii="Times New Roman" w:hAnsi="Times New Roman"/>
          <w:sz w:val="24"/>
          <w:szCs w:val="24"/>
        </w:rPr>
        <w:t>.</w:t>
      </w:r>
    </w:p>
    <w:p w14:paraId="09A4004F" w14:textId="77777777" w:rsidR="00174C5A" w:rsidRDefault="00174C5A" w:rsidP="00174C5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[17</w:t>
      </w:r>
      <w:r w:rsidRPr="0041708B">
        <w:rPr>
          <w:rFonts w:ascii="Times New Roman" w:hAnsi="Times New Roman"/>
          <w:sz w:val="24"/>
          <w:szCs w:val="24"/>
        </w:rPr>
        <w:t xml:space="preserve">] T.-C. Yu and R. F. Brebrick, </w:t>
      </w:r>
      <w:r w:rsidRPr="00317990">
        <w:rPr>
          <w:rFonts w:ascii="Times New Roman" w:hAnsi="Times New Roman"/>
          <w:iCs/>
          <w:sz w:val="24"/>
          <w:szCs w:val="24"/>
        </w:rPr>
        <w:t>J. Phase Equilib.</w:t>
      </w:r>
      <w:r>
        <w:rPr>
          <w:rFonts w:ascii="Times New Roman" w:hAnsi="Times New Roman"/>
          <w:sz w:val="24"/>
          <w:szCs w:val="24"/>
        </w:rPr>
        <w:t xml:space="preserve"> 13</w:t>
      </w:r>
      <w:r w:rsidRPr="0041708B">
        <w:rPr>
          <w:rFonts w:ascii="Times New Roman" w:hAnsi="Times New Roman"/>
          <w:sz w:val="24"/>
          <w:szCs w:val="24"/>
        </w:rPr>
        <w:t xml:space="preserve"> (1992</w:t>
      </w:r>
      <w:r>
        <w:rPr>
          <w:rFonts w:ascii="Times New Roman" w:hAnsi="Times New Roman"/>
          <w:sz w:val="24"/>
          <w:szCs w:val="24"/>
        </w:rPr>
        <w:t>) 476.</w:t>
      </w:r>
    </w:p>
    <w:p w14:paraId="73AC988F" w14:textId="77777777" w:rsidR="00174C5A" w:rsidRDefault="00174C5A" w:rsidP="00174C5A">
      <w:pPr>
        <w:autoSpaceDE w:val="0"/>
        <w:autoSpaceDN w:val="0"/>
        <w:adjustRightInd w:val="0"/>
        <w:spacing w:after="0" w:line="240" w:lineRule="auto"/>
        <w:ind w:left="360" w:hanging="360"/>
        <w:rPr>
          <w:rFonts w:ascii="Times New Roman" w:hAnsi="Times New Roman"/>
          <w:color w:val="000000" w:themeColor="text1"/>
          <w:sz w:val="24"/>
          <w:szCs w:val="24"/>
        </w:rPr>
      </w:pPr>
      <w:r>
        <w:rPr>
          <w:rFonts w:ascii="Times New Roman" w:hAnsi="Times New Roman"/>
          <w:sz w:val="24"/>
          <w:szCs w:val="24"/>
        </w:rPr>
        <w:t xml:space="preserve">[18] </w:t>
      </w:r>
      <w:r w:rsidRPr="00511DC9">
        <w:rPr>
          <w:rFonts w:ascii="Times New Roman" w:hAnsi="Times New Roman"/>
          <w:color w:val="000000" w:themeColor="text1"/>
          <w:sz w:val="24"/>
          <w:szCs w:val="24"/>
        </w:rPr>
        <w:t>R. Hultgren, P. Desai, D. Hawkins, M. Gleiser and K. K. Kelly “</w:t>
      </w:r>
      <w:r w:rsidRPr="00511DC9">
        <w:rPr>
          <w:rFonts w:ascii="Times New Roman" w:hAnsi="Times New Roman"/>
          <w:i/>
          <w:color w:val="000000" w:themeColor="text1"/>
          <w:sz w:val="24"/>
          <w:szCs w:val="24"/>
        </w:rPr>
        <w:t>Selected Values of the Thermodynamic Properties of Binary Alloys</w:t>
      </w:r>
      <w:r w:rsidRPr="00511DC9">
        <w:rPr>
          <w:rFonts w:ascii="Times New Roman" w:hAnsi="Times New Roman"/>
          <w:color w:val="000000" w:themeColor="text1"/>
          <w:sz w:val="24"/>
          <w:szCs w:val="24"/>
        </w:rPr>
        <w:t>”, Am. Soc. Metals, Metals Park, Ohio</w:t>
      </w:r>
      <w:r>
        <w:rPr>
          <w:rFonts w:ascii="Times New Roman" w:hAnsi="Times New Roman"/>
          <w:color w:val="000000" w:themeColor="text1"/>
          <w:sz w:val="24"/>
          <w:szCs w:val="24"/>
        </w:rPr>
        <w:t xml:space="preserve"> </w:t>
      </w:r>
      <w:r w:rsidRPr="00511DC9">
        <w:rPr>
          <w:rFonts w:ascii="Times New Roman" w:hAnsi="Times New Roman"/>
          <w:color w:val="000000" w:themeColor="text1"/>
          <w:sz w:val="24"/>
          <w:szCs w:val="24"/>
        </w:rPr>
        <w:t>(1973)</w:t>
      </w:r>
      <w:r>
        <w:rPr>
          <w:rFonts w:ascii="Times New Roman" w:hAnsi="Times New Roman"/>
          <w:color w:val="000000" w:themeColor="text1"/>
          <w:sz w:val="24"/>
          <w:szCs w:val="24"/>
        </w:rPr>
        <w:t>.</w:t>
      </w:r>
    </w:p>
    <w:p w14:paraId="3F659930" w14:textId="77777777" w:rsidR="00174C5A" w:rsidRPr="00C56C10" w:rsidRDefault="00174C5A" w:rsidP="00174C5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color w:val="000000" w:themeColor="text1"/>
          <w:sz w:val="24"/>
          <w:szCs w:val="24"/>
        </w:rPr>
        <w:t xml:space="preserve">[19] </w:t>
      </w:r>
      <w:r w:rsidRPr="00C56C10">
        <w:rPr>
          <w:rFonts w:ascii="Times New Roman" w:hAnsi="Times New Roman"/>
          <w:sz w:val="24"/>
          <w:szCs w:val="24"/>
        </w:rPr>
        <w:t>A. J. Strauss, private communication of tabulated liquidus points, presented in graphical form in Ref.[33].</w:t>
      </w:r>
    </w:p>
    <w:p w14:paraId="37B2AE5D" w14:textId="77777777" w:rsidR="00174C5A" w:rsidRDefault="00174C5A" w:rsidP="00174C5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color w:val="000000" w:themeColor="text1"/>
          <w:sz w:val="24"/>
          <w:szCs w:val="24"/>
        </w:rPr>
        <w:t xml:space="preserve">[20] </w:t>
      </w:r>
      <w:r>
        <w:rPr>
          <w:rFonts w:ascii="Times New Roman" w:hAnsi="Times New Roman"/>
          <w:sz w:val="24"/>
          <w:szCs w:val="24"/>
        </w:rPr>
        <w:t xml:space="preserve">R. F. Brebrick and A. J. Strauss, </w:t>
      </w:r>
      <w:r w:rsidRPr="0029353D">
        <w:rPr>
          <w:rFonts w:ascii="Times New Roman" w:hAnsi="Times New Roman"/>
          <w:iCs/>
          <w:sz w:val="24"/>
          <w:szCs w:val="24"/>
        </w:rPr>
        <w:t>J. Phys. Chem. Solids</w:t>
      </w:r>
      <w:r w:rsidRPr="00A64291">
        <w:rPr>
          <w:rFonts w:ascii="Times New Roman" w:hAnsi="Times New Roman"/>
          <w:i/>
          <w:sz w:val="24"/>
          <w:szCs w:val="24"/>
        </w:rPr>
        <w:t xml:space="preserve"> </w:t>
      </w:r>
      <w:r>
        <w:rPr>
          <w:rFonts w:ascii="Times New Roman" w:hAnsi="Times New Roman"/>
          <w:sz w:val="24"/>
          <w:szCs w:val="24"/>
        </w:rPr>
        <w:t>26 (1965) 989.</w:t>
      </w:r>
    </w:p>
    <w:p w14:paraId="5CD7FD26" w14:textId="77777777" w:rsidR="00174C5A" w:rsidRDefault="00174C5A" w:rsidP="00174C5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color w:val="000000" w:themeColor="text1"/>
          <w:sz w:val="24"/>
          <w:szCs w:val="24"/>
        </w:rPr>
        <w:t>[21]</w:t>
      </w:r>
      <w:r>
        <w:rPr>
          <w:rFonts w:ascii="Times New Roman" w:hAnsi="Times New Roman"/>
          <w:sz w:val="24"/>
          <w:szCs w:val="24"/>
        </w:rPr>
        <w:t xml:space="preserve"> T. C. Harman, </w:t>
      </w:r>
      <w:r w:rsidRPr="0029353D">
        <w:rPr>
          <w:rFonts w:ascii="Times New Roman" w:hAnsi="Times New Roman"/>
          <w:iCs/>
          <w:sz w:val="24"/>
          <w:szCs w:val="24"/>
        </w:rPr>
        <w:t>J. Electon. Mater</w:t>
      </w:r>
      <w:r>
        <w:rPr>
          <w:rFonts w:ascii="Times New Roman" w:hAnsi="Times New Roman"/>
          <w:sz w:val="24"/>
          <w:szCs w:val="24"/>
        </w:rPr>
        <w:t>. 9 (1980) 945.</w:t>
      </w:r>
    </w:p>
    <w:p w14:paraId="65179310" w14:textId="77777777" w:rsidR="00174C5A" w:rsidRDefault="00174C5A" w:rsidP="00174C5A">
      <w:pPr>
        <w:autoSpaceDE w:val="0"/>
        <w:autoSpaceDN w:val="0"/>
        <w:adjustRightInd w:val="0"/>
        <w:spacing w:after="0" w:line="240" w:lineRule="auto"/>
        <w:ind w:left="360" w:hanging="360"/>
        <w:rPr>
          <w:rFonts w:ascii="Times New Roman" w:eastAsia="Times New Roman" w:hAnsi="Times New Roman"/>
          <w:color w:val="111111"/>
          <w:sz w:val="24"/>
          <w:szCs w:val="24"/>
          <w:lang w:eastAsia="en-US"/>
        </w:rPr>
      </w:pPr>
      <w:r>
        <w:rPr>
          <w:rFonts w:ascii="Times New Roman" w:eastAsia="Times New Roman" w:hAnsi="Times New Roman"/>
          <w:color w:val="111111"/>
          <w:sz w:val="24"/>
          <w:szCs w:val="24"/>
          <w:lang w:eastAsia="en-US"/>
        </w:rPr>
        <w:t>[22] B. M. Kulwicki, Ph.D. dissertation, University of Michigan, Ann Arbor, Michigan (1963).</w:t>
      </w:r>
    </w:p>
    <w:p w14:paraId="5471BB1B" w14:textId="77777777" w:rsidR="00174C5A" w:rsidRDefault="00174C5A" w:rsidP="00174C5A">
      <w:pPr>
        <w:autoSpaceDE w:val="0"/>
        <w:autoSpaceDN w:val="0"/>
        <w:adjustRightInd w:val="0"/>
        <w:spacing w:after="0" w:line="240" w:lineRule="auto"/>
        <w:ind w:left="360" w:hanging="360"/>
        <w:rPr>
          <w:rFonts w:ascii="Times New Roman" w:eastAsia="Times New Roman" w:hAnsi="Times New Roman"/>
          <w:color w:val="111111"/>
          <w:sz w:val="24"/>
          <w:szCs w:val="24"/>
          <w:lang w:eastAsia="en-US"/>
        </w:rPr>
      </w:pPr>
      <w:r>
        <w:rPr>
          <w:rFonts w:ascii="Times New Roman" w:eastAsia="Times New Roman" w:hAnsi="Times New Roman"/>
          <w:color w:val="111111"/>
          <w:sz w:val="24"/>
          <w:szCs w:val="24"/>
          <w:lang w:eastAsia="en-US"/>
        </w:rPr>
        <w:t xml:space="preserve">[23] R. F. Brebrick, </w:t>
      </w:r>
      <w:r w:rsidRPr="00553C23">
        <w:rPr>
          <w:rFonts w:ascii="Times New Roman" w:eastAsia="Times New Roman" w:hAnsi="Times New Roman"/>
          <w:iCs/>
          <w:color w:val="111111"/>
          <w:sz w:val="24"/>
          <w:szCs w:val="24"/>
          <w:lang w:eastAsia="en-US"/>
        </w:rPr>
        <w:t>J. Electrochem. Soc</w:t>
      </w:r>
      <w:r>
        <w:rPr>
          <w:rFonts w:ascii="Times New Roman" w:eastAsia="Times New Roman" w:hAnsi="Times New Roman"/>
          <w:color w:val="111111"/>
          <w:sz w:val="24"/>
          <w:szCs w:val="24"/>
          <w:lang w:eastAsia="en-US"/>
        </w:rPr>
        <w:t>. 118 (1971) 2014.</w:t>
      </w:r>
    </w:p>
    <w:p w14:paraId="2A23E309" w14:textId="77777777" w:rsidR="00174C5A" w:rsidRDefault="00174C5A" w:rsidP="00174C5A">
      <w:pPr>
        <w:autoSpaceDE w:val="0"/>
        <w:autoSpaceDN w:val="0"/>
        <w:adjustRightInd w:val="0"/>
        <w:spacing w:after="0" w:line="240" w:lineRule="auto"/>
        <w:ind w:left="360" w:hanging="360"/>
        <w:rPr>
          <w:rFonts w:ascii="Times New Roman" w:eastAsia="Times New Roman" w:hAnsi="Times New Roman"/>
          <w:color w:val="111111"/>
          <w:sz w:val="24"/>
          <w:szCs w:val="24"/>
          <w:lang w:eastAsia="en-US"/>
        </w:rPr>
      </w:pPr>
      <w:r>
        <w:rPr>
          <w:rFonts w:ascii="Times New Roman" w:eastAsia="Times New Roman" w:hAnsi="Times New Roman"/>
          <w:color w:val="111111"/>
          <w:sz w:val="24"/>
          <w:szCs w:val="24"/>
          <w:lang w:eastAsia="en-US"/>
        </w:rPr>
        <w:t xml:space="preserve">[24] J. Steininger, A. J. Strauss and R. F. Brebrick, </w:t>
      </w:r>
      <w:r w:rsidRPr="00553C23">
        <w:rPr>
          <w:rFonts w:ascii="Times New Roman" w:eastAsia="Times New Roman" w:hAnsi="Times New Roman"/>
          <w:iCs/>
          <w:color w:val="111111"/>
          <w:sz w:val="24"/>
          <w:szCs w:val="24"/>
          <w:lang w:eastAsia="en-US"/>
        </w:rPr>
        <w:t>J. Electrochem. Soc</w:t>
      </w:r>
      <w:r>
        <w:rPr>
          <w:rFonts w:ascii="Times New Roman" w:eastAsia="Times New Roman" w:hAnsi="Times New Roman"/>
          <w:color w:val="111111"/>
          <w:sz w:val="24"/>
          <w:szCs w:val="24"/>
          <w:lang w:eastAsia="en-US"/>
        </w:rPr>
        <w:t>. 117 (1970) 1305.</w:t>
      </w:r>
    </w:p>
    <w:p w14:paraId="3DC99D25" w14:textId="77777777" w:rsidR="00174C5A" w:rsidRDefault="00174C5A" w:rsidP="00174C5A">
      <w:pPr>
        <w:autoSpaceDE w:val="0"/>
        <w:autoSpaceDN w:val="0"/>
        <w:adjustRightInd w:val="0"/>
        <w:spacing w:after="0" w:line="240" w:lineRule="auto"/>
        <w:ind w:left="360" w:hanging="360"/>
        <w:rPr>
          <w:rFonts w:ascii="Times New Roman" w:eastAsia="Times New Roman" w:hAnsi="Times New Roman"/>
          <w:color w:val="111111"/>
          <w:sz w:val="24"/>
          <w:szCs w:val="24"/>
          <w:lang w:eastAsia="en-US"/>
        </w:rPr>
      </w:pPr>
      <w:r>
        <w:rPr>
          <w:rFonts w:ascii="Times New Roman" w:eastAsia="Times New Roman" w:hAnsi="Times New Roman"/>
          <w:color w:val="111111"/>
          <w:sz w:val="24"/>
          <w:szCs w:val="24"/>
          <w:lang w:eastAsia="en-US"/>
        </w:rPr>
        <w:t xml:space="preserve">[25] M. R. Lorenz, </w:t>
      </w:r>
      <w:r w:rsidRPr="00553C23">
        <w:rPr>
          <w:rFonts w:ascii="Times New Roman" w:eastAsia="Times New Roman" w:hAnsi="Times New Roman"/>
          <w:iCs/>
          <w:color w:val="111111"/>
          <w:sz w:val="24"/>
          <w:szCs w:val="24"/>
          <w:lang w:eastAsia="en-US"/>
        </w:rPr>
        <w:t>J. Phys. Chem. Solids</w:t>
      </w:r>
      <w:r>
        <w:rPr>
          <w:rFonts w:ascii="Times New Roman" w:eastAsia="Times New Roman" w:hAnsi="Times New Roman"/>
          <w:color w:val="111111"/>
          <w:sz w:val="24"/>
          <w:szCs w:val="24"/>
          <w:lang w:eastAsia="en-US"/>
        </w:rPr>
        <w:t xml:space="preserve"> 23 (1962) 939.</w:t>
      </w:r>
    </w:p>
    <w:p w14:paraId="7A9E7C37" w14:textId="77777777" w:rsidR="00174C5A" w:rsidRDefault="00174C5A" w:rsidP="00174C5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color w:val="000000" w:themeColor="text1"/>
          <w:sz w:val="24"/>
          <w:szCs w:val="24"/>
        </w:rPr>
        <w:t xml:space="preserve">[26] </w:t>
      </w:r>
      <w:r w:rsidRPr="00C33779">
        <w:rPr>
          <w:rFonts w:ascii="Times New Roman" w:hAnsi="Times New Roman"/>
          <w:sz w:val="24"/>
          <w:szCs w:val="24"/>
        </w:rPr>
        <w:t>C</w:t>
      </w:r>
      <w:r>
        <w:rPr>
          <w:rFonts w:ascii="Times New Roman" w:hAnsi="Times New Roman"/>
          <w:sz w:val="24"/>
          <w:szCs w:val="24"/>
        </w:rPr>
        <w:t>hing</w:t>
      </w:r>
      <w:r w:rsidRPr="00C33779">
        <w:rPr>
          <w:rFonts w:ascii="Times New Roman" w:hAnsi="Times New Roman"/>
          <w:sz w:val="24"/>
          <w:szCs w:val="24"/>
        </w:rPr>
        <w:t>-</w:t>
      </w:r>
      <w:r>
        <w:rPr>
          <w:rFonts w:ascii="Times New Roman" w:hAnsi="Times New Roman"/>
          <w:sz w:val="24"/>
          <w:szCs w:val="24"/>
        </w:rPr>
        <w:t>Hua Su, Pok-Kai Liao, T. Tung, and R</w:t>
      </w:r>
      <w:r w:rsidRPr="00C33779">
        <w:rPr>
          <w:rFonts w:ascii="Times New Roman" w:hAnsi="Times New Roman"/>
          <w:sz w:val="24"/>
          <w:szCs w:val="24"/>
        </w:rPr>
        <w:t>.</w:t>
      </w:r>
      <w:r>
        <w:rPr>
          <w:rFonts w:ascii="Times New Roman" w:hAnsi="Times New Roman"/>
          <w:sz w:val="24"/>
          <w:szCs w:val="24"/>
        </w:rPr>
        <w:t xml:space="preserve"> F</w:t>
      </w:r>
      <w:r w:rsidRPr="00C33779">
        <w:rPr>
          <w:rFonts w:ascii="Times New Roman" w:hAnsi="Times New Roman"/>
          <w:sz w:val="24"/>
          <w:szCs w:val="24"/>
        </w:rPr>
        <w:t xml:space="preserve"> Brebrick, </w:t>
      </w:r>
      <w:r w:rsidRPr="00553C23">
        <w:rPr>
          <w:rFonts w:ascii="Times New Roman" w:hAnsi="Times New Roman"/>
          <w:sz w:val="24"/>
          <w:szCs w:val="24"/>
        </w:rPr>
        <w:t>High Temp. Sci</w:t>
      </w:r>
      <w:r w:rsidRPr="00723BD4">
        <w:rPr>
          <w:rFonts w:ascii="Times New Roman" w:hAnsi="Times New Roman"/>
          <w:iCs/>
          <w:sz w:val="24"/>
          <w:szCs w:val="24"/>
        </w:rPr>
        <w:t>.</w:t>
      </w:r>
      <w:r w:rsidRPr="00C33779">
        <w:rPr>
          <w:rFonts w:ascii="Times New Roman" w:hAnsi="Times New Roman"/>
          <w:i/>
          <w:iCs/>
          <w:sz w:val="24"/>
          <w:szCs w:val="24"/>
        </w:rPr>
        <w:t xml:space="preserve"> </w:t>
      </w:r>
      <w:r>
        <w:rPr>
          <w:rFonts w:ascii="Times New Roman" w:hAnsi="Times New Roman"/>
          <w:sz w:val="24"/>
          <w:szCs w:val="24"/>
        </w:rPr>
        <w:t>14</w:t>
      </w:r>
      <w:r w:rsidRPr="00C33779">
        <w:rPr>
          <w:rFonts w:ascii="Times New Roman" w:hAnsi="Times New Roman"/>
          <w:sz w:val="24"/>
          <w:szCs w:val="24"/>
        </w:rPr>
        <w:t xml:space="preserve"> (1981)</w:t>
      </w:r>
      <w:r>
        <w:rPr>
          <w:rFonts w:ascii="Times New Roman" w:hAnsi="Times New Roman"/>
          <w:sz w:val="24"/>
          <w:szCs w:val="24"/>
        </w:rPr>
        <w:t xml:space="preserve"> </w:t>
      </w:r>
      <w:r w:rsidRPr="00C33779">
        <w:rPr>
          <w:rFonts w:ascii="Times New Roman" w:hAnsi="Times New Roman"/>
          <w:sz w:val="24"/>
          <w:szCs w:val="24"/>
        </w:rPr>
        <w:t>181</w:t>
      </w:r>
      <w:r>
        <w:rPr>
          <w:rFonts w:ascii="Times New Roman" w:hAnsi="Times New Roman"/>
          <w:sz w:val="24"/>
          <w:szCs w:val="24"/>
        </w:rPr>
        <w:t>.</w:t>
      </w:r>
    </w:p>
    <w:p w14:paraId="2D1039C6" w14:textId="77777777" w:rsidR="00174C5A" w:rsidRDefault="00174C5A" w:rsidP="00174C5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color w:val="000000" w:themeColor="text1"/>
          <w:sz w:val="24"/>
          <w:szCs w:val="24"/>
        </w:rPr>
        <w:t xml:space="preserve">[27] </w:t>
      </w:r>
      <w:r>
        <w:rPr>
          <w:rFonts w:ascii="Times New Roman" w:hAnsi="Times New Roman"/>
          <w:sz w:val="24"/>
          <w:szCs w:val="24"/>
        </w:rPr>
        <w:t xml:space="preserve">T. D. Levitskaya, A. V. Vanuykov, A. N. Krestmikov and V. P. Bystrov, </w:t>
      </w:r>
      <w:r w:rsidRPr="0042465E">
        <w:rPr>
          <w:rFonts w:ascii="Times New Roman" w:hAnsi="Times New Roman"/>
          <w:iCs/>
          <w:sz w:val="24"/>
          <w:szCs w:val="24"/>
        </w:rPr>
        <w:t>Izv. Akad. Nauk. SSSR, Neorg. Mater</w:t>
      </w:r>
      <w:r>
        <w:rPr>
          <w:rFonts w:ascii="Times New Roman" w:hAnsi="Times New Roman"/>
          <w:sz w:val="24"/>
          <w:szCs w:val="24"/>
        </w:rPr>
        <w:t>. 6 (1970) 559.</w:t>
      </w:r>
    </w:p>
    <w:p w14:paraId="62853B11" w14:textId="77777777" w:rsidR="00174C5A" w:rsidRDefault="00174C5A" w:rsidP="00174C5A">
      <w:pPr>
        <w:autoSpaceDE w:val="0"/>
        <w:autoSpaceDN w:val="0"/>
        <w:adjustRightInd w:val="0"/>
        <w:spacing w:after="0" w:line="240" w:lineRule="auto"/>
        <w:ind w:left="360" w:hanging="360"/>
        <w:rPr>
          <w:rFonts w:ascii="Times New Roman" w:eastAsia="Times New Roman" w:hAnsi="Times New Roman"/>
          <w:color w:val="111111"/>
          <w:sz w:val="24"/>
          <w:szCs w:val="24"/>
          <w:lang w:eastAsia="en-US"/>
        </w:rPr>
      </w:pPr>
      <w:r>
        <w:rPr>
          <w:rFonts w:ascii="Times New Roman" w:hAnsi="Times New Roman"/>
          <w:color w:val="000000" w:themeColor="text1"/>
          <w:sz w:val="24"/>
          <w:szCs w:val="24"/>
        </w:rPr>
        <w:t xml:space="preserve">[28] </w:t>
      </w:r>
      <w:r>
        <w:rPr>
          <w:rFonts w:ascii="Times New Roman" w:eastAsia="Times New Roman" w:hAnsi="Times New Roman"/>
          <w:color w:val="111111"/>
          <w:sz w:val="24"/>
          <w:szCs w:val="24"/>
          <w:lang w:eastAsia="en-US"/>
        </w:rPr>
        <w:t xml:space="preserve">D. de Nobel, </w:t>
      </w:r>
      <w:r w:rsidRPr="0042465E">
        <w:rPr>
          <w:rFonts w:ascii="Times New Roman" w:eastAsia="Times New Roman" w:hAnsi="Times New Roman"/>
          <w:iCs/>
          <w:color w:val="111111"/>
          <w:sz w:val="24"/>
          <w:szCs w:val="24"/>
          <w:lang w:eastAsia="en-US"/>
        </w:rPr>
        <w:t>Philips Res. Rept</w:t>
      </w:r>
      <w:r>
        <w:rPr>
          <w:rFonts w:ascii="Times New Roman" w:eastAsia="Times New Roman" w:hAnsi="Times New Roman"/>
          <w:color w:val="111111"/>
          <w:sz w:val="24"/>
          <w:szCs w:val="24"/>
          <w:lang w:eastAsia="en-US"/>
        </w:rPr>
        <w:t>. 14 (1959) 361.</w:t>
      </w:r>
    </w:p>
    <w:p w14:paraId="2C37E8B9" w14:textId="77777777" w:rsidR="00174C5A" w:rsidRDefault="00174C5A" w:rsidP="00174C5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color w:val="000000" w:themeColor="text1"/>
          <w:sz w:val="24"/>
          <w:szCs w:val="24"/>
        </w:rPr>
        <w:t xml:space="preserve">[29] </w:t>
      </w:r>
      <w:r w:rsidRPr="00194561">
        <w:rPr>
          <w:rFonts w:ascii="Times New Roman" w:hAnsi="Times New Roman"/>
          <w:sz w:val="24"/>
          <w:szCs w:val="24"/>
        </w:rPr>
        <w:t xml:space="preserve">V. P. Vasil'ev, M. N. Mamontov, and M. A. Bykov, </w:t>
      </w:r>
      <w:r w:rsidRPr="0042465E">
        <w:rPr>
          <w:rFonts w:ascii="Times New Roman" w:hAnsi="Times New Roman"/>
          <w:sz w:val="24"/>
          <w:szCs w:val="24"/>
        </w:rPr>
        <w:t>Vestn. Mosk. Univ., Khim</w:t>
      </w:r>
      <w:r w:rsidRPr="00194561">
        <w:rPr>
          <w:rFonts w:ascii="Times New Roman" w:hAnsi="Times New Roman"/>
          <w:i/>
          <w:iCs/>
          <w:sz w:val="24"/>
          <w:szCs w:val="24"/>
        </w:rPr>
        <w:t xml:space="preserve">., Set 2, </w:t>
      </w:r>
      <w:r w:rsidRPr="00194561">
        <w:rPr>
          <w:rFonts w:ascii="Times New Roman" w:hAnsi="Times New Roman"/>
          <w:sz w:val="24"/>
          <w:szCs w:val="24"/>
        </w:rPr>
        <w:t>31 (1990) 211</w:t>
      </w:r>
      <w:r>
        <w:rPr>
          <w:rFonts w:ascii="Times New Roman" w:hAnsi="Times New Roman"/>
          <w:sz w:val="24"/>
          <w:szCs w:val="24"/>
        </w:rPr>
        <w:t>.</w:t>
      </w:r>
    </w:p>
    <w:p w14:paraId="77E7CA1C" w14:textId="77777777" w:rsidR="00174C5A" w:rsidRDefault="00174C5A" w:rsidP="00174C5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[30] </w:t>
      </w:r>
      <w:r w:rsidRPr="00D13D26">
        <w:rPr>
          <w:rFonts w:ascii="Times New Roman" w:hAnsi="Times New Roman"/>
          <w:sz w:val="24"/>
          <w:szCs w:val="24"/>
        </w:rPr>
        <w:t xml:space="preserve">J. Blair and P. Newnham, </w:t>
      </w:r>
      <w:r w:rsidRPr="00D13D26">
        <w:rPr>
          <w:rFonts w:ascii="Times New Roman" w:hAnsi="Times New Roman"/>
          <w:i/>
          <w:iCs/>
          <w:sz w:val="24"/>
          <w:szCs w:val="24"/>
        </w:rPr>
        <w:t>Metallurgy of Elemental</w:t>
      </w:r>
      <w:r w:rsidRPr="00F202DA">
        <w:rPr>
          <w:rFonts w:ascii="Times New Roman" w:hAnsi="Times New Roman"/>
          <w:i/>
          <w:iCs/>
          <w:sz w:val="24"/>
          <w:szCs w:val="24"/>
        </w:rPr>
        <w:t xml:space="preserve"> </w:t>
      </w:r>
      <w:r w:rsidRPr="00D13D26">
        <w:rPr>
          <w:rFonts w:ascii="Times New Roman" w:hAnsi="Times New Roman"/>
          <w:i/>
          <w:iCs/>
          <w:sz w:val="24"/>
          <w:szCs w:val="24"/>
        </w:rPr>
        <w:t>and Compound</w:t>
      </w:r>
      <w:r>
        <w:rPr>
          <w:rFonts w:ascii="Times New Roman" w:hAnsi="Times New Roman"/>
          <w:i/>
          <w:iCs/>
          <w:sz w:val="24"/>
          <w:szCs w:val="24"/>
        </w:rPr>
        <w:t xml:space="preserve"> </w:t>
      </w:r>
      <w:r w:rsidRPr="00D13D26">
        <w:rPr>
          <w:rFonts w:ascii="Times New Roman" w:hAnsi="Times New Roman"/>
          <w:i/>
          <w:iCs/>
          <w:sz w:val="24"/>
          <w:szCs w:val="24"/>
        </w:rPr>
        <w:t xml:space="preserve">Semiconductor, </w:t>
      </w:r>
      <w:r>
        <w:rPr>
          <w:rFonts w:ascii="Times New Roman" w:hAnsi="Times New Roman"/>
          <w:sz w:val="24"/>
          <w:szCs w:val="24"/>
        </w:rPr>
        <w:t xml:space="preserve">edited by </w:t>
      </w:r>
      <w:r w:rsidRPr="00F202DA">
        <w:rPr>
          <w:rFonts w:ascii="Times New Roman" w:hAnsi="Times New Roman"/>
          <w:iCs/>
          <w:sz w:val="24"/>
          <w:szCs w:val="24"/>
        </w:rPr>
        <w:t>P.</w:t>
      </w:r>
      <w:r>
        <w:rPr>
          <w:rFonts w:ascii="Times New Roman" w:hAnsi="Times New Roman"/>
          <w:iCs/>
          <w:sz w:val="24"/>
          <w:szCs w:val="24"/>
        </w:rPr>
        <w:t xml:space="preserve"> </w:t>
      </w:r>
      <w:r w:rsidRPr="00F202DA">
        <w:rPr>
          <w:rFonts w:ascii="Times New Roman" w:hAnsi="Times New Roman"/>
          <w:iCs/>
          <w:sz w:val="24"/>
          <w:szCs w:val="24"/>
        </w:rPr>
        <w:t>O.</w:t>
      </w:r>
      <w:r w:rsidRPr="00D13D26">
        <w:rPr>
          <w:rFonts w:ascii="Times New Roman" w:hAnsi="Times New Roman"/>
          <w:i/>
          <w:iCs/>
          <w:sz w:val="24"/>
          <w:szCs w:val="24"/>
        </w:rPr>
        <w:t xml:space="preserve"> </w:t>
      </w:r>
      <w:r>
        <w:rPr>
          <w:rFonts w:ascii="Times New Roman" w:hAnsi="Times New Roman"/>
          <w:sz w:val="24"/>
          <w:szCs w:val="24"/>
        </w:rPr>
        <w:t>Grubel, Wiley 0nterscience</w:t>
      </w:r>
      <w:r w:rsidRPr="00D13D26">
        <w:rPr>
          <w:rFonts w:ascii="Times New Roman" w:hAnsi="Times New Roman"/>
          <w:sz w:val="24"/>
          <w:szCs w:val="24"/>
        </w:rPr>
        <w:t>,</w:t>
      </w:r>
      <w:r>
        <w:rPr>
          <w:rFonts w:ascii="Times New Roman" w:hAnsi="Times New Roman"/>
          <w:sz w:val="24"/>
          <w:szCs w:val="24"/>
        </w:rPr>
        <w:t xml:space="preserve"> New York</w:t>
      </w:r>
      <w:r w:rsidRPr="00D13D26">
        <w:rPr>
          <w:rFonts w:ascii="Times New Roman" w:hAnsi="Times New Roman"/>
          <w:sz w:val="24"/>
          <w:szCs w:val="24"/>
        </w:rPr>
        <w:t xml:space="preserve"> (1961)</w:t>
      </w:r>
      <w:r>
        <w:rPr>
          <w:rFonts w:ascii="Times New Roman" w:hAnsi="Times New Roman"/>
          <w:sz w:val="24"/>
          <w:szCs w:val="24"/>
        </w:rPr>
        <w:t>.</w:t>
      </w:r>
    </w:p>
    <w:p w14:paraId="12418A43" w14:textId="77777777" w:rsidR="00174C5A" w:rsidRDefault="00174C5A" w:rsidP="00174C5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[31] F. </w:t>
      </w:r>
      <w:r w:rsidRPr="00D13D26">
        <w:rPr>
          <w:rFonts w:ascii="Times New Roman" w:hAnsi="Times New Roman"/>
          <w:sz w:val="24"/>
          <w:szCs w:val="24"/>
        </w:rPr>
        <w:t xml:space="preserve">R. Szofran and S.L Lehoczky, </w:t>
      </w:r>
      <w:r w:rsidRPr="00714CB6">
        <w:rPr>
          <w:rFonts w:ascii="Times New Roman" w:hAnsi="Times New Roman"/>
          <w:iCs/>
          <w:sz w:val="24"/>
          <w:szCs w:val="24"/>
        </w:rPr>
        <w:t>J. Electron. Mater</w:t>
      </w:r>
      <w:r w:rsidRPr="002B4157">
        <w:rPr>
          <w:rFonts w:ascii="Times New Roman" w:hAnsi="Times New Roman"/>
          <w:i/>
          <w:iCs/>
          <w:sz w:val="24"/>
          <w:szCs w:val="24"/>
        </w:rPr>
        <w:t xml:space="preserve">. </w:t>
      </w:r>
      <w:r w:rsidRPr="001108FC">
        <w:rPr>
          <w:rFonts w:ascii="Times New Roman" w:hAnsi="Times New Roman"/>
          <w:iCs/>
          <w:sz w:val="24"/>
          <w:szCs w:val="24"/>
        </w:rPr>
        <w:t>10</w:t>
      </w:r>
      <w:r w:rsidRPr="00D13D26">
        <w:rPr>
          <w:rFonts w:ascii="Times New Roman" w:hAnsi="Times New Roman"/>
          <w:i/>
          <w:iCs/>
          <w:sz w:val="24"/>
          <w:szCs w:val="24"/>
        </w:rPr>
        <w:t xml:space="preserve"> </w:t>
      </w:r>
      <w:r w:rsidRPr="00D13D26">
        <w:rPr>
          <w:rFonts w:ascii="Times New Roman" w:hAnsi="Times New Roman"/>
          <w:sz w:val="24"/>
          <w:szCs w:val="24"/>
        </w:rPr>
        <w:t>(1981)</w:t>
      </w:r>
      <w:r>
        <w:rPr>
          <w:rFonts w:ascii="Times New Roman" w:hAnsi="Times New Roman"/>
          <w:sz w:val="24"/>
          <w:szCs w:val="24"/>
        </w:rPr>
        <w:t xml:space="preserve"> 1131.</w:t>
      </w:r>
    </w:p>
    <w:p w14:paraId="7761EA01" w14:textId="77777777" w:rsidR="00174C5A" w:rsidRDefault="00174C5A" w:rsidP="00174C5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[32] </w:t>
      </w:r>
      <w:r w:rsidRPr="00D13D26">
        <w:rPr>
          <w:rFonts w:ascii="Times New Roman" w:hAnsi="Times New Roman"/>
          <w:sz w:val="24"/>
          <w:szCs w:val="24"/>
        </w:rPr>
        <w:t xml:space="preserve">J. Steininger, </w:t>
      </w:r>
      <w:r w:rsidRPr="003A45B4">
        <w:rPr>
          <w:rFonts w:ascii="Times New Roman" w:hAnsi="Times New Roman"/>
          <w:iCs/>
          <w:sz w:val="24"/>
          <w:szCs w:val="24"/>
        </w:rPr>
        <w:t>J. Electron. Mater</w:t>
      </w:r>
      <w:r>
        <w:rPr>
          <w:rFonts w:ascii="Times New Roman" w:hAnsi="Times New Roman"/>
          <w:i/>
          <w:iCs/>
          <w:sz w:val="24"/>
          <w:szCs w:val="24"/>
        </w:rPr>
        <w:t>.</w:t>
      </w:r>
      <w:r w:rsidRPr="00D13D26">
        <w:rPr>
          <w:rFonts w:ascii="Times New Roman" w:hAnsi="Times New Roman"/>
          <w:i/>
          <w:iCs/>
          <w:sz w:val="24"/>
          <w:szCs w:val="24"/>
        </w:rPr>
        <w:t xml:space="preserve"> </w:t>
      </w:r>
      <w:r>
        <w:rPr>
          <w:rFonts w:ascii="Times New Roman" w:hAnsi="Times New Roman"/>
          <w:sz w:val="24"/>
          <w:szCs w:val="24"/>
        </w:rPr>
        <w:t>5</w:t>
      </w:r>
      <w:r w:rsidRPr="00D13D26">
        <w:rPr>
          <w:rFonts w:ascii="Times New Roman" w:hAnsi="Times New Roman"/>
          <w:sz w:val="24"/>
          <w:szCs w:val="24"/>
        </w:rPr>
        <w:t xml:space="preserve"> (1976)</w:t>
      </w:r>
      <w:r>
        <w:rPr>
          <w:rFonts w:ascii="Times New Roman" w:hAnsi="Times New Roman"/>
          <w:sz w:val="24"/>
          <w:szCs w:val="24"/>
        </w:rPr>
        <w:t xml:space="preserve"> 299.</w:t>
      </w:r>
    </w:p>
    <w:p w14:paraId="025B1503" w14:textId="77777777" w:rsidR="00174C5A" w:rsidRDefault="00174C5A" w:rsidP="00174C5A">
      <w:pPr>
        <w:autoSpaceDE w:val="0"/>
        <w:autoSpaceDN w:val="0"/>
        <w:adjustRightInd w:val="0"/>
        <w:spacing w:after="0" w:line="240" w:lineRule="auto"/>
        <w:ind w:left="360" w:hanging="360"/>
        <w:rPr>
          <w:rFonts w:ascii="Times New Roman" w:hAnsi="Times New Roman"/>
          <w:sz w:val="24"/>
          <w:szCs w:val="24"/>
        </w:rPr>
      </w:pPr>
      <w:r>
        <w:rPr>
          <w:rFonts w:ascii="Times New Roman" w:eastAsia="Times New Roman" w:hAnsi="Times New Roman"/>
          <w:color w:val="111111"/>
          <w:sz w:val="24"/>
          <w:szCs w:val="24"/>
          <w:lang w:eastAsia="en-US"/>
        </w:rPr>
        <w:t xml:space="preserve">[33] </w:t>
      </w:r>
      <w:r w:rsidRPr="00D13D26">
        <w:rPr>
          <w:rFonts w:ascii="Times New Roman" w:hAnsi="Times New Roman"/>
          <w:sz w:val="24"/>
          <w:szCs w:val="24"/>
        </w:rPr>
        <w:t>T.</w:t>
      </w:r>
      <w:r>
        <w:rPr>
          <w:rFonts w:ascii="Times New Roman" w:hAnsi="Times New Roman"/>
          <w:sz w:val="24"/>
          <w:szCs w:val="24"/>
        </w:rPr>
        <w:t xml:space="preserve"> </w:t>
      </w:r>
      <w:r w:rsidRPr="00D13D26">
        <w:rPr>
          <w:rFonts w:ascii="Times New Roman" w:hAnsi="Times New Roman"/>
          <w:sz w:val="24"/>
          <w:szCs w:val="24"/>
        </w:rPr>
        <w:t xml:space="preserve">C. Harman, in </w:t>
      </w:r>
      <w:r w:rsidRPr="00D13D26">
        <w:rPr>
          <w:rFonts w:ascii="Times New Roman" w:hAnsi="Times New Roman"/>
          <w:i/>
          <w:iCs/>
          <w:sz w:val="24"/>
          <w:szCs w:val="24"/>
        </w:rPr>
        <w:t xml:space="preserve">Physics and Chemistry of I1-VI Compound, </w:t>
      </w:r>
      <w:r>
        <w:rPr>
          <w:rFonts w:ascii="Times New Roman" w:hAnsi="Times New Roman"/>
          <w:sz w:val="24"/>
          <w:szCs w:val="24"/>
        </w:rPr>
        <w:t xml:space="preserve">edited by </w:t>
      </w:r>
      <w:r w:rsidRPr="003A45B4">
        <w:rPr>
          <w:rFonts w:ascii="Times New Roman" w:hAnsi="Times New Roman"/>
          <w:sz w:val="24"/>
          <w:szCs w:val="24"/>
        </w:rPr>
        <w:t>M.</w:t>
      </w:r>
      <w:r>
        <w:rPr>
          <w:rFonts w:ascii="Times New Roman" w:hAnsi="Times New Roman"/>
          <w:i/>
          <w:iCs/>
          <w:sz w:val="24"/>
          <w:szCs w:val="24"/>
        </w:rPr>
        <w:t xml:space="preserve"> </w:t>
      </w:r>
      <w:r w:rsidRPr="00D13D26">
        <w:rPr>
          <w:rFonts w:ascii="Times New Roman" w:hAnsi="Times New Roman"/>
          <w:sz w:val="24"/>
          <w:szCs w:val="24"/>
        </w:rPr>
        <w:t>Aven and J.</w:t>
      </w:r>
      <w:r>
        <w:rPr>
          <w:rFonts w:ascii="Times New Roman" w:hAnsi="Times New Roman"/>
          <w:sz w:val="24"/>
          <w:szCs w:val="24"/>
        </w:rPr>
        <w:t xml:space="preserve"> </w:t>
      </w:r>
      <w:r w:rsidRPr="00D13D26">
        <w:rPr>
          <w:rFonts w:ascii="Times New Roman" w:hAnsi="Times New Roman"/>
          <w:sz w:val="24"/>
          <w:szCs w:val="24"/>
        </w:rPr>
        <w:t xml:space="preserve">S. Prener, North-Holland Publ., </w:t>
      </w:r>
      <w:r>
        <w:rPr>
          <w:rFonts w:ascii="Times New Roman" w:hAnsi="Times New Roman"/>
          <w:sz w:val="24"/>
          <w:szCs w:val="24"/>
        </w:rPr>
        <w:t xml:space="preserve">Amsterdam, </w:t>
      </w:r>
      <w:r w:rsidRPr="00D13D26">
        <w:rPr>
          <w:rFonts w:ascii="Times New Roman" w:hAnsi="Times New Roman"/>
          <w:sz w:val="24"/>
          <w:szCs w:val="24"/>
        </w:rPr>
        <w:t>(1967</w:t>
      </w:r>
      <w:r>
        <w:rPr>
          <w:rFonts w:ascii="Times New Roman" w:hAnsi="Times New Roman"/>
          <w:sz w:val="24"/>
          <w:szCs w:val="24"/>
        </w:rPr>
        <w:t>) p.</w:t>
      </w:r>
      <w:r w:rsidRPr="00D13D26">
        <w:rPr>
          <w:rFonts w:ascii="Times New Roman" w:hAnsi="Times New Roman"/>
          <w:sz w:val="24"/>
          <w:szCs w:val="24"/>
        </w:rPr>
        <w:t>769</w:t>
      </w:r>
      <w:r>
        <w:rPr>
          <w:rFonts w:ascii="Times New Roman" w:hAnsi="Times New Roman"/>
          <w:sz w:val="24"/>
          <w:szCs w:val="24"/>
        </w:rPr>
        <w:t>.</w:t>
      </w:r>
    </w:p>
    <w:p w14:paraId="7B41D640" w14:textId="77777777" w:rsidR="00174C5A" w:rsidRDefault="00174C5A" w:rsidP="00174C5A">
      <w:pPr>
        <w:autoSpaceDE w:val="0"/>
        <w:autoSpaceDN w:val="0"/>
        <w:adjustRightInd w:val="0"/>
        <w:spacing w:after="0" w:line="240" w:lineRule="auto"/>
        <w:ind w:left="360" w:hanging="360"/>
        <w:rPr>
          <w:rFonts w:ascii="Times New Roman" w:hAnsi="Times New Roman"/>
          <w:sz w:val="24"/>
          <w:szCs w:val="24"/>
        </w:rPr>
      </w:pPr>
      <w:r>
        <w:rPr>
          <w:rFonts w:ascii="Times New Roman" w:eastAsia="Times New Roman" w:hAnsi="Times New Roman"/>
          <w:color w:val="111111"/>
          <w:sz w:val="24"/>
          <w:szCs w:val="24"/>
          <w:lang w:eastAsia="en-US"/>
        </w:rPr>
        <w:lastRenderedPageBreak/>
        <w:t xml:space="preserve">[34] </w:t>
      </w:r>
      <w:r>
        <w:rPr>
          <w:rFonts w:ascii="Times New Roman" w:hAnsi="Times New Roman"/>
          <w:sz w:val="24"/>
          <w:szCs w:val="24"/>
        </w:rPr>
        <w:t>T. Tung, Ching-Hua Su, Pok</w:t>
      </w:r>
      <w:r w:rsidRPr="00D13D26">
        <w:rPr>
          <w:rFonts w:ascii="Times New Roman" w:hAnsi="Times New Roman"/>
          <w:sz w:val="24"/>
          <w:szCs w:val="24"/>
        </w:rPr>
        <w:t>-K</w:t>
      </w:r>
      <w:r>
        <w:rPr>
          <w:rFonts w:ascii="Times New Roman" w:hAnsi="Times New Roman"/>
          <w:sz w:val="24"/>
          <w:szCs w:val="24"/>
        </w:rPr>
        <w:t>ai</w:t>
      </w:r>
      <w:r w:rsidRPr="00D13D26">
        <w:rPr>
          <w:rFonts w:ascii="Times New Roman" w:hAnsi="Times New Roman"/>
          <w:sz w:val="24"/>
          <w:szCs w:val="24"/>
        </w:rPr>
        <w:t xml:space="preserve"> Liao, and R.</w:t>
      </w:r>
      <w:r>
        <w:rPr>
          <w:rFonts w:ascii="Times New Roman" w:hAnsi="Times New Roman"/>
          <w:sz w:val="24"/>
          <w:szCs w:val="24"/>
        </w:rPr>
        <w:t xml:space="preserve"> F</w:t>
      </w:r>
      <w:r w:rsidRPr="00D13D26">
        <w:rPr>
          <w:rFonts w:ascii="Times New Roman" w:hAnsi="Times New Roman"/>
          <w:sz w:val="24"/>
          <w:szCs w:val="24"/>
        </w:rPr>
        <w:t xml:space="preserve"> Brebrick,</w:t>
      </w:r>
      <w:r>
        <w:rPr>
          <w:rFonts w:ascii="Times New Roman" w:hAnsi="Times New Roman"/>
          <w:sz w:val="24"/>
          <w:szCs w:val="24"/>
        </w:rPr>
        <w:t xml:space="preserve"> </w:t>
      </w:r>
      <w:r w:rsidRPr="00C56C10">
        <w:rPr>
          <w:rFonts w:ascii="Times New Roman" w:hAnsi="Times New Roman"/>
          <w:iCs/>
          <w:sz w:val="24"/>
          <w:szCs w:val="24"/>
        </w:rPr>
        <w:t>J. Vac. Sci. Technol</w:t>
      </w:r>
      <w:r w:rsidRPr="00723BD4">
        <w:rPr>
          <w:rFonts w:ascii="Times New Roman" w:hAnsi="Times New Roman"/>
          <w:sz w:val="24"/>
          <w:szCs w:val="24"/>
        </w:rPr>
        <w:t>.</w:t>
      </w:r>
      <w:r>
        <w:rPr>
          <w:rFonts w:ascii="Times New Roman" w:hAnsi="Times New Roman"/>
          <w:sz w:val="24"/>
          <w:szCs w:val="24"/>
        </w:rPr>
        <w:t xml:space="preserve"> 21 </w:t>
      </w:r>
      <w:r w:rsidRPr="00D13D26">
        <w:rPr>
          <w:rFonts w:ascii="Times New Roman" w:hAnsi="Times New Roman"/>
          <w:sz w:val="24"/>
          <w:szCs w:val="24"/>
        </w:rPr>
        <w:t>(1982)</w:t>
      </w:r>
      <w:r>
        <w:rPr>
          <w:rFonts w:ascii="Times New Roman" w:hAnsi="Times New Roman"/>
          <w:sz w:val="24"/>
          <w:szCs w:val="24"/>
        </w:rPr>
        <w:t xml:space="preserve"> 117.</w:t>
      </w:r>
    </w:p>
    <w:p w14:paraId="27C53E01" w14:textId="77777777" w:rsidR="00174C5A" w:rsidRDefault="00174C5A" w:rsidP="00174C5A">
      <w:pPr>
        <w:autoSpaceDE w:val="0"/>
        <w:autoSpaceDN w:val="0"/>
        <w:adjustRightInd w:val="0"/>
        <w:spacing w:after="0" w:line="240" w:lineRule="auto"/>
        <w:ind w:left="360" w:hanging="360"/>
        <w:rPr>
          <w:rFonts w:ascii="Times New Roman" w:hAnsi="Times New Roman"/>
          <w:iCs/>
          <w:color w:val="000000" w:themeColor="text1"/>
          <w:sz w:val="24"/>
          <w:szCs w:val="24"/>
        </w:rPr>
      </w:pPr>
      <w:r>
        <w:rPr>
          <w:rFonts w:ascii="Times New Roman" w:hAnsi="Times New Roman"/>
          <w:color w:val="000000" w:themeColor="text1"/>
          <w:sz w:val="24"/>
          <w:szCs w:val="24"/>
        </w:rPr>
        <w:t xml:space="preserve">[35] </w:t>
      </w:r>
      <w:r w:rsidRPr="004F1DB3">
        <w:rPr>
          <w:rFonts w:ascii="Times New Roman" w:hAnsi="Times New Roman"/>
          <w:color w:val="000000" w:themeColor="text1"/>
          <w:sz w:val="24"/>
          <w:szCs w:val="24"/>
        </w:rPr>
        <w:t>C</w:t>
      </w:r>
      <w:r>
        <w:rPr>
          <w:rFonts w:ascii="Times New Roman" w:hAnsi="Times New Roman"/>
          <w:color w:val="000000" w:themeColor="text1"/>
          <w:sz w:val="24"/>
          <w:szCs w:val="24"/>
        </w:rPr>
        <w:t>hing</w:t>
      </w:r>
      <w:r w:rsidRPr="004F1DB3">
        <w:rPr>
          <w:rFonts w:ascii="Times New Roman" w:hAnsi="Times New Roman"/>
          <w:color w:val="000000" w:themeColor="text1"/>
          <w:sz w:val="24"/>
          <w:szCs w:val="24"/>
        </w:rPr>
        <w:t>-H</w:t>
      </w:r>
      <w:r>
        <w:rPr>
          <w:rFonts w:ascii="Times New Roman" w:hAnsi="Times New Roman"/>
          <w:color w:val="000000" w:themeColor="text1"/>
          <w:sz w:val="24"/>
          <w:szCs w:val="24"/>
        </w:rPr>
        <w:t>ua</w:t>
      </w:r>
      <w:r w:rsidRPr="004F1DB3">
        <w:rPr>
          <w:rFonts w:ascii="Times New Roman" w:hAnsi="Times New Roman"/>
          <w:color w:val="000000" w:themeColor="text1"/>
          <w:sz w:val="24"/>
          <w:szCs w:val="24"/>
        </w:rPr>
        <w:t xml:space="preserve"> Su,</w:t>
      </w:r>
      <w:r>
        <w:rPr>
          <w:rFonts w:ascii="Times New Roman" w:hAnsi="Times New Roman"/>
          <w:color w:val="000000" w:themeColor="text1"/>
          <w:sz w:val="24"/>
          <w:szCs w:val="24"/>
        </w:rPr>
        <w:t xml:space="preserve"> Pok-Kai Liao, and R. </w:t>
      </w:r>
      <w:r w:rsidRPr="004F1DB3">
        <w:rPr>
          <w:rFonts w:ascii="Times New Roman" w:hAnsi="Times New Roman"/>
          <w:color w:val="000000" w:themeColor="text1"/>
          <w:sz w:val="24"/>
          <w:szCs w:val="24"/>
        </w:rPr>
        <w:t xml:space="preserve">F. Brebrick, </w:t>
      </w:r>
      <w:r w:rsidRPr="00FB4D21">
        <w:rPr>
          <w:rFonts w:ascii="Times New Roman" w:hAnsi="Times New Roman"/>
          <w:color w:val="000000" w:themeColor="text1"/>
          <w:sz w:val="24"/>
          <w:szCs w:val="24"/>
        </w:rPr>
        <w:t>J. Electrochem. Soc</w:t>
      </w:r>
      <w:r w:rsidRPr="004F1DB3">
        <w:rPr>
          <w:rFonts w:ascii="Times New Roman" w:hAnsi="Times New Roman"/>
          <w:i/>
          <w:iCs/>
          <w:color w:val="000000" w:themeColor="text1"/>
          <w:sz w:val="24"/>
          <w:szCs w:val="24"/>
        </w:rPr>
        <w:t>.,</w:t>
      </w:r>
      <w:r>
        <w:rPr>
          <w:rFonts w:ascii="Times New Roman" w:hAnsi="Times New Roman"/>
          <w:iCs/>
          <w:color w:val="000000" w:themeColor="text1"/>
          <w:sz w:val="24"/>
          <w:szCs w:val="24"/>
        </w:rPr>
        <w:t xml:space="preserve">132 (1985) 942. </w:t>
      </w:r>
    </w:p>
    <w:p w14:paraId="54E8745E" w14:textId="77777777" w:rsidR="00174C5A" w:rsidRDefault="00174C5A" w:rsidP="00174C5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iCs/>
          <w:color w:val="000000" w:themeColor="text1"/>
          <w:sz w:val="24"/>
          <w:szCs w:val="24"/>
        </w:rPr>
        <w:t>[36</w:t>
      </w:r>
      <w:r w:rsidRPr="000B4132">
        <w:rPr>
          <w:rFonts w:ascii="Times New Roman" w:hAnsi="Times New Roman"/>
          <w:iCs/>
          <w:color w:val="000000" w:themeColor="text1"/>
          <w:sz w:val="24"/>
          <w:szCs w:val="24"/>
        </w:rPr>
        <w:t xml:space="preserve">] </w:t>
      </w:r>
      <w:r w:rsidRPr="000B4132">
        <w:rPr>
          <w:rFonts w:ascii="Times New Roman" w:hAnsi="Times New Roman"/>
          <w:sz w:val="24"/>
          <w:szCs w:val="24"/>
        </w:rPr>
        <w:t>K. L. Lawley, Texas Instruments Technical Report, 10 Feb. 1980, Contract MDA903-79-C-1099</w:t>
      </w:r>
    </w:p>
    <w:p w14:paraId="74C52957" w14:textId="77777777" w:rsidR="00174C5A" w:rsidRPr="000B4132" w:rsidRDefault="00174C5A" w:rsidP="00174C5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[37] </w:t>
      </w:r>
      <w:r w:rsidRPr="000B4132">
        <w:rPr>
          <w:rFonts w:ascii="Times New Roman" w:hAnsi="Times New Roman"/>
          <w:sz w:val="24"/>
          <w:szCs w:val="24"/>
        </w:rPr>
        <w:t>F. R. Szofran and S.</w:t>
      </w:r>
      <w:r>
        <w:rPr>
          <w:rFonts w:ascii="Times New Roman" w:hAnsi="Times New Roman"/>
          <w:sz w:val="24"/>
          <w:szCs w:val="24"/>
        </w:rPr>
        <w:t xml:space="preserve"> </w:t>
      </w:r>
      <w:r w:rsidRPr="000B4132">
        <w:rPr>
          <w:rFonts w:ascii="Times New Roman" w:hAnsi="Times New Roman"/>
          <w:sz w:val="24"/>
          <w:szCs w:val="24"/>
        </w:rPr>
        <w:t xml:space="preserve">L. Lehoczky, </w:t>
      </w:r>
      <w:r w:rsidRPr="00FB4D21">
        <w:rPr>
          <w:rFonts w:ascii="Times New Roman" w:hAnsi="Times New Roman"/>
          <w:sz w:val="24"/>
          <w:szCs w:val="24"/>
        </w:rPr>
        <w:t>J. Electron. Mater</w:t>
      </w:r>
      <w:r w:rsidRPr="000B4132">
        <w:rPr>
          <w:rFonts w:ascii="Times New Roman" w:hAnsi="Times New Roman"/>
          <w:i/>
          <w:iCs/>
          <w:sz w:val="24"/>
          <w:szCs w:val="24"/>
        </w:rPr>
        <w:t xml:space="preserve">, </w:t>
      </w:r>
      <w:r w:rsidRPr="000B4132">
        <w:rPr>
          <w:rFonts w:ascii="Times New Roman" w:hAnsi="Times New Roman"/>
          <w:iCs/>
          <w:sz w:val="24"/>
          <w:szCs w:val="24"/>
        </w:rPr>
        <w:t>12 (1983) 713</w:t>
      </w:r>
      <w:r>
        <w:rPr>
          <w:rFonts w:ascii="Times New Roman" w:hAnsi="Times New Roman"/>
          <w:iCs/>
          <w:sz w:val="24"/>
          <w:szCs w:val="24"/>
        </w:rPr>
        <w:t>.</w:t>
      </w:r>
    </w:p>
    <w:p w14:paraId="4ACFDDB9" w14:textId="77777777" w:rsidR="00174C5A" w:rsidRDefault="00174C5A" w:rsidP="00174C5A">
      <w:pPr>
        <w:autoSpaceDE w:val="0"/>
        <w:autoSpaceDN w:val="0"/>
        <w:adjustRightInd w:val="0"/>
        <w:spacing w:after="0" w:line="240" w:lineRule="auto"/>
        <w:ind w:left="360" w:hanging="360"/>
        <w:rPr>
          <w:rFonts w:ascii="Times New Roman" w:hAnsi="Times New Roman"/>
          <w:iCs/>
          <w:sz w:val="24"/>
          <w:szCs w:val="24"/>
        </w:rPr>
      </w:pPr>
      <w:r w:rsidRPr="00EF093A">
        <w:rPr>
          <w:rFonts w:ascii="Times New Roman" w:hAnsi="Times New Roman"/>
          <w:color w:val="000000" w:themeColor="text1"/>
          <w:sz w:val="24"/>
          <w:szCs w:val="24"/>
        </w:rPr>
        <w:t xml:space="preserve">[38] </w:t>
      </w:r>
      <w:r w:rsidRPr="00EF093A">
        <w:rPr>
          <w:rFonts w:ascii="Times New Roman" w:hAnsi="Times New Roman"/>
          <w:iCs/>
          <w:sz w:val="24"/>
          <w:szCs w:val="24"/>
        </w:rPr>
        <w:t xml:space="preserve">R. A. </w:t>
      </w:r>
      <w:r w:rsidRPr="00EF093A">
        <w:rPr>
          <w:rFonts w:ascii="Times New Roman" w:hAnsi="Times New Roman"/>
          <w:sz w:val="24"/>
          <w:szCs w:val="24"/>
        </w:rPr>
        <w:t xml:space="preserve">Reynolds, D. G. Stroud and D. A. Stevenson, </w:t>
      </w:r>
      <w:r w:rsidRPr="00FB4D21">
        <w:rPr>
          <w:rFonts w:ascii="Times New Roman" w:hAnsi="Times New Roman"/>
          <w:sz w:val="24"/>
          <w:szCs w:val="24"/>
        </w:rPr>
        <w:t>J. Electrochem.Soc</w:t>
      </w:r>
      <w:r>
        <w:rPr>
          <w:rFonts w:ascii="Times New Roman" w:hAnsi="Times New Roman"/>
          <w:i/>
          <w:iCs/>
          <w:sz w:val="24"/>
          <w:szCs w:val="24"/>
        </w:rPr>
        <w:t>.</w:t>
      </w:r>
      <w:r w:rsidRPr="00EF093A">
        <w:rPr>
          <w:rFonts w:ascii="Times New Roman" w:hAnsi="Times New Roman"/>
          <w:i/>
          <w:iCs/>
          <w:sz w:val="24"/>
          <w:szCs w:val="24"/>
        </w:rPr>
        <w:t xml:space="preserve"> </w:t>
      </w:r>
      <w:r w:rsidRPr="00EF093A">
        <w:rPr>
          <w:rFonts w:ascii="Times New Roman" w:hAnsi="Times New Roman"/>
          <w:iCs/>
          <w:sz w:val="24"/>
          <w:szCs w:val="24"/>
        </w:rPr>
        <w:t>114 (1967) 1281</w:t>
      </w:r>
      <w:r>
        <w:rPr>
          <w:rFonts w:ascii="Times New Roman" w:hAnsi="Times New Roman"/>
          <w:iCs/>
          <w:sz w:val="24"/>
          <w:szCs w:val="24"/>
        </w:rPr>
        <w:t>.</w:t>
      </w:r>
    </w:p>
    <w:p w14:paraId="2379EA6F" w14:textId="77777777" w:rsidR="00174C5A" w:rsidRPr="00BE7998" w:rsidRDefault="00174C5A" w:rsidP="00174C5A">
      <w:pPr>
        <w:autoSpaceDE w:val="0"/>
        <w:autoSpaceDN w:val="0"/>
        <w:adjustRightInd w:val="0"/>
        <w:spacing w:after="0" w:line="240" w:lineRule="auto"/>
        <w:ind w:left="360" w:hanging="360"/>
        <w:rPr>
          <w:rFonts w:ascii="Times New Roman" w:hAnsi="Times New Roman"/>
          <w:color w:val="000000" w:themeColor="text1"/>
          <w:sz w:val="24"/>
          <w:szCs w:val="24"/>
        </w:rPr>
      </w:pPr>
      <w:r w:rsidRPr="00BE7998">
        <w:rPr>
          <w:rFonts w:ascii="Times New Roman" w:hAnsi="Times New Roman"/>
          <w:color w:val="000000" w:themeColor="text1"/>
          <w:sz w:val="24"/>
          <w:szCs w:val="24"/>
        </w:rPr>
        <w:t xml:space="preserve">[39] </w:t>
      </w:r>
      <w:r w:rsidRPr="00BE7998">
        <w:rPr>
          <w:rFonts w:ascii="Times New Roman" w:hAnsi="Times New Roman"/>
          <w:sz w:val="24"/>
          <w:szCs w:val="24"/>
        </w:rPr>
        <w:t xml:space="preserve">R. F. Brebrick, J. </w:t>
      </w:r>
      <w:r w:rsidRPr="00FB4D21">
        <w:rPr>
          <w:rFonts w:ascii="Times New Roman" w:hAnsi="Times New Roman"/>
          <w:sz w:val="24"/>
          <w:szCs w:val="24"/>
        </w:rPr>
        <w:t>Electrochem. Soc</w:t>
      </w:r>
      <w:r>
        <w:rPr>
          <w:rFonts w:ascii="Times New Roman" w:hAnsi="Times New Roman"/>
          <w:i/>
          <w:iCs/>
          <w:sz w:val="24"/>
          <w:szCs w:val="24"/>
        </w:rPr>
        <w:t>.</w:t>
      </w:r>
      <w:r w:rsidRPr="00BE7998">
        <w:rPr>
          <w:rFonts w:ascii="Times New Roman" w:hAnsi="Times New Roman"/>
          <w:i/>
          <w:iCs/>
          <w:sz w:val="24"/>
          <w:szCs w:val="24"/>
        </w:rPr>
        <w:t xml:space="preserve"> </w:t>
      </w:r>
      <w:r w:rsidRPr="00BE7998">
        <w:rPr>
          <w:rFonts w:ascii="Times New Roman" w:hAnsi="Times New Roman"/>
          <w:iCs/>
          <w:sz w:val="24"/>
          <w:szCs w:val="24"/>
        </w:rPr>
        <w:t>116 (196</w:t>
      </w:r>
      <w:r>
        <w:rPr>
          <w:rFonts w:ascii="Times New Roman" w:hAnsi="Times New Roman"/>
          <w:iCs/>
          <w:sz w:val="24"/>
          <w:szCs w:val="24"/>
        </w:rPr>
        <w:t>9)</w:t>
      </w:r>
      <w:r w:rsidRPr="00BE7998">
        <w:rPr>
          <w:rFonts w:ascii="Times New Roman" w:hAnsi="Times New Roman"/>
          <w:iCs/>
          <w:sz w:val="24"/>
          <w:szCs w:val="24"/>
        </w:rPr>
        <w:t xml:space="preserve"> </w:t>
      </w:r>
      <w:r w:rsidRPr="00BE7998">
        <w:rPr>
          <w:rFonts w:ascii="Times New Roman" w:hAnsi="Times New Roman"/>
          <w:sz w:val="24"/>
          <w:szCs w:val="24"/>
        </w:rPr>
        <w:t>1274</w:t>
      </w:r>
      <w:r>
        <w:rPr>
          <w:rFonts w:ascii="Times New Roman" w:hAnsi="Times New Roman"/>
          <w:sz w:val="24"/>
          <w:szCs w:val="24"/>
        </w:rPr>
        <w:t>.</w:t>
      </w:r>
    </w:p>
    <w:p w14:paraId="17237134" w14:textId="77777777" w:rsidR="00174C5A" w:rsidRPr="00BE7998" w:rsidRDefault="00174C5A" w:rsidP="00174C5A">
      <w:pPr>
        <w:autoSpaceDE w:val="0"/>
        <w:autoSpaceDN w:val="0"/>
        <w:adjustRightInd w:val="0"/>
        <w:spacing w:after="0" w:line="240" w:lineRule="auto"/>
        <w:ind w:left="360" w:hanging="360"/>
        <w:rPr>
          <w:rFonts w:ascii="Times New Roman" w:hAnsi="Times New Roman"/>
          <w:color w:val="000000" w:themeColor="text1"/>
          <w:sz w:val="24"/>
          <w:szCs w:val="24"/>
        </w:rPr>
      </w:pPr>
      <w:r>
        <w:rPr>
          <w:rFonts w:ascii="Times New Roman" w:hAnsi="Times New Roman"/>
          <w:color w:val="000000" w:themeColor="text1"/>
          <w:sz w:val="24"/>
          <w:szCs w:val="24"/>
        </w:rPr>
        <w:t xml:space="preserve">[40] </w:t>
      </w:r>
      <w:r w:rsidRPr="00802B0D">
        <w:rPr>
          <w:rFonts w:ascii="Times New Roman" w:hAnsi="Times New Roman"/>
          <w:color w:val="000000" w:themeColor="text1"/>
          <w:sz w:val="24"/>
          <w:szCs w:val="24"/>
        </w:rPr>
        <w:t>A</w:t>
      </w:r>
      <w:r w:rsidRPr="00BE7998">
        <w:rPr>
          <w:rFonts w:ascii="Times New Roman" w:hAnsi="Times New Roman"/>
          <w:color w:val="000000" w:themeColor="text1"/>
          <w:sz w:val="24"/>
          <w:szCs w:val="24"/>
        </w:rPr>
        <w:t xml:space="preserve">. S. Jordan, </w:t>
      </w:r>
      <w:r w:rsidRPr="00FB4D21">
        <w:rPr>
          <w:rFonts w:ascii="Times New Roman" w:hAnsi="Times New Roman"/>
          <w:color w:val="000000" w:themeColor="text1"/>
          <w:sz w:val="24"/>
          <w:szCs w:val="24"/>
        </w:rPr>
        <w:t>Metall. Trans</w:t>
      </w:r>
      <w:r>
        <w:rPr>
          <w:rFonts w:ascii="Times New Roman" w:hAnsi="Times New Roman"/>
          <w:i/>
          <w:iCs/>
          <w:color w:val="000000" w:themeColor="text1"/>
          <w:sz w:val="24"/>
          <w:szCs w:val="24"/>
        </w:rPr>
        <w:t>.</w:t>
      </w:r>
      <w:r w:rsidRPr="00BE7998">
        <w:rPr>
          <w:rFonts w:ascii="Times New Roman" w:hAnsi="Times New Roman"/>
          <w:i/>
          <w:iCs/>
          <w:color w:val="000000" w:themeColor="text1"/>
          <w:sz w:val="24"/>
          <w:szCs w:val="24"/>
        </w:rPr>
        <w:t xml:space="preserve"> </w:t>
      </w:r>
      <w:r w:rsidRPr="00BE7998">
        <w:rPr>
          <w:rFonts w:ascii="Times New Roman" w:hAnsi="Times New Roman"/>
          <w:color w:val="000000" w:themeColor="text1"/>
          <w:sz w:val="24"/>
          <w:szCs w:val="24"/>
        </w:rPr>
        <w:t>1</w:t>
      </w:r>
      <w:r>
        <w:rPr>
          <w:rFonts w:ascii="Times New Roman" w:hAnsi="Times New Roman"/>
          <w:color w:val="000000" w:themeColor="text1"/>
          <w:sz w:val="24"/>
          <w:szCs w:val="24"/>
        </w:rPr>
        <w:t xml:space="preserve"> (1970) 239.</w:t>
      </w:r>
    </w:p>
    <w:p w14:paraId="45BA994E" w14:textId="77777777" w:rsidR="00174C5A" w:rsidRPr="00153943" w:rsidRDefault="00174C5A" w:rsidP="00174C5A">
      <w:pPr>
        <w:autoSpaceDE w:val="0"/>
        <w:autoSpaceDN w:val="0"/>
        <w:adjustRightInd w:val="0"/>
        <w:spacing w:after="0" w:line="240" w:lineRule="auto"/>
        <w:ind w:left="360" w:hanging="360"/>
        <w:rPr>
          <w:rFonts w:ascii="Times New Roman" w:hAnsi="Times New Roman"/>
          <w:color w:val="000000" w:themeColor="text1"/>
          <w:sz w:val="24"/>
          <w:szCs w:val="24"/>
        </w:rPr>
      </w:pPr>
      <w:r>
        <w:rPr>
          <w:rFonts w:ascii="Times New Roman" w:hAnsi="Times New Roman"/>
          <w:color w:val="000000" w:themeColor="text1"/>
          <w:sz w:val="24"/>
          <w:szCs w:val="24"/>
        </w:rPr>
        <w:t xml:space="preserve">[41] </w:t>
      </w:r>
      <w:r w:rsidRPr="00153943">
        <w:rPr>
          <w:rFonts w:ascii="Times New Roman" w:hAnsi="Times New Roman"/>
          <w:color w:val="000000" w:themeColor="text1"/>
          <w:sz w:val="24"/>
          <w:szCs w:val="24"/>
        </w:rPr>
        <w:t xml:space="preserve">R. C. Sharma and Y. A. </w:t>
      </w:r>
      <w:r w:rsidRPr="00153943">
        <w:rPr>
          <w:rFonts w:ascii="Times New Roman" w:hAnsi="Times New Roman"/>
          <w:iCs/>
          <w:color w:val="000000" w:themeColor="text1"/>
          <w:sz w:val="24"/>
          <w:szCs w:val="24"/>
        </w:rPr>
        <w:t xml:space="preserve">Chang, </w:t>
      </w:r>
      <w:r w:rsidRPr="00FB4D21">
        <w:rPr>
          <w:rFonts w:ascii="Times New Roman" w:hAnsi="Times New Roman"/>
          <w:color w:val="000000" w:themeColor="text1"/>
          <w:sz w:val="24"/>
          <w:szCs w:val="24"/>
        </w:rPr>
        <w:t>Bull. Alloy Phase Diagrams</w:t>
      </w:r>
      <w:r w:rsidRPr="00153943">
        <w:rPr>
          <w:rFonts w:ascii="Times New Roman" w:hAnsi="Times New Roman"/>
          <w:iCs/>
          <w:color w:val="000000" w:themeColor="text1"/>
          <w:sz w:val="24"/>
          <w:szCs w:val="24"/>
        </w:rPr>
        <w:t xml:space="preserve"> </w:t>
      </w:r>
      <w:r w:rsidRPr="00153943">
        <w:rPr>
          <w:rFonts w:ascii="Times New Roman" w:hAnsi="Times New Roman"/>
          <w:color w:val="000000" w:themeColor="text1"/>
          <w:sz w:val="24"/>
          <w:szCs w:val="24"/>
        </w:rPr>
        <w:t>8 (1987) 14</w:t>
      </w:r>
      <w:r>
        <w:rPr>
          <w:rFonts w:ascii="Times New Roman" w:hAnsi="Times New Roman"/>
          <w:color w:val="000000" w:themeColor="text1"/>
          <w:sz w:val="24"/>
          <w:szCs w:val="24"/>
        </w:rPr>
        <w:t>.</w:t>
      </w:r>
    </w:p>
    <w:p w14:paraId="22980EC5" w14:textId="77777777" w:rsidR="00174C5A" w:rsidRDefault="00174C5A" w:rsidP="00174C5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[42] </w:t>
      </w:r>
      <w:r w:rsidRPr="00087D10">
        <w:rPr>
          <w:rFonts w:ascii="Times New Roman" w:hAnsi="Times New Roman"/>
          <w:sz w:val="24"/>
          <w:szCs w:val="24"/>
        </w:rPr>
        <w:t xml:space="preserve">C. Wooley and B. Ray, </w:t>
      </w:r>
      <w:r w:rsidRPr="00FB4D21">
        <w:rPr>
          <w:rFonts w:ascii="Times New Roman" w:hAnsi="Times New Roman"/>
          <w:iCs/>
          <w:sz w:val="24"/>
          <w:szCs w:val="24"/>
        </w:rPr>
        <w:t>J. Phys. Chem. Solids</w:t>
      </w:r>
      <w:r>
        <w:rPr>
          <w:rFonts w:ascii="Times New Roman" w:hAnsi="Times New Roman"/>
          <w:sz w:val="24"/>
          <w:szCs w:val="24"/>
        </w:rPr>
        <w:t xml:space="preserve"> 13 (1960) 151.</w:t>
      </w:r>
    </w:p>
    <w:p w14:paraId="3E7B4F58" w14:textId="77777777" w:rsidR="00174C5A" w:rsidRDefault="00174C5A" w:rsidP="00174C5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[43] </w:t>
      </w:r>
      <w:r w:rsidRPr="00016C9C">
        <w:rPr>
          <w:rFonts w:ascii="Times New Roman" w:hAnsi="Times New Roman"/>
          <w:sz w:val="24"/>
          <w:szCs w:val="24"/>
        </w:rPr>
        <w:t xml:space="preserve">E. Cruceanu, D. Niculescu, N. Nistor, and A. Aldea, </w:t>
      </w:r>
      <w:r w:rsidRPr="00D704D0">
        <w:rPr>
          <w:rFonts w:ascii="Times New Roman" w:hAnsi="Times New Roman"/>
          <w:sz w:val="24"/>
          <w:szCs w:val="24"/>
        </w:rPr>
        <w:t>Rev. Roum Phys</w:t>
      </w:r>
      <w:r w:rsidRPr="00016C9C">
        <w:rPr>
          <w:rFonts w:ascii="Times New Roman" w:hAnsi="Times New Roman"/>
          <w:i/>
          <w:iCs/>
          <w:sz w:val="24"/>
          <w:szCs w:val="24"/>
        </w:rPr>
        <w:t xml:space="preserve">, </w:t>
      </w:r>
      <w:r w:rsidRPr="00016C9C">
        <w:rPr>
          <w:rFonts w:ascii="Times New Roman" w:hAnsi="Times New Roman"/>
          <w:iCs/>
          <w:sz w:val="24"/>
          <w:szCs w:val="24"/>
        </w:rPr>
        <w:t>9</w:t>
      </w:r>
      <w:r>
        <w:rPr>
          <w:rFonts w:ascii="Times New Roman" w:hAnsi="Times New Roman"/>
          <w:iCs/>
          <w:sz w:val="24"/>
          <w:szCs w:val="24"/>
        </w:rPr>
        <w:t xml:space="preserve"> (1964) </w:t>
      </w:r>
      <w:r>
        <w:rPr>
          <w:rFonts w:ascii="Times New Roman" w:hAnsi="Times New Roman"/>
          <w:sz w:val="24"/>
          <w:szCs w:val="24"/>
        </w:rPr>
        <w:t>499.</w:t>
      </w:r>
    </w:p>
    <w:p w14:paraId="1B9FAA27" w14:textId="77777777" w:rsidR="00174C5A" w:rsidRDefault="00174C5A" w:rsidP="00174C5A">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[44] </w:t>
      </w:r>
      <w:r w:rsidRPr="002767AB">
        <w:rPr>
          <w:rFonts w:ascii="Times New Roman" w:hAnsi="Times New Roman"/>
          <w:sz w:val="24"/>
          <w:szCs w:val="24"/>
        </w:rPr>
        <w:t xml:space="preserve">K.-T. Chen, Y.-G. Sha, and R.F. Brebdck </w:t>
      </w:r>
      <w:r w:rsidRPr="00D704D0">
        <w:rPr>
          <w:rFonts w:ascii="Times New Roman" w:hAnsi="Times New Roman"/>
          <w:sz w:val="24"/>
          <w:szCs w:val="24"/>
        </w:rPr>
        <w:t>J. Vac. Sci. Technol. A</w:t>
      </w:r>
      <w:r>
        <w:rPr>
          <w:rFonts w:ascii="Times New Roman" w:hAnsi="Times New Roman"/>
          <w:i/>
          <w:iCs/>
          <w:sz w:val="24"/>
          <w:szCs w:val="24"/>
        </w:rPr>
        <w:t xml:space="preserve"> </w:t>
      </w:r>
      <w:r>
        <w:rPr>
          <w:rFonts w:ascii="Times New Roman" w:hAnsi="Times New Roman"/>
          <w:sz w:val="24"/>
          <w:szCs w:val="24"/>
        </w:rPr>
        <w:t>8</w:t>
      </w:r>
      <w:r w:rsidRPr="002767AB">
        <w:rPr>
          <w:rFonts w:ascii="Times New Roman" w:hAnsi="Times New Roman"/>
          <w:sz w:val="24"/>
          <w:szCs w:val="24"/>
        </w:rPr>
        <w:t xml:space="preserve"> </w:t>
      </w:r>
      <w:r>
        <w:rPr>
          <w:rFonts w:ascii="Times New Roman" w:hAnsi="Times New Roman"/>
          <w:sz w:val="24"/>
          <w:szCs w:val="24"/>
        </w:rPr>
        <w:t>(1990) 1086.</w:t>
      </w:r>
    </w:p>
    <w:p w14:paraId="71F01463" w14:textId="77777777" w:rsidR="00BE3295" w:rsidRDefault="00174C5A" w:rsidP="00BE3295">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[45] </w:t>
      </w:r>
      <w:r w:rsidRPr="0041708B">
        <w:rPr>
          <w:rFonts w:ascii="Times New Roman" w:hAnsi="Times New Roman"/>
          <w:sz w:val="24"/>
          <w:szCs w:val="24"/>
        </w:rPr>
        <w:t>T.-C. Yu and R. F. Bre</w:t>
      </w:r>
      <w:r>
        <w:rPr>
          <w:rFonts w:ascii="Times New Roman" w:hAnsi="Times New Roman"/>
          <w:sz w:val="24"/>
          <w:szCs w:val="24"/>
        </w:rPr>
        <w:t>brick</w:t>
      </w:r>
      <w:r w:rsidR="00BE3295" w:rsidRPr="0041708B">
        <w:rPr>
          <w:rFonts w:ascii="Times New Roman" w:hAnsi="Times New Roman"/>
          <w:sz w:val="24"/>
          <w:szCs w:val="24"/>
        </w:rPr>
        <w:t xml:space="preserve">, </w:t>
      </w:r>
      <w:r w:rsidR="00BE3295" w:rsidRPr="00D704D0">
        <w:rPr>
          <w:rFonts w:ascii="Times New Roman" w:hAnsi="Times New Roman"/>
          <w:iCs/>
          <w:sz w:val="24"/>
          <w:szCs w:val="24"/>
        </w:rPr>
        <w:t>J. Phase Equilib</w:t>
      </w:r>
      <w:r w:rsidR="00BE3295">
        <w:rPr>
          <w:rFonts w:ascii="Times New Roman" w:hAnsi="Times New Roman"/>
          <w:sz w:val="24"/>
          <w:szCs w:val="24"/>
        </w:rPr>
        <w:t>. 14 (1993) 271.</w:t>
      </w:r>
    </w:p>
    <w:p w14:paraId="18485935" w14:textId="224B0916" w:rsidR="00174C5A" w:rsidRDefault="00174C5A" w:rsidP="00174C5A">
      <w:pPr>
        <w:spacing w:after="0" w:line="240" w:lineRule="auto"/>
        <w:rPr>
          <w:rFonts w:ascii="Times New Roman" w:hAnsi="Times New Roman"/>
          <w:sz w:val="24"/>
          <w:szCs w:val="24"/>
        </w:rPr>
      </w:pPr>
    </w:p>
    <w:p w14:paraId="4725B5EA" w14:textId="77777777" w:rsidR="001B3BD0" w:rsidRDefault="001B3BD0" w:rsidP="00BC1797">
      <w:pPr>
        <w:spacing w:after="0" w:line="240" w:lineRule="auto"/>
        <w:rPr>
          <w:rFonts w:ascii="Times New Roman" w:hAnsi="Times New Roman"/>
          <w:b/>
          <w:sz w:val="24"/>
          <w:szCs w:val="24"/>
        </w:rPr>
      </w:pPr>
    </w:p>
    <w:p w14:paraId="57A16916" w14:textId="77777777" w:rsidR="001B3BD0" w:rsidRDefault="001B3BD0" w:rsidP="00BC1797">
      <w:pPr>
        <w:spacing w:after="0" w:line="240" w:lineRule="auto"/>
        <w:rPr>
          <w:rFonts w:ascii="Times New Roman" w:hAnsi="Times New Roman"/>
          <w:b/>
          <w:sz w:val="24"/>
          <w:szCs w:val="24"/>
        </w:rPr>
      </w:pPr>
    </w:p>
    <w:p w14:paraId="28AB324E" w14:textId="77777777" w:rsidR="001B3BD0" w:rsidRDefault="001B3BD0" w:rsidP="00BC1797">
      <w:pPr>
        <w:spacing w:after="0" w:line="240" w:lineRule="auto"/>
        <w:rPr>
          <w:rFonts w:ascii="Times New Roman" w:hAnsi="Times New Roman"/>
          <w:b/>
          <w:sz w:val="24"/>
          <w:szCs w:val="24"/>
        </w:rPr>
      </w:pPr>
    </w:p>
    <w:p w14:paraId="36C57FEB" w14:textId="77777777" w:rsidR="001B3BD0" w:rsidRDefault="001B3BD0" w:rsidP="00BC1797">
      <w:pPr>
        <w:spacing w:after="0" w:line="240" w:lineRule="auto"/>
        <w:rPr>
          <w:rFonts w:ascii="Times New Roman" w:hAnsi="Times New Roman"/>
          <w:b/>
          <w:sz w:val="24"/>
          <w:szCs w:val="24"/>
        </w:rPr>
      </w:pPr>
    </w:p>
    <w:p w14:paraId="2E2715D3" w14:textId="77777777" w:rsidR="001B3BD0" w:rsidRDefault="001B3BD0" w:rsidP="00BC1797">
      <w:pPr>
        <w:spacing w:after="0" w:line="240" w:lineRule="auto"/>
        <w:rPr>
          <w:rFonts w:ascii="Times New Roman" w:hAnsi="Times New Roman"/>
          <w:b/>
          <w:sz w:val="24"/>
          <w:szCs w:val="24"/>
        </w:rPr>
      </w:pPr>
    </w:p>
    <w:p w14:paraId="56BAC345" w14:textId="77777777" w:rsidR="001B3BD0" w:rsidRDefault="001B3BD0" w:rsidP="00BC1797">
      <w:pPr>
        <w:spacing w:after="0" w:line="240" w:lineRule="auto"/>
        <w:rPr>
          <w:rFonts w:ascii="Times New Roman" w:hAnsi="Times New Roman"/>
          <w:b/>
          <w:sz w:val="24"/>
          <w:szCs w:val="24"/>
        </w:rPr>
      </w:pPr>
    </w:p>
    <w:p w14:paraId="5F4FB32C" w14:textId="77777777" w:rsidR="001B3BD0" w:rsidRDefault="001B3BD0" w:rsidP="00BC1797">
      <w:pPr>
        <w:spacing w:after="0" w:line="240" w:lineRule="auto"/>
        <w:rPr>
          <w:rFonts w:ascii="Times New Roman" w:hAnsi="Times New Roman"/>
          <w:b/>
          <w:sz w:val="24"/>
          <w:szCs w:val="24"/>
        </w:rPr>
      </w:pPr>
    </w:p>
    <w:p w14:paraId="0D838AEA" w14:textId="77777777" w:rsidR="001B3BD0" w:rsidRDefault="001B3BD0" w:rsidP="00BC1797">
      <w:pPr>
        <w:spacing w:after="0" w:line="240" w:lineRule="auto"/>
        <w:rPr>
          <w:rFonts w:ascii="Times New Roman" w:hAnsi="Times New Roman"/>
          <w:b/>
          <w:sz w:val="24"/>
          <w:szCs w:val="24"/>
        </w:rPr>
      </w:pPr>
    </w:p>
    <w:p w14:paraId="42842BAB" w14:textId="77777777" w:rsidR="001B3BD0" w:rsidRDefault="001B3BD0" w:rsidP="00BC1797">
      <w:pPr>
        <w:spacing w:after="0" w:line="240" w:lineRule="auto"/>
        <w:rPr>
          <w:rFonts w:ascii="Times New Roman" w:hAnsi="Times New Roman"/>
          <w:b/>
          <w:sz w:val="24"/>
          <w:szCs w:val="24"/>
        </w:rPr>
      </w:pPr>
    </w:p>
    <w:p w14:paraId="0D988A38" w14:textId="77777777" w:rsidR="001B3BD0" w:rsidRDefault="001B3BD0" w:rsidP="00BC1797">
      <w:pPr>
        <w:spacing w:after="0" w:line="240" w:lineRule="auto"/>
        <w:rPr>
          <w:rFonts w:ascii="Times New Roman" w:hAnsi="Times New Roman"/>
          <w:b/>
          <w:sz w:val="24"/>
          <w:szCs w:val="24"/>
        </w:rPr>
      </w:pPr>
    </w:p>
    <w:p w14:paraId="5516B140" w14:textId="77777777" w:rsidR="001B3BD0" w:rsidRDefault="001B3BD0" w:rsidP="00BC1797">
      <w:pPr>
        <w:spacing w:after="0" w:line="240" w:lineRule="auto"/>
        <w:rPr>
          <w:rFonts w:ascii="Times New Roman" w:hAnsi="Times New Roman"/>
          <w:b/>
          <w:sz w:val="24"/>
          <w:szCs w:val="24"/>
        </w:rPr>
      </w:pPr>
    </w:p>
    <w:p w14:paraId="68F0A231" w14:textId="77777777" w:rsidR="001B3BD0" w:rsidRDefault="001B3BD0" w:rsidP="00BC1797">
      <w:pPr>
        <w:spacing w:after="0" w:line="240" w:lineRule="auto"/>
        <w:rPr>
          <w:rFonts w:ascii="Times New Roman" w:hAnsi="Times New Roman"/>
          <w:b/>
          <w:sz w:val="24"/>
          <w:szCs w:val="24"/>
        </w:rPr>
      </w:pPr>
    </w:p>
    <w:p w14:paraId="607A6880" w14:textId="77777777" w:rsidR="001B3BD0" w:rsidRDefault="001B3BD0" w:rsidP="00BC1797">
      <w:pPr>
        <w:spacing w:after="0" w:line="240" w:lineRule="auto"/>
        <w:rPr>
          <w:rFonts w:ascii="Times New Roman" w:hAnsi="Times New Roman"/>
          <w:b/>
          <w:sz w:val="24"/>
          <w:szCs w:val="24"/>
        </w:rPr>
      </w:pPr>
    </w:p>
    <w:p w14:paraId="6FE1537B" w14:textId="77777777" w:rsidR="001B3BD0" w:rsidRDefault="001B3BD0" w:rsidP="00BC1797">
      <w:pPr>
        <w:spacing w:after="0" w:line="240" w:lineRule="auto"/>
        <w:rPr>
          <w:rFonts w:ascii="Times New Roman" w:hAnsi="Times New Roman"/>
          <w:b/>
          <w:sz w:val="24"/>
          <w:szCs w:val="24"/>
        </w:rPr>
      </w:pPr>
    </w:p>
    <w:p w14:paraId="3AA6EAAF" w14:textId="77777777" w:rsidR="001B3BD0" w:rsidRDefault="001B3BD0" w:rsidP="00BC1797">
      <w:pPr>
        <w:spacing w:after="0" w:line="240" w:lineRule="auto"/>
        <w:rPr>
          <w:rFonts w:ascii="Times New Roman" w:hAnsi="Times New Roman"/>
          <w:b/>
          <w:sz w:val="24"/>
          <w:szCs w:val="24"/>
        </w:rPr>
      </w:pPr>
    </w:p>
    <w:p w14:paraId="22803A3A" w14:textId="77777777" w:rsidR="001B3BD0" w:rsidRDefault="001B3BD0" w:rsidP="00BC1797">
      <w:pPr>
        <w:spacing w:after="0" w:line="240" w:lineRule="auto"/>
        <w:rPr>
          <w:rFonts w:ascii="Times New Roman" w:hAnsi="Times New Roman"/>
          <w:b/>
          <w:sz w:val="24"/>
          <w:szCs w:val="24"/>
        </w:rPr>
      </w:pPr>
    </w:p>
    <w:p w14:paraId="27443EC4" w14:textId="77777777" w:rsidR="001B3BD0" w:rsidRDefault="001B3BD0" w:rsidP="00BC1797">
      <w:pPr>
        <w:spacing w:after="0" w:line="240" w:lineRule="auto"/>
        <w:rPr>
          <w:rFonts w:ascii="Times New Roman" w:hAnsi="Times New Roman"/>
          <w:b/>
          <w:sz w:val="24"/>
          <w:szCs w:val="24"/>
        </w:rPr>
      </w:pPr>
    </w:p>
    <w:p w14:paraId="31AF6ECA" w14:textId="77777777" w:rsidR="001B3BD0" w:rsidRDefault="001B3BD0" w:rsidP="00BC1797">
      <w:pPr>
        <w:spacing w:after="0" w:line="240" w:lineRule="auto"/>
        <w:rPr>
          <w:rFonts w:ascii="Times New Roman" w:hAnsi="Times New Roman"/>
          <w:b/>
          <w:sz w:val="24"/>
          <w:szCs w:val="24"/>
        </w:rPr>
      </w:pPr>
    </w:p>
    <w:p w14:paraId="75285B7C" w14:textId="77777777" w:rsidR="001B3BD0" w:rsidRDefault="001B3BD0" w:rsidP="00BC1797">
      <w:pPr>
        <w:spacing w:after="0" w:line="240" w:lineRule="auto"/>
        <w:rPr>
          <w:rFonts w:ascii="Times New Roman" w:hAnsi="Times New Roman"/>
          <w:b/>
          <w:sz w:val="24"/>
          <w:szCs w:val="24"/>
        </w:rPr>
      </w:pPr>
    </w:p>
    <w:p w14:paraId="4FAEFDE6" w14:textId="77777777" w:rsidR="001B3BD0" w:rsidRDefault="001B3BD0" w:rsidP="00BC1797">
      <w:pPr>
        <w:spacing w:after="0" w:line="240" w:lineRule="auto"/>
        <w:rPr>
          <w:rFonts w:ascii="Times New Roman" w:hAnsi="Times New Roman"/>
          <w:b/>
          <w:sz w:val="24"/>
          <w:szCs w:val="24"/>
        </w:rPr>
      </w:pPr>
    </w:p>
    <w:p w14:paraId="07B08D26" w14:textId="77777777" w:rsidR="001B3BD0" w:rsidRDefault="001B3BD0" w:rsidP="00BC1797">
      <w:pPr>
        <w:spacing w:after="0" w:line="240" w:lineRule="auto"/>
        <w:rPr>
          <w:rFonts w:ascii="Times New Roman" w:hAnsi="Times New Roman"/>
          <w:b/>
          <w:sz w:val="24"/>
          <w:szCs w:val="24"/>
        </w:rPr>
      </w:pPr>
    </w:p>
    <w:p w14:paraId="40B85F1D" w14:textId="77777777" w:rsidR="001B3BD0" w:rsidRDefault="001B3BD0" w:rsidP="00BC1797">
      <w:pPr>
        <w:spacing w:after="0" w:line="240" w:lineRule="auto"/>
        <w:rPr>
          <w:rFonts w:ascii="Times New Roman" w:hAnsi="Times New Roman"/>
          <w:b/>
          <w:sz w:val="24"/>
          <w:szCs w:val="24"/>
        </w:rPr>
      </w:pPr>
    </w:p>
    <w:p w14:paraId="4C222744" w14:textId="77777777" w:rsidR="001B3BD0" w:rsidRDefault="001B3BD0" w:rsidP="00BC1797">
      <w:pPr>
        <w:spacing w:after="0" w:line="240" w:lineRule="auto"/>
        <w:rPr>
          <w:rFonts w:ascii="Times New Roman" w:hAnsi="Times New Roman"/>
          <w:b/>
          <w:sz w:val="24"/>
          <w:szCs w:val="24"/>
        </w:rPr>
      </w:pPr>
    </w:p>
    <w:p w14:paraId="72E8BA90" w14:textId="77777777" w:rsidR="001B3BD0" w:rsidRDefault="001B3BD0" w:rsidP="00BC1797">
      <w:pPr>
        <w:spacing w:after="0" w:line="240" w:lineRule="auto"/>
        <w:rPr>
          <w:rFonts w:ascii="Times New Roman" w:hAnsi="Times New Roman"/>
          <w:b/>
          <w:sz w:val="24"/>
          <w:szCs w:val="24"/>
        </w:rPr>
      </w:pPr>
    </w:p>
    <w:p w14:paraId="6949E0F9" w14:textId="77777777" w:rsidR="001B3BD0" w:rsidRDefault="001B3BD0" w:rsidP="00BC1797">
      <w:pPr>
        <w:spacing w:after="0" w:line="240" w:lineRule="auto"/>
        <w:rPr>
          <w:rFonts w:ascii="Times New Roman" w:hAnsi="Times New Roman"/>
          <w:b/>
          <w:sz w:val="24"/>
          <w:szCs w:val="24"/>
        </w:rPr>
      </w:pPr>
    </w:p>
    <w:p w14:paraId="4749D09D" w14:textId="77777777" w:rsidR="001B3BD0" w:rsidRDefault="001B3BD0" w:rsidP="00BC1797">
      <w:pPr>
        <w:spacing w:after="0" w:line="240" w:lineRule="auto"/>
        <w:rPr>
          <w:rFonts w:ascii="Times New Roman" w:hAnsi="Times New Roman"/>
          <w:b/>
          <w:sz w:val="24"/>
          <w:szCs w:val="24"/>
        </w:rPr>
      </w:pPr>
    </w:p>
    <w:p w14:paraId="0468FBB7" w14:textId="77777777" w:rsidR="001B3BD0" w:rsidRDefault="001B3BD0" w:rsidP="00BC1797">
      <w:pPr>
        <w:spacing w:after="0" w:line="240" w:lineRule="auto"/>
        <w:rPr>
          <w:rFonts w:ascii="Times New Roman" w:hAnsi="Times New Roman"/>
          <w:b/>
          <w:sz w:val="24"/>
          <w:szCs w:val="24"/>
        </w:rPr>
      </w:pPr>
    </w:p>
    <w:p w14:paraId="2B2ED243" w14:textId="77777777" w:rsidR="001B3BD0" w:rsidRDefault="001B3BD0" w:rsidP="00BC1797">
      <w:pPr>
        <w:spacing w:after="0" w:line="240" w:lineRule="auto"/>
        <w:rPr>
          <w:rFonts w:ascii="Times New Roman" w:hAnsi="Times New Roman"/>
          <w:b/>
          <w:sz w:val="24"/>
          <w:szCs w:val="24"/>
        </w:rPr>
      </w:pPr>
    </w:p>
    <w:p w14:paraId="7D2C41D9" w14:textId="77777777" w:rsidR="001B3BD0" w:rsidRDefault="001B3BD0" w:rsidP="00BC1797">
      <w:pPr>
        <w:spacing w:after="0" w:line="240" w:lineRule="auto"/>
        <w:rPr>
          <w:rFonts w:ascii="Times New Roman" w:hAnsi="Times New Roman"/>
          <w:b/>
          <w:sz w:val="24"/>
          <w:szCs w:val="24"/>
        </w:rPr>
      </w:pPr>
    </w:p>
    <w:p w14:paraId="2E0910EA" w14:textId="77777777" w:rsidR="001B3BD0" w:rsidRDefault="001B3BD0" w:rsidP="00BC1797">
      <w:pPr>
        <w:spacing w:after="0" w:line="240" w:lineRule="auto"/>
        <w:rPr>
          <w:rFonts w:ascii="Times New Roman" w:hAnsi="Times New Roman"/>
          <w:b/>
          <w:sz w:val="24"/>
          <w:szCs w:val="24"/>
        </w:rPr>
      </w:pPr>
    </w:p>
    <w:p w14:paraId="5E8C8503" w14:textId="77777777" w:rsidR="001B3BD0" w:rsidRDefault="001B3BD0" w:rsidP="00BC1797">
      <w:pPr>
        <w:spacing w:after="0" w:line="240" w:lineRule="auto"/>
        <w:rPr>
          <w:rFonts w:ascii="Times New Roman" w:hAnsi="Times New Roman"/>
          <w:b/>
          <w:sz w:val="24"/>
          <w:szCs w:val="24"/>
        </w:rPr>
      </w:pPr>
    </w:p>
    <w:p w14:paraId="6B5904E5" w14:textId="2CDABCDF" w:rsidR="00BC1797" w:rsidRPr="00DF3F5F" w:rsidRDefault="00BC1797" w:rsidP="00BC1797">
      <w:pPr>
        <w:spacing w:after="0" w:line="240" w:lineRule="auto"/>
        <w:rPr>
          <w:rFonts w:ascii="Times New Roman" w:hAnsi="Times New Roman"/>
          <w:b/>
          <w:sz w:val="24"/>
          <w:szCs w:val="24"/>
        </w:rPr>
      </w:pPr>
      <w:r w:rsidRPr="00DF3F5F">
        <w:rPr>
          <w:rFonts w:ascii="Times New Roman" w:hAnsi="Times New Roman"/>
          <w:b/>
          <w:sz w:val="24"/>
          <w:szCs w:val="24"/>
        </w:rPr>
        <w:lastRenderedPageBreak/>
        <w:t xml:space="preserve">Chapter </w:t>
      </w:r>
      <w:r>
        <w:rPr>
          <w:rFonts w:ascii="Times New Roman" w:hAnsi="Times New Roman"/>
          <w:b/>
          <w:sz w:val="24"/>
          <w:szCs w:val="24"/>
        </w:rPr>
        <w:t>4</w:t>
      </w:r>
    </w:p>
    <w:p w14:paraId="511DAF84" w14:textId="77777777" w:rsidR="00BC1797" w:rsidRPr="00DF3F5F" w:rsidRDefault="00BC1797" w:rsidP="00BC1797">
      <w:pPr>
        <w:spacing w:after="0" w:line="240" w:lineRule="auto"/>
        <w:rPr>
          <w:rFonts w:ascii="Times New Roman" w:hAnsi="Times New Roman"/>
          <w:b/>
          <w:sz w:val="24"/>
          <w:szCs w:val="24"/>
        </w:rPr>
      </w:pPr>
      <w:r w:rsidRPr="00DF3F5F">
        <w:rPr>
          <w:rFonts w:ascii="Times New Roman" w:hAnsi="Times New Roman"/>
          <w:b/>
          <w:sz w:val="24"/>
          <w:szCs w:val="24"/>
        </w:rPr>
        <w:t>Density Measurements and Results</w:t>
      </w:r>
    </w:p>
    <w:p w14:paraId="7AE32B33" w14:textId="77777777" w:rsidR="00BC1797" w:rsidRDefault="00BC1797" w:rsidP="00BC1797">
      <w:pPr>
        <w:spacing w:after="0" w:line="240" w:lineRule="auto"/>
        <w:rPr>
          <w:rFonts w:ascii="Times New Roman" w:hAnsi="Times New Roman"/>
          <w:sz w:val="24"/>
          <w:szCs w:val="24"/>
        </w:rPr>
      </w:pPr>
    </w:p>
    <w:p w14:paraId="77FD31F8" w14:textId="77777777" w:rsidR="00BC1797" w:rsidRDefault="00BC1797" w:rsidP="00BC1797">
      <w:pPr>
        <w:spacing w:after="0" w:line="240" w:lineRule="auto"/>
        <w:rPr>
          <w:rFonts w:ascii="Times New Roman" w:hAnsi="Times New Roman"/>
          <w:sz w:val="24"/>
          <w:szCs w:val="24"/>
        </w:rPr>
      </w:pPr>
    </w:p>
    <w:p w14:paraId="4772ED68" w14:textId="77777777" w:rsidR="00BC1797" w:rsidRDefault="00BC1797" w:rsidP="00BC1797">
      <w:pPr>
        <w:spacing w:after="0" w:line="240" w:lineRule="auto"/>
        <w:rPr>
          <w:rFonts w:ascii="Times New Roman" w:hAnsi="Times New Roman"/>
          <w:sz w:val="24"/>
          <w:szCs w:val="24"/>
          <w:lang w:eastAsia="en-US"/>
        </w:rPr>
      </w:pPr>
      <w:r w:rsidRPr="00DF3F5F">
        <w:rPr>
          <w:rFonts w:ascii="Times New Roman" w:hAnsi="Times New Roman"/>
          <w:b/>
          <w:sz w:val="24"/>
          <w:szCs w:val="24"/>
        </w:rPr>
        <w:t>Abstract</w:t>
      </w:r>
      <w:r>
        <w:rPr>
          <w:rFonts w:ascii="Times New Roman" w:hAnsi="Times New Roman"/>
          <w:b/>
          <w:sz w:val="24"/>
          <w:szCs w:val="24"/>
        </w:rPr>
        <w:t xml:space="preserve"> </w:t>
      </w:r>
      <w:r w:rsidRPr="00B060A3">
        <w:rPr>
          <w:rFonts w:ascii="Times New Roman" w:hAnsi="Times New Roman"/>
          <w:sz w:val="24"/>
          <w:szCs w:val="24"/>
        </w:rPr>
        <w:t xml:space="preserve">The density of </w:t>
      </w:r>
      <w:r>
        <w:rPr>
          <w:rFonts w:ascii="Times New Roman" w:hAnsi="Times New Roman"/>
          <w:sz w:val="24"/>
          <w:szCs w:val="24"/>
        </w:rPr>
        <w:t xml:space="preserve">Te, HgTe, </w:t>
      </w:r>
      <w:r w:rsidRPr="001169A3">
        <w:rPr>
          <w:rFonts w:ascii="Times New Roman" w:hAnsi="Times New Roman"/>
          <w:sz w:val="24"/>
          <w:szCs w:val="24"/>
        </w:rPr>
        <w:t>Hg</w:t>
      </w:r>
      <w:r w:rsidRPr="001169A3">
        <w:rPr>
          <w:rFonts w:ascii="Times New Roman" w:hAnsi="Times New Roman"/>
          <w:sz w:val="24"/>
          <w:szCs w:val="24"/>
          <w:vertAlign w:val="subscript"/>
        </w:rPr>
        <w:t>0.9</w:t>
      </w:r>
      <w:r w:rsidRPr="001169A3">
        <w:rPr>
          <w:rFonts w:ascii="Times New Roman" w:hAnsi="Times New Roman"/>
          <w:sz w:val="24"/>
          <w:szCs w:val="24"/>
        </w:rPr>
        <w:t>Cd</w:t>
      </w:r>
      <w:r w:rsidRPr="001169A3">
        <w:rPr>
          <w:rFonts w:ascii="Times New Roman" w:hAnsi="Times New Roman"/>
          <w:sz w:val="24"/>
          <w:szCs w:val="24"/>
          <w:vertAlign w:val="subscript"/>
        </w:rPr>
        <w:t>0.1</w:t>
      </w:r>
      <w:r>
        <w:rPr>
          <w:rFonts w:ascii="Times New Roman" w:hAnsi="Times New Roman"/>
          <w:sz w:val="24"/>
          <w:szCs w:val="24"/>
        </w:rPr>
        <w:t xml:space="preserve">Te, </w:t>
      </w:r>
      <w:r w:rsidRPr="001169A3">
        <w:rPr>
          <w:rFonts w:ascii="Times New Roman" w:hAnsi="Times New Roman"/>
          <w:sz w:val="24"/>
          <w:szCs w:val="24"/>
        </w:rPr>
        <w:t>Hg</w:t>
      </w:r>
      <w:r w:rsidRPr="001169A3">
        <w:rPr>
          <w:rFonts w:ascii="Times New Roman" w:hAnsi="Times New Roman"/>
          <w:sz w:val="24"/>
          <w:szCs w:val="24"/>
          <w:vertAlign w:val="subscript"/>
        </w:rPr>
        <w:t>0.8</w:t>
      </w:r>
      <w:r w:rsidRPr="001169A3">
        <w:rPr>
          <w:rFonts w:ascii="Times New Roman" w:hAnsi="Times New Roman"/>
          <w:sz w:val="24"/>
          <w:szCs w:val="24"/>
        </w:rPr>
        <w:t>Cd</w:t>
      </w:r>
      <w:r w:rsidRPr="001169A3">
        <w:rPr>
          <w:rFonts w:ascii="Times New Roman" w:hAnsi="Times New Roman"/>
          <w:sz w:val="24"/>
          <w:szCs w:val="24"/>
          <w:vertAlign w:val="subscript"/>
        </w:rPr>
        <w:t>0.2</w:t>
      </w:r>
      <w:r>
        <w:rPr>
          <w:rFonts w:ascii="Times New Roman" w:hAnsi="Times New Roman"/>
          <w:sz w:val="24"/>
          <w:szCs w:val="24"/>
        </w:rPr>
        <w:t xml:space="preserve">Te, </w:t>
      </w:r>
      <w:r w:rsidRPr="001169A3">
        <w:rPr>
          <w:rFonts w:ascii="Times New Roman" w:hAnsi="Times New Roman"/>
          <w:sz w:val="24"/>
          <w:szCs w:val="24"/>
          <w:lang w:eastAsia="en-US"/>
        </w:rPr>
        <w:t>Hg</w:t>
      </w:r>
      <w:r w:rsidRPr="001169A3">
        <w:rPr>
          <w:rFonts w:ascii="Times New Roman" w:hAnsi="Times New Roman"/>
          <w:sz w:val="24"/>
          <w:szCs w:val="24"/>
          <w:vertAlign w:val="subscript"/>
          <w:lang w:eastAsia="en-US"/>
        </w:rPr>
        <w:t>0.9</w:t>
      </w:r>
      <w:r w:rsidRPr="001169A3">
        <w:rPr>
          <w:rFonts w:ascii="Times New Roman" w:hAnsi="Times New Roman"/>
          <w:sz w:val="24"/>
          <w:szCs w:val="24"/>
          <w:lang w:eastAsia="en-US"/>
        </w:rPr>
        <w:t>Zn</w:t>
      </w:r>
      <w:r w:rsidRPr="001169A3">
        <w:rPr>
          <w:rFonts w:ascii="Times New Roman" w:hAnsi="Times New Roman"/>
          <w:sz w:val="24"/>
          <w:szCs w:val="24"/>
          <w:vertAlign w:val="subscript"/>
          <w:lang w:eastAsia="en-US"/>
        </w:rPr>
        <w:t>0.1</w:t>
      </w:r>
      <w:r w:rsidRPr="001169A3">
        <w:rPr>
          <w:rFonts w:ascii="Times New Roman" w:hAnsi="Times New Roman"/>
          <w:sz w:val="24"/>
          <w:szCs w:val="24"/>
          <w:lang w:eastAsia="en-US"/>
        </w:rPr>
        <w:t>Te and Hg</w:t>
      </w:r>
      <w:r w:rsidRPr="001169A3">
        <w:rPr>
          <w:rFonts w:ascii="Times New Roman" w:hAnsi="Times New Roman"/>
          <w:sz w:val="24"/>
          <w:szCs w:val="24"/>
          <w:vertAlign w:val="subscript"/>
          <w:lang w:eastAsia="en-US"/>
        </w:rPr>
        <w:t>0.84</w:t>
      </w:r>
      <w:r w:rsidRPr="001169A3">
        <w:rPr>
          <w:rFonts w:ascii="Times New Roman" w:hAnsi="Times New Roman"/>
          <w:sz w:val="24"/>
          <w:szCs w:val="24"/>
          <w:lang w:eastAsia="en-US"/>
        </w:rPr>
        <w:t>Zn</w:t>
      </w:r>
      <w:r w:rsidRPr="001169A3">
        <w:rPr>
          <w:rFonts w:ascii="Times New Roman" w:hAnsi="Times New Roman"/>
          <w:sz w:val="24"/>
          <w:szCs w:val="24"/>
          <w:vertAlign w:val="subscript"/>
          <w:lang w:eastAsia="en-US"/>
        </w:rPr>
        <w:t>0.16</w:t>
      </w:r>
      <w:r w:rsidRPr="001169A3">
        <w:rPr>
          <w:rFonts w:ascii="Times New Roman" w:hAnsi="Times New Roman"/>
          <w:sz w:val="24"/>
          <w:szCs w:val="24"/>
          <w:lang w:eastAsia="en-US"/>
        </w:rPr>
        <w:t xml:space="preserve">Te </w:t>
      </w:r>
      <w:r>
        <w:rPr>
          <w:rFonts w:ascii="Times New Roman" w:hAnsi="Times New Roman"/>
          <w:sz w:val="24"/>
          <w:szCs w:val="24"/>
          <w:lang w:eastAsia="en-US"/>
        </w:rPr>
        <w:t>m</w:t>
      </w:r>
      <w:r w:rsidRPr="001169A3">
        <w:rPr>
          <w:rFonts w:ascii="Times New Roman" w:hAnsi="Times New Roman"/>
          <w:sz w:val="24"/>
          <w:szCs w:val="24"/>
          <w:lang w:eastAsia="en-US"/>
        </w:rPr>
        <w:t xml:space="preserve">elts </w:t>
      </w:r>
      <w:r>
        <w:rPr>
          <w:rFonts w:ascii="Times New Roman" w:hAnsi="Times New Roman"/>
          <w:sz w:val="24"/>
          <w:szCs w:val="24"/>
          <w:lang w:eastAsia="en-US"/>
        </w:rPr>
        <w:t xml:space="preserve">were measured by </w:t>
      </w:r>
      <w:r>
        <w:rPr>
          <w:rFonts w:ascii="Times New Roman" w:hAnsi="Times New Roman"/>
          <w:sz w:val="24"/>
          <w:szCs w:val="24"/>
        </w:rPr>
        <w:t xml:space="preserve">a method similar to the </w:t>
      </w:r>
      <w:r w:rsidRPr="004662D2">
        <w:rPr>
          <w:rFonts w:ascii="Times New Roman" w:hAnsi="Times New Roman"/>
          <w:sz w:val="24"/>
          <w:szCs w:val="24"/>
        </w:rPr>
        <w:t>pycnometric</w:t>
      </w:r>
      <w:r>
        <w:rPr>
          <w:rFonts w:ascii="Times New Roman" w:hAnsi="Times New Roman"/>
          <w:sz w:val="24"/>
          <w:szCs w:val="24"/>
        </w:rPr>
        <w:t xml:space="preserve"> technique which measures the volume of a melt, with known mass, in a sealed fused silica ampoule positioning coaxially inside a transparent furnace. The volume was determined from the height of the meniscus, by in-situ visual observation, and the calibration of volume vs. height for the ampoule which was performed by measuring the mass of water at different heights before the sample was loaded. The density measurements covered the temperature ranging from the corresponding melting points or liquidus temperatures to about 1130K. The Te liquid showed</w:t>
      </w:r>
      <w:r w:rsidRPr="00545009">
        <w:rPr>
          <w:rFonts w:ascii="Times New Roman" w:hAnsi="Times New Roman"/>
          <w:sz w:val="24"/>
          <w:szCs w:val="24"/>
        </w:rPr>
        <w:t xml:space="preserve"> the normal thermal expansion, i.e., its density decreases as temperature increases except at temperatures just above the melting point where it </w:t>
      </w:r>
      <w:r>
        <w:rPr>
          <w:rFonts w:ascii="Times New Roman" w:hAnsi="Times New Roman"/>
          <w:sz w:val="24"/>
          <w:szCs w:val="24"/>
        </w:rPr>
        <w:t>went</w:t>
      </w:r>
      <w:r w:rsidRPr="00545009">
        <w:rPr>
          <w:rFonts w:ascii="Times New Roman" w:hAnsi="Times New Roman"/>
          <w:sz w:val="24"/>
          <w:szCs w:val="24"/>
        </w:rPr>
        <w:t xml:space="preserve"> through a maximum.</w:t>
      </w:r>
      <w:r>
        <w:rPr>
          <w:rFonts w:ascii="Times New Roman" w:hAnsi="Times New Roman"/>
          <w:sz w:val="24"/>
          <w:szCs w:val="24"/>
        </w:rPr>
        <w:t xml:space="preserve"> S</w:t>
      </w:r>
      <w:r w:rsidRPr="00C678E7">
        <w:rPr>
          <w:rFonts w:ascii="Times New Roman" w:hAnsi="Times New Roman"/>
          <w:sz w:val="24"/>
          <w:szCs w:val="24"/>
        </w:rPr>
        <w:t xml:space="preserve">imilar </w:t>
      </w:r>
      <w:r>
        <w:rPr>
          <w:rFonts w:ascii="Times New Roman" w:hAnsi="Times New Roman"/>
          <w:sz w:val="24"/>
          <w:szCs w:val="24"/>
        </w:rPr>
        <w:t xml:space="preserve">to the </w:t>
      </w:r>
      <w:r w:rsidRPr="00C678E7">
        <w:rPr>
          <w:rFonts w:ascii="Times New Roman" w:hAnsi="Times New Roman"/>
          <w:sz w:val="24"/>
          <w:szCs w:val="24"/>
        </w:rPr>
        <w:t>behavior of the Te melt</w:t>
      </w:r>
      <w:r>
        <w:rPr>
          <w:rFonts w:ascii="Times New Roman" w:hAnsi="Times New Roman"/>
          <w:sz w:val="24"/>
          <w:szCs w:val="24"/>
        </w:rPr>
        <w:t>,</w:t>
      </w:r>
      <w:r w:rsidRPr="00C678E7">
        <w:rPr>
          <w:rFonts w:ascii="Times New Roman" w:hAnsi="Times New Roman"/>
          <w:sz w:val="24"/>
          <w:szCs w:val="24"/>
        </w:rPr>
        <w:t xml:space="preserve"> </w:t>
      </w:r>
      <w:r>
        <w:rPr>
          <w:rFonts w:ascii="Times New Roman" w:hAnsi="Times New Roman"/>
          <w:sz w:val="24"/>
          <w:szCs w:val="24"/>
        </w:rPr>
        <w:t>t</w:t>
      </w:r>
      <w:r w:rsidRPr="00C678E7">
        <w:rPr>
          <w:rFonts w:ascii="Times New Roman" w:hAnsi="Times New Roman"/>
          <w:sz w:val="24"/>
          <w:szCs w:val="24"/>
        </w:rPr>
        <w:t xml:space="preserve">he density </w:t>
      </w:r>
      <w:r>
        <w:rPr>
          <w:rFonts w:ascii="Times New Roman" w:hAnsi="Times New Roman"/>
          <w:sz w:val="24"/>
          <w:szCs w:val="24"/>
        </w:rPr>
        <w:t xml:space="preserve">of </w:t>
      </w:r>
      <w:r w:rsidRPr="00C678E7">
        <w:rPr>
          <w:rFonts w:ascii="Times New Roman" w:hAnsi="Times New Roman"/>
          <w:sz w:val="24"/>
          <w:szCs w:val="24"/>
        </w:rPr>
        <w:t>HgTe</w:t>
      </w:r>
      <w:r>
        <w:rPr>
          <w:rFonts w:ascii="Times New Roman" w:hAnsi="Times New Roman"/>
          <w:sz w:val="24"/>
          <w:szCs w:val="24"/>
        </w:rPr>
        <w:t xml:space="preserve">, </w:t>
      </w:r>
      <w:r w:rsidRPr="0037782C">
        <w:rPr>
          <w:rFonts w:ascii="Times New Roman" w:hAnsi="Times New Roman"/>
          <w:sz w:val="24"/>
          <w:szCs w:val="24"/>
        </w:rPr>
        <w:t>Hg</w:t>
      </w:r>
      <w:r w:rsidRPr="0037782C">
        <w:rPr>
          <w:rFonts w:ascii="Times New Roman" w:hAnsi="Times New Roman"/>
          <w:sz w:val="24"/>
          <w:szCs w:val="24"/>
          <w:vertAlign w:val="subscript"/>
        </w:rPr>
        <w:t>0.9</w:t>
      </w:r>
      <w:r w:rsidRPr="0037782C">
        <w:rPr>
          <w:rFonts w:ascii="Times New Roman" w:hAnsi="Times New Roman"/>
          <w:sz w:val="24"/>
          <w:szCs w:val="24"/>
        </w:rPr>
        <w:t>Cd</w:t>
      </w:r>
      <w:r w:rsidRPr="0037782C">
        <w:rPr>
          <w:rFonts w:ascii="Times New Roman" w:hAnsi="Times New Roman"/>
          <w:sz w:val="24"/>
          <w:szCs w:val="24"/>
          <w:vertAlign w:val="subscript"/>
        </w:rPr>
        <w:t>0.1</w:t>
      </w:r>
      <w:r w:rsidRPr="0037782C">
        <w:rPr>
          <w:rFonts w:ascii="Times New Roman" w:hAnsi="Times New Roman"/>
          <w:sz w:val="24"/>
          <w:szCs w:val="24"/>
        </w:rPr>
        <w:t xml:space="preserve">Te </w:t>
      </w:r>
      <w:r w:rsidRPr="00C678E7">
        <w:rPr>
          <w:rFonts w:ascii="Times New Roman" w:hAnsi="Times New Roman"/>
          <w:sz w:val="24"/>
          <w:szCs w:val="24"/>
        </w:rPr>
        <w:t>melt</w:t>
      </w:r>
      <w:r>
        <w:rPr>
          <w:rFonts w:ascii="Times New Roman" w:hAnsi="Times New Roman"/>
          <w:sz w:val="24"/>
          <w:szCs w:val="24"/>
        </w:rPr>
        <w:t>s</w:t>
      </w:r>
      <w:r w:rsidRPr="00C678E7">
        <w:rPr>
          <w:rFonts w:ascii="Times New Roman" w:hAnsi="Times New Roman"/>
          <w:sz w:val="24"/>
          <w:szCs w:val="24"/>
        </w:rPr>
        <w:t xml:space="preserve"> </w:t>
      </w:r>
      <w:r>
        <w:rPr>
          <w:rFonts w:ascii="Times New Roman" w:hAnsi="Times New Roman"/>
          <w:sz w:val="24"/>
          <w:szCs w:val="24"/>
        </w:rPr>
        <w:t>also went</w:t>
      </w:r>
      <w:r w:rsidRPr="00C678E7">
        <w:rPr>
          <w:rFonts w:ascii="Times New Roman" w:hAnsi="Times New Roman"/>
          <w:sz w:val="24"/>
          <w:szCs w:val="24"/>
        </w:rPr>
        <w:t xml:space="preserve"> through a maxim</w:t>
      </w:r>
      <w:r>
        <w:rPr>
          <w:rFonts w:ascii="Times New Roman" w:hAnsi="Times New Roman"/>
          <w:sz w:val="24"/>
          <w:szCs w:val="24"/>
        </w:rPr>
        <w:t xml:space="preserve">um as a function of temperature. </w:t>
      </w:r>
      <w:r w:rsidRPr="00191ABE">
        <w:rPr>
          <w:rFonts w:ascii="Times New Roman" w:hAnsi="Times New Roman"/>
          <w:sz w:val="24"/>
          <w:szCs w:val="24"/>
          <w:lang w:eastAsia="en-US"/>
        </w:rPr>
        <w:t>It has been reported by other measurements, such as neutron scattering and nuclear magnetic resonance, that the melt consists of a mixture of two domains – one low coordination number and the other high coordination number structure which corresponding to low- and high-density melt, respectively. At temperature just above the melting point, the melt structure started to evolve with the low coordination number domain changing into high coordination number one which resulted in an increase in melt density. A</w:t>
      </w:r>
      <w:r>
        <w:rPr>
          <w:rFonts w:ascii="Times New Roman" w:hAnsi="Times New Roman"/>
          <w:sz w:val="24"/>
          <w:szCs w:val="24"/>
          <w:lang w:eastAsia="en-US"/>
        </w:rPr>
        <w:t xml:space="preserve">s temperature increasing to the density maximum, most of the structural changes has been completed and the normal </w:t>
      </w:r>
      <w:r w:rsidRPr="00545009">
        <w:rPr>
          <w:rFonts w:ascii="Times New Roman" w:hAnsi="Times New Roman"/>
          <w:sz w:val="24"/>
          <w:szCs w:val="24"/>
        </w:rPr>
        <w:t>thermal expansion t</w:t>
      </w:r>
      <w:r>
        <w:rPr>
          <w:rFonts w:ascii="Times New Roman" w:hAnsi="Times New Roman"/>
          <w:sz w:val="24"/>
          <w:szCs w:val="24"/>
        </w:rPr>
        <w:t>ook</w:t>
      </w:r>
      <w:r w:rsidRPr="00545009">
        <w:rPr>
          <w:rFonts w:ascii="Times New Roman" w:hAnsi="Times New Roman"/>
          <w:sz w:val="24"/>
          <w:szCs w:val="24"/>
        </w:rPr>
        <w:t xml:space="preserve"> over and the density </w:t>
      </w:r>
      <w:r>
        <w:rPr>
          <w:rFonts w:ascii="Times New Roman" w:hAnsi="Times New Roman"/>
          <w:sz w:val="24"/>
          <w:szCs w:val="24"/>
        </w:rPr>
        <w:t>started to decrease</w:t>
      </w:r>
      <w:r w:rsidRPr="00545009">
        <w:rPr>
          <w:rFonts w:ascii="Times New Roman" w:hAnsi="Times New Roman"/>
          <w:sz w:val="24"/>
          <w:szCs w:val="24"/>
        </w:rPr>
        <w:t xml:space="preserve"> as the temperature </w:t>
      </w:r>
      <w:r>
        <w:rPr>
          <w:rFonts w:ascii="Times New Roman" w:hAnsi="Times New Roman"/>
          <w:sz w:val="24"/>
          <w:szCs w:val="24"/>
        </w:rPr>
        <w:t>keeps on increasing</w:t>
      </w:r>
      <w:r w:rsidRPr="00545009">
        <w:rPr>
          <w:rFonts w:ascii="Times New Roman" w:hAnsi="Times New Roman"/>
          <w:sz w:val="24"/>
          <w:szCs w:val="24"/>
        </w:rPr>
        <w:t>.</w:t>
      </w:r>
      <w:r>
        <w:rPr>
          <w:rFonts w:ascii="Times New Roman" w:hAnsi="Times New Roman"/>
          <w:sz w:val="24"/>
          <w:szCs w:val="24"/>
        </w:rPr>
        <w:t xml:space="preserve"> The measurements on the melts of </w:t>
      </w:r>
      <w:r w:rsidRPr="001169A3">
        <w:rPr>
          <w:rFonts w:ascii="Times New Roman" w:hAnsi="Times New Roman"/>
          <w:sz w:val="24"/>
          <w:szCs w:val="24"/>
        </w:rPr>
        <w:t>Hg</w:t>
      </w:r>
      <w:r w:rsidRPr="001169A3">
        <w:rPr>
          <w:rFonts w:ascii="Times New Roman" w:hAnsi="Times New Roman"/>
          <w:sz w:val="24"/>
          <w:szCs w:val="24"/>
          <w:vertAlign w:val="subscript"/>
        </w:rPr>
        <w:t>0.8</w:t>
      </w:r>
      <w:r w:rsidRPr="001169A3">
        <w:rPr>
          <w:rFonts w:ascii="Times New Roman" w:hAnsi="Times New Roman"/>
          <w:sz w:val="24"/>
          <w:szCs w:val="24"/>
        </w:rPr>
        <w:t>Cd</w:t>
      </w:r>
      <w:r w:rsidRPr="001169A3">
        <w:rPr>
          <w:rFonts w:ascii="Times New Roman" w:hAnsi="Times New Roman"/>
          <w:sz w:val="24"/>
          <w:szCs w:val="24"/>
          <w:vertAlign w:val="subscript"/>
        </w:rPr>
        <w:t>0.2</w:t>
      </w:r>
      <w:r>
        <w:rPr>
          <w:rFonts w:ascii="Times New Roman" w:hAnsi="Times New Roman"/>
          <w:sz w:val="24"/>
          <w:szCs w:val="24"/>
        </w:rPr>
        <w:t xml:space="preserve">Te, </w:t>
      </w:r>
      <w:r w:rsidRPr="001169A3">
        <w:rPr>
          <w:rFonts w:ascii="Times New Roman" w:hAnsi="Times New Roman"/>
          <w:sz w:val="24"/>
          <w:szCs w:val="24"/>
          <w:lang w:eastAsia="en-US"/>
        </w:rPr>
        <w:t>Hg</w:t>
      </w:r>
      <w:r w:rsidRPr="001169A3">
        <w:rPr>
          <w:rFonts w:ascii="Times New Roman" w:hAnsi="Times New Roman"/>
          <w:sz w:val="24"/>
          <w:szCs w:val="24"/>
          <w:vertAlign w:val="subscript"/>
          <w:lang w:eastAsia="en-US"/>
        </w:rPr>
        <w:t>0.9</w:t>
      </w:r>
      <w:r w:rsidRPr="001169A3">
        <w:rPr>
          <w:rFonts w:ascii="Times New Roman" w:hAnsi="Times New Roman"/>
          <w:sz w:val="24"/>
          <w:szCs w:val="24"/>
          <w:lang w:eastAsia="en-US"/>
        </w:rPr>
        <w:t>Zn</w:t>
      </w:r>
      <w:r w:rsidRPr="001169A3">
        <w:rPr>
          <w:rFonts w:ascii="Times New Roman" w:hAnsi="Times New Roman"/>
          <w:sz w:val="24"/>
          <w:szCs w:val="24"/>
          <w:vertAlign w:val="subscript"/>
          <w:lang w:eastAsia="en-US"/>
        </w:rPr>
        <w:t>0.1</w:t>
      </w:r>
      <w:r w:rsidRPr="001169A3">
        <w:rPr>
          <w:rFonts w:ascii="Times New Roman" w:hAnsi="Times New Roman"/>
          <w:sz w:val="24"/>
          <w:szCs w:val="24"/>
          <w:lang w:eastAsia="en-US"/>
        </w:rPr>
        <w:t>Te and Hg</w:t>
      </w:r>
      <w:r w:rsidRPr="001169A3">
        <w:rPr>
          <w:rFonts w:ascii="Times New Roman" w:hAnsi="Times New Roman"/>
          <w:sz w:val="24"/>
          <w:szCs w:val="24"/>
          <w:vertAlign w:val="subscript"/>
          <w:lang w:eastAsia="en-US"/>
        </w:rPr>
        <w:t>0.84</w:t>
      </w:r>
      <w:r w:rsidRPr="001169A3">
        <w:rPr>
          <w:rFonts w:ascii="Times New Roman" w:hAnsi="Times New Roman"/>
          <w:sz w:val="24"/>
          <w:szCs w:val="24"/>
          <w:lang w:eastAsia="en-US"/>
        </w:rPr>
        <w:t>Zn</w:t>
      </w:r>
      <w:r w:rsidRPr="001169A3">
        <w:rPr>
          <w:rFonts w:ascii="Times New Roman" w:hAnsi="Times New Roman"/>
          <w:sz w:val="24"/>
          <w:szCs w:val="24"/>
          <w:vertAlign w:val="subscript"/>
          <w:lang w:eastAsia="en-US"/>
        </w:rPr>
        <w:t>0.16</w:t>
      </w:r>
      <w:r w:rsidRPr="001169A3">
        <w:rPr>
          <w:rFonts w:ascii="Times New Roman" w:hAnsi="Times New Roman"/>
          <w:sz w:val="24"/>
          <w:szCs w:val="24"/>
          <w:lang w:eastAsia="en-US"/>
        </w:rPr>
        <w:t xml:space="preserve">Te </w:t>
      </w:r>
      <w:r>
        <w:rPr>
          <w:rFonts w:ascii="Times New Roman" w:hAnsi="Times New Roman"/>
          <w:sz w:val="24"/>
          <w:szCs w:val="24"/>
          <w:lang w:eastAsia="en-US"/>
        </w:rPr>
        <w:t>did not show a maximum as functions of temperature probably because the liquidus of these melts are higher than the temperature where the density maximum occurred.</w:t>
      </w:r>
    </w:p>
    <w:p w14:paraId="1F0A816E" w14:textId="77777777" w:rsidR="00BC1797" w:rsidRDefault="00BC1797" w:rsidP="00BC1797">
      <w:pPr>
        <w:spacing w:after="0" w:line="240" w:lineRule="auto"/>
        <w:rPr>
          <w:rFonts w:ascii="Times New Roman" w:hAnsi="Times New Roman"/>
          <w:sz w:val="24"/>
          <w:szCs w:val="24"/>
        </w:rPr>
      </w:pPr>
      <w:r>
        <w:rPr>
          <w:rFonts w:ascii="Times New Roman" w:hAnsi="Times New Roman"/>
          <w:sz w:val="24"/>
          <w:szCs w:val="24"/>
          <w:lang w:eastAsia="en-US"/>
        </w:rPr>
        <w:t>Relaxation</w:t>
      </w:r>
    </w:p>
    <w:p w14:paraId="711419D9" w14:textId="77777777" w:rsidR="00BC1797" w:rsidRDefault="00BC1797" w:rsidP="00BC1797">
      <w:pPr>
        <w:spacing w:after="0" w:line="240" w:lineRule="auto"/>
        <w:rPr>
          <w:rFonts w:ascii="Times New Roman" w:hAnsi="Times New Roman"/>
          <w:sz w:val="24"/>
          <w:szCs w:val="24"/>
        </w:rPr>
      </w:pPr>
      <w:r>
        <w:rPr>
          <w:rFonts w:ascii="Times New Roman" w:hAnsi="Times New Roman"/>
          <w:sz w:val="24"/>
          <w:szCs w:val="24"/>
          <w:lang w:eastAsia="en-US"/>
        </w:rPr>
        <w:t xml:space="preserve"> </w:t>
      </w:r>
      <w:r>
        <w:rPr>
          <w:rFonts w:ascii="Times New Roman" w:hAnsi="Times New Roman"/>
          <w:sz w:val="24"/>
          <w:szCs w:val="24"/>
        </w:rPr>
        <w:t xml:space="preserve"> </w:t>
      </w:r>
    </w:p>
    <w:p w14:paraId="2B307F36" w14:textId="77777777" w:rsidR="00BC1797" w:rsidRPr="004A6617" w:rsidRDefault="00BC1797" w:rsidP="00BC1797">
      <w:pPr>
        <w:spacing w:after="0" w:line="240" w:lineRule="auto"/>
        <w:rPr>
          <w:rFonts w:ascii="Times New Roman" w:hAnsi="Times New Roman"/>
          <w:sz w:val="24"/>
          <w:szCs w:val="24"/>
        </w:rPr>
      </w:pPr>
      <w:r w:rsidRPr="00DF3F5F">
        <w:rPr>
          <w:rFonts w:ascii="Times New Roman" w:hAnsi="Times New Roman"/>
          <w:b/>
          <w:sz w:val="24"/>
          <w:szCs w:val="24"/>
        </w:rPr>
        <w:t>Keywords:</w:t>
      </w:r>
      <w:r>
        <w:rPr>
          <w:rFonts w:ascii="Times New Roman" w:hAnsi="Times New Roman"/>
          <w:b/>
          <w:sz w:val="24"/>
          <w:szCs w:val="24"/>
        </w:rPr>
        <w:t xml:space="preserve"> </w:t>
      </w:r>
      <w:r>
        <w:rPr>
          <w:rFonts w:ascii="Times New Roman" w:hAnsi="Times New Roman"/>
          <w:sz w:val="24"/>
          <w:szCs w:val="24"/>
        </w:rPr>
        <w:t>Density; II-VI compound semiconductors; Pycnometry; Tellurium (Te); Mercury-cadmium-tellurium (</w:t>
      </w:r>
      <w:r w:rsidRPr="004662D2">
        <w:rPr>
          <w:rFonts w:ascii="Times New Roman" w:hAnsi="Times New Roman"/>
          <w:sz w:val="24"/>
          <w:szCs w:val="24"/>
        </w:rPr>
        <w:t>Hg</w:t>
      </w:r>
      <w:r>
        <w:rPr>
          <w:rFonts w:ascii="Times New Roman" w:hAnsi="Times New Roman"/>
          <w:sz w:val="24"/>
          <w:szCs w:val="24"/>
        </w:rPr>
        <w:t>-</w:t>
      </w:r>
      <w:r w:rsidRPr="004662D2">
        <w:rPr>
          <w:rFonts w:ascii="Times New Roman" w:hAnsi="Times New Roman"/>
          <w:sz w:val="24"/>
          <w:szCs w:val="24"/>
        </w:rPr>
        <w:t>Cd</w:t>
      </w:r>
      <w:r>
        <w:rPr>
          <w:rFonts w:ascii="Times New Roman" w:hAnsi="Times New Roman"/>
          <w:sz w:val="24"/>
          <w:szCs w:val="24"/>
        </w:rPr>
        <w:t>-</w:t>
      </w:r>
      <w:r w:rsidRPr="004662D2">
        <w:rPr>
          <w:rFonts w:ascii="Times New Roman" w:hAnsi="Times New Roman"/>
          <w:sz w:val="24"/>
          <w:szCs w:val="24"/>
        </w:rPr>
        <w:t>Te</w:t>
      </w:r>
      <w:r>
        <w:rPr>
          <w:rFonts w:ascii="Times New Roman" w:hAnsi="Times New Roman"/>
          <w:sz w:val="24"/>
          <w:szCs w:val="24"/>
        </w:rPr>
        <w:t>) system; Mercury-zinc-tellurium (</w:t>
      </w:r>
      <w:r w:rsidRPr="004662D2">
        <w:rPr>
          <w:rFonts w:ascii="Times New Roman" w:hAnsi="Times New Roman"/>
          <w:sz w:val="24"/>
          <w:szCs w:val="24"/>
        </w:rPr>
        <w:t>Hg</w:t>
      </w:r>
      <w:r>
        <w:rPr>
          <w:rFonts w:ascii="Times New Roman" w:hAnsi="Times New Roman"/>
          <w:sz w:val="24"/>
          <w:szCs w:val="24"/>
        </w:rPr>
        <w:t>-</w:t>
      </w:r>
      <w:r w:rsidRPr="004662D2">
        <w:rPr>
          <w:rFonts w:ascii="Times New Roman" w:hAnsi="Times New Roman"/>
          <w:sz w:val="24"/>
          <w:szCs w:val="24"/>
        </w:rPr>
        <w:t>Zn</w:t>
      </w:r>
      <w:r>
        <w:rPr>
          <w:rFonts w:ascii="Times New Roman" w:hAnsi="Times New Roman"/>
          <w:sz w:val="24"/>
          <w:szCs w:val="24"/>
        </w:rPr>
        <w:t>-</w:t>
      </w:r>
      <w:r w:rsidRPr="004662D2">
        <w:rPr>
          <w:rFonts w:ascii="Times New Roman" w:hAnsi="Times New Roman"/>
          <w:sz w:val="24"/>
          <w:szCs w:val="24"/>
        </w:rPr>
        <w:t>Te</w:t>
      </w:r>
      <w:r>
        <w:rPr>
          <w:rFonts w:ascii="Times New Roman" w:hAnsi="Times New Roman"/>
          <w:sz w:val="24"/>
          <w:szCs w:val="24"/>
        </w:rPr>
        <w:t xml:space="preserve">) system </w:t>
      </w:r>
    </w:p>
    <w:p w14:paraId="7E8D0B50" w14:textId="77777777" w:rsidR="00BC1797" w:rsidRDefault="00BC1797" w:rsidP="00BC1797">
      <w:pPr>
        <w:spacing w:after="0" w:line="240" w:lineRule="auto"/>
        <w:rPr>
          <w:rFonts w:ascii="Times New Roman" w:hAnsi="Times New Roman"/>
          <w:sz w:val="24"/>
          <w:szCs w:val="24"/>
        </w:rPr>
      </w:pPr>
    </w:p>
    <w:p w14:paraId="03F7EDF5" w14:textId="77777777" w:rsidR="00BC1797" w:rsidRPr="00DF3F5F" w:rsidRDefault="00BC1797" w:rsidP="00BC1797">
      <w:pPr>
        <w:spacing w:after="0" w:line="240" w:lineRule="auto"/>
        <w:rPr>
          <w:rFonts w:ascii="Times New Roman" w:hAnsi="Times New Roman"/>
          <w:sz w:val="24"/>
          <w:szCs w:val="24"/>
        </w:rPr>
      </w:pPr>
    </w:p>
    <w:p w14:paraId="59708713" w14:textId="77777777" w:rsidR="00BC1797" w:rsidRPr="00DF3F5F" w:rsidRDefault="00BC1797" w:rsidP="00BC1797">
      <w:pPr>
        <w:spacing w:after="0" w:line="240" w:lineRule="auto"/>
        <w:rPr>
          <w:rFonts w:ascii="Times New Roman" w:hAnsi="Times New Roman"/>
          <w:b/>
          <w:sz w:val="24"/>
          <w:szCs w:val="24"/>
        </w:rPr>
      </w:pPr>
      <w:r>
        <w:rPr>
          <w:rFonts w:ascii="Times New Roman" w:hAnsi="Times New Roman"/>
          <w:b/>
          <w:sz w:val="24"/>
          <w:szCs w:val="24"/>
        </w:rPr>
        <w:t>4</w:t>
      </w:r>
      <w:r w:rsidRPr="00DF3F5F">
        <w:rPr>
          <w:rFonts w:ascii="Times New Roman" w:hAnsi="Times New Roman"/>
          <w:b/>
          <w:sz w:val="24"/>
          <w:szCs w:val="24"/>
        </w:rPr>
        <w:t xml:space="preserve">.1 Density </w:t>
      </w:r>
      <w:r>
        <w:rPr>
          <w:rFonts w:ascii="Times New Roman" w:hAnsi="Times New Roman"/>
          <w:b/>
          <w:sz w:val="24"/>
          <w:szCs w:val="24"/>
        </w:rPr>
        <w:t>M</w:t>
      </w:r>
      <w:r w:rsidRPr="00DF3F5F">
        <w:rPr>
          <w:rFonts w:ascii="Times New Roman" w:hAnsi="Times New Roman"/>
          <w:b/>
          <w:sz w:val="24"/>
          <w:szCs w:val="24"/>
        </w:rPr>
        <w:t xml:space="preserve">easurements by </w:t>
      </w:r>
      <w:r>
        <w:rPr>
          <w:rFonts w:ascii="Times New Roman" w:hAnsi="Times New Roman"/>
          <w:b/>
          <w:sz w:val="24"/>
          <w:szCs w:val="24"/>
        </w:rPr>
        <w:t>P</w:t>
      </w:r>
      <w:r w:rsidRPr="00DF3F5F">
        <w:rPr>
          <w:rFonts w:ascii="Times New Roman" w:hAnsi="Times New Roman"/>
          <w:b/>
          <w:sz w:val="24"/>
          <w:szCs w:val="24"/>
        </w:rPr>
        <w:t xml:space="preserve">ycnometry </w:t>
      </w:r>
    </w:p>
    <w:p w14:paraId="4CFAD126" w14:textId="77777777" w:rsidR="00BC1797" w:rsidRDefault="00BC1797" w:rsidP="00BC1797">
      <w:pPr>
        <w:spacing w:after="0" w:line="240" w:lineRule="auto"/>
        <w:rPr>
          <w:rFonts w:ascii="Times New Roman" w:hAnsi="Times New Roman"/>
          <w:sz w:val="24"/>
          <w:szCs w:val="24"/>
        </w:rPr>
      </w:pPr>
    </w:p>
    <w:p w14:paraId="4D367233" w14:textId="77777777" w:rsidR="00BC1797" w:rsidRDefault="00BC1797" w:rsidP="00BC1797">
      <w:pPr>
        <w:spacing w:after="0" w:line="240" w:lineRule="auto"/>
        <w:ind w:firstLine="720"/>
        <w:rPr>
          <w:rFonts w:ascii="Times New Roman" w:hAnsi="Times New Roman"/>
          <w:sz w:val="24"/>
          <w:szCs w:val="24"/>
        </w:rPr>
      </w:pPr>
      <w:r w:rsidRPr="004662D2">
        <w:rPr>
          <w:rFonts w:ascii="Times New Roman" w:hAnsi="Times New Roman"/>
          <w:sz w:val="24"/>
          <w:szCs w:val="24"/>
        </w:rPr>
        <w:t>The density of the Hg</w:t>
      </w:r>
      <w:r>
        <w:rPr>
          <w:rFonts w:ascii="Times New Roman" w:hAnsi="Times New Roman"/>
          <w:sz w:val="24"/>
          <w:szCs w:val="24"/>
        </w:rPr>
        <w:t>Te</w:t>
      </w:r>
      <w:r w:rsidRPr="004662D2">
        <w:rPr>
          <w:rFonts w:ascii="Times New Roman" w:hAnsi="Times New Roman"/>
          <w:sz w:val="24"/>
          <w:szCs w:val="24"/>
        </w:rPr>
        <w:t xml:space="preserve">-based semiconductor melts has been measured </w:t>
      </w:r>
      <w:r>
        <w:rPr>
          <w:rFonts w:ascii="Times New Roman" w:hAnsi="Times New Roman"/>
          <w:sz w:val="24"/>
          <w:szCs w:val="24"/>
        </w:rPr>
        <w:t xml:space="preserve">mainly by two different methods: </w:t>
      </w:r>
      <w:r w:rsidRPr="004662D2">
        <w:rPr>
          <w:rFonts w:ascii="Times New Roman" w:hAnsi="Times New Roman"/>
          <w:sz w:val="24"/>
          <w:szCs w:val="24"/>
        </w:rPr>
        <w:t>the gamma ray radiation attenuation method [</w:t>
      </w:r>
      <w:r>
        <w:rPr>
          <w:rFonts w:ascii="Times New Roman" w:hAnsi="Times New Roman"/>
          <w:sz w:val="24"/>
          <w:szCs w:val="24"/>
        </w:rPr>
        <w:t>1-3</w:t>
      </w:r>
      <w:r w:rsidRPr="004662D2">
        <w:rPr>
          <w:rFonts w:ascii="Times New Roman" w:hAnsi="Times New Roman"/>
          <w:sz w:val="24"/>
          <w:szCs w:val="24"/>
        </w:rPr>
        <w:t>]</w:t>
      </w:r>
      <w:r>
        <w:rPr>
          <w:rFonts w:ascii="Times New Roman" w:hAnsi="Times New Roman"/>
          <w:sz w:val="24"/>
          <w:szCs w:val="24"/>
        </w:rPr>
        <w:t xml:space="preserve"> and a method similar to the </w:t>
      </w:r>
      <w:r w:rsidRPr="004662D2">
        <w:rPr>
          <w:rFonts w:ascii="Times New Roman" w:hAnsi="Times New Roman"/>
          <w:sz w:val="24"/>
          <w:szCs w:val="24"/>
        </w:rPr>
        <w:t>pycnometric</w:t>
      </w:r>
      <w:r>
        <w:rPr>
          <w:rFonts w:ascii="Times New Roman" w:hAnsi="Times New Roman"/>
          <w:sz w:val="24"/>
          <w:szCs w:val="24"/>
        </w:rPr>
        <w:t xml:space="preserve"> technique [4-6]</w:t>
      </w:r>
      <w:r w:rsidRPr="004662D2">
        <w:rPr>
          <w:rFonts w:ascii="Times New Roman" w:hAnsi="Times New Roman"/>
          <w:sz w:val="24"/>
          <w:szCs w:val="24"/>
        </w:rPr>
        <w:t xml:space="preserve">. </w:t>
      </w:r>
      <w:r>
        <w:rPr>
          <w:rFonts w:ascii="Times New Roman" w:hAnsi="Times New Roman"/>
          <w:sz w:val="24"/>
          <w:szCs w:val="24"/>
        </w:rPr>
        <w:t>During the former measurement, a</w:t>
      </w:r>
      <w:r w:rsidRPr="004662D2">
        <w:rPr>
          <w:rFonts w:ascii="Times New Roman" w:hAnsi="Times New Roman"/>
          <w:sz w:val="24"/>
          <w:szCs w:val="24"/>
        </w:rPr>
        <w:t xml:space="preserve">fter the incident </w:t>
      </w:r>
      <w:r>
        <w:rPr>
          <w:rFonts w:ascii="Times New Roman" w:hAnsi="Times New Roman"/>
          <w:sz w:val="24"/>
          <w:szCs w:val="24"/>
        </w:rPr>
        <w:t xml:space="preserve">gamma ray </w:t>
      </w:r>
      <w:r w:rsidRPr="004662D2">
        <w:rPr>
          <w:rFonts w:ascii="Times New Roman" w:hAnsi="Times New Roman"/>
          <w:sz w:val="24"/>
          <w:szCs w:val="24"/>
        </w:rPr>
        <w:t xml:space="preserve">beam interacts with the molten sample in a sealed crucible, the attenuated beam intensity is recorded by a radiation counter. The density of the melts can be derived </w:t>
      </w:r>
      <w:r>
        <w:rPr>
          <w:rFonts w:ascii="Times New Roman" w:hAnsi="Times New Roman"/>
          <w:sz w:val="24"/>
          <w:szCs w:val="24"/>
        </w:rPr>
        <w:t>using</w:t>
      </w:r>
      <w:r w:rsidRPr="004662D2">
        <w:rPr>
          <w:rFonts w:ascii="Times New Roman" w:hAnsi="Times New Roman"/>
          <w:sz w:val="24"/>
          <w:szCs w:val="24"/>
        </w:rPr>
        <w:t xml:space="preserve"> the absorption equation with the measured intensities of the incident and the emergent radiation beams</w:t>
      </w:r>
      <w:r>
        <w:rPr>
          <w:rFonts w:ascii="Times New Roman" w:hAnsi="Times New Roman"/>
          <w:sz w:val="24"/>
          <w:szCs w:val="24"/>
        </w:rPr>
        <w:t>, the penetration length and absorption coefficient of the sample</w:t>
      </w:r>
      <w:r w:rsidRPr="004662D2">
        <w:rPr>
          <w:rFonts w:ascii="Times New Roman" w:hAnsi="Times New Roman"/>
          <w:sz w:val="24"/>
          <w:szCs w:val="24"/>
        </w:rPr>
        <w:t xml:space="preserve">. However, the absorption coefficient was usually </w:t>
      </w:r>
      <w:r>
        <w:rPr>
          <w:rFonts w:ascii="Times New Roman" w:hAnsi="Times New Roman"/>
          <w:sz w:val="24"/>
          <w:szCs w:val="24"/>
        </w:rPr>
        <w:t>obtain</w:t>
      </w:r>
      <w:r w:rsidRPr="004662D2">
        <w:rPr>
          <w:rFonts w:ascii="Times New Roman" w:hAnsi="Times New Roman"/>
          <w:sz w:val="24"/>
          <w:szCs w:val="24"/>
        </w:rPr>
        <w:t xml:space="preserve">ed from the calibration of </w:t>
      </w:r>
      <w:r>
        <w:rPr>
          <w:rFonts w:ascii="Times New Roman" w:hAnsi="Times New Roman"/>
          <w:sz w:val="24"/>
          <w:szCs w:val="24"/>
        </w:rPr>
        <w:t>a solid</w:t>
      </w:r>
      <w:r w:rsidRPr="004662D2">
        <w:rPr>
          <w:rFonts w:ascii="Times New Roman" w:hAnsi="Times New Roman"/>
          <w:sz w:val="24"/>
          <w:szCs w:val="24"/>
        </w:rPr>
        <w:t xml:space="preserve"> sample </w:t>
      </w:r>
      <w:r>
        <w:rPr>
          <w:rFonts w:ascii="Times New Roman" w:hAnsi="Times New Roman"/>
          <w:sz w:val="24"/>
          <w:szCs w:val="24"/>
        </w:rPr>
        <w:t xml:space="preserve">with known density which might introduce error from the true absorption coefficient </w:t>
      </w:r>
      <w:r w:rsidRPr="004662D2">
        <w:rPr>
          <w:rFonts w:ascii="Times New Roman" w:hAnsi="Times New Roman"/>
          <w:sz w:val="24"/>
          <w:szCs w:val="24"/>
        </w:rPr>
        <w:t>of the melt as a function of temperature</w:t>
      </w:r>
      <w:r>
        <w:rPr>
          <w:rFonts w:ascii="Times New Roman" w:hAnsi="Times New Roman"/>
          <w:sz w:val="24"/>
          <w:szCs w:val="24"/>
        </w:rPr>
        <w:t xml:space="preserve">. </w:t>
      </w:r>
    </w:p>
    <w:p w14:paraId="3CC7EEBC" w14:textId="77777777" w:rsidR="00BC1797" w:rsidRDefault="00BC1797" w:rsidP="00BC1797">
      <w:pPr>
        <w:spacing w:after="0" w:line="240" w:lineRule="auto"/>
        <w:ind w:firstLine="720"/>
        <w:rPr>
          <w:rFonts w:ascii="Times New Roman" w:hAnsi="Times New Roman"/>
          <w:sz w:val="24"/>
          <w:szCs w:val="24"/>
        </w:rPr>
      </w:pPr>
    </w:p>
    <w:p w14:paraId="5D1E84D3" w14:textId="77777777" w:rsidR="00BC1797" w:rsidRPr="00627A63" w:rsidRDefault="00BC1797" w:rsidP="00BC1797">
      <w:pPr>
        <w:spacing w:after="0" w:line="240" w:lineRule="auto"/>
        <w:ind w:firstLine="720"/>
        <w:rPr>
          <w:rFonts w:ascii="Times New Roman" w:hAnsi="Times New Roman"/>
          <w:sz w:val="24"/>
          <w:szCs w:val="24"/>
        </w:rPr>
      </w:pPr>
      <w:r w:rsidRPr="004662D2">
        <w:rPr>
          <w:rFonts w:ascii="Times New Roman" w:hAnsi="Times New Roman"/>
          <w:sz w:val="24"/>
          <w:szCs w:val="24"/>
        </w:rPr>
        <w:t xml:space="preserve">On the other hand, the density can be determined by a simple pycnometric method which </w:t>
      </w:r>
      <w:r>
        <w:rPr>
          <w:rFonts w:ascii="Times New Roman" w:hAnsi="Times New Roman"/>
          <w:sz w:val="24"/>
          <w:szCs w:val="24"/>
        </w:rPr>
        <w:t>determines</w:t>
      </w:r>
      <w:r w:rsidRPr="004662D2">
        <w:rPr>
          <w:rFonts w:ascii="Times New Roman" w:hAnsi="Times New Roman"/>
          <w:sz w:val="24"/>
          <w:szCs w:val="24"/>
        </w:rPr>
        <w:t xml:space="preserve"> the density by measuring t</w:t>
      </w:r>
      <w:r>
        <w:rPr>
          <w:rFonts w:ascii="Times New Roman" w:hAnsi="Times New Roman"/>
          <w:sz w:val="24"/>
          <w:szCs w:val="24"/>
        </w:rPr>
        <w:t>he volume of a melt with known mass</w:t>
      </w:r>
      <w:r w:rsidRPr="004662D2">
        <w:rPr>
          <w:rFonts w:ascii="Times New Roman" w:hAnsi="Times New Roman"/>
          <w:sz w:val="24"/>
          <w:szCs w:val="24"/>
        </w:rPr>
        <w:t xml:space="preserve">. The </w:t>
      </w:r>
      <w:r>
        <w:rPr>
          <w:rFonts w:ascii="Times New Roman" w:hAnsi="Times New Roman"/>
          <w:sz w:val="24"/>
          <w:szCs w:val="24"/>
        </w:rPr>
        <w:t>volumes</w:t>
      </w:r>
      <w:r w:rsidRPr="004662D2">
        <w:rPr>
          <w:rFonts w:ascii="Times New Roman" w:hAnsi="Times New Roman"/>
          <w:sz w:val="24"/>
          <w:szCs w:val="24"/>
        </w:rPr>
        <w:t xml:space="preserve"> of the </w:t>
      </w:r>
      <w:r w:rsidRPr="004662D2">
        <w:rPr>
          <w:rFonts w:ascii="Times New Roman" w:hAnsi="Times New Roman"/>
          <w:sz w:val="24"/>
          <w:szCs w:val="24"/>
        </w:rPr>
        <w:lastRenderedPageBreak/>
        <w:t xml:space="preserve">melts were determined from the measurements of the meniscus height of the melts inside a transparent furnace by </w:t>
      </w:r>
      <w:r w:rsidRPr="004662D2">
        <w:rPr>
          <w:rFonts w:ascii="Times New Roman" w:hAnsi="Times New Roman"/>
          <w:i/>
          <w:iCs/>
          <w:sz w:val="24"/>
          <w:szCs w:val="24"/>
        </w:rPr>
        <w:t xml:space="preserve">in situ </w:t>
      </w:r>
      <w:r w:rsidRPr="004662D2">
        <w:rPr>
          <w:rFonts w:ascii="Times New Roman" w:hAnsi="Times New Roman"/>
          <w:sz w:val="24"/>
          <w:szCs w:val="24"/>
        </w:rPr>
        <w:t>visual observation. The thermometer-shaped ampoules were made from fused silica</w:t>
      </w:r>
      <w:r>
        <w:rPr>
          <w:rFonts w:ascii="Times New Roman" w:hAnsi="Times New Roman"/>
          <w:sz w:val="24"/>
          <w:szCs w:val="24"/>
        </w:rPr>
        <w:t xml:space="preserve"> [4</w:t>
      </w:r>
      <w:r w:rsidRPr="004662D2">
        <w:rPr>
          <w:rFonts w:ascii="Times New Roman" w:hAnsi="Times New Roman"/>
          <w:sz w:val="24"/>
          <w:szCs w:val="24"/>
        </w:rPr>
        <w:t xml:space="preserve">]. </w:t>
      </w:r>
      <w:r>
        <w:rPr>
          <w:rFonts w:ascii="Times New Roman" w:hAnsi="Times New Roman"/>
          <w:sz w:val="24"/>
          <w:szCs w:val="24"/>
        </w:rPr>
        <w:t>The typical ampoule was made with a 7-8cm long, 15mm OD, 9mm ID</w:t>
      </w:r>
      <w:r w:rsidRPr="004662D2">
        <w:rPr>
          <w:rFonts w:ascii="Times New Roman" w:hAnsi="Times New Roman"/>
          <w:sz w:val="24"/>
          <w:szCs w:val="24"/>
        </w:rPr>
        <w:t xml:space="preserve"> "bulb" </w:t>
      </w:r>
      <w:r>
        <w:rPr>
          <w:rFonts w:ascii="Times New Roman" w:hAnsi="Times New Roman"/>
          <w:sz w:val="24"/>
          <w:szCs w:val="24"/>
        </w:rPr>
        <w:t>and a</w:t>
      </w:r>
      <w:r w:rsidRPr="004662D2">
        <w:rPr>
          <w:rFonts w:ascii="Times New Roman" w:hAnsi="Times New Roman"/>
          <w:sz w:val="24"/>
          <w:szCs w:val="24"/>
        </w:rPr>
        <w:t xml:space="preserve"> </w:t>
      </w:r>
      <w:r>
        <w:rPr>
          <w:rFonts w:ascii="Times New Roman" w:hAnsi="Times New Roman"/>
          <w:sz w:val="24"/>
          <w:szCs w:val="24"/>
        </w:rPr>
        <w:t xml:space="preserve">6mm OD, 3mm ID stem </w:t>
      </w:r>
      <w:r w:rsidRPr="004662D2">
        <w:rPr>
          <w:rFonts w:ascii="Times New Roman" w:hAnsi="Times New Roman"/>
          <w:sz w:val="24"/>
          <w:szCs w:val="24"/>
        </w:rPr>
        <w:t>that</w:t>
      </w:r>
      <w:r w:rsidRPr="00F449F3">
        <w:rPr>
          <w:rFonts w:ascii="Times New Roman" w:hAnsi="Times New Roman"/>
          <w:sz w:val="24"/>
          <w:szCs w:val="24"/>
        </w:rPr>
        <w:t xml:space="preserve"> extended from the "bulb". The volume of the ampoule as a function</w:t>
      </w:r>
      <w:r>
        <w:rPr>
          <w:rFonts w:ascii="Times New Roman" w:hAnsi="Times New Roman"/>
          <w:sz w:val="24"/>
          <w:szCs w:val="24"/>
        </w:rPr>
        <w:t xml:space="preserve"> </w:t>
      </w:r>
      <w:r w:rsidRPr="00F449F3">
        <w:rPr>
          <w:rFonts w:ascii="Times New Roman" w:hAnsi="Times New Roman"/>
          <w:sz w:val="24"/>
          <w:szCs w:val="24"/>
        </w:rPr>
        <w:t>of its height was measured by filling the ampoule with distilled</w:t>
      </w:r>
      <w:r>
        <w:rPr>
          <w:rFonts w:ascii="Times New Roman" w:hAnsi="Times New Roman"/>
          <w:sz w:val="24"/>
          <w:szCs w:val="24"/>
        </w:rPr>
        <w:t xml:space="preserve"> </w:t>
      </w:r>
      <w:r w:rsidRPr="00F449F3">
        <w:rPr>
          <w:rFonts w:ascii="Times New Roman" w:hAnsi="Times New Roman"/>
          <w:sz w:val="24"/>
          <w:szCs w:val="24"/>
        </w:rPr>
        <w:t>water to various levels from reference mark</w:t>
      </w:r>
      <w:r>
        <w:rPr>
          <w:rFonts w:ascii="Times New Roman" w:hAnsi="Times New Roman"/>
          <w:sz w:val="24"/>
          <w:szCs w:val="24"/>
        </w:rPr>
        <w:t xml:space="preserve">s which were thin slices of fused silica fused onto the stem area. The schematic drawing of an empty ampoule is illustrated in Figure 4.1. The volume corresponding to each mark’s height was calculated from the difference between the total </w:t>
      </w:r>
      <w:r w:rsidRPr="00F449F3">
        <w:rPr>
          <w:rFonts w:ascii="Times New Roman" w:hAnsi="Times New Roman"/>
          <w:sz w:val="24"/>
          <w:szCs w:val="24"/>
        </w:rPr>
        <w:t xml:space="preserve">weight </w:t>
      </w:r>
      <w:r>
        <w:rPr>
          <w:rFonts w:ascii="Times New Roman" w:hAnsi="Times New Roman"/>
          <w:sz w:val="24"/>
          <w:szCs w:val="24"/>
        </w:rPr>
        <w:t>(ampoule + water) and the weight of empty</w:t>
      </w:r>
      <w:r w:rsidRPr="00F449F3">
        <w:rPr>
          <w:rFonts w:ascii="Times New Roman" w:hAnsi="Times New Roman"/>
          <w:sz w:val="24"/>
          <w:szCs w:val="24"/>
        </w:rPr>
        <w:t xml:space="preserve"> ampoule</w:t>
      </w:r>
      <w:r>
        <w:rPr>
          <w:rFonts w:ascii="Times New Roman" w:hAnsi="Times New Roman"/>
          <w:sz w:val="24"/>
          <w:szCs w:val="24"/>
        </w:rPr>
        <w:t xml:space="preserve"> and water density </w:t>
      </w:r>
      <w:r w:rsidRPr="00F449F3">
        <w:rPr>
          <w:rFonts w:ascii="Times New Roman" w:hAnsi="Times New Roman"/>
          <w:sz w:val="24"/>
          <w:szCs w:val="24"/>
        </w:rPr>
        <w:t xml:space="preserve">at room temperature. The </w:t>
      </w:r>
      <w:r>
        <w:rPr>
          <w:rFonts w:ascii="Times New Roman" w:hAnsi="Times New Roman"/>
          <w:sz w:val="24"/>
          <w:szCs w:val="24"/>
        </w:rPr>
        <w:t>density of water in the vicinity of room temperature from Ref.[7]</w:t>
      </w:r>
      <w:r w:rsidRPr="008F2D25">
        <w:rPr>
          <w:rFonts w:ascii="Times New Roman" w:hAnsi="Times New Roman"/>
          <w:sz w:val="24"/>
          <w:szCs w:val="24"/>
        </w:rPr>
        <w:t xml:space="preserve"> </w:t>
      </w:r>
      <w:r>
        <w:rPr>
          <w:rFonts w:ascii="Times New Roman" w:hAnsi="Times New Roman"/>
          <w:sz w:val="24"/>
          <w:szCs w:val="24"/>
        </w:rPr>
        <w:t>was used</w:t>
      </w:r>
      <w:r w:rsidRPr="00F449F3">
        <w:rPr>
          <w:rFonts w:ascii="Times New Roman" w:hAnsi="Times New Roman"/>
          <w:sz w:val="24"/>
          <w:szCs w:val="24"/>
        </w:rPr>
        <w:t xml:space="preserve">. </w:t>
      </w:r>
      <w:r>
        <w:rPr>
          <w:rFonts w:ascii="Times New Roman" w:hAnsi="Times New Roman"/>
          <w:sz w:val="24"/>
          <w:szCs w:val="24"/>
        </w:rPr>
        <w:t xml:space="preserve">The measured volumes were plotted against the corresponding heights (relative to the marks) and showed a linear dependency in the stem section. </w:t>
      </w:r>
      <w:r w:rsidRPr="00627A63">
        <w:rPr>
          <w:rFonts w:ascii="Times New Roman" w:hAnsi="Times New Roman"/>
          <w:sz w:val="24"/>
          <w:szCs w:val="24"/>
        </w:rPr>
        <w:t>The linear and volume expansion coefficients of fused silica [</w:t>
      </w:r>
      <w:r>
        <w:rPr>
          <w:rFonts w:ascii="Times New Roman" w:hAnsi="Times New Roman"/>
          <w:sz w:val="24"/>
          <w:szCs w:val="24"/>
        </w:rPr>
        <w:t>8]</w:t>
      </w:r>
      <w:r w:rsidRPr="00627A63">
        <w:rPr>
          <w:rFonts w:ascii="Times New Roman" w:hAnsi="Times New Roman"/>
          <w:sz w:val="24"/>
          <w:szCs w:val="24"/>
        </w:rPr>
        <w:fldChar w:fldCharType="begin"/>
      </w:r>
      <w:r w:rsidRPr="00627A63">
        <w:rPr>
          <w:rFonts w:ascii="Times New Roman" w:hAnsi="Times New Roman"/>
          <w:sz w:val="24"/>
          <w:szCs w:val="24"/>
        </w:rPr>
        <w:instrText xml:space="preserve"> ADDIN EN.CITE &lt;EndNote&gt;&lt;Cite&gt;&lt;Author&gt;Sosman&lt;/Author&gt;&lt;Year&gt;1965&lt;/Year&gt;&lt;RecNum&gt;91&lt;/RecNum&gt;&lt;MDL&gt;&lt;REFERENCE_TYPE&gt;1&lt;/REFERENCE_TYPE&gt;&lt;AUTHORS&gt;&lt;AUTHOR&gt;Sosman, R.&lt;/AUTHOR&gt;&lt;/AUTHORS&gt;&lt;YEAR&gt;1965&lt;/YEAR&gt;&lt;TITLE&gt;The properties of silica&lt;/TITLE&gt;&lt;PUBLISHER&gt;The Chemical Catalog, Rutger State University&lt;/PUBLISHER&gt;&lt;/MDL&gt;&lt;/Cite&gt;&lt;/EndNote&gt;</w:instrText>
      </w:r>
      <w:r w:rsidRPr="00627A63">
        <w:rPr>
          <w:rFonts w:ascii="Times New Roman" w:hAnsi="Times New Roman"/>
          <w:sz w:val="24"/>
          <w:szCs w:val="24"/>
        </w:rPr>
        <w:fldChar w:fldCharType="end"/>
      </w:r>
      <w:r w:rsidRPr="00627A63">
        <w:rPr>
          <w:rFonts w:ascii="Times New Roman" w:hAnsi="Times New Roman"/>
          <w:sz w:val="24"/>
          <w:szCs w:val="24"/>
        </w:rPr>
        <w:t xml:space="preserve"> were applied to correct for the measured melt volume at elevated temperatures after measuring the distance between the meniscus level of the melt and one of the reference marks.</w:t>
      </w:r>
      <w:r>
        <w:rPr>
          <w:rFonts w:ascii="Times New Roman" w:hAnsi="Times New Roman"/>
          <w:sz w:val="24"/>
          <w:szCs w:val="24"/>
        </w:rPr>
        <w:t xml:space="preserve"> </w:t>
      </w:r>
      <w:r w:rsidRPr="004662D2">
        <w:rPr>
          <w:rFonts w:ascii="Times New Roman" w:hAnsi="Times New Roman"/>
          <w:sz w:val="24"/>
          <w:szCs w:val="24"/>
        </w:rPr>
        <w:t xml:space="preserve">Using this method, the density of </w:t>
      </w:r>
      <w:r>
        <w:rPr>
          <w:rFonts w:ascii="Times New Roman" w:hAnsi="Times New Roman"/>
          <w:sz w:val="24"/>
          <w:szCs w:val="24"/>
        </w:rPr>
        <w:t xml:space="preserve">pure Te, </w:t>
      </w:r>
      <w:r w:rsidRPr="004662D2">
        <w:rPr>
          <w:rFonts w:ascii="Times New Roman" w:hAnsi="Times New Roman"/>
          <w:sz w:val="24"/>
          <w:szCs w:val="24"/>
        </w:rPr>
        <w:t>Hg</w:t>
      </w:r>
      <w:r w:rsidRPr="004662D2">
        <w:rPr>
          <w:rFonts w:ascii="Times New Roman" w:hAnsi="Times New Roman"/>
          <w:sz w:val="24"/>
          <w:szCs w:val="24"/>
          <w:vertAlign w:val="subscript"/>
        </w:rPr>
        <w:t>1-x</w:t>
      </w:r>
      <w:r w:rsidRPr="004662D2">
        <w:rPr>
          <w:rFonts w:ascii="Times New Roman" w:hAnsi="Times New Roman"/>
          <w:sz w:val="24"/>
          <w:szCs w:val="24"/>
        </w:rPr>
        <w:t>Cd</w:t>
      </w:r>
      <w:r w:rsidRPr="004662D2">
        <w:rPr>
          <w:rFonts w:ascii="Times New Roman" w:hAnsi="Times New Roman"/>
          <w:sz w:val="24"/>
          <w:szCs w:val="24"/>
          <w:vertAlign w:val="subscript"/>
        </w:rPr>
        <w:t>x</w:t>
      </w:r>
      <w:r w:rsidRPr="004662D2">
        <w:rPr>
          <w:rFonts w:ascii="Times New Roman" w:hAnsi="Times New Roman"/>
          <w:sz w:val="24"/>
          <w:szCs w:val="24"/>
        </w:rPr>
        <w:t>Te (x</w:t>
      </w:r>
      <w:r>
        <w:rPr>
          <w:rFonts w:ascii="Times New Roman" w:hAnsi="Times New Roman"/>
          <w:sz w:val="24"/>
          <w:szCs w:val="24"/>
        </w:rPr>
        <w:t xml:space="preserve"> = 0, 0.10, 0.20</w:t>
      </w:r>
      <w:r w:rsidRPr="00F969E7">
        <w:rPr>
          <w:rFonts w:ascii="Times New Roman" w:hAnsi="Times New Roman"/>
          <w:sz w:val="24"/>
          <w:szCs w:val="24"/>
        </w:rPr>
        <w:t>) [</w:t>
      </w:r>
      <w:r>
        <w:rPr>
          <w:rStyle w:val="FirstName"/>
          <w:szCs w:val="24"/>
          <w:lang w:val="it-IT"/>
        </w:rPr>
        <w:t>9,10</w:t>
      </w:r>
      <w:r>
        <w:rPr>
          <w:rFonts w:ascii="Times New Roman" w:hAnsi="Times New Roman"/>
          <w:sz w:val="24"/>
          <w:szCs w:val="24"/>
        </w:rPr>
        <w:t xml:space="preserve">], </w:t>
      </w:r>
      <w:r w:rsidRPr="004662D2">
        <w:rPr>
          <w:rFonts w:ascii="Times New Roman" w:hAnsi="Times New Roman"/>
          <w:sz w:val="24"/>
          <w:szCs w:val="24"/>
        </w:rPr>
        <w:t>Hg</w:t>
      </w:r>
      <w:r w:rsidRPr="004662D2">
        <w:rPr>
          <w:rFonts w:ascii="Times New Roman" w:hAnsi="Times New Roman"/>
          <w:sz w:val="24"/>
          <w:szCs w:val="24"/>
          <w:vertAlign w:val="subscript"/>
        </w:rPr>
        <w:t>1-x</w:t>
      </w:r>
      <w:r w:rsidRPr="004662D2">
        <w:rPr>
          <w:rFonts w:ascii="Times New Roman" w:hAnsi="Times New Roman"/>
          <w:sz w:val="24"/>
          <w:szCs w:val="24"/>
        </w:rPr>
        <w:t>Cd</w:t>
      </w:r>
      <w:r w:rsidRPr="004662D2">
        <w:rPr>
          <w:rFonts w:ascii="Times New Roman" w:hAnsi="Times New Roman"/>
          <w:sz w:val="24"/>
          <w:szCs w:val="24"/>
          <w:vertAlign w:val="subscript"/>
        </w:rPr>
        <w:t>x</w:t>
      </w:r>
      <w:r w:rsidRPr="004662D2">
        <w:rPr>
          <w:rFonts w:ascii="Times New Roman" w:hAnsi="Times New Roman"/>
          <w:sz w:val="24"/>
          <w:szCs w:val="24"/>
        </w:rPr>
        <w:t xml:space="preserve">Te (x </w:t>
      </w:r>
      <w:r>
        <w:rPr>
          <w:rFonts w:ascii="Times New Roman" w:hAnsi="Times New Roman"/>
          <w:sz w:val="24"/>
          <w:szCs w:val="24"/>
        </w:rPr>
        <w:t>= 0, 0.05, 0.10, 0.20</w:t>
      </w:r>
      <w:r w:rsidRPr="004662D2">
        <w:rPr>
          <w:rFonts w:ascii="Times New Roman" w:hAnsi="Times New Roman"/>
          <w:sz w:val="24"/>
          <w:szCs w:val="24"/>
        </w:rPr>
        <w:t>) [</w:t>
      </w:r>
      <w:r>
        <w:rPr>
          <w:rFonts w:ascii="Times New Roman" w:hAnsi="Times New Roman"/>
          <w:sz w:val="24"/>
          <w:szCs w:val="24"/>
        </w:rPr>
        <w:t>5] and</w:t>
      </w:r>
      <w:r w:rsidRPr="004662D2">
        <w:rPr>
          <w:rFonts w:ascii="Times New Roman" w:hAnsi="Times New Roman"/>
          <w:sz w:val="24"/>
          <w:szCs w:val="24"/>
        </w:rPr>
        <w:t xml:space="preserve"> Hg</w:t>
      </w:r>
      <w:r w:rsidRPr="004662D2">
        <w:rPr>
          <w:rFonts w:ascii="Times New Roman" w:hAnsi="Times New Roman"/>
          <w:sz w:val="24"/>
          <w:szCs w:val="24"/>
          <w:vertAlign w:val="subscript"/>
        </w:rPr>
        <w:t>1-x</w:t>
      </w:r>
      <w:r w:rsidRPr="004662D2">
        <w:rPr>
          <w:rFonts w:ascii="Times New Roman" w:hAnsi="Times New Roman"/>
          <w:sz w:val="24"/>
          <w:szCs w:val="24"/>
        </w:rPr>
        <w:t>Zn</w:t>
      </w:r>
      <w:r w:rsidRPr="004662D2">
        <w:rPr>
          <w:rFonts w:ascii="Times New Roman" w:hAnsi="Times New Roman"/>
          <w:sz w:val="24"/>
          <w:szCs w:val="24"/>
          <w:vertAlign w:val="subscript"/>
        </w:rPr>
        <w:t>x</w:t>
      </w:r>
      <w:r w:rsidRPr="004662D2">
        <w:rPr>
          <w:rFonts w:ascii="Times New Roman" w:hAnsi="Times New Roman"/>
          <w:sz w:val="24"/>
          <w:szCs w:val="24"/>
        </w:rPr>
        <w:t>Te (x = 0.10, 0.16) [</w:t>
      </w:r>
      <w:r>
        <w:rPr>
          <w:rFonts w:ascii="Times New Roman" w:hAnsi="Times New Roman"/>
          <w:sz w:val="24"/>
          <w:szCs w:val="24"/>
        </w:rPr>
        <w:t xml:space="preserve">4] </w:t>
      </w:r>
      <w:r w:rsidRPr="00F969E7">
        <w:rPr>
          <w:rFonts w:ascii="Times New Roman" w:hAnsi="Times New Roman"/>
          <w:sz w:val="24"/>
          <w:szCs w:val="24"/>
        </w:rPr>
        <w:t>were measured.</w:t>
      </w:r>
    </w:p>
    <w:p w14:paraId="76DA8D62" w14:textId="77777777" w:rsidR="00BC1797" w:rsidRDefault="00BC1797" w:rsidP="00BC1797">
      <w:pPr>
        <w:spacing w:after="0" w:line="240" w:lineRule="auto"/>
        <w:ind w:firstLine="720"/>
        <w:rPr>
          <w:rFonts w:ascii="Times New Roman" w:hAnsi="Times New Roman"/>
          <w:sz w:val="24"/>
          <w:szCs w:val="24"/>
        </w:rPr>
      </w:pPr>
    </w:p>
    <w:p w14:paraId="396ED6AC" w14:textId="77777777" w:rsidR="00BC1797" w:rsidRDefault="00BC1797" w:rsidP="00BC1797">
      <w:pPr>
        <w:spacing w:after="0" w:line="240" w:lineRule="auto"/>
        <w:ind w:firstLine="720"/>
        <w:rPr>
          <w:rFonts w:ascii="Times New Roman" w:hAnsi="Times New Roman"/>
          <w:sz w:val="24"/>
          <w:szCs w:val="24"/>
        </w:rPr>
      </w:pPr>
    </w:p>
    <w:p w14:paraId="6C2E57E1" w14:textId="77777777" w:rsidR="00BC1797" w:rsidRDefault="00BC1797" w:rsidP="00BC1797">
      <w:pPr>
        <w:spacing w:after="0" w:line="240" w:lineRule="auto"/>
        <w:jc w:val="center"/>
        <w:rPr>
          <w:rFonts w:ascii="Times New Roman" w:hAnsi="Times New Roman"/>
          <w:sz w:val="24"/>
          <w:szCs w:val="24"/>
        </w:rPr>
      </w:pPr>
      <w:r w:rsidRPr="00F90AC1">
        <w:rPr>
          <w:rFonts w:ascii="Times New Roman" w:hAnsi="Times New Roman"/>
          <w:noProof/>
          <w:sz w:val="24"/>
          <w:szCs w:val="24"/>
          <w:lang w:eastAsia="en-US"/>
        </w:rPr>
        <w:drawing>
          <wp:inline distT="0" distB="0" distL="0" distR="0" wp14:anchorId="5FC11407" wp14:editId="0D2A3553">
            <wp:extent cx="2120900" cy="4737100"/>
            <wp:effectExtent l="0" t="0" r="0" b="0"/>
            <wp:docPr id="21" name="Picture 0" descr="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mpoul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0900" cy="4737100"/>
                    </a:xfrm>
                    <a:prstGeom prst="rect">
                      <a:avLst/>
                    </a:prstGeom>
                    <a:noFill/>
                    <a:ln>
                      <a:noFill/>
                    </a:ln>
                  </pic:spPr>
                </pic:pic>
              </a:graphicData>
            </a:graphic>
          </wp:inline>
        </w:drawing>
      </w:r>
    </w:p>
    <w:p w14:paraId="48EE32F2" w14:textId="77777777" w:rsidR="00BC1797" w:rsidRDefault="00BC1797" w:rsidP="00BC1797">
      <w:pPr>
        <w:spacing w:after="0" w:line="240" w:lineRule="auto"/>
        <w:rPr>
          <w:rFonts w:ascii="Times New Roman" w:hAnsi="Times New Roman"/>
          <w:sz w:val="24"/>
          <w:szCs w:val="24"/>
        </w:rPr>
      </w:pPr>
    </w:p>
    <w:p w14:paraId="75255071" w14:textId="77777777" w:rsidR="00BC1797" w:rsidRDefault="00BC1797" w:rsidP="00BC1797">
      <w:pPr>
        <w:spacing w:after="0" w:line="240" w:lineRule="auto"/>
        <w:jc w:val="center"/>
        <w:rPr>
          <w:rFonts w:ascii="Times New Roman" w:hAnsi="Times New Roman"/>
          <w:sz w:val="24"/>
          <w:szCs w:val="24"/>
        </w:rPr>
      </w:pPr>
      <w:r>
        <w:rPr>
          <w:rFonts w:ascii="Times New Roman" w:hAnsi="Times New Roman"/>
          <w:sz w:val="24"/>
          <w:szCs w:val="24"/>
        </w:rPr>
        <w:lastRenderedPageBreak/>
        <w:t>Figure 4.1 The schematic drawing of an empty ampoule for density measurements.</w:t>
      </w:r>
    </w:p>
    <w:p w14:paraId="338BF9C9" w14:textId="77777777" w:rsidR="00BC1797" w:rsidRDefault="00BC1797" w:rsidP="00BC1797">
      <w:pPr>
        <w:spacing w:after="0" w:line="240" w:lineRule="auto"/>
        <w:rPr>
          <w:rFonts w:ascii="Times New Roman" w:hAnsi="Times New Roman"/>
          <w:b/>
          <w:sz w:val="24"/>
          <w:szCs w:val="24"/>
        </w:rPr>
      </w:pPr>
    </w:p>
    <w:p w14:paraId="1BFA5BE1" w14:textId="77777777" w:rsidR="00BC1797" w:rsidRPr="00F90AC1" w:rsidRDefault="00BC1797" w:rsidP="00BC1797">
      <w:pPr>
        <w:spacing w:after="0" w:line="240" w:lineRule="auto"/>
        <w:rPr>
          <w:rFonts w:ascii="Times New Roman" w:hAnsi="Times New Roman"/>
          <w:b/>
          <w:sz w:val="24"/>
          <w:szCs w:val="24"/>
        </w:rPr>
      </w:pPr>
      <w:r>
        <w:rPr>
          <w:rFonts w:ascii="Times New Roman" w:hAnsi="Times New Roman"/>
          <w:b/>
          <w:sz w:val="24"/>
          <w:szCs w:val="24"/>
        </w:rPr>
        <w:t>4</w:t>
      </w:r>
      <w:r w:rsidRPr="00F90AC1">
        <w:rPr>
          <w:rFonts w:ascii="Times New Roman" w:hAnsi="Times New Roman"/>
          <w:b/>
          <w:sz w:val="24"/>
          <w:szCs w:val="24"/>
        </w:rPr>
        <w:t xml:space="preserve">.2 Sample </w:t>
      </w:r>
      <w:r>
        <w:rPr>
          <w:rFonts w:ascii="Times New Roman" w:hAnsi="Times New Roman"/>
          <w:b/>
          <w:sz w:val="24"/>
          <w:szCs w:val="24"/>
        </w:rPr>
        <w:t>P</w:t>
      </w:r>
      <w:r w:rsidRPr="00F90AC1">
        <w:rPr>
          <w:rFonts w:ascii="Times New Roman" w:hAnsi="Times New Roman"/>
          <w:b/>
          <w:sz w:val="24"/>
          <w:szCs w:val="24"/>
        </w:rPr>
        <w:t>reparation</w:t>
      </w:r>
    </w:p>
    <w:p w14:paraId="6EA381A1" w14:textId="77777777" w:rsidR="00BC1797" w:rsidRDefault="00BC1797" w:rsidP="00BC1797">
      <w:pPr>
        <w:spacing w:after="0" w:line="240" w:lineRule="auto"/>
        <w:rPr>
          <w:rFonts w:ascii="Times New Roman" w:hAnsi="Times New Roman"/>
          <w:sz w:val="24"/>
          <w:szCs w:val="24"/>
        </w:rPr>
      </w:pPr>
    </w:p>
    <w:p w14:paraId="11B0F4DA" w14:textId="77777777" w:rsidR="00BC1797" w:rsidRPr="00FD0285" w:rsidRDefault="00BC1797" w:rsidP="00BC1797">
      <w:pPr>
        <w:pStyle w:val="ListParagraph"/>
        <w:spacing w:after="0" w:line="240" w:lineRule="auto"/>
        <w:ind w:left="0" w:firstLine="720"/>
        <w:rPr>
          <w:rFonts w:ascii="Times New Roman" w:hAnsi="Times New Roman"/>
          <w:sz w:val="24"/>
          <w:szCs w:val="24"/>
        </w:rPr>
      </w:pPr>
      <w:r w:rsidRPr="00FD0285">
        <w:rPr>
          <w:rFonts w:ascii="Times New Roman" w:hAnsi="Times New Roman"/>
          <w:sz w:val="24"/>
          <w:szCs w:val="24"/>
        </w:rPr>
        <w:t xml:space="preserve">Although the following procedures were </w:t>
      </w:r>
      <w:r>
        <w:rPr>
          <w:rFonts w:ascii="Times New Roman" w:hAnsi="Times New Roman"/>
          <w:sz w:val="24"/>
          <w:szCs w:val="24"/>
        </w:rPr>
        <w:t>introduced as</w:t>
      </w:r>
      <w:r w:rsidRPr="00FD0285">
        <w:rPr>
          <w:rFonts w:ascii="Times New Roman" w:hAnsi="Times New Roman"/>
          <w:sz w:val="24"/>
          <w:szCs w:val="24"/>
        </w:rPr>
        <w:t xml:space="preserve"> the preparation of density ampoules it can be used generally for the sample preparation </w:t>
      </w:r>
      <w:r>
        <w:rPr>
          <w:rFonts w:ascii="Times New Roman" w:hAnsi="Times New Roman"/>
          <w:sz w:val="24"/>
          <w:szCs w:val="24"/>
        </w:rPr>
        <w:t xml:space="preserve">of all other measurements </w:t>
      </w:r>
      <w:r w:rsidRPr="00FD0285">
        <w:rPr>
          <w:rFonts w:ascii="Times New Roman" w:hAnsi="Times New Roman"/>
          <w:sz w:val="24"/>
          <w:szCs w:val="24"/>
        </w:rPr>
        <w:t xml:space="preserve">described in this </w:t>
      </w:r>
      <w:r>
        <w:rPr>
          <w:rFonts w:ascii="Times New Roman" w:hAnsi="Times New Roman"/>
          <w:sz w:val="24"/>
          <w:szCs w:val="24"/>
        </w:rPr>
        <w:t>book</w:t>
      </w:r>
      <w:r w:rsidRPr="00FD0285">
        <w:rPr>
          <w:rFonts w:ascii="Times New Roman" w:hAnsi="Times New Roman"/>
          <w:sz w:val="24"/>
          <w:szCs w:val="24"/>
        </w:rPr>
        <w:t xml:space="preserve">. </w:t>
      </w:r>
      <w:r w:rsidRPr="0002064C">
        <w:rPr>
          <w:rFonts w:ascii="Times New Roman" w:hAnsi="Times New Roman"/>
          <w:sz w:val="24"/>
          <w:szCs w:val="24"/>
        </w:rPr>
        <w:t>The ampoules were made</w:t>
      </w:r>
      <w:r>
        <w:rPr>
          <w:rFonts w:ascii="Times New Roman" w:hAnsi="Times New Roman"/>
          <w:sz w:val="24"/>
          <w:szCs w:val="24"/>
        </w:rPr>
        <w:t xml:space="preserve"> </w:t>
      </w:r>
      <w:r w:rsidRPr="0002064C">
        <w:rPr>
          <w:rFonts w:ascii="Times New Roman" w:hAnsi="Times New Roman"/>
          <w:sz w:val="24"/>
          <w:szCs w:val="24"/>
        </w:rPr>
        <w:t>from fused silica tubing supplied by Heraeus Amersil, Inc.</w:t>
      </w:r>
      <w:r>
        <w:rPr>
          <w:rFonts w:ascii="Times New Roman" w:hAnsi="Times New Roman"/>
          <w:sz w:val="24"/>
          <w:szCs w:val="24"/>
        </w:rPr>
        <w:t xml:space="preserve"> The empty ampoule was first etched with HF for 20 – 30 seconds before cleaned with distilled H</w:t>
      </w:r>
      <w:r w:rsidRPr="0002064C">
        <w:rPr>
          <w:rFonts w:ascii="Times New Roman" w:hAnsi="Times New Roman"/>
          <w:sz w:val="24"/>
          <w:szCs w:val="24"/>
          <w:vertAlign w:val="subscript"/>
        </w:rPr>
        <w:t>2</w:t>
      </w:r>
      <w:r>
        <w:rPr>
          <w:rFonts w:ascii="Times New Roman" w:hAnsi="Times New Roman"/>
          <w:sz w:val="24"/>
          <w:szCs w:val="24"/>
        </w:rPr>
        <w:t>O, methanol, acetone and distilled H</w:t>
      </w:r>
      <w:r w:rsidRPr="0002064C">
        <w:rPr>
          <w:rFonts w:ascii="Times New Roman" w:hAnsi="Times New Roman"/>
          <w:sz w:val="24"/>
          <w:szCs w:val="24"/>
          <w:vertAlign w:val="subscript"/>
        </w:rPr>
        <w:t>2</w:t>
      </w:r>
      <w:r>
        <w:rPr>
          <w:rFonts w:ascii="Times New Roman" w:hAnsi="Times New Roman"/>
          <w:sz w:val="24"/>
          <w:szCs w:val="24"/>
        </w:rPr>
        <w:t xml:space="preserve">O again. After being air-dried, the ampoule was baked inside a furnace at 1283K overnight – about 16hrs. </w:t>
      </w:r>
      <w:r w:rsidRPr="00FD0285">
        <w:rPr>
          <w:rFonts w:ascii="Times New Roman" w:hAnsi="Times New Roman"/>
          <w:sz w:val="24"/>
          <w:szCs w:val="24"/>
        </w:rPr>
        <w:t>The starting materials were seven nines grade Hg from Bethlehem Apparatus and six nines grade Cd, Zn and Te from Johnson Matthey Co. After the weighing by a Mettler AT201 electronic balance with a resolution of 10</w:t>
      </w:r>
      <w:r w:rsidRPr="00FD0285">
        <w:rPr>
          <w:rFonts w:ascii="Times New Roman" w:hAnsi="Times New Roman"/>
          <w:sz w:val="24"/>
          <w:szCs w:val="24"/>
          <w:vertAlign w:val="superscript"/>
        </w:rPr>
        <w:t>-5</w:t>
      </w:r>
      <w:r w:rsidRPr="00FD0285">
        <w:rPr>
          <w:rFonts w:ascii="Times New Roman" w:hAnsi="Times New Roman"/>
          <w:sz w:val="24"/>
          <w:szCs w:val="24"/>
        </w:rPr>
        <w:t>gram, the elements were loaded into the prepared ampoule which was then sealed under a vacuum of approximately 10</w:t>
      </w:r>
      <w:r w:rsidRPr="00FD0285">
        <w:rPr>
          <w:rFonts w:ascii="Times New Roman" w:hAnsi="Times New Roman"/>
          <w:sz w:val="24"/>
          <w:szCs w:val="24"/>
          <w:vertAlign w:val="superscript"/>
        </w:rPr>
        <w:t>-5</w:t>
      </w:r>
      <w:r w:rsidRPr="00FD0285">
        <w:rPr>
          <w:rFonts w:ascii="Times New Roman" w:hAnsi="Times New Roman"/>
          <w:sz w:val="24"/>
          <w:szCs w:val="24"/>
        </w:rPr>
        <w:t>Torr. A small amount of extra Hg (0.003 to 0.018g) was added to compensate for the loss to the vapor phase</w:t>
      </w:r>
      <w:r>
        <w:rPr>
          <w:rFonts w:ascii="Times New Roman" w:hAnsi="Times New Roman"/>
          <w:sz w:val="24"/>
          <w:szCs w:val="24"/>
        </w:rPr>
        <w:t xml:space="preserve"> during the experiment at elevated temperatures</w:t>
      </w:r>
      <w:r w:rsidRPr="00FD0285">
        <w:rPr>
          <w:rFonts w:ascii="Times New Roman" w:hAnsi="Times New Roman"/>
          <w:sz w:val="24"/>
          <w:szCs w:val="24"/>
        </w:rPr>
        <w:t xml:space="preserve">. The total masses and compositions of the samples are listed in Table </w:t>
      </w:r>
      <w:r>
        <w:rPr>
          <w:rFonts w:ascii="Times New Roman" w:hAnsi="Times New Roman"/>
          <w:sz w:val="24"/>
          <w:szCs w:val="24"/>
        </w:rPr>
        <w:t>4.</w:t>
      </w:r>
      <w:r w:rsidRPr="00FD0285">
        <w:rPr>
          <w:rFonts w:ascii="Times New Roman" w:hAnsi="Times New Roman"/>
          <w:sz w:val="24"/>
          <w:szCs w:val="24"/>
        </w:rPr>
        <w:t>1.</w:t>
      </w:r>
    </w:p>
    <w:p w14:paraId="4CAE104F" w14:textId="77777777" w:rsidR="00BC1797" w:rsidRDefault="00BC1797" w:rsidP="00BC1797">
      <w:pPr>
        <w:spacing w:after="0" w:line="240" w:lineRule="auto"/>
        <w:ind w:firstLine="540"/>
        <w:rPr>
          <w:rFonts w:ascii="Times New Roman" w:hAnsi="Times New Roman"/>
          <w:sz w:val="24"/>
          <w:szCs w:val="24"/>
        </w:rPr>
      </w:pPr>
    </w:p>
    <w:p w14:paraId="4CB47A9E" w14:textId="77777777" w:rsidR="00BC1797" w:rsidRDefault="00BC1797" w:rsidP="00BC1797">
      <w:pPr>
        <w:spacing w:after="0" w:line="240" w:lineRule="auto"/>
        <w:ind w:firstLine="720"/>
        <w:rPr>
          <w:rFonts w:ascii="Times New Roman" w:hAnsi="Times New Roman"/>
          <w:sz w:val="24"/>
          <w:szCs w:val="24"/>
        </w:rPr>
      </w:pPr>
      <w:r>
        <w:rPr>
          <w:rFonts w:ascii="Times New Roman" w:hAnsi="Times New Roman"/>
          <w:sz w:val="24"/>
          <w:szCs w:val="24"/>
        </w:rPr>
        <w:t xml:space="preserve">The samples in the ampoules were synthesized to a complete homogenization in a rocking furnace </w:t>
      </w:r>
      <w:r w:rsidRPr="003964C8">
        <w:rPr>
          <w:rFonts w:ascii="Times New Roman" w:hAnsi="Times New Roman"/>
          <w:sz w:val="24"/>
          <w:szCs w:val="24"/>
        </w:rPr>
        <w:t>following the procedure developed previously [</w:t>
      </w:r>
      <w:r>
        <w:rPr>
          <w:rFonts w:ascii="Times New Roman" w:hAnsi="Times New Roman"/>
          <w:sz w:val="24"/>
          <w:szCs w:val="24"/>
        </w:rPr>
        <w:t>11</w:t>
      </w:r>
      <w:r w:rsidRPr="003964C8">
        <w:rPr>
          <w:rFonts w:ascii="Times New Roman" w:hAnsi="Times New Roman"/>
          <w:sz w:val="24"/>
          <w:szCs w:val="24"/>
        </w:rPr>
        <w:t>]</w:t>
      </w:r>
      <w:r>
        <w:rPr>
          <w:rFonts w:ascii="Times New Roman" w:hAnsi="Times New Roman"/>
          <w:sz w:val="24"/>
          <w:szCs w:val="24"/>
        </w:rPr>
        <w:t xml:space="preserve"> to minimize the “wetting” of the ampoule wall</w:t>
      </w:r>
      <w:r w:rsidRPr="003964C8">
        <w:rPr>
          <w:rFonts w:ascii="Times New Roman" w:hAnsi="Times New Roman"/>
          <w:sz w:val="24"/>
          <w:szCs w:val="24"/>
        </w:rPr>
        <w:t>.</w:t>
      </w:r>
      <w:r>
        <w:rPr>
          <w:rFonts w:ascii="Times New Roman" w:hAnsi="Times New Roman"/>
          <w:sz w:val="24"/>
          <w:szCs w:val="24"/>
        </w:rPr>
        <w:t xml:space="preserve"> The essence of the process is the long period of solid-state diffusion to react Hg, Cd, Zn with Te before heating the samples above its melting point. The ampoule was first heated to a temperature about 10-20K below its solidus temperature and held there for 20 hrs before the temperature was raised to about 100K above its liquidus temperature. After the furnace rocking at the temperature for 20 hrs the temperature was raised to approximately 20K above the maximum temperature planned for the measurements. Then, the samples were solidified vertically by turning off the power to the rocking furnace. </w:t>
      </w:r>
    </w:p>
    <w:p w14:paraId="42D0EA06" w14:textId="77777777" w:rsidR="00BC1797" w:rsidRDefault="00BC1797" w:rsidP="00BC1797">
      <w:pPr>
        <w:spacing w:after="0" w:line="240" w:lineRule="auto"/>
        <w:ind w:firstLine="720"/>
        <w:rPr>
          <w:rFonts w:ascii="Times New Roman" w:hAnsi="Times New Roman"/>
          <w:sz w:val="24"/>
          <w:szCs w:val="24"/>
        </w:rPr>
      </w:pPr>
    </w:p>
    <w:p w14:paraId="63AEADDC" w14:textId="77777777" w:rsidR="00BC1797" w:rsidRPr="006E09D3" w:rsidRDefault="00BC1797" w:rsidP="00BC1797">
      <w:pPr>
        <w:spacing w:line="240" w:lineRule="auto"/>
        <w:ind w:firstLine="720"/>
        <w:jc w:val="center"/>
        <w:rPr>
          <w:rFonts w:ascii="Times New Roman" w:hAnsi="Times New Roman"/>
          <w:sz w:val="28"/>
          <w:szCs w:val="28"/>
        </w:rPr>
      </w:pPr>
      <w:r w:rsidRPr="006E09D3">
        <w:rPr>
          <w:rFonts w:ascii="Times New Roman" w:hAnsi="Times New Roman"/>
          <w:sz w:val="28"/>
          <w:szCs w:val="28"/>
        </w:rPr>
        <w:t xml:space="preserve">Table </w:t>
      </w:r>
      <w:r>
        <w:rPr>
          <w:rFonts w:ascii="Times New Roman" w:hAnsi="Times New Roman"/>
          <w:sz w:val="28"/>
          <w:szCs w:val="28"/>
        </w:rPr>
        <w:t>4.</w:t>
      </w:r>
      <w:r w:rsidRPr="006E09D3">
        <w:rPr>
          <w:rFonts w:ascii="Times New Roman" w:hAnsi="Times New Roman"/>
          <w:sz w:val="28"/>
          <w:szCs w:val="28"/>
        </w:rPr>
        <w:t>1. Masses and compositions for the density samples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2"/>
        <w:gridCol w:w="1917"/>
      </w:tblGrid>
      <w:tr w:rsidR="00BC1797" w:rsidRPr="00F90AC1" w14:paraId="7F19A726" w14:textId="77777777" w:rsidTr="004D23EF">
        <w:trPr>
          <w:trHeight w:val="307"/>
          <w:jc w:val="center"/>
        </w:trPr>
        <w:tc>
          <w:tcPr>
            <w:tcW w:w="2702" w:type="dxa"/>
          </w:tcPr>
          <w:p w14:paraId="3F50CE47" w14:textId="77777777" w:rsidR="00BC1797" w:rsidRPr="00F90AC1" w:rsidRDefault="00BC1797" w:rsidP="004D23EF">
            <w:pPr>
              <w:spacing w:after="0" w:line="240" w:lineRule="auto"/>
              <w:jc w:val="center"/>
              <w:rPr>
                <w:rFonts w:ascii="Times New Roman" w:hAnsi="Times New Roman"/>
                <w:sz w:val="28"/>
                <w:szCs w:val="28"/>
              </w:rPr>
            </w:pPr>
            <w:r w:rsidRPr="00F90AC1">
              <w:rPr>
                <w:rFonts w:ascii="Times New Roman" w:hAnsi="Times New Roman"/>
                <w:sz w:val="28"/>
                <w:szCs w:val="28"/>
              </w:rPr>
              <w:t>Sample</w:t>
            </w:r>
          </w:p>
        </w:tc>
        <w:tc>
          <w:tcPr>
            <w:tcW w:w="1917" w:type="dxa"/>
          </w:tcPr>
          <w:p w14:paraId="1A064F37" w14:textId="77777777" w:rsidR="00BC1797" w:rsidRPr="00F90AC1" w:rsidRDefault="00BC1797" w:rsidP="004D23EF">
            <w:pPr>
              <w:spacing w:after="0" w:line="240" w:lineRule="auto"/>
              <w:jc w:val="center"/>
              <w:rPr>
                <w:rFonts w:ascii="Times New Roman" w:hAnsi="Times New Roman"/>
                <w:sz w:val="28"/>
                <w:szCs w:val="28"/>
              </w:rPr>
            </w:pPr>
            <w:r w:rsidRPr="00F90AC1">
              <w:rPr>
                <w:rFonts w:ascii="Times New Roman" w:hAnsi="Times New Roman"/>
                <w:sz w:val="28"/>
                <w:szCs w:val="28"/>
              </w:rPr>
              <w:t>Mass (g)</w:t>
            </w:r>
          </w:p>
        </w:tc>
      </w:tr>
      <w:tr w:rsidR="00BC1797" w:rsidRPr="00F90AC1" w14:paraId="5958E0ED" w14:textId="77777777" w:rsidTr="004D23EF">
        <w:trPr>
          <w:trHeight w:val="307"/>
          <w:jc w:val="center"/>
        </w:trPr>
        <w:tc>
          <w:tcPr>
            <w:tcW w:w="2702" w:type="dxa"/>
          </w:tcPr>
          <w:p w14:paraId="162E6986" w14:textId="77777777" w:rsidR="00BC1797" w:rsidRPr="00F90AC1" w:rsidRDefault="00BC1797" w:rsidP="004D23EF">
            <w:pPr>
              <w:spacing w:after="0" w:line="240" w:lineRule="auto"/>
              <w:jc w:val="center"/>
              <w:rPr>
                <w:rFonts w:ascii="Times New Roman" w:hAnsi="Times New Roman"/>
                <w:sz w:val="28"/>
                <w:szCs w:val="28"/>
              </w:rPr>
            </w:pPr>
            <w:r w:rsidRPr="00F90AC1">
              <w:rPr>
                <w:rFonts w:ascii="Times New Roman" w:hAnsi="Times New Roman"/>
                <w:sz w:val="28"/>
                <w:szCs w:val="28"/>
              </w:rPr>
              <w:t>Te</w:t>
            </w:r>
          </w:p>
        </w:tc>
        <w:tc>
          <w:tcPr>
            <w:tcW w:w="1917" w:type="dxa"/>
          </w:tcPr>
          <w:p w14:paraId="0D92F1F4" w14:textId="77777777" w:rsidR="00BC1797" w:rsidRPr="00F90AC1" w:rsidRDefault="00BC1797" w:rsidP="004D23EF">
            <w:pPr>
              <w:spacing w:after="0" w:line="240" w:lineRule="auto"/>
              <w:jc w:val="center"/>
              <w:rPr>
                <w:rFonts w:ascii="Times New Roman" w:hAnsi="Times New Roman"/>
                <w:sz w:val="28"/>
                <w:szCs w:val="28"/>
              </w:rPr>
            </w:pPr>
            <w:r w:rsidRPr="00F90AC1">
              <w:rPr>
                <w:rFonts w:ascii="Times New Roman" w:hAnsi="Times New Roman"/>
                <w:sz w:val="28"/>
                <w:szCs w:val="28"/>
              </w:rPr>
              <w:t>14.0809</w:t>
            </w:r>
          </w:p>
        </w:tc>
      </w:tr>
      <w:tr w:rsidR="00BC1797" w:rsidRPr="00F90AC1" w14:paraId="73E8DBF8" w14:textId="77777777" w:rsidTr="004D23EF">
        <w:trPr>
          <w:trHeight w:val="296"/>
          <w:jc w:val="center"/>
        </w:trPr>
        <w:tc>
          <w:tcPr>
            <w:tcW w:w="2702" w:type="dxa"/>
          </w:tcPr>
          <w:p w14:paraId="41B9C248" w14:textId="77777777" w:rsidR="00BC1797" w:rsidRPr="00F90AC1" w:rsidRDefault="00BC1797" w:rsidP="004D23EF">
            <w:pPr>
              <w:spacing w:after="0" w:line="240" w:lineRule="auto"/>
              <w:jc w:val="center"/>
              <w:rPr>
                <w:rFonts w:ascii="Times New Roman" w:hAnsi="Times New Roman"/>
                <w:sz w:val="28"/>
                <w:szCs w:val="28"/>
              </w:rPr>
            </w:pPr>
            <w:r w:rsidRPr="00F90AC1">
              <w:rPr>
                <w:rFonts w:ascii="Times New Roman" w:hAnsi="Times New Roman"/>
                <w:sz w:val="28"/>
                <w:szCs w:val="28"/>
              </w:rPr>
              <w:t>HgTe</w:t>
            </w:r>
          </w:p>
        </w:tc>
        <w:tc>
          <w:tcPr>
            <w:tcW w:w="1917" w:type="dxa"/>
          </w:tcPr>
          <w:p w14:paraId="0E5F2A5D" w14:textId="77777777" w:rsidR="00BC1797" w:rsidRPr="00F90AC1" w:rsidRDefault="00BC1797" w:rsidP="004D23EF">
            <w:pPr>
              <w:spacing w:after="0" w:line="240" w:lineRule="auto"/>
              <w:jc w:val="center"/>
              <w:rPr>
                <w:rFonts w:ascii="Times New Roman" w:hAnsi="Times New Roman"/>
                <w:sz w:val="28"/>
                <w:szCs w:val="28"/>
              </w:rPr>
            </w:pPr>
            <w:r w:rsidRPr="00F90AC1">
              <w:rPr>
                <w:rFonts w:ascii="Times New Roman" w:hAnsi="Times New Roman"/>
                <w:sz w:val="28"/>
                <w:szCs w:val="28"/>
              </w:rPr>
              <w:t>53.5062</w:t>
            </w:r>
          </w:p>
        </w:tc>
      </w:tr>
      <w:tr w:rsidR="00BC1797" w:rsidRPr="00F90AC1" w14:paraId="0E1DF483" w14:textId="77777777" w:rsidTr="004D23EF">
        <w:trPr>
          <w:trHeight w:val="307"/>
          <w:jc w:val="center"/>
        </w:trPr>
        <w:tc>
          <w:tcPr>
            <w:tcW w:w="2702" w:type="dxa"/>
          </w:tcPr>
          <w:p w14:paraId="474B9D0C" w14:textId="77777777" w:rsidR="00BC1797" w:rsidRPr="00F90AC1" w:rsidRDefault="00BC1797" w:rsidP="004D23EF">
            <w:pPr>
              <w:spacing w:after="0" w:line="240" w:lineRule="auto"/>
              <w:jc w:val="center"/>
              <w:rPr>
                <w:rFonts w:ascii="Times New Roman" w:hAnsi="Times New Roman"/>
                <w:sz w:val="28"/>
                <w:szCs w:val="28"/>
              </w:rPr>
            </w:pPr>
            <w:r w:rsidRPr="00F90AC1">
              <w:rPr>
                <w:rFonts w:ascii="Times New Roman" w:hAnsi="Times New Roman"/>
                <w:sz w:val="28"/>
                <w:szCs w:val="28"/>
              </w:rPr>
              <w:t>Hg</w:t>
            </w:r>
            <w:r w:rsidRPr="00F90AC1">
              <w:rPr>
                <w:rFonts w:ascii="Times New Roman" w:hAnsi="Times New Roman"/>
                <w:sz w:val="28"/>
                <w:szCs w:val="28"/>
                <w:vertAlign w:val="subscript"/>
              </w:rPr>
              <w:t>0.9</w:t>
            </w:r>
            <w:r w:rsidRPr="00F90AC1">
              <w:rPr>
                <w:rFonts w:ascii="Times New Roman" w:hAnsi="Times New Roman"/>
                <w:sz w:val="28"/>
                <w:szCs w:val="28"/>
              </w:rPr>
              <w:t>Cd</w:t>
            </w:r>
            <w:r w:rsidRPr="00F90AC1">
              <w:rPr>
                <w:rFonts w:ascii="Times New Roman" w:hAnsi="Times New Roman"/>
                <w:sz w:val="28"/>
                <w:szCs w:val="28"/>
                <w:vertAlign w:val="subscript"/>
              </w:rPr>
              <w:t>0.1</w:t>
            </w:r>
            <w:r w:rsidRPr="00F90AC1">
              <w:rPr>
                <w:rFonts w:ascii="Times New Roman" w:hAnsi="Times New Roman"/>
                <w:sz w:val="28"/>
                <w:szCs w:val="28"/>
              </w:rPr>
              <w:t>Te</w:t>
            </w:r>
          </w:p>
        </w:tc>
        <w:tc>
          <w:tcPr>
            <w:tcW w:w="1917" w:type="dxa"/>
          </w:tcPr>
          <w:p w14:paraId="3AD4BB30" w14:textId="77777777" w:rsidR="00BC1797" w:rsidRPr="00F90AC1" w:rsidRDefault="00BC1797" w:rsidP="004D23EF">
            <w:pPr>
              <w:spacing w:after="0" w:line="240" w:lineRule="auto"/>
              <w:jc w:val="center"/>
              <w:rPr>
                <w:rFonts w:ascii="Times New Roman" w:hAnsi="Times New Roman"/>
                <w:sz w:val="28"/>
                <w:szCs w:val="28"/>
              </w:rPr>
            </w:pPr>
            <w:r w:rsidRPr="00F90AC1">
              <w:rPr>
                <w:rFonts w:ascii="Times New Roman" w:hAnsi="Times New Roman"/>
                <w:sz w:val="28"/>
                <w:szCs w:val="28"/>
              </w:rPr>
              <w:t>43.2028</w:t>
            </w:r>
          </w:p>
        </w:tc>
      </w:tr>
      <w:tr w:rsidR="00BC1797" w:rsidRPr="00F90AC1" w14:paraId="26DB7760" w14:textId="77777777" w:rsidTr="004D23EF">
        <w:trPr>
          <w:trHeight w:val="307"/>
          <w:jc w:val="center"/>
        </w:trPr>
        <w:tc>
          <w:tcPr>
            <w:tcW w:w="2702" w:type="dxa"/>
          </w:tcPr>
          <w:p w14:paraId="2E39F16D" w14:textId="77777777" w:rsidR="00BC1797" w:rsidRPr="00F90AC1" w:rsidRDefault="00BC1797" w:rsidP="004D23EF">
            <w:pPr>
              <w:spacing w:after="0" w:line="240" w:lineRule="auto"/>
              <w:jc w:val="center"/>
              <w:rPr>
                <w:rFonts w:ascii="Times New Roman" w:hAnsi="Times New Roman"/>
                <w:sz w:val="28"/>
                <w:szCs w:val="28"/>
              </w:rPr>
            </w:pPr>
            <w:r w:rsidRPr="00F90AC1">
              <w:rPr>
                <w:rFonts w:ascii="Times New Roman" w:hAnsi="Times New Roman"/>
                <w:sz w:val="28"/>
                <w:szCs w:val="28"/>
              </w:rPr>
              <w:t>Hg</w:t>
            </w:r>
            <w:r w:rsidRPr="00F90AC1">
              <w:rPr>
                <w:rFonts w:ascii="Times New Roman" w:hAnsi="Times New Roman"/>
                <w:sz w:val="28"/>
                <w:szCs w:val="28"/>
                <w:vertAlign w:val="subscript"/>
              </w:rPr>
              <w:t>0.8</w:t>
            </w:r>
            <w:r w:rsidRPr="00F90AC1">
              <w:rPr>
                <w:rFonts w:ascii="Times New Roman" w:hAnsi="Times New Roman"/>
                <w:sz w:val="28"/>
                <w:szCs w:val="28"/>
              </w:rPr>
              <w:t>Cd</w:t>
            </w:r>
            <w:r w:rsidRPr="00F90AC1">
              <w:rPr>
                <w:rFonts w:ascii="Times New Roman" w:hAnsi="Times New Roman"/>
                <w:sz w:val="28"/>
                <w:szCs w:val="28"/>
                <w:vertAlign w:val="subscript"/>
              </w:rPr>
              <w:t>0.2</w:t>
            </w:r>
            <w:r w:rsidRPr="00F90AC1">
              <w:rPr>
                <w:rFonts w:ascii="Times New Roman" w:hAnsi="Times New Roman"/>
                <w:sz w:val="28"/>
                <w:szCs w:val="28"/>
              </w:rPr>
              <w:t>Te</w:t>
            </w:r>
          </w:p>
        </w:tc>
        <w:tc>
          <w:tcPr>
            <w:tcW w:w="1917" w:type="dxa"/>
          </w:tcPr>
          <w:p w14:paraId="7FEFA009" w14:textId="77777777" w:rsidR="00BC1797" w:rsidRPr="00F90AC1" w:rsidRDefault="00BC1797" w:rsidP="004D23EF">
            <w:pPr>
              <w:spacing w:after="0" w:line="240" w:lineRule="auto"/>
              <w:jc w:val="center"/>
              <w:rPr>
                <w:rFonts w:ascii="Times New Roman" w:hAnsi="Times New Roman"/>
                <w:sz w:val="28"/>
                <w:szCs w:val="28"/>
              </w:rPr>
            </w:pPr>
            <w:r w:rsidRPr="00F90AC1">
              <w:rPr>
                <w:rFonts w:ascii="Times New Roman" w:hAnsi="Times New Roman"/>
                <w:sz w:val="28"/>
                <w:szCs w:val="28"/>
              </w:rPr>
              <w:t>39.2008</w:t>
            </w:r>
          </w:p>
        </w:tc>
      </w:tr>
      <w:tr w:rsidR="00BC1797" w:rsidRPr="00F90AC1" w14:paraId="6C05C72D" w14:textId="77777777" w:rsidTr="004D23EF">
        <w:trPr>
          <w:trHeight w:val="307"/>
          <w:jc w:val="center"/>
        </w:trPr>
        <w:tc>
          <w:tcPr>
            <w:tcW w:w="2702" w:type="dxa"/>
          </w:tcPr>
          <w:p w14:paraId="4C7F6C53" w14:textId="77777777" w:rsidR="00BC1797" w:rsidRPr="00F90AC1" w:rsidRDefault="00BC1797" w:rsidP="004D23EF">
            <w:pPr>
              <w:spacing w:after="0" w:line="240" w:lineRule="auto"/>
              <w:jc w:val="center"/>
              <w:rPr>
                <w:rFonts w:ascii="Times New Roman" w:hAnsi="Times New Roman"/>
                <w:sz w:val="28"/>
                <w:szCs w:val="28"/>
              </w:rPr>
            </w:pPr>
            <w:r w:rsidRPr="00F90AC1">
              <w:rPr>
                <w:rFonts w:ascii="Times New Roman" w:hAnsi="Times New Roman"/>
                <w:sz w:val="28"/>
                <w:szCs w:val="28"/>
              </w:rPr>
              <w:t>Hg</w:t>
            </w:r>
            <w:r w:rsidRPr="00F90AC1">
              <w:rPr>
                <w:rFonts w:ascii="Times New Roman" w:hAnsi="Times New Roman"/>
                <w:sz w:val="28"/>
                <w:szCs w:val="28"/>
                <w:vertAlign w:val="subscript"/>
              </w:rPr>
              <w:t>0.9</w:t>
            </w:r>
            <w:r w:rsidRPr="00F90AC1">
              <w:rPr>
                <w:rFonts w:ascii="Times New Roman" w:hAnsi="Times New Roman"/>
                <w:sz w:val="28"/>
                <w:szCs w:val="28"/>
              </w:rPr>
              <w:t>Zn</w:t>
            </w:r>
            <w:r w:rsidRPr="00F90AC1">
              <w:rPr>
                <w:rFonts w:ascii="Times New Roman" w:hAnsi="Times New Roman"/>
                <w:sz w:val="28"/>
                <w:szCs w:val="28"/>
                <w:vertAlign w:val="subscript"/>
              </w:rPr>
              <w:t>0.1</w:t>
            </w:r>
            <w:r w:rsidRPr="00F90AC1">
              <w:rPr>
                <w:rFonts w:ascii="Times New Roman" w:hAnsi="Times New Roman"/>
                <w:sz w:val="28"/>
                <w:szCs w:val="28"/>
              </w:rPr>
              <w:t>Te</w:t>
            </w:r>
          </w:p>
        </w:tc>
        <w:tc>
          <w:tcPr>
            <w:tcW w:w="1917" w:type="dxa"/>
          </w:tcPr>
          <w:p w14:paraId="4F6B8CCF" w14:textId="77777777" w:rsidR="00BC1797" w:rsidRPr="00F90AC1" w:rsidRDefault="00BC1797" w:rsidP="004D23EF">
            <w:pPr>
              <w:spacing w:after="0" w:line="240" w:lineRule="auto"/>
              <w:jc w:val="center"/>
              <w:rPr>
                <w:rFonts w:ascii="Times New Roman" w:hAnsi="Times New Roman"/>
                <w:sz w:val="28"/>
                <w:szCs w:val="28"/>
              </w:rPr>
            </w:pPr>
            <w:r w:rsidRPr="00F90AC1">
              <w:rPr>
                <w:rFonts w:ascii="Times New Roman" w:hAnsi="Times New Roman"/>
                <w:sz w:val="28"/>
                <w:szCs w:val="28"/>
              </w:rPr>
              <w:t>43.4822</w:t>
            </w:r>
          </w:p>
        </w:tc>
      </w:tr>
      <w:tr w:rsidR="00BC1797" w:rsidRPr="00F90AC1" w14:paraId="23F273A5" w14:textId="77777777" w:rsidTr="004D23EF">
        <w:trPr>
          <w:trHeight w:val="317"/>
          <w:jc w:val="center"/>
        </w:trPr>
        <w:tc>
          <w:tcPr>
            <w:tcW w:w="2702" w:type="dxa"/>
          </w:tcPr>
          <w:p w14:paraId="34B6EB5B" w14:textId="77777777" w:rsidR="00BC1797" w:rsidRPr="00F90AC1" w:rsidRDefault="00BC1797" w:rsidP="004D23EF">
            <w:pPr>
              <w:spacing w:after="0" w:line="240" w:lineRule="auto"/>
              <w:jc w:val="center"/>
              <w:rPr>
                <w:rFonts w:ascii="Times New Roman" w:hAnsi="Times New Roman"/>
                <w:sz w:val="28"/>
                <w:szCs w:val="28"/>
              </w:rPr>
            </w:pPr>
            <w:r w:rsidRPr="00F90AC1">
              <w:rPr>
                <w:rFonts w:ascii="Times New Roman" w:hAnsi="Times New Roman"/>
                <w:sz w:val="28"/>
                <w:szCs w:val="28"/>
              </w:rPr>
              <w:t>Hg</w:t>
            </w:r>
            <w:r w:rsidRPr="00F90AC1">
              <w:rPr>
                <w:rFonts w:ascii="Times New Roman" w:hAnsi="Times New Roman"/>
                <w:sz w:val="28"/>
                <w:szCs w:val="28"/>
                <w:vertAlign w:val="subscript"/>
              </w:rPr>
              <w:t>0.84</w:t>
            </w:r>
            <w:r w:rsidRPr="00F90AC1">
              <w:rPr>
                <w:rFonts w:ascii="Times New Roman" w:hAnsi="Times New Roman"/>
                <w:sz w:val="28"/>
                <w:szCs w:val="28"/>
              </w:rPr>
              <w:t>Zn</w:t>
            </w:r>
            <w:r w:rsidRPr="00F90AC1">
              <w:rPr>
                <w:rFonts w:ascii="Times New Roman" w:hAnsi="Times New Roman"/>
                <w:sz w:val="28"/>
                <w:szCs w:val="28"/>
                <w:vertAlign w:val="subscript"/>
              </w:rPr>
              <w:t>0.16</w:t>
            </w:r>
            <w:r w:rsidRPr="00F90AC1">
              <w:rPr>
                <w:rFonts w:ascii="Times New Roman" w:hAnsi="Times New Roman"/>
                <w:sz w:val="28"/>
                <w:szCs w:val="28"/>
              </w:rPr>
              <w:t>Te</w:t>
            </w:r>
          </w:p>
        </w:tc>
        <w:tc>
          <w:tcPr>
            <w:tcW w:w="1917" w:type="dxa"/>
          </w:tcPr>
          <w:p w14:paraId="686FCC03" w14:textId="77777777" w:rsidR="00BC1797" w:rsidRPr="00F90AC1" w:rsidRDefault="00BC1797" w:rsidP="004D23EF">
            <w:pPr>
              <w:spacing w:after="0" w:line="240" w:lineRule="auto"/>
              <w:jc w:val="center"/>
              <w:rPr>
                <w:rFonts w:ascii="Times New Roman" w:hAnsi="Times New Roman"/>
                <w:sz w:val="28"/>
                <w:szCs w:val="28"/>
              </w:rPr>
            </w:pPr>
            <w:r w:rsidRPr="00F90AC1">
              <w:rPr>
                <w:rFonts w:ascii="Times New Roman" w:hAnsi="Times New Roman"/>
                <w:sz w:val="28"/>
                <w:szCs w:val="28"/>
              </w:rPr>
              <w:t>43.7654</w:t>
            </w:r>
          </w:p>
        </w:tc>
      </w:tr>
    </w:tbl>
    <w:p w14:paraId="274B51A4" w14:textId="77777777" w:rsidR="00BC1797" w:rsidRDefault="00BC1797" w:rsidP="00BC1797">
      <w:pPr>
        <w:spacing w:after="0" w:line="240" w:lineRule="auto"/>
        <w:rPr>
          <w:rFonts w:ascii="Times New Roman" w:hAnsi="Times New Roman"/>
          <w:sz w:val="24"/>
          <w:szCs w:val="24"/>
        </w:rPr>
      </w:pPr>
    </w:p>
    <w:p w14:paraId="0F87CC1C" w14:textId="77777777" w:rsidR="00BC1797" w:rsidRDefault="00BC1797" w:rsidP="00BC1797">
      <w:pPr>
        <w:spacing w:after="0" w:line="240" w:lineRule="auto"/>
        <w:rPr>
          <w:rFonts w:ascii="Times New Roman" w:hAnsi="Times New Roman"/>
          <w:sz w:val="24"/>
          <w:szCs w:val="24"/>
        </w:rPr>
      </w:pPr>
    </w:p>
    <w:p w14:paraId="67AE053E" w14:textId="77777777" w:rsidR="00BC1797" w:rsidRPr="00F90AC1" w:rsidRDefault="00BC1797" w:rsidP="00BC1797">
      <w:pPr>
        <w:spacing w:after="0" w:line="240" w:lineRule="auto"/>
        <w:rPr>
          <w:rFonts w:ascii="Times New Roman" w:hAnsi="Times New Roman"/>
          <w:sz w:val="24"/>
          <w:szCs w:val="24"/>
        </w:rPr>
      </w:pPr>
    </w:p>
    <w:p w14:paraId="1A0C08C6" w14:textId="77777777" w:rsidR="00BC1797" w:rsidRPr="006C5B26" w:rsidRDefault="00BC1797" w:rsidP="00BC1797">
      <w:pPr>
        <w:pStyle w:val="ListParagraph"/>
        <w:numPr>
          <w:ilvl w:val="1"/>
          <w:numId w:val="16"/>
        </w:numPr>
        <w:autoSpaceDE w:val="0"/>
        <w:autoSpaceDN w:val="0"/>
        <w:adjustRightInd w:val="0"/>
        <w:spacing w:after="0" w:line="240" w:lineRule="auto"/>
        <w:rPr>
          <w:rFonts w:ascii="Times New Roman" w:hAnsi="Times New Roman"/>
          <w:b/>
          <w:sz w:val="24"/>
          <w:szCs w:val="24"/>
        </w:rPr>
      </w:pPr>
      <w:r w:rsidRPr="006C5B26">
        <w:rPr>
          <w:rFonts w:ascii="Times New Roman" w:hAnsi="Times New Roman"/>
          <w:b/>
          <w:sz w:val="24"/>
          <w:szCs w:val="24"/>
        </w:rPr>
        <w:t xml:space="preserve">Experimental </w:t>
      </w:r>
    </w:p>
    <w:p w14:paraId="5AB940F6" w14:textId="77777777" w:rsidR="00BC1797" w:rsidRDefault="00BC1797" w:rsidP="00BC1797">
      <w:pPr>
        <w:pStyle w:val="ListParagraph"/>
        <w:autoSpaceDE w:val="0"/>
        <w:autoSpaceDN w:val="0"/>
        <w:adjustRightInd w:val="0"/>
        <w:spacing w:after="0" w:line="240" w:lineRule="auto"/>
        <w:rPr>
          <w:rFonts w:ascii="Times New Roman" w:hAnsi="Times New Roman"/>
          <w:sz w:val="24"/>
          <w:szCs w:val="24"/>
        </w:rPr>
      </w:pPr>
    </w:p>
    <w:p w14:paraId="0FFDFD94" w14:textId="77777777" w:rsidR="00BC1797" w:rsidRPr="00FD0285" w:rsidRDefault="00BC1797" w:rsidP="00BC1797">
      <w:pPr>
        <w:pStyle w:val="ListParagraph"/>
        <w:autoSpaceDE w:val="0"/>
        <w:autoSpaceDN w:val="0"/>
        <w:adjustRightInd w:val="0"/>
        <w:spacing w:after="0" w:line="240" w:lineRule="auto"/>
        <w:ind w:left="0" w:firstLine="720"/>
        <w:rPr>
          <w:rFonts w:ascii="Times New Roman" w:hAnsi="Times New Roman"/>
          <w:sz w:val="24"/>
          <w:szCs w:val="24"/>
        </w:rPr>
      </w:pPr>
      <w:r w:rsidRPr="00FD0285">
        <w:rPr>
          <w:rFonts w:ascii="Times New Roman" w:hAnsi="Times New Roman"/>
          <w:sz w:val="24"/>
          <w:szCs w:val="24"/>
        </w:rPr>
        <w:t xml:space="preserve">The density ampoule was then placed </w:t>
      </w:r>
      <w:r>
        <w:rPr>
          <w:rFonts w:ascii="Times New Roman" w:hAnsi="Times New Roman"/>
          <w:sz w:val="24"/>
          <w:szCs w:val="24"/>
        </w:rPr>
        <w:t xml:space="preserve">vertically and </w:t>
      </w:r>
      <w:r w:rsidRPr="00FD0285">
        <w:rPr>
          <w:rFonts w:ascii="Times New Roman" w:hAnsi="Times New Roman"/>
          <w:sz w:val="24"/>
          <w:szCs w:val="24"/>
        </w:rPr>
        <w:t xml:space="preserve">coaxially in the </w:t>
      </w:r>
      <w:r>
        <w:rPr>
          <w:rFonts w:ascii="Times New Roman" w:hAnsi="Times New Roman"/>
          <w:sz w:val="24"/>
          <w:szCs w:val="24"/>
        </w:rPr>
        <w:t xml:space="preserve">center of a two-zone, </w:t>
      </w:r>
      <w:r w:rsidRPr="00FD0285">
        <w:rPr>
          <w:rFonts w:ascii="Times New Roman" w:hAnsi="Times New Roman"/>
          <w:sz w:val="24"/>
          <w:szCs w:val="24"/>
        </w:rPr>
        <w:t>15</w:t>
      </w:r>
      <w:r>
        <w:rPr>
          <w:rFonts w:ascii="Times New Roman" w:hAnsi="Times New Roman"/>
          <w:sz w:val="24"/>
          <w:szCs w:val="24"/>
        </w:rPr>
        <w:t>cm</w:t>
      </w:r>
      <w:r w:rsidRPr="00FD0285">
        <w:rPr>
          <w:rFonts w:ascii="Times New Roman" w:hAnsi="Times New Roman"/>
          <w:sz w:val="24"/>
          <w:szCs w:val="24"/>
        </w:rPr>
        <w:t xml:space="preserve"> and 35</w:t>
      </w:r>
      <w:r>
        <w:rPr>
          <w:rFonts w:ascii="Times New Roman" w:hAnsi="Times New Roman"/>
          <w:sz w:val="24"/>
          <w:szCs w:val="24"/>
        </w:rPr>
        <w:t>cm long for upper and lower zone, respectively,</w:t>
      </w:r>
      <w:r w:rsidRPr="00FD0285">
        <w:rPr>
          <w:rFonts w:ascii="Times New Roman" w:hAnsi="Times New Roman"/>
          <w:sz w:val="24"/>
          <w:szCs w:val="24"/>
        </w:rPr>
        <w:t xml:space="preserve"> gold-plated transparent tubular furnace provided by Thermcraft, Inc with 3-4 calibrated K-type thermocouples positioned along the ampoule wall. The temperatures of the two zones were set with a positive temperature </w:t>
      </w:r>
      <w:r w:rsidRPr="00FD0285">
        <w:rPr>
          <w:rFonts w:ascii="Times New Roman" w:hAnsi="Times New Roman"/>
          <w:sz w:val="24"/>
          <w:szCs w:val="24"/>
        </w:rPr>
        <w:lastRenderedPageBreak/>
        <w:t xml:space="preserve">difference of 3K (hot on top) to avoid bubbles formation inside the melt during the measurement. A powerful lamp was placed at the back of the furnace to help delineating the positions of the meniscus and the reference mark. The liquid level was visible inside the gold-plated transparent furnace and the separation between the meniscus and the reference mark was measured by a cathetometer with 0.05mm resolution (corresponding to </w:t>
      </w:r>
      <w:r>
        <w:rPr>
          <w:rFonts w:ascii="Times New Roman" w:hAnsi="Times New Roman"/>
          <w:sz w:val="24"/>
          <w:szCs w:val="24"/>
        </w:rPr>
        <w:t xml:space="preserve">about </w:t>
      </w:r>
      <w:r w:rsidRPr="00FD0285">
        <w:rPr>
          <w:rFonts w:ascii="Times New Roman" w:hAnsi="Times New Roman"/>
          <w:sz w:val="24"/>
          <w:szCs w:val="24"/>
        </w:rPr>
        <w:t xml:space="preserve">0.15% </w:t>
      </w:r>
      <w:r>
        <w:rPr>
          <w:rFonts w:ascii="Times New Roman" w:hAnsi="Times New Roman"/>
          <w:sz w:val="24"/>
          <w:szCs w:val="24"/>
        </w:rPr>
        <w:t xml:space="preserve">error </w:t>
      </w:r>
      <w:r w:rsidRPr="00FD0285">
        <w:rPr>
          <w:rFonts w:ascii="Times New Roman" w:hAnsi="Times New Roman"/>
          <w:sz w:val="24"/>
          <w:szCs w:val="24"/>
        </w:rPr>
        <w:t xml:space="preserve">in density) which was also monitored and recorded with a digital camera and a VCR.  The volume of the melts was determined by measuring the distance from the meniscus of the melt to one of the reference marks with the reference to the volume calibration data. </w:t>
      </w:r>
    </w:p>
    <w:p w14:paraId="1DF5D2EF" w14:textId="77777777" w:rsidR="00BC1797" w:rsidRDefault="00BC1797" w:rsidP="00BC1797">
      <w:pPr>
        <w:pStyle w:val="ListParagraph"/>
        <w:autoSpaceDE w:val="0"/>
        <w:autoSpaceDN w:val="0"/>
        <w:adjustRightInd w:val="0"/>
        <w:spacing w:after="0" w:line="240" w:lineRule="auto"/>
        <w:rPr>
          <w:rFonts w:ascii="Times New Roman" w:hAnsi="Times New Roman"/>
          <w:sz w:val="24"/>
          <w:szCs w:val="24"/>
        </w:rPr>
      </w:pPr>
    </w:p>
    <w:p w14:paraId="7AA9EF31" w14:textId="77777777" w:rsidR="00BC1797" w:rsidRPr="008B6654" w:rsidRDefault="00BC1797" w:rsidP="00BC1797">
      <w:pPr>
        <w:pStyle w:val="ListParagraph"/>
        <w:numPr>
          <w:ilvl w:val="1"/>
          <w:numId w:val="16"/>
        </w:numPr>
        <w:autoSpaceDE w:val="0"/>
        <w:autoSpaceDN w:val="0"/>
        <w:adjustRightInd w:val="0"/>
        <w:spacing w:after="0" w:line="240" w:lineRule="auto"/>
        <w:rPr>
          <w:rFonts w:ascii="Times New Roman" w:hAnsi="Times New Roman"/>
          <w:b/>
          <w:sz w:val="24"/>
          <w:szCs w:val="24"/>
        </w:rPr>
      </w:pPr>
      <w:r w:rsidRPr="008B6654">
        <w:rPr>
          <w:rFonts w:ascii="Times New Roman" w:hAnsi="Times New Roman"/>
          <w:b/>
          <w:sz w:val="24"/>
          <w:szCs w:val="24"/>
        </w:rPr>
        <w:t>Results and Discussions</w:t>
      </w:r>
    </w:p>
    <w:p w14:paraId="644A18DE" w14:textId="77777777" w:rsidR="00BC1797" w:rsidRPr="00DF3F5F" w:rsidRDefault="00BC1797" w:rsidP="00BC1797">
      <w:pPr>
        <w:pStyle w:val="ListParagraph"/>
        <w:autoSpaceDE w:val="0"/>
        <w:autoSpaceDN w:val="0"/>
        <w:adjustRightInd w:val="0"/>
        <w:spacing w:after="0" w:line="240" w:lineRule="auto"/>
        <w:ind w:left="360"/>
        <w:rPr>
          <w:rFonts w:ascii="Times New Roman" w:hAnsi="Times New Roman"/>
          <w:sz w:val="24"/>
          <w:szCs w:val="24"/>
        </w:rPr>
      </w:pPr>
    </w:p>
    <w:p w14:paraId="09A8F669" w14:textId="77777777" w:rsidR="00BC1797" w:rsidRPr="00545009" w:rsidRDefault="00BC1797" w:rsidP="00BC1797">
      <w:pPr>
        <w:pStyle w:val="ListParagraph"/>
        <w:numPr>
          <w:ilvl w:val="2"/>
          <w:numId w:val="16"/>
        </w:numPr>
        <w:autoSpaceDE w:val="0"/>
        <w:autoSpaceDN w:val="0"/>
        <w:adjustRightInd w:val="0"/>
        <w:spacing w:after="0" w:line="240" w:lineRule="auto"/>
        <w:ind w:left="0" w:firstLine="720"/>
        <w:rPr>
          <w:rFonts w:ascii="Times New Roman" w:hAnsi="Times New Roman"/>
          <w:sz w:val="24"/>
          <w:szCs w:val="24"/>
        </w:rPr>
      </w:pPr>
      <w:r w:rsidRPr="00545009">
        <w:rPr>
          <w:rFonts w:ascii="Times New Roman" w:hAnsi="Times New Roman"/>
          <w:sz w:val="24"/>
          <w:szCs w:val="24"/>
        </w:rPr>
        <w:t>Te liquid. The</w:t>
      </w:r>
      <w:r>
        <w:rPr>
          <w:rFonts w:ascii="Times New Roman" w:hAnsi="Times New Roman"/>
          <w:sz w:val="24"/>
          <w:szCs w:val="24"/>
        </w:rPr>
        <w:t xml:space="preserve"> measured density of Te melt [12</w:t>
      </w:r>
      <w:r w:rsidRPr="00545009">
        <w:rPr>
          <w:rFonts w:ascii="Times New Roman" w:hAnsi="Times New Roman"/>
          <w:sz w:val="24"/>
          <w:szCs w:val="24"/>
        </w:rPr>
        <w:t xml:space="preserve">] are plotted in Figure </w:t>
      </w:r>
      <w:r>
        <w:rPr>
          <w:rFonts w:ascii="Times New Roman" w:hAnsi="Times New Roman"/>
          <w:sz w:val="24"/>
          <w:szCs w:val="24"/>
        </w:rPr>
        <w:t>4</w:t>
      </w:r>
      <w:r w:rsidRPr="00545009">
        <w:rPr>
          <w:rFonts w:ascii="Times New Roman" w:hAnsi="Times New Roman"/>
          <w:sz w:val="24"/>
          <w:szCs w:val="24"/>
        </w:rPr>
        <w:t xml:space="preserve">.2 together with previous published data determined by the </w:t>
      </w:r>
      <w:r w:rsidRPr="0025453C">
        <w:rPr>
          <w:rFonts w:ascii="Times New Roman" w:hAnsi="Times New Roman"/>
          <w:sz w:val="24"/>
          <w:szCs w:val="24"/>
        </w:rPr>
        <w:sym w:font="Symbol" w:char="F067"/>
      </w:r>
      <w:r w:rsidRPr="00545009">
        <w:rPr>
          <w:rFonts w:ascii="Times New Roman" w:hAnsi="Times New Roman"/>
          <w:sz w:val="24"/>
          <w:szCs w:val="24"/>
        </w:rPr>
        <w:t>-ray attenuation method [</w:t>
      </w:r>
      <w:r>
        <w:rPr>
          <w:rFonts w:ascii="Times New Roman" w:hAnsi="Times New Roman"/>
          <w:sz w:val="24"/>
          <w:szCs w:val="24"/>
        </w:rPr>
        <w:t>13,14</w:t>
      </w:r>
      <w:r w:rsidRPr="00545009">
        <w:rPr>
          <w:rFonts w:ascii="Times New Roman" w:hAnsi="Times New Roman"/>
          <w:sz w:val="24"/>
          <w:szCs w:val="24"/>
        </w:rPr>
        <w:t>]. The data show good agreement with Thurn [</w:t>
      </w:r>
      <w:r>
        <w:rPr>
          <w:rFonts w:ascii="Times New Roman" w:hAnsi="Times New Roman"/>
          <w:sz w:val="24"/>
          <w:szCs w:val="24"/>
        </w:rPr>
        <w:t>13</w:t>
      </w:r>
      <w:r w:rsidRPr="00545009">
        <w:rPr>
          <w:rFonts w:ascii="Times New Roman" w:hAnsi="Times New Roman"/>
          <w:sz w:val="24"/>
          <w:szCs w:val="24"/>
        </w:rPr>
        <w:t>] except at temperatures just above the melting point where the</w:t>
      </w:r>
      <w:r>
        <w:rPr>
          <w:rFonts w:ascii="Times New Roman" w:hAnsi="Times New Roman"/>
          <w:sz w:val="24"/>
          <w:szCs w:val="24"/>
        </w:rPr>
        <w:t xml:space="preserve"> data</w:t>
      </w:r>
      <w:r w:rsidRPr="00545009">
        <w:rPr>
          <w:rFonts w:ascii="Times New Roman" w:hAnsi="Times New Roman"/>
          <w:sz w:val="24"/>
          <w:szCs w:val="24"/>
        </w:rPr>
        <w:t xml:space="preserve"> agree better with those from Tsuchiya [</w:t>
      </w:r>
      <w:r>
        <w:rPr>
          <w:rFonts w:ascii="Times New Roman" w:hAnsi="Times New Roman"/>
          <w:sz w:val="24"/>
          <w:szCs w:val="24"/>
        </w:rPr>
        <w:t>14</w:t>
      </w:r>
      <w:r w:rsidRPr="00545009">
        <w:rPr>
          <w:rFonts w:ascii="Times New Roman" w:hAnsi="Times New Roman"/>
          <w:sz w:val="24"/>
          <w:szCs w:val="24"/>
        </w:rPr>
        <w:t>].</w:t>
      </w:r>
      <w:r>
        <w:rPr>
          <w:rFonts w:ascii="Times New Roman" w:hAnsi="Times New Roman"/>
          <w:sz w:val="24"/>
          <w:szCs w:val="24"/>
        </w:rPr>
        <w:t xml:space="preserve"> </w:t>
      </w:r>
      <w:bookmarkStart w:id="6" w:name="_Hlk61097966"/>
      <w:r>
        <w:rPr>
          <w:rFonts w:ascii="Times New Roman" w:hAnsi="Times New Roman"/>
          <w:sz w:val="24"/>
          <w:szCs w:val="24"/>
        </w:rPr>
        <w:t>The Te liquid showed</w:t>
      </w:r>
      <w:r w:rsidRPr="00545009">
        <w:rPr>
          <w:rFonts w:ascii="Times New Roman" w:hAnsi="Times New Roman"/>
          <w:sz w:val="24"/>
          <w:szCs w:val="24"/>
        </w:rPr>
        <w:t xml:space="preserve"> the normal thermal expansion, i.e., its density decreases as temperature increases except at temperatures just above the melting point where it </w:t>
      </w:r>
      <w:r>
        <w:rPr>
          <w:rFonts w:ascii="Times New Roman" w:hAnsi="Times New Roman"/>
          <w:sz w:val="24"/>
          <w:szCs w:val="24"/>
        </w:rPr>
        <w:t>went</w:t>
      </w:r>
      <w:r w:rsidRPr="00545009">
        <w:rPr>
          <w:rFonts w:ascii="Times New Roman" w:hAnsi="Times New Roman"/>
          <w:sz w:val="24"/>
          <w:szCs w:val="24"/>
        </w:rPr>
        <w:t xml:space="preserve"> through </w:t>
      </w:r>
      <w:r>
        <w:rPr>
          <w:rFonts w:ascii="Times New Roman" w:hAnsi="Times New Roman"/>
          <w:sz w:val="24"/>
          <w:szCs w:val="24"/>
        </w:rPr>
        <w:t>a maximum. The density increased</w:t>
      </w:r>
      <w:r w:rsidRPr="00545009">
        <w:rPr>
          <w:rFonts w:ascii="Times New Roman" w:hAnsi="Times New Roman"/>
          <w:sz w:val="24"/>
          <w:szCs w:val="24"/>
        </w:rPr>
        <w:t xml:space="preserve"> from the melting point of 723K to</w:t>
      </w:r>
      <w:r>
        <w:rPr>
          <w:rFonts w:ascii="Times New Roman" w:hAnsi="Times New Roman"/>
          <w:sz w:val="24"/>
          <w:szCs w:val="24"/>
        </w:rPr>
        <w:t xml:space="preserve"> a maximum at 752K, then followed</w:t>
      </w:r>
      <w:r w:rsidRPr="00545009">
        <w:rPr>
          <w:rFonts w:ascii="Times New Roman" w:hAnsi="Times New Roman"/>
          <w:sz w:val="24"/>
          <w:szCs w:val="24"/>
        </w:rPr>
        <w:t xml:space="preserve"> the normal thermal expansion. </w:t>
      </w:r>
      <w:r>
        <w:rPr>
          <w:rFonts w:ascii="Times New Roman" w:hAnsi="Times New Roman"/>
          <w:sz w:val="24"/>
          <w:szCs w:val="24"/>
        </w:rPr>
        <w:t>During</w:t>
      </w:r>
      <w:r w:rsidRPr="00545009">
        <w:rPr>
          <w:rFonts w:ascii="Times New Roman" w:hAnsi="Times New Roman"/>
          <w:sz w:val="24"/>
          <w:szCs w:val="24"/>
        </w:rPr>
        <w:t xml:space="preserve"> the </w:t>
      </w:r>
      <w:r>
        <w:rPr>
          <w:rFonts w:ascii="Times New Roman" w:hAnsi="Times New Roman"/>
          <w:sz w:val="24"/>
          <w:szCs w:val="24"/>
        </w:rPr>
        <w:t xml:space="preserve">normal </w:t>
      </w:r>
      <w:r w:rsidRPr="00545009">
        <w:rPr>
          <w:rFonts w:ascii="Times New Roman" w:hAnsi="Times New Roman"/>
          <w:sz w:val="24"/>
          <w:szCs w:val="24"/>
        </w:rPr>
        <w:t>thermal expansion, the inter-atomic/molecular distance increases as temperature goes up. However, when there is a structural rearrangement in the melt, the normal expansion sometimes can be shadowed. Such a structural transition in liquid Te was also observed in the results of neutron scattering experiments [</w:t>
      </w:r>
      <w:r>
        <w:rPr>
          <w:rFonts w:ascii="Times New Roman" w:hAnsi="Times New Roman"/>
          <w:sz w:val="24"/>
          <w:szCs w:val="24"/>
        </w:rPr>
        <w:t>15</w:t>
      </w:r>
      <w:r w:rsidRPr="00545009">
        <w:rPr>
          <w:rFonts w:ascii="Times New Roman" w:hAnsi="Times New Roman"/>
          <w:sz w:val="24"/>
          <w:szCs w:val="24"/>
        </w:rPr>
        <w:t>]. The neutron spectrum showed that the average first coordination number of liquid Te atoms is 2.63 at i</w:t>
      </w:r>
      <w:r>
        <w:rPr>
          <w:rFonts w:ascii="Times New Roman" w:hAnsi="Times New Roman"/>
          <w:sz w:val="24"/>
          <w:szCs w:val="24"/>
        </w:rPr>
        <w:t>ts melting point which increased</w:t>
      </w:r>
      <w:r w:rsidRPr="00545009">
        <w:rPr>
          <w:rFonts w:ascii="Times New Roman" w:hAnsi="Times New Roman"/>
          <w:sz w:val="24"/>
          <w:szCs w:val="24"/>
        </w:rPr>
        <w:t xml:space="preserve"> to a</w:t>
      </w:r>
      <w:r>
        <w:rPr>
          <w:rFonts w:ascii="Times New Roman" w:hAnsi="Times New Roman"/>
          <w:sz w:val="24"/>
          <w:szCs w:val="24"/>
        </w:rPr>
        <w:t>pproximately 3 at 873K and stayed</w:t>
      </w:r>
      <w:r w:rsidRPr="00545009">
        <w:rPr>
          <w:rFonts w:ascii="Times New Roman" w:hAnsi="Times New Roman"/>
          <w:sz w:val="24"/>
          <w:szCs w:val="24"/>
        </w:rPr>
        <w:t xml:space="preserve"> at 3 as the temperature was raised to 1073K. It indicated that, at temperature just above 723K, the change of melt density is dominated by the increase in the average first coordination number which overshadows the normal thermal expansion. When the temperature increas</w:t>
      </w:r>
      <w:r>
        <w:rPr>
          <w:rFonts w:ascii="Times New Roman" w:hAnsi="Times New Roman"/>
          <w:sz w:val="24"/>
          <w:szCs w:val="24"/>
        </w:rPr>
        <w:t>ed</w:t>
      </w:r>
      <w:r w:rsidRPr="00545009">
        <w:rPr>
          <w:rFonts w:ascii="Times New Roman" w:hAnsi="Times New Roman"/>
          <w:sz w:val="24"/>
          <w:szCs w:val="24"/>
        </w:rPr>
        <w:t xml:space="preserve"> above 873K, the first coordination number re</w:t>
      </w:r>
      <w:r>
        <w:rPr>
          <w:rFonts w:ascii="Times New Roman" w:hAnsi="Times New Roman"/>
          <w:sz w:val="24"/>
          <w:szCs w:val="24"/>
        </w:rPr>
        <w:t>mained</w:t>
      </w:r>
      <w:r w:rsidRPr="00545009">
        <w:rPr>
          <w:rFonts w:ascii="Times New Roman" w:hAnsi="Times New Roman"/>
          <w:sz w:val="24"/>
          <w:szCs w:val="24"/>
        </w:rPr>
        <w:t xml:space="preserve"> constant at 3</w:t>
      </w:r>
      <w:r>
        <w:rPr>
          <w:rFonts w:ascii="Times New Roman" w:hAnsi="Times New Roman"/>
          <w:sz w:val="24"/>
          <w:szCs w:val="24"/>
        </w:rPr>
        <w:t xml:space="preserve"> and the thermal expansion took</w:t>
      </w:r>
      <w:r w:rsidRPr="00545009">
        <w:rPr>
          <w:rFonts w:ascii="Times New Roman" w:hAnsi="Times New Roman"/>
          <w:sz w:val="24"/>
          <w:szCs w:val="24"/>
        </w:rPr>
        <w:t xml:space="preserve"> over and th</w:t>
      </w:r>
      <w:r>
        <w:rPr>
          <w:rFonts w:ascii="Times New Roman" w:hAnsi="Times New Roman"/>
          <w:sz w:val="24"/>
          <w:szCs w:val="24"/>
        </w:rPr>
        <w:t>e density of liquid Te decreased as the temperature increased</w:t>
      </w:r>
      <w:r w:rsidRPr="00545009">
        <w:rPr>
          <w:rFonts w:ascii="Times New Roman" w:hAnsi="Times New Roman"/>
          <w:sz w:val="24"/>
          <w:szCs w:val="24"/>
        </w:rPr>
        <w:t xml:space="preserve">. </w:t>
      </w:r>
    </w:p>
    <w:bookmarkEnd w:id="6"/>
    <w:p w14:paraId="3201D3FE" w14:textId="77777777" w:rsidR="00BC1797" w:rsidRPr="0020629C" w:rsidRDefault="00BC1797" w:rsidP="00BC1797">
      <w:pPr>
        <w:pStyle w:val="ListParagraph"/>
        <w:autoSpaceDE w:val="0"/>
        <w:autoSpaceDN w:val="0"/>
        <w:adjustRightInd w:val="0"/>
        <w:spacing w:after="0" w:line="240" w:lineRule="auto"/>
        <w:rPr>
          <w:rFonts w:ascii="Times New Roman" w:hAnsi="Times New Roman"/>
          <w:sz w:val="24"/>
          <w:szCs w:val="24"/>
        </w:rPr>
      </w:pPr>
    </w:p>
    <w:p w14:paraId="0B2E7372" w14:textId="77777777" w:rsidR="00BC1797" w:rsidRDefault="00BC1797" w:rsidP="00BC1797">
      <w:pPr>
        <w:jc w:val="center"/>
        <w:rPr>
          <w:rFonts w:ascii="Times New Roman" w:hAnsi="Times New Roman"/>
          <w:sz w:val="24"/>
          <w:szCs w:val="24"/>
        </w:rPr>
      </w:pPr>
      <w:r w:rsidRPr="00491D35">
        <w:rPr>
          <w:rFonts w:ascii="Times New Roman" w:hAnsi="Times New Roman"/>
          <w:noProof/>
          <w:sz w:val="24"/>
          <w:szCs w:val="24"/>
          <w:lang w:eastAsia="en-US"/>
        </w:rPr>
        <w:lastRenderedPageBreak/>
        <w:drawing>
          <wp:inline distT="0" distB="0" distL="0" distR="0" wp14:anchorId="274C7065" wp14:editId="3A8091DB">
            <wp:extent cx="4368800" cy="3270250"/>
            <wp:effectExtent l="0" t="0" r="0" b="0"/>
            <wp:docPr id="22" name="Picture 4" descr="Te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 densi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8800" cy="3270250"/>
                    </a:xfrm>
                    <a:prstGeom prst="rect">
                      <a:avLst/>
                    </a:prstGeom>
                    <a:noFill/>
                    <a:ln>
                      <a:noFill/>
                    </a:ln>
                  </pic:spPr>
                </pic:pic>
              </a:graphicData>
            </a:graphic>
          </wp:inline>
        </w:drawing>
      </w:r>
    </w:p>
    <w:p w14:paraId="100F8A6C" w14:textId="77777777" w:rsidR="00BC1797" w:rsidRDefault="00BC1797" w:rsidP="00BC1797">
      <w:pPr>
        <w:spacing w:after="0" w:line="240" w:lineRule="auto"/>
        <w:jc w:val="center"/>
        <w:rPr>
          <w:rFonts w:ascii="Times New Roman" w:hAnsi="Times New Roman"/>
          <w:sz w:val="24"/>
          <w:szCs w:val="24"/>
        </w:rPr>
      </w:pPr>
      <w:r>
        <w:rPr>
          <w:rFonts w:ascii="Times New Roman" w:hAnsi="Times New Roman"/>
          <w:sz w:val="24"/>
          <w:szCs w:val="24"/>
        </w:rPr>
        <w:t>Figure 4.2 The measured density of Te liquid as a function of temperature by Li et al. [12] together with two results measured by gamma ray absorption method Ref.[13,14] (take from Figure 1 of Ref.[12]).</w:t>
      </w:r>
    </w:p>
    <w:p w14:paraId="3F3E18F1" w14:textId="77777777" w:rsidR="00BC1797" w:rsidRDefault="00BC1797" w:rsidP="00BC1797">
      <w:pPr>
        <w:spacing w:after="0" w:line="240" w:lineRule="auto"/>
        <w:jc w:val="center"/>
        <w:rPr>
          <w:rFonts w:ascii="Times New Roman" w:hAnsi="Times New Roman"/>
          <w:sz w:val="24"/>
          <w:szCs w:val="24"/>
        </w:rPr>
      </w:pPr>
    </w:p>
    <w:p w14:paraId="4C4FA8DF" w14:textId="77777777" w:rsidR="00BC1797" w:rsidRDefault="00BC1797" w:rsidP="00BC1797">
      <w:pPr>
        <w:pStyle w:val="ListParagraph"/>
        <w:autoSpaceDE w:val="0"/>
        <w:autoSpaceDN w:val="0"/>
        <w:adjustRightInd w:val="0"/>
        <w:spacing w:after="0" w:line="240" w:lineRule="auto"/>
        <w:rPr>
          <w:rFonts w:ascii="Times New Roman" w:hAnsi="Times New Roman"/>
          <w:sz w:val="24"/>
          <w:szCs w:val="24"/>
        </w:rPr>
      </w:pPr>
    </w:p>
    <w:p w14:paraId="270E4C41" w14:textId="77777777" w:rsidR="00BC1797" w:rsidRDefault="00BC1797" w:rsidP="00BC1797">
      <w:pPr>
        <w:pStyle w:val="ListParagraph"/>
        <w:autoSpaceDE w:val="0"/>
        <w:autoSpaceDN w:val="0"/>
        <w:adjustRightInd w:val="0"/>
        <w:spacing w:after="0" w:line="240" w:lineRule="auto"/>
        <w:ind w:left="0" w:firstLine="720"/>
        <w:rPr>
          <w:rFonts w:ascii="Times New Roman" w:hAnsi="Times New Roman"/>
          <w:sz w:val="24"/>
          <w:szCs w:val="24"/>
        </w:rPr>
      </w:pPr>
      <w:bookmarkStart w:id="7" w:name="_Hlk61097997"/>
      <w:r w:rsidRPr="00715C8F">
        <w:rPr>
          <w:rFonts w:ascii="Times New Roman" w:hAnsi="Times New Roman"/>
          <w:sz w:val="24"/>
          <w:szCs w:val="24"/>
        </w:rPr>
        <w:t>The neutron scattering results imply that f</w:t>
      </w:r>
      <w:r>
        <w:rPr>
          <w:rFonts w:ascii="Times New Roman" w:hAnsi="Times New Roman"/>
          <w:sz w:val="24"/>
          <w:szCs w:val="24"/>
        </w:rPr>
        <w:t>rom the Te melting point of 723</w:t>
      </w:r>
      <w:r w:rsidRPr="00715C8F">
        <w:rPr>
          <w:rFonts w:ascii="Times New Roman" w:hAnsi="Times New Roman"/>
          <w:sz w:val="24"/>
          <w:szCs w:val="24"/>
        </w:rPr>
        <w:t xml:space="preserve">K to 873K the structure of the liquid Te is a mixture of </w:t>
      </w:r>
      <w:r>
        <w:rPr>
          <w:rFonts w:ascii="Times New Roman" w:hAnsi="Times New Roman"/>
          <w:sz w:val="24"/>
          <w:szCs w:val="24"/>
        </w:rPr>
        <w:t xml:space="preserve">structural domains of </w:t>
      </w:r>
      <w:r w:rsidRPr="00715C8F">
        <w:rPr>
          <w:rFonts w:ascii="Times New Roman" w:hAnsi="Times New Roman"/>
          <w:sz w:val="24"/>
          <w:szCs w:val="24"/>
        </w:rPr>
        <w:t>two- and three-fold coordination and as temperature increases above 873K, the liquid Te mostly becomes three-fold coordination domains. Based on other neutron scattering result [</w:t>
      </w:r>
      <w:r>
        <w:rPr>
          <w:rFonts w:ascii="Times New Roman" w:hAnsi="Times New Roman"/>
          <w:sz w:val="24"/>
          <w:szCs w:val="24"/>
        </w:rPr>
        <w:t>16</w:t>
      </w:r>
      <w:r w:rsidRPr="00715C8F">
        <w:rPr>
          <w:rFonts w:ascii="Times New Roman" w:hAnsi="Times New Roman"/>
          <w:sz w:val="24"/>
          <w:szCs w:val="24"/>
        </w:rPr>
        <w:t>] and the Knight-shift</w:t>
      </w:r>
      <w:r>
        <w:rPr>
          <w:rFonts w:ascii="Times New Roman" w:hAnsi="Times New Roman"/>
          <w:sz w:val="24"/>
          <w:szCs w:val="24"/>
        </w:rPr>
        <w:t xml:space="preserve"> data of the liquid Te by [17,18</w:t>
      </w:r>
      <w:r w:rsidRPr="00715C8F">
        <w:rPr>
          <w:rFonts w:ascii="Times New Roman" w:hAnsi="Times New Roman"/>
          <w:sz w:val="24"/>
          <w:szCs w:val="24"/>
        </w:rPr>
        <w:t>]</w:t>
      </w:r>
      <w:r w:rsidRPr="00715C8F">
        <w:rPr>
          <w:rFonts w:ascii="Times New Roman" w:hAnsi="Times New Roman"/>
          <w:sz w:val="24"/>
          <w:szCs w:val="24"/>
        </w:rPr>
        <w:fldChar w:fldCharType="begin"/>
      </w:r>
      <w:r w:rsidRPr="00715C8F">
        <w:rPr>
          <w:rFonts w:ascii="Times New Roman" w:hAnsi="Times New Roman"/>
          <w:sz w:val="24"/>
          <w:szCs w:val="24"/>
        </w:rPr>
        <w:instrText xml:space="preserve"> ADDIN EN.CITE &lt;EndNote&gt;&lt;Cite&gt;&lt;Author&gt;Warren Jr.&lt;/Author&gt;&lt;Year&gt;1972&lt;/Year&gt;&lt;RecNum&gt;27&lt;/RecNum&gt;&lt;MDL&gt;&lt;REFERENCE_TYPE&gt;0&lt;/REFERENCE_TYPE&gt;&lt;AUTHORS&gt;&lt;AUTHOR&gt;Warren Jr., W. W.&lt;/AUTHOR&gt;&lt;/AUTHORS&gt;&lt;YEAR&gt;1972&lt;/YEAR&gt;&lt;TITLE&gt;Nuclear magnetic resonance and relaxation in liquid tellurium&lt;/TITLE&gt;&lt;SECONDARY_TITLE&gt;Phys. Rev. B&lt;/SECONDARY_TITLE&gt;&lt;VOLUME&gt;6&lt;/VOLUME&gt;&lt;PAGES&gt;2522&lt;/PAGES&gt;&lt;/MDL&gt;&lt;/Cite&gt;&lt;/EndNote&gt;</w:instrText>
      </w:r>
      <w:r w:rsidRPr="00715C8F">
        <w:rPr>
          <w:rFonts w:ascii="Times New Roman" w:hAnsi="Times New Roman"/>
          <w:sz w:val="24"/>
          <w:szCs w:val="24"/>
        </w:rPr>
        <w:fldChar w:fldCharType="end"/>
      </w:r>
      <w:r w:rsidRPr="00715C8F">
        <w:rPr>
          <w:rFonts w:ascii="Times New Roman" w:hAnsi="Times New Roman"/>
          <w:sz w:val="24"/>
          <w:szCs w:val="24"/>
        </w:rPr>
        <w:t xml:space="preserve">, </w:t>
      </w:r>
      <w:r>
        <w:rPr>
          <w:rFonts w:ascii="Times New Roman" w:hAnsi="Times New Roman"/>
          <w:sz w:val="24"/>
          <w:szCs w:val="24"/>
        </w:rPr>
        <w:t>Cabane and Friedel [19</w:t>
      </w:r>
      <w:r w:rsidRPr="00715C8F">
        <w:rPr>
          <w:rFonts w:ascii="Times New Roman" w:hAnsi="Times New Roman"/>
          <w:sz w:val="24"/>
          <w:szCs w:val="24"/>
        </w:rPr>
        <w:t>]  included their nuclear magnetic resonance results and proposed that the two-fold coordination domain is semiconducting and the three-fold coordination domain is metallic in liquid Te. Adopting this inhomogeneous domain model, Cohen and Jortner [</w:t>
      </w:r>
      <w:r>
        <w:rPr>
          <w:rFonts w:ascii="Times New Roman" w:hAnsi="Times New Roman"/>
          <w:sz w:val="24"/>
          <w:szCs w:val="24"/>
        </w:rPr>
        <w:t>20-23</w:t>
      </w:r>
      <w:r w:rsidRPr="00715C8F">
        <w:rPr>
          <w:rFonts w:ascii="Times New Roman" w:hAnsi="Times New Roman"/>
          <w:sz w:val="24"/>
          <w:szCs w:val="24"/>
        </w:rPr>
        <w:t xml:space="preserve">] developed an effective-medium theory to quantitatively calculate the volume fraction of the metallic three-fold coordination region as a function of temperature as shown in Figure </w:t>
      </w:r>
      <w:r>
        <w:rPr>
          <w:rFonts w:ascii="Times New Roman" w:hAnsi="Times New Roman"/>
          <w:sz w:val="24"/>
          <w:szCs w:val="24"/>
        </w:rPr>
        <w:t>4.3</w:t>
      </w:r>
      <w:r w:rsidRPr="00715C8F">
        <w:rPr>
          <w:rFonts w:ascii="Times New Roman" w:hAnsi="Times New Roman"/>
          <w:sz w:val="24"/>
          <w:szCs w:val="24"/>
        </w:rPr>
        <w:t>. The volume fraction of this domain increases from 82% at the melting temperature to become saturated toward 100% at elevated temperature.</w:t>
      </w:r>
    </w:p>
    <w:bookmarkEnd w:id="7"/>
    <w:p w14:paraId="6A9019E6" w14:textId="77777777" w:rsidR="00BC1797" w:rsidRPr="00715C8F" w:rsidRDefault="00BC1797" w:rsidP="00BC1797">
      <w:pPr>
        <w:pStyle w:val="ListParagraph"/>
        <w:autoSpaceDE w:val="0"/>
        <w:autoSpaceDN w:val="0"/>
        <w:adjustRightInd w:val="0"/>
        <w:spacing w:after="0" w:line="240" w:lineRule="auto"/>
        <w:ind w:left="0" w:firstLine="720"/>
        <w:rPr>
          <w:rFonts w:ascii="Times New Roman" w:hAnsi="Times New Roman"/>
          <w:sz w:val="24"/>
          <w:szCs w:val="24"/>
        </w:rPr>
      </w:pPr>
    </w:p>
    <w:p w14:paraId="353E86EA" w14:textId="77777777" w:rsidR="00BC1797" w:rsidRDefault="00BC1797" w:rsidP="00BC1797">
      <w:pPr>
        <w:jc w:val="center"/>
      </w:pPr>
      <w:r>
        <w:object w:dxaOrig="7615" w:dyaOrig="5847" w14:anchorId="2C44ED86">
          <v:shape id="_x0000_i1026" type="#_x0000_t75" style="width:345pt;height:265.55pt" o:ole="">
            <v:imagedata r:id="rId35" o:title=""/>
          </v:shape>
          <o:OLEObject Type="Embed" ProgID="Origin50.Graph" ShapeID="_x0000_i1026" DrawAspect="Content" ObjectID="_1674219655" r:id="rId36"/>
        </w:object>
      </w:r>
    </w:p>
    <w:p w14:paraId="3ACA8A3D" w14:textId="77777777" w:rsidR="00BC1797" w:rsidRDefault="00BC1797" w:rsidP="00BC1797">
      <w:pPr>
        <w:pStyle w:val="FigureCaption"/>
        <w:jc w:val="center"/>
      </w:pPr>
      <w:bookmarkStart w:id="8" w:name="_Toc59731442"/>
      <w:r>
        <w:t xml:space="preserve">Figure 4.3 </w:t>
      </w:r>
      <w:bookmarkStart w:id="9" w:name="_Toc58816009"/>
      <w:bookmarkStart w:id="10" w:name="_Toc63074616"/>
      <w:r>
        <w:t xml:space="preserve">Calculated volume fraction of the metallic three-fold coordination domain in the liquid Te as a function of temperature </w:t>
      </w:r>
      <w:bookmarkEnd w:id="8"/>
      <w:bookmarkEnd w:id="9"/>
      <w:bookmarkEnd w:id="10"/>
      <w:r>
        <w:t>(taken from Ref.[20]).</w:t>
      </w:r>
    </w:p>
    <w:p w14:paraId="072607BA" w14:textId="77777777" w:rsidR="00BC1797" w:rsidRDefault="00BC1797" w:rsidP="00BC1797">
      <w:pPr>
        <w:pStyle w:val="ListParagraph"/>
        <w:autoSpaceDE w:val="0"/>
        <w:autoSpaceDN w:val="0"/>
        <w:adjustRightInd w:val="0"/>
        <w:spacing w:after="0" w:line="240" w:lineRule="auto"/>
        <w:rPr>
          <w:rFonts w:ascii="Times New Roman" w:hAnsi="Times New Roman"/>
          <w:sz w:val="24"/>
          <w:szCs w:val="24"/>
        </w:rPr>
      </w:pPr>
    </w:p>
    <w:p w14:paraId="59031B92" w14:textId="77777777" w:rsidR="00BC1797" w:rsidRDefault="00BC1797" w:rsidP="00BC1797">
      <w:pPr>
        <w:pStyle w:val="ShortReturnAddress"/>
        <w:spacing w:line="240" w:lineRule="auto"/>
      </w:pPr>
      <w:r>
        <w:t>The structural fluctuation of liquid Te was investigated through the time relaxation of the measured density [24] after the liquid Te sample was maintaining at 1123K for 7 days, to ensure the equilibrium state, before rapidly cooled to 823K which took approximately 0.5 h in the transparent furnace. The density measurement started when the temperatures of the thermocouples outside of the ampoule wall reached 823K. Within the experimental error, the measured density stayed roughly at 5.72g/cm</w:t>
      </w:r>
      <w:r w:rsidRPr="00784985">
        <w:rPr>
          <w:vertAlign w:val="superscript"/>
        </w:rPr>
        <w:t>3</w:t>
      </w:r>
      <w:r>
        <w:t xml:space="preserve"> over the next 7 hrs.  Hence, it was concluded that no relaxation phenomenon was observed in the density of the liquid Te when the temperature was rapidly cooled from 1123K to 823K.</w:t>
      </w:r>
    </w:p>
    <w:p w14:paraId="6745A84C" w14:textId="77777777" w:rsidR="00BC1797" w:rsidRDefault="00BC1797" w:rsidP="00BC1797">
      <w:pPr>
        <w:pStyle w:val="ListParagraph"/>
        <w:autoSpaceDE w:val="0"/>
        <w:autoSpaceDN w:val="0"/>
        <w:adjustRightInd w:val="0"/>
        <w:spacing w:after="0" w:line="240" w:lineRule="auto"/>
        <w:rPr>
          <w:rFonts w:ascii="Times New Roman" w:hAnsi="Times New Roman"/>
          <w:sz w:val="24"/>
          <w:szCs w:val="24"/>
        </w:rPr>
      </w:pPr>
    </w:p>
    <w:p w14:paraId="765659E7" w14:textId="77777777" w:rsidR="00BC1797" w:rsidRPr="00CF1D20" w:rsidRDefault="00BC1797" w:rsidP="00BC1797">
      <w:pPr>
        <w:pStyle w:val="ListParagraph"/>
        <w:numPr>
          <w:ilvl w:val="2"/>
          <w:numId w:val="16"/>
        </w:numPr>
        <w:autoSpaceDE w:val="0"/>
        <w:autoSpaceDN w:val="0"/>
        <w:adjustRightInd w:val="0"/>
        <w:spacing w:after="0" w:line="240" w:lineRule="auto"/>
        <w:ind w:left="0" w:firstLine="720"/>
        <w:rPr>
          <w:rFonts w:ascii="Times New Roman" w:hAnsi="Times New Roman"/>
          <w:sz w:val="24"/>
          <w:szCs w:val="24"/>
        </w:rPr>
      </w:pPr>
      <w:r w:rsidRPr="00CF1D20">
        <w:rPr>
          <w:rFonts w:ascii="Times New Roman" w:hAnsi="Times New Roman"/>
          <w:sz w:val="24"/>
          <w:szCs w:val="24"/>
        </w:rPr>
        <w:t>HgTe melt. The measured density of the HgTe melt as a function of temperature [</w:t>
      </w:r>
      <w:r w:rsidRPr="00CF1D20">
        <w:rPr>
          <w:rStyle w:val="FirstName"/>
          <w:szCs w:val="24"/>
          <w:lang w:val="it-IT"/>
        </w:rPr>
        <w:t>10</w:t>
      </w:r>
      <w:r w:rsidRPr="00CF1D20">
        <w:rPr>
          <w:rFonts w:ascii="Times New Roman" w:hAnsi="Times New Roman"/>
          <w:sz w:val="24"/>
          <w:szCs w:val="24"/>
        </w:rPr>
        <w:t xml:space="preserve">] is shown in Figure </w:t>
      </w:r>
      <w:r>
        <w:rPr>
          <w:rFonts w:ascii="Times New Roman" w:hAnsi="Times New Roman"/>
          <w:sz w:val="24"/>
          <w:szCs w:val="24"/>
        </w:rPr>
        <w:t>4</w:t>
      </w:r>
      <w:r w:rsidRPr="00CF1D20">
        <w:rPr>
          <w:rFonts w:ascii="Times New Roman" w:hAnsi="Times New Roman"/>
          <w:sz w:val="24"/>
          <w:szCs w:val="24"/>
        </w:rPr>
        <w:t>.4 together with previously published results by Glazov [1,2] using the gamma radiation attenuation method, as well as by Chandra [5],</w:t>
      </w:r>
      <w:r w:rsidRPr="00CF1D20">
        <w:rPr>
          <w:rFonts w:ascii="Times New Roman" w:hAnsi="Times New Roman"/>
          <w:sz w:val="24"/>
          <w:szCs w:val="24"/>
        </w:rPr>
        <w:fldChar w:fldCharType="begin"/>
      </w:r>
      <w:r w:rsidRPr="00CF1D20">
        <w:rPr>
          <w:rFonts w:ascii="Times New Roman" w:hAnsi="Times New Roman"/>
          <w:sz w:val="24"/>
          <w:szCs w:val="24"/>
        </w:rPr>
        <w:instrText xml:space="preserve"> ADDIN EN.CITE &lt;EndNote&gt;&lt;Cite&gt;&lt;Author&gt;Chandra&lt;/Author&gt;&lt;Year&gt;1983&lt;/Year&gt;&lt;RecNum&gt;196&lt;/RecNum&gt;&lt;MDL&gt;&lt;REFERENCE_TYPE&gt;0&lt;/REFERENCE_TYPE&gt;&lt;AUTHORS&gt;&lt;AUTHOR&gt;Chandra, D.&lt;/AUTHOR&gt;&lt;AUTHOR&gt;Holland, L. R.&lt;/AUTHOR&gt;&lt;/AUTHORS&gt;&lt;YEAR&gt;1983&lt;/YEAR&gt;&lt;TITLE&gt;Density of liquid Hg1-xCdxTe&lt;/TITLE&gt;&lt;SECONDARY_TITLE&gt;J. Vac. Sci. Technol. A&lt;/SECONDARY_TITLE&gt;&lt;VOLUME&gt;1&lt;/VOLUME&gt;&lt;PAGES&gt;1620&lt;/PAGES&gt;&lt;/MDL&gt;&lt;/Cite&gt;&lt;/EndNote&gt;</w:instrText>
      </w:r>
      <w:r w:rsidRPr="00CF1D20">
        <w:rPr>
          <w:rFonts w:ascii="Times New Roman" w:hAnsi="Times New Roman"/>
          <w:sz w:val="24"/>
          <w:szCs w:val="24"/>
        </w:rPr>
        <w:fldChar w:fldCharType="end"/>
      </w:r>
      <w:r w:rsidRPr="00CF1D20">
        <w:rPr>
          <w:rFonts w:ascii="Times New Roman" w:hAnsi="Times New Roman"/>
          <w:sz w:val="24"/>
          <w:szCs w:val="24"/>
        </w:rPr>
        <w:t xml:space="preserve"> using the pycnometric method. In the figure, “Temp. up” and “Temp. down” indicates that the measurements were taken with increasing and decreasing temperature, respectively. There were over 200 data points reported in Ref. [1,2] in the temperature range from 943K to 1080K with the absolute error reported to be approximately </w:t>
      </w:r>
      <w:r w:rsidRPr="00C678E7">
        <w:sym w:font="Symbol" w:char="F0B1"/>
      </w:r>
      <w:r w:rsidRPr="00CF1D20">
        <w:rPr>
          <w:rFonts w:ascii="Times New Roman" w:hAnsi="Times New Roman"/>
          <w:sz w:val="24"/>
          <w:szCs w:val="24"/>
        </w:rPr>
        <w:t>0.01g/cm</w:t>
      </w:r>
      <w:r w:rsidRPr="00CF1D20">
        <w:rPr>
          <w:rFonts w:ascii="Times New Roman" w:hAnsi="Times New Roman"/>
          <w:sz w:val="24"/>
          <w:szCs w:val="24"/>
          <w:vertAlign w:val="superscript"/>
        </w:rPr>
        <w:t>3</w:t>
      </w:r>
      <w:r w:rsidRPr="00CF1D20">
        <w:rPr>
          <w:rFonts w:ascii="Times New Roman" w:hAnsi="Times New Roman"/>
          <w:sz w:val="24"/>
          <w:szCs w:val="24"/>
        </w:rPr>
        <w:t>. The fitting curve of these density data is shown as a solid line in the figure. The density of the HgTe melt increases with increasing temperature to a maximum value of 8.16g/cm</w:t>
      </w:r>
      <w:r w:rsidRPr="00CF1D20">
        <w:rPr>
          <w:rFonts w:ascii="Times New Roman" w:hAnsi="Times New Roman"/>
          <w:sz w:val="24"/>
          <w:szCs w:val="24"/>
          <w:vertAlign w:val="superscript"/>
        </w:rPr>
        <w:t>3</w:t>
      </w:r>
      <w:r w:rsidRPr="00CF1D20">
        <w:rPr>
          <w:rFonts w:ascii="Times New Roman" w:hAnsi="Times New Roman"/>
          <w:sz w:val="24"/>
          <w:szCs w:val="24"/>
        </w:rPr>
        <w:t xml:space="preserve"> at about 1023K and then follows a slight downward trend. The measurements by the different processes of “Temp. up” and “Temp. down” seem to have no effects on the results. The previous works by Glazov [1,2] and Chandra [5] show a similar trend with their values about 0.6% and 1.5-2.0% lower, respectively. As mentioned early, the absorption coefficient of the HgTe melt in the gamma ray radiation attenuation method was calibrated using a solid HgTe sample, which might have contributed to additional error in the density measurements. The </w:t>
      </w:r>
      <w:r w:rsidRPr="00CF1D20">
        <w:rPr>
          <w:rFonts w:ascii="Times New Roman" w:hAnsi="Times New Roman"/>
          <w:sz w:val="24"/>
          <w:szCs w:val="24"/>
        </w:rPr>
        <w:lastRenderedPageBreak/>
        <w:t>underestimation in the densities of the HgTe melt by Chandra [</w:t>
      </w:r>
      <w:r>
        <w:rPr>
          <w:rFonts w:ascii="Times New Roman" w:hAnsi="Times New Roman"/>
          <w:sz w:val="24"/>
          <w:szCs w:val="24"/>
        </w:rPr>
        <w:t>5</w:t>
      </w:r>
      <w:r w:rsidRPr="00CF1D20">
        <w:rPr>
          <w:rFonts w:ascii="Times New Roman" w:hAnsi="Times New Roman"/>
          <w:sz w:val="24"/>
          <w:szCs w:val="24"/>
        </w:rPr>
        <w:t>] was suspected by Glazov [</w:t>
      </w:r>
      <w:r>
        <w:rPr>
          <w:rFonts w:ascii="Times New Roman" w:hAnsi="Times New Roman"/>
          <w:sz w:val="24"/>
          <w:szCs w:val="24"/>
        </w:rPr>
        <w:t>1,2</w:t>
      </w:r>
      <w:r w:rsidRPr="00CF1D20">
        <w:rPr>
          <w:rFonts w:ascii="Times New Roman" w:hAnsi="Times New Roman"/>
          <w:sz w:val="24"/>
          <w:szCs w:val="24"/>
        </w:rPr>
        <w:t>] to be due to the possible formations of tiny Hg bubbles in the HgTe melt because of the non-uniform temperature distribution in the melt during the density measurements.</w:t>
      </w:r>
    </w:p>
    <w:p w14:paraId="69C3DB24" w14:textId="77777777" w:rsidR="00BC1797" w:rsidRDefault="00BC1797" w:rsidP="00BC1797">
      <w:pPr>
        <w:spacing w:after="0" w:line="240" w:lineRule="auto"/>
        <w:ind w:firstLine="720"/>
        <w:rPr>
          <w:rFonts w:ascii="Times New Roman" w:hAnsi="Times New Roman"/>
          <w:sz w:val="24"/>
          <w:szCs w:val="24"/>
        </w:rPr>
      </w:pPr>
    </w:p>
    <w:p w14:paraId="19BAE765" w14:textId="77777777" w:rsidR="00BC1797" w:rsidRDefault="00BC1797" w:rsidP="00BC1797">
      <w:pPr>
        <w:spacing w:after="0" w:line="240" w:lineRule="auto"/>
        <w:ind w:firstLine="720"/>
        <w:rPr>
          <w:rFonts w:ascii="Times New Roman" w:hAnsi="Times New Roman"/>
          <w:sz w:val="24"/>
          <w:szCs w:val="24"/>
        </w:rPr>
      </w:pPr>
      <w:bookmarkStart w:id="11" w:name="_Hlk61098147"/>
      <w:r>
        <w:rPr>
          <w:rFonts w:ascii="Times New Roman" w:hAnsi="Times New Roman"/>
          <w:sz w:val="24"/>
          <w:szCs w:val="24"/>
        </w:rPr>
        <w:t>S</w:t>
      </w:r>
      <w:r w:rsidRPr="00C678E7">
        <w:rPr>
          <w:rFonts w:ascii="Times New Roman" w:hAnsi="Times New Roman"/>
          <w:sz w:val="24"/>
          <w:szCs w:val="24"/>
        </w:rPr>
        <w:t xml:space="preserve">imilar </w:t>
      </w:r>
      <w:r>
        <w:rPr>
          <w:rFonts w:ascii="Times New Roman" w:hAnsi="Times New Roman"/>
          <w:sz w:val="24"/>
          <w:szCs w:val="24"/>
        </w:rPr>
        <w:t xml:space="preserve">to the </w:t>
      </w:r>
      <w:r w:rsidRPr="00C678E7">
        <w:rPr>
          <w:rFonts w:ascii="Times New Roman" w:hAnsi="Times New Roman"/>
          <w:sz w:val="24"/>
          <w:szCs w:val="24"/>
        </w:rPr>
        <w:t>behavior of the Te melt</w:t>
      </w:r>
      <w:r>
        <w:rPr>
          <w:rFonts w:ascii="Times New Roman" w:hAnsi="Times New Roman"/>
          <w:sz w:val="24"/>
          <w:szCs w:val="24"/>
        </w:rPr>
        <w:t>,</w:t>
      </w:r>
      <w:r w:rsidRPr="00C678E7">
        <w:rPr>
          <w:rFonts w:ascii="Times New Roman" w:hAnsi="Times New Roman"/>
          <w:sz w:val="24"/>
          <w:szCs w:val="24"/>
        </w:rPr>
        <w:t xml:space="preserve"> </w:t>
      </w:r>
      <w:r>
        <w:rPr>
          <w:rFonts w:ascii="Times New Roman" w:hAnsi="Times New Roman"/>
          <w:sz w:val="24"/>
          <w:szCs w:val="24"/>
        </w:rPr>
        <w:t>t</w:t>
      </w:r>
      <w:r w:rsidRPr="00C678E7">
        <w:rPr>
          <w:rFonts w:ascii="Times New Roman" w:hAnsi="Times New Roman"/>
          <w:sz w:val="24"/>
          <w:szCs w:val="24"/>
        </w:rPr>
        <w:t xml:space="preserve">he density HgTe melt </w:t>
      </w:r>
      <w:r>
        <w:rPr>
          <w:rFonts w:ascii="Times New Roman" w:hAnsi="Times New Roman"/>
          <w:sz w:val="24"/>
          <w:szCs w:val="24"/>
        </w:rPr>
        <w:t>went</w:t>
      </w:r>
      <w:r w:rsidRPr="00C678E7">
        <w:rPr>
          <w:rFonts w:ascii="Times New Roman" w:hAnsi="Times New Roman"/>
          <w:sz w:val="24"/>
          <w:szCs w:val="24"/>
        </w:rPr>
        <w:t xml:space="preserve"> through a maximum as a function of temperature, </w:t>
      </w:r>
      <w:r>
        <w:rPr>
          <w:rFonts w:ascii="Times New Roman" w:hAnsi="Times New Roman"/>
          <w:sz w:val="24"/>
          <w:szCs w:val="24"/>
        </w:rPr>
        <w:t>which</w:t>
      </w:r>
      <w:r w:rsidRPr="00C678E7">
        <w:rPr>
          <w:rFonts w:ascii="Times New Roman" w:hAnsi="Times New Roman"/>
          <w:sz w:val="24"/>
          <w:szCs w:val="24"/>
        </w:rPr>
        <w:t xml:space="preserve"> implies </w:t>
      </w:r>
      <w:r>
        <w:rPr>
          <w:rFonts w:ascii="Times New Roman" w:hAnsi="Times New Roman"/>
          <w:sz w:val="24"/>
          <w:szCs w:val="24"/>
        </w:rPr>
        <w:t>a</w:t>
      </w:r>
      <w:r w:rsidRPr="00C678E7">
        <w:rPr>
          <w:rFonts w:ascii="Times New Roman" w:hAnsi="Times New Roman"/>
          <w:sz w:val="24"/>
          <w:szCs w:val="24"/>
        </w:rPr>
        <w:t xml:space="preserve"> likely </w:t>
      </w:r>
      <w:r>
        <w:rPr>
          <w:rFonts w:ascii="Times New Roman" w:hAnsi="Times New Roman"/>
          <w:sz w:val="24"/>
          <w:szCs w:val="24"/>
        </w:rPr>
        <w:t>structural transition in the HgTe melt</w:t>
      </w:r>
      <w:r w:rsidRPr="00C678E7">
        <w:rPr>
          <w:rFonts w:ascii="Times New Roman" w:hAnsi="Times New Roman"/>
          <w:sz w:val="24"/>
          <w:szCs w:val="24"/>
        </w:rPr>
        <w:t xml:space="preserve">.  A quantitative description of the density of the HgTe melt as a function of temperature was </w:t>
      </w:r>
      <w:r>
        <w:rPr>
          <w:rFonts w:ascii="Times New Roman" w:hAnsi="Times New Roman"/>
          <w:sz w:val="24"/>
          <w:szCs w:val="24"/>
        </w:rPr>
        <w:t>proposed</w:t>
      </w:r>
      <w:r w:rsidRPr="00C678E7">
        <w:rPr>
          <w:rFonts w:ascii="Times New Roman" w:hAnsi="Times New Roman"/>
          <w:sz w:val="24"/>
          <w:szCs w:val="24"/>
        </w:rPr>
        <w:t xml:space="preserve"> by both </w:t>
      </w:r>
      <w:r w:rsidRPr="002128D0">
        <w:rPr>
          <w:rFonts w:ascii="Times New Roman" w:hAnsi="Times New Roman"/>
          <w:sz w:val="24"/>
          <w:szCs w:val="24"/>
        </w:rPr>
        <w:t>Chandra [</w:t>
      </w:r>
      <w:r>
        <w:rPr>
          <w:rFonts w:ascii="Times New Roman" w:hAnsi="Times New Roman"/>
          <w:sz w:val="24"/>
          <w:szCs w:val="24"/>
        </w:rPr>
        <w:t>25</w:t>
      </w:r>
      <w:r w:rsidRPr="002128D0">
        <w:rPr>
          <w:rFonts w:ascii="Times New Roman" w:hAnsi="Times New Roman"/>
          <w:sz w:val="24"/>
          <w:szCs w:val="24"/>
        </w:rPr>
        <w:t>] and Glazov [</w:t>
      </w:r>
      <w:r>
        <w:rPr>
          <w:rFonts w:ascii="Times New Roman" w:hAnsi="Times New Roman"/>
          <w:sz w:val="24"/>
          <w:szCs w:val="24"/>
        </w:rPr>
        <w:t>1,2</w:t>
      </w:r>
      <w:r w:rsidRPr="002128D0">
        <w:rPr>
          <w:rFonts w:ascii="Times New Roman" w:hAnsi="Times New Roman"/>
          <w:sz w:val="24"/>
          <w:szCs w:val="24"/>
        </w:rPr>
        <w:t>] by applying an effectiv</w:t>
      </w:r>
      <w:r w:rsidRPr="00C678E7">
        <w:rPr>
          <w:rFonts w:ascii="Times New Roman" w:hAnsi="Times New Roman"/>
          <w:sz w:val="24"/>
          <w:szCs w:val="24"/>
        </w:rPr>
        <w:t>e-medium theory developed by Cohen and Jornter [</w:t>
      </w:r>
      <w:r>
        <w:rPr>
          <w:rFonts w:ascii="Times New Roman" w:hAnsi="Times New Roman"/>
          <w:sz w:val="24"/>
          <w:szCs w:val="24"/>
        </w:rPr>
        <w:t>20-23</w:t>
      </w:r>
      <w:r w:rsidRPr="00C678E7">
        <w:rPr>
          <w:rFonts w:ascii="Times New Roman" w:hAnsi="Times New Roman"/>
          <w:sz w:val="24"/>
          <w:szCs w:val="24"/>
        </w:rPr>
        <w:t>]</w:t>
      </w:r>
      <w:r w:rsidRPr="00C678E7">
        <w:rPr>
          <w:rFonts w:ascii="Times New Roman" w:hAnsi="Times New Roman"/>
          <w:sz w:val="24"/>
          <w:szCs w:val="24"/>
        </w:rPr>
        <w:fldChar w:fldCharType="begin"/>
      </w:r>
      <w:r w:rsidRPr="00C678E7">
        <w:rPr>
          <w:rFonts w:ascii="Times New Roman" w:hAnsi="Times New Roman"/>
          <w:sz w:val="24"/>
          <w:szCs w:val="24"/>
        </w:rPr>
        <w:instrText xml:space="preserve"> ADDIN EN.CITE &lt;EndNote&gt;&lt;Cite&gt;&lt;Author&gt;Cohen&lt;/Author&gt;&lt;Year&gt;1976&lt;/Year&gt;&lt;RecNum&gt;138&lt;/RecNum&gt;&lt;MDL&gt;&lt;REFERENCE_TYPE&gt;0&lt;/REFERENCE_TYPE&gt;&lt;AUTHORS&gt;&lt;AUTHOR&gt;Cohen, Morrel H.&lt;/AUTHOR&gt;&lt;AUTHOR&gt;Jortner, Joshua&lt;/AUTHOR&gt;&lt;/AUTHORS&gt;&lt;YEAR&gt;1976&lt;/YEAR&gt;&lt;TITLE&gt;Electronic structure and transport in liquid Te&lt;/TITLE&gt;&lt;SECONDARY_TITLE&gt;Phys. Rev. B&lt;/SECONDARY_TITLE&gt;&lt;VOLUME&gt;13&lt;/VOLUME&gt;&lt;PAGES&gt;5255&amp;#x2013;5260&lt;/PAGES&gt;&lt;URL&gt;http://prola.aps.org/abstract/PRB/v13/i12/p5255_1&lt;/URL&gt;&lt;AUTHOR_ADDRESS&gt;The James Franck Institute and Department of Physics, The University of Chicago, Chicago, Illinois 60637&lt;/AUTHOR_ADDRESS&gt;&lt;/MDL&gt;&lt;/Cite&gt;&lt;Cite&gt;&lt;Author&gt;Cohen&lt;/Author&gt;&lt;Year&gt;1973&lt;/Year&gt;&lt;RecNum&gt;140&lt;/RecNum&gt;&lt;MDL&gt;&lt;REFERENCE_TYPE&gt;0&lt;/REFERENCE_TYPE&gt;&lt;AUTHORS&gt;&lt;AUTHOR&gt;Cohen, Morrel H.&lt;/AUTHOR&gt;&lt;AUTHOR&gt;Jortner, Joshua&lt;/AUTHOR&gt;&lt;/AUTHORS&gt;&lt;YEAR&gt;1973&lt;/YEAR&gt;&lt;TITLE&gt;Inhomogeneous Transport Regime in Disordered Materials&lt;/TITLE&gt;&lt;SECONDARY_TITLE&gt;Phys. Rev. Lett.&lt;/SECONDARY_TITLE&gt;&lt;VOLUME&gt;30&lt;/VOLUME&gt;&lt;NUMBER&gt;15&lt;/NUMBER&gt;&lt;PAGES&gt;699&amp;#x2013;702&lt;/PAGES&gt;&lt;DATE&gt;9 April&lt;/DATE&gt;&lt;/MDL&gt;&lt;/Cite&gt;&lt;Cite&gt;&lt;Author&gt;Cohen&lt;/Author&gt;&lt;Year&gt;1973&lt;/Year&gt;&lt;RecNum&gt;154&lt;/RecNum&gt;&lt;MDL&gt;&lt;REFERENCE_TYPE&gt;0&lt;/REFERENCE_TYPE&gt;&lt;AUTHORS&gt;&lt;AUTHOR&gt;Cohen, M. H. &lt;/AUTHOR&gt;&lt;AUTHOR&gt;Jortner, J.&lt;/AUTHOR&gt;&lt;/AUTHORS&gt;&lt;YEAR&gt;1973&lt;/YEAR&gt;&lt;TITLE&gt;Effective Medium Theory for the Hall Effect in Disordered Materials&lt;/TITLE&gt;&lt;SECONDARY_TITLE&gt;Phys. Rev. Lett.&lt;/SECONDARY_TITLE&gt;&lt;VOLUME&gt;30&lt;/VOLUME&gt;&lt;NUMBER&gt;15&lt;/NUMBER&gt;&lt;PAGES&gt;696&amp;#x2013;698&lt;/PAGES&gt;&lt;DATE&gt;9 April&lt;/DATE&gt;&lt;/MDL&gt;&lt;/Cite&gt;&lt;Cite&gt;&lt;Author&gt;Cohen&lt;/Author&gt;&lt;Year&gt;1974&lt;/Year&gt;&lt;RecNum&gt;139&lt;/RecNum&gt;&lt;MDL&gt;&lt;REFERENCE_TYPE&gt;0&lt;/REFERENCE_TYPE&gt;&lt;AUTHORS&gt;&lt;AUTHOR&gt;Cohen, Morrel H.&lt;/AUTHOR&gt;&lt;AUTHOR&gt;Jortner, Joshua&lt;/AUTHOR&gt;&lt;/AUTHORS&gt;&lt;YEAR&gt;1974&lt;/YEAR&gt;&lt;TITLE&gt;Conduction regimes in expanded liquid mercury&lt;/TITLE&gt;&lt;SECONDARY_TITLE&gt;Phys. Rev. A&lt;/SECONDARY_TITLE&gt;&lt;VOLUME&gt;10&lt;/VOLUME&gt;&lt;PAGES&gt;978&amp;#x2013;996&lt;/PAGES&gt;&lt;DATE&gt;September&lt;/DATE&gt;&lt;/MDL&gt;&lt;/Cite&gt;&lt;/EndNote&gt;</w:instrText>
      </w:r>
      <w:r w:rsidRPr="00C678E7">
        <w:rPr>
          <w:rFonts w:ascii="Times New Roman" w:hAnsi="Times New Roman"/>
          <w:sz w:val="24"/>
          <w:szCs w:val="24"/>
        </w:rPr>
        <w:fldChar w:fldCharType="end"/>
      </w:r>
      <w:r w:rsidRPr="00C678E7">
        <w:rPr>
          <w:rFonts w:ascii="Times New Roman" w:hAnsi="Times New Roman"/>
          <w:sz w:val="24"/>
          <w:szCs w:val="24"/>
        </w:rPr>
        <w:t>.  In Chandra’s assumption, the HgTe melt structure was considered to be a mixture of a low- and a high-coordination-number structures that have the same to</w:t>
      </w:r>
      <w:r>
        <w:rPr>
          <w:rFonts w:ascii="Times New Roman" w:hAnsi="Times New Roman"/>
          <w:sz w:val="24"/>
          <w:szCs w:val="24"/>
        </w:rPr>
        <w:t xml:space="preserve">tal number of Hg and Te atoms. </w:t>
      </w:r>
      <w:r w:rsidRPr="00C678E7">
        <w:rPr>
          <w:rFonts w:ascii="Times New Roman" w:hAnsi="Times New Roman"/>
          <w:sz w:val="24"/>
          <w:szCs w:val="24"/>
        </w:rPr>
        <w:t>The increase in density of the HgTe melt with increasing temperature was attributed to its continuous transformation from the low-coordination-number structure to the denser, high-</w:t>
      </w:r>
      <w:r>
        <w:rPr>
          <w:rFonts w:ascii="Times New Roman" w:hAnsi="Times New Roman"/>
          <w:sz w:val="24"/>
          <w:szCs w:val="24"/>
        </w:rPr>
        <w:t xml:space="preserve">coordination-number structure. </w:t>
      </w:r>
      <w:r w:rsidRPr="00C678E7">
        <w:rPr>
          <w:rFonts w:ascii="Times New Roman" w:hAnsi="Times New Roman"/>
          <w:sz w:val="24"/>
          <w:szCs w:val="24"/>
        </w:rPr>
        <w:t xml:space="preserve">The decrease in the density of the HgTe melt after reaching its maximum is </w:t>
      </w:r>
      <w:r>
        <w:rPr>
          <w:rFonts w:ascii="Times New Roman" w:hAnsi="Times New Roman"/>
          <w:sz w:val="24"/>
          <w:szCs w:val="24"/>
        </w:rPr>
        <w:t>caused by</w:t>
      </w:r>
      <w:r w:rsidRPr="00C678E7">
        <w:rPr>
          <w:rFonts w:ascii="Times New Roman" w:hAnsi="Times New Roman"/>
          <w:sz w:val="24"/>
          <w:szCs w:val="24"/>
        </w:rPr>
        <w:t xml:space="preserve"> the thermal expansion of the two structures. In Glazov’s assumption, which was based on an associated equilibrium solution theory, the structure of the HgTe melt consists of several kinds of structures namely, Hg, Te, HgTe, and Hg</w:t>
      </w:r>
      <w:r w:rsidRPr="00C678E7">
        <w:rPr>
          <w:rFonts w:ascii="Times New Roman" w:hAnsi="Times New Roman"/>
          <w:sz w:val="24"/>
          <w:szCs w:val="24"/>
          <w:vertAlign w:val="subscript"/>
        </w:rPr>
        <w:t>2</w:t>
      </w:r>
      <w:r w:rsidRPr="00C678E7">
        <w:rPr>
          <w:rFonts w:ascii="Times New Roman" w:hAnsi="Times New Roman"/>
          <w:sz w:val="24"/>
          <w:szCs w:val="24"/>
        </w:rPr>
        <w:t>Te</w:t>
      </w:r>
      <w:r w:rsidRPr="00C678E7">
        <w:rPr>
          <w:rFonts w:ascii="Times New Roman" w:hAnsi="Times New Roman"/>
          <w:sz w:val="24"/>
          <w:szCs w:val="24"/>
          <w:vertAlign w:val="subscript"/>
        </w:rPr>
        <w:t>3</w:t>
      </w:r>
      <w:r>
        <w:rPr>
          <w:rFonts w:ascii="Times New Roman" w:hAnsi="Times New Roman"/>
          <w:sz w:val="24"/>
          <w:szCs w:val="24"/>
        </w:rPr>
        <w:t xml:space="preserve">. </w:t>
      </w:r>
      <w:r w:rsidRPr="00C678E7">
        <w:rPr>
          <w:rFonts w:ascii="Times New Roman" w:hAnsi="Times New Roman"/>
          <w:sz w:val="24"/>
          <w:szCs w:val="24"/>
        </w:rPr>
        <w:t>The maximum in the HgTe melt density was attributed to the combined changes of the molar volumes and the volume fra</w:t>
      </w:r>
      <w:r>
        <w:rPr>
          <w:rFonts w:ascii="Times New Roman" w:hAnsi="Times New Roman"/>
          <w:sz w:val="24"/>
          <w:szCs w:val="24"/>
        </w:rPr>
        <w:t>ctions of the various structural species</w:t>
      </w:r>
      <w:r w:rsidRPr="00C678E7">
        <w:rPr>
          <w:rFonts w:ascii="Times New Roman" w:hAnsi="Times New Roman"/>
          <w:sz w:val="24"/>
          <w:szCs w:val="24"/>
        </w:rPr>
        <w:t xml:space="preserve"> as function</w:t>
      </w:r>
      <w:r>
        <w:rPr>
          <w:rFonts w:ascii="Times New Roman" w:hAnsi="Times New Roman"/>
          <w:sz w:val="24"/>
          <w:szCs w:val="24"/>
        </w:rPr>
        <w:t>s</w:t>
      </w:r>
      <w:r w:rsidRPr="00C678E7">
        <w:rPr>
          <w:rFonts w:ascii="Times New Roman" w:hAnsi="Times New Roman"/>
          <w:sz w:val="24"/>
          <w:szCs w:val="24"/>
        </w:rPr>
        <w:t xml:space="preserve"> of temperature. </w:t>
      </w:r>
    </w:p>
    <w:bookmarkEnd w:id="11"/>
    <w:p w14:paraId="324BD613" w14:textId="77777777" w:rsidR="00BC1797" w:rsidRDefault="00BC1797" w:rsidP="00BC1797">
      <w:pPr>
        <w:spacing w:after="0" w:line="240" w:lineRule="auto"/>
        <w:ind w:firstLine="720"/>
        <w:rPr>
          <w:rFonts w:ascii="Times New Roman" w:hAnsi="Times New Roman"/>
          <w:sz w:val="24"/>
          <w:szCs w:val="24"/>
        </w:rPr>
      </w:pPr>
    </w:p>
    <w:p w14:paraId="22605C37" w14:textId="77777777" w:rsidR="00BC1797" w:rsidRDefault="00BC1797" w:rsidP="00BC1797">
      <w:pPr>
        <w:jc w:val="center"/>
      </w:pPr>
      <w:r w:rsidRPr="00A943FE">
        <w:rPr>
          <w:noProof/>
          <w:lang w:eastAsia="en-US"/>
        </w:rPr>
        <w:drawing>
          <wp:inline distT="0" distB="0" distL="0" distR="0" wp14:anchorId="71685D1E" wp14:editId="4BC92A94">
            <wp:extent cx="4984750" cy="3733800"/>
            <wp:effectExtent l="0" t="0" r="0" b="0"/>
            <wp:docPr id="23" name="Picture 6" descr="HgTe density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Te density (ne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4750" cy="3733800"/>
                    </a:xfrm>
                    <a:prstGeom prst="rect">
                      <a:avLst/>
                    </a:prstGeom>
                    <a:noFill/>
                    <a:ln>
                      <a:noFill/>
                    </a:ln>
                  </pic:spPr>
                </pic:pic>
              </a:graphicData>
            </a:graphic>
          </wp:inline>
        </w:drawing>
      </w:r>
    </w:p>
    <w:p w14:paraId="65BE5E21" w14:textId="77777777" w:rsidR="00BC1797" w:rsidRDefault="00BC1797" w:rsidP="00BC1797">
      <w:pPr>
        <w:spacing w:after="0" w:line="240" w:lineRule="auto"/>
        <w:jc w:val="center"/>
        <w:rPr>
          <w:rFonts w:ascii="Times New Roman" w:hAnsi="Times New Roman"/>
          <w:sz w:val="24"/>
          <w:szCs w:val="24"/>
        </w:rPr>
      </w:pPr>
      <w:r w:rsidRPr="002128D0">
        <w:rPr>
          <w:rFonts w:ascii="Times New Roman" w:hAnsi="Times New Roman"/>
          <w:sz w:val="24"/>
          <w:szCs w:val="24"/>
        </w:rPr>
        <w:t xml:space="preserve">Figure </w:t>
      </w:r>
      <w:r>
        <w:rPr>
          <w:rFonts w:ascii="Times New Roman" w:hAnsi="Times New Roman"/>
          <w:sz w:val="24"/>
          <w:szCs w:val="24"/>
        </w:rPr>
        <w:t>4.4 Density of HgTe melt as a function of temperature from Li [10], Glazov [1,2] and Chandra [5] (taken from Figure 1 of Ref.[10].</w:t>
      </w:r>
    </w:p>
    <w:p w14:paraId="532E0203" w14:textId="77777777" w:rsidR="00BC1797" w:rsidRDefault="00BC1797" w:rsidP="00BC1797">
      <w:pPr>
        <w:spacing w:after="0" w:line="240" w:lineRule="auto"/>
        <w:jc w:val="center"/>
        <w:rPr>
          <w:rFonts w:ascii="Times New Roman" w:hAnsi="Times New Roman"/>
          <w:sz w:val="24"/>
          <w:szCs w:val="24"/>
        </w:rPr>
      </w:pPr>
    </w:p>
    <w:p w14:paraId="271007C1" w14:textId="77777777" w:rsidR="00BC1797" w:rsidRDefault="00BC1797" w:rsidP="00BC1797">
      <w:pPr>
        <w:pStyle w:val="ListParagraph"/>
        <w:autoSpaceDE w:val="0"/>
        <w:autoSpaceDN w:val="0"/>
        <w:adjustRightInd w:val="0"/>
        <w:spacing w:after="0" w:line="240" w:lineRule="auto"/>
        <w:rPr>
          <w:rFonts w:ascii="Times New Roman" w:hAnsi="Times New Roman"/>
          <w:sz w:val="24"/>
          <w:szCs w:val="24"/>
        </w:rPr>
      </w:pPr>
    </w:p>
    <w:p w14:paraId="2D0648B6" w14:textId="77777777" w:rsidR="00BC1797" w:rsidRPr="00630519" w:rsidRDefault="00BC1797" w:rsidP="00BC1797">
      <w:pPr>
        <w:spacing w:after="0" w:line="240" w:lineRule="auto"/>
        <w:ind w:firstLine="720"/>
        <w:rPr>
          <w:rFonts w:ascii="Times New Roman" w:hAnsi="Times New Roman"/>
          <w:sz w:val="24"/>
          <w:szCs w:val="24"/>
        </w:rPr>
      </w:pPr>
      <w:bookmarkStart w:id="12" w:name="_Hlk61100388"/>
      <w:r>
        <w:rPr>
          <w:rFonts w:ascii="Times New Roman" w:hAnsi="Times New Roman"/>
          <w:sz w:val="24"/>
          <w:szCs w:val="24"/>
        </w:rPr>
        <w:lastRenderedPageBreak/>
        <w:t>O</w:t>
      </w:r>
      <w:r w:rsidRPr="00630519">
        <w:rPr>
          <w:rFonts w:ascii="Times New Roman" w:hAnsi="Times New Roman"/>
          <w:sz w:val="24"/>
          <w:szCs w:val="24"/>
        </w:rPr>
        <w:t>n the relaxation measurements</w:t>
      </w:r>
      <w:r>
        <w:rPr>
          <w:rFonts w:ascii="Times New Roman" w:hAnsi="Times New Roman"/>
          <w:sz w:val="24"/>
          <w:szCs w:val="24"/>
        </w:rPr>
        <w:t xml:space="preserve"> [24], similar to the Te liquid,</w:t>
      </w:r>
      <w:r w:rsidRPr="00630519">
        <w:rPr>
          <w:rFonts w:ascii="Times New Roman" w:hAnsi="Times New Roman"/>
          <w:sz w:val="24"/>
          <w:szCs w:val="24"/>
        </w:rPr>
        <w:t xml:space="preserve"> the measured density of the HgTe melt</w:t>
      </w:r>
      <w:r>
        <w:rPr>
          <w:rFonts w:ascii="Times New Roman" w:hAnsi="Times New Roman"/>
          <w:sz w:val="24"/>
          <w:szCs w:val="24"/>
        </w:rPr>
        <w:t xml:space="preserve"> did not change</w:t>
      </w:r>
      <w:r w:rsidRPr="00630519">
        <w:rPr>
          <w:rFonts w:ascii="Times New Roman" w:hAnsi="Times New Roman"/>
          <w:sz w:val="24"/>
          <w:szCs w:val="24"/>
        </w:rPr>
        <w:t xml:space="preserve"> as the meniscus of the melt in the ampoule remained at the </w:t>
      </w:r>
      <w:r>
        <w:rPr>
          <w:rFonts w:ascii="Times New Roman" w:hAnsi="Times New Roman"/>
          <w:sz w:val="24"/>
          <w:szCs w:val="24"/>
        </w:rPr>
        <w:t>same position, through the 8 hrs</w:t>
      </w:r>
      <w:r w:rsidRPr="00630519">
        <w:rPr>
          <w:rFonts w:ascii="Times New Roman" w:hAnsi="Times New Roman"/>
          <w:sz w:val="24"/>
          <w:szCs w:val="24"/>
        </w:rPr>
        <w:t xml:space="preserve"> period after the temper</w:t>
      </w:r>
      <w:r>
        <w:rPr>
          <w:rFonts w:ascii="Times New Roman" w:hAnsi="Times New Roman"/>
          <w:sz w:val="24"/>
          <w:szCs w:val="24"/>
        </w:rPr>
        <w:t>ature has been cooled from 1073K to 948</w:t>
      </w:r>
      <w:r w:rsidRPr="00630519">
        <w:rPr>
          <w:rFonts w:ascii="Times New Roman" w:hAnsi="Times New Roman"/>
          <w:sz w:val="24"/>
          <w:szCs w:val="24"/>
        </w:rPr>
        <w:t xml:space="preserve">K.  </w:t>
      </w:r>
    </w:p>
    <w:bookmarkEnd w:id="12"/>
    <w:p w14:paraId="65204089" w14:textId="77777777" w:rsidR="00BC1797" w:rsidRPr="00DF3F5F" w:rsidRDefault="00BC1797" w:rsidP="00BC1797">
      <w:pPr>
        <w:pStyle w:val="ListParagraph"/>
        <w:autoSpaceDE w:val="0"/>
        <w:autoSpaceDN w:val="0"/>
        <w:adjustRightInd w:val="0"/>
        <w:spacing w:after="0" w:line="240" w:lineRule="auto"/>
        <w:rPr>
          <w:rFonts w:ascii="Times New Roman" w:hAnsi="Times New Roman"/>
          <w:sz w:val="24"/>
          <w:szCs w:val="24"/>
        </w:rPr>
      </w:pPr>
    </w:p>
    <w:p w14:paraId="2158C07B" w14:textId="77777777" w:rsidR="00BC1797" w:rsidRPr="004D4B07" w:rsidRDefault="00BC1797" w:rsidP="00BC1797">
      <w:pPr>
        <w:pStyle w:val="ListParagraph"/>
        <w:numPr>
          <w:ilvl w:val="2"/>
          <w:numId w:val="16"/>
        </w:numPr>
        <w:autoSpaceDE w:val="0"/>
        <w:autoSpaceDN w:val="0"/>
        <w:adjustRightInd w:val="0"/>
        <w:spacing w:after="0" w:line="240" w:lineRule="auto"/>
        <w:ind w:left="0" w:firstLine="720"/>
        <w:rPr>
          <w:rFonts w:ascii="Times New Roman" w:hAnsi="Times New Roman"/>
          <w:sz w:val="24"/>
          <w:szCs w:val="24"/>
        </w:rPr>
      </w:pPr>
      <w:r w:rsidRPr="00DF3F5F">
        <w:rPr>
          <w:rFonts w:ascii="Times New Roman" w:hAnsi="Times New Roman"/>
          <w:sz w:val="24"/>
          <w:szCs w:val="24"/>
        </w:rPr>
        <w:t>Hg</w:t>
      </w:r>
      <w:r w:rsidRPr="00DF3F5F">
        <w:rPr>
          <w:rFonts w:ascii="Times New Roman" w:hAnsi="Times New Roman"/>
          <w:sz w:val="24"/>
          <w:szCs w:val="24"/>
          <w:vertAlign w:val="subscript"/>
        </w:rPr>
        <w:t>0.9</w:t>
      </w:r>
      <w:r w:rsidRPr="00DF3F5F">
        <w:rPr>
          <w:rFonts w:ascii="Times New Roman" w:hAnsi="Times New Roman"/>
          <w:sz w:val="24"/>
          <w:szCs w:val="24"/>
        </w:rPr>
        <w:t>Cd</w:t>
      </w:r>
      <w:r w:rsidRPr="00DF3F5F">
        <w:rPr>
          <w:rFonts w:ascii="Times New Roman" w:hAnsi="Times New Roman"/>
          <w:sz w:val="24"/>
          <w:szCs w:val="24"/>
          <w:vertAlign w:val="subscript"/>
        </w:rPr>
        <w:t>0.1</w:t>
      </w:r>
      <w:r w:rsidRPr="00DF3F5F">
        <w:rPr>
          <w:rFonts w:ascii="Times New Roman" w:hAnsi="Times New Roman"/>
          <w:sz w:val="24"/>
          <w:szCs w:val="24"/>
        </w:rPr>
        <w:t>Te melt</w:t>
      </w:r>
      <w:r>
        <w:rPr>
          <w:rFonts w:ascii="Times New Roman" w:hAnsi="Times New Roman"/>
          <w:sz w:val="24"/>
          <w:szCs w:val="24"/>
        </w:rPr>
        <w:t xml:space="preserve">. </w:t>
      </w:r>
      <w:bookmarkStart w:id="13" w:name="_Hlk61100477"/>
      <w:r w:rsidRPr="0037782C">
        <w:rPr>
          <w:rFonts w:ascii="Times New Roman" w:hAnsi="Times New Roman"/>
          <w:sz w:val="24"/>
          <w:szCs w:val="24"/>
        </w:rPr>
        <w:t>The measured densities of the Hg</w:t>
      </w:r>
      <w:r w:rsidRPr="0037782C">
        <w:rPr>
          <w:rFonts w:ascii="Times New Roman" w:hAnsi="Times New Roman"/>
          <w:sz w:val="24"/>
          <w:szCs w:val="24"/>
          <w:vertAlign w:val="subscript"/>
        </w:rPr>
        <w:t>0.9</w:t>
      </w:r>
      <w:r w:rsidRPr="0037782C">
        <w:rPr>
          <w:rFonts w:ascii="Times New Roman" w:hAnsi="Times New Roman"/>
          <w:sz w:val="24"/>
          <w:szCs w:val="24"/>
        </w:rPr>
        <w:t>Cd</w:t>
      </w:r>
      <w:r w:rsidRPr="0037782C">
        <w:rPr>
          <w:rFonts w:ascii="Times New Roman" w:hAnsi="Times New Roman"/>
          <w:sz w:val="24"/>
          <w:szCs w:val="24"/>
          <w:vertAlign w:val="subscript"/>
        </w:rPr>
        <w:t>0.1</w:t>
      </w:r>
      <w:r w:rsidRPr="0037782C">
        <w:rPr>
          <w:rFonts w:ascii="Times New Roman" w:hAnsi="Times New Roman"/>
          <w:sz w:val="24"/>
          <w:szCs w:val="24"/>
        </w:rPr>
        <w:t>Te melts as a function of temperature [</w:t>
      </w:r>
      <w:r>
        <w:rPr>
          <w:rStyle w:val="FirstName"/>
          <w:szCs w:val="24"/>
          <w:lang w:val="it-IT"/>
        </w:rPr>
        <w:t>10</w:t>
      </w:r>
      <w:r w:rsidRPr="0037782C">
        <w:rPr>
          <w:rFonts w:ascii="Times New Roman" w:hAnsi="Times New Roman"/>
          <w:sz w:val="24"/>
          <w:szCs w:val="24"/>
        </w:rPr>
        <w:t xml:space="preserve">] are shown in Figure </w:t>
      </w:r>
      <w:r>
        <w:rPr>
          <w:rFonts w:ascii="Times New Roman" w:hAnsi="Times New Roman"/>
          <w:sz w:val="24"/>
          <w:szCs w:val="24"/>
        </w:rPr>
        <w:t>4.5</w:t>
      </w:r>
      <w:r w:rsidRPr="0037782C">
        <w:rPr>
          <w:rFonts w:ascii="Times New Roman" w:hAnsi="Times New Roman"/>
          <w:sz w:val="24"/>
          <w:szCs w:val="24"/>
        </w:rPr>
        <w:t>.  Previous results for the Hg</w:t>
      </w:r>
      <w:r w:rsidRPr="0037782C">
        <w:rPr>
          <w:rFonts w:ascii="Times New Roman" w:hAnsi="Times New Roman"/>
          <w:sz w:val="24"/>
          <w:szCs w:val="24"/>
          <w:vertAlign w:val="subscript"/>
        </w:rPr>
        <w:t>0.9</w:t>
      </w:r>
      <w:r w:rsidRPr="0037782C">
        <w:rPr>
          <w:rFonts w:ascii="Times New Roman" w:hAnsi="Times New Roman"/>
          <w:sz w:val="24"/>
          <w:szCs w:val="24"/>
        </w:rPr>
        <w:t>Cd</w:t>
      </w:r>
      <w:r w:rsidRPr="0037782C">
        <w:rPr>
          <w:rFonts w:ascii="Times New Roman" w:hAnsi="Times New Roman"/>
          <w:sz w:val="24"/>
          <w:szCs w:val="24"/>
          <w:vertAlign w:val="subscript"/>
        </w:rPr>
        <w:t>0.1</w:t>
      </w:r>
      <w:r w:rsidRPr="0037782C">
        <w:rPr>
          <w:rFonts w:ascii="Times New Roman" w:hAnsi="Times New Roman"/>
          <w:sz w:val="24"/>
          <w:szCs w:val="24"/>
        </w:rPr>
        <w:t>Te melt measured by Glazov [</w:t>
      </w:r>
      <w:r>
        <w:rPr>
          <w:rFonts w:ascii="Times New Roman" w:hAnsi="Times New Roman"/>
          <w:sz w:val="24"/>
          <w:szCs w:val="24"/>
        </w:rPr>
        <w:t>1</w:t>
      </w:r>
      <w:r w:rsidRPr="0037782C">
        <w:rPr>
          <w:rFonts w:ascii="Times New Roman" w:hAnsi="Times New Roman"/>
          <w:sz w:val="24"/>
          <w:szCs w:val="24"/>
        </w:rPr>
        <w:t>], shown as a curve from a 2nd-order polynomial fit, and by Chandra [</w:t>
      </w:r>
      <w:r>
        <w:rPr>
          <w:rFonts w:ascii="Times New Roman" w:hAnsi="Times New Roman"/>
          <w:sz w:val="24"/>
          <w:szCs w:val="24"/>
        </w:rPr>
        <w:t>5</w:t>
      </w:r>
      <w:r w:rsidRPr="0037782C">
        <w:rPr>
          <w:rFonts w:ascii="Times New Roman" w:hAnsi="Times New Roman"/>
          <w:sz w:val="24"/>
          <w:szCs w:val="24"/>
        </w:rPr>
        <w:t>] are about 0.2% and 0.25% lower, respectively. The lower density values in those studies may be attributed to the same reasons</w:t>
      </w:r>
      <w:r>
        <w:rPr>
          <w:rFonts w:ascii="Times New Roman" w:hAnsi="Times New Roman"/>
          <w:sz w:val="24"/>
          <w:szCs w:val="24"/>
        </w:rPr>
        <w:t>/factors</w:t>
      </w:r>
      <w:r w:rsidRPr="0037782C">
        <w:rPr>
          <w:rFonts w:ascii="Times New Roman" w:hAnsi="Times New Roman"/>
          <w:sz w:val="24"/>
          <w:szCs w:val="24"/>
        </w:rPr>
        <w:t xml:space="preserve"> as described earlier for the HgTe melt. As shown in Figure </w:t>
      </w:r>
      <w:r>
        <w:rPr>
          <w:rFonts w:ascii="Times New Roman" w:hAnsi="Times New Roman"/>
          <w:sz w:val="24"/>
          <w:szCs w:val="24"/>
        </w:rPr>
        <w:t>4.5</w:t>
      </w:r>
      <w:r w:rsidRPr="0037782C">
        <w:rPr>
          <w:rFonts w:ascii="Times New Roman" w:hAnsi="Times New Roman"/>
          <w:sz w:val="24"/>
          <w:szCs w:val="24"/>
        </w:rPr>
        <w:t>, a maximum in our measured density of the Hg</w:t>
      </w:r>
      <w:r w:rsidRPr="0037782C">
        <w:rPr>
          <w:rFonts w:ascii="Times New Roman" w:hAnsi="Times New Roman"/>
          <w:sz w:val="24"/>
          <w:szCs w:val="24"/>
          <w:vertAlign w:val="subscript"/>
        </w:rPr>
        <w:t>0.9</w:t>
      </w:r>
      <w:r w:rsidRPr="0037782C">
        <w:rPr>
          <w:rFonts w:ascii="Times New Roman" w:hAnsi="Times New Roman"/>
          <w:sz w:val="24"/>
          <w:szCs w:val="24"/>
        </w:rPr>
        <w:t>Cd</w:t>
      </w:r>
      <w:r w:rsidRPr="0037782C">
        <w:rPr>
          <w:rFonts w:ascii="Times New Roman" w:hAnsi="Times New Roman"/>
          <w:sz w:val="24"/>
          <w:szCs w:val="24"/>
          <w:vertAlign w:val="subscript"/>
        </w:rPr>
        <w:t>0.1</w:t>
      </w:r>
      <w:r w:rsidRPr="0037782C">
        <w:rPr>
          <w:rFonts w:ascii="Times New Roman" w:hAnsi="Times New Roman"/>
          <w:sz w:val="24"/>
          <w:szCs w:val="24"/>
        </w:rPr>
        <w:t>Te melt [</w:t>
      </w:r>
      <w:r>
        <w:rPr>
          <w:rFonts w:ascii="Times New Roman" w:hAnsi="Times New Roman"/>
          <w:sz w:val="24"/>
          <w:szCs w:val="24"/>
        </w:rPr>
        <w:t>10</w:t>
      </w:r>
      <w:r w:rsidRPr="0037782C">
        <w:rPr>
          <w:rFonts w:ascii="Times New Roman" w:hAnsi="Times New Roman"/>
          <w:sz w:val="24"/>
          <w:szCs w:val="24"/>
        </w:rPr>
        <w:t>] was observed at a te</w:t>
      </w:r>
      <w:r>
        <w:rPr>
          <w:rFonts w:ascii="Times New Roman" w:hAnsi="Times New Roman"/>
          <w:sz w:val="24"/>
          <w:szCs w:val="24"/>
        </w:rPr>
        <w:t>mperature of approximately 1020</w:t>
      </w:r>
      <w:r w:rsidRPr="0037782C">
        <w:rPr>
          <w:rFonts w:ascii="Times New Roman" w:hAnsi="Times New Roman"/>
          <w:sz w:val="24"/>
          <w:szCs w:val="24"/>
        </w:rPr>
        <w:t>K, which agrees with Chandra’s results [</w:t>
      </w:r>
      <w:r>
        <w:rPr>
          <w:rFonts w:ascii="Times New Roman" w:hAnsi="Times New Roman"/>
          <w:sz w:val="24"/>
          <w:szCs w:val="24"/>
        </w:rPr>
        <w:t>5</w:t>
      </w:r>
      <w:r w:rsidRPr="0037782C">
        <w:rPr>
          <w:rFonts w:ascii="Times New Roman" w:hAnsi="Times New Roman"/>
          <w:sz w:val="24"/>
          <w:szCs w:val="24"/>
        </w:rPr>
        <w:t>] whereas the fitting curve of the density measured by Glazov [</w:t>
      </w:r>
      <w:r>
        <w:rPr>
          <w:rFonts w:ascii="Times New Roman" w:hAnsi="Times New Roman"/>
          <w:sz w:val="24"/>
          <w:szCs w:val="24"/>
        </w:rPr>
        <w:t>1</w:t>
      </w:r>
      <w:r w:rsidRPr="0037782C">
        <w:rPr>
          <w:rFonts w:ascii="Times New Roman" w:hAnsi="Times New Roman"/>
          <w:sz w:val="24"/>
          <w:szCs w:val="24"/>
        </w:rPr>
        <w:t xml:space="preserve">] shows a maximum at 1029 K. </w:t>
      </w:r>
    </w:p>
    <w:p w14:paraId="64DCFA0F" w14:textId="77777777" w:rsidR="00BC1797" w:rsidRPr="0037782C" w:rsidRDefault="00BC1797" w:rsidP="00BC1797">
      <w:pPr>
        <w:spacing w:after="0" w:line="240" w:lineRule="auto"/>
        <w:jc w:val="center"/>
        <w:rPr>
          <w:rFonts w:ascii="Times New Roman" w:hAnsi="Times New Roman"/>
          <w:sz w:val="24"/>
          <w:szCs w:val="24"/>
        </w:rPr>
      </w:pPr>
      <w:r w:rsidRPr="00A943FE">
        <w:rPr>
          <w:noProof/>
          <w:lang w:eastAsia="en-US"/>
        </w:rPr>
        <w:drawing>
          <wp:inline distT="0" distB="0" distL="0" distR="0" wp14:anchorId="7F735225" wp14:editId="0623423E">
            <wp:extent cx="4743450" cy="3562350"/>
            <wp:effectExtent l="0" t="0" r="0" b="0"/>
            <wp:docPr id="24" name="Picture 7" descr="HgCd01Te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gCd01Te densit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3450" cy="3562350"/>
                    </a:xfrm>
                    <a:prstGeom prst="rect">
                      <a:avLst/>
                    </a:prstGeom>
                    <a:noFill/>
                    <a:ln>
                      <a:noFill/>
                    </a:ln>
                  </pic:spPr>
                </pic:pic>
              </a:graphicData>
            </a:graphic>
          </wp:inline>
        </w:drawing>
      </w:r>
      <w:bookmarkEnd w:id="13"/>
    </w:p>
    <w:p w14:paraId="0C720751" w14:textId="77777777" w:rsidR="00BC1797" w:rsidRPr="0037782C" w:rsidRDefault="00BC1797" w:rsidP="00BC1797">
      <w:pPr>
        <w:spacing w:after="0" w:line="240" w:lineRule="auto"/>
        <w:jc w:val="center"/>
        <w:rPr>
          <w:rFonts w:ascii="Times New Roman" w:hAnsi="Times New Roman"/>
          <w:sz w:val="24"/>
          <w:szCs w:val="24"/>
        </w:rPr>
      </w:pPr>
      <w:r>
        <w:rPr>
          <w:rFonts w:ascii="Times New Roman" w:hAnsi="Times New Roman"/>
          <w:sz w:val="24"/>
          <w:szCs w:val="24"/>
        </w:rPr>
        <w:t>Figure 4.5</w:t>
      </w:r>
      <w:r w:rsidRPr="0037782C">
        <w:rPr>
          <w:rFonts w:ascii="Times New Roman" w:hAnsi="Times New Roman"/>
          <w:sz w:val="24"/>
          <w:szCs w:val="24"/>
        </w:rPr>
        <w:t xml:space="preserve"> </w:t>
      </w:r>
      <w:bookmarkStart w:id="14" w:name="_Toc57123372"/>
      <w:bookmarkStart w:id="15" w:name="_Toc58816020"/>
      <w:bookmarkStart w:id="16" w:name="_Toc63074628"/>
      <w:r w:rsidRPr="0037782C">
        <w:rPr>
          <w:rFonts w:ascii="Times New Roman" w:hAnsi="Times New Roman"/>
          <w:sz w:val="24"/>
          <w:szCs w:val="24"/>
        </w:rPr>
        <w:t>Temperature dependence of density for the Hg</w:t>
      </w:r>
      <w:r w:rsidRPr="0037782C">
        <w:rPr>
          <w:rFonts w:ascii="Times New Roman" w:hAnsi="Times New Roman"/>
          <w:sz w:val="24"/>
          <w:szCs w:val="24"/>
          <w:vertAlign w:val="subscript"/>
        </w:rPr>
        <w:t>0.9</w:t>
      </w:r>
      <w:r w:rsidRPr="0037782C">
        <w:rPr>
          <w:rFonts w:ascii="Times New Roman" w:hAnsi="Times New Roman"/>
          <w:sz w:val="24"/>
          <w:szCs w:val="24"/>
        </w:rPr>
        <w:t>Cd</w:t>
      </w:r>
      <w:r w:rsidRPr="0037782C">
        <w:rPr>
          <w:rFonts w:ascii="Times New Roman" w:hAnsi="Times New Roman"/>
          <w:sz w:val="24"/>
          <w:szCs w:val="24"/>
          <w:vertAlign w:val="subscript"/>
        </w:rPr>
        <w:t>0.1</w:t>
      </w:r>
      <w:r w:rsidRPr="0037782C">
        <w:rPr>
          <w:rFonts w:ascii="Times New Roman" w:hAnsi="Times New Roman"/>
          <w:sz w:val="24"/>
          <w:szCs w:val="24"/>
        </w:rPr>
        <w:t>Te melt</w:t>
      </w:r>
      <w:bookmarkEnd w:id="14"/>
      <w:bookmarkEnd w:id="15"/>
      <w:bookmarkEnd w:id="16"/>
      <w:r w:rsidRPr="0037782C">
        <w:rPr>
          <w:rFonts w:ascii="Times New Roman" w:hAnsi="Times New Roman"/>
          <w:sz w:val="24"/>
          <w:szCs w:val="24"/>
        </w:rPr>
        <w:t xml:space="preserve"> from Li [</w:t>
      </w:r>
      <w:r>
        <w:rPr>
          <w:rFonts w:ascii="Times New Roman" w:hAnsi="Times New Roman"/>
          <w:sz w:val="24"/>
          <w:szCs w:val="24"/>
        </w:rPr>
        <w:t>10</w:t>
      </w:r>
      <w:r w:rsidRPr="0037782C">
        <w:rPr>
          <w:rFonts w:ascii="Times New Roman" w:hAnsi="Times New Roman"/>
          <w:sz w:val="24"/>
          <w:szCs w:val="24"/>
        </w:rPr>
        <w:t>], Glazov [</w:t>
      </w:r>
      <w:r>
        <w:rPr>
          <w:rFonts w:ascii="Times New Roman" w:hAnsi="Times New Roman"/>
          <w:sz w:val="24"/>
          <w:szCs w:val="24"/>
        </w:rPr>
        <w:t>1] and Chandra [5</w:t>
      </w:r>
      <w:r w:rsidRPr="0037782C">
        <w:rPr>
          <w:rFonts w:ascii="Times New Roman" w:hAnsi="Times New Roman"/>
          <w:sz w:val="24"/>
          <w:szCs w:val="24"/>
        </w:rPr>
        <w:t>]</w:t>
      </w:r>
      <w:r w:rsidRPr="004D4B07">
        <w:rPr>
          <w:rFonts w:ascii="Times New Roman" w:hAnsi="Times New Roman"/>
          <w:sz w:val="24"/>
          <w:szCs w:val="24"/>
        </w:rPr>
        <w:t xml:space="preserve"> </w:t>
      </w:r>
      <w:r>
        <w:rPr>
          <w:rFonts w:ascii="Times New Roman" w:hAnsi="Times New Roman"/>
          <w:sz w:val="24"/>
          <w:szCs w:val="24"/>
        </w:rPr>
        <w:t>(taken from Figure 2 of Ref.[10])</w:t>
      </w:r>
      <w:r w:rsidRPr="0037782C">
        <w:rPr>
          <w:rFonts w:ascii="Times New Roman" w:hAnsi="Times New Roman"/>
          <w:sz w:val="24"/>
          <w:szCs w:val="24"/>
        </w:rPr>
        <w:t>.</w:t>
      </w:r>
    </w:p>
    <w:p w14:paraId="0D8F5731" w14:textId="77777777" w:rsidR="00BC1797" w:rsidRDefault="00BC1797" w:rsidP="00BC1797">
      <w:pPr>
        <w:spacing w:after="0" w:line="240" w:lineRule="auto"/>
        <w:ind w:firstLine="720"/>
        <w:rPr>
          <w:rFonts w:ascii="Times New Roman" w:hAnsi="Times New Roman"/>
          <w:sz w:val="24"/>
          <w:szCs w:val="24"/>
        </w:rPr>
      </w:pPr>
    </w:p>
    <w:p w14:paraId="4F109F15" w14:textId="77777777" w:rsidR="00BC1797" w:rsidRPr="00CD183A" w:rsidRDefault="00BC1797" w:rsidP="00BC1797">
      <w:pPr>
        <w:spacing w:after="0" w:line="240" w:lineRule="auto"/>
        <w:ind w:firstLine="720"/>
        <w:rPr>
          <w:rFonts w:ascii="Times New Roman" w:hAnsi="Times New Roman"/>
          <w:sz w:val="24"/>
          <w:szCs w:val="24"/>
        </w:rPr>
      </w:pPr>
      <w:r w:rsidRPr="00CD183A">
        <w:rPr>
          <w:rFonts w:ascii="Times New Roman" w:hAnsi="Times New Roman"/>
          <w:sz w:val="24"/>
          <w:szCs w:val="24"/>
        </w:rPr>
        <w:t xml:space="preserve">The </w:t>
      </w:r>
      <w:r>
        <w:rPr>
          <w:rFonts w:ascii="Times New Roman" w:hAnsi="Times New Roman"/>
          <w:sz w:val="24"/>
          <w:szCs w:val="24"/>
        </w:rPr>
        <w:t xml:space="preserve">relaxation behavior on the </w:t>
      </w:r>
      <w:r w:rsidRPr="00CD183A">
        <w:rPr>
          <w:rFonts w:ascii="Times New Roman" w:hAnsi="Times New Roman"/>
          <w:sz w:val="24"/>
          <w:szCs w:val="24"/>
        </w:rPr>
        <w:t>density of the Hg</w:t>
      </w:r>
      <w:r w:rsidRPr="00CD183A">
        <w:rPr>
          <w:rFonts w:ascii="Times New Roman" w:hAnsi="Times New Roman"/>
          <w:sz w:val="24"/>
          <w:szCs w:val="24"/>
          <w:vertAlign w:val="subscript"/>
        </w:rPr>
        <w:t>0.9</w:t>
      </w:r>
      <w:r w:rsidRPr="00CD183A">
        <w:rPr>
          <w:rFonts w:ascii="Times New Roman" w:hAnsi="Times New Roman"/>
          <w:sz w:val="24"/>
          <w:szCs w:val="24"/>
        </w:rPr>
        <w:t>Cd</w:t>
      </w:r>
      <w:r w:rsidRPr="00CD183A">
        <w:rPr>
          <w:rFonts w:ascii="Times New Roman" w:hAnsi="Times New Roman"/>
          <w:sz w:val="24"/>
          <w:szCs w:val="24"/>
          <w:vertAlign w:val="subscript"/>
        </w:rPr>
        <w:t>0.1</w:t>
      </w:r>
      <w:r>
        <w:rPr>
          <w:rFonts w:ascii="Times New Roman" w:hAnsi="Times New Roman"/>
          <w:sz w:val="24"/>
          <w:szCs w:val="24"/>
        </w:rPr>
        <w:t>Te melt</w:t>
      </w:r>
      <w:r w:rsidRPr="00CD183A">
        <w:rPr>
          <w:rFonts w:ascii="Times New Roman" w:hAnsi="Times New Roman"/>
          <w:sz w:val="24"/>
          <w:szCs w:val="24"/>
        </w:rPr>
        <w:t xml:space="preserve"> was measured </w:t>
      </w:r>
      <w:r>
        <w:rPr>
          <w:rFonts w:ascii="Times New Roman" w:hAnsi="Times New Roman"/>
          <w:sz w:val="24"/>
          <w:szCs w:val="24"/>
        </w:rPr>
        <w:t xml:space="preserve">[24] </w:t>
      </w:r>
      <w:r w:rsidRPr="00CD183A">
        <w:rPr>
          <w:rFonts w:ascii="Times New Roman" w:hAnsi="Times New Roman"/>
          <w:sz w:val="24"/>
          <w:szCs w:val="24"/>
        </w:rPr>
        <w:t>afte</w:t>
      </w:r>
      <w:r>
        <w:rPr>
          <w:rFonts w:ascii="Times New Roman" w:hAnsi="Times New Roman"/>
          <w:sz w:val="24"/>
          <w:szCs w:val="24"/>
        </w:rPr>
        <w:t>r the melt was cooled from 1130K to 1010K, i.e., 15</w:t>
      </w:r>
      <w:r w:rsidRPr="00CD183A">
        <w:rPr>
          <w:rFonts w:ascii="Times New Roman" w:hAnsi="Times New Roman"/>
          <w:sz w:val="24"/>
          <w:szCs w:val="24"/>
        </w:rPr>
        <w:t>K</w:t>
      </w:r>
      <w:r>
        <w:rPr>
          <w:rFonts w:ascii="Times New Roman" w:hAnsi="Times New Roman"/>
          <w:sz w:val="24"/>
          <w:szCs w:val="24"/>
        </w:rPr>
        <w:t xml:space="preserve"> above the liquidus temperature, with the</w:t>
      </w:r>
      <w:r w:rsidRPr="00CD183A">
        <w:rPr>
          <w:rFonts w:ascii="Times New Roman" w:hAnsi="Times New Roman"/>
          <w:sz w:val="24"/>
          <w:szCs w:val="24"/>
        </w:rPr>
        <w:t xml:space="preserve"> </w:t>
      </w:r>
      <w:r>
        <w:rPr>
          <w:rFonts w:ascii="Times New Roman" w:hAnsi="Times New Roman"/>
          <w:sz w:val="24"/>
          <w:szCs w:val="24"/>
        </w:rPr>
        <w:t>c</w:t>
      </w:r>
      <w:r w:rsidRPr="00CD183A">
        <w:rPr>
          <w:rFonts w:ascii="Times New Roman" w:hAnsi="Times New Roman"/>
          <w:sz w:val="24"/>
          <w:szCs w:val="24"/>
        </w:rPr>
        <w:t xml:space="preserve">ooling </w:t>
      </w:r>
      <w:r>
        <w:rPr>
          <w:rFonts w:ascii="Times New Roman" w:hAnsi="Times New Roman"/>
          <w:sz w:val="24"/>
          <w:szCs w:val="24"/>
        </w:rPr>
        <w:t xml:space="preserve">time of approximately 15 min. </w:t>
      </w:r>
      <w:r w:rsidRPr="00CD183A">
        <w:rPr>
          <w:rFonts w:ascii="Times New Roman" w:hAnsi="Times New Roman"/>
          <w:sz w:val="24"/>
          <w:szCs w:val="24"/>
        </w:rPr>
        <w:t xml:space="preserve">After the temperature of the </w:t>
      </w:r>
      <w:r>
        <w:rPr>
          <w:rFonts w:ascii="Times New Roman" w:hAnsi="Times New Roman"/>
          <w:sz w:val="24"/>
          <w:szCs w:val="24"/>
        </w:rPr>
        <w:t>thermocouples decreased to 1010</w:t>
      </w:r>
      <w:r w:rsidRPr="00CD183A">
        <w:rPr>
          <w:rFonts w:ascii="Times New Roman" w:hAnsi="Times New Roman"/>
          <w:sz w:val="24"/>
          <w:szCs w:val="24"/>
        </w:rPr>
        <w:t>K, the meniscus position of the Hg</w:t>
      </w:r>
      <w:r w:rsidRPr="00CD183A">
        <w:rPr>
          <w:rFonts w:ascii="Times New Roman" w:hAnsi="Times New Roman"/>
          <w:sz w:val="24"/>
          <w:szCs w:val="24"/>
          <w:vertAlign w:val="subscript"/>
        </w:rPr>
        <w:t>0.9</w:t>
      </w:r>
      <w:r w:rsidRPr="00CD183A">
        <w:rPr>
          <w:rFonts w:ascii="Times New Roman" w:hAnsi="Times New Roman"/>
          <w:sz w:val="24"/>
          <w:szCs w:val="24"/>
        </w:rPr>
        <w:t>Cd</w:t>
      </w:r>
      <w:r w:rsidRPr="00CD183A">
        <w:rPr>
          <w:rFonts w:ascii="Times New Roman" w:hAnsi="Times New Roman"/>
          <w:sz w:val="24"/>
          <w:szCs w:val="24"/>
          <w:vertAlign w:val="subscript"/>
        </w:rPr>
        <w:t>0.1</w:t>
      </w:r>
      <w:r w:rsidRPr="00CD183A">
        <w:rPr>
          <w:rFonts w:ascii="Times New Roman" w:hAnsi="Times New Roman"/>
          <w:sz w:val="24"/>
          <w:szCs w:val="24"/>
        </w:rPr>
        <w:t>Te melt did not ch</w:t>
      </w:r>
      <w:r>
        <w:rPr>
          <w:rFonts w:ascii="Times New Roman" w:hAnsi="Times New Roman"/>
          <w:sz w:val="24"/>
          <w:szCs w:val="24"/>
        </w:rPr>
        <w:t xml:space="preserve">ange as a function of time. It was also concluded that </w:t>
      </w:r>
      <w:r w:rsidRPr="00CD183A">
        <w:rPr>
          <w:rFonts w:ascii="Times New Roman" w:hAnsi="Times New Roman"/>
          <w:sz w:val="24"/>
          <w:szCs w:val="24"/>
        </w:rPr>
        <w:t>no relaxation phenomenon was observed in the density of the Hg</w:t>
      </w:r>
      <w:r w:rsidRPr="00CD183A">
        <w:rPr>
          <w:rFonts w:ascii="Times New Roman" w:hAnsi="Times New Roman"/>
          <w:sz w:val="24"/>
          <w:szCs w:val="24"/>
          <w:vertAlign w:val="subscript"/>
        </w:rPr>
        <w:t>0.9</w:t>
      </w:r>
      <w:r w:rsidRPr="00CD183A">
        <w:rPr>
          <w:rFonts w:ascii="Times New Roman" w:hAnsi="Times New Roman"/>
          <w:sz w:val="24"/>
          <w:szCs w:val="24"/>
        </w:rPr>
        <w:t>Cd</w:t>
      </w:r>
      <w:r w:rsidRPr="00CD183A">
        <w:rPr>
          <w:rFonts w:ascii="Times New Roman" w:hAnsi="Times New Roman"/>
          <w:sz w:val="24"/>
          <w:szCs w:val="24"/>
          <w:vertAlign w:val="subscript"/>
        </w:rPr>
        <w:t>0.1</w:t>
      </w:r>
      <w:r w:rsidRPr="00CD183A">
        <w:rPr>
          <w:rFonts w:ascii="Times New Roman" w:hAnsi="Times New Roman"/>
          <w:sz w:val="24"/>
          <w:szCs w:val="24"/>
        </w:rPr>
        <w:t>Te melt.</w:t>
      </w:r>
    </w:p>
    <w:p w14:paraId="4BB3CFE1" w14:textId="77777777" w:rsidR="00BC1797" w:rsidRPr="00DF3F5F" w:rsidRDefault="00BC1797" w:rsidP="00BC1797">
      <w:pPr>
        <w:pStyle w:val="ListParagraph"/>
        <w:autoSpaceDE w:val="0"/>
        <w:autoSpaceDN w:val="0"/>
        <w:adjustRightInd w:val="0"/>
        <w:spacing w:after="0" w:line="240" w:lineRule="auto"/>
        <w:rPr>
          <w:rFonts w:ascii="Times New Roman" w:hAnsi="Times New Roman"/>
          <w:sz w:val="24"/>
          <w:szCs w:val="24"/>
        </w:rPr>
      </w:pPr>
    </w:p>
    <w:p w14:paraId="4C3AD01E" w14:textId="77777777" w:rsidR="00BC1797" w:rsidRPr="000002CE" w:rsidRDefault="00BC1797" w:rsidP="00BC1797">
      <w:pPr>
        <w:pStyle w:val="ListParagraph"/>
        <w:autoSpaceDE w:val="0"/>
        <w:autoSpaceDN w:val="0"/>
        <w:adjustRightInd w:val="0"/>
        <w:spacing w:after="0" w:line="240" w:lineRule="auto"/>
        <w:ind w:left="0" w:firstLine="720"/>
        <w:rPr>
          <w:rFonts w:ascii="Times New Roman" w:hAnsi="Times New Roman"/>
          <w:sz w:val="24"/>
          <w:szCs w:val="24"/>
        </w:rPr>
      </w:pPr>
      <w:r>
        <w:rPr>
          <w:rFonts w:ascii="Times New Roman" w:hAnsi="Times New Roman"/>
          <w:sz w:val="24"/>
          <w:szCs w:val="24"/>
        </w:rPr>
        <w:t>4.4.4</w:t>
      </w:r>
      <w:r w:rsidRPr="00DF3F5F">
        <w:rPr>
          <w:rFonts w:ascii="Times New Roman" w:hAnsi="Times New Roman"/>
          <w:sz w:val="24"/>
          <w:szCs w:val="24"/>
        </w:rPr>
        <w:t xml:space="preserve">    Hg</w:t>
      </w:r>
      <w:r w:rsidRPr="00DF3F5F">
        <w:rPr>
          <w:rFonts w:ascii="Times New Roman" w:hAnsi="Times New Roman"/>
          <w:sz w:val="24"/>
          <w:szCs w:val="24"/>
          <w:vertAlign w:val="subscript"/>
        </w:rPr>
        <w:t>0.8</w:t>
      </w:r>
      <w:r w:rsidRPr="00DF3F5F">
        <w:rPr>
          <w:rFonts w:ascii="Times New Roman" w:hAnsi="Times New Roman"/>
          <w:sz w:val="24"/>
          <w:szCs w:val="24"/>
        </w:rPr>
        <w:t>Cd</w:t>
      </w:r>
      <w:r w:rsidRPr="00DF3F5F">
        <w:rPr>
          <w:rFonts w:ascii="Times New Roman" w:hAnsi="Times New Roman"/>
          <w:sz w:val="24"/>
          <w:szCs w:val="24"/>
          <w:vertAlign w:val="subscript"/>
        </w:rPr>
        <w:t>0.2</w:t>
      </w:r>
      <w:r w:rsidRPr="00DF3F5F">
        <w:rPr>
          <w:rFonts w:ascii="Times New Roman" w:hAnsi="Times New Roman"/>
          <w:sz w:val="24"/>
          <w:szCs w:val="24"/>
        </w:rPr>
        <w:t>Te melt</w:t>
      </w:r>
      <w:r>
        <w:rPr>
          <w:rFonts w:ascii="Times New Roman" w:hAnsi="Times New Roman"/>
          <w:sz w:val="24"/>
          <w:szCs w:val="24"/>
        </w:rPr>
        <w:t xml:space="preserve">. </w:t>
      </w:r>
      <w:r w:rsidRPr="000002CE">
        <w:rPr>
          <w:rFonts w:ascii="Times New Roman" w:hAnsi="Times New Roman"/>
          <w:sz w:val="24"/>
          <w:szCs w:val="24"/>
        </w:rPr>
        <w:t xml:space="preserve">Figure </w:t>
      </w:r>
      <w:r>
        <w:rPr>
          <w:rFonts w:ascii="Times New Roman" w:hAnsi="Times New Roman"/>
          <w:sz w:val="24"/>
          <w:szCs w:val="24"/>
        </w:rPr>
        <w:t>4.6</w:t>
      </w:r>
      <w:r w:rsidRPr="000002CE">
        <w:rPr>
          <w:rFonts w:ascii="Times New Roman" w:hAnsi="Times New Roman"/>
          <w:sz w:val="24"/>
          <w:szCs w:val="24"/>
        </w:rPr>
        <w:t xml:space="preserve"> shows the </w:t>
      </w:r>
      <w:r>
        <w:rPr>
          <w:rFonts w:ascii="Times New Roman" w:hAnsi="Times New Roman"/>
          <w:sz w:val="24"/>
          <w:szCs w:val="24"/>
        </w:rPr>
        <w:t>density</w:t>
      </w:r>
      <w:r w:rsidRPr="000002CE">
        <w:rPr>
          <w:rFonts w:ascii="Times New Roman" w:hAnsi="Times New Roman"/>
          <w:sz w:val="24"/>
          <w:szCs w:val="24"/>
        </w:rPr>
        <w:t xml:space="preserve"> o</w:t>
      </w:r>
      <w:r>
        <w:rPr>
          <w:rFonts w:ascii="Times New Roman" w:hAnsi="Times New Roman"/>
          <w:sz w:val="24"/>
          <w:szCs w:val="24"/>
        </w:rPr>
        <w:t>f</w:t>
      </w:r>
      <w:r w:rsidRPr="000002CE">
        <w:rPr>
          <w:rFonts w:ascii="Times New Roman" w:hAnsi="Times New Roman"/>
          <w:sz w:val="24"/>
          <w:szCs w:val="24"/>
        </w:rPr>
        <w:t xml:space="preserve"> the Hg</w:t>
      </w:r>
      <w:r w:rsidRPr="000002CE">
        <w:rPr>
          <w:rFonts w:ascii="Times New Roman" w:hAnsi="Times New Roman"/>
          <w:sz w:val="24"/>
          <w:szCs w:val="24"/>
          <w:vertAlign w:val="subscript"/>
        </w:rPr>
        <w:t>0.8</w:t>
      </w:r>
      <w:r w:rsidRPr="000002CE">
        <w:rPr>
          <w:rFonts w:ascii="Times New Roman" w:hAnsi="Times New Roman"/>
          <w:sz w:val="24"/>
          <w:szCs w:val="24"/>
        </w:rPr>
        <w:t>Cd</w:t>
      </w:r>
      <w:r w:rsidRPr="000002CE">
        <w:rPr>
          <w:rFonts w:ascii="Times New Roman" w:hAnsi="Times New Roman"/>
          <w:sz w:val="24"/>
          <w:szCs w:val="24"/>
          <w:vertAlign w:val="subscript"/>
        </w:rPr>
        <w:t>0.2</w:t>
      </w:r>
      <w:r w:rsidRPr="000002CE">
        <w:rPr>
          <w:rFonts w:ascii="Times New Roman" w:hAnsi="Times New Roman"/>
          <w:sz w:val="24"/>
          <w:szCs w:val="24"/>
        </w:rPr>
        <w:t xml:space="preserve">Te melt </w:t>
      </w:r>
      <w:r>
        <w:rPr>
          <w:rFonts w:ascii="Times New Roman" w:hAnsi="Times New Roman"/>
          <w:sz w:val="24"/>
          <w:szCs w:val="24"/>
        </w:rPr>
        <w:t xml:space="preserve">as a function of temperature </w:t>
      </w:r>
      <w:r w:rsidRPr="000002CE">
        <w:rPr>
          <w:rFonts w:ascii="Times New Roman" w:hAnsi="Times New Roman"/>
          <w:sz w:val="24"/>
          <w:szCs w:val="24"/>
        </w:rPr>
        <w:t>[</w:t>
      </w:r>
      <w:r>
        <w:rPr>
          <w:rStyle w:val="FirstName"/>
          <w:szCs w:val="24"/>
          <w:lang w:val="it-IT"/>
        </w:rPr>
        <w:t>9]</w:t>
      </w:r>
      <w:r w:rsidRPr="000002CE">
        <w:rPr>
          <w:rFonts w:ascii="Times New Roman" w:hAnsi="Times New Roman"/>
          <w:sz w:val="24"/>
          <w:szCs w:val="24"/>
        </w:rPr>
        <w:t xml:space="preserve"> with the data from two other reports</w:t>
      </w:r>
      <w:r>
        <w:rPr>
          <w:rFonts w:ascii="Times New Roman" w:hAnsi="Times New Roman"/>
          <w:sz w:val="24"/>
          <w:szCs w:val="24"/>
        </w:rPr>
        <w:t xml:space="preserve"> [2,5]</w:t>
      </w:r>
      <w:r w:rsidRPr="000002CE">
        <w:rPr>
          <w:rFonts w:ascii="Times New Roman" w:hAnsi="Times New Roman"/>
          <w:sz w:val="24"/>
          <w:szCs w:val="24"/>
        </w:rPr>
        <w:t xml:space="preserve">. </w:t>
      </w:r>
      <w:r>
        <w:rPr>
          <w:rFonts w:ascii="Times New Roman" w:hAnsi="Times New Roman"/>
          <w:sz w:val="24"/>
          <w:szCs w:val="24"/>
        </w:rPr>
        <w:t>The data from Glazov [2] were about 1.3% higher than the other two sets of data. The measured density decreased with increasing temperature and n</w:t>
      </w:r>
      <w:r w:rsidRPr="000002CE">
        <w:rPr>
          <w:rFonts w:ascii="Times New Roman" w:hAnsi="Times New Roman"/>
          <w:sz w:val="24"/>
          <w:szCs w:val="24"/>
        </w:rPr>
        <w:t>o maximum was observed in all of these density measurements</w:t>
      </w:r>
      <w:r>
        <w:rPr>
          <w:rFonts w:ascii="Times New Roman" w:hAnsi="Times New Roman"/>
          <w:sz w:val="24"/>
          <w:szCs w:val="24"/>
        </w:rPr>
        <w:t xml:space="preserve"> </w:t>
      </w:r>
      <w:r>
        <w:rPr>
          <w:rFonts w:ascii="Times New Roman" w:hAnsi="Times New Roman"/>
          <w:sz w:val="24"/>
          <w:szCs w:val="24"/>
        </w:rPr>
        <w:lastRenderedPageBreak/>
        <w:t>which imply that the change in the structural coordination number, if any, was overshadowed by the effect of thermal expansion</w:t>
      </w:r>
      <w:r w:rsidRPr="000002CE">
        <w:rPr>
          <w:rFonts w:ascii="Times New Roman" w:hAnsi="Times New Roman"/>
          <w:sz w:val="24"/>
          <w:szCs w:val="24"/>
        </w:rPr>
        <w:t xml:space="preserve">. </w:t>
      </w:r>
    </w:p>
    <w:p w14:paraId="074EDF86" w14:textId="77777777" w:rsidR="00BC1797" w:rsidRDefault="00BC1797" w:rsidP="00BC1797">
      <w:pPr>
        <w:ind w:firstLine="540"/>
        <w:rPr>
          <w:rFonts w:ascii="Times New Roman" w:hAnsi="Times New Roman"/>
          <w:sz w:val="24"/>
          <w:szCs w:val="24"/>
        </w:rPr>
      </w:pPr>
    </w:p>
    <w:p w14:paraId="77E1DC3C" w14:textId="77777777" w:rsidR="00BC1797" w:rsidRDefault="00BC1797" w:rsidP="00BC1797">
      <w:pPr>
        <w:jc w:val="center"/>
        <w:rPr>
          <w:rFonts w:ascii="Times New Roman" w:hAnsi="Times New Roman"/>
          <w:sz w:val="24"/>
          <w:szCs w:val="24"/>
        </w:rPr>
      </w:pPr>
    </w:p>
    <w:p w14:paraId="2ECAF1B8" w14:textId="77777777" w:rsidR="00BC1797" w:rsidRDefault="00BC1797" w:rsidP="00BC1797">
      <w:pPr>
        <w:jc w:val="center"/>
        <w:rPr>
          <w:rFonts w:ascii="Times New Roman" w:hAnsi="Times New Roman"/>
          <w:sz w:val="24"/>
          <w:szCs w:val="24"/>
        </w:rPr>
      </w:pPr>
      <w:r w:rsidRPr="00A943FE">
        <w:rPr>
          <w:noProof/>
          <w:lang w:eastAsia="en-US"/>
        </w:rPr>
        <w:drawing>
          <wp:inline distT="0" distB="0" distL="0" distR="0" wp14:anchorId="11B0EE1D" wp14:editId="4BAB7ABE">
            <wp:extent cx="4419600" cy="3314700"/>
            <wp:effectExtent l="0" t="0" r="0" b="0"/>
            <wp:docPr id="25" name="Picture 8"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14:paraId="3AA7E680" w14:textId="63E8FFCC" w:rsidR="00BC1797" w:rsidRDefault="00BC1797" w:rsidP="00BC1797">
      <w:pPr>
        <w:pStyle w:val="Caption"/>
        <w:jc w:val="center"/>
      </w:pPr>
      <w:r>
        <w:t xml:space="preserve">Figure </w:t>
      </w:r>
      <w:r w:rsidR="00702D37">
        <w:t>4</w:t>
      </w:r>
      <w:r>
        <w:t>.6 Temperature dependence of density for the Hg</w:t>
      </w:r>
      <w:r>
        <w:rPr>
          <w:vertAlign w:val="subscript"/>
        </w:rPr>
        <w:t>0.8</w:t>
      </w:r>
      <w:r>
        <w:t>Cd</w:t>
      </w:r>
      <w:r>
        <w:rPr>
          <w:vertAlign w:val="subscript"/>
        </w:rPr>
        <w:t>0.2</w:t>
      </w:r>
      <w:r>
        <w:t>Te melt from Li [9], Glazov [2] and Chandra [5].</w:t>
      </w:r>
    </w:p>
    <w:p w14:paraId="5642A15A" w14:textId="77777777" w:rsidR="00BC1797" w:rsidRDefault="00BC1797" w:rsidP="00BC1797">
      <w:pPr>
        <w:spacing w:line="240" w:lineRule="auto"/>
        <w:ind w:firstLine="547"/>
        <w:rPr>
          <w:rFonts w:ascii="Times New Roman" w:hAnsi="Times New Roman"/>
          <w:sz w:val="24"/>
          <w:szCs w:val="24"/>
        </w:rPr>
      </w:pPr>
    </w:p>
    <w:p w14:paraId="5534E644" w14:textId="77777777" w:rsidR="00BC1797" w:rsidRPr="000002CE" w:rsidRDefault="00BC1797" w:rsidP="00BC1797">
      <w:pPr>
        <w:spacing w:line="240" w:lineRule="auto"/>
        <w:ind w:firstLine="720"/>
        <w:rPr>
          <w:rFonts w:ascii="Times New Roman" w:hAnsi="Times New Roman"/>
          <w:sz w:val="24"/>
          <w:szCs w:val="24"/>
        </w:rPr>
      </w:pPr>
      <w:r>
        <w:rPr>
          <w:rFonts w:ascii="Times New Roman" w:hAnsi="Times New Roman"/>
          <w:sz w:val="24"/>
          <w:szCs w:val="24"/>
        </w:rPr>
        <w:t>To have a better comparison, Figure 4.7</w:t>
      </w:r>
      <w:r w:rsidRPr="000002CE">
        <w:rPr>
          <w:rFonts w:ascii="Times New Roman" w:hAnsi="Times New Roman"/>
          <w:sz w:val="24"/>
          <w:szCs w:val="24"/>
        </w:rPr>
        <w:t xml:space="preserve"> </w:t>
      </w:r>
      <w:r>
        <w:rPr>
          <w:rFonts w:ascii="Times New Roman" w:hAnsi="Times New Roman"/>
          <w:sz w:val="24"/>
          <w:szCs w:val="24"/>
        </w:rPr>
        <w:t>provides</w:t>
      </w:r>
      <w:r w:rsidRPr="000002CE">
        <w:rPr>
          <w:rFonts w:ascii="Times New Roman" w:hAnsi="Times New Roman"/>
          <w:sz w:val="24"/>
          <w:szCs w:val="24"/>
        </w:rPr>
        <w:t xml:space="preserve"> the density data of the Hg</w:t>
      </w:r>
      <w:r w:rsidRPr="000002CE">
        <w:rPr>
          <w:rFonts w:ascii="Times New Roman" w:hAnsi="Times New Roman"/>
          <w:sz w:val="24"/>
          <w:szCs w:val="24"/>
          <w:vertAlign w:val="subscript"/>
        </w:rPr>
        <w:t>1-x</w:t>
      </w:r>
      <w:r w:rsidRPr="000002CE">
        <w:rPr>
          <w:rFonts w:ascii="Times New Roman" w:hAnsi="Times New Roman"/>
          <w:sz w:val="24"/>
          <w:szCs w:val="24"/>
        </w:rPr>
        <w:t>Cd</w:t>
      </w:r>
      <w:r w:rsidRPr="000002CE">
        <w:rPr>
          <w:rFonts w:ascii="Times New Roman" w:hAnsi="Times New Roman"/>
          <w:sz w:val="24"/>
          <w:szCs w:val="24"/>
          <w:vertAlign w:val="subscript"/>
        </w:rPr>
        <w:t>x</w:t>
      </w:r>
      <w:r w:rsidRPr="000002CE">
        <w:rPr>
          <w:rFonts w:ascii="Times New Roman" w:hAnsi="Times New Roman"/>
          <w:sz w:val="24"/>
          <w:szCs w:val="24"/>
        </w:rPr>
        <w:t>Te melts for x</w:t>
      </w:r>
      <w:r>
        <w:rPr>
          <w:rFonts w:ascii="Times New Roman" w:hAnsi="Times New Roman"/>
          <w:sz w:val="24"/>
          <w:szCs w:val="24"/>
        </w:rPr>
        <w:t xml:space="preserve"> </w:t>
      </w:r>
      <w:r w:rsidRPr="000002CE">
        <w:rPr>
          <w:rFonts w:ascii="Times New Roman" w:hAnsi="Times New Roman"/>
          <w:sz w:val="24"/>
          <w:szCs w:val="24"/>
        </w:rPr>
        <w:t>=</w:t>
      </w:r>
      <w:r>
        <w:rPr>
          <w:rFonts w:ascii="Times New Roman" w:hAnsi="Times New Roman"/>
          <w:sz w:val="24"/>
          <w:szCs w:val="24"/>
        </w:rPr>
        <w:t xml:space="preserve"> </w:t>
      </w:r>
      <w:r w:rsidRPr="000002CE">
        <w:rPr>
          <w:rFonts w:ascii="Times New Roman" w:hAnsi="Times New Roman"/>
          <w:sz w:val="24"/>
          <w:szCs w:val="24"/>
        </w:rPr>
        <w:t xml:space="preserve">0, 0.1, and 0.2 </w:t>
      </w:r>
      <w:r>
        <w:rPr>
          <w:rFonts w:ascii="Times New Roman" w:hAnsi="Times New Roman"/>
          <w:sz w:val="24"/>
          <w:szCs w:val="24"/>
        </w:rPr>
        <w:t xml:space="preserve">measured by the same instrumental setup </w:t>
      </w:r>
      <w:r w:rsidRPr="000002CE">
        <w:rPr>
          <w:rFonts w:ascii="Times New Roman" w:hAnsi="Times New Roman"/>
          <w:sz w:val="24"/>
          <w:szCs w:val="24"/>
        </w:rPr>
        <w:t>[</w:t>
      </w:r>
      <w:r>
        <w:rPr>
          <w:rFonts w:ascii="Times New Roman" w:hAnsi="Times New Roman"/>
          <w:sz w:val="24"/>
          <w:szCs w:val="24"/>
        </w:rPr>
        <w:t>9,10</w:t>
      </w:r>
      <w:r w:rsidRPr="000002CE">
        <w:rPr>
          <w:rFonts w:ascii="Times New Roman" w:hAnsi="Times New Roman"/>
          <w:sz w:val="24"/>
          <w:szCs w:val="24"/>
        </w:rPr>
        <w:t>]. It shows that the density of the Hg</w:t>
      </w:r>
      <w:r w:rsidRPr="000002CE">
        <w:rPr>
          <w:rFonts w:ascii="Times New Roman" w:hAnsi="Times New Roman"/>
          <w:sz w:val="24"/>
          <w:szCs w:val="24"/>
          <w:vertAlign w:val="subscript"/>
        </w:rPr>
        <w:t>1-x</w:t>
      </w:r>
      <w:r w:rsidRPr="000002CE">
        <w:rPr>
          <w:rFonts w:ascii="Times New Roman" w:hAnsi="Times New Roman"/>
          <w:sz w:val="24"/>
          <w:szCs w:val="24"/>
        </w:rPr>
        <w:t>Cd</w:t>
      </w:r>
      <w:r w:rsidRPr="000002CE">
        <w:rPr>
          <w:rFonts w:ascii="Times New Roman" w:hAnsi="Times New Roman"/>
          <w:sz w:val="24"/>
          <w:szCs w:val="24"/>
          <w:vertAlign w:val="subscript"/>
        </w:rPr>
        <w:t>x</w:t>
      </w:r>
      <w:r w:rsidRPr="000002CE">
        <w:rPr>
          <w:rFonts w:ascii="Times New Roman" w:hAnsi="Times New Roman"/>
          <w:sz w:val="24"/>
          <w:szCs w:val="24"/>
        </w:rPr>
        <w:t>Te melt decreases with an increase in x, the CdTe mole fraction in the melt</w:t>
      </w:r>
      <w:r>
        <w:rPr>
          <w:rFonts w:ascii="Times New Roman" w:hAnsi="Times New Roman"/>
          <w:sz w:val="24"/>
          <w:szCs w:val="24"/>
        </w:rPr>
        <w:t>, which is understandable as high-density Hg element being replaced by the low-density Cd atom</w:t>
      </w:r>
      <w:r w:rsidRPr="000002CE">
        <w:rPr>
          <w:rFonts w:ascii="Times New Roman" w:hAnsi="Times New Roman"/>
          <w:sz w:val="24"/>
          <w:szCs w:val="24"/>
        </w:rPr>
        <w:t xml:space="preserve">. The approximately same temperature of the maximum density of the HgTe </w:t>
      </w:r>
      <w:r>
        <w:rPr>
          <w:rFonts w:ascii="Times New Roman" w:hAnsi="Times New Roman"/>
          <w:sz w:val="24"/>
          <w:szCs w:val="24"/>
        </w:rPr>
        <w:t xml:space="preserve">(1023K) </w:t>
      </w:r>
      <w:r w:rsidRPr="000002CE">
        <w:rPr>
          <w:rFonts w:ascii="Times New Roman" w:hAnsi="Times New Roman"/>
          <w:sz w:val="24"/>
          <w:szCs w:val="24"/>
        </w:rPr>
        <w:t>and Hg</w:t>
      </w:r>
      <w:r w:rsidRPr="000002CE">
        <w:rPr>
          <w:rFonts w:ascii="Times New Roman" w:hAnsi="Times New Roman"/>
          <w:sz w:val="24"/>
          <w:szCs w:val="24"/>
          <w:vertAlign w:val="subscript"/>
        </w:rPr>
        <w:t>0.9</w:t>
      </w:r>
      <w:r w:rsidRPr="000002CE">
        <w:rPr>
          <w:rFonts w:ascii="Times New Roman" w:hAnsi="Times New Roman"/>
          <w:sz w:val="24"/>
          <w:szCs w:val="24"/>
        </w:rPr>
        <w:t>Cd</w:t>
      </w:r>
      <w:r w:rsidRPr="000002CE">
        <w:rPr>
          <w:rFonts w:ascii="Times New Roman" w:hAnsi="Times New Roman"/>
          <w:sz w:val="24"/>
          <w:szCs w:val="24"/>
          <w:vertAlign w:val="subscript"/>
        </w:rPr>
        <w:t>0.1</w:t>
      </w:r>
      <w:r w:rsidRPr="000002CE">
        <w:rPr>
          <w:rFonts w:ascii="Times New Roman" w:hAnsi="Times New Roman"/>
          <w:sz w:val="24"/>
          <w:szCs w:val="24"/>
        </w:rPr>
        <w:t xml:space="preserve">Te </w:t>
      </w:r>
      <w:r>
        <w:rPr>
          <w:rFonts w:ascii="Times New Roman" w:hAnsi="Times New Roman"/>
          <w:sz w:val="24"/>
          <w:szCs w:val="24"/>
        </w:rPr>
        <w:t xml:space="preserve">(1020K) </w:t>
      </w:r>
      <w:r w:rsidRPr="000002CE">
        <w:rPr>
          <w:rFonts w:ascii="Times New Roman" w:hAnsi="Times New Roman"/>
          <w:sz w:val="24"/>
          <w:szCs w:val="24"/>
        </w:rPr>
        <w:t>melts implies that the density change in the Hg</w:t>
      </w:r>
      <w:r w:rsidRPr="000002CE">
        <w:rPr>
          <w:rFonts w:ascii="Times New Roman" w:hAnsi="Times New Roman"/>
          <w:sz w:val="24"/>
          <w:szCs w:val="24"/>
          <w:vertAlign w:val="subscript"/>
        </w:rPr>
        <w:t>0.9</w:t>
      </w:r>
      <w:r w:rsidRPr="000002CE">
        <w:rPr>
          <w:rFonts w:ascii="Times New Roman" w:hAnsi="Times New Roman"/>
          <w:sz w:val="24"/>
          <w:szCs w:val="24"/>
        </w:rPr>
        <w:t>Cd</w:t>
      </w:r>
      <w:r w:rsidRPr="000002CE">
        <w:rPr>
          <w:rFonts w:ascii="Times New Roman" w:hAnsi="Times New Roman"/>
          <w:sz w:val="24"/>
          <w:szCs w:val="24"/>
          <w:vertAlign w:val="subscript"/>
        </w:rPr>
        <w:t>0.1</w:t>
      </w:r>
      <w:r w:rsidRPr="000002CE">
        <w:rPr>
          <w:rFonts w:ascii="Times New Roman" w:hAnsi="Times New Roman"/>
          <w:sz w:val="24"/>
          <w:szCs w:val="24"/>
        </w:rPr>
        <w:t xml:space="preserve">Te melt is dominated by </w:t>
      </w:r>
      <w:r>
        <w:rPr>
          <w:rFonts w:ascii="Times New Roman" w:hAnsi="Times New Roman"/>
          <w:sz w:val="24"/>
          <w:szCs w:val="24"/>
        </w:rPr>
        <w:t xml:space="preserve">the </w:t>
      </w:r>
      <w:r w:rsidRPr="000002CE">
        <w:rPr>
          <w:rFonts w:ascii="Times New Roman" w:hAnsi="Times New Roman"/>
          <w:sz w:val="24"/>
          <w:szCs w:val="24"/>
        </w:rPr>
        <w:t>density change of its HgTe component. For the Hg</w:t>
      </w:r>
      <w:r w:rsidRPr="000002CE">
        <w:rPr>
          <w:rFonts w:ascii="Times New Roman" w:hAnsi="Times New Roman"/>
          <w:sz w:val="24"/>
          <w:szCs w:val="24"/>
          <w:vertAlign w:val="subscript"/>
        </w:rPr>
        <w:t>0.8</w:t>
      </w:r>
      <w:r w:rsidRPr="000002CE">
        <w:rPr>
          <w:rFonts w:ascii="Times New Roman" w:hAnsi="Times New Roman"/>
          <w:sz w:val="24"/>
          <w:szCs w:val="24"/>
        </w:rPr>
        <w:t>Cd</w:t>
      </w:r>
      <w:r w:rsidRPr="000002CE">
        <w:rPr>
          <w:rFonts w:ascii="Times New Roman" w:hAnsi="Times New Roman"/>
          <w:sz w:val="24"/>
          <w:szCs w:val="24"/>
          <w:vertAlign w:val="subscript"/>
        </w:rPr>
        <w:t>0.2</w:t>
      </w:r>
      <w:r w:rsidRPr="000002CE">
        <w:rPr>
          <w:rFonts w:ascii="Times New Roman" w:hAnsi="Times New Roman"/>
          <w:sz w:val="24"/>
          <w:szCs w:val="24"/>
        </w:rPr>
        <w:t xml:space="preserve">Te melt, </w:t>
      </w:r>
      <w:r>
        <w:rPr>
          <w:rFonts w:ascii="Times New Roman" w:hAnsi="Times New Roman"/>
          <w:sz w:val="24"/>
          <w:szCs w:val="24"/>
        </w:rPr>
        <w:t>with its liquidus temperature of 1160</w:t>
      </w:r>
      <w:r w:rsidRPr="000002CE">
        <w:rPr>
          <w:rFonts w:ascii="Times New Roman" w:hAnsi="Times New Roman"/>
          <w:sz w:val="24"/>
          <w:szCs w:val="24"/>
        </w:rPr>
        <w:t>K [</w:t>
      </w:r>
      <w:r>
        <w:rPr>
          <w:rFonts w:ascii="Times New Roman" w:hAnsi="Times New Roman"/>
          <w:sz w:val="24"/>
          <w:szCs w:val="24"/>
        </w:rPr>
        <w:t>26], much higher than 1023</w:t>
      </w:r>
      <w:r w:rsidRPr="000002CE">
        <w:rPr>
          <w:rFonts w:ascii="Times New Roman" w:hAnsi="Times New Roman"/>
          <w:sz w:val="24"/>
          <w:szCs w:val="24"/>
        </w:rPr>
        <w:t>K</w:t>
      </w:r>
      <w:r>
        <w:rPr>
          <w:rFonts w:ascii="Times New Roman" w:hAnsi="Times New Roman"/>
          <w:sz w:val="24"/>
          <w:szCs w:val="24"/>
        </w:rPr>
        <w:t>,</w:t>
      </w:r>
      <w:r w:rsidRPr="000002CE">
        <w:rPr>
          <w:rFonts w:ascii="Times New Roman" w:hAnsi="Times New Roman"/>
          <w:sz w:val="24"/>
          <w:szCs w:val="24"/>
        </w:rPr>
        <w:t xml:space="preserve"> no density maximum was observed.  </w:t>
      </w:r>
    </w:p>
    <w:p w14:paraId="6972A01C" w14:textId="77777777" w:rsidR="00BC1797" w:rsidRPr="000002CE" w:rsidRDefault="00BC1797" w:rsidP="00BC1797">
      <w:pPr>
        <w:spacing w:after="0" w:line="240" w:lineRule="auto"/>
        <w:ind w:firstLine="720"/>
        <w:rPr>
          <w:rFonts w:ascii="Times New Roman" w:hAnsi="Times New Roman"/>
          <w:sz w:val="24"/>
          <w:szCs w:val="24"/>
        </w:rPr>
      </w:pPr>
    </w:p>
    <w:p w14:paraId="6D75311B" w14:textId="77777777" w:rsidR="00BC1797" w:rsidRDefault="00BC1797" w:rsidP="00BC1797">
      <w:pPr>
        <w:rPr>
          <w:rFonts w:ascii="Times New Roman" w:hAnsi="Times New Roman"/>
          <w:sz w:val="24"/>
          <w:szCs w:val="24"/>
        </w:rPr>
      </w:pPr>
    </w:p>
    <w:p w14:paraId="43E9B7F8" w14:textId="77777777" w:rsidR="00BC1797" w:rsidRDefault="00BC1797" w:rsidP="00BC1797">
      <w:pPr>
        <w:jc w:val="center"/>
        <w:rPr>
          <w:rFonts w:ascii="Times New Roman" w:hAnsi="Times New Roman"/>
          <w:sz w:val="24"/>
          <w:szCs w:val="24"/>
        </w:rPr>
      </w:pPr>
      <w:r w:rsidRPr="00A943FE">
        <w:rPr>
          <w:noProof/>
          <w:lang w:eastAsia="en-US"/>
        </w:rPr>
        <w:lastRenderedPageBreak/>
        <w:drawing>
          <wp:inline distT="0" distB="0" distL="0" distR="0" wp14:anchorId="0C90AB4F" wp14:editId="2508B8D6">
            <wp:extent cx="4368800" cy="3276600"/>
            <wp:effectExtent l="0" t="0" r="0" b="0"/>
            <wp:docPr id="26" name="Picture 9" descr="HgCdTe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gCdTe densit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8800" cy="3276600"/>
                    </a:xfrm>
                    <a:prstGeom prst="rect">
                      <a:avLst/>
                    </a:prstGeom>
                    <a:noFill/>
                    <a:ln>
                      <a:noFill/>
                    </a:ln>
                  </pic:spPr>
                </pic:pic>
              </a:graphicData>
            </a:graphic>
          </wp:inline>
        </w:drawing>
      </w:r>
    </w:p>
    <w:p w14:paraId="784372F1" w14:textId="77777777" w:rsidR="00BC1797" w:rsidRPr="004D4B07" w:rsidRDefault="00BC1797" w:rsidP="00BC1797">
      <w:pPr>
        <w:spacing w:after="0" w:line="240" w:lineRule="auto"/>
        <w:jc w:val="center"/>
        <w:rPr>
          <w:rFonts w:ascii="Times New Roman" w:hAnsi="Times New Roman"/>
          <w:sz w:val="24"/>
          <w:szCs w:val="24"/>
        </w:rPr>
      </w:pPr>
      <w:r w:rsidRPr="004D4B07">
        <w:rPr>
          <w:rFonts w:ascii="Times New Roman" w:hAnsi="Times New Roman"/>
          <w:sz w:val="24"/>
          <w:szCs w:val="24"/>
        </w:rPr>
        <w:t xml:space="preserve">Figure 4.7 </w:t>
      </w:r>
      <w:bookmarkStart w:id="17" w:name="_Toc59731456"/>
      <w:bookmarkStart w:id="18" w:name="_Toc58816022"/>
      <w:bookmarkStart w:id="19" w:name="_Toc63074630"/>
      <w:r w:rsidRPr="004D4B07">
        <w:rPr>
          <w:rFonts w:ascii="Times New Roman" w:hAnsi="Times New Roman"/>
          <w:sz w:val="24"/>
          <w:szCs w:val="24"/>
        </w:rPr>
        <w:t>The measured density of the HgTe, Hg</w:t>
      </w:r>
      <w:r w:rsidRPr="004D4B07">
        <w:rPr>
          <w:rFonts w:ascii="Times New Roman" w:hAnsi="Times New Roman"/>
          <w:sz w:val="24"/>
          <w:szCs w:val="24"/>
          <w:vertAlign w:val="subscript"/>
        </w:rPr>
        <w:t>0.9</w:t>
      </w:r>
      <w:r w:rsidRPr="004D4B07">
        <w:rPr>
          <w:rFonts w:ascii="Times New Roman" w:hAnsi="Times New Roman"/>
          <w:sz w:val="24"/>
          <w:szCs w:val="24"/>
        </w:rPr>
        <w:t>Cd</w:t>
      </w:r>
      <w:r w:rsidRPr="004D4B07">
        <w:rPr>
          <w:rFonts w:ascii="Times New Roman" w:hAnsi="Times New Roman"/>
          <w:sz w:val="24"/>
          <w:szCs w:val="24"/>
          <w:vertAlign w:val="subscript"/>
        </w:rPr>
        <w:t>0.1</w:t>
      </w:r>
      <w:r w:rsidRPr="004D4B07">
        <w:rPr>
          <w:rFonts w:ascii="Times New Roman" w:hAnsi="Times New Roman"/>
          <w:sz w:val="24"/>
          <w:szCs w:val="24"/>
        </w:rPr>
        <w:t>Te, and Hg</w:t>
      </w:r>
      <w:r w:rsidRPr="004D4B07">
        <w:rPr>
          <w:rFonts w:ascii="Times New Roman" w:hAnsi="Times New Roman"/>
          <w:sz w:val="24"/>
          <w:szCs w:val="24"/>
          <w:vertAlign w:val="subscript"/>
        </w:rPr>
        <w:t>0.8</w:t>
      </w:r>
      <w:r w:rsidRPr="004D4B07">
        <w:rPr>
          <w:rFonts w:ascii="Times New Roman" w:hAnsi="Times New Roman"/>
          <w:sz w:val="24"/>
          <w:szCs w:val="24"/>
        </w:rPr>
        <w:t>Cd</w:t>
      </w:r>
      <w:r w:rsidRPr="004D4B07">
        <w:rPr>
          <w:rFonts w:ascii="Times New Roman" w:hAnsi="Times New Roman"/>
          <w:sz w:val="24"/>
          <w:szCs w:val="24"/>
          <w:vertAlign w:val="subscript"/>
        </w:rPr>
        <w:t>0.2</w:t>
      </w:r>
      <w:r w:rsidRPr="004D4B07">
        <w:rPr>
          <w:rFonts w:ascii="Times New Roman" w:hAnsi="Times New Roman"/>
          <w:sz w:val="24"/>
          <w:szCs w:val="24"/>
        </w:rPr>
        <w:t>Te melts as functions of temperature from Ref.[9,10] (taken from Figure 3 of Ref.[10]</w:t>
      </w:r>
      <w:r>
        <w:rPr>
          <w:rFonts w:ascii="Times New Roman" w:hAnsi="Times New Roman"/>
          <w:sz w:val="24"/>
          <w:szCs w:val="24"/>
        </w:rPr>
        <w:t>)</w:t>
      </w:r>
      <w:r w:rsidRPr="004D4B07">
        <w:rPr>
          <w:rFonts w:ascii="Times New Roman" w:hAnsi="Times New Roman"/>
          <w:sz w:val="24"/>
          <w:szCs w:val="24"/>
        </w:rPr>
        <w:t>.</w:t>
      </w:r>
    </w:p>
    <w:p w14:paraId="4E9D7D30" w14:textId="77777777" w:rsidR="00BC1797" w:rsidRDefault="00BC1797" w:rsidP="00BC1797">
      <w:pPr>
        <w:pStyle w:val="FigureCaption"/>
        <w:jc w:val="center"/>
      </w:pPr>
      <w:r>
        <w:t>.</w:t>
      </w:r>
      <w:bookmarkEnd w:id="17"/>
      <w:bookmarkEnd w:id="18"/>
      <w:bookmarkEnd w:id="19"/>
    </w:p>
    <w:p w14:paraId="0AD87B2C" w14:textId="77777777" w:rsidR="00BC1797" w:rsidRDefault="00BC1797" w:rsidP="00BC1797">
      <w:pPr>
        <w:rPr>
          <w:rFonts w:ascii="Times New Roman" w:hAnsi="Times New Roman"/>
          <w:sz w:val="24"/>
          <w:szCs w:val="24"/>
          <w:lang w:eastAsia="en-US"/>
        </w:rPr>
      </w:pPr>
    </w:p>
    <w:p w14:paraId="2DFA0D91" w14:textId="77777777" w:rsidR="00BC1797" w:rsidRPr="002B0296" w:rsidRDefault="00BC1797" w:rsidP="00BC1797">
      <w:pPr>
        <w:spacing w:line="240" w:lineRule="auto"/>
        <w:ind w:firstLine="720"/>
        <w:rPr>
          <w:rFonts w:ascii="Times New Roman" w:hAnsi="Times New Roman"/>
          <w:sz w:val="24"/>
          <w:szCs w:val="24"/>
        </w:rPr>
      </w:pPr>
      <w:r w:rsidRPr="002B0296">
        <w:rPr>
          <w:rFonts w:ascii="Times New Roman" w:hAnsi="Times New Roman"/>
          <w:sz w:val="24"/>
          <w:szCs w:val="24"/>
        </w:rPr>
        <w:t>The time dependence of the density of the Hg</w:t>
      </w:r>
      <w:r w:rsidRPr="002B0296">
        <w:rPr>
          <w:rFonts w:ascii="Times New Roman" w:hAnsi="Times New Roman"/>
          <w:sz w:val="24"/>
          <w:szCs w:val="24"/>
          <w:vertAlign w:val="subscript"/>
        </w:rPr>
        <w:t>0.8</w:t>
      </w:r>
      <w:r w:rsidRPr="002B0296">
        <w:rPr>
          <w:rFonts w:ascii="Times New Roman" w:hAnsi="Times New Roman"/>
          <w:sz w:val="24"/>
          <w:szCs w:val="24"/>
        </w:rPr>
        <w:t>Cd</w:t>
      </w:r>
      <w:r w:rsidRPr="002B0296">
        <w:rPr>
          <w:rFonts w:ascii="Times New Roman" w:hAnsi="Times New Roman"/>
          <w:sz w:val="24"/>
          <w:szCs w:val="24"/>
          <w:vertAlign w:val="subscript"/>
        </w:rPr>
        <w:t>0.2</w:t>
      </w:r>
      <w:r w:rsidRPr="002B0296">
        <w:rPr>
          <w:rFonts w:ascii="Times New Roman" w:hAnsi="Times New Roman"/>
          <w:sz w:val="24"/>
          <w:szCs w:val="24"/>
        </w:rPr>
        <w:t xml:space="preserve">Te was measured </w:t>
      </w:r>
      <w:r>
        <w:rPr>
          <w:rFonts w:ascii="Times New Roman" w:hAnsi="Times New Roman"/>
          <w:sz w:val="24"/>
          <w:szCs w:val="24"/>
        </w:rPr>
        <w:t xml:space="preserve">[24] </w:t>
      </w:r>
      <w:r w:rsidRPr="002B0296">
        <w:rPr>
          <w:rFonts w:ascii="Times New Roman" w:hAnsi="Times New Roman"/>
          <w:sz w:val="24"/>
          <w:szCs w:val="24"/>
        </w:rPr>
        <w:t xml:space="preserve">after the </w:t>
      </w:r>
      <w:r>
        <w:rPr>
          <w:rFonts w:ascii="Times New Roman" w:hAnsi="Times New Roman"/>
          <w:sz w:val="24"/>
          <w:szCs w:val="24"/>
        </w:rPr>
        <w:t xml:space="preserve">sample </w:t>
      </w:r>
      <w:r w:rsidRPr="002B0296">
        <w:rPr>
          <w:rFonts w:ascii="Times New Roman" w:hAnsi="Times New Roman"/>
          <w:sz w:val="24"/>
          <w:szCs w:val="24"/>
        </w:rPr>
        <w:t>t</w:t>
      </w:r>
      <w:r>
        <w:rPr>
          <w:rFonts w:ascii="Times New Roman" w:hAnsi="Times New Roman"/>
          <w:sz w:val="24"/>
          <w:szCs w:val="24"/>
        </w:rPr>
        <w:t>emperature was cooled from 1130K to 1073K, which is approximately 20</w:t>
      </w:r>
      <w:r w:rsidRPr="002B0296">
        <w:rPr>
          <w:rFonts w:ascii="Times New Roman" w:hAnsi="Times New Roman"/>
          <w:sz w:val="24"/>
          <w:szCs w:val="24"/>
        </w:rPr>
        <w:t>K a</w:t>
      </w:r>
      <w:r>
        <w:rPr>
          <w:rFonts w:ascii="Times New Roman" w:hAnsi="Times New Roman"/>
          <w:sz w:val="24"/>
          <w:szCs w:val="24"/>
        </w:rPr>
        <w:t>bove the liquidus temperature. When</w:t>
      </w:r>
      <w:r w:rsidRPr="002B0296">
        <w:rPr>
          <w:rFonts w:ascii="Times New Roman" w:hAnsi="Times New Roman"/>
          <w:sz w:val="24"/>
          <w:szCs w:val="24"/>
        </w:rPr>
        <w:t xml:space="preserve"> the temperature of the thermocouples attached to the outside of the ampoule wall </w:t>
      </w:r>
      <w:r>
        <w:rPr>
          <w:rFonts w:ascii="Times New Roman" w:hAnsi="Times New Roman"/>
          <w:sz w:val="24"/>
          <w:szCs w:val="24"/>
        </w:rPr>
        <w:t>was cooled to 1073</w:t>
      </w:r>
      <w:r w:rsidRPr="002B0296">
        <w:rPr>
          <w:rFonts w:ascii="Times New Roman" w:hAnsi="Times New Roman"/>
          <w:sz w:val="24"/>
          <w:szCs w:val="24"/>
        </w:rPr>
        <w:t>K, the density of the Hg</w:t>
      </w:r>
      <w:r w:rsidRPr="002B0296">
        <w:rPr>
          <w:rFonts w:ascii="Times New Roman" w:hAnsi="Times New Roman"/>
          <w:sz w:val="24"/>
          <w:szCs w:val="24"/>
          <w:vertAlign w:val="subscript"/>
        </w:rPr>
        <w:t>0.8</w:t>
      </w:r>
      <w:r w:rsidRPr="002B0296">
        <w:rPr>
          <w:rFonts w:ascii="Times New Roman" w:hAnsi="Times New Roman"/>
          <w:sz w:val="24"/>
          <w:szCs w:val="24"/>
        </w:rPr>
        <w:t>Cd</w:t>
      </w:r>
      <w:r w:rsidRPr="002B0296">
        <w:rPr>
          <w:rFonts w:ascii="Times New Roman" w:hAnsi="Times New Roman"/>
          <w:sz w:val="24"/>
          <w:szCs w:val="24"/>
          <w:vertAlign w:val="subscript"/>
        </w:rPr>
        <w:t>0.2</w:t>
      </w:r>
      <w:r w:rsidRPr="002B0296">
        <w:rPr>
          <w:rFonts w:ascii="Times New Roman" w:hAnsi="Times New Roman"/>
          <w:sz w:val="24"/>
          <w:szCs w:val="24"/>
        </w:rPr>
        <w:t xml:space="preserve">Te melt did not change </w:t>
      </w:r>
      <w:r>
        <w:rPr>
          <w:rFonts w:ascii="Times New Roman" w:hAnsi="Times New Roman"/>
          <w:sz w:val="24"/>
          <w:szCs w:val="24"/>
        </w:rPr>
        <w:t xml:space="preserve">over a period of 7 hrs. Hence, </w:t>
      </w:r>
      <w:bookmarkStart w:id="20" w:name="_Hlk61100887"/>
      <w:r w:rsidRPr="002B0296">
        <w:rPr>
          <w:rFonts w:ascii="Times New Roman" w:hAnsi="Times New Roman"/>
          <w:sz w:val="24"/>
          <w:szCs w:val="24"/>
        </w:rPr>
        <w:t>no relaxation phenomenon was observed in the density of the Hg</w:t>
      </w:r>
      <w:r w:rsidRPr="002B0296">
        <w:rPr>
          <w:rFonts w:ascii="Times New Roman" w:hAnsi="Times New Roman"/>
          <w:sz w:val="24"/>
          <w:szCs w:val="24"/>
          <w:vertAlign w:val="subscript"/>
        </w:rPr>
        <w:t>0.8</w:t>
      </w:r>
      <w:r w:rsidRPr="002B0296">
        <w:rPr>
          <w:rFonts w:ascii="Times New Roman" w:hAnsi="Times New Roman"/>
          <w:sz w:val="24"/>
          <w:szCs w:val="24"/>
        </w:rPr>
        <w:t>Cd</w:t>
      </w:r>
      <w:r w:rsidRPr="002B0296">
        <w:rPr>
          <w:rFonts w:ascii="Times New Roman" w:hAnsi="Times New Roman"/>
          <w:sz w:val="24"/>
          <w:szCs w:val="24"/>
          <w:vertAlign w:val="subscript"/>
        </w:rPr>
        <w:t>0.2</w:t>
      </w:r>
      <w:r>
        <w:rPr>
          <w:rFonts w:ascii="Times New Roman" w:hAnsi="Times New Roman"/>
          <w:sz w:val="24"/>
          <w:szCs w:val="24"/>
        </w:rPr>
        <w:t xml:space="preserve">Te melt, same as the behavior of the HgTe and </w:t>
      </w:r>
      <w:r w:rsidRPr="000002CE">
        <w:rPr>
          <w:rFonts w:ascii="Times New Roman" w:hAnsi="Times New Roman"/>
          <w:sz w:val="24"/>
          <w:szCs w:val="24"/>
        </w:rPr>
        <w:t>Hg</w:t>
      </w:r>
      <w:r w:rsidRPr="000002CE">
        <w:rPr>
          <w:rFonts w:ascii="Times New Roman" w:hAnsi="Times New Roman"/>
          <w:sz w:val="24"/>
          <w:szCs w:val="24"/>
          <w:vertAlign w:val="subscript"/>
        </w:rPr>
        <w:t>0.9</w:t>
      </w:r>
      <w:r w:rsidRPr="000002CE">
        <w:rPr>
          <w:rFonts w:ascii="Times New Roman" w:hAnsi="Times New Roman"/>
          <w:sz w:val="24"/>
          <w:szCs w:val="24"/>
        </w:rPr>
        <w:t>Cd</w:t>
      </w:r>
      <w:r w:rsidRPr="000002CE">
        <w:rPr>
          <w:rFonts w:ascii="Times New Roman" w:hAnsi="Times New Roman"/>
          <w:sz w:val="24"/>
          <w:szCs w:val="24"/>
          <w:vertAlign w:val="subscript"/>
        </w:rPr>
        <w:t>0.1</w:t>
      </w:r>
      <w:r w:rsidRPr="000002CE">
        <w:rPr>
          <w:rFonts w:ascii="Times New Roman" w:hAnsi="Times New Roman"/>
          <w:sz w:val="24"/>
          <w:szCs w:val="24"/>
        </w:rPr>
        <w:t>Te melt</w:t>
      </w:r>
      <w:r>
        <w:rPr>
          <w:rFonts w:ascii="Times New Roman" w:hAnsi="Times New Roman"/>
          <w:sz w:val="24"/>
          <w:szCs w:val="24"/>
        </w:rPr>
        <w:t>s.</w:t>
      </w:r>
    </w:p>
    <w:bookmarkEnd w:id="20"/>
    <w:p w14:paraId="6CE7518F" w14:textId="77777777" w:rsidR="00BC1797" w:rsidRPr="001045D2" w:rsidRDefault="00BC1797" w:rsidP="00BC1797">
      <w:pPr>
        <w:pStyle w:val="ListParagraph"/>
        <w:numPr>
          <w:ilvl w:val="2"/>
          <w:numId w:val="17"/>
        </w:numPr>
        <w:autoSpaceDE w:val="0"/>
        <w:autoSpaceDN w:val="0"/>
        <w:adjustRightInd w:val="0"/>
        <w:spacing w:after="0" w:line="240" w:lineRule="auto"/>
        <w:ind w:left="0" w:firstLine="720"/>
        <w:rPr>
          <w:rFonts w:ascii="Times New Roman" w:hAnsi="Times New Roman"/>
          <w:sz w:val="24"/>
          <w:szCs w:val="24"/>
        </w:rPr>
      </w:pPr>
      <w:r w:rsidRPr="001045D2">
        <w:rPr>
          <w:rFonts w:ascii="Times New Roman" w:hAnsi="Times New Roman"/>
          <w:sz w:val="24"/>
          <w:szCs w:val="24"/>
          <w:lang w:eastAsia="en-US"/>
        </w:rPr>
        <w:t>Hg</w:t>
      </w:r>
      <w:r w:rsidRPr="001045D2">
        <w:rPr>
          <w:rFonts w:ascii="Times New Roman" w:hAnsi="Times New Roman"/>
          <w:sz w:val="24"/>
          <w:szCs w:val="24"/>
          <w:vertAlign w:val="subscript"/>
          <w:lang w:eastAsia="en-US"/>
        </w:rPr>
        <w:t>0.9</w:t>
      </w:r>
      <w:r w:rsidRPr="001045D2">
        <w:rPr>
          <w:rFonts w:ascii="Times New Roman" w:hAnsi="Times New Roman"/>
          <w:sz w:val="24"/>
          <w:szCs w:val="24"/>
          <w:lang w:eastAsia="en-US"/>
        </w:rPr>
        <w:t>Zn</w:t>
      </w:r>
      <w:r w:rsidRPr="001045D2">
        <w:rPr>
          <w:rFonts w:ascii="Times New Roman" w:hAnsi="Times New Roman"/>
          <w:sz w:val="24"/>
          <w:szCs w:val="24"/>
          <w:vertAlign w:val="subscript"/>
          <w:lang w:eastAsia="en-US"/>
        </w:rPr>
        <w:t>0.1</w:t>
      </w:r>
      <w:r w:rsidRPr="001045D2">
        <w:rPr>
          <w:rFonts w:ascii="Times New Roman" w:hAnsi="Times New Roman"/>
          <w:sz w:val="24"/>
          <w:szCs w:val="24"/>
          <w:lang w:eastAsia="en-US"/>
        </w:rPr>
        <w:t>Te and Hg</w:t>
      </w:r>
      <w:r w:rsidRPr="001045D2">
        <w:rPr>
          <w:rFonts w:ascii="Times New Roman" w:hAnsi="Times New Roman"/>
          <w:sz w:val="24"/>
          <w:szCs w:val="24"/>
          <w:vertAlign w:val="subscript"/>
          <w:lang w:eastAsia="en-US"/>
        </w:rPr>
        <w:t>0.84</w:t>
      </w:r>
      <w:r w:rsidRPr="001045D2">
        <w:rPr>
          <w:rFonts w:ascii="Times New Roman" w:hAnsi="Times New Roman"/>
          <w:sz w:val="24"/>
          <w:szCs w:val="24"/>
          <w:lang w:eastAsia="en-US"/>
        </w:rPr>
        <w:t>Zn</w:t>
      </w:r>
      <w:r w:rsidRPr="001045D2">
        <w:rPr>
          <w:rFonts w:ascii="Times New Roman" w:hAnsi="Times New Roman"/>
          <w:sz w:val="24"/>
          <w:szCs w:val="24"/>
          <w:vertAlign w:val="subscript"/>
          <w:lang w:eastAsia="en-US"/>
        </w:rPr>
        <w:t>0.16</w:t>
      </w:r>
      <w:r w:rsidRPr="001045D2">
        <w:rPr>
          <w:rFonts w:ascii="Times New Roman" w:hAnsi="Times New Roman"/>
          <w:sz w:val="24"/>
          <w:szCs w:val="24"/>
          <w:lang w:eastAsia="en-US"/>
        </w:rPr>
        <w:t>Te  melts. The density of Hg</w:t>
      </w:r>
      <w:r w:rsidRPr="001045D2">
        <w:rPr>
          <w:rFonts w:ascii="Times New Roman" w:hAnsi="Times New Roman"/>
          <w:sz w:val="24"/>
          <w:szCs w:val="24"/>
          <w:vertAlign w:val="subscript"/>
          <w:lang w:eastAsia="en-US"/>
        </w:rPr>
        <w:t>1-x</w:t>
      </w:r>
      <w:r w:rsidRPr="001045D2">
        <w:rPr>
          <w:rFonts w:ascii="Times New Roman" w:hAnsi="Times New Roman"/>
          <w:sz w:val="24"/>
          <w:szCs w:val="24"/>
          <w:lang w:eastAsia="en-US"/>
        </w:rPr>
        <w:t>Zn</w:t>
      </w:r>
      <w:r w:rsidRPr="001045D2">
        <w:rPr>
          <w:rFonts w:ascii="Times New Roman" w:hAnsi="Times New Roman"/>
          <w:sz w:val="24"/>
          <w:szCs w:val="24"/>
          <w:vertAlign w:val="subscript"/>
          <w:lang w:eastAsia="en-US"/>
        </w:rPr>
        <w:t>x</w:t>
      </w:r>
      <w:r w:rsidRPr="001045D2">
        <w:rPr>
          <w:rFonts w:ascii="Times New Roman" w:hAnsi="Times New Roman"/>
          <w:sz w:val="24"/>
          <w:szCs w:val="24"/>
          <w:lang w:eastAsia="en-US"/>
        </w:rPr>
        <w:t>Te melts ha</w:t>
      </w:r>
      <w:r>
        <w:rPr>
          <w:rFonts w:ascii="Times New Roman" w:hAnsi="Times New Roman"/>
          <w:sz w:val="24"/>
          <w:szCs w:val="24"/>
          <w:lang w:eastAsia="en-US"/>
        </w:rPr>
        <w:t xml:space="preserve">ve also been measured using the same </w:t>
      </w:r>
      <w:r w:rsidRPr="001045D2">
        <w:rPr>
          <w:rFonts w:ascii="Times New Roman" w:hAnsi="Times New Roman"/>
          <w:sz w:val="24"/>
          <w:szCs w:val="24"/>
          <w:lang w:eastAsia="en-US"/>
        </w:rPr>
        <w:t>pycnometric method [</w:t>
      </w:r>
      <w:r>
        <w:rPr>
          <w:rFonts w:ascii="Times New Roman" w:hAnsi="Times New Roman"/>
          <w:sz w:val="24"/>
          <w:szCs w:val="24"/>
          <w:lang w:eastAsia="en-US"/>
        </w:rPr>
        <w:t>4</w:t>
      </w:r>
      <w:r w:rsidRPr="001045D2">
        <w:rPr>
          <w:rFonts w:ascii="Times New Roman" w:hAnsi="Times New Roman"/>
          <w:sz w:val="24"/>
          <w:szCs w:val="24"/>
          <w:lang w:eastAsia="en-US"/>
        </w:rPr>
        <w:t>].</w:t>
      </w:r>
      <w:r w:rsidRPr="001045D2">
        <w:rPr>
          <w:rFonts w:ascii="Times New Roman" w:hAnsi="Times New Roman"/>
          <w:b/>
          <w:sz w:val="24"/>
          <w:szCs w:val="24"/>
          <w:lang w:eastAsia="en-US"/>
        </w:rPr>
        <w:t xml:space="preserve"> </w:t>
      </w:r>
      <w:r w:rsidRPr="001045D2">
        <w:rPr>
          <w:rFonts w:ascii="Times New Roman" w:hAnsi="Times New Roman"/>
          <w:sz w:val="24"/>
          <w:szCs w:val="24"/>
        </w:rPr>
        <w:t>For the Hg</w:t>
      </w:r>
      <w:r w:rsidRPr="001045D2">
        <w:rPr>
          <w:rFonts w:ascii="Times New Roman" w:hAnsi="Times New Roman"/>
          <w:sz w:val="24"/>
          <w:szCs w:val="24"/>
          <w:vertAlign w:val="subscript"/>
        </w:rPr>
        <w:t>0.90</w:t>
      </w:r>
      <w:r w:rsidRPr="001045D2">
        <w:rPr>
          <w:rFonts w:ascii="Times New Roman" w:hAnsi="Times New Roman"/>
          <w:sz w:val="24"/>
          <w:szCs w:val="24"/>
        </w:rPr>
        <w:t>Zn</w:t>
      </w:r>
      <w:r w:rsidRPr="001045D2">
        <w:rPr>
          <w:rFonts w:ascii="Times New Roman" w:hAnsi="Times New Roman"/>
          <w:sz w:val="24"/>
          <w:szCs w:val="24"/>
          <w:vertAlign w:val="subscript"/>
        </w:rPr>
        <w:t>0.10</w:t>
      </w:r>
      <w:r w:rsidRPr="001045D2">
        <w:rPr>
          <w:rFonts w:ascii="Times New Roman" w:hAnsi="Times New Roman"/>
          <w:sz w:val="24"/>
          <w:szCs w:val="24"/>
        </w:rPr>
        <w:t xml:space="preserve">Te Te melts, the density measurements started from a temperature of </w:t>
      </w:r>
      <w:r>
        <w:rPr>
          <w:rFonts w:ascii="Times New Roman" w:hAnsi="Times New Roman"/>
          <w:sz w:val="24"/>
          <w:szCs w:val="24"/>
        </w:rPr>
        <w:t>1009</w:t>
      </w:r>
      <w:r w:rsidRPr="00610B60">
        <w:rPr>
          <w:rFonts w:ascii="Times New Roman" w:hAnsi="Times New Roman"/>
          <w:sz w:val="24"/>
          <w:szCs w:val="24"/>
        </w:rPr>
        <w:t xml:space="preserve"> to 1120K and then back to 1010K</w:t>
      </w:r>
      <w:r w:rsidRPr="001045D2">
        <w:rPr>
          <w:rFonts w:ascii="Times New Roman" w:hAnsi="Times New Roman"/>
          <w:sz w:val="24"/>
          <w:szCs w:val="24"/>
        </w:rPr>
        <w:t xml:space="preserve">. The heating and cooling data showed a hysteresis behavior, as shown in Figure </w:t>
      </w:r>
      <w:r>
        <w:rPr>
          <w:rFonts w:ascii="Times New Roman" w:hAnsi="Times New Roman"/>
          <w:sz w:val="24"/>
          <w:szCs w:val="24"/>
        </w:rPr>
        <w:t>4.8</w:t>
      </w:r>
      <w:r w:rsidRPr="001045D2">
        <w:rPr>
          <w:rFonts w:ascii="Times New Roman" w:hAnsi="Times New Roman"/>
          <w:sz w:val="24"/>
          <w:szCs w:val="24"/>
        </w:rPr>
        <w:t>, with the largest discrep</w:t>
      </w:r>
      <w:r w:rsidRPr="001045D2">
        <w:rPr>
          <w:rFonts w:ascii="Times New Roman" w:hAnsi="Times New Roman"/>
          <w:bCs/>
          <w:sz w:val="24"/>
          <w:szCs w:val="24"/>
        </w:rPr>
        <w:t>ancy</w:t>
      </w:r>
      <w:r w:rsidRPr="001045D2">
        <w:rPr>
          <w:rFonts w:ascii="Times New Roman" w:hAnsi="Times New Roman"/>
          <w:b/>
          <w:bCs/>
          <w:sz w:val="24"/>
          <w:szCs w:val="24"/>
        </w:rPr>
        <w:t xml:space="preserve"> </w:t>
      </w:r>
      <w:r w:rsidRPr="001045D2">
        <w:rPr>
          <w:rFonts w:ascii="Times New Roman" w:hAnsi="Times New Roman"/>
          <w:sz w:val="24"/>
          <w:szCs w:val="24"/>
        </w:rPr>
        <w:t xml:space="preserve">of </w:t>
      </w:r>
      <w:r w:rsidRPr="001045D2">
        <w:rPr>
          <w:rFonts w:ascii="Times New Roman" w:hAnsi="Times New Roman"/>
          <w:sz w:val="24"/>
          <w:szCs w:val="24"/>
          <w:u w:val="single"/>
        </w:rPr>
        <w:t>+</w:t>
      </w:r>
      <w:r w:rsidRPr="001045D2">
        <w:rPr>
          <w:rFonts w:ascii="Times New Roman" w:hAnsi="Times New Roman"/>
          <w:sz w:val="24"/>
          <w:szCs w:val="24"/>
        </w:rPr>
        <w:t xml:space="preserve">0.8% at </w:t>
      </w:r>
      <w:r>
        <w:rPr>
          <w:rFonts w:ascii="Times New Roman" w:hAnsi="Times New Roman"/>
          <w:sz w:val="24"/>
          <w:szCs w:val="24"/>
        </w:rPr>
        <w:t>1068K</w:t>
      </w:r>
      <w:r w:rsidRPr="001045D2">
        <w:rPr>
          <w:rFonts w:ascii="Times New Roman" w:hAnsi="Times New Roman"/>
          <w:sz w:val="24"/>
          <w:szCs w:val="24"/>
        </w:rPr>
        <w:t xml:space="preserve"> and almost no difference at </w:t>
      </w:r>
      <w:r>
        <w:rPr>
          <w:rFonts w:ascii="Times New Roman" w:hAnsi="Times New Roman"/>
          <w:sz w:val="24"/>
          <w:szCs w:val="24"/>
        </w:rPr>
        <w:t>1010K</w:t>
      </w:r>
      <w:r w:rsidRPr="001045D2">
        <w:rPr>
          <w:rFonts w:ascii="Times New Roman" w:hAnsi="Times New Roman"/>
          <w:sz w:val="24"/>
          <w:szCs w:val="24"/>
        </w:rPr>
        <w:t xml:space="preserve">. The density results for the cooling measurements, shown in Figure </w:t>
      </w:r>
      <w:r>
        <w:rPr>
          <w:rFonts w:ascii="Times New Roman" w:hAnsi="Times New Roman"/>
          <w:sz w:val="24"/>
          <w:szCs w:val="24"/>
        </w:rPr>
        <w:t>4.8</w:t>
      </w:r>
      <w:r w:rsidRPr="001045D2">
        <w:rPr>
          <w:rFonts w:ascii="Times New Roman" w:hAnsi="Times New Roman"/>
          <w:sz w:val="24"/>
          <w:szCs w:val="24"/>
        </w:rPr>
        <w:t>, are believed to be more reliable because of the longer equilibration time at higher temperatures. The measured density of the Hg</w:t>
      </w:r>
      <w:r w:rsidRPr="001045D2">
        <w:rPr>
          <w:rFonts w:ascii="Times New Roman" w:hAnsi="Times New Roman"/>
          <w:sz w:val="24"/>
          <w:szCs w:val="24"/>
          <w:vertAlign w:val="subscript"/>
        </w:rPr>
        <w:t>0.90</w:t>
      </w:r>
      <w:r w:rsidRPr="001045D2">
        <w:rPr>
          <w:rFonts w:ascii="Times New Roman" w:hAnsi="Times New Roman"/>
          <w:sz w:val="24"/>
          <w:szCs w:val="24"/>
        </w:rPr>
        <w:t>Zn</w:t>
      </w:r>
      <w:r w:rsidRPr="001045D2">
        <w:rPr>
          <w:rFonts w:ascii="Times New Roman" w:hAnsi="Times New Roman"/>
          <w:sz w:val="24"/>
          <w:szCs w:val="24"/>
          <w:vertAlign w:val="subscript"/>
        </w:rPr>
        <w:t>0.10</w:t>
      </w:r>
      <w:r w:rsidRPr="001045D2">
        <w:rPr>
          <w:rFonts w:ascii="Times New Roman" w:hAnsi="Times New Roman"/>
          <w:sz w:val="24"/>
          <w:szCs w:val="24"/>
        </w:rPr>
        <w:t xml:space="preserve">Te melt </w:t>
      </w:r>
      <w:r>
        <w:rPr>
          <w:rFonts w:ascii="Times New Roman" w:hAnsi="Times New Roman"/>
          <w:sz w:val="24"/>
          <w:szCs w:val="24"/>
        </w:rPr>
        <w:t xml:space="preserve">remained almost the same at </w:t>
      </w:r>
      <w:r w:rsidRPr="001045D2">
        <w:rPr>
          <w:rFonts w:ascii="Times New Roman" w:hAnsi="Times New Roman"/>
          <w:sz w:val="24"/>
          <w:szCs w:val="24"/>
        </w:rPr>
        <w:t>7.85g/cm</w:t>
      </w:r>
      <w:r w:rsidRPr="001045D2">
        <w:rPr>
          <w:rFonts w:ascii="Times New Roman" w:hAnsi="Times New Roman"/>
          <w:sz w:val="24"/>
          <w:szCs w:val="24"/>
          <w:vertAlign w:val="superscript"/>
        </w:rPr>
        <w:t>3</w:t>
      </w:r>
      <w:r w:rsidRPr="001045D2">
        <w:rPr>
          <w:rFonts w:ascii="Times New Roman" w:hAnsi="Times New Roman"/>
          <w:sz w:val="24"/>
          <w:szCs w:val="24"/>
        </w:rPr>
        <w:t xml:space="preserve"> </w:t>
      </w:r>
      <w:r>
        <w:rPr>
          <w:rFonts w:ascii="Times New Roman" w:hAnsi="Times New Roman"/>
          <w:sz w:val="24"/>
          <w:szCs w:val="24"/>
        </w:rPr>
        <w:t>from 1010 to 1070K then started to decrease</w:t>
      </w:r>
      <w:r w:rsidRPr="001045D2">
        <w:rPr>
          <w:rFonts w:ascii="Times New Roman" w:hAnsi="Times New Roman"/>
          <w:sz w:val="24"/>
          <w:szCs w:val="24"/>
        </w:rPr>
        <w:t xml:space="preserve"> by 2.3%, to 7.67g/cm</w:t>
      </w:r>
      <w:r w:rsidRPr="001045D2">
        <w:rPr>
          <w:rFonts w:ascii="Times New Roman" w:hAnsi="Times New Roman"/>
          <w:bCs/>
          <w:sz w:val="24"/>
          <w:szCs w:val="24"/>
          <w:vertAlign w:val="superscript"/>
        </w:rPr>
        <w:t>3</w:t>
      </w:r>
      <w:r w:rsidRPr="001045D2">
        <w:rPr>
          <w:rFonts w:ascii="Times New Roman" w:hAnsi="Times New Roman"/>
          <w:b/>
          <w:bCs/>
          <w:sz w:val="24"/>
          <w:szCs w:val="24"/>
        </w:rPr>
        <w:t xml:space="preserve"> </w:t>
      </w:r>
      <w:r>
        <w:rPr>
          <w:rFonts w:ascii="Times New Roman" w:hAnsi="Times New Roman"/>
          <w:sz w:val="24"/>
          <w:szCs w:val="24"/>
        </w:rPr>
        <w:t>at 1120K. The constant density in the lower temperature range may</w:t>
      </w:r>
      <w:r w:rsidRPr="001045D2">
        <w:rPr>
          <w:rFonts w:ascii="Times New Roman" w:hAnsi="Times New Roman"/>
          <w:sz w:val="24"/>
          <w:szCs w:val="24"/>
        </w:rPr>
        <w:t xml:space="preserve"> </w:t>
      </w:r>
      <w:r>
        <w:rPr>
          <w:rFonts w:ascii="Times New Roman" w:hAnsi="Times New Roman"/>
          <w:sz w:val="24"/>
          <w:szCs w:val="24"/>
        </w:rPr>
        <w:t xml:space="preserve">result from the thermal expansion cancelled by the increase in structural coordination number. Then, in the high temperature range, the thermal expansion dominated, and the density decreased with increasing temperature. </w:t>
      </w:r>
    </w:p>
    <w:p w14:paraId="0130CBA5" w14:textId="77777777" w:rsidR="00BC1797" w:rsidRDefault="00BC1797" w:rsidP="00BC1797">
      <w:pPr>
        <w:spacing w:after="0" w:line="240" w:lineRule="auto"/>
        <w:ind w:firstLine="720"/>
        <w:rPr>
          <w:rFonts w:ascii="Times New Roman" w:hAnsi="Times New Roman"/>
          <w:sz w:val="24"/>
          <w:szCs w:val="24"/>
        </w:rPr>
      </w:pPr>
    </w:p>
    <w:p w14:paraId="4801339C" w14:textId="77777777" w:rsidR="00BC1797" w:rsidRDefault="00BC1797" w:rsidP="00BC1797">
      <w:pPr>
        <w:spacing w:after="0" w:line="240" w:lineRule="auto"/>
        <w:ind w:firstLine="720"/>
        <w:rPr>
          <w:rFonts w:ascii="Times New Roman" w:hAnsi="Times New Roman"/>
          <w:sz w:val="24"/>
          <w:szCs w:val="24"/>
        </w:rPr>
      </w:pPr>
      <w:r w:rsidRPr="000002CE">
        <w:rPr>
          <w:rFonts w:ascii="Times New Roman" w:hAnsi="Times New Roman"/>
          <w:sz w:val="24"/>
          <w:szCs w:val="24"/>
        </w:rPr>
        <w:t>The densities of Hg</w:t>
      </w:r>
      <w:r>
        <w:rPr>
          <w:rFonts w:ascii="Times New Roman" w:hAnsi="Times New Roman"/>
          <w:sz w:val="24"/>
          <w:szCs w:val="24"/>
          <w:vertAlign w:val="subscript"/>
        </w:rPr>
        <w:t>0.84</w:t>
      </w:r>
      <w:r w:rsidRPr="000002CE">
        <w:rPr>
          <w:rFonts w:ascii="Times New Roman" w:hAnsi="Times New Roman"/>
          <w:sz w:val="24"/>
          <w:szCs w:val="24"/>
        </w:rPr>
        <w:t>Zn</w:t>
      </w:r>
      <w:r>
        <w:rPr>
          <w:rFonts w:ascii="Times New Roman" w:hAnsi="Times New Roman"/>
          <w:sz w:val="24"/>
          <w:szCs w:val="24"/>
          <w:vertAlign w:val="subscript"/>
        </w:rPr>
        <w:t>0.16</w:t>
      </w:r>
      <w:r>
        <w:rPr>
          <w:rFonts w:ascii="Times New Roman" w:hAnsi="Times New Roman"/>
          <w:sz w:val="24"/>
          <w:szCs w:val="24"/>
        </w:rPr>
        <w:t>Te melt</w:t>
      </w:r>
      <w:r w:rsidRPr="000002CE">
        <w:rPr>
          <w:rFonts w:ascii="Times New Roman" w:hAnsi="Times New Roman"/>
          <w:sz w:val="24"/>
          <w:szCs w:val="24"/>
        </w:rPr>
        <w:t xml:space="preserve"> were measured in</w:t>
      </w:r>
      <w:r>
        <w:rPr>
          <w:rFonts w:ascii="Times New Roman" w:hAnsi="Times New Roman"/>
          <w:sz w:val="24"/>
          <w:szCs w:val="24"/>
        </w:rPr>
        <w:t xml:space="preserve"> </w:t>
      </w:r>
      <w:r w:rsidRPr="000002CE">
        <w:rPr>
          <w:rFonts w:ascii="Times New Roman" w:hAnsi="Times New Roman"/>
          <w:sz w:val="24"/>
          <w:szCs w:val="24"/>
        </w:rPr>
        <w:t xml:space="preserve">the temperature range </w:t>
      </w:r>
      <w:r>
        <w:rPr>
          <w:rFonts w:ascii="Times New Roman" w:hAnsi="Times New Roman"/>
          <w:sz w:val="24"/>
          <w:szCs w:val="24"/>
        </w:rPr>
        <w:t>between</w:t>
      </w:r>
      <w:r w:rsidRPr="000002CE">
        <w:rPr>
          <w:rFonts w:ascii="Times New Roman" w:hAnsi="Times New Roman"/>
          <w:sz w:val="24"/>
          <w:szCs w:val="24"/>
        </w:rPr>
        <w:t xml:space="preserve"> </w:t>
      </w:r>
      <w:r>
        <w:rPr>
          <w:rFonts w:ascii="Times New Roman" w:hAnsi="Times New Roman"/>
          <w:sz w:val="24"/>
          <w:szCs w:val="24"/>
        </w:rPr>
        <w:t>1070 and 1120K</w:t>
      </w:r>
      <w:r w:rsidRPr="000002CE">
        <w:rPr>
          <w:rFonts w:ascii="Times New Roman" w:hAnsi="Times New Roman"/>
          <w:sz w:val="24"/>
          <w:szCs w:val="24"/>
        </w:rPr>
        <w:t>. The high liquidus</w:t>
      </w:r>
      <w:r>
        <w:rPr>
          <w:rFonts w:ascii="Times New Roman" w:hAnsi="Times New Roman"/>
          <w:sz w:val="24"/>
          <w:szCs w:val="24"/>
        </w:rPr>
        <w:t xml:space="preserve"> </w:t>
      </w:r>
      <w:r w:rsidRPr="000002CE">
        <w:rPr>
          <w:rFonts w:ascii="Times New Roman" w:hAnsi="Times New Roman"/>
          <w:sz w:val="24"/>
          <w:szCs w:val="24"/>
        </w:rPr>
        <w:t>temperature and the associated high Hg pressure limited the</w:t>
      </w:r>
      <w:r>
        <w:rPr>
          <w:rFonts w:ascii="Times New Roman" w:hAnsi="Times New Roman"/>
          <w:sz w:val="24"/>
          <w:szCs w:val="24"/>
        </w:rPr>
        <w:t xml:space="preserve"> </w:t>
      </w:r>
      <w:r w:rsidRPr="000002CE">
        <w:rPr>
          <w:rFonts w:ascii="Times New Roman" w:hAnsi="Times New Roman"/>
          <w:sz w:val="24"/>
          <w:szCs w:val="24"/>
        </w:rPr>
        <w:lastRenderedPageBreak/>
        <w:t xml:space="preserve">measurements to </w:t>
      </w:r>
      <w:r>
        <w:rPr>
          <w:rFonts w:ascii="Times New Roman" w:hAnsi="Times New Roman"/>
          <w:sz w:val="24"/>
          <w:szCs w:val="24"/>
        </w:rPr>
        <w:t>a small temperature range of 50K</w:t>
      </w:r>
      <w:r w:rsidRPr="000002CE">
        <w:rPr>
          <w:rFonts w:ascii="Times New Roman" w:hAnsi="Times New Roman"/>
          <w:sz w:val="24"/>
          <w:szCs w:val="24"/>
        </w:rPr>
        <w:t>. After</w:t>
      </w:r>
      <w:r>
        <w:rPr>
          <w:rFonts w:ascii="Times New Roman" w:hAnsi="Times New Roman"/>
          <w:sz w:val="24"/>
          <w:szCs w:val="24"/>
        </w:rPr>
        <w:t xml:space="preserve"> </w:t>
      </w:r>
      <w:r w:rsidRPr="000002CE">
        <w:rPr>
          <w:rFonts w:ascii="Times New Roman" w:hAnsi="Times New Roman"/>
          <w:sz w:val="24"/>
          <w:szCs w:val="24"/>
        </w:rPr>
        <w:t>four hea</w:t>
      </w:r>
      <w:r>
        <w:rPr>
          <w:rFonts w:ascii="Times New Roman" w:hAnsi="Times New Roman"/>
          <w:sz w:val="24"/>
          <w:szCs w:val="24"/>
        </w:rPr>
        <w:t>ting cycles between 1068 and 1123K,</w:t>
      </w:r>
      <w:r w:rsidRPr="000002CE">
        <w:rPr>
          <w:rFonts w:ascii="Times New Roman" w:hAnsi="Times New Roman"/>
          <w:sz w:val="24"/>
          <w:szCs w:val="24"/>
        </w:rPr>
        <w:t xml:space="preserve"> the sample was</w:t>
      </w:r>
      <w:r>
        <w:rPr>
          <w:rFonts w:ascii="Times New Roman" w:hAnsi="Times New Roman"/>
          <w:sz w:val="24"/>
          <w:szCs w:val="24"/>
        </w:rPr>
        <w:t xml:space="preserve"> </w:t>
      </w:r>
      <w:r w:rsidRPr="000002CE">
        <w:rPr>
          <w:rFonts w:ascii="Times New Roman" w:hAnsi="Times New Roman"/>
          <w:sz w:val="24"/>
          <w:szCs w:val="24"/>
        </w:rPr>
        <w:t xml:space="preserve">equilibrated at </w:t>
      </w:r>
      <w:r>
        <w:rPr>
          <w:rFonts w:ascii="Times New Roman" w:hAnsi="Times New Roman"/>
          <w:sz w:val="24"/>
          <w:szCs w:val="24"/>
        </w:rPr>
        <w:t>1070K</w:t>
      </w:r>
      <w:r w:rsidRPr="000002CE">
        <w:rPr>
          <w:rFonts w:ascii="Times New Roman" w:hAnsi="Times New Roman"/>
          <w:b/>
          <w:bCs/>
          <w:sz w:val="24"/>
          <w:szCs w:val="24"/>
        </w:rPr>
        <w:t xml:space="preserve"> </w:t>
      </w:r>
      <w:r w:rsidRPr="000002CE">
        <w:rPr>
          <w:rFonts w:ascii="Times New Roman" w:hAnsi="Times New Roman"/>
          <w:sz w:val="24"/>
          <w:szCs w:val="24"/>
        </w:rPr>
        <w:t>and the measurements were performed</w:t>
      </w:r>
      <w:r>
        <w:rPr>
          <w:rFonts w:ascii="Times New Roman" w:hAnsi="Times New Roman"/>
          <w:sz w:val="24"/>
          <w:szCs w:val="24"/>
        </w:rPr>
        <w:t xml:space="preserve"> </w:t>
      </w:r>
      <w:r w:rsidRPr="000002CE">
        <w:rPr>
          <w:rFonts w:ascii="Times New Roman" w:hAnsi="Times New Roman"/>
          <w:sz w:val="24"/>
          <w:szCs w:val="24"/>
        </w:rPr>
        <w:t xml:space="preserve">in an order of descending temperature. Figure </w:t>
      </w:r>
      <w:r>
        <w:rPr>
          <w:rFonts w:ascii="Times New Roman" w:hAnsi="Times New Roman"/>
          <w:sz w:val="24"/>
          <w:szCs w:val="24"/>
        </w:rPr>
        <w:t>4.8</w:t>
      </w:r>
      <w:r w:rsidRPr="000002CE">
        <w:rPr>
          <w:rFonts w:ascii="Times New Roman" w:hAnsi="Times New Roman"/>
          <w:sz w:val="24"/>
          <w:szCs w:val="24"/>
        </w:rPr>
        <w:t xml:space="preserve"> shows the measured</w:t>
      </w:r>
      <w:r>
        <w:rPr>
          <w:rFonts w:ascii="Times New Roman" w:hAnsi="Times New Roman"/>
          <w:sz w:val="24"/>
          <w:szCs w:val="24"/>
        </w:rPr>
        <w:t xml:space="preserve"> </w:t>
      </w:r>
      <w:r w:rsidRPr="000002CE">
        <w:rPr>
          <w:rFonts w:ascii="Times New Roman" w:hAnsi="Times New Roman"/>
          <w:sz w:val="24"/>
          <w:szCs w:val="24"/>
        </w:rPr>
        <w:t>density which displays a slight</w:t>
      </w:r>
      <w:r>
        <w:rPr>
          <w:rFonts w:ascii="Times New Roman" w:hAnsi="Times New Roman"/>
          <w:sz w:val="24"/>
          <w:szCs w:val="24"/>
        </w:rPr>
        <w:t xml:space="preserve"> </w:t>
      </w:r>
      <w:r w:rsidRPr="000002CE">
        <w:rPr>
          <w:rFonts w:ascii="Times New Roman" w:hAnsi="Times New Roman"/>
          <w:sz w:val="24"/>
          <w:szCs w:val="24"/>
        </w:rPr>
        <w:t xml:space="preserve">increase of 0.6% from </w:t>
      </w:r>
      <w:r>
        <w:rPr>
          <w:rFonts w:ascii="Times New Roman" w:hAnsi="Times New Roman"/>
          <w:sz w:val="24"/>
          <w:szCs w:val="24"/>
        </w:rPr>
        <w:t>1070</w:t>
      </w:r>
      <w:r w:rsidRPr="000002CE">
        <w:rPr>
          <w:rFonts w:ascii="Times New Roman" w:hAnsi="Times New Roman"/>
          <w:sz w:val="24"/>
          <w:szCs w:val="24"/>
        </w:rPr>
        <w:t xml:space="preserve"> to </w:t>
      </w:r>
      <w:r>
        <w:rPr>
          <w:rFonts w:ascii="Times New Roman" w:hAnsi="Times New Roman"/>
          <w:sz w:val="24"/>
          <w:szCs w:val="24"/>
        </w:rPr>
        <w:t>1120K</w:t>
      </w:r>
      <w:r w:rsidRPr="000002CE">
        <w:rPr>
          <w:rFonts w:ascii="Times New Roman" w:hAnsi="Times New Roman"/>
          <w:sz w:val="24"/>
          <w:szCs w:val="24"/>
        </w:rPr>
        <w:t xml:space="preserve"> and, </w:t>
      </w:r>
      <w:r>
        <w:rPr>
          <w:rFonts w:ascii="Times New Roman" w:hAnsi="Times New Roman"/>
          <w:sz w:val="24"/>
          <w:szCs w:val="24"/>
        </w:rPr>
        <w:t>with the range of experimental error</w:t>
      </w:r>
      <w:r w:rsidRPr="000002CE">
        <w:rPr>
          <w:rFonts w:ascii="Times New Roman" w:hAnsi="Times New Roman"/>
          <w:sz w:val="24"/>
          <w:szCs w:val="24"/>
        </w:rPr>
        <w:t>, can b</w:t>
      </w:r>
      <w:r>
        <w:rPr>
          <w:rFonts w:ascii="Times New Roman" w:hAnsi="Times New Roman"/>
          <w:sz w:val="24"/>
          <w:szCs w:val="24"/>
        </w:rPr>
        <w:t>e treated as a constant of 7.48 g/cm</w:t>
      </w:r>
      <w:r w:rsidRPr="007C5B5D">
        <w:rPr>
          <w:rFonts w:ascii="Times New Roman" w:hAnsi="Times New Roman"/>
          <w:sz w:val="24"/>
          <w:szCs w:val="24"/>
          <w:vertAlign w:val="superscript"/>
        </w:rPr>
        <w:t>3</w:t>
      </w:r>
      <w:r w:rsidRPr="000002CE">
        <w:rPr>
          <w:rFonts w:ascii="Times New Roman" w:hAnsi="Times New Roman"/>
          <w:sz w:val="24"/>
          <w:szCs w:val="24"/>
        </w:rPr>
        <w:t>.</w:t>
      </w:r>
      <w:r>
        <w:rPr>
          <w:rFonts w:ascii="Times New Roman" w:hAnsi="Times New Roman"/>
          <w:sz w:val="24"/>
          <w:szCs w:val="24"/>
        </w:rPr>
        <w:t xml:space="preserve"> </w:t>
      </w:r>
      <w:r w:rsidRPr="007119C5">
        <w:rPr>
          <w:rFonts w:ascii="Times New Roman" w:hAnsi="Times New Roman"/>
          <w:sz w:val="24"/>
          <w:szCs w:val="24"/>
        </w:rPr>
        <w:t xml:space="preserve">The measured density of the HgTe melt reported in </w:t>
      </w:r>
      <w:r>
        <w:rPr>
          <w:rFonts w:ascii="Times New Roman" w:hAnsi="Times New Roman"/>
          <w:sz w:val="24"/>
          <w:szCs w:val="24"/>
        </w:rPr>
        <w:t xml:space="preserve">[10] </w:t>
      </w:r>
      <w:r w:rsidRPr="007119C5">
        <w:rPr>
          <w:rFonts w:ascii="Times New Roman" w:hAnsi="Times New Roman"/>
          <w:sz w:val="24"/>
          <w:szCs w:val="24"/>
        </w:rPr>
        <w:t>is also shown in Fig</w:t>
      </w:r>
      <w:r>
        <w:rPr>
          <w:rFonts w:ascii="Times New Roman" w:hAnsi="Times New Roman"/>
          <w:sz w:val="24"/>
          <w:szCs w:val="24"/>
        </w:rPr>
        <w:t>ure</w:t>
      </w:r>
      <w:r w:rsidRPr="007119C5">
        <w:rPr>
          <w:rFonts w:ascii="Times New Roman" w:hAnsi="Times New Roman"/>
          <w:sz w:val="24"/>
          <w:szCs w:val="24"/>
        </w:rPr>
        <w:t xml:space="preserve"> </w:t>
      </w:r>
      <w:r>
        <w:rPr>
          <w:rFonts w:ascii="Times New Roman" w:hAnsi="Times New Roman"/>
          <w:sz w:val="24"/>
          <w:szCs w:val="24"/>
        </w:rPr>
        <w:t>4.8</w:t>
      </w:r>
      <w:r w:rsidRPr="007119C5">
        <w:rPr>
          <w:rFonts w:ascii="Times New Roman" w:hAnsi="Times New Roman"/>
          <w:sz w:val="24"/>
          <w:szCs w:val="24"/>
        </w:rPr>
        <w:t>. Similar to the HgCdTe system, the</w:t>
      </w:r>
      <w:r>
        <w:rPr>
          <w:rFonts w:ascii="Times New Roman" w:hAnsi="Times New Roman"/>
          <w:sz w:val="24"/>
          <w:szCs w:val="24"/>
        </w:rPr>
        <w:t xml:space="preserve"> </w:t>
      </w:r>
      <w:r w:rsidRPr="007119C5">
        <w:rPr>
          <w:rFonts w:ascii="Times New Roman" w:hAnsi="Times New Roman"/>
          <w:sz w:val="24"/>
          <w:szCs w:val="24"/>
        </w:rPr>
        <w:t>increasing ZnTe content in the alloys results in a</w:t>
      </w:r>
      <w:r>
        <w:rPr>
          <w:rFonts w:ascii="Times New Roman" w:hAnsi="Times New Roman"/>
          <w:sz w:val="24"/>
          <w:szCs w:val="24"/>
        </w:rPr>
        <w:t xml:space="preserve"> </w:t>
      </w:r>
      <w:r w:rsidRPr="007119C5">
        <w:rPr>
          <w:rFonts w:ascii="Times New Roman" w:hAnsi="Times New Roman"/>
          <w:sz w:val="24"/>
          <w:szCs w:val="24"/>
        </w:rPr>
        <w:t>decrease in the density of the ternary melts. However, a</w:t>
      </w:r>
      <w:r>
        <w:rPr>
          <w:rFonts w:ascii="Times New Roman" w:hAnsi="Times New Roman"/>
          <w:sz w:val="24"/>
          <w:szCs w:val="24"/>
        </w:rPr>
        <w:t xml:space="preserve"> </w:t>
      </w:r>
      <w:r w:rsidRPr="007119C5">
        <w:rPr>
          <w:rFonts w:ascii="Times New Roman" w:hAnsi="Times New Roman"/>
          <w:sz w:val="24"/>
          <w:szCs w:val="24"/>
        </w:rPr>
        <w:t>maximum in the melt density was</w:t>
      </w:r>
      <w:r>
        <w:rPr>
          <w:rFonts w:ascii="Times New Roman" w:hAnsi="Times New Roman"/>
          <w:sz w:val="24"/>
          <w:szCs w:val="24"/>
        </w:rPr>
        <w:t xml:space="preserve"> </w:t>
      </w:r>
      <w:r w:rsidRPr="007119C5">
        <w:rPr>
          <w:rFonts w:ascii="Times New Roman" w:hAnsi="Times New Roman"/>
          <w:sz w:val="24"/>
          <w:szCs w:val="24"/>
        </w:rPr>
        <w:t>not observed here. The Hg</w:t>
      </w:r>
      <w:r>
        <w:rPr>
          <w:rFonts w:ascii="Times New Roman" w:hAnsi="Times New Roman"/>
          <w:sz w:val="24"/>
          <w:szCs w:val="24"/>
          <w:vertAlign w:val="subscript"/>
        </w:rPr>
        <w:t>0.90</w:t>
      </w:r>
      <w:r w:rsidRPr="007119C5">
        <w:rPr>
          <w:rFonts w:ascii="Times New Roman" w:hAnsi="Times New Roman"/>
          <w:sz w:val="24"/>
          <w:szCs w:val="24"/>
        </w:rPr>
        <w:t>Zn</w:t>
      </w:r>
      <w:r>
        <w:rPr>
          <w:rFonts w:ascii="Times New Roman" w:hAnsi="Times New Roman"/>
          <w:sz w:val="24"/>
          <w:szCs w:val="24"/>
          <w:vertAlign w:val="subscript"/>
        </w:rPr>
        <w:t>0.10</w:t>
      </w:r>
      <w:r w:rsidRPr="007119C5">
        <w:rPr>
          <w:rFonts w:ascii="Times New Roman" w:hAnsi="Times New Roman"/>
          <w:sz w:val="24"/>
          <w:szCs w:val="24"/>
        </w:rPr>
        <w:t>Te Te melt displays the behavior</w:t>
      </w:r>
      <w:r>
        <w:rPr>
          <w:rFonts w:ascii="Times New Roman" w:hAnsi="Times New Roman"/>
          <w:sz w:val="24"/>
          <w:szCs w:val="24"/>
        </w:rPr>
        <w:t xml:space="preserve"> </w:t>
      </w:r>
      <w:r w:rsidRPr="007119C5">
        <w:rPr>
          <w:rFonts w:ascii="Times New Roman" w:hAnsi="Times New Roman"/>
          <w:sz w:val="24"/>
          <w:szCs w:val="24"/>
        </w:rPr>
        <w:t xml:space="preserve">of normal thermal expansion </w:t>
      </w:r>
      <w:r>
        <w:rPr>
          <w:rFonts w:ascii="Times New Roman" w:hAnsi="Times New Roman"/>
          <w:sz w:val="24"/>
          <w:szCs w:val="24"/>
        </w:rPr>
        <w:t xml:space="preserve">at higher temperature range </w:t>
      </w:r>
      <w:r w:rsidRPr="007119C5">
        <w:rPr>
          <w:rFonts w:ascii="Times New Roman" w:hAnsi="Times New Roman"/>
          <w:sz w:val="24"/>
          <w:szCs w:val="24"/>
        </w:rPr>
        <w:t>and the data for the</w:t>
      </w:r>
      <w:r>
        <w:rPr>
          <w:rFonts w:ascii="Times New Roman" w:hAnsi="Times New Roman"/>
          <w:sz w:val="24"/>
          <w:szCs w:val="24"/>
        </w:rPr>
        <w:t xml:space="preserve"> </w:t>
      </w:r>
      <w:r w:rsidRPr="000002CE">
        <w:rPr>
          <w:rFonts w:ascii="Times New Roman" w:hAnsi="Times New Roman"/>
          <w:sz w:val="24"/>
          <w:szCs w:val="24"/>
        </w:rPr>
        <w:t>Hg</w:t>
      </w:r>
      <w:r>
        <w:rPr>
          <w:rFonts w:ascii="Times New Roman" w:hAnsi="Times New Roman"/>
          <w:sz w:val="24"/>
          <w:szCs w:val="24"/>
          <w:vertAlign w:val="subscript"/>
        </w:rPr>
        <w:t>0.84</w:t>
      </w:r>
      <w:r w:rsidRPr="000002CE">
        <w:rPr>
          <w:rFonts w:ascii="Times New Roman" w:hAnsi="Times New Roman"/>
          <w:sz w:val="24"/>
          <w:szCs w:val="24"/>
        </w:rPr>
        <w:t>Zn</w:t>
      </w:r>
      <w:r>
        <w:rPr>
          <w:rFonts w:ascii="Times New Roman" w:hAnsi="Times New Roman"/>
          <w:sz w:val="24"/>
          <w:szCs w:val="24"/>
          <w:vertAlign w:val="subscript"/>
        </w:rPr>
        <w:t>0.16</w:t>
      </w:r>
      <w:r>
        <w:rPr>
          <w:rFonts w:ascii="Times New Roman" w:hAnsi="Times New Roman"/>
          <w:sz w:val="24"/>
          <w:szCs w:val="24"/>
        </w:rPr>
        <w:t xml:space="preserve">Te </w:t>
      </w:r>
      <w:r w:rsidRPr="007119C5">
        <w:rPr>
          <w:rFonts w:ascii="Times New Roman" w:hAnsi="Times New Roman"/>
          <w:sz w:val="24"/>
          <w:szCs w:val="24"/>
        </w:rPr>
        <w:t xml:space="preserve">Te melt are essentially constant in the </w:t>
      </w:r>
      <w:r>
        <w:rPr>
          <w:rFonts w:ascii="Times New Roman" w:hAnsi="Times New Roman"/>
          <w:sz w:val="24"/>
          <w:szCs w:val="24"/>
        </w:rPr>
        <w:t xml:space="preserve">small </w:t>
      </w:r>
      <w:r w:rsidRPr="007119C5">
        <w:rPr>
          <w:rFonts w:ascii="Times New Roman" w:hAnsi="Times New Roman"/>
          <w:sz w:val="24"/>
          <w:szCs w:val="24"/>
        </w:rPr>
        <w:t>measur</w:t>
      </w:r>
      <w:r>
        <w:rPr>
          <w:rFonts w:ascii="Times New Roman" w:hAnsi="Times New Roman"/>
          <w:sz w:val="24"/>
          <w:szCs w:val="24"/>
        </w:rPr>
        <w:t xml:space="preserve">ing </w:t>
      </w:r>
      <w:r w:rsidRPr="007119C5">
        <w:rPr>
          <w:rFonts w:ascii="Times New Roman" w:hAnsi="Times New Roman"/>
          <w:sz w:val="24"/>
          <w:szCs w:val="24"/>
        </w:rPr>
        <w:t>temperature range.</w:t>
      </w:r>
    </w:p>
    <w:p w14:paraId="7125CA20" w14:textId="77777777" w:rsidR="00BC1797" w:rsidRDefault="00BC1797" w:rsidP="00BC1797">
      <w:pPr>
        <w:spacing w:after="0" w:line="240" w:lineRule="auto"/>
        <w:ind w:firstLine="720"/>
        <w:rPr>
          <w:rFonts w:ascii="Times New Roman" w:hAnsi="Times New Roman"/>
          <w:sz w:val="24"/>
          <w:szCs w:val="24"/>
        </w:rPr>
      </w:pPr>
    </w:p>
    <w:p w14:paraId="51C82CDA" w14:textId="77777777" w:rsidR="00BC1797" w:rsidRDefault="00BC1797" w:rsidP="00BC1797">
      <w:pPr>
        <w:spacing w:after="0" w:line="240" w:lineRule="auto"/>
        <w:ind w:firstLine="720"/>
        <w:rPr>
          <w:rFonts w:ascii="Times New Roman" w:hAnsi="Times New Roman"/>
          <w:sz w:val="24"/>
          <w:szCs w:val="24"/>
        </w:rPr>
      </w:pPr>
      <w:r w:rsidRPr="00B84490">
        <w:rPr>
          <w:rFonts w:ascii="Times New Roman" w:hAnsi="Times New Roman"/>
          <w:sz w:val="24"/>
          <w:szCs w:val="24"/>
        </w:rPr>
        <w:t>As for the hysteresis seen in the measured densities of</w:t>
      </w:r>
      <w:r>
        <w:rPr>
          <w:rFonts w:ascii="Times New Roman" w:hAnsi="Times New Roman"/>
          <w:sz w:val="24"/>
          <w:szCs w:val="24"/>
        </w:rPr>
        <w:t xml:space="preserve"> </w:t>
      </w:r>
      <w:r w:rsidRPr="00B84490">
        <w:rPr>
          <w:rFonts w:ascii="Times New Roman" w:hAnsi="Times New Roman"/>
          <w:sz w:val="24"/>
          <w:szCs w:val="24"/>
        </w:rPr>
        <w:t xml:space="preserve">the </w:t>
      </w:r>
      <w:r w:rsidRPr="007119C5">
        <w:rPr>
          <w:rFonts w:ascii="Times New Roman" w:hAnsi="Times New Roman"/>
          <w:sz w:val="24"/>
          <w:szCs w:val="24"/>
        </w:rPr>
        <w:t>Hg</w:t>
      </w:r>
      <w:r>
        <w:rPr>
          <w:rFonts w:ascii="Times New Roman" w:hAnsi="Times New Roman"/>
          <w:sz w:val="24"/>
          <w:szCs w:val="24"/>
          <w:vertAlign w:val="subscript"/>
        </w:rPr>
        <w:t>0.90</w:t>
      </w:r>
      <w:r w:rsidRPr="007119C5">
        <w:rPr>
          <w:rFonts w:ascii="Times New Roman" w:hAnsi="Times New Roman"/>
          <w:sz w:val="24"/>
          <w:szCs w:val="24"/>
        </w:rPr>
        <w:t>Zn</w:t>
      </w:r>
      <w:r>
        <w:rPr>
          <w:rFonts w:ascii="Times New Roman" w:hAnsi="Times New Roman"/>
          <w:sz w:val="24"/>
          <w:szCs w:val="24"/>
          <w:vertAlign w:val="subscript"/>
        </w:rPr>
        <w:t>0.10</w:t>
      </w:r>
      <w:r w:rsidRPr="007119C5">
        <w:rPr>
          <w:rFonts w:ascii="Times New Roman" w:hAnsi="Times New Roman"/>
          <w:sz w:val="24"/>
          <w:szCs w:val="24"/>
        </w:rPr>
        <w:t xml:space="preserve">Te </w:t>
      </w:r>
      <w:r w:rsidRPr="00B84490">
        <w:rPr>
          <w:rFonts w:ascii="Times New Roman" w:hAnsi="Times New Roman"/>
          <w:sz w:val="24"/>
          <w:szCs w:val="24"/>
        </w:rPr>
        <w:t>sample, similar behavior was also observed during viscosity measurements in the HgZnTe melt</w:t>
      </w:r>
      <w:r>
        <w:rPr>
          <w:rFonts w:ascii="Times New Roman" w:hAnsi="Times New Roman"/>
          <w:sz w:val="24"/>
          <w:szCs w:val="24"/>
        </w:rPr>
        <w:t xml:space="preserve"> which will be presented later </w:t>
      </w:r>
      <w:r w:rsidRPr="00B84490">
        <w:rPr>
          <w:rFonts w:ascii="Times New Roman" w:hAnsi="Times New Roman"/>
          <w:sz w:val="24"/>
          <w:szCs w:val="24"/>
        </w:rPr>
        <w:t>[</w:t>
      </w:r>
      <w:r>
        <w:rPr>
          <w:rFonts w:ascii="Times New Roman" w:hAnsi="Times New Roman"/>
          <w:sz w:val="24"/>
          <w:szCs w:val="24"/>
        </w:rPr>
        <w:t>27].</w:t>
      </w:r>
      <w:r w:rsidRPr="001B7483">
        <w:t xml:space="preserve"> </w:t>
      </w:r>
      <w:r w:rsidRPr="00B84490">
        <w:rPr>
          <w:rFonts w:ascii="Times New Roman" w:hAnsi="Times New Roman"/>
          <w:sz w:val="24"/>
          <w:szCs w:val="24"/>
        </w:rPr>
        <w:t>Possible mechanisms for this observed phenomenon</w:t>
      </w:r>
      <w:r>
        <w:rPr>
          <w:rFonts w:ascii="Times New Roman" w:hAnsi="Times New Roman"/>
          <w:sz w:val="24"/>
          <w:szCs w:val="24"/>
        </w:rPr>
        <w:t xml:space="preserve"> </w:t>
      </w:r>
      <w:r w:rsidRPr="00B84490">
        <w:rPr>
          <w:rFonts w:ascii="Times New Roman" w:hAnsi="Times New Roman"/>
          <w:sz w:val="24"/>
          <w:szCs w:val="24"/>
        </w:rPr>
        <w:t>might be attributed to the macroscopic or</w:t>
      </w:r>
      <w:r>
        <w:rPr>
          <w:rFonts w:ascii="Times New Roman" w:hAnsi="Times New Roman"/>
          <w:sz w:val="24"/>
          <w:szCs w:val="24"/>
        </w:rPr>
        <w:t xml:space="preserve"> </w:t>
      </w:r>
      <w:r w:rsidRPr="00B84490">
        <w:rPr>
          <w:rFonts w:ascii="Times New Roman" w:hAnsi="Times New Roman"/>
          <w:sz w:val="24"/>
          <w:szCs w:val="24"/>
        </w:rPr>
        <w:t>microscopic inhomogeneities. The macroscopic inhomogeneity</w:t>
      </w:r>
      <w:r>
        <w:rPr>
          <w:rFonts w:ascii="Times New Roman" w:hAnsi="Times New Roman"/>
          <w:sz w:val="24"/>
          <w:szCs w:val="24"/>
        </w:rPr>
        <w:t xml:space="preserve"> </w:t>
      </w:r>
      <w:r w:rsidRPr="00B84490">
        <w:rPr>
          <w:rFonts w:ascii="Times New Roman" w:hAnsi="Times New Roman"/>
          <w:sz w:val="24"/>
          <w:szCs w:val="24"/>
        </w:rPr>
        <w:t>can be present, for instance, due to (1) insufficient mixing</w:t>
      </w:r>
      <w:r>
        <w:rPr>
          <w:rFonts w:ascii="Times New Roman" w:hAnsi="Times New Roman"/>
          <w:sz w:val="24"/>
          <w:szCs w:val="24"/>
        </w:rPr>
        <w:t xml:space="preserve"> during material preparation and</w:t>
      </w:r>
      <w:r w:rsidRPr="00B84490">
        <w:rPr>
          <w:rFonts w:ascii="Times New Roman" w:hAnsi="Times New Roman"/>
          <w:sz w:val="24"/>
          <w:szCs w:val="24"/>
        </w:rPr>
        <w:t xml:space="preserve"> (2) small size bubbles formation</w:t>
      </w:r>
      <w:r>
        <w:rPr>
          <w:rFonts w:ascii="Times New Roman" w:hAnsi="Times New Roman"/>
          <w:sz w:val="24"/>
          <w:szCs w:val="24"/>
        </w:rPr>
        <w:t xml:space="preserve"> in the melt.</w:t>
      </w:r>
      <w:r w:rsidRPr="00B84490">
        <w:rPr>
          <w:rFonts w:ascii="Times New Roman" w:hAnsi="Times New Roman"/>
          <w:sz w:val="24"/>
          <w:szCs w:val="24"/>
        </w:rPr>
        <w:t xml:space="preserve"> </w:t>
      </w:r>
      <w:r>
        <w:rPr>
          <w:rFonts w:ascii="Times New Roman" w:hAnsi="Times New Roman"/>
          <w:sz w:val="24"/>
          <w:szCs w:val="24"/>
        </w:rPr>
        <w:t>More likely, t</w:t>
      </w:r>
      <w:r w:rsidRPr="00B84490">
        <w:rPr>
          <w:rFonts w:ascii="Times New Roman" w:hAnsi="Times New Roman"/>
          <w:sz w:val="24"/>
          <w:szCs w:val="24"/>
        </w:rPr>
        <w:t>he nature of the effect can be micros</w:t>
      </w:r>
      <w:r>
        <w:rPr>
          <w:rFonts w:ascii="Times New Roman" w:hAnsi="Times New Roman"/>
          <w:sz w:val="24"/>
          <w:szCs w:val="24"/>
        </w:rPr>
        <w:t xml:space="preserve">copic, such as </w:t>
      </w:r>
      <w:r w:rsidRPr="00B84490">
        <w:rPr>
          <w:rFonts w:ascii="Times New Roman" w:hAnsi="Times New Roman"/>
          <w:sz w:val="24"/>
          <w:szCs w:val="24"/>
        </w:rPr>
        <w:t>subcritical clusters of the second</w:t>
      </w:r>
      <w:r>
        <w:rPr>
          <w:rFonts w:ascii="Times New Roman" w:hAnsi="Times New Roman"/>
          <w:sz w:val="24"/>
          <w:szCs w:val="24"/>
        </w:rPr>
        <w:t xml:space="preserve"> </w:t>
      </w:r>
      <w:r w:rsidRPr="00B84490">
        <w:rPr>
          <w:rFonts w:ascii="Times New Roman" w:hAnsi="Times New Roman"/>
          <w:sz w:val="24"/>
          <w:szCs w:val="24"/>
        </w:rPr>
        <w:t xml:space="preserve">phase </w:t>
      </w:r>
      <w:r w:rsidRPr="00B84490">
        <w:rPr>
          <w:rFonts w:ascii="Times New Roman" w:hAnsi="Times New Roman"/>
          <w:b/>
          <w:bCs/>
          <w:sz w:val="24"/>
          <w:szCs w:val="24"/>
        </w:rPr>
        <w:t>[</w:t>
      </w:r>
      <w:r>
        <w:rPr>
          <w:rFonts w:ascii="Times New Roman" w:hAnsi="Times New Roman"/>
          <w:sz w:val="24"/>
          <w:szCs w:val="24"/>
        </w:rPr>
        <w:t>28</w:t>
      </w:r>
      <w:r w:rsidRPr="00B84490">
        <w:rPr>
          <w:rFonts w:ascii="Times New Roman" w:hAnsi="Times New Roman"/>
          <w:sz w:val="24"/>
          <w:szCs w:val="24"/>
        </w:rPr>
        <w:t>]</w:t>
      </w:r>
      <w:r w:rsidRPr="00B84490">
        <w:rPr>
          <w:rFonts w:ascii="Times New Roman" w:hAnsi="Times New Roman"/>
          <w:b/>
          <w:bCs/>
          <w:sz w:val="24"/>
          <w:szCs w:val="24"/>
        </w:rPr>
        <w:t xml:space="preserve"> </w:t>
      </w:r>
      <w:r w:rsidRPr="00B84490">
        <w:rPr>
          <w:rFonts w:ascii="Times New Roman" w:hAnsi="Times New Roman"/>
          <w:sz w:val="24"/>
          <w:szCs w:val="24"/>
        </w:rPr>
        <w:t>or the formation of associated molecular species [</w:t>
      </w:r>
      <w:r>
        <w:rPr>
          <w:rFonts w:ascii="Times New Roman" w:hAnsi="Times New Roman"/>
          <w:sz w:val="24"/>
          <w:szCs w:val="24"/>
        </w:rPr>
        <w:t xml:space="preserve">29,30] </w:t>
      </w:r>
      <w:r w:rsidRPr="00B84490">
        <w:rPr>
          <w:rFonts w:ascii="Times New Roman" w:hAnsi="Times New Roman"/>
          <w:sz w:val="24"/>
          <w:szCs w:val="24"/>
        </w:rPr>
        <w:t>in the melt. Any changes in the</w:t>
      </w:r>
      <w:r>
        <w:rPr>
          <w:rFonts w:ascii="Times New Roman" w:hAnsi="Times New Roman"/>
          <w:sz w:val="24"/>
          <w:szCs w:val="24"/>
        </w:rPr>
        <w:t xml:space="preserve"> </w:t>
      </w:r>
      <w:r w:rsidRPr="00B84490">
        <w:rPr>
          <w:rFonts w:ascii="Times New Roman" w:hAnsi="Times New Roman"/>
          <w:sz w:val="24"/>
          <w:szCs w:val="24"/>
        </w:rPr>
        <w:t xml:space="preserve">temperature will induce </w:t>
      </w:r>
      <w:r>
        <w:rPr>
          <w:rFonts w:ascii="Times New Roman" w:hAnsi="Times New Roman"/>
          <w:sz w:val="24"/>
          <w:szCs w:val="24"/>
        </w:rPr>
        <w:t xml:space="preserve">microscopic reactions which cause </w:t>
      </w:r>
      <w:r w:rsidRPr="00B84490">
        <w:rPr>
          <w:rFonts w:ascii="Times New Roman" w:hAnsi="Times New Roman"/>
          <w:sz w:val="24"/>
          <w:szCs w:val="24"/>
        </w:rPr>
        <w:t>the redistribution in the cluster size</w:t>
      </w:r>
      <w:r>
        <w:rPr>
          <w:rFonts w:ascii="Times New Roman" w:hAnsi="Times New Roman"/>
          <w:sz w:val="24"/>
          <w:szCs w:val="24"/>
        </w:rPr>
        <w:t xml:space="preserve">, or molecular species, </w:t>
      </w:r>
      <w:r w:rsidRPr="00B84490">
        <w:rPr>
          <w:rFonts w:ascii="Times New Roman" w:hAnsi="Times New Roman"/>
          <w:sz w:val="24"/>
          <w:szCs w:val="24"/>
        </w:rPr>
        <w:t xml:space="preserve">and </w:t>
      </w:r>
      <w:r>
        <w:rPr>
          <w:rFonts w:ascii="Times New Roman" w:hAnsi="Times New Roman"/>
          <w:sz w:val="24"/>
          <w:szCs w:val="24"/>
        </w:rPr>
        <w:t xml:space="preserve">their </w:t>
      </w:r>
      <w:r w:rsidRPr="00B84490">
        <w:rPr>
          <w:rFonts w:ascii="Times New Roman" w:hAnsi="Times New Roman"/>
          <w:sz w:val="24"/>
          <w:szCs w:val="24"/>
        </w:rPr>
        <w:t>composition. This process is diffusion controlled and can</w:t>
      </w:r>
      <w:r>
        <w:rPr>
          <w:rFonts w:ascii="Times New Roman" w:hAnsi="Times New Roman"/>
          <w:sz w:val="24"/>
          <w:szCs w:val="24"/>
        </w:rPr>
        <w:t xml:space="preserve"> </w:t>
      </w:r>
      <w:r w:rsidRPr="00B84490">
        <w:rPr>
          <w:rFonts w:ascii="Times New Roman" w:hAnsi="Times New Roman"/>
          <w:sz w:val="24"/>
          <w:szCs w:val="24"/>
        </w:rPr>
        <w:t xml:space="preserve">be </w:t>
      </w:r>
      <w:r>
        <w:rPr>
          <w:rFonts w:ascii="Times New Roman" w:hAnsi="Times New Roman"/>
          <w:sz w:val="24"/>
          <w:szCs w:val="24"/>
        </w:rPr>
        <w:t>rather</w:t>
      </w:r>
      <w:r w:rsidRPr="00B84490">
        <w:rPr>
          <w:rFonts w:ascii="Times New Roman" w:hAnsi="Times New Roman"/>
          <w:sz w:val="24"/>
          <w:szCs w:val="24"/>
        </w:rPr>
        <w:t xml:space="preserve"> slow.</w:t>
      </w:r>
    </w:p>
    <w:p w14:paraId="076D9186" w14:textId="77777777" w:rsidR="00BC1797" w:rsidRDefault="00BC1797" w:rsidP="00BC1797">
      <w:pPr>
        <w:autoSpaceDE w:val="0"/>
        <w:autoSpaceDN w:val="0"/>
        <w:adjustRightInd w:val="0"/>
        <w:spacing w:after="0" w:line="240" w:lineRule="auto"/>
        <w:ind w:firstLine="540"/>
        <w:rPr>
          <w:rFonts w:ascii="Times New Roman" w:hAnsi="Times New Roman"/>
          <w:sz w:val="24"/>
          <w:szCs w:val="24"/>
        </w:rPr>
      </w:pPr>
    </w:p>
    <w:p w14:paraId="11746B7E" w14:textId="77777777" w:rsidR="00BC1797" w:rsidRDefault="00BC1797" w:rsidP="00BC1797">
      <w:pPr>
        <w:autoSpaceDE w:val="0"/>
        <w:autoSpaceDN w:val="0"/>
        <w:adjustRightInd w:val="0"/>
        <w:spacing w:after="0" w:line="240" w:lineRule="auto"/>
        <w:rPr>
          <w:rFonts w:ascii="Times New Roman" w:hAnsi="Times New Roman"/>
          <w:sz w:val="24"/>
          <w:szCs w:val="24"/>
        </w:rPr>
      </w:pPr>
    </w:p>
    <w:p w14:paraId="3A4C81E3" w14:textId="77777777" w:rsidR="00BC1797" w:rsidRDefault="00BC1797" w:rsidP="00BC1797">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5AA7B9FD" wp14:editId="6F970D5A">
            <wp:extent cx="4495800" cy="3473450"/>
            <wp:effectExtent l="0" t="0" r="0" b="0"/>
            <wp:docPr id="27" name="Picture 27" descr="HZT density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ZT density 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5800" cy="3473450"/>
                    </a:xfrm>
                    <a:prstGeom prst="rect">
                      <a:avLst/>
                    </a:prstGeom>
                    <a:noFill/>
                    <a:ln>
                      <a:noFill/>
                    </a:ln>
                  </pic:spPr>
                </pic:pic>
              </a:graphicData>
            </a:graphic>
          </wp:inline>
        </w:drawing>
      </w:r>
    </w:p>
    <w:p w14:paraId="241FB563" w14:textId="77777777" w:rsidR="00BC1797" w:rsidRDefault="00BC1797" w:rsidP="00BC1797">
      <w:pPr>
        <w:autoSpaceDE w:val="0"/>
        <w:autoSpaceDN w:val="0"/>
        <w:adjustRightInd w:val="0"/>
        <w:spacing w:after="0" w:line="240" w:lineRule="auto"/>
        <w:rPr>
          <w:rFonts w:ascii="Times New Roman" w:hAnsi="Times New Roman"/>
          <w:sz w:val="24"/>
          <w:szCs w:val="24"/>
        </w:rPr>
      </w:pPr>
    </w:p>
    <w:p w14:paraId="6F7E5B39" w14:textId="77777777" w:rsidR="00BC1797" w:rsidRDefault="00BC1797" w:rsidP="00BC1797">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Figure 4.8. </w:t>
      </w:r>
      <w:r w:rsidRPr="00670604">
        <w:rPr>
          <w:rFonts w:ascii="Times New Roman" w:hAnsi="Times New Roman"/>
          <w:sz w:val="24"/>
          <w:szCs w:val="24"/>
        </w:rPr>
        <w:t>Measured density of Hg</w:t>
      </w:r>
      <w:r>
        <w:rPr>
          <w:rFonts w:ascii="Times New Roman" w:hAnsi="Times New Roman"/>
          <w:sz w:val="24"/>
          <w:szCs w:val="24"/>
          <w:vertAlign w:val="subscript"/>
        </w:rPr>
        <w:t>1-x</w:t>
      </w:r>
      <w:r w:rsidRPr="00670604">
        <w:rPr>
          <w:rFonts w:ascii="Times New Roman" w:hAnsi="Times New Roman"/>
          <w:sz w:val="24"/>
          <w:szCs w:val="24"/>
        </w:rPr>
        <w:t>Zn</w:t>
      </w:r>
      <w:r>
        <w:rPr>
          <w:rFonts w:ascii="Times New Roman" w:hAnsi="Times New Roman"/>
          <w:sz w:val="24"/>
          <w:szCs w:val="24"/>
          <w:vertAlign w:val="subscript"/>
        </w:rPr>
        <w:t>x</w:t>
      </w:r>
      <w:r>
        <w:rPr>
          <w:rFonts w:ascii="Times New Roman" w:hAnsi="Times New Roman"/>
          <w:sz w:val="24"/>
          <w:szCs w:val="24"/>
        </w:rPr>
        <w:t>Te melts as functions of temperature.</w:t>
      </w:r>
    </w:p>
    <w:p w14:paraId="5D7E85C1" w14:textId="77777777" w:rsidR="00BC1797" w:rsidRDefault="00BC1797" w:rsidP="00BC1797">
      <w:pPr>
        <w:autoSpaceDE w:val="0"/>
        <w:autoSpaceDN w:val="0"/>
        <w:adjustRightInd w:val="0"/>
        <w:spacing w:after="0" w:line="240" w:lineRule="auto"/>
        <w:jc w:val="center"/>
        <w:rPr>
          <w:rFonts w:ascii="Times New Roman" w:hAnsi="Times New Roman"/>
          <w:sz w:val="24"/>
          <w:szCs w:val="24"/>
        </w:rPr>
      </w:pPr>
    </w:p>
    <w:p w14:paraId="59DE1441" w14:textId="77777777" w:rsidR="00BC1797" w:rsidRPr="000F4284" w:rsidRDefault="00BC1797" w:rsidP="00BC1797">
      <w:pPr>
        <w:autoSpaceDE w:val="0"/>
        <w:autoSpaceDN w:val="0"/>
        <w:adjustRightInd w:val="0"/>
        <w:spacing w:after="0" w:line="240" w:lineRule="auto"/>
        <w:rPr>
          <w:rFonts w:ascii="Times New Roman" w:hAnsi="Times New Roman"/>
          <w:sz w:val="24"/>
          <w:szCs w:val="24"/>
        </w:rPr>
      </w:pPr>
    </w:p>
    <w:p w14:paraId="37BBE4F8" w14:textId="77777777" w:rsidR="00BC1797" w:rsidRPr="000F4284" w:rsidRDefault="00BC1797" w:rsidP="00BC1797">
      <w:pPr>
        <w:autoSpaceDE w:val="0"/>
        <w:autoSpaceDN w:val="0"/>
        <w:adjustRightInd w:val="0"/>
        <w:spacing w:after="0" w:line="240" w:lineRule="auto"/>
        <w:ind w:firstLine="720"/>
        <w:rPr>
          <w:rFonts w:ascii="Times New Roman" w:hAnsi="Times New Roman"/>
          <w:sz w:val="24"/>
          <w:szCs w:val="24"/>
        </w:rPr>
      </w:pPr>
      <w:r w:rsidRPr="000F4284">
        <w:rPr>
          <w:rFonts w:ascii="Times New Roman" w:hAnsi="Times New Roman"/>
          <w:sz w:val="24"/>
          <w:szCs w:val="24"/>
        </w:rPr>
        <w:lastRenderedPageBreak/>
        <w:t xml:space="preserve">The major error in the measured density of the melts </w:t>
      </w:r>
      <w:r>
        <w:rPr>
          <w:rFonts w:ascii="Times New Roman" w:hAnsi="Times New Roman"/>
          <w:sz w:val="24"/>
          <w:szCs w:val="24"/>
        </w:rPr>
        <w:t>ca</w:t>
      </w:r>
      <w:r w:rsidRPr="000F4284">
        <w:rPr>
          <w:rFonts w:ascii="Times New Roman" w:hAnsi="Times New Roman"/>
          <w:sz w:val="24"/>
          <w:szCs w:val="24"/>
        </w:rPr>
        <w:t>me from the error in determining the liquid</w:t>
      </w:r>
      <w:r>
        <w:rPr>
          <w:rFonts w:ascii="Times New Roman" w:hAnsi="Times New Roman"/>
          <w:sz w:val="24"/>
          <w:szCs w:val="24"/>
        </w:rPr>
        <w:t xml:space="preserve"> </w:t>
      </w:r>
      <w:r w:rsidRPr="000F4284">
        <w:rPr>
          <w:rFonts w:ascii="Times New Roman" w:hAnsi="Times New Roman"/>
          <w:sz w:val="24"/>
          <w:szCs w:val="24"/>
        </w:rPr>
        <w:t>meniscus height. The shape of the meniscus was, most of the</w:t>
      </w:r>
      <w:r>
        <w:rPr>
          <w:rFonts w:ascii="Times New Roman" w:hAnsi="Times New Roman"/>
          <w:sz w:val="24"/>
          <w:szCs w:val="24"/>
        </w:rPr>
        <w:t xml:space="preserve"> </w:t>
      </w:r>
      <w:r w:rsidRPr="000F4284">
        <w:rPr>
          <w:rFonts w:ascii="Times New Roman" w:hAnsi="Times New Roman"/>
          <w:sz w:val="24"/>
          <w:szCs w:val="24"/>
        </w:rPr>
        <w:t>time, concave (tow</w:t>
      </w:r>
      <w:r>
        <w:rPr>
          <w:rFonts w:ascii="Times New Roman" w:hAnsi="Times New Roman"/>
          <w:sz w:val="24"/>
          <w:szCs w:val="24"/>
        </w:rPr>
        <w:t xml:space="preserve">ard the liquid) and an average </w:t>
      </w:r>
      <w:r w:rsidRPr="000F4284">
        <w:rPr>
          <w:rFonts w:ascii="Times New Roman" w:hAnsi="Times New Roman"/>
          <w:sz w:val="24"/>
          <w:szCs w:val="24"/>
        </w:rPr>
        <w:t>level was measured. For the ampoules used here (with</w:t>
      </w:r>
      <w:r>
        <w:rPr>
          <w:rFonts w:ascii="Times New Roman" w:hAnsi="Times New Roman"/>
          <w:sz w:val="24"/>
          <w:szCs w:val="24"/>
        </w:rPr>
        <w:t xml:space="preserve"> </w:t>
      </w:r>
      <w:r w:rsidRPr="000F4284">
        <w:rPr>
          <w:rFonts w:ascii="Times New Roman" w:hAnsi="Times New Roman"/>
          <w:sz w:val="24"/>
          <w:szCs w:val="24"/>
        </w:rPr>
        <w:t>an app</w:t>
      </w:r>
      <w:r>
        <w:rPr>
          <w:rFonts w:ascii="Times New Roman" w:hAnsi="Times New Roman"/>
          <w:sz w:val="24"/>
          <w:szCs w:val="24"/>
        </w:rPr>
        <w:t>roximated melt volume of 5.9cm</w:t>
      </w:r>
      <w:r w:rsidRPr="000F4284">
        <w:rPr>
          <w:rFonts w:ascii="Times New Roman" w:hAnsi="Times New Roman"/>
          <w:sz w:val="24"/>
          <w:szCs w:val="24"/>
          <w:vertAlign w:val="superscript"/>
        </w:rPr>
        <w:t>3</w:t>
      </w:r>
      <w:r w:rsidRPr="000F4284">
        <w:rPr>
          <w:rFonts w:ascii="Times New Roman" w:hAnsi="Times New Roman"/>
          <w:sz w:val="24"/>
          <w:szCs w:val="24"/>
        </w:rPr>
        <w:t>) an error of 1mm</w:t>
      </w:r>
      <w:r>
        <w:rPr>
          <w:rFonts w:ascii="Times New Roman" w:hAnsi="Times New Roman"/>
          <w:sz w:val="24"/>
          <w:szCs w:val="24"/>
        </w:rPr>
        <w:t xml:space="preserve"> </w:t>
      </w:r>
      <w:r w:rsidRPr="000F4284">
        <w:rPr>
          <w:rFonts w:ascii="Times New Roman" w:hAnsi="Times New Roman"/>
          <w:sz w:val="24"/>
          <w:szCs w:val="24"/>
        </w:rPr>
        <w:t>in the measured meniscus height results in an error of 0.12%</w:t>
      </w:r>
      <w:r>
        <w:rPr>
          <w:rFonts w:ascii="Times New Roman" w:hAnsi="Times New Roman"/>
          <w:sz w:val="24"/>
          <w:szCs w:val="24"/>
        </w:rPr>
        <w:t xml:space="preserve"> </w:t>
      </w:r>
      <w:r w:rsidRPr="000F4284">
        <w:rPr>
          <w:rFonts w:ascii="Times New Roman" w:hAnsi="Times New Roman"/>
          <w:sz w:val="24"/>
          <w:szCs w:val="24"/>
        </w:rPr>
        <w:t>in the measured volume and the corresponding error in density.</w:t>
      </w:r>
      <w:r>
        <w:rPr>
          <w:rFonts w:ascii="Times New Roman" w:hAnsi="Times New Roman"/>
          <w:sz w:val="24"/>
          <w:szCs w:val="24"/>
        </w:rPr>
        <w:t xml:space="preserve"> </w:t>
      </w:r>
      <w:r w:rsidRPr="000F4284">
        <w:rPr>
          <w:rFonts w:ascii="Times New Roman" w:hAnsi="Times New Roman"/>
          <w:sz w:val="24"/>
          <w:szCs w:val="24"/>
        </w:rPr>
        <w:t>The contribution from thermal expansion of the</w:t>
      </w:r>
      <w:r>
        <w:rPr>
          <w:rFonts w:ascii="Times New Roman" w:hAnsi="Times New Roman"/>
          <w:sz w:val="24"/>
          <w:szCs w:val="24"/>
        </w:rPr>
        <w:t xml:space="preserve"> </w:t>
      </w:r>
      <w:r w:rsidRPr="000F4284">
        <w:rPr>
          <w:rFonts w:ascii="Times New Roman" w:hAnsi="Times New Roman"/>
          <w:sz w:val="24"/>
          <w:szCs w:val="24"/>
        </w:rPr>
        <w:t>fused silica crucibles to the measured melt volumes was</w:t>
      </w:r>
      <w:r>
        <w:rPr>
          <w:rFonts w:ascii="Times New Roman" w:hAnsi="Times New Roman"/>
          <w:sz w:val="24"/>
          <w:szCs w:val="24"/>
        </w:rPr>
        <w:t xml:space="preserve"> </w:t>
      </w:r>
      <w:r w:rsidRPr="000F4284">
        <w:rPr>
          <w:rFonts w:ascii="Times New Roman" w:hAnsi="Times New Roman"/>
          <w:sz w:val="24"/>
          <w:szCs w:val="24"/>
        </w:rPr>
        <w:t>found to be negligible.</w:t>
      </w:r>
    </w:p>
    <w:p w14:paraId="3E4BD263" w14:textId="77777777" w:rsidR="00BC1797" w:rsidRDefault="00BC1797" w:rsidP="00BC1797">
      <w:pPr>
        <w:spacing w:after="0" w:line="240" w:lineRule="auto"/>
        <w:rPr>
          <w:rFonts w:ascii="Times New Roman" w:hAnsi="Times New Roman"/>
          <w:sz w:val="24"/>
          <w:szCs w:val="24"/>
        </w:rPr>
      </w:pPr>
    </w:p>
    <w:p w14:paraId="7DD30710" w14:textId="77777777" w:rsidR="00BC1797" w:rsidRDefault="00BC1797" w:rsidP="00BC1797">
      <w:pPr>
        <w:spacing w:after="0" w:line="240" w:lineRule="auto"/>
        <w:ind w:left="1020"/>
        <w:rPr>
          <w:rFonts w:ascii="Times New Roman" w:hAnsi="Times New Roman"/>
          <w:sz w:val="24"/>
          <w:szCs w:val="24"/>
        </w:rPr>
      </w:pPr>
    </w:p>
    <w:p w14:paraId="23C2EE9F" w14:textId="77777777" w:rsidR="00BC1797" w:rsidRDefault="00BC1797" w:rsidP="00BC1797">
      <w:pPr>
        <w:spacing w:after="0" w:line="240" w:lineRule="auto"/>
        <w:ind w:left="1020"/>
        <w:rPr>
          <w:rFonts w:ascii="Times New Roman" w:hAnsi="Times New Roman"/>
          <w:sz w:val="24"/>
          <w:szCs w:val="24"/>
        </w:rPr>
      </w:pPr>
    </w:p>
    <w:p w14:paraId="0848FC58" w14:textId="77777777" w:rsidR="00BC1797" w:rsidRPr="00FE3360" w:rsidRDefault="00BC1797" w:rsidP="00BC1797">
      <w:pPr>
        <w:spacing w:after="0" w:line="240" w:lineRule="auto"/>
        <w:rPr>
          <w:rFonts w:ascii="Times New Roman" w:hAnsi="Times New Roman"/>
          <w:b/>
          <w:sz w:val="24"/>
          <w:szCs w:val="24"/>
        </w:rPr>
      </w:pPr>
      <w:r w:rsidRPr="00FE3360">
        <w:rPr>
          <w:rFonts w:ascii="Times New Roman" w:hAnsi="Times New Roman"/>
          <w:b/>
          <w:sz w:val="24"/>
          <w:szCs w:val="24"/>
        </w:rPr>
        <w:t>References:</w:t>
      </w:r>
    </w:p>
    <w:p w14:paraId="73056062" w14:textId="77777777" w:rsidR="00BC1797" w:rsidRDefault="00BC1797" w:rsidP="00BC1797">
      <w:pPr>
        <w:spacing w:after="0" w:line="240" w:lineRule="auto"/>
        <w:rPr>
          <w:rFonts w:ascii="Times New Roman" w:hAnsi="Times New Roman"/>
          <w:sz w:val="24"/>
          <w:szCs w:val="24"/>
        </w:rPr>
      </w:pPr>
    </w:p>
    <w:p w14:paraId="304F7415" w14:textId="77777777" w:rsidR="00BC1797" w:rsidRDefault="00BC1797" w:rsidP="00BC1797">
      <w:pPr>
        <w:autoSpaceDE w:val="0"/>
        <w:autoSpaceDN w:val="0"/>
        <w:adjustRightInd w:val="0"/>
        <w:spacing w:after="0" w:line="240" w:lineRule="auto"/>
        <w:ind w:left="360" w:hanging="360"/>
        <w:rPr>
          <w:rFonts w:ascii="Times New Roman" w:hAnsi="Times New Roman"/>
          <w:sz w:val="24"/>
          <w:szCs w:val="24"/>
        </w:rPr>
      </w:pPr>
      <w:bookmarkStart w:id="21" w:name="_Hlk61098179"/>
      <w:r>
        <w:rPr>
          <w:rFonts w:ascii="Times New Roman" w:hAnsi="Times New Roman"/>
          <w:sz w:val="24"/>
          <w:szCs w:val="24"/>
        </w:rPr>
        <w:t>[1] V. M. Glazov and</w:t>
      </w:r>
      <w:r w:rsidRPr="004662D2">
        <w:rPr>
          <w:rFonts w:ascii="Times New Roman" w:hAnsi="Times New Roman"/>
          <w:sz w:val="24"/>
          <w:szCs w:val="24"/>
        </w:rPr>
        <w:t xml:space="preserve"> L. M. Pavlova, The</w:t>
      </w:r>
      <w:r>
        <w:rPr>
          <w:rFonts w:ascii="Times New Roman" w:hAnsi="Times New Roman"/>
          <w:sz w:val="24"/>
          <w:szCs w:val="24"/>
        </w:rPr>
        <w:t>rmochimica Acta 314 (1998) 265.</w:t>
      </w:r>
    </w:p>
    <w:p w14:paraId="7325136E" w14:textId="77777777" w:rsidR="00BC1797" w:rsidRDefault="00BC1797" w:rsidP="00BC1797">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[2] V. M. Glazov and</w:t>
      </w:r>
      <w:r w:rsidRPr="004662D2">
        <w:rPr>
          <w:rFonts w:ascii="Times New Roman" w:hAnsi="Times New Roman"/>
          <w:sz w:val="24"/>
          <w:szCs w:val="24"/>
        </w:rPr>
        <w:t xml:space="preserve"> L. M. Pavlova, S. V. Stankus, J. Chim. Phys. 94 (1997) 1816</w:t>
      </w:r>
      <w:r>
        <w:rPr>
          <w:rFonts w:ascii="Times New Roman" w:hAnsi="Times New Roman"/>
          <w:sz w:val="24"/>
          <w:szCs w:val="24"/>
        </w:rPr>
        <w:t>.</w:t>
      </w:r>
      <w:r w:rsidRPr="004662D2">
        <w:rPr>
          <w:rFonts w:ascii="Times New Roman" w:hAnsi="Times New Roman"/>
          <w:sz w:val="24"/>
          <w:szCs w:val="24"/>
        </w:rPr>
        <w:t xml:space="preserve"> </w:t>
      </w:r>
    </w:p>
    <w:bookmarkEnd w:id="21"/>
    <w:p w14:paraId="70675FF0" w14:textId="77777777" w:rsidR="00BC1797" w:rsidRDefault="00BC1797" w:rsidP="00BC1797">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[3] </w:t>
      </w:r>
      <w:r w:rsidRPr="004662D2">
        <w:rPr>
          <w:rFonts w:ascii="Times New Roman" w:hAnsi="Times New Roman"/>
          <w:sz w:val="24"/>
          <w:szCs w:val="24"/>
        </w:rPr>
        <w:t>V. M. Glazov</w:t>
      </w:r>
      <w:r>
        <w:rPr>
          <w:rFonts w:ascii="Times New Roman" w:hAnsi="Times New Roman"/>
          <w:sz w:val="24"/>
          <w:szCs w:val="24"/>
        </w:rPr>
        <w:t xml:space="preserve"> and</w:t>
      </w:r>
      <w:r w:rsidRPr="004662D2">
        <w:rPr>
          <w:rFonts w:ascii="Times New Roman" w:hAnsi="Times New Roman"/>
          <w:sz w:val="24"/>
          <w:szCs w:val="24"/>
        </w:rPr>
        <w:t xml:space="preserve"> L. M. Pavlova, J. Cr</w:t>
      </w:r>
      <w:r>
        <w:rPr>
          <w:rFonts w:ascii="Times New Roman" w:hAnsi="Times New Roman"/>
          <w:sz w:val="24"/>
          <w:szCs w:val="24"/>
        </w:rPr>
        <w:t>yst. Growth 184/185 (1998) 1253.</w:t>
      </w:r>
    </w:p>
    <w:p w14:paraId="48D8797E" w14:textId="77777777" w:rsidR="00BC1797" w:rsidRDefault="00BC1797" w:rsidP="00BC1797">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[4] </w:t>
      </w:r>
      <w:r w:rsidRPr="00087D10">
        <w:rPr>
          <w:rFonts w:ascii="Times New Roman" w:hAnsi="Times New Roman"/>
          <w:sz w:val="24"/>
          <w:szCs w:val="24"/>
        </w:rPr>
        <w:t>Ching-Hua Su, Yi-Gao Sha, K. Mazuruk and S. L. Lehoczky, J</w:t>
      </w:r>
      <w:r>
        <w:rPr>
          <w:rFonts w:ascii="Times New Roman" w:hAnsi="Times New Roman"/>
          <w:sz w:val="24"/>
          <w:szCs w:val="24"/>
        </w:rPr>
        <w:t>. Appl. Phys. 80 (1996) 137.</w:t>
      </w:r>
    </w:p>
    <w:p w14:paraId="33B9A1A1" w14:textId="77777777" w:rsidR="00BC1797" w:rsidRDefault="00BC1797" w:rsidP="00BC1797">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[5] D. Chandra and</w:t>
      </w:r>
      <w:r w:rsidRPr="004662D2">
        <w:rPr>
          <w:rFonts w:ascii="Times New Roman" w:hAnsi="Times New Roman"/>
          <w:sz w:val="24"/>
          <w:szCs w:val="24"/>
        </w:rPr>
        <w:t xml:space="preserve"> L. R. Holland, J. Vac.</w:t>
      </w:r>
      <w:r>
        <w:rPr>
          <w:rFonts w:ascii="Times New Roman" w:hAnsi="Times New Roman"/>
          <w:sz w:val="24"/>
          <w:szCs w:val="24"/>
        </w:rPr>
        <w:t xml:space="preserve"> Sci. Technol. A 1 (1983) 1620.</w:t>
      </w:r>
    </w:p>
    <w:p w14:paraId="737A6292" w14:textId="77777777" w:rsidR="00BC1797" w:rsidRPr="00FE3360" w:rsidRDefault="00BC1797" w:rsidP="00BC1797">
      <w:pPr>
        <w:autoSpaceDE w:val="0"/>
        <w:autoSpaceDN w:val="0"/>
        <w:adjustRightInd w:val="0"/>
        <w:spacing w:after="0" w:line="240" w:lineRule="auto"/>
        <w:ind w:left="360" w:hanging="360"/>
        <w:rPr>
          <w:rFonts w:ascii="Times New Roman" w:hAnsi="Times New Roman"/>
          <w:sz w:val="24"/>
          <w:szCs w:val="24"/>
        </w:rPr>
      </w:pPr>
      <w:r w:rsidRPr="00FE3360">
        <w:rPr>
          <w:rFonts w:ascii="Times New Roman" w:hAnsi="Times New Roman"/>
          <w:sz w:val="24"/>
          <w:szCs w:val="24"/>
        </w:rPr>
        <w:t xml:space="preserve">[6] V. M. Glazov,S. N. Chizhevshaya and N. N. Glagoleva, </w:t>
      </w:r>
      <w:r w:rsidRPr="00FE3360">
        <w:rPr>
          <w:rFonts w:ascii="Times New Roman" w:hAnsi="Times New Roman"/>
          <w:i/>
          <w:sz w:val="24"/>
          <w:szCs w:val="24"/>
        </w:rPr>
        <w:t>Liquid Semiconductors</w:t>
      </w:r>
      <w:r w:rsidRPr="00FE3360">
        <w:rPr>
          <w:rFonts w:ascii="Times New Roman" w:hAnsi="Times New Roman"/>
          <w:sz w:val="24"/>
          <w:szCs w:val="24"/>
        </w:rPr>
        <w:t>, Plenum7ress, New York, (1969)</w:t>
      </w:r>
    </w:p>
    <w:p w14:paraId="39246703" w14:textId="77777777" w:rsidR="00BC1797" w:rsidRDefault="00BC1797" w:rsidP="00BC1797">
      <w:pPr>
        <w:autoSpaceDE w:val="0"/>
        <w:autoSpaceDN w:val="0"/>
        <w:adjustRightInd w:val="0"/>
        <w:spacing w:after="0" w:line="240" w:lineRule="auto"/>
        <w:ind w:left="360" w:hanging="360"/>
        <w:rPr>
          <w:rFonts w:ascii="Times New Roman" w:hAnsi="Times New Roman"/>
          <w:sz w:val="24"/>
          <w:szCs w:val="24"/>
        </w:rPr>
      </w:pPr>
      <w:r w:rsidRPr="00FE3360">
        <w:rPr>
          <w:rFonts w:ascii="Times New Roman" w:hAnsi="Times New Roman"/>
          <w:sz w:val="24"/>
          <w:szCs w:val="24"/>
        </w:rPr>
        <w:t>[7] H. A. Bowman, R. M.</w:t>
      </w:r>
      <w:r w:rsidRPr="008F2D25">
        <w:rPr>
          <w:rFonts w:ascii="Times New Roman" w:hAnsi="Times New Roman"/>
          <w:sz w:val="24"/>
          <w:szCs w:val="24"/>
        </w:rPr>
        <w:t xml:space="preserve"> Schooner, and M. W. Jones, J. Res. Nat. Bur.</w:t>
      </w:r>
      <w:r>
        <w:rPr>
          <w:rFonts w:ascii="Times New Roman" w:hAnsi="Times New Roman"/>
          <w:sz w:val="24"/>
          <w:szCs w:val="24"/>
        </w:rPr>
        <w:t xml:space="preserve"> Stand. (U.S.) 71C (1967) 179.</w:t>
      </w:r>
    </w:p>
    <w:p w14:paraId="4490AE30" w14:textId="77777777" w:rsidR="00BC1797" w:rsidRDefault="00BC1797" w:rsidP="00BC1797">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[8] </w:t>
      </w:r>
      <w:r w:rsidRPr="00627A63">
        <w:rPr>
          <w:rFonts w:ascii="Times New Roman" w:hAnsi="Times New Roman"/>
          <w:sz w:val="24"/>
          <w:szCs w:val="24"/>
        </w:rPr>
        <w:t xml:space="preserve">R. Sosman, </w:t>
      </w:r>
      <w:r w:rsidRPr="0046092A">
        <w:rPr>
          <w:rFonts w:ascii="Times New Roman" w:hAnsi="Times New Roman"/>
          <w:i/>
          <w:sz w:val="24"/>
          <w:szCs w:val="24"/>
        </w:rPr>
        <w:t>The properties of silica</w:t>
      </w:r>
      <w:r>
        <w:rPr>
          <w:rFonts w:ascii="Times New Roman" w:hAnsi="Times New Roman"/>
          <w:sz w:val="24"/>
          <w:szCs w:val="24"/>
        </w:rPr>
        <w:t>.</w:t>
      </w:r>
      <w:r w:rsidRPr="00627A63">
        <w:rPr>
          <w:rFonts w:ascii="Times New Roman" w:hAnsi="Times New Roman"/>
          <w:sz w:val="24"/>
          <w:szCs w:val="24"/>
        </w:rPr>
        <w:t xml:space="preserve"> The Chemical C</w:t>
      </w:r>
      <w:r>
        <w:rPr>
          <w:rFonts w:ascii="Times New Roman" w:hAnsi="Times New Roman"/>
          <w:sz w:val="24"/>
          <w:szCs w:val="24"/>
        </w:rPr>
        <w:t>atalog, Rutger State University</w:t>
      </w:r>
      <w:r w:rsidRPr="00627A63">
        <w:rPr>
          <w:rFonts w:ascii="Times New Roman" w:hAnsi="Times New Roman"/>
          <w:sz w:val="24"/>
          <w:szCs w:val="24"/>
        </w:rPr>
        <w:t xml:space="preserve"> </w:t>
      </w:r>
      <w:r>
        <w:rPr>
          <w:rFonts w:ascii="Times New Roman" w:hAnsi="Times New Roman"/>
          <w:sz w:val="24"/>
          <w:szCs w:val="24"/>
        </w:rPr>
        <w:t>(</w:t>
      </w:r>
      <w:r w:rsidRPr="00627A63">
        <w:rPr>
          <w:rFonts w:ascii="Times New Roman" w:hAnsi="Times New Roman"/>
          <w:sz w:val="24"/>
          <w:szCs w:val="24"/>
        </w:rPr>
        <w:t>1965</w:t>
      </w:r>
      <w:r>
        <w:rPr>
          <w:rFonts w:ascii="Times New Roman" w:hAnsi="Times New Roman"/>
          <w:sz w:val="24"/>
          <w:szCs w:val="24"/>
        </w:rPr>
        <w:t>)</w:t>
      </w:r>
    </w:p>
    <w:p w14:paraId="7D7747F1" w14:textId="77777777" w:rsidR="00BC1797" w:rsidRDefault="00BC1797" w:rsidP="00BC1797">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[9] </w:t>
      </w:r>
      <w:r w:rsidRPr="00F969E7">
        <w:rPr>
          <w:rStyle w:val="FirstName"/>
          <w:szCs w:val="24"/>
          <w:lang w:val="it-IT"/>
        </w:rPr>
        <w:t>C.</w:t>
      </w:r>
      <w:r w:rsidRPr="00F969E7">
        <w:rPr>
          <w:rStyle w:val="LastName"/>
          <w:szCs w:val="24"/>
          <w:lang w:val="it-IT"/>
        </w:rPr>
        <w:t xml:space="preserve"> Li</w:t>
      </w:r>
      <w:r w:rsidRPr="00F969E7">
        <w:rPr>
          <w:rStyle w:val="Separator"/>
          <w:rFonts w:ascii="Times New Roman" w:hAnsi="Times New Roman"/>
          <w:sz w:val="24"/>
          <w:szCs w:val="24"/>
          <w:lang w:val="it-IT"/>
        </w:rPr>
        <w:t xml:space="preserve">, </w:t>
      </w:r>
      <w:r w:rsidRPr="00F969E7">
        <w:rPr>
          <w:rStyle w:val="FirstName"/>
          <w:szCs w:val="24"/>
          <w:lang w:val="it-IT"/>
        </w:rPr>
        <w:t>R. N.</w:t>
      </w:r>
      <w:r w:rsidRPr="00F969E7">
        <w:rPr>
          <w:rStyle w:val="Separator"/>
          <w:rFonts w:ascii="Times New Roman" w:hAnsi="Times New Roman"/>
          <w:sz w:val="24"/>
          <w:szCs w:val="24"/>
          <w:lang w:val="it-IT"/>
        </w:rPr>
        <w:t xml:space="preserve"> </w:t>
      </w:r>
      <w:r w:rsidRPr="00F969E7">
        <w:rPr>
          <w:rStyle w:val="LastName"/>
          <w:szCs w:val="24"/>
          <w:lang w:val="it-IT"/>
        </w:rPr>
        <w:t>Scripa,</w:t>
      </w:r>
      <w:r w:rsidRPr="00F969E7">
        <w:rPr>
          <w:rStyle w:val="FirstName"/>
          <w:szCs w:val="24"/>
          <w:lang w:val="it-IT"/>
        </w:rPr>
        <w:t xml:space="preserve"> H.</w:t>
      </w:r>
      <w:r w:rsidRPr="00F969E7">
        <w:rPr>
          <w:rStyle w:val="LastName"/>
          <w:szCs w:val="24"/>
          <w:lang w:val="it-IT"/>
        </w:rPr>
        <w:t xml:space="preserve"> Ban,</w:t>
      </w:r>
      <w:r w:rsidRPr="00F969E7">
        <w:rPr>
          <w:rStyle w:val="FirstName"/>
          <w:szCs w:val="24"/>
          <w:lang w:val="it-IT"/>
        </w:rPr>
        <w:t xml:space="preserve"> B.</w:t>
      </w:r>
      <w:r w:rsidRPr="00F969E7">
        <w:rPr>
          <w:rStyle w:val="LastName"/>
          <w:szCs w:val="24"/>
          <w:lang w:val="it-IT"/>
        </w:rPr>
        <w:t xml:space="preserve"> Lin,</w:t>
      </w:r>
      <w:r w:rsidRPr="00F969E7">
        <w:rPr>
          <w:rStyle w:val="Separator"/>
          <w:rFonts w:ascii="Times New Roman" w:hAnsi="Times New Roman"/>
          <w:sz w:val="24"/>
          <w:szCs w:val="24"/>
          <w:lang w:val="it-IT"/>
        </w:rPr>
        <w:t xml:space="preserve"> </w:t>
      </w:r>
      <w:r w:rsidRPr="00F969E7">
        <w:rPr>
          <w:rStyle w:val="FirstName"/>
          <w:szCs w:val="24"/>
          <w:lang w:val="es-ES"/>
        </w:rPr>
        <w:t xml:space="preserve">Ching-Hua </w:t>
      </w:r>
      <w:r>
        <w:rPr>
          <w:rStyle w:val="LastName"/>
          <w:szCs w:val="24"/>
          <w:lang w:val="es-ES"/>
        </w:rPr>
        <w:t>Su and</w:t>
      </w:r>
      <w:r w:rsidRPr="00F969E7">
        <w:rPr>
          <w:rStyle w:val="LastName"/>
          <w:szCs w:val="24"/>
          <w:lang w:val="es-ES"/>
        </w:rPr>
        <w:t xml:space="preserve"> </w:t>
      </w:r>
      <w:r w:rsidRPr="00F969E7">
        <w:rPr>
          <w:rStyle w:val="FirstName"/>
          <w:szCs w:val="24"/>
          <w:lang w:val="es-ES"/>
        </w:rPr>
        <w:t xml:space="preserve">S. L. </w:t>
      </w:r>
      <w:r w:rsidRPr="00F969E7">
        <w:rPr>
          <w:rStyle w:val="LastName"/>
          <w:szCs w:val="24"/>
          <w:lang w:val="es-ES"/>
        </w:rPr>
        <w:t>Lehoczky</w:t>
      </w:r>
      <w:r w:rsidRPr="00F969E7">
        <w:rPr>
          <w:rStyle w:val="LastName"/>
          <w:szCs w:val="24"/>
          <w:lang w:val="it-IT"/>
        </w:rPr>
        <w:t>,</w:t>
      </w:r>
      <w:r w:rsidRPr="00F969E7">
        <w:rPr>
          <w:rFonts w:ascii="Times New Roman" w:hAnsi="Times New Roman"/>
          <w:sz w:val="24"/>
          <w:szCs w:val="24"/>
        </w:rPr>
        <w:t xml:space="preserve"> J. Non-Crystall</w:t>
      </w:r>
      <w:r>
        <w:rPr>
          <w:rFonts w:ascii="Times New Roman" w:hAnsi="Times New Roman"/>
          <w:sz w:val="24"/>
          <w:szCs w:val="24"/>
        </w:rPr>
        <w:t>ine Solids 351 (2005) 1179.</w:t>
      </w:r>
    </w:p>
    <w:p w14:paraId="640FE6F4" w14:textId="77777777" w:rsidR="00BC1797" w:rsidRDefault="00BC1797" w:rsidP="00BC1797">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[10] </w:t>
      </w:r>
      <w:r w:rsidRPr="00F969E7">
        <w:rPr>
          <w:rStyle w:val="FirstName"/>
          <w:szCs w:val="24"/>
          <w:lang w:val="it-IT"/>
        </w:rPr>
        <w:t>C.</w:t>
      </w:r>
      <w:r w:rsidRPr="00F969E7">
        <w:rPr>
          <w:rStyle w:val="LastName"/>
          <w:szCs w:val="24"/>
          <w:lang w:val="it-IT"/>
        </w:rPr>
        <w:t xml:space="preserve"> Li</w:t>
      </w:r>
      <w:r w:rsidRPr="00F969E7">
        <w:rPr>
          <w:rStyle w:val="Separator"/>
          <w:rFonts w:ascii="Times New Roman" w:hAnsi="Times New Roman"/>
          <w:sz w:val="24"/>
          <w:szCs w:val="24"/>
          <w:lang w:val="it-IT"/>
        </w:rPr>
        <w:t xml:space="preserve">, </w:t>
      </w:r>
      <w:r w:rsidRPr="00F969E7">
        <w:rPr>
          <w:rStyle w:val="FirstName"/>
          <w:szCs w:val="24"/>
          <w:lang w:val="es-ES"/>
        </w:rPr>
        <w:t xml:space="preserve">Ching-Hua </w:t>
      </w:r>
      <w:r w:rsidRPr="00F969E7">
        <w:rPr>
          <w:rStyle w:val="LastName"/>
          <w:szCs w:val="24"/>
          <w:lang w:val="es-ES"/>
        </w:rPr>
        <w:t xml:space="preserve">Su, </w:t>
      </w:r>
      <w:r w:rsidRPr="00F969E7">
        <w:rPr>
          <w:rStyle w:val="FirstName"/>
          <w:szCs w:val="24"/>
          <w:lang w:val="es-ES"/>
        </w:rPr>
        <w:t xml:space="preserve">S.L. </w:t>
      </w:r>
      <w:r w:rsidRPr="00F969E7">
        <w:rPr>
          <w:rStyle w:val="LastName"/>
          <w:szCs w:val="24"/>
          <w:lang w:val="es-ES"/>
        </w:rPr>
        <w:t xml:space="preserve">Lehoczky, </w:t>
      </w:r>
      <w:r w:rsidRPr="00F969E7">
        <w:rPr>
          <w:rStyle w:val="FirstName"/>
          <w:szCs w:val="24"/>
          <w:lang w:val="it-IT"/>
        </w:rPr>
        <w:t>R. N.</w:t>
      </w:r>
      <w:r w:rsidRPr="00F969E7">
        <w:rPr>
          <w:rStyle w:val="Separator"/>
          <w:rFonts w:ascii="Times New Roman" w:hAnsi="Times New Roman"/>
          <w:sz w:val="24"/>
          <w:szCs w:val="24"/>
          <w:lang w:val="it-IT"/>
        </w:rPr>
        <w:t xml:space="preserve"> </w:t>
      </w:r>
      <w:r w:rsidRPr="00F969E7">
        <w:rPr>
          <w:rStyle w:val="LastName"/>
          <w:szCs w:val="24"/>
          <w:lang w:val="it-IT"/>
        </w:rPr>
        <w:t>Scripa,</w:t>
      </w:r>
      <w:r w:rsidRPr="00F969E7">
        <w:rPr>
          <w:rStyle w:val="FirstName"/>
          <w:szCs w:val="24"/>
          <w:lang w:val="it-IT"/>
        </w:rPr>
        <w:t xml:space="preserve"> H.</w:t>
      </w:r>
      <w:r w:rsidRPr="00F969E7">
        <w:rPr>
          <w:rStyle w:val="LastName"/>
          <w:szCs w:val="24"/>
          <w:lang w:val="it-IT"/>
        </w:rPr>
        <w:t xml:space="preserve"> Ban,</w:t>
      </w:r>
      <w:r w:rsidRPr="00F969E7">
        <w:rPr>
          <w:rStyle w:val="FirstName"/>
          <w:szCs w:val="24"/>
          <w:lang w:val="it-IT"/>
        </w:rPr>
        <w:t xml:space="preserve"> and B.</w:t>
      </w:r>
      <w:r w:rsidRPr="00F969E7">
        <w:rPr>
          <w:rStyle w:val="LastName"/>
          <w:szCs w:val="24"/>
          <w:lang w:val="it-IT"/>
        </w:rPr>
        <w:t xml:space="preserve"> Lin</w:t>
      </w:r>
      <w:r>
        <w:rPr>
          <w:rStyle w:val="LastName"/>
          <w:szCs w:val="24"/>
          <w:lang w:val="it-IT"/>
        </w:rPr>
        <w:t>,</w:t>
      </w:r>
      <w:r w:rsidRPr="00F969E7">
        <w:rPr>
          <w:rStyle w:val="LastName"/>
          <w:szCs w:val="24"/>
          <w:lang w:val="it-IT"/>
        </w:rPr>
        <w:t xml:space="preserve"> </w:t>
      </w:r>
      <w:r>
        <w:rPr>
          <w:rFonts w:ascii="Times New Roman" w:hAnsi="Times New Roman"/>
          <w:sz w:val="24"/>
          <w:szCs w:val="24"/>
        </w:rPr>
        <w:t>J. Non-Crystalline Solids 391</w:t>
      </w:r>
      <w:r w:rsidRPr="00F969E7">
        <w:rPr>
          <w:rFonts w:ascii="Times New Roman" w:hAnsi="Times New Roman"/>
          <w:sz w:val="24"/>
          <w:szCs w:val="24"/>
        </w:rPr>
        <w:t xml:space="preserve"> (2014)</w:t>
      </w:r>
      <w:r>
        <w:rPr>
          <w:rFonts w:ascii="Times New Roman" w:hAnsi="Times New Roman"/>
          <w:sz w:val="24"/>
          <w:szCs w:val="24"/>
        </w:rPr>
        <w:t xml:space="preserve"> 54.</w:t>
      </w:r>
    </w:p>
    <w:p w14:paraId="511C08F7" w14:textId="77777777" w:rsidR="00BC1797" w:rsidRDefault="00BC1797" w:rsidP="00BC1797">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[11] </w:t>
      </w:r>
      <w:r w:rsidRPr="003964C8">
        <w:rPr>
          <w:rFonts w:ascii="Times New Roman" w:hAnsi="Times New Roman"/>
          <w:sz w:val="24"/>
          <w:szCs w:val="24"/>
        </w:rPr>
        <w:t>Ching-Hua Su, S. L. Lehoczky, and F.</w:t>
      </w:r>
      <w:r>
        <w:rPr>
          <w:rFonts w:ascii="Times New Roman" w:hAnsi="Times New Roman"/>
          <w:sz w:val="24"/>
          <w:szCs w:val="24"/>
        </w:rPr>
        <w:t xml:space="preserve"> R. Szofran, J. Appl. Phys., 60</w:t>
      </w:r>
      <w:r w:rsidRPr="003964C8">
        <w:rPr>
          <w:rFonts w:ascii="Times New Roman" w:hAnsi="Times New Roman"/>
          <w:sz w:val="24"/>
          <w:szCs w:val="24"/>
        </w:rPr>
        <w:t xml:space="preserve"> (1986)</w:t>
      </w:r>
      <w:r>
        <w:rPr>
          <w:rFonts w:ascii="Times New Roman" w:hAnsi="Times New Roman"/>
          <w:sz w:val="24"/>
          <w:szCs w:val="24"/>
        </w:rPr>
        <w:t xml:space="preserve"> </w:t>
      </w:r>
      <w:r w:rsidRPr="003964C8">
        <w:rPr>
          <w:rFonts w:ascii="Times New Roman" w:hAnsi="Times New Roman"/>
          <w:sz w:val="24"/>
          <w:szCs w:val="24"/>
        </w:rPr>
        <w:t>3777</w:t>
      </w:r>
      <w:r>
        <w:rPr>
          <w:rFonts w:ascii="Times New Roman" w:hAnsi="Times New Roman"/>
          <w:sz w:val="24"/>
          <w:szCs w:val="24"/>
        </w:rPr>
        <w:t>.</w:t>
      </w:r>
    </w:p>
    <w:p w14:paraId="3B90BBE8" w14:textId="77777777" w:rsidR="00BC1797" w:rsidRDefault="00BC1797" w:rsidP="00BC1797">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[12]</w:t>
      </w:r>
      <w:r w:rsidRPr="00BF1F0B">
        <w:rPr>
          <w:rFonts w:ascii="Times New Roman" w:hAnsi="Times New Roman"/>
          <w:sz w:val="24"/>
          <w:szCs w:val="24"/>
        </w:rPr>
        <w:t xml:space="preserve"> C. Li, Ching-Hua Su, S. L. Lehoczky, R. N. Scripa, B. L</w:t>
      </w:r>
      <w:r>
        <w:rPr>
          <w:rFonts w:ascii="Times New Roman" w:hAnsi="Times New Roman"/>
          <w:sz w:val="24"/>
          <w:szCs w:val="24"/>
        </w:rPr>
        <w:t>in and H. Ban, J. Appl. Phys.</w:t>
      </w:r>
      <w:r w:rsidRPr="00BF1F0B">
        <w:rPr>
          <w:rFonts w:ascii="Times New Roman" w:hAnsi="Times New Roman"/>
          <w:sz w:val="24"/>
          <w:szCs w:val="24"/>
        </w:rPr>
        <w:t xml:space="preserve"> </w:t>
      </w:r>
      <w:r w:rsidRPr="00BF1F0B">
        <w:rPr>
          <w:rFonts w:ascii="Times New Roman" w:hAnsi="Times New Roman"/>
          <w:bCs/>
          <w:sz w:val="24"/>
          <w:szCs w:val="24"/>
        </w:rPr>
        <w:t>97 (2005)</w:t>
      </w:r>
      <w:r>
        <w:rPr>
          <w:rFonts w:ascii="Times New Roman" w:hAnsi="Times New Roman"/>
          <w:bCs/>
          <w:sz w:val="24"/>
          <w:szCs w:val="24"/>
        </w:rPr>
        <w:t xml:space="preserve"> 083513</w:t>
      </w:r>
      <w:r w:rsidRPr="00BF1F0B">
        <w:rPr>
          <w:rFonts w:ascii="Times New Roman" w:hAnsi="Times New Roman"/>
          <w:sz w:val="24"/>
          <w:szCs w:val="24"/>
        </w:rPr>
        <w:t>.</w:t>
      </w:r>
    </w:p>
    <w:p w14:paraId="3A857465" w14:textId="77777777" w:rsidR="00BC1797" w:rsidRDefault="00BC1797" w:rsidP="00BC1797">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[13] </w:t>
      </w:r>
      <w:r w:rsidRPr="0020629C">
        <w:rPr>
          <w:rFonts w:ascii="Times New Roman" w:hAnsi="Times New Roman"/>
          <w:sz w:val="24"/>
          <w:szCs w:val="24"/>
        </w:rPr>
        <w:t xml:space="preserve">H. Thurn and J. Ruska, J. Non-Cryst. Solids 22  </w:t>
      </w:r>
      <w:r>
        <w:rPr>
          <w:rFonts w:ascii="Times New Roman" w:hAnsi="Times New Roman"/>
          <w:sz w:val="24"/>
          <w:szCs w:val="24"/>
        </w:rPr>
        <w:t xml:space="preserve">(1976) </w:t>
      </w:r>
      <w:r w:rsidRPr="0020629C">
        <w:rPr>
          <w:rFonts w:ascii="Times New Roman" w:hAnsi="Times New Roman"/>
          <w:sz w:val="24"/>
          <w:szCs w:val="24"/>
        </w:rPr>
        <w:t>331</w:t>
      </w:r>
      <w:r>
        <w:rPr>
          <w:rFonts w:ascii="Times New Roman" w:hAnsi="Times New Roman"/>
          <w:sz w:val="24"/>
          <w:szCs w:val="24"/>
        </w:rPr>
        <w:t>.</w:t>
      </w:r>
    </w:p>
    <w:p w14:paraId="2CCF1A9D" w14:textId="77777777" w:rsidR="00BC1797" w:rsidRDefault="00BC1797" w:rsidP="00BC1797">
      <w:pPr>
        <w:autoSpaceDE w:val="0"/>
        <w:autoSpaceDN w:val="0"/>
        <w:adjustRightInd w:val="0"/>
        <w:spacing w:after="0" w:line="240" w:lineRule="auto"/>
        <w:ind w:left="360" w:hanging="360"/>
        <w:rPr>
          <w:rFonts w:ascii="Times New Roman" w:hAnsi="Times New Roman"/>
          <w:sz w:val="24"/>
          <w:szCs w:val="24"/>
          <w:lang w:eastAsia="en-US"/>
        </w:rPr>
      </w:pPr>
      <w:r>
        <w:rPr>
          <w:rFonts w:ascii="Times New Roman" w:hAnsi="Times New Roman"/>
          <w:sz w:val="24"/>
          <w:szCs w:val="24"/>
        </w:rPr>
        <w:t xml:space="preserve">[14] </w:t>
      </w:r>
      <w:r w:rsidRPr="0020629C">
        <w:rPr>
          <w:rFonts w:ascii="Times New Roman" w:hAnsi="Times New Roman"/>
          <w:sz w:val="24"/>
          <w:szCs w:val="24"/>
        </w:rPr>
        <w:t>Y. Tsuchiya and E. F. W. Seymour, J. Phys. C 15 (1982</w:t>
      </w:r>
      <w:r>
        <w:rPr>
          <w:rFonts w:ascii="Times New Roman" w:hAnsi="Times New Roman"/>
          <w:sz w:val="24"/>
          <w:szCs w:val="24"/>
        </w:rPr>
        <w:t xml:space="preserve">) </w:t>
      </w:r>
      <w:r w:rsidRPr="0020629C">
        <w:rPr>
          <w:rFonts w:ascii="Times New Roman" w:hAnsi="Times New Roman"/>
          <w:sz w:val="24"/>
          <w:szCs w:val="24"/>
        </w:rPr>
        <w:t>L687</w:t>
      </w:r>
      <w:r>
        <w:rPr>
          <w:rFonts w:ascii="Times New Roman" w:hAnsi="Times New Roman"/>
          <w:sz w:val="24"/>
          <w:szCs w:val="24"/>
        </w:rPr>
        <w:t>.</w:t>
      </w:r>
    </w:p>
    <w:p w14:paraId="203CBD4C" w14:textId="77777777" w:rsidR="00BC1797" w:rsidRDefault="00BC1797" w:rsidP="00BC1797">
      <w:pPr>
        <w:autoSpaceDE w:val="0"/>
        <w:autoSpaceDN w:val="0"/>
        <w:adjustRightInd w:val="0"/>
        <w:spacing w:after="0" w:line="240" w:lineRule="auto"/>
        <w:rPr>
          <w:rFonts w:ascii="Times New Roman" w:hAnsi="Times New Roman"/>
          <w:sz w:val="24"/>
          <w:szCs w:val="24"/>
          <w:lang w:eastAsia="en-US"/>
        </w:rPr>
      </w:pPr>
      <w:bookmarkStart w:id="22" w:name="_Hlk61098045"/>
      <w:r>
        <w:rPr>
          <w:rFonts w:ascii="Times New Roman" w:hAnsi="Times New Roman"/>
          <w:sz w:val="24"/>
          <w:szCs w:val="24"/>
          <w:lang w:eastAsia="en-US"/>
        </w:rPr>
        <w:t xml:space="preserve">[15] </w:t>
      </w:r>
      <w:r w:rsidRPr="00B72B3F">
        <w:rPr>
          <w:rFonts w:ascii="Times New Roman" w:hAnsi="Times New Roman"/>
          <w:sz w:val="24"/>
          <w:szCs w:val="24"/>
        </w:rPr>
        <w:t xml:space="preserve">A. Menelle, R. Bellissent, and A. M. Flank, Europhys. Kett. </w:t>
      </w:r>
      <w:r>
        <w:rPr>
          <w:rFonts w:ascii="Times New Roman" w:hAnsi="Times New Roman"/>
          <w:sz w:val="24"/>
          <w:szCs w:val="24"/>
        </w:rPr>
        <w:t>4 (1987) 705.</w:t>
      </w:r>
    </w:p>
    <w:p w14:paraId="5536D24B" w14:textId="77777777" w:rsidR="00BC1797" w:rsidRDefault="00BC1797" w:rsidP="00BC179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eastAsia="en-US"/>
        </w:rPr>
        <w:t xml:space="preserve">[16] </w:t>
      </w:r>
      <w:r>
        <w:rPr>
          <w:rFonts w:ascii="Times New Roman" w:hAnsi="Times New Roman"/>
          <w:sz w:val="24"/>
          <w:szCs w:val="24"/>
        </w:rPr>
        <w:t xml:space="preserve">G. Tourand and M. Breuil </w:t>
      </w:r>
      <w:r w:rsidRPr="00EF735C">
        <w:rPr>
          <w:rFonts w:ascii="Times New Roman" w:hAnsi="Times New Roman"/>
          <w:sz w:val="24"/>
          <w:szCs w:val="24"/>
        </w:rPr>
        <w:t>C. R. Acad. Sci., Paris B270 (1970) 109</w:t>
      </w:r>
      <w:r>
        <w:rPr>
          <w:rFonts w:ascii="Times New Roman" w:hAnsi="Times New Roman"/>
          <w:sz w:val="24"/>
          <w:szCs w:val="24"/>
        </w:rPr>
        <w:t>.</w:t>
      </w:r>
    </w:p>
    <w:p w14:paraId="332E5E3D" w14:textId="77777777" w:rsidR="00BC1797" w:rsidRDefault="00BC1797" w:rsidP="00BC179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[17] B. Cabane and</w:t>
      </w:r>
      <w:r w:rsidRPr="00EF735C">
        <w:rPr>
          <w:rFonts w:ascii="Times New Roman" w:hAnsi="Times New Roman"/>
          <w:sz w:val="24"/>
          <w:szCs w:val="24"/>
        </w:rPr>
        <w:t xml:space="preserve"> C. Froidevaux, Phys. Lett. 29A (1969)</w:t>
      </w:r>
      <w:r>
        <w:rPr>
          <w:rFonts w:ascii="Times New Roman" w:hAnsi="Times New Roman"/>
          <w:sz w:val="24"/>
          <w:szCs w:val="24"/>
        </w:rPr>
        <w:t xml:space="preserve"> 512.</w:t>
      </w:r>
    </w:p>
    <w:p w14:paraId="14E21F95" w14:textId="77777777" w:rsidR="00BC1797" w:rsidRDefault="00BC1797" w:rsidP="00BC179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[18] </w:t>
      </w:r>
      <w:r w:rsidRPr="00EF735C">
        <w:rPr>
          <w:rFonts w:ascii="Times New Roman" w:hAnsi="Times New Roman"/>
          <w:sz w:val="24"/>
          <w:szCs w:val="24"/>
        </w:rPr>
        <w:t>W. W. Warren Jr., Phys. Rev. B 6 (1972) 2522</w:t>
      </w:r>
      <w:r>
        <w:rPr>
          <w:rFonts w:ascii="Times New Roman" w:hAnsi="Times New Roman"/>
          <w:sz w:val="24"/>
          <w:szCs w:val="24"/>
        </w:rPr>
        <w:t>.</w:t>
      </w:r>
    </w:p>
    <w:p w14:paraId="41E24D4D" w14:textId="77777777" w:rsidR="00BC1797" w:rsidRDefault="00BC1797" w:rsidP="00BC179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 B. Cabane and</w:t>
      </w:r>
      <w:r w:rsidRPr="00EF735C">
        <w:rPr>
          <w:rFonts w:ascii="Times New Roman" w:hAnsi="Times New Roman"/>
          <w:sz w:val="24"/>
          <w:szCs w:val="24"/>
        </w:rPr>
        <w:t xml:space="preserve"> J. Friedel, J. Physique 32 (1971) 73</w:t>
      </w:r>
      <w:r>
        <w:rPr>
          <w:rFonts w:ascii="Times New Roman" w:hAnsi="Times New Roman"/>
          <w:sz w:val="24"/>
          <w:szCs w:val="24"/>
        </w:rPr>
        <w:t>.</w:t>
      </w:r>
    </w:p>
    <w:p w14:paraId="21BC6954" w14:textId="77777777" w:rsidR="00BC1797" w:rsidRDefault="00BC1797" w:rsidP="00BC1797">
      <w:pPr>
        <w:autoSpaceDE w:val="0"/>
        <w:autoSpaceDN w:val="0"/>
        <w:adjustRightInd w:val="0"/>
        <w:spacing w:after="0" w:line="240" w:lineRule="auto"/>
        <w:rPr>
          <w:rFonts w:ascii="Times New Roman" w:hAnsi="Times New Roman"/>
          <w:sz w:val="24"/>
          <w:szCs w:val="24"/>
        </w:rPr>
      </w:pPr>
      <w:bookmarkStart w:id="23" w:name="_Hlk61098209"/>
      <w:r>
        <w:rPr>
          <w:rFonts w:ascii="Times New Roman" w:hAnsi="Times New Roman"/>
          <w:sz w:val="24"/>
          <w:szCs w:val="24"/>
        </w:rPr>
        <w:t>[20] M. H. Cohen and</w:t>
      </w:r>
      <w:r w:rsidRPr="00EF735C">
        <w:rPr>
          <w:rFonts w:ascii="Times New Roman" w:hAnsi="Times New Roman"/>
          <w:sz w:val="24"/>
          <w:szCs w:val="24"/>
        </w:rPr>
        <w:t xml:space="preserve"> J. Jortner, </w:t>
      </w:r>
      <w:r>
        <w:rPr>
          <w:rFonts w:ascii="Times New Roman" w:hAnsi="Times New Roman"/>
          <w:sz w:val="24"/>
          <w:szCs w:val="24"/>
        </w:rPr>
        <w:t>Phys. Rev. B 13 (1976) 5255</w:t>
      </w:r>
      <w:r w:rsidRPr="00EF735C">
        <w:rPr>
          <w:rFonts w:ascii="Times New Roman" w:hAnsi="Times New Roman"/>
          <w:sz w:val="24"/>
          <w:szCs w:val="24"/>
        </w:rPr>
        <w:t>.</w:t>
      </w:r>
      <w:r>
        <w:rPr>
          <w:rFonts w:ascii="Times New Roman" w:hAnsi="Times New Roman"/>
          <w:sz w:val="24"/>
          <w:szCs w:val="24"/>
        </w:rPr>
        <w:t xml:space="preserve"> </w:t>
      </w:r>
    </w:p>
    <w:p w14:paraId="542173A3" w14:textId="77777777" w:rsidR="00BC1797" w:rsidRDefault="00BC1797" w:rsidP="00BC179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[21] M. H. Cohen and</w:t>
      </w:r>
      <w:r w:rsidRPr="00EF735C">
        <w:rPr>
          <w:rFonts w:ascii="Times New Roman" w:hAnsi="Times New Roman"/>
          <w:sz w:val="24"/>
          <w:szCs w:val="24"/>
        </w:rPr>
        <w:t xml:space="preserve"> J. Jortner, Phys. Rev. Lett. 30 (1</w:t>
      </w:r>
      <w:r>
        <w:rPr>
          <w:rFonts w:ascii="Times New Roman" w:hAnsi="Times New Roman"/>
          <w:sz w:val="24"/>
          <w:szCs w:val="24"/>
        </w:rPr>
        <w:t>5) (1973) 699</w:t>
      </w:r>
      <w:r w:rsidRPr="00EF735C">
        <w:rPr>
          <w:rFonts w:ascii="Times New Roman" w:hAnsi="Times New Roman"/>
          <w:sz w:val="24"/>
          <w:szCs w:val="24"/>
        </w:rPr>
        <w:t>.</w:t>
      </w:r>
      <w:r>
        <w:rPr>
          <w:rFonts w:ascii="Times New Roman" w:hAnsi="Times New Roman"/>
          <w:sz w:val="24"/>
          <w:szCs w:val="24"/>
        </w:rPr>
        <w:t xml:space="preserve"> </w:t>
      </w:r>
    </w:p>
    <w:p w14:paraId="225E0FEE" w14:textId="77777777" w:rsidR="00BC1797" w:rsidRDefault="00BC1797" w:rsidP="00BC179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[22] M. H. Cohen and</w:t>
      </w:r>
      <w:r w:rsidRPr="00EF735C">
        <w:rPr>
          <w:rFonts w:ascii="Times New Roman" w:hAnsi="Times New Roman"/>
          <w:sz w:val="24"/>
          <w:szCs w:val="24"/>
        </w:rPr>
        <w:t xml:space="preserve"> J. Jortner, Phys. R</w:t>
      </w:r>
      <w:r>
        <w:rPr>
          <w:rFonts w:ascii="Times New Roman" w:hAnsi="Times New Roman"/>
          <w:sz w:val="24"/>
          <w:szCs w:val="24"/>
        </w:rPr>
        <w:t>ev. Lett. 30 (15) (1973) 696</w:t>
      </w:r>
      <w:r w:rsidRPr="00EF735C">
        <w:rPr>
          <w:rFonts w:ascii="Times New Roman" w:hAnsi="Times New Roman"/>
          <w:sz w:val="24"/>
          <w:szCs w:val="24"/>
        </w:rPr>
        <w:t>.</w:t>
      </w:r>
      <w:r>
        <w:rPr>
          <w:rFonts w:ascii="Times New Roman" w:hAnsi="Times New Roman"/>
          <w:sz w:val="24"/>
          <w:szCs w:val="24"/>
        </w:rPr>
        <w:t xml:space="preserve"> </w:t>
      </w:r>
    </w:p>
    <w:p w14:paraId="0D95DD87" w14:textId="77777777" w:rsidR="00BC1797" w:rsidRDefault="00BC1797" w:rsidP="00BC1797">
      <w:pPr>
        <w:autoSpaceDE w:val="0"/>
        <w:autoSpaceDN w:val="0"/>
        <w:adjustRightInd w:val="0"/>
        <w:spacing w:after="0" w:line="240" w:lineRule="auto"/>
        <w:rPr>
          <w:rFonts w:ascii="Times New Roman" w:hAnsi="Times New Roman"/>
          <w:sz w:val="24"/>
          <w:szCs w:val="24"/>
          <w:lang w:eastAsia="en-US"/>
        </w:rPr>
      </w:pPr>
      <w:r>
        <w:rPr>
          <w:rFonts w:ascii="Times New Roman" w:hAnsi="Times New Roman"/>
          <w:sz w:val="24"/>
          <w:szCs w:val="24"/>
        </w:rPr>
        <w:t>[23] M. H. Cohen and</w:t>
      </w:r>
      <w:r w:rsidRPr="00EF735C">
        <w:rPr>
          <w:rFonts w:ascii="Times New Roman" w:hAnsi="Times New Roman"/>
          <w:sz w:val="24"/>
          <w:szCs w:val="24"/>
        </w:rPr>
        <w:t xml:space="preserve"> J. Jortner,</w:t>
      </w:r>
      <w:r>
        <w:rPr>
          <w:rFonts w:ascii="Times New Roman" w:hAnsi="Times New Roman"/>
          <w:sz w:val="24"/>
          <w:szCs w:val="24"/>
        </w:rPr>
        <w:t xml:space="preserve"> Phys. Rev. A 10 (1974) 978.</w:t>
      </w:r>
    </w:p>
    <w:bookmarkEnd w:id="22"/>
    <w:p w14:paraId="49604322" w14:textId="77777777" w:rsidR="00BC1797" w:rsidRDefault="00BC1797" w:rsidP="00BC1797">
      <w:pPr>
        <w:autoSpaceDE w:val="0"/>
        <w:autoSpaceDN w:val="0"/>
        <w:adjustRightInd w:val="0"/>
        <w:spacing w:after="0" w:line="240" w:lineRule="auto"/>
        <w:ind w:left="360" w:hanging="360"/>
        <w:rPr>
          <w:rFonts w:ascii="Times New Roman" w:hAnsi="Times New Roman"/>
          <w:bCs/>
          <w:sz w:val="24"/>
          <w:szCs w:val="24"/>
        </w:rPr>
      </w:pPr>
      <w:r>
        <w:rPr>
          <w:rFonts w:ascii="Times New Roman" w:hAnsi="Times New Roman"/>
          <w:sz w:val="24"/>
          <w:szCs w:val="24"/>
          <w:lang w:eastAsia="en-US"/>
        </w:rPr>
        <w:t>[24</w:t>
      </w:r>
      <w:r w:rsidRPr="009F01C6">
        <w:rPr>
          <w:rFonts w:ascii="Times New Roman" w:hAnsi="Times New Roman"/>
          <w:sz w:val="24"/>
          <w:szCs w:val="24"/>
          <w:lang w:eastAsia="en-US"/>
        </w:rPr>
        <w:t>] C. Li, Ph.D. dissertation “</w:t>
      </w:r>
      <w:r w:rsidRPr="00206794">
        <w:rPr>
          <w:rFonts w:ascii="Times New Roman" w:hAnsi="Times New Roman"/>
          <w:i/>
          <w:sz w:val="24"/>
          <w:szCs w:val="24"/>
          <w:lang w:eastAsia="en-US"/>
        </w:rPr>
        <w:t xml:space="preserve">Thermophysical properties of Te, HgTe and </w:t>
      </w:r>
      <w:r w:rsidRPr="00206794">
        <w:rPr>
          <w:rFonts w:ascii="Times New Roman" w:hAnsi="Times New Roman"/>
          <w:bCs/>
          <w:i/>
          <w:sz w:val="24"/>
          <w:szCs w:val="24"/>
        </w:rPr>
        <w:t>Hg</w:t>
      </w:r>
      <w:r w:rsidRPr="00206794">
        <w:rPr>
          <w:rFonts w:ascii="Times New Roman" w:hAnsi="Times New Roman"/>
          <w:bCs/>
          <w:i/>
          <w:sz w:val="24"/>
          <w:szCs w:val="24"/>
          <w:vertAlign w:val="subscript"/>
        </w:rPr>
        <w:t>1-X</w:t>
      </w:r>
      <w:r w:rsidRPr="00206794">
        <w:rPr>
          <w:rFonts w:ascii="Times New Roman" w:hAnsi="Times New Roman"/>
          <w:bCs/>
          <w:i/>
          <w:sz w:val="24"/>
          <w:szCs w:val="24"/>
        </w:rPr>
        <w:t>Cd</w:t>
      </w:r>
      <w:r w:rsidRPr="00206794">
        <w:rPr>
          <w:rFonts w:ascii="Times New Roman" w:hAnsi="Times New Roman"/>
          <w:bCs/>
          <w:i/>
          <w:sz w:val="24"/>
          <w:szCs w:val="24"/>
          <w:vertAlign w:val="subscript"/>
        </w:rPr>
        <w:t>X</w:t>
      </w:r>
      <w:r w:rsidRPr="00206794">
        <w:rPr>
          <w:rFonts w:ascii="Times New Roman" w:hAnsi="Times New Roman"/>
          <w:bCs/>
          <w:i/>
          <w:sz w:val="24"/>
          <w:szCs w:val="24"/>
        </w:rPr>
        <w:t>Te melts</w:t>
      </w:r>
      <w:r w:rsidRPr="009F01C6">
        <w:rPr>
          <w:rFonts w:ascii="Times New Roman" w:hAnsi="Times New Roman"/>
          <w:bCs/>
          <w:sz w:val="24"/>
          <w:szCs w:val="24"/>
        </w:rPr>
        <w:t>” University of Alabama at Birmingham (2003).</w:t>
      </w:r>
    </w:p>
    <w:p w14:paraId="0CFC46F2" w14:textId="77777777" w:rsidR="00BC1797" w:rsidRDefault="00BC1797" w:rsidP="00BC1797">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bCs/>
          <w:sz w:val="24"/>
          <w:szCs w:val="24"/>
        </w:rPr>
        <w:t xml:space="preserve">[25] </w:t>
      </w:r>
      <w:r w:rsidRPr="002128D0">
        <w:rPr>
          <w:rFonts w:ascii="Times New Roman" w:hAnsi="Times New Roman"/>
          <w:sz w:val="24"/>
          <w:szCs w:val="24"/>
        </w:rPr>
        <w:t>D. Chandra, Phys. Rev. Lett. B 31</w:t>
      </w:r>
      <w:r>
        <w:rPr>
          <w:rFonts w:ascii="Times New Roman" w:hAnsi="Times New Roman"/>
          <w:sz w:val="24"/>
          <w:szCs w:val="24"/>
        </w:rPr>
        <w:t xml:space="preserve"> </w:t>
      </w:r>
      <w:r w:rsidRPr="002128D0">
        <w:rPr>
          <w:rFonts w:ascii="Times New Roman" w:hAnsi="Times New Roman"/>
          <w:sz w:val="24"/>
          <w:szCs w:val="24"/>
        </w:rPr>
        <w:t>(1985</w:t>
      </w:r>
      <w:r>
        <w:rPr>
          <w:rFonts w:ascii="Times New Roman" w:hAnsi="Times New Roman"/>
          <w:sz w:val="24"/>
          <w:szCs w:val="24"/>
        </w:rPr>
        <w:t xml:space="preserve">) </w:t>
      </w:r>
      <w:r w:rsidRPr="002128D0">
        <w:rPr>
          <w:rFonts w:ascii="Times New Roman" w:hAnsi="Times New Roman"/>
          <w:sz w:val="24"/>
          <w:szCs w:val="24"/>
        </w:rPr>
        <w:t>7206</w:t>
      </w:r>
      <w:r>
        <w:rPr>
          <w:rFonts w:ascii="Times New Roman" w:hAnsi="Times New Roman"/>
          <w:sz w:val="24"/>
          <w:szCs w:val="24"/>
        </w:rPr>
        <w:t>.</w:t>
      </w:r>
    </w:p>
    <w:bookmarkEnd w:id="23"/>
    <w:p w14:paraId="453A725A" w14:textId="77777777" w:rsidR="00BC1797" w:rsidRDefault="00BC1797" w:rsidP="00BC179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[26] F. </w:t>
      </w:r>
      <w:r w:rsidRPr="00D13D26">
        <w:rPr>
          <w:rFonts w:ascii="Times New Roman" w:hAnsi="Times New Roman"/>
          <w:sz w:val="24"/>
          <w:szCs w:val="24"/>
        </w:rPr>
        <w:t xml:space="preserve">R. Szofran and S.L Lehoczky, </w:t>
      </w:r>
      <w:r w:rsidRPr="001108FC">
        <w:rPr>
          <w:rFonts w:ascii="Times New Roman" w:hAnsi="Times New Roman"/>
          <w:sz w:val="24"/>
          <w:szCs w:val="24"/>
        </w:rPr>
        <w:t xml:space="preserve">J. </w:t>
      </w:r>
      <w:r>
        <w:rPr>
          <w:rFonts w:ascii="Times New Roman" w:hAnsi="Times New Roman"/>
          <w:iCs/>
          <w:sz w:val="24"/>
          <w:szCs w:val="24"/>
        </w:rPr>
        <w:t>Electron. Mater.</w:t>
      </w:r>
      <w:r w:rsidRPr="001108FC">
        <w:rPr>
          <w:rFonts w:ascii="Times New Roman" w:hAnsi="Times New Roman"/>
          <w:iCs/>
          <w:sz w:val="24"/>
          <w:szCs w:val="24"/>
        </w:rPr>
        <w:t xml:space="preserve"> 10</w:t>
      </w:r>
      <w:r w:rsidRPr="00D13D26">
        <w:rPr>
          <w:rFonts w:ascii="Times New Roman" w:hAnsi="Times New Roman"/>
          <w:i/>
          <w:iCs/>
          <w:sz w:val="24"/>
          <w:szCs w:val="24"/>
        </w:rPr>
        <w:t xml:space="preserve"> </w:t>
      </w:r>
      <w:r w:rsidRPr="00D13D26">
        <w:rPr>
          <w:rFonts w:ascii="Times New Roman" w:hAnsi="Times New Roman"/>
          <w:sz w:val="24"/>
          <w:szCs w:val="24"/>
        </w:rPr>
        <w:t>(1981)</w:t>
      </w:r>
      <w:r>
        <w:rPr>
          <w:rFonts w:ascii="Times New Roman" w:hAnsi="Times New Roman"/>
          <w:sz w:val="24"/>
          <w:szCs w:val="24"/>
        </w:rPr>
        <w:t xml:space="preserve"> 1131.</w:t>
      </w:r>
    </w:p>
    <w:p w14:paraId="6E41C8A0" w14:textId="77777777" w:rsidR="00BC1797" w:rsidRDefault="00BC1797" w:rsidP="00BC1797">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[27] </w:t>
      </w:r>
      <w:r w:rsidRPr="00B84490">
        <w:rPr>
          <w:rFonts w:ascii="Times New Roman" w:hAnsi="Times New Roman"/>
          <w:sz w:val="24"/>
          <w:szCs w:val="24"/>
        </w:rPr>
        <w:t>K. Mazuruk, C</w:t>
      </w:r>
      <w:r>
        <w:rPr>
          <w:rFonts w:ascii="Times New Roman" w:hAnsi="Times New Roman"/>
          <w:sz w:val="24"/>
          <w:szCs w:val="24"/>
        </w:rPr>
        <w:t>hing</w:t>
      </w:r>
      <w:r w:rsidRPr="00B84490">
        <w:rPr>
          <w:rFonts w:ascii="Times New Roman" w:hAnsi="Times New Roman"/>
          <w:sz w:val="24"/>
          <w:szCs w:val="24"/>
        </w:rPr>
        <w:t>-H</w:t>
      </w:r>
      <w:r>
        <w:rPr>
          <w:rFonts w:ascii="Times New Roman" w:hAnsi="Times New Roman"/>
          <w:sz w:val="24"/>
          <w:szCs w:val="24"/>
        </w:rPr>
        <w:t>ua</w:t>
      </w:r>
      <w:r w:rsidRPr="00B84490">
        <w:rPr>
          <w:rFonts w:ascii="Times New Roman" w:hAnsi="Times New Roman"/>
          <w:sz w:val="24"/>
          <w:szCs w:val="24"/>
        </w:rPr>
        <w:t xml:space="preserve"> Su, Y</w:t>
      </w:r>
      <w:r>
        <w:rPr>
          <w:rFonts w:ascii="Times New Roman" w:hAnsi="Times New Roman"/>
          <w:sz w:val="24"/>
          <w:szCs w:val="24"/>
        </w:rPr>
        <w:t>i</w:t>
      </w:r>
      <w:r w:rsidRPr="00B84490">
        <w:rPr>
          <w:rFonts w:ascii="Times New Roman" w:hAnsi="Times New Roman"/>
          <w:sz w:val="24"/>
          <w:szCs w:val="24"/>
        </w:rPr>
        <w:t>-G</w:t>
      </w:r>
      <w:r>
        <w:rPr>
          <w:rFonts w:ascii="Times New Roman" w:hAnsi="Times New Roman"/>
          <w:sz w:val="24"/>
          <w:szCs w:val="24"/>
        </w:rPr>
        <w:t>ao Sha and</w:t>
      </w:r>
      <w:r w:rsidRPr="00B84490">
        <w:rPr>
          <w:rFonts w:ascii="Times New Roman" w:hAnsi="Times New Roman"/>
          <w:sz w:val="24"/>
          <w:szCs w:val="24"/>
        </w:rPr>
        <w:t xml:space="preserve"> </w:t>
      </w:r>
      <w:r>
        <w:rPr>
          <w:rFonts w:ascii="Times New Roman" w:hAnsi="Times New Roman"/>
          <w:sz w:val="24"/>
          <w:szCs w:val="24"/>
        </w:rPr>
        <w:t>S. L. Lehoczky</w:t>
      </w:r>
      <w:r w:rsidRPr="00BF6DDB">
        <w:rPr>
          <w:rFonts w:ascii="Times New Roman" w:hAnsi="Times New Roman"/>
          <w:sz w:val="24"/>
          <w:szCs w:val="24"/>
        </w:rPr>
        <w:t>, J</w:t>
      </w:r>
      <w:r>
        <w:rPr>
          <w:rFonts w:ascii="Times New Roman" w:hAnsi="Times New Roman"/>
          <w:sz w:val="24"/>
          <w:szCs w:val="24"/>
        </w:rPr>
        <w:t xml:space="preserve">. Appl. Phys. </w:t>
      </w:r>
      <w:r w:rsidRPr="001B7483">
        <w:rPr>
          <w:rFonts w:ascii="Times New Roman" w:hAnsi="Times New Roman"/>
          <w:sz w:val="24"/>
          <w:szCs w:val="24"/>
        </w:rPr>
        <w:t>79 (1996)</w:t>
      </w:r>
      <w:r>
        <w:rPr>
          <w:rFonts w:ascii="Times New Roman" w:hAnsi="Times New Roman"/>
          <w:sz w:val="24"/>
          <w:szCs w:val="24"/>
        </w:rPr>
        <w:t xml:space="preserve"> 9080.</w:t>
      </w:r>
    </w:p>
    <w:p w14:paraId="6CBA8B79" w14:textId="77777777" w:rsidR="00BC1797" w:rsidRPr="00FE3360" w:rsidRDefault="00BC1797" w:rsidP="00BC1797">
      <w:pPr>
        <w:autoSpaceDE w:val="0"/>
        <w:autoSpaceDN w:val="0"/>
        <w:adjustRightInd w:val="0"/>
        <w:spacing w:after="0" w:line="240" w:lineRule="auto"/>
        <w:ind w:left="360" w:hanging="360"/>
        <w:rPr>
          <w:rStyle w:val="FirstName"/>
          <w:szCs w:val="24"/>
          <w:lang w:val="it-IT"/>
        </w:rPr>
      </w:pPr>
      <w:r w:rsidRPr="00FE3360">
        <w:rPr>
          <w:rFonts w:ascii="Times New Roman" w:hAnsi="Times New Roman"/>
          <w:bCs/>
          <w:sz w:val="24"/>
          <w:szCs w:val="24"/>
        </w:rPr>
        <w:lastRenderedPageBreak/>
        <w:t xml:space="preserve">[28] </w:t>
      </w:r>
      <w:r w:rsidRPr="00FE3360">
        <w:rPr>
          <w:rFonts w:ascii="Times New Roman" w:hAnsi="Times New Roman"/>
          <w:sz w:val="24"/>
          <w:szCs w:val="24"/>
        </w:rPr>
        <w:t>V. I. Yukalov, Phys. Rep. 208, (1991) 395.</w:t>
      </w:r>
    </w:p>
    <w:p w14:paraId="4B8589C8" w14:textId="77777777" w:rsidR="00BC1797" w:rsidRPr="0041708B" w:rsidRDefault="00BC1797" w:rsidP="00BC1797">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[29</w:t>
      </w:r>
      <w:r w:rsidRPr="0041708B">
        <w:rPr>
          <w:rFonts w:ascii="Times New Roman" w:hAnsi="Times New Roman"/>
          <w:sz w:val="24"/>
          <w:szCs w:val="24"/>
        </w:rPr>
        <w:t xml:space="preserve">] R. F. Brebrick, Ching-Hua Su, and Pok-Kai Liao, in </w:t>
      </w:r>
      <w:r w:rsidRPr="0041708B">
        <w:rPr>
          <w:rFonts w:ascii="Times New Roman" w:hAnsi="Times New Roman"/>
          <w:i/>
          <w:iCs/>
          <w:sz w:val="24"/>
          <w:szCs w:val="24"/>
        </w:rPr>
        <w:t xml:space="preserve">Semiconductors and Semimetals, </w:t>
      </w:r>
      <w:r w:rsidRPr="0041708B">
        <w:rPr>
          <w:rFonts w:ascii="Times New Roman" w:hAnsi="Times New Roman"/>
          <w:sz w:val="24"/>
          <w:szCs w:val="24"/>
        </w:rPr>
        <w:t>edited by R. K. Willardson and A. C. Beer</w:t>
      </w:r>
      <w:r>
        <w:rPr>
          <w:rFonts w:ascii="Times New Roman" w:hAnsi="Times New Roman"/>
          <w:sz w:val="24"/>
          <w:szCs w:val="24"/>
        </w:rPr>
        <w:t>,</w:t>
      </w:r>
      <w:r w:rsidRPr="0041708B">
        <w:rPr>
          <w:rFonts w:ascii="Times New Roman" w:hAnsi="Times New Roman"/>
          <w:sz w:val="24"/>
          <w:szCs w:val="24"/>
        </w:rPr>
        <w:t xml:space="preserve"> Academic, New York </w:t>
      </w:r>
      <w:r>
        <w:rPr>
          <w:rFonts w:ascii="Times New Roman" w:hAnsi="Times New Roman"/>
          <w:sz w:val="24"/>
          <w:szCs w:val="24"/>
        </w:rPr>
        <w:t>(</w:t>
      </w:r>
      <w:r w:rsidRPr="0041708B">
        <w:rPr>
          <w:rFonts w:ascii="Times New Roman" w:hAnsi="Times New Roman"/>
          <w:sz w:val="24"/>
          <w:szCs w:val="24"/>
        </w:rPr>
        <w:t>1983), Vol. 19, Chap. 3</w:t>
      </w:r>
    </w:p>
    <w:p w14:paraId="5D039BFD" w14:textId="77777777" w:rsidR="00BC1797" w:rsidRDefault="00BC1797" w:rsidP="00BC1797">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[30</w:t>
      </w:r>
      <w:r w:rsidRPr="0041708B">
        <w:rPr>
          <w:rFonts w:ascii="Times New Roman" w:hAnsi="Times New Roman"/>
          <w:sz w:val="24"/>
          <w:szCs w:val="24"/>
        </w:rPr>
        <w:t>] T.-C. Yu and R. F. Brebrick, J</w:t>
      </w:r>
      <w:r>
        <w:rPr>
          <w:rFonts w:ascii="Times New Roman" w:hAnsi="Times New Roman"/>
          <w:sz w:val="24"/>
          <w:szCs w:val="24"/>
        </w:rPr>
        <w:t>. Phase Equilib. 13</w:t>
      </w:r>
      <w:r w:rsidRPr="0041708B">
        <w:rPr>
          <w:rFonts w:ascii="Times New Roman" w:hAnsi="Times New Roman"/>
          <w:sz w:val="24"/>
          <w:szCs w:val="24"/>
        </w:rPr>
        <w:t xml:space="preserve"> (1992</w:t>
      </w:r>
      <w:r>
        <w:rPr>
          <w:rFonts w:ascii="Times New Roman" w:hAnsi="Times New Roman"/>
          <w:sz w:val="24"/>
          <w:szCs w:val="24"/>
        </w:rPr>
        <w:t>) 476.</w:t>
      </w:r>
    </w:p>
    <w:p w14:paraId="6E842D0C" w14:textId="77777777" w:rsidR="00BC1797" w:rsidRPr="00DF3F5F" w:rsidRDefault="00BC1797" w:rsidP="00BC1797">
      <w:pPr>
        <w:spacing w:after="0" w:line="240" w:lineRule="auto"/>
        <w:rPr>
          <w:rFonts w:ascii="Times New Roman" w:hAnsi="Times New Roman"/>
          <w:sz w:val="24"/>
          <w:szCs w:val="24"/>
        </w:rPr>
      </w:pPr>
    </w:p>
    <w:p w14:paraId="1195610D" w14:textId="311AA9F6" w:rsidR="006E018C" w:rsidRDefault="006E018C" w:rsidP="00C950FA">
      <w:pPr>
        <w:autoSpaceDE w:val="0"/>
        <w:autoSpaceDN w:val="0"/>
        <w:adjustRightInd w:val="0"/>
        <w:spacing w:after="0" w:line="240" w:lineRule="auto"/>
        <w:ind w:left="360" w:hanging="360"/>
        <w:rPr>
          <w:rFonts w:ascii="Times New Roman" w:hAnsi="Times New Roman"/>
          <w:sz w:val="24"/>
          <w:szCs w:val="24"/>
        </w:rPr>
      </w:pPr>
    </w:p>
    <w:p w14:paraId="66F71EAE" w14:textId="3160D629"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6B04B610" w14:textId="2EC9757B"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01ACB84B" w14:textId="5A26C918"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1CFD923D" w14:textId="46DFE395"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162AB887" w14:textId="7FF5CE02"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13ED210F" w14:textId="0B19F985"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7E861836" w14:textId="795BD8F5"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539F2D42" w14:textId="1C98195E"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1211DD34" w14:textId="525FD441"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415E9C94" w14:textId="65A9A0DF"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378D7350" w14:textId="488D97E8"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7B0982EF" w14:textId="36F0FAFE"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55D9B8F7" w14:textId="1C99BBA4"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50C0493C" w14:textId="7BC667A6"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058337E1" w14:textId="16036DDC"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1C9A5077" w14:textId="670D99E7"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0FD6275C" w14:textId="25B0B23D"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06B2A262" w14:textId="0E0C4360"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07816F14" w14:textId="0B8F0465"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08A85E07" w14:textId="3E2BE306"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34B124AA" w14:textId="0AD84C2D"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26EF1997" w14:textId="3DB57505"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75571F5F" w14:textId="2A5B888F"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149291F8" w14:textId="55F69D86"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710613FD" w14:textId="1139C9D9"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710143E6" w14:textId="5896C5FD"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2B36696E" w14:textId="617777BA"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3F390172" w14:textId="08F95B51"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6130F14A" w14:textId="2DA58CEF"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431C79A0" w14:textId="3672CFEF"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6D9FD15F" w14:textId="273029A4"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7DBA436E" w14:textId="6DB9BE68"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09CA87E8" w14:textId="39CC86F4"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766216E7" w14:textId="2C159B13"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021F9DD2" w14:textId="11F64387"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2F895B67" w14:textId="4384423A" w:rsidR="00BC1797" w:rsidRDefault="00BC1797" w:rsidP="00C950FA">
      <w:pPr>
        <w:autoSpaceDE w:val="0"/>
        <w:autoSpaceDN w:val="0"/>
        <w:adjustRightInd w:val="0"/>
        <w:spacing w:after="0" w:line="240" w:lineRule="auto"/>
        <w:ind w:left="360" w:hanging="360"/>
        <w:rPr>
          <w:rFonts w:ascii="Times New Roman" w:hAnsi="Times New Roman"/>
          <w:sz w:val="24"/>
          <w:szCs w:val="24"/>
        </w:rPr>
      </w:pPr>
    </w:p>
    <w:p w14:paraId="43ED93AC" w14:textId="77777777" w:rsidR="00BC1797" w:rsidRPr="0041708B" w:rsidRDefault="00BC1797" w:rsidP="00C950FA">
      <w:pPr>
        <w:autoSpaceDE w:val="0"/>
        <w:autoSpaceDN w:val="0"/>
        <w:adjustRightInd w:val="0"/>
        <w:spacing w:after="0" w:line="240" w:lineRule="auto"/>
        <w:ind w:left="360" w:hanging="360"/>
        <w:rPr>
          <w:rFonts w:ascii="Times New Roman" w:hAnsi="Times New Roman"/>
          <w:sz w:val="24"/>
          <w:szCs w:val="24"/>
        </w:rPr>
      </w:pPr>
    </w:p>
    <w:p w14:paraId="0E23AB96" w14:textId="77777777" w:rsidR="00C950FA" w:rsidRDefault="00C950FA" w:rsidP="00C950FA">
      <w:pPr>
        <w:pStyle w:val="Body"/>
        <w:ind w:firstLine="720"/>
        <w:jc w:val="left"/>
      </w:pPr>
    </w:p>
    <w:p w14:paraId="097A5F08" w14:textId="77777777" w:rsidR="00C950FA" w:rsidRDefault="00C950FA" w:rsidP="00C950FA">
      <w:pPr>
        <w:pStyle w:val="Body"/>
        <w:ind w:firstLine="720"/>
        <w:jc w:val="left"/>
      </w:pPr>
    </w:p>
    <w:p w14:paraId="369C5899" w14:textId="2892B82B" w:rsidR="001C12AA" w:rsidRDefault="001C12AA"/>
    <w:p w14:paraId="798C2296" w14:textId="77777777" w:rsidR="00B33283" w:rsidRPr="00DF3F5F" w:rsidRDefault="00B33283" w:rsidP="00B33283">
      <w:pPr>
        <w:spacing w:after="0" w:line="240" w:lineRule="auto"/>
        <w:rPr>
          <w:rFonts w:ascii="Times New Roman" w:hAnsi="Times New Roman"/>
          <w:b/>
          <w:sz w:val="24"/>
          <w:szCs w:val="24"/>
        </w:rPr>
      </w:pPr>
      <w:r>
        <w:rPr>
          <w:rFonts w:ascii="Times New Roman" w:hAnsi="Times New Roman"/>
          <w:b/>
          <w:sz w:val="24"/>
          <w:szCs w:val="24"/>
        </w:rPr>
        <w:lastRenderedPageBreak/>
        <w:t>Chapter 5</w:t>
      </w:r>
    </w:p>
    <w:p w14:paraId="1017C7F6" w14:textId="77777777" w:rsidR="00B33283" w:rsidRDefault="00B33283" w:rsidP="00B33283">
      <w:pPr>
        <w:pStyle w:val="ListParagraph"/>
        <w:autoSpaceDE w:val="0"/>
        <w:autoSpaceDN w:val="0"/>
        <w:adjustRightInd w:val="0"/>
        <w:spacing w:after="0" w:line="240" w:lineRule="auto"/>
        <w:ind w:left="0"/>
        <w:rPr>
          <w:rFonts w:ascii="Times New Roman" w:hAnsi="Times New Roman"/>
          <w:b/>
          <w:sz w:val="24"/>
          <w:szCs w:val="24"/>
        </w:rPr>
      </w:pPr>
      <w:r w:rsidRPr="005F1C45">
        <w:rPr>
          <w:rFonts w:ascii="Times New Roman" w:hAnsi="Times New Roman"/>
          <w:b/>
          <w:sz w:val="24"/>
          <w:szCs w:val="24"/>
        </w:rPr>
        <w:t xml:space="preserve">Viscosity and Electrical Conductivity Measurements and Results </w:t>
      </w:r>
    </w:p>
    <w:p w14:paraId="7B5ED865" w14:textId="77777777" w:rsidR="00B33283" w:rsidRPr="005F1C45" w:rsidRDefault="00B33283" w:rsidP="00B33283">
      <w:pPr>
        <w:pStyle w:val="ListParagraph"/>
        <w:autoSpaceDE w:val="0"/>
        <w:autoSpaceDN w:val="0"/>
        <w:adjustRightInd w:val="0"/>
        <w:spacing w:after="0" w:line="240" w:lineRule="auto"/>
        <w:ind w:left="0"/>
        <w:rPr>
          <w:rFonts w:ascii="Times New Roman" w:hAnsi="Times New Roman"/>
          <w:b/>
          <w:sz w:val="24"/>
          <w:szCs w:val="24"/>
        </w:rPr>
      </w:pPr>
    </w:p>
    <w:p w14:paraId="00A08518" w14:textId="77777777" w:rsidR="00B33283" w:rsidRDefault="00B33283" w:rsidP="00B33283">
      <w:pPr>
        <w:pStyle w:val="ListParagraph"/>
        <w:autoSpaceDE w:val="0"/>
        <w:autoSpaceDN w:val="0"/>
        <w:adjustRightInd w:val="0"/>
        <w:spacing w:after="0" w:line="240" w:lineRule="auto"/>
        <w:ind w:left="0"/>
        <w:rPr>
          <w:rFonts w:ascii="Times New Roman" w:hAnsi="Times New Roman"/>
          <w:sz w:val="24"/>
          <w:szCs w:val="24"/>
        </w:rPr>
      </w:pPr>
      <w:r w:rsidRPr="00DF3F5F">
        <w:rPr>
          <w:rFonts w:ascii="Times New Roman" w:hAnsi="Times New Roman"/>
          <w:b/>
          <w:sz w:val="24"/>
          <w:szCs w:val="24"/>
        </w:rPr>
        <w:t>Abstract</w:t>
      </w:r>
      <w:r>
        <w:rPr>
          <w:rFonts w:ascii="Times New Roman" w:hAnsi="Times New Roman"/>
          <w:b/>
          <w:sz w:val="24"/>
          <w:szCs w:val="24"/>
        </w:rPr>
        <w:t xml:space="preserve">: </w:t>
      </w:r>
      <w:r w:rsidRPr="00E61A33">
        <w:rPr>
          <w:rFonts w:ascii="Times New Roman" w:hAnsi="Times New Roman"/>
          <w:sz w:val="24"/>
          <w:szCs w:val="24"/>
        </w:rPr>
        <w:t>The</w:t>
      </w:r>
      <w:r>
        <w:rPr>
          <w:rFonts w:ascii="Times New Roman" w:hAnsi="Times New Roman"/>
          <w:b/>
          <w:sz w:val="24"/>
          <w:szCs w:val="24"/>
        </w:rPr>
        <w:t xml:space="preserve"> </w:t>
      </w:r>
      <w:r>
        <w:rPr>
          <w:rFonts w:ascii="Times New Roman" w:hAnsi="Times New Roman"/>
          <w:sz w:val="24"/>
          <w:szCs w:val="24"/>
        </w:rPr>
        <w:t xml:space="preserve">viscosities </w:t>
      </w:r>
      <w:r w:rsidRPr="00B060A3">
        <w:rPr>
          <w:rFonts w:ascii="Times New Roman" w:hAnsi="Times New Roman"/>
          <w:sz w:val="24"/>
          <w:szCs w:val="24"/>
        </w:rPr>
        <w:t xml:space="preserve">of </w:t>
      </w:r>
      <w:r>
        <w:rPr>
          <w:rFonts w:ascii="Times New Roman" w:hAnsi="Times New Roman"/>
          <w:sz w:val="24"/>
          <w:szCs w:val="24"/>
        </w:rPr>
        <w:t xml:space="preserve">Te, HgTe, </w:t>
      </w:r>
      <w:r w:rsidRPr="001169A3">
        <w:rPr>
          <w:rFonts w:ascii="Times New Roman" w:hAnsi="Times New Roman"/>
          <w:sz w:val="24"/>
          <w:szCs w:val="24"/>
        </w:rPr>
        <w:t>Hg</w:t>
      </w:r>
      <w:r w:rsidRPr="001169A3">
        <w:rPr>
          <w:rFonts w:ascii="Times New Roman" w:hAnsi="Times New Roman"/>
          <w:sz w:val="24"/>
          <w:szCs w:val="24"/>
          <w:vertAlign w:val="subscript"/>
        </w:rPr>
        <w:t>0.9</w:t>
      </w:r>
      <w:r w:rsidRPr="001169A3">
        <w:rPr>
          <w:rFonts w:ascii="Times New Roman" w:hAnsi="Times New Roman"/>
          <w:sz w:val="24"/>
          <w:szCs w:val="24"/>
        </w:rPr>
        <w:t>Cd</w:t>
      </w:r>
      <w:r w:rsidRPr="001169A3">
        <w:rPr>
          <w:rFonts w:ascii="Times New Roman" w:hAnsi="Times New Roman"/>
          <w:sz w:val="24"/>
          <w:szCs w:val="24"/>
          <w:vertAlign w:val="subscript"/>
        </w:rPr>
        <w:t>0.1</w:t>
      </w:r>
      <w:r>
        <w:rPr>
          <w:rFonts w:ascii="Times New Roman" w:hAnsi="Times New Roman"/>
          <w:sz w:val="24"/>
          <w:szCs w:val="24"/>
        </w:rPr>
        <w:t xml:space="preserve">Te, </w:t>
      </w:r>
      <w:r w:rsidRPr="001169A3">
        <w:rPr>
          <w:rFonts w:ascii="Times New Roman" w:hAnsi="Times New Roman"/>
          <w:sz w:val="24"/>
          <w:szCs w:val="24"/>
        </w:rPr>
        <w:t>Hg</w:t>
      </w:r>
      <w:r w:rsidRPr="001169A3">
        <w:rPr>
          <w:rFonts w:ascii="Times New Roman" w:hAnsi="Times New Roman"/>
          <w:sz w:val="24"/>
          <w:szCs w:val="24"/>
          <w:vertAlign w:val="subscript"/>
        </w:rPr>
        <w:t>0.8</w:t>
      </w:r>
      <w:r w:rsidRPr="001169A3">
        <w:rPr>
          <w:rFonts w:ascii="Times New Roman" w:hAnsi="Times New Roman"/>
          <w:sz w:val="24"/>
          <w:szCs w:val="24"/>
        </w:rPr>
        <w:t>Cd</w:t>
      </w:r>
      <w:r w:rsidRPr="001169A3">
        <w:rPr>
          <w:rFonts w:ascii="Times New Roman" w:hAnsi="Times New Roman"/>
          <w:sz w:val="24"/>
          <w:szCs w:val="24"/>
          <w:vertAlign w:val="subscript"/>
        </w:rPr>
        <w:t>0.2</w:t>
      </w:r>
      <w:r>
        <w:rPr>
          <w:rFonts w:ascii="Times New Roman" w:hAnsi="Times New Roman"/>
          <w:sz w:val="24"/>
          <w:szCs w:val="24"/>
        </w:rPr>
        <w:t xml:space="preserve">Te, </w:t>
      </w:r>
      <w:r w:rsidRPr="001169A3">
        <w:rPr>
          <w:rFonts w:ascii="Times New Roman" w:hAnsi="Times New Roman"/>
          <w:sz w:val="24"/>
          <w:szCs w:val="24"/>
          <w:lang w:eastAsia="en-US"/>
        </w:rPr>
        <w:t>and Hg</w:t>
      </w:r>
      <w:r w:rsidRPr="001169A3">
        <w:rPr>
          <w:rFonts w:ascii="Times New Roman" w:hAnsi="Times New Roman"/>
          <w:sz w:val="24"/>
          <w:szCs w:val="24"/>
          <w:vertAlign w:val="subscript"/>
          <w:lang w:eastAsia="en-US"/>
        </w:rPr>
        <w:t>0.84</w:t>
      </w:r>
      <w:r w:rsidRPr="001169A3">
        <w:rPr>
          <w:rFonts w:ascii="Times New Roman" w:hAnsi="Times New Roman"/>
          <w:sz w:val="24"/>
          <w:szCs w:val="24"/>
          <w:lang w:eastAsia="en-US"/>
        </w:rPr>
        <w:t>Zn</w:t>
      </w:r>
      <w:r w:rsidRPr="001169A3">
        <w:rPr>
          <w:rFonts w:ascii="Times New Roman" w:hAnsi="Times New Roman"/>
          <w:sz w:val="24"/>
          <w:szCs w:val="24"/>
          <w:vertAlign w:val="subscript"/>
          <w:lang w:eastAsia="en-US"/>
        </w:rPr>
        <w:t>0.16</w:t>
      </w:r>
      <w:r w:rsidRPr="001169A3">
        <w:rPr>
          <w:rFonts w:ascii="Times New Roman" w:hAnsi="Times New Roman"/>
          <w:sz w:val="24"/>
          <w:szCs w:val="24"/>
          <w:lang w:eastAsia="en-US"/>
        </w:rPr>
        <w:t xml:space="preserve">Te </w:t>
      </w:r>
      <w:r>
        <w:rPr>
          <w:rFonts w:ascii="Times New Roman" w:hAnsi="Times New Roman"/>
          <w:sz w:val="24"/>
          <w:szCs w:val="24"/>
          <w:lang w:eastAsia="en-US"/>
        </w:rPr>
        <w:t>m</w:t>
      </w:r>
      <w:r w:rsidRPr="001169A3">
        <w:rPr>
          <w:rFonts w:ascii="Times New Roman" w:hAnsi="Times New Roman"/>
          <w:sz w:val="24"/>
          <w:szCs w:val="24"/>
          <w:lang w:eastAsia="en-US"/>
        </w:rPr>
        <w:t xml:space="preserve">elts </w:t>
      </w:r>
      <w:r>
        <w:rPr>
          <w:rFonts w:ascii="Times New Roman" w:hAnsi="Times New Roman"/>
          <w:sz w:val="24"/>
          <w:szCs w:val="24"/>
          <w:lang w:eastAsia="en-US"/>
        </w:rPr>
        <w:t xml:space="preserve">were measured. Earlier in the research, the viscosities of HgTe, </w:t>
      </w:r>
      <w:r w:rsidRPr="001169A3">
        <w:rPr>
          <w:rFonts w:ascii="Times New Roman" w:hAnsi="Times New Roman"/>
          <w:sz w:val="24"/>
          <w:szCs w:val="24"/>
        </w:rPr>
        <w:t>Hg</w:t>
      </w:r>
      <w:r w:rsidRPr="001169A3">
        <w:rPr>
          <w:rFonts w:ascii="Times New Roman" w:hAnsi="Times New Roman"/>
          <w:sz w:val="24"/>
          <w:szCs w:val="24"/>
          <w:vertAlign w:val="subscript"/>
        </w:rPr>
        <w:t>0.8</w:t>
      </w:r>
      <w:r w:rsidRPr="001169A3">
        <w:rPr>
          <w:rFonts w:ascii="Times New Roman" w:hAnsi="Times New Roman"/>
          <w:sz w:val="24"/>
          <w:szCs w:val="24"/>
        </w:rPr>
        <w:t>Cd</w:t>
      </w:r>
      <w:r w:rsidRPr="001169A3">
        <w:rPr>
          <w:rFonts w:ascii="Times New Roman" w:hAnsi="Times New Roman"/>
          <w:sz w:val="24"/>
          <w:szCs w:val="24"/>
          <w:vertAlign w:val="subscript"/>
        </w:rPr>
        <w:t>0.2</w:t>
      </w:r>
      <w:r>
        <w:rPr>
          <w:rFonts w:ascii="Times New Roman" w:hAnsi="Times New Roman"/>
          <w:sz w:val="24"/>
          <w:szCs w:val="24"/>
        </w:rPr>
        <w:t>Te</w:t>
      </w:r>
      <w:r>
        <w:rPr>
          <w:rFonts w:ascii="Times New Roman" w:hAnsi="Times New Roman"/>
          <w:sz w:val="24"/>
          <w:szCs w:val="24"/>
          <w:lang w:eastAsia="en-US"/>
        </w:rPr>
        <w:t xml:space="preserve"> and </w:t>
      </w:r>
      <w:r w:rsidRPr="001169A3">
        <w:rPr>
          <w:rFonts w:ascii="Times New Roman" w:hAnsi="Times New Roman"/>
          <w:sz w:val="24"/>
          <w:szCs w:val="24"/>
          <w:lang w:eastAsia="en-US"/>
        </w:rPr>
        <w:t>Hg</w:t>
      </w:r>
      <w:r w:rsidRPr="001169A3">
        <w:rPr>
          <w:rFonts w:ascii="Times New Roman" w:hAnsi="Times New Roman"/>
          <w:sz w:val="24"/>
          <w:szCs w:val="24"/>
          <w:vertAlign w:val="subscript"/>
          <w:lang w:eastAsia="en-US"/>
        </w:rPr>
        <w:t>0.84</w:t>
      </w:r>
      <w:r w:rsidRPr="001169A3">
        <w:rPr>
          <w:rFonts w:ascii="Times New Roman" w:hAnsi="Times New Roman"/>
          <w:sz w:val="24"/>
          <w:szCs w:val="24"/>
          <w:lang w:eastAsia="en-US"/>
        </w:rPr>
        <w:t>Zn</w:t>
      </w:r>
      <w:r w:rsidRPr="001169A3">
        <w:rPr>
          <w:rFonts w:ascii="Times New Roman" w:hAnsi="Times New Roman"/>
          <w:sz w:val="24"/>
          <w:szCs w:val="24"/>
          <w:vertAlign w:val="subscript"/>
          <w:lang w:eastAsia="en-US"/>
        </w:rPr>
        <w:t>0.16</w:t>
      </w:r>
      <w:r w:rsidRPr="001169A3">
        <w:rPr>
          <w:rFonts w:ascii="Times New Roman" w:hAnsi="Times New Roman"/>
          <w:sz w:val="24"/>
          <w:szCs w:val="24"/>
          <w:lang w:eastAsia="en-US"/>
        </w:rPr>
        <w:t xml:space="preserve">Te </w:t>
      </w:r>
      <w:r>
        <w:rPr>
          <w:rFonts w:ascii="Times New Roman" w:hAnsi="Times New Roman"/>
          <w:sz w:val="24"/>
          <w:szCs w:val="24"/>
          <w:lang w:eastAsia="en-US"/>
        </w:rPr>
        <w:t>melts have been measured by an oscillating-cup (OC) viscometer. However, t</w:t>
      </w:r>
      <w:r w:rsidRPr="00F028F0">
        <w:rPr>
          <w:rFonts w:ascii="Times New Roman" w:hAnsi="Times New Roman"/>
          <w:sz w:val="24"/>
          <w:szCs w:val="24"/>
        </w:rPr>
        <w:t xml:space="preserve">he long </w:t>
      </w:r>
      <w:r>
        <w:rPr>
          <w:rFonts w:ascii="Times New Roman" w:hAnsi="Times New Roman"/>
          <w:sz w:val="24"/>
          <w:szCs w:val="24"/>
        </w:rPr>
        <w:t>duration</w:t>
      </w:r>
      <w:r w:rsidRPr="00F028F0">
        <w:rPr>
          <w:rFonts w:ascii="Times New Roman" w:hAnsi="Times New Roman"/>
          <w:sz w:val="24"/>
          <w:szCs w:val="24"/>
        </w:rPr>
        <w:t xml:space="preserve"> for the measurements by </w:t>
      </w:r>
      <w:r>
        <w:rPr>
          <w:rFonts w:ascii="Times New Roman" w:hAnsi="Times New Roman"/>
          <w:sz w:val="24"/>
          <w:szCs w:val="24"/>
        </w:rPr>
        <w:t>OC</w:t>
      </w:r>
      <w:r w:rsidRPr="00F028F0">
        <w:rPr>
          <w:rFonts w:ascii="Times New Roman" w:hAnsi="Times New Roman"/>
          <w:sz w:val="24"/>
          <w:szCs w:val="24"/>
        </w:rPr>
        <w:t>, approximately an hour of cont</w:t>
      </w:r>
      <w:r>
        <w:rPr>
          <w:rFonts w:ascii="Times New Roman" w:hAnsi="Times New Roman"/>
          <w:sz w:val="24"/>
          <w:szCs w:val="24"/>
        </w:rPr>
        <w:t>inuous data collection, prevented</w:t>
      </w:r>
      <w:r w:rsidRPr="00F028F0">
        <w:rPr>
          <w:rFonts w:ascii="Times New Roman" w:hAnsi="Times New Roman"/>
          <w:sz w:val="24"/>
          <w:szCs w:val="24"/>
        </w:rPr>
        <w:t xml:space="preserve"> the studies of systems with shorter relaxation time. Therefore, a novel transient torque viscometer (TTV) was developed </w:t>
      </w:r>
      <w:r>
        <w:rPr>
          <w:rFonts w:ascii="Times New Roman" w:hAnsi="Times New Roman"/>
          <w:sz w:val="24"/>
          <w:szCs w:val="24"/>
        </w:rPr>
        <w:t>to</w:t>
      </w:r>
      <w:r w:rsidRPr="00F028F0">
        <w:rPr>
          <w:rFonts w:ascii="Times New Roman" w:hAnsi="Times New Roman"/>
          <w:sz w:val="24"/>
          <w:szCs w:val="24"/>
        </w:rPr>
        <w:t xml:space="preserve"> rapid</w:t>
      </w:r>
      <w:r>
        <w:rPr>
          <w:rFonts w:ascii="Times New Roman" w:hAnsi="Times New Roman"/>
          <w:sz w:val="24"/>
          <w:szCs w:val="24"/>
        </w:rPr>
        <w:t>ly</w:t>
      </w:r>
      <w:r w:rsidRPr="00F028F0">
        <w:rPr>
          <w:rFonts w:ascii="Times New Roman" w:hAnsi="Times New Roman"/>
          <w:sz w:val="24"/>
          <w:szCs w:val="24"/>
        </w:rPr>
        <w:t xml:space="preserve"> measure the viscosity</w:t>
      </w:r>
      <w:r>
        <w:rPr>
          <w:rFonts w:ascii="Times New Roman" w:hAnsi="Times New Roman"/>
          <w:sz w:val="24"/>
          <w:szCs w:val="24"/>
        </w:rPr>
        <w:t xml:space="preserve"> by creating</w:t>
      </w:r>
      <w:r w:rsidRPr="00F028F0">
        <w:rPr>
          <w:rFonts w:ascii="Times New Roman" w:hAnsi="Times New Roman"/>
          <w:sz w:val="24"/>
          <w:szCs w:val="24"/>
        </w:rPr>
        <w:t xml:space="preserve"> a rotating flow of the melt </w:t>
      </w:r>
      <w:r>
        <w:rPr>
          <w:rFonts w:ascii="Times New Roman" w:hAnsi="Times New Roman"/>
          <w:sz w:val="24"/>
          <w:szCs w:val="24"/>
        </w:rPr>
        <w:t xml:space="preserve">in the presence of a </w:t>
      </w:r>
      <w:r w:rsidRPr="00F028F0">
        <w:rPr>
          <w:rFonts w:ascii="Times New Roman" w:hAnsi="Times New Roman"/>
          <w:sz w:val="24"/>
          <w:szCs w:val="24"/>
        </w:rPr>
        <w:t>uniform rotating magnetic field (RMF). The measured transient rotation of the ampoule can be used to determine the vi</w:t>
      </w:r>
      <w:r>
        <w:rPr>
          <w:rFonts w:ascii="Times New Roman" w:hAnsi="Times New Roman"/>
          <w:sz w:val="24"/>
          <w:szCs w:val="24"/>
        </w:rPr>
        <w:t>scosity of the melt. Because this</w:t>
      </w:r>
      <w:r w:rsidRPr="00F028F0">
        <w:rPr>
          <w:rFonts w:ascii="Times New Roman" w:hAnsi="Times New Roman"/>
          <w:sz w:val="24"/>
          <w:szCs w:val="24"/>
        </w:rPr>
        <w:t xml:space="preserve"> transient process finishes in very short time, the required measurements can be completed </w:t>
      </w:r>
      <w:r>
        <w:rPr>
          <w:rFonts w:ascii="Times New Roman" w:hAnsi="Times New Roman"/>
          <w:sz w:val="24"/>
          <w:szCs w:val="24"/>
        </w:rPr>
        <w:t>with</w:t>
      </w:r>
      <w:r w:rsidRPr="00F028F0">
        <w:rPr>
          <w:rFonts w:ascii="Times New Roman" w:hAnsi="Times New Roman"/>
          <w:sz w:val="24"/>
          <w:szCs w:val="24"/>
        </w:rPr>
        <w:t xml:space="preserve">in two minutes. </w:t>
      </w:r>
      <w:r w:rsidRPr="00F028F0">
        <w:rPr>
          <w:rFonts w:ascii="Times New Roman" w:hAnsi="Times New Roman"/>
          <w:sz w:val="24"/>
          <w:szCs w:val="24"/>
          <w:lang w:eastAsia="zh-CN"/>
        </w:rPr>
        <w:t>More importantly, with the Lorentz force introduced by the RMF to the melt, the electrical conductivity can also be simultaneously measured</w:t>
      </w:r>
      <w:r>
        <w:rPr>
          <w:rFonts w:ascii="Times New Roman" w:hAnsi="Times New Roman"/>
          <w:sz w:val="24"/>
          <w:szCs w:val="24"/>
          <w:lang w:eastAsia="zh-CN"/>
        </w:rPr>
        <w:t xml:space="preserve"> as </w:t>
      </w:r>
      <w:r w:rsidRPr="00F028F0">
        <w:rPr>
          <w:rFonts w:ascii="Times New Roman" w:hAnsi="Times New Roman"/>
          <w:sz w:val="24"/>
          <w:szCs w:val="24"/>
          <w:lang w:eastAsia="zh-CN"/>
        </w:rPr>
        <w:t>the torque that induced by the interaction between the RMF and the melt is a linear function of electrical conductivity of the melt.</w:t>
      </w:r>
      <w:r>
        <w:rPr>
          <w:rFonts w:ascii="Times New Roman" w:hAnsi="Times New Roman"/>
          <w:sz w:val="24"/>
          <w:szCs w:val="24"/>
          <w:lang w:eastAsia="zh-CN"/>
        </w:rPr>
        <w:t xml:space="preserve"> Then the viscosity of </w:t>
      </w:r>
      <w:r>
        <w:rPr>
          <w:rFonts w:ascii="Times New Roman" w:hAnsi="Times New Roman"/>
          <w:sz w:val="24"/>
          <w:szCs w:val="24"/>
        </w:rPr>
        <w:t xml:space="preserve">Te, HgTe, </w:t>
      </w:r>
      <w:r w:rsidRPr="001169A3">
        <w:rPr>
          <w:rFonts w:ascii="Times New Roman" w:hAnsi="Times New Roman"/>
          <w:sz w:val="24"/>
          <w:szCs w:val="24"/>
        </w:rPr>
        <w:t>Hg</w:t>
      </w:r>
      <w:r w:rsidRPr="001169A3">
        <w:rPr>
          <w:rFonts w:ascii="Times New Roman" w:hAnsi="Times New Roman"/>
          <w:sz w:val="24"/>
          <w:szCs w:val="24"/>
          <w:vertAlign w:val="subscript"/>
        </w:rPr>
        <w:t>0.9</w:t>
      </w:r>
      <w:r w:rsidRPr="001169A3">
        <w:rPr>
          <w:rFonts w:ascii="Times New Roman" w:hAnsi="Times New Roman"/>
          <w:sz w:val="24"/>
          <w:szCs w:val="24"/>
        </w:rPr>
        <w:t>Cd</w:t>
      </w:r>
      <w:r w:rsidRPr="001169A3">
        <w:rPr>
          <w:rFonts w:ascii="Times New Roman" w:hAnsi="Times New Roman"/>
          <w:sz w:val="24"/>
          <w:szCs w:val="24"/>
          <w:vertAlign w:val="subscript"/>
        </w:rPr>
        <w:t>0.1</w:t>
      </w:r>
      <w:r>
        <w:rPr>
          <w:rFonts w:ascii="Times New Roman" w:hAnsi="Times New Roman"/>
          <w:sz w:val="24"/>
          <w:szCs w:val="24"/>
        </w:rPr>
        <w:t xml:space="preserve">Te and </w:t>
      </w:r>
      <w:r w:rsidRPr="001169A3">
        <w:rPr>
          <w:rFonts w:ascii="Times New Roman" w:hAnsi="Times New Roman"/>
          <w:sz w:val="24"/>
          <w:szCs w:val="24"/>
        </w:rPr>
        <w:t>Hg</w:t>
      </w:r>
      <w:r w:rsidRPr="001169A3">
        <w:rPr>
          <w:rFonts w:ascii="Times New Roman" w:hAnsi="Times New Roman"/>
          <w:sz w:val="24"/>
          <w:szCs w:val="24"/>
          <w:vertAlign w:val="subscript"/>
        </w:rPr>
        <w:t>0.8</w:t>
      </w:r>
      <w:r w:rsidRPr="001169A3">
        <w:rPr>
          <w:rFonts w:ascii="Times New Roman" w:hAnsi="Times New Roman"/>
          <w:sz w:val="24"/>
          <w:szCs w:val="24"/>
        </w:rPr>
        <w:t>Cd</w:t>
      </w:r>
      <w:r w:rsidRPr="001169A3">
        <w:rPr>
          <w:rFonts w:ascii="Times New Roman" w:hAnsi="Times New Roman"/>
          <w:sz w:val="24"/>
          <w:szCs w:val="24"/>
          <w:vertAlign w:val="subscript"/>
        </w:rPr>
        <w:t>0.2</w:t>
      </w:r>
      <w:r>
        <w:rPr>
          <w:rFonts w:ascii="Times New Roman" w:hAnsi="Times New Roman"/>
          <w:sz w:val="24"/>
          <w:szCs w:val="24"/>
        </w:rPr>
        <w:t xml:space="preserve">Te melts and </w:t>
      </w:r>
      <w:r>
        <w:rPr>
          <w:rFonts w:ascii="Times New Roman" w:hAnsi="Times New Roman"/>
          <w:sz w:val="24"/>
          <w:szCs w:val="24"/>
          <w:lang w:eastAsia="zh-CN"/>
        </w:rPr>
        <w:t xml:space="preserve">the electrical conductivity of the solids and melts of </w:t>
      </w:r>
      <w:r>
        <w:rPr>
          <w:rFonts w:ascii="Times New Roman" w:hAnsi="Times New Roman"/>
          <w:sz w:val="24"/>
          <w:szCs w:val="24"/>
        </w:rPr>
        <w:t xml:space="preserve">Te, HgTe, </w:t>
      </w:r>
      <w:r w:rsidRPr="001169A3">
        <w:rPr>
          <w:rFonts w:ascii="Times New Roman" w:hAnsi="Times New Roman"/>
          <w:sz w:val="24"/>
          <w:szCs w:val="24"/>
        </w:rPr>
        <w:t>Hg</w:t>
      </w:r>
      <w:r w:rsidRPr="001169A3">
        <w:rPr>
          <w:rFonts w:ascii="Times New Roman" w:hAnsi="Times New Roman"/>
          <w:sz w:val="24"/>
          <w:szCs w:val="24"/>
          <w:vertAlign w:val="subscript"/>
        </w:rPr>
        <w:t>0.9</w:t>
      </w:r>
      <w:r w:rsidRPr="001169A3">
        <w:rPr>
          <w:rFonts w:ascii="Times New Roman" w:hAnsi="Times New Roman"/>
          <w:sz w:val="24"/>
          <w:szCs w:val="24"/>
        </w:rPr>
        <w:t>Cd</w:t>
      </w:r>
      <w:r w:rsidRPr="001169A3">
        <w:rPr>
          <w:rFonts w:ascii="Times New Roman" w:hAnsi="Times New Roman"/>
          <w:sz w:val="24"/>
          <w:szCs w:val="24"/>
          <w:vertAlign w:val="subscript"/>
        </w:rPr>
        <w:t>0.1</w:t>
      </w:r>
      <w:r>
        <w:rPr>
          <w:rFonts w:ascii="Times New Roman" w:hAnsi="Times New Roman"/>
          <w:sz w:val="24"/>
          <w:szCs w:val="24"/>
        </w:rPr>
        <w:t xml:space="preserve">Te and </w:t>
      </w:r>
      <w:r w:rsidRPr="001169A3">
        <w:rPr>
          <w:rFonts w:ascii="Times New Roman" w:hAnsi="Times New Roman"/>
          <w:sz w:val="24"/>
          <w:szCs w:val="24"/>
        </w:rPr>
        <w:t>Hg</w:t>
      </w:r>
      <w:r w:rsidRPr="001169A3">
        <w:rPr>
          <w:rFonts w:ascii="Times New Roman" w:hAnsi="Times New Roman"/>
          <w:sz w:val="24"/>
          <w:szCs w:val="24"/>
          <w:vertAlign w:val="subscript"/>
        </w:rPr>
        <w:t>0.8</w:t>
      </w:r>
      <w:r w:rsidRPr="001169A3">
        <w:rPr>
          <w:rFonts w:ascii="Times New Roman" w:hAnsi="Times New Roman"/>
          <w:sz w:val="24"/>
          <w:szCs w:val="24"/>
        </w:rPr>
        <w:t>Cd</w:t>
      </w:r>
      <w:r w:rsidRPr="001169A3">
        <w:rPr>
          <w:rFonts w:ascii="Times New Roman" w:hAnsi="Times New Roman"/>
          <w:sz w:val="24"/>
          <w:szCs w:val="24"/>
          <w:vertAlign w:val="subscript"/>
        </w:rPr>
        <w:t>0.2</w:t>
      </w:r>
      <w:r>
        <w:rPr>
          <w:rFonts w:ascii="Times New Roman" w:hAnsi="Times New Roman"/>
          <w:sz w:val="24"/>
          <w:szCs w:val="24"/>
        </w:rPr>
        <w:t xml:space="preserve">Te were measured by TTV. The measured viscosity </w:t>
      </w:r>
      <w:r>
        <w:rPr>
          <w:rFonts w:ascii="Times New Roman" w:hAnsi="Times New Roman"/>
          <w:color w:val="000000"/>
          <w:sz w:val="24"/>
          <w:szCs w:val="24"/>
        </w:rPr>
        <w:t xml:space="preserve">by TTV </w:t>
      </w:r>
      <w:r w:rsidRPr="00FC46EB">
        <w:rPr>
          <w:rFonts w:ascii="Times New Roman" w:hAnsi="Times New Roman"/>
          <w:color w:val="000000"/>
          <w:sz w:val="24"/>
          <w:szCs w:val="24"/>
        </w:rPr>
        <w:t xml:space="preserve">showed </w:t>
      </w:r>
      <w:r>
        <w:rPr>
          <w:rFonts w:ascii="Times New Roman" w:hAnsi="Times New Roman"/>
          <w:color w:val="000000"/>
          <w:sz w:val="24"/>
          <w:szCs w:val="24"/>
        </w:rPr>
        <w:t>more</w:t>
      </w:r>
      <w:r w:rsidRPr="00FC46EB">
        <w:rPr>
          <w:rFonts w:ascii="Times New Roman" w:hAnsi="Times New Roman"/>
          <w:color w:val="000000"/>
          <w:sz w:val="24"/>
          <w:szCs w:val="24"/>
        </w:rPr>
        <w:t xml:space="preserve"> consiste</w:t>
      </w:r>
      <w:r>
        <w:rPr>
          <w:rFonts w:ascii="Times New Roman" w:hAnsi="Times New Roman"/>
          <w:color w:val="000000"/>
          <w:sz w:val="24"/>
          <w:szCs w:val="24"/>
        </w:rPr>
        <w:t xml:space="preserve">ncy and less scattering comparing </w:t>
      </w:r>
      <w:r w:rsidRPr="00FC46EB">
        <w:rPr>
          <w:rFonts w:ascii="Times New Roman" w:hAnsi="Times New Roman"/>
          <w:color w:val="000000"/>
          <w:sz w:val="24"/>
          <w:szCs w:val="24"/>
        </w:rPr>
        <w:t>to the data</w:t>
      </w:r>
      <w:r>
        <w:rPr>
          <w:rFonts w:ascii="Times New Roman" w:hAnsi="Times New Roman"/>
          <w:color w:val="000000"/>
          <w:sz w:val="24"/>
          <w:szCs w:val="24"/>
        </w:rPr>
        <w:t xml:space="preserve"> obtained from the OC method. The theoretical analyses on the viscosity data of Te melt indicate </w:t>
      </w:r>
      <w:r w:rsidRPr="002352B2">
        <w:rPr>
          <w:rFonts w:ascii="Times New Roman" w:hAnsi="Times New Roman"/>
          <w:sz w:val="24"/>
          <w:szCs w:val="24"/>
        </w:rPr>
        <w:t xml:space="preserve">a structural transition occurring in the liquid </w:t>
      </w:r>
      <w:r>
        <w:rPr>
          <w:rFonts w:ascii="Times New Roman" w:hAnsi="Times New Roman"/>
          <w:sz w:val="24"/>
          <w:szCs w:val="24"/>
        </w:rPr>
        <w:t>at 873</w:t>
      </w:r>
      <w:r w:rsidRPr="002352B2">
        <w:rPr>
          <w:rFonts w:ascii="Times New Roman" w:hAnsi="Times New Roman"/>
          <w:sz w:val="24"/>
          <w:szCs w:val="24"/>
        </w:rPr>
        <w:t xml:space="preserve">K, </w:t>
      </w:r>
      <w:r>
        <w:rPr>
          <w:rFonts w:ascii="Times New Roman" w:hAnsi="Times New Roman"/>
          <w:sz w:val="24"/>
          <w:szCs w:val="24"/>
        </w:rPr>
        <w:t xml:space="preserve">about 150K above its melting point, </w:t>
      </w:r>
      <w:r w:rsidRPr="002352B2">
        <w:rPr>
          <w:rFonts w:ascii="Times New Roman" w:hAnsi="Times New Roman"/>
          <w:sz w:val="24"/>
          <w:szCs w:val="24"/>
        </w:rPr>
        <w:t xml:space="preserve">which is consistent with the </w:t>
      </w:r>
      <w:r>
        <w:rPr>
          <w:rFonts w:ascii="Times New Roman" w:hAnsi="Times New Roman"/>
          <w:sz w:val="24"/>
          <w:szCs w:val="24"/>
        </w:rPr>
        <w:t>finding</w:t>
      </w:r>
      <w:r w:rsidRPr="002352B2">
        <w:rPr>
          <w:rFonts w:ascii="Times New Roman" w:hAnsi="Times New Roman"/>
          <w:sz w:val="24"/>
          <w:szCs w:val="24"/>
        </w:rPr>
        <w:t xml:space="preserve"> on the density </w:t>
      </w:r>
      <w:r>
        <w:rPr>
          <w:rFonts w:ascii="Times New Roman" w:hAnsi="Times New Roman"/>
          <w:sz w:val="24"/>
          <w:szCs w:val="24"/>
        </w:rPr>
        <w:t>of the liquid Te given in Chapter 4. The analyses of the measured viscosity on the melts of HgTe,</w:t>
      </w:r>
      <w:r w:rsidRPr="00E05FE5">
        <w:rPr>
          <w:rFonts w:ascii="Times New Roman" w:hAnsi="Times New Roman"/>
          <w:sz w:val="24"/>
          <w:szCs w:val="24"/>
        </w:rPr>
        <w:t xml:space="preserve"> Hg</w:t>
      </w:r>
      <w:r w:rsidRPr="00E05FE5">
        <w:rPr>
          <w:rFonts w:ascii="Times New Roman" w:hAnsi="Times New Roman"/>
          <w:sz w:val="24"/>
          <w:szCs w:val="24"/>
          <w:vertAlign w:val="subscript"/>
        </w:rPr>
        <w:t>0.9</w:t>
      </w:r>
      <w:r w:rsidRPr="00E05FE5">
        <w:rPr>
          <w:rFonts w:ascii="Times New Roman" w:hAnsi="Times New Roman"/>
          <w:sz w:val="24"/>
          <w:szCs w:val="24"/>
        </w:rPr>
        <w:t>Cd</w:t>
      </w:r>
      <w:r w:rsidRPr="00E05FE5">
        <w:rPr>
          <w:rFonts w:ascii="Times New Roman" w:hAnsi="Times New Roman"/>
          <w:sz w:val="24"/>
          <w:szCs w:val="24"/>
          <w:vertAlign w:val="subscript"/>
        </w:rPr>
        <w:t>0.1</w:t>
      </w:r>
      <w:r>
        <w:rPr>
          <w:rFonts w:ascii="Times New Roman" w:hAnsi="Times New Roman"/>
          <w:sz w:val="24"/>
          <w:szCs w:val="24"/>
        </w:rPr>
        <w:t xml:space="preserve">Te and </w:t>
      </w:r>
      <w:r w:rsidRPr="00E05FE5">
        <w:rPr>
          <w:rFonts w:ascii="Times New Roman" w:hAnsi="Times New Roman"/>
          <w:sz w:val="24"/>
          <w:szCs w:val="24"/>
        </w:rPr>
        <w:t>Hg</w:t>
      </w:r>
      <w:r w:rsidRPr="00E05FE5">
        <w:rPr>
          <w:rFonts w:ascii="Times New Roman" w:hAnsi="Times New Roman"/>
          <w:sz w:val="24"/>
          <w:szCs w:val="24"/>
          <w:vertAlign w:val="subscript"/>
        </w:rPr>
        <w:t>0.</w:t>
      </w:r>
      <w:r>
        <w:rPr>
          <w:rFonts w:ascii="Times New Roman" w:hAnsi="Times New Roman"/>
          <w:sz w:val="24"/>
          <w:szCs w:val="24"/>
          <w:vertAlign w:val="subscript"/>
        </w:rPr>
        <w:t>8</w:t>
      </w:r>
      <w:r w:rsidRPr="00E05FE5">
        <w:rPr>
          <w:rFonts w:ascii="Times New Roman" w:hAnsi="Times New Roman"/>
          <w:sz w:val="24"/>
          <w:szCs w:val="24"/>
        </w:rPr>
        <w:t>Cd</w:t>
      </w:r>
      <w:r w:rsidRPr="00E05FE5">
        <w:rPr>
          <w:rFonts w:ascii="Times New Roman" w:hAnsi="Times New Roman"/>
          <w:sz w:val="24"/>
          <w:szCs w:val="24"/>
          <w:vertAlign w:val="subscript"/>
        </w:rPr>
        <w:t>0.</w:t>
      </w:r>
      <w:r>
        <w:rPr>
          <w:rFonts w:ascii="Times New Roman" w:hAnsi="Times New Roman"/>
          <w:sz w:val="24"/>
          <w:szCs w:val="24"/>
          <w:vertAlign w:val="subscript"/>
        </w:rPr>
        <w:t>2</w:t>
      </w:r>
      <w:r>
        <w:rPr>
          <w:rFonts w:ascii="Times New Roman" w:hAnsi="Times New Roman"/>
          <w:sz w:val="24"/>
          <w:szCs w:val="24"/>
        </w:rPr>
        <w:t>Te implies a structural transition approximately at 1078K and 1066K, respectively, for HgTe and</w:t>
      </w:r>
      <w:r w:rsidRPr="00E05FE5">
        <w:rPr>
          <w:rFonts w:ascii="Times New Roman" w:hAnsi="Times New Roman"/>
          <w:sz w:val="24"/>
          <w:szCs w:val="24"/>
        </w:rPr>
        <w:t xml:space="preserve"> Hg</w:t>
      </w:r>
      <w:r w:rsidRPr="00E05FE5">
        <w:rPr>
          <w:rFonts w:ascii="Times New Roman" w:hAnsi="Times New Roman"/>
          <w:sz w:val="24"/>
          <w:szCs w:val="24"/>
          <w:vertAlign w:val="subscript"/>
        </w:rPr>
        <w:t>0.9</w:t>
      </w:r>
      <w:r w:rsidRPr="00E05FE5">
        <w:rPr>
          <w:rFonts w:ascii="Times New Roman" w:hAnsi="Times New Roman"/>
          <w:sz w:val="24"/>
          <w:szCs w:val="24"/>
        </w:rPr>
        <w:t>Cd</w:t>
      </w:r>
      <w:r w:rsidRPr="00E05FE5">
        <w:rPr>
          <w:rFonts w:ascii="Times New Roman" w:hAnsi="Times New Roman"/>
          <w:sz w:val="24"/>
          <w:szCs w:val="24"/>
          <w:vertAlign w:val="subscript"/>
        </w:rPr>
        <w:t>0.1</w:t>
      </w:r>
      <w:r>
        <w:rPr>
          <w:rFonts w:ascii="Times New Roman" w:hAnsi="Times New Roman"/>
          <w:sz w:val="24"/>
          <w:szCs w:val="24"/>
        </w:rPr>
        <w:t xml:space="preserve">Te and no structural transition in the measured temperature range for the </w:t>
      </w:r>
      <w:r w:rsidRPr="00E05FE5">
        <w:rPr>
          <w:rFonts w:ascii="Times New Roman" w:hAnsi="Times New Roman"/>
          <w:sz w:val="24"/>
          <w:szCs w:val="24"/>
        </w:rPr>
        <w:t>Hg</w:t>
      </w:r>
      <w:r w:rsidRPr="00E05FE5">
        <w:rPr>
          <w:rFonts w:ascii="Times New Roman" w:hAnsi="Times New Roman"/>
          <w:sz w:val="24"/>
          <w:szCs w:val="24"/>
          <w:vertAlign w:val="subscript"/>
        </w:rPr>
        <w:t>0.</w:t>
      </w:r>
      <w:r>
        <w:rPr>
          <w:rFonts w:ascii="Times New Roman" w:hAnsi="Times New Roman"/>
          <w:sz w:val="24"/>
          <w:szCs w:val="24"/>
          <w:vertAlign w:val="subscript"/>
        </w:rPr>
        <w:t>8</w:t>
      </w:r>
      <w:r w:rsidRPr="00E05FE5">
        <w:rPr>
          <w:rFonts w:ascii="Times New Roman" w:hAnsi="Times New Roman"/>
          <w:sz w:val="24"/>
          <w:szCs w:val="24"/>
        </w:rPr>
        <w:t>Cd</w:t>
      </w:r>
      <w:r w:rsidRPr="00E05FE5">
        <w:rPr>
          <w:rFonts w:ascii="Times New Roman" w:hAnsi="Times New Roman"/>
          <w:sz w:val="24"/>
          <w:szCs w:val="24"/>
          <w:vertAlign w:val="subscript"/>
        </w:rPr>
        <w:t>0.</w:t>
      </w:r>
      <w:r>
        <w:rPr>
          <w:rFonts w:ascii="Times New Roman" w:hAnsi="Times New Roman"/>
          <w:sz w:val="24"/>
          <w:szCs w:val="24"/>
          <w:vertAlign w:val="subscript"/>
        </w:rPr>
        <w:t>2</w:t>
      </w:r>
      <w:r>
        <w:rPr>
          <w:rFonts w:ascii="Times New Roman" w:hAnsi="Times New Roman"/>
          <w:sz w:val="24"/>
          <w:szCs w:val="24"/>
        </w:rPr>
        <w:t xml:space="preserve">Te melt. The measured </w:t>
      </w:r>
      <w:r w:rsidRPr="001760E2">
        <w:rPr>
          <w:rFonts w:ascii="Times New Roman" w:hAnsi="Times New Roman"/>
          <w:sz w:val="24"/>
          <w:szCs w:val="24"/>
        </w:rPr>
        <w:t xml:space="preserve">electrical conductivity </w:t>
      </w:r>
      <w:r>
        <w:rPr>
          <w:rFonts w:ascii="Times New Roman" w:hAnsi="Times New Roman"/>
          <w:sz w:val="24"/>
          <w:szCs w:val="24"/>
        </w:rPr>
        <w:t xml:space="preserve">of the solids indicated a characteristic of metals or degenerate semiconductors. Above the melting point of HgTe and the solidus temperatures of </w:t>
      </w:r>
      <w:r w:rsidRPr="00CF1E2C">
        <w:rPr>
          <w:rFonts w:ascii="Times New Roman" w:hAnsi="Times New Roman"/>
          <w:sz w:val="24"/>
          <w:szCs w:val="24"/>
        </w:rPr>
        <w:t>Hg</w:t>
      </w:r>
      <w:r>
        <w:rPr>
          <w:rFonts w:ascii="Times New Roman" w:hAnsi="Times New Roman"/>
          <w:sz w:val="24"/>
          <w:szCs w:val="24"/>
          <w:vertAlign w:val="subscript"/>
        </w:rPr>
        <w:t>0.9</w:t>
      </w:r>
      <w:r w:rsidRPr="00CF1E2C">
        <w:rPr>
          <w:rFonts w:ascii="Times New Roman" w:hAnsi="Times New Roman"/>
          <w:sz w:val="24"/>
          <w:szCs w:val="24"/>
        </w:rPr>
        <w:t>Cd</w:t>
      </w:r>
      <w:r w:rsidRPr="00CF1E2C">
        <w:rPr>
          <w:rFonts w:ascii="Times New Roman" w:hAnsi="Times New Roman"/>
          <w:sz w:val="24"/>
          <w:szCs w:val="24"/>
          <w:vertAlign w:val="subscript"/>
        </w:rPr>
        <w:t>0.</w:t>
      </w:r>
      <w:r>
        <w:rPr>
          <w:rFonts w:ascii="Times New Roman" w:hAnsi="Times New Roman"/>
          <w:sz w:val="24"/>
          <w:szCs w:val="24"/>
          <w:vertAlign w:val="subscript"/>
        </w:rPr>
        <w:t>1</w:t>
      </w:r>
      <w:r w:rsidRPr="00CF1E2C">
        <w:rPr>
          <w:rFonts w:ascii="Times New Roman" w:hAnsi="Times New Roman"/>
          <w:sz w:val="24"/>
          <w:szCs w:val="24"/>
        </w:rPr>
        <w:t xml:space="preserve">Te </w:t>
      </w:r>
      <w:r>
        <w:rPr>
          <w:rFonts w:ascii="Times New Roman" w:hAnsi="Times New Roman"/>
          <w:color w:val="000000"/>
          <w:sz w:val="24"/>
          <w:szCs w:val="24"/>
        </w:rPr>
        <w:t xml:space="preserve">and </w:t>
      </w:r>
      <w:r w:rsidRPr="00CF1E2C">
        <w:rPr>
          <w:rFonts w:ascii="Times New Roman" w:hAnsi="Times New Roman"/>
          <w:sz w:val="24"/>
          <w:szCs w:val="24"/>
        </w:rPr>
        <w:t>Hg</w:t>
      </w:r>
      <w:r w:rsidRPr="00CF1E2C">
        <w:rPr>
          <w:rFonts w:ascii="Times New Roman" w:hAnsi="Times New Roman"/>
          <w:sz w:val="24"/>
          <w:szCs w:val="24"/>
          <w:vertAlign w:val="subscript"/>
        </w:rPr>
        <w:t>0.8</w:t>
      </w:r>
      <w:r w:rsidRPr="00CF1E2C">
        <w:rPr>
          <w:rFonts w:ascii="Times New Roman" w:hAnsi="Times New Roman"/>
          <w:sz w:val="24"/>
          <w:szCs w:val="24"/>
        </w:rPr>
        <w:t>Cd</w:t>
      </w:r>
      <w:r w:rsidRPr="00CF1E2C">
        <w:rPr>
          <w:rFonts w:ascii="Times New Roman" w:hAnsi="Times New Roman"/>
          <w:sz w:val="24"/>
          <w:szCs w:val="24"/>
          <w:vertAlign w:val="subscript"/>
        </w:rPr>
        <w:t>0.2</w:t>
      </w:r>
      <w:r w:rsidRPr="00CF1E2C">
        <w:rPr>
          <w:rFonts w:ascii="Times New Roman" w:hAnsi="Times New Roman"/>
          <w:sz w:val="24"/>
          <w:szCs w:val="24"/>
        </w:rPr>
        <w:t xml:space="preserve">Te </w:t>
      </w:r>
      <w:r>
        <w:rPr>
          <w:rFonts w:ascii="Times New Roman" w:hAnsi="Times New Roman"/>
          <w:color w:val="000000"/>
          <w:sz w:val="24"/>
          <w:szCs w:val="24"/>
        </w:rPr>
        <w:t>, the measured electrical conductivity</w:t>
      </w:r>
      <w:r>
        <w:rPr>
          <w:rFonts w:ascii="Times New Roman" w:hAnsi="Times New Roman"/>
          <w:sz w:val="24"/>
          <w:szCs w:val="24"/>
        </w:rPr>
        <w:t xml:space="preserve"> </w:t>
      </w:r>
      <w:r w:rsidRPr="001760E2">
        <w:rPr>
          <w:rFonts w:ascii="Times New Roman" w:hAnsi="Times New Roman"/>
          <w:sz w:val="24"/>
          <w:szCs w:val="24"/>
        </w:rPr>
        <w:t xml:space="preserve">increases </w:t>
      </w:r>
      <w:r>
        <w:rPr>
          <w:rFonts w:ascii="Times New Roman" w:hAnsi="Times New Roman"/>
          <w:sz w:val="24"/>
          <w:szCs w:val="24"/>
        </w:rPr>
        <w:t>with increasing</w:t>
      </w:r>
      <w:r w:rsidRPr="001760E2">
        <w:rPr>
          <w:rFonts w:ascii="Times New Roman" w:hAnsi="Times New Roman"/>
          <w:sz w:val="24"/>
          <w:szCs w:val="24"/>
        </w:rPr>
        <w:t xml:space="preserve"> temperature, </w:t>
      </w:r>
      <w:r>
        <w:rPr>
          <w:rFonts w:ascii="Times New Roman" w:hAnsi="Times New Roman"/>
          <w:sz w:val="24"/>
          <w:szCs w:val="24"/>
        </w:rPr>
        <w:t>indicating</w:t>
      </w:r>
      <w:r w:rsidRPr="001760E2">
        <w:rPr>
          <w:rFonts w:ascii="Times New Roman" w:hAnsi="Times New Roman"/>
          <w:sz w:val="24"/>
          <w:szCs w:val="24"/>
        </w:rPr>
        <w:t xml:space="preserve"> </w:t>
      </w:r>
      <w:r>
        <w:rPr>
          <w:rFonts w:ascii="Times New Roman" w:hAnsi="Times New Roman"/>
          <w:sz w:val="24"/>
          <w:szCs w:val="24"/>
        </w:rPr>
        <w:t xml:space="preserve">a semiconductor-like behavior. As the temperature increasing, the measured </w:t>
      </w:r>
      <w:r w:rsidRPr="001760E2">
        <w:rPr>
          <w:rFonts w:ascii="Times New Roman" w:hAnsi="Times New Roman"/>
          <w:sz w:val="24"/>
          <w:szCs w:val="24"/>
        </w:rPr>
        <w:t>electri</w:t>
      </w:r>
      <w:r>
        <w:rPr>
          <w:rFonts w:ascii="Times New Roman" w:hAnsi="Times New Roman"/>
          <w:sz w:val="24"/>
          <w:szCs w:val="24"/>
        </w:rPr>
        <w:t xml:space="preserve">cal conductivity started to reach saturated values, implying a metallic behavior. The time relaxation behavior was studied by monitoring viscosity and electrical conductivity after rapidly lowering the sample temperature after long time soaking at elevated temperature. Two samples out of these melts, </w:t>
      </w:r>
      <w:r w:rsidRPr="00100252">
        <w:rPr>
          <w:rFonts w:ascii="Times New Roman" w:hAnsi="Times New Roman"/>
          <w:sz w:val="24"/>
          <w:szCs w:val="24"/>
        </w:rPr>
        <w:t>Hg</w:t>
      </w:r>
      <w:r w:rsidRPr="00100252">
        <w:rPr>
          <w:rFonts w:ascii="Times New Roman" w:hAnsi="Times New Roman"/>
          <w:sz w:val="24"/>
          <w:szCs w:val="24"/>
          <w:vertAlign w:val="subscript"/>
        </w:rPr>
        <w:t>0.</w:t>
      </w:r>
      <w:r>
        <w:rPr>
          <w:rFonts w:ascii="Times New Roman" w:hAnsi="Times New Roman"/>
          <w:sz w:val="24"/>
          <w:szCs w:val="24"/>
          <w:vertAlign w:val="subscript"/>
        </w:rPr>
        <w:t>84</w:t>
      </w:r>
      <w:r>
        <w:rPr>
          <w:rFonts w:ascii="Times New Roman" w:hAnsi="Times New Roman"/>
          <w:sz w:val="24"/>
          <w:szCs w:val="24"/>
        </w:rPr>
        <w:t>Zn</w:t>
      </w:r>
      <w:r w:rsidRPr="00100252">
        <w:rPr>
          <w:rFonts w:ascii="Times New Roman" w:hAnsi="Times New Roman"/>
          <w:sz w:val="24"/>
          <w:szCs w:val="24"/>
          <w:vertAlign w:val="subscript"/>
        </w:rPr>
        <w:t>0.</w:t>
      </w:r>
      <w:r>
        <w:rPr>
          <w:rFonts w:ascii="Times New Roman" w:hAnsi="Times New Roman"/>
          <w:sz w:val="24"/>
          <w:szCs w:val="24"/>
          <w:vertAlign w:val="subscript"/>
        </w:rPr>
        <w:t>16</w:t>
      </w:r>
      <w:r w:rsidRPr="00100252">
        <w:rPr>
          <w:rFonts w:ascii="Times New Roman" w:hAnsi="Times New Roman"/>
          <w:sz w:val="24"/>
          <w:szCs w:val="24"/>
        </w:rPr>
        <w:t xml:space="preserve">Te </w:t>
      </w:r>
      <w:r>
        <w:rPr>
          <w:rFonts w:ascii="Times New Roman" w:hAnsi="Times New Roman"/>
          <w:sz w:val="24"/>
          <w:szCs w:val="24"/>
        </w:rPr>
        <w:t xml:space="preserve">and </w:t>
      </w:r>
      <w:r w:rsidRPr="00100252">
        <w:rPr>
          <w:rFonts w:ascii="Times New Roman" w:hAnsi="Times New Roman"/>
          <w:sz w:val="24"/>
          <w:szCs w:val="24"/>
        </w:rPr>
        <w:t>Hg</w:t>
      </w:r>
      <w:r w:rsidRPr="00100252">
        <w:rPr>
          <w:rFonts w:ascii="Times New Roman" w:hAnsi="Times New Roman"/>
          <w:sz w:val="24"/>
          <w:szCs w:val="24"/>
          <w:vertAlign w:val="subscript"/>
        </w:rPr>
        <w:t>0.8</w:t>
      </w:r>
      <w:r w:rsidRPr="00100252">
        <w:rPr>
          <w:rFonts w:ascii="Times New Roman" w:hAnsi="Times New Roman"/>
          <w:sz w:val="24"/>
          <w:szCs w:val="24"/>
        </w:rPr>
        <w:t>Cd</w:t>
      </w:r>
      <w:r w:rsidRPr="00100252">
        <w:rPr>
          <w:rFonts w:ascii="Times New Roman" w:hAnsi="Times New Roman"/>
          <w:sz w:val="24"/>
          <w:szCs w:val="24"/>
          <w:vertAlign w:val="subscript"/>
        </w:rPr>
        <w:t>0.2</w:t>
      </w:r>
      <w:r w:rsidRPr="00100252">
        <w:rPr>
          <w:rFonts w:ascii="Times New Roman" w:hAnsi="Times New Roman"/>
          <w:sz w:val="24"/>
          <w:szCs w:val="24"/>
        </w:rPr>
        <w:t>Te</w:t>
      </w:r>
      <w:r>
        <w:rPr>
          <w:rFonts w:ascii="Times New Roman" w:hAnsi="Times New Roman"/>
          <w:sz w:val="24"/>
          <w:szCs w:val="24"/>
        </w:rPr>
        <w:t xml:space="preserve">, showed relaxation behavior although their trends were different. During the relaxation, the viscosity of the </w:t>
      </w:r>
      <w:r w:rsidRPr="00100252">
        <w:rPr>
          <w:rFonts w:ascii="Times New Roman" w:hAnsi="Times New Roman"/>
          <w:sz w:val="24"/>
          <w:szCs w:val="24"/>
        </w:rPr>
        <w:t>Hg</w:t>
      </w:r>
      <w:r w:rsidRPr="00100252">
        <w:rPr>
          <w:rFonts w:ascii="Times New Roman" w:hAnsi="Times New Roman"/>
          <w:sz w:val="24"/>
          <w:szCs w:val="24"/>
          <w:vertAlign w:val="subscript"/>
        </w:rPr>
        <w:t>0.</w:t>
      </w:r>
      <w:r>
        <w:rPr>
          <w:rFonts w:ascii="Times New Roman" w:hAnsi="Times New Roman"/>
          <w:sz w:val="24"/>
          <w:szCs w:val="24"/>
          <w:vertAlign w:val="subscript"/>
        </w:rPr>
        <w:t>84</w:t>
      </w:r>
      <w:r>
        <w:rPr>
          <w:rFonts w:ascii="Times New Roman" w:hAnsi="Times New Roman"/>
          <w:sz w:val="24"/>
          <w:szCs w:val="24"/>
        </w:rPr>
        <w:t>Zn</w:t>
      </w:r>
      <w:r w:rsidRPr="00100252">
        <w:rPr>
          <w:rFonts w:ascii="Times New Roman" w:hAnsi="Times New Roman"/>
          <w:sz w:val="24"/>
          <w:szCs w:val="24"/>
          <w:vertAlign w:val="subscript"/>
        </w:rPr>
        <w:t>0.</w:t>
      </w:r>
      <w:r>
        <w:rPr>
          <w:rFonts w:ascii="Times New Roman" w:hAnsi="Times New Roman"/>
          <w:sz w:val="24"/>
          <w:szCs w:val="24"/>
          <w:vertAlign w:val="subscript"/>
        </w:rPr>
        <w:t>16</w:t>
      </w:r>
      <w:r w:rsidRPr="00100252">
        <w:rPr>
          <w:rFonts w:ascii="Times New Roman" w:hAnsi="Times New Roman"/>
          <w:sz w:val="24"/>
          <w:szCs w:val="24"/>
        </w:rPr>
        <w:t xml:space="preserve">Te </w:t>
      </w:r>
      <w:r>
        <w:rPr>
          <w:rFonts w:ascii="Times New Roman" w:hAnsi="Times New Roman"/>
          <w:sz w:val="24"/>
          <w:szCs w:val="24"/>
        </w:rPr>
        <w:t xml:space="preserve">melt continuously increased by about 50% to reach its steady state value after 120 hrs whereas the viscosity for the </w:t>
      </w:r>
      <w:r w:rsidRPr="00100252">
        <w:rPr>
          <w:rFonts w:ascii="Times New Roman" w:hAnsi="Times New Roman"/>
          <w:sz w:val="24"/>
          <w:szCs w:val="24"/>
        </w:rPr>
        <w:t>Hg</w:t>
      </w:r>
      <w:r w:rsidRPr="00100252">
        <w:rPr>
          <w:rFonts w:ascii="Times New Roman" w:hAnsi="Times New Roman"/>
          <w:sz w:val="24"/>
          <w:szCs w:val="24"/>
          <w:vertAlign w:val="subscript"/>
        </w:rPr>
        <w:t>0.8</w:t>
      </w:r>
      <w:r w:rsidRPr="00100252">
        <w:rPr>
          <w:rFonts w:ascii="Times New Roman" w:hAnsi="Times New Roman"/>
          <w:sz w:val="24"/>
          <w:szCs w:val="24"/>
        </w:rPr>
        <w:t>Cd</w:t>
      </w:r>
      <w:r w:rsidRPr="00100252">
        <w:rPr>
          <w:rFonts w:ascii="Times New Roman" w:hAnsi="Times New Roman"/>
          <w:sz w:val="24"/>
          <w:szCs w:val="24"/>
          <w:vertAlign w:val="subscript"/>
        </w:rPr>
        <w:t>0.2</w:t>
      </w:r>
      <w:r w:rsidRPr="00100252">
        <w:rPr>
          <w:rFonts w:ascii="Times New Roman" w:hAnsi="Times New Roman"/>
          <w:sz w:val="24"/>
          <w:szCs w:val="24"/>
        </w:rPr>
        <w:t>Te</w:t>
      </w:r>
      <w:r>
        <w:rPr>
          <w:rFonts w:ascii="Times New Roman" w:hAnsi="Times New Roman"/>
          <w:sz w:val="24"/>
          <w:szCs w:val="24"/>
        </w:rPr>
        <w:t xml:space="preserve"> melt went through a maximum and then decreased 62% to its equilibrium value in about 60 hrs. At the same time, t</w:t>
      </w:r>
      <w:r w:rsidRPr="00100252">
        <w:rPr>
          <w:rFonts w:ascii="Times New Roman" w:hAnsi="Times New Roman"/>
          <w:sz w:val="24"/>
          <w:szCs w:val="24"/>
        </w:rPr>
        <w:t xml:space="preserve">he </w:t>
      </w:r>
      <w:r>
        <w:rPr>
          <w:rFonts w:ascii="Times New Roman" w:hAnsi="Times New Roman"/>
          <w:sz w:val="24"/>
          <w:szCs w:val="24"/>
        </w:rPr>
        <w:t xml:space="preserve">measured </w:t>
      </w:r>
      <w:r w:rsidRPr="00100252">
        <w:rPr>
          <w:rFonts w:ascii="Times New Roman" w:hAnsi="Times New Roman"/>
          <w:sz w:val="24"/>
          <w:szCs w:val="24"/>
        </w:rPr>
        <w:t xml:space="preserve">electrical conductivity </w:t>
      </w:r>
      <w:r>
        <w:rPr>
          <w:rFonts w:ascii="Times New Roman" w:hAnsi="Times New Roman"/>
          <w:sz w:val="24"/>
          <w:szCs w:val="24"/>
        </w:rPr>
        <w:t xml:space="preserve">of </w:t>
      </w:r>
      <w:r w:rsidRPr="00100252">
        <w:rPr>
          <w:rFonts w:ascii="Times New Roman" w:hAnsi="Times New Roman"/>
          <w:sz w:val="24"/>
          <w:szCs w:val="24"/>
        </w:rPr>
        <w:t>Hg</w:t>
      </w:r>
      <w:r w:rsidRPr="00100252">
        <w:rPr>
          <w:rFonts w:ascii="Times New Roman" w:hAnsi="Times New Roman"/>
          <w:sz w:val="24"/>
          <w:szCs w:val="24"/>
          <w:vertAlign w:val="subscript"/>
        </w:rPr>
        <w:t>0.8</w:t>
      </w:r>
      <w:r w:rsidRPr="00100252">
        <w:rPr>
          <w:rFonts w:ascii="Times New Roman" w:hAnsi="Times New Roman"/>
          <w:sz w:val="24"/>
          <w:szCs w:val="24"/>
        </w:rPr>
        <w:t>Cd</w:t>
      </w:r>
      <w:r w:rsidRPr="00100252">
        <w:rPr>
          <w:rFonts w:ascii="Times New Roman" w:hAnsi="Times New Roman"/>
          <w:sz w:val="24"/>
          <w:szCs w:val="24"/>
          <w:vertAlign w:val="subscript"/>
        </w:rPr>
        <w:t>0.2</w:t>
      </w:r>
      <w:r w:rsidRPr="00100252">
        <w:rPr>
          <w:rFonts w:ascii="Times New Roman" w:hAnsi="Times New Roman"/>
          <w:sz w:val="24"/>
          <w:szCs w:val="24"/>
        </w:rPr>
        <w:t>Te</w:t>
      </w:r>
      <w:r>
        <w:rPr>
          <w:rFonts w:ascii="Times New Roman" w:hAnsi="Times New Roman"/>
          <w:sz w:val="24"/>
          <w:szCs w:val="24"/>
        </w:rPr>
        <w:t xml:space="preserve"> melts initially </w:t>
      </w:r>
      <w:r w:rsidRPr="00100252">
        <w:rPr>
          <w:rFonts w:ascii="Times New Roman" w:hAnsi="Times New Roman"/>
          <w:sz w:val="24"/>
          <w:szCs w:val="24"/>
        </w:rPr>
        <w:t xml:space="preserve">decreased </w:t>
      </w:r>
      <w:r w:rsidRPr="00A16464">
        <w:rPr>
          <w:rFonts w:ascii="Times New Roman" w:hAnsi="Times New Roman"/>
          <w:sz w:val="24"/>
          <w:szCs w:val="24"/>
        </w:rPr>
        <w:t>and</w:t>
      </w:r>
      <w:r w:rsidRPr="00100252">
        <w:rPr>
          <w:rFonts w:ascii="Times New Roman" w:hAnsi="Times New Roman"/>
          <w:sz w:val="24"/>
          <w:szCs w:val="24"/>
        </w:rPr>
        <w:t xml:space="preserve"> </w:t>
      </w:r>
      <w:r>
        <w:rPr>
          <w:rFonts w:ascii="Times New Roman" w:hAnsi="Times New Roman"/>
          <w:sz w:val="24"/>
          <w:szCs w:val="24"/>
        </w:rPr>
        <w:t>reached</w:t>
      </w:r>
      <w:r w:rsidRPr="00100252">
        <w:rPr>
          <w:rFonts w:ascii="Times New Roman" w:hAnsi="Times New Roman"/>
          <w:sz w:val="24"/>
          <w:szCs w:val="24"/>
        </w:rPr>
        <w:t xml:space="preserve"> a minimum </w:t>
      </w:r>
      <w:r>
        <w:rPr>
          <w:rFonts w:ascii="Times New Roman" w:hAnsi="Times New Roman"/>
          <w:sz w:val="24"/>
          <w:szCs w:val="24"/>
        </w:rPr>
        <w:t xml:space="preserve">at approximately 3.4 </w:t>
      </w:r>
      <w:r w:rsidRPr="00100252">
        <w:rPr>
          <w:rFonts w:ascii="Times New Roman" w:hAnsi="Times New Roman"/>
          <w:sz w:val="24"/>
          <w:szCs w:val="24"/>
        </w:rPr>
        <w:t>h</w:t>
      </w:r>
      <w:r>
        <w:rPr>
          <w:rFonts w:ascii="Times New Roman" w:hAnsi="Times New Roman"/>
          <w:sz w:val="24"/>
          <w:szCs w:val="24"/>
        </w:rPr>
        <w:t>rs</w:t>
      </w:r>
      <w:r w:rsidRPr="00100252">
        <w:rPr>
          <w:rFonts w:ascii="Times New Roman" w:hAnsi="Times New Roman"/>
          <w:sz w:val="24"/>
          <w:szCs w:val="24"/>
        </w:rPr>
        <w:t xml:space="preserve"> </w:t>
      </w:r>
      <w:r>
        <w:rPr>
          <w:rFonts w:ascii="Times New Roman" w:hAnsi="Times New Roman"/>
          <w:sz w:val="24"/>
          <w:szCs w:val="24"/>
        </w:rPr>
        <w:t>t</w:t>
      </w:r>
      <w:r w:rsidRPr="00100252">
        <w:rPr>
          <w:rFonts w:ascii="Times New Roman" w:hAnsi="Times New Roman"/>
          <w:sz w:val="24"/>
          <w:szCs w:val="24"/>
        </w:rPr>
        <w:t>he</w:t>
      </w:r>
      <w:r>
        <w:rPr>
          <w:rFonts w:ascii="Times New Roman" w:hAnsi="Times New Roman"/>
          <w:sz w:val="24"/>
          <w:szCs w:val="24"/>
        </w:rPr>
        <w:t>n it increased</w:t>
      </w:r>
      <w:r w:rsidRPr="00100252">
        <w:rPr>
          <w:rFonts w:ascii="Times New Roman" w:hAnsi="Times New Roman"/>
          <w:sz w:val="24"/>
          <w:szCs w:val="24"/>
        </w:rPr>
        <w:t xml:space="preserve"> </w:t>
      </w:r>
      <w:r>
        <w:rPr>
          <w:rFonts w:ascii="Times New Roman" w:hAnsi="Times New Roman"/>
          <w:sz w:val="24"/>
          <w:szCs w:val="24"/>
        </w:rPr>
        <w:t xml:space="preserve">5% </w:t>
      </w:r>
      <w:r w:rsidRPr="00100252">
        <w:rPr>
          <w:rFonts w:ascii="Times New Roman" w:hAnsi="Times New Roman"/>
          <w:sz w:val="24"/>
          <w:szCs w:val="24"/>
        </w:rPr>
        <w:t xml:space="preserve">to the equilibrium </w:t>
      </w:r>
      <w:r>
        <w:rPr>
          <w:rFonts w:ascii="Times New Roman" w:hAnsi="Times New Roman"/>
          <w:sz w:val="24"/>
          <w:szCs w:val="24"/>
        </w:rPr>
        <w:t>value after</w:t>
      </w:r>
      <w:r w:rsidRPr="00100252">
        <w:rPr>
          <w:rFonts w:ascii="Times New Roman" w:hAnsi="Times New Roman"/>
          <w:sz w:val="24"/>
          <w:szCs w:val="24"/>
        </w:rPr>
        <w:t xml:space="preserve"> </w:t>
      </w:r>
      <w:r>
        <w:rPr>
          <w:rFonts w:ascii="Times New Roman" w:hAnsi="Times New Roman"/>
          <w:sz w:val="24"/>
          <w:szCs w:val="24"/>
        </w:rPr>
        <w:t xml:space="preserve">50 </w:t>
      </w:r>
      <w:r w:rsidRPr="00100252">
        <w:rPr>
          <w:rFonts w:ascii="Times New Roman" w:hAnsi="Times New Roman"/>
          <w:sz w:val="24"/>
          <w:szCs w:val="24"/>
        </w:rPr>
        <w:t>h</w:t>
      </w:r>
      <w:r>
        <w:rPr>
          <w:rFonts w:ascii="Times New Roman" w:hAnsi="Times New Roman"/>
          <w:sz w:val="24"/>
          <w:szCs w:val="24"/>
        </w:rPr>
        <w:t>rs</w:t>
      </w:r>
      <w:r w:rsidRPr="00100252">
        <w:rPr>
          <w:rFonts w:ascii="Times New Roman" w:hAnsi="Times New Roman"/>
          <w:sz w:val="24"/>
          <w:szCs w:val="24"/>
        </w:rPr>
        <w:t xml:space="preserve">.  </w:t>
      </w:r>
    </w:p>
    <w:p w14:paraId="291E9A80" w14:textId="77777777" w:rsidR="00B33283" w:rsidRDefault="00B33283" w:rsidP="00B33283">
      <w:pPr>
        <w:pStyle w:val="ListParagraph"/>
        <w:autoSpaceDE w:val="0"/>
        <w:autoSpaceDN w:val="0"/>
        <w:adjustRightInd w:val="0"/>
        <w:spacing w:after="0" w:line="240" w:lineRule="auto"/>
        <w:ind w:left="0"/>
        <w:rPr>
          <w:rFonts w:ascii="Times New Roman" w:hAnsi="Times New Roman"/>
          <w:b/>
          <w:sz w:val="24"/>
          <w:szCs w:val="24"/>
        </w:rPr>
      </w:pPr>
    </w:p>
    <w:p w14:paraId="1619DD7F" w14:textId="77777777" w:rsidR="00B33283" w:rsidRDefault="00B33283" w:rsidP="00B33283">
      <w:pPr>
        <w:pStyle w:val="ListParagraph"/>
        <w:autoSpaceDE w:val="0"/>
        <w:autoSpaceDN w:val="0"/>
        <w:adjustRightInd w:val="0"/>
        <w:spacing w:after="0" w:line="240" w:lineRule="auto"/>
        <w:ind w:left="0"/>
        <w:rPr>
          <w:rFonts w:ascii="Times New Roman" w:hAnsi="Times New Roman"/>
          <w:sz w:val="24"/>
          <w:szCs w:val="24"/>
        </w:rPr>
      </w:pPr>
      <w:r>
        <w:rPr>
          <w:rFonts w:ascii="Times New Roman" w:hAnsi="Times New Roman"/>
          <w:b/>
          <w:sz w:val="24"/>
          <w:szCs w:val="24"/>
        </w:rPr>
        <w:t xml:space="preserve">Keywords: </w:t>
      </w:r>
      <w:r>
        <w:rPr>
          <w:rFonts w:ascii="Times New Roman" w:hAnsi="Times New Roman"/>
          <w:sz w:val="24"/>
          <w:szCs w:val="24"/>
        </w:rPr>
        <w:t>Viscosity; Electrical conductivity; Oscillating cup viscometer; Transient torque viscometer; Tellurium (Te); Mercury-cadmium-tellurium (</w:t>
      </w:r>
      <w:r w:rsidRPr="004662D2">
        <w:rPr>
          <w:rFonts w:ascii="Times New Roman" w:hAnsi="Times New Roman"/>
          <w:sz w:val="24"/>
          <w:szCs w:val="24"/>
        </w:rPr>
        <w:t>Hg</w:t>
      </w:r>
      <w:r>
        <w:rPr>
          <w:rFonts w:ascii="Times New Roman" w:hAnsi="Times New Roman"/>
          <w:sz w:val="24"/>
          <w:szCs w:val="24"/>
        </w:rPr>
        <w:t>-</w:t>
      </w:r>
      <w:r w:rsidRPr="004662D2">
        <w:rPr>
          <w:rFonts w:ascii="Times New Roman" w:hAnsi="Times New Roman"/>
          <w:sz w:val="24"/>
          <w:szCs w:val="24"/>
        </w:rPr>
        <w:t>Cd</w:t>
      </w:r>
      <w:r>
        <w:rPr>
          <w:rFonts w:ascii="Times New Roman" w:hAnsi="Times New Roman"/>
          <w:sz w:val="24"/>
          <w:szCs w:val="24"/>
        </w:rPr>
        <w:t>-</w:t>
      </w:r>
      <w:r w:rsidRPr="004662D2">
        <w:rPr>
          <w:rFonts w:ascii="Times New Roman" w:hAnsi="Times New Roman"/>
          <w:sz w:val="24"/>
          <w:szCs w:val="24"/>
        </w:rPr>
        <w:t>Te</w:t>
      </w:r>
      <w:r>
        <w:rPr>
          <w:rFonts w:ascii="Times New Roman" w:hAnsi="Times New Roman"/>
          <w:sz w:val="24"/>
          <w:szCs w:val="24"/>
        </w:rPr>
        <w:t>) system; Mercury-zinc-tellurium (</w:t>
      </w:r>
      <w:r w:rsidRPr="004662D2">
        <w:rPr>
          <w:rFonts w:ascii="Times New Roman" w:hAnsi="Times New Roman"/>
          <w:sz w:val="24"/>
          <w:szCs w:val="24"/>
        </w:rPr>
        <w:t>Hg</w:t>
      </w:r>
      <w:r>
        <w:rPr>
          <w:rFonts w:ascii="Times New Roman" w:hAnsi="Times New Roman"/>
          <w:sz w:val="24"/>
          <w:szCs w:val="24"/>
        </w:rPr>
        <w:t>-</w:t>
      </w:r>
      <w:r w:rsidRPr="004662D2">
        <w:rPr>
          <w:rFonts w:ascii="Times New Roman" w:hAnsi="Times New Roman"/>
          <w:sz w:val="24"/>
          <w:szCs w:val="24"/>
        </w:rPr>
        <w:t>Zn</w:t>
      </w:r>
      <w:r>
        <w:rPr>
          <w:rFonts w:ascii="Times New Roman" w:hAnsi="Times New Roman"/>
          <w:sz w:val="24"/>
          <w:szCs w:val="24"/>
        </w:rPr>
        <w:t>-</w:t>
      </w:r>
      <w:r w:rsidRPr="004662D2">
        <w:rPr>
          <w:rFonts w:ascii="Times New Roman" w:hAnsi="Times New Roman"/>
          <w:sz w:val="24"/>
          <w:szCs w:val="24"/>
        </w:rPr>
        <w:t>Te</w:t>
      </w:r>
      <w:r>
        <w:rPr>
          <w:rFonts w:ascii="Times New Roman" w:hAnsi="Times New Roman"/>
          <w:sz w:val="24"/>
          <w:szCs w:val="24"/>
        </w:rPr>
        <w:t>) system</w:t>
      </w:r>
    </w:p>
    <w:p w14:paraId="79530A91" w14:textId="77777777" w:rsidR="00B33283" w:rsidRDefault="00B33283" w:rsidP="00B33283">
      <w:pPr>
        <w:pStyle w:val="ListParagraph"/>
        <w:autoSpaceDE w:val="0"/>
        <w:autoSpaceDN w:val="0"/>
        <w:adjustRightInd w:val="0"/>
        <w:spacing w:after="0" w:line="240" w:lineRule="auto"/>
        <w:ind w:left="0"/>
        <w:rPr>
          <w:rFonts w:ascii="Times New Roman" w:hAnsi="Times New Roman"/>
          <w:sz w:val="24"/>
          <w:szCs w:val="24"/>
        </w:rPr>
      </w:pPr>
    </w:p>
    <w:p w14:paraId="01C9526E" w14:textId="77777777" w:rsidR="00B33283" w:rsidRDefault="00B33283" w:rsidP="00B33283">
      <w:pPr>
        <w:pStyle w:val="ListParagraph"/>
        <w:autoSpaceDE w:val="0"/>
        <w:autoSpaceDN w:val="0"/>
        <w:adjustRightInd w:val="0"/>
        <w:spacing w:after="0" w:line="240" w:lineRule="auto"/>
        <w:ind w:left="0"/>
        <w:rPr>
          <w:rFonts w:ascii="Times New Roman" w:hAnsi="Times New Roman"/>
          <w:sz w:val="24"/>
          <w:szCs w:val="24"/>
        </w:rPr>
      </w:pPr>
    </w:p>
    <w:p w14:paraId="236BF77E" w14:textId="77777777" w:rsidR="00B33283" w:rsidRDefault="00B33283" w:rsidP="00B33283">
      <w:pPr>
        <w:pStyle w:val="ListParagraph"/>
        <w:autoSpaceDE w:val="0"/>
        <w:autoSpaceDN w:val="0"/>
        <w:adjustRightInd w:val="0"/>
        <w:spacing w:after="0" w:line="240" w:lineRule="auto"/>
        <w:ind w:left="0"/>
        <w:rPr>
          <w:rFonts w:ascii="Times New Roman" w:hAnsi="Times New Roman"/>
          <w:sz w:val="24"/>
          <w:szCs w:val="24"/>
        </w:rPr>
      </w:pPr>
    </w:p>
    <w:p w14:paraId="000252BA" w14:textId="77777777" w:rsidR="00B33283" w:rsidRDefault="00B33283" w:rsidP="00B33283">
      <w:pPr>
        <w:pStyle w:val="ListParagraph"/>
        <w:autoSpaceDE w:val="0"/>
        <w:autoSpaceDN w:val="0"/>
        <w:adjustRightInd w:val="0"/>
        <w:spacing w:after="0" w:line="240" w:lineRule="auto"/>
        <w:ind w:left="0"/>
        <w:rPr>
          <w:rFonts w:ascii="Times New Roman" w:hAnsi="Times New Roman"/>
          <w:sz w:val="24"/>
          <w:szCs w:val="24"/>
        </w:rPr>
      </w:pPr>
    </w:p>
    <w:p w14:paraId="742C6BA7" w14:textId="77777777" w:rsidR="00B33283" w:rsidRPr="005F1C45" w:rsidRDefault="00B33283" w:rsidP="00B33283">
      <w:pPr>
        <w:pStyle w:val="ListParagraph"/>
        <w:autoSpaceDE w:val="0"/>
        <w:autoSpaceDN w:val="0"/>
        <w:adjustRightInd w:val="0"/>
        <w:spacing w:after="0" w:line="240" w:lineRule="auto"/>
        <w:ind w:left="0"/>
        <w:rPr>
          <w:rFonts w:ascii="Times New Roman" w:hAnsi="Times New Roman"/>
          <w:b/>
          <w:sz w:val="24"/>
          <w:szCs w:val="24"/>
        </w:rPr>
      </w:pPr>
      <w:r>
        <w:rPr>
          <w:rFonts w:ascii="Times New Roman" w:hAnsi="Times New Roman"/>
          <w:b/>
          <w:sz w:val="24"/>
          <w:szCs w:val="24"/>
        </w:rPr>
        <w:lastRenderedPageBreak/>
        <w:t>5</w:t>
      </w:r>
      <w:r w:rsidRPr="005F1C45">
        <w:rPr>
          <w:rFonts w:ascii="Times New Roman" w:hAnsi="Times New Roman"/>
          <w:b/>
          <w:sz w:val="24"/>
          <w:szCs w:val="24"/>
        </w:rPr>
        <w:t>.1 Introduction</w:t>
      </w:r>
    </w:p>
    <w:p w14:paraId="672AEDD0" w14:textId="77777777" w:rsidR="00B33283" w:rsidRDefault="00B33283" w:rsidP="00B33283">
      <w:pPr>
        <w:pStyle w:val="ListParagraph"/>
        <w:autoSpaceDE w:val="0"/>
        <w:autoSpaceDN w:val="0"/>
        <w:adjustRightInd w:val="0"/>
        <w:spacing w:after="0" w:line="240" w:lineRule="auto"/>
        <w:ind w:left="0"/>
        <w:rPr>
          <w:rFonts w:ascii="Times New Roman" w:hAnsi="Times New Roman"/>
          <w:sz w:val="24"/>
          <w:szCs w:val="24"/>
        </w:rPr>
      </w:pPr>
    </w:p>
    <w:p w14:paraId="74F22DD5" w14:textId="77777777" w:rsidR="00B33283" w:rsidRDefault="00B33283" w:rsidP="00B33283">
      <w:pPr>
        <w:pStyle w:val="BodyText"/>
        <w:ind w:firstLine="720"/>
        <w:jc w:val="left"/>
      </w:pPr>
      <w:r>
        <w:t>Viscosity and electrical conductivity, besides being important thermophysical properties for semiconductor melts, are often used as indicators for structural transition and phase transformation of the melt because of their strong dependence on the molecular and electronic structure of the melt. For example, the viscosity of molten sulfur varies two orders of magnitude when the S</w:t>
      </w:r>
      <w:r>
        <w:rPr>
          <w:vertAlign w:val="subscript"/>
        </w:rPr>
        <w:t>8</w:t>
      </w:r>
      <w:r>
        <w:t xml:space="preserve"> ring structure changes to the S</w:t>
      </w:r>
      <w:r>
        <w:rPr>
          <w:vertAlign w:val="subscript"/>
        </w:rPr>
        <w:t>x</w:t>
      </w:r>
      <w:r>
        <w:t xml:space="preserve"> chain structure as the temperature increases from 160 to 180°C [</w:t>
      </w:r>
      <w:r>
        <w:rPr>
          <w:lang w:eastAsia="zh-CN"/>
        </w:rPr>
        <w:t>1]</w:t>
      </w:r>
      <w:r>
        <w:t xml:space="preserve">. Additionally, viscosity and electrical conductivity are the essential input parameters for the numerical simulations of crystal growth of a semiconductor from the melt as well as electromagnetic stirring of the melt. The reliable measurements of the temperature dependence of these thermophysical properties and the understanding of their effects on the melt during crystal growth will help to improve the quality of the semiconductor crystal.  </w:t>
      </w:r>
    </w:p>
    <w:p w14:paraId="09D54C74" w14:textId="77777777" w:rsidR="00B33283" w:rsidRDefault="00B33283" w:rsidP="00B33283">
      <w:pPr>
        <w:pStyle w:val="BodyText"/>
        <w:ind w:firstLine="720"/>
        <w:jc w:val="left"/>
      </w:pPr>
    </w:p>
    <w:p w14:paraId="56E2AC38" w14:textId="77777777" w:rsidR="00B33283" w:rsidRDefault="00B33283" w:rsidP="00B33283">
      <w:pPr>
        <w:pStyle w:val="BodyText"/>
        <w:ind w:firstLine="720"/>
        <w:jc w:val="left"/>
        <w:rPr>
          <w:szCs w:val="24"/>
        </w:rPr>
      </w:pPr>
      <w:r>
        <w:t>There are two types of techniques commonly used to determine viscosity at elevated temperatures: the capillary and oscillatory methods. The capillary method is frequently used for materials with low vapor pressure [</w:t>
      </w:r>
      <w:r>
        <w:rPr>
          <w:lang w:eastAsia="zh-CN"/>
        </w:rPr>
        <w:t xml:space="preserve">2-5]. </w:t>
      </w:r>
      <w:r>
        <w:t xml:space="preserve">For example, the viscosity of </w:t>
      </w:r>
      <w:r>
        <w:rPr>
          <w:rFonts w:hint="eastAsia"/>
          <w:lang w:eastAsia="zh-CN"/>
        </w:rPr>
        <w:t xml:space="preserve">gallium </w:t>
      </w:r>
      <w:r>
        <w:rPr>
          <w:lang w:eastAsia="zh-CN"/>
        </w:rPr>
        <w:t xml:space="preserve">was determined with temperatures </w:t>
      </w:r>
      <w:r>
        <w:t>up to 1100</w:t>
      </w:r>
      <w:r>
        <w:sym w:font="Symbol" w:char="F0B0"/>
      </w:r>
      <w:r>
        <w:t>C using a capillary method [</w:t>
      </w:r>
      <w:r>
        <w:rPr>
          <w:lang w:eastAsia="zh-CN"/>
        </w:rPr>
        <w:t>2]</w:t>
      </w:r>
      <w:r>
        <w:t>. The oscillatory methods measure the viscous damping of a torsional oscillation of which either a solid, suspended by a long wire, is immersed in the liquid or a liquid contained in a vessel is suspended by a wire [</w:t>
      </w:r>
      <w:r>
        <w:rPr>
          <w:lang w:eastAsia="zh-CN"/>
        </w:rPr>
        <w:t>6-15]</w:t>
      </w:r>
      <w:r>
        <w:t xml:space="preserve">. </w:t>
      </w:r>
      <w:r>
        <w:rPr>
          <w:szCs w:val="24"/>
        </w:rPr>
        <w:t>For the measurements of viscosity of material in elevated pressure condition there were v</w:t>
      </w:r>
      <w:r w:rsidRPr="00B11CC0">
        <w:rPr>
          <w:szCs w:val="24"/>
        </w:rPr>
        <w:t xml:space="preserve">arious techniques </w:t>
      </w:r>
      <w:r>
        <w:rPr>
          <w:szCs w:val="24"/>
        </w:rPr>
        <w:t>available</w:t>
      </w:r>
      <w:r w:rsidRPr="00B11CC0">
        <w:rPr>
          <w:szCs w:val="24"/>
        </w:rPr>
        <w:t xml:space="preserve"> [</w:t>
      </w:r>
      <w:r>
        <w:rPr>
          <w:szCs w:val="24"/>
        </w:rPr>
        <w:t>9</w:t>
      </w:r>
      <w:r w:rsidRPr="00B11CC0">
        <w:rPr>
          <w:szCs w:val="24"/>
        </w:rPr>
        <w:t>]</w:t>
      </w:r>
      <w:r>
        <w:rPr>
          <w:szCs w:val="24"/>
        </w:rPr>
        <w:t>,</w:t>
      </w:r>
      <w:r w:rsidRPr="00B11CC0">
        <w:rPr>
          <w:szCs w:val="24"/>
        </w:rPr>
        <w:t xml:space="preserve"> </w:t>
      </w:r>
      <w:r>
        <w:rPr>
          <w:szCs w:val="24"/>
        </w:rPr>
        <w:t>but the</w:t>
      </w:r>
      <w:r w:rsidRPr="00B11CC0">
        <w:rPr>
          <w:szCs w:val="24"/>
        </w:rPr>
        <w:t xml:space="preserve"> techniques involve</w:t>
      </w:r>
      <w:r>
        <w:rPr>
          <w:szCs w:val="24"/>
        </w:rPr>
        <w:t>d the</w:t>
      </w:r>
      <w:r w:rsidRPr="00B11CC0">
        <w:rPr>
          <w:szCs w:val="24"/>
        </w:rPr>
        <w:t xml:space="preserve"> exposure of the </w:t>
      </w:r>
      <w:r>
        <w:rPr>
          <w:szCs w:val="24"/>
        </w:rPr>
        <w:t>vapor phase</w:t>
      </w:r>
      <w:r w:rsidRPr="00B11CC0">
        <w:rPr>
          <w:szCs w:val="24"/>
        </w:rPr>
        <w:t xml:space="preserve"> above the </w:t>
      </w:r>
      <w:r>
        <w:rPr>
          <w:szCs w:val="24"/>
        </w:rPr>
        <w:t>melt</w:t>
      </w:r>
      <w:r w:rsidRPr="00B11CC0">
        <w:rPr>
          <w:szCs w:val="24"/>
        </w:rPr>
        <w:t xml:space="preserve"> to </w:t>
      </w:r>
      <w:r>
        <w:rPr>
          <w:szCs w:val="24"/>
        </w:rPr>
        <w:t xml:space="preserve">a </w:t>
      </w:r>
      <w:r w:rsidRPr="00B11CC0">
        <w:rPr>
          <w:szCs w:val="24"/>
        </w:rPr>
        <w:t>cooler parts</w:t>
      </w:r>
      <w:r>
        <w:rPr>
          <w:szCs w:val="24"/>
        </w:rPr>
        <w:t xml:space="preserve"> of the instrument. Hence, in the case of HgTe-based melts</w:t>
      </w:r>
      <w:r w:rsidRPr="00B11CC0">
        <w:rPr>
          <w:szCs w:val="24"/>
        </w:rPr>
        <w:t>, mercury would sublime and condense on the</w:t>
      </w:r>
      <w:r>
        <w:rPr>
          <w:szCs w:val="24"/>
        </w:rPr>
        <w:t xml:space="preserve"> cold section</w:t>
      </w:r>
      <w:r w:rsidRPr="00B11CC0">
        <w:rPr>
          <w:szCs w:val="24"/>
        </w:rPr>
        <w:t xml:space="preserve"> </w:t>
      </w:r>
      <w:r>
        <w:rPr>
          <w:szCs w:val="24"/>
        </w:rPr>
        <w:t>which causes the</w:t>
      </w:r>
      <w:r w:rsidRPr="00B11CC0">
        <w:rPr>
          <w:szCs w:val="24"/>
        </w:rPr>
        <w:t xml:space="preserve"> </w:t>
      </w:r>
      <w:r>
        <w:rPr>
          <w:szCs w:val="24"/>
        </w:rPr>
        <w:t xml:space="preserve">continuous </w:t>
      </w:r>
      <w:r w:rsidRPr="00B11CC0">
        <w:rPr>
          <w:szCs w:val="24"/>
        </w:rPr>
        <w:t xml:space="preserve">shift </w:t>
      </w:r>
      <w:r>
        <w:rPr>
          <w:szCs w:val="24"/>
        </w:rPr>
        <w:t>of</w:t>
      </w:r>
      <w:r w:rsidRPr="00B11CC0">
        <w:rPr>
          <w:szCs w:val="24"/>
        </w:rPr>
        <w:t xml:space="preserve"> sample composition</w:t>
      </w:r>
      <w:r>
        <w:rPr>
          <w:szCs w:val="24"/>
        </w:rPr>
        <w:t xml:space="preserve"> and weight</w:t>
      </w:r>
      <w:r w:rsidRPr="00B11CC0">
        <w:rPr>
          <w:szCs w:val="24"/>
        </w:rPr>
        <w:t xml:space="preserve"> </w:t>
      </w:r>
      <w:r>
        <w:rPr>
          <w:szCs w:val="24"/>
        </w:rPr>
        <w:t>as vapor transporting during the measurements. Therefore,</w:t>
      </w:r>
      <w:r w:rsidRPr="00B11CC0">
        <w:rPr>
          <w:szCs w:val="24"/>
        </w:rPr>
        <w:t xml:space="preserve"> </w:t>
      </w:r>
      <w:r>
        <w:rPr>
          <w:szCs w:val="24"/>
        </w:rPr>
        <w:t>a novel</w:t>
      </w:r>
      <w:r w:rsidRPr="00B11CC0">
        <w:rPr>
          <w:szCs w:val="24"/>
        </w:rPr>
        <w:t xml:space="preserve"> oscillating-cup method [</w:t>
      </w:r>
      <w:r>
        <w:rPr>
          <w:szCs w:val="24"/>
          <w:lang w:eastAsia="zh-CN"/>
        </w:rPr>
        <w:t>16</w:t>
      </w:r>
      <w:r w:rsidRPr="00B11CC0">
        <w:rPr>
          <w:szCs w:val="24"/>
          <w:lang w:eastAsia="zh-CN"/>
        </w:rPr>
        <w:t>]</w:t>
      </w:r>
      <w:r>
        <w:rPr>
          <w:szCs w:val="24"/>
          <w:lang w:eastAsia="zh-CN"/>
        </w:rPr>
        <w:t xml:space="preserve"> was introduced</w:t>
      </w:r>
      <w:r>
        <w:rPr>
          <w:szCs w:val="24"/>
        </w:rPr>
        <w:t xml:space="preserve"> in that the sample ampoule wa</w:t>
      </w:r>
      <w:r w:rsidRPr="00B11CC0">
        <w:rPr>
          <w:szCs w:val="24"/>
        </w:rPr>
        <w:t xml:space="preserve">s hermetically sealed </w:t>
      </w:r>
      <w:r>
        <w:rPr>
          <w:szCs w:val="24"/>
        </w:rPr>
        <w:t>and</w:t>
      </w:r>
      <w:r w:rsidRPr="00B11CC0">
        <w:rPr>
          <w:szCs w:val="24"/>
        </w:rPr>
        <w:t xml:space="preserve"> maintain</w:t>
      </w:r>
      <w:r>
        <w:rPr>
          <w:szCs w:val="24"/>
        </w:rPr>
        <w:t xml:space="preserve">ed under the </w:t>
      </w:r>
      <w:r w:rsidRPr="00B11CC0">
        <w:rPr>
          <w:szCs w:val="24"/>
        </w:rPr>
        <w:t>uniform high-temperature conditions.</w:t>
      </w:r>
      <w:r>
        <w:rPr>
          <w:szCs w:val="24"/>
        </w:rPr>
        <w:t xml:space="preserve"> The instrument has successfully measured the viscosity as a function of temperature for the melts of HgTe, </w:t>
      </w:r>
      <w:r w:rsidRPr="0072182E">
        <w:rPr>
          <w:szCs w:val="24"/>
        </w:rPr>
        <w:t>Hg</w:t>
      </w:r>
      <w:r w:rsidRPr="0072182E">
        <w:rPr>
          <w:szCs w:val="24"/>
          <w:vertAlign w:val="subscript"/>
        </w:rPr>
        <w:t>0.8</w:t>
      </w:r>
      <w:r w:rsidRPr="0072182E">
        <w:rPr>
          <w:szCs w:val="24"/>
        </w:rPr>
        <w:t>Cd</w:t>
      </w:r>
      <w:r w:rsidRPr="0072182E">
        <w:rPr>
          <w:szCs w:val="24"/>
          <w:vertAlign w:val="subscript"/>
        </w:rPr>
        <w:t>0.2</w:t>
      </w:r>
      <w:r>
        <w:rPr>
          <w:szCs w:val="24"/>
        </w:rPr>
        <w:t xml:space="preserve">Te and </w:t>
      </w:r>
      <w:r w:rsidRPr="0072182E">
        <w:rPr>
          <w:szCs w:val="24"/>
          <w:lang w:eastAsia="en-US"/>
        </w:rPr>
        <w:t>Hg</w:t>
      </w:r>
      <w:r w:rsidRPr="0072182E">
        <w:rPr>
          <w:szCs w:val="24"/>
          <w:vertAlign w:val="subscript"/>
          <w:lang w:eastAsia="en-US"/>
        </w:rPr>
        <w:t>0.84</w:t>
      </w:r>
      <w:r w:rsidRPr="0072182E">
        <w:rPr>
          <w:szCs w:val="24"/>
          <w:lang w:eastAsia="en-US"/>
        </w:rPr>
        <w:t>Zn</w:t>
      </w:r>
      <w:r w:rsidRPr="0072182E">
        <w:rPr>
          <w:szCs w:val="24"/>
          <w:vertAlign w:val="subscript"/>
          <w:lang w:eastAsia="en-US"/>
        </w:rPr>
        <w:t>0.16</w:t>
      </w:r>
      <w:r w:rsidRPr="0072182E">
        <w:rPr>
          <w:szCs w:val="24"/>
          <w:lang w:eastAsia="en-US"/>
        </w:rPr>
        <w:t>Te</w:t>
      </w:r>
      <w:r>
        <w:rPr>
          <w:szCs w:val="24"/>
          <w:lang w:eastAsia="en-US"/>
        </w:rPr>
        <w:t>. However, t</w:t>
      </w:r>
      <w:r w:rsidRPr="00F028F0">
        <w:rPr>
          <w:szCs w:val="24"/>
        </w:rPr>
        <w:t xml:space="preserve">he long period for the viscosity measurements by the oscillation cup, which typically requires approximately an hour of continuous data collection, prevents the studies of systems with shorter relaxation time. Therefore, a novel transient torque viscometer (TTV) was developed for </w:t>
      </w:r>
      <w:r>
        <w:rPr>
          <w:szCs w:val="24"/>
        </w:rPr>
        <w:t xml:space="preserve">(1) the </w:t>
      </w:r>
      <w:r w:rsidRPr="00F028F0">
        <w:rPr>
          <w:szCs w:val="24"/>
        </w:rPr>
        <w:t xml:space="preserve">rapid measurement of the viscosity </w:t>
      </w:r>
      <w:r>
        <w:rPr>
          <w:szCs w:val="24"/>
        </w:rPr>
        <w:t xml:space="preserve">and (2) the simultaneous measurements of </w:t>
      </w:r>
      <w:r w:rsidRPr="00F028F0">
        <w:rPr>
          <w:szCs w:val="24"/>
        </w:rPr>
        <w:t>electrical conductivity of a toxic, high vapor pressure melt at elevated temperatures [</w:t>
      </w:r>
      <w:r>
        <w:rPr>
          <w:szCs w:val="24"/>
        </w:rPr>
        <w:t>17,18</w:t>
      </w:r>
      <w:r w:rsidRPr="00F028F0">
        <w:rPr>
          <w:szCs w:val="24"/>
          <w:lang w:eastAsia="zh-CN"/>
        </w:rPr>
        <w:t>]</w:t>
      </w:r>
      <w:r w:rsidRPr="00F028F0">
        <w:rPr>
          <w:szCs w:val="24"/>
        </w:rPr>
        <w:t>.</w:t>
      </w:r>
    </w:p>
    <w:p w14:paraId="50F5D562" w14:textId="77777777" w:rsidR="00B33283" w:rsidRDefault="00B33283" w:rsidP="00B33283">
      <w:pPr>
        <w:pStyle w:val="BodyText"/>
        <w:ind w:firstLine="547"/>
        <w:jc w:val="left"/>
        <w:rPr>
          <w:szCs w:val="24"/>
        </w:rPr>
      </w:pPr>
    </w:p>
    <w:p w14:paraId="0207DFCE" w14:textId="77777777" w:rsidR="00B33283" w:rsidRDefault="00B33283" w:rsidP="00B33283">
      <w:pPr>
        <w:spacing w:after="0" w:line="240" w:lineRule="auto"/>
        <w:ind w:firstLine="720"/>
        <w:textAlignment w:val="baseline"/>
        <w:rPr>
          <w:rFonts w:ascii="inherit" w:eastAsia="Times New Roman" w:hAnsi="inherit"/>
          <w:sz w:val="24"/>
          <w:szCs w:val="24"/>
        </w:rPr>
      </w:pPr>
      <w:r w:rsidRPr="00857117">
        <w:rPr>
          <w:rFonts w:ascii="Times New Roman" w:eastAsia="Times New Roman" w:hAnsi="Times New Roman"/>
          <w:sz w:val="24"/>
          <w:szCs w:val="24"/>
        </w:rPr>
        <w:t xml:space="preserve">The definition of viscosity </w:t>
      </w:r>
      <w:r>
        <w:rPr>
          <w:rFonts w:ascii="Times New Roman" w:eastAsia="Times New Roman" w:hAnsi="Times New Roman"/>
          <w:sz w:val="24"/>
          <w:szCs w:val="24"/>
        </w:rPr>
        <w:t>can be extracted</w:t>
      </w:r>
      <w:r w:rsidRPr="00857117">
        <w:rPr>
          <w:rFonts w:ascii="Times New Roman" w:eastAsia="Times New Roman" w:hAnsi="Times New Roman"/>
          <w:sz w:val="24"/>
          <w:szCs w:val="24"/>
        </w:rPr>
        <w:t xml:space="preserve"> from Newton’s equation which states that when applying a force to a </w:t>
      </w:r>
      <w:r>
        <w:rPr>
          <w:rFonts w:ascii="Times New Roman" w:eastAsia="Times New Roman" w:hAnsi="Times New Roman"/>
          <w:sz w:val="24"/>
          <w:szCs w:val="24"/>
        </w:rPr>
        <w:t xml:space="preserve">Newtonian </w:t>
      </w:r>
      <w:r w:rsidRPr="00857117">
        <w:rPr>
          <w:rFonts w:ascii="Times New Roman" w:eastAsia="Times New Roman" w:hAnsi="Times New Roman"/>
          <w:sz w:val="24"/>
          <w:szCs w:val="24"/>
        </w:rPr>
        <w:t>fluid in x-direction, the shear force (F/A) is proportional to the rate of shear deformation in y-direction (dv</w:t>
      </w:r>
      <w:r w:rsidRPr="00857117">
        <w:rPr>
          <w:rFonts w:ascii="Times New Roman" w:eastAsia="Times New Roman" w:hAnsi="Times New Roman"/>
          <w:sz w:val="24"/>
          <w:szCs w:val="24"/>
          <w:vertAlign w:val="subscript"/>
        </w:rPr>
        <w:t>y</w:t>
      </w:r>
      <w:r w:rsidRPr="00857117">
        <w:rPr>
          <w:rFonts w:ascii="Times New Roman" w:eastAsia="Times New Roman" w:hAnsi="Times New Roman"/>
          <w:sz w:val="24"/>
          <w:szCs w:val="24"/>
        </w:rPr>
        <w:t>/dy)</w:t>
      </w:r>
      <w:r>
        <w:rPr>
          <w:rFonts w:ascii="Times New Roman" w:eastAsia="Times New Roman" w:hAnsi="Times New Roman"/>
          <w:sz w:val="24"/>
          <w:szCs w:val="24"/>
        </w:rPr>
        <w:t xml:space="preserve">, or the change of the flow velocity, </w:t>
      </w:r>
      <w:r w:rsidRPr="00857117">
        <w:rPr>
          <w:rFonts w:ascii="Times New Roman" w:eastAsia="Times New Roman" w:hAnsi="Times New Roman"/>
          <w:sz w:val="24"/>
          <w:szCs w:val="24"/>
        </w:rPr>
        <w:t>v</w:t>
      </w:r>
      <w:r w:rsidRPr="00857117">
        <w:rPr>
          <w:rFonts w:ascii="Times New Roman" w:eastAsia="Times New Roman" w:hAnsi="Times New Roman"/>
          <w:sz w:val="24"/>
          <w:szCs w:val="24"/>
          <w:vertAlign w:val="subscript"/>
        </w:rPr>
        <w:t>y</w:t>
      </w:r>
      <w:r>
        <w:rPr>
          <w:rFonts w:ascii="Times New Roman" w:eastAsia="Times New Roman" w:hAnsi="Times New Roman"/>
          <w:sz w:val="24"/>
          <w:szCs w:val="24"/>
        </w:rPr>
        <w:t>, along y-direction,</w:t>
      </w:r>
      <w:r w:rsidRPr="00857117">
        <w:rPr>
          <w:rFonts w:ascii="Times New Roman" w:eastAsia="Times New Roman" w:hAnsi="Times New Roman"/>
          <w:sz w:val="24"/>
          <w:szCs w:val="24"/>
        </w:rPr>
        <w:t xml:space="preserve"> with the constant being viscosity</w:t>
      </w:r>
      <w:r>
        <w:rPr>
          <w:rFonts w:ascii="inherit" w:eastAsia="Times New Roman" w:hAnsi="inherit"/>
          <w:sz w:val="24"/>
          <w:szCs w:val="24"/>
        </w:rPr>
        <w:t xml:space="preserve"> (</w:t>
      </w:r>
      <w:r>
        <w:rPr>
          <w:rFonts w:ascii="Symbol" w:eastAsia="Times New Roman" w:hAnsi="Symbol"/>
          <w:sz w:val="24"/>
          <w:szCs w:val="24"/>
        </w:rPr>
        <w:t></w:t>
      </w:r>
      <w:r>
        <w:rPr>
          <w:rFonts w:ascii="inherit" w:eastAsia="Times New Roman" w:hAnsi="inherit"/>
          <w:sz w:val="24"/>
          <w:szCs w:val="24"/>
        </w:rPr>
        <w:t>):</w:t>
      </w:r>
    </w:p>
    <w:p w14:paraId="03219517" w14:textId="77777777" w:rsidR="00B33283" w:rsidRDefault="00B33283" w:rsidP="00B33283">
      <w:pPr>
        <w:spacing w:after="0" w:line="240" w:lineRule="auto"/>
        <w:ind w:firstLine="720"/>
        <w:textAlignment w:val="baseline"/>
        <w:rPr>
          <w:rFonts w:ascii="inherit" w:eastAsia="Times New Roman" w:hAnsi="inherit"/>
          <w:sz w:val="24"/>
          <w:szCs w:val="24"/>
        </w:rPr>
      </w:pPr>
    </w:p>
    <w:p w14:paraId="3A615020" w14:textId="77777777" w:rsidR="00B33283" w:rsidRDefault="00B33283" w:rsidP="00B33283">
      <w:pPr>
        <w:spacing w:after="0" w:line="240" w:lineRule="auto"/>
        <w:ind w:firstLine="720"/>
        <w:textAlignment w:val="baseline"/>
        <w:rPr>
          <w:rFonts w:ascii="inherit" w:eastAsia="Times New Roman" w:hAnsi="inherit"/>
          <w:sz w:val="24"/>
          <w:szCs w:val="24"/>
        </w:rPr>
      </w:pPr>
      <w:r>
        <w:rPr>
          <w:rFonts w:ascii="Times New Roman" w:eastAsia="Times New Roman" w:hAnsi="Times New Roman"/>
          <w:sz w:val="24"/>
          <w:szCs w:val="24"/>
        </w:rPr>
        <w:t xml:space="preserve">  </w:t>
      </w:r>
      <m:oMath>
        <m:f>
          <m:fPr>
            <m:ctrlPr>
              <w:rPr>
                <w:rFonts w:ascii="Cambria Math" w:eastAsia="Times New Roman" w:hAnsi="Cambria Math"/>
                <w:i/>
                <w:sz w:val="28"/>
                <w:szCs w:val="28"/>
              </w:rPr>
            </m:ctrlPr>
          </m:fPr>
          <m:num>
            <m:r>
              <w:rPr>
                <w:rFonts w:ascii="Cambria Math" w:eastAsia="Times New Roman" w:hAnsi="Cambria Math"/>
                <w:sz w:val="28"/>
                <w:szCs w:val="28"/>
              </w:rPr>
              <m:t>F</m:t>
            </m:r>
          </m:num>
          <m:den>
            <m:r>
              <w:rPr>
                <w:rFonts w:ascii="Cambria Math" w:eastAsia="Times New Roman" w:hAnsi="Cambria Math"/>
                <w:sz w:val="28"/>
                <w:szCs w:val="28"/>
              </w:rPr>
              <m:t>A</m:t>
            </m:r>
          </m:den>
        </m:f>
        <m:r>
          <w:rPr>
            <w:rFonts w:ascii="Cambria Math" w:eastAsia="Times New Roman" w:hAnsi="Cambria Math"/>
            <w:sz w:val="28"/>
            <w:szCs w:val="28"/>
          </w:rPr>
          <m:t>=</m:t>
        </m:r>
        <m:r>
          <m:rPr>
            <m:sty m:val="p"/>
          </m:rPr>
          <w:rPr>
            <w:rFonts w:ascii="Cambria Math" w:eastAsia="Times New Roman" w:hAnsi="Cambria Math"/>
            <w:sz w:val="28"/>
            <w:szCs w:val="28"/>
          </w:rPr>
          <m:t>μ</m:t>
        </m:r>
        <m:f>
          <m:fPr>
            <m:ctrlPr>
              <w:rPr>
                <w:rFonts w:ascii="Cambria Math" w:eastAsia="Times New Roman" w:hAnsi="Cambria Math"/>
                <w:sz w:val="28"/>
                <w:szCs w:val="28"/>
              </w:rPr>
            </m:ctrlPr>
          </m:fPr>
          <m:num>
            <m:r>
              <m:rPr>
                <m:sty m:val="p"/>
              </m:rPr>
              <w:rPr>
                <w:rFonts w:ascii="Cambria Math" w:eastAsia="Times New Roman" w:hAnsi="Cambria Math"/>
                <w:sz w:val="28"/>
                <w:szCs w:val="28"/>
              </w:rPr>
              <m:t>d</m:t>
            </m:r>
            <m:sSub>
              <m:sSubPr>
                <m:ctrlPr>
                  <w:rPr>
                    <w:rFonts w:ascii="Cambria Math" w:eastAsia="Times New Roman" w:hAnsi="Cambria Math"/>
                    <w:sz w:val="28"/>
                    <w:szCs w:val="28"/>
                  </w:rPr>
                </m:ctrlPr>
              </m:sSubPr>
              <m:e>
                <m:r>
                  <m:rPr>
                    <m:sty m:val="p"/>
                  </m:rPr>
                  <w:rPr>
                    <w:rFonts w:ascii="Cambria Math" w:eastAsia="Times New Roman" w:hAnsi="Cambria Math"/>
                    <w:sz w:val="28"/>
                    <w:szCs w:val="28"/>
                  </w:rPr>
                  <m:t>v</m:t>
                </m:r>
              </m:e>
              <m:sub>
                <m:r>
                  <m:rPr>
                    <m:sty m:val="p"/>
                  </m:rPr>
                  <w:rPr>
                    <w:rFonts w:ascii="Cambria Math" w:eastAsia="Times New Roman" w:hAnsi="Cambria Math"/>
                    <w:sz w:val="28"/>
                    <w:szCs w:val="28"/>
                  </w:rPr>
                  <m:t>y</m:t>
                </m:r>
              </m:sub>
            </m:sSub>
          </m:num>
          <m:den>
            <m:r>
              <m:rPr>
                <m:sty m:val="p"/>
              </m:rPr>
              <w:rPr>
                <w:rFonts w:ascii="Cambria Math" w:eastAsia="Times New Roman" w:hAnsi="Cambria Math"/>
                <w:sz w:val="28"/>
                <w:szCs w:val="28"/>
              </w:rPr>
              <m:t>dy</m:t>
            </m:r>
          </m:den>
        </m:f>
      </m:oMath>
      <w:r>
        <w:rPr>
          <w:rFonts w:ascii="Times New Roman" w:eastAsia="Times New Roman" w:hAnsi="Times New Roman"/>
          <w:sz w:val="24"/>
          <w:szCs w:val="24"/>
        </w:rPr>
        <w:t xml:space="preserve">                                                                                                 (5.1)</w:t>
      </w:r>
    </w:p>
    <w:p w14:paraId="424BB203" w14:textId="77777777" w:rsidR="00B33283" w:rsidRDefault="00B33283" w:rsidP="00B33283">
      <w:pPr>
        <w:spacing w:after="0" w:line="240" w:lineRule="auto"/>
        <w:ind w:firstLine="720"/>
        <w:textAlignment w:val="baseline"/>
        <w:rPr>
          <w:rFonts w:ascii="inherit" w:eastAsia="Times New Roman" w:hAnsi="inherit"/>
          <w:sz w:val="24"/>
          <w:szCs w:val="24"/>
        </w:rPr>
      </w:pPr>
    </w:p>
    <w:p w14:paraId="6CF8FFD8" w14:textId="77777777" w:rsidR="00B33283" w:rsidRDefault="00B33283" w:rsidP="00B33283">
      <w:pPr>
        <w:spacing w:after="0" w:line="240" w:lineRule="auto"/>
        <w:textAlignment w:val="baseline"/>
        <w:rPr>
          <w:rFonts w:ascii="Times New Roman" w:hAnsi="Times New Roman"/>
          <w:sz w:val="24"/>
          <w:szCs w:val="24"/>
          <w:shd w:val="clear" w:color="auto" w:fill="FFFFFF"/>
        </w:rPr>
      </w:pPr>
      <w:r w:rsidRPr="00B33FA7">
        <w:rPr>
          <w:rFonts w:ascii="Times New Roman" w:hAnsi="Times New Roman"/>
          <w:sz w:val="24"/>
          <w:szCs w:val="24"/>
          <w:shd w:val="clear" w:color="auto" w:fill="FFFFFF"/>
        </w:rPr>
        <w:t xml:space="preserve">The left-hand side </w:t>
      </w:r>
      <w:r>
        <w:rPr>
          <w:rFonts w:ascii="Times New Roman" w:hAnsi="Times New Roman"/>
          <w:sz w:val="24"/>
          <w:szCs w:val="24"/>
          <w:shd w:val="clear" w:color="auto" w:fill="FFFFFF"/>
        </w:rPr>
        <w:t xml:space="preserve"> of Eq.(5.1)</w:t>
      </w:r>
      <w:r w:rsidRPr="00B33FA7">
        <w:rPr>
          <w:rFonts w:ascii="Times New Roman" w:hAnsi="Times New Roman"/>
          <w:sz w:val="24"/>
          <w:szCs w:val="24"/>
          <w:shd w:val="clear" w:color="auto" w:fill="FFFFFF"/>
        </w:rPr>
        <w:t>, the shear stress</w:t>
      </w:r>
      <w:r>
        <w:rPr>
          <w:rFonts w:ascii="Times New Roman" w:hAnsi="Times New Roman"/>
          <w:sz w:val="24"/>
          <w:szCs w:val="24"/>
          <w:shd w:val="clear" w:color="auto" w:fill="FFFFFF"/>
        </w:rPr>
        <w:t xml:space="preserve"> is defined as </w:t>
      </w:r>
      <w:r w:rsidRPr="00B33FA7">
        <w:rPr>
          <w:rFonts w:ascii="Times New Roman" w:hAnsi="Times New Roman"/>
          <w:sz w:val="24"/>
          <w:szCs w:val="24"/>
          <w:shd w:val="clear" w:color="auto" w:fill="FFFFFF"/>
        </w:rPr>
        <w:t xml:space="preserve">the force applied to the plate divided by the area of the plate </w:t>
      </w:r>
      <w:r>
        <w:rPr>
          <w:rFonts w:ascii="Times New Roman" w:hAnsi="Times New Roman"/>
          <w:sz w:val="24"/>
          <w:szCs w:val="24"/>
          <w:shd w:val="clear" w:color="auto" w:fill="FFFFFF"/>
        </w:rPr>
        <w:t>with</w:t>
      </w:r>
      <w:r w:rsidRPr="00B33FA7">
        <w:rPr>
          <w:rFonts w:ascii="Times New Roman" w:hAnsi="Times New Roman"/>
          <w:sz w:val="24"/>
          <w:szCs w:val="24"/>
          <w:shd w:val="clear" w:color="auto" w:fill="FFFFFF"/>
        </w:rPr>
        <w:t xml:space="preserve"> the unit </w:t>
      </w:r>
      <w:r>
        <w:rPr>
          <w:rFonts w:ascii="Times New Roman" w:hAnsi="Times New Roman"/>
          <w:sz w:val="24"/>
          <w:szCs w:val="24"/>
          <w:shd w:val="clear" w:color="auto" w:fill="FFFFFF"/>
        </w:rPr>
        <w:t xml:space="preserve">of </w:t>
      </w:r>
      <w:r w:rsidRPr="00B33FA7">
        <w:rPr>
          <w:rFonts w:ascii="Times New Roman" w:hAnsi="Times New Roman"/>
          <w:sz w:val="24"/>
          <w:szCs w:val="24"/>
          <w:shd w:val="clear" w:color="auto" w:fill="FFFFFF"/>
        </w:rPr>
        <w:t xml:space="preserve">N/m², </w:t>
      </w:r>
      <w:r>
        <w:rPr>
          <w:rFonts w:ascii="Times New Roman" w:hAnsi="Times New Roman"/>
          <w:sz w:val="24"/>
          <w:szCs w:val="24"/>
          <w:shd w:val="clear" w:color="auto" w:fill="FFFFFF"/>
        </w:rPr>
        <w:t>or</w:t>
      </w:r>
      <w:r w:rsidRPr="00B33FA7">
        <w:rPr>
          <w:rFonts w:ascii="Times New Roman" w:hAnsi="Times New Roman"/>
          <w:sz w:val="24"/>
          <w:szCs w:val="24"/>
          <w:shd w:val="clear" w:color="auto" w:fill="FFFFFF"/>
        </w:rPr>
        <w:t xml:space="preserve"> pascal [Pa]</w:t>
      </w:r>
      <w:r>
        <w:rPr>
          <w:rFonts w:ascii="Times New Roman" w:hAnsi="Times New Roman"/>
          <w:sz w:val="24"/>
          <w:szCs w:val="24"/>
          <w:shd w:val="clear" w:color="auto" w:fill="FFFFFF"/>
        </w:rPr>
        <w:t xml:space="preserve">. </w:t>
      </w:r>
    </w:p>
    <w:p w14:paraId="277BEABF" w14:textId="77777777" w:rsidR="00B33283" w:rsidRDefault="00B33283" w:rsidP="00B33283">
      <w:pPr>
        <w:spacing w:after="0" w:line="240" w:lineRule="auto"/>
        <w:textAlignment w:val="baseline"/>
        <w:rPr>
          <w:rFonts w:ascii="Times New Roman" w:hAnsi="Times New Roman"/>
          <w:sz w:val="24"/>
          <w:szCs w:val="24"/>
          <w:shd w:val="clear" w:color="auto" w:fill="FFFFFF"/>
        </w:rPr>
      </w:pPr>
    </w:p>
    <w:p w14:paraId="57E95CCE" w14:textId="12E60C31" w:rsidR="00B33283" w:rsidRDefault="00B33283" w:rsidP="00B33283">
      <w:pPr>
        <w:spacing w:after="0" w:line="240" w:lineRule="auto"/>
        <w:ind w:firstLine="720"/>
        <w:textAlignment w:val="baseline"/>
        <w:rPr>
          <w:rFonts w:ascii="Times New Roman" w:eastAsia="Times New Roman" w:hAnsi="Times New Roman"/>
          <w:sz w:val="24"/>
          <w:szCs w:val="24"/>
        </w:rPr>
      </w:pPr>
      <w:r w:rsidRPr="00515854">
        <w:rPr>
          <w:rFonts w:ascii="Times New Roman" w:hAnsi="Times New Roman"/>
          <w:sz w:val="24"/>
          <w:szCs w:val="24"/>
          <w:shd w:val="clear" w:color="auto" w:fill="FFFFFF"/>
        </w:rPr>
        <w:lastRenderedPageBreak/>
        <w:t xml:space="preserve">Basically, </w:t>
      </w:r>
      <w:r>
        <w:rPr>
          <w:rFonts w:ascii="Times New Roman" w:hAnsi="Times New Roman"/>
          <w:sz w:val="24"/>
          <w:szCs w:val="24"/>
          <w:shd w:val="clear" w:color="auto" w:fill="FFFFFF"/>
        </w:rPr>
        <w:t>viscosity</w:t>
      </w:r>
      <w:r w:rsidRPr="00515854">
        <w:rPr>
          <w:rFonts w:ascii="Times New Roman" w:hAnsi="Times New Roman"/>
          <w:sz w:val="24"/>
          <w:szCs w:val="24"/>
          <w:shd w:val="clear" w:color="auto" w:fill="FFFFFF"/>
        </w:rPr>
        <w:t xml:space="preserve"> is a measure of </w:t>
      </w:r>
      <w:r w:rsidRPr="008722EA">
        <w:rPr>
          <w:rFonts w:ascii="Times New Roman" w:hAnsi="Times New Roman"/>
          <w:sz w:val="24"/>
          <w:szCs w:val="24"/>
          <w:shd w:val="clear" w:color="auto" w:fill="FFFFFF"/>
        </w:rPr>
        <w:t>resistance</w:t>
      </w:r>
      <w:r w:rsidRPr="00515854">
        <w:rPr>
          <w:rFonts w:ascii="Times New Roman" w:hAnsi="Times New Roman"/>
          <w:sz w:val="24"/>
          <w:szCs w:val="24"/>
          <w:shd w:val="clear" w:color="auto" w:fill="FFFFFF"/>
        </w:rPr>
        <w:t xml:space="preserve"> of a fluid to flow, i.e., its rate of deformation. </w:t>
      </w:r>
      <w:r w:rsidRPr="00B33FA7">
        <w:rPr>
          <w:rFonts w:ascii="Times New Roman" w:eastAsia="Times New Roman" w:hAnsi="Times New Roman"/>
          <w:sz w:val="24"/>
          <w:szCs w:val="24"/>
        </w:rPr>
        <w:t>The SI unit of viscosity is </w:t>
      </w:r>
      <w:r w:rsidRPr="00B33FA7">
        <w:rPr>
          <w:rFonts w:ascii="Times New Roman" w:eastAsia="Times New Roman" w:hAnsi="Times New Roman"/>
          <w:iCs/>
          <w:sz w:val="24"/>
          <w:szCs w:val="24"/>
        </w:rPr>
        <w:t>pascal-second</w:t>
      </w:r>
      <w:r w:rsidRPr="00B33FA7">
        <w:rPr>
          <w:rFonts w:ascii="Times New Roman" w:eastAsia="Times New Roman" w:hAnsi="Times New Roman"/>
          <w:sz w:val="24"/>
          <w:szCs w:val="24"/>
        </w:rPr>
        <w:t> (Pa-s), and another common unit of viscosity is </w:t>
      </w:r>
      <w:r w:rsidRPr="00B33FA7">
        <w:rPr>
          <w:rFonts w:ascii="Times New Roman" w:eastAsia="Times New Roman" w:hAnsi="Times New Roman"/>
          <w:iCs/>
          <w:sz w:val="24"/>
          <w:szCs w:val="24"/>
        </w:rPr>
        <w:t>dyne second per square centimeter</w:t>
      </w:r>
      <w:r w:rsidRPr="00B33FA7">
        <w:rPr>
          <w:rFonts w:ascii="Times New Roman" w:eastAsia="Times New Roman" w:hAnsi="Times New Roman"/>
          <w:sz w:val="24"/>
          <w:szCs w:val="24"/>
        </w:rPr>
        <w:t> (dyne-s/cm</w:t>
      </w:r>
      <w:r w:rsidRPr="00B33FA7">
        <w:rPr>
          <w:rFonts w:ascii="Times New Roman" w:eastAsia="Times New Roman" w:hAnsi="Times New Roman"/>
          <w:sz w:val="24"/>
          <w:szCs w:val="24"/>
          <w:bdr w:val="none" w:sz="0" w:space="0" w:color="auto" w:frame="1"/>
          <w:vertAlign w:val="superscript"/>
        </w:rPr>
        <w:t>2</w:t>
      </w:r>
      <w:r w:rsidRPr="00B33FA7">
        <w:rPr>
          <w:rFonts w:ascii="Times New Roman" w:eastAsia="Times New Roman" w:hAnsi="Times New Roman"/>
          <w:sz w:val="24"/>
          <w:szCs w:val="24"/>
        </w:rPr>
        <w:t>), also known as </w:t>
      </w:r>
      <w:r w:rsidRPr="00B33FA7">
        <w:rPr>
          <w:rFonts w:ascii="Times New Roman" w:eastAsia="Times New Roman" w:hAnsi="Times New Roman"/>
          <w:iCs/>
          <w:sz w:val="24"/>
          <w:szCs w:val="24"/>
        </w:rPr>
        <w:t>poise</w:t>
      </w:r>
      <w:r w:rsidRPr="00B33FA7">
        <w:rPr>
          <w:rFonts w:ascii="Times New Roman" w:eastAsia="Times New Roman" w:hAnsi="Times New Roman"/>
          <w:sz w:val="24"/>
          <w:szCs w:val="24"/>
        </w:rPr>
        <w:t xml:space="preserve"> with the conversion rate of 1Pa-s = 10poise. This viscosity is usually</w:t>
      </w:r>
      <w:r>
        <w:rPr>
          <w:rFonts w:ascii="Times New Roman" w:eastAsia="Times New Roman" w:hAnsi="Times New Roman"/>
          <w:sz w:val="24"/>
          <w:szCs w:val="24"/>
        </w:rPr>
        <w:t xml:space="preserve"> called absolute viscosity or dynamic viscosity and t</w:t>
      </w:r>
      <w:r w:rsidRPr="00E75159">
        <w:rPr>
          <w:rFonts w:ascii="Times New Roman" w:eastAsia="Times New Roman" w:hAnsi="Times New Roman"/>
          <w:sz w:val="24"/>
          <w:szCs w:val="24"/>
        </w:rPr>
        <w:t>he</w:t>
      </w:r>
      <w:r>
        <w:rPr>
          <w:rFonts w:ascii="Times New Roman" w:eastAsia="Times New Roman" w:hAnsi="Times New Roman"/>
          <w:sz w:val="24"/>
          <w:szCs w:val="24"/>
        </w:rPr>
        <w:t>re is another</w:t>
      </w:r>
      <w:r w:rsidRPr="00E75159">
        <w:rPr>
          <w:rFonts w:ascii="Times New Roman" w:eastAsia="Times New Roman" w:hAnsi="Times New Roman"/>
          <w:sz w:val="24"/>
          <w:szCs w:val="24"/>
        </w:rPr>
        <w:t xml:space="preserve"> </w:t>
      </w:r>
      <w:r>
        <w:rPr>
          <w:rFonts w:ascii="Times New Roman" w:eastAsia="Times New Roman" w:hAnsi="Times New Roman"/>
          <w:sz w:val="24"/>
          <w:szCs w:val="24"/>
        </w:rPr>
        <w:t>measured quantity for viscosity, i.e., the</w:t>
      </w:r>
      <w:r w:rsidRPr="00E75159">
        <w:rPr>
          <w:rFonts w:ascii="Times New Roman" w:eastAsia="Times New Roman" w:hAnsi="Times New Roman"/>
          <w:sz w:val="24"/>
          <w:szCs w:val="24"/>
        </w:rPr>
        <w:t> </w:t>
      </w:r>
      <w:r w:rsidRPr="00E75159">
        <w:rPr>
          <w:rFonts w:ascii="Times New Roman" w:eastAsia="Times New Roman" w:hAnsi="Times New Roman"/>
          <w:iCs/>
          <w:sz w:val="24"/>
          <w:szCs w:val="24"/>
        </w:rPr>
        <w:t>kinematic viscosity</w:t>
      </w:r>
      <w:r>
        <w:rPr>
          <w:rFonts w:ascii="Times New Roman" w:eastAsia="Times New Roman" w:hAnsi="Times New Roman"/>
          <w:iCs/>
          <w:sz w:val="24"/>
          <w:szCs w:val="24"/>
        </w:rPr>
        <w:t xml:space="preserve">, </w:t>
      </w:r>
      <w:r>
        <w:rPr>
          <w:rFonts w:ascii="Symbol" w:eastAsia="Times New Roman" w:hAnsi="Symbol"/>
          <w:i/>
          <w:iCs/>
          <w:sz w:val="24"/>
          <w:szCs w:val="24"/>
        </w:rPr>
        <w:t></w:t>
      </w:r>
      <w:r>
        <w:rPr>
          <w:rFonts w:ascii="Times New Roman" w:eastAsia="Times New Roman" w:hAnsi="Times New Roman"/>
          <w:sz w:val="28"/>
          <w:szCs w:val="28"/>
        </w:rPr>
        <w:t>,</w:t>
      </w:r>
      <w:r>
        <w:rPr>
          <w:rFonts w:ascii="Times New Roman" w:eastAsia="Times New Roman" w:hAnsi="Times New Roman"/>
          <w:iCs/>
          <w:sz w:val="24"/>
          <w:szCs w:val="24"/>
        </w:rPr>
        <w:t xml:space="preserve"> which came from the frequently used instrument of capillary viscometer. It is a measure </w:t>
      </w:r>
      <w:r w:rsidRPr="00515854">
        <w:rPr>
          <w:rFonts w:ascii="Times New Roman" w:hAnsi="Times New Roman"/>
          <w:sz w:val="24"/>
          <w:szCs w:val="24"/>
          <w:shd w:val="clear" w:color="auto" w:fill="FFFFFF"/>
        </w:rPr>
        <w:t>of </w:t>
      </w:r>
      <w:r w:rsidRPr="008722EA">
        <w:rPr>
          <w:rFonts w:ascii="Times New Roman" w:hAnsi="Times New Roman"/>
          <w:sz w:val="24"/>
          <w:szCs w:val="24"/>
          <w:shd w:val="clear" w:color="auto" w:fill="FFFFFF"/>
        </w:rPr>
        <w:t>resistance</w:t>
      </w:r>
      <w:r w:rsidRPr="00515854">
        <w:rPr>
          <w:rFonts w:ascii="Times New Roman" w:hAnsi="Times New Roman"/>
          <w:sz w:val="24"/>
          <w:szCs w:val="24"/>
          <w:shd w:val="clear" w:color="auto" w:fill="FFFFFF"/>
        </w:rPr>
        <w:t> </w:t>
      </w:r>
      <w:r>
        <w:rPr>
          <w:rFonts w:ascii="Times New Roman" w:hAnsi="Times New Roman"/>
          <w:sz w:val="24"/>
          <w:szCs w:val="24"/>
          <w:shd w:val="clear" w:color="auto" w:fill="FFFFFF"/>
        </w:rPr>
        <w:t>for</w:t>
      </w:r>
      <w:r w:rsidRPr="00515854">
        <w:rPr>
          <w:rFonts w:ascii="Times New Roman" w:hAnsi="Times New Roman"/>
          <w:sz w:val="24"/>
          <w:szCs w:val="24"/>
          <w:shd w:val="clear" w:color="auto" w:fill="FFFFFF"/>
        </w:rPr>
        <w:t xml:space="preserve"> a fluid to flow</w:t>
      </w:r>
      <w:r>
        <w:rPr>
          <w:rFonts w:ascii="Times New Roman" w:hAnsi="Times New Roman"/>
          <w:sz w:val="24"/>
          <w:szCs w:val="24"/>
          <w:shd w:val="clear" w:color="auto" w:fill="FFFFFF"/>
        </w:rPr>
        <w:t xml:space="preserve"> under the environment of gravity and can be converted from </w:t>
      </w:r>
      <w:r>
        <w:rPr>
          <w:rFonts w:ascii="Symbol" w:eastAsia="Times New Roman" w:hAnsi="Symbol"/>
          <w:sz w:val="24"/>
          <w:szCs w:val="24"/>
        </w:rPr>
        <w:t></w:t>
      </w:r>
      <w:r>
        <w:rPr>
          <w:rFonts w:ascii="Symbol" w:eastAsia="Times New Roman" w:hAnsi="Symbol"/>
          <w:sz w:val="24"/>
          <w:szCs w:val="24"/>
        </w:rPr>
        <w:t></w:t>
      </w:r>
      <w:r>
        <w:rPr>
          <w:rFonts w:ascii="Times New Roman" w:eastAsia="Times New Roman" w:hAnsi="Times New Roman"/>
          <w:sz w:val="24"/>
          <w:szCs w:val="24"/>
        </w:rPr>
        <w:t>as:</w:t>
      </w:r>
    </w:p>
    <w:p w14:paraId="2E9A2640" w14:textId="77777777" w:rsidR="00B33283" w:rsidRDefault="00B33283" w:rsidP="00B33283">
      <w:pPr>
        <w:spacing w:after="0" w:line="240" w:lineRule="auto"/>
        <w:ind w:firstLine="720"/>
        <w:textAlignment w:val="baseline"/>
        <w:rPr>
          <w:rFonts w:ascii="Times New Roman" w:eastAsia="Times New Roman" w:hAnsi="Times New Roman"/>
          <w:sz w:val="24"/>
          <w:szCs w:val="24"/>
        </w:rPr>
      </w:pPr>
      <w:r w:rsidRPr="00E75159">
        <w:rPr>
          <w:rFonts w:ascii="Times New Roman" w:eastAsia="Times New Roman" w:hAnsi="Times New Roman"/>
          <w:sz w:val="24"/>
          <w:szCs w:val="24"/>
        </w:rPr>
        <w:t> </w:t>
      </w:r>
    </w:p>
    <w:p w14:paraId="6ABA2FCD" w14:textId="77777777" w:rsidR="00B33283" w:rsidRDefault="00B33283" w:rsidP="00B33283">
      <w:pPr>
        <w:spacing w:after="0" w:line="240" w:lineRule="auto"/>
        <w:ind w:firstLine="720"/>
        <w:textAlignment w:val="baseline"/>
        <w:rPr>
          <w:rFonts w:ascii="Symbol" w:eastAsia="Times New Roman" w:hAnsi="Symbol"/>
          <w:sz w:val="24"/>
          <w:szCs w:val="24"/>
        </w:rPr>
      </w:pPr>
      <w:r w:rsidRPr="000850E5">
        <w:rPr>
          <w:rFonts w:ascii="Symbol" w:eastAsia="Times New Roman" w:hAnsi="Symbol"/>
          <w:sz w:val="28"/>
          <w:szCs w:val="28"/>
        </w:rPr>
        <w:t></w:t>
      </w:r>
      <w:r w:rsidRPr="00227839">
        <w:rPr>
          <w:rFonts w:ascii="Symbol" w:eastAsia="Times New Roman" w:hAnsi="Symbol"/>
          <w:i/>
          <w:iCs/>
          <w:sz w:val="24"/>
          <w:szCs w:val="24"/>
        </w:rPr>
        <w:t></w:t>
      </w:r>
      <w:r>
        <w:rPr>
          <w:rFonts w:ascii="Symbol" w:eastAsia="Times New Roman" w:hAnsi="Symbol"/>
          <w:i/>
          <w:iCs/>
          <w:sz w:val="24"/>
          <w:szCs w:val="24"/>
        </w:rPr>
        <w:t></w:t>
      </w:r>
      <w:r w:rsidRPr="000850E5">
        <w:rPr>
          <w:rFonts w:ascii="Symbol" w:eastAsia="Times New Roman" w:hAnsi="Symbol"/>
          <w:sz w:val="28"/>
          <w:szCs w:val="28"/>
        </w:rPr>
        <w:t></w:t>
      </w:r>
      <w:r w:rsidRPr="000850E5">
        <w:rPr>
          <w:rFonts w:ascii="Symbol" w:eastAsia="Times New Roman" w:hAnsi="Symbol"/>
          <w:sz w:val="28"/>
          <w:szCs w:val="28"/>
        </w:rPr>
        <w:t></w:t>
      </w:r>
      <w:r w:rsidRPr="000850E5">
        <w:rPr>
          <w:rFonts w:ascii="Symbol" w:eastAsia="Times New Roman" w:hAnsi="Symbol"/>
          <w:sz w:val="28"/>
          <w:szCs w:val="28"/>
        </w:rPr>
        <w:t></w:t>
      </w:r>
      <m:oMath>
        <m:f>
          <m:fPr>
            <m:ctrlPr>
              <w:rPr>
                <w:rFonts w:ascii="Cambria Math" w:eastAsia="Times New Roman" w:hAnsi="Cambria Math"/>
                <w:i/>
                <w:sz w:val="28"/>
                <w:szCs w:val="28"/>
              </w:rPr>
            </m:ctrlPr>
          </m:fPr>
          <m:num>
            <m:r>
              <w:rPr>
                <w:rFonts w:ascii="Cambria Math" w:eastAsia="Times New Roman" w:hAnsi="Cambria Math"/>
                <w:sz w:val="28"/>
                <w:szCs w:val="28"/>
              </w:rPr>
              <m:t>μ</m:t>
            </m:r>
          </m:num>
          <m:den>
            <m:r>
              <w:rPr>
                <w:rFonts w:ascii="Cambria Math" w:eastAsia="Times New Roman" w:hAnsi="Cambria Math"/>
                <w:sz w:val="28"/>
                <w:szCs w:val="28"/>
              </w:rPr>
              <m:t>ρ</m:t>
            </m:r>
          </m:den>
        </m:f>
      </m:oMath>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Pr>
          <w:rFonts w:ascii="Symbol" w:eastAsia="Times New Roman" w:hAnsi="Symbol"/>
          <w:sz w:val="28"/>
          <w:szCs w:val="28"/>
        </w:rPr>
        <w:t></w:t>
      </w:r>
      <w:r w:rsidRPr="000850E5">
        <w:rPr>
          <w:rFonts w:ascii="Symbol" w:eastAsia="Times New Roman" w:hAnsi="Symbol"/>
          <w:sz w:val="24"/>
          <w:szCs w:val="24"/>
        </w:rPr>
        <w:t></w:t>
      </w:r>
      <w:r>
        <w:rPr>
          <w:rFonts w:ascii="Symbol" w:eastAsia="Times New Roman" w:hAnsi="Symbol"/>
          <w:sz w:val="24"/>
          <w:szCs w:val="24"/>
        </w:rPr>
        <w:t></w:t>
      </w:r>
      <w:r>
        <w:rPr>
          <w:rFonts w:ascii="Symbol" w:eastAsia="Times New Roman" w:hAnsi="Symbol"/>
          <w:sz w:val="24"/>
          <w:szCs w:val="24"/>
        </w:rPr>
        <w:t></w:t>
      </w:r>
      <w:r>
        <w:rPr>
          <w:rFonts w:ascii="Symbol" w:eastAsia="Times New Roman" w:hAnsi="Symbol"/>
          <w:sz w:val="24"/>
          <w:szCs w:val="24"/>
        </w:rPr>
        <w:t></w:t>
      </w:r>
      <w:r>
        <w:rPr>
          <w:rFonts w:ascii="Symbol" w:eastAsia="Times New Roman" w:hAnsi="Symbol"/>
          <w:sz w:val="24"/>
          <w:szCs w:val="24"/>
        </w:rPr>
        <w:t></w:t>
      </w:r>
      <w:r w:rsidRPr="000850E5">
        <w:rPr>
          <w:rFonts w:ascii="Symbol" w:eastAsia="Times New Roman" w:hAnsi="Symbol"/>
          <w:sz w:val="24"/>
          <w:szCs w:val="24"/>
        </w:rPr>
        <w:t></w:t>
      </w:r>
      <w:r>
        <w:rPr>
          <w:rFonts w:ascii="Symbol" w:eastAsia="Times New Roman" w:hAnsi="Symbol"/>
          <w:sz w:val="24"/>
          <w:szCs w:val="24"/>
        </w:rPr>
        <w:t></w:t>
      </w:r>
      <w:r w:rsidRPr="000850E5">
        <w:rPr>
          <w:rFonts w:ascii="Symbol" w:eastAsia="Times New Roman" w:hAnsi="Symbol"/>
          <w:sz w:val="24"/>
          <w:szCs w:val="24"/>
        </w:rPr>
        <w:t></w:t>
      </w:r>
      <w:r w:rsidRPr="000850E5">
        <w:rPr>
          <w:rFonts w:ascii="Symbol" w:eastAsia="Times New Roman" w:hAnsi="Symbol"/>
          <w:sz w:val="24"/>
          <w:szCs w:val="24"/>
        </w:rPr>
        <w:t></w:t>
      </w:r>
      <w:r w:rsidRPr="000850E5">
        <w:rPr>
          <w:rFonts w:ascii="Symbol" w:eastAsia="Times New Roman" w:hAnsi="Symbol"/>
          <w:sz w:val="24"/>
          <w:szCs w:val="24"/>
        </w:rPr>
        <w:t></w:t>
      </w:r>
    </w:p>
    <w:p w14:paraId="03C8C16A" w14:textId="77777777" w:rsidR="00B33283" w:rsidRDefault="00B33283" w:rsidP="00B33283">
      <w:pPr>
        <w:spacing w:after="0" w:line="240" w:lineRule="auto"/>
        <w:ind w:firstLine="720"/>
        <w:textAlignment w:val="baseline"/>
        <w:rPr>
          <w:rFonts w:ascii="Symbol" w:eastAsia="Times New Roman" w:hAnsi="Symbol"/>
          <w:sz w:val="28"/>
          <w:szCs w:val="28"/>
        </w:rPr>
      </w:pPr>
    </w:p>
    <w:p w14:paraId="47B0AF3D" w14:textId="77777777" w:rsidR="00B33283" w:rsidRPr="000850E5" w:rsidRDefault="00B33283" w:rsidP="00B33283">
      <w:pPr>
        <w:spacing w:after="0" w:line="240" w:lineRule="auto"/>
        <w:textAlignment w:val="baseline"/>
        <w:rPr>
          <w:rFonts w:ascii="Symbol" w:eastAsia="Times New Roman" w:hAnsi="Symbol"/>
          <w:sz w:val="28"/>
          <w:szCs w:val="28"/>
        </w:rPr>
      </w:pPr>
      <w:r w:rsidRPr="00752F21">
        <w:rPr>
          <w:rFonts w:ascii="Times New Roman" w:eastAsia="Times New Roman" w:hAnsi="Times New Roman"/>
          <w:sz w:val="24"/>
          <w:szCs w:val="24"/>
        </w:rPr>
        <w:t xml:space="preserve">where </w:t>
      </w:r>
      <w:r w:rsidRPr="00752F21">
        <w:rPr>
          <w:rFonts w:ascii="Symbol" w:eastAsia="Times New Roman" w:hAnsi="Symbol"/>
          <w:i/>
          <w:sz w:val="24"/>
          <w:szCs w:val="24"/>
        </w:rPr>
        <w:t></w:t>
      </w:r>
      <w:r w:rsidRPr="00752F21">
        <w:rPr>
          <w:rFonts w:ascii="Times New Roman" w:eastAsia="Times New Roman" w:hAnsi="Times New Roman"/>
          <w:sz w:val="24"/>
          <w:szCs w:val="24"/>
        </w:rPr>
        <w:t xml:space="preserve"> is the density of the fluid.</w:t>
      </w:r>
      <w:r>
        <w:rPr>
          <w:rFonts w:ascii="Times New Roman" w:eastAsia="Times New Roman" w:hAnsi="Times New Roman"/>
          <w:sz w:val="24"/>
          <w:szCs w:val="24"/>
        </w:rPr>
        <w:t xml:space="preserve"> The SI unit of kinematic viscosity is m</w:t>
      </w:r>
      <w:r w:rsidRPr="006416CF">
        <w:rPr>
          <w:rFonts w:ascii="Times New Roman" w:eastAsia="Times New Roman" w:hAnsi="Times New Roman"/>
          <w:sz w:val="24"/>
          <w:szCs w:val="24"/>
          <w:vertAlign w:val="superscript"/>
        </w:rPr>
        <w:t>2</w:t>
      </w:r>
      <w:r>
        <w:rPr>
          <w:rFonts w:ascii="Times New Roman" w:eastAsia="Times New Roman" w:hAnsi="Times New Roman"/>
          <w:sz w:val="24"/>
          <w:szCs w:val="24"/>
        </w:rPr>
        <w:t>/s and sometimes in this book will be presented in the unit of cm</w:t>
      </w:r>
      <w:r w:rsidRPr="00752F21">
        <w:rPr>
          <w:rFonts w:ascii="Times New Roman" w:eastAsia="Times New Roman" w:hAnsi="Times New Roman"/>
          <w:sz w:val="24"/>
          <w:szCs w:val="24"/>
          <w:vertAlign w:val="superscript"/>
        </w:rPr>
        <w:t>2</w:t>
      </w:r>
      <w:r>
        <w:rPr>
          <w:rFonts w:ascii="Times New Roman" w:eastAsia="Times New Roman" w:hAnsi="Times New Roman"/>
          <w:sz w:val="24"/>
          <w:szCs w:val="24"/>
        </w:rPr>
        <w:t>/s, also known as Stokes, with the conversion ratio of 1m</w:t>
      </w:r>
      <w:r w:rsidRPr="00561A57">
        <w:rPr>
          <w:rFonts w:ascii="Times New Roman" w:eastAsia="Times New Roman" w:hAnsi="Times New Roman"/>
          <w:sz w:val="24"/>
          <w:szCs w:val="24"/>
          <w:vertAlign w:val="superscript"/>
        </w:rPr>
        <w:t>2</w:t>
      </w:r>
      <w:r>
        <w:rPr>
          <w:rFonts w:ascii="Times New Roman" w:eastAsia="Times New Roman" w:hAnsi="Times New Roman"/>
          <w:sz w:val="24"/>
          <w:szCs w:val="24"/>
        </w:rPr>
        <w:t>/s = 1x10</w:t>
      </w:r>
      <w:r w:rsidRPr="00561A57">
        <w:rPr>
          <w:rFonts w:ascii="Times New Roman" w:eastAsia="Times New Roman" w:hAnsi="Times New Roman"/>
          <w:sz w:val="24"/>
          <w:szCs w:val="24"/>
          <w:vertAlign w:val="superscript"/>
        </w:rPr>
        <w:t>4</w:t>
      </w:r>
      <w:r>
        <w:rPr>
          <w:rFonts w:ascii="Times New Roman" w:eastAsia="Times New Roman" w:hAnsi="Times New Roman"/>
          <w:sz w:val="24"/>
          <w:szCs w:val="24"/>
        </w:rPr>
        <w:t>cm</w:t>
      </w:r>
      <w:r w:rsidRPr="00561A57">
        <w:rPr>
          <w:rFonts w:ascii="Times New Roman" w:eastAsia="Times New Roman" w:hAnsi="Times New Roman"/>
          <w:sz w:val="24"/>
          <w:szCs w:val="24"/>
          <w:vertAlign w:val="superscript"/>
        </w:rPr>
        <w:t>2</w:t>
      </w:r>
      <w:r>
        <w:rPr>
          <w:rFonts w:ascii="Times New Roman" w:eastAsia="Times New Roman" w:hAnsi="Times New Roman"/>
          <w:sz w:val="24"/>
          <w:szCs w:val="24"/>
        </w:rPr>
        <w:t>/s.</w:t>
      </w:r>
    </w:p>
    <w:p w14:paraId="603F85AF" w14:textId="77777777" w:rsidR="00B33283" w:rsidRDefault="00B33283" w:rsidP="00B33283">
      <w:pPr>
        <w:pStyle w:val="BodyText"/>
        <w:ind w:firstLine="547"/>
        <w:jc w:val="left"/>
        <w:rPr>
          <w:szCs w:val="24"/>
        </w:rPr>
      </w:pPr>
    </w:p>
    <w:p w14:paraId="7FF87232" w14:textId="77777777" w:rsidR="00B33283" w:rsidRPr="00BF0A53" w:rsidRDefault="00B33283" w:rsidP="00B33283">
      <w:pPr>
        <w:pStyle w:val="ListParagraph"/>
        <w:autoSpaceDE w:val="0"/>
        <w:autoSpaceDN w:val="0"/>
        <w:adjustRightInd w:val="0"/>
        <w:spacing w:after="0" w:line="240" w:lineRule="auto"/>
        <w:ind w:left="360" w:hanging="360"/>
        <w:rPr>
          <w:rFonts w:ascii="Times New Roman" w:hAnsi="Times New Roman"/>
          <w:b/>
          <w:sz w:val="24"/>
          <w:szCs w:val="24"/>
        </w:rPr>
      </w:pPr>
      <w:r>
        <w:rPr>
          <w:rFonts w:ascii="Times New Roman" w:hAnsi="Times New Roman"/>
          <w:b/>
          <w:sz w:val="24"/>
          <w:szCs w:val="24"/>
        </w:rPr>
        <w:t>5</w:t>
      </w:r>
      <w:r w:rsidRPr="00BF0A53">
        <w:rPr>
          <w:rFonts w:ascii="Times New Roman" w:hAnsi="Times New Roman"/>
          <w:b/>
          <w:sz w:val="24"/>
          <w:szCs w:val="24"/>
        </w:rPr>
        <w:t xml:space="preserve">.2 Oscillating-cup </w:t>
      </w:r>
      <w:r>
        <w:rPr>
          <w:rFonts w:ascii="Times New Roman" w:hAnsi="Times New Roman"/>
          <w:b/>
          <w:sz w:val="24"/>
          <w:szCs w:val="24"/>
        </w:rPr>
        <w:t>V</w:t>
      </w:r>
      <w:r w:rsidRPr="00BF0A53">
        <w:rPr>
          <w:rFonts w:ascii="Times New Roman" w:hAnsi="Times New Roman"/>
          <w:b/>
          <w:sz w:val="24"/>
          <w:szCs w:val="24"/>
        </w:rPr>
        <w:t xml:space="preserve">iscometer and </w:t>
      </w:r>
      <w:r>
        <w:rPr>
          <w:rFonts w:ascii="Times New Roman" w:hAnsi="Times New Roman"/>
          <w:b/>
          <w:sz w:val="24"/>
          <w:szCs w:val="24"/>
        </w:rPr>
        <w:t>R</w:t>
      </w:r>
      <w:r w:rsidRPr="00BF0A53">
        <w:rPr>
          <w:rFonts w:ascii="Times New Roman" w:hAnsi="Times New Roman"/>
          <w:b/>
          <w:sz w:val="24"/>
          <w:szCs w:val="24"/>
        </w:rPr>
        <w:t>esults</w:t>
      </w:r>
    </w:p>
    <w:p w14:paraId="7941F061" w14:textId="77777777" w:rsidR="00B33283" w:rsidRDefault="00B33283" w:rsidP="00B33283">
      <w:pPr>
        <w:pStyle w:val="BodyText"/>
        <w:ind w:firstLine="720"/>
        <w:jc w:val="left"/>
        <w:rPr>
          <w:szCs w:val="24"/>
        </w:rPr>
      </w:pPr>
    </w:p>
    <w:p w14:paraId="71AFC221" w14:textId="77777777" w:rsidR="00B33283" w:rsidRPr="00CF6BCF" w:rsidRDefault="00B33283" w:rsidP="00B33283">
      <w:pPr>
        <w:pStyle w:val="BodyText"/>
        <w:ind w:firstLine="360"/>
        <w:jc w:val="left"/>
        <w:rPr>
          <w:szCs w:val="24"/>
        </w:rPr>
      </w:pPr>
      <w:r>
        <w:rPr>
          <w:szCs w:val="24"/>
        </w:rPr>
        <w:t>5.2.1 Experimental [16]. In this setup, as shown schematically in Figure 5.1, the sample wa</w:t>
      </w:r>
      <w:r w:rsidRPr="00B11CC0">
        <w:rPr>
          <w:szCs w:val="24"/>
        </w:rPr>
        <w:t xml:space="preserve">s sealed </w:t>
      </w:r>
      <w:r>
        <w:rPr>
          <w:szCs w:val="24"/>
        </w:rPr>
        <w:t>under vacuum</w:t>
      </w:r>
      <w:r w:rsidRPr="00B11CC0">
        <w:rPr>
          <w:szCs w:val="24"/>
        </w:rPr>
        <w:t xml:space="preserve"> in</w:t>
      </w:r>
      <w:r>
        <w:rPr>
          <w:szCs w:val="24"/>
        </w:rPr>
        <w:t>side</w:t>
      </w:r>
      <w:r w:rsidRPr="00B11CC0">
        <w:rPr>
          <w:szCs w:val="24"/>
        </w:rPr>
        <w:t xml:space="preserve"> a </w:t>
      </w:r>
      <w:r>
        <w:rPr>
          <w:szCs w:val="24"/>
        </w:rPr>
        <w:t xml:space="preserve">fused </w:t>
      </w:r>
      <w:r w:rsidRPr="00B11CC0">
        <w:rPr>
          <w:szCs w:val="24"/>
        </w:rPr>
        <w:t>silica ampoule</w:t>
      </w:r>
      <w:r>
        <w:rPr>
          <w:szCs w:val="24"/>
        </w:rPr>
        <w:t xml:space="preserve"> </w:t>
      </w:r>
      <w:r w:rsidRPr="00B11CC0">
        <w:rPr>
          <w:szCs w:val="24"/>
        </w:rPr>
        <w:t>with a flat bottom. A silica rod connects the ampoule to a</w:t>
      </w:r>
      <w:r>
        <w:rPr>
          <w:szCs w:val="24"/>
        </w:rPr>
        <w:t xml:space="preserve"> </w:t>
      </w:r>
      <w:r w:rsidRPr="00B11CC0">
        <w:rPr>
          <w:szCs w:val="24"/>
        </w:rPr>
        <w:t>flywheel, the moment of inertia of which can be adjusted</w:t>
      </w:r>
      <w:r>
        <w:rPr>
          <w:szCs w:val="24"/>
        </w:rPr>
        <w:t xml:space="preserve"> </w:t>
      </w:r>
      <w:r w:rsidRPr="00B11CC0">
        <w:rPr>
          <w:szCs w:val="24"/>
        </w:rPr>
        <w:t>with precision-machined brass rings (inertia rings) that fit on</w:t>
      </w:r>
      <w:r>
        <w:rPr>
          <w:szCs w:val="24"/>
        </w:rPr>
        <w:t xml:space="preserve"> </w:t>
      </w:r>
      <w:r w:rsidRPr="00B11CC0">
        <w:rPr>
          <w:szCs w:val="24"/>
        </w:rPr>
        <w:t>a central shaft. The flywheel is suspended with a hardened</w:t>
      </w:r>
      <w:r>
        <w:rPr>
          <w:szCs w:val="24"/>
        </w:rPr>
        <w:t xml:space="preserve"> steel wire (0.24mm diameter</w:t>
      </w:r>
      <w:r w:rsidRPr="00B11CC0">
        <w:rPr>
          <w:szCs w:val="24"/>
        </w:rPr>
        <w:t>) from a strain gauge assembly</w:t>
      </w:r>
      <w:r>
        <w:rPr>
          <w:szCs w:val="24"/>
        </w:rPr>
        <w:t xml:space="preserve">, which </w:t>
      </w:r>
      <w:r w:rsidRPr="00B11CC0">
        <w:rPr>
          <w:szCs w:val="24"/>
        </w:rPr>
        <w:t>consists of four stainless steel foil springs (5.5</w:t>
      </w:r>
      <w:r>
        <w:rPr>
          <w:szCs w:val="24"/>
        </w:rPr>
        <w:t>x</w:t>
      </w:r>
      <w:r w:rsidRPr="00B11CC0">
        <w:rPr>
          <w:szCs w:val="24"/>
        </w:rPr>
        <w:t>22</w:t>
      </w:r>
      <w:r>
        <w:rPr>
          <w:szCs w:val="24"/>
        </w:rPr>
        <w:t>x</w:t>
      </w:r>
      <w:r w:rsidRPr="00B11CC0">
        <w:rPr>
          <w:szCs w:val="24"/>
        </w:rPr>
        <w:t>0.07mm) stretch</w:t>
      </w:r>
      <w:r>
        <w:rPr>
          <w:szCs w:val="24"/>
        </w:rPr>
        <w:t>ing</w:t>
      </w:r>
      <w:r w:rsidRPr="00B11CC0">
        <w:rPr>
          <w:szCs w:val="24"/>
        </w:rPr>
        <w:t xml:space="preserve"> between </w:t>
      </w:r>
      <w:r>
        <w:rPr>
          <w:szCs w:val="24"/>
        </w:rPr>
        <w:t>the</w:t>
      </w:r>
      <w:r w:rsidRPr="00B11CC0">
        <w:rPr>
          <w:szCs w:val="24"/>
        </w:rPr>
        <w:t xml:space="preserve"> top and bottom</w:t>
      </w:r>
      <w:r>
        <w:rPr>
          <w:szCs w:val="24"/>
        </w:rPr>
        <w:t xml:space="preserve"> </w:t>
      </w:r>
      <w:r w:rsidRPr="00B11CC0">
        <w:rPr>
          <w:szCs w:val="24"/>
        </w:rPr>
        <w:t>flange. Each foil spring has a strain gauge (Omega, model</w:t>
      </w:r>
      <w:r>
        <w:rPr>
          <w:szCs w:val="24"/>
        </w:rPr>
        <w:t xml:space="preserve"> </w:t>
      </w:r>
      <w:r w:rsidRPr="00B11CC0">
        <w:rPr>
          <w:szCs w:val="24"/>
        </w:rPr>
        <w:t>HBM 6/120 LY 11) glued to it. The torsional motion is recorded</w:t>
      </w:r>
      <w:r>
        <w:rPr>
          <w:szCs w:val="24"/>
        </w:rPr>
        <w:t xml:space="preserve"> </w:t>
      </w:r>
      <w:r w:rsidRPr="00B11CC0">
        <w:rPr>
          <w:szCs w:val="24"/>
        </w:rPr>
        <w:t>through the signal arising in a bridge arrangement</w:t>
      </w:r>
      <w:r>
        <w:rPr>
          <w:szCs w:val="24"/>
        </w:rPr>
        <w:t xml:space="preserve"> </w:t>
      </w:r>
      <w:r w:rsidRPr="00B11CC0">
        <w:rPr>
          <w:szCs w:val="24"/>
        </w:rPr>
        <w:t>with a strain gauge amplifier (Omega, model DMD 465) on</w:t>
      </w:r>
      <w:r>
        <w:rPr>
          <w:szCs w:val="24"/>
        </w:rPr>
        <w:t xml:space="preserve"> the </w:t>
      </w:r>
      <w:r w:rsidRPr="00B11CC0">
        <w:rPr>
          <w:szCs w:val="24"/>
        </w:rPr>
        <w:t>deformation of the strain gauges. With data collection in a</w:t>
      </w:r>
      <w:r>
        <w:rPr>
          <w:szCs w:val="24"/>
        </w:rPr>
        <w:t xml:space="preserve"> </w:t>
      </w:r>
      <w:r w:rsidRPr="00B11CC0">
        <w:rPr>
          <w:szCs w:val="24"/>
        </w:rPr>
        <w:t>PC,</w:t>
      </w:r>
      <w:r>
        <w:rPr>
          <w:szCs w:val="24"/>
        </w:rPr>
        <w:t xml:space="preserve"> the </w:t>
      </w:r>
      <w:r w:rsidRPr="00B11CC0">
        <w:rPr>
          <w:szCs w:val="24"/>
        </w:rPr>
        <w:t xml:space="preserve">torsional amplitudes </w:t>
      </w:r>
      <w:r w:rsidRPr="002160ED">
        <w:rPr>
          <w:szCs w:val="24"/>
        </w:rPr>
        <w:t>of the flywheel/ampoule as small as fractions of degrees can be recorded. For the manual induction of torsional oscillations, a shaft on the top</w:t>
      </w:r>
      <w:r>
        <w:rPr>
          <w:szCs w:val="24"/>
        </w:rPr>
        <w:t xml:space="preserve"> </w:t>
      </w:r>
      <w:r w:rsidRPr="002160ED">
        <w:rPr>
          <w:szCs w:val="24"/>
        </w:rPr>
        <w:t>flange of the strain gauge assembly is fed through the enclosure.</w:t>
      </w:r>
      <w:r>
        <w:rPr>
          <w:szCs w:val="24"/>
        </w:rPr>
        <w:t xml:space="preserve"> </w:t>
      </w:r>
      <w:r w:rsidRPr="00523221">
        <w:rPr>
          <w:szCs w:val="24"/>
        </w:rPr>
        <w:t>The lower half of the inconel tube, which contains the</w:t>
      </w:r>
      <w:r>
        <w:rPr>
          <w:szCs w:val="24"/>
        </w:rPr>
        <w:t xml:space="preserve"> fused silica ampoule, is</w:t>
      </w:r>
      <w:r w:rsidRPr="00523221">
        <w:rPr>
          <w:szCs w:val="24"/>
        </w:rPr>
        <w:t xml:space="preserve"> inserted in</w:t>
      </w:r>
      <w:r>
        <w:rPr>
          <w:szCs w:val="24"/>
        </w:rPr>
        <w:t>side</w:t>
      </w:r>
      <w:r w:rsidRPr="00523221">
        <w:rPr>
          <w:szCs w:val="24"/>
        </w:rPr>
        <w:t xml:space="preserve"> a three-zone furnace. The temperature</w:t>
      </w:r>
      <w:r>
        <w:rPr>
          <w:szCs w:val="24"/>
        </w:rPr>
        <w:t xml:space="preserve"> </w:t>
      </w:r>
      <w:r w:rsidRPr="00523221">
        <w:rPr>
          <w:szCs w:val="24"/>
        </w:rPr>
        <w:t>non</w:t>
      </w:r>
      <w:r>
        <w:rPr>
          <w:szCs w:val="24"/>
        </w:rPr>
        <w:t>-</w:t>
      </w:r>
      <w:r w:rsidRPr="00523221">
        <w:rPr>
          <w:szCs w:val="24"/>
        </w:rPr>
        <w:t xml:space="preserve">uniformity along the ampoule is within </w:t>
      </w:r>
      <w:r w:rsidRPr="00DE052F">
        <w:rPr>
          <w:szCs w:val="24"/>
          <w:u w:val="single"/>
        </w:rPr>
        <w:t>+</w:t>
      </w:r>
      <w:r>
        <w:rPr>
          <w:szCs w:val="24"/>
        </w:rPr>
        <w:t>2</w:t>
      </w:r>
      <w:r w:rsidRPr="00233AA5">
        <w:rPr>
          <w:szCs w:val="24"/>
          <w:vertAlign w:val="superscript"/>
        </w:rPr>
        <w:t>o</w:t>
      </w:r>
      <w:r w:rsidRPr="00523221">
        <w:rPr>
          <w:szCs w:val="24"/>
        </w:rPr>
        <w:t>C. The temperature</w:t>
      </w:r>
      <w:r>
        <w:rPr>
          <w:szCs w:val="24"/>
        </w:rPr>
        <w:t xml:space="preserve"> </w:t>
      </w:r>
      <w:r w:rsidRPr="00523221">
        <w:rPr>
          <w:szCs w:val="24"/>
        </w:rPr>
        <w:t>of the metal tubing that houses the suspension wire and</w:t>
      </w:r>
      <w:r>
        <w:rPr>
          <w:szCs w:val="24"/>
        </w:rPr>
        <w:t xml:space="preserve"> </w:t>
      </w:r>
      <w:r w:rsidRPr="00523221">
        <w:rPr>
          <w:szCs w:val="24"/>
        </w:rPr>
        <w:t>strain gage assembly is maintained at 22</w:t>
      </w:r>
      <w:r w:rsidRPr="00DE052F">
        <w:rPr>
          <w:szCs w:val="24"/>
          <w:u w:val="single"/>
        </w:rPr>
        <w:t>+</w:t>
      </w:r>
      <w:r w:rsidRPr="00523221">
        <w:rPr>
          <w:szCs w:val="24"/>
        </w:rPr>
        <w:t>2</w:t>
      </w:r>
      <w:r w:rsidRPr="00233AA5">
        <w:rPr>
          <w:szCs w:val="24"/>
          <w:vertAlign w:val="superscript"/>
        </w:rPr>
        <w:t>o</w:t>
      </w:r>
      <w:r>
        <w:rPr>
          <w:szCs w:val="24"/>
        </w:rPr>
        <w:t>C,</w:t>
      </w:r>
      <w:r w:rsidRPr="00523221">
        <w:rPr>
          <w:szCs w:val="24"/>
        </w:rPr>
        <w:t xml:space="preserve"> </w:t>
      </w:r>
      <w:r>
        <w:rPr>
          <w:szCs w:val="24"/>
        </w:rPr>
        <w:t>t</w:t>
      </w:r>
      <w:r w:rsidRPr="00523221">
        <w:rPr>
          <w:szCs w:val="24"/>
        </w:rPr>
        <w:t xml:space="preserve">hus the spring constant remained </w:t>
      </w:r>
      <w:r>
        <w:rPr>
          <w:szCs w:val="24"/>
        </w:rPr>
        <w:t>the same during</w:t>
      </w:r>
      <w:r w:rsidRPr="00523221">
        <w:rPr>
          <w:szCs w:val="24"/>
        </w:rPr>
        <w:t xml:space="preserve"> the viscosity measurements</w:t>
      </w:r>
      <w:r w:rsidRPr="002C460C">
        <w:rPr>
          <w:szCs w:val="24"/>
        </w:rPr>
        <w:t xml:space="preserve">. </w:t>
      </w:r>
      <w:r>
        <w:rPr>
          <w:szCs w:val="24"/>
        </w:rPr>
        <w:t xml:space="preserve">During the operation of the measurements, </w:t>
      </w:r>
      <w:r w:rsidRPr="00CF6BCF">
        <w:rPr>
          <w:color w:val="000000"/>
          <w:szCs w:val="24"/>
        </w:rPr>
        <w:t xml:space="preserve">when the cup is released with an initial angular deflection, </w:t>
      </w:r>
      <w:r>
        <w:rPr>
          <w:color w:val="000000"/>
          <w:szCs w:val="24"/>
        </w:rPr>
        <w:t>the torsional motion</w:t>
      </w:r>
      <w:r w:rsidRPr="00CF6BCF">
        <w:rPr>
          <w:color w:val="000000"/>
          <w:szCs w:val="24"/>
        </w:rPr>
        <w:t xml:space="preserve"> will oscillate along the axis of the ampoule. The viscous fluid inside the cup generates a damping force on the inner wall </w:t>
      </w:r>
      <w:r>
        <w:rPr>
          <w:color w:val="000000"/>
          <w:szCs w:val="24"/>
        </w:rPr>
        <w:t xml:space="preserve">of </w:t>
      </w:r>
      <w:r w:rsidRPr="00CF6BCF">
        <w:rPr>
          <w:color w:val="000000"/>
          <w:szCs w:val="24"/>
        </w:rPr>
        <w:t>the cup. This damping force increases the effective moment of the system, which results in an increase in the period and a decay of the amplitude of the oscillation. The fluid viscosity can be calculated from the logarithmic decrement of the amplitude of the angular displacement.</w:t>
      </w:r>
    </w:p>
    <w:p w14:paraId="7EB766CB" w14:textId="77777777" w:rsidR="00B33283" w:rsidRDefault="00B33283" w:rsidP="00B33283">
      <w:pPr>
        <w:pStyle w:val="BodyText"/>
        <w:ind w:firstLine="720"/>
        <w:jc w:val="left"/>
        <w:rPr>
          <w:szCs w:val="24"/>
        </w:rPr>
      </w:pPr>
    </w:p>
    <w:p w14:paraId="5CEF6EDC" w14:textId="77777777" w:rsidR="00B33283" w:rsidRPr="006920B5" w:rsidRDefault="00B33283" w:rsidP="00B33283">
      <w:pPr>
        <w:pStyle w:val="BodyText"/>
        <w:ind w:firstLine="720"/>
        <w:jc w:val="left"/>
      </w:pPr>
    </w:p>
    <w:p w14:paraId="687CC42A" w14:textId="77777777" w:rsidR="00B33283" w:rsidRDefault="00B33283" w:rsidP="00B33283">
      <w:pPr>
        <w:autoSpaceDE w:val="0"/>
        <w:autoSpaceDN w:val="0"/>
        <w:adjustRightInd w:val="0"/>
        <w:spacing w:after="0" w:line="240" w:lineRule="auto"/>
        <w:ind w:firstLine="540"/>
        <w:rPr>
          <w:rFonts w:ascii="Times New Roman" w:hAnsi="Times New Roman"/>
          <w:sz w:val="24"/>
          <w:szCs w:val="24"/>
        </w:rPr>
      </w:pPr>
    </w:p>
    <w:p w14:paraId="157E5BB9" w14:textId="77777777" w:rsidR="00B33283" w:rsidRDefault="00B33283" w:rsidP="00B33283">
      <w:pPr>
        <w:autoSpaceDE w:val="0"/>
        <w:autoSpaceDN w:val="0"/>
        <w:adjustRightInd w:val="0"/>
        <w:spacing w:after="0" w:line="240" w:lineRule="auto"/>
        <w:ind w:firstLine="540"/>
        <w:rPr>
          <w:rFonts w:ascii="Times New Roman" w:hAnsi="Times New Roman"/>
          <w:sz w:val="24"/>
          <w:szCs w:val="24"/>
        </w:rPr>
      </w:pPr>
    </w:p>
    <w:p w14:paraId="2B91813B" w14:textId="77777777" w:rsidR="00B33283" w:rsidRDefault="00B33283" w:rsidP="00B33283">
      <w:pPr>
        <w:autoSpaceDE w:val="0"/>
        <w:autoSpaceDN w:val="0"/>
        <w:adjustRightInd w:val="0"/>
        <w:spacing w:after="0" w:line="240" w:lineRule="auto"/>
        <w:ind w:firstLine="540"/>
        <w:rPr>
          <w:rFonts w:ascii="Times New Roman" w:hAnsi="Times New Roman"/>
          <w:sz w:val="24"/>
          <w:szCs w:val="24"/>
        </w:rPr>
      </w:pPr>
    </w:p>
    <w:p w14:paraId="081770AE" w14:textId="77777777" w:rsidR="00B33283" w:rsidRPr="002C460C"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16DDDA1C" wp14:editId="5805279B">
            <wp:extent cx="2791670" cy="4703674"/>
            <wp:effectExtent l="19050" t="0" r="8680" b="0"/>
            <wp:docPr id="38" name="Picture 11" descr="ossci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sscilator"/>
                    <pic:cNvPicPr>
                      <a:picLocks noChangeAspect="1" noChangeArrowheads="1"/>
                    </pic:cNvPicPr>
                  </pic:nvPicPr>
                  <pic:blipFill>
                    <a:blip r:embed="rId42" cstate="print"/>
                    <a:srcRect/>
                    <a:stretch>
                      <a:fillRect/>
                    </a:stretch>
                  </pic:blipFill>
                  <pic:spPr bwMode="auto">
                    <a:xfrm>
                      <a:off x="0" y="0"/>
                      <a:ext cx="2791497" cy="4703383"/>
                    </a:xfrm>
                    <a:prstGeom prst="rect">
                      <a:avLst/>
                    </a:prstGeom>
                    <a:noFill/>
                    <a:ln w="9525">
                      <a:noFill/>
                      <a:miter lim="800000"/>
                      <a:headEnd/>
                      <a:tailEnd/>
                    </a:ln>
                  </pic:spPr>
                </pic:pic>
              </a:graphicData>
            </a:graphic>
          </wp:inline>
        </w:drawing>
      </w:r>
    </w:p>
    <w:p w14:paraId="064A7830"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Figure 5.1 The </w:t>
      </w:r>
      <w:r w:rsidRPr="002C460C">
        <w:rPr>
          <w:rFonts w:ascii="Times New Roman" w:hAnsi="Times New Roman"/>
          <w:sz w:val="24"/>
          <w:szCs w:val="24"/>
        </w:rPr>
        <w:t xml:space="preserve">schematics of the </w:t>
      </w:r>
      <w:r>
        <w:rPr>
          <w:rFonts w:ascii="Times New Roman" w:hAnsi="Times New Roman"/>
          <w:sz w:val="24"/>
          <w:szCs w:val="24"/>
        </w:rPr>
        <w:t>oscillating-cup</w:t>
      </w:r>
      <w:r w:rsidRPr="002C460C">
        <w:rPr>
          <w:rFonts w:ascii="Times New Roman" w:hAnsi="Times New Roman"/>
          <w:sz w:val="24"/>
          <w:szCs w:val="24"/>
        </w:rPr>
        <w:t xml:space="preserve"> viscometer</w:t>
      </w:r>
      <w:r>
        <w:rPr>
          <w:rFonts w:ascii="Times New Roman" w:hAnsi="Times New Roman"/>
          <w:sz w:val="24"/>
          <w:szCs w:val="24"/>
        </w:rPr>
        <w:t>.</w:t>
      </w:r>
    </w:p>
    <w:p w14:paraId="71F18D05"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5ABBF2E0"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7761512A"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r w:rsidRPr="00294654">
        <w:rPr>
          <w:rFonts w:ascii="Times New Roman" w:hAnsi="Times New Roman"/>
          <w:sz w:val="24"/>
          <w:szCs w:val="24"/>
        </w:rPr>
        <w:t>Wit</w:t>
      </w:r>
      <w:r>
        <w:rPr>
          <w:rFonts w:ascii="Times New Roman" w:hAnsi="Times New Roman"/>
          <w:sz w:val="24"/>
          <w:szCs w:val="24"/>
        </w:rPr>
        <w:t xml:space="preserve">h the oscillation periods of 5-10 seconds, data acquisition rate of </w:t>
      </w:r>
      <w:r w:rsidRPr="00294654">
        <w:rPr>
          <w:rFonts w:ascii="Times New Roman" w:hAnsi="Times New Roman"/>
          <w:sz w:val="24"/>
          <w:szCs w:val="24"/>
        </w:rPr>
        <w:t xml:space="preserve">ten readings per second </w:t>
      </w:r>
      <w:r>
        <w:rPr>
          <w:rFonts w:ascii="Times New Roman" w:hAnsi="Times New Roman"/>
          <w:sz w:val="24"/>
          <w:szCs w:val="24"/>
        </w:rPr>
        <w:t>was employed</w:t>
      </w:r>
      <w:r w:rsidRPr="00294654">
        <w:rPr>
          <w:rFonts w:ascii="Times New Roman" w:hAnsi="Times New Roman"/>
          <w:sz w:val="24"/>
          <w:szCs w:val="24"/>
        </w:rPr>
        <w:t xml:space="preserve">. </w:t>
      </w:r>
      <w:r>
        <w:rPr>
          <w:rFonts w:ascii="Times New Roman" w:hAnsi="Times New Roman"/>
          <w:sz w:val="24"/>
          <w:szCs w:val="24"/>
        </w:rPr>
        <w:t>The measured oscillation angles were fitted with</w:t>
      </w:r>
      <w:r w:rsidRPr="00294654">
        <w:rPr>
          <w:rFonts w:ascii="Times New Roman" w:hAnsi="Times New Roman"/>
          <w:sz w:val="24"/>
          <w:szCs w:val="24"/>
        </w:rPr>
        <w:t xml:space="preserve"> four parameter</w:t>
      </w:r>
      <w:r>
        <w:rPr>
          <w:rFonts w:ascii="Times New Roman" w:hAnsi="Times New Roman"/>
          <w:sz w:val="24"/>
          <w:szCs w:val="24"/>
        </w:rPr>
        <w:t>s</w:t>
      </w:r>
      <w:r w:rsidRPr="00294654">
        <w:rPr>
          <w:rFonts w:ascii="Times New Roman" w:hAnsi="Times New Roman"/>
          <w:sz w:val="24"/>
          <w:szCs w:val="24"/>
        </w:rPr>
        <w:t xml:space="preserve"> </w:t>
      </w:r>
      <w:r>
        <w:rPr>
          <w:rFonts w:ascii="Times New Roman" w:hAnsi="Times New Roman"/>
          <w:sz w:val="24"/>
          <w:szCs w:val="24"/>
        </w:rPr>
        <w:t>to the function form of a</w:t>
      </w:r>
      <w:r>
        <w:rPr>
          <w:rFonts w:ascii="Times New Roman" w:hAnsi="Times New Roman"/>
          <w:sz w:val="24"/>
          <w:szCs w:val="24"/>
          <w:vertAlign w:val="subscript"/>
        </w:rPr>
        <w:t>0</w:t>
      </w:r>
      <w:r>
        <w:rPr>
          <w:rFonts w:ascii="Times New Roman" w:hAnsi="Times New Roman"/>
          <w:sz w:val="24"/>
          <w:szCs w:val="24"/>
        </w:rPr>
        <w:t>+a</w:t>
      </w:r>
      <w:r w:rsidRPr="00C229DD">
        <w:rPr>
          <w:rFonts w:ascii="Times New Roman" w:hAnsi="Times New Roman"/>
          <w:sz w:val="24"/>
          <w:szCs w:val="24"/>
          <w:vertAlign w:val="subscript"/>
        </w:rPr>
        <w:t>1</w:t>
      </w:r>
      <w:r w:rsidRPr="00294654">
        <w:rPr>
          <w:rFonts w:ascii="Times New Roman" w:hAnsi="Times New Roman"/>
          <w:sz w:val="24"/>
          <w:szCs w:val="24"/>
        </w:rPr>
        <w:t>sin(</w:t>
      </w:r>
      <w:r>
        <w:rPr>
          <w:rFonts w:ascii="Symbol" w:hAnsi="Symbol"/>
          <w:sz w:val="24"/>
          <w:szCs w:val="24"/>
        </w:rPr>
        <w:t></w:t>
      </w:r>
      <w:r>
        <w:rPr>
          <w:rFonts w:ascii="Times New Roman" w:hAnsi="Times New Roman"/>
          <w:sz w:val="24"/>
          <w:szCs w:val="24"/>
        </w:rPr>
        <w:t>t+</w:t>
      </w:r>
      <w:r w:rsidRPr="00C229DD">
        <w:rPr>
          <w:rFonts w:ascii="Symbol" w:hAnsi="Symbol"/>
          <w:sz w:val="24"/>
          <w:szCs w:val="24"/>
        </w:rPr>
        <w:t></w:t>
      </w:r>
      <w:r w:rsidRPr="00294654">
        <w:rPr>
          <w:rFonts w:ascii="Times New Roman" w:hAnsi="Times New Roman"/>
          <w:sz w:val="24"/>
          <w:szCs w:val="24"/>
        </w:rPr>
        <w:t>). The</w:t>
      </w:r>
      <w:r>
        <w:rPr>
          <w:rFonts w:ascii="Times New Roman" w:hAnsi="Times New Roman"/>
          <w:sz w:val="24"/>
          <w:szCs w:val="24"/>
        </w:rPr>
        <w:t xml:space="preserve"> </w:t>
      </w:r>
      <w:r w:rsidRPr="00294654">
        <w:rPr>
          <w:rFonts w:ascii="Times New Roman" w:hAnsi="Times New Roman"/>
          <w:sz w:val="24"/>
          <w:szCs w:val="24"/>
        </w:rPr>
        <w:t>logarithm of t</w:t>
      </w:r>
      <w:r>
        <w:rPr>
          <w:rFonts w:ascii="Times New Roman" w:hAnsi="Times New Roman"/>
          <w:sz w:val="24"/>
          <w:szCs w:val="24"/>
        </w:rPr>
        <w:t>he determined amplitudes, a</w:t>
      </w:r>
      <w:r w:rsidRPr="00C229DD">
        <w:rPr>
          <w:rFonts w:ascii="Times New Roman" w:hAnsi="Times New Roman"/>
          <w:sz w:val="24"/>
          <w:szCs w:val="24"/>
          <w:vertAlign w:val="subscript"/>
        </w:rPr>
        <w:t>1</w:t>
      </w:r>
      <w:r>
        <w:rPr>
          <w:rFonts w:ascii="Times New Roman" w:hAnsi="Times New Roman"/>
          <w:sz w:val="24"/>
          <w:szCs w:val="24"/>
        </w:rPr>
        <w:t>, was</w:t>
      </w:r>
      <w:r w:rsidRPr="00294654">
        <w:rPr>
          <w:rFonts w:ascii="Times New Roman" w:hAnsi="Times New Roman"/>
          <w:sz w:val="24"/>
          <w:szCs w:val="24"/>
        </w:rPr>
        <w:t xml:space="preserve"> then plotted</w:t>
      </w:r>
      <w:r>
        <w:rPr>
          <w:rFonts w:ascii="Times New Roman" w:hAnsi="Times New Roman"/>
          <w:sz w:val="24"/>
          <w:szCs w:val="24"/>
        </w:rPr>
        <w:t xml:space="preserve"> </w:t>
      </w:r>
      <w:r w:rsidRPr="00294654">
        <w:rPr>
          <w:rFonts w:ascii="Times New Roman" w:hAnsi="Times New Roman"/>
          <w:sz w:val="24"/>
          <w:szCs w:val="24"/>
        </w:rPr>
        <w:t>vs</w:t>
      </w:r>
      <w:r>
        <w:rPr>
          <w:rFonts w:ascii="Times New Roman" w:hAnsi="Times New Roman"/>
          <w:sz w:val="24"/>
          <w:szCs w:val="24"/>
        </w:rPr>
        <w:t>.</w:t>
      </w:r>
      <w:r w:rsidRPr="00294654">
        <w:rPr>
          <w:rFonts w:ascii="Times New Roman" w:hAnsi="Times New Roman"/>
          <w:sz w:val="24"/>
          <w:szCs w:val="24"/>
        </w:rPr>
        <w:t xml:space="preserve"> time</w:t>
      </w:r>
      <w:r>
        <w:rPr>
          <w:rFonts w:ascii="Times New Roman" w:hAnsi="Times New Roman"/>
          <w:sz w:val="24"/>
          <w:szCs w:val="24"/>
        </w:rPr>
        <w:t>,</w:t>
      </w:r>
      <w:r w:rsidRPr="00294654">
        <w:rPr>
          <w:rFonts w:ascii="Times New Roman" w:hAnsi="Times New Roman"/>
          <w:sz w:val="24"/>
          <w:szCs w:val="24"/>
        </w:rPr>
        <w:t xml:space="preserve"> </w:t>
      </w:r>
      <w:r>
        <w:rPr>
          <w:rFonts w:ascii="Times New Roman" w:hAnsi="Times New Roman"/>
          <w:sz w:val="24"/>
          <w:szCs w:val="24"/>
        </w:rPr>
        <w:t>which</w:t>
      </w:r>
      <w:r w:rsidRPr="00294654">
        <w:rPr>
          <w:rFonts w:ascii="Times New Roman" w:hAnsi="Times New Roman"/>
          <w:sz w:val="24"/>
          <w:szCs w:val="24"/>
        </w:rPr>
        <w:t xml:space="preserve"> exhibit</w:t>
      </w:r>
      <w:r>
        <w:rPr>
          <w:rFonts w:ascii="Times New Roman" w:hAnsi="Times New Roman"/>
          <w:sz w:val="24"/>
          <w:szCs w:val="24"/>
        </w:rPr>
        <w:t xml:space="preserve">ed a strictly exponential decay as </w:t>
      </w:r>
      <w:r w:rsidRPr="00294654">
        <w:rPr>
          <w:rFonts w:ascii="Times New Roman" w:hAnsi="Times New Roman"/>
          <w:sz w:val="24"/>
          <w:szCs w:val="24"/>
        </w:rPr>
        <w:t>ill</w:t>
      </w:r>
      <w:r>
        <w:rPr>
          <w:rFonts w:ascii="Times New Roman" w:hAnsi="Times New Roman"/>
          <w:sz w:val="24"/>
          <w:szCs w:val="24"/>
        </w:rPr>
        <w:t>ustrated for one case in Figure 5.2</w:t>
      </w:r>
      <w:r w:rsidRPr="00294654">
        <w:rPr>
          <w:rFonts w:ascii="Times New Roman" w:hAnsi="Times New Roman"/>
          <w:sz w:val="24"/>
          <w:szCs w:val="24"/>
        </w:rPr>
        <w:t xml:space="preserve">. </w:t>
      </w:r>
      <w:r>
        <w:rPr>
          <w:rFonts w:ascii="Times New Roman" w:hAnsi="Times New Roman"/>
          <w:sz w:val="24"/>
          <w:szCs w:val="24"/>
        </w:rPr>
        <w:t>A</w:t>
      </w:r>
      <w:r w:rsidRPr="00294654">
        <w:rPr>
          <w:rFonts w:ascii="Times New Roman" w:hAnsi="Times New Roman"/>
          <w:sz w:val="24"/>
          <w:szCs w:val="24"/>
        </w:rPr>
        <w:t xml:space="preserve"> well-defined</w:t>
      </w:r>
      <w:r>
        <w:rPr>
          <w:rFonts w:ascii="Times New Roman" w:hAnsi="Times New Roman"/>
          <w:sz w:val="24"/>
          <w:szCs w:val="24"/>
        </w:rPr>
        <w:t xml:space="preserve"> </w:t>
      </w:r>
      <w:r w:rsidRPr="00294654">
        <w:rPr>
          <w:rFonts w:ascii="Times New Roman" w:hAnsi="Times New Roman"/>
          <w:sz w:val="24"/>
          <w:szCs w:val="24"/>
        </w:rPr>
        <w:t xml:space="preserve">logarithmic decrement </w:t>
      </w:r>
      <w:r w:rsidRPr="00C229DD">
        <w:rPr>
          <w:rFonts w:ascii="Symbol" w:hAnsi="Symbol"/>
          <w:sz w:val="24"/>
          <w:szCs w:val="24"/>
        </w:rPr>
        <w:t></w:t>
      </w:r>
      <w:r w:rsidRPr="00294654">
        <w:rPr>
          <w:rFonts w:ascii="Times New Roman" w:hAnsi="Times New Roman"/>
          <w:sz w:val="24"/>
          <w:szCs w:val="24"/>
        </w:rPr>
        <w:t xml:space="preserve"> can be obtained from the slope </w:t>
      </w:r>
      <w:r w:rsidRPr="00EA5AB3">
        <w:rPr>
          <w:rFonts w:ascii="Times New Roman" w:hAnsi="Times New Roman"/>
          <w:i/>
          <w:sz w:val="24"/>
          <w:szCs w:val="24"/>
        </w:rPr>
        <w:t>p</w:t>
      </w:r>
      <w:r w:rsidRPr="00294654">
        <w:rPr>
          <w:rFonts w:ascii="Times New Roman" w:hAnsi="Times New Roman"/>
          <w:sz w:val="24"/>
          <w:szCs w:val="24"/>
        </w:rPr>
        <w:t xml:space="preserve"> of</w:t>
      </w:r>
      <w:r>
        <w:rPr>
          <w:rFonts w:ascii="Times New Roman" w:hAnsi="Times New Roman"/>
          <w:sz w:val="24"/>
          <w:szCs w:val="24"/>
        </w:rPr>
        <w:t xml:space="preserve"> </w:t>
      </w:r>
      <w:r w:rsidRPr="00294654">
        <w:rPr>
          <w:rFonts w:ascii="Times New Roman" w:hAnsi="Times New Roman"/>
          <w:sz w:val="24"/>
          <w:szCs w:val="24"/>
        </w:rPr>
        <w:t xml:space="preserve">the straight line as </w:t>
      </w:r>
      <w:r w:rsidRPr="00C229DD">
        <w:rPr>
          <w:rFonts w:ascii="Symbol" w:hAnsi="Symbol"/>
          <w:sz w:val="24"/>
          <w:szCs w:val="24"/>
        </w:rPr>
        <w:t></w:t>
      </w:r>
      <w:r w:rsidRPr="00294654">
        <w:rPr>
          <w:rFonts w:ascii="Times New Roman" w:hAnsi="Times New Roman"/>
          <w:sz w:val="24"/>
          <w:szCs w:val="24"/>
        </w:rPr>
        <w:t xml:space="preserve"> =</w:t>
      </w:r>
      <w:r>
        <w:rPr>
          <w:rFonts w:ascii="Times New Roman" w:hAnsi="Times New Roman"/>
          <w:sz w:val="24"/>
          <w:szCs w:val="24"/>
        </w:rPr>
        <w:t xml:space="preserve"> </w:t>
      </w:r>
      <w:r w:rsidRPr="00294654">
        <w:rPr>
          <w:rFonts w:ascii="Times New Roman" w:hAnsi="Times New Roman"/>
          <w:sz w:val="24"/>
          <w:szCs w:val="24"/>
        </w:rPr>
        <w:t>2</w:t>
      </w:r>
      <w:r w:rsidRPr="00C229DD">
        <w:rPr>
          <w:rFonts w:ascii="Symbol" w:hAnsi="Symbol"/>
          <w:sz w:val="24"/>
          <w:szCs w:val="24"/>
        </w:rPr>
        <w:t></w:t>
      </w:r>
      <w:r w:rsidRPr="00EA5AB3">
        <w:rPr>
          <w:rFonts w:ascii="Times New Roman" w:hAnsi="Times New Roman"/>
          <w:i/>
          <w:sz w:val="24"/>
          <w:szCs w:val="24"/>
        </w:rPr>
        <w:t>p</w:t>
      </w:r>
      <w:r>
        <w:rPr>
          <w:rFonts w:ascii="Times New Roman" w:hAnsi="Times New Roman"/>
          <w:sz w:val="24"/>
          <w:szCs w:val="24"/>
        </w:rPr>
        <w:t>/</w:t>
      </w:r>
      <w:r w:rsidRPr="00C229DD">
        <w:rPr>
          <w:rFonts w:ascii="Symbol" w:hAnsi="Symbol"/>
          <w:sz w:val="24"/>
          <w:szCs w:val="24"/>
        </w:rPr>
        <w:t></w:t>
      </w:r>
      <w:r w:rsidRPr="00294654">
        <w:rPr>
          <w:rFonts w:ascii="Times New Roman" w:hAnsi="Times New Roman"/>
          <w:sz w:val="24"/>
          <w:szCs w:val="24"/>
        </w:rPr>
        <w:t>.</w:t>
      </w:r>
      <w:r>
        <w:rPr>
          <w:rFonts w:ascii="Times New Roman" w:hAnsi="Times New Roman"/>
          <w:sz w:val="24"/>
          <w:szCs w:val="24"/>
        </w:rPr>
        <w:t xml:space="preserve"> For the purpose of verification, the k</w:t>
      </w:r>
      <w:r w:rsidRPr="002160ED">
        <w:rPr>
          <w:rFonts w:ascii="Times New Roman" w:hAnsi="Times New Roman"/>
          <w:sz w:val="24"/>
          <w:szCs w:val="24"/>
        </w:rPr>
        <w:t>inematic viscosity data</w:t>
      </w:r>
      <w:r>
        <w:rPr>
          <w:rFonts w:ascii="Times New Roman" w:hAnsi="Times New Roman"/>
          <w:sz w:val="24"/>
          <w:szCs w:val="24"/>
        </w:rPr>
        <w:t xml:space="preserve"> </w:t>
      </w:r>
      <w:r w:rsidRPr="002160ED">
        <w:rPr>
          <w:rFonts w:ascii="Times New Roman" w:hAnsi="Times New Roman"/>
          <w:sz w:val="24"/>
          <w:szCs w:val="24"/>
        </w:rPr>
        <w:t xml:space="preserve">were </w:t>
      </w:r>
      <w:r>
        <w:rPr>
          <w:rFonts w:ascii="Times New Roman" w:hAnsi="Times New Roman"/>
          <w:sz w:val="24"/>
          <w:szCs w:val="24"/>
        </w:rPr>
        <w:t>measur</w:t>
      </w:r>
      <w:r w:rsidRPr="002160ED">
        <w:rPr>
          <w:rFonts w:ascii="Times New Roman" w:hAnsi="Times New Roman"/>
          <w:sz w:val="24"/>
          <w:szCs w:val="24"/>
        </w:rPr>
        <w:t xml:space="preserve">ed </w:t>
      </w:r>
      <w:r>
        <w:rPr>
          <w:rFonts w:ascii="Times New Roman" w:hAnsi="Times New Roman"/>
          <w:sz w:val="24"/>
          <w:szCs w:val="24"/>
        </w:rPr>
        <w:t>on</w:t>
      </w:r>
      <w:r w:rsidRPr="002160ED">
        <w:rPr>
          <w:rFonts w:ascii="Times New Roman" w:hAnsi="Times New Roman"/>
          <w:sz w:val="24"/>
          <w:szCs w:val="24"/>
        </w:rPr>
        <w:t xml:space="preserve"> Ga </w:t>
      </w:r>
      <w:r>
        <w:rPr>
          <w:rFonts w:ascii="Times New Roman" w:hAnsi="Times New Roman"/>
          <w:sz w:val="24"/>
          <w:szCs w:val="24"/>
        </w:rPr>
        <w:t xml:space="preserve">melt </w:t>
      </w:r>
      <w:r w:rsidRPr="002160ED">
        <w:rPr>
          <w:rFonts w:ascii="Times New Roman" w:hAnsi="Times New Roman"/>
          <w:sz w:val="24"/>
          <w:szCs w:val="24"/>
        </w:rPr>
        <w:t>from 60 to 815</w:t>
      </w:r>
      <w:r w:rsidRPr="002160ED">
        <w:rPr>
          <w:rFonts w:ascii="Times New Roman" w:hAnsi="Times New Roman"/>
          <w:sz w:val="24"/>
          <w:szCs w:val="24"/>
          <w:vertAlign w:val="superscript"/>
        </w:rPr>
        <w:t>o</w:t>
      </w:r>
      <w:r>
        <w:rPr>
          <w:rFonts w:ascii="Times New Roman" w:hAnsi="Times New Roman"/>
          <w:sz w:val="24"/>
          <w:szCs w:val="24"/>
        </w:rPr>
        <w:t>C</w:t>
      </w:r>
      <w:r w:rsidRPr="00EA5AB3">
        <w:rPr>
          <w:rFonts w:ascii="Times New Roman" w:hAnsi="Times New Roman"/>
          <w:sz w:val="24"/>
          <w:szCs w:val="24"/>
        </w:rPr>
        <w:t xml:space="preserve"> </w:t>
      </w:r>
      <w:r>
        <w:rPr>
          <w:rFonts w:ascii="Times New Roman" w:hAnsi="Times New Roman"/>
          <w:sz w:val="24"/>
          <w:szCs w:val="24"/>
        </w:rPr>
        <w:t xml:space="preserve">using this novel oscillating-cup viscometer. By comparing the data with previous results [19] the </w:t>
      </w:r>
      <w:r w:rsidRPr="002160ED">
        <w:rPr>
          <w:rFonts w:ascii="Times New Roman" w:hAnsi="Times New Roman"/>
          <w:sz w:val="24"/>
          <w:szCs w:val="24"/>
        </w:rPr>
        <w:t>estimate</w:t>
      </w:r>
      <w:r>
        <w:rPr>
          <w:rFonts w:ascii="Times New Roman" w:hAnsi="Times New Roman"/>
          <w:sz w:val="24"/>
          <w:szCs w:val="24"/>
        </w:rPr>
        <w:t>d</w:t>
      </w:r>
      <w:r w:rsidRPr="002160ED">
        <w:rPr>
          <w:rFonts w:ascii="Times New Roman" w:hAnsi="Times New Roman"/>
          <w:sz w:val="24"/>
          <w:szCs w:val="24"/>
        </w:rPr>
        <w:t xml:space="preserve"> uncertainty of </w:t>
      </w:r>
      <w:r>
        <w:rPr>
          <w:rFonts w:ascii="Times New Roman" w:hAnsi="Times New Roman"/>
          <w:sz w:val="24"/>
          <w:szCs w:val="24"/>
        </w:rPr>
        <w:t>the</w:t>
      </w:r>
      <w:r w:rsidRPr="002160ED">
        <w:rPr>
          <w:rFonts w:ascii="Times New Roman" w:hAnsi="Times New Roman"/>
          <w:sz w:val="24"/>
          <w:szCs w:val="24"/>
        </w:rPr>
        <w:t xml:space="preserve"> measurements </w:t>
      </w:r>
      <w:r>
        <w:rPr>
          <w:rFonts w:ascii="Times New Roman" w:hAnsi="Times New Roman"/>
          <w:sz w:val="24"/>
          <w:szCs w:val="24"/>
        </w:rPr>
        <w:t>is &lt;</w:t>
      </w:r>
      <w:r w:rsidRPr="002160ED">
        <w:rPr>
          <w:rFonts w:ascii="Times New Roman" w:hAnsi="Times New Roman"/>
          <w:sz w:val="24"/>
          <w:szCs w:val="24"/>
        </w:rPr>
        <w:t>5%.</w:t>
      </w:r>
      <w:r>
        <w:rPr>
          <w:rFonts w:ascii="Times New Roman" w:hAnsi="Times New Roman"/>
          <w:sz w:val="24"/>
          <w:szCs w:val="24"/>
        </w:rPr>
        <w:t xml:space="preserve"> The measurements were then applied to the </w:t>
      </w:r>
      <w:r w:rsidRPr="002160ED">
        <w:rPr>
          <w:rFonts w:ascii="Times New Roman" w:hAnsi="Times New Roman"/>
          <w:sz w:val="24"/>
          <w:szCs w:val="24"/>
        </w:rPr>
        <w:t xml:space="preserve">HgTe </w:t>
      </w:r>
      <w:r>
        <w:rPr>
          <w:rFonts w:ascii="Times New Roman" w:hAnsi="Times New Roman"/>
          <w:sz w:val="24"/>
          <w:szCs w:val="24"/>
        </w:rPr>
        <w:t xml:space="preserve">melt </w:t>
      </w:r>
      <w:r w:rsidRPr="002160ED">
        <w:rPr>
          <w:rFonts w:ascii="Times New Roman" w:hAnsi="Times New Roman"/>
          <w:sz w:val="24"/>
          <w:szCs w:val="24"/>
        </w:rPr>
        <w:t>from 700 to 790</w:t>
      </w:r>
      <w:r w:rsidRPr="002160ED">
        <w:rPr>
          <w:rFonts w:ascii="Times New Roman" w:hAnsi="Times New Roman"/>
          <w:sz w:val="24"/>
          <w:szCs w:val="24"/>
          <w:vertAlign w:val="superscript"/>
        </w:rPr>
        <w:t>o</w:t>
      </w:r>
      <w:r w:rsidRPr="002160ED">
        <w:rPr>
          <w:rFonts w:ascii="Times New Roman" w:hAnsi="Times New Roman"/>
          <w:sz w:val="24"/>
          <w:szCs w:val="24"/>
        </w:rPr>
        <w:t xml:space="preserve">C, </w:t>
      </w:r>
      <w:r>
        <w:rPr>
          <w:rFonts w:ascii="Times New Roman" w:hAnsi="Times New Roman"/>
          <w:sz w:val="24"/>
          <w:szCs w:val="24"/>
        </w:rPr>
        <w:t>the</w:t>
      </w:r>
      <w:r w:rsidRPr="002160ED">
        <w:rPr>
          <w:rFonts w:ascii="Times New Roman" w:hAnsi="Times New Roman"/>
          <w:sz w:val="24"/>
          <w:szCs w:val="24"/>
        </w:rPr>
        <w:t xml:space="preserve"> Hg</w:t>
      </w:r>
      <w:r w:rsidRPr="00B9135C">
        <w:rPr>
          <w:rFonts w:ascii="Times New Roman" w:hAnsi="Times New Roman"/>
          <w:sz w:val="24"/>
          <w:szCs w:val="24"/>
          <w:vertAlign w:val="subscript"/>
        </w:rPr>
        <w:t>0.8</w:t>
      </w:r>
      <w:r>
        <w:rPr>
          <w:rFonts w:ascii="Times New Roman" w:hAnsi="Times New Roman"/>
          <w:sz w:val="24"/>
          <w:szCs w:val="24"/>
        </w:rPr>
        <w:t>C</w:t>
      </w:r>
      <w:r w:rsidRPr="002160ED">
        <w:rPr>
          <w:rFonts w:ascii="Times New Roman" w:hAnsi="Times New Roman"/>
          <w:sz w:val="24"/>
          <w:szCs w:val="24"/>
        </w:rPr>
        <w:t>d</w:t>
      </w:r>
      <w:r w:rsidRPr="00B9135C">
        <w:rPr>
          <w:rFonts w:ascii="Times New Roman" w:hAnsi="Times New Roman"/>
          <w:sz w:val="24"/>
          <w:szCs w:val="24"/>
          <w:vertAlign w:val="subscript"/>
        </w:rPr>
        <w:t>0.2</w:t>
      </w:r>
      <w:r w:rsidRPr="002160ED">
        <w:rPr>
          <w:rFonts w:ascii="Times New Roman" w:hAnsi="Times New Roman"/>
          <w:sz w:val="24"/>
          <w:szCs w:val="24"/>
        </w:rPr>
        <w:t xml:space="preserve">Te </w:t>
      </w:r>
      <w:r>
        <w:rPr>
          <w:rFonts w:ascii="Times New Roman" w:hAnsi="Times New Roman"/>
          <w:sz w:val="24"/>
          <w:szCs w:val="24"/>
        </w:rPr>
        <w:t xml:space="preserve">melt above the liquidus </w:t>
      </w:r>
      <w:r w:rsidRPr="002160ED">
        <w:rPr>
          <w:rFonts w:ascii="Times New Roman" w:hAnsi="Times New Roman"/>
          <w:sz w:val="24"/>
          <w:szCs w:val="24"/>
        </w:rPr>
        <w:t>from</w:t>
      </w:r>
      <w:r>
        <w:rPr>
          <w:rFonts w:ascii="Times New Roman" w:hAnsi="Times New Roman"/>
          <w:sz w:val="24"/>
          <w:szCs w:val="24"/>
        </w:rPr>
        <w:t xml:space="preserve"> </w:t>
      </w:r>
      <w:r w:rsidRPr="002160ED">
        <w:rPr>
          <w:rFonts w:ascii="Times New Roman" w:hAnsi="Times New Roman"/>
          <w:sz w:val="24"/>
          <w:szCs w:val="24"/>
        </w:rPr>
        <w:t>790 to 850</w:t>
      </w:r>
      <w:r w:rsidRPr="002160ED">
        <w:rPr>
          <w:rFonts w:ascii="Times New Roman" w:hAnsi="Times New Roman"/>
          <w:sz w:val="24"/>
          <w:szCs w:val="24"/>
          <w:vertAlign w:val="superscript"/>
        </w:rPr>
        <w:t>o</w:t>
      </w:r>
      <w:r w:rsidRPr="002160ED">
        <w:rPr>
          <w:rFonts w:ascii="Times New Roman" w:hAnsi="Times New Roman"/>
          <w:sz w:val="24"/>
          <w:szCs w:val="24"/>
        </w:rPr>
        <w:t>C</w:t>
      </w:r>
      <w:r>
        <w:rPr>
          <w:rFonts w:ascii="Times New Roman" w:hAnsi="Times New Roman"/>
          <w:sz w:val="24"/>
          <w:szCs w:val="24"/>
        </w:rPr>
        <w:t xml:space="preserve"> </w:t>
      </w:r>
      <w:r>
        <w:rPr>
          <w:rFonts w:ascii="Times New Roman" w:hAnsi="Times New Roman"/>
          <w:sz w:val="24"/>
          <w:szCs w:val="24"/>
          <w:lang w:eastAsia="zh-CN"/>
        </w:rPr>
        <w:t xml:space="preserve">and </w:t>
      </w:r>
      <w:r w:rsidRPr="00EC5C9A">
        <w:rPr>
          <w:rFonts w:ascii="Times New Roman" w:hAnsi="Times New Roman"/>
          <w:sz w:val="24"/>
          <w:szCs w:val="24"/>
        </w:rPr>
        <w:t>Hg</w:t>
      </w:r>
      <w:r>
        <w:rPr>
          <w:rFonts w:ascii="Times New Roman" w:hAnsi="Times New Roman"/>
          <w:sz w:val="24"/>
          <w:szCs w:val="24"/>
          <w:vertAlign w:val="subscript"/>
        </w:rPr>
        <w:t>0.84</w:t>
      </w:r>
      <w:r w:rsidRPr="00EC5C9A">
        <w:rPr>
          <w:rFonts w:ascii="Times New Roman" w:hAnsi="Times New Roman"/>
          <w:sz w:val="24"/>
          <w:szCs w:val="24"/>
        </w:rPr>
        <w:t>Zn</w:t>
      </w:r>
      <w:r>
        <w:rPr>
          <w:rFonts w:ascii="Times New Roman" w:hAnsi="Times New Roman"/>
          <w:sz w:val="24"/>
          <w:szCs w:val="24"/>
          <w:vertAlign w:val="subscript"/>
        </w:rPr>
        <w:t>0.16</w:t>
      </w:r>
      <w:r w:rsidRPr="00EC5C9A">
        <w:rPr>
          <w:rFonts w:ascii="Times New Roman" w:hAnsi="Times New Roman"/>
          <w:sz w:val="24"/>
          <w:szCs w:val="24"/>
        </w:rPr>
        <w:t>Te</w:t>
      </w:r>
      <w:r>
        <w:rPr>
          <w:rFonts w:ascii="Times New Roman" w:hAnsi="Times New Roman"/>
          <w:sz w:val="24"/>
          <w:szCs w:val="24"/>
        </w:rPr>
        <w:t xml:space="preserve"> from 770 to 850</w:t>
      </w:r>
      <w:r w:rsidRPr="002160ED">
        <w:rPr>
          <w:rFonts w:ascii="Times New Roman" w:hAnsi="Times New Roman"/>
          <w:sz w:val="24"/>
          <w:szCs w:val="24"/>
          <w:vertAlign w:val="superscript"/>
        </w:rPr>
        <w:t>o</w:t>
      </w:r>
      <w:r w:rsidRPr="002160ED">
        <w:rPr>
          <w:rFonts w:ascii="Times New Roman" w:hAnsi="Times New Roman"/>
          <w:sz w:val="24"/>
          <w:szCs w:val="24"/>
        </w:rPr>
        <w:t>C</w:t>
      </w:r>
      <w:r>
        <w:rPr>
          <w:rFonts w:ascii="Times New Roman" w:hAnsi="Times New Roman"/>
          <w:sz w:val="24"/>
          <w:szCs w:val="24"/>
        </w:rPr>
        <w:t xml:space="preserve"> [20]</w:t>
      </w:r>
      <w:r w:rsidRPr="002160ED">
        <w:rPr>
          <w:rFonts w:ascii="Times New Roman" w:hAnsi="Times New Roman"/>
          <w:sz w:val="24"/>
          <w:szCs w:val="24"/>
        </w:rPr>
        <w:t xml:space="preserve">. </w:t>
      </w:r>
    </w:p>
    <w:p w14:paraId="6B73B7A2" w14:textId="77777777" w:rsidR="00B33283" w:rsidRDefault="00B33283" w:rsidP="00B33283">
      <w:pPr>
        <w:autoSpaceDE w:val="0"/>
        <w:autoSpaceDN w:val="0"/>
        <w:adjustRightInd w:val="0"/>
        <w:spacing w:after="0" w:line="240" w:lineRule="auto"/>
        <w:ind w:firstLine="540"/>
        <w:rPr>
          <w:rFonts w:ascii="Times New Roman" w:hAnsi="Times New Roman"/>
          <w:sz w:val="24"/>
          <w:szCs w:val="24"/>
        </w:rPr>
      </w:pPr>
    </w:p>
    <w:p w14:paraId="5158B9F6" w14:textId="77777777" w:rsidR="00B33283" w:rsidRDefault="00B33283" w:rsidP="00B33283">
      <w:pPr>
        <w:autoSpaceDE w:val="0"/>
        <w:autoSpaceDN w:val="0"/>
        <w:adjustRightInd w:val="0"/>
        <w:spacing w:after="0" w:line="240" w:lineRule="auto"/>
        <w:ind w:firstLine="540"/>
        <w:rPr>
          <w:rFonts w:ascii="Times New Roman" w:hAnsi="Times New Roman"/>
          <w:sz w:val="24"/>
          <w:szCs w:val="24"/>
        </w:rPr>
      </w:pPr>
    </w:p>
    <w:p w14:paraId="53E2F2CD"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58CD516E" wp14:editId="57B9C6EB">
            <wp:extent cx="3569970" cy="3460115"/>
            <wp:effectExtent l="19050" t="0" r="0" b="0"/>
            <wp:docPr id="1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3569970" cy="3460115"/>
                    </a:xfrm>
                    <a:prstGeom prst="rect">
                      <a:avLst/>
                    </a:prstGeom>
                    <a:noFill/>
                    <a:ln w="9525">
                      <a:noFill/>
                      <a:miter lim="800000"/>
                      <a:headEnd/>
                      <a:tailEnd/>
                    </a:ln>
                  </pic:spPr>
                </pic:pic>
              </a:graphicData>
            </a:graphic>
          </wp:inline>
        </w:drawing>
      </w:r>
    </w:p>
    <w:p w14:paraId="4489738C" w14:textId="77777777" w:rsidR="00B33283" w:rsidRPr="00C10F3D"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Figure 5.2. </w:t>
      </w:r>
      <w:r w:rsidRPr="00C10F3D">
        <w:rPr>
          <w:rFonts w:ascii="Times New Roman" w:hAnsi="Times New Roman"/>
          <w:sz w:val="24"/>
          <w:szCs w:val="24"/>
        </w:rPr>
        <w:t>Plot of log oscillation amplitude vs</w:t>
      </w:r>
      <w:r>
        <w:rPr>
          <w:rFonts w:ascii="Times New Roman" w:hAnsi="Times New Roman"/>
          <w:sz w:val="24"/>
          <w:szCs w:val="24"/>
        </w:rPr>
        <w:t>.</w:t>
      </w:r>
      <w:r w:rsidRPr="00C10F3D">
        <w:rPr>
          <w:rFonts w:ascii="Times New Roman" w:hAnsi="Times New Roman"/>
          <w:sz w:val="24"/>
          <w:szCs w:val="24"/>
        </w:rPr>
        <w:t xml:space="preserve"> measurement time</w:t>
      </w:r>
      <w:r>
        <w:rPr>
          <w:rFonts w:ascii="Times New Roman" w:hAnsi="Times New Roman"/>
          <w:sz w:val="24"/>
          <w:szCs w:val="24"/>
        </w:rPr>
        <w:t xml:space="preserve"> (taken from Figure 2 of Ref.[20]).</w:t>
      </w:r>
    </w:p>
    <w:p w14:paraId="682289DD" w14:textId="77777777" w:rsidR="00B33283" w:rsidRPr="00C10F3D" w:rsidRDefault="00B33283" w:rsidP="00B33283">
      <w:pPr>
        <w:autoSpaceDE w:val="0"/>
        <w:autoSpaceDN w:val="0"/>
        <w:adjustRightInd w:val="0"/>
        <w:spacing w:after="0" w:line="240" w:lineRule="auto"/>
        <w:jc w:val="center"/>
        <w:rPr>
          <w:rFonts w:ascii="Times New Roman" w:hAnsi="Times New Roman"/>
          <w:sz w:val="24"/>
          <w:szCs w:val="24"/>
        </w:rPr>
      </w:pPr>
    </w:p>
    <w:p w14:paraId="100FD27B"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4A0A8170" w14:textId="77777777" w:rsidR="00B33283" w:rsidRPr="00D41046" w:rsidRDefault="00B33283" w:rsidP="00B33283">
      <w:pPr>
        <w:autoSpaceDE w:val="0"/>
        <w:autoSpaceDN w:val="0"/>
        <w:adjustRightInd w:val="0"/>
        <w:spacing w:after="0" w:line="240" w:lineRule="auto"/>
        <w:ind w:firstLine="360"/>
        <w:rPr>
          <w:rFonts w:ascii="Times New Roman" w:hAnsi="Times New Roman"/>
          <w:sz w:val="24"/>
          <w:szCs w:val="24"/>
        </w:rPr>
      </w:pPr>
      <w:bookmarkStart w:id="24" w:name="_Hlk61117785"/>
      <w:r>
        <w:rPr>
          <w:rFonts w:ascii="Times New Roman" w:hAnsi="Times New Roman"/>
          <w:sz w:val="24"/>
          <w:szCs w:val="24"/>
        </w:rPr>
        <w:t>5.2.2</w:t>
      </w:r>
      <w:r w:rsidRPr="00260000">
        <w:rPr>
          <w:rFonts w:ascii="Times New Roman" w:hAnsi="Times New Roman"/>
          <w:sz w:val="24"/>
          <w:szCs w:val="24"/>
        </w:rPr>
        <w:t xml:space="preserve"> </w:t>
      </w:r>
      <w:r>
        <w:rPr>
          <w:rFonts w:ascii="Times New Roman" w:hAnsi="Times New Roman"/>
          <w:sz w:val="24"/>
          <w:szCs w:val="24"/>
        </w:rPr>
        <w:t xml:space="preserve">Results and discussions of </w:t>
      </w:r>
      <w:r w:rsidRPr="00260000">
        <w:rPr>
          <w:rFonts w:ascii="Times New Roman" w:hAnsi="Times New Roman"/>
          <w:sz w:val="24"/>
          <w:szCs w:val="24"/>
        </w:rPr>
        <w:t>HgTe melt</w:t>
      </w:r>
      <w:bookmarkEnd w:id="24"/>
      <w:r w:rsidRPr="00260000">
        <w:rPr>
          <w:rFonts w:ascii="Times New Roman" w:hAnsi="Times New Roman"/>
          <w:sz w:val="24"/>
          <w:szCs w:val="24"/>
        </w:rPr>
        <w:t>.</w:t>
      </w:r>
      <w:r>
        <w:rPr>
          <w:rFonts w:ascii="Times New Roman" w:hAnsi="Times New Roman"/>
          <w:sz w:val="24"/>
          <w:szCs w:val="24"/>
        </w:rPr>
        <w:t xml:space="preserve"> S</w:t>
      </w:r>
      <w:r w:rsidRPr="00784238">
        <w:rPr>
          <w:rFonts w:ascii="Times New Roman" w:hAnsi="Times New Roman"/>
          <w:sz w:val="24"/>
          <w:szCs w:val="24"/>
        </w:rPr>
        <w:t xml:space="preserve">toichiometric amounts of Hg </w:t>
      </w:r>
      <w:r>
        <w:rPr>
          <w:rFonts w:ascii="Times New Roman" w:hAnsi="Times New Roman"/>
          <w:sz w:val="24"/>
          <w:szCs w:val="24"/>
        </w:rPr>
        <w:t>(74.138 g</w:t>
      </w:r>
      <w:r w:rsidRPr="00784238">
        <w:rPr>
          <w:rFonts w:ascii="Times New Roman" w:hAnsi="Times New Roman"/>
          <w:sz w:val="24"/>
          <w:szCs w:val="24"/>
        </w:rPr>
        <w:t>, Johnson Matth</w:t>
      </w:r>
      <w:r>
        <w:rPr>
          <w:rFonts w:ascii="Times New Roman" w:hAnsi="Times New Roman"/>
          <w:sz w:val="24"/>
          <w:szCs w:val="24"/>
        </w:rPr>
        <w:t>ey, seven nines grade) and of Te (47.160 g</w:t>
      </w:r>
      <w:r w:rsidRPr="00784238">
        <w:rPr>
          <w:rFonts w:ascii="Times New Roman" w:hAnsi="Times New Roman"/>
          <w:sz w:val="24"/>
          <w:szCs w:val="24"/>
        </w:rPr>
        <w:t>,</w:t>
      </w:r>
      <w:r>
        <w:rPr>
          <w:rFonts w:ascii="Times New Roman" w:hAnsi="Times New Roman"/>
          <w:sz w:val="24"/>
          <w:szCs w:val="24"/>
        </w:rPr>
        <w:t xml:space="preserve"> </w:t>
      </w:r>
      <w:r w:rsidRPr="00784238">
        <w:rPr>
          <w:rFonts w:ascii="Times New Roman" w:hAnsi="Times New Roman"/>
          <w:sz w:val="24"/>
          <w:szCs w:val="24"/>
        </w:rPr>
        <w:t xml:space="preserve">Johnson Matthey, </w:t>
      </w:r>
      <w:r>
        <w:rPr>
          <w:rFonts w:ascii="Times New Roman" w:hAnsi="Times New Roman"/>
          <w:sz w:val="24"/>
          <w:szCs w:val="24"/>
        </w:rPr>
        <w:t>six nines</w:t>
      </w:r>
      <w:r w:rsidRPr="00784238">
        <w:rPr>
          <w:rFonts w:ascii="Times New Roman" w:hAnsi="Times New Roman"/>
          <w:sz w:val="24"/>
          <w:szCs w:val="24"/>
        </w:rPr>
        <w:t xml:space="preserve"> grade) </w:t>
      </w:r>
      <w:r>
        <w:rPr>
          <w:rFonts w:ascii="Times New Roman" w:hAnsi="Times New Roman"/>
          <w:sz w:val="24"/>
          <w:szCs w:val="24"/>
        </w:rPr>
        <w:t xml:space="preserve">were loaded into a </w:t>
      </w:r>
      <w:r w:rsidRPr="00784238">
        <w:rPr>
          <w:rFonts w:ascii="Times New Roman" w:hAnsi="Times New Roman"/>
          <w:sz w:val="24"/>
          <w:szCs w:val="24"/>
        </w:rPr>
        <w:t xml:space="preserve">cleaned </w:t>
      </w:r>
      <w:r>
        <w:rPr>
          <w:rFonts w:ascii="Times New Roman" w:hAnsi="Times New Roman"/>
          <w:sz w:val="24"/>
          <w:szCs w:val="24"/>
        </w:rPr>
        <w:t xml:space="preserve">and baked </w:t>
      </w:r>
      <w:r w:rsidRPr="00784238">
        <w:rPr>
          <w:rFonts w:ascii="Times New Roman" w:hAnsi="Times New Roman"/>
          <w:sz w:val="24"/>
          <w:szCs w:val="24"/>
        </w:rPr>
        <w:t>fused</w:t>
      </w:r>
      <w:r>
        <w:rPr>
          <w:rFonts w:ascii="Times New Roman" w:hAnsi="Times New Roman"/>
          <w:sz w:val="24"/>
          <w:szCs w:val="24"/>
        </w:rPr>
        <w:t xml:space="preserve"> </w:t>
      </w:r>
      <w:r w:rsidRPr="00784238">
        <w:rPr>
          <w:rFonts w:ascii="Times New Roman" w:hAnsi="Times New Roman"/>
          <w:sz w:val="24"/>
          <w:szCs w:val="24"/>
        </w:rPr>
        <w:t>silica ampoule</w:t>
      </w:r>
      <w:r>
        <w:rPr>
          <w:rFonts w:ascii="Times New Roman" w:hAnsi="Times New Roman"/>
          <w:sz w:val="24"/>
          <w:szCs w:val="24"/>
        </w:rPr>
        <w:t>.</w:t>
      </w:r>
      <w:r w:rsidRPr="00784238">
        <w:rPr>
          <w:rFonts w:ascii="Times New Roman" w:hAnsi="Times New Roman"/>
          <w:sz w:val="24"/>
          <w:szCs w:val="24"/>
        </w:rPr>
        <w:t xml:space="preserve"> </w:t>
      </w:r>
      <w:r w:rsidRPr="00D41046">
        <w:rPr>
          <w:rFonts w:ascii="Times New Roman" w:hAnsi="Times New Roman"/>
          <w:sz w:val="24"/>
          <w:szCs w:val="24"/>
        </w:rPr>
        <w:t>The height of the liquid was</w:t>
      </w:r>
      <w:r>
        <w:rPr>
          <w:rFonts w:ascii="Times New Roman" w:hAnsi="Times New Roman"/>
          <w:sz w:val="24"/>
          <w:szCs w:val="24"/>
        </w:rPr>
        <w:t xml:space="preserve"> </w:t>
      </w:r>
      <w:r w:rsidRPr="00D41046">
        <w:rPr>
          <w:rFonts w:ascii="Times New Roman" w:hAnsi="Times New Roman"/>
          <w:sz w:val="24"/>
          <w:szCs w:val="24"/>
        </w:rPr>
        <w:t xml:space="preserve">estimated </w:t>
      </w:r>
      <w:r>
        <w:rPr>
          <w:rFonts w:ascii="Times New Roman" w:hAnsi="Times New Roman"/>
          <w:sz w:val="24"/>
          <w:szCs w:val="24"/>
        </w:rPr>
        <w:t>from the density reported in Chapter 4 to be 11.5cm.</w:t>
      </w:r>
      <w:r w:rsidRPr="00784238">
        <w:rPr>
          <w:rFonts w:ascii="Times New Roman" w:hAnsi="Times New Roman"/>
          <w:sz w:val="24"/>
          <w:szCs w:val="24"/>
        </w:rPr>
        <w:t xml:space="preserve"> </w:t>
      </w:r>
      <w:r>
        <w:rPr>
          <w:rFonts w:ascii="Times New Roman" w:hAnsi="Times New Roman"/>
          <w:sz w:val="24"/>
          <w:szCs w:val="24"/>
        </w:rPr>
        <w:t xml:space="preserve">The sample was homogenized following the procedures described in Chapter 4.2. </w:t>
      </w:r>
      <w:r w:rsidRPr="00D41046">
        <w:rPr>
          <w:rFonts w:ascii="Times New Roman" w:hAnsi="Times New Roman"/>
          <w:sz w:val="24"/>
          <w:szCs w:val="24"/>
        </w:rPr>
        <w:t>To minimize the time required for homogenization</w:t>
      </w:r>
      <w:r>
        <w:rPr>
          <w:rFonts w:ascii="Times New Roman" w:hAnsi="Times New Roman"/>
          <w:sz w:val="24"/>
          <w:szCs w:val="24"/>
        </w:rPr>
        <w:t xml:space="preserve"> </w:t>
      </w:r>
      <w:r w:rsidRPr="00D41046">
        <w:rPr>
          <w:rFonts w:ascii="Times New Roman" w:hAnsi="Times New Roman"/>
          <w:sz w:val="24"/>
          <w:szCs w:val="24"/>
        </w:rPr>
        <w:t xml:space="preserve">of the </w:t>
      </w:r>
      <w:r>
        <w:rPr>
          <w:rFonts w:ascii="Times New Roman" w:hAnsi="Times New Roman"/>
          <w:sz w:val="24"/>
          <w:szCs w:val="24"/>
        </w:rPr>
        <w:t>melt during the viscosity measurements</w:t>
      </w:r>
      <w:r w:rsidRPr="00D41046">
        <w:rPr>
          <w:rFonts w:ascii="Times New Roman" w:hAnsi="Times New Roman"/>
          <w:sz w:val="24"/>
          <w:szCs w:val="24"/>
        </w:rPr>
        <w:t>, the tempera</w:t>
      </w:r>
      <w:r>
        <w:rPr>
          <w:rFonts w:ascii="Times New Roman" w:hAnsi="Times New Roman"/>
          <w:sz w:val="24"/>
          <w:szCs w:val="24"/>
        </w:rPr>
        <w:t>ture was initially held at 790</w:t>
      </w:r>
      <w:r w:rsidRPr="002B3332">
        <w:rPr>
          <w:rFonts w:ascii="Times New Roman" w:hAnsi="Times New Roman"/>
          <w:sz w:val="24"/>
          <w:szCs w:val="24"/>
          <w:vertAlign w:val="superscript"/>
        </w:rPr>
        <w:t>o</w:t>
      </w:r>
      <w:r w:rsidRPr="00D41046">
        <w:rPr>
          <w:rFonts w:ascii="Times New Roman" w:hAnsi="Times New Roman"/>
          <w:sz w:val="24"/>
          <w:szCs w:val="24"/>
        </w:rPr>
        <w:t>C</w:t>
      </w:r>
      <w:r>
        <w:rPr>
          <w:rFonts w:ascii="Times New Roman" w:hAnsi="Times New Roman"/>
          <w:sz w:val="24"/>
          <w:szCs w:val="24"/>
        </w:rPr>
        <w:t xml:space="preserve"> </w:t>
      </w:r>
      <w:r w:rsidRPr="00D41046">
        <w:rPr>
          <w:rFonts w:ascii="Times New Roman" w:hAnsi="Times New Roman"/>
          <w:sz w:val="24"/>
          <w:szCs w:val="24"/>
        </w:rPr>
        <w:t xml:space="preserve">for several hours. </w:t>
      </w:r>
      <w:r>
        <w:rPr>
          <w:rFonts w:ascii="Times New Roman" w:hAnsi="Times New Roman"/>
          <w:sz w:val="24"/>
          <w:szCs w:val="24"/>
        </w:rPr>
        <w:t>With the melting temperature of 670</w:t>
      </w:r>
      <w:r w:rsidRPr="00D41046">
        <w:rPr>
          <w:rFonts w:ascii="Times New Roman" w:hAnsi="Times New Roman"/>
          <w:sz w:val="24"/>
          <w:szCs w:val="24"/>
          <w:vertAlign w:val="superscript"/>
        </w:rPr>
        <w:t>o</w:t>
      </w:r>
      <w:r>
        <w:rPr>
          <w:rFonts w:ascii="Times New Roman" w:hAnsi="Times New Roman"/>
          <w:sz w:val="24"/>
          <w:szCs w:val="24"/>
        </w:rPr>
        <w:t>C, the viscosity d</w:t>
      </w:r>
      <w:r w:rsidRPr="00D41046">
        <w:rPr>
          <w:rFonts w:ascii="Times New Roman" w:hAnsi="Times New Roman"/>
          <w:sz w:val="24"/>
          <w:szCs w:val="24"/>
        </w:rPr>
        <w:t xml:space="preserve">ata were </w:t>
      </w:r>
      <w:r>
        <w:rPr>
          <w:rFonts w:ascii="Times New Roman" w:hAnsi="Times New Roman"/>
          <w:sz w:val="24"/>
          <w:szCs w:val="24"/>
        </w:rPr>
        <w:t xml:space="preserve">then </w:t>
      </w:r>
      <w:r w:rsidRPr="00D41046">
        <w:rPr>
          <w:rFonts w:ascii="Times New Roman" w:hAnsi="Times New Roman"/>
          <w:sz w:val="24"/>
          <w:szCs w:val="24"/>
        </w:rPr>
        <w:t>taken</w:t>
      </w:r>
      <w:r>
        <w:rPr>
          <w:rFonts w:ascii="Times New Roman" w:hAnsi="Times New Roman"/>
          <w:sz w:val="24"/>
          <w:szCs w:val="24"/>
        </w:rPr>
        <w:t xml:space="preserve"> during heating from</w:t>
      </w:r>
      <w:r w:rsidRPr="00D41046">
        <w:rPr>
          <w:rFonts w:ascii="Times New Roman" w:hAnsi="Times New Roman"/>
          <w:sz w:val="24"/>
          <w:szCs w:val="24"/>
        </w:rPr>
        <w:t xml:space="preserve"> 700 </w:t>
      </w:r>
      <w:r>
        <w:rPr>
          <w:rFonts w:ascii="Times New Roman" w:hAnsi="Times New Roman"/>
          <w:sz w:val="24"/>
          <w:szCs w:val="24"/>
        </w:rPr>
        <w:t>to</w:t>
      </w:r>
      <w:r w:rsidRPr="00D41046">
        <w:rPr>
          <w:rFonts w:ascii="Times New Roman" w:hAnsi="Times New Roman"/>
          <w:sz w:val="24"/>
          <w:szCs w:val="24"/>
        </w:rPr>
        <w:t xml:space="preserve"> 790</w:t>
      </w:r>
      <w:r w:rsidRPr="00D41046">
        <w:rPr>
          <w:rFonts w:ascii="Times New Roman" w:hAnsi="Times New Roman"/>
          <w:sz w:val="24"/>
          <w:szCs w:val="24"/>
          <w:vertAlign w:val="superscript"/>
        </w:rPr>
        <w:t>o</w:t>
      </w:r>
      <w:r w:rsidRPr="00D41046">
        <w:rPr>
          <w:rFonts w:ascii="Times New Roman" w:hAnsi="Times New Roman"/>
          <w:sz w:val="24"/>
          <w:szCs w:val="24"/>
        </w:rPr>
        <w:t>C</w:t>
      </w:r>
      <w:r>
        <w:rPr>
          <w:rFonts w:ascii="Times New Roman" w:hAnsi="Times New Roman"/>
          <w:sz w:val="24"/>
          <w:szCs w:val="24"/>
        </w:rPr>
        <w:t xml:space="preserve"> then cooling back to 700</w:t>
      </w:r>
      <w:r w:rsidRPr="00D41046">
        <w:rPr>
          <w:rFonts w:ascii="Times New Roman" w:hAnsi="Times New Roman"/>
          <w:sz w:val="24"/>
          <w:szCs w:val="24"/>
          <w:vertAlign w:val="superscript"/>
        </w:rPr>
        <w:t>o</w:t>
      </w:r>
      <w:r>
        <w:rPr>
          <w:rFonts w:ascii="Times New Roman" w:hAnsi="Times New Roman"/>
          <w:sz w:val="24"/>
          <w:szCs w:val="24"/>
        </w:rPr>
        <w:t>C</w:t>
      </w:r>
      <w:r w:rsidRPr="00D41046">
        <w:rPr>
          <w:rFonts w:ascii="Times New Roman" w:hAnsi="Times New Roman"/>
          <w:sz w:val="24"/>
          <w:szCs w:val="24"/>
        </w:rPr>
        <w:t>. To ensure equilibrium with the vapor and</w:t>
      </w:r>
      <w:r>
        <w:rPr>
          <w:rFonts w:ascii="Times New Roman" w:hAnsi="Times New Roman"/>
          <w:sz w:val="24"/>
          <w:szCs w:val="24"/>
        </w:rPr>
        <w:t xml:space="preserve"> </w:t>
      </w:r>
      <w:r w:rsidRPr="00D41046">
        <w:rPr>
          <w:rFonts w:ascii="Times New Roman" w:hAnsi="Times New Roman"/>
          <w:sz w:val="24"/>
          <w:szCs w:val="24"/>
        </w:rPr>
        <w:t>minimize bubble retention, data were typically recorded after</w:t>
      </w:r>
      <w:r>
        <w:rPr>
          <w:rFonts w:ascii="Times New Roman" w:hAnsi="Times New Roman"/>
          <w:sz w:val="24"/>
          <w:szCs w:val="24"/>
        </w:rPr>
        <w:t xml:space="preserve"> </w:t>
      </w:r>
      <w:r w:rsidRPr="00D41046">
        <w:rPr>
          <w:rFonts w:ascii="Times New Roman" w:hAnsi="Times New Roman"/>
          <w:sz w:val="24"/>
          <w:szCs w:val="24"/>
        </w:rPr>
        <w:t>a new temperature h</w:t>
      </w:r>
      <w:r>
        <w:rPr>
          <w:rFonts w:ascii="Times New Roman" w:hAnsi="Times New Roman"/>
          <w:sz w:val="24"/>
          <w:szCs w:val="24"/>
        </w:rPr>
        <w:t>ad been attained for at least 2</w:t>
      </w:r>
      <w:r w:rsidRPr="00D41046">
        <w:rPr>
          <w:rFonts w:ascii="Times New Roman" w:hAnsi="Times New Roman"/>
          <w:sz w:val="24"/>
          <w:szCs w:val="24"/>
        </w:rPr>
        <w:t>h</w:t>
      </w:r>
      <w:r>
        <w:rPr>
          <w:rFonts w:ascii="Times New Roman" w:hAnsi="Times New Roman"/>
          <w:sz w:val="24"/>
          <w:szCs w:val="24"/>
        </w:rPr>
        <w:t>rs</w:t>
      </w:r>
      <w:r w:rsidRPr="00D41046">
        <w:rPr>
          <w:rFonts w:ascii="Times New Roman" w:hAnsi="Times New Roman"/>
          <w:sz w:val="24"/>
          <w:szCs w:val="24"/>
        </w:rPr>
        <w:t xml:space="preserve">. </w:t>
      </w:r>
      <w:r>
        <w:rPr>
          <w:rFonts w:ascii="Times New Roman" w:hAnsi="Times New Roman"/>
          <w:sz w:val="24"/>
          <w:szCs w:val="24"/>
        </w:rPr>
        <w:t>The measured kinematic viscosities are plotted in Figure 5.3 as a function of temperature. The data during heat-up and cool-down we</w:t>
      </w:r>
      <w:r w:rsidRPr="00D41046">
        <w:rPr>
          <w:rFonts w:ascii="Times New Roman" w:hAnsi="Times New Roman"/>
          <w:sz w:val="24"/>
          <w:szCs w:val="24"/>
        </w:rPr>
        <w:t xml:space="preserve">re reproduced within 3%. </w:t>
      </w:r>
    </w:p>
    <w:p w14:paraId="10148DD7" w14:textId="77777777" w:rsidR="00B33283" w:rsidRPr="00784238" w:rsidRDefault="00B33283" w:rsidP="00B33283">
      <w:pPr>
        <w:autoSpaceDE w:val="0"/>
        <w:autoSpaceDN w:val="0"/>
        <w:adjustRightInd w:val="0"/>
        <w:spacing w:after="0" w:line="240" w:lineRule="auto"/>
        <w:ind w:firstLine="540"/>
        <w:rPr>
          <w:rFonts w:ascii="Times New Roman" w:hAnsi="Times New Roman"/>
          <w:sz w:val="24"/>
          <w:szCs w:val="24"/>
        </w:rPr>
      </w:pPr>
    </w:p>
    <w:p w14:paraId="7F923703" w14:textId="77777777" w:rsidR="00B33283" w:rsidRDefault="00B33283" w:rsidP="00B33283">
      <w:pPr>
        <w:pStyle w:val="BodyText"/>
        <w:ind w:firstLine="0"/>
        <w:jc w:val="center"/>
      </w:pPr>
      <w:r>
        <w:rPr>
          <w:noProof/>
          <w:lang w:eastAsia="en-US"/>
        </w:rPr>
        <w:lastRenderedPageBreak/>
        <w:drawing>
          <wp:inline distT="0" distB="0" distL="0" distR="0" wp14:anchorId="0D111D09" wp14:editId="649398D1">
            <wp:extent cx="3540760" cy="3445510"/>
            <wp:effectExtent l="19050" t="0" r="254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3540760" cy="3445510"/>
                    </a:xfrm>
                    <a:prstGeom prst="rect">
                      <a:avLst/>
                    </a:prstGeom>
                    <a:noFill/>
                    <a:ln w="9525">
                      <a:noFill/>
                      <a:miter lim="800000"/>
                      <a:headEnd/>
                      <a:tailEnd/>
                    </a:ln>
                  </pic:spPr>
                </pic:pic>
              </a:graphicData>
            </a:graphic>
          </wp:inline>
        </w:drawing>
      </w:r>
    </w:p>
    <w:p w14:paraId="275559FD" w14:textId="77777777" w:rsidR="00B33283" w:rsidRPr="00D00307" w:rsidRDefault="00B33283" w:rsidP="00B33283">
      <w:pPr>
        <w:autoSpaceDE w:val="0"/>
        <w:autoSpaceDN w:val="0"/>
        <w:adjustRightInd w:val="0"/>
        <w:spacing w:after="0" w:line="240" w:lineRule="auto"/>
        <w:jc w:val="center"/>
        <w:rPr>
          <w:rFonts w:ascii="Times New Roman" w:hAnsi="Times New Roman"/>
          <w:sz w:val="24"/>
          <w:szCs w:val="24"/>
        </w:rPr>
      </w:pPr>
      <w:r w:rsidRPr="00D00307">
        <w:rPr>
          <w:rFonts w:ascii="Times New Roman" w:hAnsi="Times New Roman"/>
          <w:sz w:val="24"/>
          <w:szCs w:val="24"/>
        </w:rPr>
        <w:t xml:space="preserve">Figure </w:t>
      </w:r>
      <w:r>
        <w:rPr>
          <w:rFonts w:ascii="Times New Roman" w:hAnsi="Times New Roman"/>
          <w:sz w:val="24"/>
          <w:szCs w:val="24"/>
        </w:rPr>
        <w:t>5.3</w:t>
      </w:r>
      <w:r w:rsidRPr="00D00307">
        <w:rPr>
          <w:rFonts w:ascii="Times New Roman" w:hAnsi="Times New Roman"/>
          <w:sz w:val="24"/>
          <w:szCs w:val="24"/>
        </w:rPr>
        <w:t xml:space="preserve"> The measured kinematic viscosity of HgTe as a function of temperatur</w:t>
      </w:r>
      <w:r>
        <w:rPr>
          <w:rFonts w:ascii="Times New Roman" w:hAnsi="Times New Roman"/>
          <w:sz w:val="24"/>
          <w:szCs w:val="24"/>
        </w:rPr>
        <w:t>e (taken from Figure 5 of Ref.[20</w:t>
      </w:r>
      <w:r w:rsidRPr="00D00307">
        <w:rPr>
          <w:rFonts w:ascii="Times New Roman" w:hAnsi="Times New Roman"/>
          <w:sz w:val="24"/>
          <w:szCs w:val="24"/>
        </w:rPr>
        <w:t>]).</w:t>
      </w:r>
    </w:p>
    <w:p w14:paraId="106A07F8" w14:textId="77777777" w:rsidR="00B33283" w:rsidRDefault="00B33283" w:rsidP="00B33283">
      <w:pPr>
        <w:pStyle w:val="BodyText"/>
        <w:ind w:firstLine="0"/>
        <w:jc w:val="center"/>
      </w:pPr>
    </w:p>
    <w:p w14:paraId="4EC06C64" w14:textId="77777777" w:rsidR="00B33283" w:rsidRDefault="00B33283" w:rsidP="00B33283">
      <w:pPr>
        <w:pStyle w:val="BodyText"/>
        <w:ind w:firstLine="0"/>
        <w:jc w:val="center"/>
      </w:pPr>
    </w:p>
    <w:p w14:paraId="470B141D" w14:textId="77777777" w:rsidR="00B33283" w:rsidRDefault="00B33283" w:rsidP="00B33283">
      <w:pPr>
        <w:pStyle w:val="BodyText"/>
        <w:ind w:firstLine="360"/>
        <w:jc w:val="left"/>
        <w:rPr>
          <w:szCs w:val="24"/>
        </w:rPr>
      </w:pPr>
      <w:bookmarkStart w:id="25" w:name="_Hlk61118102"/>
      <w:r>
        <w:rPr>
          <w:szCs w:val="24"/>
        </w:rPr>
        <w:t>5.2.3</w:t>
      </w:r>
      <w:r w:rsidRPr="00260000">
        <w:rPr>
          <w:szCs w:val="24"/>
        </w:rPr>
        <w:t xml:space="preserve"> </w:t>
      </w:r>
      <w:r>
        <w:rPr>
          <w:szCs w:val="24"/>
        </w:rPr>
        <w:t xml:space="preserve">Results and discussions of </w:t>
      </w:r>
      <w:r w:rsidRPr="00D00307">
        <w:rPr>
          <w:szCs w:val="24"/>
        </w:rPr>
        <w:t>Hg</w:t>
      </w:r>
      <w:r w:rsidRPr="00D00307">
        <w:rPr>
          <w:szCs w:val="24"/>
          <w:vertAlign w:val="subscript"/>
        </w:rPr>
        <w:t>0.8</w:t>
      </w:r>
      <w:r w:rsidRPr="00D00307">
        <w:rPr>
          <w:szCs w:val="24"/>
        </w:rPr>
        <w:t>C</w:t>
      </w:r>
      <w:r w:rsidRPr="00D00307">
        <w:rPr>
          <w:szCs w:val="24"/>
          <w:vertAlign w:val="subscript"/>
        </w:rPr>
        <w:t>0.2</w:t>
      </w:r>
      <w:r w:rsidRPr="00D00307">
        <w:rPr>
          <w:szCs w:val="24"/>
        </w:rPr>
        <w:t>Te</w:t>
      </w:r>
      <w:r>
        <w:rPr>
          <w:szCs w:val="24"/>
        </w:rPr>
        <w:t xml:space="preserve"> melt</w:t>
      </w:r>
      <w:bookmarkEnd w:id="25"/>
      <w:r>
        <w:rPr>
          <w:szCs w:val="24"/>
        </w:rPr>
        <w:t xml:space="preserve">. </w:t>
      </w:r>
      <w:r w:rsidRPr="003C02F3">
        <w:rPr>
          <w:szCs w:val="24"/>
        </w:rPr>
        <w:t xml:space="preserve">The </w:t>
      </w:r>
      <w:r w:rsidRPr="0051550E">
        <w:rPr>
          <w:szCs w:val="24"/>
        </w:rPr>
        <w:t>Hg</w:t>
      </w:r>
      <w:r w:rsidRPr="0051550E">
        <w:rPr>
          <w:szCs w:val="24"/>
          <w:vertAlign w:val="subscript"/>
        </w:rPr>
        <w:t>0.8</w:t>
      </w:r>
      <w:r w:rsidRPr="0051550E">
        <w:rPr>
          <w:szCs w:val="24"/>
        </w:rPr>
        <w:t>C</w:t>
      </w:r>
      <w:r w:rsidRPr="0051550E">
        <w:rPr>
          <w:szCs w:val="24"/>
          <w:vertAlign w:val="subscript"/>
        </w:rPr>
        <w:t>0.2</w:t>
      </w:r>
      <w:r w:rsidRPr="0051550E">
        <w:rPr>
          <w:szCs w:val="24"/>
        </w:rPr>
        <w:t>Te</w:t>
      </w:r>
      <w:r>
        <w:rPr>
          <w:szCs w:val="24"/>
        </w:rPr>
        <w:t xml:space="preserve"> </w:t>
      </w:r>
      <w:r w:rsidRPr="003C02F3">
        <w:rPr>
          <w:szCs w:val="24"/>
        </w:rPr>
        <w:t>sample consisted of 20.81</w:t>
      </w:r>
      <w:r>
        <w:rPr>
          <w:szCs w:val="24"/>
        </w:rPr>
        <w:t>0 g Hg, 3.169 g</w:t>
      </w:r>
      <w:r w:rsidRPr="003C02F3">
        <w:rPr>
          <w:szCs w:val="24"/>
        </w:rPr>
        <w:t xml:space="preserve"> Cd, and</w:t>
      </w:r>
      <w:r>
        <w:rPr>
          <w:szCs w:val="24"/>
        </w:rPr>
        <w:t xml:space="preserve"> </w:t>
      </w:r>
      <w:r w:rsidRPr="003C02F3">
        <w:rPr>
          <w:szCs w:val="24"/>
        </w:rPr>
        <w:t>16.725</w:t>
      </w:r>
      <w:r>
        <w:rPr>
          <w:szCs w:val="24"/>
        </w:rPr>
        <w:t xml:space="preserve"> g</w:t>
      </w:r>
      <w:r w:rsidRPr="003C02F3">
        <w:rPr>
          <w:szCs w:val="24"/>
        </w:rPr>
        <w:t xml:space="preserve"> Te</w:t>
      </w:r>
      <w:r>
        <w:rPr>
          <w:szCs w:val="24"/>
        </w:rPr>
        <w:t xml:space="preserve"> and was estimated to be 7.1cm in height</w:t>
      </w:r>
      <w:r w:rsidRPr="003C02F3">
        <w:rPr>
          <w:szCs w:val="24"/>
        </w:rPr>
        <w:t xml:space="preserve">. </w:t>
      </w:r>
      <w:r>
        <w:rPr>
          <w:szCs w:val="24"/>
        </w:rPr>
        <w:t xml:space="preserve">From the Hg partial pressures </w:t>
      </w:r>
      <w:r w:rsidRPr="00A75F9E">
        <w:rPr>
          <w:szCs w:val="24"/>
        </w:rPr>
        <w:t>data [</w:t>
      </w:r>
      <w:r>
        <w:rPr>
          <w:szCs w:val="24"/>
        </w:rPr>
        <w:t>21</w:t>
      </w:r>
      <w:r w:rsidRPr="00A75F9E">
        <w:rPr>
          <w:szCs w:val="24"/>
        </w:rPr>
        <w:t>]</w:t>
      </w:r>
      <w:r>
        <w:rPr>
          <w:szCs w:val="24"/>
        </w:rPr>
        <w:t xml:space="preserve"> and the free volume above the melt, an estimate of 0.172 g of Hg sublimed into the vapor phase at elevated temperatures which resulted in a composition of Hg</w:t>
      </w:r>
      <w:r w:rsidRPr="00A75F9E">
        <w:rPr>
          <w:szCs w:val="24"/>
          <w:vertAlign w:val="subscript"/>
        </w:rPr>
        <w:t>0.79</w:t>
      </w:r>
      <w:r>
        <w:rPr>
          <w:szCs w:val="24"/>
        </w:rPr>
        <w:t>C</w:t>
      </w:r>
      <w:r w:rsidRPr="00A75F9E">
        <w:rPr>
          <w:szCs w:val="24"/>
          <w:vertAlign w:val="subscript"/>
        </w:rPr>
        <w:t>0.21</w:t>
      </w:r>
      <w:r>
        <w:rPr>
          <w:szCs w:val="24"/>
        </w:rPr>
        <w:t>Te for the melt. T</w:t>
      </w:r>
      <w:r w:rsidRPr="003C02F3">
        <w:rPr>
          <w:szCs w:val="24"/>
        </w:rPr>
        <w:t>he sample was first held for several hours</w:t>
      </w:r>
      <w:r>
        <w:rPr>
          <w:szCs w:val="24"/>
        </w:rPr>
        <w:t xml:space="preserve"> at 850</w:t>
      </w:r>
      <w:r w:rsidRPr="0051550E">
        <w:rPr>
          <w:szCs w:val="24"/>
          <w:vertAlign w:val="superscript"/>
        </w:rPr>
        <w:t>o</w:t>
      </w:r>
      <w:r>
        <w:rPr>
          <w:szCs w:val="24"/>
        </w:rPr>
        <w:t>C, which is about 60</w:t>
      </w:r>
      <w:r w:rsidRPr="0051550E">
        <w:rPr>
          <w:szCs w:val="24"/>
          <w:vertAlign w:val="superscript"/>
        </w:rPr>
        <w:t>o</w:t>
      </w:r>
      <w:r w:rsidRPr="003C02F3">
        <w:rPr>
          <w:szCs w:val="24"/>
        </w:rPr>
        <w:t>C above the liquidus point for</w:t>
      </w:r>
      <w:r>
        <w:rPr>
          <w:szCs w:val="24"/>
        </w:rPr>
        <w:t xml:space="preserve"> this composition</w:t>
      </w:r>
      <w:r w:rsidRPr="00A75F9E">
        <w:rPr>
          <w:szCs w:val="24"/>
        </w:rPr>
        <w:t xml:space="preserve"> [</w:t>
      </w:r>
      <w:r>
        <w:rPr>
          <w:szCs w:val="24"/>
        </w:rPr>
        <w:t>21</w:t>
      </w:r>
      <w:r w:rsidRPr="00A75F9E">
        <w:rPr>
          <w:szCs w:val="24"/>
        </w:rPr>
        <w:t>]</w:t>
      </w:r>
      <w:r>
        <w:rPr>
          <w:szCs w:val="24"/>
        </w:rPr>
        <w:t>. Then, d</w:t>
      </w:r>
      <w:r w:rsidRPr="00D41046">
        <w:rPr>
          <w:szCs w:val="24"/>
        </w:rPr>
        <w:t>ata were taken</w:t>
      </w:r>
      <w:r>
        <w:rPr>
          <w:szCs w:val="24"/>
        </w:rPr>
        <w:t xml:space="preserve"> during heating from</w:t>
      </w:r>
      <w:r w:rsidRPr="00D41046">
        <w:rPr>
          <w:szCs w:val="24"/>
        </w:rPr>
        <w:t xml:space="preserve"> 7</w:t>
      </w:r>
      <w:r>
        <w:rPr>
          <w:szCs w:val="24"/>
        </w:rPr>
        <w:t>96</w:t>
      </w:r>
      <w:r w:rsidRPr="00D41046">
        <w:rPr>
          <w:szCs w:val="24"/>
        </w:rPr>
        <w:t xml:space="preserve"> </w:t>
      </w:r>
      <w:r>
        <w:rPr>
          <w:szCs w:val="24"/>
        </w:rPr>
        <w:t>to</w:t>
      </w:r>
      <w:r w:rsidRPr="00D41046">
        <w:rPr>
          <w:szCs w:val="24"/>
        </w:rPr>
        <w:t xml:space="preserve"> </w:t>
      </w:r>
      <w:r>
        <w:rPr>
          <w:szCs w:val="24"/>
        </w:rPr>
        <w:t>850</w:t>
      </w:r>
      <w:r w:rsidRPr="00D41046">
        <w:rPr>
          <w:szCs w:val="24"/>
          <w:vertAlign w:val="superscript"/>
        </w:rPr>
        <w:t>o</w:t>
      </w:r>
      <w:r w:rsidRPr="00D41046">
        <w:rPr>
          <w:szCs w:val="24"/>
        </w:rPr>
        <w:t>C</w:t>
      </w:r>
      <w:r>
        <w:rPr>
          <w:szCs w:val="24"/>
        </w:rPr>
        <w:t xml:space="preserve"> then cooling back to 792</w:t>
      </w:r>
      <w:r w:rsidRPr="00D41046">
        <w:rPr>
          <w:szCs w:val="24"/>
          <w:vertAlign w:val="superscript"/>
        </w:rPr>
        <w:t>o</w:t>
      </w:r>
      <w:r>
        <w:rPr>
          <w:szCs w:val="24"/>
        </w:rPr>
        <w:t>C.</w:t>
      </w:r>
      <w:r w:rsidRPr="003C02F3">
        <w:rPr>
          <w:szCs w:val="24"/>
        </w:rPr>
        <w:t xml:space="preserve"> As</w:t>
      </w:r>
      <w:r>
        <w:rPr>
          <w:szCs w:val="24"/>
        </w:rPr>
        <w:t xml:space="preserve"> </w:t>
      </w:r>
      <w:r w:rsidRPr="003C02F3">
        <w:rPr>
          <w:szCs w:val="24"/>
        </w:rPr>
        <w:t>shown by the plot in Fig</w:t>
      </w:r>
      <w:r>
        <w:rPr>
          <w:szCs w:val="24"/>
        </w:rPr>
        <w:t>ure 5.4</w:t>
      </w:r>
      <w:r w:rsidRPr="003C02F3">
        <w:rPr>
          <w:szCs w:val="24"/>
        </w:rPr>
        <w:t xml:space="preserve">, the </w:t>
      </w:r>
      <w:r>
        <w:rPr>
          <w:szCs w:val="24"/>
        </w:rPr>
        <w:t xml:space="preserve">scattering of the </w:t>
      </w:r>
      <w:r w:rsidRPr="003C02F3">
        <w:rPr>
          <w:szCs w:val="24"/>
        </w:rPr>
        <w:t>data</w:t>
      </w:r>
      <w:r>
        <w:rPr>
          <w:szCs w:val="24"/>
        </w:rPr>
        <w:t>,</w:t>
      </w:r>
      <w:r w:rsidRPr="003C02F3">
        <w:rPr>
          <w:szCs w:val="24"/>
        </w:rPr>
        <w:t xml:space="preserve"> about</w:t>
      </w:r>
      <w:r>
        <w:rPr>
          <w:szCs w:val="24"/>
        </w:rPr>
        <w:t xml:space="preserve"> </w:t>
      </w:r>
      <w:r w:rsidRPr="003C02F3">
        <w:rPr>
          <w:szCs w:val="24"/>
        </w:rPr>
        <w:t>10%</w:t>
      </w:r>
      <w:r>
        <w:rPr>
          <w:szCs w:val="24"/>
        </w:rPr>
        <w:t>,</w:t>
      </w:r>
      <w:r w:rsidRPr="003C02F3">
        <w:rPr>
          <w:szCs w:val="24"/>
        </w:rPr>
        <w:t xml:space="preserve"> is much higher than </w:t>
      </w:r>
      <w:r>
        <w:rPr>
          <w:szCs w:val="24"/>
        </w:rPr>
        <w:t xml:space="preserve">that </w:t>
      </w:r>
      <w:r w:rsidRPr="003C02F3">
        <w:rPr>
          <w:szCs w:val="24"/>
        </w:rPr>
        <w:t xml:space="preserve">in the </w:t>
      </w:r>
      <w:r>
        <w:rPr>
          <w:szCs w:val="24"/>
        </w:rPr>
        <w:t>HgTe run. This is understandable</w:t>
      </w:r>
      <w:r w:rsidRPr="003C02F3">
        <w:rPr>
          <w:szCs w:val="24"/>
        </w:rPr>
        <w:t>,</w:t>
      </w:r>
      <w:r>
        <w:rPr>
          <w:szCs w:val="24"/>
        </w:rPr>
        <w:t xml:space="preserve"> </w:t>
      </w:r>
      <w:r w:rsidRPr="003C02F3">
        <w:rPr>
          <w:szCs w:val="24"/>
        </w:rPr>
        <w:t>since the total mass of the HgCdTe sample was only</w:t>
      </w:r>
      <w:r>
        <w:rPr>
          <w:szCs w:val="24"/>
        </w:rPr>
        <w:t xml:space="preserve"> </w:t>
      </w:r>
      <w:r w:rsidRPr="003C02F3">
        <w:rPr>
          <w:szCs w:val="24"/>
        </w:rPr>
        <w:t>about one third of the HgTe sample, and the tendency for</w:t>
      </w:r>
      <w:r>
        <w:rPr>
          <w:szCs w:val="24"/>
        </w:rPr>
        <w:t xml:space="preserve"> </w:t>
      </w:r>
      <w:r w:rsidRPr="003C02F3">
        <w:rPr>
          <w:szCs w:val="24"/>
        </w:rPr>
        <w:t xml:space="preserve">bubble formation </w:t>
      </w:r>
      <w:r>
        <w:rPr>
          <w:szCs w:val="24"/>
        </w:rPr>
        <w:t>might be</w:t>
      </w:r>
      <w:r w:rsidRPr="003C02F3">
        <w:rPr>
          <w:szCs w:val="24"/>
        </w:rPr>
        <w:t xml:space="preserve"> more pronounced at these elevated temperatures.</w:t>
      </w:r>
    </w:p>
    <w:p w14:paraId="0F0F89EF"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622B50CB"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32C753B7"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0D5A6CC2" wp14:editId="610B185B">
            <wp:extent cx="3979609" cy="3715941"/>
            <wp:effectExtent l="19050" t="0" r="1841" b="0"/>
            <wp:docPr id="1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3979437" cy="3715781"/>
                    </a:xfrm>
                    <a:prstGeom prst="rect">
                      <a:avLst/>
                    </a:prstGeom>
                    <a:noFill/>
                    <a:ln w="9525">
                      <a:noFill/>
                      <a:miter lim="800000"/>
                      <a:headEnd/>
                      <a:tailEnd/>
                    </a:ln>
                  </pic:spPr>
                </pic:pic>
              </a:graphicData>
            </a:graphic>
          </wp:inline>
        </w:drawing>
      </w:r>
    </w:p>
    <w:p w14:paraId="23E35066" w14:textId="77777777" w:rsidR="00B33283" w:rsidRPr="00A75F9E" w:rsidRDefault="00B33283" w:rsidP="00B33283">
      <w:pPr>
        <w:pStyle w:val="BodyText"/>
        <w:ind w:firstLine="0"/>
        <w:jc w:val="center"/>
        <w:rPr>
          <w:b/>
        </w:rPr>
      </w:pPr>
      <w:r>
        <w:t xml:space="preserve">Figure 5.4 The measured kinematic viscosity of </w:t>
      </w:r>
      <w:r w:rsidRPr="0051550E">
        <w:rPr>
          <w:szCs w:val="24"/>
        </w:rPr>
        <w:t>Hg</w:t>
      </w:r>
      <w:r w:rsidRPr="0051550E">
        <w:rPr>
          <w:szCs w:val="24"/>
          <w:vertAlign w:val="subscript"/>
        </w:rPr>
        <w:t>0.8</w:t>
      </w:r>
      <w:r w:rsidRPr="0051550E">
        <w:rPr>
          <w:szCs w:val="24"/>
        </w:rPr>
        <w:t>C</w:t>
      </w:r>
      <w:r w:rsidRPr="0051550E">
        <w:rPr>
          <w:szCs w:val="24"/>
          <w:vertAlign w:val="subscript"/>
        </w:rPr>
        <w:t>0.2</w:t>
      </w:r>
      <w:r w:rsidRPr="0051550E">
        <w:rPr>
          <w:szCs w:val="24"/>
        </w:rPr>
        <w:t>Te</w:t>
      </w:r>
      <w:r>
        <w:t xml:space="preserve"> as a function of temperature </w:t>
      </w:r>
      <w:r>
        <w:rPr>
          <w:szCs w:val="24"/>
        </w:rPr>
        <w:t>(taken from Figure 6</w:t>
      </w:r>
      <w:r w:rsidRPr="00D00307">
        <w:rPr>
          <w:szCs w:val="24"/>
        </w:rPr>
        <w:t xml:space="preserve"> of Ref.[</w:t>
      </w:r>
      <w:r>
        <w:rPr>
          <w:szCs w:val="24"/>
        </w:rPr>
        <w:t>20</w:t>
      </w:r>
      <w:r w:rsidRPr="00D00307">
        <w:rPr>
          <w:szCs w:val="24"/>
        </w:rPr>
        <w:t>]).</w:t>
      </w:r>
    </w:p>
    <w:p w14:paraId="62902661"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p>
    <w:p w14:paraId="4F1D4276"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p>
    <w:p w14:paraId="308B7FEF" w14:textId="77777777" w:rsidR="00B33283" w:rsidRDefault="00B33283" w:rsidP="00B33283">
      <w:pPr>
        <w:autoSpaceDE w:val="0"/>
        <w:autoSpaceDN w:val="0"/>
        <w:adjustRightInd w:val="0"/>
        <w:spacing w:after="0" w:line="240" w:lineRule="auto"/>
        <w:ind w:firstLine="360"/>
        <w:rPr>
          <w:rFonts w:ascii="Times New Roman" w:hAnsi="Times New Roman"/>
          <w:sz w:val="24"/>
          <w:szCs w:val="24"/>
        </w:rPr>
      </w:pPr>
      <w:bookmarkStart w:id="26" w:name="_Hlk61118227"/>
      <w:r>
        <w:rPr>
          <w:rFonts w:ascii="Times New Roman" w:hAnsi="Times New Roman"/>
          <w:sz w:val="24"/>
          <w:szCs w:val="24"/>
        </w:rPr>
        <w:t>5.2.4</w:t>
      </w:r>
      <w:r w:rsidRPr="00260000">
        <w:rPr>
          <w:rFonts w:ascii="Times New Roman" w:hAnsi="Times New Roman"/>
          <w:sz w:val="24"/>
          <w:szCs w:val="24"/>
        </w:rPr>
        <w:t xml:space="preserve"> </w:t>
      </w:r>
      <w:r>
        <w:rPr>
          <w:rFonts w:ascii="Times New Roman" w:hAnsi="Times New Roman"/>
          <w:sz w:val="24"/>
          <w:szCs w:val="24"/>
        </w:rPr>
        <w:t xml:space="preserve">Results of </w:t>
      </w:r>
      <w:r w:rsidRPr="00EC5C9A">
        <w:rPr>
          <w:rFonts w:ascii="Times New Roman" w:hAnsi="Times New Roman"/>
          <w:sz w:val="24"/>
          <w:szCs w:val="24"/>
        </w:rPr>
        <w:t>Hg</w:t>
      </w:r>
      <w:r>
        <w:rPr>
          <w:rFonts w:ascii="Times New Roman" w:hAnsi="Times New Roman"/>
          <w:sz w:val="24"/>
          <w:szCs w:val="24"/>
          <w:vertAlign w:val="subscript"/>
        </w:rPr>
        <w:t>0.84</w:t>
      </w:r>
      <w:r w:rsidRPr="00EC5C9A">
        <w:rPr>
          <w:rFonts w:ascii="Times New Roman" w:hAnsi="Times New Roman"/>
          <w:sz w:val="24"/>
          <w:szCs w:val="24"/>
        </w:rPr>
        <w:t>Zn</w:t>
      </w:r>
      <w:r>
        <w:rPr>
          <w:rFonts w:ascii="Times New Roman" w:hAnsi="Times New Roman"/>
          <w:sz w:val="24"/>
          <w:szCs w:val="24"/>
          <w:vertAlign w:val="subscript"/>
        </w:rPr>
        <w:t>0.16</w:t>
      </w:r>
      <w:r w:rsidRPr="00EC5C9A">
        <w:rPr>
          <w:rFonts w:ascii="Times New Roman" w:hAnsi="Times New Roman"/>
          <w:sz w:val="24"/>
          <w:szCs w:val="24"/>
        </w:rPr>
        <w:t>Te</w:t>
      </w:r>
      <w:r>
        <w:rPr>
          <w:rFonts w:ascii="Times New Roman" w:hAnsi="Times New Roman"/>
          <w:sz w:val="24"/>
          <w:szCs w:val="24"/>
        </w:rPr>
        <w:t xml:space="preserve"> melt </w:t>
      </w:r>
      <w:r>
        <w:rPr>
          <w:rFonts w:ascii="Times New Roman" w:hAnsi="Times New Roman"/>
          <w:sz w:val="24"/>
          <w:szCs w:val="24"/>
          <w:lang w:eastAsia="en-US"/>
        </w:rPr>
        <w:t>and its relaxation phenomenon</w:t>
      </w:r>
      <w:bookmarkEnd w:id="26"/>
      <w:r>
        <w:rPr>
          <w:rFonts w:ascii="Times New Roman" w:hAnsi="Times New Roman"/>
          <w:sz w:val="24"/>
          <w:szCs w:val="24"/>
        </w:rPr>
        <w:t xml:space="preserve">. </w:t>
      </w:r>
      <w:bookmarkStart w:id="27" w:name="_Hlk62552436"/>
      <w:r w:rsidRPr="00F208B2">
        <w:rPr>
          <w:rFonts w:ascii="Times New Roman" w:hAnsi="Times New Roman"/>
          <w:sz w:val="24"/>
          <w:szCs w:val="24"/>
        </w:rPr>
        <w:t xml:space="preserve">The kinematic viscosity of </w:t>
      </w:r>
      <w:r w:rsidRPr="00E16FD3">
        <w:rPr>
          <w:rFonts w:ascii="Times New Roman" w:hAnsi="Times New Roman"/>
          <w:sz w:val="24"/>
          <w:szCs w:val="24"/>
        </w:rPr>
        <w:t>Hg</w:t>
      </w:r>
      <w:r w:rsidRPr="00E16FD3">
        <w:rPr>
          <w:rFonts w:ascii="Times New Roman" w:hAnsi="Times New Roman"/>
          <w:sz w:val="24"/>
          <w:szCs w:val="24"/>
          <w:vertAlign w:val="subscript"/>
        </w:rPr>
        <w:t>1-x</w:t>
      </w:r>
      <w:r w:rsidRPr="00E16FD3">
        <w:rPr>
          <w:rFonts w:ascii="Times New Roman" w:hAnsi="Times New Roman"/>
          <w:sz w:val="24"/>
          <w:szCs w:val="24"/>
        </w:rPr>
        <w:t>Zn</w:t>
      </w:r>
      <w:r w:rsidRPr="00E16FD3">
        <w:rPr>
          <w:rFonts w:ascii="Times New Roman" w:hAnsi="Times New Roman"/>
          <w:sz w:val="24"/>
          <w:szCs w:val="24"/>
          <w:vertAlign w:val="subscript"/>
        </w:rPr>
        <w:t>x</w:t>
      </w:r>
      <w:r w:rsidRPr="00E16FD3">
        <w:rPr>
          <w:rFonts w:ascii="Times New Roman" w:hAnsi="Times New Roman"/>
          <w:sz w:val="24"/>
          <w:szCs w:val="24"/>
        </w:rPr>
        <w:t>Te</w:t>
      </w:r>
      <w:r w:rsidRPr="00F208B2">
        <w:rPr>
          <w:rFonts w:ascii="Times New Roman" w:hAnsi="Times New Roman"/>
          <w:sz w:val="24"/>
          <w:szCs w:val="24"/>
        </w:rPr>
        <w:t xml:space="preserve"> </w:t>
      </w:r>
      <w:r>
        <w:rPr>
          <w:rFonts w:ascii="Times New Roman" w:hAnsi="Times New Roman"/>
          <w:sz w:val="24"/>
          <w:szCs w:val="24"/>
        </w:rPr>
        <w:t xml:space="preserve">pseudo-binary </w:t>
      </w:r>
      <w:r w:rsidRPr="00F208B2">
        <w:rPr>
          <w:rFonts w:ascii="Times New Roman" w:hAnsi="Times New Roman"/>
          <w:sz w:val="24"/>
          <w:szCs w:val="24"/>
        </w:rPr>
        <w:t xml:space="preserve">melts with </w:t>
      </w:r>
      <w:r w:rsidRPr="00D00307">
        <w:rPr>
          <w:rFonts w:ascii="Times New Roman" w:hAnsi="Times New Roman"/>
          <w:iCs/>
          <w:sz w:val="24"/>
          <w:szCs w:val="24"/>
        </w:rPr>
        <w:t>x</w:t>
      </w:r>
      <w:r>
        <w:rPr>
          <w:rFonts w:ascii="Times New Roman" w:hAnsi="Times New Roman"/>
          <w:i/>
          <w:iCs/>
          <w:sz w:val="24"/>
          <w:szCs w:val="24"/>
        </w:rPr>
        <w:t xml:space="preserve"> </w:t>
      </w:r>
      <w:r w:rsidRPr="00F208B2">
        <w:rPr>
          <w:rFonts w:ascii="Times New Roman" w:hAnsi="Times New Roman"/>
          <w:sz w:val="24"/>
          <w:szCs w:val="24"/>
        </w:rPr>
        <w:t>=</w:t>
      </w:r>
      <w:r>
        <w:rPr>
          <w:rFonts w:ascii="Times New Roman" w:hAnsi="Times New Roman"/>
          <w:sz w:val="24"/>
          <w:szCs w:val="24"/>
        </w:rPr>
        <w:t xml:space="preserve"> </w:t>
      </w:r>
      <w:r w:rsidRPr="00F208B2">
        <w:rPr>
          <w:rFonts w:ascii="Times New Roman" w:hAnsi="Times New Roman"/>
          <w:sz w:val="24"/>
          <w:szCs w:val="24"/>
        </w:rPr>
        <w:t>0.16 w</w:t>
      </w:r>
      <w:r>
        <w:rPr>
          <w:rFonts w:ascii="Times New Roman" w:hAnsi="Times New Roman"/>
          <w:sz w:val="24"/>
          <w:szCs w:val="24"/>
        </w:rPr>
        <w:t>as</w:t>
      </w:r>
      <w:r w:rsidRPr="00F208B2">
        <w:rPr>
          <w:rFonts w:ascii="Times New Roman" w:hAnsi="Times New Roman"/>
          <w:sz w:val="24"/>
          <w:szCs w:val="24"/>
        </w:rPr>
        <w:t xml:space="preserve"> also measured by the oscillating cup method. </w:t>
      </w:r>
      <w:r>
        <w:rPr>
          <w:rFonts w:ascii="Times New Roman" w:hAnsi="Times New Roman"/>
          <w:sz w:val="24"/>
          <w:szCs w:val="24"/>
        </w:rPr>
        <w:t>T</w:t>
      </w:r>
      <w:r w:rsidRPr="00EC5C9A">
        <w:rPr>
          <w:rFonts w:ascii="Times New Roman" w:hAnsi="Times New Roman"/>
          <w:sz w:val="24"/>
          <w:szCs w:val="24"/>
        </w:rPr>
        <w:t xml:space="preserve">o test </w:t>
      </w:r>
      <w:r>
        <w:rPr>
          <w:rFonts w:ascii="Times New Roman" w:hAnsi="Times New Roman"/>
          <w:sz w:val="24"/>
          <w:szCs w:val="24"/>
        </w:rPr>
        <w:t xml:space="preserve">the </w:t>
      </w:r>
      <w:r w:rsidRPr="00EC5C9A">
        <w:rPr>
          <w:rFonts w:ascii="Times New Roman" w:hAnsi="Times New Roman"/>
          <w:sz w:val="24"/>
          <w:szCs w:val="24"/>
        </w:rPr>
        <w:t>consistency</w:t>
      </w:r>
      <w:r>
        <w:rPr>
          <w:rFonts w:ascii="Times New Roman" w:hAnsi="Times New Roman"/>
          <w:sz w:val="24"/>
          <w:szCs w:val="24"/>
        </w:rPr>
        <w:t xml:space="preserve"> </w:t>
      </w:r>
      <w:r w:rsidRPr="00EC5C9A">
        <w:rPr>
          <w:rFonts w:ascii="Times New Roman" w:hAnsi="Times New Roman"/>
          <w:sz w:val="24"/>
          <w:szCs w:val="24"/>
        </w:rPr>
        <w:t>of the measurements</w:t>
      </w:r>
      <w:r>
        <w:rPr>
          <w:rFonts w:ascii="Times New Roman" w:hAnsi="Times New Roman"/>
          <w:sz w:val="24"/>
          <w:szCs w:val="24"/>
        </w:rPr>
        <w:t>,</w:t>
      </w:r>
      <w:r w:rsidRPr="00F208B2">
        <w:rPr>
          <w:rFonts w:ascii="Times New Roman" w:hAnsi="Times New Roman"/>
          <w:sz w:val="24"/>
          <w:szCs w:val="24"/>
        </w:rPr>
        <w:t xml:space="preserve"> </w:t>
      </w:r>
      <w:r>
        <w:rPr>
          <w:rFonts w:ascii="Times New Roman" w:hAnsi="Times New Roman"/>
          <w:sz w:val="24"/>
          <w:szCs w:val="24"/>
        </w:rPr>
        <w:t>t</w:t>
      </w:r>
      <w:r w:rsidRPr="00F208B2">
        <w:rPr>
          <w:rFonts w:ascii="Times New Roman" w:hAnsi="Times New Roman"/>
          <w:sz w:val="24"/>
          <w:szCs w:val="24"/>
        </w:rPr>
        <w:t>wo samples were synthesized</w:t>
      </w:r>
      <w:r w:rsidRPr="00EC5C9A">
        <w:rPr>
          <w:rFonts w:ascii="Times New Roman" w:hAnsi="Times New Roman"/>
          <w:sz w:val="24"/>
          <w:szCs w:val="24"/>
        </w:rPr>
        <w:t xml:space="preserve"> in </w:t>
      </w:r>
      <w:r>
        <w:rPr>
          <w:rFonts w:ascii="Times New Roman" w:hAnsi="Times New Roman"/>
          <w:sz w:val="24"/>
          <w:szCs w:val="24"/>
        </w:rPr>
        <w:t>the</w:t>
      </w:r>
      <w:r w:rsidRPr="00EC5C9A">
        <w:rPr>
          <w:rFonts w:ascii="Times New Roman" w:hAnsi="Times New Roman"/>
          <w:sz w:val="24"/>
          <w:szCs w:val="24"/>
        </w:rPr>
        <w:t xml:space="preserve"> rocking furnace according to the procedure</w:t>
      </w:r>
      <w:r>
        <w:rPr>
          <w:rFonts w:ascii="Times New Roman" w:hAnsi="Times New Roman"/>
          <w:sz w:val="24"/>
          <w:szCs w:val="24"/>
        </w:rPr>
        <w:t xml:space="preserve"> </w:t>
      </w:r>
      <w:r w:rsidRPr="00EC5C9A">
        <w:rPr>
          <w:rFonts w:ascii="Times New Roman" w:hAnsi="Times New Roman"/>
          <w:sz w:val="24"/>
          <w:szCs w:val="24"/>
        </w:rPr>
        <w:t xml:space="preserve">developed in </w:t>
      </w:r>
      <w:r>
        <w:rPr>
          <w:rFonts w:ascii="Times New Roman" w:hAnsi="Times New Roman"/>
          <w:sz w:val="24"/>
          <w:szCs w:val="24"/>
        </w:rPr>
        <w:t>Ref. [22].</w:t>
      </w:r>
      <w:r w:rsidRPr="00EC5C9A">
        <w:rPr>
          <w:rFonts w:ascii="Times New Roman" w:hAnsi="Times New Roman"/>
          <w:sz w:val="24"/>
          <w:szCs w:val="24"/>
        </w:rPr>
        <w:t xml:space="preserve"> The first sample was</w:t>
      </w:r>
      <w:r>
        <w:rPr>
          <w:rFonts w:ascii="Times New Roman" w:hAnsi="Times New Roman"/>
          <w:sz w:val="24"/>
          <w:szCs w:val="24"/>
        </w:rPr>
        <w:t xml:space="preserve"> </w:t>
      </w:r>
      <w:r w:rsidRPr="00EC5C9A">
        <w:rPr>
          <w:rFonts w:ascii="Times New Roman" w:hAnsi="Times New Roman"/>
          <w:sz w:val="24"/>
          <w:szCs w:val="24"/>
        </w:rPr>
        <w:t>prepared by a two-step procedure. After the sample was synthesized</w:t>
      </w:r>
      <w:r>
        <w:rPr>
          <w:rFonts w:ascii="Times New Roman" w:hAnsi="Times New Roman"/>
          <w:sz w:val="24"/>
          <w:szCs w:val="24"/>
        </w:rPr>
        <w:t xml:space="preserve">, </w:t>
      </w:r>
      <w:r w:rsidRPr="00EC5C9A">
        <w:rPr>
          <w:rFonts w:ascii="Times New Roman" w:hAnsi="Times New Roman"/>
          <w:sz w:val="24"/>
          <w:szCs w:val="24"/>
        </w:rPr>
        <w:t>the ampoule w</w:t>
      </w:r>
      <w:r>
        <w:rPr>
          <w:rFonts w:ascii="Times New Roman" w:hAnsi="Times New Roman"/>
          <w:sz w:val="24"/>
          <w:szCs w:val="24"/>
        </w:rPr>
        <w:t xml:space="preserve">as opened and a total of 118.64 g </w:t>
      </w:r>
      <w:r w:rsidRPr="00EC5C9A">
        <w:rPr>
          <w:rFonts w:ascii="Times New Roman" w:hAnsi="Times New Roman"/>
          <w:sz w:val="24"/>
          <w:szCs w:val="24"/>
        </w:rPr>
        <w:t>of Hg</w:t>
      </w:r>
      <w:r>
        <w:rPr>
          <w:rFonts w:ascii="Times New Roman" w:hAnsi="Times New Roman"/>
          <w:sz w:val="24"/>
          <w:szCs w:val="24"/>
          <w:vertAlign w:val="subscript"/>
        </w:rPr>
        <w:t>0.84</w:t>
      </w:r>
      <w:r w:rsidRPr="00EC5C9A">
        <w:rPr>
          <w:rFonts w:ascii="Times New Roman" w:hAnsi="Times New Roman"/>
          <w:sz w:val="24"/>
          <w:szCs w:val="24"/>
        </w:rPr>
        <w:t>Zn</w:t>
      </w:r>
      <w:r>
        <w:rPr>
          <w:rFonts w:ascii="Times New Roman" w:hAnsi="Times New Roman"/>
          <w:sz w:val="24"/>
          <w:szCs w:val="24"/>
          <w:vertAlign w:val="subscript"/>
        </w:rPr>
        <w:t>0.16</w:t>
      </w:r>
      <w:r w:rsidRPr="00EC5C9A">
        <w:rPr>
          <w:rFonts w:ascii="Times New Roman" w:hAnsi="Times New Roman"/>
          <w:sz w:val="24"/>
          <w:szCs w:val="24"/>
        </w:rPr>
        <w:t>Te was loaded into the viscosity ampoule</w:t>
      </w:r>
      <w:r>
        <w:rPr>
          <w:rFonts w:ascii="Times New Roman" w:hAnsi="Times New Roman"/>
          <w:sz w:val="24"/>
          <w:szCs w:val="24"/>
        </w:rPr>
        <w:t xml:space="preserve"> </w:t>
      </w:r>
      <w:r w:rsidRPr="00EC5C9A">
        <w:rPr>
          <w:rFonts w:ascii="Times New Roman" w:hAnsi="Times New Roman"/>
          <w:sz w:val="24"/>
          <w:szCs w:val="24"/>
        </w:rPr>
        <w:t>which was then sealed under vacuum. As for the second</w:t>
      </w:r>
      <w:r>
        <w:rPr>
          <w:rFonts w:ascii="Times New Roman" w:hAnsi="Times New Roman"/>
          <w:sz w:val="24"/>
          <w:szCs w:val="24"/>
        </w:rPr>
        <w:t xml:space="preserve"> </w:t>
      </w:r>
      <w:r w:rsidRPr="00EC5C9A">
        <w:rPr>
          <w:rFonts w:ascii="Times New Roman" w:hAnsi="Times New Roman"/>
          <w:sz w:val="24"/>
          <w:szCs w:val="24"/>
        </w:rPr>
        <w:t>sample, material synthesis and viscosity measurements</w:t>
      </w:r>
      <w:r>
        <w:rPr>
          <w:rFonts w:ascii="Times New Roman" w:hAnsi="Times New Roman"/>
          <w:sz w:val="24"/>
          <w:szCs w:val="24"/>
        </w:rPr>
        <w:t xml:space="preserve"> </w:t>
      </w:r>
      <w:r w:rsidRPr="00EC5C9A">
        <w:rPr>
          <w:rFonts w:ascii="Times New Roman" w:hAnsi="Times New Roman"/>
          <w:sz w:val="24"/>
          <w:szCs w:val="24"/>
        </w:rPr>
        <w:t xml:space="preserve">were </w:t>
      </w:r>
      <w:r>
        <w:rPr>
          <w:rFonts w:ascii="Times New Roman" w:hAnsi="Times New Roman"/>
          <w:sz w:val="24"/>
          <w:szCs w:val="24"/>
        </w:rPr>
        <w:t>conducted</w:t>
      </w:r>
      <w:r w:rsidRPr="00EC5C9A">
        <w:rPr>
          <w:rFonts w:ascii="Times New Roman" w:hAnsi="Times New Roman"/>
          <w:sz w:val="24"/>
          <w:szCs w:val="24"/>
        </w:rPr>
        <w:t xml:space="preserve"> in the same ampoule. The following amounts of</w:t>
      </w:r>
      <w:r>
        <w:rPr>
          <w:rFonts w:ascii="Times New Roman" w:hAnsi="Times New Roman"/>
          <w:sz w:val="24"/>
          <w:szCs w:val="24"/>
        </w:rPr>
        <w:t xml:space="preserve"> </w:t>
      </w:r>
      <w:r w:rsidRPr="00EC5C9A">
        <w:rPr>
          <w:rFonts w:ascii="Times New Roman" w:hAnsi="Times New Roman"/>
          <w:sz w:val="24"/>
          <w:szCs w:val="24"/>
        </w:rPr>
        <w:t xml:space="preserve">material were loaded </w:t>
      </w:r>
      <w:r>
        <w:rPr>
          <w:rFonts w:ascii="Times New Roman" w:hAnsi="Times New Roman"/>
          <w:sz w:val="24"/>
          <w:szCs w:val="24"/>
        </w:rPr>
        <w:t xml:space="preserve">into the second ampoule: 45.100 </w:t>
      </w:r>
      <w:r w:rsidRPr="00EC5C9A">
        <w:rPr>
          <w:rFonts w:ascii="Times New Roman" w:hAnsi="Times New Roman"/>
          <w:sz w:val="24"/>
          <w:szCs w:val="24"/>
        </w:rPr>
        <w:t>g of</w:t>
      </w:r>
      <w:r>
        <w:rPr>
          <w:rFonts w:ascii="Times New Roman" w:hAnsi="Times New Roman"/>
          <w:sz w:val="24"/>
          <w:szCs w:val="24"/>
        </w:rPr>
        <w:t xml:space="preserve"> Hg, 34.076 g of Te and 2.793 </w:t>
      </w:r>
      <w:r w:rsidRPr="00EC5C9A">
        <w:rPr>
          <w:rFonts w:ascii="Times New Roman" w:hAnsi="Times New Roman"/>
          <w:sz w:val="24"/>
          <w:szCs w:val="24"/>
        </w:rPr>
        <w:t>g of Zn. Two different ampoule dimensions as well as two</w:t>
      </w:r>
      <w:r>
        <w:rPr>
          <w:rFonts w:ascii="Times New Roman" w:hAnsi="Times New Roman"/>
          <w:sz w:val="24"/>
          <w:szCs w:val="24"/>
        </w:rPr>
        <w:t xml:space="preserve"> </w:t>
      </w:r>
      <w:r w:rsidRPr="00EC5C9A">
        <w:rPr>
          <w:rFonts w:ascii="Times New Roman" w:hAnsi="Times New Roman"/>
          <w:sz w:val="24"/>
          <w:szCs w:val="24"/>
        </w:rPr>
        <w:t xml:space="preserve">different operational parameters were employed </w:t>
      </w:r>
      <w:r>
        <w:rPr>
          <w:rFonts w:ascii="Times New Roman" w:hAnsi="Times New Roman"/>
          <w:sz w:val="24"/>
          <w:szCs w:val="24"/>
        </w:rPr>
        <w:t>for</w:t>
      </w:r>
      <w:r w:rsidRPr="00EC5C9A">
        <w:rPr>
          <w:rFonts w:ascii="Times New Roman" w:hAnsi="Times New Roman"/>
          <w:sz w:val="24"/>
          <w:szCs w:val="24"/>
        </w:rPr>
        <w:t xml:space="preserve"> the measurements.</w:t>
      </w:r>
      <w:r>
        <w:rPr>
          <w:rFonts w:ascii="Times New Roman" w:hAnsi="Times New Roman"/>
          <w:sz w:val="24"/>
          <w:szCs w:val="24"/>
        </w:rPr>
        <w:t xml:space="preserve"> </w:t>
      </w:r>
    </w:p>
    <w:bookmarkEnd w:id="27"/>
    <w:p w14:paraId="72B7D035"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10BB8009" w14:textId="77777777" w:rsidR="00B33283" w:rsidRPr="006756C5" w:rsidRDefault="00B33283" w:rsidP="00B33283">
      <w:pPr>
        <w:spacing w:after="0" w:line="240" w:lineRule="auto"/>
        <w:ind w:firstLine="720"/>
        <w:rPr>
          <w:rFonts w:ascii="Times New Roman" w:hAnsi="Times New Roman"/>
          <w:sz w:val="24"/>
          <w:szCs w:val="24"/>
        </w:rPr>
      </w:pPr>
      <w:r w:rsidRPr="00F208B2">
        <w:rPr>
          <w:rFonts w:ascii="Times New Roman" w:hAnsi="Times New Roman"/>
          <w:sz w:val="24"/>
          <w:szCs w:val="24"/>
        </w:rPr>
        <w:t>The sample temperature was gradually</w:t>
      </w:r>
      <w:r>
        <w:rPr>
          <w:rFonts w:ascii="Times New Roman" w:hAnsi="Times New Roman"/>
          <w:sz w:val="24"/>
          <w:szCs w:val="24"/>
        </w:rPr>
        <w:t xml:space="preserve"> increased to 850°C</w:t>
      </w:r>
      <w:r w:rsidRPr="00F208B2">
        <w:rPr>
          <w:rFonts w:ascii="Times New Roman" w:hAnsi="Times New Roman"/>
          <w:sz w:val="24"/>
          <w:szCs w:val="24"/>
        </w:rPr>
        <w:t xml:space="preserve"> and held for one day.</w:t>
      </w:r>
      <w:r>
        <w:rPr>
          <w:rFonts w:ascii="Times New Roman" w:hAnsi="Times New Roman"/>
          <w:sz w:val="24"/>
          <w:szCs w:val="24"/>
        </w:rPr>
        <w:t xml:space="preserve"> </w:t>
      </w:r>
      <w:r w:rsidRPr="00F208B2">
        <w:rPr>
          <w:rFonts w:ascii="Times New Roman" w:hAnsi="Times New Roman"/>
          <w:sz w:val="24"/>
          <w:szCs w:val="24"/>
        </w:rPr>
        <w:t>Viscosity measurements were</w:t>
      </w:r>
      <w:r>
        <w:rPr>
          <w:rFonts w:ascii="Times New Roman" w:hAnsi="Times New Roman"/>
          <w:sz w:val="24"/>
          <w:szCs w:val="24"/>
        </w:rPr>
        <w:t xml:space="preserve"> </w:t>
      </w:r>
      <w:r w:rsidRPr="00F208B2">
        <w:rPr>
          <w:rFonts w:ascii="Times New Roman" w:hAnsi="Times New Roman"/>
          <w:sz w:val="24"/>
          <w:szCs w:val="24"/>
        </w:rPr>
        <w:t xml:space="preserve">then taken </w:t>
      </w:r>
      <w:r>
        <w:rPr>
          <w:rFonts w:ascii="Times New Roman" w:hAnsi="Times New Roman"/>
          <w:sz w:val="24"/>
          <w:szCs w:val="24"/>
        </w:rPr>
        <w:t>as temperature decreasing at 5</w:t>
      </w:r>
      <w:r w:rsidRPr="00F208B2">
        <w:rPr>
          <w:rFonts w:ascii="Times New Roman" w:hAnsi="Times New Roman"/>
          <w:sz w:val="24"/>
          <w:szCs w:val="24"/>
        </w:rPr>
        <w:t>°C intervals, to the</w:t>
      </w:r>
      <w:r>
        <w:rPr>
          <w:rFonts w:ascii="Times New Roman" w:hAnsi="Times New Roman"/>
          <w:sz w:val="24"/>
          <w:szCs w:val="24"/>
        </w:rPr>
        <w:t xml:space="preserve"> </w:t>
      </w:r>
      <w:r w:rsidRPr="00F208B2">
        <w:rPr>
          <w:rFonts w:ascii="Times New Roman" w:hAnsi="Times New Roman"/>
          <w:sz w:val="24"/>
          <w:szCs w:val="24"/>
        </w:rPr>
        <w:t>liquid</w:t>
      </w:r>
      <w:r>
        <w:rPr>
          <w:rFonts w:ascii="Times New Roman" w:hAnsi="Times New Roman"/>
          <w:sz w:val="24"/>
          <w:szCs w:val="24"/>
        </w:rPr>
        <w:t>u</w:t>
      </w:r>
      <w:r w:rsidRPr="00F208B2">
        <w:rPr>
          <w:rFonts w:ascii="Times New Roman" w:hAnsi="Times New Roman"/>
          <w:sz w:val="24"/>
          <w:szCs w:val="24"/>
        </w:rPr>
        <w:t>s point. The results of early experiments revealed an</w:t>
      </w:r>
      <w:r>
        <w:rPr>
          <w:rFonts w:ascii="Times New Roman" w:hAnsi="Times New Roman"/>
          <w:sz w:val="24"/>
          <w:szCs w:val="24"/>
        </w:rPr>
        <w:t xml:space="preserve"> </w:t>
      </w:r>
      <w:r w:rsidRPr="00F208B2">
        <w:rPr>
          <w:rFonts w:ascii="Times New Roman" w:hAnsi="Times New Roman"/>
          <w:sz w:val="24"/>
          <w:szCs w:val="24"/>
        </w:rPr>
        <w:t xml:space="preserve">unexpected time drift of the logarithmic decrement at temperatures near the liquidus point. Consequently, the </w:t>
      </w:r>
      <w:r>
        <w:rPr>
          <w:rFonts w:ascii="Times New Roman" w:hAnsi="Times New Roman"/>
          <w:sz w:val="24"/>
          <w:szCs w:val="24"/>
        </w:rPr>
        <w:t xml:space="preserve">measurements for the </w:t>
      </w:r>
      <w:r w:rsidRPr="00F208B2">
        <w:rPr>
          <w:rFonts w:ascii="Times New Roman" w:hAnsi="Times New Roman"/>
          <w:sz w:val="24"/>
          <w:szCs w:val="24"/>
        </w:rPr>
        <w:t xml:space="preserve">second sample </w:t>
      </w:r>
      <w:r>
        <w:rPr>
          <w:rFonts w:ascii="Times New Roman" w:hAnsi="Times New Roman"/>
          <w:sz w:val="24"/>
          <w:szCs w:val="24"/>
        </w:rPr>
        <w:t>were repeated</w:t>
      </w:r>
      <w:r w:rsidRPr="00F208B2">
        <w:rPr>
          <w:rFonts w:ascii="Times New Roman" w:hAnsi="Times New Roman"/>
          <w:sz w:val="24"/>
          <w:szCs w:val="24"/>
        </w:rPr>
        <w:t xml:space="preserve"> after two weeks of soaking inside</w:t>
      </w:r>
      <w:r>
        <w:rPr>
          <w:rFonts w:ascii="Times New Roman" w:hAnsi="Times New Roman"/>
          <w:sz w:val="24"/>
          <w:szCs w:val="24"/>
        </w:rPr>
        <w:t xml:space="preserve"> the rocking furnace at 820</w:t>
      </w:r>
      <w:r w:rsidRPr="00F208B2">
        <w:rPr>
          <w:rFonts w:ascii="Times New Roman" w:hAnsi="Times New Roman"/>
          <w:sz w:val="24"/>
          <w:szCs w:val="24"/>
        </w:rPr>
        <w:t>°C</w:t>
      </w:r>
      <w:r>
        <w:rPr>
          <w:rFonts w:ascii="Times New Roman" w:hAnsi="Times New Roman"/>
          <w:sz w:val="24"/>
          <w:szCs w:val="24"/>
        </w:rPr>
        <w:t>.</w:t>
      </w:r>
      <w:r w:rsidRPr="00F208B2">
        <w:rPr>
          <w:rFonts w:ascii="Times New Roman" w:hAnsi="Times New Roman"/>
          <w:sz w:val="24"/>
          <w:szCs w:val="24"/>
        </w:rPr>
        <w:t xml:space="preserve"> </w:t>
      </w:r>
      <w:r>
        <w:rPr>
          <w:rFonts w:ascii="Times New Roman" w:hAnsi="Times New Roman"/>
          <w:sz w:val="24"/>
          <w:szCs w:val="24"/>
        </w:rPr>
        <w:t>T</w:t>
      </w:r>
      <w:r w:rsidRPr="00F208B2">
        <w:rPr>
          <w:rFonts w:ascii="Times New Roman" w:hAnsi="Times New Roman"/>
          <w:sz w:val="24"/>
          <w:szCs w:val="24"/>
        </w:rPr>
        <w:t>his treatment did not change</w:t>
      </w:r>
      <w:r>
        <w:rPr>
          <w:rFonts w:ascii="Times New Roman" w:hAnsi="Times New Roman"/>
          <w:sz w:val="24"/>
          <w:szCs w:val="24"/>
        </w:rPr>
        <w:t xml:space="preserve"> </w:t>
      </w:r>
      <w:r w:rsidRPr="00F208B2">
        <w:rPr>
          <w:rFonts w:ascii="Times New Roman" w:hAnsi="Times New Roman"/>
          <w:sz w:val="24"/>
          <w:szCs w:val="24"/>
        </w:rPr>
        <w:t xml:space="preserve">the observed behavior. </w:t>
      </w:r>
      <w:bookmarkStart w:id="28" w:name="_Hlk61118692"/>
      <w:r w:rsidRPr="00F208B2">
        <w:rPr>
          <w:rFonts w:ascii="Times New Roman" w:hAnsi="Times New Roman"/>
          <w:sz w:val="24"/>
          <w:szCs w:val="24"/>
        </w:rPr>
        <w:t>A total of 150 measurements were</w:t>
      </w:r>
      <w:r>
        <w:rPr>
          <w:rFonts w:ascii="Times New Roman" w:hAnsi="Times New Roman"/>
          <w:sz w:val="24"/>
          <w:szCs w:val="24"/>
        </w:rPr>
        <w:t xml:space="preserve"> </w:t>
      </w:r>
      <w:r w:rsidRPr="00F208B2">
        <w:rPr>
          <w:rFonts w:ascii="Times New Roman" w:hAnsi="Times New Roman"/>
          <w:sz w:val="24"/>
          <w:szCs w:val="24"/>
        </w:rPr>
        <w:t>performed for this study and the high temperature viscosity</w:t>
      </w:r>
      <w:r>
        <w:rPr>
          <w:rFonts w:ascii="Times New Roman" w:hAnsi="Times New Roman"/>
          <w:sz w:val="24"/>
          <w:szCs w:val="24"/>
        </w:rPr>
        <w:t xml:space="preserve"> </w:t>
      </w:r>
      <w:r w:rsidRPr="00F208B2">
        <w:rPr>
          <w:rFonts w:ascii="Times New Roman" w:hAnsi="Times New Roman"/>
          <w:sz w:val="24"/>
          <w:szCs w:val="24"/>
        </w:rPr>
        <w:t>data were reproducible within 5%</w:t>
      </w:r>
      <w:r>
        <w:rPr>
          <w:rFonts w:ascii="Times New Roman" w:hAnsi="Times New Roman"/>
          <w:sz w:val="24"/>
          <w:szCs w:val="24"/>
        </w:rPr>
        <w:t xml:space="preserve"> as shown in Figure 5.5</w:t>
      </w:r>
      <w:r w:rsidRPr="00F208B2">
        <w:rPr>
          <w:rFonts w:ascii="Times New Roman" w:hAnsi="Times New Roman"/>
          <w:sz w:val="24"/>
          <w:szCs w:val="24"/>
        </w:rPr>
        <w:t>.</w:t>
      </w:r>
      <w:r>
        <w:rPr>
          <w:rFonts w:ascii="Times New Roman" w:hAnsi="Times New Roman"/>
          <w:sz w:val="24"/>
          <w:szCs w:val="24"/>
        </w:rPr>
        <w:t xml:space="preserve"> The measured viscosity values are</w:t>
      </w:r>
      <w:r w:rsidRPr="006756C5">
        <w:rPr>
          <w:rFonts w:ascii="Times New Roman" w:hAnsi="Times New Roman"/>
          <w:sz w:val="24"/>
          <w:szCs w:val="24"/>
        </w:rPr>
        <w:t xml:space="preserve"> about half of</w:t>
      </w:r>
      <w:r>
        <w:rPr>
          <w:rFonts w:ascii="Times New Roman" w:hAnsi="Times New Roman"/>
          <w:sz w:val="24"/>
          <w:szCs w:val="24"/>
        </w:rPr>
        <w:t xml:space="preserve"> </w:t>
      </w:r>
      <w:r w:rsidRPr="006756C5">
        <w:rPr>
          <w:rFonts w:ascii="Times New Roman" w:hAnsi="Times New Roman"/>
          <w:sz w:val="24"/>
          <w:szCs w:val="24"/>
        </w:rPr>
        <w:t xml:space="preserve">that for the HgCdTe </w:t>
      </w:r>
      <w:r w:rsidRPr="006756C5">
        <w:rPr>
          <w:rFonts w:ascii="Times New Roman" w:hAnsi="Times New Roman"/>
          <w:sz w:val="24"/>
          <w:szCs w:val="24"/>
        </w:rPr>
        <w:lastRenderedPageBreak/>
        <w:t>pseudo</w:t>
      </w:r>
      <w:r>
        <w:rPr>
          <w:rFonts w:ascii="Times New Roman" w:hAnsi="Times New Roman"/>
          <w:sz w:val="24"/>
          <w:szCs w:val="24"/>
        </w:rPr>
        <w:t>-</w:t>
      </w:r>
      <w:r w:rsidRPr="006756C5">
        <w:rPr>
          <w:rFonts w:ascii="Times New Roman" w:hAnsi="Times New Roman"/>
          <w:sz w:val="24"/>
          <w:szCs w:val="24"/>
        </w:rPr>
        <w:t>binary melt</w:t>
      </w:r>
      <w:r>
        <w:rPr>
          <w:rFonts w:ascii="Times New Roman" w:hAnsi="Times New Roman"/>
          <w:sz w:val="24"/>
          <w:szCs w:val="24"/>
        </w:rPr>
        <w:t xml:space="preserve"> but with different trend as the data go through a maximum around 815</w:t>
      </w:r>
      <w:r w:rsidRPr="005F3E26">
        <w:rPr>
          <w:rFonts w:ascii="Times New Roman" w:hAnsi="Times New Roman"/>
          <w:sz w:val="24"/>
          <w:szCs w:val="24"/>
          <w:vertAlign w:val="superscript"/>
        </w:rPr>
        <w:t>o</w:t>
      </w:r>
      <w:r>
        <w:rPr>
          <w:rFonts w:ascii="Times New Roman" w:hAnsi="Times New Roman"/>
          <w:sz w:val="24"/>
          <w:szCs w:val="24"/>
        </w:rPr>
        <w:t xml:space="preserve">C whereas the data for HgCdTe melts decrease almost linearly as temperatures increase. </w:t>
      </w:r>
      <w:bookmarkEnd w:id="28"/>
    </w:p>
    <w:p w14:paraId="042B99A3"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17B1B6D1" w14:textId="77777777" w:rsidR="00B33283" w:rsidRPr="00F208B2"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01B238A6" wp14:editId="2D33E6C3">
            <wp:extent cx="3218815" cy="3694430"/>
            <wp:effectExtent l="19050" t="0" r="635" b="0"/>
            <wp:docPr id="127" name="Picture 15" descr="HgZnTe v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gZnTe visco"/>
                    <pic:cNvPicPr>
                      <a:picLocks noChangeAspect="1" noChangeArrowheads="1"/>
                    </pic:cNvPicPr>
                  </pic:nvPicPr>
                  <pic:blipFill>
                    <a:blip r:embed="rId46" cstate="print"/>
                    <a:srcRect/>
                    <a:stretch>
                      <a:fillRect/>
                    </a:stretch>
                  </pic:blipFill>
                  <pic:spPr bwMode="auto">
                    <a:xfrm>
                      <a:off x="0" y="0"/>
                      <a:ext cx="3218815" cy="3694430"/>
                    </a:xfrm>
                    <a:prstGeom prst="rect">
                      <a:avLst/>
                    </a:prstGeom>
                    <a:noFill/>
                    <a:ln w="9525">
                      <a:noFill/>
                      <a:miter lim="800000"/>
                      <a:headEnd/>
                      <a:tailEnd/>
                    </a:ln>
                  </pic:spPr>
                </pic:pic>
              </a:graphicData>
            </a:graphic>
          </wp:inline>
        </w:drawing>
      </w:r>
    </w:p>
    <w:p w14:paraId="17BF3709"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bookmarkStart w:id="29" w:name="_Hlk62554148"/>
      <w:r>
        <w:rPr>
          <w:rFonts w:ascii="Times New Roman" w:hAnsi="Times New Roman"/>
          <w:sz w:val="24"/>
          <w:szCs w:val="24"/>
        </w:rPr>
        <w:t xml:space="preserve">Figure 5.5 The measure kinematic viscosity of </w:t>
      </w:r>
      <w:r w:rsidRPr="00F208B2">
        <w:rPr>
          <w:rFonts w:ascii="Times New Roman" w:hAnsi="Times New Roman"/>
          <w:sz w:val="24"/>
          <w:szCs w:val="24"/>
        </w:rPr>
        <w:t>Hg</w:t>
      </w:r>
      <w:r w:rsidRPr="00F208B2">
        <w:rPr>
          <w:rFonts w:ascii="Times New Roman" w:hAnsi="Times New Roman"/>
          <w:sz w:val="24"/>
          <w:szCs w:val="24"/>
          <w:vertAlign w:val="subscript"/>
        </w:rPr>
        <w:t>0.84</w:t>
      </w:r>
      <w:r w:rsidRPr="00F208B2">
        <w:rPr>
          <w:rFonts w:ascii="Times New Roman" w:hAnsi="Times New Roman"/>
          <w:sz w:val="24"/>
          <w:szCs w:val="24"/>
        </w:rPr>
        <w:t>Zn</w:t>
      </w:r>
      <w:r w:rsidRPr="00F208B2">
        <w:rPr>
          <w:rFonts w:ascii="Times New Roman" w:hAnsi="Times New Roman"/>
          <w:sz w:val="24"/>
          <w:szCs w:val="24"/>
          <w:vertAlign w:val="subscript"/>
        </w:rPr>
        <w:t>0.16</w:t>
      </w:r>
      <w:r w:rsidRPr="00F208B2">
        <w:rPr>
          <w:rFonts w:ascii="Times New Roman" w:hAnsi="Times New Roman"/>
          <w:sz w:val="24"/>
          <w:szCs w:val="24"/>
        </w:rPr>
        <w:t xml:space="preserve">Te </w:t>
      </w:r>
      <w:r>
        <w:rPr>
          <w:rFonts w:ascii="Times New Roman" w:hAnsi="Times New Roman"/>
          <w:sz w:val="24"/>
          <w:szCs w:val="24"/>
        </w:rPr>
        <w:t>pseudo-binary melt as a function of temperature (taken from Figure 3 of Ref.[20]).</w:t>
      </w:r>
    </w:p>
    <w:p w14:paraId="1DAF1635"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p>
    <w:bookmarkEnd w:id="29"/>
    <w:p w14:paraId="60F3C319"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029079BE" w14:textId="77777777" w:rsidR="00B33283" w:rsidRPr="0059671E" w:rsidRDefault="00B33283" w:rsidP="00B33283">
      <w:pPr>
        <w:autoSpaceDE w:val="0"/>
        <w:autoSpaceDN w:val="0"/>
        <w:adjustRightInd w:val="0"/>
        <w:spacing w:after="0" w:line="240" w:lineRule="auto"/>
        <w:ind w:firstLine="720"/>
        <w:rPr>
          <w:rFonts w:ascii="Times New Roman" w:hAnsi="Times New Roman"/>
          <w:sz w:val="24"/>
          <w:szCs w:val="24"/>
        </w:rPr>
      </w:pPr>
      <w:bookmarkStart w:id="30" w:name="_Hlk61118741"/>
      <w:r>
        <w:rPr>
          <w:rFonts w:ascii="Times New Roman" w:hAnsi="Times New Roman"/>
          <w:sz w:val="24"/>
          <w:szCs w:val="24"/>
        </w:rPr>
        <w:t xml:space="preserve">During the relaxation studies on the viscosity of </w:t>
      </w:r>
      <w:r w:rsidRPr="00F208B2">
        <w:rPr>
          <w:rFonts w:ascii="Times New Roman" w:hAnsi="Times New Roman"/>
          <w:sz w:val="24"/>
          <w:szCs w:val="24"/>
        </w:rPr>
        <w:t>Hg</w:t>
      </w:r>
      <w:r w:rsidRPr="00F208B2">
        <w:rPr>
          <w:rFonts w:ascii="Times New Roman" w:hAnsi="Times New Roman"/>
          <w:sz w:val="24"/>
          <w:szCs w:val="24"/>
          <w:vertAlign w:val="subscript"/>
        </w:rPr>
        <w:t>0.84</w:t>
      </w:r>
      <w:r w:rsidRPr="00F208B2">
        <w:rPr>
          <w:rFonts w:ascii="Times New Roman" w:hAnsi="Times New Roman"/>
          <w:sz w:val="24"/>
          <w:szCs w:val="24"/>
        </w:rPr>
        <w:t>Zn</w:t>
      </w:r>
      <w:r w:rsidRPr="00F208B2">
        <w:rPr>
          <w:rFonts w:ascii="Times New Roman" w:hAnsi="Times New Roman"/>
          <w:sz w:val="24"/>
          <w:szCs w:val="24"/>
          <w:vertAlign w:val="subscript"/>
        </w:rPr>
        <w:t>0.16</w:t>
      </w:r>
      <w:r w:rsidRPr="00F208B2">
        <w:rPr>
          <w:rFonts w:ascii="Times New Roman" w:hAnsi="Times New Roman"/>
          <w:sz w:val="24"/>
          <w:szCs w:val="24"/>
        </w:rPr>
        <w:t>Te</w:t>
      </w:r>
      <w:r>
        <w:rPr>
          <w:rFonts w:ascii="Times New Roman" w:hAnsi="Times New Roman"/>
          <w:sz w:val="24"/>
          <w:szCs w:val="24"/>
        </w:rPr>
        <w:t xml:space="preserve"> melt, an interesting phenomenon was observed. As displayed in Figure 5.6, a</w:t>
      </w:r>
      <w:r w:rsidRPr="006756C5">
        <w:rPr>
          <w:rFonts w:ascii="Times New Roman" w:hAnsi="Times New Roman"/>
          <w:sz w:val="24"/>
          <w:szCs w:val="24"/>
        </w:rPr>
        <w:t xml:space="preserve"> slow</w:t>
      </w:r>
      <w:r>
        <w:rPr>
          <w:rFonts w:ascii="Times New Roman" w:hAnsi="Times New Roman"/>
          <w:sz w:val="24"/>
          <w:szCs w:val="24"/>
        </w:rPr>
        <w:t xml:space="preserve"> </w:t>
      </w:r>
      <w:r w:rsidRPr="006756C5">
        <w:rPr>
          <w:rFonts w:ascii="Times New Roman" w:hAnsi="Times New Roman"/>
          <w:sz w:val="24"/>
          <w:szCs w:val="24"/>
        </w:rPr>
        <w:t xml:space="preserve">relaxation </w:t>
      </w:r>
      <w:r>
        <w:rPr>
          <w:rFonts w:ascii="Times New Roman" w:hAnsi="Times New Roman"/>
          <w:sz w:val="24"/>
          <w:szCs w:val="24"/>
        </w:rPr>
        <w:t xml:space="preserve">of the measured data occurred </w:t>
      </w:r>
      <w:r w:rsidRPr="006756C5">
        <w:rPr>
          <w:rFonts w:ascii="Times New Roman" w:hAnsi="Times New Roman"/>
          <w:sz w:val="24"/>
          <w:szCs w:val="24"/>
        </w:rPr>
        <w:t>whe</w:t>
      </w:r>
      <w:r>
        <w:rPr>
          <w:rFonts w:ascii="Times New Roman" w:hAnsi="Times New Roman"/>
          <w:sz w:val="24"/>
          <w:szCs w:val="24"/>
        </w:rPr>
        <w:t>n</w:t>
      </w:r>
      <w:r w:rsidRPr="006756C5">
        <w:rPr>
          <w:rFonts w:ascii="Times New Roman" w:hAnsi="Times New Roman"/>
          <w:sz w:val="24"/>
          <w:szCs w:val="24"/>
        </w:rPr>
        <w:t xml:space="preserve"> two </w:t>
      </w:r>
      <w:r>
        <w:rPr>
          <w:rFonts w:ascii="Times New Roman" w:hAnsi="Times New Roman"/>
          <w:sz w:val="24"/>
          <w:szCs w:val="24"/>
        </w:rPr>
        <w:t xml:space="preserve">sets of </w:t>
      </w:r>
      <w:r w:rsidRPr="006756C5">
        <w:rPr>
          <w:rFonts w:ascii="Times New Roman" w:hAnsi="Times New Roman"/>
          <w:sz w:val="24"/>
          <w:szCs w:val="24"/>
        </w:rPr>
        <w:t>data</w:t>
      </w:r>
      <w:r>
        <w:rPr>
          <w:rFonts w:ascii="Times New Roman" w:hAnsi="Times New Roman"/>
          <w:sz w:val="24"/>
          <w:szCs w:val="24"/>
        </w:rPr>
        <w:t xml:space="preserve"> </w:t>
      </w:r>
      <w:r w:rsidRPr="006756C5">
        <w:rPr>
          <w:rFonts w:ascii="Times New Roman" w:hAnsi="Times New Roman"/>
          <w:sz w:val="24"/>
          <w:szCs w:val="24"/>
        </w:rPr>
        <w:t xml:space="preserve">were obtained </w:t>
      </w:r>
      <w:r>
        <w:rPr>
          <w:rFonts w:ascii="Times New Roman" w:hAnsi="Times New Roman"/>
          <w:sz w:val="24"/>
          <w:szCs w:val="24"/>
        </w:rPr>
        <w:t xml:space="preserve">as functions of time after </w:t>
      </w:r>
      <w:r w:rsidRPr="006756C5">
        <w:rPr>
          <w:rFonts w:ascii="Times New Roman" w:hAnsi="Times New Roman"/>
          <w:sz w:val="24"/>
          <w:szCs w:val="24"/>
        </w:rPr>
        <w:t>the ampoule</w:t>
      </w:r>
      <w:r>
        <w:rPr>
          <w:rFonts w:ascii="Times New Roman" w:hAnsi="Times New Roman"/>
          <w:sz w:val="24"/>
          <w:szCs w:val="24"/>
        </w:rPr>
        <w:t>s were cooled from 850</w:t>
      </w:r>
      <w:r w:rsidRPr="006756C5">
        <w:rPr>
          <w:rFonts w:ascii="Times New Roman" w:hAnsi="Times New Roman"/>
          <w:sz w:val="24"/>
          <w:szCs w:val="24"/>
        </w:rPr>
        <w:t>°C and stabilizing at temperatures of 790 and</w:t>
      </w:r>
      <w:r>
        <w:rPr>
          <w:rFonts w:ascii="Times New Roman" w:hAnsi="Times New Roman"/>
          <w:sz w:val="24"/>
          <w:szCs w:val="24"/>
        </w:rPr>
        <w:t xml:space="preserve"> 810</w:t>
      </w:r>
      <w:r w:rsidRPr="006756C5">
        <w:rPr>
          <w:rFonts w:ascii="Times New Roman" w:hAnsi="Times New Roman"/>
          <w:sz w:val="24"/>
          <w:szCs w:val="24"/>
        </w:rPr>
        <w:t>°C. While it took one d</w:t>
      </w:r>
      <w:r>
        <w:rPr>
          <w:rFonts w:ascii="Times New Roman" w:hAnsi="Times New Roman"/>
          <w:sz w:val="24"/>
          <w:szCs w:val="24"/>
        </w:rPr>
        <w:t>ay for the equilibration at 810</w:t>
      </w:r>
      <w:r w:rsidRPr="006756C5">
        <w:rPr>
          <w:rFonts w:ascii="Times New Roman" w:hAnsi="Times New Roman"/>
          <w:sz w:val="24"/>
          <w:szCs w:val="24"/>
        </w:rPr>
        <w:t xml:space="preserve">°C, more than </w:t>
      </w:r>
      <w:r>
        <w:rPr>
          <w:rFonts w:ascii="Times New Roman" w:hAnsi="Times New Roman"/>
          <w:sz w:val="24"/>
          <w:szCs w:val="24"/>
        </w:rPr>
        <w:t>5 days</w:t>
      </w:r>
      <w:r w:rsidRPr="006756C5">
        <w:rPr>
          <w:rFonts w:ascii="Times New Roman" w:hAnsi="Times New Roman"/>
          <w:sz w:val="24"/>
          <w:szCs w:val="24"/>
        </w:rPr>
        <w:t xml:space="preserve"> </w:t>
      </w:r>
      <w:r>
        <w:rPr>
          <w:rFonts w:ascii="Times New Roman" w:hAnsi="Times New Roman"/>
          <w:sz w:val="24"/>
          <w:szCs w:val="24"/>
        </w:rPr>
        <w:t>was needed at 790</w:t>
      </w:r>
      <w:r w:rsidRPr="006756C5">
        <w:rPr>
          <w:rFonts w:ascii="Times New Roman" w:hAnsi="Times New Roman"/>
          <w:sz w:val="24"/>
          <w:szCs w:val="24"/>
        </w:rPr>
        <w:t>°C</w:t>
      </w:r>
      <w:r>
        <w:rPr>
          <w:rFonts w:ascii="Times New Roman" w:hAnsi="Times New Roman"/>
          <w:sz w:val="24"/>
          <w:szCs w:val="24"/>
        </w:rPr>
        <w:t xml:space="preserve"> to reach the steady state</w:t>
      </w:r>
      <w:r w:rsidRPr="006756C5">
        <w:rPr>
          <w:rFonts w:ascii="Times New Roman" w:hAnsi="Times New Roman"/>
          <w:sz w:val="24"/>
          <w:szCs w:val="24"/>
        </w:rPr>
        <w:t>.</w:t>
      </w:r>
      <w:r>
        <w:rPr>
          <w:rFonts w:ascii="Times New Roman" w:hAnsi="Times New Roman"/>
          <w:sz w:val="24"/>
          <w:szCs w:val="24"/>
        </w:rPr>
        <w:t xml:space="preserve"> As discussed earlier on the density hysteresis of the </w:t>
      </w:r>
      <w:r w:rsidRPr="00F208B2">
        <w:rPr>
          <w:rFonts w:ascii="Times New Roman" w:hAnsi="Times New Roman"/>
          <w:sz w:val="24"/>
          <w:szCs w:val="24"/>
        </w:rPr>
        <w:t>Hg</w:t>
      </w:r>
      <w:r w:rsidRPr="00F208B2">
        <w:rPr>
          <w:rFonts w:ascii="Times New Roman" w:hAnsi="Times New Roman"/>
          <w:sz w:val="24"/>
          <w:szCs w:val="24"/>
          <w:vertAlign w:val="subscript"/>
        </w:rPr>
        <w:t>0.84</w:t>
      </w:r>
      <w:r w:rsidRPr="00F208B2">
        <w:rPr>
          <w:rFonts w:ascii="Times New Roman" w:hAnsi="Times New Roman"/>
          <w:sz w:val="24"/>
          <w:szCs w:val="24"/>
        </w:rPr>
        <w:t>Zn</w:t>
      </w:r>
      <w:r w:rsidRPr="00F208B2">
        <w:rPr>
          <w:rFonts w:ascii="Times New Roman" w:hAnsi="Times New Roman"/>
          <w:sz w:val="24"/>
          <w:szCs w:val="24"/>
          <w:vertAlign w:val="subscript"/>
        </w:rPr>
        <w:t>0.16</w:t>
      </w:r>
      <w:r w:rsidRPr="00F208B2">
        <w:rPr>
          <w:rFonts w:ascii="Times New Roman" w:hAnsi="Times New Roman"/>
          <w:sz w:val="24"/>
          <w:szCs w:val="24"/>
        </w:rPr>
        <w:t>Te</w:t>
      </w:r>
      <w:r>
        <w:rPr>
          <w:rFonts w:ascii="Times New Roman" w:hAnsi="Times New Roman"/>
          <w:sz w:val="24"/>
          <w:szCs w:val="24"/>
        </w:rPr>
        <w:t xml:space="preserve"> melt,</w:t>
      </w:r>
      <w:r w:rsidRPr="0059671E">
        <w:rPr>
          <w:rFonts w:ascii="Times New Roman" w:hAnsi="Times New Roman"/>
          <w:sz w:val="24"/>
          <w:szCs w:val="24"/>
        </w:rPr>
        <w:t xml:space="preserve"> </w:t>
      </w:r>
      <w:r>
        <w:rPr>
          <w:rFonts w:ascii="Times New Roman" w:hAnsi="Times New Roman"/>
          <w:sz w:val="24"/>
          <w:szCs w:val="24"/>
        </w:rPr>
        <w:t>p</w:t>
      </w:r>
      <w:r w:rsidRPr="0059671E">
        <w:rPr>
          <w:rFonts w:ascii="Times New Roman" w:hAnsi="Times New Roman"/>
          <w:sz w:val="24"/>
          <w:szCs w:val="24"/>
        </w:rPr>
        <w:t>ossible mechanisms for this observed</w:t>
      </w:r>
      <w:r>
        <w:rPr>
          <w:rFonts w:ascii="Times New Roman" w:hAnsi="Times New Roman"/>
          <w:sz w:val="24"/>
          <w:szCs w:val="24"/>
        </w:rPr>
        <w:t xml:space="preserve"> </w:t>
      </w:r>
      <w:r w:rsidRPr="0059671E">
        <w:rPr>
          <w:rFonts w:ascii="Times New Roman" w:hAnsi="Times New Roman"/>
          <w:sz w:val="24"/>
          <w:szCs w:val="24"/>
        </w:rPr>
        <w:t>relaxation of the measured viscosity during temperature</w:t>
      </w:r>
      <w:r>
        <w:rPr>
          <w:rFonts w:ascii="Times New Roman" w:hAnsi="Times New Roman"/>
          <w:sz w:val="24"/>
          <w:szCs w:val="24"/>
        </w:rPr>
        <w:t xml:space="preserve"> </w:t>
      </w:r>
      <w:r w:rsidRPr="0059671E">
        <w:rPr>
          <w:rFonts w:ascii="Times New Roman" w:hAnsi="Times New Roman"/>
          <w:sz w:val="24"/>
          <w:szCs w:val="24"/>
        </w:rPr>
        <w:t>cycling might be attributed to either macroscopic or microscopic</w:t>
      </w:r>
      <w:r>
        <w:rPr>
          <w:rFonts w:ascii="Times New Roman" w:hAnsi="Times New Roman"/>
          <w:sz w:val="24"/>
          <w:szCs w:val="24"/>
        </w:rPr>
        <w:t xml:space="preserve"> </w:t>
      </w:r>
      <w:r w:rsidRPr="0059671E">
        <w:rPr>
          <w:rFonts w:ascii="Times New Roman" w:hAnsi="Times New Roman"/>
          <w:sz w:val="24"/>
          <w:szCs w:val="24"/>
        </w:rPr>
        <w:t>inhomogeneities.</w:t>
      </w:r>
      <w:r>
        <w:rPr>
          <w:rFonts w:ascii="Times New Roman" w:hAnsi="Times New Roman"/>
          <w:sz w:val="24"/>
          <w:szCs w:val="24"/>
        </w:rPr>
        <w:t xml:space="preserve"> </w:t>
      </w:r>
      <w:r w:rsidRPr="0059671E">
        <w:rPr>
          <w:rFonts w:ascii="Times New Roman" w:hAnsi="Times New Roman"/>
          <w:sz w:val="24"/>
          <w:szCs w:val="24"/>
        </w:rPr>
        <w:t>Macroscopic inhomogeneities can be present, for instance,</w:t>
      </w:r>
      <w:r>
        <w:rPr>
          <w:rFonts w:ascii="Times New Roman" w:hAnsi="Times New Roman"/>
          <w:sz w:val="24"/>
          <w:szCs w:val="24"/>
        </w:rPr>
        <w:t xml:space="preserve"> </w:t>
      </w:r>
      <w:r w:rsidRPr="0059671E">
        <w:rPr>
          <w:rFonts w:ascii="Times New Roman" w:hAnsi="Times New Roman"/>
          <w:sz w:val="24"/>
          <w:szCs w:val="24"/>
        </w:rPr>
        <w:t>due to insufficient mixing during material preparation.</w:t>
      </w:r>
      <w:r>
        <w:rPr>
          <w:rFonts w:ascii="Times New Roman" w:hAnsi="Times New Roman"/>
          <w:sz w:val="24"/>
          <w:szCs w:val="24"/>
        </w:rPr>
        <w:t xml:space="preserve"> A</w:t>
      </w:r>
      <w:r w:rsidRPr="0059671E">
        <w:rPr>
          <w:rFonts w:ascii="Times New Roman" w:hAnsi="Times New Roman"/>
          <w:sz w:val="24"/>
          <w:szCs w:val="24"/>
        </w:rPr>
        <w:t>ny local departure from stoichiometry will significantly</w:t>
      </w:r>
      <w:r>
        <w:rPr>
          <w:rFonts w:ascii="Times New Roman" w:hAnsi="Times New Roman"/>
          <w:sz w:val="24"/>
          <w:szCs w:val="24"/>
        </w:rPr>
        <w:t xml:space="preserve"> </w:t>
      </w:r>
      <w:r w:rsidRPr="0059671E">
        <w:rPr>
          <w:rFonts w:ascii="Times New Roman" w:hAnsi="Times New Roman"/>
          <w:sz w:val="24"/>
          <w:szCs w:val="24"/>
        </w:rPr>
        <w:t xml:space="preserve">change the viscosity, as it has a </w:t>
      </w:r>
      <w:r>
        <w:rPr>
          <w:rFonts w:ascii="Times New Roman" w:hAnsi="Times New Roman"/>
          <w:sz w:val="24"/>
          <w:szCs w:val="24"/>
        </w:rPr>
        <w:t>cusp-</w:t>
      </w:r>
      <w:r w:rsidRPr="0059671E">
        <w:rPr>
          <w:rFonts w:ascii="Times New Roman" w:hAnsi="Times New Roman"/>
          <w:sz w:val="24"/>
          <w:szCs w:val="24"/>
        </w:rPr>
        <w:t>like sharp</w:t>
      </w:r>
      <w:r>
        <w:rPr>
          <w:rFonts w:ascii="Times New Roman" w:hAnsi="Times New Roman"/>
          <w:sz w:val="24"/>
          <w:szCs w:val="24"/>
        </w:rPr>
        <w:t xml:space="preserve"> </w:t>
      </w:r>
      <w:r w:rsidRPr="0059671E">
        <w:rPr>
          <w:rFonts w:ascii="Times New Roman" w:hAnsi="Times New Roman"/>
          <w:sz w:val="24"/>
          <w:szCs w:val="24"/>
        </w:rPr>
        <w:t>peak near the stoichiometric composition</w:t>
      </w:r>
      <w:r>
        <w:rPr>
          <w:rFonts w:ascii="Times New Roman" w:hAnsi="Times New Roman"/>
          <w:sz w:val="24"/>
          <w:szCs w:val="24"/>
        </w:rPr>
        <w:t xml:space="preserve"> [23]</w:t>
      </w:r>
      <w:r w:rsidRPr="00780201">
        <w:rPr>
          <w:rFonts w:ascii="Times New Roman" w:hAnsi="Times New Roman"/>
          <w:sz w:val="24"/>
          <w:szCs w:val="24"/>
        </w:rPr>
        <w:t>.</w:t>
      </w:r>
      <w:r w:rsidRPr="0059671E">
        <w:rPr>
          <w:rFonts w:ascii="Times New Roman" w:hAnsi="Times New Roman"/>
          <w:sz w:val="24"/>
          <w:szCs w:val="24"/>
        </w:rPr>
        <w:t xml:space="preserve"> </w:t>
      </w:r>
      <w:r>
        <w:rPr>
          <w:rFonts w:ascii="Times New Roman" w:hAnsi="Times New Roman"/>
          <w:sz w:val="24"/>
          <w:szCs w:val="24"/>
        </w:rPr>
        <w:t>Also</w:t>
      </w:r>
      <w:r w:rsidRPr="0059671E">
        <w:rPr>
          <w:rFonts w:ascii="Times New Roman" w:hAnsi="Times New Roman"/>
          <w:sz w:val="24"/>
          <w:szCs w:val="24"/>
        </w:rPr>
        <w:t>, bubble formation</w:t>
      </w:r>
      <w:r>
        <w:rPr>
          <w:rFonts w:ascii="Times New Roman" w:hAnsi="Times New Roman"/>
          <w:sz w:val="24"/>
          <w:szCs w:val="24"/>
        </w:rPr>
        <w:t xml:space="preserve"> </w:t>
      </w:r>
      <w:r w:rsidRPr="0059671E">
        <w:rPr>
          <w:rFonts w:ascii="Times New Roman" w:hAnsi="Times New Roman"/>
          <w:sz w:val="24"/>
          <w:szCs w:val="24"/>
        </w:rPr>
        <w:t>in the melt may cause significant effects. The nature of the effect can also be microscopic. Equilibrium</w:t>
      </w:r>
      <w:r>
        <w:rPr>
          <w:rFonts w:ascii="Times New Roman" w:hAnsi="Times New Roman"/>
          <w:sz w:val="24"/>
          <w:szCs w:val="24"/>
        </w:rPr>
        <w:t xml:space="preserve"> </w:t>
      </w:r>
      <w:r w:rsidRPr="0059671E">
        <w:rPr>
          <w:rFonts w:ascii="Times New Roman" w:hAnsi="Times New Roman"/>
          <w:sz w:val="24"/>
          <w:szCs w:val="24"/>
        </w:rPr>
        <w:t>density and composition fluctuations near the liquidus</w:t>
      </w:r>
      <w:r>
        <w:rPr>
          <w:rFonts w:ascii="Times New Roman" w:hAnsi="Times New Roman"/>
          <w:sz w:val="24"/>
          <w:szCs w:val="24"/>
        </w:rPr>
        <w:t xml:space="preserve"> </w:t>
      </w:r>
      <w:r w:rsidRPr="0059671E">
        <w:rPr>
          <w:rFonts w:ascii="Times New Roman" w:hAnsi="Times New Roman"/>
          <w:sz w:val="24"/>
          <w:szCs w:val="24"/>
        </w:rPr>
        <w:t>point can be qualitatively different from those at higher</w:t>
      </w:r>
      <w:r>
        <w:rPr>
          <w:rFonts w:ascii="Times New Roman" w:hAnsi="Times New Roman"/>
          <w:sz w:val="24"/>
          <w:szCs w:val="24"/>
        </w:rPr>
        <w:t xml:space="preserve"> </w:t>
      </w:r>
      <w:r w:rsidRPr="0059671E">
        <w:rPr>
          <w:rFonts w:ascii="Times New Roman" w:hAnsi="Times New Roman"/>
          <w:sz w:val="24"/>
          <w:szCs w:val="24"/>
        </w:rPr>
        <w:t xml:space="preserve">temperatures, i.e., </w:t>
      </w:r>
      <w:r>
        <w:rPr>
          <w:rFonts w:ascii="Times New Roman" w:hAnsi="Times New Roman"/>
          <w:sz w:val="24"/>
          <w:szCs w:val="24"/>
        </w:rPr>
        <w:t xml:space="preserve">different coordination number or </w:t>
      </w:r>
      <w:r w:rsidRPr="0059671E">
        <w:rPr>
          <w:rFonts w:ascii="Times New Roman" w:hAnsi="Times New Roman"/>
          <w:sz w:val="24"/>
          <w:szCs w:val="24"/>
        </w:rPr>
        <w:t xml:space="preserve">subcritical clusters of </w:t>
      </w:r>
      <w:r>
        <w:rPr>
          <w:rFonts w:ascii="Times New Roman" w:hAnsi="Times New Roman"/>
          <w:sz w:val="24"/>
          <w:szCs w:val="24"/>
        </w:rPr>
        <w:t xml:space="preserve">a </w:t>
      </w:r>
      <w:r w:rsidRPr="0059671E">
        <w:rPr>
          <w:rFonts w:ascii="Times New Roman" w:hAnsi="Times New Roman"/>
          <w:sz w:val="24"/>
          <w:szCs w:val="24"/>
        </w:rPr>
        <w:t>second phase can</w:t>
      </w:r>
      <w:r>
        <w:rPr>
          <w:rFonts w:ascii="Times New Roman" w:hAnsi="Times New Roman"/>
          <w:sz w:val="24"/>
          <w:szCs w:val="24"/>
        </w:rPr>
        <w:t xml:space="preserve"> be present [24]</w:t>
      </w:r>
      <w:r w:rsidRPr="00780201">
        <w:rPr>
          <w:rFonts w:ascii="Times New Roman" w:hAnsi="Times New Roman"/>
          <w:sz w:val="24"/>
          <w:szCs w:val="24"/>
        </w:rPr>
        <w:t xml:space="preserve">. </w:t>
      </w:r>
      <w:r>
        <w:rPr>
          <w:rFonts w:ascii="Times New Roman" w:hAnsi="Times New Roman"/>
          <w:sz w:val="24"/>
          <w:szCs w:val="24"/>
        </w:rPr>
        <w:t>Noting that the group VI elements tend to polymerize when molten, it was also proposed that the enhancement of viscosity was the results of the slow formation of the Te atom chains, or the linear Te n-mers [25]. A</w:t>
      </w:r>
      <w:r w:rsidRPr="0059671E">
        <w:rPr>
          <w:rFonts w:ascii="Times New Roman" w:hAnsi="Times New Roman"/>
          <w:sz w:val="24"/>
          <w:szCs w:val="24"/>
        </w:rPr>
        <w:t>ny changes in the temperature will induce redistribution</w:t>
      </w:r>
      <w:r>
        <w:rPr>
          <w:rFonts w:ascii="Times New Roman" w:hAnsi="Times New Roman"/>
          <w:sz w:val="24"/>
          <w:szCs w:val="24"/>
        </w:rPr>
        <w:t xml:space="preserve"> </w:t>
      </w:r>
      <w:r w:rsidRPr="0059671E">
        <w:rPr>
          <w:rFonts w:ascii="Times New Roman" w:hAnsi="Times New Roman"/>
          <w:sz w:val="24"/>
          <w:szCs w:val="24"/>
        </w:rPr>
        <w:t xml:space="preserve">in the </w:t>
      </w:r>
      <w:r>
        <w:rPr>
          <w:rFonts w:ascii="Times New Roman" w:hAnsi="Times New Roman"/>
          <w:sz w:val="24"/>
          <w:szCs w:val="24"/>
        </w:rPr>
        <w:t xml:space="preserve">volume fractions of domains with different coordination numbers or the heterogeneous </w:t>
      </w:r>
      <w:r w:rsidRPr="0059671E">
        <w:rPr>
          <w:rFonts w:ascii="Times New Roman" w:hAnsi="Times New Roman"/>
          <w:sz w:val="24"/>
          <w:szCs w:val="24"/>
        </w:rPr>
        <w:lastRenderedPageBreak/>
        <w:t>cluster size</w:t>
      </w:r>
      <w:r>
        <w:rPr>
          <w:rFonts w:ascii="Times New Roman" w:hAnsi="Times New Roman"/>
          <w:sz w:val="24"/>
          <w:szCs w:val="24"/>
        </w:rPr>
        <w:t>s</w:t>
      </w:r>
      <w:r w:rsidRPr="0059671E">
        <w:rPr>
          <w:rFonts w:ascii="Times New Roman" w:hAnsi="Times New Roman"/>
          <w:sz w:val="24"/>
          <w:szCs w:val="24"/>
        </w:rPr>
        <w:t xml:space="preserve"> and </w:t>
      </w:r>
      <w:r>
        <w:rPr>
          <w:rFonts w:ascii="Times New Roman" w:hAnsi="Times New Roman"/>
          <w:sz w:val="24"/>
          <w:szCs w:val="24"/>
        </w:rPr>
        <w:t xml:space="preserve">its </w:t>
      </w:r>
      <w:r w:rsidRPr="0059671E">
        <w:rPr>
          <w:rFonts w:ascii="Times New Roman" w:hAnsi="Times New Roman"/>
          <w:sz w:val="24"/>
          <w:szCs w:val="24"/>
        </w:rPr>
        <w:t xml:space="preserve">composition. </w:t>
      </w:r>
      <w:r>
        <w:rPr>
          <w:rFonts w:ascii="Times New Roman" w:hAnsi="Times New Roman"/>
          <w:sz w:val="24"/>
          <w:szCs w:val="24"/>
        </w:rPr>
        <w:t xml:space="preserve">The </w:t>
      </w:r>
      <w:r w:rsidRPr="0059671E">
        <w:rPr>
          <w:rFonts w:ascii="Times New Roman" w:hAnsi="Times New Roman"/>
          <w:sz w:val="24"/>
          <w:szCs w:val="24"/>
        </w:rPr>
        <w:t xml:space="preserve">time </w:t>
      </w:r>
      <w:r>
        <w:rPr>
          <w:rFonts w:ascii="Times New Roman" w:hAnsi="Times New Roman"/>
          <w:sz w:val="24"/>
          <w:szCs w:val="24"/>
        </w:rPr>
        <w:t>scale of the</w:t>
      </w:r>
      <w:r w:rsidRPr="0059671E">
        <w:rPr>
          <w:rFonts w:ascii="Times New Roman" w:hAnsi="Times New Roman"/>
          <w:sz w:val="24"/>
          <w:szCs w:val="24"/>
        </w:rPr>
        <w:t xml:space="preserve"> </w:t>
      </w:r>
      <w:r>
        <w:rPr>
          <w:rFonts w:ascii="Times New Roman" w:hAnsi="Times New Roman"/>
          <w:sz w:val="24"/>
          <w:szCs w:val="24"/>
        </w:rPr>
        <w:t xml:space="preserve">transition of coordination number or </w:t>
      </w:r>
      <w:r w:rsidRPr="0059671E">
        <w:rPr>
          <w:rFonts w:ascii="Times New Roman" w:hAnsi="Times New Roman"/>
          <w:sz w:val="24"/>
          <w:szCs w:val="24"/>
        </w:rPr>
        <w:t>hetero</w:t>
      </w:r>
      <w:r>
        <w:rPr>
          <w:rFonts w:ascii="Times New Roman" w:hAnsi="Times New Roman"/>
          <w:sz w:val="24"/>
          <w:szCs w:val="24"/>
        </w:rPr>
        <w:t xml:space="preserve">-phase </w:t>
      </w:r>
      <w:r w:rsidRPr="0059671E">
        <w:rPr>
          <w:rFonts w:ascii="Times New Roman" w:hAnsi="Times New Roman"/>
          <w:sz w:val="24"/>
          <w:szCs w:val="24"/>
        </w:rPr>
        <w:t>fluctuations</w:t>
      </w:r>
      <w:r>
        <w:rPr>
          <w:rFonts w:ascii="Times New Roman" w:hAnsi="Times New Roman"/>
          <w:sz w:val="24"/>
          <w:szCs w:val="24"/>
        </w:rPr>
        <w:t xml:space="preserve"> </w:t>
      </w:r>
      <w:r w:rsidRPr="0059671E">
        <w:rPr>
          <w:rFonts w:ascii="Times New Roman" w:hAnsi="Times New Roman"/>
          <w:sz w:val="24"/>
          <w:szCs w:val="24"/>
        </w:rPr>
        <w:t>can be quite long. On the other hand, recent x-ray studies of</w:t>
      </w:r>
      <w:r>
        <w:rPr>
          <w:rFonts w:ascii="Times New Roman" w:hAnsi="Times New Roman"/>
          <w:sz w:val="24"/>
          <w:szCs w:val="24"/>
        </w:rPr>
        <w:t xml:space="preserve"> </w:t>
      </w:r>
      <w:r w:rsidRPr="0059671E">
        <w:rPr>
          <w:rFonts w:ascii="Times New Roman" w:hAnsi="Times New Roman"/>
          <w:sz w:val="24"/>
          <w:szCs w:val="24"/>
        </w:rPr>
        <w:t>several binary metallic systems revealed a profound long</w:t>
      </w:r>
      <w:r>
        <w:rPr>
          <w:rFonts w:ascii="Times New Roman" w:hAnsi="Times New Roman"/>
          <w:sz w:val="24"/>
          <w:szCs w:val="24"/>
        </w:rPr>
        <w:t xml:space="preserve"> </w:t>
      </w:r>
      <w:r w:rsidRPr="0059671E">
        <w:rPr>
          <w:rFonts w:ascii="Times New Roman" w:hAnsi="Times New Roman"/>
          <w:sz w:val="24"/>
          <w:szCs w:val="24"/>
        </w:rPr>
        <w:t>lasting memory effect of the melt microstructure in relation</w:t>
      </w:r>
      <w:r>
        <w:rPr>
          <w:rFonts w:ascii="Times New Roman" w:hAnsi="Times New Roman"/>
          <w:sz w:val="24"/>
          <w:szCs w:val="24"/>
        </w:rPr>
        <w:t xml:space="preserve"> </w:t>
      </w:r>
      <w:r w:rsidRPr="0059671E">
        <w:rPr>
          <w:rFonts w:ascii="Times New Roman" w:hAnsi="Times New Roman"/>
          <w:sz w:val="24"/>
          <w:szCs w:val="24"/>
        </w:rPr>
        <w:t>to its thermal history</w:t>
      </w:r>
      <w:r>
        <w:rPr>
          <w:rFonts w:ascii="Times New Roman" w:hAnsi="Times New Roman"/>
          <w:sz w:val="24"/>
          <w:szCs w:val="24"/>
        </w:rPr>
        <w:t xml:space="preserve"> [26]</w:t>
      </w:r>
      <w:r w:rsidRPr="00780201">
        <w:rPr>
          <w:rFonts w:ascii="Times New Roman" w:hAnsi="Times New Roman"/>
          <w:sz w:val="24"/>
          <w:szCs w:val="24"/>
        </w:rPr>
        <w:t xml:space="preserve">. </w:t>
      </w:r>
      <w:r>
        <w:rPr>
          <w:rFonts w:ascii="Times New Roman" w:hAnsi="Times New Roman"/>
          <w:sz w:val="24"/>
          <w:szCs w:val="24"/>
        </w:rPr>
        <w:t>T</w:t>
      </w:r>
      <w:r w:rsidRPr="00780201">
        <w:rPr>
          <w:rFonts w:ascii="Times New Roman" w:hAnsi="Times New Roman"/>
          <w:sz w:val="24"/>
          <w:szCs w:val="24"/>
        </w:rPr>
        <w:t xml:space="preserve">he </w:t>
      </w:r>
      <w:r>
        <w:rPr>
          <w:rFonts w:ascii="Times New Roman" w:hAnsi="Times New Roman"/>
          <w:sz w:val="24"/>
          <w:szCs w:val="24"/>
        </w:rPr>
        <w:t>measured viscosity</w:t>
      </w:r>
      <w:r w:rsidRPr="00780201">
        <w:rPr>
          <w:rFonts w:ascii="Times New Roman" w:hAnsi="Times New Roman"/>
          <w:sz w:val="24"/>
          <w:szCs w:val="24"/>
        </w:rPr>
        <w:t xml:space="preserve"> of </w:t>
      </w:r>
      <w:r>
        <w:rPr>
          <w:rFonts w:ascii="Times New Roman" w:hAnsi="Times New Roman"/>
          <w:sz w:val="24"/>
          <w:szCs w:val="24"/>
        </w:rPr>
        <w:t xml:space="preserve">some </w:t>
      </w:r>
      <w:r w:rsidRPr="00780201">
        <w:rPr>
          <w:rFonts w:ascii="Times New Roman" w:hAnsi="Times New Roman"/>
          <w:sz w:val="24"/>
          <w:szCs w:val="24"/>
        </w:rPr>
        <w:t>II–</w:t>
      </w:r>
      <w:r w:rsidRPr="0059671E">
        <w:rPr>
          <w:rFonts w:ascii="Times New Roman" w:hAnsi="Times New Roman"/>
          <w:sz w:val="24"/>
          <w:szCs w:val="24"/>
        </w:rPr>
        <w:t>V</w:t>
      </w:r>
      <w:r>
        <w:rPr>
          <w:rFonts w:ascii="Times New Roman" w:hAnsi="Times New Roman"/>
          <w:sz w:val="24"/>
          <w:szCs w:val="24"/>
        </w:rPr>
        <w:t>I</w:t>
      </w:r>
      <w:r w:rsidRPr="0059671E">
        <w:rPr>
          <w:rFonts w:ascii="Times New Roman" w:hAnsi="Times New Roman"/>
          <w:sz w:val="24"/>
          <w:szCs w:val="24"/>
        </w:rPr>
        <w:t xml:space="preserve"> semiconductor compounds revealed a sharp</w:t>
      </w:r>
      <w:r>
        <w:rPr>
          <w:rFonts w:ascii="Times New Roman" w:hAnsi="Times New Roman"/>
          <w:sz w:val="24"/>
          <w:szCs w:val="24"/>
        </w:rPr>
        <w:t xml:space="preserve"> </w:t>
      </w:r>
      <w:r w:rsidRPr="0059671E">
        <w:rPr>
          <w:rFonts w:ascii="Times New Roman" w:hAnsi="Times New Roman"/>
          <w:sz w:val="24"/>
          <w:szCs w:val="24"/>
        </w:rPr>
        <w:t xml:space="preserve">increase in viscosity near the melting point </w:t>
      </w:r>
      <w:r>
        <w:rPr>
          <w:rFonts w:ascii="Times New Roman" w:hAnsi="Times New Roman"/>
          <w:sz w:val="24"/>
          <w:szCs w:val="24"/>
        </w:rPr>
        <w:t xml:space="preserve">also </w:t>
      </w:r>
      <w:r w:rsidRPr="0059671E">
        <w:rPr>
          <w:rFonts w:ascii="Times New Roman" w:hAnsi="Times New Roman"/>
          <w:sz w:val="24"/>
          <w:szCs w:val="24"/>
        </w:rPr>
        <w:t>indicating the</w:t>
      </w:r>
      <w:r>
        <w:rPr>
          <w:rFonts w:ascii="Times New Roman" w:hAnsi="Times New Roman"/>
          <w:sz w:val="24"/>
          <w:szCs w:val="24"/>
        </w:rPr>
        <w:t xml:space="preserve"> presence of some ordering</w:t>
      </w:r>
      <w:r w:rsidRPr="000D4F2A">
        <w:rPr>
          <w:rFonts w:ascii="Times New Roman" w:hAnsi="Times New Roman"/>
          <w:sz w:val="24"/>
          <w:szCs w:val="24"/>
        </w:rPr>
        <w:t xml:space="preserve"> </w:t>
      </w:r>
      <w:r>
        <w:rPr>
          <w:rFonts w:ascii="Times New Roman" w:hAnsi="Times New Roman"/>
          <w:sz w:val="24"/>
          <w:szCs w:val="24"/>
        </w:rPr>
        <w:t>[8]</w:t>
      </w:r>
      <w:r w:rsidRPr="00780201">
        <w:rPr>
          <w:rFonts w:ascii="Times New Roman" w:hAnsi="Times New Roman"/>
          <w:sz w:val="24"/>
          <w:szCs w:val="24"/>
        </w:rPr>
        <w:t>.</w:t>
      </w:r>
      <w:r w:rsidRPr="0059671E">
        <w:rPr>
          <w:rFonts w:ascii="Times New Roman" w:hAnsi="Times New Roman"/>
          <w:sz w:val="24"/>
          <w:szCs w:val="24"/>
        </w:rPr>
        <w:t xml:space="preserve">  </w:t>
      </w:r>
    </w:p>
    <w:bookmarkEnd w:id="30"/>
    <w:p w14:paraId="7B9B1176"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06F9D8DB"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3B2891FF" wp14:editId="1E75B53C">
            <wp:extent cx="3352800" cy="3602766"/>
            <wp:effectExtent l="0" t="0" r="0" b="0"/>
            <wp:docPr id="128" name="Picture 16" descr="HgZnTe visco re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gZnTe visco relax"/>
                    <pic:cNvPicPr>
                      <a:picLocks noChangeAspect="1" noChangeArrowheads="1"/>
                    </pic:cNvPicPr>
                  </pic:nvPicPr>
                  <pic:blipFill>
                    <a:blip r:embed="rId47" cstate="print"/>
                    <a:srcRect/>
                    <a:stretch>
                      <a:fillRect/>
                    </a:stretch>
                  </pic:blipFill>
                  <pic:spPr bwMode="auto">
                    <a:xfrm>
                      <a:off x="0" y="0"/>
                      <a:ext cx="3360127" cy="3610639"/>
                    </a:xfrm>
                    <a:prstGeom prst="rect">
                      <a:avLst/>
                    </a:prstGeom>
                    <a:noFill/>
                    <a:ln w="9525">
                      <a:noFill/>
                      <a:miter lim="800000"/>
                      <a:headEnd/>
                      <a:tailEnd/>
                    </a:ln>
                  </pic:spPr>
                </pic:pic>
              </a:graphicData>
            </a:graphic>
          </wp:inline>
        </w:drawing>
      </w:r>
    </w:p>
    <w:p w14:paraId="3A00ECDA"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508B2FE0"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Figure 5.6 Relaxation phenomena</w:t>
      </w:r>
      <w:r w:rsidRPr="0059671E">
        <w:rPr>
          <w:rFonts w:ascii="Times New Roman" w:hAnsi="Times New Roman"/>
          <w:sz w:val="24"/>
          <w:szCs w:val="24"/>
        </w:rPr>
        <w:t xml:space="preserve"> of the</w:t>
      </w:r>
      <w:r>
        <w:rPr>
          <w:rFonts w:ascii="Times New Roman" w:hAnsi="Times New Roman"/>
          <w:sz w:val="24"/>
          <w:szCs w:val="24"/>
        </w:rPr>
        <w:t xml:space="preserve"> kinematic </w:t>
      </w:r>
      <w:r w:rsidRPr="0059671E">
        <w:rPr>
          <w:rFonts w:ascii="Times New Roman" w:hAnsi="Times New Roman"/>
          <w:sz w:val="24"/>
          <w:szCs w:val="24"/>
        </w:rPr>
        <w:t xml:space="preserve">viscosity after </w:t>
      </w:r>
      <w:r>
        <w:rPr>
          <w:rFonts w:ascii="Times New Roman" w:hAnsi="Times New Roman"/>
          <w:sz w:val="24"/>
          <w:szCs w:val="24"/>
        </w:rPr>
        <w:t xml:space="preserve">the </w:t>
      </w:r>
      <w:r w:rsidRPr="00F208B2">
        <w:rPr>
          <w:rFonts w:ascii="Times New Roman" w:hAnsi="Times New Roman"/>
          <w:sz w:val="24"/>
          <w:szCs w:val="24"/>
        </w:rPr>
        <w:t>Hg</w:t>
      </w:r>
      <w:r w:rsidRPr="00F208B2">
        <w:rPr>
          <w:rFonts w:ascii="Times New Roman" w:hAnsi="Times New Roman"/>
          <w:sz w:val="24"/>
          <w:szCs w:val="24"/>
          <w:vertAlign w:val="subscript"/>
        </w:rPr>
        <w:t>0.84</w:t>
      </w:r>
      <w:r w:rsidRPr="00F208B2">
        <w:rPr>
          <w:rFonts w:ascii="Times New Roman" w:hAnsi="Times New Roman"/>
          <w:sz w:val="24"/>
          <w:szCs w:val="24"/>
        </w:rPr>
        <w:t>Zn</w:t>
      </w:r>
      <w:r w:rsidRPr="00F208B2">
        <w:rPr>
          <w:rFonts w:ascii="Times New Roman" w:hAnsi="Times New Roman"/>
          <w:sz w:val="24"/>
          <w:szCs w:val="24"/>
          <w:vertAlign w:val="subscript"/>
        </w:rPr>
        <w:t>0.16</w:t>
      </w:r>
      <w:r w:rsidRPr="00F208B2">
        <w:rPr>
          <w:rFonts w:ascii="Times New Roman" w:hAnsi="Times New Roman"/>
          <w:sz w:val="24"/>
          <w:szCs w:val="24"/>
        </w:rPr>
        <w:t>Te</w:t>
      </w:r>
      <w:r w:rsidRPr="0059671E">
        <w:rPr>
          <w:rFonts w:ascii="Times New Roman" w:hAnsi="Times New Roman"/>
          <w:sz w:val="24"/>
          <w:szCs w:val="24"/>
        </w:rPr>
        <w:t xml:space="preserve"> </w:t>
      </w:r>
      <w:r>
        <w:rPr>
          <w:rFonts w:ascii="Times New Roman" w:hAnsi="Times New Roman"/>
          <w:sz w:val="24"/>
          <w:szCs w:val="24"/>
        </w:rPr>
        <w:t xml:space="preserve">melts were </w:t>
      </w:r>
      <w:r w:rsidRPr="0059671E">
        <w:rPr>
          <w:rFonts w:ascii="Times New Roman" w:hAnsi="Times New Roman"/>
          <w:sz w:val="24"/>
          <w:szCs w:val="24"/>
        </w:rPr>
        <w:t>cool</w:t>
      </w:r>
      <w:r>
        <w:rPr>
          <w:rFonts w:ascii="Times New Roman" w:hAnsi="Times New Roman"/>
          <w:sz w:val="24"/>
          <w:szCs w:val="24"/>
        </w:rPr>
        <w:t>ed from 850</w:t>
      </w:r>
      <w:r w:rsidRPr="0059671E">
        <w:rPr>
          <w:rFonts w:ascii="Times New Roman" w:hAnsi="Times New Roman"/>
          <w:sz w:val="24"/>
          <w:szCs w:val="24"/>
        </w:rPr>
        <w:t>°C to the</w:t>
      </w:r>
      <w:r>
        <w:rPr>
          <w:rFonts w:ascii="Times New Roman" w:hAnsi="Times New Roman"/>
          <w:sz w:val="24"/>
          <w:szCs w:val="24"/>
        </w:rPr>
        <w:t xml:space="preserve"> prescribed temperatures, 810 and 790</w:t>
      </w:r>
      <w:r w:rsidRPr="0059671E">
        <w:rPr>
          <w:rFonts w:ascii="Times New Roman" w:hAnsi="Times New Roman"/>
          <w:sz w:val="24"/>
          <w:szCs w:val="24"/>
        </w:rPr>
        <w:t>°C</w:t>
      </w:r>
      <w:r>
        <w:rPr>
          <w:rFonts w:ascii="Times New Roman" w:hAnsi="Times New Roman"/>
          <w:sz w:val="24"/>
          <w:szCs w:val="24"/>
        </w:rPr>
        <w:t xml:space="preserve"> (taken from Figure 4 of Ref.[20]).</w:t>
      </w:r>
    </w:p>
    <w:p w14:paraId="06B88590" w14:textId="77777777" w:rsidR="00B33283" w:rsidRPr="0059671E" w:rsidRDefault="00B33283" w:rsidP="00B33283">
      <w:pPr>
        <w:autoSpaceDE w:val="0"/>
        <w:autoSpaceDN w:val="0"/>
        <w:adjustRightInd w:val="0"/>
        <w:spacing w:after="0" w:line="240" w:lineRule="auto"/>
        <w:jc w:val="center"/>
        <w:rPr>
          <w:rFonts w:ascii="Times New Roman" w:hAnsi="Times New Roman"/>
          <w:sz w:val="24"/>
          <w:szCs w:val="24"/>
        </w:rPr>
      </w:pPr>
    </w:p>
    <w:p w14:paraId="6FE888FA" w14:textId="77777777" w:rsidR="00B33283" w:rsidRPr="00BF0A53" w:rsidRDefault="00B33283" w:rsidP="00B33283">
      <w:pPr>
        <w:autoSpaceDE w:val="0"/>
        <w:autoSpaceDN w:val="0"/>
        <w:adjustRightInd w:val="0"/>
        <w:spacing w:after="0" w:line="240" w:lineRule="auto"/>
        <w:rPr>
          <w:rFonts w:ascii="Times New Roman" w:hAnsi="Times New Roman"/>
          <w:b/>
          <w:sz w:val="24"/>
          <w:szCs w:val="24"/>
        </w:rPr>
      </w:pPr>
      <w:bookmarkStart w:id="31" w:name="_Hlk61118884"/>
      <w:r>
        <w:rPr>
          <w:rFonts w:ascii="Times New Roman" w:hAnsi="Times New Roman"/>
          <w:b/>
          <w:sz w:val="24"/>
          <w:szCs w:val="24"/>
        </w:rPr>
        <w:t>5</w:t>
      </w:r>
      <w:r w:rsidRPr="00BF0A53">
        <w:rPr>
          <w:rFonts w:ascii="Times New Roman" w:hAnsi="Times New Roman"/>
          <w:b/>
          <w:sz w:val="24"/>
          <w:szCs w:val="24"/>
        </w:rPr>
        <w:t>.3. Transient torque viscometer (TTV)</w:t>
      </w:r>
    </w:p>
    <w:bookmarkEnd w:id="31"/>
    <w:p w14:paraId="46DBCA58"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78EE5E9E" w14:textId="77777777" w:rsidR="00B33283" w:rsidRDefault="00B33283" w:rsidP="00B33283">
      <w:pPr>
        <w:autoSpaceDE w:val="0"/>
        <w:autoSpaceDN w:val="0"/>
        <w:adjustRightInd w:val="0"/>
        <w:spacing w:after="0" w:line="240" w:lineRule="auto"/>
        <w:ind w:firstLine="720"/>
        <w:rPr>
          <w:rFonts w:ascii="Times New Roman" w:hAnsi="Times New Roman"/>
          <w:sz w:val="24"/>
          <w:szCs w:val="24"/>
          <w:lang w:eastAsia="zh-CN"/>
        </w:rPr>
      </w:pPr>
      <w:bookmarkStart w:id="32" w:name="_Hlk61118933"/>
      <w:r>
        <w:rPr>
          <w:rFonts w:ascii="Times New Roman" w:hAnsi="Times New Roman"/>
          <w:sz w:val="24"/>
          <w:szCs w:val="24"/>
        </w:rPr>
        <w:t>5.3.1 Experimental setup</w:t>
      </w:r>
      <w:bookmarkEnd w:id="32"/>
      <w:r>
        <w:rPr>
          <w:rFonts w:ascii="Times New Roman" w:hAnsi="Times New Roman"/>
          <w:sz w:val="24"/>
          <w:szCs w:val="24"/>
        </w:rPr>
        <w:t xml:space="preserve">. </w:t>
      </w:r>
      <w:r w:rsidRPr="00F028F0">
        <w:rPr>
          <w:rFonts w:ascii="Times New Roman" w:hAnsi="Times New Roman"/>
          <w:sz w:val="24"/>
          <w:szCs w:val="24"/>
        </w:rPr>
        <w:t xml:space="preserve">The long period for the viscosity measurements by the oscillation cup method, which typically requires approximately an hour of continuous data collection, prevents the studies of systems with shorter relaxation time. Therefore, a novel transient torque viscometer (TTV) was developed </w:t>
      </w:r>
      <w:r>
        <w:rPr>
          <w:rFonts w:ascii="Times New Roman" w:hAnsi="Times New Roman"/>
          <w:sz w:val="24"/>
          <w:szCs w:val="24"/>
        </w:rPr>
        <w:t>to</w:t>
      </w:r>
      <w:r w:rsidRPr="00F028F0">
        <w:rPr>
          <w:rFonts w:ascii="Times New Roman" w:hAnsi="Times New Roman"/>
          <w:sz w:val="24"/>
          <w:szCs w:val="24"/>
        </w:rPr>
        <w:t xml:space="preserve"> rapid</w:t>
      </w:r>
      <w:r>
        <w:rPr>
          <w:rFonts w:ascii="Times New Roman" w:hAnsi="Times New Roman"/>
          <w:sz w:val="24"/>
          <w:szCs w:val="24"/>
        </w:rPr>
        <w:t>ly</w:t>
      </w:r>
      <w:r w:rsidRPr="00F028F0">
        <w:rPr>
          <w:rFonts w:ascii="Times New Roman" w:hAnsi="Times New Roman"/>
          <w:sz w:val="24"/>
          <w:szCs w:val="24"/>
        </w:rPr>
        <w:t xml:space="preserve"> measure the viscosity</w:t>
      </w:r>
      <w:r>
        <w:rPr>
          <w:rFonts w:ascii="Times New Roman" w:hAnsi="Times New Roman"/>
          <w:sz w:val="24"/>
          <w:szCs w:val="24"/>
        </w:rPr>
        <w:t xml:space="preserve"> and, at the same time, to perform the</w:t>
      </w:r>
      <w:r w:rsidRPr="00F028F0">
        <w:rPr>
          <w:rFonts w:ascii="Times New Roman" w:hAnsi="Times New Roman"/>
          <w:sz w:val="24"/>
          <w:szCs w:val="24"/>
        </w:rPr>
        <w:t xml:space="preserve"> electrical conductivity </w:t>
      </w:r>
      <w:r>
        <w:rPr>
          <w:rFonts w:ascii="Times New Roman" w:hAnsi="Times New Roman"/>
          <w:sz w:val="24"/>
          <w:szCs w:val="24"/>
        </w:rPr>
        <w:t xml:space="preserve">measurements </w:t>
      </w:r>
      <w:r w:rsidRPr="00F028F0">
        <w:rPr>
          <w:rFonts w:ascii="Times New Roman" w:hAnsi="Times New Roman"/>
          <w:sz w:val="24"/>
          <w:szCs w:val="24"/>
        </w:rPr>
        <w:t>of toxic, high vapor pressure melt</w:t>
      </w:r>
      <w:r>
        <w:rPr>
          <w:rFonts w:ascii="Times New Roman" w:hAnsi="Times New Roman"/>
          <w:sz w:val="24"/>
          <w:szCs w:val="24"/>
        </w:rPr>
        <w:t>s</w:t>
      </w:r>
      <w:r w:rsidRPr="00F028F0">
        <w:rPr>
          <w:rFonts w:ascii="Times New Roman" w:hAnsi="Times New Roman"/>
          <w:sz w:val="24"/>
          <w:szCs w:val="24"/>
        </w:rPr>
        <w:t xml:space="preserve"> at elevated temperatures [</w:t>
      </w:r>
      <w:r>
        <w:rPr>
          <w:rFonts w:ascii="Times New Roman" w:hAnsi="Times New Roman"/>
          <w:sz w:val="24"/>
          <w:szCs w:val="24"/>
        </w:rPr>
        <w:t>17,18</w:t>
      </w:r>
      <w:r w:rsidRPr="00F028F0">
        <w:rPr>
          <w:rFonts w:ascii="Times New Roman" w:hAnsi="Times New Roman"/>
          <w:sz w:val="24"/>
          <w:szCs w:val="24"/>
          <w:lang w:eastAsia="zh-CN"/>
        </w:rPr>
        <w:t>]</w:t>
      </w:r>
      <w:r w:rsidRPr="00F028F0">
        <w:rPr>
          <w:rFonts w:ascii="Times New Roman" w:hAnsi="Times New Roman"/>
          <w:sz w:val="24"/>
          <w:szCs w:val="24"/>
        </w:rPr>
        <w:t xml:space="preserve">. The setup of TTV apparatus is similar to that of the oscillation cup viscometer, except the incorporation of a uniform rotating magnetic field (RMF) generated by electromagnets. The RMF creates a rotating flow of the melt from its motionless initial state and </w:t>
      </w:r>
      <w:r w:rsidRPr="00F028F0">
        <w:rPr>
          <w:rFonts w:ascii="Times New Roman" w:hAnsi="Times New Roman"/>
          <w:color w:val="000000"/>
          <w:sz w:val="24"/>
          <w:szCs w:val="24"/>
        </w:rPr>
        <w:t xml:space="preserve">causes the ampoule to rotate around its axis with the torsional force to counter balance the viscous force from the fluid flow. </w:t>
      </w:r>
      <w:r w:rsidRPr="00F028F0">
        <w:rPr>
          <w:rFonts w:ascii="Times New Roman" w:hAnsi="Times New Roman"/>
          <w:sz w:val="24"/>
          <w:szCs w:val="24"/>
        </w:rPr>
        <w:t>The measured transient rotation of the ampoule can be used to determine the viscosity of the melt. Because th</w:t>
      </w:r>
      <w:r>
        <w:rPr>
          <w:rFonts w:ascii="Times New Roman" w:hAnsi="Times New Roman"/>
          <w:sz w:val="24"/>
          <w:szCs w:val="24"/>
        </w:rPr>
        <w:t>is</w:t>
      </w:r>
      <w:r w:rsidRPr="00F028F0">
        <w:rPr>
          <w:rFonts w:ascii="Times New Roman" w:hAnsi="Times New Roman"/>
          <w:sz w:val="24"/>
          <w:szCs w:val="24"/>
        </w:rPr>
        <w:t xml:space="preserve"> transient process finishes in truly short time, the required measurements can be completed in two minutes. T</w:t>
      </w:r>
      <w:r w:rsidRPr="00F028F0">
        <w:rPr>
          <w:rFonts w:ascii="Times New Roman" w:hAnsi="Times New Roman"/>
          <w:sz w:val="24"/>
          <w:szCs w:val="24"/>
          <w:lang w:eastAsia="zh-CN"/>
        </w:rPr>
        <w:t xml:space="preserve">his method </w:t>
      </w:r>
      <w:r w:rsidRPr="00F028F0">
        <w:rPr>
          <w:rFonts w:ascii="Times New Roman" w:hAnsi="Times New Roman"/>
          <w:sz w:val="24"/>
          <w:szCs w:val="24"/>
          <w:lang w:eastAsia="zh-CN"/>
        </w:rPr>
        <w:lastRenderedPageBreak/>
        <w:t xml:space="preserve">significantly reduces the measurement time as compared to other non-intrusive techniques such as the </w:t>
      </w:r>
      <w:r>
        <w:rPr>
          <w:rFonts w:ascii="Times New Roman" w:hAnsi="Times New Roman"/>
          <w:sz w:val="24"/>
          <w:szCs w:val="24"/>
          <w:lang w:eastAsia="zh-CN"/>
        </w:rPr>
        <w:t>OC</w:t>
      </w:r>
      <w:r w:rsidRPr="00F028F0">
        <w:rPr>
          <w:rFonts w:ascii="Times New Roman" w:hAnsi="Times New Roman"/>
          <w:sz w:val="24"/>
          <w:szCs w:val="24"/>
          <w:lang w:eastAsia="zh-CN"/>
        </w:rPr>
        <w:t xml:space="preserve"> method. More importantly, with the Lorentz force introduced by the RMF to the melt in TTV, the electrical conductivity can also be simultaneously measured. According to Braunbeck [</w:t>
      </w:r>
      <w:r>
        <w:rPr>
          <w:rFonts w:ascii="Times New Roman" w:hAnsi="Times New Roman"/>
          <w:sz w:val="24"/>
          <w:szCs w:val="24"/>
          <w:lang w:eastAsia="zh-CN"/>
        </w:rPr>
        <w:t>27</w:t>
      </w:r>
      <w:r w:rsidRPr="00F028F0">
        <w:rPr>
          <w:rFonts w:ascii="Times New Roman" w:hAnsi="Times New Roman"/>
          <w:sz w:val="24"/>
          <w:szCs w:val="24"/>
          <w:lang w:eastAsia="zh-CN"/>
        </w:rPr>
        <w:t>], the torque that induced by the interaction between the RMF and the melt is a linear function of electrical conductivity of the melt if the proper magnetic field and sample dimensions were selected.</w:t>
      </w:r>
    </w:p>
    <w:p w14:paraId="6BB0CCA1" w14:textId="77777777" w:rsidR="00B33283" w:rsidRPr="00F028F0" w:rsidRDefault="00B33283" w:rsidP="00B33283">
      <w:pPr>
        <w:autoSpaceDE w:val="0"/>
        <w:autoSpaceDN w:val="0"/>
        <w:adjustRightInd w:val="0"/>
        <w:spacing w:after="0" w:line="240" w:lineRule="auto"/>
        <w:ind w:firstLine="720"/>
        <w:rPr>
          <w:rFonts w:ascii="Times New Roman" w:hAnsi="Times New Roman"/>
          <w:sz w:val="24"/>
          <w:szCs w:val="24"/>
        </w:rPr>
      </w:pPr>
    </w:p>
    <w:p w14:paraId="78A738CB" w14:textId="77777777" w:rsidR="00B33283" w:rsidRDefault="00B33283" w:rsidP="00B33283">
      <w:pPr>
        <w:pStyle w:val="BodyText"/>
        <w:ind w:firstLine="720"/>
        <w:jc w:val="left"/>
        <w:rPr>
          <w:lang w:eastAsia="zh-CN"/>
        </w:rPr>
      </w:pPr>
      <w:r>
        <w:rPr>
          <w:lang w:eastAsia="zh-CN"/>
        </w:rPr>
        <w:t>A</w:t>
      </w:r>
      <w:r>
        <w:rPr>
          <w:rFonts w:hint="eastAsia"/>
          <w:lang w:eastAsia="zh-CN"/>
        </w:rPr>
        <w:t xml:space="preserve"> schematic diagram of the </w:t>
      </w:r>
      <w:r>
        <w:rPr>
          <w:lang w:eastAsia="zh-CN"/>
        </w:rPr>
        <w:t>TTV,</w:t>
      </w:r>
      <w:r w:rsidRPr="00F26A7D">
        <w:rPr>
          <w:rFonts w:hint="eastAsia"/>
          <w:lang w:eastAsia="zh-CN"/>
        </w:rPr>
        <w:t xml:space="preserve"> </w:t>
      </w:r>
      <w:r>
        <w:rPr>
          <w:rFonts w:hint="eastAsia"/>
          <w:lang w:eastAsia="zh-CN"/>
        </w:rPr>
        <w:t xml:space="preserve">without </w:t>
      </w:r>
      <w:r>
        <w:rPr>
          <w:lang w:eastAsia="zh-CN"/>
        </w:rPr>
        <w:t xml:space="preserve">the </w:t>
      </w:r>
      <w:r>
        <w:rPr>
          <w:rFonts w:hint="eastAsia"/>
          <w:lang w:eastAsia="zh-CN"/>
        </w:rPr>
        <w:t xml:space="preserve">data acquisition </w:t>
      </w:r>
      <w:r>
        <w:rPr>
          <w:lang w:eastAsia="zh-CN"/>
        </w:rPr>
        <w:t xml:space="preserve">system, </w:t>
      </w:r>
      <w:r>
        <w:rPr>
          <w:rFonts w:hint="eastAsia"/>
          <w:lang w:eastAsia="zh-CN"/>
        </w:rPr>
        <w:t xml:space="preserve">is </w:t>
      </w:r>
      <w:r>
        <w:rPr>
          <w:lang w:eastAsia="zh-CN"/>
        </w:rPr>
        <w:t>shown</w:t>
      </w:r>
      <w:r>
        <w:rPr>
          <w:rFonts w:hint="eastAsia"/>
          <w:lang w:eastAsia="zh-CN"/>
        </w:rPr>
        <w:t xml:space="preserve"> in Fig</w:t>
      </w:r>
      <w:r>
        <w:rPr>
          <w:lang w:eastAsia="zh-CN"/>
        </w:rPr>
        <w:t>ure</w:t>
      </w:r>
      <w:r>
        <w:rPr>
          <w:rFonts w:hint="eastAsia"/>
          <w:lang w:eastAsia="zh-CN"/>
        </w:rPr>
        <w:t xml:space="preserve"> </w:t>
      </w:r>
      <w:r>
        <w:rPr>
          <w:lang w:eastAsia="zh-CN"/>
        </w:rPr>
        <w:t>5.7</w:t>
      </w:r>
      <w:r>
        <w:rPr>
          <w:rFonts w:hint="eastAsia"/>
          <w:lang w:eastAsia="zh-CN"/>
        </w:rPr>
        <w:t>.</w:t>
      </w:r>
      <w:r>
        <w:rPr>
          <w:lang w:eastAsia="zh-CN"/>
        </w:rPr>
        <w:t xml:space="preserve"> </w:t>
      </w:r>
      <w:r>
        <w:rPr>
          <w:rFonts w:hint="eastAsia"/>
          <w:lang w:eastAsia="zh-CN"/>
        </w:rPr>
        <w:t xml:space="preserve">The viscometer consists of a </w:t>
      </w:r>
      <w:r>
        <w:rPr>
          <w:lang w:eastAsia="zh-CN"/>
        </w:rPr>
        <w:t xml:space="preserve">set of electromagnets which provides a uniform RMF, </w:t>
      </w:r>
      <w:r>
        <w:rPr>
          <w:rFonts w:hint="eastAsia"/>
          <w:lang w:eastAsia="zh-CN"/>
        </w:rPr>
        <w:t xml:space="preserve">a power supply which controls </w:t>
      </w:r>
      <w:r>
        <w:rPr>
          <w:lang w:eastAsia="zh-CN"/>
        </w:rPr>
        <w:t xml:space="preserve">the </w:t>
      </w:r>
      <w:r>
        <w:rPr>
          <w:rFonts w:hint="eastAsia"/>
          <w:lang w:eastAsia="zh-CN"/>
        </w:rPr>
        <w:t xml:space="preserve">strength </w:t>
      </w:r>
      <w:r>
        <w:rPr>
          <w:lang w:eastAsia="zh-CN"/>
        </w:rPr>
        <w:t xml:space="preserve">and frequency </w:t>
      </w:r>
      <w:r>
        <w:rPr>
          <w:rFonts w:hint="eastAsia"/>
          <w:lang w:eastAsia="zh-CN"/>
        </w:rPr>
        <w:t>of</w:t>
      </w:r>
      <w:r>
        <w:rPr>
          <w:lang w:eastAsia="zh-CN"/>
        </w:rPr>
        <w:t xml:space="preserve"> the</w:t>
      </w:r>
      <w:r>
        <w:rPr>
          <w:rFonts w:hint="eastAsia"/>
          <w:lang w:eastAsia="zh-CN"/>
        </w:rPr>
        <w:t xml:space="preserve"> RMF</w:t>
      </w:r>
      <w:r>
        <w:rPr>
          <w:lang w:eastAsia="zh-CN"/>
        </w:rPr>
        <w:t>,</w:t>
      </w:r>
      <w:r>
        <w:rPr>
          <w:rFonts w:hint="eastAsia"/>
          <w:lang w:eastAsia="zh-CN"/>
        </w:rPr>
        <w:t xml:space="preserve"> a </w:t>
      </w:r>
      <w:r>
        <w:rPr>
          <w:lang w:eastAsia="zh-CN"/>
        </w:rPr>
        <w:t>quartz fiber that</w:t>
      </w:r>
      <w:r>
        <w:rPr>
          <w:rFonts w:hint="eastAsia"/>
          <w:lang w:eastAsia="zh-CN"/>
        </w:rPr>
        <w:t xml:space="preserve"> suspend</w:t>
      </w:r>
      <w:r>
        <w:rPr>
          <w:lang w:eastAsia="zh-CN"/>
        </w:rPr>
        <w:t>s</w:t>
      </w:r>
      <w:r>
        <w:rPr>
          <w:rFonts w:hint="eastAsia"/>
          <w:lang w:eastAsia="zh-CN"/>
        </w:rPr>
        <w:t xml:space="preserve"> </w:t>
      </w:r>
      <w:r>
        <w:rPr>
          <w:lang w:eastAsia="zh-CN"/>
        </w:rPr>
        <w:t>the</w:t>
      </w:r>
      <w:r>
        <w:rPr>
          <w:rFonts w:hint="eastAsia"/>
          <w:lang w:eastAsia="zh-CN"/>
        </w:rPr>
        <w:t xml:space="preserve"> </w:t>
      </w:r>
      <w:r>
        <w:rPr>
          <w:lang w:eastAsia="zh-CN"/>
        </w:rPr>
        <w:t xml:space="preserve">ampoule containing the sample </w:t>
      </w:r>
      <w:r>
        <w:rPr>
          <w:rFonts w:hint="eastAsia"/>
          <w:lang w:eastAsia="zh-CN"/>
        </w:rPr>
        <w:t xml:space="preserve">in the </w:t>
      </w:r>
      <w:r>
        <w:rPr>
          <w:lang w:eastAsia="zh-CN"/>
        </w:rPr>
        <w:t>center</w:t>
      </w:r>
      <w:r>
        <w:rPr>
          <w:rFonts w:hint="eastAsia"/>
          <w:lang w:eastAsia="zh-CN"/>
        </w:rPr>
        <w:t xml:space="preserve"> of </w:t>
      </w:r>
      <w:r>
        <w:rPr>
          <w:lang w:eastAsia="zh-CN"/>
        </w:rPr>
        <w:t xml:space="preserve">the </w:t>
      </w:r>
      <w:r>
        <w:rPr>
          <w:rFonts w:hint="eastAsia"/>
          <w:lang w:eastAsia="zh-CN"/>
        </w:rPr>
        <w:t xml:space="preserve">RMF, </w:t>
      </w:r>
      <w:r>
        <w:rPr>
          <w:lang w:eastAsia="zh-CN"/>
        </w:rPr>
        <w:t xml:space="preserve">a </w:t>
      </w:r>
      <w:r>
        <w:rPr>
          <w:rFonts w:hint="eastAsia"/>
          <w:lang w:eastAsia="zh-CN"/>
        </w:rPr>
        <w:t xml:space="preserve">furnace </w:t>
      </w:r>
      <w:r>
        <w:rPr>
          <w:lang w:eastAsia="zh-CN"/>
        </w:rPr>
        <w:t>capable of heating</w:t>
      </w:r>
      <w:r>
        <w:rPr>
          <w:rFonts w:hint="eastAsia"/>
          <w:lang w:eastAsia="zh-CN"/>
        </w:rPr>
        <w:t xml:space="preserve"> the sample up to 900</w:t>
      </w:r>
      <w:r>
        <w:rPr>
          <w:lang w:eastAsia="zh-CN"/>
        </w:rPr>
        <w:t>°C</w:t>
      </w:r>
      <w:r>
        <w:rPr>
          <w:rFonts w:hint="eastAsia"/>
          <w:lang w:eastAsia="zh-CN"/>
        </w:rPr>
        <w:t>,</w:t>
      </w:r>
      <w:r>
        <w:rPr>
          <w:lang w:eastAsia="zh-CN"/>
        </w:rPr>
        <w:t xml:space="preserve"> </w:t>
      </w:r>
      <w:r>
        <w:rPr>
          <w:rFonts w:hint="eastAsia"/>
          <w:lang w:eastAsia="zh-CN"/>
        </w:rPr>
        <w:t xml:space="preserve">a MicroE rotary encoder system </w:t>
      </w:r>
      <w:r>
        <w:rPr>
          <w:lang w:eastAsia="zh-CN"/>
        </w:rPr>
        <w:t xml:space="preserve">which </w:t>
      </w:r>
      <w:r>
        <w:rPr>
          <w:rFonts w:hint="eastAsia"/>
          <w:lang w:eastAsia="zh-CN"/>
        </w:rPr>
        <w:t>measur</w:t>
      </w:r>
      <w:r>
        <w:rPr>
          <w:lang w:eastAsia="zh-CN"/>
        </w:rPr>
        <w:t>es</w:t>
      </w:r>
      <w:r>
        <w:rPr>
          <w:rFonts w:hint="eastAsia"/>
          <w:lang w:eastAsia="zh-CN"/>
        </w:rPr>
        <w:t xml:space="preserve"> </w:t>
      </w:r>
      <w:r>
        <w:rPr>
          <w:lang w:eastAsia="zh-CN"/>
        </w:rPr>
        <w:t xml:space="preserve">the </w:t>
      </w:r>
      <w:r>
        <w:rPr>
          <w:rFonts w:hint="eastAsia"/>
          <w:lang w:eastAsia="zh-CN"/>
        </w:rPr>
        <w:t xml:space="preserve">deflection angle of the </w:t>
      </w:r>
      <w:r>
        <w:rPr>
          <w:lang w:eastAsia="zh-CN"/>
        </w:rPr>
        <w:t xml:space="preserve">ampoule with a resolution of approximately </w:t>
      </w:r>
      <w:r>
        <w:rPr>
          <w:rFonts w:hint="eastAsia"/>
          <w:lang w:eastAsia="zh-CN"/>
        </w:rPr>
        <w:t>2.</w:t>
      </w:r>
      <w:r>
        <w:rPr>
          <w:lang w:eastAsia="zh-CN"/>
        </w:rPr>
        <w:t>7</w:t>
      </w:r>
      <w:r>
        <w:rPr>
          <w:rFonts w:hint="eastAsia"/>
          <w:lang w:eastAsia="zh-CN"/>
        </w:rPr>
        <w:sym w:font="Symbol" w:char="F0B4"/>
      </w:r>
      <w:r>
        <w:rPr>
          <w:rFonts w:hint="eastAsia"/>
          <w:lang w:eastAsia="zh-CN"/>
        </w:rPr>
        <w:t>10</w:t>
      </w:r>
      <w:r>
        <w:rPr>
          <w:rFonts w:hint="eastAsia"/>
          <w:vertAlign w:val="superscript"/>
          <w:lang w:eastAsia="zh-CN"/>
        </w:rPr>
        <w:t>-7</w:t>
      </w:r>
      <w:r>
        <w:rPr>
          <w:rFonts w:hint="eastAsia"/>
          <w:lang w:eastAsia="zh-CN"/>
        </w:rPr>
        <w:t xml:space="preserve"> degree, a data acquisition</w:t>
      </w:r>
      <w:r>
        <w:rPr>
          <w:lang w:eastAsia="zh-CN"/>
        </w:rPr>
        <w:t xml:space="preserve"> system</w:t>
      </w:r>
      <w:r>
        <w:rPr>
          <w:rFonts w:hint="eastAsia"/>
          <w:lang w:eastAsia="zh-CN"/>
        </w:rPr>
        <w:t xml:space="preserve"> which records the </w:t>
      </w:r>
      <w:r>
        <w:rPr>
          <w:lang w:eastAsia="zh-CN"/>
        </w:rPr>
        <w:t>deflection angle</w:t>
      </w:r>
      <w:r>
        <w:rPr>
          <w:rFonts w:hint="eastAsia"/>
          <w:lang w:eastAsia="zh-CN"/>
        </w:rPr>
        <w:t xml:space="preserve">, and a vacuum system which </w:t>
      </w:r>
      <w:r>
        <w:rPr>
          <w:lang w:eastAsia="zh-CN"/>
        </w:rPr>
        <w:t xml:space="preserve">eliminates air flow disturbances </w:t>
      </w:r>
      <w:r>
        <w:rPr>
          <w:rFonts w:hint="eastAsia"/>
          <w:lang w:eastAsia="zh-CN"/>
        </w:rPr>
        <w:t xml:space="preserve">and provides safety protection </w:t>
      </w:r>
      <w:r>
        <w:rPr>
          <w:lang w:eastAsia="zh-CN"/>
        </w:rPr>
        <w:t>in case of ampoule failure</w:t>
      </w:r>
      <w:r>
        <w:rPr>
          <w:rFonts w:hint="eastAsia"/>
          <w:lang w:eastAsia="zh-CN"/>
        </w:rPr>
        <w:t xml:space="preserve">. </w:t>
      </w:r>
      <w:r>
        <w:rPr>
          <w:lang w:eastAsia="zh-CN"/>
        </w:rPr>
        <w:t>The RMF is generated by a set of electromagnets with each electromagnet consists of a series of coils placed in the stator core and connects to form 3 phase Y-connection windings.  A Pacific 330-AMX series power supply is used to provide power for each phase. The power supply is capable of separately adjusting the voltages to each phase in order to obtain a uniform field at the center of the electromagnets. The furnace is made of a ceramic outer shell to allow magnetic field penetration and its heating elements are wound longitudinally to</w:t>
      </w:r>
      <w:r>
        <w:rPr>
          <w:rFonts w:hint="eastAsia"/>
          <w:lang w:eastAsia="zh-CN"/>
        </w:rPr>
        <w:t xml:space="preserve"> </w:t>
      </w:r>
      <w:r>
        <w:rPr>
          <w:lang w:eastAsia="zh-CN"/>
        </w:rPr>
        <w:t>minimize the effect of the magnetic field generated by the heating element</w:t>
      </w:r>
      <w:r>
        <w:rPr>
          <w:rFonts w:hint="eastAsia"/>
          <w:lang w:eastAsia="zh-CN"/>
        </w:rPr>
        <w:t xml:space="preserve">. </w:t>
      </w:r>
      <w:r>
        <w:rPr>
          <w:lang w:eastAsia="zh-CN"/>
        </w:rPr>
        <w:t>The pictures of the TTV and a sample ampoule are shown in Figure 5.8.</w:t>
      </w:r>
    </w:p>
    <w:p w14:paraId="423AAAC6" w14:textId="77777777" w:rsidR="00B33283" w:rsidRDefault="00B33283" w:rsidP="00B33283">
      <w:pPr>
        <w:pStyle w:val="BodyText"/>
        <w:ind w:firstLine="720"/>
        <w:jc w:val="left"/>
        <w:rPr>
          <w:lang w:eastAsia="zh-CN"/>
        </w:rPr>
      </w:pPr>
    </w:p>
    <w:p w14:paraId="5FB63E7A" w14:textId="77777777" w:rsidR="00B33283" w:rsidRDefault="00B33283" w:rsidP="00B33283">
      <w:pPr>
        <w:pStyle w:val="Body"/>
        <w:keepNext/>
        <w:jc w:val="center"/>
      </w:pPr>
      <w:r>
        <w:rPr>
          <w:sz w:val="20"/>
          <w:lang w:eastAsia="en-US"/>
        </w:rPr>
        <mc:AlternateContent>
          <mc:Choice Requires="wpg">
            <w:drawing>
              <wp:anchor distT="0" distB="0" distL="114300" distR="114300" simplePos="0" relativeHeight="251659264" behindDoc="0" locked="0" layoutInCell="0" allowOverlap="1" wp14:anchorId="24B69138" wp14:editId="0AEDE3B2">
                <wp:simplePos x="0" y="0"/>
                <wp:positionH relativeFrom="column">
                  <wp:posOffset>1080135</wp:posOffset>
                </wp:positionH>
                <wp:positionV relativeFrom="paragraph">
                  <wp:posOffset>109220</wp:posOffset>
                </wp:positionV>
                <wp:extent cx="3734435" cy="4307840"/>
                <wp:effectExtent l="13335" t="635" r="0" b="0"/>
                <wp:wrapNone/>
                <wp:docPr id="6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4435" cy="4307840"/>
                          <a:chOff x="336" y="816"/>
                          <a:chExt cx="2899" cy="3504"/>
                        </a:xfrm>
                      </wpg:grpSpPr>
                      <wps:wsp>
                        <wps:cNvPr id="64" name="AutoShape 140"/>
                        <wps:cNvSpPr>
                          <a:spLocks/>
                        </wps:cNvSpPr>
                        <wps:spPr bwMode="auto">
                          <a:xfrm>
                            <a:off x="1752" y="4066"/>
                            <a:ext cx="792" cy="254"/>
                          </a:xfrm>
                          <a:prstGeom prst="callout2">
                            <a:avLst>
                              <a:gd name="adj1" fmla="val 29528"/>
                              <a:gd name="adj2" fmla="val -3662"/>
                              <a:gd name="adj3" fmla="val 29528"/>
                              <a:gd name="adj4" fmla="val -28282"/>
                              <a:gd name="adj5" fmla="val -3935"/>
                              <a:gd name="adj6" fmla="val -4709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47CC7B" w14:textId="77777777" w:rsidR="00B33283" w:rsidRDefault="00B33283" w:rsidP="00B33283">
                              <w:pPr>
                                <w:autoSpaceDE w:val="0"/>
                                <w:autoSpaceDN w:val="0"/>
                                <w:adjustRightInd w:val="0"/>
                                <w:rPr>
                                  <w:b/>
                                  <w:color w:val="000000"/>
                                  <w:sz w:val="24"/>
                                </w:rPr>
                              </w:pPr>
                            </w:p>
                          </w:txbxContent>
                        </wps:txbx>
                        <wps:bodyPr rot="0" vert="horz" wrap="square" lIns="0" tIns="0" rIns="0" bIns="73152" anchor="t" anchorCtr="0" upright="1">
                          <a:noAutofit/>
                        </wps:bodyPr>
                      </wps:wsp>
                      <wpg:grpSp>
                        <wpg:cNvPr id="65" name="Group 141"/>
                        <wpg:cNvGrpSpPr>
                          <a:grpSpLocks/>
                        </wpg:cNvGrpSpPr>
                        <wpg:grpSpPr bwMode="auto">
                          <a:xfrm>
                            <a:off x="336" y="816"/>
                            <a:ext cx="2899" cy="3424"/>
                            <a:chOff x="336" y="816"/>
                            <a:chExt cx="2899" cy="3424"/>
                          </a:xfrm>
                        </wpg:grpSpPr>
                        <wps:wsp>
                          <wps:cNvPr id="66" name="Rectangle 142"/>
                          <wps:cNvSpPr>
                            <a:spLocks noChangeArrowheads="1"/>
                          </wps:cNvSpPr>
                          <wps:spPr bwMode="auto">
                            <a:xfrm>
                              <a:off x="336" y="2194"/>
                              <a:ext cx="558" cy="95"/>
                            </a:xfrm>
                            <a:prstGeom prst="rect">
                              <a:avLst/>
                            </a:prstGeom>
                            <a:gradFill rotWithShape="0">
                              <a:gsLst>
                                <a:gs pos="0">
                                  <a:srgbClr val="5E9EFF"/>
                                </a:gs>
                                <a:gs pos="39999">
                                  <a:srgbClr val="85C2FF"/>
                                </a:gs>
                                <a:gs pos="70000">
                                  <a:srgbClr val="C4D6EB"/>
                                </a:gs>
                                <a:gs pos="100000">
                                  <a:srgbClr val="FFEBFA"/>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67" name="Rectangle 143"/>
                          <wps:cNvSpPr>
                            <a:spLocks noChangeArrowheads="1"/>
                          </wps:cNvSpPr>
                          <wps:spPr bwMode="auto">
                            <a:xfrm>
                              <a:off x="1132" y="2194"/>
                              <a:ext cx="600" cy="95"/>
                            </a:xfrm>
                            <a:prstGeom prst="rect">
                              <a:avLst/>
                            </a:prstGeom>
                            <a:gradFill rotWithShape="0">
                              <a:gsLst>
                                <a:gs pos="0">
                                  <a:srgbClr val="5E9EFF"/>
                                </a:gs>
                                <a:gs pos="39999">
                                  <a:srgbClr val="85C2FF"/>
                                </a:gs>
                                <a:gs pos="70000">
                                  <a:srgbClr val="C4D6EB"/>
                                </a:gs>
                                <a:gs pos="100000">
                                  <a:srgbClr val="FFEBFA"/>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68" name="Rectangle 144"/>
                          <wps:cNvSpPr>
                            <a:spLocks noChangeArrowheads="1"/>
                          </wps:cNvSpPr>
                          <wps:spPr bwMode="auto">
                            <a:xfrm>
                              <a:off x="1209" y="1339"/>
                              <a:ext cx="43" cy="618"/>
                            </a:xfrm>
                            <a:prstGeom prst="rect">
                              <a:avLst/>
                            </a:prstGeom>
                            <a:solidFill>
                              <a:srgbClr val="808000"/>
                            </a:solidFill>
                            <a:ln w="9525">
                              <a:solidFill>
                                <a:srgbClr val="000000"/>
                              </a:solidFill>
                              <a:miter lim="800000"/>
                              <a:headEnd/>
                              <a:tailEnd/>
                            </a:ln>
                          </wps:spPr>
                          <wps:bodyPr rot="0" vert="horz" wrap="square" lIns="91440" tIns="45720" rIns="91440" bIns="45720" anchor="t" anchorCtr="0" upright="1">
                            <a:noAutofit/>
                          </wps:bodyPr>
                        </wps:wsp>
                        <wps:wsp>
                          <wps:cNvPr id="69" name="Rectangle 145"/>
                          <wps:cNvSpPr>
                            <a:spLocks noChangeArrowheads="1"/>
                          </wps:cNvSpPr>
                          <wps:spPr bwMode="auto">
                            <a:xfrm>
                              <a:off x="816" y="1339"/>
                              <a:ext cx="393" cy="47"/>
                            </a:xfrm>
                            <a:prstGeom prst="rect">
                              <a:avLst/>
                            </a:prstGeom>
                            <a:solidFill>
                              <a:srgbClr val="008000">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70" name="Rectangle 146"/>
                          <wps:cNvSpPr>
                            <a:spLocks noChangeArrowheads="1"/>
                          </wps:cNvSpPr>
                          <wps:spPr bwMode="auto">
                            <a:xfrm>
                              <a:off x="729" y="1291"/>
                              <a:ext cx="567" cy="48"/>
                            </a:xfrm>
                            <a:prstGeom prst="rect">
                              <a:avLst/>
                            </a:prstGeom>
                            <a:solidFill>
                              <a:srgbClr val="008000">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71" name="Line 147"/>
                          <wps:cNvCnPr>
                            <a:cxnSpLocks noChangeShapeType="1"/>
                          </wps:cNvCnPr>
                          <wps:spPr bwMode="auto">
                            <a:xfrm flipH="1">
                              <a:off x="1008" y="1250"/>
                              <a:ext cx="0" cy="7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2" name="Group 148"/>
                          <wpg:cNvGrpSpPr>
                            <a:grpSpLocks/>
                          </wpg:cNvGrpSpPr>
                          <wpg:grpSpPr bwMode="auto">
                            <a:xfrm>
                              <a:off x="970" y="1909"/>
                              <a:ext cx="87" cy="143"/>
                              <a:chOff x="8460" y="1800"/>
                              <a:chExt cx="540" cy="792"/>
                            </a:xfrm>
                          </wpg:grpSpPr>
                          <wps:wsp>
                            <wps:cNvPr id="73" name="Rectangle 149"/>
                            <wps:cNvSpPr>
                              <a:spLocks noChangeArrowheads="1"/>
                            </wps:cNvSpPr>
                            <wps:spPr bwMode="auto">
                              <a:xfrm>
                                <a:off x="8640" y="1800"/>
                                <a:ext cx="144"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150"/>
                            <wps:cNvSpPr>
                              <a:spLocks noChangeArrowheads="1"/>
                            </wps:cNvSpPr>
                            <wps:spPr bwMode="auto">
                              <a:xfrm>
                                <a:off x="8568" y="2340"/>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Rectangle 151"/>
                            <wps:cNvSpPr>
                              <a:spLocks noChangeArrowheads="1"/>
                            </wps:cNvSpPr>
                            <wps:spPr bwMode="auto">
                              <a:xfrm>
                                <a:off x="8460" y="2448"/>
                                <a:ext cx="540"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76" name="Rectangle 152"/>
                          <wps:cNvSpPr>
                            <a:spLocks noChangeArrowheads="1"/>
                          </wps:cNvSpPr>
                          <wps:spPr bwMode="auto">
                            <a:xfrm>
                              <a:off x="1006" y="2052"/>
                              <a:ext cx="8" cy="3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7" name="Rectangle 153"/>
                          <wps:cNvSpPr>
                            <a:spLocks noChangeArrowheads="1"/>
                          </wps:cNvSpPr>
                          <wps:spPr bwMode="auto">
                            <a:xfrm>
                              <a:off x="991" y="2970"/>
                              <a:ext cx="43" cy="6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154"/>
                          <wps:cNvSpPr>
                            <a:spLocks noChangeArrowheads="1"/>
                          </wps:cNvSpPr>
                          <wps:spPr bwMode="auto">
                            <a:xfrm>
                              <a:off x="991" y="3478"/>
                              <a:ext cx="43" cy="95"/>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9" name="Rectangle 155"/>
                          <wps:cNvSpPr>
                            <a:spLocks noChangeArrowheads="1"/>
                          </wps:cNvSpPr>
                          <wps:spPr bwMode="auto">
                            <a:xfrm>
                              <a:off x="991" y="3145"/>
                              <a:ext cx="43" cy="333"/>
                            </a:xfrm>
                            <a:prstGeom prst="rect">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wps:wsp>
                          <wps:cNvPr id="80" name="Rectangle 156"/>
                          <wps:cNvSpPr>
                            <a:spLocks noChangeArrowheads="1"/>
                          </wps:cNvSpPr>
                          <wps:spPr bwMode="auto">
                            <a:xfrm>
                              <a:off x="989" y="2970"/>
                              <a:ext cx="44" cy="55"/>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1" name="Rectangle 157"/>
                          <wps:cNvSpPr>
                            <a:spLocks noChangeArrowheads="1"/>
                          </wps:cNvSpPr>
                          <wps:spPr bwMode="auto">
                            <a:xfrm>
                              <a:off x="860" y="2526"/>
                              <a:ext cx="43" cy="133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158"/>
                          <wps:cNvSpPr>
                            <a:spLocks noChangeArrowheads="1"/>
                          </wps:cNvSpPr>
                          <wps:spPr bwMode="auto">
                            <a:xfrm>
                              <a:off x="1132" y="2471"/>
                              <a:ext cx="43" cy="140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AutoShape 159"/>
                          <wps:cNvSpPr>
                            <a:spLocks noChangeArrowheads="1"/>
                          </wps:cNvSpPr>
                          <wps:spPr bwMode="auto">
                            <a:xfrm rot="10841218">
                              <a:off x="860" y="3636"/>
                              <a:ext cx="319" cy="351"/>
                            </a:xfrm>
                            <a:custGeom>
                              <a:avLst/>
                              <a:gdLst>
                                <a:gd name="G0" fmla="+- 7838 0 0"/>
                                <a:gd name="G1" fmla="+- -11359543 0 0"/>
                                <a:gd name="G2" fmla="+- 0 0 -11359543"/>
                                <a:gd name="T0" fmla="*/ 0 256 1"/>
                                <a:gd name="T1" fmla="*/ 180 256 1"/>
                                <a:gd name="G3" fmla="+- -11359543 T0 T1"/>
                                <a:gd name="T2" fmla="*/ 0 256 1"/>
                                <a:gd name="T3" fmla="*/ 90 256 1"/>
                                <a:gd name="G4" fmla="+- -11359543 T2 T3"/>
                                <a:gd name="G5" fmla="*/ G4 2 1"/>
                                <a:gd name="T4" fmla="*/ 90 256 1"/>
                                <a:gd name="T5" fmla="*/ 0 256 1"/>
                                <a:gd name="G6" fmla="+- -11359543 T4 T5"/>
                                <a:gd name="G7" fmla="*/ G6 2 1"/>
                                <a:gd name="G8" fmla="abs -11359543"/>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7838"/>
                                <a:gd name="G18" fmla="*/ 7838 1 2"/>
                                <a:gd name="G19" fmla="+- G18 5400 0"/>
                                <a:gd name="G20" fmla="cos G19 -11359543"/>
                                <a:gd name="G21" fmla="sin G19 -11359543"/>
                                <a:gd name="G22" fmla="+- G20 10800 0"/>
                                <a:gd name="G23" fmla="+- G21 10800 0"/>
                                <a:gd name="G24" fmla="+- 10800 0 G20"/>
                                <a:gd name="G25" fmla="+- 7838 10800 0"/>
                                <a:gd name="G26" fmla="?: G9 G17 G25"/>
                                <a:gd name="G27" fmla="?: G9 0 21600"/>
                                <a:gd name="G28" fmla="cos 10800 -11359543"/>
                                <a:gd name="G29" fmla="sin 10800 -11359543"/>
                                <a:gd name="G30" fmla="sin 7838 -11359543"/>
                                <a:gd name="G31" fmla="+- G28 10800 0"/>
                                <a:gd name="G32" fmla="+- G29 10800 0"/>
                                <a:gd name="G33" fmla="+- G30 10800 0"/>
                                <a:gd name="G34" fmla="?: G4 0 G31"/>
                                <a:gd name="G35" fmla="?: -11359543 G34 0"/>
                                <a:gd name="G36" fmla="?: G6 G35 G31"/>
                                <a:gd name="G37" fmla="+- 21600 0 G36"/>
                                <a:gd name="G38" fmla="?: G4 0 G33"/>
                                <a:gd name="G39" fmla="?: -11359543 G38 G32"/>
                                <a:gd name="G40" fmla="?: G6 G39 0"/>
                                <a:gd name="G41" fmla="?: G4 G32 21600"/>
                                <a:gd name="G42" fmla="?: G6 G41 G33"/>
                                <a:gd name="T12" fmla="*/ 10800 w 21600"/>
                                <a:gd name="T13" fmla="*/ 0 h 21600"/>
                                <a:gd name="T14" fmla="*/ 1544 w 21600"/>
                                <a:gd name="T15" fmla="*/ 9718 h 21600"/>
                                <a:gd name="T16" fmla="*/ 10800 w 21600"/>
                                <a:gd name="T17" fmla="*/ 2962 h 21600"/>
                                <a:gd name="T18" fmla="*/ 20056 w 21600"/>
                                <a:gd name="T19" fmla="*/ 971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3015" y="9890"/>
                                  </a:moveTo>
                                  <a:cubicBezTo>
                                    <a:pt x="3476" y="5940"/>
                                    <a:pt x="6823" y="2962"/>
                                    <a:pt x="10800" y="2962"/>
                                  </a:cubicBezTo>
                                  <a:cubicBezTo>
                                    <a:pt x="14776" y="2962"/>
                                    <a:pt x="18123" y="5940"/>
                                    <a:pt x="18584" y="9890"/>
                                  </a:cubicBezTo>
                                  <a:lnTo>
                                    <a:pt x="21526" y="9546"/>
                                  </a:lnTo>
                                  <a:cubicBezTo>
                                    <a:pt x="20890" y="4103"/>
                                    <a:pt x="16279" y="0"/>
                                    <a:pt x="10799" y="0"/>
                                  </a:cubicBezTo>
                                  <a:cubicBezTo>
                                    <a:pt x="5320" y="0"/>
                                    <a:pt x="709" y="4103"/>
                                    <a:pt x="73" y="9546"/>
                                  </a:cubicBezTo>
                                  <a:close/>
                                </a:path>
                              </a:pathLst>
                            </a:cu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160"/>
                          <wps:cNvSpPr>
                            <a:spLocks noChangeArrowheads="1"/>
                          </wps:cNvSpPr>
                          <wps:spPr bwMode="auto">
                            <a:xfrm>
                              <a:off x="816" y="2748"/>
                              <a:ext cx="44" cy="1253"/>
                            </a:xfrm>
                            <a:prstGeom prst="rect">
                              <a:avLst/>
                            </a:prstGeom>
                            <a:solidFill>
                              <a:srgbClr val="993366"/>
                            </a:solidFill>
                            <a:ln w="9525">
                              <a:solidFill>
                                <a:srgbClr val="000000"/>
                              </a:solidFill>
                              <a:miter lim="800000"/>
                              <a:headEnd/>
                              <a:tailEnd/>
                            </a:ln>
                          </wps:spPr>
                          <wps:bodyPr rot="0" vert="horz" wrap="square" lIns="91440" tIns="45720" rIns="91440" bIns="45720" anchor="t" anchorCtr="0" upright="1">
                            <a:noAutofit/>
                          </wps:bodyPr>
                        </wps:wsp>
                        <wps:wsp>
                          <wps:cNvPr id="85" name="Rectangle 161"/>
                          <wps:cNvSpPr>
                            <a:spLocks noChangeArrowheads="1"/>
                          </wps:cNvSpPr>
                          <wps:spPr bwMode="auto">
                            <a:xfrm>
                              <a:off x="1165" y="2748"/>
                              <a:ext cx="44" cy="1253"/>
                            </a:xfrm>
                            <a:prstGeom prst="rect">
                              <a:avLst/>
                            </a:prstGeom>
                            <a:solidFill>
                              <a:srgbClr val="993366"/>
                            </a:solidFill>
                            <a:ln w="9525">
                              <a:solidFill>
                                <a:srgbClr val="000000"/>
                              </a:solidFill>
                              <a:miter lim="800000"/>
                              <a:headEnd/>
                              <a:tailEnd/>
                            </a:ln>
                          </wps:spPr>
                          <wps:bodyPr rot="0" vert="horz" wrap="square" lIns="91440" tIns="45720" rIns="91440" bIns="45720" anchor="t" anchorCtr="0" upright="1">
                            <a:noAutofit/>
                          </wps:bodyPr>
                        </wps:wsp>
                        <wps:wsp>
                          <wps:cNvPr id="86" name="Rectangle 162"/>
                          <wps:cNvSpPr>
                            <a:spLocks noChangeArrowheads="1"/>
                          </wps:cNvSpPr>
                          <wps:spPr bwMode="auto">
                            <a:xfrm>
                              <a:off x="467" y="2859"/>
                              <a:ext cx="281" cy="1381"/>
                            </a:xfrm>
                            <a:prstGeom prst="rect">
                              <a:avLst/>
                            </a:prstGeom>
                            <a:gradFill rotWithShape="0">
                              <a:gsLst>
                                <a:gs pos="0">
                                  <a:srgbClr val="4D4D4D"/>
                                </a:gs>
                                <a:gs pos="100000">
                                  <a:srgbClr val="FFFFFF"/>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87" name="Rectangle 163"/>
                          <wps:cNvSpPr>
                            <a:spLocks noChangeArrowheads="1"/>
                          </wps:cNvSpPr>
                          <wps:spPr bwMode="auto">
                            <a:xfrm>
                              <a:off x="1296" y="2859"/>
                              <a:ext cx="281" cy="1381"/>
                            </a:xfrm>
                            <a:prstGeom prst="rect">
                              <a:avLst/>
                            </a:prstGeom>
                            <a:gradFill rotWithShape="0">
                              <a:gsLst>
                                <a:gs pos="0">
                                  <a:srgbClr val="4D4D4D"/>
                                </a:gs>
                                <a:gs pos="100000">
                                  <a:srgbClr val="FFFFFF"/>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88" name="Oval 164"/>
                          <wps:cNvSpPr>
                            <a:spLocks noChangeArrowheads="1"/>
                          </wps:cNvSpPr>
                          <wps:spPr bwMode="auto">
                            <a:xfrm>
                              <a:off x="1179" y="3136"/>
                              <a:ext cx="11" cy="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Oval 165"/>
                          <wps:cNvSpPr>
                            <a:spLocks noChangeArrowheads="1"/>
                          </wps:cNvSpPr>
                          <wps:spPr bwMode="auto">
                            <a:xfrm>
                              <a:off x="1160" y="3303"/>
                              <a:ext cx="11" cy="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 name="Rectangle 166"/>
                          <wps:cNvSpPr>
                            <a:spLocks noChangeArrowheads="1"/>
                          </wps:cNvSpPr>
                          <wps:spPr bwMode="auto">
                            <a:xfrm>
                              <a:off x="467" y="1149"/>
                              <a:ext cx="131" cy="1045"/>
                            </a:xfrm>
                            <a:prstGeom prst="rect">
                              <a:avLst/>
                            </a:prstGeom>
                            <a:gradFill rotWithShape="0">
                              <a:gsLst>
                                <a:gs pos="0">
                                  <a:srgbClr val="008080"/>
                                </a:gs>
                                <a:gs pos="100000">
                                  <a:srgbClr val="008080">
                                    <a:gamma/>
                                    <a:tint val="5451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167"/>
                          <wps:cNvSpPr>
                            <a:spLocks noChangeArrowheads="1"/>
                          </wps:cNvSpPr>
                          <wps:spPr bwMode="auto">
                            <a:xfrm>
                              <a:off x="1427" y="1149"/>
                              <a:ext cx="131" cy="1045"/>
                            </a:xfrm>
                            <a:prstGeom prst="rect">
                              <a:avLst/>
                            </a:prstGeom>
                            <a:gradFill rotWithShape="0">
                              <a:gsLst>
                                <a:gs pos="0">
                                  <a:srgbClr val="008080"/>
                                </a:gs>
                                <a:gs pos="100000">
                                  <a:srgbClr val="008080">
                                    <a:gamma/>
                                    <a:tint val="66667"/>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AutoShape 168"/>
                          <wps:cNvSpPr>
                            <a:spLocks noChangeArrowheads="1"/>
                          </wps:cNvSpPr>
                          <wps:spPr bwMode="auto">
                            <a:xfrm>
                              <a:off x="467" y="816"/>
                              <a:ext cx="1091" cy="713"/>
                            </a:xfrm>
                            <a:custGeom>
                              <a:avLst/>
                              <a:gdLst>
                                <a:gd name="G0" fmla="+- 8232 0 0"/>
                                <a:gd name="G1" fmla="+- -11759991 0 0"/>
                                <a:gd name="G2" fmla="+- 0 0 -11759991"/>
                                <a:gd name="T0" fmla="*/ 0 256 1"/>
                                <a:gd name="T1" fmla="*/ 180 256 1"/>
                                <a:gd name="G3" fmla="+- -11759991 T0 T1"/>
                                <a:gd name="T2" fmla="*/ 0 256 1"/>
                                <a:gd name="T3" fmla="*/ 90 256 1"/>
                                <a:gd name="G4" fmla="+- -11759991 T2 T3"/>
                                <a:gd name="G5" fmla="*/ G4 2 1"/>
                                <a:gd name="T4" fmla="*/ 90 256 1"/>
                                <a:gd name="T5" fmla="*/ 0 256 1"/>
                                <a:gd name="G6" fmla="+- -11759991 T4 T5"/>
                                <a:gd name="G7" fmla="*/ G6 2 1"/>
                                <a:gd name="G8" fmla="abs -11759991"/>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8232"/>
                                <a:gd name="G18" fmla="*/ 8232 1 2"/>
                                <a:gd name="G19" fmla="+- G18 5400 0"/>
                                <a:gd name="G20" fmla="cos G19 -11759991"/>
                                <a:gd name="G21" fmla="sin G19 -11759991"/>
                                <a:gd name="G22" fmla="+- G20 10800 0"/>
                                <a:gd name="G23" fmla="+- G21 10800 0"/>
                                <a:gd name="G24" fmla="+- 10800 0 G20"/>
                                <a:gd name="G25" fmla="+- 8232 10800 0"/>
                                <a:gd name="G26" fmla="?: G9 G17 G25"/>
                                <a:gd name="G27" fmla="?: G9 0 21600"/>
                                <a:gd name="G28" fmla="cos 10800 -11759991"/>
                                <a:gd name="G29" fmla="sin 10800 -11759991"/>
                                <a:gd name="G30" fmla="sin 8232 -11759991"/>
                                <a:gd name="G31" fmla="+- G28 10800 0"/>
                                <a:gd name="G32" fmla="+- G29 10800 0"/>
                                <a:gd name="G33" fmla="+- G30 10800 0"/>
                                <a:gd name="G34" fmla="?: G4 0 G31"/>
                                <a:gd name="G35" fmla="?: -11759991 G34 0"/>
                                <a:gd name="G36" fmla="?: G6 G35 G31"/>
                                <a:gd name="G37" fmla="+- 21600 0 G36"/>
                                <a:gd name="G38" fmla="?: G4 0 G33"/>
                                <a:gd name="G39" fmla="?: -11759991 G38 G32"/>
                                <a:gd name="G40" fmla="?: G6 G39 0"/>
                                <a:gd name="G41" fmla="?: G4 G32 21600"/>
                                <a:gd name="G42" fmla="?: G6 G41 G33"/>
                                <a:gd name="T12" fmla="*/ 10800 w 21600"/>
                                <a:gd name="T13" fmla="*/ 0 h 21600"/>
                                <a:gd name="T14" fmla="*/ 1284 w 21600"/>
                                <a:gd name="T15" fmla="*/ 10707 h 21600"/>
                                <a:gd name="T16" fmla="*/ 10800 w 21600"/>
                                <a:gd name="T17" fmla="*/ 2568 h 21600"/>
                                <a:gd name="T18" fmla="*/ 20316 w 21600"/>
                                <a:gd name="T19" fmla="*/ 10707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568" y="10720"/>
                                  </a:moveTo>
                                  <a:cubicBezTo>
                                    <a:pt x="2612" y="6205"/>
                                    <a:pt x="6284" y="2568"/>
                                    <a:pt x="10800" y="2568"/>
                                  </a:cubicBezTo>
                                  <a:cubicBezTo>
                                    <a:pt x="15315" y="2568"/>
                                    <a:pt x="18987" y="6205"/>
                                    <a:pt x="19031" y="10720"/>
                                  </a:cubicBezTo>
                                  <a:lnTo>
                                    <a:pt x="21599" y="10695"/>
                                  </a:lnTo>
                                  <a:cubicBezTo>
                                    <a:pt x="21541" y="4771"/>
                                    <a:pt x="16723" y="0"/>
                                    <a:pt x="10799" y="0"/>
                                  </a:cubicBezTo>
                                  <a:cubicBezTo>
                                    <a:pt x="4876" y="0"/>
                                    <a:pt x="58" y="4771"/>
                                    <a:pt x="0" y="10695"/>
                                  </a:cubicBezTo>
                                  <a:close/>
                                </a:path>
                              </a:pathLst>
                            </a:custGeom>
                            <a:gradFill rotWithShape="0">
                              <a:gsLst>
                                <a:gs pos="0">
                                  <a:srgbClr val="008080">
                                    <a:gamma/>
                                    <a:tint val="42353"/>
                                    <a:invGamma/>
                                  </a:srgbClr>
                                </a:gs>
                                <a:gs pos="100000">
                                  <a:srgbClr val="00808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69"/>
                          <wps:cNvSpPr>
                            <a:spLocks noChangeArrowheads="1"/>
                          </wps:cNvSpPr>
                          <wps:spPr bwMode="auto">
                            <a:xfrm>
                              <a:off x="816" y="2099"/>
                              <a:ext cx="393" cy="95"/>
                            </a:xfrm>
                            <a:prstGeom prst="rect">
                              <a:avLst/>
                            </a:prstGeom>
                            <a:solidFill>
                              <a:srgbClr val="00FFFF">
                                <a:alpha val="50000"/>
                              </a:srgbClr>
                            </a:solidFill>
                            <a:ln w="9525">
                              <a:solidFill>
                                <a:srgbClr val="33CCCC"/>
                              </a:solidFill>
                              <a:miter lim="800000"/>
                              <a:headEnd/>
                              <a:tailEnd/>
                            </a:ln>
                          </wps:spPr>
                          <wps:bodyPr rot="0" vert="horz" wrap="square" lIns="91440" tIns="45720" rIns="91440" bIns="45720" anchor="t" anchorCtr="0" upright="1">
                            <a:noAutofit/>
                          </wps:bodyPr>
                        </wps:wsp>
                        <wps:wsp>
                          <wps:cNvPr id="94" name="AutoShape 170"/>
                          <wps:cNvSpPr>
                            <a:spLocks/>
                          </wps:cNvSpPr>
                          <wps:spPr bwMode="auto">
                            <a:xfrm>
                              <a:off x="1732" y="3905"/>
                              <a:ext cx="860" cy="53"/>
                            </a:xfrm>
                            <a:prstGeom prst="callout2">
                              <a:avLst>
                                <a:gd name="adj1" fmla="val 141509"/>
                                <a:gd name="adj2" fmla="val -3370"/>
                                <a:gd name="adj3" fmla="val 141509"/>
                                <a:gd name="adj4" fmla="val -25000"/>
                                <a:gd name="adj5" fmla="val -307546"/>
                                <a:gd name="adj6" fmla="val -6313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D0AC64" w14:textId="77777777" w:rsidR="00B33283" w:rsidRDefault="00B33283" w:rsidP="00B33283">
                                <w:pPr>
                                  <w:autoSpaceDE w:val="0"/>
                                  <w:autoSpaceDN w:val="0"/>
                                  <w:adjustRightInd w:val="0"/>
                                  <w:rPr>
                                    <w:b/>
                                    <w:color w:val="000000"/>
                                    <w:sz w:val="24"/>
                                  </w:rPr>
                                </w:pPr>
                              </w:p>
                            </w:txbxContent>
                          </wps:txbx>
                          <wps:bodyPr rot="0" vert="horz" wrap="square" lIns="0" tIns="0" rIns="0" bIns="0" anchor="t" anchorCtr="0" upright="1">
                            <a:noAutofit/>
                          </wps:bodyPr>
                        </wps:wsp>
                        <wps:wsp>
                          <wps:cNvPr id="95" name="AutoShape 171"/>
                          <wps:cNvSpPr>
                            <a:spLocks/>
                          </wps:cNvSpPr>
                          <wps:spPr bwMode="auto">
                            <a:xfrm>
                              <a:off x="1728" y="3744"/>
                              <a:ext cx="764" cy="253"/>
                            </a:xfrm>
                            <a:prstGeom prst="callout2">
                              <a:avLst>
                                <a:gd name="adj1" fmla="val 29644"/>
                                <a:gd name="adj2" fmla="val -3796"/>
                                <a:gd name="adj3" fmla="val 29644"/>
                                <a:gd name="adj4" fmla="val -34685"/>
                                <a:gd name="adj5" fmla="val -133991"/>
                                <a:gd name="adj6" fmla="val -9162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F79413" w14:textId="77777777" w:rsidR="00B33283" w:rsidRDefault="00B33283" w:rsidP="00B33283">
                                <w:pPr>
                                  <w:autoSpaceDE w:val="0"/>
                                  <w:autoSpaceDN w:val="0"/>
                                  <w:adjustRightInd w:val="0"/>
                                  <w:rPr>
                                    <w:b/>
                                    <w:color w:val="000000"/>
                                    <w:sz w:val="24"/>
                                  </w:rPr>
                                </w:pPr>
                              </w:p>
                            </w:txbxContent>
                          </wps:txbx>
                          <wps:bodyPr rot="0" vert="horz" wrap="square" lIns="0" tIns="0" rIns="0" bIns="73152" anchor="t" anchorCtr="0" upright="1">
                            <a:noAutofit/>
                          </wps:bodyPr>
                        </wps:wsp>
                        <wps:wsp>
                          <wps:cNvPr id="96" name="AutoShape 172"/>
                          <wps:cNvSpPr>
                            <a:spLocks/>
                          </wps:cNvSpPr>
                          <wps:spPr bwMode="auto">
                            <a:xfrm>
                              <a:off x="1750" y="3192"/>
                              <a:ext cx="1274" cy="222"/>
                            </a:xfrm>
                            <a:prstGeom prst="callout2">
                              <a:avLst>
                                <a:gd name="adj1" fmla="val 33782"/>
                                <a:gd name="adj2" fmla="val -2278"/>
                                <a:gd name="adj3" fmla="val 33782"/>
                                <a:gd name="adj4" fmla="val -17898"/>
                                <a:gd name="adj5" fmla="val -22972"/>
                                <a:gd name="adj6" fmla="val -4450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2C85FB" w14:textId="77777777" w:rsidR="00B33283" w:rsidRDefault="00B33283" w:rsidP="00B33283">
                                <w:pPr>
                                  <w:autoSpaceDE w:val="0"/>
                                  <w:autoSpaceDN w:val="0"/>
                                  <w:adjustRightInd w:val="0"/>
                                  <w:rPr>
                                    <w:b/>
                                    <w:color w:val="000000"/>
                                    <w:sz w:val="24"/>
                                  </w:rPr>
                                </w:pPr>
                              </w:p>
                            </w:txbxContent>
                          </wps:txbx>
                          <wps:bodyPr rot="0" vert="horz" wrap="square" lIns="0" tIns="0" rIns="0" bIns="73152" anchor="t" anchorCtr="0" upright="1">
                            <a:noAutofit/>
                          </wps:bodyPr>
                        </wps:wsp>
                        <wps:wsp>
                          <wps:cNvPr id="97" name="AutoShape 173"/>
                          <wps:cNvSpPr>
                            <a:spLocks/>
                          </wps:cNvSpPr>
                          <wps:spPr bwMode="auto">
                            <a:xfrm>
                              <a:off x="1601" y="1392"/>
                              <a:ext cx="991" cy="136"/>
                            </a:xfrm>
                            <a:prstGeom prst="callout2">
                              <a:avLst>
                                <a:gd name="adj1" fmla="val 55148"/>
                                <a:gd name="adj2" fmla="val -2926"/>
                                <a:gd name="adj3" fmla="val 55148"/>
                                <a:gd name="adj4" fmla="val -19171"/>
                                <a:gd name="adj5" fmla="val 88236"/>
                                <a:gd name="adj6" fmla="val -5983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A89192" w14:textId="77777777" w:rsidR="00B33283" w:rsidRDefault="00B33283" w:rsidP="00B33283">
                                <w:pPr>
                                  <w:autoSpaceDE w:val="0"/>
                                  <w:autoSpaceDN w:val="0"/>
                                  <w:adjustRightInd w:val="0"/>
                                  <w:rPr>
                                    <w:b/>
                                    <w:color w:val="000000"/>
                                    <w:sz w:val="24"/>
                                  </w:rPr>
                                </w:pPr>
                              </w:p>
                            </w:txbxContent>
                          </wps:txbx>
                          <wps:bodyPr rot="0" vert="horz" wrap="square" lIns="0" tIns="0" rIns="0" bIns="73152" anchor="t" anchorCtr="0" upright="1">
                            <a:noAutofit/>
                          </wps:bodyPr>
                        </wps:wsp>
                        <wps:wsp>
                          <wps:cNvPr id="98" name="AutoShape 174"/>
                          <wps:cNvSpPr>
                            <a:spLocks/>
                          </wps:cNvSpPr>
                          <wps:spPr bwMode="auto">
                            <a:xfrm>
                              <a:off x="1732" y="2907"/>
                              <a:ext cx="860" cy="254"/>
                            </a:xfrm>
                            <a:prstGeom prst="callout2">
                              <a:avLst>
                                <a:gd name="adj1" fmla="val 29528"/>
                                <a:gd name="adj2" fmla="val -3370"/>
                                <a:gd name="adj3" fmla="val 29528"/>
                                <a:gd name="adj4" fmla="val -26861"/>
                                <a:gd name="adj5" fmla="val -107481"/>
                                <a:gd name="adj6" fmla="val -6802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1CE7F1" w14:textId="77777777" w:rsidR="00B33283" w:rsidRDefault="00B33283" w:rsidP="00B33283">
                                <w:pPr>
                                  <w:autoSpaceDE w:val="0"/>
                                  <w:autoSpaceDN w:val="0"/>
                                  <w:adjustRightInd w:val="0"/>
                                  <w:rPr>
                                    <w:b/>
                                    <w:color w:val="000000"/>
                                    <w:sz w:val="24"/>
                                  </w:rPr>
                                </w:pPr>
                              </w:p>
                            </w:txbxContent>
                          </wps:txbx>
                          <wps:bodyPr rot="0" vert="horz" wrap="square" lIns="0" tIns="0" rIns="0" bIns="73152" anchor="t" anchorCtr="0" upright="1">
                            <a:noAutofit/>
                          </wps:bodyPr>
                        </wps:wsp>
                        <wps:wsp>
                          <wps:cNvPr id="99" name="AutoShape 175"/>
                          <wps:cNvSpPr>
                            <a:spLocks/>
                          </wps:cNvSpPr>
                          <wps:spPr bwMode="auto">
                            <a:xfrm>
                              <a:off x="1900" y="1152"/>
                              <a:ext cx="740" cy="98"/>
                            </a:xfrm>
                            <a:prstGeom prst="callout2">
                              <a:avLst>
                                <a:gd name="adj1" fmla="val 76532"/>
                                <a:gd name="adj2" fmla="val -3917"/>
                                <a:gd name="adj3" fmla="val 76532"/>
                                <a:gd name="adj4" fmla="val -22972"/>
                                <a:gd name="adj5" fmla="val 143880"/>
                                <a:gd name="adj6" fmla="val -5473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3FBC60" w14:textId="77777777" w:rsidR="00B33283" w:rsidRDefault="00B33283" w:rsidP="00B33283">
                                <w:pPr>
                                  <w:autoSpaceDE w:val="0"/>
                                  <w:autoSpaceDN w:val="0"/>
                                  <w:adjustRightInd w:val="0"/>
                                  <w:rPr>
                                    <w:b/>
                                    <w:color w:val="000000"/>
                                    <w:sz w:val="24"/>
                                  </w:rPr>
                                </w:pPr>
                              </w:p>
                            </w:txbxContent>
                          </wps:txbx>
                          <wps:bodyPr rot="0" vert="horz" wrap="square" lIns="0" tIns="0" rIns="0" bIns="73152" anchor="t" anchorCtr="0" upright="1">
                            <a:noAutofit/>
                          </wps:bodyPr>
                        </wps:wsp>
                        <wps:wsp>
                          <wps:cNvPr id="100" name="AutoShape 176"/>
                          <wps:cNvSpPr>
                            <a:spLocks/>
                          </wps:cNvSpPr>
                          <wps:spPr bwMode="auto">
                            <a:xfrm>
                              <a:off x="1752" y="2651"/>
                              <a:ext cx="477" cy="217"/>
                            </a:xfrm>
                            <a:prstGeom prst="callout2">
                              <a:avLst>
                                <a:gd name="adj1" fmla="val 26523"/>
                                <a:gd name="adj2" fmla="val -3986"/>
                                <a:gd name="adj3" fmla="val 26523"/>
                                <a:gd name="adj4" fmla="val -71500"/>
                                <a:gd name="adj5" fmla="val -142551"/>
                                <a:gd name="adj6" fmla="val -15633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A2E56F" w14:textId="77777777" w:rsidR="00B33283" w:rsidRDefault="00B33283" w:rsidP="00B33283">
                                <w:pPr>
                                  <w:autoSpaceDE w:val="0"/>
                                  <w:autoSpaceDN w:val="0"/>
                                  <w:adjustRightInd w:val="0"/>
                                  <w:rPr>
                                    <w:b/>
                                    <w:color w:val="000000"/>
                                    <w:sz w:val="24"/>
                                  </w:rPr>
                                </w:pPr>
                              </w:p>
                            </w:txbxContent>
                          </wps:txbx>
                          <wps:bodyPr rot="0" vert="horz" wrap="square" lIns="0" tIns="0" rIns="0" bIns="73152" anchor="t" anchorCtr="0" upright="1">
                            <a:noAutofit/>
                          </wps:bodyPr>
                        </wps:wsp>
                        <wpg:grpSp>
                          <wpg:cNvPr id="101" name="Group 177"/>
                          <wpg:cNvGrpSpPr>
                            <a:grpSpLocks/>
                          </wpg:cNvGrpSpPr>
                          <wpg:grpSpPr bwMode="auto">
                            <a:xfrm>
                              <a:off x="1148" y="1916"/>
                              <a:ext cx="174" cy="143"/>
                              <a:chOff x="5364" y="5450"/>
                              <a:chExt cx="716" cy="540"/>
                            </a:xfrm>
                          </wpg:grpSpPr>
                          <wps:wsp>
                            <wps:cNvPr id="102" name="Rectangle 178"/>
                            <wps:cNvSpPr>
                              <a:spLocks noChangeArrowheads="1"/>
                            </wps:cNvSpPr>
                            <wps:spPr bwMode="auto">
                              <a:xfrm>
                                <a:off x="5504" y="5450"/>
                                <a:ext cx="576"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Rectangle 179"/>
                            <wps:cNvSpPr>
                              <a:spLocks noChangeArrowheads="1"/>
                            </wps:cNvSpPr>
                            <wps:spPr bwMode="auto">
                              <a:xfrm>
                                <a:off x="5504" y="5630"/>
                                <a:ext cx="30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Rectangle 180"/>
                            <wps:cNvSpPr>
                              <a:spLocks noChangeArrowheads="1"/>
                            </wps:cNvSpPr>
                            <wps:spPr bwMode="auto">
                              <a:xfrm>
                                <a:off x="5504" y="5720"/>
                                <a:ext cx="152" cy="180"/>
                              </a:xfrm>
                              <a:prstGeom prst="rect">
                                <a:avLst/>
                              </a:prstGeom>
                              <a:solidFill>
                                <a:srgbClr val="FFFFFF"/>
                              </a:solidFill>
                              <a:ln w="9525">
                                <a:solidFill>
                                  <a:srgbClr val="333333"/>
                                </a:solidFill>
                                <a:miter lim="800000"/>
                                <a:headEnd/>
                                <a:tailEnd/>
                              </a:ln>
                            </wps:spPr>
                            <wps:bodyPr rot="0" vert="horz" wrap="square" lIns="91440" tIns="45720" rIns="91440" bIns="45720" anchor="t" anchorCtr="0" upright="1">
                              <a:noAutofit/>
                            </wps:bodyPr>
                          </wps:wsp>
                          <wps:wsp>
                            <wps:cNvPr id="105" name="Rectangle 181"/>
                            <wps:cNvSpPr>
                              <a:spLocks noChangeArrowheads="1"/>
                            </wps:cNvSpPr>
                            <wps:spPr bwMode="auto">
                              <a:xfrm>
                                <a:off x="5364" y="5720"/>
                                <a:ext cx="152" cy="180"/>
                              </a:xfrm>
                              <a:prstGeom prst="rect">
                                <a:avLst/>
                              </a:prstGeom>
                              <a:solidFill>
                                <a:srgbClr val="FFFFFF"/>
                              </a:solidFill>
                              <a:ln>
                                <a:noFill/>
                              </a:ln>
                              <a:extLst>
                                <a:ext uri="{91240B29-F687-4F45-9708-019B960494DF}">
                                  <a14:hiddenLine xmlns:a14="http://schemas.microsoft.com/office/drawing/2010/main" w="9525">
                                    <a:solidFill>
                                      <a:srgbClr val="333333"/>
                                    </a:solidFill>
                                    <a:miter lim="800000"/>
                                    <a:headEnd/>
                                    <a:tailEnd/>
                                  </a14:hiddenLine>
                                </a:ext>
                              </a:extLst>
                            </wps:spPr>
                            <wps:bodyPr rot="0" vert="horz" wrap="square" lIns="91440" tIns="45720" rIns="91440" bIns="45720" anchor="t" anchorCtr="0" upright="1">
                              <a:noAutofit/>
                            </wps:bodyPr>
                          </wps:wsp>
                          <wps:wsp>
                            <wps:cNvPr id="106" name="Rectangle 182"/>
                            <wps:cNvSpPr>
                              <a:spLocks noChangeArrowheads="1"/>
                            </wps:cNvSpPr>
                            <wps:spPr bwMode="auto">
                              <a:xfrm>
                                <a:off x="5523" y="5551"/>
                                <a:ext cx="292" cy="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7" name="Rectangle 183"/>
                          <wps:cNvSpPr>
                            <a:spLocks noChangeArrowheads="1"/>
                          </wps:cNvSpPr>
                          <wps:spPr bwMode="auto">
                            <a:xfrm>
                              <a:off x="825" y="2004"/>
                              <a:ext cx="384" cy="31"/>
                            </a:xfrm>
                            <a:prstGeom prst="rect">
                              <a:avLst/>
                            </a:prstGeom>
                            <a:solidFill>
                              <a:srgbClr val="FFFFFF">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108" name="AutoShape 184"/>
                          <wps:cNvSpPr>
                            <a:spLocks/>
                          </wps:cNvSpPr>
                          <wps:spPr bwMode="auto">
                            <a:xfrm>
                              <a:off x="1769" y="1872"/>
                              <a:ext cx="1015" cy="152"/>
                            </a:xfrm>
                            <a:prstGeom prst="callout2">
                              <a:avLst>
                                <a:gd name="adj1" fmla="val 49343"/>
                                <a:gd name="adj2" fmla="val -2856"/>
                                <a:gd name="adj3" fmla="val 49343"/>
                                <a:gd name="adj4" fmla="val -17338"/>
                                <a:gd name="adj5" fmla="val 61185"/>
                                <a:gd name="adj6" fmla="val -4561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112279" w14:textId="77777777" w:rsidR="00B33283" w:rsidRDefault="00B33283" w:rsidP="00B33283">
                                <w:pPr>
                                  <w:autoSpaceDE w:val="0"/>
                                  <w:autoSpaceDN w:val="0"/>
                                  <w:adjustRightInd w:val="0"/>
                                  <w:rPr>
                                    <w:b/>
                                    <w:color w:val="000000"/>
                                    <w:sz w:val="24"/>
                                  </w:rPr>
                                </w:pPr>
                              </w:p>
                            </w:txbxContent>
                          </wps:txbx>
                          <wps:bodyPr rot="0" vert="horz" wrap="square" lIns="0" tIns="0" rIns="0" bIns="73152" anchor="t" anchorCtr="0" upright="1">
                            <a:noAutofit/>
                          </wps:bodyPr>
                        </wps:wsp>
                        <wps:wsp>
                          <wps:cNvPr id="109" name="AutoShape 185"/>
                          <wps:cNvSpPr>
                            <a:spLocks/>
                          </wps:cNvSpPr>
                          <wps:spPr bwMode="auto">
                            <a:xfrm>
                              <a:off x="1791" y="2028"/>
                              <a:ext cx="1185" cy="180"/>
                            </a:xfrm>
                            <a:prstGeom prst="callout2">
                              <a:avLst>
                                <a:gd name="adj1" fmla="val 41667"/>
                                <a:gd name="adj2" fmla="val -2449"/>
                                <a:gd name="adj3" fmla="val 41667"/>
                                <a:gd name="adj4" fmla="val -20338"/>
                                <a:gd name="adj5" fmla="val 0"/>
                                <a:gd name="adj6" fmla="val -5704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9509C0" w14:textId="77777777" w:rsidR="00B33283" w:rsidRDefault="00B33283" w:rsidP="00B33283">
                                <w:pPr>
                                  <w:autoSpaceDE w:val="0"/>
                                  <w:autoSpaceDN w:val="0"/>
                                  <w:adjustRightInd w:val="0"/>
                                  <w:rPr>
                                    <w:b/>
                                    <w:color w:val="000000"/>
                                    <w:sz w:val="24"/>
                                  </w:rPr>
                                </w:pPr>
                              </w:p>
                            </w:txbxContent>
                          </wps:txbx>
                          <wps:bodyPr rot="0" vert="horz" wrap="square" lIns="0" tIns="0" rIns="0" bIns="73152" anchor="t" anchorCtr="0" upright="1">
                            <a:noAutofit/>
                          </wps:bodyPr>
                        </wps:wsp>
                        <wps:wsp>
                          <wps:cNvPr id="110" name="Rectangle 186"/>
                          <wps:cNvSpPr>
                            <a:spLocks noChangeArrowheads="1"/>
                          </wps:cNvSpPr>
                          <wps:spPr bwMode="auto">
                            <a:xfrm>
                              <a:off x="772" y="1339"/>
                              <a:ext cx="44" cy="855"/>
                            </a:xfrm>
                            <a:prstGeom prst="rect">
                              <a:avLst/>
                            </a:prstGeom>
                            <a:solidFill>
                              <a:srgbClr val="808000"/>
                            </a:solidFill>
                            <a:ln w="9525">
                              <a:solidFill>
                                <a:srgbClr val="000000"/>
                              </a:solidFill>
                              <a:miter lim="800000"/>
                              <a:headEnd/>
                              <a:tailEnd/>
                            </a:ln>
                          </wps:spPr>
                          <wps:bodyPr rot="0" vert="horz" wrap="square" lIns="91440" tIns="45720" rIns="91440" bIns="45720" anchor="t" anchorCtr="0" upright="1">
                            <a:noAutofit/>
                          </wps:bodyPr>
                        </wps:wsp>
                        <wps:wsp>
                          <wps:cNvPr id="111" name="Rectangle 187"/>
                          <wps:cNvSpPr>
                            <a:spLocks noChangeArrowheads="1"/>
                          </wps:cNvSpPr>
                          <wps:spPr bwMode="auto">
                            <a:xfrm>
                              <a:off x="1209" y="2099"/>
                              <a:ext cx="43" cy="95"/>
                            </a:xfrm>
                            <a:prstGeom prst="rect">
                              <a:avLst/>
                            </a:prstGeom>
                            <a:solidFill>
                              <a:srgbClr val="808000"/>
                            </a:solidFill>
                            <a:ln w="9525">
                              <a:solidFill>
                                <a:srgbClr val="000000"/>
                              </a:solidFill>
                              <a:miter lim="800000"/>
                              <a:headEnd/>
                              <a:tailEnd/>
                            </a:ln>
                          </wps:spPr>
                          <wps:bodyPr rot="0" vert="horz" wrap="square" lIns="91440" tIns="45720" rIns="91440" bIns="45720" anchor="t" anchorCtr="0" upright="1">
                            <a:noAutofit/>
                          </wps:bodyPr>
                        </wps:wsp>
                        <wps:wsp>
                          <wps:cNvPr id="112" name="AutoShape 188"/>
                          <wps:cNvSpPr>
                            <a:spLocks/>
                          </wps:cNvSpPr>
                          <wps:spPr bwMode="auto">
                            <a:xfrm>
                              <a:off x="1907" y="2218"/>
                              <a:ext cx="829" cy="207"/>
                            </a:xfrm>
                            <a:prstGeom prst="callout2">
                              <a:avLst>
                                <a:gd name="adj1" fmla="val 27912"/>
                                <a:gd name="adj2" fmla="val -2296"/>
                                <a:gd name="adj3" fmla="val 27912"/>
                                <a:gd name="adj4" fmla="val -16065"/>
                                <a:gd name="adj5" fmla="val -31940"/>
                                <a:gd name="adj6" fmla="val -9540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9BC31D" w14:textId="77777777" w:rsidR="00B33283" w:rsidRDefault="00B33283" w:rsidP="00B33283">
                                <w:pPr>
                                  <w:autoSpaceDE w:val="0"/>
                                  <w:autoSpaceDN w:val="0"/>
                                  <w:adjustRightInd w:val="0"/>
                                  <w:rPr>
                                    <w:b/>
                                    <w:color w:val="000000"/>
                                    <w:sz w:val="24"/>
                                  </w:rPr>
                                </w:pPr>
                              </w:p>
                            </w:txbxContent>
                          </wps:txbx>
                          <wps:bodyPr rot="0" vert="horz" wrap="square" lIns="0" tIns="0" rIns="0" bIns="73152" anchor="t" anchorCtr="0" upright="1">
                            <a:noAutofit/>
                          </wps:bodyPr>
                        </wps:wsp>
                        <wps:wsp>
                          <wps:cNvPr id="113" name="AutoShape 189"/>
                          <wps:cNvSpPr>
                            <a:spLocks noChangeArrowheads="1"/>
                          </wps:cNvSpPr>
                          <wps:spPr bwMode="auto">
                            <a:xfrm>
                              <a:off x="985" y="1284"/>
                              <a:ext cx="48" cy="8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808000">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114" name="Rectangle 190"/>
                          <wps:cNvSpPr>
                            <a:spLocks noChangeArrowheads="1"/>
                          </wps:cNvSpPr>
                          <wps:spPr bwMode="auto">
                            <a:xfrm>
                              <a:off x="985" y="1295"/>
                              <a:ext cx="46" cy="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191"/>
                          <wps:cNvSpPr>
                            <a:spLocks noChangeArrowheads="1"/>
                          </wps:cNvSpPr>
                          <wps:spPr bwMode="auto">
                            <a:xfrm>
                              <a:off x="846" y="2293"/>
                              <a:ext cx="48" cy="2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Rectangle 192"/>
                          <wps:cNvSpPr>
                            <a:spLocks noChangeArrowheads="1"/>
                          </wps:cNvSpPr>
                          <wps:spPr bwMode="auto">
                            <a:xfrm>
                              <a:off x="1132" y="2293"/>
                              <a:ext cx="47"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 name="Line 193"/>
                          <wps:cNvCnPr>
                            <a:cxnSpLocks noChangeShapeType="1"/>
                          </wps:cNvCnPr>
                          <wps:spPr bwMode="auto">
                            <a:xfrm>
                              <a:off x="1132" y="2471"/>
                              <a:ext cx="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194"/>
                          <wps:cNvSpPr>
                            <a:spLocks noChangeArrowheads="1"/>
                          </wps:cNvSpPr>
                          <wps:spPr bwMode="auto">
                            <a:xfrm>
                              <a:off x="1132" y="2382"/>
                              <a:ext cx="190" cy="55"/>
                            </a:xfrm>
                            <a:prstGeom prst="rightArrow">
                              <a:avLst>
                                <a:gd name="adj1" fmla="val 50000"/>
                                <a:gd name="adj2" fmla="val 8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Rectangle 195"/>
                          <wps:cNvSpPr>
                            <a:spLocks noChangeArrowheads="1"/>
                          </wps:cNvSpPr>
                          <wps:spPr bwMode="auto">
                            <a:xfrm>
                              <a:off x="1132" y="2471"/>
                              <a:ext cx="47" cy="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Rectangle 196"/>
                          <wps:cNvSpPr>
                            <a:spLocks noChangeArrowheads="1"/>
                          </wps:cNvSpPr>
                          <wps:spPr bwMode="auto">
                            <a:xfrm>
                              <a:off x="1132" y="2346"/>
                              <a:ext cx="190" cy="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Rectangle 197"/>
                          <wps:cNvSpPr>
                            <a:spLocks noChangeArrowheads="1"/>
                          </wps:cNvSpPr>
                          <wps:spPr bwMode="auto">
                            <a:xfrm>
                              <a:off x="1132" y="2471"/>
                              <a:ext cx="190" cy="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Rectangle 198"/>
                          <wps:cNvSpPr>
                            <a:spLocks noChangeArrowheads="1"/>
                          </wps:cNvSpPr>
                          <wps:spPr bwMode="auto">
                            <a:xfrm>
                              <a:off x="1000" y="2360"/>
                              <a:ext cx="23" cy="610"/>
                            </a:xfrm>
                            <a:prstGeom prst="rect">
                              <a:avLst/>
                            </a:prstGeom>
                            <a:solidFill>
                              <a:srgbClr val="FFFFFF">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123" name="AutoShape 199"/>
                          <wps:cNvSpPr>
                            <a:spLocks/>
                          </wps:cNvSpPr>
                          <wps:spPr bwMode="auto">
                            <a:xfrm>
                              <a:off x="1797" y="3578"/>
                              <a:ext cx="1438" cy="222"/>
                            </a:xfrm>
                            <a:prstGeom prst="callout2">
                              <a:avLst>
                                <a:gd name="adj1" fmla="val 33782"/>
                                <a:gd name="adj2" fmla="val -2019"/>
                                <a:gd name="adj3" fmla="val 33782"/>
                                <a:gd name="adj4" fmla="val -23574"/>
                                <a:gd name="adj5" fmla="val -120269"/>
                                <a:gd name="adj6" fmla="val -4381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F2A617" w14:textId="77777777" w:rsidR="00B33283" w:rsidRDefault="00B33283" w:rsidP="00B33283">
                                <w:pPr>
                                  <w:autoSpaceDE w:val="0"/>
                                  <w:autoSpaceDN w:val="0"/>
                                  <w:adjustRightInd w:val="0"/>
                                  <w:rPr>
                                    <w:b/>
                                    <w:color w:val="000000"/>
                                    <w:sz w:val="24"/>
                                  </w:rPr>
                                </w:pPr>
                              </w:p>
                            </w:txbxContent>
                          </wps:txbx>
                          <wps:bodyPr rot="0" vert="horz" wrap="square" lIns="0" tIns="0" rIns="0" bIns="73152" anchor="t" anchorCtr="0" upright="1">
                            <a:noAutofit/>
                          </wps:bodyPr>
                        </wps:wsp>
                        <wps:wsp>
                          <wps:cNvPr id="124" name="Text Box 200"/>
                          <wps:cNvSpPr txBox="1">
                            <a:spLocks noChangeArrowheads="1"/>
                          </wps:cNvSpPr>
                          <wps:spPr bwMode="auto">
                            <a:xfrm>
                              <a:off x="1370" y="2360"/>
                              <a:ext cx="1078"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5E6AD" w14:textId="77777777" w:rsidR="00B33283" w:rsidRDefault="00B33283" w:rsidP="00B33283">
                                <w:pPr>
                                  <w:autoSpaceDE w:val="0"/>
                                  <w:autoSpaceDN w:val="0"/>
                                  <w:adjustRightInd w:val="0"/>
                                  <w:rPr>
                                    <w:b/>
                                    <w:color w:val="000000"/>
                                    <w:sz w:val="24"/>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B69138" id="Group 139" o:spid="_x0000_s1026" style="position:absolute;left:0;text-align:left;margin-left:85.05pt;margin-top:8.6pt;width:294.05pt;height:339.2pt;z-index:251659264" coordorigin="336,816" coordsize="2899,3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" o:allowincell="f">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40" o:spid="_x0000_s1027" type="#_x0000_t42" style="position:absolute;left:1752;top:4066;width:79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" adj="-10173,-850,-6109,6378,-791,6378" filled="f">
                  <v:textbox inset="0,0,0,5.76pt">
                    <w:txbxContent>
                      <w:p w14:paraId="3447CC7B" w14:textId="77777777" w:rsidR="00B33283" w:rsidRDefault="00B33283" w:rsidP="00B33283">
                        <w:pPr>
                          <w:autoSpaceDE w:val="0"/>
                          <w:autoSpaceDN w:val="0"/>
                          <w:adjustRightInd w:val="0"/>
                          <w:rPr>
                            <w:b/>
                            <w:color w:val="000000"/>
                            <w:sz w:val="24"/>
                          </w:rPr>
                        </w:pPr>
                      </w:p>
                    </w:txbxContent>
                  </v:textbox>
                </v:shape>
                <v:group id="Group 141" o:spid="_x0000_s1028" style="position:absolute;left:336;top:816;width:2899;height:3424" coordorigin="336,816" coordsize="2899,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142" o:spid="_x0000_s1029" style="position:absolute;left:336;top:2194;width:55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" fillcolor="#5e9eff">
                    <v:fill color2="#ffebfa" colors="0 #5e9eff;26214f #85c2ff;45875f #c4d6eb;1 #ffebfa" focus="100%" type="gradient"/>
                  </v:rect>
                  <v:rect id="Rectangle 143" o:spid="_x0000_s1030" style="position:absolute;left:1132;top:2194;width:60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" fillcolor="#5e9eff">
                    <v:fill color2="#ffebfa" colors="0 #5e9eff;26214f #85c2ff;45875f #c4d6eb;1 #ffebfa" focus="100%" type="gradient"/>
                  </v:rect>
                  <v:rect id="Rectangle 144" o:spid="_x0000_s1031" style="position:absolute;left:1209;top:1339;width:43;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" fillcolor="olive"/>
                  <v:rect id="Rectangle 145" o:spid="_x0000_s1032" style="position:absolute;left:816;top:1339;width:393;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" fillcolor="green">
                    <v:fill opacity="32896f"/>
                  </v:rect>
                  <v:rect id="Rectangle 146" o:spid="_x0000_s1033" style="position:absolute;left:729;top:1291;width:567;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" fillcolor="green">
                    <v:fill opacity="32896f"/>
                  </v:rect>
                  <v:line id="Line 147" o:spid="_x0000_s1034" style="position:absolute;flip:x;visibility:visible;mso-wrap-style:square" from="1008,1250" to="1008,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" strokeweight="1pt"/>
                  <v:group id="Group 148" o:spid="_x0000_s1035" style="position:absolute;left:970;top:1909;width:87;height:143" coordorigin="8460,1800" coordsize="5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149" o:spid="_x0000_s1036" style="position:absolute;left:8640;top:1800;width:14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rect id="Rectangle 150" o:spid="_x0000_s1037" style="position:absolute;left:8568;top:2340;width:28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rect id="Rectangle 151" o:spid="_x0000_s1038" style="position:absolute;left:8460;top:2448;width:5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group>
                  <v:rect id="Rectangle 152" o:spid="_x0000_s1039" style="position:absolute;left:1006;top:2052;width:8;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" fillcolor="black"/>
                  <v:rect id="Rectangle 153" o:spid="_x0000_s1040" style="position:absolute;left:991;top:2970;width:43;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"/>
                  <v:rect id="Rectangle 154" o:spid="_x0000_s1041" style="position:absolute;left:991;top:3478;width:4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" fillcolor="#969696"/>
                  <v:rect id="Rectangle 155" o:spid="_x0000_s1042" style="position:absolute;left:991;top:3145;width:4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" fillcolor="#f60"/>
                  <v:rect id="Rectangle 156" o:spid="_x0000_s1043" style="position:absolute;left:989;top:2970;width:44;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" fillcolor="#969696"/>
                  <v:rect id="Rectangle 157" o:spid="_x0000_s1044" style="position:absolute;left:860;top:2526;width:43;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" fillcolor="silver" stroked="f"/>
                  <v:rect id="Rectangle 158" o:spid="_x0000_s1045" style="position:absolute;left:1132;top:2471;width:43;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" fillcolor="silver" stroked="f"/>
                  <v:shape id="AutoShape 159" o:spid="_x0000_s1046" style="position:absolute;left:860;top:3636;width:319;height:351;rotation:-1175145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" path="m3015,9890c3476,5940,6823,2962,10800,2962v3976,,7323,2978,7784,6928l21526,9546c20890,4103,16279,,10799,,5320,,709,4103,73,9546r2942,344xe" fillcolor="silver" stroked="f">
                    <v:stroke joinstyle="miter"/>
                    <v:path o:connecttype="custom" o:connectlocs="160,0;23,158;160,48;296,158" o:connectangles="0,0,0,0" textboxrect="135,0,21465,12062"/>
                  </v:shape>
                  <v:rect id="Rectangle 160" o:spid="_x0000_s1047" style="position:absolute;left:816;top:2748;width:44;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" fillcolor="#936"/>
                  <v:rect id="Rectangle 161" o:spid="_x0000_s1048" style="position:absolute;left:1165;top:2748;width:44;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" fillcolor="#936"/>
                  <v:rect id="Rectangle 162" o:spid="_x0000_s1049" style="position:absolute;left:467;top:2859;width:281;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" fillcolor="#4d4d4d">
                    <v:fill angle="90" focus="100%" type="gradient"/>
                  </v:rect>
                  <v:rect id="Rectangle 163" o:spid="_x0000_s1050" style="position:absolute;left:1296;top:2859;width:281;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" fillcolor="#4d4d4d">
                    <v:fill angle="90" focus="100%" type="gradient"/>
                  </v:rect>
                  <v:oval id="Oval 164" o:spid="_x0000_s1051" style="position:absolute;left:1179;top:3136;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oval id="Oval 165" o:spid="_x0000_s1052" style="position:absolute;left:1160;top:3303;width: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"/>
                  <v:rect id="Rectangle 166" o:spid="_x0000_s1053" style="position:absolute;left:467;top:1149;width:131;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" fillcolor="teal" stroked="f">
                    <v:fill color2="#74baba" angle="90" focus="100%" type="gradient"/>
                  </v:rect>
                  <v:rect id="Rectangle 167" o:spid="_x0000_s1054" style="position:absolute;left:1427;top:1149;width:131;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" fillcolor="teal" stroked="f">
                    <v:fill color2="#5aa" angle="90" focus="100%" type="gradient"/>
                  </v:rect>
                  <v:shape id="AutoShape 168" o:spid="_x0000_s1055" style="position:absolute;left:467;top:816;width:1091;height:7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" path="m2568,10720c2612,6205,6284,2568,10800,2568v4515,,8187,3637,8231,8152l21599,10695c21541,4771,16723,,10799,,4876,,58,4771,,10695r2568,25xe" fillcolor="#93c9c9" stroked="f">
                    <v:fill color2="teal" focus="100%" type="gradient"/>
                    <v:stroke joinstyle="miter"/>
                    <v:path o:connecttype="custom" o:connectlocs="546,0;65,353;546,85;1026,353" o:connectangles="0,0,0,0" textboxrect="416,0,21184,13057"/>
                  </v:shape>
                  <v:rect id="Rectangle 169" o:spid="_x0000_s1056" style="position:absolute;left:816;top:2099;width:39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" fillcolor="aqua" strokecolor="#3cc">
                    <v:fill opacity="32896f"/>
                  </v:rect>
                  <v:shape id="AutoShape 170" o:spid="_x0000_s1057" type="#_x0000_t42" style="position:absolute;left:1732;top:3905;width:86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" adj="-13638,-66430,-5400,30566,-728,30566" filled="f">
                    <v:textbox inset="0,0,0,0">
                      <w:txbxContent>
                        <w:p w14:paraId="58D0AC64" w14:textId="77777777" w:rsidR="00B33283" w:rsidRDefault="00B33283" w:rsidP="00B33283">
                          <w:pPr>
                            <w:autoSpaceDE w:val="0"/>
                            <w:autoSpaceDN w:val="0"/>
                            <w:adjustRightInd w:val="0"/>
                            <w:rPr>
                              <w:b/>
                              <w:color w:val="000000"/>
                              <w:sz w:val="24"/>
                            </w:rPr>
                          </w:pPr>
                        </w:p>
                      </w:txbxContent>
                    </v:textbox>
                  </v:shape>
                  <v:shape id="AutoShape 171" o:spid="_x0000_s1058" type="#_x0000_t42" style="position:absolute;left:1728;top:3744;width:764;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" adj="-19791,-28942,-7492,6403,-820,6403" filled="f">
                    <v:textbox inset="0,0,0,5.76pt">
                      <w:txbxContent>
                        <w:p w14:paraId="36F79413" w14:textId="77777777" w:rsidR="00B33283" w:rsidRDefault="00B33283" w:rsidP="00B33283">
                          <w:pPr>
                            <w:autoSpaceDE w:val="0"/>
                            <w:autoSpaceDN w:val="0"/>
                            <w:adjustRightInd w:val="0"/>
                            <w:rPr>
                              <w:b/>
                              <w:color w:val="000000"/>
                              <w:sz w:val="24"/>
                            </w:rPr>
                          </w:pPr>
                        </w:p>
                      </w:txbxContent>
                    </v:textbox>
                  </v:shape>
                  <v:shape id="AutoShape 172" o:spid="_x0000_s1059" type="#_x0000_t42" style="position:absolute;left:1750;top:3192;width:127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" adj="-9613,-4962,-3866,7297,-492,7297" filled="f">
                    <v:textbox inset="0,0,0,5.76pt">
                      <w:txbxContent>
                        <w:p w14:paraId="212C85FB" w14:textId="77777777" w:rsidR="00B33283" w:rsidRDefault="00B33283" w:rsidP="00B33283">
                          <w:pPr>
                            <w:autoSpaceDE w:val="0"/>
                            <w:autoSpaceDN w:val="0"/>
                            <w:adjustRightInd w:val="0"/>
                            <w:rPr>
                              <w:b/>
                              <w:color w:val="000000"/>
                              <w:sz w:val="24"/>
                            </w:rPr>
                          </w:pPr>
                        </w:p>
                      </w:txbxContent>
                    </v:textbox>
                  </v:shape>
                  <v:shape id="AutoShape 173" o:spid="_x0000_s1060" type="#_x0000_t42" style="position:absolute;left:1601;top:1392;width:991;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" adj="-12925,19059,-4141,11912,-632,11912" filled="f">
                    <v:textbox inset="0,0,0,5.76pt">
                      <w:txbxContent>
                        <w:p w14:paraId="1DA89192" w14:textId="77777777" w:rsidR="00B33283" w:rsidRDefault="00B33283" w:rsidP="00B33283">
                          <w:pPr>
                            <w:autoSpaceDE w:val="0"/>
                            <w:autoSpaceDN w:val="0"/>
                            <w:adjustRightInd w:val="0"/>
                            <w:rPr>
                              <w:b/>
                              <w:color w:val="000000"/>
                              <w:sz w:val="24"/>
                            </w:rPr>
                          </w:pPr>
                        </w:p>
                      </w:txbxContent>
                    </v:textbox>
                    <o:callout v:ext="edit" minusy="t"/>
                  </v:shape>
                  <v:shape id="AutoShape 174" o:spid="_x0000_s1061" type="#_x0000_t42" style="position:absolute;left:1732;top:2907;width:86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" adj="-14693,-23216,-5802,6378,-728,6378" filled="f">
                    <v:textbox inset="0,0,0,5.76pt">
                      <w:txbxContent>
                        <w:p w14:paraId="081CE7F1" w14:textId="77777777" w:rsidR="00B33283" w:rsidRDefault="00B33283" w:rsidP="00B33283">
                          <w:pPr>
                            <w:autoSpaceDE w:val="0"/>
                            <w:autoSpaceDN w:val="0"/>
                            <w:adjustRightInd w:val="0"/>
                            <w:rPr>
                              <w:b/>
                              <w:color w:val="000000"/>
                              <w:sz w:val="24"/>
                            </w:rPr>
                          </w:pPr>
                        </w:p>
                      </w:txbxContent>
                    </v:textbox>
                  </v:shape>
                  <v:shape id="AutoShape 175" o:spid="_x0000_s1062" type="#_x0000_t42" style="position:absolute;left:1900;top:1152;width:740;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" adj="-11822,31078,-4962,16531,-846,16531" filled="f">
                    <v:textbox inset="0,0,0,5.76pt">
                      <w:txbxContent>
                        <w:p w14:paraId="4A3FBC60" w14:textId="77777777" w:rsidR="00B33283" w:rsidRDefault="00B33283" w:rsidP="00B33283">
                          <w:pPr>
                            <w:autoSpaceDE w:val="0"/>
                            <w:autoSpaceDN w:val="0"/>
                            <w:adjustRightInd w:val="0"/>
                            <w:rPr>
                              <w:b/>
                              <w:color w:val="000000"/>
                              <w:sz w:val="24"/>
                            </w:rPr>
                          </w:pPr>
                        </w:p>
                      </w:txbxContent>
                    </v:textbox>
                    <o:callout v:ext="edit" minusy="t"/>
                  </v:shape>
                  <v:shape id="AutoShape 176" o:spid="_x0000_s1063" type="#_x0000_t42" style="position:absolute;left:1752;top:2651;width:47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" adj="-33769,-30791,-15444,5729,-861,5729" filled="f">
                    <v:textbox inset="0,0,0,5.76pt">
                      <w:txbxContent>
                        <w:p w14:paraId="1FA2E56F" w14:textId="77777777" w:rsidR="00B33283" w:rsidRDefault="00B33283" w:rsidP="00B33283">
                          <w:pPr>
                            <w:autoSpaceDE w:val="0"/>
                            <w:autoSpaceDN w:val="0"/>
                            <w:adjustRightInd w:val="0"/>
                            <w:rPr>
                              <w:b/>
                              <w:color w:val="000000"/>
                              <w:sz w:val="24"/>
                            </w:rPr>
                          </w:pPr>
                        </w:p>
                      </w:txbxContent>
                    </v:textbox>
                  </v:shape>
                  <v:group id="Group 177" o:spid="_x0000_s1064" style="position:absolute;left:1148;top:1916;width:174;height:143" coordorigin="5364,5450" coordsize="71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178" o:spid="_x0000_s1065" style="position:absolute;left:5504;top:5450;width:57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"/>
                    <v:rect id="Rectangle 179" o:spid="_x0000_s1066" style="position:absolute;left:5504;top:5630;width:3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"/>
                    <v:rect id="Rectangle 180" o:spid="_x0000_s1067" style="position:absolute;left:5504;top:5720;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" strokecolor="#333"/>
                    <v:rect id="Rectangle 181" o:spid="_x0000_s1068" style="position:absolute;left:5364;top:5720;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" stroked="f" strokecolor="#333"/>
                    <v:rect id="Rectangle 182" o:spid="_x0000_s1069" style="position:absolute;left:5523;top:5551;width:29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" stroked="f"/>
                  </v:group>
                  <v:rect id="Rectangle 183" o:spid="_x0000_s1070" style="position:absolute;left:825;top:2004;width:38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">
                    <v:fill opacity="32896f"/>
                  </v:rect>
                  <v:shape id="AutoShape 184" o:spid="_x0000_s1071" type="#_x0000_t42" style="position:absolute;left:1769;top:1872;width:1015;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" adj="-9853,13216,-3745,10658,-617,10658" filled="f">
                    <v:textbox inset="0,0,0,5.76pt">
                      <w:txbxContent>
                        <w:p w14:paraId="49112279" w14:textId="77777777" w:rsidR="00B33283" w:rsidRDefault="00B33283" w:rsidP="00B33283">
                          <w:pPr>
                            <w:autoSpaceDE w:val="0"/>
                            <w:autoSpaceDN w:val="0"/>
                            <w:adjustRightInd w:val="0"/>
                            <w:rPr>
                              <w:b/>
                              <w:color w:val="000000"/>
                              <w:sz w:val="24"/>
                            </w:rPr>
                          </w:pPr>
                        </w:p>
                      </w:txbxContent>
                    </v:textbox>
                    <o:callout v:ext="edit" minusy="t"/>
                  </v:shape>
                  <v:shape id="AutoShape 185" o:spid="_x0000_s1072" type="#_x0000_t42" style="position:absolute;left:1791;top:2028;width:11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" adj="-12322,0,-4393,9000,-529,9000" filled="f">
                    <v:textbox inset="0,0,0,5.76pt">
                      <w:txbxContent>
                        <w:p w14:paraId="739509C0" w14:textId="77777777" w:rsidR="00B33283" w:rsidRDefault="00B33283" w:rsidP="00B33283">
                          <w:pPr>
                            <w:autoSpaceDE w:val="0"/>
                            <w:autoSpaceDN w:val="0"/>
                            <w:adjustRightInd w:val="0"/>
                            <w:rPr>
                              <w:b/>
                              <w:color w:val="000000"/>
                              <w:sz w:val="24"/>
                            </w:rPr>
                          </w:pPr>
                        </w:p>
                      </w:txbxContent>
                    </v:textbox>
                  </v:shape>
                  <v:rect id="Rectangle 186" o:spid="_x0000_s1073" style="position:absolute;left:772;top:1339;width:44;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" fillcolor="olive"/>
                  <v:rect id="Rectangle 187" o:spid="_x0000_s1074" style="position:absolute;left:1209;top:2099;width:4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" fillcolor="olive"/>
                  <v:shape id="AutoShape 188" o:spid="_x0000_s1075" type="#_x0000_t42" style="position:absolute;left:1907;top:2218;width:829;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" adj="-20608,-6899,-3470,6029,-496,6029" filled="f">
                    <v:textbox inset="0,0,0,5.76pt">
                      <w:txbxContent>
                        <w:p w14:paraId="289BC31D" w14:textId="77777777" w:rsidR="00B33283" w:rsidRDefault="00B33283" w:rsidP="00B33283">
                          <w:pPr>
                            <w:autoSpaceDE w:val="0"/>
                            <w:autoSpaceDN w:val="0"/>
                            <w:adjustRightInd w:val="0"/>
                            <w:rPr>
                              <w:b/>
                              <w:color w:val="000000"/>
                              <w:sz w:val="24"/>
                            </w:rPr>
                          </w:pPr>
                        </w:p>
                      </w:txbxContent>
                    </v:textbox>
                  </v:shape>
                  <v:shape id="AutoShape 189" o:spid="_x0000_s1076" style="position:absolute;left:985;top:1284;width:48;height:8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" path="m,l5400,21600r10800,l21600,,,xe" fillcolor="olive">
                    <v:fill opacity="32896f"/>
                    <v:stroke joinstyle="miter"/>
                    <v:path o:connecttype="custom" o:connectlocs="42,44;24,88;6,44;24,0" o:connectangles="0,0,0,0" textboxrect="4500,4418,17100,17182"/>
                  </v:shape>
                  <v:rect id="Rectangle 190" o:spid="_x0000_s1077" style="position:absolute;left:985;top:1295;width:46;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" filled="f"/>
                  <v:rect id="Rectangle 191" o:spid="_x0000_s1078" style="position:absolute;left:846;top:2293;width:48;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rect id="Rectangle 192" o:spid="_x0000_s1079" style="position:absolute;left:1132;top:2293;width:4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"/>
                  <v:line id="Line 193" o:spid="_x0000_s1080" style="position:absolute;visibility:visible;mso-wrap-style:square" from="1132,2471" to="1322,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4" o:spid="_x0000_s1081" type="#_x0000_t13" style="position:absolute;left:1132;top:2382;width:190;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"/>
                  <v:rect id="Rectangle 195" o:spid="_x0000_s1082" style="position:absolute;left:1132;top:2471;width:47;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rect id="Rectangle 196" o:spid="_x0000_s1083" style="position:absolute;left:1132;top:2346;width:1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rect id="Rectangle 197" o:spid="_x0000_s1084" style="position:absolute;left:1132;top:2471;width:19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rect id="Rectangle 198" o:spid="_x0000_s1085" style="position:absolute;left:1000;top:2360;width:23;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">
                    <v:fill opacity="32896f"/>
                  </v:rect>
                  <v:shape id="AutoShape 199" o:spid="_x0000_s1086" type="#_x0000_t42" style="position:absolute;left:1797;top:3578;width:14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" adj="-9463,-25978,-5092,7297,-436,7297" filled="f">
                    <v:textbox inset="0,0,0,5.76pt">
                      <w:txbxContent>
                        <w:p w14:paraId="5AF2A617" w14:textId="77777777" w:rsidR="00B33283" w:rsidRDefault="00B33283" w:rsidP="00B33283">
                          <w:pPr>
                            <w:autoSpaceDE w:val="0"/>
                            <w:autoSpaceDN w:val="0"/>
                            <w:adjustRightInd w:val="0"/>
                            <w:rPr>
                              <w:b/>
                              <w:color w:val="000000"/>
                              <w:sz w:val="24"/>
                            </w:rPr>
                          </w:pPr>
                        </w:p>
                      </w:txbxContent>
                    </v:textbox>
                  </v:shape>
                  <v:shapetype id="_x0000_t202" coordsize="21600,21600" o:spt="202" path="m,l,21600r21600,l21600,xe">
                    <v:stroke joinstyle="miter"/>
                    <v:path gradientshapeok="t" o:connecttype="rect"/>
                  </v:shapetype>
                  <v:shape id="Text Box 200" o:spid="_x0000_s1087" type="#_x0000_t202" style="position:absolute;left:1370;top:2360;width:1078;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44B5E6AD" w14:textId="77777777" w:rsidR="00B33283" w:rsidRDefault="00B33283" w:rsidP="00B33283">
                          <w:pPr>
                            <w:autoSpaceDE w:val="0"/>
                            <w:autoSpaceDN w:val="0"/>
                            <w:adjustRightInd w:val="0"/>
                            <w:rPr>
                              <w:b/>
                              <w:color w:val="000000"/>
                              <w:sz w:val="24"/>
                            </w:rPr>
                          </w:pPr>
                        </w:p>
                      </w:txbxContent>
                    </v:textbox>
                  </v:shape>
                </v:group>
              </v:group>
            </w:pict>
          </mc:Fallback>
        </mc:AlternateContent>
      </w:r>
    </w:p>
    <w:p w14:paraId="6D87B246" w14:textId="77777777" w:rsidR="00B33283" w:rsidRDefault="00B33283" w:rsidP="00B33283">
      <w:pPr>
        <w:pStyle w:val="Body"/>
        <w:keepNext/>
        <w:jc w:val="center"/>
      </w:pPr>
    </w:p>
    <w:p w14:paraId="09CF0D1C" w14:textId="77777777" w:rsidR="00B33283" w:rsidRDefault="00B33283" w:rsidP="00B33283">
      <w:pPr>
        <w:pStyle w:val="Body"/>
        <w:keepNext/>
        <w:jc w:val="center"/>
      </w:pPr>
      <w:r>
        <w:rPr>
          <w:sz w:val="20"/>
          <w:lang w:eastAsia="en-US"/>
        </w:rPr>
        <mc:AlternateContent>
          <mc:Choice Requires="wps">
            <w:drawing>
              <wp:anchor distT="0" distB="0" distL="114300" distR="114300" simplePos="0" relativeHeight="251660288" behindDoc="0" locked="0" layoutInCell="0" allowOverlap="1" wp14:anchorId="6344C8AD" wp14:editId="60D38AB5">
                <wp:simplePos x="0" y="0"/>
                <wp:positionH relativeFrom="column">
                  <wp:posOffset>3023235</wp:posOffset>
                </wp:positionH>
                <wp:positionV relativeFrom="paragraph">
                  <wp:posOffset>40640</wp:posOffset>
                </wp:positionV>
                <wp:extent cx="1143000" cy="342900"/>
                <wp:effectExtent l="3810" t="0" r="0" b="3175"/>
                <wp:wrapNone/>
                <wp:docPr id="6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91929" w14:textId="77777777" w:rsidR="00B33283" w:rsidRDefault="00B33283" w:rsidP="00B33283">
                            <w:pPr>
                              <w:autoSpaceDE w:val="0"/>
                              <w:autoSpaceDN w:val="0"/>
                              <w:adjustRightInd w:val="0"/>
                              <w:rPr>
                                <w:b/>
                                <w:color w:val="000000"/>
                                <w:sz w:val="24"/>
                              </w:rPr>
                            </w:pPr>
                            <w:r>
                              <w:rPr>
                                <w:b/>
                                <w:color w:val="000000"/>
                                <w:sz w:val="24"/>
                              </w:rPr>
                              <w:t>Glass bell jar</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44C8AD" id="Text Box 201" o:spid="_x0000_s1088" type="#_x0000_t202" style="position:absolute;left:0;text-align:left;margin-left:238.05pt;margin-top:3.2pt;width:90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" o:allowincell="f" filled="f" fillcolor="#0c9" stroked="f">
                <v:textbox>
                  <w:txbxContent>
                    <w:p w14:paraId="13B91929" w14:textId="77777777" w:rsidR="00B33283" w:rsidRDefault="00B33283" w:rsidP="00B33283">
                      <w:pPr>
                        <w:autoSpaceDE w:val="0"/>
                        <w:autoSpaceDN w:val="0"/>
                        <w:adjustRightInd w:val="0"/>
                        <w:rPr>
                          <w:b/>
                          <w:color w:val="000000"/>
                          <w:sz w:val="24"/>
                        </w:rPr>
                      </w:pPr>
                      <w:r>
                        <w:rPr>
                          <w:b/>
                          <w:color w:val="000000"/>
                          <w:sz w:val="24"/>
                        </w:rPr>
                        <w:t>Glass bell jar</w:t>
                      </w:r>
                    </w:p>
                  </w:txbxContent>
                </v:textbox>
              </v:shape>
            </w:pict>
          </mc:Fallback>
        </mc:AlternateContent>
      </w:r>
    </w:p>
    <w:p w14:paraId="6736B161" w14:textId="77777777" w:rsidR="00B33283" w:rsidRDefault="00B33283" w:rsidP="00B33283">
      <w:pPr>
        <w:pStyle w:val="Body"/>
        <w:keepNext/>
        <w:jc w:val="center"/>
      </w:pPr>
      <w:r>
        <w:rPr>
          <w:sz w:val="20"/>
          <w:lang w:eastAsia="en-US"/>
        </w:rPr>
        <mc:AlternateContent>
          <mc:Choice Requires="wps">
            <w:drawing>
              <wp:anchor distT="0" distB="0" distL="114300" distR="114300" simplePos="0" relativeHeight="251661312" behindDoc="0" locked="0" layoutInCell="0" allowOverlap="1" wp14:anchorId="2E7D373E" wp14:editId="14BD182C">
                <wp:simplePos x="0" y="0"/>
                <wp:positionH relativeFrom="column">
                  <wp:posOffset>2680335</wp:posOffset>
                </wp:positionH>
                <wp:positionV relativeFrom="paragraph">
                  <wp:posOffset>154940</wp:posOffset>
                </wp:positionV>
                <wp:extent cx="1194435" cy="269240"/>
                <wp:effectExtent l="3810" t="0" r="1905" b="0"/>
                <wp:wrapNone/>
                <wp:docPr id="61"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269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4FA6" w14:textId="77777777" w:rsidR="00B33283" w:rsidRDefault="00B33283" w:rsidP="00B33283">
                            <w:pPr>
                              <w:autoSpaceDE w:val="0"/>
                              <w:autoSpaceDN w:val="0"/>
                              <w:adjustRightInd w:val="0"/>
                              <w:rPr>
                                <w:b/>
                                <w:color w:val="000000"/>
                                <w:sz w:val="24"/>
                              </w:rPr>
                            </w:pPr>
                            <w:r>
                              <w:rPr>
                                <w:b/>
                                <w:color w:val="000000"/>
                                <w:sz w:val="24"/>
                              </w:rPr>
                              <w:t>Quartz fiber</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7D373E" id="Rectangle 202" o:spid="_x0000_s1089" style="position:absolute;left:0;text-align:left;margin-left:211.05pt;margin-top:12.2pt;width:94.05pt;height:2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" o:allowincell="f" filled="f" fillcolor="#0c9" stroked="f">
                <v:textbox>
                  <w:txbxContent>
                    <w:p w14:paraId="09D84FA6" w14:textId="77777777" w:rsidR="00B33283" w:rsidRDefault="00B33283" w:rsidP="00B33283">
                      <w:pPr>
                        <w:autoSpaceDE w:val="0"/>
                        <w:autoSpaceDN w:val="0"/>
                        <w:adjustRightInd w:val="0"/>
                        <w:rPr>
                          <w:b/>
                          <w:color w:val="000000"/>
                          <w:sz w:val="24"/>
                        </w:rPr>
                      </w:pPr>
                      <w:r>
                        <w:rPr>
                          <w:b/>
                          <w:color w:val="000000"/>
                          <w:sz w:val="24"/>
                        </w:rPr>
                        <w:t>Quartz fiber</w:t>
                      </w:r>
                    </w:p>
                  </w:txbxContent>
                </v:textbox>
              </v:rect>
            </w:pict>
          </mc:Fallback>
        </mc:AlternateContent>
      </w:r>
    </w:p>
    <w:p w14:paraId="383FB7A5" w14:textId="77777777" w:rsidR="00B33283" w:rsidRDefault="00B33283" w:rsidP="00B33283">
      <w:pPr>
        <w:pStyle w:val="Body"/>
        <w:keepNext/>
        <w:jc w:val="center"/>
      </w:pPr>
    </w:p>
    <w:p w14:paraId="7F7513DF" w14:textId="77777777" w:rsidR="00B33283" w:rsidRDefault="00B33283" w:rsidP="00B33283">
      <w:pPr>
        <w:pStyle w:val="BodyText"/>
        <w:ind w:firstLine="0"/>
        <w:jc w:val="center"/>
      </w:pPr>
    </w:p>
    <w:p w14:paraId="49885789" w14:textId="77777777" w:rsidR="00B33283" w:rsidRDefault="00B33283" w:rsidP="00B33283">
      <w:pPr>
        <w:pStyle w:val="BodyText"/>
        <w:ind w:firstLine="0"/>
        <w:jc w:val="center"/>
      </w:pPr>
      <w:r>
        <w:rPr>
          <w:noProof/>
          <w:sz w:val="20"/>
          <w:lang w:eastAsia="en-US"/>
        </w:rPr>
        <mc:AlternateContent>
          <mc:Choice Requires="wps">
            <w:drawing>
              <wp:anchor distT="0" distB="0" distL="114300" distR="114300" simplePos="0" relativeHeight="251662336" behindDoc="0" locked="0" layoutInCell="0" allowOverlap="1" wp14:anchorId="355510E0" wp14:editId="1B752064">
                <wp:simplePos x="0" y="0"/>
                <wp:positionH relativeFrom="column">
                  <wp:posOffset>2908935</wp:posOffset>
                </wp:positionH>
                <wp:positionV relativeFrom="paragraph">
                  <wp:posOffset>118745</wp:posOffset>
                </wp:positionV>
                <wp:extent cx="1423035" cy="269240"/>
                <wp:effectExtent l="3810" t="3810" r="1905" b="3175"/>
                <wp:wrapNone/>
                <wp:docPr id="6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269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01B5B" w14:textId="77777777" w:rsidR="00B33283" w:rsidRDefault="00B33283" w:rsidP="00B33283">
                            <w:pPr>
                              <w:autoSpaceDE w:val="0"/>
                              <w:autoSpaceDN w:val="0"/>
                              <w:adjustRightInd w:val="0"/>
                              <w:rPr>
                                <w:b/>
                                <w:color w:val="000000"/>
                                <w:sz w:val="24"/>
                              </w:rPr>
                            </w:pPr>
                            <w:r>
                              <w:rPr>
                                <w:b/>
                                <w:color w:val="000000"/>
                                <w:sz w:val="24"/>
                              </w:rPr>
                              <w:t>Micro-E encoder</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5510E0" id="Text Box 203" o:spid="_x0000_s1090" type="#_x0000_t202" style="position:absolute;left:0;text-align:left;margin-left:229.05pt;margin-top:9.35pt;width:112.05pt;height:2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" o:allowincell="f" filled="f" fillcolor="#0c9" stroked="f">
                <v:textbox>
                  <w:txbxContent>
                    <w:p w14:paraId="6C501B5B" w14:textId="77777777" w:rsidR="00B33283" w:rsidRDefault="00B33283" w:rsidP="00B33283">
                      <w:pPr>
                        <w:autoSpaceDE w:val="0"/>
                        <w:autoSpaceDN w:val="0"/>
                        <w:adjustRightInd w:val="0"/>
                        <w:rPr>
                          <w:b/>
                          <w:color w:val="000000"/>
                          <w:sz w:val="24"/>
                        </w:rPr>
                      </w:pPr>
                      <w:r>
                        <w:rPr>
                          <w:b/>
                          <w:color w:val="000000"/>
                          <w:sz w:val="24"/>
                        </w:rPr>
                        <w:t>Micro-E encoder</w:t>
                      </w:r>
                    </w:p>
                  </w:txbxContent>
                </v:textbox>
              </v:shape>
            </w:pict>
          </mc:Fallback>
        </mc:AlternateContent>
      </w:r>
    </w:p>
    <w:p w14:paraId="0E92F0A0" w14:textId="77777777" w:rsidR="00B33283" w:rsidRDefault="00B33283" w:rsidP="00B33283">
      <w:pPr>
        <w:pStyle w:val="BodyText"/>
        <w:ind w:firstLine="0"/>
        <w:jc w:val="center"/>
      </w:pPr>
      <w:r>
        <w:rPr>
          <w:noProof/>
          <w:sz w:val="20"/>
          <w:lang w:eastAsia="en-US"/>
        </w:rPr>
        <mc:AlternateContent>
          <mc:Choice Requires="wps">
            <w:drawing>
              <wp:anchor distT="0" distB="0" distL="114300" distR="114300" simplePos="0" relativeHeight="251663360" behindDoc="0" locked="0" layoutInCell="0" allowOverlap="1" wp14:anchorId="77686CF3" wp14:editId="7C289132">
                <wp:simplePos x="0" y="0"/>
                <wp:positionH relativeFrom="column">
                  <wp:posOffset>2908935</wp:posOffset>
                </wp:positionH>
                <wp:positionV relativeFrom="paragraph">
                  <wp:posOffset>159385</wp:posOffset>
                </wp:positionV>
                <wp:extent cx="2108835" cy="273685"/>
                <wp:effectExtent l="3810" t="635" r="1905" b="1905"/>
                <wp:wrapNone/>
                <wp:docPr id="59"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835" cy="2736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D0B00" w14:textId="77777777" w:rsidR="00B33283" w:rsidRDefault="00B33283" w:rsidP="00B33283">
                            <w:pPr>
                              <w:autoSpaceDE w:val="0"/>
                              <w:autoSpaceDN w:val="0"/>
                              <w:adjustRightInd w:val="0"/>
                              <w:rPr>
                                <w:b/>
                                <w:color w:val="000000"/>
                                <w:sz w:val="24"/>
                              </w:rPr>
                            </w:pPr>
                            <w:r>
                              <w:rPr>
                                <w:b/>
                                <w:color w:val="000000"/>
                                <w:sz w:val="24"/>
                              </w:rPr>
                              <w:t>Micro-E encoder disk</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686CF3" id="Rectangle 204" o:spid="_x0000_s1091" style="position:absolute;left:0;text-align:left;margin-left:229.05pt;margin-top:12.55pt;width:166.05pt;height:2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" o:allowincell="f" filled="f" fillcolor="#0c9" stroked="f">
                <v:textbox>
                  <w:txbxContent>
                    <w:p w14:paraId="3B5D0B00" w14:textId="77777777" w:rsidR="00B33283" w:rsidRDefault="00B33283" w:rsidP="00B33283">
                      <w:pPr>
                        <w:autoSpaceDE w:val="0"/>
                        <w:autoSpaceDN w:val="0"/>
                        <w:adjustRightInd w:val="0"/>
                        <w:rPr>
                          <w:b/>
                          <w:color w:val="000000"/>
                          <w:sz w:val="24"/>
                        </w:rPr>
                      </w:pPr>
                      <w:r>
                        <w:rPr>
                          <w:b/>
                          <w:color w:val="000000"/>
                          <w:sz w:val="24"/>
                        </w:rPr>
                        <w:t>Micro-E encoder disk</w:t>
                      </w:r>
                    </w:p>
                  </w:txbxContent>
                </v:textbox>
              </v:rect>
            </w:pict>
          </mc:Fallback>
        </mc:AlternateContent>
      </w:r>
    </w:p>
    <w:p w14:paraId="3625D309" w14:textId="77777777" w:rsidR="00B33283" w:rsidRDefault="00B33283" w:rsidP="00B33283">
      <w:pPr>
        <w:pStyle w:val="BodyText"/>
        <w:ind w:firstLine="0"/>
        <w:jc w:val="center"/>
      </w:pPr>
    </w:p>
    <w:p w14:paraId="641DE0DA" w14:textId="77777777" w:rsidR="00B33283" w:rsidRDefault="00B33283" w:rsidP="00B33283">
      <w:pPr>
        <w:pStyle w:val="BodyText"/>
        <w:ind w:firstLine="0"/>
        <w:jc w:val="center"/>
      </w:pPr>
      <w:r>
        <w:rPr>
          <w:noProof/>
          <w:sz w:val="20"/>
          <w:lang w:eastAsia="en-US"/>
        </w:rPr>
        <mc:AlternateContent>
          <mc:Choice Requires="wps">
            <w:drawing>
              <wp:anchor distT="0" distB="0" distL="114300" distR="114300" simplePos="0" relativeHeight="251664384" behindDoc="0" locked="0" layoutInCell="0" allowOverlap="1" wp14:anchorId="3B573329" wp14:editId="1B527973">
                <wp:simplePos x="0" y="0"/>
                <wp:positionH relativeFrom="column">
                  <wp:posOffset>3060700</wp:posOffset>
                </wp:positionH>
                <wp:positionV relativeFrom="paragraph">
                  <wp:posOffset>12065</wp:posOffset>
                </wp:positionV>
                <wp:extent cx="1334135" cy="320040"/>
                <wp:effectExtent l="3175" t="3810" r="0" b="0"/>
                <wp:wrapNone/>
                <wp:docPr id="58"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135" cy="3200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D5118" w14:textId="77777777" w:rsidR="00B33283" w:rsidRDefault="00B33283" w:rsidP="00B33283">
                            <w:pPr>
                              <w:autoSpaceDE w:val="0"/>
                              <w:autoSpaceDN w:val="0"/>
                              <w:adjustRightInd w:val="0"/>
                              <w:rPr>
                                <w:b/>
                                <w:color w:val="000000"/>
                                <w:sz w:val="24"/>
                              </w:rPr>
                            </w:pPr>
                            <w:r>
                              <w:rPr>
                                <w:b/>
                                <w:color w:val="000000"/>
                                <w:sz w:val="24"/>
                              </w:rPr>
                              <w:t>Protection block</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573329" id="Rectangle 205" o:spid="_x0000_s1092" style="position:absolute;left:0;text-align:left;margin-left:241pt;margin-top:.95pt;width:105.05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" o:allowincell="f" filled="f" fillcolor="#0c9" stroked="f">
                <v:textbox>
                  <w:txbxContent>
                    <w:p w14:paraId="5AAD5118" w14:textId="77777777" w:rsidR="00B33283" w:rsidRDefault="00B33283" w:rsidP="00B33283">
                      <w:pPr>
                        <w:autoSpaceDE w:val="0"/>
                        <w:autoSpaceDN w:val="0"/>
                        <w:adjustRightInd w:val="0"/>
                        <w:rPr>
                          <w:b/>
                          <w:color w:val="000000"/>
                          <w:sz w:val="24"/>
                        </w:rPr>
                      </w:pPr>
                      <w:r>
                        <w:rPr>
                          <w:b/>
                          <w:color w:val="000000"/>
                          <w:sz w:val="24"/>
                        </w:rPr>
                        <w:t>Protection block</w:t>
                      </w:r>
                    </w:p>
                  </w:txbxContent>
                </v:textbox>
              </v:rect>
            </w:pict>
          </mc:Fallback>
        </mc:AlternateContent>
      </w:r>
    </w:p>
    <w:p w14:paraId="6947EA34" w14:textId="77777777" w:rsidR="00B33283" w:rsidRDefault="00B33283" w:rsidP="00B33283">
      <w:pPr>
        <w:pStyle w:val="BodyText"/>
        <w:ind w:firstLine="0"/>
        <w:jc w:val="center"/>
      </w:pPr>
      <w:r>
        <w:rPr>
          <w:noProof/>
          <w:sz w:val="20"/>
          <w:lang w:eastAsia="en-US"/>
        </w:rPr>
        <mc:AlternateContent>
          <mc:Choice Requires="wps">
            <w:drawing>
              <wp:anchor distT="0" distB="0" distL="114300" distR="114300" simplePos="0" relativeHeight="251665408" behindDoc="0" locked="0" layoutInCell="0" allowOverlap="1" wp14:anchorId="4609E42E" wp14:editId="0483836B">
                <wp:simplePos x="0" y="0"/>
                <wp:positionH relativeFrom="column">
                  <wp:posOffset>2337435</wp:posOffset>
                </wp:positionH>
                <wp:positionV relativeFrom="paragraph">
                  <wp:posOffset>10795</wp:posOffset>
                </wp:positionV>
                <wp:extent cx="940435" cy="327660"/>
                <wp:effectExtent l="3810" t="0" r="0" b="0"/>
                <wp:wrapNone/>
                <wp:docPr id="57"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CB9D3" w14:textId="77777777" w:rsidR="00B33283" w:rsidRDefault="00B33283" w:rsidP="00B33283">
                            <w:pPr>
                              <w:autoSpaceDE w:val="0"/>
                              <w:autoSpaceDN w:val="0"/>
                              <w:adjustRightInd w:val="0"/>
                              <w:rPr>
                                <w:b/>
                                <w:color w:val="000000"/>
                                <w:sz w:val="24"/>
                              </w:rPr>
                            </w:pPr>
                            <w:r>
                              <w:rPr>
                                <w:b/>
                                <w:color w:val="000000"/>
                                <w:sz w:val="24"/>
                              </w:rPr>
                              <w:t>Vacuum pump</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09E42E" id="Rectangle 206" o:spid="_x0000_s1093" style="position:absolute;left:0;text-align:left;margin-left:184.05pt;margin-top:.85pt;width:74.05pt;height:2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" o:allowincell="f" filled="f" fillcolor="#0c9" stroked="f">
                <v:textbox>
                  <w:txbxContent>
                    <w:p w14:paraId="77ACB9D3" w14:textId="77777777" w:rsidR="00B33283" w:rsidRDefault="00B33283" w:rsidP="00B33283">
                      <w:pPr>
                        <w:autoSpaceDE w:val="0"/>
                        <w:autoSpaceDN w:val="0"/>
                        <w:adjustRightInd w:val="0"/>
                        <w:rPr>
                          <w:b/>
                          <w:color w:val="000000"/>
                          <w:sz w:val="24"/>
                        </w:rPr>
                      </w:pPr>
                      <w:r>
                        <w:rPr>
                          <w:b/>
                          <w:color w:val="000000"/>
                          <w:sz w:val="24"/>
                        </w:rPr>
                        <w:t>Vacuum pump</w:t>
                      </w:r>
                    </w:p>
                  </w:txbxContent>
                </v:textbox>
              </v:rect>
            </w:pict>
          </mc:Fallback>
        </mc:AlternateContent>
      </w:r>
    </w:p>
    <w:p w14:paraId="06F0B306" w14:textId="77777777" w:rsidR="00B33283" w:rsidRDefault="00B33283" w:rsidP="00B33283">
      <w:pPr>
        <w:pStyle w:val="BodyText"/>
        <w:ind w:firstLine="0"/>
        <w:jc w:val="center"/>
      </w:pPr>
    </w:p>
    <w:p w14:paraId="5B109065" w14:textId="77777777" w:rsidR="00B33283" w:rsidRDefault="00B33283" w:rsidP="00B33283">
      <w:pPr>
        <w:pStyle w:val="BodyText"/>
        <w:ind w:firstLine="0"/>
        <w:jc w:val="center"/>
      </w:pPr>
      <w:r>
        <w:rPr>
          <w:noProof/>
          <w:sz w:val="20"/>
          <w:lang w:eastAsia="en-US"/>
        </w:rPr>
        <mc:AlternateContent>
          <mc:Choice Requires="wps">
            <w:drawing>
              <wp:anchor distT="0" distB="0" distL="114300" distR="114300" simplePos="0" relativeHeight="251666432" behindDoc="0" locked="0" layoutInCell="0" allowOverlap="1" wp14:anchorId="44555705" wp14:editId="18F828AB">
                <wp:simplePos x="0" y="0"/>
                <wp:positionH relativeFrom="column">
                  <wp:posOffset>2924175</wp:posOffset>
                </wp:positionH>
                <wp:positionV relativeFrom="paragraph">
                  <wp:posOffset>3175</wp:posOffset>
                </wp:positionV>
                <wp:extent cx="1242060" cy="304165"/>
                <wp:effectExtent l="0" t="0" r="0" b="3810"/>
                <wp:wrapNone/>
                <wp:docPr id="56"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3041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79F42" w14:textId="77777777" w:rsidR="00B33283" w:rsidRDefault="00B33283" w:rsidP="00B33283">
                            <w:pPr>
                              <w:autoSpaceDE w:val="0"/>
                              <w:autoSpaceDN w:val="0"/>
                              <w:adjustRightInd w:val="0"/>
                              <w:rPr>
                                <w:b/>
                                <w:color w:val="000000"/>
                                <w:sz w:val="24"/>
                              </w:rPr>
                            </w:pPr>
                            <w:r>
                              <w:rPr>
                                <w:b/>
                                <w:color w:val="000000"/>
                                <w:sz w:val="24"/>
                              </w:rPr>
                              <w:t>Metal rod</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555705" id="Rectangle 207" o:spid="_x0000_s1094" style="position:absolute;left:0;text-align:left;margin-left:230.25pt;margin-top:.25pt;width:97.8pt;height:2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" o:allowincell="f" filled="f" fillcolor="#0c9" stroked="f">
                <v:textbox>
                  <w:txbxContent>
                    <w:p w14:paraId="1A379F42" w14:textId="77777777" w:rsidR="00B33283" w:rsidRDefault="00B33283" w:rsidP="00B33283">
                      <w:pPr>
                        <w:autoSpaceDE w:val="0"/>
                        <w:autoSpaceDN w:val="0"/>
                        <w:adjustRightInd w:val="0"/>
                        <w:rPr>
                          <w:b/>
                          <w:color w:val="000000"/>
                          <w:sz w:val="24"/>
                        </w:rPr>
                      </w:pPr>
                      <w:r>
                        <w:rPr>
                          <w:b/>
                          <w:color w:val="000000"/>
                          <w:sz w:val="24"/>
                        </w:rPr>
                        <w:t>Metal rod</w:t>
                      </w:r>
                    </w:p>
                  </w:txbxContent>
                </v:textbox>
              </v:rect>
            </w:pict>
          </mc:Fallback>
        </mc:AlternateContent>
      </w:r>
    </w:p>
    <w:p w14:paraId="25805AC5" w14:textId="77777777" w:rsidR="00B33283" w:rsidRDefault="00B33283" w:rsidP="00B33283">
      <w:pPr>
        <w:pStyle w:val="BodyText"/>
        <w:ind w:firstLine="0"/>
        <w:jc w:val="center"/>
      </w:pPr>
      <w:r>
        <w:rPr>
          <w:noProof/>
          <w:sz w:val="20"/>
          <w:lang w:eastAsia="en-US"/>
        </w:rPr>
        <mc:AlternateContent>
          <mc:Choice Requires="wps">
            <w:drawing>
              <wp:anchor distT="0" distB="0" distL="114300" distR="114300" simplePos="0" relativeHeight="251667456" behindDoc="0" locked="0" layoutInCell="0" allowOverlap="1" wp14:anchorId="033CF766" wp14:editId="54EBBE46">
                <wp:simplePos x="0" y="0"/>
                <wp:positionH relativeFrom="column">
                  <wp:posOffset>2911475</wp:posOffset>
                </wp:positionH>
                <wp:positionV relativeFrom="paragraph">
                  <wp:posOffset>170815</wp:posOffset>
                </wp:positionV>
                <wp:extent cx="1597660" cy="316865"/>
                <wp:effectExtent l="0" t="0" r="0" b="635"/>
                <wp:wrapNone/>
                <wp:docPr id="55"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660" cy="3168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61FEC" w14:textId="77777777" w:rsidR="00B33283" w:rsidRDefault="00B33283" w:rsidP="00B33283">
                            <w:pPr>
                              <w:autoSpaceDE w:val="0"/>
                              <w:autoSpaceDN w:val="0"/>
                              <w:adjustRightInd w:val="0"/>
                              <w:rPr>
                                <w:b/>
                                <w:color w:val="000000"/>
                                <w:sz w:val="24"/>
                              </w:rPr>
                            </w:pPr>
                            <w:r>
                              <w:rPr>
                                <w:b/>
                                <w:color w:val="000000"/>
                                <w:sz w:val="24"/>
                              </w:rPr>
                              <w:t>Quartz jacket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3CF766" id="Rectangle 208" o:spid="_x0000_s1095" style="position:absolute;left:0;text-align:left;margin-left:229.25pt;margin-top:13.45pt;width:125.8pt;height:2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" o:allowincell="f" filled="f" fillcolor="#0c9" stroked="f">
                <v:textbox>
                  <w:txbxContent>
                    <w:p w14:paraId="17161FEC" w14:textId="77777777" w:rsidR="00B33283" w:rsidRDefault="00B33283" w:rsidP="00B33283">
                      <w:pPr>
                        <w:autoSpaceDE w:val="0"/>
                        <w:autoSpaceDN w:val="0"/>
                        <w:adjustRightInd w:val="0"/>
                        <w:rPr>
                          <w:b/>
                          <w:color w:val="000000"/>
                          <w:sz w:val="24"/>
                        </w:rPr>
                      </w:pPr>
                      <w:r>
                        <w:rPr>
                          <w:b/>
                          <w:color w:val="000000"/>
                          <w:sz w:val="24"/>
                        </w:rPr>
                        <w:t>Quartz jacket</w:t>
                      </w:r>
                    </w:p>
                  </w:txbxContent>
                </v:textbox>
              </v:rect>
            </w:pict>
          </mc:Fallback>
        </mc:AlternateContent>
      </w:r>
    </w:p>
    <w:p w14:paraId="4826F682" w14:textId="77777777" w:rsidR="00B33283" w:rsidRDefault="00B33283" w:rsidP="00B33283">
      <w:pPr>
        <w:pStyle w:val="BodyText"/>
        <w:ind w:firstLine="0"/>
        <w:jc w:val="center"/>
      </w:pPr>
    </w:p>
    <w:p w14:paraId="19CBA2E2" w14:textId="77777777" w:rsidR="00B33283" w:rsidRDefault="00B33283" w:rsidP="00B33283">
      <w:pPr>
        <w:pStyle w:val="BodyText"/>
        <w:ind w:firstLine="0"/>
        <w:jc w:val="center"/>
      </w:pPr>
      <w:r>
        <w:rPr>
          <w:noProof/>
          <w:sz w:val="20"/>
          <w:lang w:eastAsia="en-US"/>
        </w:rPr>
        <mc:AlternateContent>
          <mc:Choice Requires="wps">
            <w:drawing>
              <wp:anchor distT="0" distB="0" distL="114300" distR="114300" simplePos="0" relativeHeight="251668480" behindDoc="0" locked="0" layoutInCell="0" allowOverlap="1" wp14:anchorId="72EF6270" wp14:editId="64A05FD1">
                <wp:simplePos x="0" y="0"/>
                <wp:positionH relativeFrom="column">
                  <wp:posOffset>2908935</wp:posOffset>
                </wp:positionH>
                <wp:positionV relativeFrom="paragraph">
                  <wp:posOffset>135890</wp:posOffset>
                </wp:positionV>
                <wp:extent cx="1537335" cy="469265"/>
                <wp:effectExtent l="3810" t="0" r="1905" b="0"/>
                <wp:wrapNone/>
                <wp:docPr id="54"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4692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66B47" w14:textId="77777777" w:rsidR="00B33283" w:rsidRDefault="00B33283" w:rsidP="00B33283">
                            <w:pPr>
                              <w:autoSpaceDE w:val="0"/>
                              <w:autoSpaceDN w:val="0"/>
                              <w:adjustRightInd w:val="0"/>
                              <w:rPr>
                                <w:b/>
                                <w:color w:val="000000"/>
                                <w:sz w:val="24"/>
                              </w:rPr>
                            </w:pPr>
                            <w:r>
                              <w:rPr>
                                <w:b/>
                                <w:color w:val="000000"/>
                                <w:sz w:val="24"/>
                              </w:rPr>
                              <w:t xml:space="preserve">Furnace controlled thermocouple </w:t>
                            </w:r>
                          </w:p>
                          <w:p w14:paraId="238E5285" w14:textId="77777777" w:rsidR="00B33283" w:rsidRDefault="00B33283" w:rsidP="00B33283">
                            <w:pPr>
                              <w:autoSpaceDE w:val="0"/>
                              <w:autoSpaceDN w:val="0"/>
                              <w:adjustRightInd w:val="0"/>
                              <w:rPr>
                                <w:b/>
                                <w:color w:val="000000"/>
                                <w:sz w:val="24"/>
                              </w:rPr>
                            </w:pPr>
                            <w:r>
                              <w:rPr>
                                <w:b/>
                                <w:color w:val="000000"/>
                                <w:sz w:val="24"/>
                              </w:rPr>
                              <w:t>thermocouple</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EF6270" id="Rectangle 209" o:spid="_x0000_s1096" style="position:absolute;left:0;text-align:left;margin-left:229.05pt;margin-top:10.7pt;width:121.05pt;height:3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" o:allowincell="f" filled="f" fillcolor="#0c9" stroked="f">
                <v:textbox>
                  <w:txbxContent>
                    <w:p w14:paraId="37466B47" w14:textId="77777777" w:rsidR="00B33283" w:rsidRDefault="00B33283" w:rsidP="00B33283">
                      <w:pPr>
                        <w:autoSpaceDE w:val="0"/>
                        <w:autoSpaceDN w:val="0"/>
                        <w:adjustRightInd w:val="0"/>
                        <w:rPr>
                          <w:b/>
                          <w:color w:val="000000"/>
                          <w:sz w:val="24"/>
                        </w:rPr>
                      </w:pPr>
                      <w:r>
                        <w:rPr>
                          <w:b/>
                          <w:color w:val="000000"/>
                          <w:sz w:val="24"/>
                        </w:rPr>
                        <w:t xml:space="preserve">Furnace controlled thermocouple </w:t>
                      </w:r>
                    </w:p>
                    <w:p w14:paraId="238E5285" w14:textId="77777777" w:rsidR="00B33283" w:rsidRDefault="00B33283" w:rsidP="00B33283">
                      <w:pPr>
                        <w:autoSpaceDE w:val="0"/>
                        <w:autoSpaceDN w:val="0"/>
                        <w:adjustRightInd w:val="0"/>
                        <w:rPr>
                          <w:b/>
                          <w:color w:val="000000"/>
                          <w:sz w:val="24"/>
                        </w:rPr>
                      </w:pPr>
                      <w:r>
                        <w:rPr>
                          <w:b/>
                          <w:color w:val="000000"/>
                          <w:sz w:val="24"/>
                        </w:rPr>
                        <w:t>thermocouple</w:t>
                      </w:r>
                    </w:p>
                  </w:txbxContent>
                </v:textbox>
              </v:rect>
            </w:pict>
          </mc:Fallback>
        </mc:AlternateContent>
      </w:r>
    </w:p>
    <w:p w14:paraId="343480C8" w14:textId="77777777" w:rsidR="00B33283" w:rsidRDefault="00B33283" w:rsidP="00B33283">
      <w:pPr>
        <w:pStyle w:val="BodyText"/>
        <w:ind w:firstLine="0"/>
        <w:jc w:val="center"/>
      </w:pPr>
    </w:p>
    <w:p w14:paraId="5D3D59D6" w14:textId="77777777" w:rsidR="00B33283" w:rsidRDefault="00B33283" w:rsidP="00B33283">
      <w:pPr>
        <w:pStyle w:val="BodyText"/>
        <w:ind w:firstLine="0"/>
        <w:jc w:val="center"/>
      </w:pPr>
    </w:p>
    <w:p w14:paraId="15AC5723" w14:textId="77777777" w:rsidR="00B33283" w:rsidRDefault="00B33283" w:rsidP="00B33283">
      <w:pPr>
        <w:pStyle w:val="BodyText"/>
        <w:ind w:firstLine="0"/>
        <w:jc w:val="center"/>
      </w:pPr>
      <w:r>
        <w:rPr>
          <w:noProof/>
          <w:sz w:val="20"/>
          <w:lang w:eastAsia="en-US"/>
        </w:rPr>
        <mc:AlternateContent>
          <mc:Choice Requires="wps">
            <w:drawing>
              <wp:anchor distT="0" distB="0" distL="114300" distR="114300" simplePos="0" relativeHeight="251669504" behindDoc="0" locked="0" layoutInCell="0" allowOverlap="1" wp14:anchorId="7788BBF3" wp14:editId="539F501D">
                <wp:simplePos x="0" y="0"/>
                <wp:positionH relativeFrom="column">
                  <wp:posOffset>2908935</wp:posOffset>
                </wp:positionH>
                <wp:positionV relativeFrom="paragraph">
                  <wp:posOffset>140335</wp:posOffset>
                </wp:positionV>
                <wp:extent cx="1975485" cy="278765"/>
                <wp:effectExtent l="3810" t="4445" r="1905" b="2540"/>
                <wp:wrapNone/>
                <wp:docPr id="53"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5485" cy="2787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B0AD4" w14:textId="77777777" w:rsidR="00B33283" w:rsidRDefault="00B33283" w:rsidP="00B33283">
                            <w:pPr>
                              <w:autoSpaceDE w:val="0"/>
                              <w:autoSpaceDN w:val="0"/>
                              <w:adjustRightInd w:val="0"/>
                              <w:rPr>
                                <w:b/>
                                <w:color w:val="000000"/>
                                <w:sz w:val="24"/>
                              </w:rPr>
                            </w:pPr>
                            <w:r>
                              <w:rPr>
                                <w:b/>
                                <w:color w:val="000000"/>
                                <w:sz w:val="24"/>
                              </w:rPr>
                              <w:t>Monitored thermocouple</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88BBF3" id="Rectangle 210" o:spid="_x0000_s1097" style="position:absolute;left:0;text-align:left;margin-left:229.05pt;margin-top:11.05pt;width:155.55pt;height:2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" o:allowincell="f" filled="f" fillcolor="#0c9" stroked="f">
                <v:textbox>
                  <w:txbxContent>
                    <w:p w14:paraId="7ABB0AD4" w14:textId="77777777" w:rsidR="00B33283" w:rsidRDefault="00B33283" w:rsidP="00B33283">
                      <w:pPr>
                        <w:autoSpaceDE w:val="0"/>
                        <w:autoSpaceDN w:val="0"/>
                        <w:adjustRightInd w:val="0"/>
                        <w:rPr>
                          <w:b/>
                          <w:color w:val="000000"/>
                          <w:sz w:val="24"/>
                        </w:rPr>
                      </w:pPr>
                      <w:r>
                        <w:rPr>
                          <w:b/>
                          <w:color w:val="000000"/>
                          <w:sz w:val="24"/>
                        </w:rPr>
                        <w:t>Monitored thermocouple</w:t>
                      </w:r>
                    </w:p>
                  </w:txbxContent>
                </v:textbox>
              </v:rect>
            </w:pict>
          </mc:Fallback>
        </mc:AlternateContent>
      </w:r>
    </w:p>
    <w:p w14:paraId="0F979EE0" w14:textId="77777777" w:rsidR="00B33283" w:rsidRDefault="00B33283" w:rsidP="00B33283">
      <w:pPr>
        <w:pStyle w:val="BodyText"/>
        <w:ind w:firstLine="0"/>
        <w:jc w:val="center"/>
      </w:pPr>
      <w:r>
        <w:rPr>
          <w:noProof/>
          <w:sz w:val="20"/>
          <w:lang w:eastAsia="en-US"/>
        </w:rPr>
        <mc:AlternateContent>
          <mc:Choice Requires="wps">
            <w:drawing>
              <wp:anchor distT="0" distB="0" distL="114300" distR="114300" simplePos="0" relativeHeight="251670528" behindDoc="0" locked="0" layoutInCell="0" allowOverlap="1" wp14:anchorId="21D145AC" wp14:editId="746AA8DB">
                <wp:simplePos x="0" y="0"/>
                <wp:positionH relativeFrom="column">
                  <wp:posOffset>2908935</wp:posOffset>
                </wp:positionH>
                <wp:positionV relativeFrom="paragraph">
                  <wp:posOffset>147955</wp:posOffset>
                </wp:positionV>
                <wp:extent cx="1399540" cy="240665"/>
                <wp:effectExtent l="3810" t="0" r="0" b="635"/>
                <wp:wrapNone/>
                <wp:docPr id="52"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2406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18A38" w14:textId="77777777" w:rsidR="00B33283" w:rsidRDefault="00B33283" w:rsidP="00B33283">
                            <w:pPr>
                              <w:autoSpaceDE w:val="0"/>
                              <w:autoSpaceDN w:val="0"/>
                              <w:adjustRightInd w:val="0"/>
                              <w:rPr>
                                <w:b/>
                                <w:color w:val="000000"/>
                                <w:sz w:val="24"/>
                              </w:rPr>
                            </w:pPr>
                            <w:r>
                              <w:rPr>
                                <w:b/>
                                <w:color w:val="000000"/>
                                <w:sz w:val="24"/>
                              </w:rPr>
                              <w:t>Sample melt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D145AC" id="Rectangle 211" o:spid="_x0000_s1098" style="position:absolute;left:0;text-align:left;margin-left:229.05pt;margin-top:11.65pt;width:110.2pt;height:1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" o:allowincell="f" filled="f" fillcolor="#0c9" stroked="f">
                <v:textbox>
                  <w:txbxContent>
                    <w:p w14:paraId="05418A38" w14:textId="77777777" w:rsidR="00B33283" w:rsidRDefault="00B33283" w:rsidP="00B33283">
                      <w:pPr>
                        <w:autoSpaceDE w:val="0"/>
                        <w:autoSpaceDN w:val="0"/>
                        <w:adjustRightInd w:val="0"/>
                        <w:rPr>
                          <w:b/>
                          <w:color w:val="000000"/>
                          <w:sz w:val="24"/>
                        </w:rPr>
                      </w:pPr>
                      <w:r>
                        <w:rPr>
                          <w:b/>
                          <w:color w:val="000000"/>
                          <w:sz w:val="24"/>
                        </w:rPr>
                        <w:t>Sample melt</w:t>
                      </w:r>
                    </w:p>
                  </w:txbxContent>
                </v:textbox>
              </v:rect>
            </w:pict>
          </mc:Fallback>
        </mc:AlternateContent>
      </w:r>
    </w:p>
    <w:p w14:paraId="46B6C3F4" w14:textId="77777777" w:rsidR="00B33283" w:rsidRDefault="00B33283" w:rsidP="00B33283">
      <w:pPr>
        <w:pStyle w:val="BodyText"/>
        <w:ind w:firstLine="0"/>
        <w:jc w:val="center"/>
      </w:pPr>
    </w:p>
    <w:p w14:paraId="6C88338A" w14:textId="77777777" w:rsidR="00B33283" w:rsidRDefault="00B33283" w:rsidP="00B33283">
      <w:pPr>
        <w:pStyle w:val="BodyText"/>
        <w:jc w:val="center"/>
      </w:pPr>
      <w:r>
        <w:rPr>
          <w:noProof/>
          <w:sz w:val="20"/>
          <w:lang w:eastAsia="en-US"/>
        </w:rPr>
        <mc:AlternateContent>
          <mc:Choice Requires="wps">
            <w:drawing>
              <wp:anchor distT="0" distB="0" distL="114300" distR="114300" simplePos="0" relativeHeight="251671552" behindDoc="0" locked="0" layoutInCell="0" allowOverlap="1" wp14:anchorId="3ADCBD70" wp14:editId="415C5079">
                <wp:simplePos x="0" y="0"/>
                <wp:positionH relativeFrom="column">
                  <wp:posOffset>2908935</wp:posOffset>
                </wp:positionH>
                <wp:positionV relativeFrom="paragraph">
                  <wp:posOffset>26035</wp:posOffset>
                </wp:positionV>
                <wp:extent cx="993140" cy="327660"/>
                <wp:effectExtent l="3810" t="0" r="3175" b="0"/>
                <wp:wrapNone/>
                <wp:docPr id="5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14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FA8FB" w14:textId="77777777" w:rsidR="00B33283" w:rsidRDefault="00B33283" w:rsidP="00B33283">
                            <w:pPr>
                              <w:autoSpaceDE w:val="0"/>
                              <w:autoSpaceDN w:val="0"/>
                              <w:adjustRightInd w:val="0"/>
                              <w:rPr>
                                <w:b/>
                                <w:color w:val="000000"/>
                                <w:sz w:val="24"/>
                              </w:rPr>
                            </w:pPr>
                            <w:r>
                              <w:rPr>
                                <w:b/>
                                <w:color w:val="000000"/>
                                <w:sz w:val="24"/>
                              </w:rPr>
                              <w:t>Furnace Heater</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DCBD70" id="Rectangle 212" o:spid="_x0000_s1099" style="position:absolute;left:0;text-align:left;margin-left:229.05pt;margin-top:2.05pt;width:78.2pt;height:2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" o:allowincell="f" filled="f" fillcolor="#0c9" stroked="f">
                <v:textbox>
                  <w:txbxContent>
                    <w:p w14:paraId="0E7FA8FB" w14:textId="77777777" w:rsidR="00B33283" w:rsidRDefault="00B33283" w:rsidP="00B33283">
                      <w:pPr>
                        <w:autoSpaceDE w:val="0"/>
                        <w:autoSpaceDN w:val="0"/>
                        <w:adjustRightInd w:val="0"/>
                        <w:rPr>
                          <w:b/>
                          <w:color w:val="000000"/>
                          <w:sz w:val="24"/>
                        </w:rPr>
                      </w:pPr>
                      <w:r>
                        <w:rPr>
                          <w:b/>
                          <w:color w:val="000000"/>
                          <w:sz w:val="24"/>
                        </w:rPr>
                        <w:t>Furnace Heater</w:t>
                      </w:r>
                    </w:p>
                  </w:txbxContent>
                </v:textbox>
              </v:rect>
            </w:pict>
          </mc:Fallback>
        </mc:AlternateContent>
      </w:r>
    </w:p>
    <w:p w14:paraId="402E3569" w14:textId="77777777" w:rsidR="00B33283" w:rsidRDefault="00B33283" w:rsidP="00B33283">
      <w:pPr>
        <w:pStyle w:val="BodyText"/>
        <w:jc w:val="center"/>
      </w:pPr>
      <w:r>
        <w:rPr>
          <w:noProof/>
          <w:sz w:val="20"/>
          <w:lang w:eastAsia="en-US"/>
        </w:rPr>
        <w:lastRenderedPageBreak/>
        <mc:AlternateContent>
          <mc:Choice Requires="wps">
            <w:drawing>
              <wp:anchor distT="0" distB="0" distL="114300" distR="114300" simplePos="0" relativeHeight="251672576" behindDoc="0" locked="0" layoutInCell="0" allowOverlap="1" wp14:anchorId="0D88032F" wp14:editId="35EED1A8">
                <wp:simplePos x="0" y="0"/>
                <wp:positionH relativeFrom="column">
                  <wp:posOffset>2908935</wp:posOffset>
                </wp:positionH>
                <wp:positionV relativeFrom="paragraph">
                  <wp:posOffset>54610</wp:posOffset>
                </wp:positionV>
                <wp:extent cx="1400810" cy="405765"/>
                <wp:effectExtent l="3810" t="635" r="0" b="3175"/>
                <wp:wrapNone/>
                <wp:docPr id="5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4057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DAF2B" w14:textId="77777777" w:rsidR="00B33283" w:rsidRDefault="00B33283" w:rsidP="00B33283">
                            <w:pPr>
                              <w:autoSpaceDE w:val="0"/>
                              <w:autoSpaceDN w:val="0"/>
                              <w:adjustRightInd w:val="0"/>
                              <w:rPr>
                                <w:b/>
                                <w:color w:val="000000"/>
                                <w:sz w:val="24"/>
                              </w:rPr>
                            </w:pPr>
                            <w:r>
                              <w:rPr>
                                <w:b/>
                                <w:color w:val="000000"/>
                                <w:sz w:val="24"/>
                              </w:rPr>
                              <w:t>Electromagnets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88032F" id="Rectangle 213" o:spid="_x0000_s1100" style="position:absolute;left:0;text-align:left;margin-left:229.05pt;margin-top:4.3pt;width:110.3pt;height:3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" o:allowincell="f" filled="f" fillcolor="#0c9" stroked="f">
                <v:textbox>
                  <w:txbxContent>
                    <w:p w14:paraId="6BFDAF2B" w14:textId="77777777" w:rsidR="00B33283" w:rsidRDefault="00B33283" w:rsidP="00B33283">
                      <w:pPr>
                        <w:autoSpaceDE w:val="0"/>
                        <w:autoSpaceDN w:val="0"/>
                        <w:adjustRightInd w:val="0"/>
                        <w:rPr>
                          <w:b/>
                          <w:color w:val="000000"/>
                          <w:sz w:val="24"/>
                        </w:rPr>
                      </w:pPr>
                      <w:r>
                        <w:rPr>
                          <w:b/>
                          <w:color w:val="000000"/>
                          <w:sz w:val="24"/>
                        </w:rPr>
                        <w:t>Electromagnets</w:t>
                      </w:r>
                    </w:p>
                  </w:txbxContent>
                </v:textbox>
              </v:rect>
            </w:pict>
          </mc:Fallback>
        </mc:AlternateContent>
      </w:r>
    </w:p>
    <w:p w14:paraId="47C3D5C9" w14:textId="77777777" w:rsidR="00B33283" w:rsidRDefault="00B33283" w:rsidP="00B33283">
      <w:pPr>
        <w:pStyle w:val="BodyText"/>
        <w:jc w:val="center"/>
      </w:pPr>
    </w:p>
    <w:p w14:paraId="3EED554A" w14:textId="77777777" w:rsidR="00B33283" w:rsidRPr="00CD6C84" w:rsidRDefault="00B33283" w:rsidP="00B33283">
      <w:pPr>
        <w:pStyle w:val="FigureCaption"/>
        <w:jc w:val="center"/>
        <w:rPr>
          <w:lang w:eastAsia="zh-CN"/>
        </w:rPr>
      </w:pPr>
      <w:r w:rsidRPr="00CD6C84">
        <w:rPr>
          <w:rFonts w:hint="eastAsia"/>
          <w:lang w:eastAsia="zh-CN"/>
        </w:rPr>
        <w:t>Fig</w:t>
      </w:r>
      <w:r w:rsidRPr="00CD6C84">
        <w:rPr>
          <w:lang w:eastAsia="zh-CN"/>
        </w:rPr>
        <w:t>ure 5.7</w:t>
      </w:r>
      <w:r w:rsidRPr="00CD6C84">
        <w:rPr>
          <w:rFonts w:hint="eastAsia"/>
          <w:lang w:eastAsia="zh-CN"/>
        </w:rPr>
        <w:t xml:space="preserve">. Schematic diagram of </w:t>
      </w:r>
      <w:r w:rsidRPr="00CD6C84">
        <w:rPr>
          <w:lang w:eastAsia="zh-CN"/>
        </w:rPr>
        <w:t xml:space="preserve">the </w:t>
      </w:r>
      <w:r w:rsidRPr="00CD6C84">
        <w:rPr>
          <w:rFonts w:hint="eastAsia"/>
          <w:lang w:eastAsia="zh-CN"/>
        </w:rPr>
        <w:t>transient torque viscometer</w:t>
      </w:r>
      <w:r>
        <w:rPr>
          <w:lang w:eastAsia="zh-CN"/>
        </w:rPr>
        <w:t xml:space="preserve"> (TTV)</w:t>
      </w:r>
      <w:r w:rsidRPr="00CD6C84">
        <w:rPr>
          <w:rFonts w:hint="eastAsia"/>
          <w:lang w:eastAsia="zh-CN"/>
        </w:rPr>
        <w:t xml:space="preserve">. </w:t>
      </w:r>
    </w:p>
    <w:p w14:paraId="31EDC67C" w14:textId="77777777" w:rsidR="00B33283" w:rsidRDefault="00B33283" w:rsidP="00B33283">
      <w:pPr>
        <w:rPr>
          <w:lang w:eastAsia="zh-CN"/>
        </w:rPr>
      </w:pPr>
    </w:p>
    <w:p w14:paraId="09E44B48" w14:textId="77777777" w:rsidR="00B33283" w:rsidRDefault="00B33283" w:rsidP="00B33283">
      <w:pPr>
        <w:jc w:val="center"/>
        <w:rPr>
          <w:lang w:eastAsia="zh-CN"/>
        </w:rPr>
      </w:pPr>
      <w:r w:rsidRPr="00531A05">
        <w:rPr>
          <w:noProof/>
          <w:lang w:eastAsia="en-US"/>
        </w:rPr>
        <w:drawing>
          <wp:inline distT="0" distB="0" distL="0" distR="0" wp14:anchorId="25EDDA9F" wp14:editId="30E8CF45">
            <wp:extent cx="2333473" cy="3957396"/>
            <wp:effectExtent l="0" t="0" r="0" b="0"/>
            <wp:docPr id="129" name="Picture 1" descr="C:\Chao Li\CIMTEC2002\TTM_furnace-new.jpg"/>
            <wp:cNvGraphicFramePr/>
            <a:graphic xmlns:a="http://schemas.openxmlformats.org/drawingml/2006/main">
              <a:graphicData uri="http://schemas.openxmlformats.org/drawingml/2006/picture">
                <pic:pic xmlns:pic="http://schemas.openxmlformats.org/drawingml/2006/picture">
                  <pic:nvPicPr>
                    <pic:cNvPr id="25605" name="Picture 5" descr="C:\Chao Li\CIMTEC2002\TTM_furnace-new.jpg"/>
                    <pic:cNvPicPr>
                      <a:picLocks noChangeArrowheads="1"/>
                    </pic:cNvPicPr>
                  </pic:nvPicPr>
                  <pic:blipFill>
                    <a:blip r:embed="rId48" cstate="print">
                      <a:lum bright="-14000" contrast="24000"/>
                    </a:blip>
                    <a:srcRect/>
                    <a:stretch>
                      <a:fillRect/>
                    </a:stretch>
                  </pic:blipFill>
                  <pic:spPr bwMode="auto">
                    <a:xfrm>
                      <a:off x="0" y="0"/>
                      <a:ext cx="2341130" cy="3970381"/>
                    </a:xfrm>
                    <a:prstGeom prst="rect">
                      <a:avLst/>
                    </a:prstGeom>
                    <a:noFill/>
                    <a:ln w="9525">
                      <a:noFill/>
                      <a:miter lim="800000"/>
                      <a:headEnd/>
                      <a:tailEnd/>
                    </a:ln>
                  </pic:spPr>
                </pic:pic>
              </a:graphicData>
            </a:graphic>
          </wp:inline>
        </w:drawing>
      </w:r>
    </w:p>
    <w:p w14:paraId="1628C088" w14:textId="77777777" w:rsidR="00B33283" w:rsidRPr="00F41030" w:rsidRDefault="00B33283" w:rsidP="00B33283">
      <w:pPr>
        <w:jc w:val="center"/>
        <w:rPr>
          <w:rFonts w:ascii="Times New Roman" w:hAnsi="Times New Roman"/>
          <w:sz w:val="24"/>
          <w:szCs w:val="24"/>
          <w:lang w:eastAsia="zh-CN"/>
        </w:rPr>
      </w:pPr>
      <w:r w:rsidRPr="00F41030">
        <w:rPr>
          <w:rFonts w:ascii="Times New Roman" w:hAnsi="Times New Roman"/>
          <w:sz w:val="24"/>
          <w:szCs w:val="24"/>
          <w:lang w:eastAsia="zh-CN"/>
        </w:rPr>
        <w:t>(a)</w:t>
      </w:r>
    </w:p>
    <w:p w14:paraId="346EDDCD" w14:textId="77777777" w:rsidR="00B33283" w:rsidRDefault="00B33283" w:rsidP="00B33283">
      <w:pPr>
        <w:jc w:val="center"/>
        <w:rPr>
          <w:lang w:eastAsia="zh-CN"/>
        </w:rPr>
      </w:pPr>
      <w:r w:rsidRPr="00516EF5">
        <w:rPr>
          <w:noProof/>
          <w:lang w:eastAsia="en-US"/>
        </w:rPr>
        <w:drawing>
          <wp:inline distT="0" distB="0" distL="0" distR="0" wp14:anchorId="6E6444CF" wp14:editId="17B0A2A0">
            <wp:extent cx="4899914" cy="625546"/>
            <wp:effectExtent l="19050" t="0" r="0" b="0"/>
            <wp:docPr id="130" name="Picture 2" descr="C:\Chao Li\CIMTEC2002\TTM-sample2.JPG"/>
            <wp:cNvGraphicFramePr/>
            <a:graphic xmlns:a="http://schemas.openxmlformats.org/drawingml/2006/main">
              <a:graphicData uri="http://schemas.openxmlformats.org/drawingml/2006/picture">
                <pic:pic xmlns:pic="http://schemas.openxmlformats.org/drawingml/2006/picture">
                  <pic:nvPicPr>
                    <pic:cNvPr id="13317" name="Picture 5" descr="C:\Chao Li\CIMTEC2002\TTM-sample2.JPG"/>
                    <pic:cNvPicPr>
                      <a:picLocks noChangeArrowheads="1"/>
                    </pic:cNvPicPr>
                  </pic:nvPicPr>
                  <pic:blipFill>
                    <a:blip r:embed="rId49" cstate="print"/>
                    <a:srcRect/>
                    <a:stretch>
                      <a:fillRect/>
                    </a:stretch>
                  </pic:blipFill>
                  <pic:spPr bwMode="auto">
                    <a:xfrm>
                      <a:off x="0" y="0"/>
                      <a:ext cx="4900281" cy="625593"/>
                    </a:xfrm>
                    <a:prstGeom prst="rect">
                      <a:avLst/>
                    </a:prstGeom>
                    <a:noFill/>
                  </pic:spPr>
                </pic:pic>
              </a:graphicData>
            </a:graphic>
          </wp:inline>
        </w:drawing>
      </w:r>
    </w:p>
    <w:p w14:paraId="1C3FC463" w14:textId="77777777" w:rsidR="00B33283" w:rsidRPr="00F41030" w:rsidRDefault="00B33283" w:rsidP="00B33283">
      <w:pPr>
        <w:jc w:val="center"/>
        <w:rPr>
          <w:rFonts w:ascii="Times New Roman" w:hAnsi="Times New Roman"/>
          <w:sz w:val="24"/>
          <w:szCs w:val="24"/>
          <w:lang w:eastAsia="zh-CN"/>
        </w:rPr>
      </w:pPr>
      <w:r w:rsidRPr="00F41030">
        <w:rPr>
          <w:rFonts w:ascii="Times New Roman" w:hAnsi="Times New Roman"/>
          <w:sz w:val="24"/>
          <w:szCs w:val="24"/>
          <w:lang w:eastAsia="zh-CN"/>
        </w:rPr>
        <w:t>(b)</w:t>
      </w:r>
    </w:p>
    <w:p w14:paraId="555DC54F" w14:textId="77777777" w:rsidR="00B33283" w:rsidRPr="00F41030" w:rsidRDefault="00B33283" w:rsidP="00B33283">
      <w:pPr>
        <w:jc w:val="center"/>
        <w:rPr>
          <w:rFonts w:ascii="Times New Roman" w:hAnsi="Times New Roman"/>
          <w:sz w:val="24"/>
          <w:szCs w:val="24"/>
          <w:lang w:eastAsia="zh-CN"/>
        </w:rPr>
      </w:pPr>
      <w:r w:rsidRPr="00F41030">
        <w:rPr>
          <w:rFonts w:ascii="Times New Roman" w:hAnsi="Times New Roman"/>
          <w:sz w:val="24"/>
          <w:szCs w:val="24"/>
          <w:lang w:eastAsia="zh-CN"/>
        </w:rPr>
        <w:t xml:space="preserve">Figure </w:t>
      </w:r>
      <w:r>
        <w:rPr>
          <w:rFonts w:ascii="Times New Roman" w:hAnsi="Times New Roman"/>
          <w:sz w:val="24"/>
          <w:szCs w:val="24"/>
          <w:lang w:eastAsia="zh-CN"/>
        </w:rPr>
        <w:t>5</w:t>
      </w:r>
      <w:r w:rsidRPr="00F41030">
        <w:rPr>
          <w:rFonts w:ascii="Times New Roman" w:hAnsi="Times New Roman"/>
          <w:sz w:val="24"/>
          <w:szCs w:val="24"/>
          <w:lang w:eastAsia="zh-CN"/>
        </w:rPr>
        <w:t xml:space="preserve">.8 </w:t>
      </w:r>
      <w:r>
        <w:rPr>
          <w:rFonts w:ascii="Times New Roman" w:hAnsi="Times New Roman"/>
          <w:sz w:val="24"/>
          <w:szCs w:val="24"/>
          <w:lang w:eastAsia="zh-CN"/>
        </w:rPr>
        <w:t>P</w:t>
      </w:r>
      <w:r w:rsidRPr="00F41030">
        <w:rPr>
          <w:rFonts w:ascii="Times New Roman" w:hAnsi="Times New Roman"/>
          <w:sz w:val="24"/>
          <w:szCs w:val="24"/>
          <w:lang w:eastAsia="zh-CN"/>
        </w:rPr>
        <w:t>icture</w:t>
      </w:r>
      <w:r>
        <w:rPr>
          <w:rFonts w:ascii="Times New Roman" w:hAnsi="Times New Roman"/>
          <w:sz w:val="24"/>
          <w:szCs w:val="24"/>
          <w:lang w:eastAsia="zh-CN"/>
        </w:rPr>
        <w:t>s</w:t>
      </w:r>
      <w:r w:rsidRPr="00F41030">
        <w:rPr>
          <w:rFonts w:ascii="Times New Roman" w:hAnsi="Times New Roman"/>
          <w:sz w:val="24"/>
          <w:szCs w:val="24"/>
          <w:lang w:eastAsia="zh-CN"/>
        </w:rPr>
        <w:t xml:space="preserve"> of </w:t>
      </w:r>
      <w:r>
        <w:rPr>
          <w:rFonts w:ascii="Times New Roman" w:hAnsi="Times New Roman"/>
          <w:sz w:val="24"/>
          <w:szCs w:val="24"/>
          <w:lang w:eastAsia="zh-CN"/>
        </w:rPr>
        <w:t xml:space="preserve">(a) </w:t>
      </w:r>
      <w:r w:rsidRPr="00F41030">
        <w:rPr>
          <w:rFonts w:ascii="Times New Roman" w:hAnsi="Times New Roman"/>
          <w:sz w:val="24"/>
          <w:szCs w:val="24"/>
          <w:lang w:eastAsia="zh-CN"/>
        </w:rPr>
        <w:t xml:space="preserve">the transient torque viscometer and </w:t>
      </w:r>
      <w:r>
        <w:rPr>
          <w:rFonts w:ascii="Times New Roman" w:hAnsi="Times New Roman"/>
          <w:sz w:val="24"/>
          <w:szCs w:val="24"/>
          <w:lang w:eastAsia="zh-CN"/>
        </w:rPr>
        <w:t xml:space="preserve">(b) the ampoule with </w:t>
      </w:r>
      <w:r w:rsidRPr="00F41030">
        <w:rPr>
          <w:rFonts w:ascii="Times New Roman" w:hAnsi="Times New Roman"/>
          <w:sz w:val="24"/>
          <w:szCs w:val="24"/>
          <w:lang w:eastAsia="zh-CN"/>
        </w:rPr>
        <w:t>sample.</w:t>
      </w:r>
    </w:p>
    <w:p w14:paraId="09673C26" w14:textId="77777777" w:rsidR="00B33283" w:rsidRPr="00965B66" w:rsidRDefault="00B33283" w:rsidP="00B33283">
      <w:pPr>
        <w:autoSpaceDE w:val="0"/>
        <w:autoSpaceDN w:val="0"/>
        <w:adjustRightInd w:val="0"/>
        <w:spacing w:after="0" w:line="240" w:lineRule="auto"/>
        <w:rPr>
          <w:sz w:val="24"/>
          <w:szCs w:val="24"/>
          <w:lang w:eastAsia="en-US"/>
        </w:rPr>
      </w:pPr>
    </w:p>
    <w:p w14:paraId="587B261D" w14:textId="77777777" w:rsidR="00B33283" w:rsidRDefault="00B33283" w:rsidP="00B33283">
      <w:pPr>
        <w:autoSpaceDE w:val="0"/>
        <w:autoSpaceDN w:val="0"/>
        <w:adjustRightInd w:val="0"/>
        <w:spacing w:after="0" w:line="240" w:lineRule="auto"/>
        <w:ind w:firstLine="720"/>
        <w:rPr>
          <w:lang w:eastAsia="zh-CN"/>
        </w:rPr>
      </w:pPr>
      <w:r w:rsidRPr="00965B66">
        <w:rPr>
          <w:rFonts w:ascii="Times-Roman" w:hAnsi="Times-Roman" w:cs="Times-Roman"/>
          <w:sz w:val="24"/>
          <w:szCs w:val="24"/>
        </w:rPr>
        <w:t>Theoretically, there are two physically interacting systems involved in</w:t>
      </w:r>
      <w:r>
        <w:rPr>
          <w:rFonts w:ascii="Times-Roman" w:hAnsi="Times-Roman" w:cs="Times-Roman"/>
          <w:sz w:val="24"/>
          <w:szCs w:val="24"/>
        </w:rPr>
        <w:t xml:space="preserve"> </w:t>
      </w:r>
      <w:r w:rsidRPr="00965B66">
        <w:rPr>
          <w:rFonts w:ascii="Times-Roman" w:hAnsi="Times-Roman" w:cs="Times-Roman"/>
          <w:sz w:val="24"/>
          <w:szCs w:val="24"/>
        </w:rPr>
        <w:t>the TT</w:t>
      </w:r>
      <w:r>
        <w:rPr>
          <w:rFonts w:ascii="Times-Roman" w:hAnsi="Times-Roman" w:cs="Times-Roman"/>
          <w:sz w:val="24"/>
          <w:szCs w:val="24"/>
        </w:rPr>
        <w:t>V</w:t>
      </w:r>
      <w:r w:rsidRPr="00965B66">
        <w:rPr>
          <w:rFonts w:ascii="Times-Roman" w:hAnsi="Times-Roman" w:cs="Times-Roman"/>
          <w:sz w:val="24"/>
          <w:szCs w:val="24"/>
        </w:rPr>
        <w:t>: a torsional oscillation system consisting of</w:t>
      </w:r>
      <w:r>
        <w:rPr>
          <w:rFonts w:ascii="Times-Roman" w:hAnsi="Times-Roman" w:cs="Times-Roman"/>
          <w:sz w:val="24"/>
          <w:szCs w:val="24"/>
        </w:rPr>
        <w:t xml:space="preserve"> </w:t>
      </w:r>
      <w:r w:rsidRPr="00965B66">
        <w:rPr>
          <w:rFonts w:ascii="Times-Roman" w:hAnsi="Times-Roman" w:cs="Times-Roman"/>
          <w:sz w:val="24"/>
          <w:szCs w:val="24"/>
        </w:rPr>
        <w:t>the ampoule assembly suspended by the fiber, and the liquid</w:t>
      </w:r>
      <w:r>
        <w:rPr>
          <w:rFonts w:ascii="Times-Roman" w:hAnsi="Times-Roman" w:cs="Times-Roman"/>
          <w:sz w:val="24"/>
          <w:szCs w:val="24"/>
        </w:rPr>
        <w:t xml:space="preserve"> </w:t>
      </w:r>
      <w:r w:rsidRPr="00965B66">
        <w:rPr>
          <w:rFonts w:ascii="Times-Roman" w:hAnsi="Times-Roman" w:cs="Times-Roman"/>
          <w:sz w:val="24"/>
          <w:szCs w:val="24"/>
        </w:rPr>
        <w:t>flow driven by the RMF. The interaction between the two</w:t>
      </w:r>
      <w:r>
        <w:rPr>
          <w:rFonts w:ascii="Times-Roman" w:hAnsi="Times-Roman" w:cs="Times-Roman"/>
          <w:sz w:val="24"/>
          <w:szCs w:val="24"/>
        </w:rPr>
        <w:t xml:space="preserve"> </w:t>
      </w:r>
      <w:r w:rsidRPr="00965B66">
        <w:rPr>
          <w:rFonts w:ascii="Times-Roman" w:hAnsi="Times-Roman" w:cs="Times-Roman"/>
          <w:sz w:val="24"/>
          <w:szCs w:val="24"/>
        </w:rPr>
        <w:t>systems is on their interface or boundary: the viscous shear</w:t>
      </w:r>
      <w:r>
        <w:rPr>
          <w:rFonts w:ascii="Times-Roman" w:hAnsi="Times-Roman" w:cs="Times-Roman"/>
          <w:sz w:val="24"/>
          <w:szCs w:val="24"/>
        </w:rPr>
        <w:t xml:space="preserve"> </w:t>
      </w:r>
      <w:r w:rsidRPr="00965B66">
        <w:rPr>
          <w:rFonts w:ascii="Times-Roman" w:hAnsi="Times-Roman" w:cs="Times-Roman"/>
          <w:sz w:val="24"/>
          <w:szCs w:val="24"/>
        </w:rPr>
        <w:t>of the liquid exerts a torque on the ampoule inner wall under</w:t>
      </w:r>
      <w:r>
        <w:rPr>
          <w:rFonts w:ascii="Times-Roman" w:hAnsi="Times-Roman" w:cs="Times-Roman"/>
          <w:sz w:val="24"/>
          <w:szCs w:val="24"/>
        </w:rPr>
        <w:t xml:space="preserve"> </w:t>
      </w:r>
      <w:r w:rsidRPr="00965B66">
        <w:rPr>
          <w:rFonts w:ascii="Times-Roman" w:hAnsi="Times-Roman" w:cs="Times-Roman"/>
          <w:sz w:val="24"/>
          <w:szCs w:val="24"/>
        </w:rPr>
        <w:t xml:space="preserve">the no-slip boundary condition for the liquid. </w:t>
      </w:r>
      <w:r>
        <w:rPr>
          <w:rFonts w:ascii="Times-Roman" w:hAnsi="Times-Roman" w:cs="Times-Roman"/>
          <w:sz w:val="24"/>
          <w:szCs w:val="24"/>
        </w:rPr>
        <w:t xml:space="preserve">These two systems can be described by their respective governing equations. Firstly, </w:t>
      </w:r>
      <w:r w:rsidRPr="00DE7717">
        <w:rPr>
          <w:rFonts w:ascii="Times New Roman" w:hAnsi="Times New Roman"/>
          <w:sz w:val="24"/>
          <w:szCs w:val="24"/>
        </w:rPr>
        <w:t>because the height of the fluid column is much</w:t>
      </w:r>
      <w:r>
        <w:rPr>
          <w:rFonts w:ascii="Times New Roman" w:hAnsi="Times New Roman"/>
          <w:sz w:val="24"/>
          <w:szCs w:val="24"/>
        </w:rPr>
        <w:t xml:space="preserve"> </w:t>
      </w:r>
      <w:r w:rsidRPr="00DE7717">
        <w:rPr>
          <w:rFonts w:ascii="Times New Roman" w:hAnsi="Times New Roman"/>
          <w:sz w:val="24"/>
          <w:szCs w:val="24"/>
        </w:rPr>
        <w:t>larger than its diameter</w:t>
      </w:r>
      <w:r>
        <w:rPr>
          <w:rFonts w:ascii="Times New Roman" w:hAnsi="Times New Roman"/>
          <w:sz w:val="24"/>
          <w:szCs w:val="24"/>
        </w:rPr>
        <w:t>,</w:t>
      </w:r>
      <w:r w:rsidRPr="00DE7717">
        <w:rPr>
          <w:rFonts w:ascii="Times New Roman" w:hAnsi="Times New Roman"/>
          <w:sz w:val="24"/>
          <w:szCs w:val="24"/>
        </w:rPr>
        <w:t xml:space="preserve"> </w:t>
      </w:r>
      <w:r>
        <w:rPr>
          <w:rFonts w:ascii="Times New Roman" w:hAnsi="Times New Roman"/>
          <w:sz w:val="24"/>
          <w:szCs w:val="24"/>
        </w:rPr>
        <w:t>t</w:t>
      </w:r>
      <w:r w:rsidRPr="00DE7717">
        <w:rPr>
          <w:rFonts w:ascii="Times New Roman" w:hAnsi="Times New Roman"/>
          <w:sz w:val="24"/>
          <w:szCs w:val="24"/>
        </w:rPr>
        <w:t>he liquid flow</w:t>
      </w:r>
      <w:r>
        <w:rPr>
          <w:rFonts w:ascii="Times New Roman" w:hAnsi="Times New Roman"/>
          <w:sz w:val="24"/>
          <w:szCs w:val="24"/>
        </w:rPr>
        <w:t>, created by the Lorenz body force,</w:t>
      </w:r>
      <w:r w:rsidRPr="00DE7717">
        <w:rPr>
          <w:rFonts w:ascii="Times New Roman" w:hAnsi="Times New Roman"/>
          <w:sz w:val="24"/>
          <w:szCs w:val="24"/>
        </w:rPr>
        <w:t xml:space="preserve"> can be treated as </w:t>
      </w:r>
      <w:r>
        <w:rPr>
          <w:rFonts w:ascii="Times New Roman" w:hAnsi="Times New Roman"/>
          <w:sz w:val="24"/>
          <w:szCs w:val="24"/>
        </w:rPr>
        <w:t xml:space="preserve">a </w:t>
      </w:r>
      <w:r w:rsidRPr="00DE7717">
        <w:rPr>
          <w:rFonts w:ascii="Times New Roman" w:hAnsi="Times New Roman"/>
          <w:sz w:val="24"/>
          <w:szCs w:val="24"/>
        </w:rPr>
        <w:t xml:space="preserve">two-dimensional </w:t>
      </w:r>
      <w:r w:rsidRPr="00DE7717">
        <w:rPr>
          <w:rFonts w:ascii="Times New Roman" w:hAnsi="Times New Roman"/>
          <w:sz w:val="24"/>
          <w:szCs w:val="24"/>
        </w:rPr>
        <w:lastRenderedPageBreak/>
        <w:t>planar</w:t>
      </w:r>
      <w:r>
        <w:rPr>
          <w:rFonts w:ascii="Times New Roman" w:hAnsi="Times New Roman"/>
          <w:sz w:val="24"/>
          <w:szCs w:val="24"/>
        </w:rPr>
        <w:t xml:space="preserve"> </w:t>
      </w:r>
      <w:r w:rsidRPr="00DE7717">
        <w:rPr>
          <w:rFonts w:ascii="Times New Roman" w:hAnsi="Times New Roman"/>
          <w:sz w:val="24"/>
          <w:szCs w:val="24"/>
        </w:rPr>
        <w:t>and</w:t>
      </w:r>
      <w:r>
        <w:rPr>
          <w:rFonts w:ascii="Times New Roman" w:hAnsi="Times New Roman"/>
          <w:sz w:val="24"/>
          <w:szCs w:val="24"/>
        </w:rPr>
        <w:t xml:space="preserve"> </w:t>
      </w:r>
      <w:r w:rsidRPr="00DE7717">
        <w:rPr>
          <w:rFonts w:ascii="Times New Roman" w:hAnsi="Times New Roman"/>
          <w:sz w:val="24"/>
          <w:szCs w:val="24"/>
        </w:rPr>
        <w:t>axisymmetric</w:t>
      </w:r>
      <w:r>
        <w:rPr>
          <w:rFonts w:ascii="Times New Roman" w:hAnsi="Times New Roman"/>
          <w:sz w:val="24"/>
          <w:szCs w:val="24"/>
        </w:rPr>
        <w:t xml:space="preserve"> flow</w:t>
      </w:r>
      <w:r w:rsidRPr="00DE7717">
        <w:rPr>
          <w:rFonts w:ascii="Times New Roman" w:hAnsi="Times New Roman"/>
          <w:sz w:val="24"/>
          <w:szCs w:val="24"/>
        </w:rPr>
        <w:t xml:space="preserve"> </w:t>
      </w:r>
      <w:r>
        <w:rPr>
          <w:rFonts w:ascii="Times New Roman" w:hAnsi="Times New Roman"/>
          <w:sz w:val="24"/>
          <w:szCs w:val="24"/>
        </w:rPr>
        <w:t>with</w:t>
      </w:r>
      <w:r w:rsidRPr="00DE7717">
        <w:rPr>
          <w:rFonts w:ascii="Times New Roman" w:hAnsi="Times New Roman"/>
          <w:sz w:val="24"/>
          <w:szCs w:val="24"/>
        </w:rPr>
        <w:t xml:space="preserve"> the Navier–Stokes equation</w:t>
      </w:r>
      <w:r>
        <w:rPr>
          <w:rFonts w:ascii="Times New Roman" w:hAnsi="Times New Roman"/>
          <w:sz w:val="24"/>
          <w:szCs w:val="24"/>
        </w:rPr>
        <w:t xml:space="preserve"> </w:t>
      </w:r>
      <w:r w:rsidRPr="00DE7717">
        <w:rPr>
          <w:rFonts w:ascii="Times New Roman" w:hAnsi="Times New Roman"/>
          <w:sz w:val="24"/>
          <w:szCs w:val="24"/>
        </w:rPr>
        <w:t>for the laminar flow h</w:t>
      </w:r>
      <w:r>
        <w:rPr>
          <w:rFonts w:ascii="Times New Roman" w:hAnsi="Times New Roman"/>
          <w:sz w:val="24"/>
          <w:szCs w:val="24"/>
        </w:rPr>
        <w:t>aving</w:t>
      </w:r>
      <w:r w:rsidRPr="00DE7717">
        <w:rPr>
          <w:rFonts w:ascii="Times New Roman" w:hAnsi="Times New Roman"/>
          <w:sz w:val="24"/>
          <w:szCs w:val="24"/>
        </w:rPr>
        <w:t xml:space="preserve"> only one component, the tangential</w:t>
      </w:r>
      <w:r>
        <w:rPr>
          <w:rFonts w:ascii="Times New Roman" w:hAnsi="Times New Roman"/>
          <w:sz w:val="24"/>
          <w:szCs w:val="24"/>
        </w:rPr>
        <w:t xml:space="preserve"> </w:t>
      </w:r>
      <w:r w:rsidRPr="00DE7717">
        <w:rPr>
          <w:rFonts w:ascii="Times New Roman" w:hAnsi="Times New Roman"/>
          <w:sz w:val="24"/>
          <w:szCs w:val="24"/>
        </w:rPr>
        <w:t>fluid velocity</w:t>
      </w:r>
      <w:r>
        <w:rPr>
          <w:rFonts w:ascii="Times New Roman" w:hAnsi="Times New Roman"/>
          <w:sz w:val="24"/>
          <w:szCs w:val="24"/>
        </w:rPr>
        <w:t xml:space="preserve">. Secondly, </w:t>
      </w:r>
      <w:r>
        <w:rPr>
          <w:rFonts w:ascii="Times-Roman" w:hAnsi="Times-Roman" w:cs="Times-Roman"/>
          <w:sz w:val="24"/>
          <w:szCs w:val="24"/>
        </w:rPr>
        <w:t xml:space="preserve">the deflecting angle of the ampoule starts from zero, the initial motionless fluid, and follows the torsional oscillation equation when the </w:t>
      </w:r>
      <w:r w:rsidRPr="00F11A45">
        <w:rPr>
          <w:rFonts w:ascii="Times New Roman" w:hAnsi="Times New Roman"/>
          <w:sz w:val="24"/>
          <w:szCs w:val="24"/>
        </w:rPr>
        <w:t>torque exerted on the ampoule wall by the</w:t>
      </w:r>
      <w:r>
        <w:rPr>
          <w:rFonts w:ascii="Times New Roman" w:hAnsi="Times New Roman"/>
          <w:sz w:val="24"/>
          <w:szCs w:val="24"/>
        </w:rPr>
        <w:t xml:space="preserve"> </w:t>
      </w:r>
      <w:r w:rsidRPr="00F11A45">
        <w:rPr>
          <w:rFonts w:ascii="Times New Roman" w:hAnsi="Times New Roman"/>
          <w:sz w:val="24"/>
          <w:szCs w:val="24"/>
        </w:rPr>
        <w:t>liquid flow inside the ampoule</w:t>
      </w:r>
      <w:r>
        <w:rPr>
          <w:rFonts w:ascii="Times New Roman" w:hAnsi="Times New Roman"/>
          <w:sz w:val="24"/>
          <w:szCs w:val="24"/>
        </w:rPr>
        <w:t xml:space="preserve"> after the RMF is turned on. </w:t>
      </w:r>
      <w:r>
        <w:rPr>
          <w:rFonts w:ascii="Times-Roman" w:hAnsi="Times-Roman" w:cs="Times-Roman"/>
          <w:sz w:val="24"/>
          <w:szCs w:val="24"/>
        </w:rPr>
        <w:t xml:space="preserve">The detailed equations governed the interaction between the two systems are </w:t>
      </w:r>
      <w:r w:rsidRPr="00965B66">
        <w:rPr>
          <w:rFonts w:ascii="Times New Roman" w:hAnsi="Times New Roman"/>
          <w:sz w:val="24"/>
          <w:szCs w:val="24"/>
        </w:rPr>
        <w:t>given in Ref. [</w:t>
      </w:r>
      <w:r>
        <w:rPr>
          <w:rFonts w:ascii="Times New Roman" w:hAnsi="Times New Roman"/>
          <w:sz w:val="24"/>
          <w:szCs w:val="24"/>
        </w:rPr>
        <w:t>17,18</w:t>
      </w:r>
      <w:r w:rsidRPr="00965B66">
        <w:rPr>
          <w:rFonts w:ascii="Times New Roman" w:hAnsi="Times New Roman"/>
          <w:sz w:val="24"/>
          <w:szCs w:val="24"/>
          <w:lang w:eastAsia="zh-CN"/>
        </w:rPr>
        <w:t>]</w:t>
      </w:r>
      <w:r w:rsidRPr="00965B66">
        <w:rPr>
          <w:rFonts w:ascii="Times New Roman" w:hAnsi="Times New Roman"/>
          <w:sz w:val="24"/>
          <w:szCs w:val="24"/>
        </w:rPr>
        <w:t>.</w:t>
      </w:r>
    </w:p>
    <w:p w14:paraId="07721C1A" w14:textId="77777777" w:rsidR="00B33283" w:rsidRDefault="00B33283" w:rsidP="00B33283">
      <w:pPr>
        <w:pStyle w:val="BodyText"/>
        <w:ind w:firstLine="720"/>
        <w:jc w:val="left"/>
        <w:rPr>
          <w:lang w:eastAsia="zh-CN"/>
        </w:rPr>
      </w:pPr>
    </w:p>
    <w:p w14:paraId="3FACC4B2" w14:textId="77777777" w:rsidR="00B33283" w:rsidRDefault="00B33283" w:rsidP="00B33283">
      <w:pPr>
        <w:pStyle w:val="BodyText"/>
        <w:ind w:firstLine="720"/>
        <w:jc w:val="left"/>
        <w:rPr>
          <w:lang w:eastAsia="zh-CN"/>
        </w:rPr>
      </w:pPr>
      <w:r>
        <w:rPr>
          <w:lang w:eastAsia="zh-CN"/>
        </w:rPr>
        <w:t>For the verification of viscosity measurement and the calibration of electrical conductivity measurement, an experimental run was performed on pure mercury at 28.2</w:t>
      </w:r>
      <w:r w:rsidRPr="00C4167B">
        <w:rPr>
          <w:vertAlign w:val="superscript"/>
          <w:lang w:eastAsia="zh-CN"/>
        </w:rPr>
        <w:t>o</w:t>
      </w:r>
      <w:r>
        <w:rPr>
          <w:lang w:eastAsia="zh-CN"/>
        </w:rPr>
        <w:t xml:space="preserve">C, or 301.3K, and </w:t>
      </w:r>
      <w:r>
        <w:rPr>
          <w:rFonts w:hint="eastAsia"/>
          <w:lang w:eastAsia="zh-CN"/>
        </w:rPr>
        <w:t xml:space="preserve">the </w:t>
      </w:r>
      <w:r>
        <w:rPr>
          <w:lang w:eastAsia="zh-CN"/>
        </w:rPr>
        <w:t>measured</w:t>
      </w:r>
      <w:r>
        <w:rPr>
          <w:rFonts w:hint="eastAsia"/>
          <w:lang w:eastAsia="zh-CN"/>
        </w:rPr>
        <w:t xml:space="preserve"> </w:t>
      </w:r>
      <w:r>
        <w:rPr>
          <w:lang w:eastAsia="zh-CN"/>
        </w:rPr>
        <w:t>deflection</w:t>
      </w:r>
      <w:r>
        <w:rPr>
          <w:rFonts w:hint="eastAsia"/>
          <w:lang w:eastAsia="zh-CN"/>
        </w:rPr>
        <w:t xml:space="preserve"> angle as a function of time</w:t>
      </w:r>
      <w:r>
        <w:rPr>
          <w:lang w:eastAsia="zh-CN"/>
        </w:rPr>
        <w:t xml:space="preserve"> is shown in Figure 5.9. </w:t>
      </w:r>
      <w:r>
        <w:rPr>
          <w:rFonts w:hint="eastAsia"/>
          <w:lang w:eastAsia="zh-CN"/>
        </w:rPr>
        <w:t>Initially</w:t>
      </w:r>
      <w:r>
        <w:rPr>
          <w:lang w:eastAsia="zh-CN"/>
        </w:rPr>
        <w:t>,</w:t>
      </w:r>
      <w:r>
        <w:rPr>
          <w:rFonts w:hint="eastAsia"/>
          <w:lang w:eastAsia="zh-CN"/>
        </w:rPr>
        <w:t xml:space="preserve"> the sample </w:t>
      </w:r>
      <w:r>
        <w:rPr>
          <w:lang w:eastAsia="zh-CN"/>
        </w:rPr>
        <w:t>and the ampoule were at rest</w:t>
      </w:r>
      <w:r>
        <w:rPr>
          <w:rFonts w:hint="eastAsia"/>
          <w:lang w:eastAsia="zh-CN"/>
        </w:rPr>
        <w:t xml:space="preserve"> </w:t>
      </w:r>
      <w:r>
        <w:rPr>
          <w:lang w:eastAsia="zh-CN"/>
        </w:rPr>
        <w:t xml:space="preserve">at the equilibrium position of 0 degree angle. </w:t>
      </w:r>
      <w:r>
        <w:rPr>
          <w:rFonts w:hint="eastAsia"/>
          <w:lang w:eastAsia="zh-CN"/>
        </w:rPr>
        <w:t xml:space="preserve">The RMF </w:t>
      </w:r>
      <w:r>
        <w:rPr>
          <w:lang w:eastAsia="zh-CN"/>
        </w:rPr>
        <w:t>of</w:t>
      </w:r>
      <w:r>
        <w:rPr>
          <w:rFonts w:hint="eastAsia"/>
          <w:lang w:eastAsia="zh-CN"/>
        </w:rPr>
        <w:t xml:space="preserve"> 71 Gauss was turned on at about </w:t>
      </w:r>
      <w:r>
        <w:rPr>
          <w:lang w:eastAsia="zh-CN"/>
        </w:rPr>
        <w:t xml:space="preserve">the time scale of </w:t>
      </w:r>
      <w:r>
        <w:rPr>
          <w:rFonts w:hint="eastAsia"/>
          <w:lang w:eastAsia="zh-CN"/>
        </w:rPr>
        <w:t>80</w:t>
      </w:r>
      <w:r>
        <w:rPr>
          <w:lang w:eastAsia="zh-CN"/>
        </w:rPr>
        <w:t xml:space="preserve"> </w:t>
      </w:r>
      <w:r>
        <w:rPr>
          <w:rFonts w:hint="eastAsia"/>
          <w:lang w:eastAsia="zh-CN"/>
        </w:rPr>
        <w:t>s</w:t>
      </w:r>
      <w:r>
        <w:rPr>
          <w:lang w:eastAsia="zh-CN"/>
        </w:rPr>
        <w:t>econds and t</w:t>
      </w:r>
      <w:r>
        <w:rPr>
          <w:rFonts w:hint="eastAsia"/>
          <w:lang w:eastAsia="zh-CN"/>
        </w:rPr>
        <w:t xml:space="preserve">he </w:t>
      </w:r>
      <w:r>
        <w:rPr>
          <w:lang w:eastAsia="zh-CN"/>
        </w:rPr>
        <w:t>ampoule</w:t>
      </w:r>
      <w:r>
        <w:rPr>
          <w:rFonts w:hint="eastAsia"/>
          <w:lang w:eastAsia="zh-CN"/>
        </w:rPr>
        <w:t xml:space="preserve"> </w:t>
      </w:r>
      <w:r>
        <w:rPr>
          <w:lang w:eastAsia="zh-CN"/>
        </w:rPr>
        <w:t>immediately</w:t>
      </w:r>
      <w:r>
        <w:rPr>
          <w:rFonts w:hint="eastAsia"/>
          <w:lang w:eastAsia="zh-CN"/>
        </w:rPr>
        <w:t xml:space="preserve"> responded to the </w:t>
      </w:r>
      <w:r>
        <w:rPr>
          <w:lang w:eastAsia="zh-CN"/>
        </w:rPr>
        <w:t xml:space="preserve">mercury flow caused by the </w:t>
      </w:r>
      <w:r>
        <w:rPr>
          <w:rFonts w:hint="eastAsia"/>
          <w:lang w:eastAsia="zh-CN"/>
        </w:rPr>
        <w:t>Lorentz force</w:t>
      </w:r>
      <w:r>
        <w:rPr>
          <w:lang w:eastAsia="zh-CN"/>
        </w:rPr>
        <w:t>. T</w:t>
      </w:r>
      <w:r>
        <w:rPr>
          <w:rFonts w:hint="eastAsia"/>
          <w:lang w:eastAsia="zh-CN"/>
        </w:rPr>
        <w:t xml:space="preserve">his transient </w:t>
      </w:r>
      <w:r>
        <w:rPr>
          <w:lang w:eastAsia="zh-CN"/>
        </w:rPr>
        <w:t>process was superimposed with</w:t>
      </w:r>
      <w:r>
        <w:rPr>
          <w:rFonts w:hint="eastAsia"/>
          <w:lang w:eastAsia="zh-CN"/>
        </w:rPr>
        <w:t xml:space="preserve"> an oscillat</w:t>
      </w:r>
      <w:r>
        <w:rPr>
          <w:lang w:eastAsia="zh-CN"/>
        </w:rPr>
        <w:t>ory</w:t>
      </w:r>
      <w:r>
        <w:rPr>
          <w:rFonts w:hint="eastAsia"/>
          <w:lang w:eastAsia="zh-CN"/>
        </w:rPr>
        <w:t xml:space="preserve"> </w:t>
      </w:r>
      <w:r>
        <w:rPr>
          <w:lang w:eastAsia="zh-CN"/>
        </w:rPr>
        <w:t xml:space="preserve">motion. The transient period lasted for about </w:t>
      </w:r>
      <w:r>
        <w:rPr>
          <w:rFonts w:hint="eastAsia"/>
          <w:lang w:eastAsia="zh-CN"/>
        </w:rPr>
        <w:t>30 seconds</w:t>
      </w:r>
      <w:r>
        <w:rPr>
          <w:lang w:eastAsia="zh-CN"/>
        </w:rPr>
        <w:t xml:space="preserve">, after which the flow was no longer accelerated by the RMF and the ampoule oscillated around the new equilibrium position of – 1.03 degrees.  </w:t>
      </w:r>
      <w:r>
        <w:rPr>
          <w:rFonts w:hint="eastAsia"/>
          <w:lang w:eastAsia="zh-CN"/>
        </w:rPr>
        <w:t xml:space="preserve">At </w:t>
      </w:r>
      <w:r>
        <w:rPr>
          <w:lang w:eastAsia="zh-CN"/>
        </w:rPr>
        <w:t xml:space="preserve">the time </w:t>
      </w:r>
      <w:r>
        <w:rPr>
          <w:rFonts w:hint="eastAsia"/>
          <w:lang w:eastAsia="zh-CN"/>
        </w:rPr>
        <w:t>about 1</w:t>
      </w:r>
      <w:r>
        <w:rPr>
          <w:lang w:eastAsia="zh-CN"/>
        </w:rPr>
        <w:t>86</w:t>
      </w:r>
      <w:r>
        <w:rPr>
          <w:rFonts w:hint="eastAsia"/>
          <w:lang w:eastAsia="zh-CN"/>
        </w:rPr>
        <w:t xml:space="preserve"> s</w:t>
      </w:r>
      <w:r>
        <w:rPr>
          <w:lang w:eastAsia="zh-CN"/>
        </w:rPr>
        <w:t>econds</w:t>
      </w:r>
      <w:r>
        <w:rPr>
          <w:rFonts w:hint="eastAsia"/>
          <w:lang w:eastAsia="zh-CN"/>
        </w:rPr>
        <w:t xml:space="preserve">, the RMF was turned off. </w:t>
      </w:r>
      <w:r>
        <w:rPr>
          <w:lang w:eastAsia="zh-CN"/>
        </w:rPr>
        <w:t xml:space="preserve">After another 30 seconds of transient, the flow was diminished, and </w:t>
      </w:r>
      <w:r>
        <w:rPr>
          <w:rFonts w:hint="eastAsia"/>
          <w:lang w:eastAsia="zh-CN"/>
        </w:rPr>
        <w:t xml:space="preserve">the ampoule </w:t>
      </w:r>
      <w:r>
        <w:rPr>
          <w:lang w:eastAsia="zh-CN"/>
        </w:rPr>
        <w:t xml:space="preserve">oscillated around </w:t>
      </w:r>
      <w:r>
        <w:rPr>
          <w:rFonts w:hint="eastAsia"/>
          <w:lang w:eastAsia="zh-CN"/>
        </w:rPr>
        <w:t xml:space="preserve">the </w:t>
      </w:r>
      <w:r>
        <w:rPr>
          <w:lang w:eastAsia="zh-CN"/>
        </w:rPr>
        <w:t xml:space="preserve">original </w:t>
      </w:r>
      <w:r>
        <w:rPr>
          <w:rFonts w:hint="eastAsia"/>
          <w:lang w:eastAsia="zh-CN"/>
        </w:rPr>
        <w:t>equilibrium position</w:t>
      </w:r>
      <w:r>
        <w:rPr>
          <w:lang w:eastAsia="zh-CN"/>
        </w:rPr>
        <w:t xml:space="preserve"> at 0 degree angle similar to the experiments in the case of oscillating-cup given in section 5.2</w:t>
      </w:r>
      <w:r>
        <w:rPr>
          <w:rFonts w:hint="eastAsia"/>
          <w:lang w:eastAsia="zh-CN"/>
        </w:rPr>
        <w:t>.</w:t>
      </w:r>
      <w:r>
        <w:rPr>
          <w:lang w:eastAsia="zh-CN"/>
        </w:rPr>
        <w:t xml:space="preserve"> </w:t>
      </w:r>
      <w:r>
        <w:rPr>
          <w:rFonts w:hint="eastAsia"/>
          <w:lang w:eastAsia="zh-CN"/>
        </w:rPr>
        <w:t xml:space="preserve">The </w:t>
      </w:r>
      <w:r>
        <w:rPr>
          <w:lang w:eastAsia="zh-CN"/>
        </w:rPr>
        <w:t>two unknown variables, the viscosity and the nominal Lorentz force, were obtained by fitting the theoretical solution to the experimental data. Figure 5.9 shows the excellent agreement between the theory (solid line) and the dotted data points. In this specific case, the measured kinematic viscosity of 1.122</w:t>
      </w:r>
      <w:r>
        <w:rPr>
          <w:rFonts w:hint="eastAsia"/>
          <w:lang w:eastAsia="zh-CN"/>
        </w:rPr>
        <w:sym w:font="Symbol" w:char="F0B4"/>
      </w:r>
      <w:r>
        <w:rPr>
          <w:rFonts w:hint="eastAsia"/>
          <w:lang w:eastAsia="zh-CN"/>
        </w:rPr>
        <w:t>10</w:t>
      </w:r>
      <w:r>
        <w:rPr>
          <w:rFonts w:hint="eastAsia"/>
          <w:vertAlign w:val="superscript"/>
          <w:lang w:eastAsia="zh-CN"/>
        </w:rPr>
        <w:t>-7</w:t>
      </w:r>
      <w:r>
        <w:rPr>
          <w:lang w:eastAsia="zh-CN"/>
        </w:rPr>
        <w:t>m</w:t>
      </w:r>
      <w:r w:rsidRPr="0031443D">
        <w:rPr>
          <w:vertAlign w:val="superscript"/>
          <w:lang w:eastAsia="zh-CN"/>
        </w:rPr>
        <w:t>2</w:t>
      </w:r>
      <w:r>
        <w:rPr>
          <w:lang w:eastAsia="zh-CN"/>
        </w:rPr>
        <w:t>/s is 0.09% higher than the published value [28]. Using the Lorenz force derived from this run and the reported value of electrical conductivity of 1.051</w:t>
      </w:r>
      <w:r>
        <w:rPr>
          <w:rFonts w:hint="eastAsia"/>
          <w:lang w:eastAsia="zh-CN"/>
        </w:rPr>
        <w:sym w:font="Symbol" w:char="F0B4"/>
      </w:r>
      <w:r>
        <w:rPr>
          <w:rFonts w:hint="eastAsia"/>
          <w:lang w:eastAsia="zh-CN"/>
        </w:rPr>
        <w:t>10</w:t>
      </w:r>
      <w:r>
        <w:rPr>
          <w:rFonts w:hint="eastAsia"/>
          <w:vertAlign w:val="superscript"/>
          <w:lang w:eastAsia="zh-CN"/>
        </w:rPr>
        <w:t>6</w:t>
      </w:r>
      <w:r>
        <w:rPr>
          <w:vertAlign w:val="superscript"/>
          <w:lang w:eastAsia="zh-CN"/>
        </w:rPr>
        <w:t xml:space="preserve"> </w:t>
      </w:r>
      <w:r>
        <w:rPr>
          <w:lang w:eastAsia="zh-CN"/>
        </w:rPr>
        <w:t>ohm</w:t>
      </w:r>
      <w:r>
        <w:rPr>
          <w:vertAlign w:val="superscript"/>
          <w:lang w:eastAsia="zh-CN"/>
        </w:rPr>
        <w:t>-1</w:t>
      </w:r>
      <w:r>
        <w:rPr>
          <w:lang w:eastAsia="zh-CN"/>
        </w:rPr>
        <w:t>-m</w:t>
      </w:r>
      <w:r>
        <w:rPr>
          <w:vertAlign w:val="superscript"/>
          <w:lang w:eastAsia="zh-CN"/>
        </w:rPr>
        <w:t>-1</w:t>
      </w:r>
      <w:r>
        <w:rPr>
          <w:lang w:eastAsia="zh-CN"/>
        </w:rPr>
        <w:t xml:space="preserve">, measured using the four-probe method </w:t>
      </w:r>
      <w:r w:rsidRPr="00234BF3">
        <w:rPr>
          <w:lang w:eastAsia="zh-CN"/>
        </w:rPr>
        <w:t>[</w:t>
      </w:r>
      <w:r>
        <w:rPr>
          <w:lang w:eastAsia="zh-CN"/>
        </w:rPr>
        <w:t>29], this data was adopted as the calibration point. Using this calibration, t</w:t>
      </w:r>
      <w:r>
        <w:rPr>
          <w:rFonts w:hint="eastAsia"/>
          <w:lang w:eastAsia="zh-CN"/>
        </w:rPr>
        <w:t>he electrical conductivit</w:t>
      </w:r>
      <w:r>
        <w:rPr>
          <w:lang w:eastAsia="zh-CN"/>
        </w:rPr>
        <w:t>y measured</w:t>
      </w:r>
      <w:r>
        <w:rPr>
          <w:rFonts w:hint="eastAsia"/>
          <w:lang w:eastAsia="zh-CN"/>
        </w:rPr>
        <w:t xml:space="preserve"> o</w:t>
      </w:r>
      <w:r>
        <w:rPr>
          <w:lang w:eastAsia="zh-CN"/>
        </w:rPr>
        <w:t>n</w:t>
      </w:r>
      <w:r>
        <w:rPr>
          <w:rFonts w:hint="eastAsia"/>
          <w:lang w:eastAsia="zh-CN"/>
        </w:rPr>
        <w:t xml:space="preserve"> mercury at</w:t>
      </w:r>
      <w:r>
        <w:rPr>
          <w:lang w:eastAsia="zh-CN"/>
        </w:rPr>
        <w:t xml:space="preserve"> another temperature of</w:t>
      </w:r>
      <w:r>
        <w:rPr>
          <w:rFonts w:hint="eastAsia"/>
          <w:lang w:eastAsia="zh-CN"/>
        </w:rPr>
        <w:t xml:space="preserve"> </w:t>
      </w:r>
      <w:r>
        <w:rPr>
          <w:lang w:eastAsia="zh-CN"/>
        </w:rPr>
        <w:t>78.7</w:t>
      </w:r>
      <w:r w:rsidRPr="007535D9">
        <w:rPr>
          <w:vertAlign w:val="superscript"/>
          <w:lang w:eastAsia="zh-CN"/>
        </w:rPr>
        <w:t>o</w:t>
      </w:r>
      <w:r>
        <w:rPr>
          <w:lang w:eastAsia="zh-CN"/>
        </w:rPr>
        <w:t xml:space="preserve">C, or 351.8K, showed a difference of 1.13% comparing to the published value </w:t>
      </w:r>
      <w:r w:rsidRPr="00234BF3">
        <w:rPr>
          <w:lang w:eastAsia="zh-CN"/>
        </w:rPr>
        <w:t>[</w:t>
      </w:r>
      <w:r>
        <w:rPr>
          <w:lang w:eastAsia="zh-CN"/>
        </w:rPr>
        <w:t>29].</w:t>
      </w:r>
    </w:p>
    <w:p w14:paraId="6202C3CB" w14:textId="77777777" w:rsidR="00B33283" w:rsidRDefault="00B33283" w:rsidP="00B33283">
      <w:pPr>
        <w:pStyle w:val="BodyText"/>
        <w:ind w:firstLine="720"/>
        <w:jc w:val="left"/>
        <w:rPr>
          <w:lang w:eastAsia="zh-CN"/>
        </w:rPr>
      </w:pPr>
    </w:p>
    <w:p w14:paraId="1F1E2880" w14:textId="77777777" w:rsidR="00B33283" w:rsidRPr="00683046" w:rsidRDefault="00B33283" w:rsidP="00B33283">
      <w:pPr>
        <w:pStyle w:val="BodyText"/>
        <w:ind w:firstLine="720"/>
        <w:jc w:val="left"/>
        <w:rPr>
          <w:lang w:eastAsia="zh-CN"/>
        </w:rPr>
      </w:pPr>
      <w:r>
        <w:rPr>
          <w:lang w:eastAsia="zh-CN"/>
        </w:rPr>
        <w:t>For this transient torque measurement, t</w:t>
      </w:r>
      <w:r>
        <w:rPr>
          <w:rFonts w:hint="eastAsia"/>
          <w:lang w:eastAsia="zh-CN"/>
        </w:rPr>
        <w:t xml:space="preserve">he transient flow </w:t>
      </w:r>
      <w:r>
        <w:rPr>
          <w:lang w:eastAsia="zh-CN"/>
        </w:rPr>
        <w:t>induced by the RMF rea</w:t>
      </w:r>
      <w:r>
        <w:rPr>
          <w:rFonts w:hint="eastAsia"/>
          <w:lang w:eastAsia="zh-CN"/>
        </w:rPr>
        <w:t>ch</w:t>
      </w:r>
      <w:r>
        <w:rPr>
          <w:lang w:eastAsia="zh-CN"/>
        </w:rPr>
        <w:t>ed</w:t>
      </w:r>
      <w:r>
        <w:rPr>
          <w:rFonts w:hint="eastAsia"/>
          <w:lang w:eastAsia="zh-CN"/>
        </w:rPr>
        <w:t xml:space="preserve"> </w:t>
      </w:r>
      <w:r>
        <w:rPr>
          <w:lang w:eastAsia="zh-CN"/>
        </w:rPr>
        <w:t xml:space="preserve">the </w:t>
      </w:r>
      <w:r>
        <w:rPr>
          <w:rFonts w:hint="eastAsia"/>
          <w:lang w:eastAsia="zh-CN"/>
        </w:rPr>
        <w:t>e</w:t>
      </w:r>
      <w:r>
        <w:rPr>
          <w:lang w:eastAsia="zh-CN"/>
        </w:rPr>
        <w:t xml:space="preserve">nd of the transient process </w:t>
      </w:r>
      <w:r>
        <w:rPr>
          <w:rFonts w:hint="eastAsia"/>
          <w:lang w:eastAsia="zh-CN"/>
        </w:rPr>
        <w:t xml:space="preserve">in about </w:t>
      </w:r>
      <w:r>
        <w:rPr>
          <w:lang w:eastAsia="zh-CN"/>
        </w:rPr>
        <w:t>40 sec, i.e., from  the time scale of 80 seconds to 120 seconds, which shortened the measuring time to about 1% of that for the OC method. The data during the transient process were sufficient for the extraction of viscosity and electrical conductivity.  The system then needed over an hour to return to its motionless state. A procedure was developed to apply the RMF opposite to the ampoule oscillation direction to rapidly damp the system oscillation and another transient torque measurement can be performed at 5 minute intervals. The TTV can also be used as an oscillation cup viscometer.  The experimental data in Figure 5.9 from 186 seconds and on is actually oscillation damping by the fluid without RMF stirring. The logarithmic decrement can be obtained to calculate the viscosity of the fluid.</w:t>
      </w:r>
    </w:p>
    <w:p w14:paraId="63048399"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3F398143"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6E5B9D7A" wp14:editId="4BB54ADB">
            <wp:extent cx="4048201" cy="3381299"/>
            <wp:effectExtent l="19050" t="0" r="9449" b="0"/>
            <wp:docPr id="131" name="Picture 12" descr="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jpg"/>
                    <pic:cNvPicPr/>
                  </pic:nvPicPr>
                  <pic:blipFill>
                    <a:blip r:embed="rId50" cstate="print"/>
                    <a:stretch>
                      <a:fillRect/>
                    </a:stretch>
                  </pic:blipFill>
                  <pic:spPr>
                    <a:xfrm>
                      <a:off x="0" y="0"/>
                      <a:ext cx="4049011" cy="3381976"/>
                    </a:xfrm>
                    <a:prstGeom prst="rect">
                      <a:avLst/>
                    </a:prstGeom>
                  </pic:spPr>
                </pic:pic>
              </a:graphicData>
            </a:graphic>
          </wp:inline>
        </w:drawing>
      </w:r>
    </w:p>
    <w:p w14:paraId="1C20CAC6" w14:textId="77777777" w:rsidR="00B33283" w:rsidRDefault="00B33283" w:rsidP="00B33283">
      <w:pPr>
        <w:autoSpaceDE w:val="0"/>
        <w:autoSpaceDN w:val="0"/>
        <w:adjustRightInd w:val="0"/>
        <w:spacing w:after="0" w:line="240" w:lineRule="auto"/>
        <w:jc w:val="center"/>
        <w:rPr>
          <w:rFonts w:ascii="Times New Roman" w:hAnsi="Times New Roman"/>
          <w:noProof/>
          <w:sz w:val="24"/>
          <w:szCs w:val="24"/>
        </w:rPr>
      </w:pPr>
    </w:p>
    <w:p w14:paraId="310FC2D5" w14:textId="77777777" w:rsidR="00B33283" w:rsidRPr="0070529B" w:rsidRDefault="00B33283" w:rsidP="00B33283">
      <w:pPr>
        <w:autoSpaceDE w:val="0"/>
        <w:autoSpaceDN w:val="0"/>
        <w:adjustRightInd w:val="0"/>
        <w:spacing w:after="0" w:line="240" w:lineRule="auto"/>
        <w:jc w:val="center"/>
        <w:rPr>
          <w:rFonts w:ascii="Times New Roman" w:hAnsi="Times New Roman"/>
          <w:sz w:val="24"/>
          <w:szCs w:val="24"/>
        </w:rPr>
      </w:pPr>
      <w:r w:rsidRPr="0070529B">
        <w:rPr>
          <w:rFonts w:ascii="Times New Roman" w:hAnsi="Times New Roman"/>
          <w:sz w:val="24"/>
          <w:szCs w:val="24"/>
          <w:lang w:eastAsia="zh-CN"/>
        </w:rPr>
        <w:t xml:space="preserve">Figure </w:t>
      </w:r>
      <w:r>
        <w:rPr>
          <w:rFonts w:ascii="Times New Roman" w:hAnsi="Times New Roman"/>
          <w:sz w:val="24"/>
          <w:szCs w:val="24"/>
          <w:lang w:eastAsia="zh-CN"/>
        </w:rPr>
        <w:t>5.9</w:t>
      </w:r>
      <w:r w:rsidRPr="0070529B">
        <w:rPr>
          <w:rFonts w:ascii="Times New Roman" w:hAnsi="Times New Roman"/>
          <w:sz w:val="24"/>
          <w:szCs w:val="24"/>
          <w:lang w:eastAsia="zh-CN"/>
        </w:rPr>
        <w:t>. Measured deflection angle vs. ti</w:t>
      </w:r>
      <w:r>
        <w:rPr>
          <w:rFonts w:ascii="Times New Roman" w:hAnsi="Times New Roman"/>
          <w:sz w:val="24"/>
          <w:szCs w:val="24"/>
          <w:lang w:eastAsia="zh-CN"/>
        </w:rPr>
        <w:t>me for a mercury sample at 28.2</w:t>
      </w:r>
      <w:r w:rsidRPr="0070529B">
        <w:rPr>
          <w:rFonts w:ascii="Times New Roman" w:hAnsi="Times New Roman"/>
          <w:sz w:val="24"/>
          <w:szCs w:val="24"/>
          <w:lang w:eastAsia="zh-CN"/>
        </w:rPr>
        <w:t>°C. The dots represent the experimental data, and the solid line is the best numerical fit to the governing equations</w:t>
      </w:r>
      <w:r>
        <w:rPr>
          <w:rFonts w:ascii="Times New Roman" w:hAnsi="Times New Roman"/>
          <w:sz w:val="24"/>
          <w:szCs w:val="24"/>
          <w:lang w:eastAsia="zh-CN"/>
        </w:rPr>
        <w:t xml:space="preserve"> (taken from Figure 3 of Ref.[17])</w:t>
      </w:r>
      <w:r w:rsidRPr="0070529B">
        <w:rPr>
          <w:rFonts w:ascii="Times New Roman" w:hAnsi="Times New Roman"/>
          <w:sz w:val="24"/>
          <w:szCs w:val="24"/>
          <w:lang w:eastAsia="zh-CN"/>
        </w:rPr>
        <w:t>.</w:t>
      </w:r>
    </w:p>
    <w:p w14:paraId="44B221FF" w14:textId="77777777" w:rsidR="00B33283" w:rsidRDefault="00B33283" w:rsidP="00B33283">
      <w:pPr>
        <w:rPr>
          <w:lang w:eastAsia="zh-CN"/>
        </w:rPr>
      </w:pPr>
    </w:p>
    <w:p w14:paraId="00CF0B75" w14:textId="77777777" w:rsidR="00B33283" w:rsidRDefault="00B33283" w:rsidP="00B33283">
      <w:pPr>
        <w:spacing w:after="0" w:line="240" w:lineRule="auto"/>
        <w:ind w:firstLine="720"/>
        <w:rPr>
          <w:rFonts w:ascii="Times New Roman" w:hAnsi="Times New Roman"/>
          <w:sz w:val="24"/>
          <w:szCs w:val="24"/>
        </w:rPr>
      </w:pPr>
      <w:r>
        <w:rPr>
          <w:rFonts w:ascii="Times New Roman" w:hAnsi="Times New Roman"/>
          <w:sz w:val="24"/>
          <w:szCs w:val="24"/>
        </w:rPr>
        <w:t xml:space="preserve">With the verification of viscosity and the calibration of electrical conductivity by the Hg sample, two ampoules with pure Te sample, one ampoule each for </w:t>
      </w:r>
      <w:r w:rsidRPr="00076589">
        <w:rPr>
          <w:rFonts w:ascii="Times New Roman" w:hAnsi="Times New Roman"/>
          <w:sz w:val="24"/>
          <w:szCs w:val="24"/>
          <w:lang w:eastAsia="zh-CN"/>
        </w:rPr>
        <w:t xml:space="preserve">HgTe, </w:t>
      </w:r>
      <w:r w:rsidRPr="00076589">
        <w:rPr>
          <w:rFonts w:ascii="Times New Roman" w:hAnsi="Times New Roman"/>
          <w:sz w:val="24"/>
          <w:szCs w:val="24"/>
        </w:rPr>
        <w:t>Hg</w:t>
      </w:r>
      <w:r>
        <w:rPr>
          <w:rFonts w:ascii="Times New Roman" w:hAnsi="Times New Roman"/>
          <w:sz w:val="24"/>
          <w:szCs w:val="24"/>
          <w:vertAlign w:val="subscript"/>
        </w:rPr>
        <w:t>0.9</w:t>
      </w:r>
      <w:r w:rsidRPr="00076589">
        <w:rPr>
          <w:rFonts w:ascii="Times New Roman" w:hAnsi="Times New Roman"/>
          <w:sz w:val="24"/>
          <w:szCs w:val="24"/>
        </w:rPr>
        <w:t>Cd</w:t>
      </w:r>
      <w:r>
        <w:rPr>
          <w:rFonts w:ascii="Times New Roman" w:hAnsi="Times New Roman"/>
          <w:sz w:val="24"/>
          <w:szCs w:val="24"/>
          <w:vertAlign w:val="subscript"/>
        </w:rPr>
        <w:t>0.1</w:t>
      </w:r>
      <w:r w:rsidRPr="00076589">
        <w:rPr>
          <w:rFonts w:ascii="Times New Roman" w:hAnsi="Times New Roman"/>
          <w:sz w:val="24"/>
          <w:szCs w:val="24"/>
        </w:rPr>
        <w:t>Te</w:t>
      </w:r>
      <w:r>
        <w:rPr>
          <w:rFonts w:ascii="Times New Roman" w:hAnsi="Times New Roman"/>
          <w:sz w:val="24"/>
          <w:szCs w:val="24"/>
        </w:rPr>
        <w:t xml:space="preserve"> </w:t>
      </w:r>
      <w:r w:rsidRPr="00076589">
        <w:rPr>
          <w:rFonts w:ascii="Times New Roman" w:hAnsi="Times New Roman"/>
          <w:sz w:val="24"/>
          <w:szCs w:val="24"/>
          <w:lang w:eastAsia="zh-CN"/>
        </w:rPr>
        <w:t xml:space="preserve">and </w:t>
      </w:r>
      <w:r w:rsidRPr="00076589">
        <w:rPr>
          <w:rFonts w:ascii="Times New Roman" w:hAnsi="Times New Roman"/>
          <w:sz w:val="24"/>
          <w:szCs w:val="24"/>
        </w:rPr>
        <w:t>Hg</w:t>
      </w:r>
      <w:r>
        <w:rPr>
          <w:rFonts w:ascii="Times New Roman" w:hAnsi="Times New Roman"/>
          <w:sz w:val="24"/>
          <w:szCs w:val="24"/>
          <w:vertAlign w:val="subscript"/>
        </w:rPr>
        <w:t>0.8</w:t>
      </w:r>
      <w:r w:rsidRPr="00076589">
        <w:rPr>
          <w:rFonts w:ascii="Times New Roman" w:hAnsi="Times New Roman"/>
          <w:sz w:val="24"/>
          <w:szCs w:val="24"/>
        </w:rPr>
        <w:t>Cd</w:t>
      </w:r>
      <w:r>
        <w:rPr>
          <w:rFonts w:ascii="Times New Roman" w:hAnsi="Times New Roman"/>
          <w:sz w:val="24"/>
          <w:szCs w:val="24"/>
          <w:vertAlign w:val="subscript"/>
        </w:rPr>
        <w:t>0.2</w:t>
      </w:r>
      <w:r w:rsidRPr="00076589">
        <w:rPr>
          <w:rFonts w:ascii="Times New Roman" w:hAnsi="Times New Roman"/>
          <w:sz w:val="24"/>
          <w:szCs w:val="24"/>
        </w:rPr>
        <w:t>Te</w:t>
      </w:r>
      <w:r>
        <w:rPr>
          <w:rFonts w:ascii="Times New Roman" w:hAnsi="Times New Roman"/>
          <w:sz w:val="24"/>
          <w:szCs w:val="24"/>
        </w:rPr>
        <w:t xml:space="preserve"> were prepared for the TTV measurements. </w:t>
      </w:r>
      <w:r w:rsidRPr="0042734E">
        <w:rPr>
          <w:rFonts w:ascii="Times New Roman" w:hAnsi="Times New Roman"/>
          <w:sz w:val="24"/>
          <w:szCs w:val="24"/>
        </w:rPr>
        <w:t xml:space="preserve">All </w:t>
      </w:r>
      <w:r>
        <w:rPr>
          <w:rFonts w:ascii="Times New Roman" w:hAnsi="Times New Roman"/>
          <w:sz w:val="24"/>
          <w:szCs w:val="24"/>
        </w:rPr>
        <w:t xml:space="preserve">of the HgCdTe samples for the TTV measurements were homogenized in a similar method as reported early in Chapter 4 for the density measurements with the masses of the elements in each of these ampoules listed in Table 5.1. </w:t>
      </w:r>
    </w:p>
    <w:p w14:paraId="21F7367C" w14:textId="77777777" w:rsidR="00B33283" w:rsidRDefault="00B33283" w:rsidP="00B33283">
      <w:pPr>
        <w:spacing w:after="0" w:line="240" w:lineRule="auto"/>
        <w:ind w:firstLine="720"/>
        <w:rPr>
          <w:rFonts w:ascii="Times New Roman" w:hAnsi="Times New Roman"/>
          <w:sz w:val="24"/>
          <w:szCs w:val="24"/>
        </w:rPr>
      </w:pPr>
    </w:p>
    <w:p w14:paraId="23F2089E" w14:textId="77777777" w:rsidR="00B33283" w:rsidRDefault="00B33283" w:rsidP="00B33283">
      <w:pPr>
        <w:spacing w:after="0" w:line="240" w:lineRule="auto"/>
        <w:ind w:firstLine="720"/>
        <w:rPr>
          <w:rFonts w:ascii="Times New Roman" w:hAnsi="Times New Roman"/>
          <w:sz w:val="24"/>
          <w:szCs w:val="24"/>
        </w:rPr>
      </w:pPr>
    </w:p>
    <w:p w14:paraId="17416503" w14:textId="77777777" w:rsidR="00B33283" w:rsidRDefault="00B33283" w:rsidP="00B33283">
      <w:pPr>
        <w:pStyle w:val="Caption"/>
        <w:jc w:val="center"/>
        <w:rPr>
          <w:szCs w:val="24"/>
          <w:lang w:eastAsia="zh-CN"/>
        </w:rPr>
      </w:pPr>
      <w:r>
        <w:rPr>
          <w:szCs w:val="24"/>
          <w:lang w:eastAsia="zh-CN"/>
        </w:rPr>
        <w:t>Table 5.1 Masses</w:t>
      </w:r>
      <w:r w:rsidRPr="00076589">
        <w:rPr>
          <w:szCs w:val="24"/>
          <w:lang w:eastAsia="zh-CN"/>
        </w:rPr>
        <w:t xml:space="preserve"> of </w:t>
      </w:r>
      <w:r>
        <w:rPr>
          <w:szCs w:val="24"/>
          <w:lang w:eastAsia="zh-CN"/>
        </w:rPr>
        <w:t>the</w:t>
      </w:r>
      <w:r w:rsidRPr="00076589">
        <w:rPr>
          <w:szCs w:val="24"/>
          <w:lang w:eastAsia="zh-CN"/>
        </w:rPr>
        <w:t xml:space="preserve"> element</w:t>
      </w:r>
      <w:r>
        <w:rPr>
          <w:szCs w:val="24"/>
          <w:lang w:eastAsia="zh-CN"/>
        </w:rPr>
        <w:t>s</w:t>
      </w:r>
      <w:r w:rsidRPr="00076589">
        <w:rPr>
          <w:szCs w:val="24"/>
          <w:lang w:eastAsia="zh-CN"/>
        </w:rPr>
        <w:t xml:space="preserve"> </w:t>
      </w:r>
      <w:r>
        <w:rPr>
          <w:szCs w:val="24"/>
          <w:lang w:eastAsia="zh-CN"/>
        </w:rPr>
        <w:t>in</w:t>
      </w:r>
      <w:r w:rsidRPr="00076589">
        <w:rPr>
          <w:szCs w:val="24"/>
          <w:lang w:eastAsia="zh-CN"/>
        </w:rPr>
        <w:t xml:space="preserve"> </w:t>
      </w:r>
      <w:r>
        <w:rPr>
          <w:szCs w:val="24"/>
          <w:lang w:eastAsia="zh-CN"/>
        </w:rPr>
        <w:t xml:space="preserve">the </w:t>
      </w:r>
      <w:r w:rsidRPr="00076589">
        <w:rPr>
          <w:szCs w:val="24"/>
          <w:lang w:eastAsia="zh-CN"/>
        </w:rPr>
        <w:t xml:space="preserve">Te, HgTe, and </w:t>
      </w:r>
      <w:r w:rsidRPr="00076589">
        <w:rPr>
          <w:szCs w:val="24"/>
        </w:rPr>
        <w:t>Hg</w:t>
      </w:r>
      <w:r w:rsidRPr="00076589">
        <w:rPr>
          <w:szCs w:val="24"/>
          <w:vertAlign w:val="subscript"/>
        </w:rPr>
        <w:t>1-x</w:t>
      </w:r>
      <w:r w:rsidRPr="00076589">
        <w:rPr>
          <w:szCs w:val="24"/>
        </w:rPr>
        <w:t>Cd</w:t>
      </w:r>
      <w:r w:rsidRPr="00076589">
        <w:rPr>
          <w:szCs w:val="24"/>
          <w:vertAlign w:val="subscript"/>
        </w:rPr>
        <w:t>x</w:t>
      </w:r>
      <w:r w:rsidRPr="00076589">
        <w:rPr>
          <w:szCs w:val="24"/>
        </w:rPr>
        <w:t xml:space="preserve">Te </w:t>
      </w:r>
      <w:r>
        <w:rPr>
          <w:szCs w:val="24"/>
        </w:rPr>
        <w:t>ampoule</w:t>
      </w:r>
      <w:r w:rsidRPr="00076589">
        <w:rPr>
          <w:szCs w:val="24"/>
        </w:rPr>
        <w:t>s</w:t>
      </w:r>
      <w:r w:rsidRPr="00076589">
        <w:rPr>
          <w:szCs w:val="24"/>
          <w:lang w:eastAsia="zh-CN"/>
        </w:rPr>
        <w:t xml:space="preserve"> for </w:t>
      </w:r>
      <w:r>
        <w:rPr>
          <w:szCs w:val="24"/>
          <w:lang w:eastAsia="zh-CN"/>
        </w:rPr>
        <w:t xml:space="preserve">the </w:t>
      </w:r>
      <w:r w:rsidRPr="00076589">
        <w:rPr>
          <w:szCs w:val="24"/>
          <w:lang w:eastAsia="zh-CN"/>
        </w:rPr>
        <w:t>electrical conductivity and viscosity measurements</w:t>
      </w:r>
      <w:r>
        <w:rPr>
          <w:szCs w:val="24"/>
          <w:lang w:eastAsia="zh-CN"/>
        </w:rPr>
        <w:t>.</w:t>
      </w:r>
    </w:p>
    <w:p w14:paraId="42CCEA7C" w14:textId="77777777" w:rsidR="00B33283" w:rsidRPr="00CD6C84" w:rsidRDefault="00B33283" w:rsidP="00B33283">
      <w:pPr>
        <w:rPr>
          <w:lang w:eastAsia="zh-CN"/>
        </w:rPr>
      </w:pPr>
    </w:p>
    <w:tbl>
      <w:tblPr>
        <w:tblW w:w="0" w:type="auto"/>
        <w:jc w:val="center"/>
        <w:tblBorders>
          <w:top w:val="single" w:sz="4" w:space="0" w:color="auto"/>
          <w:bottom w:val="single" w:sz="4" w:space="0" w:color="auto"/>
        </w:tblBorders>
        <w:tblLook w:val="0000" w:firstRow="0" w:lastRow="0" w:firstColumn="0" w:lastColumn="0" w:noHBand="0" w:noVBand="0"/>
      </w:tblPr>
      <w:tblGrid>
        <w:gridCol w:w="2397"/>
        <w:gridCol w:w="1872"/>
        <w:gridCol w:w="1872"/>
        <w:gridCol w:w="1872"/>
      </w:tblGrid>
      <w:tr w:rsidR="00B33283" w:rsidRPr="00076589" w14:paraId="23620818" w14:textId="77777777" w:rsidTr="00BA19EE">
        <w:trPr>
          <w:cantSplit/>
          <w:jc w:val="center"/>
        </w:trPr>
        <w:tc>
          <w:tcPr>
            <w:tcW w:w="2397" w:type="dxa"/>
            <w:tcBorders>
              <w:top w:val="single" w:sz="4" w:space="0" w:color="auto"/>
              <w:bottom w:val="single" w:sz="4" w:space="0" w:color="auto"/>
            </w:tcBorders>
          </w:tcPr>
          <w:p w14:paraId="4A4C76B1"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Sample</w:t>
            </w:r>
          </w:p>
        </w:tc>
        <w:tc>
          <w:tcPr>
            <w:tcW w:w="1872" w:type="dxa"/>
            <w:tcBorders>
              <w:top w:val="single" w:sz="4" w:space="0" w:color="auto"/>
              <w:bottom w:val="single" w:sz="4" w:space="0" w:color="auto"/>
            </w:tcBorders>
          </w:tcPr>
          <w:p w14:paraId="72724C26"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Hg (g)</w:t>
            </w:r>
          </w:p>
        </w:tc>
        <w:tc>
          <w:tcPr>
            <w:tcW w:w="1872" w:type="dxa"/>
            <w:tcBorders>
              <w:top w:val="single" w:sz="4" w:space="0" w:color="auto"/>
              <w:bottom w:val="single" w:sz="4" w:space="0" w:color="auto"/>
            </w:tcBorders>
          </w:tcPr>
          <w:p w14:paraId="25E04491"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Te (g)</w:t>
            </w:r>
          </w:p>
        </w:tc>
        <w:tc>
          <w:tcPr>
            <w:tcW w:w="1872" w:type="dxa"/>
            <w:tcBorders>
              <w:top w:val="single" w:sz="4" w:space="0" w:color="auto"/>
              <w:bottom w:val="single" w:sz="4" w:space="0" w:color="auto"/>
            </w:tcBorders>
          </w:tcPr>
          <w:p w14:paraId="27B344C5"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Cd (g)</w:t>
            </w:r>
          </w:p>
        </w:tc>
      </w:tr>
      <w:tr w:rsidR="00B33283" w:rsidRPr="00076589" w14:paraId="0D394DB7" w14:textId="77777777" w:rsidTr="00BA19EE">
        <w:trPr>
          <w:cantSplit/>
          <w:jc w:val="center"/>
        </w:trPr>
        <w:tc>
          <w:tcPr>
            <w:tcW w:w="2397" w:type="dxa"/>
            <w:tcBorders>
              <w:top w:val="single" w:sz="4" w:space="0" w:color="auto"/>
            </w:tcBorders>
          </w:tcPr>
          <w:p w14:paraId="02DD41FC"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Te (sample 1)</w:t>
            </w:r>
          </w:p>
        </w:tc>
        <w:tc>
          <w:tcPr>
            <w:tcW w:w="1872" w:type="dxa"/>
            <w:tcBorders>
              <w:top w:val="single" w:sz="4" w:space="0" w:color="auto"/>
            </w:tcBorders>
          </w:tcPr>
          <w:p w14:paraId="7D391C09"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w:t>
            </w:r>
          </w:p>
        </w:tc>
        <w:tc>
          <w:tcPr>
            <w:tcW w:w="1872" w:type="dxa"/>
            <w:tcBorders>
              <w:top w:val="single" w:sz="4" w:space="0" w:color="auto"/>
            </w:tcBorders>
          </w:tcPr>
          <w:p w14:paraId="12F58E05"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17.94673</w:t>
            </w:r>
          </w:p>
        </w:tc>
        <w:tc>
          <w:tcPr>
            <w:tcW w:w="1872" w:type="dxa"/>
            <w:tcBorders>
              <w:top w:val="single" w:sz="4" w:space="0" w:color="auto"/>
            </w:tcBorders>
          </w:tcPr>
          <w:p w14:paraId="71560CE3"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w:t>
            </w:r>
          </w:p>
        </w:tc>
      </w:tr>
      <w:tr w:rsidR="00B33283" w:rsidRPr="00076589" w14:paraId="5DE396B8" w14:textId="77777777" w:rsidTr="00BA19EE">
        <w:trPr>
          <w:cantSplit/>
          <w:jc w:val="center"/>
        </w:trPr>
        <w:tc>
          <w:tcPr>
            <w:tcW w:w="2397" w:type="dxa"/>
          </w:tcPr>
          <w:p w14:paraId="6A6712A9"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Te (sample 2)</w:t>
            </w:r>
          </w:p>
        </w:tc>
        <w:tc>
          <w:tcPr>
            <w:tcW w:w="1872" w:type="dxa"/>
          </w:tcPr>
          <w:p w14:paraId="0F43CB8B"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w:t>
            </w:r>
          </w:p>
        </w:tc>
        <w:tc>
          <w:tcPr>
            <w:tcW w:w="1872" w:type="dxa"/>
          </w:tcPr>
          <w:p w14:paraId="36E4476C"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18.89443</w:t>
            </w:r>
          </w:p>
        </w:tc>
        <w:tc>
          <w:tcPr>
            <w:tcW w:w="1872" w:type="dxa"/>
          </w:tcPr>
          <w:p w14:paraId="6E94CF5A"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w:t>
            </w:r>
          </w:p>
        </w:tc>
      </w:tr>
      <w:tr w:rsidR="00B33283" w:rsidRPr="00076589" w14:paraId="4F9C8F85" w14:textId="77777777" w:rsidTr="00BA19EE">
        <w:trPr>
          <w:cantSplit/>
          <w:jc w:val="center"/>
        </w:trPr>
        <w:tc>
          <w:tcPr>
            <w:tcW w:w="2397" w:type="dxa"/>
          </w:tcPr>
          <w:p w14:paraId="7F1A07C0"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HgTe</w:t>
            </w:r>
          </w:p>
        </w:tc>
        <w:tc>
          <w:tcPr>
            <w:tcW w:w="1872" w:type="dxa"/>
          </w:tcPr>
          <w:p w14:paraId="24A85B12"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14.03774</w:t>
            </w:r>
          </w:p>
        </w:tc>
        <w:tc>
          <w:tcPr>
            <w:tcW w:w="1872" w:type="dxa"/>
          </w:tcPr>
          <w:p w14:paraId="69BA8100"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8.92898</w:t>
            </w:r>
          </w:p>
        </w:tc>
        <w:tc>
          <w:tcPr>
            <w:tcW w:w="1872" w:type="dxa"/>
          </w:tcPr>
          <w:p w14:paraId="32F3D76F"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w:t>
            </w:r>
          </w:p>
        </w:tc>
      </w:tr>
      <w:tr w:rsidR="00B33283" w:rsidRPr="00076589" w14:paraId="20241682" w14:textId="77777777" w:rsidTr="00BA19EE">
        <w:trPr>
          <w:cantSplit/>
          <w:jc w:val="center"/>
        </w:trPr>
        <w:tc>
          <w:tcPr>
            <w:tcW w:w="2397" w:type="dxa"/>
          </w:tcPr>
          <w:p w14:paraId="443AC51F"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rPr>
              <w:t>Hg</w:t>
            </w:r>
            <w:r w:rsidRPr="00076589">
              <w:rPr>
                <w:rFonts w:ascii="Times New Roman" w:hAnsi="Times New Roman"/>
                <w:sz w:val="24"/>
                <w:szCs w:val="24"/>
                <w:vertAlign w:val="subscript"/>
              </w:rPr>
              <w:t>1-x</w:t>
            </w:r>
            <w:r w:rsidRPr="00076589">
              <w:rPr>
                <w:rFonts w:ascii="Times New Roman" w:hAnsi="Times New Roman"/>
                <w:sz w:val="24"/>
                <w:szCs w:val="24"/>
              </w:rPr>
              <w:t>Cd</w:t>
            </w:r>
            <w:r w:rsidRPr="00076589">
              <w:rPr>
                <w:rFonts w:ascii="Times New Roman" w:hAnsi="Times New Roman"/>
                <w:sz w:val="24"/>
                <w:szCs w:val="24"/>
                <w:vertAlign w:val="subscript"/>
              </w:rPr>
              <w:t>x</w:t>
            </w:r>
            <w:r w:rsidRPr="00076589">
              <w:rPr>
                <w:rFonts w:ascii="Times New Roman" w:hAnsi="Times New Roman"/>
                <w:sz w:val="24"/>
                <w:szCs w:val="24"/>
              </w:rPr>
              <w:t>Te (x = 0.1)</w:t>
            </w:r>
          </w:p>
        </w:tc>
        <w:tc>
          <w:tcPr>
            <w:tcW w:w="1872" w:type="dxa"/>
          </w:tcPr>
          <w:p w14:paraId="1DA90E01"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14.41327</w:t>
            </w:r>
          </w:p>
        </w:tc>
        <w:tc>
          <w:tcPr>
            <w:tcW w:w="1872" w:type="dxa"/>
          </w:tcPr>
          <w:p w14:paraId="798B0ABC"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10.19109</w:t>
            </w:r>
          </w:p>
        </w:tc>
        <w:tc>
          <w:tcPr>
            <w:tcW w:w="1872" w:type="dxa"/>
          </w:tcPr>
          <w:p w14:paraId="6627CE59"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0.89760</w:t>
            </w:r>
          </w:p>
        </w:tc>
      </w:tr>
      <w:tr w:rsidR="00B33283" w:rsidRPr="00076589" w14:paraId="183AF559" w14:textId="77777777" w:rsidTr="00BA19EE">
        <w:trPr>
          <w:cantSplit/>
          <w:jc w:val="center"/>
        </w:trPr>
        <w:tc>
          <w:tcPr>
            <w:tcW w:w="2397" w:type="dxa"/>
          </w:tcPr>
          <w:p w14:paraId="23803B77"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rPr>
              <w:t>Hg</w:t>
            </w:r>
            <w:r w:rsidRPr="00076589">
              <w:rPr>
                <w:rFonts w:ascii="Times New Roman" w:hAnsi="Times New Roman"/>
                <w:sz w:val="24"/>
                <w:szCs w:val="24"/>
                <w:vertAlign w:val="subscript"/>
              </w:rPr>
              <w:t>1-x</w:t>
            </w:r>
            <w:r w:rsidRPr="00076589">
              <w:rPr>
                <w:rFonts w:ascii="Times New Roman" w:hAnsi="Times New Roman"/>
                <w:sz w:val="24"/>
                <w:szCs w:val="24"/>
              </w:rPr>
              <w:t>Cd</w:t>
            </w:r>
            <w:r w:rsidRPr="00076589">
              <w:rPr>
                <w:rFonts w:ascii="Times New Roman" w:hAnsi="Times New Roman"/>
                <w:sz w:val="24"/>
                <w:szCs w:val="24"/>
                <w:vertAlign w:val="subscript"/>
              </w:rPr>
              <w:t>x</w:t>
            </w:r>
            <w:r w:rsidRPr="00076589">
              <w:rPr>
                <w:rFonts w:ascii="Times New Roman" w:hAnsi="Times New Roman"/>
                <w:sz w:val="24"/>
                <w:szCs w:val="24"/>
              </w:rPr>
              <w:t>Te (x</w:t>
            </w:r>
            <w:r>
              <w:rPr>
                <w:rFonts w:ascii="Times New Roman" w:hAnsi="Times New Roman"/>
                <w:sz w:val="24"/>
                <w:szCs w:val="24"/>
              </w:rPr>
              <w:t xml:space="preserve"> </w:t>
            </w:r>
            <w:r w:rsidRPr="00076589">
              <w:rPr>
                <w:rFonts w:ascii="Times New Roman" w:hAnsi="Times New Roman"/>
                <w:sz w:val="24"/>
                <w:szCs w:val="24"/>
              </w:rPr>
              <w:t>=</w:t>
            </w:r>
            <w:r>
              <w:rPr>
                <w:rFonts w:ascii="Times New Roman" w:hAnsi="Times New Roman"/>
                <w:sz w:val="24"/>
                <w:szCs w:val="24"/>
              </w:rPr>
              <w:t xml:space="preserve"> </w:t>
            </w:r>
            <w:r w:rsidRPr="00076589">
              <w:rPr>
                <w:rFonts w:ascii="Times New Roman" w:hAnsi="Times New Roman"/>
                <w:sz w:val="24"/>
                <w:szCs w:val="24"/>
              </w:rPr>
              <w:t>0.2)</w:t>
            </w:r>
          </w:p>
        </w:tc>
        <w:tc>
          <w:tcPr>
            <w:tcW w:w="1872" w:type="dxa"/>
          </w:tcPr>
          <w:p w14:paraId="09760D97"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13.41403</w:t>
            </w:r>
          </w:p>
        </w:tc>
        <w:tc>
          <w:tcPr>
            <w:tcW w:w="1872" w:type="dxa"/>
          </w:tcPr>
          <w:p w14:paraId="10F406AA"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10.66649</w:t>
            </w:r>
          </w:p>
        </w:tc>
        <w:tc>
          <w:tcPr>
            <w:tcW w:w="1872" w:type="dxa"/>
          </w:tcPr>
          <w:p w14:paraId="7CB0730F" w14:textId="77777777" w:rsidR="00B33283" w:rsidRPr="00076589" w:rsidRDefault="00B33283" w:rsidP="00BA19EE">
            <w:pPr>
              <w:spacing w:before="100" w:beforeAutospacing="1" w:after="100" w:afterAutospacing="1" w:line="240" w:lineRule="auto"/>
              <w:jc w:val="center"/>
              <w:rPr>
                <w:rFonts w:ascii="Times New Roman" w:hAnsi="Times New Roman"/>
                <w:sz w:val="24"/>
                <w:szCs w:val="24"/>
                <w:lang w:eastAsia="zh-CN"/>
              </w:rPr>
            </w:pPr>
            <w:r w:rsidRPr="00076589">
              <w:rPr>
                <w:rFonts w:ascii="Times New Roman" w:hAnsi="Times New Roman"/>
                <w:sz w:val="24"/>
                <w:szCs w:val="24"/>
                <w:lang w:eastAsia="zh-CN"/>
              </w:rPr>
              <w:t>1.87941</w:t>
            </w:r>
          </w:p>
        </w:tc>
      </w:tr>
    </w:tbl>
    <w:p w14:paraId="28E30437" w14:textId="77777777" w:rsidR="00B33283" w:rsidRDefault="00B33283" w:rsidP="00B33283">
      <w:pPr>
        <w:spacing w:line="240" w:lineRule="auto"/>
        <w:ind w:firstLine="540"/>
        <w:rPr>
          <w:rFonts w:ascii="Times New Roman" w:hAnsi="Times New Roman"/>
          <w:sz w:val="24"/>
          <w:szCs w:val="24"/>
        </w:rPr>
      </w:pPr>
    </w:p>
    <w:p w14:paraId="28258441" w14:textId="77777777" w:rsidR="00B33283" w:rsidRDefault="00B33283" w:rsidP="00B33283">
      <w:pPr>
        <w:spacing w:line="240" w:lineRule="auto"/>
        <w:ind w:firstLine="540"/>
        <w:rPr>
          <w:rFonts w:ascii="Times New Roman" w:hAnsi="Times New Roman"/>
          <w:sz w:val="24"/>
          <w:szCs w:val="24"/>
        </w:rPr>
      </w:pPr>
    </w:p>
    <w:p w14:paraId="424F7606" w14:textId="77777777" w:rsidR="00B33283" w:rsidRDefault="00B33283" w:rsidP="00B33283">
      <w:pPr>
        <w:autoSpaceDE w:val="0"/>
        <w:autoSpaceDN w:val="0"/>
        <w:adjustRightInd w:val="0"/>
        <w:spacing w:after="0" w:line="240" w:lineRule="auto"/>
        <w:ind w:firstLine="720"/>
        <w:rPr>
          <w:rFonts w:ascii="Times New Roman" w:hAnsi="Times New Roman"/>
          <w:sz w:val="24"/>
          <w:szCs w:val="24"/>
          <w:lang w:eastAsia="zh-CN"/>
        </w:rPr>
      </w:pPr>
      <w:r w:rsidRPr="00DF2F2F">
        <w:rPr>
          <w:rFonts w:ascii="Times New Roman" w:hAnsi="Times New Roman"/>
          <w:sz w:val="24"/>
          <w:szCs w:val="24"/>
        </w:rPr>
        <w:lastRenderedPageBreak/>
        <w:t>The overall experimental errors of the electrical conductivity</w:t>
      </w:r>
      <w:r>
        <w:rPr>
          <w:rFonts w:ascii="Times New Roman" w:hAnsi="Times New Roman"/>
          <w:sz w:val="24"/>
          <w:szCs w:val="24"/>
        </w:rPr>
        <w:t xml:space="preserve"> </w:t>
      </w:r>
      <w:r w:rsidRPr="00DF2F2F">
        <w:rPr>
          <w:rFonts w:ascii="Times New Roman" w:hAnsi="Times New Roman"/>
          <w:sz w:val="24"/>
          <w:szCs w:val="24"/>
        </w:rPr>
        <w:t>and viscosity measurement were estimated</w:t>
      </w:r>
      <w:r>
        <w:rPr>
          <w:rFonts w:ascii="Times New Roman" w:hAnsi="Times New Roman"/>
          <w:sz w:val="24"/>
          <w:szCs w:val="24"/>
        </w:rPr>
        <w:t xml:space="preserve"> </w:t>
      </w:r>
      <w:r w:rsidRPr="00DF2F2F">
        <w:rPr>
          <w:rFonts w:ascii="Times New Roman" w:hAnsi="Times New Roman"/>
          <w:sz w:val="24"/>
          <w:szCs w:val="24"/>
        </w:rPr>
        <w:t>using the uncertainties associated with each experimental</w:t>
      </w:r>
      <w:r>
        <w:rPr>
          <w:rFonts w:ascii="Times New Roman" w:hAnsi="Times New Roman"/>
          <w:sz w:val="24"/>
          <w:szCs w:val="24"/>
        </w:rPr>
        <w:t xml:space="preserve"> </w:t>
      </w:r>
      <w:r w:rsidRPr="00DF2F2F">
        <w:rPr>
          <w:rFonts w:ascii="Times New Roman" w:hAnsi="Times New Roman"/>
          <w:sz w:val="24"/>
          <w:szCs w:val="24"/>
        </w:rPr>
        <w:t>parameter. The largest error of the measurement</w:t>
      </w:r>
      <w:r>
        <w:rPr>
          <w:rFonts w:ascii="Times New Roman" w:hAnsi="Times New Roman"/>
          <w:sz w:val="24"/>
          <w:szCs w:val="24"/>
        </w:rPr>
        <w:t xml:space="preserve"> </w:t>
      </w:r>
      <w:r w:rsidRPr="00DF2F2F">
        <w:rPr>
          <w:rFonts w:ascii="Times New Roman" w:hAnsi="Times New Roman"/>
          <w:sz w:val="24"/>
          <w:szCs w:val="24"/>
        </w:rPr>
        <w:t>was the background noise of the ampoule oscillation.</w:t>
      </w:r>
      <w:r>
        <w:rPr>
          <w:rFonts w:ascii="Times New Roman" w:hAnsi="Times New Roman"/>
          <w:sz w:val="24"/>
          <w:szCs w:val="24"/>
        </w:rPr>
        <w:t xml:space="preserve"> With</w:t>
      </w:r>
      <w:r w:rsidRPr="00DF2F2F">
        <w:rPr>
          <w:rFonts w:ascii="Times New Roman" w:hAnsi="Times New Roman"/>
          <w:sz w:val="24"/>
          <w:szCs w:val="24"/>
        </w:rPr>
        <w:t xml:space="preserve"> a 0.55% uncertainty of the noise, the resulting error</w:t>
      </w:r>
      <w:r>
        <w:rPr>
          <w:rFonts w:ascii="Times New Roman" w:hAnsi="Times New Roman"/>
          <w:sz w:val="24"/>
          <w:szCs w:val="24"/>
        </w:rPr>
        <w:t xml:space="preserve"> </w:t>
      </w:r>
      <w:r w:rsidRPr="00DF2F2F">
        <w:rPr>
          <w:rFonts w:ascii="Times New Roman" w:hAnsi="Times New Roman"/>
          <w:sz w:val="24"/>
          <w:szCs w:val="24"/>
        </w:rPr>
        <w:t>for the viscosity determination was approximately</w:t>
      </w:r>
      <w:r>
        <w:rPr>
          <w:rFonts w:ascii="Times New Roman" w:hAnsi="Times New Roman"/>
          <w:sz w:val="24"/>
          <w:szCs w:val="24"/>
        </w:rPr>
        <w:t xml:space="preserve"> </w:t>
      </w:r>
      <w:r w:rsidRPr="00DF2F2F">
        <w:rPr>
          <w:rFonts w:ascii="Times New Roman" w:hAnsi="Times New Roman"/>
          <w:sz w:val="24"/>
          <w:szCs w:val="24"/>
        </w:rPr>
        <w:t>3.6%. However, for the same noise, the error for the</w:t>
      </w:r>
      <w:r>
        <w:rPr>
          <w:rFonts w:ascii="Times New Roman" w:hAnsi="Times New Roman"/>
          <w:sz w:val="24"/>
          <w:szCs w:val="24"/>
        </w:rPr>
        <w:t xml:space="preserve"> </w:t>
      </w:r>
      <w:r w:rsidRPr="00DF2F2F">
        <w:rPr>
          <w:rFonts w:ascii="Times New Roman" w:hAnsi="Times New Roman"/>
          <w:sz w:val="24"/>
          <w:szCs w:val="24"/>
        </w:rPr>
        <w:t>conductivity is estimated to be only 0.55%. The uncertainty</w:t>
      </w:r>
      <w:r>
        <w:rPr>
          <w:rFonts w:ascii="Times New Roman" w:hAnsi="Times New Roman"/>
          <w:sz w:val="24"/>
          <w:szCs w:val="24"/>
        </w:rPr>
        <w:t xml:space="preserve"> </w:t>
      </w:r>
      <w:r w:rsidRPr="00DF2F2F">
        <w:rPr>
          <w:rFonts w:ascii="Times New Roman" w:hAnsi="Times New Roman"/>
          <w:sz w:val="24"/>
          <w:szCs w:val="24"/>
        </w:rPr>
        <w:t>in other parameters accumulated to approximately</w:t>
      </w:r>
      <w:r>
        <w:rPr>
          <w:rFonts w:ascii="Times New Roman" w:hAnsi="Times New Roman"/>
          <w:sz w:val="24"/>
          <w:szCs w:val="24"/>
        </w:rPr>
        <w:t xml:space="preserve"> </w:t>
      </w:r>
      <w:r w:rsidRPr="00DF2F2F">
        <w:rPr>
          <w:rFonts w:ascii="Times New Roman" w:hAnsi="Times New Roman"/>
          <w:sz w:val="24"/>
          <w:szCs w:val="24"/>
        </w:rPr>
        <w:t>1% error in the final result regarding viscosity</w:t>
      </w:r>
      <w:r>
        <w:rPr>
          <w:rFonts w:ascii="Times New Roman" w:hAnsi="Times New Roman"/>
          <w:sz w:val="24"/>
          <w:szCs w:val="24"/>
        </w:rPr>
        <w:t xml:space="preserve"> </w:t>
      </w:r>
      <w:r w:rsidRPr="00DF2F2F">
        <w:rPr>
          <w:rFonts w:ascii="Times New Roman" w:hAnsi="Times New Roman"/>
          <w:sz w:val="24"/>
          <w:szCs w:val="24"/>
        </w:rPr>
        <w:t>and conductivity. The overall estimated errors for viscosity</w:t>
      </w:r>
      <w:r>
        <w:rPr>
          <w:rFonts w:ascii="Times New Roman" w:hAnsi="Times New Roman"/>
          <w:sz w:val="24"/>
          <w:szCs w:val="24"/>
        </w:rPr>
        <w:t xml:space="preserve"> </w:t>
      </w:r>
      <w:r w:rsidRPr="00DF2F2F">
        <w:rPr>
          <w:rFonts w:ascii="Times New Roman" w:hAnsi="Times New Roman"/>
          <w:sz w:val="24"/>
          <w:szCs w:val="24"/>
        </w:rPr>
        <w:t>and electrical conductivity are approximately</w:t>
      </w:r>
      <w:r>
        <w:rPr>
          <w:rFonts w:ascii="Times New Roman" w:hAnsi="Times New Roman"/>
          <w:sz w:val="24"/>
          <w:szCs w:val="24"/>
        </w:rPr>
        <w:t xml:space="preserve"> </w:t>
      </w:r>
      <w:r w:rsidRPr="00DF2F2F">
        <w:rPr>
          <w:rFonts w:ascii="Times New Roman" w:hAnsi="Times New Roman"/>
          <w:sz w:val="24"/>
          <w:szCs w:val="24"/>
        </w:rPr>
        <w:t>4.6% and 1.6%, respectively.</w:t>
      </w:r>
    </w:p>
    <w:p w14:paraId="7D6F97CC" w14:textId="77777777" w:rsidR="00B33283" w:rsidRDefault="00B33283" w:rsidP="00B33283">
      <w:pPr>
        <w:spacing w:after="0" w:line="240" w:lineRule="auto"/>
        <w:ind w:firstLine="720"/>
        <w:rPr>
          <w:rFonts w:ascii="Times New Roman" w:hAnsi="Times New Roman"/>
          <w:sz w:val="24"/>
          <w:szCs w:val="24"/>
          <w:lang w:eastAsia="zh-CN"/>
        </w:rPr>
      </w:pPr>
    </w:p>
    <w:p w14:paraId="3D1F6239" w14:textId="77777777" w:rsidR="00B33283" w:rsidRDefault="00B33283" w:rsidP="00B33283">
      <w:pPr>
        <w:spacing w:after="0" w:line="240" w:lineRule="auto"/>
        <w:ind w:firstLine="360"/>
        <w:rPr>
          <w:rFonts w:ascii="Times New Roman" w:hAnsi="Times New Roman"/>
          <w:sz w:val="24"/>
          <w:szCs w:val="24"/>
          <w:lang w:eastAsia="zh-CN"/>
        </w:rPr>
      </w:pPr>
      <w:bookmarkStart w:id="33" w:name="_Hlk61181277"/>
      <w:r>
        <w:rPr>
          <w:rFonts w:ascii="Times New Roman" w:hAnsi="Times New Roman"/>
          <w:sz w:val="24"/>
          <w:szCs w:val="24"/>
          <w:lang w:eastAsia="zh-CN"/>
        </w:rPr>
        <w:t>5.3.2</w:t>
      </w:r>
      <w:r w:rsidRPr="00FD6FC0">
        <w:rPr>
          <w:rFonts w:ascii="Times New Roman" w:hAnsi="Times New Roman"/>
          <w:sz w:val="24"/>
          <w:szCs w:val="24"/>
          <w:lang w:eastAsia="zh-CN"/>
        </w:rPr>
        <w:t xml:space="preserve"> </w:t>
      </w:r>
      <w:r>
        <w:rPr>
          <w:rFonts w:ascii="Times New Roman" w:hAnsi="Times New Roman"/>
          <w:sz w:val="24"/>
          <w:szCs w:val="24"/>
        </w:rPr>
        <w:t xml:space="preserve">Results and discussions on </w:t>
      </w:r>
      <w:r>
        <w:rPr>
          <w:rFonts w:ascii="Times New Roman" w:hAnsi="Times New Roman"/>
          <w:sz w:val="24"/>
          <w:szCs w:val="24"/>
          <w:lang w:eastAsia="zh-CN"/>
        </w:rPr>
        <w:t>Te melt and solid</w:t>
      </w:r>
      <w:bookmarkEnd w:id="33"/>
    </w:p>
    <w:p w14:paraId="7807FAF2" w14:textId="77777777" w:rsidR="00B33283" w:rsidRDefault="00B33283" w:rsidP="00B33283">
      <w:pPr>
        <w:spacing w:after="0" w:line="240" w:lineRule="auto"/>
        <w:ind w:firstLine="720"/>
        <w:rPr>
          <w:rFonts w:ascii="Times New Roman" w:hAnsi="Times New Roman"/>
          <w:sz w:val="24"/>
          <w:szCs w:val="24"/>
          <w:lang w:eastAsia="zh-CN"/>
        </w:rPr>
      </w:pPr>
      <w:r>
        <w:rPr>
          <w:rFonts w:ascii="Times New Roman" w:hAnsi="Times New Roman"/>
          <w:sz w:val="24"/>
          <w:szCs w:val="24"/>
          <w:lang w:eastAsia="zh-CN"/>
        </w:rPr>
        <w:t xml:space="preserve"> </w:t>
      </w:r>
    </w:p>
    <w:p w14:paraId="653318BD" w14:textId="77777777" w:rsidR="00B33283" w:rsidRDefault="00B33283" w:rsidP="00B33283">
      <w:pPr>
        <w:spacing w:after="0" w:line="240" w:lineRule="auto"/>
        <w:ind w:firstLine="720"/>
        <w:rPr>
          <w:rFonts w:ascii="Times New Roman" w:hAnsi="Times New Roman"/>
          <w:sz w:val="24"/>
          <w:szCs w:val="24"/>
        </w:rPr>
      </w:pPr>
      <w:r>
        <w:rPr>
          <w:rFonts w:ascii="Times New Roman" w:hAnsi="Times New Roman"/>
          <w:sz w:val="24"/>
          <w:szCs w:val="24"/>
          <w:lang w:eastAsia="zh-CN"/>
        </w:rPr>
        <w:t xml:space="preserve">5.3.2.1 Viscosity. </w:t>
      </w:r>
      <w:r w:rsidRPr="00352828">
        <w:rPr>
          <w:rFonts w:ascii="Times New Roman" w:hAnsi="Times New Roman"/>
          <w:sz w:val="24"/>
          <w:szCs w:val="24"/>
        </w:rPr>
        <w:t>Fig</w:t>
      </w:r>
      <w:r>
        <w:rPr>
          <w:rFonts w:ascii="Times New Roman" w:hAnsi="Times New Roman"/>
          <w:sz w:val="24"/>
          <w:szCs w:val="24"/>
        </w:rPr>
        <w:t>ure 5.10</w:t>
      </w:r>
      <w:r w:rsidRPr="00352828">
        <w:rPr>
          <w:rFonts w:ascii="Times New Roman" w:hAnsi="Times New Roman"/>
          <w:sz w:val="24"/>
          <w:szCs w:val="24"/>
        </w:rPr>
        <w:t xml:space="preserve"> </w:t>
      </w:r>
      <w:r>
        <w:rPr>
          <w:rFonts w:ascii="Times New Roman" w:hAnsi="Times New Roman"/>
          <w:sz w:val="24"/>
          <w:szCs w:val="24"/>
        </w:rPr>
        <w:t>show</w:t>
      </w:r>
      <w:r w:rsidRPr="00352828">
        <w:rPr>
          <w:rFonts w:ascii="Times New Roman" w:hAnsi="Times New Roman"/>
          <w:sz w:val="24"/>
          <w:szCs w:val="24"/>
        </w:rPr>
        <w:t xml:space="preserve">s the kinematic viscosity of liquid Te as a function of temperature </w:t>
      </w:r>
      <w:r>
        <w:rPr>
          <w:rFonts w:ascii="Times New Roman" w:hAnsi="Times New Roman"/>
          <w:sz w:val="24"/>
          <w:szCs w:val="24"/>
        </w:rPr>
        <w:t>[30] together with t</w:t>
      </w:r>
      <w:r w:rsidRPr="00352828">
        <w:rPr>
          <w:rFonts w:ascii="Times New Roman" w:hAnsi="Times New Roman"/>
          <w:sz w:val="24"/>
          <w:szCs w:val="24"/>
        </w:rPr>
        <w:t xml:space="preserve">he </w:t>
      </w:r>
      <w:r>
        <w:rPr>
          <w:rFonts w:ascii="Times New Roman" w:hAnsi="Times New Roman"/>
          <w:sz w:val="24"/>
          <w:szCs w:val="24"/>
        </w:rPr>
        <w:t>values</w:t>
      </w:r>
      <w:r w:rsidRPr="00352828">
        <w:rPr>
          <w:rFonts w:ascii="Times New Roman" w:hAnsi="Times New Roman"/>
          <w:sz w:val="24"/>
          <w:szCs w:val="24"/>
        </w:rPr>
        <w:t xml:space="preserve"> measured by </w:t>
      </w:r>
      <w:r>
        <w:rPr>
          <w:rFonts w:ascii="Times New Roman" w:hAnsi="Times New Roman"/>
          <w:sz w:val="24"/>
          <w:szCs w:val="24"/>
        </w:rPr>
        <w:t xml:space="preserve">Glazov et al. using the OC </w:t>
      </w:r>
      <w:r w:rsidRPr="00352828">
        <w:rPr>
          <w:rFonts w:ascii="Times New Roman" w:hAnsi="Times New Roman"/>
          <w:sz w:val="24"/>
          <w:szCs w:val="24"/>
        </w:rPr>
        <w:t>method [</w:t>
      </w:r>
      <w:r>
        <w:rPr>
          <w:rFonts w:ascii="Times New Roman" w:hAnsi="Times New Roman"/>
          <w:sz w:val="24"/>
          <w:szCs w:val="24"/>
        </w:rPr>
        <w:t>8</w:t>
      </w:r>
      <w:r w:rsidRPr="00352828">
        <w:rPr>
          <w:rFonts w:ascii="Times New Roman" w:hAnsi="Times New Roman"/>
          <w:sz w:val="24"/>
          <w:szCs w:val="24"/>
        </w:rPr>
        <w:t>]</w:t>
      </w:r>
      <w:r>
        <w:rPr>
          <w:rFonts w:ascii="Times New Roman" w:hAnsi="Times New Roman"/>
          <w:sz w:val="24"/>
          <w:szCs w:val="24"/>
        </w:rPr>
        <w:t xml:space="preserve"> </w:t>
      </w:r>
      <w:r w:rsidRPr="00352828">
        <w:rPr>
          <w:rFonts w:ascii="Times New Roman" w:hAnsi="Times New Roman"/>
          <w:sz w:val="24"/>
          <w:szCs w:val="24"/>
        </w:rPr>
        <w:fldChar w:fldCharType="begin"/>
      </w:r>
      <w:r w:rsidRPr="00352828">
        <w:rPr>
          <w:rFonts w:ascii="Times New Roman" w:hAnsi="Times New Roman"/>
          <w:sz w:val="24"/>
          <w:szCs w:val="24"/>
        </w:rPr>
        <w:instrText xml:space="preserve"> ADDIN EN.CITE &lt;EndNote&gt;&lt;Cite&gt;&lt;Author&gt;Glazov&lt;/Author&gt;&lt;Year&gt;1969&lt;/Year&gt;&lt;RecNum&gt;12&lt;/RecNum&gt;&lt;MDL&gt;&lt;REFERENCE_TYPE&gt;1&lt;/REFERENCE_TYPE&gt;&lt;AUTHORS&gt;&lt;AUTHOR&gt;Glazov, V. M.&lt;/AUTHOR&gt;&lt;AUTHOR&gt;Chizhevshaya, S. N.&lt;/AUTHOR&gt;&lt;AUTHOR&gt;Glagoleva, N. N.&lt;/AUTHOR&gt;&lt;/AUTHORS&gt;&lt;YEAR&gt;1969&lt;/YEAR&gt;&lt;TITLE&gt;Liquid Semiconductors&lt;/TITLE&gt;&lt;PLACE_PUBLISHED&gt;New York&lt;/PLACE_PUBLISHED&gt;&lt;PUBLISHER&gt;Plenum Press&lt;/PUBLISHER&gt;&lt;/MDL&gt;&lt;/Cite&gt;&lt;/EndNote&gt;</w:instrText>
      </w:r>
      <w:r w:rsidRPr="00352828">
        <w:rPr>
          <w:rFonts w:ascii="Times New Roman" w:hAnsi="Times New Roman"/>
          <w:sz w:val="24"/>
          <w:szCs w:val="24"/>
        </w:rPr>
        <w:fldChar w:fldCharType="end"/>
      </w:r>
      <w:r>
        <w:rPr>
          <w:rFonts w:ascii="Times New Roman" w:hAnsi="Times New Roman"/>
          <w:sz w:val="24"/>
          <w:szCs w:val="24"/>
        </w:rPr>
        <w:t>for comparison.</w:t>
      </w:r>
      <w:r w:rsidRPr="001B034B">
        <w:rPr>
          <w:rFonts w:ascii="Times New Roman" w:hAnsi="Times New Roman"/>
          <w:sz w:val="24"/>
          <w:szCs w:val="24"/>
        </w:rPr>
        <w:t xml:space="preserve"> The kinematic viscosity of </w:t>
      </w:r>
      <w:r>
        <w:rPr>
          <w:rFonts w:ascii="Times New Roman" w:hAnsi="Times New Roman"/>
          <w:sz w:val="24"/>
          <w:szCs w:val="24"/>
        </w:rPr>
        <w:t>two</w:t>
      </w:r>
      <w:r w:rsidRPr="001B034B">
        <w:rPr>
          <w:rFonts w:ascii="Times New Roman" w:hAnsi="Times New Roman"/>
          <w:sz w:val="24"/>
          <w:szCs w:val="24"/>
        </w:rPr>
        <w:t xml:space="preserve"> liquid Te </w:t>
      </w:r>
      <w:r>
        <w:rPr>
          <w:rFonts w:ascii="Times New Roman" w:hAnsi="Times New Roman"/>
          <w:sz w:val="24"/>
          <w:szCs w:val="24"/>
        </w:rPr>
        <w:t>samples was measured from 10</w:t>
      </w:r>
      <w:r w:rsidRPr="001B034B">
        <w:rPr>
          <w:rFonts w:ascii="Times New Roman" w:hAnsi="Times New Roman"/>
          <w:sz w:val="24"/>
          <w:szCs w:val="24"/>
        </w:rPr>
        <w:t>K above the mel</w:t>
      </w:r>
      <w:r>
        <w:rPr>
          <w:rFonts w:ascii="Times New Roman" w:hAnsi="Times New Roman"/>
          <w:sz w:val="24"/>
          <w:szCs w:val="24"/>
        </w:rPr>
        <w:t xml:space="preserve">ting point of 723K to 1170K. </w:t>
      </w:r>
      <w:r w:rsidRPr="001B034B">
        <w:rPr>
          <w:rFonts w:ascii="Times New Roman" w:hAnsi="Times New Roman"/>
          <w:sz w:val="24"/>
          <w:szCs w:val="24"/>
        </w:rPr>
        <w:t xml:space="preserve">Each kinematic viscosity measurement was carried out after the Te sample was heated or cooled to the </w:t>
      </w:r>
      <w:r>
        <w:rPr>
          <w:rFonts w:ascii="Times New Roman" w:hAnsi="Times New Roman"/>
          <w:sz w:val="24"/>
          <w:szCs w:val="24"/>
        </w:rPr>
        <w:t xml:space="preserve">prescribed </w:t>
      </w:r>
      <w:r w:rsidRPr="001B034B">
        <w:rPr>
          <w:rFonts w:ascii="Times New Roman" w:hAnsi="Times New Roman"/>
          <w:sz w:val="24"/>
          <w:szCs w:val="24"/>
        </w:rPr>
        <w:t>temperatur</w:t>
      </w:r>
      <w:r>
        <w:rPr>
          <w:rFonts w:ascii="Times New Roman" w:hAnsi="Times New Roman"/>
          <w:sz w:val="24"/>
          <w:szCs w:val="24"/>
        </w:rPr>
        <w:t xml:space="preserve">e and held there for at least 4 </w:t>
      </w:r>
      <w:r w:rsidRPr="001B034B">
        <w:rPr>
          <w:rFonts w:ascii="Times New Roman" w:hAnsi="Times New Roman"/>
          <w:sz w:val="24"/>
          <w:szCs w:val="24"/>
        </w:rPr>
        <w:t>h</w:t>
      </w:r>
      <w:r>
        <w:rPr>
          <w:rFonts w:ascii="Times New Roman" w:hAnsi="Times New Roman"/>
          <w:sz w:val="24"/>
          <w:szCs w:val="24"/>
        </w:rPr>
        <w:t>rs</w:t>
      </w:r>
      <w:r w:rsidRPr="001B034B">
        <w:rPr>
          <w:rFonts w:ascii="Times New Roman" w:hAnsi="Times New Roman"/>
          <w:sz w:val="24"/>
          <w:szCs w:val="24"/>
        </w:rPr>
        <w:t xml:space="preserve"> to ensure that the liquid Te was in the equilibrium state.  </w:t>
      </w:r>
      <w:r>
        <w:rPr>
          <w:rFonts w:ascii="Times New Roman" w:hAnsi="Times New Roman"/>
          <w:sz w:val="24"/>
          <w:szCs w:val="24"/>
        </w:rPr>
        <w:t>Both sets of data, i.e., measurements by TTV and OC, show</w:t>
      </w:r>
      <w:r w:rsidRPr="001B034B">
        <w:rPr>
          <w:rFonts w:ascii="Times New Roman" w:hAnsi="Times New Roman"/>
          <w:sz w:val="24"/>
          <w:szCs w:val="24"/>
        </w:rPr>
        <w:t xml:space="preserve"> similar trend</w:t>
      </w:r>
      <w:r>
        <w:rPr>
          <w:rFonts w:ascii="Times New Roman" w:hAnsi="Times New Roman"/>
          <w:sz w:val="24"/>
          <w:szCs w:val="24"/>
        </w:rPr>
        <w:t xml:space="preserve"> with the data from the OC [8] slightly higher.</w:t>
      </w:r>
    </w:p>
    <w:p w14:paraId="7448EA31" w14:textId="77777777" w:rsidR="00B33283" w:rsidRDefault="00B33283" w:rsidP="00B33283">
      <w:pPr>
        <w:spacing w:after="0" w:line="240" w:lineRule="auto"/>
        <w:ind w:firstLine="720"/>
        <w:rPr>
          <w:rFonts w:ascii="Times New Roman" w:hAnsi="Times New Roman"/>
          <w:sz w:val="24"/>
          <w:szCs w:val="24"/>
        </w:rPr>
      </w:pPr>
    </w:p>
    <w:p w14:paraId="2C4D4A58" w14:textId="77777777" w:rsidR="00B33283" w:rsidRPr="00263F05" w:rsidRDefault="00B33283" w:rsidP="00B33283">
      <w:pPr>
        <w:spacing w:after="0" w:line="240" w:lineRule="auto"/>
        <w:ind w:firstLine="720"/>
        <w:rPr>
          <w:rFonts w:ascii="Times New Roman" w:hAnsi="Times New Roman"/>
          <w:sz w:val="24"/>
          <w:szCs w:val="24"/>
        </w:rPr>
      </w:pPr>
      <w:r>
        <w:rPr>
          <w:rFonts w:ascii="Times New Roman" w:hAnsi="Times New Roman"/>
          <w:sz w:val="24"/>
          <w:szCs w:val="24"/>
        </w:rPr>
        <w:t>To have some perspectives of the value of the measured viscosity, during the verification of the TTV instrument, the viscosity of Hg measured at room temperature, 28.2</w:t>
      </w:r>
      <w:r w:rsidRPr="002E7D78">
        <w:rPr>
          <w:rFonts w:ascii="Times New Roman" w:hAnsi="Times New Roman"/>
          <w:sz w:val="24"/>
          <w:szCs w:val="24"/>
          <w:vertAlign w:val="superscript"/>
        </w:rPr>
        <w:t>o</w:t>
      </w:r>
      <w:r>
        <w:rPr>
          <w:rFonts w:ascii="Times New Roman" w:hAnsi="Times New Roman"/>
          <w:sz w:val="24"/>
          <w:szCs w:val="24"/>
        </w:rPr>
        <w:t xml:space="preserve">C, was </w:t>
      </w:r>
      <w:r w:rsidRPr="00263F05">
        <w:rPr>
          <w:rFonts w:ascii="Times New Roman" w:hAnsi="Times New Roman"/>
          <w:sz w:val="24"/>
          <w:szCs w:val="24"/>
          <w:lang w:eastAsia="zh-CN"/>
        </w:rPr>
        <w:t>1.122</w:t>
      </w:r>
      <w:r w:rsidRPr="00263F05">
        <w:rPr>
          <w:rFonts w:ascii="Times New Roman" w:hAnsi="Times New Roman"/>
          <w:sz w:val="24"/>
          <w:szCs w:val="24"/>
          <w:lang w:eastAsia="zh-CN"/>
        </w:rPr>
        <w:sym w:font="Symbol" w:char="F0B4"/>
      </w:r>
      <w:r w:rsidRPr="00263F05">
        <w:rPr>
          <w:rFonts w:ascii="Times New Roman" w:hAnsi="Times New Roman"/>
          <w:sz w:val="24"/>
          <w:szCs w:val="24"/>
          <w:lang w:eastAsia="zh-CN"/>
        </w:rPr>
        <w:t>10</w:t>
      </w:r>
      <w:r w:rsidRPr="00263F05">
        <w:rPr>
          <w:rFonts w:ascii="Times New Roman" w:hAnsi="Times New Roman"/>
          <w:sz w:val="24"/>
          <w:szCs w:val="24"/>
          <w:vertAlign w:val="superscript"/>
          <w:lang w:eastAsia="zh-CN"/>
        </w:rPr>
        <w:t>-7</w:t>
      </w:r>
      <w:r w:rsidRPr="00263F05">
        <w:rPr>
          <w:rFonts w:ascii="Times New Roman" w:hAnsi="Times New Roman"/>
          <w:sz w:val="24"/>
          <w:szCs w:val="24"/>
          <w:lang w:eastAsia="zh-CN"/>
        </w:rPr>
        <w:t>m</w:t>
      </w:r>
      <w:r w:rsidRPr="00263F05">
        <w:rPr>
          <w:rFonts w:ascii="Times New Roman" w:hAnsi="Times New Roman"/>
          <w:sz w:val="24"/>
          <w:szCs w:val="24"/>
          <w:vertAlign w:val="superscript"/>
          <w:lang w:eastAsia="zh-CN"/>
        </w:rPr>
        <w:t>2</w:t>
      </w:r>
      <w:r w:rsidRPr="00263F05">
        <w:rPr>
          <w:rFonts w:ascii="Times New Roman" w:hAnsi="Times New Roman"/>
          <w:sz w:val="24"/>
          <w:szCs w:val="24"/>
          <w:lang w:eastAsia="zh-CN"/>
        </w:rPr>
        <w:t>/s</w:t>
      </w:r>
      <w:r>
        <w:rPr>
          <w:rFonts w:ascii="Times New Roman" w:hAnsi="Times New Roman"/>
          <w:sz w:val="24"/>
          <w:szCs w:val="24"/>
          <w:lang w:eastAsia="zh-CN"/>
        </w:rPr>
        <w:t xml:space="preserve"> comparing to 3.56</w:t>
      </w:r>
      <w:r w:rsidRPr="00263F05">
        <w:rPr>
          <w:rFonts w:ascii="Times New Roman" w:hAnsi="Times New Roman"/>
          <w:sz w:val="24"/>
          <w:szCs w:val="24"/>
          <w:lang w:eastAsia="zh-CN"/>
        </w:rPr>
        <w:sym w:font="Symbol" w:char="F0B4"/>
      </w:r>
      <w:r w:rsidRPr="00263F05">
        <w:rPr>
          <w:rFonts w:ascii="Times New Roman" w:hAnsi="Times New Roman"/>
          <w:sz w:val="24"/>
          <w:szCs w:val="24"/>
          <w:lang w:eastAsia="zh-CN"/>
        </w:rPr>
        <w:t>10</w:t>
      </w:r>
      <w:r w:rsidRPr="00263F05">
        <w:rPr>
          <w:rFonts w:ascii="Times New Roman" w:hAnsi="Times New Roman"/>
          <w:sz w:val="24"/>
          <w:szCs w:val="24"/>
          <w:vertAlign w:val="superscript"/>
          <w:lang w:eastAsia="zh-CN"/>
        </w:rPr>
        <w:t>-7</w:t>
      </w:r>
      <w:r w:rsidRPr="00263F05">
        <w:rPr>
          <w:rFonts w:ascii="Times New Roman" w:hAnsi="Times New Roman"/>
          <w:sz w:val="24"/>
          <w:szCs w:val="24"/>
          <w:lang w:eastAsia="zh-CN"/>
        </w:rPr>
        <w:t>m</w:t>
      </w:r>
      <w:r w:rsidRPr="00263F05">
        <w:rPr>
          <w:rFonts w:ascii="Times New Roman" w:hAnsi="Times New Roman"/>
          <w:sz w:val="24"/>
          <w:szCs w:val="24"/>
          <w:vertAlign w:val="superscript"/>
          <w:lang w:eastAsia="zh-CN"/>
        </w:rPr>
        <w:t>2</w:t>
      </w:r>
      <w:r w:rsidRPr="00263F05">
        <w:rPr>
          <w:rFonts w:ascii="Times New Roman" w:hAnsi="Times New Roman"/>
          <w:sz w:val="24"/>
          <w:szCs w:val="24"/>
          <w:lang w:eastAsia="zh-CN"/>
        </w:rPr>
        <w:t>/s</w:t>
      </w:r>
      <w:r>
        <w:rPr>
          <w:rFonts w:ascii="Times New Roman" w:hAnsi="Times New Roman"/>
          <w:sz w:val="24"/>
          <w:szCs w:val="24"/>
          <w:lang w:eastAsia="zh-CN"/>
        </w:rPr>
        <w:t xml:space="preserve"> for Te just above the melting point and about 1.2</w:t>
      </w:r>
      <w:r w:rsidRPr="00263F05">
        <w:rPr>
          <w:rFonts w:ascii="Times New Roman" w:hAnsi="Times New Roman"/>
          <w:sz w:val="24"/>
          <w:szCs w:val="24"/>
          <w:lang w:eastAsia="zh-CN"/>
        </w:rPr>
        <w:sym w:font="Symbol" w:char="F0B4"/>
      </w:r>
      <w:r w:rsidRPr="00263F05">
        <w:rPr>
          <w:rFonts w:ascii="Times New Roman" w:hAnsi="Times New Roman"/>
          <w:sz w:val="24"/>
          <w:szCs w:val="24"/>
          <w:lang w:eastAsia="zh-CN"/>
        </w:rPr>
        <w:t>10</w:t>
      </w:r>
      <w:r w:rsidRPr="00263F05">
        <w:rPr>
          <w:rFonts w:ascii="Times New Roman" w:hAnsi="Times New Roman"/>
          <w:sz w:val="24"/>
          <w:szCs w:val="24"/>
          <w:vertAlign w:val="superscript"/>
          <w:lang w:eastAsia="zh-CN"/>
        </w:rPr>
        <w:t>-7</w:t>
      </w:r>
      <w:r w:rsidRPr="00263F05">
        <w:rPr>
          <w:rFonts w:ascii="Times New Roman" w:hAnsi="Times New Roman"/>
          <w:sz w:val="24"/>
          <w:szCs w:val="24"/>
          <w:lang w:eastAsia="zh-CN"/>
        </w:rPr>
        <w:t>m</w:t>
      </w:r>
      <w:r w:rsidRPr="00263F05">
        <w:rPr>
          <w:rFonts w:ascii="Times New Roman" w:hAnsi="Times New Roman"/>
          <w:sz w:val="24"/>
          <w:szCs w:val="24"/>
          <w:vertAlign w:val="superscript"/>
          <w:lang w:eastAsia="zh-CN"/>
        </w:rPr>
        <w:t>2</w:t>
      </w:r>
      <w:r w:rsidRPr="00263F05">
        <w:rPr>
          <w:rFonts w:ascii="Times New Roman" w:hAnsi="Times New Roman"/>
          <w:sz w:val="24"/>
          <w:szCs w:val="24"/>
          <w:lang w:eastAsia="zh-CN"/>
        </w:rPr>
        <w:t>/s</w:t>
      </w:r>
      <w:r>
        <w:rPr>
          <w:rFonts w:ascii="Times New Roman" w:hAnsi="Times New Roman"/>
          <w:sz w:val="24"/>
          <w:szCs w:val="24"/>
          <w:lang w:eastAsia="zh-CN"/>
        </w:rPr>
        <w:t xml:space="preserve"> at 1120K. </w:t>
      </w:r>
    </w:p>
    <w:p w14:paraId="2C29E537" w14:textId="77777777" w:rsidR="00B33283" w:rsidRDefault="00B33283" w:rsidP="00B33283">
      <w:pPr>
        <w:autoSpaceDE w:val="0"/>
        <w:autoSpaceDN w:val="0"/>
        <w:adjustRightInd w:val="0"/>
        <w:spacing w:after="0" w:line="240" w:lineRule="auto"/>
        <w:jc w:val="center"/>
      </w:pPr>
    </w:p>
    <w:p w14:paraId="5E4B4140"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p>
    <w:p w14:paraId="08131F07" w14:textId="77777777" w:rsidR="00B33283" w:rsidRPr="00D8302F" w:rsidRDefault="00B33283" w:rsidP="00B33283">
      <w:pPr>
        <w:autoSpaceDE w:val="0"/>
        <w:autoSpaceDN w:val="0"/>
        <w:adjustRightInd w:val="0"/>
        <w:spacing w:after="0" w:line="240" w:lineRule="auto"/>
        <w:jc w:val="center"/>
        <w:rPr>
          <w:rFonts w:ascii="Times New Roman" w:hAnsi="Times New Roman"/>
          <w:sz w:val="24"/>
          <w:szCs w:val="24"/>
        </w:rPr>
      </w:pPr>
    </w:p>
    <w:p w14:paraId="6099FCCC" w14:textId="77777777" w:rsidR="00B33283" w:rsidRPr="00D8302F"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05057F04" wp14:editId="3EE66C8F">
            <wp:extent cx="4741926" cy="3554929"/>
            <wp:effectExtent l="0" t="0" r="0" b="0"/>
            <wp:docPr id="132" name="Picture 17" descr="Te visc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 viscosity"/>
                    <pic:cNvPicPr>
                      <a:picLocks noChangeAspect="1" noChangeArrowheads="1"/>
                    </pic:cNvPicPr>
                  </pic:nvPicPr>
                  <pic:blipFill>
                    <a:blip r:embed="rId51" cstate="print"/>
                    <a:srcRect/>
                    <a:stretch>
                      <a:fillRect/>
                    </a:stretch>
                  </pic:blipFill>
                  <pic:spPr bwMode="auto">
                    <a:xfrm>
                      <a:off x="0" y="0"/>
                      <a:ext cx="4743683" cy="3556246"/>
                    </a:xfrm>
                    <a:prstGeom prst="rect">
                      <a:avLst/>
                    </a:prstGeom>
                    <a:noFill/>
                    <a:ln w="9525">
                      <a:noFill/>
                      <a:miter lim="800000"/>
                      <a:headEnd/>
                      <a:tailEnd/>
                    </a:ln>
                  </pic:spPr>
                </pic:pic>
              </a:graphicData>
            </a:graphic>
          </wp:inline>
        </w:drawing>
      </w:r>
    </w:p>
    <w:p w14:paraId="0E84133A" w14:textId="77777777" w:rsidR="00B33283" w:rsidRDefault="00B33283" w:rsidP="00B33283">
      <w:pPr>
        <w:pStyle w:val="FigureCaption"/>
        <w:jc w:val="center"/>
      </w:pPr>
      <w:bookmarkStart w:id="34" w:name="_Toc57123491"/>
      <w:bookmarkStart w:id="35" w:name="_Toc57123615"/>
      <w:bookmarkStart w:id="36" w:name="_Toc59731447"/>
      <w:r>
        <w:lastRenderedPageBreak/>
        <w:t xml:space="preserve">Figure 5.10 </w:t>
      </w:r>
      <w:bookmarkStart w:id="37" w:name="_Toc57123367"/>
      <w:bookmarkStart w:id="38" w:name="_Toc58816013"/>
      <w:bookmarkStart w:id="39" w:name="_Toc63074621"/>
      <w:r>
        <w:t>Temperature dependence of kinematic viscosity of liquid Te from Li [30] and Glazov et al. [8] (taken from Figure 4 of Ref.[30]).</w:t>
      </w:r>
      <w:bookmarkEnd w:id="34"/>
      <w:bookmarkEnd w:id="35"/>
      <w:bookmarkEnd w:id="36"/>
      <w:bookmarkEnd w:id="37"/>
      <w:bookmarkEnd w:id="38"/>
      <w:bookmarkEnd w:id="39"/>
    </w:p>
    <w:p w14:paraId="7BE247DF" w14:textId="77777777" w:rsidR="00B33283" w:rsidRDefault="00B33283" w:rsidP="00B33283">
      <w:pPr>
        <w:spacing w:after="0" w:line="240" w:lineRule="auto"/>
        <w:ind w:firstLine="547"/>
        <w:rPr>
          <w:rFonts w:ascii="Times New Roman" w:hAnsi="Times New Roman"/>
          <w:sz w:val="24"/>
          <w:szCs w:val="24"/>
        </w:rPr>
      </w:pPr>
    </w:p>
    <w:p w14:paraId="32EC31DF" w14:textId="77777777" w:rsidR="00B33283" w:rsidRDefault="00B33283" w:rsidP="00B33283">
      <w:pPr>
        <w:spacing w:after="0" w:line="240" w:lineRule="auto"/>
        <w:ind w:firstLine="547"/>
        <w:rPr>
          <w:rFonts w:ascii="Times New Roman" w:hAnsi="Times New Roman"/>
          <w:sz w:val="24"/>
          <w:szCs w:val="24"/>
        </w:rPr>
      </w:pPr>
    </w:p>
    <w:p w14:paraId="2A41F53B" w14:textId="77777777" w:rsidR="00B33283" w:rsidRDefault="00B33283" w:rsidP="00B33283">
      <w:pPr>
        <w:spacing w:after="0" w:line="240" w:lineRule="auto"/>
        <w:ind w:firstLine="547"/>
        <w:rPr>
          <w:rFonts w:ascii="Times New Roman" w:hAnsi="Times New Roman"/>
          <w:sz w:val="24"/>
          <w:szCs w:val="24"/>
        </w:rPr>
      </w:pPr>
      <w:bookmarkStart w:id="40" w:name="_Hlk62219413"/>
      <w:r w:rsidRPr="0087683D">
        <w:rPr>
          <w:rFonts w:ascii="Times New Roman" w:hAnsi="Times New Roman"/>
          <w:sz w:val="24"/>
          <w:szCs w:val="24"/>
        </w:rPr>
        <w:t xml:space="preserve">According to </w:t>
      </w:r>
      <w:r>
        <w:rPr>
          <w:rFonts w:ascii="Times New Roman" w:hAnsi="Times New Roman"/>
          <w:sz w:val="24"/>
          <w:szCs w:val="24"/>
        </w:rPr>
        <w:t xml:space="preserve">the theory of rate process </w:t>
      </w:r>
      <w:r w:rsidRPr="00D34A16">
        <w:rPr>
          <w:rFonts w:ascii="Times New Roman" w:hAnsi="Times New Roman"/>
          <w:sz w:val="24"/>
          <w:szCs w:val="24"/>
        </w:rPr>
        <w:t>[</w:t>
      </w:r>
      <w:r>
        <w:rPr>
          <w:rFonts w:ascii="Times New Roman" w:hAnsi="Times New Roman"/>
          <w:sz w:val="24"/>
          <w:szCs w:val="24"/>
        </w:rPr>
        <w:t>31</w:t>
      </w:r>
      <w:r w:rsidRPr="00D34A16">
        <w:rPr>
          <w:rFonts w:ascii="Times New Roman" w:hAnsi="Times New Roman"/>
          <w:sz w:val="24"/>
          <w:szCs w:val="24"/>
        </w:rPr>
        <w:t xml:space="preserve">], the free activation energy of the viscous flow </w:t>
      </w:r>
      <w:r w:rsidRPr="00D34A16">
        <w:rPr>
          <w:rFonts w:ascii="Times New Roman" w:hAnsi="Times New Roman"/>
          <w:i/>
          <w:iCs/>
          <w:sz w:val="24"/>
          <w:szCs w:val="24"/>
        </w:rPr>
        <w:t>F</w:t>
      </w:r>
      <w:r w:rsidRPr="00D34A16">
        <w:rPr>
          <w:rFonts w:ascii="Times New Roman" w:hAnsi="Times New Roman"/>
          <w:i/>
          <w:iCs/>
          <w:sz w:val="24"/>
          <w:szCs w:val="24"/>
          <w:vertAlign w:val="subscript"/>
        </w:rPr>
        <w:t>b</w:t>
      </w:r>
      <w:r w:rsidRPr="00D34A16">
        <w:rPr>
          <w:rFonts w:ascii="Times New Roman" w:hAnsi="Times New Roman"/>
          <w:sz w:val="24"/>
          <w:szCs w:val="24"/>
        </w:rPr>
        <w:t xml:space="preserve"> can be expressed</w:t>
      </w:r>
      <w:r>
        <w:rPr>
          <w:rFonts w:ascii="Times New Roman" w:hAnsi="Times New Roman"/>
          <w:sz w:val="24"/>
          <w:szCs w:val="24"/>
        </w:rPr>
        <w:t xml:space="preserve"> from </w:t>
      </w:r>
      <w:r w:rsidRPr="0087683D">
        <w:rPr>
          <w:rFonts w:ascii="Times New Roman" w:hAnsi="Times New Roman"/>
          <w:sz w:val="24"/>
          <w:szCs w:val="24"/>
        </w:rPr>
        <w:t>the temperature dependence of the kinematic viscosity</w:t>
      </w:r>
      <w:r w:rsidRPr="00D34A16">
        <w:rPr>
          <w:rFonts w:ascii="Times New Roman" w:hAnsi="Times New Roman"/>
          <w:sz w:val="24"/>
          <w:szCs w:val="24"/>
        </w:rPr>
        <w:t xml:space="preserve"> </w:t>
      </w:r>
      <w:r>
        <w:rPr>
          <w:rFonts w:ascii="Times New Roman" w:hAnsi="Times New Roman"/>
          <w:sz w:val="24"/>
          <w:szCs w:val="24"/>
        </w:rPr>
        <w:t>as</w:t>
      </w:r>
      <w:r w:rsidRPr="00D34A16">
        <w:rPr>
          <w:rFonts w:ascii="Times New Roman" w:hAnsi="Times New Roman"/>
          <w:sz w:val="24"/>
          <w:szCs w:val="24"/>
        </w:rPr>
        <w:t xml:space="preserve">: </w:t>
      </w:r>
    </w:p>
    <w:p w14:paraId="3F699B45" w14:textId="77777777" w:rsidR="00B33283" w:rsidRPr="00D34A16" w:rsidRDefault="00B33283" w:rsidP="00B33283">
      <w:pPr>
        <w:spacing w:after="0" w:line="240" w:lineRule="auto"/>
        <w:ind w:firstLine="547"/>
        <w:rPr>
          <w:rFonts w:ascii="Times New Roman" w:hAnsi="Times New Roman"/>
          <w:sz w:val="24"/>
          <w:szCs w:val="24"/>
        </w:rPr>
      </w:pPr>
    </w:p>
    <w:p w14:paraId="517680CE" w14:textId="77777777" w:rsidR="00B33283" w:rsidRDefault="00B33283" w:rsidP="00B33283">
      <w:pPr>
        <w:tabs>
          <w:tab w:val="right" w:pos="8640"/>
        </w:tabs>
        <w:spacing w:after="0" w:line="240" w:lineRule="auto"/>
        <w:rPr>
          <w:rFonts w:ascii="Times New Roman" w:hAnsi="Times New Roman"/>
          <w:sz w:val="24"/>
          <w:szCs w:val="24"/>
        </w:rPr>
      </w:pPr>
      <w:r w:rsidRPr="00D34A16">
        <w:rPr>
          <w:rFonts w:ascii="Times New Roman" w:hAnsi="Times New Roman"/>
          <w:sz w:val="24"/>
          <w:szCs w:val="24"/>
        </w:rPr>
        <w:t xml:space="preserve">                 </w:t>
      </w:r>
      <w:r w:rsidRPr="00D34A16">
        <w:rPr>
          <w:rFonts w:ascii="Times New Roman" w:hAnsi="Times New Roman"/>
          <w:position w:val="-28"/>
          <w:sz w:val="24"/>
          <w:szCs w:val="24"/>
        </w:rPr>
        <w:object w:dxaOrig="3040" w:dyaOrig="720" w14:anchorId="008ABA66">
          <v:shape id="_x0000_i1027" type="#_x0000_t75" style="width:146.9pt;height:34.55pt" o:ole="">
            <v:imagedata r:id="rId52" o:title=""/>
          </v:shape>
          <o:OLEObject Type="Embed" ProgID="Equation.3" ShapeID="_x0000_i1027" DrawAspect="Content" ObjectID="_1674219656" r:id="rId53"/>
        </w:object>
      </w:r>
      <w:r w:rsidRPr="00D34A16">
        <w:rPr>
          <w:rFonts w:ascii="Times New Roman" w:hAnsi="Times New Roman"/>
          <w:sz w:val="24"/>
          <w:szCs w:val="24"/>
        </w:rPr>
        <w:t>,</w:t>
      </w:r>
      <w:r w:rsidRPr="00D34A16">
        <w:rPr>
          <w:rFonts w:ascii="Times New Roman" w:hAnsi="Times New Roman"/>
          <w:sz w:val="24"/>
          <w:szCs w:val="24"/>
        </w:rPr>
        <w:tab/>
      </w:r>
      <w:r>
        <w:rPr>
          <w:rFonts w:ascii="Times New Roman" w:hAnsi="Times New Roman"/>
          <w:sz w:val="24"/>
          <w:szCs w:val="24"/>
        </w:rPr>
        <w:t xml:space="preserve"> </w:t>
      </w:r>
      <w:r w:rsidRPr="00D34A16">
        <w:rPr>
          <w:rFonts w:ascii="Times New Roman" w:hAnsi="Times New Roman"/>
          <w:sz w:val="24"/>
          <w:szCs w:val="24"/>
        </w:rPr>
        <w:t>(</w:t>
      </w:r>
      <w:r>
        <w:rPr>
          <w:rFonts w:ascii="Times New Roman" w:hAnsi="Times New Roman"/>
          <w:sz w:val="24"/>
          <w:szCs w:val="24"/>
        </w:rPr>
        <w:t>5.3</w:t>
      </w:r>
      <w:r w:rsidRPr="00D34A16">
        <w:rPr>
          <w:rFonts w:ascii="Times New Roman" w:hAnsi="Times New Roman"/>
          <w:sz w:val="24"/>
          <w:szCs w:val="24"/>
        </w:rPr>
        <w:t>)</w:t>
      </w:r>
    </w:p>
    <w:p w14:paraId="4A383767" w14:textId="77777777" w:rsidR="00B33283" w:rsidRPr="00D34A16" w:rsidRDefault="00B33283" w:rsidP="00B33283">
      <w:pPr>
        <w:tabs>
          <w:tab w:val="right" w:pos="8640"/>
        </w:tabs>
        <w:spacing w:after="0" w:line="240" w:lineRule="auto"/>
        <w:rPr>
          <w:rFonts w:ascii="Times New Roman" w:hAnsi="Times New Roman"/>
          <w:sz w:val="24"/>
          <w:szCs w:val="24"/>
        </w:rPr>
      </w:pPr>
    </w:p>
    <w:p w14:paraId="69B238B7" w14:textId="77777777" w:rsidR="00B33283" w:rsidRDefault="00B33283" w:rsidP="00B33283">
      <w:pPr>
        <w:spacing w:after="0" w:line="240" w:lineRule="auto"/>
        <w:rPr>
          <w:rFonts w:ascii="Times New Roman" w:hAnsi="Times New Roman"/>
          <w:sz w:val="24"/>
          <w:szCs w:val="24"/>
        </w:rPr>
      </w:pPr>
      <w:r w:rsidRPr="00D34A16">
        <w:rPr>
          <w:rFonts w:ascii="Times New Roman" w:hAnsi="Times New Roman"/>
          <w:sz w:val="24"/>
          <w:szCs w:val="24"/>
        </w:rPr>
        <w:t xml:space="preserve">where </w:t>
      </w:r>
      <w:r w:rsidRPr="00D34A16">
        <w:rPr>
          <w:rFonts w:ascii="Times New Roman" w:hAnsi="Times New Roman"/>
          <w:sz w:val="24"/>
          <w:szCs w:val="24"/>
        </w:rPr>
        <w:sym w:font="Symbol" w:char="F06E"/>
      </w:r>
      <w:r w:rsidRPr="00D34A16">
        <w:rPr>
          <w:rFonts w:ascii="Times New Roman" w:hAnsi="Times New Roman"/>
          <w:sz w:val="24"/>
          <w:szCs w:val="24"/>
        </w:rPr>
        <w:t xml:space="preserve"> is the viscosity of the melt, </w:t>
      </w:r>
      <w:r w:rsidRPr="00D34A16">
        <w:rPr>
          <w:rFonts w:ascii="Times New Roman" w:hAnsi="Times New Roman"/>
          <w:i/>
          <w:iCs/>
          <w:sz w:val="24"/>
          <w:szCs w:val="24"/>
        </w:rPr>
        <w:t>M</w:t>
      </w:r>
      <w:r w:rsidRPr="00D34A16">
        <w:rPr>
          <w:rFonts w:ascii="Times New Roman" w:hAnsi="Times New Roman"/>
          <w:sz w:val="24"/>
          <w:szCs w:val="24"/>
        </w:rPr>
        <w:t xml:space="preserve"> the molecular weight,  </w:t>
      </w:r>
      <w:r w:rsidRPr="00D34A16">
        <w:rPr>
          <w:rFonts w:ascii="Times New Roman" w:hAnsi="Times New Roman"/>
          <w:i/>
          <w:iCs/>
          <w:sz w:val="24"/>
          <w:szCs w:val="24"/>
        </w:rPr>
        <w:t>N</w:t>
      </w:r>
      <w:r w:rsidRPr="00D34A16">
        <w:rPr>
          <w:rFonts w:ascii="Times New Roman" w:hAnsi="Times New Roman"/>
          <w:sz w:val="24"/>
          <w:szCs w:val="24"/>
        </w:rPr>
        <w:t xml:space="preserve"> Avogadro’s number, </w:t>
      </w:r>
      <w:r w:rsidRPr="00D34A16">
        <w:rPr>
          <w:rFonts w:ascii="Times New Roman" w:hAnsi="Times New Roman"/>
          <w:i/>
          <w:iCs/>
          <w:sz w:val="24"/>
          <w:szCs w:val="24"/>
        </w:rPr>
        <w:t>h</w:t>
      </w:r>
      <w:r>
        <w:rPr>
          <w:rFonts w:ascii="Times New Roman" w:hAnsi="Times New Roman"/>
          <w:sz w:val="24"/>
          <w:szCs w:val="24"/>
        </w:rPr>
        <w:t xml:space="preserve"> Planck’s constant</w:t>
      </w:r>
      <w:r w:rsidRPr="00D34A16">
        <w:rPr>
          <w:rFonts w:ascii="Times New Roman" w:hAnsi="Times New Roman"/>
          <w:sz w:val="24"/>
          <w:szCs w:val="24"/>
        </w:rPr>
        <w:t xml:space="preserve">, </w:t>
      </w:r>
      <w:r w:rsidRPr="00D34A16">
        <w:rPr>
          <w:rFonts w:ascii="Times New Roman" w:hAnsi="Times New Roman"/>
          <w:i/>
          <w:iCs/>
          <w:sz w:val="24"/>
          <w:szCs w:val="24"/>
        </w:rPr>
        <w:t>T</w:t>
      </w:r>
      <w:r w:rsidRPr="00D34A16">
        <w:rPr>
          <w:rFonts w:ascii="Times New Roman" w:hAnsi="Times New Roman"/>
          <w:sz w:val="24"/>
          <w:szCs w:val="24"/>
        </w:rPr>
        <w:t xml:space="preserve"> the absolute temperature in K, and </w:t>
      </w:r>
      <w:r w:rsidRPr="00D34A16">
        <w:rPr>
          <w:rFonts w:ascii="Times New Roman" w:hAnsi="Times New Roman"/>
          <w:i/>
          <w:iCs/>
          <w:sz w:val="24"/>
          <w:szCs w:val="24"/>
        </w:rPr>
        <w:t>R</w:t>
      </w:r>
      <w:r w:rsidRPr="00D34A16">
        <w:rPr>
          <w:rFonts w:ascii="Times New Roman" w:hAnsi="Times New Roman"/>
          <w:sz w:val="24"/>
          <w:szCs w:val="24"/>
        </w:rPr>
        <w:t xml:space="preserve"> the molar gas constant</w:t>
      </w:r>
      <w:r>
        <w:rPr>
          <w:rFonts w:ascii="Times New Roman" w:hAnsi="Times New Roman"/>
          <w:sz w:val="24"/>
          <w:szCs w:val="24"/>
        </w:rPr>
        <w:t xml:space="preserve">. </w:t>
      </w:r>
      <w:bookmarkStart w:id="41" w:name="_Hlk61185392"/>
      <w:r w:rsidRPr="00D34A16">
        <w:rPr>
          <w:rFonts w:ascii="Times New Roman" w:hAnsi="Times New Roman"/>
          <w:sz w:val="24"/>
          <w:szCs w:val="24"/>
        </w:rPr>
        <w:t xml:space="preserve">The free energy </w:t>
      </w:r>
      <w:r w:rsidRPr="00D34A16">
        <w:rPr>
          <w:rFonts w:ascii="Times New Roman" w:hAnsi="Times New Roman"/>
          <w:i/>
          <w:iCs/>
          <w:sz w:val="24"/>
          <w:szCs w:val="24"/>
        </w:rPr>
        <w:t>F</w:t>
      </w:r>
      <w:r w:rsidRPr="00D34A16">
        <w:rPr>
          <w:rFonts w:ascii="Times New Roman" w:hAnsi="Times New Roman"/>
          <w:i/>
          <w:iCs/>
          <w:sz w:val="24"/>
          <w:szCs w:val="24"/>
          <w:vertAlign w:val="subscript"/>
        </w:rPr>
        <w:t>b</w:t>
      </w:r>
      <w:r w:rsidRPr="00D34A16">
        <w:rPr>
          <w:rFonts w:ascii="Times New Roman" w:hAnsi="Times New Roman"/>
          <w:sz w:val="24"/>
          <w:szCs w:val="24"/>
        </w:rPr>
        <w:t xml:space="preserve"> can </w:t>
      </w:r>
      <w:r>
        <w:rPr>
          <w:rFonts w:ascii="Times New Roman" w:hAnsi="Times New Roman"/>
          <w:sz w:val="24"/>
          <w:szCs w:val="24"/>
        </w:rPr>
        <w:t xml:space="preserve">then </w:t>
      </w:r>
      <w:r w:rsidRPr="00D34A16">
        <w:rPr>
          <w:rFonts w:ascii="Times New Roman" w:hAnsi="Times New Roman"/>
          <w:sz w:val="24"/>
          <w:szCs w:val="24"/>
        </w:rPr>
        <w:t xml:space="preserve">be expressed in terms of enthalpy </w:t>
      </w:r>
      <w:r w:rsidRPr="00D34A16">
        <w:rPr>
          <w:rFonts w:ascii="Times New Roman" w:hAnsi="Times New Roman"/>
          <w:i/>
          <w:sz w:val="24"/>
          <w:szCs w:val="24"/>
        </w:rPr>
        <w:t>H</w:t>
      </w:r>
      <w:r w:rsidRPr="00D34A16">
        <w:rPr>
          <w:rFonts w:ascii="Times New Roman" w:hAnsi="Times New Roman"/>
          <w:i/>
          <w:sz w:val="24"/>
          <w:szCs w:val="24"/>
          <w:vertAlign w:val="subscript"/>
        </w:rPr>
        <w:t>b</w:t>
      </w:r>
      <w:r w:rsidRPr="00D34A16">
        <w:rPr>
          <w:rFonts w:ascii="Times New Roman" w:hAnsi="Times New Roman"/>
          <w:sz w:val="24"/>
          <w:szCs w:val="24"/>
        </w:rPr>
        <w:t xml:space="preserve"> and entropy </w:t>
      </w:r>
      <w:r w:rsidRPr="00D34A16">
        <w:rPr>
          <w:rFonts w:ascii="Times New Roman" w:hAnsi="Times New Roman"/>
          <w:i/>
          <w:sz w:val="24"/>
          <w:szCs w:val="24"/>
        </w:rPr>
        <w:t>S</w:t>
      </w:r>
      <w:r w:rsidRPr="00D34A16">
        <w:rPr>
          <w:rFonts w:ascii="Times New Roman" w:hAnsi="Times New Roman"/>
          <w:i/>
          <w:sz w:val="24"/>
          <w:szCs w:val="24"/>
          <w:vertAlign w:val="subscript"/>
        </w:rPr>
        <w:t>b</w:t>
      </w:r>
      <w:r w:rsidRPr="00D34A16">
        <w:rPr>
          <w:rFonts w:ascii="Times New Roman" w:hAnsi="Times New Roman"/>
          <w:sz w:val="24"/>
          <w:szCs w:val="24"/>
        </w:rPr>
        <w:t xml:space="preserve">. </w:t>
      </w:r>
      <w:bookmarkEnd w:id="40"/>
      <w:r>
        <w:rPr>
          <w:rFonts w:ascii="Times New Roman" w:hAnsi="Times New Roman"/>
          <w:sz w:val="24"/>
          <w:szCs w:val="24"/>
        </w:rPr>
        <w:t>The equation resembles the expression for the chemical potential of an element in a multi-components system with (</w:t>
      </w:r>
      <w:r w:rsidRPr="004C2C87">
        <w:rPr>
          <w:rFonts w:ascii="Times New Roman" w:hAnsi="Times New Roman"/>
          <w:i/>
          <w:sz w:val="24"/>
          <w:szCs w:val="24"/>
        </w:rPr>
        <w:t>M</w:t>
      </w:r>
      <w:r w:rsidRPr="004C2C87">
        <w:rPr>
          <w:rFonts w:ascii="Symbol" w:hAnsi="Symbol"/>
          <w:i/>
          <w:sz w:val="24"/>
          <w:szCs w:val="24"/>
        </w:rPr>
        <w:t></w:t>
      </w:r>
      <w:r w:rsidRPr="004C2C87">
        <w:rPr>
          <w:rFonts w:ascii="Times New Roman" w:hAnsi="Times New Roman"/>
          <w:i/>
          <w:sz w:val="24"/>
          <w:szCs w:val="24"/>
        </w:rPr>
        <w:t>/Nh</w:t>
      </w:r>
      <w:r>
        <w:rPr>
          <w:rFonts w:ascii="Times New Roman" w:hAnsi="Times New Roman"/>
          <w:sz w:val="24"/>
          <w:szCs w:val="24"/>
        </w:rPr>
        <w:t xml:space="preserve">) replacing the chemical activity of the element. </w:t>
      </w:r>
      <w:bookmarkStart w:id="42" w:name="_Hlk61270183"/>
      <w:r w:rsidRPr="00D34A16">
        <w:rPr>
          <w:rFonts w:ascii="Times New Roman" w:hAnsi="Times New Roman"/>
          <w:sz w:val="24"/>
          <w:szCs w:val="24"/>
        </w:rPr>
        <w:t xml:space="preserve">Using Eq. </w:t>
      </w:r>
      <w:r>
        <w:rPr>
          <w:rFonts w:ascii="Times New Roman" w:hAnsi="Times New Roman"/>
          <w:sz w:val="24"/>
          <w:szCs w:val="24"/>
        </w:rPr>
        <w:t>(5.3)</w:t>
      </w:r>
      <w:r w:rsidRPr="00D34A16">
        <w:rPr>
          <w:rFonts w:ascii="Times New Roman" w:hAnsi="Times New Roman"/>
          <w:sz w:val="24"/>
          <w:szCs w:val="24"/>
        </w:rPr>
        <w:t>, the calculated free activatio</w:t>
      </w:r>
      <w:r>
        <w:rPr>
          <w:rFonts w:ascii="Times New Roman" w:hAnsi="Times New Roman"/>
          <w:sz w:val="24"/>
          <w:szCs w:val="24"/>
        </w:rPr>
        <w:t>n energy of the viscous flow in</w:t>
      </w:r>
      <w:r w:rsidRPr="00D34A16">
        <w:rPr>
          <w:rFonts w:ascii="Times New Roman" w:hAnsi="Times New Roman"/>
          <w:sz w:val="24"/>
          <w:szCs w:val="24"/>
        </w:rPr>
        <w:t xml:space="preserve"> Te </w:t>
      </w:r>
      <w:r>
        <w:rPr>
          <w:rFonts w:ascii="Times New Roman" w:hAnsi="Times New Roman"/>
          <w:sz w:val="24"/>
          <w:szCs w:val="24"/>
        </w:rPr>
        <w:t xml:space="preserve">liquid </w:t>
      </w:r>
      <w:r w:rsidRPr="00D34A16">
        <w:rPr>
          <w:rFonts w:ascii="Times New Roman" w:hAnsi="Times New Roman"/>
          <w:sz w:val="24"/>
          <w:szCs w:val="24"/>
        </w:rPr>
        <w:t>as a function of temperature is presented in Fig</w:t>
      </w:r>
      <w:r>
        <w:rPr>
          <w:rFonts w:ascii="Times New Roman" w:hAnsi="Times New Roman"/>
          <w:sz w:val="24"/>
          <w:szCs w:val="24"/>
        </w:rPr>
        <w:t>ure</w:t>
      </w:r>
      <w:r w:rsidRPr="00D34A16">
        <w:rPr>
          <w:rFonts w:ascii="Times New Roman" w:hAnsi="Times New Roman"/>
          <w:sz w:val="24"/>
          <w:szCs w:val="24"/>
        </w:rPr>
        <w:t xml:space="preserve"> </w:t>
      </w:r>
      <w:r>
        <w:rPr>
          <w:rFonts w:ascii="Times New Roman" w:hAnsi="Times New Roman"/>
          <w:sz w:val="24"/>
          <w:szCs w:val="24"/>
        </w:rPr>
        <w:t>5.11</w:t>
      </w:r>
      <w:r w:rsidRPr="00D34A16">
        <w:rPr>
          <w:rFonts w:ascii="Times New Roman" w:hAnsi="Times New Roman"/>
          <w:sz w:val="24"/>
          <w:szCs w:val="24"/>
        </w:rPr>
        <w:t xml:space="preserve">.  </w:t>
      </w:r>
      <w:r>
        <w:rPr>
          <w:rFonts w:ascii="Times New Roman" w:hAnsi="Times New Roman"/>
          <w:sz w:val="24"/>
          <w:szCs w:val="24"/>
        </w:rPr>
        <w:t>T</w:t>
      </w:r>
      <w:r w:rsidRPr="00D34A16">
        <w:rPr>
          <w:rFonts w:ascii="Times New Roman" w:hAnsi="Times New Roman"/>
          <w:sz w:val="24"/>
          <w:szCs w:val="24"/>
        </w:rPr>
        <w:t xml:space="preserve">he free activation energy increases slowly </w:t>
      </w:r>
      <w:r w:rsidRPr="002352B2">
        <w:rPr>
          <w:rFonts w:ascii="Times New Roman" w:hAnsi="Times New Roman"/>
          <w:sz w:val="24"/>
          <w:szCs w:val="24"/>
        </w:rPr>
        <w:t>as a function of temperature</w:t>
      </w:r>
      <w:r>
        <w:rPr>
          <w:rFonts w:ascii="Times New Roman" w:hAnsi="Times New Roman"/>
          <w:sz w:val="24"/>
          <w:szCs w:val="24"/>
        </w:rPr>
        <w:t xml:space="preserve"> just above</w:t>
      </w:r>
      <w:r w:rsidRPr="00D34A16">
        <w:rPr>
          <w:rFonts w:ascii="Times New Roman" w:hAnsi="Times New Roman"/>
          <w:sz w:val="24"/>
          <w:szCs w:val="24"/>
        </w:rPr>
        <w:t xml:space="preserve"> the </w:t>
      </w:r>
      <w:r>
        <w:rPr>
          <w:rFonts w:ascii="Times New Roman" w:hAnsi="Times New Roman"/>
          <w:sz w:val="24"/>
          <w:szCs w:val="24"/>
        </w:rPr>
        <w:t xml:space="preserve">melting point of Te, </w:t>
      </w:r>
      <w:r w:rsidRPr="00D34A16">
        <w:rPr>
          <w:rFonts w:ascii="Times New Roman" w:hAnsi="Times New Roman"/>
          <w:sz w:val="24"/>
          <w:szCs w:val="24"/>
        </w:rPr>
        <w:t>723K</w:t>
      </w:r>
      <w:r>
        <w:rPr>
          <w:rFonts w:ascii="Times New Roman" w:hAnsi="Times New Roman"/>
          <w:sz w:val="24"/>
          <w:szCs w:val="24"/>
        </w:rPr>
        <w:t>.</w:t>
      </w:r>
      <w:r w:rsidRPr="00D34A16">
        <w:rPr>
          <w:rFonts w:ascii="Times New Roman" w:hAnsi="Times New Roman"/>
          <w:sz w:val="24"/>
          <w:szCs w:val="24"/>
        </w:rPr>
        <w:t xml:space="preserve"> </w:t>
      </w:r>
      <w:r>
        <w:rPr>
          <w:rFonts w:ascii="Times New Roman" w:hAnsi="Times New Roman"/>
          <w:sz w:val="24"/>
          <w:szCs w:val="24"/>
        </w:rPr>
        <w:t>At</w:t>
      </w:r>
      <w:r w:rsidRPr="00D34A16">
        <w:rPr>
          <w:rFonts w:ascii="Times New Roman" w:hAnsi="Times New Roman"/>
          <w:sz w:val="24"/>
          <w:szCs w:val="24"/>
        </w:rPr>
        <w:t xml:space="preserve"> temperature</w:t>
      </w:r>
      <w:r>
        <w:rPr>
          <w:rFonts w:ascii="Times New Roman" w:hAnsi="Times New Roman"/>
          <w:sz w:val="24"/>
          <w:szCs w:val="24"/>
        </w:rPr>
        <w:t>s</w:t>
      </w:r>
      <w:r w:rsidRPr="00D34A16">
        <w:rPr>
          <w:rFonts w:ascii="Times New Roman" w:hAnsi="Times New Roman"/>
          <w:sz w:val="24"/>
          <w:szCs w:val="24"/>
        </w:rPr>
        <w:t xml:space="preserve"> </w:t>
      </w:r>
      <w:r>
        <w:rPr>
          <w:rFonts w:ascii="Times New Roman" w:hAnsi="Times New Roman"/>
          <w:sz w:val="24"/>
          <w:szCs w:val="24"/>
        </w:rPr>
        <w:t>around 873</w:t>
      </w:r>
      <w:r w:rsidRPr="00D34A16">
        <w:rPr>
          <w:rFonts w:ascii="Times New Roman" w:hAnsi="Times New Roman"/>
          <w:sz w:val="24"/>
          <w:szCs w:val="24"/>
        </w:rPr>
        <w:t>K, the</w:t>
      </w:r>
      <w:r>
        <w:rPr>
          <w:rFonts w:ascii="Times New Roman" w:hAnsi="Times New Roman"/>
          <w:sz w:val="24"/>
          <w:szCs w:val="24"/>
        </w:rPr>
        <w:t xml:space="preserve"> </w:t>
      </w:r>
      <w:r w:rsidRPr="002352B2">
        <w:rPr>
          <w:rFonts w:ascii="Times New Roman" w:hAnsi="Times New Roman"/>
          <w:sz w:val="24"/>
          <w:szCs w:val="24"/>
        </w:rPr>
        <w:t xml:space="preserve">free activation energy increases </w:t>
      </w:r>
      <w:r>
        <w:rPr>
          <w:rFonts w:ascii="Times New Roman" w:hAnsi="Times New Roman"/>
          <w:sz w:val="24"/>
          <w:szCs w:val="24"/>
        </w:rPr>
        <w:t xml:space="preserve">more </w:t>
      </w:r>
      <w:r w:rsidRPr="002352B2">
        <w:rPr>
          <w:rFonts w:ascii="Times New Roman" w:hAnsi="Times New Roman"/>
          <w:sz w:val="24"/>
          <w:szCs w:val="24"/>
        </w:rPr>
        <w:t xml:space="preserve">rapidly </w:t>
      </w:r>
      <w:r>
        <w:rPr>
          <w:rFonts w:ascii="Times New Roman" w:hAnsi="Times New Roman"/>
          <w:sz w:val="24"/>
          <w:szCs w:val="24"/>
        </w:rPr>
        <w:t>as a linear function of temperature. The product of the viscosity and molecular weight of the Te melt in the first 150K above its melting point has a rather flat activation energy and the viscosity decreases rapidly. As the temperature getting above 873K, the activation energy increases linearly with temperature and the decreasing rate in the measured viscosity becomes smaller. The difference in the slope</w:t>
      </w:r>
      <w:r w:rsidRPr="002352B2">
        <w:rPr>
          <w:rFonts w:ascii="Times New Roman" w:hAnsi="Times New Roman"/>
          <w:sz w:val="24"/>
          <w:szCs w:val="24"/>
        </w:rPr>
        <w:t xml:space="preserve"> </w:t>
      </w:r>
      <w:r>
        <w:rPr>
          <w:rFonts w:ascii="Times New Roman" w:hAnsi="Times New Roman"/>
          <w:sz w:val="24"/>
          <w:szCs w:val="24"/>
        </w:rPr>
        <w:t xml:space="preserve">of the activation energy, which might have been partially caused by a change in the average molecular weight, </w:t>
      </w:r>
      <w:r w:rsidRPr="002352B2">
        <w:rPr>
          <w:rFonts w:ascii="Times New Roman" w:hAnsi="Times New Roman"/>
          <w:sz w:val="24"/>
          <w:szCs w:val="24"/>
        </w:rPr>
        <w:t xml:space="preserve">is another indication of a structural transition occurring in the liquid </w:t>
      </w:r>
      <w:r>
        <w:rPr>
          <w:rFonts w:ascii="Times New Roman" w:hAnsi="Times New Roman"/>
          <w:sz w:val="24"/>
          <w:szCs w:val="24"/>
        </w:rPr>
        <w:t>at 873</w:t>
      </w:r>
      <w:r w:rsidRPr="002352B2">
        <w:rPr>
          <w:rFonts w:ascii="Times New Roman" w:hAnsi="Times New Roman"/>
          <w:sz w:val="24"/>
          <w:szCs w:val="24"/>
        </w:rPr>
        <w:t xml:space="preserve">K, which is consistent with the </w:t>
      </w:r>
      <w:r>
        <w:rPr>
          <w:rFonts w:ascii="Times New Roman" w:hAnsi="Times New Roman"/>
          <w:sz w:val="24"/>
          <w:szCs w:val="24"/>
        </w:rPr>
        <w:t xml:space="preserve">previous </w:t>
      </w:r>
      <w:r w:rsidRPr="002352B2">
        <w:rPr>
          <w:rFonts w:ascii="Times New Roman" w:hAnsi="Times New Roman"/>
          <w:sz w:val="24"/>
          <w:szCs w:val="24"/>
        </w:rPr>
        <w:t xml:space="preserve">discussion on the density </w:t>
      </w:r>
      <w:r>
        <w:rPr>
          <w:rFonts w:ascii="Times New Roman" w:hAnsi="Times New Roman"/>
          <w:sz w:val="24"/>
          <w:szCs w:val="24"/>
        </w:rPr>
        <w:t xml:space="preserve">of the liquid Te given in Chapter 4. </w:t>
      </w:r>
      <w:r w:rsidRPr="002352B2">
        <w:rPr>
          <w:rFonts w:ascii="Times New Roman" w:hAnsi="Times New Roman"/>
          <w:sz w:val="24"/>
          <w:szCs w:val="24"/>
        </w:rPr>
        <w:t xml:space="preserve">Assuming </w:t>
      </w:r>
      <w:r>
        <w:rPr>
          <w:rFonts w:ascii="Times New Roman" w:hAnsi="Times New Roman"/>
          <w:i/>
          <w:iCs/>
          <w:sz w:val="24"/>
          <w:szCs w:val="24"/>
        </w:rPr>
        <w:t>H</w:t>
      </w:r>
      <w:r w:rsidRPr="002352B2">
        <w:rPr>
          <w:rFonts w:ascii="Times New Roman" w:hAnsi="Times New Roman"/>
          <w:i/>
          <w:iCs/>
          <w:sz w:val="24"/>
          <w:szCs w:val="24"/>
          <w:vertAlign w:val="subscript"/>
        </w:rPr>
        <w:t>b</w:t>
      </w:r>
      <w:r w:rsidRPr="002352B2">
        <w:rPr>
          <w:rFonts w:ascii="Times New Roman" w:hAnsi="Times New Roman"/>
          <w:sz w:val="24"/>
          <w:szCs w:val="24"/>
        </w:rPr>
        <w:t xml:space="preserve"> and </w:t>
      </w:r>
      <w:r w:rsidRPr="002352B2">
        <w:rPr>
          <w:rFonts w:ascii="Times New Roman" w:hAnsi="Times New Roman"/>
          <w:i/>
          <w:iCs/>
          <w:sz w:val="24"/>
          <w:szCs w:val="24"/>
        </w:rPr>
        <w:t>S</w:t>
      </w:r>
      <w:r w:rsidRPr="002352B2">
        <w:rPr>
          <w:rFonts w:ascii="Times New Roman" w:hAnsi="Times New Roman"/>
          <w:i/>
          <w:iCs/>
          <w:sz w:val="24"/>
          <w:szCs w:val="24"/>
          <w:vertAlign w:val="subscript"/>
        </w:rPr>
        <w:t>b</w:t>
      </w:r>
      <w:r>
        <w:rPr>
          <w:rFonts w:ascii="Times New Roman" w:hAnsi="Times New Roman"/>
          <w:sz w:val="24"/>
          <w:szCs w:val="24"/>
        </w:rPr>
        <w:t xml:space="preserve"> are constants above 873</w:t>
      </w:r>
      <w:r w:rsidRPr="002352B2">
        <w:rPr>
          <w:rFonts w:ascii="Times New Roman" w:hAnsi="Times New Roman"/>
          <w:sz w:val="24"/>
          <w:szCs w:val="24"/>
        </w:rPr>
        <w:t xml:space="preserve">K, </w:t>
      </w:r>
      <w:r>
        <w:rPr>
          <w:rFonts w:ascii="Times New Roman" w:hAnsi="Times New Roman"/>
          <w:sz w:val="24"/>
          <w:szCs w:val="24"/>
        </w:rPr>
        <w:t>t</w:t>
      </w:r>
      <w:r w:rsidRPr="00D34A16">
        <w:rPr>
          <w:rFonts w:ascii="Times New Roman" w:hAnsi="Times New Roman"/>
          <w:sz w:val="24"/>
          <w:szCs w:val="24"/>
        </w:rPr>
        <w:t xml:space="preserve">he activation enthalpy </w:t>
      </w:r>
      <w:r>
        <w:rPr>
          <w:rFonts w:ascii="Times New Roman" w:hAnsi="Times New Roman"/>
          <w:sz w:val="24"/>
          <w:szCs w:val="24"/>
        </w:rPr>
        <w:t xml:space="preserve">and entropy </w:t>
      </w:r>
      <w:r w:rsidRPr="00D34A16">
        <w:rPr>
          <w:rFonts w:ascii="Times New Roman" w:hAnsi="Times New Roman"/>
          <w:sz w:val="24"/>
          <w:szCs w:val="24"/>
        </w:rPr>
        <w:t xml:space="preserve">of viscous flow for the </w:t>
      </w:r>
      <w:r>
        <w:rPr>
          <w:rFonts w:ascii="Times New Roman" w:hAnsi="Times New Roman"/>
          <w:sz w:val="24"/>
          <w:szCs w:val="24"/>
        </w:rPr>
        <w:t>Te liquid</w:t>
      </w:r>
      <w:r w:rsidRPr="00D34A16">
        <w:rPr>
          <w:rFonts w:ascii="Times New Roman" w:hAnsi="Times New Roman"/>
          <w:sz w:val="24"/>
          <w:szCs w:val="24"/>
        </w:rPr>
        <w:t xml:space="preserve"> above </w:t>
      </w:r>
      <w:r>
        <w:rPr>
          <w:rFonts w:ascii="Times New Roman" w:hAnsi="Times New Roman"/>
          <w:sz w:val="24"/>
          <w:szCs w:val="24"/>
        </w:rPr>
        <w:t>873</w:t>
      </w:r>
      <w:r w:rsidRPr="00D34A16">
        <w:rPr>
          <w:rFonts w:ascii="Times New Roman" w:hAnsi="Times New Roman"/>
          <w:sz w:val="24"/>
          <w:szCs w:val="24"/>
        </w:rPr>
        <w:t xml:space="preserve">K was determined to be </w:t>
      </w:r>
      <w:r>
        <w:rPr>
          <w:rFonts w:ascii="Times New Roman" w:hAnsi="Times New Roman"/>
          <w:sz w:val="24"/>
          <w:szCs w:val="24"/>
        </w:rPr>
        <w:t>13.01</w:t>
      </w:r>
      <w:r w:rsidRPr="00D34A16">
        <w:rPr>
          <w:rFonts w:ascii="Times New Roman" w:hAnsi="Times New Roman"/>
          <w:sz w:val="24"/>
          <w:szCs w:val="24"/>
        </w:rPr>
        <w:t>kJ/mol, and</w:t>
      </w:r>
      <w:r>
        <w:rPr>
          <w:rFonts w:ascii="Times New Roman" w:hAnsi="Times New Roman"/>
          <w:sz w:val="24"/>
          <w:szCs w:val="24"/>
        </w:rPr>
        <w:t xml:space="preserve"> </w:t>
      </w:r>
      <w:r w:rsidRPr="00D34A16">
        <w:rPr>
          <w:rFonts w:ascii="Times New Roman" w:hAnsi="Times New Roman"/>
          <w:sz w:val="24"/>
          <w:szCs w:val="24"/>
        </w:rPr>
        <w:t>–</w:t>
      </w:r>
      <w:r>
        <w:rPr>
          <w:rFonts w:ascii="Times New Roman" w:hAnsi="Times New Roman"/>
          <w:sz w:val="24"/>
          <w:szCs w:val="24"/>
        </w:rPr>
        <w:t>18.86</w:t>
      </w:r>
      <w:r w:rsidRPr="00D34A16">
        <w:rPr>
          <w:rFonts w:ascii="Times New Roman" w:hAnsi="Times New Roman"/>
          <w:sz w:val="24"/>
          <w:szCs w:val="24"/>
        </w:rPr>
        <w:t>J/mol</w:t>
      </w:r>
      <w:r>
        <w:rPr>
          <w:rFonts w:ascii="Times New Roman" w:hAnsi="Times New Roman"/>
          <w:sz w:val="24"/>
          <w:szCs w:val="24"/>
        </w:rPr>
        <w:t>-K, respectively</w:t>
      </w:r>
      <w:r w:rsidRPr="00D34A16">
        <w:rPr>
          <w:rFonts w:ascii="Times New Roman" w:hAnsi="Times New Roman"/>
          <w:sz w:val="24"/>
          <w:szCs w:val="24"/>
        </w:rPr>
        <w:t>.</w:t>
      </w:r>
      <w:r>
        <w:rPr>
          <w:rFonts w:ascii="Times New Roman" w:hAnsi="Times New Roman"/>
          <w:sz w:val="24"/>
          <w:szCs w:val="24"/>
        </w:rPr>
        <w:t xml:space="preserve"> </w:t>
      </w:r>
      <w:bookmarkEnd w:id="41"/>
    </w:p>
    <w:bookmarkEnd w:id="42"/>
    <w:p w14:paraId="7536BD90" w14:textId="77777777" w:rsidR="00B33283" w:rsidRDefault="00B33283" w:rsidP="00B33283">
      <w:pPr>
        <w:spacing w:after="0" w:line="240" w:lineRule="auto"/>
        <w:ind w:firstLine="540"/>
        <w:rPr>
          <w:rFonts w:ascii="Times New Roman" w:hAnsi="Times New Roman"/>
          <w:sz w:val="24"/>
          <w:szCs w:val="24"/>
        </w:rPr>
      </w:pPr>
    </w:p>
    <w:p w14:paraId="50132B88" w14:textId="77777777" w:rsidR="00B33283" w:rsidRDefault="00B33283" w:rsidP="00B33283">
      <w:pPr>
        <w:spacing w:after="0" w:line="24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28DF74F4" wp14:editId="1F9687AA">
            <wp:extent cx="4837551" cy="3629635"/>
            <wp:effectExtent l="0" t="0" r="0" b="0"/>
            <wp:docPr id="133" name="Picture 19" descr="viscos enthal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scos enthalpy"/>
                    <pic:cNvPicPr>
                      <a:picLocks noChangeAspect="1" noChangeArrowheads="1"/>
                    </pic:cNvPicPr>
                  </pic:nvPicPr>
                  <pic:blipFill>
                    <a:blip r:embed="rId54" cstate="print"/>
                    <a:srcRect/>
                    <a:stretch>
                      <a:fillRect/>
                    </a:stretch>
                  </pic:blipFill>
                  <pic:spPr bwMode="auto">
                    <a:xfrm>
                      <a:off x="0" y="0"/>
                      <a:ext cx="4844437" cy="3634802"/>
                    </a:xfrm>
                    <a:prstGeom prst="rect">
                      <a:avLst/>
                    </a:prstGeom>
                    <a:noFill/>
                    <a:ln w="9525">
                      <a:noFill/>
                      <a:miter lim="800000"/>
                      <a:headEnd/>
                      <a:tailEnd/>
                    </a:ln>
                  </pic:spPr>
                </pic:pic>
              </a:graphicData>
            </a:graphic>
          </wp:inline>
        </w:drawing>
      </w:r>
    </w:p>
    <w:p w14:paraId="0A79E1BE" w14:textId="358DCFD9" w:rsidR="00B33283" w:rsidRDefault="004B7A90" w:rsidP="005C4E9F">
      <w:pPr>
        <w:pStyle w:val="Caption"/>
        <w:jc w:val="center"/>
      </w:pPr>
      <w:r>
        <w:t xml:space="preserve">Figure </w:t>
      </w:r>
      <w:r w:rsidR="00B33283">
        <w:t xml:space="preserve">5.11 </w:t>
      </w:r>
      <w:bookmarkStart w:id="43" w:name="_Toc57123368"/>
      <w:bookmarkStart w:id="44" w:name="_Toc58816014"/>
      <w:bookmarkStart w:id="45" w:name="_Toc63074622"/>
      <w:r w:rsidR="00B33283">
        <w:t>Temperature dependence of free activation energy of viscous flow for liquid Te (taken from Figure 5 of Ref.[30]).</w:t>
      </w:r>
      <w:bookmarkEnd w:id="43"/>
      <w:bookmarkEnd w:id="44"/>
      <w:bookmarkEnd w:id="45"/>
    </w:p>
    <w:p w14:paraId="00D5E7A1" w14:textId="77777777" w:rsidR="00B33283" w:rsidRDefault="00B33283" w:rsidP="00B33283">
      <w:pPr>
        <w:spacing w:after="0" w:line="240" w:lineRule="auto"/>
        <w:jc w:val="center"/>
        <w:rPr>
          <w:rFonts w:ascii="Times New Roman" w:hAnsi="Times New Roman"/>
          <w:sz w:val="24"/>
          <w:szCs w:val="24"/>
        </w:rPr>
      </w:pPr>
    </w:p>
    <w:p w14:paraId="2923C868" w14:textId="77777777" w:rsidR="00B33283" w:rsidRDefault="00B33283" w:rsidP="00B33283">
      <w:pPr>
        <w:spacing w:after="0" w:line="240" w:lineRule="auto"/>
        <w:jc w:val="center"/>
        <w:rPr>
          <w:rFonts w:ascii="Times New Roman" w:hAnsi="Times New Roman"/>
          <w:sz w:val="24"/>
          <w:szCs w:val="24"/>
        </w:rPr>
      </w:pPr>
    </w:p>
    <w:p w14:paraId="5CCC0B1B" w14:textId="77777777" w:rsidR="00B33283" w:rsidRDefault="00B33283" w:rsidP="00B33283">
      <w:pPr>
        <w:spacing w:after="0" w:line="240" w:lineRule="auto"/>
        <w:ind w:firstLine="720"/>
        <w:rPr>
          <w:rFonts w:ascii="Times New Roman" w:hAnsi="Times New Roman"/>
          <w:sz w:val="24"/>
          <w:szCs w:val="24"/>
        </w:rPr>
      </w:pPr>
      <w:bookmarkStart w:id="46" w:name="_Hlk61270045"/>
      <w:r>
        <w:rPr>
          <w:rFonts w:ascii="Times New Roman" w:hAnsi="Times New Roman"/>
          <w:sz w:val="24"/>
          <w:szCs w:val="24"/>
        </w:rPr>
        <w:t>In another study, B</w:t>
      </w:r>
      <w:r w:rsidRPr="00E14534">
        <w:rPr>
          <w:rFonts w:ascii="Times New Roman" w:hAnsi="Times New Roman"/>
          <w:sz w:val="24"/>
          <w:szCs w:val="24"/>
        </w:rPr>
        <w:t>achinskii [</w:t>
      </w:r>
      <w:r>
        <w:rPr>
          <w:rFonts w:ascii="Times New Roman" w:hAnsi="Times New Roman"/>
          <w:sz w:val="24"/>
          <w:szCs w:val="24"/>
        </w:rPr>
        <w:t>32] tried to correlate the viscosity to the structure and interaction</w:t>
      </w:r>
      <w:r w:rsidRPr="00D34A16">
        <w:rPr>
          <w:rFonts w:ascii="Times New Roman" w:hAnsi="Times New Roman"/>
          <w:sz w:val="24"/>
          <w:szCs w:val="24"/>
        </w:rPr>
        <w:t xml:space="preserve"> </w:t>
      </w:r>
      <w:r>
        <w:rPr>
          <w:rFonts w:ascii="Times New Roman" w:hAnsi="Times New Roman"/>
          <w:sz w:val="24"/>
          <w:szCs w:val="24"/>
        </w:rPr>
        <w:t>of a liquid. B</w:t>
      </w:r>
      <w:r w:rsidRPr="00D34A16">
        <w:rPr>
          <w:rFonts w:ascii="Times New Roman" w:hAnsi="Times New Roman"/>
          <w:sz w:val="24"/>
          <w:szCs w:val="24"/>
        </w:rPr>
        <w:t>ased on the assumption that the viscosity of a liquid is governed by the nature of the interaction between the atoms or molecules</w:t>
      </w:r>
      <w:r>
        <w:rPr>
          <w:rFonts w:ascii="Times New Roman" w:hAnsi="Times New Roman"/>
          <w:sz w:val="24"/>
          <w:szCs w:val="24"/>
        </w:rPr>
        <w:t>,</w:t>
      </w:r>
      <w:r w:rsidRPr="00D34A16">
        <w:rPr>
          <w:rFonts w:ascii="Times New Roman" w:hAnsi="Times New Roman"/>
          <w:sz w:val="24"/>
          <w:szCs w:val="24"/>
        </w:rPr>
        <w:t xml:space="preserve"> </w:t>
      </w:r>
      <w:r>
        <w:rPr>
          <w:rFonts w:ascii="Times New Roman" w:hAnsi="Times New Roman"/>
          <w:sz w:val="24"/>
          <w:szCs w:val="24"/>
        </w:rPr>
        <w:t>Bachinskii’s equation</w:t>
      </w:r>
      <w:r w:rsidRPr="00D34A16">
        <w:rPr>
          <w:rFonts w:ascii="Times New Roman" w:hAnsi="Times New Roman"/>
          <w:sz w:val="24"/>
          <w:szCs w:val="24"/>
        </w:rPr>
        <w:t xml:space="preserve"> states that the reciprocal of the kinematic viscosity is a linear function of its density </w:t>
      </w:r>
      <w:r w:rsidRPr="00D34A16">
        <w:rPr>
          <w:rFonts w:ascii="Times New Roman" w:hAnsi="Times New Roman"/>
          <w:i/>
          <w:iCs/>
          <w:sz w:val="24"/>
          <w:szCs w:val="24"/>
        </w:rPr>
        <w:sym w:font="Symbol" w:char="F072"/>
      </w:r>
      <w:r w:rsidRPr="00D34A16">
        <w:rPr>
          <w:rFonts w:ascii="Times New Roman" w:hAnsi="Times New Roman"/>
          <w:sz w:val="24"/>
          <w:szCs w:val="24"/>
        </w:rPr>
        <w:t xml:space="preserve">  if the </w:t>
      </w:r>
      <w:r>
        <w:rPr>
          <w:rFonts w:ascii="Times New Roman" w:hAnsi="Times New Roman"/>
          <w:sz w:val="24"/>
          <w:szCs w:val="24"/>
        </w:rPr>
        <w:t xml:space="preserve">melt </w:t>
      </w:r>
      <w:r w:rsidRPr="00D34A16">
        <w:rPr>
          <w:rFonts w:ascii="Times New Roman" w:hAnsi="Times New Roman"/>
          <w:sz w:val="24"/>
          <w:szCs w:val="24"/>
        </w:rPr>
        <w:t xml:space="preserve">structure </w:t>
      </w:r>
      <w:r>
        <w:rPr>
          <w:rFonts w:ascii="Times New Roman" w:hAnsi="Times New Roman"/>
          <w:sz w:val="24"/>
          <w:szCs w:val="24"/>
        </w:rPr>
        <w:t>is homogeneous</w:t>
      </w:r>
      <w:r w:rsidRPr="00D34A16">
        <w:rPr>
          <w:rFonts w:ascii="Times New Roman" w:hAnsi="Times New Roman"/>
          <w:sz w:val="24"/>
          <w:szCs w:val="24"/>
        </w:rPr>
        <w:t>:</w:t>
      </w:r>
    </w:p>
    <w:p w14:paraId="1AD30189" w14:textId="77777777" w:rsidR="00B33283" w:rsidRPr="00D34A16" w:rsidRDefault="00B33283" w:rsidP="00B33283">
      <w:pPr>
        <w:spacing w:after="0" w:line="240" w:lineRule="auto"/>
        <w:ind w:firstLine="540"/>
        <w:rPr>
          <w:rFonts w:ascii="Times New Roman" w:hAnsi="Times New Roman"/>
          <w:sz w:val="24"/>
          <w:szCs w:val="24"/>
        </w:rPr>
      </w:pPr>
    </w:p>
    <w:p w14:paraId="2BEEA429" w14:textId="77777777" w:rsidR="00B33283" w:rsidRDefault="00B33283" w:rsidP="00B33283">
      <w:pPr>
        <w:tabs>
          <w:tab w:val="right" w:pos="8640"/>
        </w:tabs>
        <w:spacing w:after="0" w:line="240" w:lineRule="auto"/>
        <w:rPr>
          <w:rFonts w:ascii="Times New Roman" w:hAnsi="Times New Roman"/>
          <w:sz w:val="24"/>
          <w:szCs w:val="24"/>
        </w:rPr>
      </w:pPr>
      <w:r w:rsidRPr="00D34A16">
        <w:rPr>
          <w:rFonts w:ascii="Times New Roman" w:hAnsi="Times New Roman"/>
          <w:sz w:val="24"/>
          <w:szCs w:val="24"/>
        </w:rPr>
        <w:t xml:space="preserve">                 </w:t>
      </w:r>
      <w:r w:rsidRPr="00D34A16">
        <w:rPr>
          <w:rFonts w:ascii="Times New Roman" w:hAnsi="Times New Roman"/>
          <w:position w:val="-24"/>
          <w:sz w:val="24"/>
          <w:szCs w:val="24"/>
        </w:rPr>
        <w:object w:dxaOrig="1200" w:dyaOrig="620" w14:anchorId="651D8E4E">
          <v:shape id="_x0000_i1028" type="#_x0000_t75" style="width:59.95pt;height:29.95pt" o:ole="">
            <v:imagedata r:id="rId55" o:title=""/>
          </v:shape>
          <o:OLEObject Type="Embed" ProgID="Equation.3" ShapeID="_x0000_i1028" DrawAspect="Content" ObjectID="_1674219657" r:id="rId56"/>
        </w:object>
      </w:r>
      <w:r w:rsidRPr="00D34A16">
        <w:rPr>
          <w:rFonts w:ascii="Times New Roman" w:hAnsi="Times New Roman"/>
          <w:sz w:val="24"/>
          <w:szCs w:val="24"/>
        </w:rPr>
        <w:tab/>
        <w:t>(</w:t>
      </w:r>
      <w:r>
        <w:rPr>
          <w:rFonts w:ascii="Times New Roman" w:hAnsi="Times New Roman"/>
          <w:sz w:val="24"/>
          <w:szCs w:val="24"/>
        </w:rPr>
        <w:t>5.4</w:t>
      </w:r>
      <w:r w:rsidRPr="00D34A16">
        <w:rPr>
          <w:rFonts w:ascii="Times New Roman" w:hAnsi="Times New Roman"/>
          <w:sz w:val="24"/>
          <w:szCs w:val="24"/>
        </w:rPr>
        <w:t>)</w:t>
      </w:r>
    </w:p>
    <w:p w14:paraId="7D1C85FE" w14:textId="77777777" w:rsidR="00B33283" w:rsidRPr="00D34A16" w:rsidRDefault="00B33283" w:rsidP="00B33283">
      <w:pPr>
        <w:tabs>
          <w:tab w:val="right" w:pos="8640"/>
        </w:tabs>
        <w:spacing w:after="0" w:line="240" w:lineRule="auto"/>
        <w:rPr>
          <w:rFonts w:ascii="Times New Roman" w:hAnsi="Times New Roman"/>
          <w:sz w:val="24"/>
          <w:szCs w:val="24"/>
        </w:rPr>
      </w:pPr>
    </w:p>
    <w:p w14:paraId="4A4D5DF4" w14:textId="77777777" w:rsidR="00B33283" w:rsidRDefault="00B33283" w:rsidP="00B33283">
      <w:pPr>
        <w:spacing w:after="0" w:line="240" w:lineRule="auto"/>
        <w:rPr>
          <w:rFonts w:ascii="Times New Roman" w:hAnsi="Times New Roman"/>
          <w:sz w:val="24"/>
          <w:szCs w:val="24"/>
        </w:rPr>
      </w:pPr>
      <w:r w:rsidRPr="00D34A16">
        <w:rPr>
          <w:rFonts w:ascii="Times New Roman" w:hAnsi="Times New Roman"/>
          <w:sz w:val="24"/>
          <w:szCs w:val="24"/>
        </w:rPr>
        <w:t xml:space="preserve">where </w:t>
      </w:r>
      <w:r w:rsidRPr="00F528D0">
        <w:rPr>
          <w:rFonts w:ascii="Times New Roman" w:hAnsi="Times New Roman"/>
          <w:i/>
          <w:iCs/>
          <w:sz w:val="24"/>
          <w:szCs w:val="24"/>
        </w:rPr>
        <w:t>c</w:t>
      </w:r>
      <w:r w:rsidRPr="00D34A16">
        <w:rPr>
          <w:rFonts w:ascii="Times New Roman" w:hAnsi="Times New Roman"/>
          <w:sz w:val="24"/>
          <w:szCs w:val="24"/>
        </w:rPr>
        <w:t xml:space="preserve"> and </w:t>
      </w:r>
      <w:r w:rsidRPr="00F528D0">
        <w:rPr>
          <w:rFonts w:ascii="Times New Roman" w:hAnsi="Times New Roman"/>
          <w:i/>
          <w:iCs/>
          <w:sz w:val="24"/>
          <w:szCs w:val="24"/>
        </w:rPr>
        <w:t>b</w:t>
      </w:r>
      <w:r w:rsidRPr="00D34A16">
        <w:rPr>
          <w:rFonts w:ascii="Times New Roman" w:hAnsi="Times New Roman"/>
          <w:sz w:val="24"/>
          <w:szCs w:val="24"/>
        </w:rPr>
        <w:t xml:space="preserve"> are constants. </w:t>
      </w:r>
      <w:r>
        <w:rPr>
          <w:rFonts w:ascii="Times New Roman" w:hAnsi="Times New Roman"/>
          <w:sz w:val="24"/>
          <w:szCs w:val="24"/>
        </w:rPr>
        <w:t xml:space="preserve">It is a simple physical concept that as the density of the melt  increases, the resistance to the fluid flow increases which results in higher viscosity (with </w:t>
      </w:r>
      <w:r w:rsidRPr="00F528D0">
        <w:rPr>
          <w:rFonts w:ascii="Times New Roman" w:hAnsi="Times New Roman"/>
          <w:i/>
          <w:iCs/>
          <w:sz w:val="24"/>
          <w:szCs w:val="24"/>
        </w:rPr>
        <w:t>b</w:t>
      </w:r>
      <w:r>
        <w:rPr>
          <w:rFonts w:ascii="Times New Roman" w:hAnsi="Times New Roman"/>
          <w:sz w:val="24"/>
          <w:szCs w:val="24"/>
        </w:rPr>
        <w:t xml:space="preserve"> negative). </w:t>
      </w:r>
    </w:p>
    <w:p w14:paraId="151A3D13" w14:textId="77777777" w:rsidR="00B33283" w:rsidRPr="00D34A16" w:rsidRDefault="00B33283" w:rsidP="00B33283">
      <w:pPr>
        <w:spacing w:after="0" w:line="240" w:lineRule="auto"/>
        <w:rPr>
          <w:rFonts w:ascii="Times New Roman" w:hAnsi="Times New Roman"/>
          <w:sz w:val="24"/>
          <w:szCs w:val="24"/>
        </w:rPr>
      </w:pPr>
    </w:p>
    <w:p w14:paraId="2AA5B6CE" w14:textId="77777777" w:rsidR="00B33283" w:rsidRDefault="00B33283" w:rsidP="00B33283">
      <w:pPr>
        <w:spacing w:after="0" w:line="240" w:lineRule="auto"/>
        <w:ind w:firstLine="720"/>
        <w:rPr>
          <w:rFonts w:ascii="Times New Roman" w:hAnsi="Times New Roman"/>
          <w:sz w:val="24"/>
          <w:szCs w:val="24"/>
        </w:rPr>
      </w:pPr>
      <w:bookmarkStart w:id="47" w:name="_Hlk62850126"/>
      <w:r w:rsidRPr="00E14534">
        <w:rPr>
          <w:rFonts w:ascii="Times New Roman" w:hAnsi="Times New Roman"/>
          <w:sz w:val="24"/>
          <w:szCs w:val="24"/>
        </w:rPr>
        <w:t>Fig</w:t>
      </w:r>
      <w:r>
        <w:rPr>
          <w:rFonts w:ascii="Times New Roman" w:hAnsi="Times New Roman"/>
          <w:sz w:val="24"/>
          <w:szCs w:val="24"/>
        </w:rPr>
        <w:t>ure 5.12 shows</w:t>
      </w:r>
      <w:r w:rsidRPr="00E14534">
        <w:rPr>
          <w:rFonts w:ascii="Times New Roman" w:hAnsi="Times New Roman"/>
          <w:sz w:val="24"/>
          <w:szCs w:val="24"/>
        </w:rPr>
        <w:t xml:space="preserve"> the </w:t>
      </w:r>
      <w:r>
        <w:rPr>
          <w:rFonts w:ascii="Times New Roman" w:hAnsi="Times New Roman"/>
          <w:sz w:val="24"/>
          <w:szCs w:val="24"/>
        </w:rPr>
        <w:t>plot</w:t>
      </w:r>
      <w:r w:rsidRPr="00E14534">
        <w:rPr>
          <w:rFonts w:ascii="Times New Roman" w:hAnsi="Times New Roman"/>
          <w:sz w:val="24"/>
          <w:szCs w:val="24"/>
        </w:rPr>
        <w:t xml:space="preserve"> of the reciprocal of the kinematic viscosity </w:t>
      </w:r>
      <w:r>
        <w:rPr>
          <w:rFonts w:ascii="Times New Roman" w:hAnsi="Times New Roman"/>
          <w:sz w:val="24"/>
          <w:szCs w:val="24"/>
        </w:rPr>
        <w:t>vs.</w:t>
      </w:r>
      <w:r w:rsidRPr="00E14534">
        <w:rPr>
          <w:rFonts w:ascii="Times New Roman" w:hAnsi="Times New Roman"/>
          <w:sz w:val="24"/>
          <w:szCs w:val="24"/>
        </w:rPr>
        <w:t xml:space="preserve"> the </w:t>
      </w:r>
      <w:r>
        <w:rPr>
          <w:rFonts w:ascii="Times New Roman" w:hAnsi="Times New Roman"/>
          <w:sz w:val="24"/>
          <w:szCs w:val="24"/>
        </w:rPr>
        <w:t xml:space="preserve">measured </w:t>
      </w:r>
      <w:r w:rsidRPr="00E14534">
        <w:rPr>
          <w:rFonts w:ascii="Times New Roman" w:hAnsi="Times New Roman"/>
          <w:sz w:val="24"/>
          <w:szCs w:val="24"/>
        </w:rPr>
        <w:t xml:space="preserve">density of liquid tellurium </w:t>
      </w:r>
      <w:r>
        <w:rPr>
          <w:rFonts w:ascii="Times New Roman" w:hAnsi="Times New Roman"/>
          <w:sz w:val="24"/>
          <w:szCs w:val="24"/>
        </w:rPr>
        <w:t>reported earlier in Chapter 4. It shows that the data above 880K can be fitted well by a straight line. As the temperatures getting below 880K, the data start to deviate from the linear line, which implies</w:t>
      </w:r>
      <w:r w:rsidRPr="00E14534">
        <w:rPr>
          <w:rFonts w:ascii="Times New Roman" w:hAnsi="Times New Roman"/>
          <w:sz w:val="24"/>
          <w:szCs w:val="24"/>
        </w:rPr>
        <w:t xml:space="preserve"> a structural transition in the liquid Te</w:t>
      </w:r>
      <w:r>
        <w:rPr>
          <w:rFonts w:ascii="Times New Roman" w:hAnsi="Times New Roman"/>
          <w:sz w:val="24"/>
          <w:szCs w:val="24"/>
        </w:rPr>
        <w:t>, i.e., the Te melt starts to maintain a homogeneous structure when the temperature reaches above 880K. The is consistent with the difference in the slope</w:t>
      </w:r>
      <w:r w:rsidRPr="002352B2">
        <w:rPr>
          <w:rFonts w:ascii="Times New Roman" w:hAnsi="Times New Roman"/>
          <w:sz w:val="24"/>
          <w:szCs w:val="24"/>
        </w:rPr>
        <w:t xml:space="preserve"> </w:t>
      </w:r>
      <w:r>
        <w:rPr>
          <w:rFonts w:ascii="Times New Roman" w:hAnsi="Times New Roman"/>
          <w:sz w:val="24"/>
          <w:szCs w:val="24"/>
        </w:rPr>
        <w:t xml:space="preserve">of the activation energy discussed above, indicating </w:t>
      </w:r>
      <w:r w:rsidRPr="002352B2">
        <w:rPr>
          <w:rFonts w:ascii="Times New Roman" w:hAnsi="Times New Roman"/>
          <w:sz w:val="24"/>
          <w:szCs w:val="24"/>
        </w:rPr>
        <w:t xml:space="preserve">a structural transition occurring in the liquid </w:t>
      </w:r>
      <w:r>
        <w:rPr>
          <w:rFonts w:ascii="Times New Roman" w:hAnsi="Times New Roman"/>
          <w:sz w:val="24"/>
          <w:szCs w:val="24"/>
        </w:rPr>
        <w:t>at 873</w:t>
      </w:r>
      <w:r w:rsidRPr="002352B2">
        <w:rPr>
          <w:rFonts w:ascii="Times New Roman" w:hAnsi="Times New Roman"/>
          <w:sz w:val="24"/>
          <w:szCs w:val="24"/>
        </w:rPr>
        <w:t>K</w:t>
      </w:r>
      <w:r>
        <w:rPr>
          <w:rFonts w:ascii="Times New Roman" w:hAnsi="Times New Roman"/>
          <w:sz w:val="24"/>
          <w:szCs w:val="24"/>
        </w:rPr>
        <w:t>.</w:t>
      </w:r>
      <w:r w:rsidRPr="002352B2">
        <w:rPr>
          <w:rFonts w:ascii="Times New Roman" w:hAnsi="Times New Roman"/>
          <w:sz w:val="24"/>
          <w:szCs w:val="24"/>
        </w:rPr>
        <w:t xml:space="preserve"> </w:t>
      </w:r>
      <w:r>
        <w:rPr>
          <w:rFonts w:ascii="Times New Roman" w:hAnsi="Times New Roman"/>
          <w:sz w:val="24"/>
          <w:szCs w:val="24"/>
        </w:rPr>
        <w:t>It is also consistent with the density results given in Chapter 4 that the measured density of Te melt shows a maximum at 752K. During</w:t>
      </w:r>
      <w:r w:rsidRPr="00545009">
        <w:rPr>
          <w:rFonts w:ascii="Times New Roman" w:hAnsi="Times New Roman"/>
          <w:sz w:val="24"/>
          <w:szCs w:val="24"/>
        </w:rPr>
        <w:t xml:space="preserve"> the </w:t>
      </w:r>
      <w:r>
        <w:rPr>
          <w:rFonts w:ascii="Times New Roman" w:hAnsi="Times New Roman"/>
          <w:sz w:val="24"/>
          <w:szCs w:val="24"/>
        </w:rPr>
        <w:t xml:space="preserve">normal </w:t>
      </w:r>
      <w:r w:rsidRPr="00545009">
        <w:rPr>
          <w:rFonts w:ascii="Times New Roman" w:hAnsi="Times New Roman"/>
          <w:sz w:val="24"/>
          <w:szCs w:val="24"/>
        </w:rPr>
        <w:t>thermal expansion, as temperature goes up</w:t>
      </w:r>
      <w:r>
        <w:rPr>
          <w:rFonts w:ascii="Times New Roman" w:hAnsi="Times New Roman"/>
          <w:sz w:val="24"/>
          <w:szCs w:val="24"/>
        </w:rPr>
        <w:t xml:space="preserve"> </w:t>
      </w:r>
      <w:r w:rsidRPr="00545009">
        <w:rPr>
          <w:rFonts w:ascii="Times New Roman" w:hAnsi="Times New Roman"/>
          <w:sz w:val="24"/>
          <w:szCs w:val="24"/>
        </w:rPr>
        <w:t xml:space="preserve">the inter-atomic/molecular distance increases </w:t>
      </w:r>
      <w:r>
        <w:rPr>
          <w:rFonts w:ascii="Times New Roman" w:hAnsi="Times New Roman"/>
          <w:sz w:val="24"/>
          <w:szCs w:val="24"/>
        </w:rPr>
        <w:lastRenderedPageBreak/>
        <w:t>which causes the density to go down</w:t>
      </w:r>
      <w:r w:rsidRPr="00545009">
        <w:rPr>
          <w:rFonts w:ascii="Times New Roman" w:hAnsi="Times New Roman"/>
          <w:sz w:val="24"/>
          <w:szCs w:val="24"/>
        </w:rPr>
        <w:t>. However, the normal expansion sometimes can be shadowed</w:t>
      </w:r>
      <w:r>
        <w:rPr>
          <w:rFonts w:ascii="Times New Roman" w:hAnsi="Times New Roman"/>
          <w:sz w:val="24"/>
          <w:szCs w:val="24"/>
        </w:rPr>
        <w:t xml:space="preserve">, </w:t>
      </w:r>
      <w:r w:rsidRPr="00545009">
        <w:rPr>
          <w:rFonts w:ascii="Times New Roman" w:hAnsi="Times New Roman"/>
          <w:sz w:val="24"/>
          <w:szCs w:val="24"/>
        </w:rPr>
        <w:t xml:space="preserve">when there is a structural rearrangement in the melt, </w:t>
      </w:r>
      <w:r>
        <w:rPr>
          <w:rFonts w:ascii="Times New Roman" w:hAnsi="Times New Roman"/>
          <w:sz w:val="24"/>
          <w:szCs w:val="24"/>
        </w:rPr>
        <w:t>and created a maximum at a lower temperature</w:t>
      </w:r>
      <w:r w:rsidRPr="00545009">
        <w:rPr>
          <w:rFonts w:ascii="Times New Roman" w:hAnsi="Times New Roman"/>
          <w:sz w:val="24"/>
          <w:szCs w:val="24"/>
        </w:rPr>
        <w:t xml:space="preserve">. </w:t>
      </w:r>
      <w:bookmarkStart w:id="48" w:name="_Hlk62850381"/>
      <w:r w:rsidRPr="00545009">
        <w:rPr>
          <w:rFonts w:ascii="Times New Roman" w:hAnsi="Times New Roman"/>
          <w:sz w:val="24"/>
          <w:szCs w:val="24"/>
        </w:rPr>
        <w:t>Such a structural transition in liquid Te was also observed in the results of neutron scattering experiments [</w:t>
      </w:r>
      <w:r>
        <w:rPr>
          <w:rFonts w:ascii="Times New Roman" w:hAnsi="Times New Roman"/>
          <w:sz w:val="24"/>
          <w:szCs w:val="24"/>
        </w:rPr>
        <w:t>15</w:t>
      </w:r>
      <w:r w:rsidRPr="00545009">
        <w:rPr>
          <w:rFonts w:ascii="Times New Roman" w:hAnsi="Times New Roman"/>
          <w:sz w:val="24"/>
          <w:szCs w:val="24"/>
        </w:rPr>
        <w:t>]. The neutron spectrum showed that the average first coordination number of liquid Te atoms is 2.63 at i</w:t>
      </w:r>
      <w:r>
        <w:rPr>
          <w:rFonts w:ascii="Times New Roman" w:hAnsi="Times New Roman"/>
          <w:sz w:val="24"/>
          <w:szCs w:val="24"/>
        </w:rPr>
        <w:t>ts melting point which increased</w:t>
      </w:r>
      <w:r w:rsidRPr="00545009">
        <w:rPr>
          <w:rFonts w:ascii="Times New Roman" w:hAnsi="Times New Roman"/>
          <w:sz w:val="24"/>
          <w:szCs w:val="24"/>
        </w:rPr>
        <w:t xml:space="preserve"> to a</w:t>
      </w:r>
      <w:r>
        <w:rPr>
          <w:rFonts w:ascii="Times New Roman" w:hAnsi="Times New Roman"/>
          <w:sz w:val="24"/>
          <w:szCs w:val="24"/>
        </w:rPr>
        <w:t>pproximately 3 at 873K and stayed</w:t>
      </w:r>
      <w:r w:rsidRPr="00545009">
        <w:rPr>
          <w:rFonts w:ascii="Times New Roman" w:hAnsi="Times New Roman"/>
          <w:sz w:val="24"/>
          <w:szCs w:val="24"/>
        </w:rPr>
        <w:t xml:space="preserve"> at 3 as the temperature was raised to 1073K</w:t>
      </w:r>
      <w:bookmarkEnd w:id="47"/>
      <w:r>
        <w:rPr>
          <w:rFonts w:ascii="Times New Roman" w:hAnsi="Times New Roman"/>
          <w:sz w:val="24"/>
          <w:szCs w:val="24"/>
        </w:rPr>
        <w:t>.</w:t>
      </w:r>
    </w:p>
    <w:p w14:paraId="3262B974" w14:textId="77777777" w:rsidR="00B33283" w:rsidRDefault="00B33283" w:rsidP="00B33283">
      <w:pPr>
        <w:spacing w:after="0" w:line="240" w:lineRule="auto"/>
        <w:ind w:firstLine="720"/>
        <w:rPr>
          <w:rFonts w:ascii="Times New Roman" w:hAnsi="Times New Roman"/>
          <w:sz w:val="24"/>
          <w:szCs w:val="24"/>
        </w:rPr>
      </w:pPr>
    </w:p>
    <w:bookmarkEnd w:id="46"/>
    <w:bookmarkEnd w:id="48"/>
    <w:p w14:paraId="10716EF6" w14:textId="77777777" w:rsidR="00B33283" w:rsidRDefault="00B33283" w:rsidP="00B33283">
      <w:pPr>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6CDF421F" wp14:editId="4BF89666">
            <wp:extent cx="4618787" cy="3888985"/>
            <wp:effectExtent l="0" t="0" r="0" b="0"/>
            <wp:docPr id="134" name="Picture 0" descr="visco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iscosity.JPG"/>
                    <pic:cNvPicPr>
                      <a:picLocks noChangeAspect="1" noChangeArrowheads="1"/>
                    </pic:cNvPicPr>
                  </pic:nvPicPr>
                  <pic:blipFill>
                    <a:blip r:embed="rId57" cstate="print"/>
                    <a:srcRect/>
                    <a:stretch>
                      <a:fillRect/>
                    </a:stretch>
                  </pic:blipFill>
                  <pic:spPr bwMode="auto">
                    <a:xfrm>
                      <a:off x="0" y="0"/>
                      <a:ext cx="4623354" cy="3892831"/>
                    </a:xfrm>
                    <a:prstGeom prst="rect">
                      <a:avLst/>
                    </a:prstGeom>
                    <a:noFill/>
                    <a:ln w="9525">
                      <a:noFill/>
                      <a:miter lim="800000"/>
                      <a:headEnd/>
                      <a:tailEnd/>
                    </a:ln>
                  </pic:spPr>
                </pic:pic>
              </a:graphicData>
            </a:graphic>
          </wp:inline>
        </w:drawing>
      </w:r>
    </w:p>
    <w:p w14:paraId="6ABA8258" w14:textId="77777777" w:rsidR="00B33283" w:rsidRDefault="00B33283" w:rsidP="00B33283">
      <w:pPr>
        <w:pStyle w:val="Caption"/>
        <w:jc w:val="center"/>
      </w:pPr>
      <w:bookmarkStart w:id="49" w:name="_Toc57123493"/>
      <w:bookmarkStart w:id="50" w:name="_Toc57123617"/>
      <w:bookmarkStart w:id="51" w:name="_Toc59731449"/>
      <w:r>
        <w:t xml:space="preserve">Figure 5.12 </w:t>
      </w:r>
      <w:bookmarkStart w:id="52" w:name="_Toc57123369"/>
      <w:bookmarkStart w:id="53" w:name="_Toc58816015"/>
      <w:bookmarkStart w:id="54" w:name="_Toc63074623"/>
      <w:r>
        <w:t>Dependence of the reciprocal of the kinematic viscosity on the density of liquid Te (taken from Figure 6 of Ref.[30]).</w:t>
      </w:r>
      <w:bookmarkEnd w:id="49"/>
      <w:bookmarkEnd w:id="50"/>
      <w:bookmarkEnd w:id="51"/>
      <w:bookmarkEnd w:id="52"/>
      <w:bookmarkEnd w:id="53"/>
      <w:bookmarkEnd w:id="54"/>
    </w:p>
    <w:p w14:paraId="102765E7" w14:textId="77777777" w:rsidR="00B33283" w:rsidRDefault="00B33283" w:rsidP="00B33283">
      <w:pPr>
        <w:spacing w:after="0" w:line="240" w:lineRule="auto"/>
        <w:ind w:firstLine="720"/>
        <w:rPr>
          <w:rFonts w:ascii="Times New Roman" w:hAnsi="Times New Roman"/>
          <w:sz w:val="24"/>
          <w:szCs w:val="24"/>
        </w:rPr>
      </w:pPr>
    </w:p>
    <w:p w14:paraId="527D1307" w14:textId="77777777" w:rsidR="00B33283" w:rsidRDefault="00B33283" w:rsidP="00B33283">
      <w:pPr>
        <w:spacing w:after="0" w:line="240" w:lineRule="auto"/>
        <w:ind w:firstLine="720"/>
        <w:rPr>
          <w:rFonts w:ascii="Times New Roman" w:hAnsi="Times New Roman"/>
          <w:sz w:val="24"/>
          <w:szCs w:val="24"/>
        </w:rPr>
      </w:pPr>
    </w:p>
    <w:p w14:paraId="234FD1A8" w14:textId="77777777" w:rsidR="00B33283" w:rsidRDefault="00B33283" w:rsidP="00B33283">
      <w:pPr>
        <w:spacing w:after="0" w:line="240" w:lineRule="auto"/>
        <w:ind w:firstLine="720"/>
        <w:rPr>
          <w:rFonts w:ascii="Times New Roman" w:hAnsi="Times New Roman"/>
          <w:sz w:val="24"/>
          <w:szCs w:val="24"/>
        </w:rPr>
      </w:pPr>
      <w:r>
        <w:rPr>
          <w:rFonts w:ascii="Times New Roman" w:hAnsi="Times New Roman"/>
          <w:sz w:val="24"/>
          <w:szCs w:val="24"/>
        </w:rPr>
        <w:t xml:space="preserve">5.3.2.2 Electrical conductivity. </w:t>
      </w:r>
      <w:r w:rsidRPr="008F5673">
        <w:rPr>
          <w:rFonts w:ascii="Times New Roman" w:hAnsi="Times New Roman"/>
          <w:sz w:val="24"/>
          <w:szCs w:val="24"/>
        </w:rPr>
        <w:t>Fig</w:t>
      </w:r>
      <w:r>
        <w:rPr>
          <w:rFonts w:ascii="Times New Roman" w:hAnsi="Times New Roman"/>
          <w:sz w:val="24"/>
          <w:szCs w:val="24"/>
        </w:rPr>
        <w:t>ure 5.13 shows t</w:t>
      </w:r>
      <w:r w:rsidRPr="008F5673">
        <w:rPr>
          <w:rFonts w:ascii="Times New Roman" w:hAnsi="Times New Roman"/>
          <w:sz w:val="24"/>
          <w:szCs w:val="24"/>
        </w:rPr>
        <w:t xml:space="preserve">he </w:t>
      </w:r>
      <w:r>
        <w:rPr>
          <w:rFonts w:ascii="Times New Roman" w:hAnsi="Times New Roman"/>
          <w:sz w:val="24"/>
          <w:szCs w:val="24"/>
        </w:rPr>
        <w:t xml:space="preserve">measured </w:t>
      </w:r>
      <w:r w:rsidRPr="008F5673">
        <w:rPr>
          <w:rFonts w:ascii="Times New Roman" w:hAnsi="Times New Roman"/>
          <w:sz w:val="24"/>
          <w:szCs w:val="24"/>
        </w:rPr>
        <w:t xml:space="preserve">electrical conductivity of Te </w:t>
      </w:r>
      <w:r>
        <w:rPr>
          <w:rFonts w:ascii="Times New Roman" w:hAnsi="Times New Roman"/>
          <w:sz w:val="24"/>
          <w:szCs w:val="24"/>
        </w:rPr>
        <w:t xml:space="preserve">melt </w:t>
      </w:r>
      <w:r w:rsidRPr="008F5673">
        <w:rPr>
          <w:rFonts w:ascii="Times New Roman" w:hAnsi="Times New Roman"/>
          <w:sz w:val="24"/>
          <w:szCs w:val="24"/>
        </w:rPr>
        <w:t>as a function of temperature</w:t>
      </w:r>
      <w:r>
        <w:rPr>
          <w:rFonts w:ascii="Times New Roman" w:hAnsi="Times New Roman"/>
          <w:sz w:val="24"/>
          <w:szCs w:val="24"/>
        </w:rPr>
        <w:t xml:space="preserve"> between 723 and 1300K</w:t>
      </w:r>
      <w:r w:rsidRPr="008F5673">
        <w:rPr>
          <w:rFonts w:ascii="Times New Roman" w:hAnsi="Times New Roman"/>
          <w:sz w:val="24"/>
          <w:szCs w:val="24"/>
        </w:rPr>
        <w:t xml:space="preserve">. </w:t>
      </w:r>
      <w:r>
        <w:rPr>
          <w:rFonts w:ascii="Times New Roman" w:hAnsi="Times New Roman"/>
          <w:sz w:val="24"/>
          <w:szCs w:val="24"/>
        </w:rPr>
        <w:t>T</w:t>
      </w:r>
      <w:r w:rsidRPr="008F5673">
        <w:rPr>
          <w:rFonts w:ascii="Times New Roman" w:hAnsi="Times New Roman"/>
          <w:sz w:val="24"/>
          <w:szCs w:val="24"/>
        </w:rPr>
        <w:t xml:space="preserve">he </w:t>
      </w:r>
      <w:r>
        <w:rPr>
          <w:rFonts w:ascii="Times New Roman" w:hAnsi="Times New Roman"/>
          <w:sz w:val="24"/>
          <w:szCs w:val="24"/>
        </w:rPr>
        <w:t xml:space="preserve">measured </w:t>
      </w:r>
      <w:r w:rsidRPr="008F5673">
        <w:rPr>
          <w:rFonts w:ascii="Times New Roman" w:hAnsi="Times New Roman"/>
          <w:sz w:val="24"/>
          <w:szCs w:val="24"/>
        </w:rPr>
        <w:t xml:space="preserve">electrical conductivity </w:t>
      </w:r>
      <w:r>
        <w:rPr>
          <w:rFonts w:ascii="Times New Roman" w:hAnsi="Times New Roman"/>
          <w:sz w:val="24"/>
          <w:szCs w:val="24"/>
        </w:rPr>
        <w:t xml:space="preserve">of </w:t>
      </w:r>
      <w:r w:rsidRPr="008F5673">
        <w:rPr>
          <w:rFonts w:ascii="Times New Roman" w:hAnsi="Times New Roman"/>
          <w:sz w:val="24"/>
          <w:szCs w:val="24"/>
        </w:rPr>
        <w:t xml:space="preserve">liquid Te </w:t>
      </w:r>
      <w:r>
        <w:rPr>
          <w:rFonts w:ascii="Times New Roman" w:hAnsi="Times New Roman"/>
          <w:sz w:val="24"/>
          <w:szCs w:val="24"/>
        </w:rPr>
        <w:t>was about 1.6</w:t>
      </w:r>
      <w:r w:rsidRPr="008F5673">
        <w:rPr>
          <w:rFonts w:ascii="Times New Roman" w:hAnsi="Times New Roman"/>
          <w:sz w:val="24"/>
          <w:szCs w:val="24"/>
        </w:rPr>
        <w:sym w:font="Symbol" w:char="F0B4"/>
      </w:r>
      <w:r w:rsidRPr="008F5673">
        <w:rPr>
          <w:rFonts w:ascii="Times New Roman" w:hAnsi="Times New Roman"/>
          <w:sz w:val="24"/>
          <w:szCs w:val="24"/>
        </w:rPr>
        <w:t>10</w:t>
      </w:r>
      <w:r w:rsidRPr="008F5673">
        <w:rPr>
          <w:rFonts w:ascii="Times New Roman" w:hAnsi="Times New Roman"/>
          <w:sz w:val="24"/>
          <w:szCs w:val="24"/>
          <w:vertAlign w:val="superscript"/>
        </w:rPr>
        <w:t>5</w:t>
      </w:r>
      <w:r w:rsidRPr="008F5673">
        <w:rPr>
          <w:rFonts w:ascii="Times New Roman" w:hAnsi="Times New Roman"/>
          <w:sz w:val="24"/>
          <w:szCs w:val="24"/>
        </w:rPr>
        <w:sym w:font="Symbol" w:char="F057"/>
      </w:r>
      <w:r w:rsidRPr="008F5673">
        <w:rPr>
          <w:rFonts w:ascii="Times New Roman" w:hAnsi="Times New Roman"/>
          <w:sz w:val="24"/>
          <w:szCs w:val="24"/>
          <w:vertAlign w:val="superscript"/>
        </w:rPr>
        <w:t>-1</w:t>
      </w:r>
      <w:r w:rsidRPr="008F5673">
        <w:rPr>
          <w:rFonts w:ascii="Times New Roman" w:hAnsi="Times New Roman"/>
          <w:sz w:val="24"/>
          <w:szCs w:val="24"/>
        </w:rPr>
        <w:t>m</w:t>
      </w:r>
      <w:r w:rsidRPr="008F5673">
        <w:rPr>
          <w:rFonts w:ascii="Times New Roman" w:hAnsi="Times New Roman"/>
          <w:sz w:val="24"/>
          <w:szCs w:val="24"/>
          <w:vertAlign w:val="superscript"/>
        </w:rPr>
        <w:t>-1</w:t>
      </w:r>
      <w:r>
        <w:rPr>
          <w:rFonts w:ascii="Times New Roman" w:hAnsi="Times New Roman"/>
          <w:sz w:val="24"/>
          <w:szCs w:val="24"/>
        </w:rPr>
        <w:t xml:space="preserve"> just above the melting point</w:t>
      </w:r>
      <w:r w:rsidRPr="008F5673">
        <w:rPr>
          <w:rFonts w:ascii="Times New Roman" w:hAnsi="Times New Roman"/>
          <w:sz w:val="24"/>
          <w:szCs w:val="24"/>
        </w:rPr>
        <w:t xml:space="preserve"> </w:t>
      </w:r>
      <w:r>
        <w:rPr>
          <w:rFonts w:ascii="Times New Roman" w:hAnsi="Times New Roman"/>
          <w:sz w:val="24"/>
          <w:szCs w:val="24"/>
        </w:rPr>
        <w:t>and increased</w:t>
      </w:r>
      <w:r w:rsidRPr="008F5673">
        <w:rPr>
          <w:rFonts w:ascii="Times New Roman" w:hAnsi="Times New Roman"/>
          <w:sz w:val="24"/>
          <w:szCs w:val="24"/>
        </w:rPr>
        <w:t xml:space="preserve"> </w:t>
      </w:r>
      <w:r>
        <w:rPr>
          <w:rFonts w:ascii="Times New Roman" w:hAnsi="Times New Roman"/>
          <w:sz w:val="24"/>
          <w:szCs w:val="24"/>
        </w:rPr>
        <w:t xml:space="preserve">to </w:t>
      </w:r>
      <w:r w:rsidRPr="008F5673">
        <w:rPr>
          <w:rFonts w:ascii="Times New Roman" w:hAnsi="Times New Roman"/>
          <w:sz w:val="24"/>
          <w:szCs w:val="24"/>
        </w:rPr>
        <w:t xml:space="preserve">a </w:t>
      </w:r>
      <w:r>
        <w:rPr>
          <w:rFonts w:ascii="Times New Roman" w:hAnsi="Times New Roman"/>
          <w:sz w:val="24"/>
          <w:szCs w:val="24"/>
        </w:rPr>
        <w:t xml:space="preserve">saturated value of </w:t>
      </w:r>
      <w:r w:rsidRPr="008F5673">
        <w:rPr>
          <w:rFonts w:ascii="Times New Roman" w:hAnsi="Times New Roman"/>
          <w:sz w:val="24"/>
          <w:szCs w:val="24"/>
        </w:rPr>
        <w:t>2.9</w:t>
      </w:r>
      <w:r w:rsidRPr="008F5673">
        <w:rPr>
          <w:rFonts w:ascii="Times New Roman" w:hAnsi="Times New Roman"/>
          <w:sz w:val="24"/>
          <w:szCs w:val="24"/>
        </w:rPr>
        <w:sym w:font="Symbol" w:char="F0B4"/>
      </w:r>
      <w:r w:rsidRPr="008F5673">
        <w:rPr>
          <w:rFonts w:ascii="Times New Roman" w:hAnsi="Times New Roman"/>
          <w:sz w:val="24"/>
          <w:szCs w:val="24"/>
        </w:rPr>
        <w:t>10</w:t>
      </w:r>
      <w:r w:rsidRPr="008F5673">
        <w:rPr>
          <w:rFonts w:ascii="Times New Roman" w:hAnsi="Times New Roman"/>
          <w:sz w:val="24"/>
          <w:szCs w:val="24"/>
          <w:vertAlign w:val="superscript"/>
        </w:rPr>
        <w:t>5</w:t>
      </w:r>
      <w:r w:rsidRPr="008F5673">
        <w:rPr>
          <w:rFonts w:ascii="Times New Roman" w:hAnsi="Times New Roman"/>
          <w:sz w:val="24"/>
          <w:szCs w:val="24"/>
        </w:rPr>
        <w:sym w:font="Symbol" w:char="F057"/>
      </w:r>
      <w:r w:rsidRPr="008F5673">
        <w:rPr>
          <w:rFonts w:ascii="Times New Roman" w:hAnsi="Times New Roman"/>
          <w:sz w:val="24"/>
          <w:szCs w:val="24"/>
          <w:vertAlign w:val="superscript"/>
        </w:rPr>
        <w:t>-1</w:t>
      </w:r>
      <w:r w:rsidRPr="008F5673">
        <w:rPr>
          <w:rFonts w:ascii="Times New Roman" w:hAnsi="Times New Roman"/>
          <w:sz w:val="24"/>
          <w:szCs w:val="24"/>
        </w:rPr>
        <w:t>m</w:t>
      </w:r>
      <w:r w:rsidRPr="008F5673">
        <w:rPr>
          <w:rFonts w:ascii="Times New Roman" w:hAnsi="Times New Roman"/>
          <w:sz w:val="24"/>
          <w:szCs w:val="24"/>
          <w:vertAlign w:val="superscript"/>
        </w:rPr>
        <w:t>-1</w:t>
      </w:r>
      <w:r w:rsidRPr="008F5673">
        <w:rPr>
          <w:rFonts w:ascii="Times New Roman" w:hAnsi="Times New Roman"/>
          <w:sz w:val="24"/>
          <w:szCs w:val="24"/>
        </w:rPr>
        <w:t xml:space="preserve"> </w:t>
      </w:r>
      <w:r>
        <w:rPr>
          <w:rFonts w:ascii="Times New Roman" w:hAnsi="Times New Roman"/>
          <w:sz w:val="24"/>
          <w:szCs w:val="24"/>
        </w:rPr>
        <w:t>at approximately 1000K.</w:t>
      </w:r>
      <w:r w:rsidRPr="008F5673">
        <w:rPr>
          <w:rFonts w:ascii="Times New Roman" w:hAnsi="Times New Roman"/>
          <w:sz w:val="24"/>
          <w:szCs w:val="24"/>
        </w:rPr>
        <w:t xml:space="preserve"> For comparison, previously published data for liquid Te by Perron </w:t>
      </w:r>
      <w:r w:rsidRPr="008F5673">
        <w:rPr>
          <w:rFonts w:ascii="Times New Roman" w:hAnsi="Times New Roman"/>
          <w:sz w:val="24"/>
          <w:szCs w:val="24"/>
        </w:rPr>
        <w:fldChar w:fldCharType="begin"/>
      </w:r>
      <w:r w:rsidRPr="008F5673">
        <w:rPr>
          <w:rFonts w:ascii="Times New Roman" w:hAnsi="Times New Roman"/>
          <w:sz w:val="24"/>
          <w:szCs w:val="24"/>
        </w:rPr>
        <w:instrText xml:space="preserve"> ADDIN EN.CITE &lt;EndNote&gt;&lt;Cite&gt;&lt;Author&gt;Perron&lt;/Author&gt;&lt;Year&gt;1967&lt;/Year&gt;&lt;RecNum&gt;78&lt;/RecNum&gt;&lt;MDL&gt;&lt;REFERENCE_TYPE&gt;0&lt;/REFERENCE_TYPE&gt;&lt;AUTHORS&gt;&lt;AUTHOR&gt;Perron, J. C.&lt;/AUTHOR&gt;&lt;/AUTHORS&gt;&lt;YEAR&gt;1967&lt;/YEAR&gt;&lt;TITLE&gt;Electrical and thermoelectrical properties of selenium-tellurium liquid alloys&lt;/TITLE&gt;&lt;SECONDARY_TITLE&gt;Adv. Phys.&lt;/SECONDARY_TITLE&gt;&lt;VOLUME&gt;16&lt;/VOLUME&gt;&lt;PAGES&gt;657-666&lt;/PAGES&gt;&lt;/MDL&gt;&lt;/Cite&gt;&lt;Cite&gt;&lt;Author&gt;Perron&lt;/Author&gt;&lt;Year&gt;1971&lt;/Year&gt;&lt;RecNum&gt;174&lt;/RecNum&gt;&lt;MDL&gt;&lt;REFERENCE_TYPE&gt;7&lt;/REFERENCE_TYPE&gt;&lt;AUTHORS&gt;&lt;AUTHOR&gt;Perron, J. C.&lt;/AUTHOR&gt;&lt;/AUTHORS&gt;&lt;YEAR&gt;1971&lt;/YEAR&gt;&lt;TITLE&gt;Hall Coefficient in some Te-Se liquid alloys&lt;/TITLE&gt;&lt;SECONDARY_AUTHORS&gt;&lt;SECONDARY_AUTHOR&gt;Klein, N.&lt;/SECONDARY_AUTHOR&gt;&lt;SECONDARY_AUTHOR&gt;Tannhauser, D. S.&lt;/SECONDARY_AUTHOR&gt;&lt;SECONDARY_AUTHOR&gt;Pollak, M.&lt;/SECONDARY_AUTHOR&gt;&lt;/SECONDARY_AUTHORS&gt;&lt;SECONDARY_TITLE&gt;Conduction in Low-Mobility Materials&lt;/SECONDARY_TITLE&gt;&lt;PLACE_PUBLISHED&gt;London&lt;/PLACE_PUBLISHED&gt;&lt;PUBLISHER&gt;Taylor and Francis LTD&lt;/PUBLISHER&gt;&lt;PAGES&gt;243&lt;/PAGES&gt;&lt;/MDL&gt;&lt;/Cite&gt;&lt;/EndNote&gt;</w:instrText>
      </w:r>
      <w:r w:rsidRPr="008F5673">
        <w:rPr>
          <w:rFonts w:ascii="Times New Roman" w:hAnsi="Times New Roman"/>
          <w:sz w:val="24"/>
          <w:szCs w:val="24"/>
        </w:rPr>
        <w:fldChar w:fldCharType="separate"/>
      </w:r>
      <w:r w:rsidRPr="008F5673">
        <w:rPr>
          <w:rFonts w:ascii="Times New Roman" w:hAnsi="Times New Roman"/>
          <w:sz w:val="24"/>
          <w:szCs w:val="24"/>
        </w:rPr>
        <w:t>[</w:t>
      </w:r>
      <w:r w:rsidRPr="008F5673">
        <w:rPr>
          <w:rFonts w:ascii="Times New Roman" w:hAnsi="Times New Roman"/>
          <w:sz w:val="24"/>
          <w:szCs w:val="24"/>
        </w:rPr>
        <w:fldChar w:fldCharType="end"/>
      </w:r>
      <w:r>
        <w:rPr>
          <w:rFonts w:ascii="Times New Roman" w:hAnsi="Times New Roman"/>
          <w:sz w:val="24"/>
          <w:szCs w:val="24"/>
        </w:rPr>
        <w:t>33,34</w:t>
      </w:r>
      <w:r w:rsidRPr="008F5673">
        <w:rPr>
          <w:rFonts w:ascii="Times New Roman" w:hAnsi="Times New Roman"/>
          <w:sz w:val="24"/>
          <w:szCs w:val="24"/>
        </w:rPr>
        <w:t>] using the four-probe method</w:t>
      </w:r>
      <w:r>
        <w:rPr>
          <w:rFonts w:ascii="Times New Roman" w:hAnsi="Times New Roman"/>
          <w:sz w:val="24"/>
          <w:szCs w:val="24"/>
        </w:rPr>
        <w:t>,</w:t>
      </w:r>
      <w:r w:rsidRPr="008F5673">
        <w:rPr>
          <w:rFonts w:ascii="Times New Roman" w:hAnsi="Times New Roman"/>
          <w:sz w:val="24"/>
          <w:szCs w:val="24"/>
        </w:rPr>
        <w:t xml:space="preserve"> are also plotted in Fig</w:t>
      </w:r>
      <w:r>
        <w:rPr>
          <w:rFonts w:ascii="Times New Roman" w:hAnsi="Times New Roman"/>
          <w:sz w:val="24"/>
          <w:szCs w:val="24"/>
        </w:rPr>
        <w:t>ure 5.13</w:t>
      </w:r>
      <w:r w:rsidRPr="008F5673">
        <w:rPr>
          <w:rFonts w:ascii="Times New Roman" w:hAnsi="Times New Roman"/>
          <w:sz w:val="24"/>
          <w:szCs w:val="24"/>
        </w:rPr>
        <w:t xml:space="preserve"> as a solid line</w:t>
      </w:r>
      <w:r>
        <w:rPr>
          <w:rFonts w:ascii="Times New Roman" w:hAnsi="Times New Roman"/>
          <w:sz w:val="24"/>
          <w:szCs w:val="24"/>
        </w:rPr>
        <w:t xml:space="preserve"> which agreed fairly well with the present results below 850K and about 5% lower between 850 to 1180K </w:t>
      </w:r>
      <w:r w:rsidRPr="008F5673">
        <w:rPr>
          <w:rFonts w:ascii="Times New Roman" w:hAnsi="Times New Roman"/>
          <w:sz w:val="24"/>
          <w:szCs w:val="24"/>
        </w:rPr>
        <w:t>.</w:t>
      </w:r>
    </w:p>
    <w:p w14:paraId="482AD2E7" w14:textId="77777777" w:rsidR="00B33283" w:rsidRPr="008F5673" w:rsidRDefault="00B33283" w:rsidP="00B33283">
      <w:pPr>
        <w:spacing w:after="0" w:line="240" w:lineRule="auto"/>
        <w:ind w:firstLine="547"/>
        <w:rPr>
          <w:rFonts w:ascii="Times New Roman" w:hAnsi="Times New Roman"/>
          <w:sz w:val="24"/>
          <w:szCs w:val="24"/>
        </w:rPr>
      </w:pPr>
    </w:p>
    <w:p w14:paraId="2DE9BC97" w14:textId="77777777" w:rsidR="00B33283" w:rsidRDefault="00B33283" w:rsidP="00B33283">
      <w:pPr>
        <w:tabs>
          <w:tab w:val="left" w:pos="0"/>
        </w:tabs>
        <w:spacing w:line="24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1AAE99B4" wp14:editId="374B4F48">
            <wp:extent cx="4974590" cy="3730625"/>
            <wp:effectExtent l="19050" t="0" r="0" b="0"/>
            <wp:docPr id="135" name="Picture 22" descr="Te el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 elect (1)"/>
                    <pic:cNvPicPr>
                      <a:picLocks noChangeAspect="1" noChangeArrowheads="1"/>
                    </pic:cNvPicPr>
                  </pic:nvPicPr>
                  <pic:blipFill>
                    <a:blip r:embed="rId58" cstate="print"/>
                    <a:srcRect/>
                    <a:stretch>
                      <a:fillRect/>
                    </a:stretch>
                  </pic:blipFill>
                  <pic:spPr bwMode="auto">
                    <a:xfrm>
                      <a:off x="0" y="0"/>
                      <a:ext cx="4974590" cy="3730625"/>
                    </a:xfrm>
                    <a:prstGeom prst="rect">
                      <a:avLst/>
                    </a:prstGeom>
                    <a:noFill/>
                    <a:ln w="9525">
                      <a:noFill/>
                      <a:miter lim="800000"/>
                      <a:headEnd/>
                      <a:tailEnd/>
                    </a:ln>
                  </pic:spPr>
                </pic:pic>
              </a:graphicData>
            </a:graphic>
          </wp:inline>
        </w:drawing>
      </w:r>
    </w:p>
    <w:p w14:paraId="7AF4AA12" w14:textId="77777777" w:rsidR="00B33283" w:rsidRPr="00266455" w:rsidRDefault="00B33283" w:rsidP="00B33283">
      <w:pPr>
        <w:pStyle w:val="Caption"/>
        <w:jc w:val="center"/>
      </w:pPr>
      <w:bookmarkStart w:id="55" w:name="_Toc57123490"/>
      <w:bookmarkStart w:id="56" w:name="_Toc57123614"/>
      <w:bookmarkStart w:id="57" w:name="_Toc59731445"/>
      <w:r>
        <w:t xml:space="preserve">Figure 5.13 </w:t>
      </w:r>
      <w:bookmarkStart w:id="58" w:name="_Toc57123366"/>
      <w:bookmarkStart w:id="59" w:name="_Toc58816012"/>
      <w:bookmarkStart w:id="60" w:name="_Toc63074619"/>
      <w:r>
        <w:t xml:space="preserve">Temperature dependence of electrical conductivity of liquid Te from Li [30] and Perron [33] </w:t>
      </w:r>
      <w:bookmarkEnd w:id="55"/>
      <w:bookmarkEnd w:id="56"/>
      <w:bookmarkEnd w:id="57"/>
      <w:bookmarkEnd w:id="58"/>
      <w:bookmarkEnd w:id="59"/>
      <w:bookmarkEnd w:id="60"/>
      <w:r>
        <w:t xml:space="preserve">(taken </w:t>
      </w:r>
      <w:r w:rsidRPr="00266455">
        <w:t>from Figure 49 of Ref.[3</w:t>
      </w:r>
      <w:r>
        <w:t>5</w:t>
      </w:r>
      <w:r w:rsidRPr="00266455">
        <w:t>])</w:t>
      </w:r>
    </w:p>
    <w:p w14:paraId="172D5DBE" w14:textId="77777777" w:rsidR="00B33283" w:rsidRPr="00266455" w:rsidRDefault="00B33283" w:rsidP="00B33283">
      <w:pPr>
        <w:rPr>
          <w:lang w:eastAsia="en-US"/>
        </w:rPr>
      </w:pPr>
    </w:p>
    <w:p w14:paraId="4271F666" w14:textId="77777777" w:rsidR="00B33283" w:rsidRDefault="00B33283" w:rsidP="00B33283">
      <w:pPr>
        <w:spacing w:after="0" w:line="240" w:lineRule="auto"/>
        <w:ind w:firstLine="720"/>
        <w:rPr>
          <w:rFonts w:ascii="Times New Roman" w:eastAsia="NimbusRomNo9L-Regu" w:hAnsi="Times New Roman"/>
          <w:sz w:val="24"/>
          <w:szCs w:val="24"/>
        </w:rPr>
      </w:pPr>
      <w:r>
        <w:rPr>
          <w:rFonts w:ascii="Times New Roman" w:hAnsi="Times New Roman"/>
          <w:sz w:val="24"/>
          <w:szCs w:val="24"/>
          <w:lang w:eastAsia="zh-CN"/>
        </w:rPr>
        <w:t>To have a better understanding on the solid to liquid phase transition, the study has extended to the solid phase of Te by measuring its thermal and electrical conductivity. The sample of Te</w:t>
      </w:r>
      <w:r w:rsidRPr="00E3546C">
        <w:rPr>
          <w:rFonts w:ascii="Times New Roman" w:hAnsi="Times New Roman"/>
          <w:sz w:val="24"/>
          <w:szCs w:val="24"/>
        </w:rPr>
        <w:t xml:space="preserve">, </w:t>
      </w:r>
      <w:r>
        <w:rPr>
          <w:rFonts w:ascii="Times New Roman" w:hAnsi="Times New Roman"/>
          <w:sz w:val="24"/>
          <w:szCs w:val="24"/>
        </w:rPr>
        <w:t xml:space="preserve">35.6g of </w:t>
      </w:r>
      <w:r w:rsidRPr="00BE05F6">
        <w:rPr>
          <w:rFonts w:ascii="Times New Roman" w:hAnsi="Times New Roman"/>
          <w:color w:val="000000" w:themeColor="text1"/>
          <w:sz w:val="24"/>
          <w:szCs w:val="24"/>
        </w:rPr>
        <w:t>99.99999%</w:t>
      </w:r>
      <w:r w:rsidRPr="00E3546C">
        <w:rPr>
          <w:rFonts w:ascii="Times New Roman" w:hAnsi="Times New Roman"/>
          <w:sz w:val="24"/>
          <w:szCs w:val="24"/>
        </w:rPr>
        <w:t xml:space="preserve"> purity from 5 N Plus Inc</w:t>
      </w:r>
      <w:r>
        <w:rPr>
          <w:rFonts w:ascii="Times New Roman" w:hAnsi="Times New Roman"/>
          <w:sz w:val="24"/>
          <w:szCs w:val="24"/>
        </w:rPr>
        <w:t>., was loaded into a previously cleaned and baked fused silica ampoule of 20mm O.D. and 16mm I.D. The sample was processed through directional solidification in a vertical tubular furnace with a thermal gradient of about 21</w:t>
      </w:r>
      <w:r w:rsidRPr="00E75928">
        <w:rPr>
          <w:rFonts w:ascii="Times New Roman" w:hAnsi="Times New Roman"/>
          <w:sz w:val="24"/>
          <w:szCs w:val="24"/>
          <w:vertAlign w:val="superscript"/>
        </w:rPr>
        <w:t>o</w:t>
      </w:r>
      <w:r>
        <w:rPr>
          <w:rFonts w:ascii="Times New Roman" w:hAnsi="Times New Roman"/>
          <w:sz w:val="24"/>
          <w:szCs w:val="24"/>
        </w:rPr>
        <w:t>C/cm at the melting temperature of 450</w:t>
      </w:r>
      <w:r w:rsidRPr="00E75928">
        <w:rPr>
          <w:rFonts w:ascii="Times New Roman" w:hAnsi="Times New Roman"/>
          <w:sz w:val="24"/>
          <w:szCs w:val="24"/>
          <w:vertAlign w:val="superscript"/>
        </w:rPr>
        <w:t>o</w:t>
      </w:r>
      <w:r>
        <w:rPr>
          <w:rFonts w:ascii="Times New Roman" w:hAnsi="Times New Roman"/>
          <w:sz w:val="24"/>
          <w:szCs w:val="24"/>
        </w:rPr>
        <w:t>C and a furnace translation rate of 1.0cm/hr. A</w:t>
      </w:r>
      <w:r w:rsidRPr="00236804">
        <w:rPr>
          <w:rFonts w:ascii="Times New Roman" w:hAnsi="Times New Roman"/>
          <w:sz w:val="24"/>
          <w:szCs w:val="24"/>
        </w:rPr>
        <w:t xml:space="preserve"> </w:t>
      </w:r>
      <w:r w:rsidRPr="00236804">
        <w:rPr>
          <w:rFonts w:ascii="Times New Roman" w:eastAsia="NimbusRomNo9L-Regu" w:hAnsi="Times New Roman"/>
          <w:sz w:val="24"/>
          <w:szCs w:val="24"/>
        </w:rPr>
        <w:t>rectangular prism in the shape of 2.5x2.5x14mm</w:t>
      </w:r>
      <w:r w:rsidRPr="00236804">
        <w:rPr>
          <w:rFonts w:ascii="Times New Roman" w:hAnsi="Times New Roman"/>
          <w:sz w:val="24"/>
          <w:szCs w:val="24"/>
        </w:rPr>
        <w:t xml:space="preserve"> was cut in the middle section of </w:t>
      </w:r>
      <w:r>
        <w:rPr>
          <w:rFonts w:ascii="Times New Roman" w:hAnsi="Times New Roman"/>
          <w:sz w:val="24"/>
          <w:szCs w:val="24"/>
        </w:rPr>
        <w:t>the</w:t>
      </w:r>
      <w:r w:rsidRPr="00236804">
        <w:rPr>
          <w:rFonts w:ascii="Times New Roman" w:hAnsi="Times New Roman"/>
          <w:sz w:val="24"/>
          <w:szCs w:val="24"/>
        </w:rPr>
        <w:t xml:space="preserve"> sample for t</w:t>
      </w:r>
      <w:r w:rsidRPr="00236804">
        <w:rPr>
          <w:rFonts w:ascii="Times New Roman" w:eastAsia="NimbusRomNo9L-Regu" w:hAnsi="Times New Roman"/>
          <w:sz w:val="24"/>
          <w:szCs w:val="24"/>
        </w:rPr>
        <w:t xml:space="preserve">he electrical conductivity </w:t>
      </w:r>
      <w:r w:rsidRPr="00236804">
        <w:rPr>
          <w:rFonts w:ascii="Times New Roman" w:hAnsi="Times New Roman"/>
          <w:sz w:val="24"/>
          <w:szCs w:val="24"/>
        </w:rPr>
        <w:t xml:space="preserve">and Seebeck coefficient measurements, which were conducted simultaneously from room temperature to </w:t>
      </w:r>
      <w:r>
        <w:rPr>
          <w:rFonts w:ascii="Times New Roman" w:hAnsi="Times New Roman"/>
          <w:color w:val="000000" w:themeColor="text1"/>
          <w:sz w:val="24"/>
          <w:szCs w:val="24"/>
        </w:rPr>
        <w:t>693K</w:t>
      </w:r>
      <w:r w:rsidRPr="00E75928">
        <w:rPr>
          <w:rFonts w:ascii="Times New Roman" w:hAnsi="Times New Roman"/>
          <w:color w:val="000000" w:themeColor="text1"/>
          <w:sz w:val="24"/>
          <w:szCs w:val="24"/>
        </w:rPr>
        <w:t xml:space="preserve"> </w:t>
      </w:r>
      <w:r w:rsidRPr="00236804">
        <w:rPr>
          <w:rFonts w:ascii="Times New Roman" w:hAnsi="Times New Roman"/>
          <w:sz w:val="24"/>
          <w:szCs w:val="24"/>
        </w:rPr>
        <w:t xml:space="preserve">by a ZEM-3 instrument provided by ULVAC-RIKO Inc. The electrical conductivity </w:t>
      </w:r>
      <w:r w:rsidRPr="00236804">
        <w:rPr>
          <w:rFonts w:ascii="Times New Roman" w:eastAsia="NimbusRomNo9L-Regu" w:hAnsi="Times New Roman"/>
          <w:sz w:val="24"/>
          <w:szCs w:val="24"/>
        </w:rPr>
        <w:t>was determined from ten measured I-V points and the Seebeck coefficient was derived from the values of Seebeck voltages measured over a 6mm distance along the sample length under three different applied thermal gradients.</w:t>
      </w:r>
    </w:p>
    <w:p w14:paraId="29067F9F" w14:textId="77777777" w:rsidR="00B33283" w:rsidRDefault="00B33283" w:rsidP="00B33283">
      <w:pPr>
        <w:spacing w:after="0" w:line="240" w:lineRule="auto"/>
        <w:ind w:firstLine="720"/>
        <w:rPr>
          <w:rFonts w:ascii="Times New Roman" w:hAnsi="Times New Roman"/>
          <w:sz w:val="24"/>
          <w:szCs w:val="24"/>
        </w:rPr>
      </w:pPr>
    </w:p>
    <w:p w14:paraId="795AC50F" w14:textId="77777777" w:rsidR="00B33283" w:rsidRDefault="00B33283" w:rsidP="00B33283">
      <w:pPr>
        <w:pStyle w:val="ListParagraph"/>
        <w:spacing w:after="0" w:line="240" w:lineRule="auto"/>
        <w:ind w:left="0" w:firstLine="720"/>
        <w:rPr>
          <w:rFonts w:ascii="Times New Roman" w:hAnsi="Times New Roman"/>
          <w:sz w:val="24"/>
          <w:szCs w:val="24"/>
        </w:rPr>
      </w:pPr>
      <w:r>
        <w:rPr>
          <w:rFonts w:ascii="Times New Roman" w:hAnsi="Times New Roman"/>
          <w:sz w:val="24"/>
          <w:szCs w:val="24"/>
        </w:rPr>
        <w:t xml:space="preserve">The measured electrical conductivity of solid Te, </w:t>
      </w:r>
      <w:r w:rsidRPr="0075267E">
        <w:rPr>
          <w:rFonts w:ascii="Symbol" w:hAnsi="Symbol"/>
          <w:sz w:val="24"/>
          <w:szCs w:val="24"/>
        </w:rPr>
        <w:t></w:t>
      </w:r>
      <w:r>
        <w:rPr>
          <w:rFonts w:ascii="Times New Roman" w:hAnsi="Times New Roman"/>
          <w:sz w:val="24"/>
          <w:szCs w:val="24"/>
        </w:rPr>
        <w:t>, are plotted in Figure 5.14 as log(</w:t>
      </w:r>
      <w:r>
        <w:rPr>
          <w:rFonts w:ascii="Symbol" w:hAnsi="Symbol"/>
          <w:sz w:val="24"/>
          <w:szCs w:val="24"/>
        </w:rPr>
        <w:t></w:t>
      </w:r>
      <w:r>
        <w:rPr>
          <w:rFonts w:ascii="Times New Roman" w:hAnsi="Times New Roman"/>
          <w:sz w:val="24"/>
          <w:szCs w:val="24"/>
        </w:rPr>
        <w:t>) vs. 1000/T(K). The measured values show a big jump at the melting points from 0.9x10</w:t>
      </w:r>
      <w:r w:rsidRPr="00B12762">
        <w:rPr>
          <w:rFonts w:ascii="Times New Roman" w:hAnsi="Times New Roman"/>
          <w:sz w:val="24"/>
          <w:szCs w:val="24"/>
          <w:vertAlign w:val="superscript"/>
        </w:rPr>
        <w:t>3</w:t>
      </w:r>
      <w:r>
        <w:rPr>
          <w:rFonts w:ascii="Times New Roman" w:hAnsi="Times New Roman"/>
          <w:sz w:val="24"/>
          <w:szCs w:val="24"/>
        </w:rPr>
        <w:t xml:space="preserve"> of the solid to 1.6x10</w:t>
      </w:r>
      <w:r w:rsidRPr="00B12762">
        <w:rPr>
          <w:rFonts w:ascii="Times New Roman" w:hAnsi="Times New Roman"/>
          <w:sz w:val="24"/>
          <w:szCs w:val="24"/>
          <w:vertAlign w:val="superscript"/>
        </w:rPr>
        <w:t>5</w:t>
      </w:r>
      <w:r>
        <w:rPr>
          <w:rFonts w:ascii="Symbol" w:hAnsi="Symbol"/>
          <w:sz w:val="24"/>
          <w:szCs w:val="24"/>
        </w:rPr>
        <w:t></w:t>
      </w:r>
      <w:r>
        <w:rPr>
          <w:rFonts w:ascii="Symbol" w:hAnsi="Symbol"/>
          <w:sz w:val="24"/>
          <w:szCs w:val="24"/>
          <w:vertAlign w:val="superscript"/>
        </w:rPr>
        <w:t></w:t>
      </w:r>
      <w:r>
        <w:rPr>
          <w:rFonts w:ascii="Symbol" w:hAnsi="Symbol"/>
          <w:sz w:val="24"/>
          <w:szCs w:val="24"/>
          <w:vertAlign w:val="superscript"/>
        </w:rPr>
        <w:t></w:t>
      </w:r>
      <w:r>
        <w:rPr>
          <w:rFonts w:ascii="Times New Roman" w:hAnsi="Times New Roman"/>
          <w:sz w:val="24"/>
          <w:szCs w:val="24"/>
        </w:rPr>
        <w:t>m</w:t>
      </w:r>
      <w:r>
        <w:rPr>
          <w:rFonts w:ascii="Times New Roman" w:hAnsi="Times New Roman"/>
          <w:sz w:val="24"/>
          <w:szCs w:val="24"/>
          <w:vertAlign w:val="superscript"/>
        </w:rPr>
        <w:t>-1</w:t>
      </w:r>
      <w:r>
        <w:rPr>
          <w:rFonts w:ascii="Times New Roman" w:hAnsi="Times New Roman"/>
          <w:sz w:val="24"/>
          <w:szCs w:val="24"/>
        </w:rPr>
        <w:t xml:space="preserve"> of the liquid phase. As shown in the figure, the data of the solid phase can be fitted well by a straight line as: log</w:t>
      </w:r>
      <w:r w:rsidRPr="00631277">
        <w:rPr>
          <w:rFonts w:ascii="Times New Roman" w:hAnsi="Times New Roman"/>
          <w:sz w:val="24"/>
          <w:szCs w:val="24"/>
          <w:vertAlign w:val="subscript"/>
        </w:rPr>
        <w:t>10</w:t>
      </w:r>
      <w:r>
        <w:rPr>
          <w:rFonts w:ascii="Times New Roman" w:hAnsi="Times New Roman"/>
          <w:sz w:val="24"/>
          <w:szCs w:val="24"/>
          <w:vertAlign w:val="subscript"/>
        </w:rPr>
        <w:t xml:space="preserve"> </w:t>
      </w:r>
      <w:r>
        <w:rPr>
          <w:rFonts w:ascii="Symbol" w:hAnsi="Symbol"/>
          <w:sz w:val="24"/>
          <w:szCs w:val="24"/>
        </w:rPr>
        <w:t></w:t>
      </w:r>
      <w:r>
        <w:rPr>
          <w:rFonts w:ascii="Times New Roman" w:hAnsi="Times New Roman"/>
          <w:sz w:val="24"/>
          <w:szCs w:val="24"/>
        </w:rPr>
        <w:t xml:space="preserve"> (S/cm) = 5.025 – 0.7966(1000/T) which implies that the high purity Te sample shows characteristics of an intrinsic semiconductor. For a non-degenerate semiconductor, assuming that the mobilities of electron and hole are independent of temperature, the electrical conductivity can be expressed by:</w:t>
      </w:r>
    </w:p>
    <w:p w14:paraId="2A46C989" w14:textId="77777777" w:rsidR="00B33283" w:rsidRDefault="00B33283" w:rsidP="00B33283">
      <w:pPr>
        <w:pStyle w:val="ListParagraph"/>
        <w:spacing w:after="0" w:line="240" w:lineRule="auto"/>
        <w:ind w:left="0" w:firstLine="720"/>
        <w:rPr>
          <w:rFonts w:ascii="Times New Roman" w:hAnsi="Times New Roman"/>
          <w:sz w:val="24"/>
          <w:szCs w:val="24"/>
        </w:rPr>
      </w:pPr>
    </w:p>
    <w:p w14:paraId="78AE549F" w14:textId="77777777" w:rsidR="00B33283" w:rsidRDefault="00B33283" w:rsidP="00B33283">
      <w:pPr>
        <w:pStyle w:val="ListParagraph"/>
        <w:spacing w:after="0" w:line="240" w:lineRule="auto"/>
        <w:ind w:left="0" w:firstLine="720"/>
        <w:rPr>
          <w:rFonts w:ascii="Times New Roman" w:hAnsi="Times New Roman"/>
          <w:sz w:val="24"/>
          <w:szCs w:val="24"/>
        </w:rPr>
      </w:pPr>
      <w:r>
        <w:rPr>
          <w:rFonts w:ascii="Symbol" w:hAnsi="Symbol"/>
          <w:sz w:val="24"/>
          <w:szCs w:val="24"/>
        </w:rPr>
        <w:t></w:t>
      </w:r>
      <w:r>
        <w:rPr>
          <w:rFonts w:ascii="Symbol" w:hAnsi="Symbol"/>
          <w:sz w:val="24"/>
          <w:szCs w:val="24"/>
        </w:rPr>
        <w:t></w:t>
      </w:r>
      <w:r w:rsidRPr="00E24A5C">
        <w:rPr>
          <w:rFonts w:ascii="Times New Roman" w:hAnsi="Times New Roman"/>
          <w:sz w:val="24"/>
          <w:szCs w:val="24"/>
        </w:rPr>
        <w:t xml:space="preserve"> = AT</w:t>
      </w:r>
      <w:r w:rsidRPr="00E24A5C">
        <w:rPr>
          <w:rFonts w:ascii="Times New Roman" w:hAnsi="Times New Roman"/>
          <w:sz w:val="24"/>
          <w:szCs w:val="24"/>
          <w:vertAlign w:val="superscript"/>
        </w:rPr>
        <w:t>3/2</w:t>
      </w:r>
      <w:r>
        <w:rPr>
          <w:rFonts w:ascii="Times New Roman" w:hAnsi="Times New Roman"/>
          <w:sz w:val="24"/>
          <w:szCs w:val="24"/>
        </w:rPr>
        <w:t xml:space="preserve">exp( – </w:t>
      </w:r>
      <w:r w:rsidRPr="00E24A5C">
        <w:rPr>
          <w:rFonts w:ascii="Times New Roman" w:hAnsi="Times New Roman"/>
          <w:sz w:val="24"/>
          <w:szCs w:val="24"/>
        </w:rPr>
        <w:t>E</w:t>
      </w:r>
      <w:r w:rsidRPr="00E24A5C">
        <w:rPr>
          <w:rFonts w:ascii="Times New Roman" w:hAnsi="Times New Roman"/>
          <w:sz w:val="24"/>
          <w:szCs w:val="24"/>
          <w:vertAlign w:val="subscript"/>
        </w:rPr>
        <w:t>g</w:t>
      </w:r>
      <w:r w:rsidRPr="00E24A5C">
        <w:rPr>
          <w:rFonts w:ascii="Times New Roman" w:hAnsi="Times New Roman"/>
          <w:sz w:val="24"/>
          <w:szCs w:val="24"/>
        </w:rPr>
        <w:t>/2</w:t>
      </w:r>
      <w:r>
        <w:rPr>
          <w:rFonts w:ascii="Times New Roman" w:hAnsi="Times New Roman"/>
          <w:i/>
          <w:sz w:val="24"/>
          <w:szCs w:val="24"/>
        </w:rPr>
        <w:t>k</w:t>
      </w:r>
      <w:r w:rsidRPr="0023490B">
        <w:rPr>
          <w:rFonts w:ascii="Times New Roman" w:hAnsi="Times New Roman"/>
          <w:i/>
          <w:sz w:val="24"/>
          <w:szCs w:val="24"/>
          <w:vertAlign w:val="subscript"/>
        </w:rPr>
        <w:t>B</w:t>
      </w:r>
      <w:r w:rsidRPr="00E24A5C">
        <w:rPr>
          <w:rFonts w:ascii="Times New Roman" w:hAnsi="Times New Roman"/>
          <w:sz w:val="24"/>
          <w:szCs w:val="24"/>
        </w:rPr>
        <w:t xml:space="preserve">T)                                </w:t>
      </w:r>
      <w:r>
        <w:rPr>
          <w:rFonts w:ascii="Times New Roman" w:hAnsi="Times New Roman"/>
          <w:sz w:val="24"/>
          <w:szCs w:val="24"/>
        </w:rPr>
        <w:t xml:space="preserve">                                        (5.5)</w:t>
      </w:r>
    </w:p>
    <w:p w14:paraId="52F15F62" w14:textId="77777777" w:rsidR="00B33283" w:rsidRDefault="00B33283" w:rsidP="00B33283">
      <w:pPr>
        <w:pStyle w:val="ListParagraph"/>
        <w:spacing w:after="0" w:line="240" w:lineRule="auto"/>
        <w:ind w:left="0" w:firstLine="720"/>
        <w:rPr>
          <w:rFonts w:ascii="Times New Roman" w:hAnsi="Times New Roman"/>
          <w:sz w:val="24"/>
          <w:szCs w:val="24"/>
        </w:rPr>
      </w:pPr>
    </w:p>
    <w:p w14:paraId="10E503C1" w14:textId="77777777" w:rsidR="00B33283" w:rsidRDefault="00B33283" w:rsidP="00B33283">
      <w:pPr>
        <w:pStyle w:val="ListParagraph"/>
        <w:tabs>
          <w:tab w:val="left" w:pos="450"/>
        </w:tabs>
        <w:spacing w:after="0" w:line="240" w:lineRule="auto"/>
        <w:ind w:left="0"/>
        <w:rPr>
          <w:rFonts w:ascii="Times New Roman" w:hAnsi="Times New Roman"/>
          <w:sz w:val="24"/>
          <w:szCs w:val="24"/>
        </w:rPr>
      </w:pPr>
      <w:r w:rsidRPr="00B12762">
        <w:rPr>
          <w:rFonts w:ascii="Times New Roman" w:hAnsi="Times New Roman"/>
          <w:sz w:val="24"/>
          <w:szCs w:val="24"/>
        </w:rPr>
        <w:t>where A is a constant, E</w:t>
      </w:r>
      <w:r w:rsidRPr="00B12762">
        <w:rPr>
          <w:rFonts w:ascii="Times New Roman" w:hAnsi="Times New Roman"/>
          <w:sz w:val="24"/>
          <w:szCs w:val="24"/>
          <w:vertAlign w:val="subscript"/>
        </w:rPr>
        <w:t>g</w:t>
      </w:r>
      <w:r w:rsidRPr="00B12762">
        <w:rPr>
          <w:rFonts w:ascii="Times New Roman" w:hAnsi="Times New Roman"/>
          <w:sz w:val="24"/>
          <w:szCs w:val="24"/>
        </w:rPr>
        <w:t xml:space="preserve"> the energy bandgap and </w:t>
      </w:r>
      <w:r w:rsidRPr="00B12762">
        <w:rPr>
          <w:rFonts w:ascii="Times New Roman" w:hAnsi="Times New Roman"/>
          <w:i/>
          <w:sz w:val="24"/>
          <w:szCs w:val="24"/>
        </w:rPr>
        <w:t>k</w:t>
      </w:r>
      <w:r w:rsidRPr="00B12762">
        <w:rPr>
          <w:rFonts w:ascii="Times New Roman" w:hAnsi="Times New Roman"/>
          <w:i/>
          <w:sz w:val="24"/>
          <w:szCs w:val="24"/>
          <w:vertAlign w:val="subscript"/>
        </w:rPr>
        <w:t>B</w:t>
      </w:r>
      <w:r w:rsidRPr="00B12762">
        <w:rPr>
          <w:rFonts w:ascii="Times New Roman" w:hAnsi="Times New Roman"/>
          <w:sz w:val="24"/>
          <w:szCs w:val="24"/>
        </w:rPr>
        <w:t xml:space="preserve"> the Boltzmann constant (8.617x10</w:t>
      </w:r>
      <w:r w:rsidRPr="00B12762">
        <w:rPr>
          <w:rFonts w:ascii="Times New Roman" w:hAnsi="Times New Roman"/>
          <w:sz w:val="24"/>
          <w:szCs w:val="24"/>
          <w:vertAlign w:val="superscript"/>
        </w:rPr>
        <w:t>-5</w:t>
      </w:r>
      <w:r w:rsidRPr="00B12762">
        <w:rPr>
          <w:rFonts w:ascii="Times New Roman" w:hAnsi="Times New Roman"/>
          <w:sz w:val="24"/>
          <w:szCs w:val="24"/>
        </w:rPr>
        <w:t xml:space="preserve"> eV/K). From the slope of the linear fit, the value of E</w:t>
      </w:r>
      <w:r w:rsidRPr="00B12762">
        <w:rPr>
          <w:rFonts w:ascii="Times New Roman" w:hAnsi="Times New Roman"/>
          <w:sz w:val="24"/>
          <w:szCs w:val="24"/>
          <w:vertAlign w:val="subscript"/>
        </w:rPr>
        <w:t>g</w:t>
      </w:r>
      <w:r w:rsidRPr="00B12762">
        <w:rPr>
          <w:rFonts w:ascii="Times New Roman" w:hAnsi="Times New Roman"/>
          <w:sz w:val="24"/>
          <w:szCs w:val="24"/>
        </w:rPr>
        <w:t xml:space="preserve"> can be derived to be 0.316eV which is a little lower than the reported value of 0.335eV [</w:t>
      </w:r>
      <w:r>
        <w:rPr>
          <w:rFonts w:ascii="Times New Roman" w:hAnsi="Times New Roman"/>
          <w:sz w:val="24"/>
          <w:szCs w:val="24"/>
        </w:rPr>
        <w:t>36</w:t>
      </w:r>
      <w:r w:rsidRPr="00B12762">
        <w:rPr>
          <w:rFonts w:ascii="Times New Roman" w:hAnsi="Times New Roman"/>
          <w:sz w:val="24"/>
          <w:szCs w:val="24"/>
        </w:rPr>
        <w:t>] at room temperature. The difference could have been caused by the decrease in the energy bandgap when</w:t>
      </w:r>
      <w:r>
        <w:rPr>
          <w:rFonts w:ascii="Times New Roman" w:hAnsi="Times New Roman"/>
          <w:sz w:val="24"/>
          <w:szCs w:val="24"/>
        </w:rPr>
        <w:t xml:space="preserve"> temperature increases as well as the factor of </w:t>
      </w:r>
      <w:r w:rsidRPr="00E24A5C">
        <w:rPr>
          <w:rFonts w:ascii="Times New Roman" w:hAnsi="Times New Roman"/>
          <w:sz w:val="24"/>
          <w:szCs w:val="24"/>
        </w:rPr>
        <w:t>T</w:t>
      </w:r>
      <w:r w:rsidRPr="00E24A5C">
        <w:rPr>
          <w:rFonts w:ascii="Times New Roman" w:hAnsi="Times New Roman"/>
          <w:sz w:val="24"/>
          <w:szCs w:val="24"/>
          <w:vertAlign w:val="superscript"/>
        </w:rPr>
        <w:t>3/</w:t>
      </w:r>
      <w:r>
        <w:rPr>
          <w:rFonts w:ascii="Times New Roman" w:hAnsi="Times New Roman"/>
          <w:sz w:val="24"/>
          <w:szCs w:val="24"/>
          <w:vertAlign w:val="superscript"/>
        </w:rPr>
        <w:t>2</w:t>
      </w:r>
      <w:r>
        <w:rPr>
          <w:rFonts w:ascii="Times New Roman" w:hAnsi="Times New Roman"/>
          <w:sz w:val="24"/>
          <w:szCs w:val="24"/>
        </w:rPr>
        <w:t xml:space="preserve"> in Eq.(5.5).</w:t>
      </w:r>
      <w:r w:rsidRPr="00E24A5C">
        <w:rPr>
          <w:rFonts w:ascii="Times New Roman" w:hAnsi="Times New Roman"/>
          <w:sz w:val="24"/>
          <w:szCs w:val="24"/>
        </w:rPr>
        <w:t xml:space="preserve"> </w:t>
      </w:r>
    </w:p>
    <w:p w14:paraId="3CCDABBA" w14:textId="77777777" w:rsidR="00B33283" w:rsidRDefault="00B33283" w:rsidP="00B33283">
      <w:pPr>
        <w:spacing w:after="0" w:line="240" w:lineRule="auto"/>
        <w:ind w:firstLine="720"/>
        <w:rPr>
          <w:rFonts w:ascii="Times New Roman" w:hAnsi="Times New Roman"/>
          <w:sz w:val="24"/>
          <w:szCs w:val="24"/>
        </w:rPr>
      </w:pPr>
    </w:p>
    <w:p w14:paraId="3941C348" w14:textId="77777777" w:rsidR="00B33283" w:rsidRDefault="00B33283" w:rsidP="00B33283">
      <w:pPr>
        <w:spacing w:after="0" w:line="240" w:lineRule="auto"/>
        <w:ind w:firstLine="720"/>
        <w:rPr>
          <w:rFonts w:ascii="Times New Roman" w:hAnsi="Times New Roman"/>
          <w:sz w:val="24"/>
          <w:szCs w:val="24"/>
        </w:rPr>
      </w:pPr>
    </w:p>
    <w:p w14:paraId="2AED6A4A" w14:textId="77777777" w:rsidR="00B33283" w:rsidRDefault="00B33283" w:rsidP="00B33283">
      <w:pPr>
        <w:spacing w:after="0" w:line="24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5F2D3C2B" wp14:editId="656A349B">
            <wp:extent cx="4702743" cy="3634075"/>
            <wp:effectExtent l="19050" t="0" r="2607" b="0"/>
            <wp:docPr id="136" name="Picture 15" descr="TeEC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Cm-1.JPG"/>
                    <pic:cNvPicPr/>
                  </pic:nvPicPr>
                  <pic:blipFill>
                    <a:blip r:embed="rId59" cstate="print"/>
                    <a:stretch>
                      <a:fillRect/>
                    </a:stretch>
                  </pic:blipFill>
                  <pic:spPr>
                    <a:xfrm>
                      <a:off x="0" y="0"/>
                      <a:ext cx="4703346" cy="3634541"/>
                    </a:xfrm>
                    <a:prstGeom prst="rect">
                      <a:avLst/>
                    </a:prstGeom>
                  </pic:spPr>
                </pic:pic>
              </a:graphicData>
            </a:graphic>
          </wp:inline>
        </w:drawing>
      </w:r>
    </w:p>
    <w:p w14:paraId="71135725" w14:textId="77777777" w:rsidR="00B33283" w:rsidRDefault="00B33283" w:rsidP="00B33283">
      <w:pPr>
        <w:spacing w:after="0" w:line="240" w:lineRule="auto"/>
        <w:ind w:firstLine="720"/>
        <w:rPr>
          <w:rFonts w:ascii="Times New Roman" w:hAnsi="Times New Roman"/>
          <w:sz w:val="24"/>
          <w:szCs w:val="24"/>
        </w:rPr>
      </w:pPr>
    </w:p>
    <w:p w14:paraId="0E032479" w14:textId="77777777" w:rsidR="00B33283" w:rsidRDefault="00B33283" w:rsidP="00B3328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Figure 5.14 The measured electrical conductivity, </w:t>
      </w:r>
      <w:r>
        <w:rPr>
          <w:rFonts w:ascii="Symbol" w:hAnsi="Symbol"/>
          <w:sz w:val="24"/>
          <w:szCs w:val="24"/>
        </w:rPr>
        <w:t></w:t>
      </w:r>
      <w:r>
        <w:rPr>
          <w:rFonts w:ascii="Symbol" w:hAnsi="Symbol"/>
          <w:sz w:val="24"/>
          <w:szCs w:val="24"/>
        </w:rPr>
        <w:t></w:t>
      </w:r>
      <w:r>
        <w:rPr>
          <w:rFonts w:ascii="Times New Roman" w:hAnsi="Times New Roman"/>
          <w:sz w:val="24"/>
          <w:szCs w:val="24"/>
        </w:rPr>
        <w:t xml:space="preserve"> of Te solid plotted as log(</w:t>
      </w:r>
      <w:r>
        <w:rPr>
          <w:rFonts w:ascii="Symbol" w:hAnsi="Symbol"/>
          <w:sz w:val="24"/>
          <w:szCs w:val="24"/>
        </w:rPr>
        <w:t></w:t>
      </w:r>
      <w:r>
        <w:rPr>
          <w:rFonts w:ascii="Times New Roman" w:hAnsi="Times New Roman"/>
          <w:sz w:val="24"/>
          <w:szCs w:val="24"/>
        </w:rPr>
        <w:t>) vs. 1000/T(K). The data of the solid phase can be fitted well by a straight line.</w:t>
      </w:r>
    </w:p>
    <w:p w14:paraId="299AFD84" w14:textId="77777777" w:rsidR="00B33283" w:rsidRDefault="00B33283" w:rsidP="00B33283">
      <w:pPr>
        <w:pStyle w:val="ListParagraph"/>
        <w:spacing w:after="0" w:line="240" w:lineRule="auto"/>
        <w:ind w:left="0"/>
        <w:jc w:val="center"/>
        <w:rPr>
          <w:rFonts w:ascii="Times New Roman" w:hAnsi="Times New Roman"/>
          <w:sz w:val="24"/>
          <w:szCs w:val="24"/>
        </w:rPr>
      </w:pPr>
    </w:p>
    <w:p w14:paraId="39FC7656" w14:textId="77777777" w:rsidR="00B33283" w:rsidRDefault="00B33283" w:rsidP="00B33283">
      <w:pPr>
        <w:pStyle w:val="ListParagraph"/>
        <w:spacing w:after="0" w:line="240" w:lineRule="auto"/>
        <w:ind w:left="0"/>
        <w:jc w:val="center"/>
        <w:rPr>
          <w:rFonts w:ascii="Times New Roman" w:hAnsi="Times New Roman"/>
          <w:sz w:val="24"/>
          <w:szCs w:val="24"/>
        </w:rPr>
      </w:pPr>
    </w:p>
    <w:p w14:paraId="2554A2BA" w14:textId="77777777" w:rsidR="00B33283" w:rsidRDefault="00B33283" w:rsidP="00B33283">
      <w:pPr>
        <w:spacing w:after="0" w:line="240" w:lineRule="auto"/>
        <w:ind w:firstLine="720"/>
        <w:rPr>
          <w:rFonts w:ascii="Times New Roman" w:hAnsi="Times New Roman"/>
          <w:sz w:val="24"/>
          <w:szCs w:val="24"/>
        </w:rPr>
      </w:pPr>
      <w:r>
        <w:rPr>
          <w:rFonts w:ascii="Times New Roman" w:hAnsi="Times New Roman"/>
          <w:sz w:val="24"/>
          <w:szCs w:val="24"/>
          <w:lang w:eastAsia="en-US"/>
        </w:rPr>
        <w:t>To examine the characteristics of the melt, t</w:t>
      </w:r>
      <w:r w:rsidRPr="001948F7">
        <w:rPr>
          <w:rFonts w:ascii="Times New Roman" w:hAnsi="Times New Roman"/>
          <w:sz w:val="24"/>
          <w:szCs w:val="24"/>
          <w:lang w:eastAsia="en-US"/>
        </w:rPr>
        <w:t>he me</w:t>
      </w:r>
      <w:r>
        <w:rPr>
          <w:rFonts w:ascii="Times New Roman" w:hAnsi="Times New Roman"/>
          <w:sz w:val="24"/>
          <w:szCs w:val="24"/>
          <w:lang w:eastAsia="en-US"/>
        </w:rPr>
        <w:t xml:space="preserve">asured electrical conductivity of both the solid and liquid phase was plotted against 1000/T as shown in Figure 5.15. A red line segment with the same slope, i.e., the same energy bandgap as the solid, was also plotted from the melting point 723K to 833K. After melting, the </w:t>
      </w:r>
      <w:r>
        <w:rPr>
          <w:rFonts w:ascii="Times New Roman" w:hAnsi="Times New Roman"/>
          <w:sz w:val="24"/>
          <w:szCs w:val="24"/>
        </w:rPr>
        <w:t>measured value kept on increasing with the same slope as the solid Te until it reached about 790K when it started to flatten at higher temperatures.</w:t>
      </w:r>
      <w:r w:rsidRPr="00E24A5C">
        <w:rPr>
          <w:rFonts w:ascii="Times New Roman" w:hAnsi="Times New Roman"/>
          <w:sz w:val="24"/>
          <w:szCs w:val="24"/>
        </w:rPr>
        <w:t xml:space="preserve"> </w:t>
      </w:r>
      <w:r>
        <w:rPr>
          <w:rFonts w:ascii="Times New Roman" w:hAnsi="Times New Roman"/>
          <w:sz w:val="24"/>
          <w:szCs w:val="24"/>
        </w:rPr>
        <w:t xml:space="preserve">This implies that the Te liquid </w:t>
      </w:r>
      <w:r w:rsidRPr="00181E10">
        <w:rPr>
          <w:rFonts w:ascii="Times New Roman" w:hAnsi="Times New Roman"/>
          <w:sz w:val="24"/>
          <w:szCs w:val="24"/>
        </w:rPr>
        <w:t xml:space="preserve">still preserves some of its solid structure after melting </w:t>
      </w:r>
      <w:r>
        <w:rPr>
          <w:rFonts w:ascii="Times New Roman" w:hAnsi="Times New Roman"/>
          <w:sz w:val="24"/>
          <w:szCs w:val="24"/>
        </w:rPr>
        <w:t>till</w:t>
      </w:r>
      <w:r w:rsidRPr="00181E10">
        <w:rPr>
          <w:rFonts w:ascii="Times New Roman" w:hAnsi="Times New Roman"/>
          <w:sz w:val="24"/>
          <w:szCs w:val="24"/>
        </w:rPr>
        <w:t xml:space="preserve"> about </w:t>
      </w:r>
      <w:r>
        <w:rPr>
          <w:rFonts w:ascii="Times New Roman" w:hAnsi="Times New Roman"/>
          <w:sz w:val="24"/>
          <w:szCs w:val="24"/>
        </w:rPr>
        <w:t>65K</w:t>
      </w:r>
      <w:r w:rsidRPr="00181E10">
        <w:rPr>
          <w:rFonts w:ascii="Times New Roman" w:hAnsi="Times New Roman"/>
          <w:sz w:val="24"/>
          <w:szCs w:val="24"/>
        </w:rPr>
        <w:t xml:space="preserve"> above the melting </w:t>
      </w:r>
      <w:r>
        <w:rPr>
          <w:rFonts w:ascii="Times New Roman" w:hAnsi="Times New Roman"/>
          <w:sz w:val="24"/>
          <w:szCs w:val="24"/>
        </w:rPr>
        <w:t>temperature</w:t>
      </w:r>
      <w:r w:rsidRPr="00181E10">
        <w:rPr>
          <w:rFonts w:ascii="Times New Roman" w:hAnsi="Times New Roman"/>
          <w:sz w:val="24"/>
          <w:szCs w:val="24"/>
        </w:rPr>
        <w:t>.</w:t>
      </w:r>
      <w:r>
        <w:rPr>
          <w:rFonts w:ascii="Times New Roman" w:hAnsi="Times New Roman"/>
          <w:sz w:val="24"/>
          <w:szCs w:val="24"/>
          <w:lang w:eastAsia="en-US"/>
        </w:rPr>
        <w:t xml:space="preserve"> </w:t>
      </w:r>
      <w:r w:rsidRPr="008F5673">
        <w:rPr>
          <w:rFonts w:ascii="Times New Roman" w:hAnsi="Times New Roman"/>
          <w:sz w:val="24"/>
          <w:szCs w:val="24"/>
        </w:rPr>
        <w:t xml:space="preserve">This </w:t>
      </w:r>
      <w:r>
        <w:rPr>
          <w:rFonts w:ascii="Times New Roman" w:hAnsi="Times New Roman"/>
          <w:sz w:val="24"/>
          <w:szCs w:val="24"/>
        </w:rPr>
        <w:t xml:space="preserve">behavior </w:t>
      </w:r>
      <w:r w:rsidRPr="008F5673">
        <w:rPr>
          <w:rFonts w:ascii="Times New Roman" w:hAnsi="Times New Roman"/>
          <w:sz w:val="24"/>
          <w:szCs w:val="24"/>
        </w:rPr>
        <w:t xml:space="preserve">is consistent with the semiconducting two-fold </w:t>
      </w:r>
      <w:r>
        <w:rPr>
          <w:rFonts w:ascii="Times New Roman" w:hAnsi="Times New Roman"/>
          <w:sz w:val="24"/>
          <w:szCs w:val="24"/>
        </w:rPr>
        <w:t xml:space="preserve">coordination </w:t>
      </w:r>
      <w:r w:rsidRPr="008F5673">
        <w:rPr>
          <w:rFonts w:ascii="Times New Roman" w:hAnsi="Times New Roman"/>
          <w:sz w:val="24"/>
          <w:szCs w:val="24"/>
        </w:rPr>
        <w:t>to metallic three-fold coordination structural transition</w:t>
      </w:r>
      <w:r>
        <w:rPr>
          <w:rFonts w:ascii="Times New Roman" w:hAnsi="Times New Roman"/>
          <w:sz w:val="24"/>
          <w:szCs w:val="24"/>
        </w:rPr>
        <w:t>,</w:t>
      </w:r>
      <w:r w:rsidRPr="008F5673">
        <w:rPr>
          <w:rFonts w:ascii="Times New Roman" w:hAnsi="Times New Roman"/>
          <w:sz w:val="24"/>
          <w:szCs w:val="24"/>
        </w:rPr>
        <w:t xml:space="preserve"> observed in the density analysis </w:t>
      </w:r>
      <w:r>
        <w:rPr>
          <w:rFonts w:ascii="Times New Roman" w:hAnsi="Times New Roman"/>
          <w:sz w:val="24"/>
          <w:szCs w:val="24"/>
        </w:rPr>
        <w:t>discussed in Chapter 4 and from t</w:t>
      </w:r>
      <w:r w:rsidRPr="00A954B4">
        <w:rPr>
          <w:rFonts w:ascii="Times New Roman" w:hAnsi="Times New Roman"/>
          <w:sz w:val="24"/>
          <w:szCs w:val="24"/>
        </w:rPr>
        <w:t>he neutron scattering spectra observed by Menelle</w:t>
      </w:r>
      <w:r>
        <w:rPr>
          <w:rFonts w:ascii="Times New Roman" w:hAnsi="Times New Roman"/>
          <w:sz w:val="24"/>
          <w:szCs w:val="24"/>
        </w:rPr>
        <w:t xml:space="preserve"> </w:t>
      </w:r>
      <w:r w:rsidRPr="00A954B4">
        <w:rPr>
          <w:rFonts w:ascii="Times New Roman" w:hAnsi="Times New Roman"/>
          <w:sz w:val="24"/>
          <w:szCs w:val="24"/>
        </w:rPr>
        <w:t>[</w:t>
      </w:r>
      <w:r>
        <w:rPr>
          <w:rFonts w:ascii="Times New Roman" w:hAnsi="Times New Roman"/>
          <w:sz w:val="24"/>
          <w:szCs w:val="24"/>
        </w:rPr>
        <w:t>37]</w:t>
      </w:r>
      <w:r w:rsidRPr="00A954B4">
        <w:rPr>
          <w:rFonts w:ascii="Times New Roman" w:hAnsi="Times New Roman"/>
          <w:sz w:val="24"/>
          <w:szCs w:val="24"/>
        </w:rPr>
        <w:t xml:space="preserve"> </w:t>
      </w:r>
      <w:r>
        <w:rPr>
          <w:rFonts w:ascii="Times New Roman" w:hAnsi="Times New Roman"/>
          <w:sz w:val="24"/>
          <w:szCs w:val="24"/>
        </w:rPr>
        <w:t xml:space="preserve">and </w:t>
      </w:r>
      <w:r w:rsidRPr="00A954B4">
        <w:rPr>
          <w:rFonts w:ascii="Times New Roman" w:hAnsi="Times New Roman"/>
          <w:sz w:val="24"/>
          <w:szCs w:val="24"/>
        </w:rPr>
        <w:t>Tourand</w:t>
      </w:r>
      <w:r>
        <w:rPr>
          <w:rFonts w:ascii="Times New Roman" w:hAnsi="Times New Roman"/>
          <w:sz w:val="24"/>
          <w:szCs w:val="24"/>
        </w:rPr>
        <w:t xml:space="preserve"> [38],</w:t>
      </w:r>
      <w:r w:rsidRPr="00A954B4">
        <w:rPr>
          <w:rFonts w:ascii="Times New Roman" w:hAnsi="Times New Roman"/>
          <w:sz w:val="24"/>
          <w:szCs w:val="24"/>
        </w:rPr>
        <w:t xml:space="preserve"> </w:t>
      </w:r>
      <w:r w:rsidRPr="008F5673">
        <w:rPr>
          <w:rFonts w:ascii="Times New Roman" w:hAnsi="Times New Roman"/>
          <w:sz w:val="24"/>
          <w:szCs w:val="24"/>
        </w:rPr>
        <w:t>using the effective-medium theory</w:t>
      </w:r>
      <w:r>
        <w:rPr>
          <w:rFonts w:ascii="Times New Roman" w:hAnsi="Times New Roman"/>
          <w:sz w:val="24"/>
          <w:szCs w:val="24"/>
        </w:rPr>
        <w:t>.</w:t>
      </w:r>
    </w:p>
    <w:p w14:paraId="3AF3791C" w14:textId="77777777" w:rsidR="00B33283" w:rsidRDefault="00B33283" w:rsidP="00B33283">
      <w:pPr>
        <w:spacing w:after="0" w:line="240" w:lineRule="auto"/>
        <w:ind w:firstLine="720"/>
        <w:rPr>
          <w:rFonts w:ascii="Times New Roman" w:hAnsi="Times New Roman"/>
          <w:sz w:val="24"/>
          <w:szCs w:val="24"/>
        </w:rPr>
      </w:pPr>
    </w:p>
    <w:p w14:paraId="297A0236" w14:textId="77777777" w:rsidR="00B33283" w:rsidRDefault="00B33283" w:rsidP="00B33283">
      <w:pPr>
        <w:spacing w:line="240" w:lineRule="auto"/>
        <w:ind w:firstLine="720"/>
        <w:rPr>
          <w:rFonts w:ascii="Times New Roman" w:hAnsi="Times New Roman"/>
          <w:b/>
          <w:sz w:val="24"/>
          <w:szCs w:val="24"/>
        </w:rPr>
      </w:pPr>
      <w:r w:rsidRPr="00B50CED">
        <w:rPr>
          <w:rFonts w:ascii="Times New Roman" w:hAnsi="Times New Roman"/>
          <w:sz w:val="24"/>
          <w:szCs w:val="24"/>
        </w:rPr>
        <w:lastRenderedPageBreak/>
        <w:t xml:space="preserve"> </w:t>
      </w:r>
      <w:r w:rsidRPr="008E4C96">
        <w:rPr>
          <w:rFonts w:ascii="Times New Roman" w:hAnsi="Times New Roman"/>
          <w:sz w:val="24"/>
          <w:szCs w:val="24"/>
        </w:rPr>
        <w:t>Culter</w:t>
      </w:r>
      <w:r>
        <w:rPr>
          <w:rFonts w:ascii="Times New Roman" w:hAnsi="Times New Roman"/>
          <w:sz w:val="24"/>
          <w:szCs w:val="24"/>
        </w:rPr>
        <w:t>’s bond orbital model</w:t>
      </w:r>
      <w:r w:rsidRPr="008E4C96">
        <w:rPr>
          <w:rFonts w:ascii="Times New Roman" w:hAnsi="Times New Roman"/>
          <w:sz w:val="24"/>
          <w:szCs w:val="24"/>
        </w:rPr>
        <w:t xml:space="preserve"> [</w:t>
      </w:r>
      <w:r>
        <w:rPr>
          <w:rFonts w:ascii="Times New Roman" w:hAnsi="Times New Roman"/>
          <w:sz w:val="24"/>
          <w:szCs w:val="24"/>
        </w:rPr>
        <w:t>39,40</w:t>
      </w:r>
      <w:r w:rsidRPr="008E4C96">
        <w:rPr>
          <w:rFonts w:ascii="Times New Roman" w:hAnsi="Times New Roman"/>
          <w:sz w:val="24"/>
          <w:szCs w:val="24"/>
        </w:rPr>
        <w:t xml:space="preserve">] stated that the structure of the two-fold coordination regions in the liquid Te is the result from the break-up of the long helical chains upon </w:t>
      </w:r>
      <w:r>
        <w:rPr>
          <w:rFonts w:ascii="Times New Roman" w:hAnsi="Times New Roman"/>
          <w:sz w:val="24"/>
          <w:szCs w:val="24"/>
        </w:rPr>
        <w:t xml:space="preserve">the </w:t>
      </w:r>
      <w:r w:rsidRPr="008E4C96">
        <w:rPr>
          <w:rFonts w:ascii="Times New Roman" w:hAnsi="Times New Roman"/>
          <w:sz w:val="24"/>
          <w:szCs w:val="24"/>
        </w:rPr>
        <w:t xml:space="preserve">melting </w:t>
      </w:r>
      <w:r>
        <w:rPr>
          <w:rFonts w:ascii="Times New Roman" w:hAnsi="Times New Roman"/>
          <w:sz w:val="24"/>
          <w:szCs w:val="24"/>
        </w:rPr>
        <w:t>of</w:t>
      </w:r>
      <w:r w:rsidRPr="008E4C96">
        <w:rPr>
          <w:rFonts w:ascii="Times New Roman" w:hAnsi="Times New Roman"/>
          <w:sz w:val="24"/>
          <w:szCs w:val="24"/>
        </w:rPr>
        <w:t xml:space="preserve"> solid Te</w:t>
      </w:r>
      <w:r>
        <w:rPr>
          <w:rFonts w:ascii="Times New Roman" w:hAnsi="Times New Roman"/>
          <w:sz w:val="24"/>
          <w:szCs w:val="24"/>
        </w:rPr>
        <w:t xml:space="preserve">. </w:t>
      </w:r>
      <w:r w:rsidRPr="008E4C96">
        <w:rPr>
          <w:rFonts w:ascii="Times New Roman" w:hAnsi="Times New Roman"/>
          <w:sz w:val="24"/>
          <w:szCs w:val="24"/>
        </w:rPr>
        <w:t xml:space="preserve">Based on the neutron results by Tourand </w:t>
      </w:r>
      <w:r>
        <w:rPr>
          <w:rFonts w:ascii="Times New Roman" w:hAnsi="Times New Roman"/>
          <w:sz w:val="24"/>
          <w:szCs w:val="24"/>
        </w:rPr>
        <w:t xml:space="preserve">[38], </w:t>
      </w:r>
      <w:r w:rsidRPr="008E4C96">
        <w:rPr>
          <w:rFonts w:ascii="Times New Roman" w:hAnsi="Times New Roman"/>
          <w:sz w:val="24"/>
          <w:szCs w:val="24"/>
        </w:rPr>
        <w:t>the formation of the</w:t>
      </w:r>
      <w:r w:rsidRPr="006F61C6">
        <w:rPr>
          <w:rFonts w:ascii="Times New Roman" w:hAnsi="Times New Roman"/>
          <w:sz w:val="24"/>
          <w:szCs w:val="24"/>
        </w:rPr>
        <w:t xml:space="preserve"> third c</w:t>
      </w:r>
      <w:r>
        <w:rPr>
          <w:rFonts w:ascii="Times New Roman" w:hAnsi="Times New Roman"/>
          <w:sz w:val="24"/>
          <w:szCs w:val="24"/>
        </w:rPr>
        <w:t>ovalent bonds introduces</w:t>
      </w:r>
      <w:r w:rsidRPr="006F61C6">
        <w:rPr>
          <w:rFonts w:ascii="Times New Roman" w:hAnsi="Times New Roman"/>
          <w:sz w:val="24"/>
          <w:szCs w:val="24"/>
        </w:rPr>
        <w:t xml:space="preserve"> large density of states in the valence band accord</w:t>
      </w:r>
      <w:r>
        <w:rPr>
          <w:rFonts w:ascii="Times New Roman" w:hAnsi="Times New Roman"/>
          <w:sz w:val="24"/>
          <w:szCs w:val="24"/>
        </w:rPr>
        <w:t xml:space="preserve">ing to the bond orbital model. </w:t>
      </w:r>
      <w:r w:rsidRPr="006F61C6">
        <w:rPr>
          <w:rFonts w:ascii="Times New Roman" w:hAnsi="Times New Roman"/>
          <w:sz w:val="24"/>
          <w:szCs w:val="24"/>
        </w:rPr>
        <w:t>The electrical conductivity increase</w:t>
      </w:r>
      <w:r>
        <w:rPr>
          <w:rFonts w:ascii="Times New Roman" w:hAnsi="Times New Roman"/>
          <w:sz w:val="24"/>
          <w:szCs w:val="24"/>
        </w:rPr>
        <w:t>s</w:t>
      </w:r>
      <w:r w:rsidRPr="006F61C6">
        <w:rPr>
          <w:rFonts w:ascii="Times New Roman" w:hAnsi="Times New Roman"/>
          <w:sz w:val="24"/>
          <w:szCs w:val="24"/>
        </w:rPr>
        <w:t xml:space="preserve"> as a function of temperature </w:t>
      </w:r>
      <w:r>
        <w:rPr>
          <w:rFonts w:ascii="Times New Roman" w:hAnsi="Times New Roman"/>
          <w:sz w:val="24"/>
          <w:szCs w:val="24"/>
        </w:rPr>
        <w:t xml:space="preserve">resulting from the increase of </w:t>
      </w:r>
      <w:r w:rsidRPr="006F61C6">
        <w:rPr>
          <w:rFonts w:ascii="Times New Roman" w:hAnsi="Times New Roman"/>
          <w:sz w:val="24"/>
          <w:szCs w:val="24"/>
        </w:rPr>
        <w:t xml:space="preserve">electrons </w:t>
      </w:r>
      <w:r>
        <w:rPr>
          <w:rFonts w:ascii="Times New Roman" w:hAnsi="Times New Roman"/>
          <w:sz w:val="24"/>
          <w:szCs w:val="24"/>
        </w:rPr>
        <w:t xml:space="preserve">excited from the large density of states of valence band </w:t>
      </w:r>
      <w:r w:rsidRPr="006F61C6">
        <w:rPr>
          <w:rFonts w:ascii="Times New Roman" w:hAnsi="Times New Roman"/>
          <w:sz w:val="24"/>
          <w:szCs w:val="24"/>
        </w:rPr>
        <w:t>in</w:t>
      </w:r>
      <w:r>
        <w:rPr>
          <w:rFonts w:ascii="Times New Roman" w:hAnsi="Times New Roman"/>
          <w:sz w:val="24"/>
          <w:szCs w:val="24"/>
        </w:rPr>
        <w:t>to</w:t>
      </w:r>
      <w:r w:rsidRPr="006F61C6">
        <w:rPr>
          <w:rFonts w:ascii="Times New Roman" w:hAnsi="Times New Roman"/>
          <w:sz w:val="24"/>
          <w:szCs w:val="24"/>
        </w:rPr>
        <w:t xml:space="preserve"> the conduction band</w:t>
      </w:r>
      <w:r>
        <w:rPr>
          <w:rFonts w:ascii="Times New Roman" w:hAnsi="Times New Roman"/>
          <w:sz w:val="24"/>
          <w:szCs w:val="24"/>
        </w:rPr>
        <w:t xml:space="preserve">. </w:t>
      </w:r>
      <w:r w:rsidRPr="006F61C6">
        <w:rPr>
          <w:rFonts w:ascii="Times New Roman" w:hAnsi="Times New Roman"/>
          <w:sz w:val="24"/>
          <w:szCs w:val="24"/>
        </w:rPr>
        <w:t xml:space="preserve">When the transformation from a two-fold to a three-fold coordination </w:t>
      </w:r>
      <w:r>
        <w:rPr>
          <w:rFonts w:ascii="Times New Roman" w:hAnsi="Times New Roman"/>
          <w:sz w:val="24"/>
          <w:szCs w:val="24"/>
        </w:rPr>
        <w:t>domain</w:t>
      </w:r>
      <w:r w:rsidRPr="006F61C6">
        <w:rPr>
          <w:rFonts w:ascii="Times New Roman" w:hAnsi="Times New Roman"/>
          <w:sz w:val="24"/>
          <w:szCs w:val="24"/>
        </w:rPr>
        <w:t xml:space="preserve"> in liquid Te is completed </w:t>
      </w:r>
      <w:r>
        <w:rPr>
          <w:rFonts w:ascii="Times New Roman" w:hAnsi="Times New Roman"/>
          <w:sz w:val="24"/>
          <w:szCs w:val="24"/>
        </w:rPr>
        <w:t>the energy band structure stops to change and t</w:t>
      </w:r>
      <w:r w:rsidRPr="006F61C6">
        <w:rPr>
          <w:rFonts w:ascii="Times New Roman" w:hAnsi="Times New Roman"/>
          <w:sz w:val="24"/>
          <w:szCs w:val="24"/>
        </w:rPr>
        <w:t xml:space="preserve">he electrical conductivity of liquid Te reaches a </w:t>
      </w:r>
      <w:r>
        <w:rPr>
          <w:rFonts w:ascii="Times New Roman" w:hAnsi="Times New Roman"/>
          <w:sz w:val="24"/>
          <w:szCs w:val="24"/>
        </w:rPr>
        <w:t>saturated</w:t>
      </w:r>
      <w:r w:rsidRPr="006F61C6">
        <w:rPr>
          <w:rFonts w:ascii="Times New Roman" w:hAnsi="Times New Roman"/>
          <w:sz w:val="24"/>
          <w:szCs w:val="24"/>
        </w:rPr>
        <w:t xml:space="preserve"> value.</w:t>
      </w:r>
    </w:p>
    <w:p w14:paraId="48B39FB1"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2E022D7B" w14:textId="77777777" w:rsidR="00B33283" w:rsidRDefault="00B33283" w:rsidP="00B33283">
      <w:pPr>
        <w:autoSpaceDE w:val="0"/>
        <w:autoSpaceDN w:val="0"/>
        <w:adjustRightInd w:val="0"/>
        <w:spacing w:after="0" w:line="240" w:lineRule="auto"/>
        <w:jc w:val="center"/>
      </w:pPr>
      <w:r>
        <w:rPr>
          <w:rFonts w:ascii="Times New Roman" w:hAnsi="Times New Roman"/>
          <w:noProof/>
          <w:sz w:val="24"/>
          <w:szCs w:val="24"/>
          <w:lang w:eastAsia="en-US"/>
        </w:rPr>
        <w:drawing>
          <wp:inline distT="0" distB="0" distL="0" distR="0" wp14:anchorId="3671093B" wp14:editId="297BFDFE">
            <wp:extent cx="4400575" cy="3791734"/>
            <wp:effectExtent l="19050" t="0" r="0" b="0"/>
            <wp:docPr id="137" name="Picture 0" descr="Te-bandgap(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bandgap(new).jpg"/>
                    <pic:cNvPicPr/>
                  </pic:nvPicPr>
                  <pic:blipFill>
                    <a:blip r:embed="rId60" cstate="print"/>
                    <a:stretch>
                      <a:fillRect/>
                    </a:stretch>
                  </pic:blipFill>
                  <pic:spPr>
                    <a:xfrm>
                      <a:off x="0" y="0"/>
                      <a:ext cx="4402476" cy="3793372"/>
                    </a:xfrm>
                    <a:prstGeom prst="rect">
                      <a:avLst/>
                    </a:prstGeom>
                  </pic:spPr>
                </pic:pic>
              </a:graphicData>
            </a:graphic>
          </wp:inline>
        </w:drawing>
      </w:r>
      <w:r>
        <w:t xml:space="preserve"> </w:t>
      </w:r>
    </w:p>
    <w:p w14:paraId="24979BE8" w14:textId="77777777" w:rsidR="00B33283" w:rsidRDefault="00B33283" w:rsidP="00B33283">
      <w:pPr>
        <w:pStyle w:val="Caption"/>
        <w:jc w:val="center"/>
      </w:pPr>
      <w:r>
        <w:t xml:space="preserve">Figure 5.15 </w:t>
      </w:r>
      <w:bookmarkStart w:id="61" w:name="_Toc63074620"/>
      <w:r>
        <w:t>Logarithm of the electrical conductivity of liquid Te</w:t>
      </w:r>
      <w:r>
        <w:rPr>
          <w:noProof/>
        </w:rPr>
        <w:t xml:space="preserve"> as a function of reciprocal temperature</w:t>
      </w:r>
      <w:bookmarkEnd w:id="61"/>
      <w:r>
        <w:rPr>
          <w:noProof/>
        </w:rPr>
        <w:t xml:space="preserve"> from Li </w:t>
      </w:r>
      <w:r>
        <w:t>[30] and Perron [33]. The red line segment has the same slope as that from Te solid shown in Figure 5.14 (data taken from Figure 3 of Ref.[30]).</w:t>
      </w:r>
    </w:p>
    <w:p w14:paraId="6744CD0D" w14:textId="77777777" w:rsidR="00B33283" w:rsidRDefault="00B33283" w:rsidP="00B33283">
      <w:pPr>
        <w:rPr>
          <w:rFonts w:ascii="Times New Roman" w:hAnsi="Times New Roman"/>
          <w:sz w:val="24"/>
          <w:szCs w:val="24"/>
        </w:rPr>
      </w:pPr>
    </w:p>
    <w:p w14:paraId="557B4749" w14:textId="77777777" w:rsidR="00B33283" w:rsidRPr="00CA0203" w:rsidRDefault="00B33283" w:rsidP="00B33283">
      <w:pPr>
        <w:pStyle w:val="ShortReturnAddress"/>
        <w:spacing w:line="240" w:lineRule="auto"/>
        <w:rPr>
          <w:szCs w:val="24"/>
        </w:rPr>
      </w:pPr>
      <w:r w:rsidRPr="006F61C6">
        <w:rPr>
          <w:szCs w:val="24"/>
        </w:rPr>
        <w:t xml:space="preserve">The time relaxation measurement of the electrical conductivity and viscosity of the Te </w:t>
      </w:r>
      <w:r>
        <w:rPr>
          <w:szCs w:val="24"/>
        </w:rPr>
        <w:t xml:space="preserve">melt [30] </w:t>
      </w:r>
      <w:r w:rsidRPr="006F61C6">
        <w:rPr>
          <w:szCs w:val="24"/>
        </w:rPr>
        <w:t>was carried out in the TTV</w:t>
      </w:r>
      <w:r>
        <w:rPr>
          <w:szCs w:val="24"/>
        </w:rPr>
        <w:t xml:space="preserve"> by monitoring the data after the sample was maintained at 1173K for 7 days before it was cooled rapidly to 830K</w:t>
      </w:r>
      <w:r w:rsidRPr="006F61C6">
        <w:rPr>
          <w:szCs w:val="24"/>
        </w:rPr>
        <w:t xml:space="preserve">. </w:t>
      </w:r>
      <w:r>
        <w:rPr>
          <w:szCs w:val="24"/>
        </w:rPr>
        <w:t>It</w:t>
      </w:r>
      <w:r w:rsidRPr="006F61C6">
        <w:rPr>
          <w:szCs w:val="24"/>
        </w:rPr>
        <w:t xml:space="preserve"> took approximately </w:t>
      </w:r>
      <w:r>
        <w:rPr>
          <w:szCs w:val="24"/>
        </w:rPr>
        <w:t xml:space="preserve">another 0.5 </w:t>
      </w:r>
      <w:r w:rsidRPr="006F61C6">
        <w:rPr>
          <w:szCs w:val="24"/>
        </w:rPr>
        <w:t>h for the temperature inside the TTV furnace to reach the equ</w:t>
      </w:r>
      <w:r>
        <w:rPr>
          <w:szCs w:val="24"/>
        </w:rPr>
        <w:t xml:space="preserve">ilibrium temperature of 830K. </w:t>
      </w:r>
      <w:r w:rsidRPr="006F61C6">
        <w:rPr>
          <w:szCs w:val="24"/>
        </w:rPr>
        <w:t>The value of the first electrical conductivity</w:t>
      </w:r>
      <w:r>
        <w:rPr>
          <w:szCs w:val="24"/>
        </w:rPr>
        <w:t xml:space="preserve"> </w:t>
      </w:r>
      <w:r w:rsidRPr="006F61C6">
        <w:rPr>
          <w:szCs w:val="24"/>
        </w:rPr>
        <w:t>measurement</w:t>
      </w:r>
      <w:r>
        <w:rPr>
          <w:szCs w:val="24"/>
        </w:rPr>
        <w:t>s</w:t>
      </w:r>
      <w:r w:rsidRPr="006F61C6">
        <w:rPr>
          <w:szCs w:val="24"/>
        </w:rPr>
        <w:t xml:space="preserve"> </w:t>
      </w:r>
      <w:r>
        <w:rPr>
          <w:szCs w:val="24"/>
        </w:rPr>
        <w:t>were</w:t>
      </w:r>
      <w:r w:rsidRPr="006F61C6">
        <w:rPr>
          <w:szCs w:val="24"/>
        </w:rPr>
        <w:t xml:space="preserve"> 2.32</w:t>
      </w:r>
      <w:r w:rsidRPr="006F61C6">
        <w:rPr>
          <w:szCs w:val="24"/>
        </w:rPr>
        <w:sym w:font="Symbol" w:char="F0B4"/>
      </w:r>
      <w:r w:rsidRPr="006F61C6">
        <w:rPr>
          <w:szCs w:val="24"/>
        </w:rPr>
        <w:t>10</w:t>
      </w:r>
      <w:r w:rsidRPr="006F61C6">
        <w:rPr>
          <w:szCs w:val="24"/>
          <w:vertAlign w:val="superscript"/>
        </w:rPr>
        <w:t>5</w:t>
      </w:r>
      <w:r w:rsidRPr="006F61C6">
        <w:rPr>
          <w:szCs w:val="24"/>
        </w:rPr>
        <w:sym w:font="Symbol" w:char="F057"/>
      </w:r>
      <w:r w:rsidRPr="006F61C6">
        <w:rPr>
          <w:szCs w:val="24"/>
          <w:vertAlign w:val="superscript"/>
        </w:rPr>
        <w:t>-1</w:t>
      </w:r>
      <w:r w:rsidRPr="006F61C6">
        <w:rPr>
          <w:szCs w:val="24"/>
        </w:rPr>
        <w:t>m</w:t>
      </w:r>
      <w:r w:rsidRPr="006F61C6">
        <w:rPr>
          <w:szCs w:val="24"/>
          <w:vertAlign w:val="superscript"/>
        </w:rPr>
        <w:t>-1</w:t>
      </w:r>
      <w:r w:rsidRPr="006F61C6">
        <w:rPr>
          <w:szCs w:val="24"/>
        </w:rPr>
        <w:t xml:space="preserve"> </w:t>
      </w:r>
      <w:r>
        <w:rPr>
          <w:szCs w:val="24"/>
        </w:rPr>
        <w:t>as comparing to</w:t>
      </w:r>
      <w:r w:rsidRPr="006F61C6">
        <w:rPr>
          <w:szCs w:val="24"/>
        </w:rPr>
        <w:t xml:space="preserve"> the equilibrium value</w:t>
      </w:r>
      <w:r>
        <w:rPr>
          <w:szCs w:val="24"/>
        </w:rPr>
        <w:t>s</w:t>
      </w:r>
      <w:r w:rsidRPr="006F61C6">
        <w:rPr>
          <w:szCs w:val="24"/>
        </w:rPr>
        <w:t xml:space="preserve"> of 2.29</w:t>
      </w:r>
      <w:r w:rsidRPr="006F61C6">
        <w:rPr>
          <w:szCs w:val="24"/>
        </w:rPr>
        <w:sym w:font="Symbol" w:char="F0B4"/>
      </w:r>
      <w:r w:rsidRPr="006F61C6">
        <w:rPr>
          <w:szCs w:val="24"/>
        </w:rPr>
        <w:t>10</w:t>
      </w:r>
      <w:r w:rsidRPr="006F61C6">
        <w:rPr>
          <w:szCs w:val="24"/>
          <w:vertAlign w:val="superscript"/>
        </w:rPr>
        <w:t>5</w:t>
      </w:r>
      <w:r w:rsidRPr="006F61C6">
        <w:rPr>
          <w:szCs w:val="24"/>
        </w:rPr>
        <w:sym w:font="Symbol" w:char="F057"/>
      </w:r>
      <w:r w:rsidRPr="006F61C6">
        <w:rPr>
          <w:szCs w:val="24"/>
          <w:vertAlign w:val="superscript"/>
        </w:rPr>
        <w:t>-1</w:t>
      </w:r>
      <w:r w:rsidRPr="006F61C6">
        <w:rPr>
          <w:szCs w:val="24"/>
        </w:rPr>
        <w:t>m</w:t>
      </w:r>
      <w:r w:rsidRPr="006F61C6">
        <w:rPr>
          <w:szCs w:val="24"/>
          <w:vertAlign w:val="superscript"/>
        </w:rPr>
        <w:t>-1</w:t>
      </w:r>
      <w:r w:rsidRPr="006F61C6">
        <w:rPr>
          <w:szCs w:val="24"/>
        </w:rPr>
        <w:t xml:space="preserve"> </w:t>
      </w:r>
      <w:r>
        <w:rPr>
          <w:szCs w:val="24"/>
        </w:rPr>
        <w:t xml:space="preserve">measured at 8.3 </w:t>
      </w:r>
      <w:r w:rsidRPr="006F61C6">
        <w:rPr>
          <w:szCs w:val="24"/>
        </w:rPr>
        <w:t>h</w:t>
      </w:r>
      <w:r>
        <w:rPr>
          <w:szCs w:val="24"/>
        </w:rPr>
        <w:t xml:space="preserve">rs, which agree well with the steady state values of </w:t>
      </w:r>
      <w:r w:rsidRPr="006F61C6">
        <w:rPr>
          <w:szCs w:val="24"/>
        </w:rPr>
        <w:t>2.</w:t>
      </w:r>
      <w:r>
        <w:rPr>
          <w:szCs w:val="24"/>
        </w:rPr>
        <w:t>35</w:t>
      </w:r>
      <w:r w:rsidRPr="006F61C6">
        <w:rPr>
          <w:szCs w:val="24"/>
        </w:rPr>
        <w:sym w:font="Symbol" w:char="F0B4"/>
      </w:r>
      <w:r w:rsidRPr="006F61C6">
        <w:rPr>
          <w:szCs w:val="24"/>
        </w:rPr>
        <w:t>10</w:t>
      </w:r>
      <w:r w:rsidRPr="006F61C6">
        <w:rPr>
          <w:szCs w:val="24"/>
          <w:vertAlign w:val="superscript"/>
        </w:rPr>
        <w:t>5</w:t>
      </w:r>
      <w:r w:rsidRPr="006F61C6">
        <w:rPr>
          <w:szCs w:val="24"/>
        </w:rPr>
        <w:sym w:font="Symbol" w:char="F057"/>
      </w:r>
      <w:r w:rsidRPr="006F61C6">
        <w:rPr>
          <w:szCs w:val="24"/>
          <w:vertAlign w:val="superscript"/>
        </w:rPr>
        <w:t>-1</w:t>
      </w:r>
      <w:r w:rsidRPr="006F61C6">
        <w:rPr>
          <w:szCs w:val="24"/>
        </w:rPr>
        <w:t>m</w:t>
      </w:r>
      <w:r w:rsidRPr="006F61C6">
        <w:rPr>
          <w:szCs w:val="24"/>
          <w:vertAlign w:val="superscript"/>
        </w:rPr>
        <w:t>-1</w:t>
      </w:r>
      <w:r w:rsidRPr="006F61C6">
        <w:rPr>
          <w:szCs w:val="24"/>
        </w:rPr>
        <w:t xml:space="preserve"> </w:t>
      </w:r>
      <w:r>
        <w:rPr>
          <w:szCs w:val="24"/>
        </w:rPr>
        <w:t>shown in Figures 5.13</w:t>
      </w:r>
      <w:r w:rsidRPr="006F61C6">
        <w:rPr>
          <w:szCs w:val="24"/>
        </w:rPr>
        <w:t xml:space="preserve">. </w:t>
      </w:r>
      <w:r w:rsidRPr="00050E14">
        <w:rPr>
          <w:szCs w:val="24"/>
        </w:rPr>
        <w:t xml:space="preserve">With the </w:t>
      </w:r>
      <w:r>
        <w:rPr>
          <w:szCs w:val="24"/>
        </w:rPr>
        <w:t xml:space="preserve">estimated </w:t>
      </w:r>
      <w:r w:rsidRPr="00050E14">
        <w:rPr>
          <w:szCs w:val="24"/>
        </w:rPr>
        <w:t>experimental error</w:t>
      </w:r>
      <w:r>
        <w:rPr>
          <w:szCs w:val="24"/>
        </w:rPr>
        <w:t>,</w:t>
      </w:r>
      <w:r w:rsidRPr="00050E14">
        <w:rPr>
          <w:szCs w:val="24"/>
        </w:rPr>
        <w:t xml:space="preserve"> </w:t>
      </w:r>
      <w:r>
        <w:rPr>
          <w:szCs w:val="24"/>
        </w:rPr>
        <w:t xml:space="preserve">it was concluded that </w:t>
      </w:r>
      <w:r w:rsidRPr="00050E14">
        <w:rPr>
          <w:szCs w:val="24"/>
        </w:rPr>
        <w:t xml:space="preserve">no relaxation behavior in the electrical conductivity was observed </w:t>
      </w:r>
      <w:r>
        <w:rPr>
          <w:szCs w:val="24"/>
        </w:rPr>
        <w:t xml:space="preserve">after </w:t>
      </w:r>
      <w:r w:rsidRPr="00050E14">
        <w:rPr>
          <w:szCs w:val="24"/>
        </w:rPr>
        <w:t xml:space="preserve">the </w:t>
      </w:r>
      <w:r>
        <w:rPr>
          <w:szCs w:val="24"/>
        </w:rPr>
        <w:t xml:space="preserve">Te </w:t>
      </w:r>
      <w:r w:rsidRPr="00050E14">
        <w:rPr>
          <w:szCs w:val="24"/>
        </w:rPr>
        <w:t xml:space="preserve">melt </w:t>
      </w:r>
      <w:r>
        <w:rPr>
          <w:szCs w:val="24"/>
        </w:rPr>
        <w:t xml:space="preserve">was rapidly cooled from 1173 to </w:t>
      </w:r>
      <w:r w:rsidRPr="00CA0203">
        <w:rPr>
          <w:szCs w:val="24"/>
        </w:rPr>
        <w:t>830K</w:t>
      </w:r>
      <w:r>
        <w:rPr>
          <w:szCs w:val="24"/>
        </w:rPr>
        <w:t xml:space="preserve">. However, </w:t>
      </w:r>
      <w:bookmarkStart w:id="62" w:name="_Hlk62822637"/>
      <w:r>
        <w:rPr>
          <w:szCs w:val="24"/>
        </w:rPr>
        <w:t>t</w:t>
      </w:r>
      <w:r w:rsidRPr="00CA0203">
        <w:rPr>
          <w:szCs w:val="24"/>
        </w:rPr>
        <w:t>he measured viscosity of Te melt</w:t>
      </w:r>
      <w:r>
        <w:rPr>
          <w:szCs w:val="24"/>
        </w:rPr>
        <w:t xml:space="preserve">, </w:t>
      </w:r>
      <w:r w:rsidRPr="00CA0203">
        <w:rPr>
          <w:szCs w:val="24"/>
        </w:rPr>
        <w:lastRenderedPageBreak/>
        <w:t>displayed in Figure 5</w:t>
      </w:r>
      <w:r>
        <w:rPr>
          <w:szCs w:val="24"/>
        </w:rPr>
        <w:t>.16</w:t>
      </w:r>
      <w:r w:rsidRPr="00CA0203">
        <w:rPr>
          <w:szCs w:val="24"/>
        </w:rPr>
        <w:t xml:space="preserve"> as </w:t>
      </w:r>
      <w:r>
        <w:rPr>
          <w:szCs w:val="24"/>
        </w:rPr>
        <w:t xml:space="preserve">a </w:t>
      </w:r>
      <w:r w:rsidRPr="00CA0203">
        <w:rPr>
          <w:szCs w:val="24"/>
        </w:rPr>
        <w:t>function of time</w:t>
      </w:r>
      <w:r>
        <w:rPr>
          <w:szCs w:val="24"/>
        </w:rPr>
        <w:t>,</w:t>
      </w:r>
      <w:r w:rsidRPr="00CA0203">
        <w:rPr>
          <w:szCs w:val="24"/>
        </w:rPr>
        <w:t xml:space="preserve"> after the melt was quenched</w:t>
      </w:r>
      <w:r>
        <w:rPr>
          <w:szCs w:val="24"/>
        </w:rPr>
        <w:t xml:space="preserve"> needed</w:t>
      </w:r>
      <w:r w:rsidRPr="00CA0203">
        <w:rPr>
          <w:szCs w:val="24"/>
        </w:rPr>
        <w:t xml:space="preserve"> about 6 hrs for the measured values of viscosity </w:t>
      </w:r>
      <w:r>
        <w:rPr>
          <w:szCs w:val="24"/>
        </w:rPr>
        <w:t>to reach steady state value of 1.9x10</w:t>
      </w:r>
      <w:r w:rsidRPr="000C0B02">
        <w:rPr>
          <w:szCs w:val="24"/>
          <w:vertAlign w:val="superscript"/>
        </w:rPr>
        <w:t>-7</w:t>
      </w:r>
      <w:r>
        <w:rPr>
          <w:szCs w:val="24"/>
        </w:rPr>
        <w:t>m</w:t>
      </w:r>
      <w:r w:rsidRPr="000C0B02">
        <w:rPr>
          <w:szCs w:val="24"/>
          <w:vertAlign w:val="superscript"/>
        </w:rPr>
        <w:t>2</w:t>
      </w:r>
      <w:r>
        <w:rPr>
          <w:szCs w:val="24"/>
        </w:rPr>
        <w:t xml:space="preserve">/s </w:t>
      </w:r>
      <w:r w:rsidRPr="00CA0203">
        <w:rPr>
          <w:szCs w:val="24"/>
        </w:rPr>
        <w:t>[25]</w:t>
      </w:r>
      <w:r>
        <w:rPr>
          <w:szCs w:val="24"/>
        </w:rPr>
        <w:t xml:space="preserve">, agreeing with the data shown in Figure 5.10. </w:t>
      </w:r>
      <w:r w:rsidRPr="00CA0203">
        <w:rPr>
          <w:szCs w:val="24"/>
        </w:rPr>
        <w:t xml:space="preserve">Using a simple kinetic scheme for polymerization of tellurium atoms which assuming the rate of reaction for attaching and detaching one Te atom is the same for each step of polymerization, the change of Te viscosity as a function of time was calculated and agrees well with the experimental data </w:t>
      </w:r>
      <w:r>
        <w:rPr>
          <w:szCs w:val="24"/>
        </w:rPr>
        <w:t xml:space="preserve">as shown in Figure 5.16 </w:t>
      </w:r>
      <w:r w:rsidRPr="00CA0203">
        <w:rPr>
          <w:szCs w:val="24"/>
        </w:rPr>
        <w:t xml:space="preserve">[25]. </w:t>
      </w:r>
    </w:p>
    <w:bookmarkEnd w:id="62"/>
    <w:p w14:paraId="756A9402" w14:textId="77777777" w:rsidR="00B33283" w:rsidRDefault="00B33283" w:rsidP="00B33283">
      <w:pPr>
        <w:pStyle w:val="ShortReturnAddress"/>
        <w:spacing w:line="240" w:lineRule="auto"/>
        <w:ind w:firstLine="0"/>
        <w:jc w:val="center"/>
        <w:rPr>
          <w:szCs w:val="24"/>
        </w:rPr>
      </w:pPr>
    </w:p>
    <w:p w14:paraId="14BCFE6D" w14:textId="77777777" w:rsidR="00B33283" w:rsidRDefault="00B33283" w:rsidP="00B33283">
      <w:pPr>
        <w:pStyle w:val="ShortReturnAddress"/>
        <w:spacing w:line="240" w:lineRule="auto"/>
        <w:ind w:firstLine="0"/>
        <w:jc w:val="center"/>
        <w:rPr>
          <w:szCs w:val="24"/>
        </w:rPr>
      </w:pPr>
      <w:r w:rsidRPr="00FB4DCB">
        <w:rPr>
          <w:szCs w:val="24"/>
        </w:rPr>
        <w:object w:dxaOrig="10159" w:dyaOrig="8525" w14:anchorId="39E92978">
          <v:shape id="_x0000_i1029" type="#_x0000_t75" style="width:308.8pt;height:259.3pt" o:ole="">
            <v:imagedata r:id="rId61" o:title=""/>
          </v:shape>
          <o:OLEObject Type="Embed" ProgID="Origin50.Graph" ShapeID="_x0000_i1029" DrawAspect="Content" ObjectID="_1674219658" r:id="rId62"/>
        </w:object>
      </w:r>
    </w:p>
    <w:p w14:paraId="31794C14" w14:textId="77777777" w:rsidR="00B33283" w:rsidRDefault="00B33283" w:rsidP="00B33283">
      <w:pPr>
        <w:pStyle w:val="ShortReturnAddress"/>
        <w:spacing w:line="240" w:lineRule="auto"/>
        <w:ind w:firstLine="0"/>
        <w:jc w:val="center"/>
        <w:rPr>
          <w:szCs w:val="24"/>
        </w:rPr>
      </w:pPr>
      <w:r>
        <w:rPr>
          <w:szCs w:val="24"/>
        </w:rPr>
        <w:t xml:space="preserve">Figure 5.16 The measured viscosity of Te melt as a function of time after it was quenched from 1173 to 830K and the calculated solid line from Ref.[25]. </w:t>
      </w:r>
    </w:p>
    <w:p w14:paraId="156862C0" w14:textId="77777777" w:rsidR="00B33283" w:rsidRDefault="00B33283" w:rsidP="00B33283">
      <w:pPr>
        <w:spacing w:line="240" w:lineRule="auto"/>
        <w:jc w:val="center"/>
      </w:pPr>
    </w:p>
    <w:p w14:paraId="60A11E2A" w14:textId="77777777" w:rsidR="00B33283" w:rsidRDefault="00B33283" w:rsidP="00B33283">
      <w:pPr>
        <w:spacing w:after="0" w:line="240" w:lineRule="auto"/>
        <w:ind w:firstLine="360"/>
        <w:rPr>
          <w:rFonts w:ascii="Times New Roman" w:hAnsi="Times New Roman"/>
          <w:sz w:val="24"/>
          <w:szCs w:val="24"/>
        </w:rPr>
      </w:pPr>
      <w:bookmarkStart w:id="63" w:name="_Hlk61274739"/>
      <w:r>
        <w:rPr>
          <w:rFonts w:ascii="Times New Roman" w:hAnsi="Times New Roman"/>
          <w:sz w:val="24"/>
          <w:szCs w:val="24"/>
          <w:lang w:eastAsia="zh-CN"/>
        </w:rPr>
        <w:t>5.3.3</w:t>
      </w:r>
      <w:r w:rsidRPr="00FD6FC0">
        <w:rPr>
          <w:rFonts w:ascii="Times New Roman" w:hAnsi="Times New Roman"/>
          <w:sz w:val="24"/>
          <w:szCs w:val="24"/>
          <w:lang w:eastAsia="zh-CN"/>
        </w:rPr>
        <w:t xml:space="preserve"> </w:t>
      </w:r>
      <w:r>
        <w:rPr>
          <w:rFonts w:ascii="Times New Roman" w:hAnsi="Times New Roman"/>
          <w:sz w:val="24"/>
          <w:szCs w:val="24"/>
        </w:rPr>
        <w:t xml:space="preserve">Results and discussions of melts of </w:t>
      </w:r>
      <w:r w:rsidRPr="00167DB9">
        <w:rPr>
          <w:rFonts w:ascii="Times New Roman" w:hAnsi="Times New Roman"/>
          <w:sz w:val="24"/>
          <w:szCs w:val="24"/>
        </w:rPr>
        <w:t>HgTe, Hg</w:t>
      </w:r>
      <w:r w:rsidRPr="00167DB9">
        <w:rPr>
          <w:rFonts w:ascii="Times New Roman" w:hAnsi="Times New Roman"/>
          <w:sz w:val="24"/>
          <w:szCs w:val="24"/>
          <w:vertAlign w:val="subscript"/>
        </w:rPr>
        <w:t>0.1</w:t>
      </w:r>
      <w:r w:rsidRPr="00167DB9">
        <w:rPr>
          <w:rFonts w:ascii="Times New Roman" w:hAnsi="Times New Roman"/>
          <w:sz w:val="24"/>
          <w:szCs w:val="24"/>
        </w:rPr>
        <w:t>Cd</w:t>
      </w:r>
      <w:r w:rsidRPr="00167DB9">
        <w:rPr>
          <w:rFonts w:ascii="Times New Roman" w:hAnsi="Times New Roman"/>
          <w:sz w:val="24"/>
          <w:szCs w:val="24"/>
          <w:vertAlign w:val="subscript"/>
        </w:rPr>
        <w:t>0.9</w:t>
      </w:r>
      <w:r w:rsidRPr="00167DB9">
        <w:rPr>
          <w:rFonts w:ascii="Times New Roman" w:hAnsi="Times New Roman"/>
          <w:sz w:val="24"/>
          <w:szCs w:val="24"/>
        </w:rPr>
        <w:t>Te and Hg</w:t>
      </w:r>
      <w:r w:rsidRPr="00167DB9">
        <w:rPr>
          <w:rFonts w:ascii="Times New Roman" w:hAnsi="Times New Roman"/>
          <w:sz w:val="24"/>
          <w:szCs w:val="24"/>
          <w:vertAlign w:val="subscript"/>
        </w:rPr>
        <w:t>0.2</w:t>
      </w:r>
      <w:r w:rsidRPr="00167DB9">
        <w:rPr>
          <w:rFonts w:ascii="Times New Roman" w:hAnsi="Times New Roman"/>
          <w:sz w:val="24"/>
          <w:szCs w:val="24"/>
        </w:rPr>
        <w:t>Cd</w:t>
      </w:r>
      <w:r w:rsidRPr="00167DB9">
        <w:rPr>
          <w:rFonts w:ascii="Times New Roman" w:hAnsi="Times New Roman"/>
          <w:sz w:val="24"/>
          <w:szCs w:val="24"/>
          <w:vertAlign w:val="subscript"/>
        </w:rPr>
        <w:t>0.8</w:t>
      </w:r>
      <w:r w:rsidRPr="00167DB9">
        <w:rPr>
          <w:rFonts w:ascii="Times New Roman" w:hAnsi="Times New Roman"/>
          <w:sz w:val="24"/>
          <w:szCs w:val="24"/>
        </w:rPr>
        <w:t>Te</w:t>
      </w:r>
      <w:r>
        <w:rPr>
          <w:rFonts w:ascii="Times New Roman" w:hAnsi="Times New Roman"/>
          <w:sz w:val="24"/>
          <w:szCs w:val="24"/>
        </w:rPr>
        <w:t>.</w:t>
      </w:r>
      <w:r w:rsidRPr="00167DB9">
        <w:rPr>
          <w:rFonts w:ascii="Times New Roman" w:hAnsi="Times New Roman"/>
          <w:sz w:val="24"/>
          <w:szCs w:val="24"/>
        </w:rPr>
        <w:t xml:space="preserve"> </w:t>
      </w:r>
      <w:bookmarkEnd w:id="63"/>
      <w:r w:rsidRPr="000E62C9">
        <w:rPr>
          <w:rFonts w:ascii="Times New Roman" w:hAnsi="Times New Roman"/>
          <w:sz w:val="24"/>
          <w:szCs w:val="24"/>
        </w:rPr>
        <w:t>The electrical conductivity and viscosity of HgTe, Hg</w:t>
      </w:r>
      <w:r w:rsidRPr="000E62C9">
        <w:rPr>
          <w:rFonts w:ascii="Times New Roman" w:hAnsi="Times New Roman"/>
          <w:sz w:val="24"/>
          <w:szCs w:val="24"/>
          <w:vertAlign w:val="subscript"/>
        </w:rPr>
        <w:t>0.1</w:t>
      </w:r>
      <w:r w:rsidRPr="000E62C9">
        <w:rPr>
          <w:rFonts w:ascii="Times New Roman" w:hAnsi="Times New Roman"/>
          <w:sz w:val="24"/>
          <w:szCs w:val="24"/>
        </w:rPr>
        <w:t>Cd</w:t>
      </w:r>
      <w:r w:rsidRPr="000E62C9">
        <w:rPr>
          <w:rFonts w:ascii="Times New Roman" w:hAnsi="Times New Roman"/>
          <w:sz w:val="24"/>
          <w:szCs w:val="24"/>
          <w:vertAlign w:val="subscript"/>
        </w:rPr>
        <w:t>0.9</w:t>
      </w:r>
      <w:r w:rsidRPr="000E62C9">
        <w:rPr>
          <w:rFonts w:ascii="Times New Roman" w:hAnsi="Times New Roman"/>
          <w:sz w:val="24"/>
          <w:szCs w:val="24"/>
        </w:rPr>
        <w:t>Te [</w:t>
      </w:r>
      <w:r>
        <w:rPr>
          <w:rStyle w:val="FirstName"/>
          <w:szCs w:val="24"/>
          <w:lang w:val="it-IT"/>
        </w:rPr>
        <w:t>41</w:t>
      </w:r>
      <w:r w:rsidRPr="000E62C9">
        <w:rPr>
          <w:rFonts w:ascii="Times New Roman" w:hAnsi="Times New Roman"/>
          <w:sz w:val="24"/>
          <w:szCs w:val="24"/>
        </w:rPr>
        <w:t>]</w:t>
      </w:r>
      <w:r>
        <w:rPr>
          <w:rFonts w:ascii="Times New Roman" w:hAnsi="Times New Roman"/>
          <w:sz w:val="24"/>
          <w:szCs w:val="24"/>
        </w:rPr>
        <w:t xml:space="preserve"> </w:t>
      </w:r>
      <w:r w:rsidRPr="000E62C9">
        <w:rPr>
          <w:rFonts w:ascii="Times New Roman" w:hAnsi="Times New Roman"/>
          <w:sz w:val="24"/>
          <w:szCs w:val="24"/>
        </w:rPr>
        <w:t>and Hg</w:t>
      </w:r>
      <w:r w:rsidRPr="000E62C9">
        <w:rPr>
          <w:rFonts w:ascii="Times New Roman" w:hAnsi="Times New Roman"/>
          <w:sz w:val="24"/>
          <w:szCs w:val="24"/>
          <w:vertAlign w:val="subscript"/>
        </w:rPr>
        <w:t>0.2</w:t>
      </w:r>
      <w:r w:rsidRPr="000E62C9">
        <w:rPr>
          <w:rFonts w:ascii="Times New Roman" w:hAnsi="Times New Roman"/>
          <w:sz w:val="24"/>
          <w:szCs w:val="24"/>
        </w:rPr>
        <w:t>Cd</w:t>
      </w:r>
      <w:r w:rsidRPr="000E62C9">
        <w:rPr>
          <w:rFonts w:ascii="Times New Roman" w:hAnsi="Times New Roman"/>
          <w:sz w:val="24"/>
          <w:szCs w:val="24"/>
          <w:vertAlign w:val="subscript"/>
        </w:rPr>
        <w:t>0.8</w:t>
      </w:r>
      <w:r w:rsidRPr="000E62C9">
        <w:rPr>
          <w:rFonts w:ascii="Times New Roman" w:hAnsi="Times New Roman"/>
          <w:sz w:val="24"/>
          <w:szCs w:val="24"/>
        </w:rPr>
        <w:t>Te [</w:t>
      </w:r>
      <w:r>
        <w:rPr>
          <w:rStyle w:val="FirstName"/>
          <w:szCs w:val="24"/>
          <w:lang w:val="it-IT"/>
        </w:rPr>
        <w:t>42</w:t>
      </w:r>
      <w:r w:rsidRPr="000E62C9">
        <w:rPr>
          <w:rFonts w:ascii="Times New Roman" w:hAnsi="Times New Roman"/>
          <w:sz w:val="24"/>
          <w:szCs w:val="24"/>
        </w:rPr>
        <w:t>]</w:t>
      </w:r>
      <w:r>
        <w:rPr>
          <w:rFonts w:ascii="Times New Roman" w:hAnsi="Times New Roman"/>
          <w:sz w:val="24"/>
          <w:szCs w:val="24"/>
        </w:rPr>
        <w:t xml:space="preserve"> </w:t>
      </w:r>
      <w:r w:rsidRPr="000E62C9">
        <w:rPr>
          <w:rFonts w:ascii="Times New Roman" w:hAnsi="Times New Roman"/>
          <w:sz w:val="24"/>
          <w:szCs w:val="24"/>
        </w:rPr>
        <w:t xml:space="preserve">were measured </w:t>
      </w:r>
      <w:r>
        <w:rPr>
          <w:rFonts w:ascii="Times New Roman" w:hAnsi="Times New Roman"/>
          <w:sz w:val="24"/>
          <w:szCs w:val="24"/>
        </w:rPr>
        <w:t xml:space="preserve">by the TTV method. </w:t>
      </w:r>
    </w:p>
    <w:p w14:paraId="200F16DD" w14:textId="77777777" w:rsidR="00B33283" w:rsidRDefault="00B33283" w:rsidP="00B33283">
      <w:pPr>
        <w:spacing w:after="0" w:line="240" w:lineRule="auto"/>
        <w:ind w:firstLine="720"/>
        <w:rPr>
          <w:rFonts w:ascii="Times New Roman" w:hAnsi="Times New Roman"/>
          <w:sz w:val="24"/>
          <w:szCs w:val="24"/>
        </w:rPr>
      </w:pPr>
    </w:p>
    <w:p w14:paraId="7DECDB72" w14:textId="77777777" w:rsidR="00B33283" w:rsidRPr="009A0029" w:rsidRDefault="00B33283" w:rsidP="00B33283">
      <w:pPr>
        <w:spacing w:after="0" w:line="240" w:lineRule="auto"/>
        <w:ind w:firstLine="720"/>
        <w:rPr>
          <w:rFonts w:ascii="Times New Roman" w:hAnsi="Times New Roman"/>
          <w:sz w:val="24"/>
          <w:szCs w:val="24"/>
        </w:rPr>
      </w:pPr>
      <w:bookmarkStart w:id="64" w:name="_Hlk61294444"/>
      <w:r>
        <w:rPr>
          <w:rFonts w:ascii="Times New Roman" w:hAnsi="Times New Roman"/>
          <w:sz w:val="24"/>
          <w:szCs w:val="24"/>
        </w:rPr>
        <w:t>5.3.3.1. Viscosity</w:t>
      </w:r>
      <w:bookmarkEnd w:id="64"/>
      <w:r>
        <w:rPr>
          <w:rFonts w:ascii="Times New Roman" w:hAnsi="Times New Roman"/>
          <w:sz w:val="24"/>
          <w:szCs w:val="24"/>
        </w:rPr>
        <w:t>. On the measurements of viscosity, t</w:t>
      </w:r>
      <w:r w:rsidRPr="00563645">
        <w:rPr>
          <w:rFonts w:ascii="Times New Roman" w:hAnsi="Times New Roman"/>
          <w:sz w:val="24"/>
          <w:szCs w:val="24"/>
        </w:rPr>
        <w:t>he temperature dependence of the viscosity measured for the HgTe melt are shown in Fig</w:t>
      </w:r>
      <w:r>
        <w:rPr>
          <w:rFonts w:ascii="Times New Roman" w:hAnsi="Times New Roman"/>
          <w:sz w:val="24"/>
          <w:szCs w:val="24"/>
        </w:rPr>
        <w:t xml:space="preserve">ure 5.17 </w:t>
      </w:r>
      <w:r w:rsidRPr="00563645">
        <w:rPr>
          <w:rFonts w:ascii="Times New Roman" w:hAnsi="Times New Roman"/>
          <w:sz w:val="24"/>
          <w:szCs w:val="24"/>
        </w:rPr>
        <w:t>together with the result</w:t>
      </w:r>
      <w:r w:rsidRPr="003C3295">
        <w:rPr>
          <w:rFonts w:ascii="Times New Roman" w:hAnsi="Times New Roman"/>
          <w:sz w:val="24"/>
          <w:szCs w:val="24"/>
        </w:rPr>
        <w:t>s [</w:t>
      </w:r>
      <w:r>
        <w:rPr>
          <w:rFonts w:ascii="Times New Roman" w:hAnsi="Times New Roman"/>
          <w:sz w:val="24"/>
          <w:szCs w:val="24"/>
        </w:rPr>
        <w:t>20</w:t>
      </w:r>
      <w:r w:rsidRPr="003C3295">
        <w:rPr>
          <w:rFonts w:ascii="Times New Roman" w:hAnsi="Times New Roman"/>
          <w:sz w:val="24"/>
          <w:szCs w:val="24"/>
        </w:rPr>
        <w:t xml:space="preserve">] </w:t>
      </w:r>
      <w:r>
        <w:rPr>
          <w:rFonts w:ascii="Times New Roman" w:hAnsi="Times New Roman"/>
          <w:sz w:val="24"/>
          <w:szCs w:val="24"/>
        </w:rPr>
        <w:t>from</w:t>
      </w:r>
      <w:r w:rsidRPr="00563645">
        <w:rPr>
          <w:rFonts w:ascii="Times New Roman" w:hAnsi="Times New Roman"/>
          <w:sz w:val="24"/>
          <w:szCs w:val="24"/>
        </w:rPr>
        <w:t xml:space="preserve"> the oscillation cup method</w:t>
      </w:r>
      <w:r>
        <w:rPr>
          <w:rFonts w:ascii="Times New Roman" w:hAnsi="Times New Roman"/>
          <w:sz w:val="24"/>
          <w:szCs w:val="24"/>
        </w:rPr>
        <w:t xml:space="preserve">. </w:t>
      </w:r>
      <w:r w:rsidRPr="00563645">
        <w:rPr>
          <w:rFonts w:ascii="Times New Roman" w:hAnsi="Times New Roman"/>
          <w:sz w:val="24"/>
          <w:szCs w:val="24"/>
        </w:rPr>
        <w:t>Both viscosity data show similar trends in that the viscosity of the HgTe melt decreased rapidly</w:t>
      </w:r>
      <w:r>
        <w:rPr>
          <w:rFonts w:ascii="Times New Roman" w:hAnsi="Times New Roman"/>
          <w:sz w:val="24"/>
          <w:szCs w:val="24"/>
        </w:rPr>
        <w:t xml:space="preserve"> as the temperature increased. The</w:t>
      </w:r>
      <w:r w:rsidRPr="00563645">
        <w:rPr>
          <w:rFonts w:ascii="Times New Roman" w:hAnsi="Times New Roman"/>
          <w:sz w:val="24"/>
          <w:szCs w:val="24"/>
        </w:rPr>
        <w:t xml:space="preserve"> </w:t>
      </w:r>
      <w:r>
        <w:rPr>
          <w:rFonts w:ascii="Times New Roman" w:hAnsi="Times New Roman"/>
          <w:sz w:val="24"/>
          <w:szCs w:val="24"/>
        </w:rPr>
        <w:t>TTV</w:t>
      </w:r>
      <w:r w:rsidRPr="00563645">
        <w:rPr>
          <w:rFonts w:ascii="Times New Roman" w:hAnsi="Times New Roman"/>
          <w:sz w:val="24"/>
          <w:szCs w:val="24"/>
        </w:rPr>
        <w:t xml:space="preserve"> results were approximately 20% lower than tha</w:t>
      </w:r>
      <w:r>
        <w:rPr>
          <w:rFonts w:ascii="Times New Roman" w:hAnsi="Times New Roman"/>
          <w:sz w:val="24"/>
          <w:szCs w:val="24"/>
        </w:rPr>
        <w:t xml:space="preserve">t measured by the OC method between 1040K and 1065K. </w:t>
      </w:r>
      <w:r w:rsidRPr="00563645">
        <w:rPr>
          <w:rFonts w:ascii="Times New Roman" w:hAnsi="Times New Roman"/>
          <w:sz w:val="24"/>
          <w:szCs w:val="24"/>
        </w:rPr>
        <w:t>The two possible reasons for the discrepancies are: (1) the possible Hg bubble formation in the me</w:t>
      </w:r>
      <w:r>
        <w:rPr>
          <w:rFonts w:ascii="Times New Roman" w:hAnsi="Times New Roman"/>
          <w:sz w:val="24"/>
          <w:szCs w:val="24"/>
        </w:rPr>
        <w:t>lt during the OC measurements</w:t>
      </w:r>
      <w:r w:rsidRPr="00563645">
        <w:rPr>
          <w:rFonts w:ascii="Times New Roman" w:hAnsi="Times New Roman"/>
          <w:sz w:val="24"/>
          <w:szCs w:val="24"/>
        </w:rPr>
        <w:t xml:space="preserve"> as </w:t>
      </w:r>
      <w:r>
        <w:rPr>
          <w:rFonts w:ascii="Times New Roman" w:hAnsi="Times New Roman"/>
          <w:sz w:val="24"/>
          <w:szCs w:val="24"/>
        </w:rPr>
        <w:t>suggest</w:t>
      </w:r>
      <w:r w:rsidRPr="00563645">
        <w:rPr>
          <w:rFonts w:ascii="Times New Roman" w:hAnsi="Times New Roman"/>
          <w:sz w:val="24"/>
          <w:szCs w:val="24"/>
        </w:rPr>
        <w:t>ed by Mazuruk</w:t>
      </w:r>
      <w:r>
        <w:rPr>
          <w:rFonts w:ascii="Times New Roman" w:hAnsi="Times New Roman"/>
          <w:sz w:val="24"/>
          <w:szCs w:val="24"/>
        </w:rPr>
        <w:t xml:space="preserve"> et al.</w:t>
      </w:r>
      <w:r w:rsidRPr="00563645">
        <w:rPr>
          <w:rFonts w:ascii="Times New Roman" w:hAnsi="Times New Roman"/>
          <w:sz w:val="24"/>
          <w:szCs w:val="24"/>
        </w:rPr>
        <w:t xml:space="preserve"> [</w:t>
      </w:r>
      <w:r>
        <w:rPr>
          <w:rFonts w:ascii="Times New Roman" w:hAnsi="Times New Roman"/>
          <w:sz w:val="24"/>
          <w:szCs w:val="24"/>
        </w:rPr>
        <w:t>20</w:t>
      </w:r>
      <w:r w:rsidRPr="00563645">
        <w:rPr>
          <w:rFonts w:ascii="Times New Roman" w:hAnsi="Times New Roman"/>
          <w:sz w:val="24"/>
          <w:szCs w:val="24"/>
        </w:rPr>
        <w:t xml:space="preserve">] and (2) the experimental error </w:t>
      </w:r>
      <w:r>
        <w:rPr>
          <w:rFonts w:ascii="Times New Roman" w:hAnsi="Times New Roman"/>
          <w:sz w:val="24"/>
          <w:szCs w:val="24"/>
        </w:rPr>
        <w:t xml:space="preserve">of </w:t>
      </w:r>
      <w:r w:rsidRPr="00563645">
        <w:rPr>
          <w:rFonts w:ascii="Times New Roman" w:hAnsi="Times New Roman"/>
          <w:sz w:val="24"/>
          <w:szCs w:val="24"/>
        </w:rPr>
        <w:t xml:space="preserve">the </w:t>
      </w:r>
      <w:r>
        <w:rPr>
          <w:rFonts w:ascii="Times New Roman" w:hAnsi="Times New Roman"/>
          <w:sz w:val="24"/>
          <w:szCs w:val="24"/>
        </w:rPr>
        <w:t>OC method</w:t>
      </w:r>
      <w:r w:rsidRPr="00563645">
        <w:rPr>
          <w:rFonts w:ascii="Times New Roman" w:hAnsi="Times New Roman"/>
          <w:sz w:val="24"/>
          <w:szCs w:val="24"/>
        </w:rPr>
        <w:t xml:space="preserve"> caused by the airflow around the cup in</w:t>
      </w:r>
      <w:r>
        <w:rPr>
          <w:rFonts w:ascii="Times New Roman" w:hAnsi="Times New Roman"/>
          <w:sz w:val="24"/>
          <w:szCs w:val="24"/>
        </w:rPr>
        <w:t>side</w:t>
      </w:r>
      <w:r w:rsidRPr="00563645">
        <w:rPr>
          <w:rFonts w:ascii="Times New Roman" w:hAnsi="Times New Roman"/>
          <w:sz w:val="24"/>
          <w:szCs w:val="24"/>
        </w:rPr>
        <w:t xml:space="preserve"> the hot furnace</w:t>
      </w:r>
      <w:r>
        <w:rPr>
          <w:rFonts w:ascii="Times New Roman" w:hAnsi="Times New Roman"/>
          <w:sz w:val="24"/>
          <w:szCs w:val="24"/>
        </w:rPr>
        <w:t xml:space="preserve">. </w:t>
      </w:r>
      <w:r w:rsidRPr="00563645">
        <w:rPr>
          <w:rFonts w:ascii="Times New Roman" w:hAnsi="Times New Roman"/>
          <w:sz w:val="24"/>
          <w:szCs w:val="24"/>
        </w:rPr>
        <w:t>The unstable air</w:t>
      </w:r>
      <w:r>
        <w:rPr>
          <w:rFonts w:ascii="Times New Roman" w:hAnsi="Times New Roman"/>
          <w:sz w:val="24"/>
          <w:szCs w:val="24"/>
        </w:rPr>
        <w:t>flow</w:t>
      </w:r>
      <w:r w:rsidRPr="00563645">
        <w:rPr>
          <w:rFonts w:ascii="Times New Roman" w:hAnsi="Times New Roman"/>
          <w:sz w:val="24"/>
          <w:szCs w:val="24"/>
        </w:rPr>
        <w:t xml:space="preserve"> not only causes high background </w:t>
      </w:r>
      <w:r>
        <w:rPr>
          <w:rFonts w:ascii="Times New Roman" w:hAnsi="Times New Roman"/>
          <w:sz w:val="24"/>
          <w:szCs w:val="24"/>
        </w:rPr>
        <w:t xml:space="preserve">data </w:t>
      </w:r>
      <w:r w:rsidRPr="00563645">
        <w:rPr>
          <w:rFonts w:ascii="Times New Roman" w:hAnsi="Times New Roman"/>
          <w:sz w:val="24"/>
          <w:szCs w:val="24"/>
        </w:rPr>
        <w:t xml:space="preserve">noise but also changes the cup damping characteristics </w:t>
      </w:r>
      <w:r>
        <w:rPr>
          <w:rFonts w:ascii="Times New Roman" w:hAnsi="Times New Roman"/>
          <w:sz w:val="24"/>
          <w:szCs w:val="24"/>
        </w:rPr>
        <w:t>during</w:t>
      </w:r>
      <w:r w:rsidRPr="00563645">
        <w:rPr>
          <w:rFonts w:ascii="Times New Roman" w:hAnsi="Times New Roman"/>
          <w:sz w:val="24"/>
          <w:szCs w:val="24"/>
        </w:rPr>
        <w:t xml:space="preserve"> </w:t>
      </w:r>
      <w:r>
        <w:rPr>
          <w:rFonts w:ascii="Times New Roman" w:hAnsi="Times New Roman"/>
          <w:sz w:val="24"/>
          <w:szCs w:val="24"/>
        </w:rPr>
        <w:t>the</w:t>
      </w:r>
      <w:r w:rsidRPr="00563645">
        <w:rPr>
          <w:rFonts w:ascii="Times New Roman" w:hAnsi="Times New Roman"/>
          <w:sz w:val="24"/>
          <w:szCs w:val="24"/>
        </w:rPr>
        <w:t xml:space="preserve"> measurement</w:t>
      </w:r>
      <w:r>
        <w:rPr>
          <w:rFonts w:ascii="Times New Roman" w:hAnsi="Times New Roman"/>
          <w:sz w:val="24"/>
          <w:szCs w:val="24"/>
        </w:rPr>
        <w:t>s</w:t>
      </w:r>
      <w:r w:rsidRPr="00563645">
        <w:rPr>
          <w:rFonts w:ascii="Times New Roman" w:hAnsi="Times New Roman"/>
          <w:sz w:val="24"/>
          <w:szCs w:val="24"/>
        </w:rPr>
        <w:t>. The TTV measures the viscosity with the ampoule under a vacuum environment of 10</w:t>
      </w:r>
      <w:r w:rsidRPr="00563645">
        <w:rPr>
          <w:rFonts w:ascii="Times New Roman" w:hAnsi="Times New Roman"/>
          <w:sz w:val="24"/>
          <w:szCs w:val="24"/>
          <w:vertAlign w:val="superscript"/>
        </w:rPr>
        <w:t>-4</w:t>
      </w:r>
      <w:r w:rsidRPr="00563645">
        <w:rPr>
          <w:rFonts w:ascii="Times New Roman" w:hAnsi="Times New Roman"/>
          <w:sz w:val="24"/>
          <w:szCs w:val="24"/>
        </w:rPr>
        <w:t>Torr, which eliminates the air convec</w:t>
      </w:r>
      <w:r>
        <w:rPr>
          <w:rFonts w:ascii="Times New Roman" w:hAnsi="Times New Roman"/>
          <w:sz w:val="24"/>
          <w:szCs w:val="24"/>
        </w:rPr>
        <w:t>tion caused by the hot furnace.</w:t>
      </w:r>
      <w:r w:rsidRPr="00563645">
        <w:rPr>
          <w:rFonts w:ascii="Times New Roman" w:hAnsi="Times New Roman"/>
          <w:sz w:val="24"/>
          <w:szCs w:val="24"/>
        </w:rPr>
        <w:t xml:space="preserve"> </w:t>
      </w:r>
      <w:r w:rsidRPr="009A0029">
        <w:rPr>
          <w:rFonts w:ascii="Times New Roman" w:hAnsi="Times New Roman"/>
          <w:sz w:val="24"/>
          <w:szCs w:val="24"/>
        </w:rPr>
        <w:t>Also, comparing with the approximate</w:t>
      </w:r>
      <w:r>
        <w:rPr>
          <w:rFonts w:ascii="Times New Roman" w:hAnsi="Times New Roman"/>
          <w:sz w:val="24"/>
          <w:szCs w:val="24"/>
        </w:rPr>
        <w:t>d</w:t>
      </w:r>
      <w:r w:rsidRPr="009A0029">
        <w:rPr>
          <w:rFonts w:ascii="Times New Roman" w:hAnsi="Times New Roman"/>
          <w:sz w:val="24"/>
          <w:szCs w:val="24"/>
        </w:rPr>
        <w:t xml:space="preserve"> one-hour measurement time needed in the </w:t>
      </w:r>
      <w:r>
        <w:rPr>
          <w:rFonts w:ascii="Times New Roman" w:hAnsi="Times New Roman"/>
          <w:sz w:val="24"/>
          <w:szCs w:val="24"/>
        </w:rPr>
        <w:t>OC</w:t>
      </w:r>
      <w:r w:rsidRPr="009A0029">
        <w:rPr>
          <w:rFonts w:ascii="Times New Roman" w:hAnsi="Times New Roman"/>
          <w:sz w:val="24"/>
          <w:szCs w:val="24"/>
        </w:rPr>
        <w:t xml:space="preserve"> method [</w:t>
      </w:r>
      <w:r>
        <w:rPr>
          <w:rFonts w:ascii="Times New Roman" w:hAnsi="Times New Roman"/>
          <w:sz w:val="24"/>
          <w:szCs w:val="24"/>
        </w:rPr>
        <w:t>20</w:t>
      </w:r>
      <w:r w:rsidRPr="009A0029">
        <w:rPr>
          <w:rFonts w:ascii="Times New Roman" w:hAnsi="Times New Roman"/>
          <w:sz w:val="24"/>
          <w:szCs w:val="24"/>
        </w:rPr>
        <w:t>], the measurement time with the transient torque method is only about 100 s</w:t>
      </w:r>
      <w:r>
        <w:rPr>
          <w:rFonts w:ascii="Times New Roman" w:hAnsi="Times New Roman"/>
          <w:sz w:val="24"/>
          <w:szCs w:val="24"/>
        </w:rPr>
        <w:t>ec</w:t>
      </w:r>
      <w:r w:rsidRPr="009A0029">
        <w:rPr>
          <w:rFonts w:ascii="Times New Roman" w:hAnsi="Times New Roman"/>
          <w:sz w:val="24"/>
          <w:szCs w:val="24"/>
        </w:rPr>
        <w:t xml:space="preserve">, </w:t>
      </w:r>
      <w:r w:rsidRPr="009A0029">
        <w:rPr>
          <w:rFonts w:ascii="Times New Roman" w:hAnsi="Times New Roman"/>
          <w:sz w:val="24"/>
          <w:szCs w:val="24"/>
        </w:rPr>
        <w:lastRenderedPageBreak/>
        <w:t>which further reduced the possibility of additional measurement errors caused by the instability of the system.</w:t>
      </w:r>
    </w:p>
    <w:p w14:paraId="02ABA957" w14:textId="77777777" w:rsidR="00B33283" w:rsidRDefault="00B33283" w:rsidP="00B33283">
      <w:pPr>
        <w:spacing w:after="0" w:line="240" w:lineRule="auto"/>
        <w:rPr>
          <w:rFonts w:ascii="Times New Roman" w:hAnsi="Times New Roman"/>
          <w:sz w:val="24"/>
          <w:szCs w:val="24"/>
        </w:rPr>
      </w:pPr>
    </w:p>
    <w:p w14:paraId="0E8C2B13" w14:textId="77777777" w:rsidR="00B33283" w:rsidRDefault="00B33283" w:rsidP="00B33283">
      <w:pPr>
        <w:spacing w:after="0" w:line="240" w:lineRule="auto"/>
        <w:jc w:val="center"/>
        <w:rPr>
          <w:rFonts w:ascii="Times New Roman" w:hAnsi="Times New Roman"/>
          <w:sz w:val="24"/>
          <w:szCs w:val="24"/>
        </w:rPr>
      </w:pPr>
      <w:r>
        <w:rPr>
          <w:noProof/>
          <w:lang w:eastAsia="en-US"/>
        </w:rPr>
        <w:drawing>
          <wp:inline distT="0" distB="0" distL="0" distR="0" wp14:anchorId="14CBBFC9" wp14:editId="67893292">
            <wp:extent cx="4213860" cy="3401695"/>
            <wp:effectExtent l="19050" t="0" r="0" b="0"/>
            <wp:docPr id="1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srcRect/>
                    <a:stretch>
                      <a:fillRect/>
                    </a:stretch>
                  </pic:blipFill>
                  <pic:spPr bwMode="auto">
                    <a:xfrm>
                      <a:off x="0" y="0"/>
                      <a:ext cx="4213860" cy="3401695"/>
                    </a:xfrm>
                    <a:prstGeom prst="rect">
                      <a:avLst/>
                    </a:prstGeom>
                    <a:noFill/>
                    <a:ln w="9525">
                      <a:noFill/>
                      <a:miter lim="800000"/>
                      <a:headEnd/>
                      <a:tailEnd/>
                    </a:ln>
                  </pic:spPr>
                </pic:pic>
              </a:graphicData>
            </a:graphic>
          </wp:inline>
        </w:drawing>
      </w:r>
    </w:p>
    <w:p w14:paraId="325D41C9" w14:textId="77777777" w:rsidR="00B33283" w:rsidRDefault="00B33283" w:rsidP="00B33283">
      <w:pPr>
        <w:spacing w:after="0" w:line="240" w:lineRule="auto"/>
        <w:rPr>
          <w:rFonts w:ascii="Times New Roman" w:hAnsi="Times New Roman"/>
          <w:sz w:val="24"/>
          <w:szCs w:val="24"/>
        </w:rPr>
      </w:pPr>
    </w:p>
    <w:p w14:paraId="3EB18A3F" w14:textId="77777777" w:rsidR="00B33283" w:rsidRDefault="00B33283" w:rsidP="00B33283">
      <w:pPr>
        <w:pStyle w:val="Caption"/>
        <w:jc w:val="center"/>
      </w:pPr>
      <w:bookmarkStart w:id="65" w:name="_Toc57123377"/>
      <w:bookmarkStart w:id="66" w:name="_Toc58816028"/>
      <w:bookmarkStart w:id="67" w:name="_Toc63074636"/>
      <w:r>
        <w:t>Figure 5.17. Kinematic viscosity of HgTe melt as a function of temperature from Ref.[41] and Mazuruk [20] (taken from Figure 8 of Ref.[41]).</w:t>
      </w:r>
      <w:bookmarkEnd w:id="65"/>
      <w:bookmarkEnd w:id="66"/>
      <w:bookmarkEnd w:id="67"/>
    </w:p>
    <w:p w14:paraId="3C115EA4" w14:textId="77777777" w:rsidR="00B33283" w:rsidRDefault="00B33283" w:rsidP="00B33283">
      <w:pPr>
        <w:rPr>
          <w:lang w:eastAsia="en-US"/>
        </w:rPr>
      </w:pPr>
    </w:p>
    <w:p w14:paraId="0168858F" w14:textId="77777777" w:rsidR="00B33283" w:rsidRPr="004C5C37" w:rsidRDefault="00B33283" w:rsidP="00B33283">
      <w:pPr>
        <w:autoSpaceDE w:val="0"/>
        <w:autoSpaceDN w:val="0"/>
        <w:adjustRightInd w:val="0"/>
        <w:spacing w:after="0" w:line="240" w:lineRule="auto"/>
        <w:ind w:firstLine="720"/>
        <w:rPr>
          <w:rFonts w:ascii="Times New Roman" w:hAnsi="Times New Roman"/>
          <w:color w:val="000066"/>
          <w:sz w:val="24"/>
          <w:szCs w:val="24"/>
        </w:rPr>
      </w:pPr>
      <w:r w:rsidRPr="009A0029">
        <w:rPr>
          <w:rFonts w:ascii="Times New Roman" w:hAnsi="Times New Roman"/>
          <w:sz w:val="24"/>
          <w:szCs w:val="24"/>
        </w:rPr>
        <w:t xml:space="preserve">The temperature dependent viscosity of </w:t>
      </w:r>
      <w:r w:rsidRPr="004C5C37">
        <w:rPr>
          <w:rFonts w:ascii="Times New Roman" w:hAnsi="Times New Roman"/>
          <w:sz w:val="24"/>
          <w:szCs w:val="24"/>
        </w:rPr>
        <w:t>Hg</w:t>
      </w:r>
      <w:r w:rsidRPr="004C5C37">
        <w:rPr>
          <w:rFonts w:ascii="Times New Roman" w:hAnsi="Times New Roman"/>
          <w:sz w:val="24"/>
          <w:szCs w:val="24"/>
          <w:vertAlign w:val="subscript"/>
        </w:rPr>
        <w:t>0.8</w:t>
      </w:r>
      <w:r w:rsidRPr="004C5C37">
        <w:rPr>
          <w:rFonts w:ascii="Times New Roman" w:hAnsi="Times New Roman"/>
          <w:sz w:val="24"/>
          <w:szCs w:val="24"/>
        </w:rPr>
        <w:t>Cd</w:t>
      </w:r>
      <w:r w:rsidRPr="004C5C37">
        <w:rPr>
          <w:rFonts w:ascii="Times New Roman" w:hAnsi="Times New Roman"/>
          <w:sz w:val="24"/>
          <w:szCs w:val="24"/>
          <w:vertAlign w:val="subscript"/>
        </w:rPr>
        <w:t>0.2</w:t>
      </w:r>
      <w:r w:rsidRPr="004C5C37">
        <w:rPr>
          <w:rFonts w:ascii="Times New Roman" w:hAnsi="Times New Roman"/>
          <w:sz w:val="24"/>
          <w:szCs w:val="24"/>
        </w:rPr>
        <w:t>Te</w:t>
      </w:r>
      <w:r>
        <w:rPr>
          <w:rFonts w:ascii="Times New Roman" w:hAnsi="Times New Roman"/>
          <w:sz w:val="24"/>
          <w:szCs w:val="24"/>
        </w:rPr>
        <w:t xml:space="preserve"> </w:t>
      </w:r>
      <w:r w:rsidRPr="009A0029">
        <w:rPr>
          <w:rFonts w:ascii="Times New Roman" w:hAnsi="Times New Roman"/>
          <w:sz w:val="24"/>
          <w:szCs w:val="24"/>
        </w:rPr>
        <w:t xml:space="preserve">melt </w:t>
      </w:r>
      <w:r>
        <w:rPr>
          <w:rFonts w:ascii="Times New Roman" w:hAnsi="Times New Roman"/>
          <w:color w:val="000000"/>
          <w:sz w:val="24"/>
          <w:szCs w:val="24"/>
        </w:rPr>
        <w:t xml:space="preserve">measured by TTV from Ref.[43], together with the previous results </w:t>
      </w:r>
      <w:r w:rsidRPr="00FC46EB">
        <w:rPr>
          <w:rFonts w:ascii="Times New Roman" w:hAnsi="Times New Roman"/>
          <w:color w:val="000000"/>
          <w:sz w:val="24"/>
          <w:szCs w:val="24"/>
        </w:rPr>
        <w:t xml:space="preserve">using the </w:t>
      </w:r>
      <w:r>
        <w:rPr>
          <w:rFonts w:ascii="Times New Roman" w:hAnsi="Times New Roman"/>
          <w:color w:val="000000"/>
          <w:sz w:val="24"/>
          <w:szCs w:val="24"/>
        </w:rPr>
        <w:t>OC</w:t>
      </w:r>
      <w:r w:rsidRPr="00FC46EB">
        <w:rPr>
          <w:rFonts w:ascii="Times New Roman" w:hAnsi="Times New Roman"/>
          <w:color w:val="000000"/>
          <w:sz w:val="24"/>
          <w:szCs w:val="24"/>
        </w:rPr>
        <w:t xml:space="preserve"> method</w:t>
      </w:r>
      <w:r>
        <w:rPr>
          <w:rFonts w:ascii="Times New Roman" w:hAnsi="Times New Roman"/>
          <w:color w:val="000000"/>
          <w:sz w:val="24"/>
          <w:szCs w:val="24"/>
        </w:rPr>
        <w:t xml:space="preserve"> [20], </w:t>
      </w:r>
      <w:r w:rsidRPr="00FC46EB">
        <w:rPr>
          <w:rFonts w:ascii="Times New Roman" w:hAnsi="Times New Roman"/>
          <w:color w:val="000000"/>
          <w:sz w:val="24"/>
          <w:szCs w:val="24"/>
        </w:rPr>
        <w:t xml:space="preserve">are plotted </w:t>
      </w:r>
      <w:r>
        <w:rPr>
          <w:rFonts w:ascii="Times New Roman" w:hAnsi="Times New Roman"/>
          <w:color w:val="000000"/>
          <w:sz w:val="24"/>
          <w:szCs w:val="24"/>
        </w:rPr>
        <w:t xml:space="preserve">as functions of temperature </w:t>
      </w:r>
      <w:r w:rsidRPr="002844B0">
        <w:rPr>
          <w:rFonts w:ascii="Times New Roman" w:hAnsi="Times New Roman"/>
          <w:sz w:val="24"/>
          <w:szCs w:val="24"/>
        </w:rPr>
        <w:t xml:space="preserve">in Figure </w:t>
      </w:r>
      <w:r>
        <w:rPr>
          <w:rFonts w:ascii="Times New Roman" w:hAnsi="Times New Roman"/>
          <w:sz w:val="24"/>
          <w:szCs w:val="24"/>
        </w:rPr>
        <w:t>5</w:t>
      </w:r>
      <w:r w:rsidRPr="002844B0">
        <w:rPr>
          <w:rFonts w:ascii="Times New Roman" w:hAnsi="Times New Roman"/>
          <w:sz w:val="24"/>
          <w:szCs w:val="24"/>
        </w:rPr>
        <w:t>.1</w:t>
      </w:r>
      <w:r>
        <w:rPr>
          <w:rFonts w:ascii="Times New Roman" w:hAnsi="Times New Roman"/>
          <w:sz w:val="24"/>
          <w:szCs w:val="24"/>
        </w:rPr>
        <w:t>8</w:t>
      </w:r>
      <w:r>
        <w:rPr>
          <w:rFonts w:ascii="Times New Roman" w:hAnsi="Times New Roman"/>
          <w:color w:val="000066"/>
          <w:sz w:val="24"/>
          <w:szCs w:val="24"/>
        </w:rPr>
        <w:t xml:space="preserve">. </w:t>
      </w:r>
      <w:r w:rsidRPr="00FC46EB">
        <w:rPr>
          <w:rFonts w:ascii="Times New Roman" w:hAnsi="Times New Roman"/>
          <w:color w:val="000000"/>
          <w:sz w:val="24"/>
          <w:szCs w:val="24"/>
        </w:rPr>
        <w:t>The</w:t>
      </w:r>
      <w:r>
        <w:rPr>
          <w:rFonts w:ascii="Times New Roman" w:hAnsi="Times New Roman"/>
          <w:color w:val="000000"/>
          <w:sz w:val="24"/>
          <w:szCs w:val="24"/>
        </w:rPr>
        <w:t xml:space="preserve"> viscosity data obtained by TTV </w:t>
      </w:r>
      <w:r w:rsidRPr="00FC46EB">
        <w:rPr>
          <w:rFonts w:ascii="Times New Roman" w:hAnsi="Times New Roman"/>
          <w:color w:val="000000"/>
          <w:sz w:val="24"/>
          <w:szCs w:val="24"/>
        </w:rPr>
        <w:t xml:space="preserve">showed </w:t>
      </w:r>
      <w:r>
        <w:rPr>
          <w:rFonts w:ascii="Times New Roman" w:hAnsi="Times New Roman"/>
          <w:color w:val="000000"/>
          <w:sz w:val="24"/>
          <w:szCs w:val="24"/>
        </w:rPr>
        <w:t>more</w:t>
      </w:r>
      <w:r w:rsidRPr="00FC46EB">
        <w:rPr>
          <w:rFonts w:ascii="Times New Roman" w:hAnsi="Times New Roman"/>
          <w:color w:val="000000"/>
          <w:sz w:val="24"/>
          <w:szCs w:val="24"/>
        </w:rPr>
        <w:t xml:space="preserve"> consiste</w:t>
      </w:r>
      <w:r>
        <w:rPr>
          <w:rFonts w:ascii="Times New Roman" w:hAnsi="Times New Roman"/>
          <w:color w:val="000000"/>
          <w:sz w:val="24"/>
          <w:szCs w:val="24"/>
        </w:rPr>
        <w:t xml:space="preserve">ncy and less scattering comparing </w:t>
      </w:r>
      <w:r w:rsidRPr="00FC46EB">
        <w:rPr>
          <w:rFonts w:ascii="Times New Roman" w:hAnsi="Times New Roman"/>
          <w:color w:val="000000"/>
          <w:sz w:val="24"/>
          <w:szCs w:val="24"/>
        </w:rPr>
        <w:t>to the data</w:t>
      </w:r>
      <w:r>
        <w:rPr>
          <w:rFonts w:ascii="Times New Roman" w:hAnsi="Times New Roman"/>
          <w:color w:val="000000"/>
          <w:sz w:val="24"/>
          <w:szCs w:val="24"/>
        </w:rPr>
        <w:t xml:space="preserve"> by the OC method which were approximately 30% higher than the former</w:t>
      </w:r>
      <w:r w:rsidRPr="00FC46EB">
        <w:rPr>
          <w:rFonts w:ascii="Times New Roman" w:hAnsi="Times New Roman"/>
          <w:color w:val="000000"/>
          <w:sz w:val="24"/>
          <w:szCs w:val="24"/>
        </w:rPr>
        <w:t>. The general trends</w:t>
      </w:r>
      <w:r>
        <w:rPr>
          <w:rFonts w:ascii="Times New Roman" w:hAnsi="Times New Roman"/>
          <w:color w:val="000000"/>
          <w:sz w:val="24"/>
          <w:szCs w:val="24"/>
        </w:rPr>
        <w:t xml:space="preserve"> are similar</w:t>
      </w:r>
      <w:r w:rsidRPr="00FC46EB">
        <w:rPr>
          <w:rFonts w:ascii="Times New Roman" w:hAnsi="Times New Roman"/>
          <w:color w:val="000000"/>
          <w:sz w:val="24"/>
          <w:szCs w:val="24"/>
        </w:rPr>
        <w:t>, i.e., the kinematic viscosity</w:t>
      </w:r>
      <w:r>
        <w:rPr>
          <w:rFonts w:ascii="Times New Roman" w:hAnsi="Times New Roman"/>
          <w:color w:val="000000"/>
          <w:sz w:val="24"/>
          <w:szCs w:val="24"/>
        </w:rPr>
        <w:t xml:space="preserve"> </w:t>
      </w:r>
      <w:r w:rsidRPr="00FC46EB">
        <w:rPr>
          <w:rFonts w:ascii="Times New Roman" w:hAnsi="Times New Roman"/>
          <w:color w:val="000000"/>
          <w:sz w:val="24"/>
          <w:szCs w:val="24"/>
        </w:rPr>
        <w:t xml:space="preserve">of </w:t>
      </w:r>
      <w:r w:rsidRPr="004C5C37">
        <w:rPr>
          <w:rFonts w:ascii="Times New Roman" w:hAnsi="Times New Roman"/>
          <w:sz w:val="24"/>
          <w:szCs w:val="24"/>
        </w:rPr>
        <w:t>Hg</w:t>
      </w:r>
      <w:r w:rsidRPr="004C5C37">
        <w:rPr>
          <w:rFonts w:ascii="Times New Roman" w:hAnsi="Times New Roman"/>
          <w:sz w:val="24"/>
          <w:szCs w:val="24"/>
          <w:vertAlign w:val="subscript"/>
        </w:rPr>
        <w:t>0.8</w:t>
      </w:r>
      <w:r w:rsidRPr="004C5C37">
        <w:rPr>
          <w:rFonts w:ascii="Times New Roman" w:hAnsi="Times New Roman"/>
          <w:sz w:val="24"/>
          <w:szCs w:val="24"/>
        </w:rPr>
        <w:t>Cd</w:t>
      </w:r>
      <w:r w:rsidRPr="004C5C37">
        <w:rPr>
          <w:rFonts w:ascii="Times New Roman" w:hAnsi="Times New Roman"/>
          <w:sz w:val="24"/>
          <w:szCs w:val="24"/>
          <w:vertAlign w:val="subscript"/>
        </w:rPr>
        <w:t>0.2</w:t>
      </w:r>
      <w:r w:rsidRPr="004C5C37">
        <w:rPr>
          <w:rFonts w:ascii="Times New Roman" w:hAnsi="Times New Roman"/>
          <w:sz w:val="24"/>
          <w:szCs w:val="24"/>
        </w:rPr>
        <w:t xml:space="preserve">Te </w:t>
      </w:r>
      <w:r w:rsidRPr="00FC46EB">
        <w:rPr>
          <w:rFonts w:ascii="Times New Roman" w:hAnsi="Times New Roman"/>
          <w:color w:val="000000"/>
          <w:sz w:val="24"/>
          <w:szCs w:val="24"/>
        </w:rPr>
        <w:t>melt decreases as the temperature</w:t>
      </w:r>
      <w:r>
        <w:rPr>
          <w:rFonts w:ascii="Times New Roman" w:hAnsi="Times New Roman"/>
          <w:color w:val="000000"/>
          <w:sz w:val="24"/>
          <w:szCs w:val="24"/>
        </w:rPr>
        <w:t xml:space="preserve"> </w:t>
      </w:r>
      <w:r w:rsidRPr="00FC46EB">
        <w:rPr>
          <w:rFonts w:ascii="Times New Roman" w:hAnsi="Times New Roman"/>
          <w:color w:val="000000"/>
          <w:sz w:val="24"/>
          <w:szCs w:val="24"/>
        </w:rPr>
        <w:t xml:space="preserve">increases. </w:t>
      </w:r>
      <w:r>
        <w:rPr>
          <w:rFonts w:ascii="Times New Roman" w:hAnsi="Times New Roman"/>
          <w:color w:val="000000"/>
          <w:sz w:val="24"/>
          <w:szCs w:val="24"/>
        </w:rPr>
        <w:t>The</w:t>
      </w:r>
      <w:r w:rsidRPr="00FC46EB">
        <w:rPr>
          <w:rFonts w:ascii="Times New Roman" w:hAnsi="Times New Roman"/>
          <w:color w:val="000000"/>
          <w:sz w:val="24"/>
          <w:szCs w:val="24"/>
        </w:rPr>
        <w:t xml:space="preserve"> possible reasons for the discrepancies</w:t>
      </w:r>
      <w:r>
        <w:rPr>
          <w:rFonts w:ascii="Times New Roman" w:hAnsi="Times New Roman"/>
          <w:color w:val="000000"/>
          <w:sz w:val="24"/>
          <w:szCs w:val="24"/>
        </w:rPr>
        <w:t xml:space="preserve"> </w:t>
      </w:r>
      <w:r w:rsidRPr="00FC46EB">
        <w:rPr>
          <w:rFonts w:ascii="Times New Roman" w:hAnsi="Times New Roman"/>
          <w:color w:val="000000"/>
          <w:sz w:val="24"/>
          <w:szCs w:val="24"/>
        </w:rPr>
        <w:t>between t</w:t>
      </w:r>
      <w:r>
        <w:rPr>
          <w:rFonts w:ascii="Times New Roman" w:hAnsi="Times New Roman"/>
          <w:color w:val="000000"/>
          <w:sz w:val="24"/>
          <w:szCs w:val="24"/>
        </w:rPr>
        <w:t>hese two sets of viscosity data are probably the same as the data for the HgTe melt discussed above.</w:t>
      </w:r>
    </w:p>
    <w:p w14:paraId="21D87978" w14:textId="77777777" w:rsidR="00B33283" w:rsidRPr="00FC46EB" w:rsidRDefault="00B33283" w:rsidP="00B33283">
      <w:pPr>
        <w:autoSpaceDE w:val="0"/>
        <w:autoSpaceDN w:val="0"/>
        <w:adjustRightInd w:val="0"/>
        <w:spacing w:after="0" w:line="240" w:lineRule="auto"/>
        <w:rPr>
          <w:rFonts w:ascii="Times New Roman" w:hAnsi="Times New Roman"/>
          <w:sz w:val="24"/>
          <w:szCs w:val="24"/>
        </w:rPr>
      </w:pPr>
    </w:p>
    <w:p w14:paraId="08B8C51E" w14:textId="77777777" w:rsidR="00B33283" w:rsidRDefault="00B33283" w:rsidP="00B33283">
      <w:pPr>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1565FFDB" wp14:editId="05152EDB">
            <wp:extent cx="4462145" cy="3350260"/>
            <wp:effectExtent l="19050" t="0" r="0" b="0"/>
            <wp:docPr id="139" name="Picture 28" descr="viscosity Hg8Cd2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scosity Hg8Cd2Te"/>
                    <pic:cNvPicPr>
                      <a:picLocks noChangeAspect="1" noChangeArrowheads="1"/>
                    </pic:cNvPicPr>
                  </pic:nvPicPr>
                  <pic:blipFill>
                    <a:blip r:embed="rId64" cstate="print"/>
                    <a:srcRect/>
                    <a:stretch>
                      <a:fillRect/>
                    </a:stretch>
                  </pic:blipFill>
                  <pic:spPr bwMode="auto">
                    <a:xfrm>
                      <a:off x="0" y="0"/>
                      <a:ext cx="4462145" cy="3350260"/>
                    </a:xfrm>
                    <a:prstGeom prst="rect">
                      <a:avLst/>
                    </a:prstGeom>
                    <a:noFill/>
                    <a:ln w="9525">
                      <a:noFill/>
                      <a:miter lim="800000"/>
                      <a:headEnd/>
                      <a:tailEnd/>
                    </a:ln>
                  </pic:spPr>
                </pic:pic>
              </a:graphicData>
            </a:graphic>
          </wp:inline>
        </w:drawing>
      </w:r>
    </w:p>
    <w:p w14:paraId="336ECAAE" w14:textId="77777777" w:rsidR="00B33283" w:rsidRDefault="00B33283" w:rsidP="00B33283">
      <w:pPr>
        <w:pStyle w:val="Caption"/>
        <w:jc w:val="center"/>
      </w:pPr>
      <w:r>
        <w:rPr>
          <w:szCs w:val="24"/>
        </w:rPr>
        <w:t>Figure 5.18. Kinematic v</w:t>
      </w:r>
      <w:r w:rsidRPr="00CF1E2C">
        <w:rPr>
          <w:szCs w:val="24"/>
        </w:rPr>
        <w:t>iscosity of the Hg</w:t>
      </w:r>
      <w:r w:rsidRPr="00CF1E2C">
        <w:rPr>
          <w:szCs w:val="24"/>
          <w:vertAlign w:val="subscript"/>
        </w:rPr>
        <w:t>0.8</w:t>
      </w:r>
      <w:r w:rsidRPr="00CF1E2C">
        <w:rPr>
          <w:szCs w:val="24"/>
        </w:rPr>
        <w:t>Cd</w:t>
      </w:r>
      <w:r w:rsidRPr="00CF1E2C">
        <w:rPr>
          <w:szCs w:val="24"/>
          <w:vertAlign w:val="subscript"/>
        </w:rPr>
        <w:t>0.2</w:t>
      </w:r>
      <w:r w:rsidRPr="00CF1E2C">
        <w:rPr>
          <w:szCs w:val="24"/>
        </w:rPr>
        <w:t>Te melt as a function of temperature</w:t>
      </w:r>
      <w:r>
        <w:rPr>
          <w:szCs w:val="24"/>
        </w:rPr>
        <w:t xml:space="preserve"> </w:t>
      </w:r>
      <w:r>
        <w:t>Ref.[42] and Mazuruk et al. [20] (taken from Figure 3 of Ref.[42]).</w:t>
      </w:r>
    </w:p>
    <w:p w14:paraId="3C624EF0" w14:textId="77777777" w:rsidR="00B33283" w:rsidRDefault="00B33283" w:rsidP="00B33283">
      <w:pPr>
        <w:spacing w:after="0" w:line="240" w:lineRule="auto"/>
        <w:rPr>
          <w:rFonts w:ascii="Times New Roman" w:hAnsi="Times New Roman"/>
          <w:sz w:val="24"/>
          <w:szCs w:val="24"/>
        </w:rPr>
      </w:pPr>
    </w:p>
    <w:p w14:paraId="227B2797" w14:textId="77777777" w:rsidR="00B33283" w:rsidRPr="00563645" w:rsidRDefault="00B33283" w:rsidP="00B33283">
      <w:pPr>
        <w:spacing w:after="0" w:line="240" w:lineRule="auto"/>
        <w:rPr>
          <w:rFonts w:ascii="Times New Roman" w:hAnsi="Times New Roman"/>
          <w:sz w:val="24"/>
          <w:szCs w:val="24"/>
        </w:rPr>
      </w:pPr>
    </w:p>
    <w:p w14:paraId="69AA9848" w14:textId="77777777" w:rsidR="00B33283" w:rsidRPr="006B0AAA" w:rsidRDefault="00B33283" w:rsidP="00B33283">
      <w:pPr>
        <w:spacing w:after="0" w:line="240" w:lineRule="auto"/>
        <w:ind w:firstLine="720"/>
        <w:rPr>
          <w:rFonts w:ascii="Times New Roman" w:hAnsi="Times New Roman"/>
          <w:sz w:val="24"/>
          <w:szCs w:val="24"/>
        </w:rPr>
      </w:pPr>
      <w:bookmarkStart w:id="68" w:name="_Hlk61293017"/>
      <w:r>
        <w:rPr>
          <w:rFonts w:ascii="Times New Roman" w:hAnsi="Times New Roman"/>
          <w:sz w:val="24"/>
          <w:szCs w:val="24"/>
        </w:rPr>
        <w:t>For a comparison, all of t</w:t>
      </w:r>
      <w:r w:rsidRPr="00DB5FEA">
        <w:rPr>
          <w:rFonts w:ascii="Times New Roman" w:hAnsi="Times New Roman"/>
          <w:sz w:val="24"/>
          <w:szCs w:val="24"/>
        </w:rPr>
        <w:t xml:space="preserve">he </w:t>
      </w:r>
      <w:r>
        <w:rPr>
          <w:rFonts w:ascii="Times New Roman" w:hAnsi="Times New Roman"/>
          <w:sz w:val="24"/>
          <w:szCs w:val="24"/>
        </w:rPr>
        <w:t xml:space="preserve">measured </w:t>
      </w:r>
      <w:r w:rsidRPr="00DB5FEA">
        <w:rPr>
          <w:rFonts w:ascii="Times New Roman" w:hAnsi="Times New Roman"/>
          <w:sz w:val="24"/>
          <w:szCs w:val="24"/>
        </w:rPr>
        <w:t xml:space="preserve">viscosity </w:t>
      </w:r>
      <w:r>
        <w:rPr>
          <w:rFonts w:ascii="Times New Roman" w:hAnsi="Times New Roman"/>
          <w:sz w:val="24"/>
          <w:szCs w:val="24"/>
        </w:rPr>
        <w:t>by the TTV, including t</w:t>
      </w:r>
      <w:r w:rsidRPr="00DB5FEA">
        <w:rPr>
          <w:rFonts w:ascii="Times New Roman" w:hAnsi="Times New Roman"/>
          <w:sz w:val="24"/>
          <w:szCs w:val="24"/>
        </w:rPr>
        <w:t xml:space="preserve">he </w:t>
      </w:r>
      <w:r>
        <w:rPr>
          <w:rFonts w:ascii="Times New Roman" w:hAnsi="Times New Roman"/>
          <w:sz w:val="24"/>
          <w:szCs w:val="24"/>
        </w:rPr>
        <w:t xml:space="preserve">results from the </w:t>
      </w:r>
      <w:r w:rsidRPr="00DB5FEA">
        <w:rPr>
          <w:rFonts w:ascii="Times New Roman" w:hAnsi="Times New Roman"/>
          <w:sz w:val="24"/>
          <w:szCs w:val="24"/>
        </w:rPr>
        <w:t>HgTe</w:t>
      </w:r>
      <w:r>
        <w:rPr>
          <w:rFonts w:ascii="Times New Roman" w:hAnsi="Times New Roman"/>
          <w:sz w:val="24"/>
          <w:szCs w:val="24"/>
        </w:rPr>
        <w:t xml:space="preserve">, </w:t>
      </w:r>
      <w:r w:rsidRPr="00DB5FEA">
        <w:rPr>
          <w:rFonts w:ascii="Times New Roman" w:hAnsi="Times New Roman"/>
          <w:sz w:val="24"/>
          <w:szCs w:val="24"/>
        </w:rPr>
        <w:t>Hg</w:t>
      </w:r>
      <w:r w:rsidRPr="00DB5FEA">
        <w:rPr>
          <w:rFonts w:ascii="Times New Roman" w:hAnsi="Times New Roman"/>
          <w:sz w:val="24"/>
          <w:szCs w:val="24"/>
          <w:vertAlign w:val="subscript"/>
        </w:rPr>
        <w:t>0.9</w:t>
      </w:r>
      <w:r w:rsidRPr="00DB5FEA">
        <w:rPr>
          <w:rFonts w:ascii="Times New Roman" w:hAnsi="Times New Roman"/>
          <w:sz w:val="24"/>
          <w:szCs w:val="24"/>
        </w:rPr>
        <w:t>Cd</w:t>
      </w:r>
      <w:r w:rsidRPr="00DB5FEA">
        <w:rPr>
          <w:rFonts w:ascii="Times New Roman" w:hAnsi="Times New Roman"/>
          <w:sz w:val="24"/>
          <w:szCs w:val="24"/>
          <w:vertAlign w:val="subscript"/>
        </w:rPr>
        <w:t>0.1</w:t>
      </w:r>
      <w:r w:rsidRPr="00DB5FEA">
        <w:rPr>
          <w:rFonts w:ascii="Times New Roman" w:hAnsi="Times New Roman"/>
          <w:sz w:val="24"/>
          <w:szCs w:val="24"/>
        </w:rPr>
        <w:t>Te</w:t>
      </w:r>
      <w:r>
        <w:rPr>
          <w:rFonts w:ascii="Times New Roman" w:hAnsi="Times New Roman"/>
          <w:sz w:val="24"/>
          <w:szCs w:val="24"/>
        </w:rPr>
        <w:t xml:space="preserve"> [41]</w:t>
      </w:r>
      <w:r w:rsidRPr="00DB5FEA">
        <w:rPr>
          <w:rFonts w:ascii="Times New Roman" w:hAnsi="Times New Roman"/>
          <w:sz w:val="24"/>
          <w:szCs w:val="24"/>
        </w:rPr>
        <w:t xml:space="preserve"> and Hg</w:t>
      </w:r>
      <w:r w:rsidRPr="00DB5FEA">
        <w:rPr>
          <w:rFonts w:ascii="Times New Roman" w:hAnsi="Times New Roman"/>
          <w:sz w:val="24"/>
          <w:szCs w:val="24"/>
          <w:vertAlign w:val="subscript"/>
        </w:rPr>
        <w:t>0.8</w:t>
      </w:r>
      <w:r w:rsidRPr="00DB5FEA">
        <w:rPr>
          <w:rFonts w:ascii="Times New Roman" w:hAnsi="Times New Roman"/>
          <w:sz w:val="24"/>
          <w:szCs w:val="24"/>
        </w:rPr>
        <w:t>Cd</w:t>
      </w:r>
      <w:r w:rsidRPr="00DB5FEA">
        <w:rPr>
          <w:rFonts w:ascii="Times New Roman" w:hAnsi="Times New Roman"/>
          <w:sz w:val="24"/>
          <w:szCs w:val="24"/>
          <w:vertAlign w:val="subscript"/>
        </w:rPr>
        <w:t>0.2</w:t>
      </w:r>
      <w:r w:rsidRPr="00DB5FEA">
        <w:rPr>
          <w:rFonts w:ascii="Times New Roman" w:hAnsi="Times New Roman"/>
          <w:sz w:val="24"/>
          <w:szCs w:val="24"/>
        </w:rPr>
        <w:t>Te melts [</w:t>
      </w:r>
      <w:r>
        <w:rPr>
          <w:rFonts w:ascii="Times New Roman" w:hAnsi="Times New Roman"/>
          <w:sz w:val="24"/>
          <w:szCs w:val="24"/>
        </w:rPr>
        <w:t>42</w:t>
      </w:r>
      <w:r w:rsidRPr="00DB5FEA">
        <w:rPr>
          <w:rFonts w:ascii="Times New Roman" w:hAnsi="Times New Roman"/>
          <w:sz w:val="24"/>
          <w:szCs w:val="24"/>
        </w:rPr>
        <w:t>]</w:t>
      </w:r>
      <w:r>
        <w:rPr>
          <w:rFonts w:ascii="Times New Roman" w:hAnsi="Times New Roman"/>
          <w:sz w:val="24"/>
          <w:szCs w:val="24"/>
        </w:rPr>
        <w:t xml:space="preserve">, </w:t>
      </w:r>
      <w:r w:rsidRPr="00DB5FEA">
        <w:rPr>
          <w:rFonts w:ascii="Times New Roman" w:hAnsi="Times New Roman"/>
          <w:sz w:val="24"/>
          <w:szCs w:val="24"/>
        </w:rPr>
        <w:t>are shown in Fig</w:t>
      </w:r>
      <w:r>
        <w:rPr>
          <w:rFonts w:ascii="Times New Roman" w:hAnsi="Times New Roman"/>
          <w:sz w:val="24"/>
          <w:szCs w:val="24"/>
        </w:rPr>
        <w:t>ure 5.19. T</w:t>
      </w:r>
      <w:r w:rsidRPr="00DB5FEA">
        <w:rPr>
          <w:rFonts w:ascii="Times New Roman" w:hAnsi="Times New Roman"/>
          <w:sz w:val="24"/>
          <w:szCs w:val="24"/>
        </w:rPr>
        <w:t xml:space="preserve">he three sets of data show </w:t>
      </w:r>
      <w:r>
        <w:rPr>
          <w:rFonts w:ascii="Times New Roman" w:hAnsi="Times New Roman"/>
          <w:sz w:val="24"/>
          <w:szCs w:val="24"/>
        </w:rPr>
        <w:t>similar</w:t>
      </w:r>
      <w:r w:rsidRPr="00DB5FEA">
        <w:rPr>
          <w:rFonts w:ascii="Times New Roman" w:hAnsi="Times New Roman"/>
          <w:sz w:val="24"/>
          <w:szCs w:val="24"/>
        </w:rPr>
        <w:t xml:space="preserve"> trend as function</w:t>
      </w:r>
      <w:r>
        <w:rPr>
          <w:rFonts w:ascii="Times New Roman" w:hAnsi="Times New Roman"/>
          <w:sz w:val="24"/>
          <w:szCs w:val="24"/>
        </w:rPr>
        <w:t>s of temperature. For a fixed temperature, t</w:t>
      </w:r>
      <w:r w:rsidRPr="00DB5FEA">
        <w:rPr>
          <w:rFonts w:ascii="Times New Roman" w:hAnsi="Times New Roman"/>
          <w:sz w:val="24"/>
          <w:szCs w:val="24"/>
        </w:rPr>
        <w:t>he increase in the measured viscosity as a function of CdTe content</w:t>
      </w:r>
      <w:r>
        <w:rPr>
          <w:rFonts w:ascii="Times New Roman" w:hAnsi="Times New Roman"/>
          <w:sz w:val="24"/>
          <w:szCs w:val="24"/>
        </w:rPr>
        <w:t>, x,</w:t>
      </w:r>
      <w:r w:rsidRPr="00DB5FEA">
        <w:rPr>
          <w:rFonts w:ascii="Times New Roman" w:hAnsi="Times New Roman"/>
          <w:sz w:val="24"/>
          <w:szCs w:val="24"/>
        </w:rPr>
        <w:t xml:space="preserve"> is likely </w:t>
      </w:r>
      <w:r>
        <w:rPr>
          <w:rFonts w:ascii="Times New Roman" w:hAnsi="Times New Roman"/>
          <w:sz w:val="24"/>
          <w:szCs w:val="24"/>
        </w:rPr>
        <w:t xml:space="preserve">the result from the higher viscosity of the CdTe melt </w:t>
      </w:r>
      <w:r w:rsidRPr="006B0AAA">
        <w:rPr>
          <w:rFonts w:ascii="Times New Roman" w:hAnsi="Times New Roman"/>
          <w:sz w:val="24"/>
          <w:szCs w:val="24"/>
        </w:rPr>
        <w:t xml:space="preserve">than </w:t>
      </w:r>
      <w:r>
        <w:rPr>
          <w:rFonts w:ascii="Times New Roman" w:hAnsi="Times New Roman"/>
          <w:sz w:val="24"/>
          <w:szCs w:val="24"/>
        </w:rPr>
        <w:t>that</w:t>
      </w:r>
      <w:r w:rsidRPr="006B0AAA">
        <w:rPr>
          <w:rFonts w:ascii="Times New Roman" w:hAnsi="Times New Roman"/>
          <w:sz w:val="24"/>
          <w:szCs w:val="24"/>
        </w:rPr>
        <w:t xml:space="preserve"> of </w:t>
      </w:r>
      <w:r>
        <w:rPr>
          <w:rFonts w:ascii="Times New Roman" w:hAnsi="Times New Roman"/>
          <w:sz w:val="24"/>
          <w:szCs w:val="24"/>
        </w:rPr>
        <w:t xml:space="preserve">the </w:t>
      </w:r>
      <w:r w:rsidRPr="006B0AAA">
        <w:rPr>
          <w:rFonts w:ascii="Times New Roman" w:hAnsi="Times New Roman"/>
          <w:sz w:val="24"/>
          <w:szCs w:val="24"/>
        </w:rPr>
        <w:t>HgTe melt.</w:t>
      </w:r>
      <w:r>
        <w:rPr>
          <w:rFonts w:ascii="Times New Roman" w:hAnsi="Times New Roman"/>
          <w:sz w:val="24"/>
          <w:szCs w:val="24"/>
        </w:rPr>
        <w:t xml:space="preserve"> For instance, the viscosity reported by Glazov et al. [8] and displayed by Figure 3.1(a) in Chapter 3 shows a viscosity of 0.4 centi-stokes for CdTe at 1100</w:t>
      </w:r>
      <w:r w:rsidRPr="00EF167D">
        <w:rPr>
          <w:rFonts w:ascii="Times New Roman" w:hAnsi="Times New Roman"/>
          <w:sz w:val="24"/>
          <w:szCs w:val="24"/>
          <w:vertAlign w:val="superscript"/>
        </w:rPr>
        <w:t>o</w:t>
      </w:r>
      <w:r>
        <w:rPr>
          <w:rFonts w:ascii="Times New Roman" w:hAnsi="Times New Roman"/>
          <w:sz w:val="24"/>
          <w:szCs w:val="24"/>
        </w:rPr>
        <w:t>C, or 1373K, comparing to the value of 1.7x10</w:t>
      </w:r>
      <w:r w:rsidRPr="00EF167D">
        <w:rPr>
          <w:rFonts w:ascii="Times New Roman" w:hAnsi="Times New Roman"/>
          <w:sz w:val="24"/>
          <w:szCs w:val="24"/>
          <w:vertAlign w:val="superscript"/>
        </w:rPr>
        <w:t>-7</w:t>
      </w:r>
      <w:r>
        <w:rPr>
          <w:rFonts w:ascii="Times New Roman" w:hAnsi="Times New Roman"/>
          <w:sz w:val="24"/>
          <w:szCs w:val="24"/>
        </w:rPr>
        <w:t>m</w:t>
      </w:r>
      <w:r w:rsidRPr="00EF167D">
        <w:rPr>
          <w:rFonts w:ascii="Times New Roman" w:hAnsi="Times New Roman"/>
          <w:sz w:val="24"/>
          <w:szCs w:val="24"/>
          <w:vertAlign w:val="superscript"/>
        </w:rPr>
        <w:t>2</w:t>
      </w:r>
      <w:r>
        <w:rPr>
          <w:rFonts w:ascii="Times New Roman" w:hAnsi="Times New Roman"/>
          <w:sz w:val="24"/>
          <w:szCs w:val="24"/>
        </w:rPr>
        <w:t>/s, or 0.17 centi-stokes, for HgTe at 1100K as shown in Figure 5.17 above.</w:t>
      </w:r>
    </w:p>
    <w:p w14:paraId="50A0E67C" w14:textId="77777777" w:rsidR="00B33283" w:rsidRPr="006B0AAA" w:rsidRDefault="00B33283" w:rsidP="00B33283">
      <w:pPr>
        <w:spacing w:after="0" w:line="240" w:lineRule="auto"/>
        <w:ind w:firstLine="720"/>
        <w:rPr>
          <w:rFonts w:ascii="Times New Roman" w:hAnsi="Times New Roman"/>
          <w:sz w:val="24"/>
          <w:szCs w:val="24"/>
        </w:rPr>
      </w:pPr>
    </w:p>
    <w:bookmarkEnd w:id="68"/>
    <w:p w14:paraId="47B70534" w14:textId="77777777" w:rsidR="00B33283" w:rsidRDefault="00B33283" w:rsidP="00B33283">
      <w:pPr>
        <w:spacing w:after="0" w:line="240" w:lineRule="auto"/>
        <w:jc w:val="center"/>
        <w:rPr>
          <w:rFonts w:ascii="Times New Roman" w:hAnsi="Times New Roman"/>
          <w:sz w:val="24"/>
          <w:szCs w:val="24"/>
        </w:rPr>
      </w:pPr>
      <w:r>
        <w:object w:dxaOrig="5651" w:dyaOrig="4708" w14:anchorId="40E8AB73">
          <v:shape id="_x0000_i1030" type="#_x0000_t75" style="width:321.3pt;height:266.75pt" o:ole="">
            <v:imagedata r:id="rId65" o:title=""/>
          </v:shape>
          <o:OLEObject Type="Embed" ProgID="Origin50.Graph" ShapeID="_x0000_i1030" DrawAspect="Content" ObjectID="_1674219659" r:id="rId66"/>
        </w:object>
      </w:r>
    </w:p>
    <w:p w14:paraId="534F73C8" w14:textId="77777777" w:rsidR="00B33283" w:rsidRDefault="00B33283" w:rsidP="00B33283">
      <w:pPr>
        <w:pStyle w:val="FigureCaption"/>
        <w:ind w:right="43"/>
        <w:jc w:val="center"/>
      </w:pPr>
      <w:r>
        <w:t>Figure 5.19 Kinematic viscosity of the HgTe, Hg</w:t>
      </w:r>
      <w:r>
        <w:rPr>
          <w:vertAlign w:val="subscript"/>
        </w:rPr>
        <w:t>0.9</w:t>
      </w:r>
      <w:r>
        <w:t>Cd</w:t>
      </w:r>
      <w:r>
        <w:rPr>
          <w:vertAlign w:val="subscript"/>
        </w:rPr>
        <w:t>0.1</w:t>
      </w:r>
      <w:r>
        <w:t>Te, and Hg</w:t>
      </w:r>
      <w:r>
        <w:rPr>
          <w:vertAlign w:val="subscript"/>
        </w:rPr>
        <w:t>0.8</w:t>
      </w:r>
      <w:r>
        <w:t>Cd</w:t>
      </w:r>
      <w:r>
        <w:rPr>
          <w:vertAlign w:val="subscript"/>
        </w:rPr>
        <w:t>0.2</w:t>
      </w:r>
      <w:r>
        <w:t>Te melts as functions of temperature measured by TTV (taken from Figure 9 of Ref.[41]).</w:t>
      </w:r>
    </w:p>
    <w:p w14:paraId="2A199BF8" w14:textId="77777777" w:rsidR="00B33283" w:rsidRDefault="00B33283" w:rsidP="00B33283">
      <w:pPr>
        <w:spacing w:after="0" w:line="240" w:lineRule="auto"/>
        <w:ind w:firstLine="720"/>
        <w:rPr>
          <w:rFonts w:ascii="Times New Roman" w:hAnsi="Times New Roman"/>
          <w:sz w:val="24"/>
          <w:szCs w:val="24"/>
        </w:rPr>
      </w:pPr>
    </w:p>
    <w:p w14:paraId="33814A8B" w14:textId="77777777" w:rsidR="00B33283" w:rsidRDefault="00B33283" w:rsidP="00B33283">
      <w:pPr>
        <w:ind w:firstLine="540"/>
        <w:rPr>
          <w:rFonts w:ascii="Times New Roman" w:hAnsi="Times New Roman"/>
          <w:sz w:val="24"/>
          <w:szCs w:val="24"/>
        </w:rPr>
      </w:pPr>
    </w:p>
    <w:p w14:paraId="02157AFC" w14:textId="77777777" w:rsidR="00B33283" w:rsidRPr="006B0AAA" w:rsidRDefault="00B33283" w:rsidP="00B33283">
      <w:pPr>
        <w:spacing w:after="0" w:line="240" w:lineRule="auto"/>
        <w:ind w:firstLine="720"/>
        <w:rPr>
          <w:rFonts w:ascii="Times New Roman" w:hAnsi="Times New Roman"/>
          <w:sz w:val="24"/>
          <w:szCs w:val="24"/>
        </w:rPr>
      </w:pPr>
      <w:r w:rsidRPr="00D34A16">
        <w:rPr>
          <w:rFonts w:ascii="Times New Roman" w:hAnsi="Times New Roman"/>
          <w:sz w:val="24"/>
          <w:szCs w:val="24"/>
        </w:rPr>
        <w:t>Using Eyring’s theory</w:t>
      </w:r>
      <w:r>
        <w:rPr>
          <w:rFonts w:ascii="Times New Roman" w:hAnsi="Times New Roman"/>
          <w:sz w:val="24"/>
          <w:szCs w:val="24"/>
        </w:rPr>
        <w:t>,</w:t>
      </w:r>
      <w:r w:rsidRPr="00D34A16">
        <w:rPr>
          <w:rFonts w:ascii="Times New Roman" w:hAnsi="Times New Roman"/>
          <w:sz w:val="24"/>
          <w:szCs w:val="24"/>
        </w:rPr>
        <w:t xml:space="preserve"> </w:t>
      </w:r>
      <w:r>
        <w:rPr>
          <w:rFonts w:ascii="Times New Roman" w:hAnsi="Times New Roman"/>
          <w:sz w:val="24"/>
          <w:szCs w:val="24"/>
        </w:rPr>
        <w:t>t</w:t>
      </w:r>
      <w:r w:rsidRPr="00D34A16">
        <w:rPr>
          <w:rFonts w:ascii="Times New Roman" w:hAnsi="Times New Roman"/>
          <w:sz w:val="24"/>
          <w:szCs w:val="24"/>
        </w:rPr>
        <w:t xml:space="preserve">he values of </w:t>
      </w:r>
      <w:r w:rsidRPr="00D34A16">
        <w:rPr>
          <w:rFonts w:ascii="Times New Roman" w:hAnsi="Times New Roman"/>
          <w:i/>
          <w:iCs/>
          <w:sz w:val="24"/>
          <w:szCs w:val="24"/>
        </w:rPr>
        <w:t>F</w:t>
      </w:r>
      <w:r w:rsidRPr="00D34A16">
        <w:rPr>
          <w:rFonts w:ascii="Times New Roman" w:hAnsi="Times New Roman"/>
          <w:i/>
          <w:iCs/>
          <w:sz w:val="24"/>
          <w:szCs w:val="24"/>
          <w:vertAlign w:val="subscript"/>
        </w:rPr>
        <w:t>b</w:t>
      </w:r>
      <w:r>
        <w:rPr>
          <w:rFonts w:ascii="Times New Roman" w:hAnsi="Times New Roman"/>
          <w:sz w:val="24"/>
          <w:szCs w:val="24"/>
        </w:rPr>
        <w:t xml:space="preserve"> in Eq.(5.3) for the HgTe melt</w:t>
      </w:r>
      <w:r w:rsidRPr="00D34A16">
        <w:rPr>
          <w:rFonts w:ascii="Times New Roman" w:hAnsi="Times New Roman"/>
          <w:sz w:val="24"/>
          <w:szCs w:val="24"/>
        </w:rPr>
        <w:t xml:space="preserve"> are shown in Fig</w:t>
      </w:r>
      <w:r>
        <w:rPr>
          <w:rFonts w:ascii="Times New Roman" w:hAnsi="Times New Roman"/>
          <w:sz w:val="24"/>
          <w:szCs w:val="24"/>
        </w:rPr>
        <w:t xml:space="preserve">ure 5.20 as a function of temperature. </w:t>
      </w:r>
      <w:r w:rsidRPr="00D34A16">
        <w:rPr>
          <w:rFonts w:ascii="Times New Roman" w:hAnsi="Times New Roman"/>
          <w:sz w:val="24"/>
          <w:szCs w:val="24"/>
        </w:rPr>
        <w:t xml:space="preserve">The deviation of </w:t>
      </w:r>
      <w:r w:rsidRPr="00D34A16">
        <w:rPr>
          <w:rFonts w:ascii="Times New Roman" w:hAnsi="Times New Roman"/>
          <w:i/>
          <w:iCs/>
          <w:sz w:val="24"/>
          <w:szCs w:val="24"/>
        </w:rPr>
        <w:t>F</w:t>
      </w:r>
      <w:r w:rsidRPr="00D34A16">
        <w:rPr>
          <w:rFonts w:ascii="Times New Roman" w:hAnsi="Times New Roman"/>
          <w:i/>
          <w:iCs/>
          <w:sz w:val="24"/>
          <w:szCs w:val="24"/>
          <w:vertAlign w:val="subscript"/>
        </w:rPr>
        <w:t>b</w:t>
      </w:r>
      <w:r w:rsidRPr="00D34A16">
        <w:rPr>
          <w:rFonts w:ascii="Times New Roman" w:hAnsi="Times New Roman"/>
          <w:sz w:val="24"/>
          <w:szCs w:val="24"/>
        </w:rPr>
        <w:t xml:space="preserve"> from </w:t>
      </w:r>
      <w:r>
        <w:rPr>
          <w:rFonts w:ascii="Times New Roman" w:hAnsi="Times New Roman"/>
          <w:sz w:val="24"/>
          <w:szCs w:val="24"/>
        </w:rPr>
        <w:t>a</w:t>
      </w:r>
      <w:r w:rsidRPr="00D34A16">
        <w:rPr>
          <w:rFonts w:ascii="Times New Roman" w:hAnsi="Times New Roman"/>
          <w:sz w:val="24"/>
          <w:szCs w:val="24"/>
        </w:rPr>
        <w:t xml:space="preserve"> linear function </w:t>
      </w:r>
      <w:r>
        <w:rPr>
          <w:rFonts w:ascii="Times New Roman" w:hAnsi="Times New Roman"/>
          <w:sz w:val="24"/>
          <w:szCs w:val="24"/>
        </w:rPr>
        <w:t>just above the melting point, 943</w:t>
      </w:r>
      <w:r w:rsidRPr="00D34A16">
        <w:rPr>
          <w:rFonts w:ascii="Times New Roman" w:hAnsi="Times New Roman"/>
          <w:sz w:val="24"/>
          <w:szCs w:val="24"/>
        </w:rPr>
        <w:t xml:space="preserve">K, to 980K is considered to be </w:t>
      </w:r>
      <w:r>
        <w:rPr>
          <w:rFonts w:ascii="Times New Roman" w:hAnsi="Times New Roman"/>
          <w:sz w:val="24"/>
          <w:szCs w:val="24"/>
        </w:rPr>
        <w:t>caused by</w:t>
      </w:r>
      <w:r w:rsidRPr="00D34A16">
        <w:rPr>
          <w:rFonts w:ascii="Times New Roman" w:hAnsi="Times New Roman"/>
          <w:sz w:val="24"/>
          <w:szCs w:val="24"/>
        </w:rPr>
        <w:t xml:space="preserve"> the </w:t>
      </w:r>
      <w:r>
        <w:rPr>
          <w:rFonts w:ascii="Times New Roman" w:hAnsi="Times New Roman"/>
          <w:sz w:val="24"/>
          <w:szCs w:val="24"/>
        </w:rPr>
        <w:t>transition</w:t>
      </w:r>
      <w:r w:rsidRPr="00D34A16">
        <w:rPr>
          <w:rFonts w:ascii="Times New Roman" w:hAnsi="Times New Roman"/>
          <w:sz w:val="24"/>
          <w:szCs w:val="24"/>
        </w:rPr>
        <w:t xml:space="preserve"> in the liquid structure </w:t>
      </w:r>
      <w:r>
        <w:rPr>
          <w:rFonts w:ascii="Times New Roman" w:hAnsi="Times New Roman"/>
          <w:sz w:val="24"/>
          <w:szCs w:val="24"/>
        </w:rPr>
        <w:t>at 980K. From a linear fit, t</w:t>
      </w:r>
      <w:r w:rsidRPr="00D34A16">
        <w:rPr>
          <w:rFonts w:ascii="Times New Roman" w:hAnsi="Times New Roman"/>
          <w:sz w:val="24"/>
          <w:szCs w:val="24"/>
        </w:rPr>
        <w:t xml:space="preserve">he activation enthalpy </w:t>
      </w:r>
      <w:r>
        <w:rPr>
          <w:rFonts w:ascii="Times New Roman" w:hAnsi="Times New Roman"/>
          <w:sz w:val="24"/>
          <w:szCs w:val="24"/>
        </w:rPr>
        <w:t xml:space="preserve">and entropy </w:t>
      </w:r>
      <w:r w:rsidRPr="00D34A16">
        <w:rPr>
          <w:rFonts w:ascii="Times New Roman" w:hAnsi="Times New Roman"/>
          <w:sz w:val="24"/>
          <w:szCs w:val="24"/>
        </w:rPr>
        <w:t>of viscous f</w:t>
      </w:r>
      <w:r>
        <w:rPr>
          <w:rFonts w:ascii="Times New Roman" w:hAnsi="Times New Roman"/>
          <w:sz w:val="24"/>
          <w:szCs w:val="24"/>
        </w:rPr>
        <w:t>low for the HgTe melt above 980</w:t>
      </w:r>
      <w:r w:rsidRPr="00D34A16">
        <w:rPr>
          <w:rFonts w:ascii="Times New Roman" w:hAnsi="Times New Roman"/>
          <w:sz w:val="24"/>
          <w:szCs w:val="24"/>
        </w:rPr>
        <w:t>K was determined to be 5</w:t>
      </w:r>
      <w:r>
        <w:rPr>
          <w:rFonts w:ascii="Times New Roman" w:hAnsi="Times New Roman"/>
          <w:sz w:val="24"/>
          <w:szCs w:val="24"/>
        </w:rPr>
        <w:t>1.93kJ/mol</w:t>
      </w:r>
      <w:r w:rsidRPr="00D34A16">
        <w:rPr>
          <w:rFonts w:ascii="Times New Roman" w:hAnsi="Times New Roman"/>
          <w:sz w:val="24"/>
          <w:szCs w:val="24"/>
        </w:rPr>
        <w:t xml:space="preserve"> and</w:t>
      </w:r>
      <w:r>
        <w:rPr>
          <w:rFonts w:ascii="Times New Roman" w:hAnsi="Times New Roman"/>
          <w:sz w:val="24"/>
          <w:szCs w:val="24"/>
        </w:rPr>
        <w:t xml:space="preserve"> –6.435</w:t>
      </w:r>
      <w:r w:rsidRPr="00D34A16">
        <w:rPr>
          <w:rFonts w:ascii="Times New Roman" w:hAnsi="Times New Roman"/>
          <w:sz w:val="24"/>
          <w:szCs w:val="24"/>
        </w:rPr>
        <w:t>J/mol</w:t>
      </w:r>
      <w:r>
        <w:rPr>
          <w:rFonts w:ascii="Times New Roman" w:hAnsi="Times New Roman"/>
          <w:sz w:val="24"/>
          <w:szCs w:val="24"/>
        </w:rPr>
        <w:t>-K, respectively</w:t>
      </w:r>
      <w:r w:rsidRPr="00D34A16">
        <w:rPr>
          <w:rFonts w:ascii="Times New Roman" w:hAnsi="Times New Roman"/>
          <w:sz w:val="24"/>
          <w:szCs w:val="24"/>
        </w:rPr>
        <w:t xml:space="preserve">. </w:t>
      </w:r>
      <w:r w:rsidRPr="006B0AAA">
        <w:rPr>
          <w:rFonts w:ascii="Times New Roman" w:hAnsi="Times New Roman"/>
          <w:sz w:val="24"/>
          <w:szCs w:val="24"/>
        </w:rPr>
        <w:t>For the Hg</w:t>
      </w:r>
      <w:r w:rsidRPr="006B0AAA">
        <w:rPr>
          <w:rFonts w:ascii="Times New Roman" w:hAnsi="Times New Roman"/>
          <w:sz w:val="24"/>
          <w:szCs w:val="24"/>
          <w:vertAlign w:val="subscript"/>
        </w:rPr>
        <w:t>1-x</w:t>
      </w:r>
      <w:r w:rsidRPr="006B0AAA">
        <w:rPr>
          <w:rFonts w:ascii="Times New Roman" w:hAnsi="Times New Roman"/>
          <w:sz w:val="24"/>
          <w:szCs w:val="24"/>
        </w:rPr>
        <w:t>Cd</w:t>
      </w:r>
      <w:r w:rsidRPr="006B0AAA">
        <w:rPr>
          <w:rFonts w:ascii="Times New Roman" w:hAnsi="Times New Roman"/>
          <w:sz w:val="24"/>
          <w:szCs w:val="24"/>
          <w:vertAlign w:val="subscript"/>
        </w:rPr>
        <w:t>x</w:t>
      </w:r>
      <w:r w:rsidRPr="006B0AAA">
        <w:rPr>
          <w:rFonts w:ascii="Times New Roman" w:hAnsi="Times New Roman"/>
          <w:sz w:val="24"/>
          <w:szCs w:val="24"/>
        </w:rPr>
        <w:t xml:space="preserve">Te melt, the calculated </w:t>
      </w:r>
      <w:r w:rsidRPr="006B0AAA">
        <w:rPr>
          <w:rFonts w:ascii="Times New Roman" w:hAnsi="Times New Roman"/>
          <w:i/>
          <w:iCs/>
          <w:sz w:val="24"/>
          <w:szCs w:val="24"/>
        </w:rPr>
        <w:t>F</w:t>
      </w:r>
      <w:r w:rsidRPr="006B0AAA">
        <w:rPr>
          <w:rFonts w:ascii="Times New Roman" w:hAnsi="Times New Roman"/>
          <w:i/>
          <w:iCs/>
          <w:sz w:val="24"/>
          <w:szCs w:val="24"/>
          <w:vertAlign w:val="subscript"/>
        </w:rPr>
        <w:t>b</w:t>
      </w:r>
      <w:r w:rsidRPr="006B0AAA">
        <w:rPr>
          <w:rFonts w:ascii="Times New Roman" w:hAnsi="Times New Roman"/>
          <w:sz w:val="24"/>
          <w:szCs w:val="24"/>
        </w:rPr>
        <w:t xml:space="preserve"> </w:t>
      </w:r>
      <w:r>
        <w:rPr>
          <w:rFonts w:ascii="Times New Roman" w:hAnsi="Times New Roman"/>
          <w:sz w:val="24"/>
          <w:szCs w:val="24"/>
        </w:rPr>
        <w:t>can</w:t>
      </w:r>
      <w:r w:rsidRPr="006B0AAA">
        <w:rPr>
          <w:rFonts w:ascii="Times New Roman" w:hAnsi="Times New Roman"/>
          <w:sz w:val="24"/>
          <w:szCs w:val="24"/>
        </w:rPr>
        <w:t xml:space="preserve">not be </w:t>
      </w:r>
      <w:r>
        <w:rPr>
          <w:rFonts w:ascii="Times New Roman" w:hAnsi="Times New Roman"/>
          <w:sz w:val="24"/>
          <w:szCs w:val="24"/>
        </w:rPr>
        <w:t>fitted</w:t>
      </w:r>
      <w:r w:rsidRPr="006B0AAA">
        <w:rPr>
          <w:rFonts w:ascii="Times New Roman" w:hAnsi="Times New Roman"/>
          <w:sz w:val="24"/>
          <w:szCs w:val="24"/>
        </w:rPr>
        <w:t xml:space="preserve"> </w:t>
      </w:r>
      <w:r>
        <w:rPr>
          <w:rFonts w:ascii="Times New Roman" w:hAnsi="Times New Roman"/>
          <w:sz w:val="24"/>
          <w:szCs w:val="24"/>
        </w:rPr>
        <w:t>by a linear function over the whole temperature range. A</w:t>
      </w:r>
      <w:r w:rsidRPr="006B0AAA">
        <w:rPr>
          <w:rFonts w:ascii="Times New Roman" w:hAnsi="Times New Roman"/>
          <w:sz w:val="24"/>
          <w:szCs w:val="24"/>
        </w:rPr>
        <w:t xml:space="preserve">ccording to the structural assumption made by Glazov </w:t>
      </w:r>
      <w:r>
        <w:rPr>
          <w:rFonts w:ascii="Times New Roman" w:hAnsi="Times New Roman"/>
          <w:sz w:val="24"/>
          <w:szCs w:val="24"/>
        </w:rPr>
        <w:t>[43]</w:t>
      </w:r>
      <w:r w:rsidRPr="006B0AAA">
        <w:rPr>
          <w:rFonts w:ascii="Times New Roman" w:hAnsi="Times New Roman"/>
          <w:sz w:val="24"/>
          <w:szCs w:val="24"/>
        </w:rPr>
        <w:t xml:space="preserve"> and Chandra </w:t>
      </w:r>
      <w:r w:rsidRPr="006B0AAA">
        <w:rPr>
          <w:rFonts w:ascii="Times New Roman" w:hAnsi="Times New Roman"/>
          <w:sz w:val="24"/>
          <w:szCs w:val="24"/>
        </w:rPr>
        <w:fldChar w:fldCharType="begin"/>
      </w:r>
      <w:r w:rsidRPr="006B0AAA">
        <w:rPr>
          <w:rFonts w:ascii="Times New Roman" w:hAnsi="Times New Roman"/>
          <w:sz w:val="24"/>
          <w:szCs w:val="24"/>
        </w:rPr>
        <w:instrText xml:space="preserve"> ADDIN EN.CITE &lt;EndNote&gt;&lt;Cite&gt;&lt;Author&gt;Chandra&lt;/Author&gt;&lt;Year&gt;1985&lt;/Year&gt;&lt;RecNum&gt;200&lt;/RecNum&gt;&lt;MDL&gt;&lt;REFERENCE_TYPE&gt;0&lt;/REFERENCE_TYPE&gt;&lt;AUTHORS&gt;&lt;AUTHOR&gt;Chandra, D.&lt;/AUTHOR&gt;&lt;/AUTHORS&gt;&lt;YEAR&gt;1985&lt;/YEAR&gt;&lt;TITLE&gt;Anomalous volume expansion in Hg1-xCdxTe melts: An analysis employing the inhomogeneous structure model&lt;/TITLE&gt;&lt;SECONDARY_TITLE&gt;Phys. Rev. Lett. B&lt;/SECONDARY_TITLE&gt;&lt;VOLUME&gt;31&lt;/VOLUME&gt;&lt;PAGES&gt;7206&lt;/PAGES&gt;&lt;/MDL&gt;&lt;/Cite&gt;&lt;/EndNote&gt;</w:instrText>
      </w:r>
      <w:r w:rsidRPr="006B0AAA">
        <w:rPr>
          <w:rFonts w:ascii="Times New Roman" w:hAnsi="Times New Roman"/>
          <w:sz w:val="24"/>
          <w:szCs w:val="24"/>
        </w:rPr>
        <w:fldChar w:fldCharType="separate"/>
      </w:r>
      <w:r w:rsidRPr="006B0AAA">
        <w:rPr>
          <w:rFonts w:ascii="Times New Roman" w:hAnsi="Times New Roman"/>
          <w:sz w:val="24"/>
          <w:szCs w:val="24"/>
        </w:rPr>
        <w:t>[</w:t>
      </w:r>
      <w:r w:rsidRPr="006B0AAA">
        <w:rPr>
          <w:rFonts w:ascii="Times New Roman" w:hAnsi="Times New Roman"/>
          <w:sz w:val="24"/>
          <w:szCs w:val="24"/>
        </w:rPr>
        <w:fldChar w:fldCharType="end"/>
      </w:r>
      <w:r>
        <w:rPr>
          <w:rFonts w:ascii="Times New Roman" w:hAnsi="Times New Roman"/>
          <w:sz w:val="24"/>
          <w:szCs w:val="24"/>
        </w:rPr>
        <w:t>44],</w:t>
      </w:r>
      <w:r w:rsidRPr="006B0AAA">
        <w:rPr>
          <w:rFonts w:ascii="Times New Roman" w:hAnsi="Times New Roman"/>
          <w:sz w:val="24"/>
          <w:szCs w:val="24"/>
        </w:rPr>
        <w:t xml:space="preserve"> there existed at least three or more kinds of structures or species in </w:t>
      </w:r>
      <w:r>
        <w:rPr>
          <w:rFonts w:ascii="Times New Roman" w:hAnsi="Times New Roman"/>
          <w:sz w:val="24"/>
          <w:szCs w:val="24"/>
        </w:rPr>
        <w:t>the</w:t>
      </w:r>
      <w:r w:rsidRPr="006B0AAA">
        <w:rPr>
          <w:rFonts w:ascii="Times New Roman" w:hAnsi="Times New Roman"/>
          <w:sz w:val="24"/>
          <w:szCs w:val="24"/>
        </w:rPr>
        <w:t xml:space="preserve"> </w:t>
      </w:r>
      <w:r>
        <w:rPr>
          <w:rFonts w:ascii="Times New Roman" w:hAnsi="Times New Roman"/>
          <w:sz w:val="24"/>
          <w:szCs w:val="24"/>
        </w:rPr>
        <w:t xml:space="preserve">low </w:t>
      </w:r>
      <w:r w:rsidRPr="006B0AAA">
        <w:rPr>
          <w:rFonts w:ascii="Times New Roman" w:hAnsi="Times New Roman"/>
          <w:sz w:val="24"/>
          <w:szCs w:val="24"/>
        </w:rPr>
        <w:t xml:space="preserve">temperature ranges, </w:t>
      </w:r>
      <w:r>
        <w:rPr>
          <w:rFonts w:ascii="Times New Roman" w:hAnsi="Times New Roman"/>
          <w:sz w:val="24"/>
          <w:szCs w:val="24"/>
        </w:rPr>
        <w:t>which eventually transform into a homogeneous structure at high temperature range.</w:t>
      </w:r>
    </w:p>
    <w:p w14:paraId="0D1BC9C6" w14:textId="77777777" w:rsidR="00B33283" w:rsidRDefault="00B33283" w:rsidP="00B33283">
      <w:pPr>
        <w:ind w:firstLine="540"/>
        <w:rPr>
          <w:rFonts w:ascii="Times New Roman" w:hAnsi="Times New Roman"/>
          <w:sz w:val="24"/>
          <w:szCs w:val="24"/>
        </w:rPr>
      </w:pPr>
    </w:p>
    <w:p w14:paraId="7E187B8F" w14:textId="77777777" w:rsidR="00B33283" w:rsidRDefault="00B33283" w:rsidP="00B33283">
      <w:pPr>
        <w:spacing w:after="0" w:line="240" w:lineRule="auto"/>
        <w:ind w:firstLine="720"/>
        <w:rPr>
          <w:rFonts w:ascii="Times New Roman" w:hAnsi="Times New Roman"/>
          <w:sz w:val="24"/>
          <w:szCs w:val="24"/>
        </w:rPr>
      </w:pPr>
    </w:p>
    <w:p w14:paraId="0C490A7D" w14:textId="77777777" w:rsidR="00B33283" w:rsidRDefault="00B33283" w:rsidP="00B33283">
      <w:pPr>
        <w:spacing w:after="0" w:line="240" w:lineRule="auto"/>
        <w:ind w:firstLine="720"/>
        <w:rPr>
          <w:rFonts w:ascii="Times New Roman" w:hAnsi="Times New Roman"/>
          <w:sz w:val="24"/>
          <w:szCs w:val="24"/>
        </w:rPr>
      </w:pPr>
    </w:p>
    <w:p w14:paraId="6924172D" w14:textId="77777777" w:rsidR="00B33283" w:rsidRDefault="00B33283" w:rsidP="00B33283">
      <w:pPr>
        <w:spacing w:after="0" w:line="24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18B3472D" wp14:editId="30BE44FE">
            <wp:extent cx="3675126" cy="2905860"/>
            <wp:effectExtent l="0" t="0" r="0" b="0"/>
            <wp:docPr id="1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srcRect/>
                    <a:stretch>
                      <a:fillRect/>
                    </a:stretch>
                  </pic:blipFill>
                  <pic:spPr bwMode="auto">
                    <a:xfrm>
                      <a:off x="0" y="0"/>
                      <a:ext cx="3680006" cy="2909718"/>
                    </a:xfrm>
                    <a:prstGeom prst="rect">
                      <a:avLst/>
                    </a:prstGeom>
                    <a:noFill/>
                    <a:ln w="9525">
                      <a:noFill/>
                      <a:miter lim="800000"/>
                      <a:headEnd/>
                      <a:tailEnd/>
                    </a:ln>
                  </pic:spPr>
                </pic:pic>
              </a:graphicData>
            </a:graphic>
          </wp:inline>
        </w:drawing>
      </w:r>
    </w:p>
    <w:p w14:paraId="289A1B46" w14:textId="77777777" w:rsidR="00B33283" w:rsidRDefault="00B33283" w:rsidP="00B33283">
      <w:pPr>
        <w:spacing w:after="0" w:line="240" w:lineRule="auto"/>
        <w:ind w:firstLine="720"/>
        <w:rPr>
          <w:rFonts w:ascii="Times New Roman" w:hAnsi="Times New Roman"/>
          <w:sz w:val="24"/>
          <w:szCs w:val="24"/>
        </w:rPr>
      </w:pPr>
    </w:p>
    <w:p w14:paraId="3B1524EC" w14:textId="77777777" w:rsidR="00B33283" w:rsidRDefault="00B33283" w:rsidP="00B33283">
      <w:pPr>
        <w:pStyle w:val="FigureCaption"/>
        <w:ind w:right="43"/>
        <w:jc w:val="center"/>
      </w:pPr>
      <w:bookmarkStart w:id="69" w:name="_Toc57123379"/>
      <w:bookmarkStart w:id="70" w:name="_Toc58816032"/>
      <w:bookmarkStart w:id="71" w:name="_Toc63074640"/>
      <w:r>
        <w:t>Figure 5.20 Temperature dependence of the free activation energy of viscous flow for the HgTe melt (taken from Figure 10 of Ref.[41]).</w:t>
      </w:r>
      <w:bookmarkEnd w:id="69"/>
      <w:bookmarkEnd w:id="70"/>
      <w:bookmarkEnd w:id="71"/>
    </w:p>
    <w:p w14:paraId="35363911" w14:textId="77777777" w:rsidR="00B33283" w:rsidRPr="00D34A16" w:rsidRDefault="00B33283" w:rsidP="00B33283">
      <w:pPr>
        <w:spacing w:after="0" w:line="240" w:lineRule="auto"/>
        <w:ind w:firstLine="90"/>
        <w:rPr>
          <w:rFonts w:ascii="Times New Roman" w:hAnsi="Times New Roman"/>
          <w:sz w:val="24"/>
          <w:szCs w:val="24"/>
        </w:rPr>
      </w:pPr>
    </w:p>
    <w:p w14:paraId="7C381804" w14:textId="77777777" w:rsidR="00B33283" w:rsidRDefault="00B33283" w:rsidP="00B33283">
      <w:pPr>
        <w:spacing w:after="0" w:line="240" w:lineRule="auto"/>
        <w:ind w:firstLine="540"/>
        <w:rPr>
          <w:rFonts w:ascii="Times New Roman" w:hAnsi="Times New Roman"/>
          <w:sz w:val="24"/>
          <w:szCs w:val="24"/>
        </w:rPr>
      </w:pPr>
    </w:p>
    <w:p w14:paraId="0EFE3F4D" w14:textId="77777777" w:rsidR="00B33283" w:rsidRDefault="00B33283" w:rsidP="00B33283">
      <w:pPr>
        <w:spacing w:after="0" w:line="240" w:lineRule="auto"/>
        <w:ind w:firstLine="720"/>
        <w:rPr>
          <w:rFonts w:ascii="Times New Roman" w:hAnsi="Times New Roman"/>
          <w:sz w:val="24"/>
          <w:szCs w:val="24"/>
        </w:rPr>
      </w:pPr>
      <w:bookmarkStart w:id="72" w:name="_Hlk61294301"/>
      <w:r>
        <w:rPr>
          <w:rFonts w:ascii="Times New Roman" w:hAnsi="Times New Roman"/>
          <w:sz w:val="24"/>
          <w:szCs w:val="24"/>
        </w:rPr>
        <w:t>Using the</w:t>
      </w:r>
      <w:r w:rsidRPr="00E14534">
        <w:rPr>
          <w:rFonts w:ascii="Times New Roman" w:hAnsi="Times New Roman"/>
          <w:sz w:val="24"/>
          <w:szCs w:val="24"/>
        </w:rPr>
        <w:t xml:space="preserve"> Bachinskii </w:t>
      </w:r>
      <w:r>
        <w:rPr>
          <w:rFonts w:ascii="Times New Roman" w:hAnsi="Times New Roman"/>
          <w:sz w:val="24"/>
          <w:szCs w:val="24"/>
        </w:rPr>
        <w:t>theory given in Eq.(5.4), t</w:t>
      </w:r>
      <w:r w:rsidRPr="00E05FE5">
        <w:rPr>
          <w:rFonts w:ascii="Times New Roman" w:hAnsi="Times New Roman"/>
          <w:sz w:val="24"/>
          <w:szCs w:val="24"/>
        </w:rPr>
        <w:t>he dependences of the reciprocal of the kinematic viscosit</w:t>
      </w:r>
      <w:r>
        <w:rPr>
          <w:rFonts w:ascii="Times New Roman" w:hAnsi="Times New Roman"/>
          <w:sz w:val="24"/>
          <w:szCs w:val="24"/>
        </w:rPr>
        <w:t>y on the density of the HgTe,</w:t>
      </w:r>
      <w:r w:rsidRPr="00E05FE5">
        <w:rPr>
          <w:rFonts w:ascii="Times New Roman" w:hAnsi="Times New Roman"/>
          <w:sz w:val="24"/>
          <w:szCs w:val="24"/>
        </w:rPr>
        <w:t xml:space="preserve"> Hg</w:t>
      </w:r>
      <w:r w:rsidRPr="00E05FE5">
        <w:rPr>
          <w:rFonts w:ascii="Times New Roman" w:hAnsi="Times New Roman"/>
          <w:sz w:val="24"/>
          <w:szCs w:val="24"/>
          <w:vertAlign w:val="subscript"/>
        </w:rPr>
        <w:t>0.9</w:t>
      </w:r>
      <w:r w:rsidRPr="00E05FE5">
        <w:rPr>
          <w:rFonts w:ascii="Times New Roman" w:hAnsi="Times New Roman"/>
          <w:sz w:val="24"/>
          <w:szCs w:val="24"/>
        </w:rPr>
        <w:t>Cd</w:t>
      </w:r>
      <w:r w:rsidRPr="00E05FE5">
        <w:rPr>
          <w:rFonts w:ascii="Times New Roman" w:hAnsi="Times New Roman"/>
          <w:sz w:val="24"/>
          <w:szCs w:val="24"/>
          <w:vertAlign w:val="subscript"/>
        </w:rPr>
        <w:t>0.1</w:t>
      </w:r>
      <w:r>
        <w:rPr>
          <w:rFonts w:ascii="Times New Roman" w:hAnsi="Times New Roman"/>
          <w:sz w:val="24"/>
          <w:szCs w:val="24"/>
        </w:rPr>
        <w:t xml:space="preserve">Te and </w:t>
      </w:r>
      <w:r w:rsidRPr="00E05FE5">
        <w:rPr>
          <w:rFonts w:ascii="Times New Roman" w:hAnsi="Times New Roman"/>
          <w:sz w:val="24"/>
          <w:szCs w:val="24"/>
        </w:rPr>
        <w:t>Hg</w:t>
      </w:r>
      <w:r w:rsidRPr="00E05FE5">
        <w:rPr>
          <w:rFonts w:ascii="Times New Roman" w:hAnsi="Times New Roman"/>
          <w:sz w:val="24"/>
          <w:szCs w:val="24"/>
          <w:vertAlign w:val="subscript"/>
        </w:rPr>
        <w:t>0.</w:t>
      </w:r>
      <w:r>
        <w:rPr>
          <w:rFonts w:ascii="Times New Roman" w:hAnsi="Times New Roman"/>
          <w:sz w:val="24"/>
          <w:szCs w:val="24"/>
          <w:vertAlign w:val="subscript"/>
        </w:rPr>
        <w:t>8</w:t>
      </w:r>
      <w:r w:rsidRPr="00E05FE5">
        <w:rPr>
          <w:rFonts w:ascii="Times New Roman" w:hAnsi="Times New Roman"/>
          <w:sz w:val="24"/>
          <w:szCs w:val="24"/>
        </w:rPr>
        <w:t>Cd</w:t>
      </w:r>
      <w:r w:rsidRPr="00E05FE5">
        <w:rPr>
          <w:rFonts w:ascii="Times New Roman" w:hAnsi="Times New Roman"/>
          <w:sz w:val="24"/>
          <w:szCs w:val="24"/>
          <w:vertAlign w:val="subscript"/>
        </w:rPr>
        <w:t>0.</w:t>
      </w:r>
      <w:r>
        <w:rPr>
          <w:rFonts w:ascii="Times New Roman" w:hAnsi="Times New Roman"/>
          <w:sz w:val="24"/>
          <w:szCs w:val="24"/>
          <w:vertAlign w:val="subscript"/>
        </w:rPr>
        <w:t>2</w:t>
      </w:r>
      <w:r>
        <w:rPr>
          <w:rFonts w:ascii="Times New Roman" w:hAnsi="Times New Roman"/>
          <w:sz w:val="24"/>
          <w:szCs w:val="24"/>
        </w:rPr>
        <w:t>Te melts were assessed from the viscosity data and the measured density reported in Chapter 4</w:t>
      </w:r>
      <w:r w:rsidRPr="00E05FE5">
        <w:rPr>
          <w:rFonts w:ascii="Times New Roman" w:hAnsi="Times New Roman"/>
          <w:sz w:val="24"/>
          <w:szCs w:val="24"/>
        </w:rPr>
        <w:t>. In Fig</w:t>
      </w:r>
      <w:r>
        <w:rPr>
          <w:rFonts w:ascii="Times New Roman" w:hAnsi="Times New Roman"/>
          <w:sz w:val="24"/>
          <w:szCs w:val="24"/>
        </w:rPr>
        <w:t>ure</w:t>
      </w:r>
      <w:r w:rsidRPr="00E05FE5">
        <w:rPr>
          <w:rFonts w:ascii="Times New Roman" w:hAnsi="Times New Roman"/>
          <w:sz w:val="24"/>
          <w:szCs w:val="24"/>
        </w:rPr>
        <w:t xml:space="preserve"> </w:t>
      </w:r>
      <w:r>
        <w:rPr>
          <w:rFonts w:ascii="Times New Roman" w:hAnsi="Times New Roman"/>
          <w:sz w:val="24"/>
          <w:szCs w:val="24"/>
        </w:rPr>
        <w:t>5.21</w:t>
      </w:r>
      <w:r w:rsidRPr="00E05FE5">
        <w:rPr>
          <w:rFonts w:ascii="Times New Roman" w:hAnsi="Times New Roman"/>
          <w:sz w:val="24"/>
          <w:szCs w:val="24"/>
        </w:rPr>
        <w:t>, a large deviation from a straight line of the 1</w:t>
      </w:r>
      <w:r>
        <w:t>/</w:t>
      </w:r>
      <w:r w:rsidRPr="001D52F4">
        <w:rPr>
          <w:rFonts w:ascii="Symbol" w:hAnsi="Symbol"/>
          <w:i/>
        </w:rPr>
        <w:t></w:t>
      </w:r>
      <w:r>
        <w:rPr>
          <w:rFonts w:ascii="Symbol" w:hAnsi="Symbol"/>
          <w:i/>
        </w:rPr>
        <w:t></w:t>
      </w:r>
      <w:r>
        <w:t xml:space="preserve"> </w:t>
      </w:r>
      <w:r w:rsidRPr="00E05FE5">
        <w:rPr>
          <w:rFonts w:ascii="Times New Roman" w:hAnsi="Times New Roman"/>
          <w:sz w:val="24"/>
          <w:szCs w:val="24"/>
        </w:rPr>
        <w:t>vs.</w:t>
      </w:r>
      <w:r>
        <w:t xml:space="preserve"> </w:t>
      </w:r>
      <w:r w:rsidRPr="001D52F4">
        <w:rPr>
          <w:rFonts w:ascii="Symbol" w:hAnsi="Symbol"/>
          <w:i/>
        </w:rPr>
        <w:t></w:t>
      </w:r>
      <w:r>
        <w:t xml:space="preserve"> </w:t>
      </w:r>
      <w:r w:rsidRPr="00E05FE5">
        <w:rPr>
          <w:rFonts w:ascii="Times New Roman" w:hAnsi="Times New Roman"/>
          <w:sz w:val="24"/>
          <w:szCs w:val="24"/>
        </w:rPr>
        <w:t>plot for the HgTe melt is an indication of a stru</w:t>
      </w:r>
      <w:r>
        <w:rPr>
          <w:rFonts w:ascii="Times New Roman" w:hAnsi="Times New Roman"/>
          <w:sz w:val="24"/>
          <w:szCs w:val="24"/>
        </w:rPr>
        <w:t>ctural transition in the melt. S</w:t>
      </w:r>
      <w:r w:rsidRPr="00E05FE5">
        <w:rPr>
          <w:rFonts w:ascii="Times New Roman" w:hAnsi="Times New Roman"/>
          <w:sz w:val="24"/>
          <w:szCs w:val="24"/>
        </w:rPr>
        <w:t>imilar plot</w:t>
      </w:r>
      <w:r>
        <w:rPr>
          <w:rFonts w:ascii="Times New Roman" w:hAnsi="Times New Roman"/>
          <w:sz w:val="24"/>
          <w:szCs w:val="24"/>
        </w:rPr>
        <w:t>s</w:t>
      </w:r>
      <w:r w:rsidRPr="00E05FE5">
        <w:rPr>
          <w:rFonts w:ascii="Times New Roman" w:hAnsi="Times New Roman"/>
          <w:sz w:val="24"/>
          <w:szCs w:val="24"/>
        </w:rPr>
        <w:t xml:space="preserve"> for the Hg</w:t>
      </w:r>
      <w:r w:rsidRPr="00E05FE5">
        <w:rPr>
          <w:rFonts w:ascii="Times New Roman" w:hAnsi="Times New Roman"/>
          <w:sz w:val="24"/>
          <w:szCs w:val="24"/>
          <w:vertAlign w:val="subscript"/>
        </w:rPr>
        <w:t>0.9</w:t>
      </w:r>
      <w:r w:rsidRPr="00E05FE5">
        <w:rPr>
          <w:rFonts w:ascii="Times New Roman" w:hAnsi="Times New Roman"/>
          <w:sz w:val="24"/>
          <w:szCs w:val="24"/>
        </w:rPr>
        <w:t>Cd</w:t>
      </w:r>
      <w:r w:rsidRPr="00E05FE5">
        <w:rPr>
          <w:rFonts w:ascii="Times New Roman" w:hAnsi="Times New Roman"/>
          <w:sz w:val="24"/>
          <w:szCs w:val="24"/>
          <w:vertAlign w:val="subscript"/>
        </w:rPr>
        <w:t>0.1</w:t>
      </w:r>
      <w:r w:rsidRPr="00E05FE5">
        <w:rPr>
          <w:rFonts w:ascii="Times New Roman" w:hAnsi="Times New Roman"/>
          <w:sz w:val="24"/>
          <w:szCs w:val="24"/>
        </w:rPr>
        <w:t xml:space="preserve">Te </w:t>
      </w:r>
      <w:r>
        <w:rPr>
          <w:rFonts w:ascii="Times New Roman" w:hAnsi="Times New Roman"/>
          <w:sz w:val="24"/>
          <w:szCs w:val="24"/>
        </w:rPr>
        <w:t xml:space="preserve">and </w:t>
      </w:r>
      <w:r w:rsidRPr="00E05FE5">
        <w:rPr>
          <w:rFonts w:ascii="Times New Roman" w:hAnsi="Times New Roman"/>
          <w:sz w:val="24"/>
          <w:szCs w:val="24"/>
        </w:rPr>
        <w:t>Hg</w:t>
      </w:r>
      <w:r w:rsidRPr="00E05FE5">
        <w:rPr>
          <w:rFonts w:ascii="Times New Roman" w:hAnsi="Times New Roman"/>
          <w:sz w:val="24"/>
          <w:szCs w:val="24"/>
          <w:vertAlign w:val="subscript"/>
        </w:rPr>
        <w:t>0.</w:t>
      </w:r>
      <w:r>
        <w:rPr>
          <w:rFonts w:ascii="Times New Roman" w:hAnsi="Times New Roman"/>
          <w:sz w:val="24"/>
          <w:szCs w:val="24"/>
          <w:vertAlign w:val="subscript"/>
        </w:rPr>
        <w:t>8</w:t>
      </w:r>
      <w:r w:rsidRPr="00E05FE5">
        <w:rPr>
          <w:rFonts w:ascii="Times New Roman" w:hAnsi="Times New Roman"/>
          <w:sz w:val="24"/>
          <w:szCs w:val="24"/>
        </w:rPr>
        <w:t>Cd</w:t>
      </w:r>
      <w:r w:rsidRPr="00E05FE5">
        <w:rPr>
          <w:rFonts w:ascii="Times New Roman" w:hAnsi="Times New Roman"/>
          <w:sz w:val="24"/>
          <w:szCs w:val="24"/>
          <w:vertAlign w:val="subscript"/>
        </w:rPr>
        <w:t>0.</w:t>
      </w:r>
      <w:r>
        <w:rPr>
          <w:rFonts w:ascii="Times New Roman" w:hAnsi="Times New Roman"/>
          <w:sz w:val="24"/>
          <w:szCs w:val="24"/>
          <w:vertAlign w:val="subscript"/>
        </w:rPr>
        <w:t>2</w:t>
      </w:r>
      <w:r>
        <w:rPr>
          <w:rFonts w:ascii="Times New Roman" w:hAnsi="Times New Roman"/>
          <w:sz w:val="24"/>
          <w:szCs w:val="24"/>
        </w:rPr>
        <w:t xml:space="preserve">Te </w:t>
      </w:r>
      <w:r w:rsidRPr="00E05FE5">
        <w:rPr>
          <w:rFonts w:ascii="Times New Roman" w:hAnsi="Times New Roman"/>
          <w:sz w:val="24"/>
          <w:szCs w:val="24"/>
        </w:rPr>
        <w:t>melt</w:t>
      </w:r>
      <w:r>
        <w:rPr>
          <w:rFonts w:ascii="Times New Roman" w:hAnsi="Times New Roman"/>
          <w:sz w:val="24"/>
          <w:szCs w:val="24"/>
        </w:rPr>
        <w:t>s</w:t>
      </w:r>
      <w:r w:rsidRPr="00E05FE5">
        <w:rPr>
          <w:rFonts w:ascii="Times New Roman" w:hAnsi="Times New Roman"/>
          <w:sz w:val="24"/>
          <w:szCs w:val="24"/>
        </w:rPr>
        <w:t xml:space="preserve"> </w:t>
      </w:r>
      <w:r>
        <w:rPr>
          <w:rFonts w:ascii="Times New Roman" w:hAnsi="Times New Roman"/>
          <w:sz w:val="24"/>
          <w:szCs w:val="24"/>
        </w:rPr>
        <w:t>are</w:t>
      </w:r>
      <w:r w:rsidRPr="00E05FE5">
        <w:rPr>
          <w:rFonts w:ascii="Times New Roman" w:hAnsi="Times New Roman"/>
          <w:sz w:val="24"/>
          <w:szCs w:val="24"/>
        </w:rPr>
        <w:t xml:space="preserve"> shown in Fig</w:t>
      </w:r>
      <w:r>
        <w:rPr>
          <w:rFonts w:ascii="Times New Roman" w:hAnsi="Times New Roman"/>
          <w:sz w:val="24"/>
          <w:szCs w:val="24"/>
        </w:rPr>
        <w:t>ure</w:t>
      </w:r>
      <w:r w:rsidRPr="00E05FE5">
        <w:rPr>
          <w:rFonts w:ascii="Times New Roman" w:hAnsi="Times New Roman"/>
          <w:sz w:val="24"/>
          <w:szCs w:val="24"/>
        </w:rPr>
        <w:t xml:space="preserve"> </w:t>
      </w:r>
      <w:r>
        <w:rPr>
          <w:rFonts w:ascii="Times New Roman" w:hAnsi="Times New Roman"/>
          <w:sz w:val="24"/>
          <w:szCs w:val="24"/>
        </w:rPr>
        <w:t>5.22 and 5.23, respectively</w:t>
      </w:r>
      <w:r w:rsidRPr="00E05FE5">
        <w:rPr>
          <w:rFonts w:ascii="Times New Roman" w:hAnsi="Times New Roman"/>
          <w:sz w:val="24"/>
          <w:szCs w:val="24"/>
        </w:rPr>
        <w:t xml:space="preserve">. </w:t>
      </w:r>
      <w:r>
        <w:rPr>
          <w:rFonts w:ascii="Times New Roman" w:hAnsi="Times New Roman"/>
          <w:sz w:val="24"/>
          <w:szCs w:val="24"/>
        </w:rPr>
        <w:t>From the three plots for HgTe,</w:t>
      </w:r>
      <w:r w:rsidRPr="00E05FE5">
        <w:rPr>
          <w:rFonts w:ascii="Times New Roman" w:hAnsi="Times New Roman"/>
          <w:sz w:val="24"/>
          <w:szCs w:val="24"/>
        </w:rPr>
        <w:t xml:space="preserve"> Hg</w:t>
      </w:r>
      <w:r w:rsidRPr="00E05FE5">
        <w:rPr>
          <w:rFonts w:ascii="Times New Roman" w:hAnsi="Times New Roman"/>
          <w:sz w:val="24"/>
          <w:szCs w:val="24"/>
          <w:vertAlign w:val="subscript"/>
        </w:rPr>
        <w:t>0.9</w:t>
      </w:r>
      <w:r w:rsidRPr="00E05FE5">
        <w:rPr>
          <w:rFonts w:ascii="Times New Roman" w:hAnsi="Times New Roman"/>
          <w:sz w:val="24"/>
          <w:szCs w:val="24"/>
        </w:rPr>
        <w:t>Cd</w:t>
      </w:r>
      <w:r w:rsidRPr="00E05FE5">
        <w:rPr>
          <w:rFonts w:ascii="Times New Roman" w:hAnsi="Times New Roman"/>
          <w:sz w:val="24"/>
          <w:szCs w:val="24"/>
          <w:vertAlign w:val="subscript"/>
        </w:rPr>
        <w:t>0.1</w:t>
      </w:r>
      <w:r>
        <w:rPr>
          <w:rFonts w:ascii="Times New Roman" w:hAnsi="Times New Roman"/>
          <w:sz w:val="24"/>
          <w:szCs w:val="24"/>
        </w:rPr>
        <w:t xml:space="preserve">Te and </w:t>
      </w:r>
      <w:r w:rsidRPr="00E05FE5">
        <w:rPr>
          <w:rFonts w:ascii="Times New Roman" w:hAnsi="Times New Roman"/>
          <w:sz w:val="24"/>
          <w:szCs w:val="24"/>
        </w:rPr>
        <w:t>Hg</w:t>
      </w:r>
      <w:r w:rsidRPr="00E05FE5">
        <w:rPr>
          <w:rFonts w:ascii="Times New Roman" w:hAnsi="Times New Roman"/>
          <w:sz w:val="24"/>
          <w:szCs w:val="24"/>
          <w:vertAlign w:val="subscript"/>
        </w:rPr>
        <w:t>0.</w:t>
      </w:r>
      <w:r>
        <w:rPr>
          <w:rFonts w:ascii="Times New Roman" w:hAnsi="Times New Roman"/>
          <w:sz w:val="24"/>
          <w:szCs w:val="24"/>
          <w:vertAlign w:val="subscript"/>
        </w:rPr>
        <w:t>8</w:t>
      </w:r>
      <w:r w:rsidRPr="00E05FE5">
        <w:rPr>
          <w:rFonts w:ascii="Times New Roman" w:hAnsi="Times New Roman"/>
          <w:sz w:val="24"/>
          <w:szCs w:val="24"/>
        </w:rPr>
        <w:t>Cd</w:t>
      </w:r>
      <w:r w:rsidRPr="00E05FE5">
        <w:rPr>
          <w:rFonts w:ascii="Times New Roman" w:hAnsi="Times New Roman"/>
          <w:sz w:val="24"/>
          <w:szCs w:val="24"/>
          <w:vertAlign w:val="subscript"/>
        </w:rPr>
        <w:t>0.</w:t>
      </w:r>
      <w:r>
        <w:rPr>
          <w:rFonts w:ascii="Times New Roman" w:hAnsi="Times New Roman"/>
          <w:sz w:val="24"/>
          <w:szCs w:val="24"/>
          <w:vertAlign w:val="subscript"/>
        </w:rPr>
        <w:t>2</w:t>
      </w:r>
      <w:r>
        <w:rPr>
          <w:rFonts w:ascii="Times New Roman" w:hAnsi="Times New Roman"/>
          <w:sz w:val="24"/>
          <w:szCs w:val="24"/>
        </w:rPr>
        <w:t xml:space="preserve">Te, the temperatures where the deviations from linear line, or the structural transition, are approximately, 1078, 1066 and 1091K, respectively, although the scattering of the data for the </w:t>
      </w:r>
      <w:r w:rsidRPr="00E05FE5">
        <w:rPr>
          <w:rFonts w:ascii="Times New Roman" w:hAnsi="Times New Roman"/>
          <w:sz w:val="24"/>
          <w:szCs w:val="24"/>
        </w:rPr>
        <w:t>Hg</w:t>
      </w:r>
      <w:r w:rsidRPr="00E05FE5">
        <w:rPr>
          <w:rFonts w:ascii="Times New Roman" w:hAnsi="Times New Roman"/>
          <w:sz w:val="24"/>
          <w:szCs w:val="24"/>
          <w:vertAlign w:val="subscript"/>
        </w:rPr>
        <w:t>0.</w:t>
      </w:r>
      <w:r>
        <w:rPr>
          <w:rFonts w:ascii="Times New Roman" w:hAnsi="Times New Roman"/>
          <w:sz w:val="24"/>
          <w:szCs w:val="24"/>
          <w:vertAlign w:val="subscript"/>
        </w:rPr>
        <w:t>8</w:t>
      </w:r>
      <w:r w:rsidRPr="00E05FE5">
        <w:rPr>
          <w:rFonts w:ascii="Times New Roman" w:hAnsi="Times New Roman"/>
          <w:sz w:val="24"/>
          <w:szCs w:val="24"/>
        </w:rPr>
        <w:t>Cd</w:t>
      </w:r>
      <w:r w:rsidRPr="00E05FE5">
        <w:rPr>
          <w:rFonts w:ascii="Times New Roman" w:hAnsi="Times New Roman"/>
          <w:sz w:val="24"/>
          <w:szCs w:val="24"/>
          <w:vertAlign w:val="subscript"/>
        </w:rPr>
        <w:t>0.</w:t>
      </w:r>
      <w:r>
        <w:rPr>
          <w:rFonts w:ascii="Times New Roman" w:hAnsi="Times New Roman"/>
          <w:sz w:val="24"/>
          <w:szCs w:val="24"/>
          <w:vertAlign w:val="subscript"/>
        </w:rPr>
        <w:t>2</w:t>
      </w:r>
      <w:r>
        <w:rPr>
          <w:rFonts w:ascii="Times New Roman" w:hAnsi="Times New Roman"/>
          <w:sz w:val="24"/>
          <w:szCs w:val="24"/>
        </w:rPr>
        <w:t xml:space="preserve">Te melt might suggest that there was no transition in the measured temperature range of the melt. </w:t>
      </w:r>
    </w:p>
    <w:p w14:paraId="4ACF2B8A" w14:textId="77777777" w:rsidR="00B33283" w:rsidRDefault="00B33283" w:rsidP="00B33283">
      <w:pPr>
        <w:rPr>
          <w:rFonts w:ascii="Times New Roman" w:hAnsi="Times New Roman"/>
          <w:sz w:val="24"/>
          <w:szCs w:val="24"/>
        </w:rPr>
      </w:pPr>
    </w:p>
    <w:bookmarkEnd w:id="72"/>
    <w:p w14:paraId="08C61A50" w14:textId="77777777" w:rsidR="00B33283" w:rsidRDefault="00B33283" w:rsidP="00B33283">
      <w:pPr>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0E698E3B" wp14:editId="02822BA1">
            <wp:extent cx="3790950" cy="3081632"/>
            <wp:effectExtent l="0" t="0" r="0" b="0"/>
            <wp:docPr id="141" name="Picture 30" descr="HgTe Blin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gTe Blinick"/>
                    <pic:cNvPicPr>
                      <a:picLocks noChangeAspect="1" noChangeArrowheads="1"/>
                    </pic:cNvPicPr>
                  </pic:nvPicPr>
                  <pic:blipFill>
                    <a:blip r:embed="rId68" cstate="print"/>
                    <a:srcRect/>
                    <a:stretch>
                      <a:fillRect/>
                    </a:stretch>
                  </pic:blipFill>
                  <pic:spPr bwMode="auto">
                    <a:xfrm>
                      <a:off x="0" y="0"/>
                      <a:ext cx="3793504" cy="3083708"/>
                    </a:xfrm>
                    <a:prstGeom prst="rect">
                      <a:avLst/>
                    </a:prstGeom>
                    <a:noFill/>
                    <a:ln w="9525">
                      <a:noFill/>
                      <a:miter lim="800000"/>
                      <a:headEnd/>
                      <a:tailEnd/>
                    </a:ln>
                  </pic:spPr>
                </pic:pic>
              </a:graphicData>
            </a:graphic>
          </wp:inline>
        </w:drawing>
      </w:r>
    </w:p>
    <w:p w14:paraId="32EC25FC" w14:textId="77777777" w:rsidR="00B33283" w:rsidRDefault="00B33283" w:rsidP="00B33283">
      <w:pPr>
        <w:pStyle w:val="Caption"/>
        <w:jc w:val="center"/>
      </w:pPr>
      <w:bookmarkStart w:id="73" w:name="_Toc57123380"/>
      <w:bookmarkStart w:id="74" w:name="_Toc58816033"/>
      <w:bookmarkStart w:id="75" w:name="_Toc63074641"/>
      <w:r>
        <w:t>Figure 5.21. Dependence of the reciprocal of the kinematic viscosity on the density of the HgTe melt</w:t>
      </w:r>
      <w:bookmarkEnd w:id="73"/>
      <w:bookmarkEnd w:id="74"/>
      <w:bookmarkEnd w:id="75"/>
      <w:r>
        <w:t xml:space="preserve"> (taken from Figure 11 of Ref.[41]).</w:t>
      </w:r>
    </w:p>
    <w:p w14:paraId="287A13DC" w14:textId="77777777" w:rsidR="00B33283" w:rsidRDefault="00B33283" w:rsidP="00B33283">
      <w:pPr>
        <w:rPr>
          <w:rFonts w:ascii="Times New Roman" w:hAnsi="Times New Roman"/>
          <w:sz w:val="24"/>
          <w:szCs w:val="24"/>
        </w:rPr>
      </w:pPr>
    </w:p>
    <w:p w14:paraId="6E589432" w14:textId="77777777" w:rsidR="00B33283" w:rsidRDefault="00B33283" w:rsidP="00B33283">
      <w:pPr>
        <w:rPr>
          <w:rFonts w:ascii="Times New Roman" w:hAnsi="Times New Roman"/>
          <w:sz w:val="24"/>
          <w:szCs w:val="24"/>
        </w:rPr>
      </w:pPr>
    </w:p>
    <w:p w14:paraId="573A219F" w14:textId="77777777" w:rsidR="00B33283" w:rsidRDefault="00B33283" w:rsidP="00B33283">
      <w:pPr>
        <w:rPr>
          <w:rFonts w:ascii="Times New Roman" w:hAnsi="Times New Roman"/>
          <w:sz w:val="24"/>
          <w:szCs w:val="24"/>
        </w:rPr>
      </w:pPr>
    </w:p>
    <w:p w14:paraId="6C28BA7C" w14:textId="77777777" w:rsidR="00B33283" w:rsidRDefault="00B33283" w:rsidP="00B33283">
      <w:pPr>
        <w:rPr>
          <w:rFonts w:ascii="Times New Roman" w:hAnsi="Times New Roman"/>
          <w:sz w:val="24"/>
          <w:szCs w:val="24"/>
        </w:rPr>
      </w:pPr>
    </w:p>
    <w:p w14:paraId="71870C33" w14:textId="77777777" w:rsidR="00B33283" w:rsidRDefault="00B33283" w:rsidP="00B33283">
      <w:pPr>
        <w:rPr>
          <w:rFonts w:ascii="Times New Roman" w:hAnsi="Times New Roman"/>
          <w:sz w:val="24"/>
          <w:szCs w:val="24"/>
        </w:rPr>
      </w:pPr>
    </w:p>
    <w:p w14:paraId="64EBE2C2" w14:textId="77777777" w:rsidR="00B33283" w:rsidRDefault="00B33283" w:rsidP="00B33283">
      <w:pPr>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56D069D2" wp14:editId="14788F2F">
            <wp:extent cx="4110436" cy="3340608"/>
            <wp:effectExtent l="0" t="0" r="0" b="0"/>
            <wp:docPr id="1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srcRect/>
                    <a:stretch>
                      <a:fillRect/>
                    </a:stretch>
                  </pic:blipFill>
                  <pic:spPr bwMode="auto">
                    <a:xfrm>
                      <a:off x="0" y="0"/>
                      <a:ext cx="4113510" cy="3343106"/>
                    </a:xfrm>
                    <a:prstGeom prst="rect">
                      <a:avLst/>
                    </a:prstGeom>
                    <a:noFill/>
                    <a:ln w="9525">
                      <a:noFill/>
                      <a:miter lim="800000"/>
                      <a:headEnd/>
                      <a:tailEnd/>
                    </a:ln>
                  </pic:spPr>
                </pic:pic>
              </a:graphicData>
            </a:graphic>
          </wp:inline>
        </w:drawing>
      </w:r>
    </w:p>
    <w:p w14:paraId="48670B69" w14:textId="77777777" w:rsidR="00B33283" w:rsidRPr="003733EA" w:rsidRDefault="00B33283" w:rsidP="00B33283">
      <w:pPr>
        <w:tabs>
          <w:tab w:val="right" w:pos="8602"/>
        </w:tabs>
        <w:jc w:val="center"/>
        <w:rPr>
          <w:rFonts w:ascii="Times New Roman" w:hAnsi="Times New Roman"/>
          <w:sz w:val="24"/>
          <w:szCs w:val="24"/>
        </w:rPr>
      </w:pPr>
      <w:bookmarkStart w:id="76" w:name="_Toc57123381"/>
      <w:bookmarkStart w:id="77" w:name="_Toc58816034"/>
      <w:bookmarkStart w:id="78" w:name="_Toc63074642"/>
      <w:r w:rsidRPr="003733EA">
        <w:rPr>
          <w:rFonts w:ascii="Times New Roman" w:hAnsi="Times New Roman"/>
          <w:sz w:val="24"/>
          <w:szCs w:val="24"/>
        </w:rPr>
        <w:t xml:space="preserve">Figure </w:t>
      </w:r>
      <w:r>
        <w:rPr>
          <w:rFonts w:ascii="Times New Roman" w:hAnsi="Times New Roman"/>
          <w:sz w:val="24"/>
          <w:szCs w:val="24"/>
        </w:rPr>
        <w:t>5.22</w:t>
      </w:r>
      <w:r w:rsidRPr="003733EA">
        <w:rPr>
          <w:rFonts w:ascii="Times New Roman" w:hAnsi="Times New Roman"/>
          <w:sz w:val="24"/>
          <w:szCs w:val="24"/>
        </w:rPr>
        <w:t xml:space="preserve"> Dependence of the reciprocal of the kinematic viscosity on the density of the Hg</w:t>
      </w:r>
      <w:r w:rsidRPr="003733EA">
        <w:rPr>
          <w:rFonts w:ascii="Times New Roman" w:hAnsi="Times New Roman"/>
          <w:sz w:val="24"/>
          <w:szCs w:val="24"/>
          <w:vertAlign w:val="subscript"/>
        </w:rPr>
        <w:t>0.9</w:t>
      </w:r>
      <w:r w:rsidRPr="003733EA">
        <w:rPr>
          <w:rFonts w:ascii="Times New Roman" w:hAnsi="Times New Roman"/>
          <w:sz w:val="24"/>
          <w:szCs w:val="24"/>
        </w:rPr>
        <w:t>Cd</w:t>
      </w:r>
      <w:r w:rsidRPr="003733EA">
        <w:rPr>
          <w:rFonts w:ascii="Times New Roman" w:hAnsi="Times New Roman"/>
          <w:sz w:val="24"/>
          <w:szCs w:val="24"/>
          <w:vertAlign w:val="subscript"/>
        </w:rPr>
        <w:t>0.1</w:t>
      </w:r>
      <w:r w:rsidRPr="003733EA">
        <w:rPr>
          <w:rFonts w:ascii="Times New Roman" w:hAnsi="Times New Roman"/>
          <w:sz w:val="24"/>
          <w:szCs w:val="24"/>
        </w:rPr>
        <w:t>Te melt</w:t>
      </w:r>
      <w:bookmarkEnd w:id="76"/>
      <w:bookmarkEnd w:id="77"/>
      <w:bookmarkEnd w:id="78"/>
      <w:r w:rsidRPr="003733EA">
        <w:rPr>
          <w:rFonts w:ascii="Times New Roman" w:hAnsi="Times New Roman"/>
          <w:sz w:val="24"/>
          <w:szCs w:val="24"/>
        </w:rPr>
        <w:t xml:space="preserve"> (taken from Figure 12 of Ref.[4</w:t>
      </w:r>
      <w:r>
        <w:rPr>
          <w:rFonts w:ascii="Times New Roman" w:hAnsi="Times New Roman"/>
          <w:sz w:val="24"/>
          <w:szCs w:val="24"/>
        </w:rPr>
        <w:t>1</w:t>
      </w:r>
      <w:r w:rsidRPr="003733EA">
        <w:rPr>
          <w:rFonts w:ascii="Times New Roman" w:hAnsi="Times New Roman"/>
          <w:sz w:val="24"/>
          <w:szCs w:val="24"/>
        </w:rPr>
        <w:t>]).</w:t>
      </w:r>
    </w:p>
    <w:p w14:paraId="342D9A4E" w14:textId="77777777" w:rsidR="00B33283" w:rsidRDefault="00B33283" w:rsidP="00B33283">
      <w:pPr>
        <w:tabs>
          <w:tab w:val="right" w:pos="8602"/>
        </w:tabs>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7019CC26" wp14:editId="28B9B1FC">
            <wp:extent cx="4181094" cy="3501599"/>
            <wp:effectExtent l="0" t="0" r="0" b="0"/>
            <wp:docPr id="143" name="Picture 19" descr="fig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 31.JPG"/>
                    <pic:cNvPicPr>
                      <a:picLocks noChangeAspect="1" noChangeArrowheads="1"/>
                    </pic:cNvPicPr>
                  </pic:nvPicPr>
                  <pic:blipFill>
                    <a:blip r:embed="rId70" cstate="print"/>
                    <a:srcRect/>
                    <a:stretch>
                      <a:fillRect/>
                    </a:stretch>
                  </pic:blipFill>
                  <pic:spPr bwMode="auto">
                    <a:xfrm>
                      <a:off x="0" y="0"/>
                      <a:ext cx="4184530" cy="3504477"/>
                    </a:xfrm>
                    <a:prstGeom prst="rect">
                      <a:avLst/>
                    </a:prstGeom>
                    <a:noFill/>
                    <a:ln w="9525">
                      <a:noFill/>
                      <a:miter lim="800000"/>
                      <a:headEnd/>
                      <a:tailEnd/>
                    </a:ln>
                  </pic:spPr>
                </pic:pic>
              </a:graphicData>
            </a:graphic>
          </wp:inline>
        </w:drawing>
      </w:r>
    </w:p>
    <w:p w14:paraId="54857009" w14:textId="77777777" w:rsidR="00B33283" w:rsidRDefault="00B33283" w:rsidP="00B33283">
      <w:pPr>
        <w:tabs>
          <w:tab w:val="right" w:pos="8602"/>
        </w:tabs>
        <w:jc w:val="center"/>
        <w:rPr>
          <w:rFonts w:ascii="Times New Roman" w:hAnsi="Times New Roman"/>
          <w:sz w:val="24"/>
          <w:szCs w:val="24"/>
        </w:rPr>
      </w:pPr>
      <w:r>
        <w:rPr>
          <w:rFonts w:ascii="Times New Roman" w:hAnsi="Times New Roman"/>
          <w:sz w:val="24"/>
          <w:szCs w:val="24"/>
        </w:rPr>
        <w:t xml:space="preserve">Figure 5.23 </w:t>
      </w:r>
      <w:r w:rsidRPr="00A97DA4">
        <w:rPr>
          <w:rFonts w:ascii="Times New Roman" w:hAnsi="Times New Roman"/>
          <w:sz w:val="24"/>
          <w:szCs w:val="24"/>
        </w:rPr>
        <w:t>Dependence of the reciprocal of the kinematic viscosity on the density of the Hg</w:t>
      </w:r>
      <w:r w:rsidRPr="00A97DA4">
        <w:rPr>
          <w:rFonts w:ascii="Times New Roman" w:hAnsi="Times New Roman"/>
          <w:sz w:val="24"/>
          <w:szCs w:val="24"/>
          <w:vertAlign w:val="subscript"/>
        </w:rPr>
        <w:t>0.</w:t>
      </w:r>
      <w:r>
        <w:rPr>
          <w:rFonts w:ascii="Times New Roman" w:hAnsi="Times New Roman"/>
          <w:sz w:val="24"/>
          <w:szCs w:val="24"/>
          <w:vertAlign w:val="subscript"/>
        </w:rPr>
        <w:t>8</w:t>
      </w:r>
      <w:r w:rsidRPr="00A97DA4">
        <w:rPr>
          <w:rFonts w:ascii="Times New Roman" w:hAnsi="Times New Roman"/>
          <w:sz w:val="24"/>
          <w:szCs w:val="24"/>
        </w:rPr>
        <w:t>Cd</w:t>
      </w:r>
      <w:r w:rsidRPr="00A97DA4">
        <w:rPr>
          <w:rFonts w:ascii="Times New Roman" w:hAnsi="Times New Roman"/>
          <w:sz w:val="24"/>
          <w:szCs w:val="24"/>
          <w:vertAlign w:val="subscript"/>
        </w:rPr>
        <w:t>0.</w:t>
      </w:r>
      <w:r>
        <w:rPr>
          <w:rFonts w:ascii="Times New Roman" w:hAnsi="Times New Roman"/>
          <w:sz w:val="24"/>
          <w:szCs w:val="24"/>
          <w:vertAlign w:val="subscript"/>
        </w:rPr>
        <w:t>2</w:t>
      </w:r>
      <w:r w:rsidRPr="00A97DA4">
        <w:rPr>
          <w:rFonts w:ascii="Times New Roman" w:hAnsi="Times New Roman"/>
          <w:sz w:val="24"/>
          <w:szCs w:val="24"/>
        </w:rPr>
        <w:t>Te melt</w:t>
      </w:r>
      <w:r>
        <w:rPr>
          <w:rFonts w:ascii="Times New Roman" w:hAnsi="Times New Roman"/>
          <w:sz w:val="24"/>
          <w:szCs w:val="24"/>
        </w:rPr>
        <w:t xml:space="preserve"> (taken from Figure 5 of Ref.[42])</w:t>
      </w:r>
      <w:r w:rsidRPr="00A97DA4">
        <w:rPr>
          <w:rFonts w:ascii="Times New Roman" w:hAnsi="Times New Roman"/>
          <w:sz w:val="24"/>
          <w:szCs w:val="24"/>
        </w:rPr>
        <w:t>.</w:t>
      </w:r>
    </w:p>
    <w:p w14:paraId="1E27F0F9" w14:textId="77777777" w:rsidR="00B33283" w:rsidRDefault="00B33283" w:rsidP="00B33283">
      <w:pPr>
        <w:spacing w:after="0" w:line="240" w:lineRule="auto"/>
        <w:ind w:firstLine="720"/>
        <w:rPr>
          <w:rFonts w:ascii="Times New Roman" w:hAnsi="Times New Roman"/>
          <w:color w:val="000000"/>
          <w:sz w:val="24"/>
          <w:szCs w:val="24"/>
        </w:rPr>
      </w:pPr>
      <w:bookmarkStart w:id="79" w:name="_Hlk61294480"/>
      <w:r>
        <w:rPr>
          <w:rFonts w:ascii="Times New Roman" w:hAnsi="Times New Roman"/>
          <w:sz w:val="24"/>
          <w:szCs w:val="24"/>
        </w:rPr>
        <w:lastRenderedPageBreak/>
        <w:t>5.3.3.2. Electrical conductivity</w:t>
      </w:r>
      <w:bookmarkEnd w:id="79"/>
      <w:r>
        <w:rPr>
          <w:rFonts w:ascii="Times New Roman" w:hAnsi="Times New Roman"/>
          <w:sz w:val="24"/>
          <w:szCs w:val="24"/>
        </w:rPr>
        <w:t xml:space="preserve">. </w:t>
      </w:r>
      <w:r w:rsidRPr="009549A7">
        <w:rPr>
          <w:rFonts w:ascii="Times New Roman" w:hAnsi="Times New Roman"/>
          <w:sz w:val="24"/>
          <w:szCs w:val="24"/>
        </w:rPr>
        <w:t xml:space="preserve">On the measurements of </w:t>
      </w:r>
      <w:r>
        <w:rPr>
          <w:rFonts w:ascii="Times New Roman" w:hAnsi="Times New Roman"/>
          <w:sz w:val="24"/>
          <w:szCs w:val="24"/>
        </w:rPr>
        <w:t>e</w:t>
      </w:r>
      <w:r w:rsidRPr="009549A7">
        <w:rPr>
          <w:rFonts w:ascii="Times New Roman" w:hAnsi="Times New Roman"/>
          <w:sz w:val="24"/>
          <w:szCs w:val="24"/>
        </w:rPr>
        <w:t xml:space="preserve">lectrical </w:t>
      </w:r>
      <w:r>
        <w:rPr>
          <w:rFonts w:ascii="Times New Roman" w:hAnsi="Times New Roman"/>
          <w:sz w:val="24"/>
          <w:szCs w:val="24"/>
        </w:rPr>
        <w:t>c</w:t>
      </w:r>
      <w:r w:rsidRPr="009549A7">
        <w:rPr>
          <w:rFonts w:ascii="Times New Roman" w:hAnsi="Times New Roman"/>
          <w:sz w:val="24"/>
          <w:szCs w:val="24"/>
        </w:rPr>
        <w:t>onductivity</w:t>
      </w:r>
      <w:r>
        <w:rPr>
          <w:rFonts w:ascii="Times New Roman" w:hAnsi="Times New Roman"/>
          <w:sz w:val="24"/>
          <w:szCs w:val="24"/>
        </w:rPr>
        <w:t>, t</w:t>
      </w:r>
      <w:r w:rsidRPr="001760E2">
        <w:rPr>
          <w:rFonts w:ascii="Times New Roman" w:hAnsi="Times New Roman"/>
          <w:color w:val="000000"/>
          <w:sz w:val="24"/>
          <w:szCs w:val="24"/>
        </w:rPr>
        <w:t xml:space="preserve">he </w:t>
      </w:r>
      <w:r>
        <w:rPr>
          <w:rFonts w:ascii="Times New Roman" w:hAnsi="Times New Roman"/>
          <w:color w:val="000000"/>
          <w:sz w:val="24"/>
          <w:szCs w:val="24"/>
        </w:rPr>
        <w:t>measurements</w:t>
      </w:r>
      <w:r w:rsidRPr="001760E2">
        <w:rPr>
          <w:rFonts w:ascii="Times New Roman" w:hAnsi="Times New Roman"/>
          <w:color w:val="000000"/>
          <w:sz w:val="24"/>
          <w:szCs w:val="24"/>
        </w:rPr>
        <w:t xml:space="preserve"> </w:t>
      </w:r>
      <w:r>
        <w:rPr>
          <w:rFonts w:ascii="Times New Roman" w:hAnsi="Times New Roman"/>
          <w:color w:val="000000"/>
          <w:sz w:val="24"/>
          <w:szCs w:val="24"/>
        </w:rPr>
        <w:t>started at 750</w:t>
      </w:r>
      <w:r w:rsidRPr="001760E2">
        <w:rPr>
          <w:rFonts w:ascii="Times New Roman" w:hAnsi="Times New Roman"/>
          <w:color w:val="000000"/>
          <w:sz w:val="24"/>
          <w:szCs w:val="24"/>
        </w:rPr>
        <w:t xml:space="preserve">K, where the samples were </w:t>
      </w:r>
      <w:r>
        <w:rPr>
          <w:rFonts w:ascii="Times New Roman" w:hAnsi="Times New Roman"/>
          <w:color w:val="000000"/>
          <w:sz w:val="24"/>
          <w:szCs w:val="24"/>
        </w:rPr>
        <w:t xml:space="preserve">in the state of </w:t>
      </w:r>
      <w:r w:rsidRPr="001760E2">
        <w:rPr>
          <w:rFonts w:ascii="Times New Roman" w:hAnsi="Times New Roman"/>
          <w:color w:val="000000"/>
          <w:sz w:val="24"/>
          <w:szCs w:val="24"/>
        </w:rPr>
        <w:t>solids. The measured electrical conductivities for</w:t>
      </w:r>
      <w:r>
        <w:rPr>
          <w:rFonts w:ascii="Times New Roman" w:hAnsi="Times New Roman"/>
          <w:color w:val="000000"/>
          <w:sz w:val="24"/>
          <w:szCs w:val="24"/>
        </w:rPr>
        <w:t xml:space="preserve"> </w:t>
      </w:r>
      <w:r w:rsidRPr="001760E2">
        <w:rPr>
          <w:rFonts w:ascii="Times New Roman" w:hAnsi="Times New Roman"/>
          <w:color w:val="000000"/>
          <w:sz w:val="24"/>
          <w:szCs w:val="24"/>
        </w:rPr>
        <w:t>the HgTe</w:t>
      </w:r>
      <w:r>
        <w:rPr>
          <w:rFonts w:ascii="Times New Roman" w:hAnsi="Times New Roman"/>
          <w:color w:val="000000"/>
          <w:sz w:val="24"/>
          <w:szCs w:val="24"/>
        </w:rPr>
        <w:t>,</w:t>
      </w:r>
      <w:r w:rsidRPr="001760E2">
        <w:rPr>
          <w:rFonts w:ascii="Times New Roman" w:hAnsi="Times New Roman"/>
          <w:color w:val="000000"/>
          <w:sz w:val="24"/>
          <w:szCs w:val="24"/>
        </w:rPr>
        <w:t xml:space="preserve"> </w:t>
      </w:r>
      <w:r w:rsidRPr="00CF1E2C">
        <w:rPr>
          <w:rFonts w:ascii="Times New Roman" w:hAnsi="Times New Roman"/>
          <w:sz w:val="24"/>
          <w:szCs w:val="24"/>
        </w:rPr>
        <w:t>Hg</w:t>
      </w:r>
      <w:r>
        <w:rPr>
          <w:rFonts w:ascii="Times New Roman" w:hAnsi="Times New Roman"/>
          <w:sz w:val="24"/>
          <w:szCs w:val="24"/>
          <w:vertAlign w:val="subscript"/>
        </w:rPr>
        <w:t>0.9</w:t>
      </w:r>
      <w:r w:rsidRPr="00CF1E2C">
        <w:rPr>
          <w:rFonts w:ascii="Times New Roman" w:hAnsi="Times New Roman"/>
          <w:sz w:val="24"/>
          <w:szCs w:val="24"/>
        </w:rPr>
        <w:t>Cd</w:t>
      </w:r>
      <w:r w:rsidRPr="00CF1E2C">
        <w:rPr>
          <w:rFonts w:ascii="Times New Roman" w:hAnsi="Times New Roman"/>
          <w:sz w:val="24"/>
          <w:szCs w:val="24"/>
          <w:vertAlign w:val="subscript"/>
        </w:rPr>
        <w:t>0.</w:t>
      </w:r>
      <w:r>
        <w:rPr>
          <w:rFonts w:ascii="Times New Roman" w:hAnsi="Times New Roman"/>
          <w:sz w:val="24"/>
          <w:szCs w:val="24"/>
          <w:vertAlign w:val="subscript"/>
        </w:rPr>
        <w:t>1</w:t>
      </w:r>
      <w:r w:rsidRPr="00CF1E2C">
        <w:rPr>
          <w:rFonts w:ascii="Times New Roman" w:hAnsi="Times New Roman"/>
          <w:sz w:val="24"/>
          <w:szCs w:val="24"/>
        </w:rPr>
        <w:t xml:space="preserve">Te </w:t>
      </w:r>
      <w:r>
        <w:rPr>
          <w:rFonts w:ascii="Times New Roman" w:hAnsi="Times New Roman"/>
          <w:color w:val="000000"/>
          <w:sz w:val="24"/>
          <w:szCs w:val="24"/>
        </w:rPr>
        <w:t xml:space="preserve">and </w:t>
      </w:r>
      <w:r w:rsidRPr="00CF1E2C">
        <w:rPr>
          <w:rFonts w:ascii="Times New Roman" w:hAnsi="Times New Roman"/>
          <w:sz w:val="24"/>
          <w:szCs w:val="24"/>
        </w:rPr>
        <w:t>Hg</w:t>
      </w:r>
      <w:r w:rsidRPr="00CF1E2C">
        <w:rPr>
          <w:rFonts w:ascii="Times New Roman" w:hAnsi="Times New Roman"/>
          <w:sz w:val="24"/>
          <w:szCs w:val="24"/>
          <w:vertAlign w:val="subscript"/>
        </w:rPr>
        <w:t>0.8</w:t>
      </w:r>
      <w:r w:rsidRPr="00CF1E2C">
        <w:rPr>
          <w:rFonts w:ascii="Times New Roman" w:hAnsi="Times New Roman"/>
          <w:sz w:val="24"/>
          <w:szCs w:val="24"/>
        </w:rPr>
        <w:t>Cd</w:t>
      </w:r>
      <w:r w:rsidRPr="00CF1E2C">
        <w:rPr>
          <w:rFonts w:ascii="Times New Roman" w:hAnsi="Times New Roman"/>
          <w:sz w:val="24"/>
          <w:szCs w:val="24"/>
          <w:vertAlign w:val="subscript"/>
        </w:rPr>
        <w:t>0.2</w:t>
      </w:r>
      <w:r w:rsidRPr="00CF1E2C">
        <w:rPr>
          <w:rFonts w:ascii="Times New Roman" w:hAnsi="Times New Roman"/>
          <w:sz w:val="24"/>
          <w:szCs w:val="24"/>
        </w:rPr>
        <w:t xml:space="preserve">Te </w:t>
      </w:r>
      <w:r w:rsidRPr="001760E2">
        <w:rPr>
          <w:rFonts w:ascii="Times New Roman" w:hAnsi="Times New Roman"/>
          <w:color w:val="000000"/>
          <w:sz w:val="24"/>
          <w:szCs w:val="24"/>
        </w:rPr>
        <w:t>solids and melts as function</w:t>
      </w:r>
      <w:r>
        <w:rPr>
          <w:rFonts w:ascii="Times New Roman" w:hAnsi="Times New Roman"/>
          <w:color w:val="000000"/>
          <w:sz w:val="24"/>
          <w:szCs w:val="24"/>
        </w:rPr>
        <w:t>s</w:t>
      </w:r>
      <w:r w:rsidRPr="001760E2">
        <w:rPr>
          <w:rFonts w:ascii="Times New Roman" w:hAnsi="Times New Roman"/>
          <w:color w:val="000000"/>
          <w:sz w:val="24"/>
          <w:szCs w:val="24"/>
        </w:rPr>
        <w:t xml:space="preserve"> of</w:t>
      </w:r>
      <w:r>
        <w:rPr>
          <w:rFonts w:ascii="Times New Roman" w:hAnsi="Times New Roman"/>
          <w:color w:val="000000"/>
          <w:sz w:val="24"/>
          <w:szCs w:val="24"/>
        </w:rPr>
        <w:t xml:space="preserve"> </w:t>
      </w:r>
      <w:r w:rsidRPr="001760E2">
        <w:rPr>
          <w:rFonts w:ascii="Times New Roman" w:hAnsi="Times New Roman"/>
          <w:color w:val="000000"/>
          <w:sz w:val="24"/>
          <w:szCs w:val="24"/>
        </w:rPr>
        <w:t xml:space="preserve">temperature are shown in </w:t>
      </w:r>
      <w:r>
        <w:rPr>
          <w:rFonts w:ascii="Times New Roman" w:hAnsi="Times New Roman"/>
          <w:sz w:val="24"/>
          <w:szCs w:val="24"/>
        </w:rPr>
        <w:t>Figure 5.24</w:t>
      </w:r>
      <w:r w:rsidRPr="004C5C37">
        <w:rPr>
          <w:rFonts w:ascii="Times New Roman" w:hAnsi="Times New Roman"/>
          <w:sz w:val="24"/>
          <w:szCs w:val="24"/>
        </w:rPr>
        <w:t xml:space="preserve">, </w:t>
      </w:r>
      <w:r>
        <w:rPr>
          <w:rFonts w:ascii="Times New Roman" w:hAnsi="Times New Roman"/>
          <w:sz w:val="24"/>
          <w:szCs w:val="24"/>
        </w:rPr>
        <w:t>5.25</w:t>
      </w:r>
      <w:r w:rsidRPr="004C5C37">
        <w:rPr>
          <w:rFonts w:ascii="Times New Roman" w:hAnsi="Times New Roman"/>
          <w:sz w:val="24"/>
          <w:szCs w:val="24"/>
        </w:rPr>
        <w:t xml:space="preserve"> and </w:t>
      </w:r>
      <w:r>
        <w:rPr>
          <w:rFonts w:ascii="Times New Roman" w:hAnsi="Times New Roman"/>
          <w:sz w:val="24"/>
          <w:szCs w:val="24"/>
        </w:rPr>
        <w:t>5.26</w:t>
      </w:r>
      <w:r w:rsidRPr="001760E2">
        <w:rPr>
          <w:rFonts w:ascii="Times New Roman" w:hAnsi="Times New Roman"/>
          <w:color w:val="000000"/>
          <w:sz w:val="24"/>
          <w:szCs w:val="24"/>
        </w:rPr>
        <w:t xml:space="preserve">, respectively. As shown in </w:t>
      </w:r>
      <w:r w:rsidRPr="0010705D">
        <w:rPr>
          <w:rFonts w:ascii="Times New Roman" w:hAnsi="Times New Roman"/>
          <w:sz w:val="24"/>
          <w:szCs w:val="24"/>
        </w:rPr>
        <w:t>all these figures</w:t>
      </w:r>
      <w:r w:rsidRPr="001760E2">
        <w:rPr>
          <w:rFonts w:ascii="Times New Roman" w:hAnsi="Times New Roman"/>
          <w:color w:val="000000"/>
          <w:sz w:val="24"/>
          <w:szCs w:val="24"/>
        </w:rPr>
        <w:t>, the</w:t>
      </w:r>
      <w:r>
        <w:rPr>
          <w:rFonts w:ascii="Times New Roman" w:hAnsi="Times New Roman"/>
          <w:color w:val="000000"/>
          <w:sz w:val="24"/>
          <w:szCs w:val="24"/>
        </w:rPr>
        <w:t xml:space="preserve"> trend of the measured</w:t>
      </w:r>
      <w:r w:rsidRPr="001760E2">
        <w:rPr>
          <w:rFonts w:ascii="Times New Roman" w:hAnsi="Times New Roman"/>
          <w:color w:val="000000"/>
          <w:sz w:val="24"/>
          <w:szCs w:val="24"/>
        </w:rPr>
        <w:t xml:space="preserve"> electrical conductivity changes drastically </w:t>
      </w:r>
      <w:r>
        <w:rPr>
          <w:rFonts w:ascii="Times New Roman" w:hAnsi="Times New Roman"/>
          <w:color w:val="000000"/>
          <w:sz w:val="24"/>
          <w:szCs w:val="24"/>
        </w:rPr>
        <w:t>at the melting temperatures</w:t>
      </w:r>
      <w:r w:rsidRPr="001760E2">
        <w:rPr>
          <w:rFonts w:ascii="Times New Roman" w:hAnsi="Times New Roman"/>
          <w:color w:val="000000"/>
          <w:sz w:val="24"/>
          <w:szCs w:val="24"/>
        </w:rPr>
        <w:t xml:space="preserve">. By monitoring the </w:t>
      </w:r>
      <w:r>
        <w:rPr>
          <w:rFonts w:ascii="Times New Roman" w:hAnsi="Times New Roman"/>
          <w:color w:val="000000"/>
          <w:sz w:val="24"/>
          <w:szCs w:val="24"/>
        </w:rPr>
        <w:t xml:space="preserve">breaking temperatures </w:t>
      </w:r>
      <w:r w:rsidRPr="001760E2">
        <w:rPr>
          <w:rFonts w:ascii="Times New Roman" w:hAnsi="Times New Roman"/>
          <w:color w:val="000000"/>
          <w:sz w:val="24"/>
          <w:szCs w:val="24"/>
        </w:rPr>
        <w:t>of the electrical conductivity, the melting</w:t>
      </w:r>
      <w:r>
        <w:rPr>
          <w:rFonts w:ascii="Times New Roman" w:hAnsi="Times New Roman"/>
          <w:color w:val="000000"/>
          <w:sz w:val="24"/>
          <w:szCs w:val="24"/>
        </w:rPr>
        <w:t xml:space="preserve"> </w:t>
      </w:r>
      <w:r w:rsidRPr="001760E2">
        <w:rPr>
          <w:rFonts w:ascii="Times New Roman" w:hAnsi="Times New Roman"/>
          <w:color w:val="000000"/>
          <w:sz w:val="24"/>
          <w:szCs w:val="24"/>
        </w:rPr>
        <w:t>point of HgTe</w:t>
      </w:r>
      <w:r>
        <w:rPr>
          <w:rFonts w:ascii="Times New Roman" w:hAnsi="Times New Roman"/>
          <w:color w:val="000000"/>
          <w:sz w:val="24"/>
          <w:szCs w:val="24"/>
        </w:rPr>
        <w:t>,</w:t>
      </w:r>
      <w:r w:rsidRPr="001760E2">
        <w:rPr>
          <w:rFonts w:ascii="Times New Roman" w:hAnsi="Times New Roman"/>
          <w:color w:val="000000"/>
          <w:sz w:val="24"/>
          <w:szCs w:val="24"/>
        </w:rPr>
        <w:t xml:space="preserve"> </w:t>
      </w:r>
      <w:r w:rsidRPr="00CF1E2C">
        <w:rPr>
          <w:rFonts w:ascii="Times New Roman" w:hAnsi="Times New Roman"/>
          <w:sz w:val="24"/>
          <w:szCs w:val="24"/>
        </w:rPr>
        <w:t>Hg</w:t>
      </w:r>
      <w:r>
        <w:rPr>
          <w:rFonts w:ascii="Times New Roman" w:hAnsi="Times New Roman"/>
          <w:sz w:val="24"/>
          <w:szCs w:val="24"/>
          <w:vertAlign w:val="subscript"/>
        </w:rPr>
        <w:t>0.9</w:t>
      </w:r>
      <w:r w:rsidRPr="00CF1E2C">
        <w:rPr>
          <w:rFonts w:ascii="Times New Roman" w:hAnsi="Times New Roman"/>
          <w:sz w:val="24"/>
          <w:szCs w:val="24"/>
        </w:rPr>
        <w:t>Cd</w:t>
      </w:r>
      <w:r w:rsidRPr="00CF1E2C">
        <w:rPr>
          <w:rFonts w:ascii="Times New Roman" w:hAnsi="Times New Roman"/>
          <w:sz w:val="24"/>
          <w:szCs w:val="24"/>
          <w:vertAlign w:val="subscript"/>
        </w:rPr>
        <w:t>0.</w:t>
      </w:r>
      <w:r>
        <w:rPr>
          <w:rFonts w:ascii="Times New Roman" w:hAnsi="Times New Roman"/>
          <w:sz w:val="24"/>
          <w:szCs w:val="24"/>
          <w:vertAlign w:val="subscript"/>
        </w:rPr>
        <w:t>1</w:t>
      </w:r>
      <w:r w:rsidRPr="00CF1E2C">
        <w:rPr>
          <w:rFonts w:ascii="Times New Roman" w:hAnsi="Times New Roman"/>
          <w:sz w:val="24"/>
          <w:szCs w:val="24"/>
        </w:rPr>
        <w:t xml:space="preserve">Te </w:t>
      </w:r>
      <w:r>
        <w:rPr>
          <w:rFonts w:ascii="Times New Roman" w:hAnsi="Times New Roman"/>
          <w:color w:val="000000"/>
          <w:sz w:val="24"/>
          <w:szCs w:val="24"/>
        </w:rPr>
        <w:t xml:space="preserve">and </w:t>
      </w:r>
      <w:r w:rsidRPr="00CF1E2C">
        <w:rPr>
          <w:rFonts w:ascii="Times New Roman" w:hAnsi="Times New Roman"/>
          <w:sz w:val="24"/>
          <w:szCs w:val="24"/>
        </w:rPr>
        <w:t>Hg</w:t>
      </w:r>
      <w:r w:rsidRPr="00CF1E2C">
        <w:rPr>
          <w:rFonts w:ascii="Times New Roman" w:hAnsi="Times New Roman"/>
          <w:sz w:val="24"/>
          <w:szCs w:val="24"/>
          <w:vertAlign w:val="subscript"/>
        </w:rPr>
        <w:t>0.8</w:t>
      </w:r>
      <w:r w:rsidRPr="00CF1E2C">
        <w:rPr>
          <w:rFonts w:ascii="Times New Roman" w:hAnsi="Times New Roman"/>
          <w:sz w:val="24"/>
          <w:szCs w:val="24"/>
        </w:rPr>
        <w:t>Cd</w:t>
      </w:r>
      <w:r w:rsidRPr="00CF1E2C">
        <w:rPr>
          <w:rFonts w:ascii="Times New Roman" w:hAnsi="Times New Roman"/>
          <w:sz w:val="24"/>
          <w:szCs w:val="24"/>
          <w:vertAlign w:val="subscript"/>
        </w:rPr>
        <w:t>0.2</w:t>
      </w:r>
      <w:r w:rsidRPr="00CF1E2C">
        <w:rPr>
          <w:rFonts w:ascii="Times New Roman" w:hAnsi="Times New Roman"/>
          <w:sz w:val="24"/>
          <w:szCs w:val="24"/>
        </w:rPr>
        <w:t xml:space="preserve">Te </w:t>
      </w:r>
      <w:r w:rsidRPr="001760E2">
        <w:rPr>
          <w:rFonts w:ascii="Times New Roman" w:hAnsi="Times New Roman"/>
          <w:color w:val="000000"/>
          <w:sz w:val="24"/>
          <w:szCs w:val="24"/>
        </w:rPr>
        <w:t xml:space="preserve"> w</w:t>
      </w:r>
      <w:r>
        <w:rPr>
          <w:rFonts w:ascii="Times New Roman" w:hAnsi="Times New Roman"/>
          <w:color w:val="000000"/>
          <w:sz w:val="24"/>
          <w:szCs w:val="24"/>
        </w:rPr>
        <w:t>ere</w:t>
      </w:r>
      <w:r w:rsidRPr="001760E2">
        <w:rPr>
          <w:rFonts w:ascii="Times New Roman" w:hAnsi="Times New Roman"/>
          <w:color w:val="000000"/>
          <w:sz w:val="24"/>
          <w:szCs w:val="24"/>
        </w:rPr>
        <w:t xml:space="preserve"> determined to be </w:t>
      </w:r>
      <w:r>
        <w:rPr>
          <w:rFonts w:ascii="Times New Roman" w:hAnsi="Times New Roman"/>
          <w:color w:val="000000"/>
          <w:sz w:val="24"/>
          <w:szCs w:val="24"/>
        </w:rPr>
        <w:t xml:space="preserve">within 1K of </w:t>
      </w:r>
      <w:r w:rsidRPr="001760E2">
        <w:rPr>
          <w:rFonts w:ascii="Times New Roman" w:hAnsi="Times New Roman"/>
          <w:color w:val="000000"/>
          <w:sz w:val="24"/>
          <w:szCs w:val="24"/>
        </w:rPr>
        <w:t xml:space="preserve">the </w:t>
      </w:r>
      <w:r>
        <w:rPr>
          <w:rFonts w:ascii="Times New Roman" w:hAnsi="Times New Roman"/>
          <w:color w:val="000000"/>
          <w:sz w:val="24"/>
          <w:szCs w:val="24"/>
        </w:rPr>
        <w:t>p</w:t>
      </w:r>
      <w:r w:rsidRPr="001760E2">
        <w:rPr>
          <w:rFonts w:ascii="Times New Roman" w:hAnsi="Times New Roman"/>
          <w:color w:val="000000"/>
          <w:sz w:val="24"/>
          <w:szCs w:val="24"/>
        </w:rPr>
        <w:t>reviously</w:t>
      </w:r>
      <w:r>
        <w:rPr>
          <w:rFonts w:ascii="Times New Roman" w:hAnsi="Times New Roman"/>
          <w:color w:val="000000"/>
          <w:sz w:val="24"/>
          <w:szCs w:val="24"/>
        </w:rPr>
        <w:t xml:space="preserve"> </w:t>
      </w:r>
      <w:r w:rsidRPr="00C177F7">
        <w:rPr>
          <w:rFonts w:ascii="Times New Roman" w:hAnsi="Times New Roman"/>
          <w:sz w:val="24"/>
          <w:szCs w:val="24"/>
        </w:rPr>
        <w:t xml:space="preserve">reported </w:t>
      </w:r>
      <w:r w:rsidRPr="001760E2">
        <w:rPr>
          <w:rFonts w:ascii="Times New Roman" w:hAnsi="Times New Roman"/>
          <w:color w:val="000000"/>
          <w:sz w:val="24"/>
          <w:szCs w:val="24"/>
        </w:rPr>
        <w:t>results</w:t>
      </w:r>
      <w:r w:rsidRPr="00C177F7">
        <w:rPr>
          <w:rFonts w:ascii="Times New Roman" w:hAnsi="Times New Roman"/>
          <w:sz w:val="24"/>
          <w:szCs w:val="24"/>
        </w:rPr>
        <w:t xml:space="preserve"> [</w:t>
      </w:r>
      <w:r>
        <w:rPr>
          <w:rFonts w:ascii="Times New Roman" w:hAnsi="Times New Roman"/>
          <w:sz w:val="24"/>
          <w:szCs w:val="24"/>
        </w:rPr>
        <w:t xml:space="preserve">45] </w:t>
      </w:r>
      <w:r>
        <w:rPr>
          <w:rFonts w:ascii="Times New Roman" w:hAnsi="Times New Roman"/>
          <w:color w:val="000000"/>
          <w:sz w:val="24"/>
          <w:szCs w:val="24"/>
        </w:rPr>
        <w:t>measured by</w:t>
      </w:r>
      <w:r w:rsidRPr="001760E2">
        <w:rPr>
          <w:rFonts w:ascii="Times New Roman" w:hAnsi="Times New Roman"/>
          <w:color w:val="000000"/>
          <w:sz w:val="24"/>
          <w:szCs w:val="24"/>
        </w:rPr>
        <w:t xml:space="preserve"> the precision differential thermal analysis</w:t>
      </w:r>
      <w:r>
        <w:rPr>
          <w:rFonts w:ascii="Times New Roman" w:hAnsi="Times New Roman"/>
          <w:color w:val="000000"/>
          <w:sz w:val="24"/>
          <w:szCs w:val="24"/>
        </w:rPr>
        <w:t xml:space="preserve"> (DTA)</w:t>
      </w:r>
      <w:r w:rsidRPr="001760E2">
        <w:rPr>
          <w:rFonts w:ascii="Times New Roman" w:hAnsi="Times New Roman"/>
          <w:color w:val="000000"/>
          <w:sz w:val="24"/>
          <w:szCs w:val="24"/>
        </w:rPr>
        <w:t>.</w:t>
      </w:r>
    </w:p>
    <w:p w14:paraId="7D5442EA" w14:textId="77777777" w:rsidR="00B33283" w:rsidRDefault="00B33283" w:rsidP="00B33283">
      <w:pPr>
        <w:spacing w:after="0" w:line="240" w:lineRule="auto"/>
        <w:ind w:firstLine="720"/>
        <w:rPr>
          <w:rFonts w:ascii="Times New Roman" w:hAnsi="Times New Roman"/>
          <w:color w:val="000000"/>
          <w:sz w:val="24"/>
          <w:szCs w:val="24"/>
        </w:rPr>
      </w:pPr>
    </w:p>
    <w:p w14:paraId="24980FA2" w14:textId="77777777" w:rsidR="00B33283" w:rsidRPr="001760E2" w:rsidRDefault="00B33283" w:rsidP="00B33283">
      <w:pPr>
        <w:spacing w:after="0" w:line="240" w:lineRule="auto"/>
        <w:ind w:firstLine="720"/>
        <w:rPr>
          <w:rFonts w:ascii="Times New Roman" w:hAnsi="Times New Roman"/>
          <w:sz w:val="24"/>
          <w:szCs w:val="24"/>
        </w:rPr>
      </w:pPr>
      <w:r w:rsidRPr="001760E2">
        <w:rPr>
          <w:rFonts w:ascii="Times New Roman" w:hAnsi="Times New Roman"/>
          <w:sz w:val="24"/>
          <w:szCs w:val="24"/>
        </w:rPr>
        <w:t xml:space="preserve">As shown in </w:t>
      </w:r>
      <w:r>
        <w:rPr>
          <w:rFonts w:ascii="Times New Roman" w:hAnsi="Times New Roman"/>
          <w:sz w:val="24"/>
          <w:szCs w:val="24"/>
        </w:rPr>
        <w:t>the figures</w:t>
      </w:r>
      <w:r w:rsidRPr="001760E2">
        <w:rPr>
          <w:rFonts w:ascii="Times New Roman" w:hAnsi="Times New Roman"/>
          <w:sz w:val="24"/>
          <w:szCs w:val="24"/>
        </w:rPr>
        <w:t xml:space="preserve">, the electrical conductivity </w:t>
      </w:r>
      <w:r>
        <w:rPr>
          <w:rFonts w:ascii="Times New Roman" w:hAnsi="Times New Roman"/>
          <w:sz w:val="24"/>
          <w:szCs w:val="24"/>
        </w:rPr>
        <w:t xml:space="preserve">in the solid temperature range was either decreasing (for HgTe) or flat as the temperature increasing, which indicated the characteristics of metal, degenerate or extrinsic semiconductors. Above the melting point of HgTe and the solidus temperatures of </w:t>
      </w:r>
      <w:r w:rsidRPr="00CF1E2C">
        <w:rPr>
          <w:rFonts w:ascii="Times New Roman" w:hAnsi="Times New Roman"/>
          <w:sz w:val="24"/>
          <w:szCs w:val="24"/>
        </w:rPr>
        <w:t>Hg</w:t>
      </w:r>
      <w:r>
        <w:rPr>
          <w:rFonts w:ascii="Times New Roman" w:hAnsi="Times New Roman"/>
          <w:sz w:val="24"/>
          <w:szCs w:val="24"/>
          <w:vertAlign w:val="subscript"/>
        </w:rPr>
        <w:t>0.9</w:t>
      </w:r>
      <w:r w:rsidRPr="00CF1E2C">
        <w:rPr>
          <w:rFonts w:ascii="Times New Roman" w:hAnsi="Times New Roman"/>
          <w:sz w:val="24"/>
          <w:szCs w:val="24"/>
        </w:rPr>
        <w:t>Cd</w:t>
      </w:r>
      <w:r w:rsidRPr="00CF1E2C">
        <w:rPr>
          <w:rFonts w:ascii="Times New Roman" w:hAnsi="Times New Roman"/>
          <w:sz w:val="24"/>
          <w:szCs w:val="24"/>
          <w:vertAlign w:val="subscript"/>
        </w:rPr>
        <w:t>0.</w:t>
      </w:r>
      <w:r>
        <w:rPr>
          <w:rFonts w:ascii="Times New Roman" w:hAnsi="Times New Roman"/>
          <w:sz w:val="24"/>
          <w:szCs w:val="24"/>
          <w:vertAlign w:val="subscript"/>
        </w:rPr>
        <w:t>1</w:t>
      </w:r>
      <w:r w:rsidRPr="00CF1E2C">
        <w:rPr>
          <w:rFonts w:ascii="Times New Roman" w:hAnsi="Times New Roman"/>
          <w:sz w:val="24"/>
          <w:szCs w:val="24"/>
        </w:rPr>
        <w:t xml:space="preserve">Te </w:t>
      </w:r>
      <w:r>
        <w:rPr>
          <w:rFonts w:ascii="Times New Roman" w:hAnsi="Times New Roman"/>
          <w:color w:val="000000"/>
          <w:sz w:val="24"/>
          <w:szCs w:val="24"/>
        </w:rPr>
        <w:t xml:space="preserve">and </w:t>
      </w:r>
      <w:r w:rsidRPr="00CF1E2C">
        <w:rPr>
          <w:rFonts w:ascii="Times New Roman" w:hAnsi="Times New Roman"/>
          <w:sz w:val="24"/>
          <w:szCs w:val="24"/>
        </w:rPr>
        <w:t>Hg</w:t>
      </w:r>
      <w:r w:rsidRPr="00CF1E2C">
        <w:rPr>
          <w:rFonts w:ascii="Times New Roman" w:hAnsi="Times New Roman"/>
          <w:sz w:val="24"/>
          <w:szCs w:val="24"/>
          <w:vertAlign w:val="subscript"/>
        </w:rPr>
        <w:t>0.8</w:t>
      </w:r>
      <w:r w:rsidRPr="00CF1E2C">
        <w:rPr>
          <w:rFonts w:ascii="Times New Roman" w:hAnsi="Times New Roman"/>
          <w:sz w:val="24"/>
          <w:szCs w:val="24"/>
        </w:rPr>
        <w:t>Cd</w:t>
      </w:r>
      <w:r w:rsidRPr="00CF1E2C">
        <w:rPr>
          <w:rFonts w:ascii="Times New Roman" w:hAnsi="Times New Roman"/>
          <w:sz w:val="24"/>
          <w:szCs w:val="24"/>
          <w:vertAlign w:val="subscript"/>
        </w:rPr>
        <w:t>0.2</w:t>
      </w:r>
      <w:r w:rsidRPr="00CF1E2C">
        <w:rPr>
          <w:rFonts w:ascii="Times New Roman" w:hAnsi="Times New Roman"/>
          <w:sz w:val="24"/>
          <w:szCs w:val="24"/>
        </w:rPr>
        <w:t>Te</w:t>
      </w:r>
      <w:r>
        <w:rPr>
          <w:rFonts w:ascii="Times New Roman" w:hAnsi="Times New Roman"/>
          <w:color w:val="000000"/>
          <w:sz w:val="24"/>
          <w:szCs w:val="24"/>
        </w:rPr>
        <w:t>, the measured electrical conductivity</w:t>
      </w:r>
      <w:r>
        <w:rPr>
          <w:rFonts w:ascii="Times New Roman" w:hAnsi="Times New Roman"/>
          <w:sz w:val="24"/>
          <w:szCs w:val="24"/>
        </w:rPr>
        <w:t xml:space="preserve"> </w:t>
      </w:r>
      <w:r w:rsidRPr="001760E2">
        <w:rPr>
          <w:rFonts w:ascii="Times New Roman" w:hAnsi="Times New Roman"/>
          <w:sz w:val="24"/>
          <w:szCs w:val="24"/>
        </w:rPr>
        <w:t xml:space="preserve">increases </w:t>
      </w:r>
      <w:r>
        <w:rPr>
          <w:rFonts w:ascii="Times New Roman" w:hAnsi="Times New Roman"/>
          <w:sz w:val="24"/>
          <w:szCs w:val="24"/>
        </w:rPr>
        <w:t>with increasing</w:t>
      </w:r>
      <w:r w:rsidRPr="001760E2">
        <w:rPr>
          <w:rFonts w:ascii="Times New Roman" w:hAnsi="Times New Roman"/>
          <w:sz w:val="24"/>
          <w:szCs w:val="24"/>
        </w:rPr>
        <w:t xml:space="preserve"> temperature, </w:t>
      </w:r>
      <w:r>
        <w:rPr>
          <w:rFonts w:ascii="Times New Roman" w:hAnsi="Times New Roman"/>
          <w:sz w:val="24"/>
          <w:szCs w:val="24"/>
        </w:rPr>
        <w:t>indicating</w:t>
      </w:r>
      <w:r w:rsidRPr="001760E2">
        <w:rPr>
          <w:rFonts w:ascii="Times New Roman" w:hAnsi="Times New Roman"/>
          <w:sz w:val="24"/>
          <w:szCs w:val="24"/>
        </w:rPr>
        <w:t xml:space="preserve"> </w:t>
      </w:r>
      <w:r>
        <w:rPr>
          <w:rFonts w:ascii="Times New Roman" w:hAnsi="Times New Roman"/>
          <w:sz w:val="24"/>
          <w:szCs w:val="24"/>
        </w:rPr>
        <w:t>a semiconductor-like behavior. T</w:t>
      </w:r>
      <w:r w:rsidRPr="001760E2">
        <w:rPr>
          <w:rFonts w:ascii="Times New Roman" w:hAnsi="Times New Roman"/>
          <w:sz w:val="24"/>
          <w:szCs w:val="24"/>
        </w:rPr>
        <w:t xml:space="preserve">he logarithm </w:t>
      </w:r>
      <w:r>
        <w:rPr>
          <w:rFonts w:ascii="Times New Roman" w:hAnsi="Times New Roman"/>
          <w:sz w:val="24"/>
          <w:szCs w:val="24"/>
        </w:rPr>
        <w:t xml:space="preserve">of the </w:t>
      </w:r>
      <w:r w:rsidRPr="001760E2">
        <w:rPr>
          <w:rFonts w:ascii="Times New Roman" w:hAnsi="Times New Roman"/>
          <w:sz w:val="24"/>
          <w:szCs w:val="24"/>
        </w:rPr>
        <w:t>electri</w:t>
      </w:r>
      <w:r>
        <w:rPr>
          <w:rFonts w:ascii="Times New Roman" w:hAnsi="Times New Roman"/>
          <w:sz w:val="24"/>
          <w:szCs w:val="24"/>
        </w:rPr>
        <w:t>cal conductivity of the HgTe,</w:t>
      </w:r>
      <w:r w:rsidRPr="001760E2">
        <w:rPr>
          <w:rFonts w:ascii="Times New Roman" w:hAnsi="Times New Roman"/>
          <w:sz w:val="24"/>
          <w:szCs w:val="24"/>
        </w:rPr>
        <w:t xml:space="preserve"> </w:t>
      </w:r>
      <w:r w:rsidRPr="00CF1E2C">
        <w:rPr>
          <w:rFonts w:ascii="Times New Roman" w:hAnsi="Times New Roman"/>
          <w:sz w:val="24"/>
          <w:szCs w:val="24"/>
        </w:rPr>
        <w:t>Hg</w:t>
      </w:r>
      <w:r>
        <w:rPr>
          <w:rFonts w:ascii="Times New Roman" w:hAnsi="Times New Roman"/>
          <w:sz w:val="24"/>
          <w:szCs w:val="24"/>
          <w:vertAlign w:val="subscript"/>
        </w:rPr>
        <w:t>0.9</w:t>
      </w:r>
      <w:r w:rsidRPr="00CF1E2C">
        <w:rPr>
          <w:rFonts w:ascii="Times New Roman" w:hAnsi="Times New Roman"/>
          <w:sz w:val="24"/>
          <w:szCs w:val="24"/>
        </w:rPr>
        <w:t>Cd</w:t>
      </w:r>
      <w:r w:rsidRPr="00CF1E2C">
        <w:rPr>
          <w:rFonts w:ascii="Times New Roman" w:hAnsi="Times New Roman"/>
          <w:sz w:val="24"/>
          <w:szCs w:val="24"/>
          <w:vertAlign w:val="subscript"/>
        </w:rPr>
        <w:t>0.</w:t>
      </w:r>
      <w:r>
        <w:rPr>
          <w:rFonts w:ascii="Times New Roman" w:hAnsi="Times New Roman"/>
          <w:sz w:val="24"/>
          <w:szCs w:val="24"/>
          <w:vertAlign w:val="subscript"/>
        </w:rPr>
        <w:t>1</w:t>
      </w:r>
      <w:r w:rsidRPr="00CF1E2C">
        <w:rPr>
          <w:rFonts w:ascii="Times New Roman" w:hAnsi="Times New Roman"/>
          <w:sz w:val="24"/>
          <w:szCs w:val="24"/>
        </w:rPr>
        <w:t xml:space="preserve">Te </w:t>
      </w:r>
      <w:r>
        <w:rPr>
          <w:rFonts w:ascii="Times New Roman" w:hAnsi="Times New Roman"/>
          <w:sz w:val="24"/>
          <w:szCs w:val="24"/>
        </w:rPr>
        <w:t xml:space="preserve">and </w:t>
      </w:r>
      <w:r w:rsidRPr="00CF1E2C">
        <w:rPr>
          <w:rFonts w:ascii="Times New Roman" w:hAnsi="Times New Roman"/>
          <w:sz w:val="24"/>
          <w:szCs w:val="24"/>
        </w:rPr>
        <w:t>Hg</w:t>
      </w:r>
      <w:r>
        <w:rPr>
          <w:rFonts w:ascii="Times New Roman" w:hAnsi="Times New Roman"/>
          <w:sz w:val="24"/>
          <w:szCs w:val="24"/>
          <w:vertAlign w:val="subscript"/>
        </w:rPr>
        <w:t>0.8</w:t>
      </w:r>
      <w:r w:rsidRPr="00CF1E2C">
        <w:rPr>
          <w:rFonts w:ascii="Times New Roman" w:hAnsi="Times New Roman"/>
          <w:sz w:val="24"/>
          <w:szCs w:val="24"/>
        </w:rPr>
        <w:t>Cd</w:t>
      </w:r>
      <w:r w:rsidRPr="00CF1E2C">
        <w:rPr>
          <w:rFonts w:ascii="Times New Roman" w:hAnsi="Times New Roman"/>
          <w:sz w:val="24"/>
          <w:szCs w:val="24"/>
          <w:vertAlign w:val="subscript"/>
        </w:rPr>
        <w:t>0.</w:t>
      </w:r>
      <w:r>
        <w:rPr>
          <w:rFonts w:ascii="Times New Roman" w:hAnsi="Times New Roman"/>
          <w:sz w:val="24"/>
          <w:szCs w:val="24"/>
          <w:vertAlign w:val="subscript"/>
        </w:rPr>
        <w:t>2</w:t>
      </w:r>
      <w:r w:rsidRPr="00CF1E2C">
        <w:rPr>
          <w:rFonts w:ascii="Times New Roman" w:hAnsi="Times New Roman"/>
          <w:sz w:val="24"/>
          <w:szCs w:val="24"/>
        </w:rPr>
        <w:t xml:space="preserve">Te </w:t>
      </w:r>
      <w:r w:rsidRPr="001760E2">
        <w:rPr>
          <w:rFonts w:ascii="Times New Roman" w:hAnsi="Times New Roman"/>
          <w:sz w:val="24"/>
          <w:szCs w:val="24"/>
        </w:rPr>
        <w:t xml:space="preserve">melts </w:t>
      </w:r>
      <w:r>
        <w:rPr>
          <w:rFonts w:ascii="Times New Roman" w:hAnsi="Times New Roman"/>
          <w:sz w:val="24"/>
          <w:szCs w:val="24"/>
        </w:rPr>
        <w:t>are plotted against</w:t>
      </w:r>
      <w:r w:rsidRPr="001760E2">
        <w:rPr>
          <w:rFonts w:ascii="Times New Roman" w:hAnsi="Times New Roman"/>
          <w:sz w:val="24"/>
          <w:szCs w:val="24"/>
        </w:rPr>
        <w:t xml:space="preserve"> 1/T</w:t>
      </w:r>
      <w:r>
        <w:rPr>
          <w:rFonts w:ascii="Times New Roman" w:hAnsi="Times New Roman"/>
          <w:sz w:val="24"/>
          <w:szCs w:val="24"/>
        </w:rPr>
        <w:t xml:space="preserve"> in Figure 5.27 which shows similar trend as that of the Te melt with deviation from linear behavior in the high temperature range</w:t>
      </w:r>
      <w:r w:rsidRPr="001760E2">
        <w:rPr>
          <w:rFonts w:ascii="Times New Roman" w:hAnsi="Times New Roman"/>
          <w:sz w:val="24"/>
          <w:szCs w:val="24"/>
        </w:rPr>
        <w:t>. Th</w:t>
      </w:r>
      <w:r>
        <w:rPr>
          <w:rFonts w:ascii="Times New Roman" w:hAnsi="Times New Roman"/>
          <w:sz w:val="24"/>
          <w:szCs w:val="24"/>
        </w:rPr>
        <w:t xml:space="preserve">e possible causes are </w:t>
      </w:r>
      <w:r w:rsidRPr="001760E2">
        <w:rPr>
          <w:rFonts w:ascii="Times New Roman" w:hAnsi="Times New Roman"/>
          <w:sz w:val="24"/>
          <w:szCs w:val="24"/>
        </w:rPr>
        <w:t xml:space="preserve">that </w:t>
      </w:r>
      <w:r>
        <w:rPr>
          <w:rFonts w:ascii="Times New Roman" w:hAnsi="Times New Roman"/>
          <w:sz w:val="24"/>
          <w:szCs w:val="24"/>
        </w:rPr>
        <w:t>the</w:t>
      </w:r>
      <w:r w:rsidRPr="001760E2">
        <w:rPr>
          <w:rFonts w:ascii="Times New Roman" w:hAnsi="Times New Roman"/>
          <w:sz w:val="24"/>
          <w:szCs w:val="24"/>
        </w:rPr>
        <w:t xml:space="preserve"> energy gap</w:t>
      </w:r>
      <w:r>
        <w:rPr>
          <w:rFonts w:ascii="Times New Roman" w:hAnsi="Times New Roman"/>
          <w:sz w:val="24"/>
          <w:szCs w:val="24"/>
        </w:rPr>
        <w:t>s of the melts change</w:t>
      </w:r>
      <w:r w:rsidRPr="001760E2">
        <w:rPr>
          <w:rFonts w:ascii="Times New Roman" w:hAnsi="Times New Roman"/>
          <w:sz w:val="24"/>
          <w:szCs w:val="24"/>
        </w:rPr>
        <w:t xml:space="preserve"> as a function of </w:t>
      </w:r>
      <w:r>
        <w:rPr>
          <w:rFonts w:ascii="Times New Roman" w:hAnsi="Times New Roman"/>
          <w:sz w:val="24"/>
          <w:szCs w:val="24"/>
        </w:rPr>
        <w:t>temperature and/or there is a structural transition in</w:t>
      </w:r>
      <w:r w:rsidRPr="001760E2">
        <w:rPr>
          <w:rFonts w:ascii="Times New Roman" w:hAnsi="Times New Roman"/>
          <w:sz w:val="24"/>
          <w:szCs w:val="24"/>
        </w:rPr>
        <w:t xml:space="preserve"> the melts </w:t>
      </w:r>
      <w:r>
        <w:rPr>
          <w:rFonts w:ascii="Times New Roman" w:hAnsi="Times New Roman"/>
          <w:sz w:val="24"/>
          <w:szCs w:val="24"/>
        </w:rPr>
        <w:t xml:space="preserve">as temperature increasing. </w:t>
      </w:r>
      <w:r w:rsidRPr="001760E2">
        <w:rPr>
          <w:rFonts w:ascii="Times New Roman" w:hAnsi="Times New Roman"/>
          <w:sz w:val="24"/>
          <w:szCs w:val="24"/>
        </w:rPr>
        <w:t>According to Gubanov’s liquid model</w:t>
      </w:r>
      <w:r>
        <w:rPr>
          <w:rFonts w:ascii="Times New Roman" w:hAnsi="Times New Roman"/>
          <w:sz w:val="24"/>
          <w:szCs w:val="24"/>
        </w:rPr>
        <w:t xml:space="preserve"> [46]</w:t>
      </w:r>
      <w:r w:rsidRPr="00384F89">
        <w:rPr>
          <w:rFonts w:ascii="Times New Roman" w:hAnsi="Times New Roman"/>
          <w:sz w:val="24"/>
          <w:szCs w:val="24"/>
        </w:rPr>
        <w:t>, the e</w:t>
      </w:r>
      <w:r w:rsidRPr="001760E2">
        <w:rPr>
          <w:rFonts w:ascii="Times New Roman" w:hAnsi="Times New Roman"/>
          <w:sz w:val="24"/>
          <w:szCs w:val="24"/>
        </w:rPr>
        <w:t xml:space="preserve">nergy gap in liquid semiconductor is approximately constant as a function of temperature, assuming that no structural transition occurs in the melt. </w:t>
      </w:r>
      <w:r>
        <w:rPr>
          <w:rFonts w:ascii="Times New Roman" w:hAnsi="Times New Roman"/>
          <w:sz w:val="24"/>
          <w:szCs w:val="24"/>
        </w:rPr>
        <w:t xml:space="preserve">Hence, the trend of the electrical conductivity probably is caused by </w:t>
      </w:r>
      <w:r w:rsidRPr="001760E2">
        <w:rPr>
          <w:rFonts w:ascii="Times New Roman" w:hAnsi="Times New Roman"/>
          <w:sz w:val="24"/>
          <w:szCs w:val="24"/>
        </w:rPr>
        <w:t xml:space="preserve">a structural transition in </w:t>
      </w:r>
      <w:r>
        <w:rPr>
          <w:rFonts w:ascii="Times New Roman" w:hAnsi="Times New Roman"/>
          <w:sz w:val="24"/>
          <w:szCs w:val="24"/>
        </w:rPr>
        <w:t>these</w:t>
      </w:r>
      <w:r w:rsidRPr="001760E2">
        <w:rPr>
          <w:rFonts w:ascii="Times New Roman" w:hAnsi="Times New Roman"/>
          <w:sz w:val="24"/>
          <w:szCs w:val="24"/>
        </w:rPr>
        <w:t xml:space="preserve"> melts.</w:t>
      </w:r>
    </w:p>
    <w:p w14:paraId="789C80CE" w14:textId="77777777" w:rsidR="00B33283" w:rsidRDefault="00B33283" w:rsidP="00B33283">
      <w:pPr>
        <w:rPr>
          <w:rFonts w:ascii="Times New Roman" w:hAnsi="Times New Roman"/>
          <w:sz w:val="24"/>
          <w:szCs w:val="24"/>
        </w:rPr>
      </w:pPr>
    </w:p>
    <w:p w14:paraId="27065F91" w14:textId="77777777" w:rsidR="00B33283" w:rsidRDefault="00B33283" w:rsidP="00B33283">
      <w:pPr>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76EDE4D7" wp14:editId="1F70F336">
            <wp:extent cx="3968988" cy="3243072"/>
            <wp:effectExtent l="0" t="0" r="0" b="0"/>
            <wp:docPr id="1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cstate="print"/>
                    <a:srcRect/>
                    <a:stretch>
                      <a:fillRect/>
                    </a:stretch>
                  </pic:blipFill>
                  <pic:spPr bwMode="auto">
                    <a:xfrm>
                      <a:off x="0" y="0"/>
                      <a:ext cx="3972681" cy="3246090"/>
                    </a:xfrm>
                    <a:prstGeom prst="rect">
                      <a:avLst/>
                    </a:prstGeom>
                    <a:noFill/>
                    <a:ln w="9525">
                      <a:noFill/>
                      <a:miter lim="800000"/>
                      <a:headEnd/>
                      <a:tailEnd/>
                    </a:ln>
                  </pic:spPr>
                </pic:pic>
              </a:graphicData>
            </a:graphic>
          </wp:inline>
        </w:drawing>
      </w:r>
    </w:p>
    <w:p w14:paraId="3A8CF38D" w14:textId="77777777" w:rsidR="00B33283" w:rsidRDefault="00B33283" w:rsidP="00B33283">
      <w:pPr>
        <w:jc w:val="center"/>
        <w:rPr>
          <w:rFonts w:ascii="Times New Roman" w:hAnsi="Times New Roman"/>
          <w:sz w:val="24"/>
          <w:szCs w:val="24"/>
        </w:rPr>
      </w:pPr>
      <w:r>
        <w:rPr>
          <w:rFonts w:ascii="Times New Roman" w:hAnsi="Times New Roman"/>
          <w:sz w:val="24"/>
          <w:szCs w:val="24"/>
        </w:rPr>
        <w:t xml:space="preserve">Figure 5.24 </w:t>
      </w:r>
      <w:r w:rsidRPr="001760E2">
        <w:rPr>
          <w:rFonts w:ascii="Times New Roman" w:hAnsi="Times New Roman"/>
          <w:sz w:val="24"/>
          <w:szCs w:val="24"/>
        </w:rPr>
        <w:t>Electrical conductivity of HgTe as a function of temperature</w:t>
      </w:r>
      <w:r>
        <w:rPr>
          <w:rFonts w:ascii="Times New Roman" w:hAnsi="Times New Roman"/>
          <w:sz w:val="24"/>
          <w:szCs w:val="24"/>
        </w:rPr>
        <w:t xml:space="preserve"> (taken from Figure 4 of Ref.[41])</w:t>
      </w:r>
      <w:r w:rsidRPr="001760E2">
        <w:rPr>
          <w:rFonts w:ascii="Times New Roman" w:hAnsi="Times New Roman"/>
          <w:sz w:val="24"/>
          <w:szCs w:val="24"/>
        </w:rPr>
        <w:t>.</w:t>
      </w:r>
    </w:p>
    <w:p w14:paraId="4C6832B3" w14:textId="77777777" w:rsidR="00B33283" w:rsidRDefault="00B33283" w:rsidP="00B33283">
      <w:pPr>
        <w:jc w:val="center"/>
      </w:pPr>
      <w:r>
        <w:object w:dxaOrig="6245" w:dyaOrig="5306" w14:anchorId="39061FDD">
          <v:shape id="_x0000_i1031" type="#_x0000_t75" style="width:316.3pt;height:268pt" o:ole="">
            <v:imagedata r:id="rId72" o:title=""/>
          </v:shape>
          <o:OLEObject Type="Embed" ProgID="Origin50.Graph" ShapeID="_x0000_i1031" DrawAspect="Content" ObjectID="_1674219660" r:id="rId73"/>
        </w:object>
      </w:r>
    </w:p>
    <w:p w14:paraId="546DEBFF" w14:textId="77777777" w:rsidR="00B33283" w:rsidRDefault="00B33283" w:rsidP="00B33283">
      <w:pPr>
        <w:jc w:val="center"/>
        <w:rPr>
          <w:rFonts w:ascii="Times New Roman" w:hAnsi="Times New Roman"/>
          <w:sz w:val="24"/>
          <w:szCs w:val="24"/>
        </w:rPr>
      </w:pPr>
      <w:r>
        <w:rPr>
          <w:rFonts w:ascii="Times New Roman" w:hAnsi="Times New Roman"/>
          <w:sz w:val="24"/>
          <w:szCs w:val="24"/>
        </w:rPr>
        <w:t xml:space="preserve">Figure 5.25 </w:t>
      </w:r>
      <w:r w:rsidRPr="001760E2">
        <w:rPr>
          <w:rFonts w:ascii="Times New Roman" w:hAnsi="Times New Roman"/>
          <w:sz w:val="24"/>
          <w:szCs w:val="24"/>
        </w:rPr>
        <w:t xml:space="preserve">Electrical conductivity of </w:t>
      </w:r>
      <w:r w:rsidRPr="00CF1E2C">
        <w:rPr>
          <w:rFonts w:ascii="Times New Roman" w:hAnsi="Times New Roman"/>
          <w:sz w:val="24"/>
          <w:szCs w:val="24"/>
        </w:rPr>
        <w:t>Hg</w:t>
      </w:r>
      <w:r>
        <w:rPr>
          <w:rFonts w:ascii="Times New Roman" w:hAnsi="Times New Roman"/>
          <w:sz w:val="24"/>
          <w:szCs w:val="24"/>
          <w:vertAlign w:val="subscript"/>
        </w:rPr>
        <w:t>0.9</w:t>
      </w:r>
      <w:r w:rsidRPr="00CF1E2C">
        <w:rPr>
          <w:rFonts w:ascii="Times New Roman" w:hAnsi="Times New Roman"/>
          <w:sz w:val="24"/>
          <w:szCs w:val="24"/>
        </w:rPr>
        <w:t>Cd</w:t>
      </w:r>
      <w:r w:rsidRPr="00CF1E2C">
        <w:rPr>
          <w:rFonts w:ascii="Times New Roman" w:hAnsi="Times New Roman"/>
          <w:sz w:val="24"/>
          <w:szCs w:val="24"/>
          <w:vertAlign w:val="subscript"/>
        </w:rPr>
        <w:t>0.</w:t>
      </w:r>
      <w:r>
        <w:rPr>
          <w:rFonts w:ascii="Times New Roman" w:hAnsi="Times New Roman"/>
          <w:sz w:val="24"/>
          <w:szCs w:val="24"/>
          <w:vertAlign w:val="subscript"/>
        </w:rPr>
        <w:t>1</w:t>
      </w:r>
      <w:r w:rsidRPr="00CF1E2C">
        <w:rPr>
          <w:rFonts w:ascii="Times New Roman" w:hAnsi="Times New Roman"/>
          <w:sz w:val="24"/>
          <w:szCs w:val="24"/>
        </w:rPr>
        <w:t xml:space="preserve">Te </w:t>
      </w:r>
      <w:r w:rsidRPr="001760E2">
        <w:rPr>
          <w:rFonts w:ascii="Times New Roman" w:hAnsi="Times New Roman"/>
          <w:sz w:val="24"/>
          <w:szCs w:val="24"/>
        </w:rPr>
        <w:t>as a function of temperature</w:t>
      </w:r>
      <w:r>
        <w:rPr>
          <w:rFonts w:ascii="Times New Roman" w:hAnsi="Times New Roman"/>
          <w:sz w:val="24"/>
          <w:szCs w:val="24"/>
        </w:rPr>
        <w:t xml:space="preserve"> (taken from Figure 5 of Ref.[41])</w:t>
      </w:r>
      <w:r w:rsidRPr="001760E2">
        <w:rPr>
          <w:rFonts w:ascii="Times New Roman" w:hAnsi="Times New Roman"/>
          <w:sz w:val="24"/>
          <w:szCs w:val="24"/>
        </w:rPr>
        <w:t>.</w:t>
      </w:r>
    </w:p>
    <w:p w14:paraId="18036FDA" w14:textId="77777777" w:rsidR="00B33283" w:rsidRDefault="00B33283" w:rsidP="00B33283">
      <w:pPr>
        <w:jc w:val="center"/>
      </w:pPr>
      <w:r>
        <w:object w:dxaOrig="6212" w:dyaOrig="5164" w14:anchorId="3B0126E5">
          <v:shape id="_x0000_i1032" type="#_x0000_t75" style="width:338.35pt;height:282.6pt" o:ole="">
            <v:imagedata r:id="rId74" o:title=""/>
          </v:shape>
          <o:OLEObject Type="Embed" ProgID="Origin50.Graph" ShapeID="_x0000_i1032" DrawAspect="Content" ObjectID="_1674219661" r:id="rId75"/>
        </w:object>
      </w:r>
    </w:p>
    <w:p w14:paraId="56E6CC58" w14:textId="77777777" w:rsidR="00B33283" w:rsidRDefault="00B33283" w:rsidP="00B33283">
      <w:pPr>
        <w:jc w:val="center"/>
        <w:rPr>
          <w:rFonts w:ascii="Times New Roman" w:hAnsi="Times New Roman"/>
          <w:sz w:val="24"/>
          <w:szCs w:val="24"/>
        </w:rPr>
      </w:pPr>
      <w:r>
        <w:rPr>
          <w:rFonts w:ascii="Times New Roman" w:hAnsi="Times New Roman"/>
          <w:sz w:val="24"/>
          <w:szCs w:val="24"/>
        </w:rPr>
        <w:t xml:space="preserve">Figure 5.26 </w:t>
      </w:r>
      <w:r w:rsidRPr="001760E2">
        <w:rPr>
          <w:rFonts w:ascii="Times New Roman" w:hAnsi="Times New Roman"/>
          <w:sz w:val="24"/>
          <w:szCs w:val="24"/>
        </w:rPr>
        <w:t xml:space="preserve">Electrical conductivity of </w:t>
      </w:r>
      <w:r w:rsidRPr="00CF1E2C">
        <w:rPr>
          <w:rFonts w:ascii="Times New Roman" w:hAnsi="Times New Roman"/>
          <w:sz w:val="24"/>
          <w:szCs w:val="24"/>
        </w:rPr>
        <w:t>Hg</w:t>
      </w:r>
      <w:r>
        <w:rPr>
          <w:rFonts w:ascii="Times New Roman" w:hAnsi="Times New Roman"/>
          <w:sz w:val="24"/>
          <w:szCs w:val="24"/>
          <w:vertAlign w:val="subscript"/>
        </w:rPr>
        <w:t>0.8</w:t>
      </w:r>
      <w:r w:rsidRPr="00CF1E2C">
        <w:rPr>
          <w:rFonts w:ascii="Times New Roman" w:hAnsi="Times New Roman"/>
          <w:sz w:val="24"/>
          <w:szCs w:val="24"/>
        </w:rPr>
        <w:t>Cd</w:t>
      </w:r>
      <w:r w:rsidRPr="00CF1E2C">
        <w:rPr>
          <w:rFonts w:ascii="Times New Roman" w:hAnsi="Times New Roman"/>
          <w:sz w:val="24"/>
          <w:szCs w:val="24"/>
          <w:vertAlign w:val="subscript"/>
        </w:rPr>
        <w:t>0.</w:t>
      </w:r>
      <w:r>
        <w:rPr>
          <w:rFonts w:ascii="Times New Roman" w:hAnsi="Times New Roman"/>
          <w:sz w:val="24"/>
          <w:szCs w:val="24"/>
          <w:vertAlign w:val="subscript"/>
        </w:rPr>
        <w:t>2</w:t>
      </w:r>
      <w:r w:rsidRPr="00CF1E2C">
        <w:rPr>
          <w:rFonts w:ascii="Times New Roman" w:hAnsi="Times New Roman"/>
          <w:sz w:val="24"/>
          <w:szCs w:val="24"/>
        </w:rPr>
        <w:t xml:space="preserve">Te </w:t>
      </w:r>
      <w:r w:rsidRPr="001760E2">
        <w:rPr>
          <w:rFonts w:ascii="Times New Roman" w:hAnsi="Times New Roman"/>
          <w:sz w:val="24"/>
          <w:szCs w:val="24"/>
        </w:rPr>
        <w:t>as a function of temperature</w:t>
      </w:r>
      <w:r>
        <w:rPr>
          <w:rFonts w:ascii="Times New Roman" w:hAnsi="Times New Roman"/>
          <w:sz w:val="24"/>
          <w:szCs w:val="24"/>
        </w:rPr>
        <w:t xml:space="preserve"> (taken from Figure 2 of Ref.[42])</w:t>
      </w:r>
      <w:r w:rsidRPr="001760E2">
        <w:rPr>
          <w:rFonts w:ascii="Times New Roman" w:hAnsi="Times New Roman"/>
          <w:sz w:val="24"/>
          <w:szCs w:val="24"/>
        </w:rPr>
        <w:t>.</w:t>
      </w:r>
    </w:p>
    <w:p w14:paraId="6F3A371D" w14:textId="77777777" w:rsidR="00B33283" w:rsidRDefault="00B33283" w:rsidP="00B33283">
      <w:pPr>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4B2F0FB2" wp14:editId="6779F887">
            <wp:extent cx="3803904" cy="2971063"/>
            <wp:effectExtent l="0" t="0" r="0" b="0"/>
            <wp:docPr id="1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cstate="print"/>
                    <a:srcRect/>
                    <a:stretch>
                      <a:fillRect/>
                    </a:stretch>
                  </pic:blipFill>
                  <pic:spPr bwMode="auto">
                    <a:xfrm>
                      <a:off x="0" y="0"/>
                      <a:ext cx="3816197" cy="2980665"/>
                    </a:xfrm>
                    <a:prstGeom prst="rect">
                      <a:avLst/>
                    </a:prstGeom>
                    <a:noFill/>
                    <a:ln w="9525">
                      <a:noFill/>
                      <a:miter lim="800000"/>
                      <a:headEnd/>
                      <a:tailEnd/>
                    </a:ln>
                  </pic:spPr>
                </pic:pic>
              </a:graphicData>
            </a:graphic>
          </wp:inline>
        </w:drawing>
      </w:r>
    </w:p>
    <w:p w14:paraId="27614A00" w14:textId="77777777" w:rsidR="00B33283" w:rsidRDefault="00B33283" w:rsidP="00B33283">
      <w:pPr>
        <w:jc w:val="center"/>
        <w:rPr>
          <w:rFonts w:ascii="Times New Roman" w:hAnsi="Times New Roman"/>
          <w:sz w:val="24"/>
          <w:szCs w:val="24"/>
        </w:rPr>
      </w:pPr>
      <w:r>
        <w:rPr>
          <w:rFonts w:ascii="Times New Roman" w:hAnsi="Times New Roman"/>
          <w:sz w:val="24"/>
          <w:szCs w:val="24"/>
        </w:rPr>
        <w:t>Figure 5.27 E</w:t>
      </w:r>
      <w:r w:rsidRPr="001760E2">
        <w:rPr>
          <w:rFonts w:ascii="Times New Roman" w:hAnsi="Times New Roman"/>
          <w:sz w:val="24"/>
          <w:szCs w:val="24"/>
        </w:rPr>
        <w:t>lectri</w:t>
      </w:r>
      <w:r>
        <w:rPr>
          <w:rFonts w:ascii="Times New Roman" w:hAnsi="Times New Roman"/>
          <w:sz w:val="24"/>
          <w:szCs w:val="24"/>
        </w:rPr>
        <w:t>cal conductivity of the HgTe,</w:t>
      </w:r>
      <w:r w:rsidRPr="001760E2">
        <w:rPr>
          <w:rFonts w:ascii="Times New Roman" w:hAnsi="Times New Roman"/>
          <w:sz w:val="24"/>
          <w:szCs w:val="24"/>
        </w:rPr>
        <w:t xml:space="preserve"> </w:t>
      </w:r>
      <w:r w:rsidRPr="00CF1E2C">
        <w:rPr>
          <w:rFonts w:ascii="Times New Roman" w:hAnsi="Times New Roman"/>
          <w:sz w:val="24"/>
          <w:szCs w:val="24"/>
        </w:rPr>
        <w:t>Hg</w:t>
      </w:r>
      <w:r>
        <w:rPr>
          <w:rFonts w:ascii="Times New Roman" w:hAnsi="Times New Roman"/>
          <w:sz w:val="24"/>
          <w:szCs w:val="24"/>
          <w:vertAlign w:val="subscript"/>
        </w:rPr>
        <w:t>0.9</w:t>
      </w:r>
      <w:r w:rsidRPr="00CF1E2C">
        <w:rPr>
          <w:rFonts w:ascii="Times New Roman" w:hAnsi="Times New Roman"/>
          <w:sz w:val="24"/>
          <w:szCs w:val="24"/>
        </w:rPr>
        <w:t>Cd</w:t>
      </w:r>
      <w:r w:rsidRPr="00CF1E2C">
        <w:rPr>
          <w:rFonts w:ascii="Times New Roman" w:hAnsi="Times New Roman"/>
          <w:sz w:val="24"/>
          <w:szCs w:val="24"/>
          <w:vertAlign w:val="subscript"/>
        </w:rPr>
        <w:t>0.</w:t>
      </w:r>
      <w:r>
        <w:rPr>
          <w:rFonts w:ascii="Times New Roman" w:hAnsi="Times New Roman"/>
          <w:sz w:val="24"/>
          <w:szCs w:val="24"/>
          <w:vertAlign w:val="subscript"/>
        </w:rPr>
        <w:t>1</w:t>
      </w:r>
      <w:r w:rsidRPr="00CF1E2C">
        <w:rPr>
          <w:rFonts w:ascii="Times New Roman" w:hAnsi="Times New Roman"/>
          <w:sz w:val="24"/>
          <w:szCs w:val="24"/>
        </w:rPr>
        <w:t xml:space="preserve">Te </w:t>
      </w:r>
      <w:r>
        <w:rPr>
          <w:rFonts w:ascii="Times New Roman" w:hAnsi="Times New Roman"/>
          <w:sz w:val="24"/>
          <w:szCs w:val="24"/>
        </w:rPr>
        <w:t xml:space="preserve">and </w:t>
      </w:r>
      <w:r w:rsidRPr="00CF1E2C">
        <w:rPr>
          <w:rFonts w:ascii="Times New Roman" w:hAnsi="Times New Roman"/>
          <w:sz w:val="24"/>
          <w:szCs w:val="24"/>
        </w:rPr>
        <w:t>Hg</w:t>
      </w:r>
      <w:r>
        <w:rPr>
          <w:rFonts w:ascii="Times New Roman" w:hAnsi="Times New Roman"/>
          <w:sz w:val="24"/>
          <w:szCs w:val="24"/>
          <w:vertAlign w:val="subscript"/>
        </w:rPr>
        <w:t>0.8</w:t>
      </w:r>
      <w:r w:rsidRPr="00CF1E2C">
        <w:rPr>
          <w:rFonts w:ascii="Times New Roman" w:hAnsi="Times New Roman"/>
          <w:sz w:val="24"/>
          <w:szCs w:val="24"/>
        </w:rPr>
        <w:t>Cd</w:t>
      </w:r>
      <w:r w:rsidRPr="00CF1E2C">
        <w:rPr>
          <w:rFonts w:ascii="Times New Roman" w:hAnsi="Times New Roman"/>
          <w:sz w:val="24"/>
          <w:szCs w:val="24"/>
          <w:vertAlign w:val="subscript"/>
        </w:rPr>
        <w:t>0.</w:t>
      </w:r>
      <w:r>
        <w:rPr>
          <w:rFonts w:ascii="Times New Roman" w:hAnsi="Times New Roman"/>
          <w:sz w:val="24"/>
          <w:szCs w:val="24"/>
          <w:vertAlign w:val="subscript"/>
        </w:rPr>
        <w:t>2</w:t>
      </w:r>
      <w:r w:rsidRPr="00CF1E2C">
        <w:rPr>
          <w:rFonts w:ascii="Times New Roman" w:hAnsi="Times New Roman"/>
          <w:sz w:val="24"/>
          <w:szCs w:val="24"/>
        </w:rPr>
        <w:t xml:space="preserve">Te </w:t>
      </w:r>
      <w:r w:rsidRPr="001760E2">
        <w:rPr>
          <w:rFonts w:ascii="Times New Roman" w:hAnsi="Times New Roman"/>
          <w:sz w:val="24"/>
          <w:szCs w:val="24"/>
        </w:rPr>
        <w:t>melts in the logarithm scale versus 1/T</w:t>
      </w:r>
      <w:r>
        <w:rPr>
          <w:rFonts w:ascii="Times New Roman" w:hAnsi="Times New Roman"/>
          <w:sz w:val="24"/>
          <w:szCs w:val="24"/>
        </w:rPr>
        <w:t xml:space="preserve"> (taken from Figure 7 of Ref.[41])</w:t>
      </w:r>
      <w:r w:rsidRPr="001760E2">
        <w:rPr>
          <w:rFonts w:ascii="Times New Roman" w:hAnsi="Times New Roman"/>
          <w:sz w:val="24"/>
          <w:szCs w:val="24"/>
        </w:rPr>
        <w:t>.</w:t>
      </w:r>
    </w:p>
    <w:p w14:paraId="5A609C38" w14:textId="77777777" w:rsidR="00B33283" w:rsidRDefault="00B33283" w:rsidP="00B33283">
      <w:pPr>
        <w:jc w:val="center"/>
        <w:rPr>
          <w:rFonts w:ascii="Times New Roman" w:hAnsi="Times New Roman"/>
          <w:sz w:val="24"/>
          <w:szCs w:val="24"/>
        </w:rPr>
      </w:pPr>
    </w:p>
    <w:p w14:paraId="4755EF5A" w14:textId="77777777" w:rsidR="00B33283" w:rsidRDefault="00B33283" w:rsidP="00B33283">
      <w:pPr>
        <w:autoSpaceDE w:val="0"/>
        <w:autoSpaceDN w:val="0"/>
        <w:adjustRightInd w:val="0"/>
        <w:spacing w:after="0" w:line="240" w:lineRule="auto"/>
        <w:ind w:firstLine="360"/>
        <w:rPr>
          <w:rFonts w:ascii="Times New Roman" w:hAnsi="Times New Roman"/>
          <w:sz w:val="24"/>
          <w:szCs w:val="24"/>
        </w:rPr>
      </w:pPr>
      <w:bookmarkStart w:id="80" w:name="_Hlk61294999"/>
      <w:r>
        <w:rPr>
          <w:rFonts w:ascii="Times New Roman" w:hAnsi="Times New Roman"/>
          <w:sz w:val="24"/>
          <w:szCs w:val="24"/>
        </w:rPr>
        <w:t>5.3.4 Relaxation</w:t>
      </w:r>
      <w:bookmarkEnd w:id="80"/>
      <w:r>
        <w:rPr>
          <w:rFonts w:ascii="Times New Roman" w:hAnsi="Times New Roman"/>
          <w:sz w:val="24"/>
          <w:szCs w:val="24"/>
        </w:rPr>
        <w:t xml:space="preserve"> phenomenon</w:t>
      </w:r>
    </w:p>
    <w:p w14:paraId="46CC35D3"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2339A93C"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 xml:space="preserve">5.3.4.1 HgTe melt. </w:t>
      </w:r>
      <w:r w:rsidRPr="00E97574">
        <w:rPr>
          <w:rFonts w:ascii="Times New Roman" w:hAnsi="Times New Roman"/>
          <w:sz w:val="24"/>
          <w:szCs w:val="24"/>
        </w:rPr>
        <w:t xml:space="preserve">The time </w:t>
      </w:r>
      <w:r>
        <w:rPr>
          <w:rFonts w:ascii="Times New Roman" w:hAnsi="Times New Roman"/>
          <w:sz w:val="24"/>
          <w:szCs w:val="24"/>
        </w:rPr>
        <w:t>relaxation</w:t>
      </w:r>
      <w:r w:rsidRPr="00E97574">
        <w:rPr>
          <w:rFonts w:ascii="Times New Roman" w:hAnsi="Times New Roman"/>
          <w:sz w:val="24"/>
          <w:szCs w:val="24"/>
        </w:rPr>
        <w:t xml:space="preserve"> of the electrical</w:t>
      </w:r>
      <w:r>
        <w:rPr>
          <w:rFonts w:ascii="Times New Roman" w:hAnsi="Times New Roman"/>
          <w:sz w:val="24"/>
          <w:szCs w:val="24"/>
        </w:rPr>
        <w:t xml:space="preserve"> </w:t>
      </w:r>
      <w:r w:rsidRPr="00E97574">
        <w:rPr>
          <w:rFonts w:ascii="Times New Roman" w:hAnsi="Times New Roman"/>
          <w:sz w:val="24"/>
          <w:szCs w:val="24"/>
        </w:rPr>
        <w:t xml:space="preserve">conductivity and the kinematic viscosity of the HgTe melt </w:t>
      </w:r>
      <w:r>
        <w:rPr>
          <w:rFonts w:ascii="Times New Roman" w:hAnsi="Times New Roman"/>
          <w:sz w:val="24"/>
          <w:szCs w:val="24"/>
        </w:rPr>
        <w:t>were studied by cooling the melt rapidly from 1103K to 950</w:t>
      </w:r>
      <w:r w:rsidRPr="00E97574">
        <w:rPr>
          <w:rFonts w:ascii="Times New Roman" w:hAnsi="Times New Roman"/>
          <w:sz w:val="24"/>
          <w:szCs w:val="24"/>
        </w:rPr>
        <w:t>K</w:t>
      </w:r>
      <w:r>
        <w:rPr>
          <w:rFonts w:ascii="Times New Roman" w:hAnsi="Times New Roman"/>
          <w:sz w:val="24"/>
          <w:szCs w:val="24"/>
        </w:rPr>
        <w:t>. T</w:t>
      </w:r>
      <w:r w:rsidRPr="00E97574">
        <w:rPr>
          <w:rFonts w:ascii="Times New Roman" w:hAnsi="Times New Roman"/>
          <w:sz w:val="24"/>
          <w:szCs w:val="24"/>
        </w:rPr>
        <w:t>he electrical conductivity and viscosity data taken at the initial</w:t>
      </w:r>
      <w:r>
        <w:rPr>
          <w:rFonts w:ascii="Times New Roman" w:hAnsi="Times New Roman"/>
          <w:sz w:val="24"/>
          <w:szCs w:val="24"/>
        </w:rPr>
        <w:t xml:space="preserve"> 0.1 </w:t>
      </w:r>
      <w:r w:rsidRPr="00E97574">
        <w:rPr>
          <w:rFonts w:ascii="Times New Roman" w:hAnsi="Times New Roman"/>
          <w:sz w:val="24"/>
          <w:szCs w:val="24"/>
        </w:rPr>
        <w:t>h</w:t>
      </w:r>
      <w:r>
        <w:rPr>
          <w:rFonts w:ascii="Times New Roman" w:hAnsi="Times New Roman"/>
          <w:sz w:val="24"/>
          <w:szCs w:val="24"/>
        </w:rPr>
        <w:t>rs</w:t>
      </w:r>
      <w:r w:rsidRPr="00E97574">
        <w:rPr>
          <w:rFonts w:ascii="Times New Roman" w:hAnsi="Times New Roman"/>
          <w:sz w:val="24"/>
          <w:szCs w:val="24"/>
        </w:rPr>
        <w:t xml:space="preserve"> were, respectively,</w:t>
      </w:r>
      <w:r>
        <w:rPr>
          <w:rFonts w:ascii="Times New Roman" w:hAnsi="Times New Roman"/>
          <w:sz w:val="24"/>
          <w:szCs w:val="24"/>
        </w:rPr>
        <w:t xml:space="preserve"> </w:t>
      </w:r>
      <w:r w:rsidRPr="00E97574">
        <w:rPr>
          <w:rFonts w:ascii="Times New Roman" w:hAnsi="Times New Roman"/>
          <w:sz w:val="24"/>
          <w:szCs w:val="24"/>
        </w:rPr>
        <w:t xml:space="preserve">higher and lower than their </w:t>
      </w:r>
      <w:r>
        <w:rPr>
          <w:rFonts w:ascii="Times New Roman" w:hAnsi="Times New Roman"/>
          <w:sz w:val="24"/>
          <w:szCs w:val="24"/>
        </w:rPr>
        <w:t xml:space="preserve">final </w:t>
      </w:r>
      <w:r w:rsidRPr="00E97574">
        <w:rPr>
          <w:rFonts w:ascii="Times New Roman" w:hAnsi="Times New Roman"/>
          <w:sz w:val="24"/>
          <w:szCs w:val="24"/>
        </w:rPr>
        <w:t>equilibrium values measured after holding</w:t>
      </w:r>
      <w:r>
        <w:rPr>
          <w:rFonts w:ascii="Times New Roman" w:hAnsi="Times New Roman"/>
          <w:sz w:val="24"/>
          <w:szCs w:val="24"/>
        </w:rPr>
        <w:t xml:space="preserve"> at 950</w:t>
      </w:r>
      <w:r w:rsidRPr="00E97574">
        <w:rPr>
          <w:rFonts w:ascii="Times New Roman" w:hAnsi="Times New Roman"/>
          <w:sz w:val="24"/>
          <w:szCs w:val="24"/>
        </w:rPr>
        <w:t>K for approximately 7 h</w:t>
      </w:r>
      <w:r>
        <w:rPr>
          <w:rFonts w:ascii="Times New Roman" w:hAnsi="Times New Roman"/>
          <w:sz w:val="24"/>
          <w:szCs w:val="24"/>
        </w:rPr>
        <w:t>rs</w:t>
      </w:r>
      <w:r w:rsidRPr="00E97574">
        <w:rPr>
          <w:rFonts w:ascii="Times New Roman" w:hAnsi="Times New Roman"/>
          <w:sz w:val="24"/>
          <w:szCs w:val="24"/>
        </w:rPr>
        <w:t xml:space="preserve">. </w:t>
      </w:r>
      <w:r>
        <w:rPr>
          <w:rFonts w:ascii="Times New Roman" w:hAnsi="Times New Roman"/>
          <w:sz w:val="24"/>
          <w:szCs w:val="24"/>
        </w:rPr>
        <w:t>T</w:t>
      </w:r>
      <w:r w:rsidRPr="00E97574">
        <w:rPr>
          <w:rFonts w:ascii="Times New Roman" w:hAnsi="Times New Roman"/>
          <w:sz w:val="24"/>
          <w:szCs w:val="24"/>
        </w:rPr>
        <w:t xml:space="preserve">he rest of the data </w:t>
      </w:r>
      <w:r>
        <w:rPr>
          <w:rFonts w:ascii="Times New Roman" w:hAnsi="Times New Roman"/>
          <w:sz w:val="24"/>
          <w:szCs w:val="24"/>
        </w:rPr>
        <w:t>scattered</w:t>
      </w:r>
      <w:r w:rsidRPr="00E97574">
        <w:rPr>
          <w:rFonts w:ascii="Times New Roman" w:hAnsi="Times New Roman"/>
          <w:sz w:val="24"/>
          <w:szCs w:val="24"/>
        </w:rPr>
        <w:t xml:space="preserve"> within</w:t>
      </w:r>
      <w:r>
        <w:rPr>
          <w:rFonts w:ascii="Times New Roman" w:hAnsi="Times New Roman"/>
          <w:sz w:val="24"/>
          <w:szCs w:val="24"/>
        </w:rPr>
        <w:t xml:space="preserve"> </w:t>
      </w:r>
      <w:r w:rsidRPr="00E97574">
        <w:rPr>
          <w:rFonts w:ascii="Times New Roman" w:hAnsi="Times New Roman"/>
          <w:sz w:val="24"/>
          <w:szCs w:val="24"/>
        </w:rPr>
        <w:t>the experimental error of 1.6% for the electrical conductivity and 4.6%</w:t>
      </w:r>
      <w:r>
        <w:rPr>
          <w:rFonts w:ascii="Times New Roman" w:hAnsi="Times New Roman"/>
          <w:sz w:val="24"/>
          <w:szCs w:val="24"/>
        </w:rPr>
        <w:t xml:space="preserve"> </w:t>
      </w:r>
      <w:r w:rsidRPr="00E97574">
        <w:rPr>
          <w:rFonts w:ascii="Times New Roman" w:hAnsi="Times New Roman"/>
          <w:sz w:val="24"/>
          <w:szCs w:val="24"/>
        </w:rPr>
        <w:t>for the viscosity measurement associated with the TTV</w:t>
      </w:r>
      <w:r>
        <w:rPr>
          <w:rFonts w:ascii="Times New Roman" w:hAnsi="Times New Roman"/>
          <w:sz w:val="24"/>
          <w:szCs w:val="24"/>
        </w:rPr>
        <w:t xml:space="preserve">. </w:t>
      </w:r>
      <w:r w:rsidRPr="00E97574">
        <w:rPr>
          <w:rFonts w:ascii="Times New Roman" w:hAnsi="Times New Roman"/>
          <w:sz w:val="24"/>
          <w:szCs w:val="24"/>
        </w:rPr>
        <w:t>Thus, it is concluded that no relaxation behavior in the electrical</w:t>
      </w:r>
      <w:r>
        <w:rPr>
          <w:rFonts w:ascii="Times New Roman" w:hAnsi="Times New Roman"/>
          <w:sz w:val="24"/>
          <w:szCs w:val="24"/>
        </w:rPr>
        <w:t xml:space="preserve"> conductivity</w:t>
      </w:r>
      <w:r w:rsidRPr="00E97574">
        <w:rPr>
          <w:rFonts w:ascii="Times New Roman" w:hAnsi="Times New Roman"/>
          <w:sz w:val="24"/>
          <w:szCs w:val="24"/>
        </w:rPr>
        <w:t xml:space="preserve"> and kinematic viscosity of the HgTe melt was observed.</w:t>
      </w:r>
    </w:p>
    <w:p w14:paraId="761E2482"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7D6B7487"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 xml:space="preserve">5.3.4.2 </w:t>
      </w:r>
      <w:r w:rsidRPr="00CF1E2C">
        <w:rPr>
          <w:rFonts w:ascii="Times New Roman" w:hAnsi="Times New Roman"/>
          <w:sz w:val="24"/>
          <w:szCs w:val="24"/>
        </w:rPr>
        <w:t>Hg</w:t>
      </w:r>
      <w:r>
        <w:rPr>
          <w:rFonts w:ascii="Times New Roman" w:hAnsi="Times New Roman"/>
          <w:sz w:val="24"/>
          <w:szCs w:val="24"/>
          <w:vertAlign w:val="subscript"/>
        </w:rPr>
        <w:t>0.9</w:t>
      </w:r>
      <w:r w:rsidRPr="00CF1E2C">
        <w:rPr>
          <w:rFonts w:ascii="Times New Roman" w:hAnsi="Times New Roman"/>
          <w:sz w:val="24"/>
          <w:szCs w:val="24"/>
        </w:rPr>
        <w:t>Cd</w:t>
      </w:r>
      <w:r w:rsidRPr="00CF1E2C">
        <w:rPr>
          <w:rFonts w:ascii="Times New Roman" w:hAnsi="Times New Roman"/>
          <w:sz w:val="24"/>
          <w:szCs w:val="24"/>
          <w:vertAlign w:val="subscript"/>
        </w:rPr>
        <w:t>0.</w:t>
      </w:r>
      <w:r>
        <w:rPr>
          <w:rFonts w:ascii="Times New Roman" w:hAnsi="Times New Roman"/>
          <w:sz w:val="24"/>
          <w:szCs w:val="24"/>
          <w:vertAlign w:val="subscript"/>
        </w:rPr>
        <w:t>1</w:t>
      </w:r>
      <w:r w:rsidRPr="00CF1E2C">
        <w:rPr>
          <w:rFonts w:ascii="Times New Roman" w:hAnsi="Times New Roman"/>
          <w:sz w:val="24"/>
          <w:szCs w:val="24"/>
        </w:rPr>
        <w:t xml:space="preserve">Te </w:t>
      </w:r>
      <w:r w:rsidRPr="003F16C7">
        <w:rPr>
          <w:rFonts w:ascii="Times New Roman" w:hAnsi="Times New Roman"/>
          <w:sz w:val="24"/>
          <w:szCs w:val="24"/>
        </w:rPr>
        <w:t>melt</w:t>
      </w:r>
      <w:r>
        <w:rPr>
          <w:rFonts w:ascii="Times New Roman" w:hAnsi="Times New Roman"/>
          <w:sz w:val="24"/>
          <w:szCs w:val="24"/>
        </w:rPr>
        <w:t>.</w:t>
      </w:r>
      <w:r w:rsidRPr="003F16C7">
        <w:rPr>
          <w:rFonts w:ascii="Times New Roman" w:hAnsi="Times New Roman"/>
          <w:sz w:val="24"/>
          <w:szCs w:val="24"/>
        </w:rPr>
        <w:t xml:space="preserve"> The measured electrical conductivity</w:t>
      </w:r>
      <w:r>
        <w:rPr>
          <w:rFonts w:ascii="Times New Roman" w:hAnsi="Times New Roman"/>
          <w:sz w:val="24"/>
          <w:szCs w:val="24"/>
        </w:rPr>
        <w:t xml:space="preserve"> </w:t>
      </w:r>
      <w:r w:rsidRPr="003F16C7">
        <w:rPr>
          <w:rFonts w:ascii="Times New Roman" w:hAnsi="Times New Roman"/>
          <w:sz w:val="24"/>
          <w:szCs w:val="24"/>
        </w:rPr>
        <w:t xml:space="preserve">and viscosity of the </w:t>
      </w:r>
      <w:r w:rsidRPr="00CF1E2C">
        <w:rPr>
          <w:rFonts w:ascii="Times New Roman" w:hAnsi="Times New Roman"/>
          <w:sz w:val="24"/>
          <w:szCs w:val="24"/>
        </w:rPr>
        <w:t>Hg</w:t>
      </w:r>
      <w:r>
        <w:rPr>
          <w:rFonts w:ascii="Times New Roman" w:hAnsi="Times New Roman"/>
          <w:sz w:val="24"/>
          <w:szCs w:val="24"/>
          <w:vertAlign w:val="subscript"/>
        </w:rPr>
        <w:t>0.9</w:t>
      </w:r>
      <w:r w:rsidRPr="00CF1E2C">
        <w:rPr>
          <w:rFonts w:ascii="Times New Roman" w:hAnsi="Times New Roman"/>
          <w:sz w:val="24"/>
          <w:szCs w:val="24"/>
        </w:rPr>
        <w:t>Cd</w:t>
      </w:r>
      <w:r w:rsidRPr="00CF1E2C">
        <w:rPr>
          <w:rFonts w:ascii="Times New Roman" w:hAnsi="Times New Roman"/>
          <w:sz w:val="24"/>
          <w:szCs w:val="24"/>
          <w:vertAlign w:val="subscript"/>
        </w:rPr>
        <w:t>0.</w:t>
      </w:r>
      <w:r>
        <w:rPr>
          <w:rFonts w:ascii="Times New Roman" w:hAnsi="Times New Roman"/>
          <w:sz w:val="24"/>
          <w:szCs w:val="24"/>
          <w:vertAlign w:val="subscript"/>
        </w:rPr>
        <w:t>1</w:t>
      </w:r>
      <w:r w:rsidRPr="00CF1E2C">
        <w:rPr>
          <w:rFonts w:ascii="Times New Roman" w:hAnsi="Times New Roman"/>
          <w:sz w:val="24"/>
          <w:szCs w:val="24"/>
        </w:rPr>
        <w:t xml:space="preserve">Te </w:t>
      </w:r>
      <w:r w:rsidRPr="003F16C7">
        <w:rPr>
          <w:rFonts w:ascii="Times New Roman" w:hAnsi="Times New Roman"/>
          <w:sz w:val="24"/>
          <w:szCs w:val="24"/>
        </w:rPr>
        <w:t>melt as a function of time</w:t>
      </w:r>
      <w:r>
        <w:rPr>
          <w:rFonts w:ascii="Times New Roman" w:hAnsi="Times New Roman"/>
          <w:sz w:val="24"/>
          <w:szCs w:val="24"/>
        </w:rPr>
        <w:t xml:space="preserve"> </w:t>
      </w:r>
      <w:r w:rsidRPr="003F16C7">
        <w:rPr>
          <w:rFonts w:ascii="Times New Roman" w:hAnsi="Times New Roman"/>
          <w:sz w:val="24"/>
          <w:szCs w:val="24"/>
        </w:rPr>
        <w:t>after the temperature</w:t>
      </w:r>
      <w:r>
        <w:rPr>
          <w:rFonts w:ascii="Times New Roman" w:hAnsi="Times New Roman"/>
          <w:sz w:val="24"/>
          <w:szCs w:val="24"/>
        </w:rPr>
        <w:t xml:space="preserve"> </w:t>
      </w:r>
      <w:r w:rsidRPr="003F16C7">
        <w:rPr>
          <w:rFonts w:ascii="Times New Roman" w:hAnsi="Times New Roman"/>
          <w:sz w:val="24"/>
          <w:szCs w:val="24"/>
        </w:rPr>
        <w:t>was</w:t>
      </w:r>
      <w:r>
        <w:rPr>
          <w:rFonts w:ascii="Times New Roman" w:hAnsi="Times New Roman"/>
          <w:sz w:val="24"/>
          <w:szCs w:val="24"/>
        </w:rPr>
        <w:t xml:space="preserve"> lowered from1130K to 1010</w:t>
      </w:r>
      <w:r w:rsidRPr="003F16C7">
        <w:rPr>
          <w:rFonts w:ascii="Times New Roman" w:hAnsi="Times New Roman"/>
          <w:sz w:val="24"/>
          <w:szCs w:val="24"/>
        </w:rPr>
        <w:t>K show</w:t>
      </w:r>
      <w:r>
        <w:rPr>
          <w:rFonts w:ascii="Times New Roman" w:hAnsi="Times New Roman"/>
          <w:sz w:val="24"/>
          <w:szCs w:val="24"/>
        </w:rPr>
        <w:t xml:space="preserve"> </w:t>
      </w:r>
      <w:r w:rsidRPr="003F16C7">
        <w:rPr>
          <w:rFonts w:ascii="Times New Roman" w:hAnsi="Times New Roman"/>
          <w:sz w:val="24"/>
          <w:szCs w:val="24"/>
        </w:rPr>
        <w:t>the similar behavior</w:t>
      </w:r>
      <w:r>
        <w:rPr>
          <w:rFonts w:ascii="Times New Roman" w:hAnsi="Times New Roman"/>
          <w:sz w:val="24"/>
          <w:szCs w:val="24"/>
        </w:rPr>
        <w:t xml:space="preserve"> </w:t>
      </w:r>
      <w:r w:rsidRPr="003F16C7">
        <w:rPr>
          <w:rFonts w:ascii="Times New Roman" w:hAnsi="Times New Roman"/>
          <w:sz w:val="24"/>
          <w:szCs w:val="24"/>
        </w:rPr>
        <w:t>as that for the HgTe melt. The electrical conductivity measure</w:t>
      </w:r>
      <w:r>
        <w:rPr>
          <w:rFonts w:ascii="Times New Roman" w:hAnsi="Times New Roman"/>
          <w:sz w:val="24"/>
          <w:szCs w:val="24"/>
        </w:rPr>
        <w:t>d</w:t>
      </w:r>
      <w:r w:rsidRPr="003F16C7">
        <w:rPr>
          <w:rFonts w:ascii="Times New Roman" w:hAnsi="Times New Roman"/>
          <w:sz w:val="24"/>
          <w:szCs w:val="24"/>
        </w:rPr>
        <w:t xml:space="preserve"> at </w:t>
      </w:r>
      <w:r>
        <w:rPr>
          <w:rFonts w:ascii="Times New Roman" w:hAnsi="Times New Roman"/>
          <w:sz w:val="24"/>
          <w:szCs w:val="24"/>
        </w:rPr>
        <w:t xml:space="preserve">the </w:t>
      </w:r>
      <w:r w:rsidRPr="003F16C7">
        <w:rPr>
          <w:rFonts w:ascii="Times New Roman" w:hAnsi="Times New Roman"/>
          <w:sz w:val="24"/>
          <w:szCs w:val="24"/>
        </w:rPr>
        <w:t>time of 0.25 h</w:t>
      </w:r>
      <w:r>
        <w:rPr>
          <w:rFonts w:ascii="Times New Roman" w:hAnsi="Times New Roman"/>
          <w:sz w:val="24"/>
          <w:szCs w:val="24"/>
        </w:rPr>
        <w:t>rs,</w:t>
      </w:r>
      <w:r w:rsidRPr="003F16C7">
        <w:rPr>
          <w:rFonts w:ascii="Times New Roman" w:hAnsi="Times New Roman"/>
          <w:sz w:val="24"/>
          <w:szCs w:val="24"/>
        </w:rPr>
        <w:t xml:space="preserve"> 6.22</w:t>
      </w:r>
      <w:r>
        <w:rPr>
          <w:rFonts w:ascii="Times New Roman" w:hAnsi="Times New Roman"/>
          <w:sz w:val="24"/>
          <w:szCs w:val="24"/>
        </w:rPr>
        <w:t>x</w:t>
      </w:r>
      <w:r w:rsidRPr="003F16C7">
        <w:rPr>
          <w:rFonts w:ascii="Times New Roman" w:hAnsi="Times New Roman"/>
          <w:sz w:val="24"/>
          <w:szCs w:val="24"/>
        </w:rPr>
        <w:t>10</w:t>
      </w:r>
      <w:r w:rsidRPr="00C6628A">
        <w:rPr>
          <w:rFonts w:ascii="Times New Roman" w:hAnsi="Times New Roman"/>
          <w:sz w:val="24"/>
          <w:szCs w:val="24"/>
          <w:vertAlign w:val="superscript"/>
        </w:rPr>
        <w:t>4</w:t>
      </w:r>
      <w:r w:rsidRPr="003F16C7">
        <w:rPr>
          <w:rFonts w:ascii="Times New Roman" w:hAnsi="Times New Roman"/>
          <w:sz w:val="24"/>
          <w:szCs w:val="24"/>
        </w:rPr>
        <w:t>Ω</w:t>
      </w:r>
      <w:r w:rsidRPr="00C6628A">
        <w:rPr>
          <w:rFonts w:ascii="Times New Roman" w:hAnsi="Times New Roman"/>
          <w:sz w:val="24"/>
          <w:szCs w:val="24"/>
          <w:vertAlign w:val="superscript"/>
        </w:rPr>
        <w:t>−1</w:t>
      </w:r>
      <w:r w:rsidRPr="003F16C7">
        <w:rPr>
          <w:rFonts w:ascii="Times New Roman" w:hAnsi="Times New Roman"/>
          <w:sz w:val="24"/>
          <w:szCs w:val="24"/>
        </w:rPr>
        <w:t>m</w:t>
      </w:r>
      <w:r w:rsidRPr="00C6628A">
        <w:rPr>
          <w:rFonts w:ascii="Times New Roman" w:hAnsi="Times New Roman"/>
          <w:sz w:val="24"/>
          <w:szCs w:val="24"/>
          <w:vertAlign w:val="superscript"/>
        </w:rPr>
        <w:t>−1</w:t>
      </w:r>
      <w:r w:rsidRPr="003F16C7">
        <w:rPr>
          <w:rFonts w:ascii="Times New Roman" w:hAnsi="Times New Roman"/>
          <w:sz w:val="24"/>
          <w:szCs w:val="24"/>
        </w:rPr>
        <w:t xml:space="preserve">, was </w:t>
      </w:r>
      <w:r>
        <w:rPr>
          <w:rFonts w:ascii="Times New Roman" w:hAnsi="Times New Roman"/>
          <w:sz w:val="24"/>
          <w:szCs w:val="24"/>
        </w:rPr>
        <w:t xml:space="preserve">about 0.6% </w:t>
      </w:r>
      <w:r w:rsidRPr="003F16C7">
        <w:rPr>
          <w:rFonts w:ascii="Times New Roman" w:hAnsi="Times New Roman"/>
          <w:sz w:val="24"/>
          <w:szCs w:val="24"/>
        </w:rPr>
        <w:t>higher than the</w:t>
      </w:r>
      <w:r>
        <w:rPr>
          <w:rFonts w:ascii="Times New Roman" w:hAnsi="Times New Roman"/>
          <w:sz w:val="24"/>
          <w:szCs w:val="24"/>
        </w:rPr>
        <w:t xml:space="preserve"> </w:t>
      </w:r>
      <w:r w:rsidRPr="003F16C7">
        <w:rPr>
          <w:rFonts w:ascii="Times New Roman" w:hAnsi="Times New Roman"/>
          <w:sz w:val="24"/>
          <w:szCs w:val="24"/>
        </w:rPr>
        <w:t xml:space="preserve">equilibrium value of </w:t>
      </w:r>
      <w:r>
        <w:rPr>
          <w:rFonts w:ascii="Times New Roman" w:hAnsi="Times New Roman"/>
          <w:sz w:val="24"/>
          <w:szCs w:val="24"/>
        </w:rPr>
        <w:t>6.18x</w:t>
      </w:r>
      <w:r w:rsidRPr="003F16C7">
        <w:rPr>
          <w:rFonts w:ascii="Times New Roman" w:hAnsi="Times New Roman"/>
          <w:sz w:val="24"/>
          <w:szCs w:val="24"/>
        </w:rPr>
        <w:t>10</w:t>
      </w:r>
      <w:r w:rsidRPr="00C6628A">
        <w:rPr>
          <w:rFonts w:ascii="Times New Roman" w:hAnsi="Times New Roman"/>
          <w:sz w:val="24"/>
          <w:szCs w:val="24"/>
          <w:vertAlign w:val="superscript"/>
        </w:rPr>
        <w:t>4</w:t>
      </w:r>
      <w:r w:rsidRPr="003F16C7">
        <w:rPr>
          <w:rFonts w:ascii="Times New Roman" w:hAnsi="Times New Roman"/>
          <w:sz w:val="24"/>
          <w:szCs w:val="24"/>
        </w:rPr>
        <w:t>Ω</w:t>
      </w:r>
      <w:r w:rsidRPr="00C6628A">
        <w:rPr>
          <w:rFonts w:ascii="Times New Roman" w:hAnsi="Times New Roman"/>
          <w:sz w:val="24"/>
          <w:szCs w:val="24"/>
          <w:vertAlign w:val="superscript"/>
        </w:rPr>
        <w:t>−1</w:t>
      </w:r>
      <w:r w:rsidRPr="003F16C7">
        <w:rPr>
          <w:rFonts w:ascii="Times New Roman" w:hAnsi="Times New Roman"/>
          <w:sz w:val="24"/>
          <w:szCs w:val="24"/>
        </w:rPr>
        <w:t>m</w:t>
      </w:r>
      <w:r w:rsidRPr="00C6628A">
        <w:rPr>
          <w:rFonts w:ascii="Times New Roman" w:hAnsi="Times New Roman"/>
          <w:sz w:val="24"/>
          <w:szCs w:val="24"/>
          <w:vertAlign w:val="superscript"/>
        </w:rPr>
        <w:t>−1</w:t>
      </w:r>
      <w:r>
        <w:rPr>
          <w:rFonts w:ascii="Times New Roman" w:hAnsi="Times New Roman"/>
          <w:sz w:val="24"/>
          <w:szCs w:val="24"/>
          <w:vertAlign w:val="superscript"/>
        </w:rPr>
        <w:t xml:space="preserve"> </w:t>
      </w:r>
      <w:r w:rsidRPr="003F16C7">
        <w:rPr>
          <w:rFonts w:ascii="Times New Roman" w:hAnsi="Times New Roman"/>
          <w:sz w:val="24"/>
          <w:szCs w:val="24"/>
        </w:rPr>
        <w:t>measured</w:t>
      </w:r>
      <w:r>
        <w:rPr>
          <w:rFonts w:ascii="Times New Roman" w:hAnsi="Times New Roman"/>
          <w:sz w:val="24"/>
          <w:szCs w:val="24"/>
        </w:rPr>
        <w:t xml:space="preserve"> at 24.5 </w:t>
      </w:r>
      <w:r w:rsidRPr="003F16C7">
        <w:rPr>
          <w:rFonts w:ascii="Times New Roman" w:hAnsi="Times New Roman"/>
          <w:sz w:val="24"/>
          <w:szCs w:val="24"/>
        </w:rPr>
        <w:t>h</w:t>
      </w:r>
      <w:r>
        <w:rPr>
          <w:rFonts w:ascii="Times New Roman" w:hAnsi="Times New Roman"/>
          <w:sz w:val="24"/>
          <w:szCs w:val="24"/>
        </w:rPr>
        <w:t>rs</w:t>
      </w:r>
      <w:r w:rsidRPr="003F16C7">
        <w:rPr>
          <w:rFonts w:ascii="Times New Roman" w:hAnsi="Times New Roman"/>
          <w:sz w:val="24"/>
          <w:szCs w:val="24"/>
        </w:rPr>
        <w:t>. The value of the first viscosity measurement at</w:t>
      </w:r>
      <w:r>
        <w:rPr>
          <w:rFonts w:ascii="Times New Roman" w:hAnsi="Times New Roman"/>
          <w:sz w:val="24"/>
          <w:szCs w:val="24"/>
        </w:rPr>
        <w:t xml:space="preserve"> 0.25 </w:t>
      </w:r>
      <w:r w:rsidRPr="003F16C7">
        <w:rPr>
          <w:rFonts w:ascii="Times New Roman" w:hAnsi="Times New Roman"/>
          <w:sz w:val="24"/>
          <w:szCs w:val="24"/>
        </w:rPr>
        <w:t>h</w:t>
      </w:r>
      <w:r>
        <w:rPr>
          <w:rFonts w:ascii="Times New Roman" w:hAnsi="Times New Roman"/>
          <w:sz w:val="24"/>
          <w:szCs w:val="24"/>
        </w:rPr>
        <w:t xml:space="preserve">rs </w:t>
      </w:r>
      <w:r w:rsidRPr="003F16C7">
        <w:rPr>
          <w:rFonts w:ascii="Times New Roman" w:hAnsi="Times New Roman"/>
          <w:sz w:val="24"/>
          <w:szCs w:val="24"/>
        </w:rPr>
        <w:t xml:space="preserve">was </w:t>
      </w:r>
      <w:r>
        <w:rPr>
          <w:rFonts w:ascii="Times New Roman" w:hAnsi="Times New Roman"/>
          <w:sz w:val="24"/>
          <w:szCs w:val="24"/>
        </w:rPr>
        <w:t>about 2%</w:t>
      </w:r>
      <w:r w:rsidRPr="003F16C7">
        <w:rPr>
          <w:rFonts w:ascii="Times New Roman" w:hAnsi="Times New Roman"/>
          <w:sz w:val="24"/>
          <w:szCs w:val="24"/>
        </w:rPr>
        <w:t xml:space="preserve"> lower than the equilibrium</w:t>
      </w:r>
      <w:r>
        <w:rPr>
          <w:rFonts w:ascii="Times New Roman" w:hAnsi="Times New Roman"/>
          <w:sz w:val="24"/>
          <w:szCs w:val="24"/>
        </w:rPr>
        <w:t xml:space="preserve"> </w:t>
      </w:r>
      <w:r w:rsidRPr="003F16C7">
        <w:rPr>
          <w:rFonts w:ascii="Times New Roman" w:hAnsi="Times New Roman"/>
          <w:sz w:val="24"/>
          <w:szCs w:val="24"/>
        </w:rPr>
        <w:t>viscosity</w:t>
      </w:r>
      <w:r>
        <w:rPr>
          <w:rFonts w:ascii="Times New Roman" w:hAnsi="Times New Roman"/>
          <w:sz w:val="24"/>
          <w:szCs w:val="24"/>
        </w:rPr>
        <w:t xml:space="preserve"> </w:t>
      </w:r>
      <w:r w:rsidRPr="003F16C7">
        <w:rPr>
          <w:rFonts w:ascii="Times New Roman" w:hAnsi="Times New Roman"/>
          <w:sz w:val="24"/>
          <w:szCs w:val="24"/>
        </w:rPr>
        <w:t>value measured at 24.5 h</w:t>
      </w:r>
      <w:r>
        <w:rPr>
          <w:rFonts w:ascii="Times New Roman" w:hAnsi="Times New Roman"/>
          <w:sz w:val="24"/>
          <w:szCs w:val="24"/>
        </w:rPr>
        <w:t>rs</w:t>
      </w:r>
      <w:r w:rsidRPr="003F16C7">
        <w:rPr>
          <w:rFonts w:ascii="Times New Roman" w:hAnsi="Times New Roman"/>
          <w:sz w:val="24"/>
          <w:szCs w:val="24"/>
        </w:rPr>
        <w:t xml:space="preserve">. It is </w:t>
      </w:r>
      <w:r>
        <w:rPr>
          <w:rFonts w:ascii="Times New Roman" w:hAnsi="Times New Roman"/>
          <w:sz w:val="24"/>
          <w:szCs w:val="24"/>
        </w:rPr>
        <w:t xml:space="preserve">therefore also </w:t>
      </w:r>
      <w:r w:rsidRPr="003F16C7">
        <w:rPr>
          <w:rFonts w:ascii="Times New Roman" w:hAnsi="Times New Roman"/>
          <w:sz w:val="24"/>
          <w:szCs w:val="24"/>
        </w:rPr>
        <w:t>concluded that, within the</w:t>
      </w:r>
      <w:r>
        <w:rPr>
          <w:rFonts w:ascii="Times New Roman" w:hAnsi="Times New Roman"/>
          <w:sz w:val="24"/>
          <w:szCs w:val="24"/>
        </w:rPr>
        <w:t xml:space="preserve"> </w:t>
      </w:r>
      <w:r w:rsidRPr="003F16C7">
        <w:rPr>
          <w:rFonts w:ascii="Times New Roman" w:hAnsi="Times New Roman"/>
          <w:sz w:val="24"/>
          <w:szCs w:val="24"/>
        </w:rPr>
        <w:t>experimental error of the TTV, no relaxation behavior in the electrical</w:t>
      </w:r>
      <w:r>
        <w:rPr>
          <w:rFonts w:ascii="Times New Roman" w:hAnsi="Times New Roman"/>
          <w:sz w:val="24"/>
          <w:szCs w:val="24"/>
        </w:rPr>
        <w:t xml:space="preserve"> </w:t>
      </w:r>
      <w:r w:rsidRPr="003F16C7">
        <w:rPr>
          <w:rFonts w:ascii="Times New Roman" w:hAnsi="Times New Roman"/>
          <w:sz w:val="24"/>
          <w:szCs w:val="24"/>
        </w:rPr>
        <w:t xml:space="preserve">conductivity and viscosity of the </w:t>
      </w:r>
      <w:r w:rsidRPr="00CF1E2C">
        <w:rPr>
          <w:rFonts w:ascii="Times New Roman" w:hAnsi="Times New Roman"/>
          <w:sz w:val="24"/>
          <w:szCs w:val="24"/>
        </w:rPr>
        <w:t>Hg</w:t>
      </w:r>
      <w:r>
        <w:rPr>
          <w:rFonts w:ascii="Times New Roman" w:hAnsi="Times New Roman"/>
          <w:sz w:val="24"/>
          <w:szCs w:val="24"/>
          <w:vertAlign w:val="subscript"/>
        </w:rPr>
        <w:t>0.9</w:t>
      </w:r>
      <w:r w:rsidRPr="00CF1E2C">
        <w:rPr>
          <w:rFonts w:ascii="Times New Roman" w:hAnsi="Times New Roman"/>
          <w:sz w:val="24"/>
          <w:szCs w:val="24"/>
        </w:rPr>
        <w:t>Cd</w:t>
      </w:r>
      <w:r w:rsidRPr="00CF1E2C">
        <w:rPr>
          <w:rFonts w:ascii="Times New Roman" w:hAnsi="Times New Roman"/>
          <w:sz w:val="24"/>
          <w:szCs w:val="24"/>
          <w:vertAlign w:val="subscript"/>
        </w:rPr>
        <w:t>0.</w:t>
      </w:r>
      <w:r>
        <w:rPr>
          <w:rFonts w:ascii="Times New Roman" w:hAnsi="Times New Roman"/>
          <w:sz w:val="24"/>
          <w:szCs w:val="24"/>
          <w:vertAlign w:val="subscript"/>
        </w:rPr>
        <w:t>1</w:t>
      </w:r>
      <w:r w:rsidRPr="00CF1E2C">
        <w:rPr>
          <w:rFonts w:ascii="Times New Roman" w:hAnsi="Times New Roman"/>
          <w:sz w:val="24"/>
          <w:szCs w:val="24"/>
        </w:rPr>
        <w:t xml:space="preserve">Te </w:t>
      </w:r>
      <w:r w:rsidRPr="003F16C7">
        <w:rPr>
          <w:rFonts w:ascii="Times New Roman" w:hAnsi="Times New Roman"/>
          <w:sz w:val="24"/>
          <w:szCs w:val="24"/>
        </w:rPr>
        <w:t>melt was observed.</w:t>
      </w:r>
    </w:p>
    <w:p w14:paraId="1E624F10"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3C7FE192" w14:textId="77777777" w:rsidR="00B33283" w:rsidRDefault="00B33283" w:rsidP="00B33283">
      <w:pPr>
        <w:spacing w:after="0" w:line="240" w:lineRule="auto"/>
        <w:ind w:firstLine="720"/>
        <w:rPr>
          <w:rFonts w:ascii="Times New Roman" w:hAnsi="Times New Roman"/>
          <w:sz w:val="24"/>
          <w:szCs w:val="24"/>
        </w:rPr>
      </w:pPr>
      <w:bookmarkStart w:id="81" w:name="_Hlk61295291"/>
      <w:r>
        <w:rPr>
          <w:rFonts w:ascii="Times New Roman" w:hAnsi="Times New Roman"/>
          <w:sz w:val="24"/>
          <w:szCs w:val="24"/>
        </w:rPr>
        <w:t xml:space="preserve">5.3.4.3 </w:t>
      </w:r>
      <w:r w:rsidRPr="00100252">
        <w:rPr>
          <w:rFonts w:ascii="Times New Roman" w:hAnsi="Times New Roman"/>
          <w:sz w:val="24"/>
          <w:szCs w:val="24"/>
        </w:rPr>
        <w:t>Hg</w:t>
      </w:r>
      <w:r w:rsidRPr="00100252">
        <w:rPr>
          <w:rFonts w:ascii="Times New Roman" w:hAnsi="Times New Roman"/>
          <w:sz w:val="24"/>
          <w:szCs w:val="24"/>
          <w:vertAlign w:val="subscript"/>
        </w:rPr>
        <w:t>0.8</w:t>
      </w:r>
      <w:r w:rsidRPr="00100252">
        <w:rPr>
          <w:rFonts w:ascii="Times New Roman" w:hAnsi="Times New Roman"/>
          <w:sz w:val="24"/>
          <w:szCs w:val="24"/>
        </w:rPr>
        <w:t>Cd</w:t>
      </w:r>
      <w:r w:rsidRPr="00100252">
        <w:rPr>
          <w:rFonts w:ascii="Times New Roman" w:hAnsi="Times New Roman"/>
          <w:sz w:val="24"/>
          <w:szCs w:val="24"/>
          <w:vertAlign w:val="subscript"/>
        </w:rPr>
        <w:t>0.2</w:t>
      </w:r>
      <w:r w:rsidRPr="00100252">
        <w:rPr>
          <w:rFonts w:ascii="Times New Roman" w:hAnsi="Times New Roman"/>
          <w:sz w:val="24"/>
          <w:szCs w:val="24"/>
        </w:rPr>
        <w:t>Te melt</w:t>
      </w:r>
      <w:bookmarkEnd w:id="81"/>
      <w:r>
        <w:rPr>
          <w:rFonts w:ascii="Times New Roman" w:hAnsi="Times New Roman"/>
          <w:sz w:val="24"/>
          <w:szCs w:val="24"/>
        </w:rPr>
        <w:t>.</w:t>
      </w:r>
      <w:r w:rsidRPr="00100252">
        <w:rPr>
          <w:rFonts w:ascii="Times New Roman" w:hAnsi="Times New Roman"/>
          <w:sz w:val="24"/>
          <w:szCs w:val="24"/>
        </w:rPr>
        <w:t xml:space="preserve"> </w:t>
      </w:r>
      <w:bookmarkStart w:id="82" w:name="_Hlk61295781"/>
      <w:r w:rsidRPr="00100252">
        <w:rPr>
          <w:rFonts w:ascii="Times New Roman" w:hAnsi="Times New Roman"/>
          <w:sz w:val="24"/>
          <w:szCs w:val="24"/>
        </w:rPr>
        <w:t>However, interesting phenomena were observed in the time dependence of the electrical conductivity and viscosity of the Hg</w:t>
      </w:r>
      <w:r w:rsidRPr="00100252">
        <w:rPr>
          <w:rFonts w:ascii="Times New Roman" w:hAnsi="Times New Roman"/>
          <w:sz w:val="24"/>
          <w:szCs w:val="24"/>
          <w:vertAlign w:val="subscript"/>
        </w:rPr>
        <w:t>0.8</w:t>
      </w:r>
      <w:r w:rsidRPr="00100252">
        <w:rPr>
          <w:rFonts w:ascii="Times New Roman" w:hAnsi="Times New Roman"/>
          <w:sz w:val="24"/>
          <w:szCs w:val="24"/>
        </w:rPr>
        <w:t>Cd</w:t>
      </w:r>
      <w:r w:rsidRPr="00100252">
        <w:rPr>
          <w:rFonts w:ascii="Times New Roman" w:hAnsi="Times New Roman"/>
          <w:sz w:val="24"/>
          <w:szCs w:val="24"/>
          <w:vertAlign w:val="subscript"/>
        </w:rPr>
        <w:t>0.2</w:t>
      </w:r>
      <w:r w:rsidRPr="00100252">
        <w:rPr>
          <w:rFonts w:ascii="Times New Roman" w:hAnsi="Times New Roman"/>
          <w:sz w:val="24"/>
          <w:szCs w:val="24"/>
        </w:rPr>
        <w:t>Te melt after the te</w:t>
      </w:r>
      <w:r>
        <w:rPr>
          <w:rFonts w:ascii="Times New Roman" w:hAnsi="Times New Roman"/>
          <w:sz w:val="24"/>
          <w:szCs w:val="24"/>
        </w:rPr>
        <w:t>mperature was lowered from 1130K to 1073</w:t>
      </w:r>
      <w:r w:rsidRPr="00100252">
        <w:rPr>
          <w:rFonts w:ascii="Times New Roman" w:hAnsi="Times New Roman"/>
          <w:sz w:val="24"/>
          <w:szCs w:val="24"/>
        </w:rPr>
        <w:t>K</w:t>
      </w:r>
      <w:r>
        <w:rPr>
          <w:rFonts w:ascii="Times New Roman" w:hAnsi="Times New Roman"/>
          <w:sz w:val="24"/>
          <w:szCs w:val="24"/>
        </w:rPr>
        <w:t>, which took</w:t>
      </w:r>
      <w:r w:rsidRPr="00100252">
        <w:rPr>
          <w:rFonts w:ascii="Times New Roman" w:hAnsi="Times New Roman"/>
          <w:sz w:val="24"/>
          <w:szCs w:val="24"/>
        </w:rPr>
        <w:t xml:space="preserve"> the furnace </w:t>
      </w:r>
      <w:r>
        <w:rPr>
          <w:rFonts w:ascii="Times New Roman" w:hAnsi="Times New Roman"/>
          <w:sz w:val="24"/>
          <w:szCs w:val="24"/>
        </w:rPr>
        <w:t>approximately 20 min. T</w:t>
      </w:r>
      <w:r w:rsidRPr="00100252">
        <w:rPr>
          <w:rFonts w:ascii="Times New Roman" w:hAnsi="Times New Roman"/>
          <w:sz w:val="24"/>
          <w:szCs w:val="24"/>
        </w:rPr>
        <w:t xml:space="preserve">he </w:t>
      </w:r>
      <w:r>
        <w:rPr>
          <w:rFonts w:ascii="Times New Roman" w:hAnsi="Times New Roman"/>
          <w:sz w:val="24"/>
          <w:szCs w:val="24"/>
        </w:rPr>
        <w:t xml:space="preserve">measured </w:t>
      </w:r>
      <w:r w:rsidRPr="00100252">
        <w:rPr>
          <w:rFonts w:ascii="Times New Roman" w:hAnsi="Times New Roman"/>
          <w:sz w:val="24"/>
          <w:szCs w:val="24"/>
        </w:rPr>
        <w:t>viscosity of the Hg</w:t>
      </w:r>
      <w:r w:rsidRPr="00100252">
        <w:rPr>
          <w:rFonts w:ascii="Times New Roman" w:hAnsi="Times New Roman"/>
          <w:sz w:val="24"/>
          <w:szCs w:val="24"/>
          <w:vertAlign w:val="subscript"/>
        </w:rPr>
        <w:t>0.8</w:t>
      </w:r>
      <w:r w:rsidRPr="00100252">
        <w:rPr>
          <w:rFonts w:ascii="Times New Roman" w:hAnsi="Times New Roman"/>
          <w:sz w:val="24"/>
          <w:szCs w:val="24"/>
        </w:rPr>
        <w:t>Cd</w:t>
      </w:r>
      <w:r w:rsidRPr="00100252">
        <w:rPr>
          <w:rFonts w:ascii="Times New Roman" w:hAnsi="Times New Roman"/>
          <w:sz w:val="24"/>
          <w:szCs w:val="24"/>
          <w:vertAlign w:val="subscript"/>
        </w:rPr>
        <w:t>0.2</w:t>
      </w:r>
      <w:r w:rsidRPr="00100252">
        <w:rPr>
          <w:rFonts w:ascii="Times New Roman" w:hAnsi="Times New Roman"/>
          <w:sz w:val="24"/>
          <w:szCs w:val="24"/>
        </w:rPr>
        <w:t xml:space="preserve">Te melt as </w:t>
      </w:r>
      <w:r>
        <w:rPr>
          <w:rFonts w:ascii="Times New Roman" w:hAnsi="Times New Roman"/>
          <w:sz w:val="24"/>
          <w:szCs w:val="24"/>
        </w:rPr>
        <w:t>a function</w:t>
      </w:r>
      <w:r w:rsidRPr="00100252">
        <w:rPr>
          <w:rFonts w:ascii="Times New Roman" w:hAnsi="Times New Roman"/>
          <w:sz w:val="24"/>
          <w:szCs w:val="24"/>
        </w:rPr>
        <w:t xml:space="preserve"> of time</w:t>
      </w:r>
      <w:r>
        <w:rPr>
          <w:rFonts w:ascii="Times New Roman" w:hAnsi="Times New Roman"/>
          <w:sz w:val="24"/>
          <w:szCs w:val="24"/>
        </w:rPr>
        <w:t>, given in</w:t>
      </w:r>
      <w:r w:rsidRPr="00100252">
        <w:rPr>
          <w:rFonts w:ascii="Times New Roman" w:hAnsi="Times New Roman"/>
          <w:sz w:val="24"/>
          <w:szCs w:val="24"/>
        </w:rPr>
        <w:t xml:space="preserve"> </w:t>
      </w:r>
      <w:r>
        <w:rPr>
          <w:rFonts w:ascii="Times New Roman" w:hAnsi="Times New Roman"/>
          <w:sz w:val="24"/>
          <w:szCs w:val="24"/>
        </w:rPr>
        <w:t>Figure</w:t>
      </w:r>
      <w:r w:rsidRPr="00100252">
        <w:rPr>
          <w:rFonts w:ascii="Times New Roman" w:hAnsi="Times New Roman"/>
          <w:sz w:val="24"/>
          <w:szCs w:val="24"/>
        </w:rPr>
        <w:t xml:space="preserve"> </w:t>
      </w:r>
      <w:r>
        <w:rPr>
          <w:rFonts w:ascii="Times New Roman" w:hAnsi="Times New Roman"/>
          <w:sz w:val="24"/>
          <w:szCs w:val="24"/>
        </w:rPr>
        <w:t>5.28</w:t>
      </w:r>
      <w:r w:rsidRPr="00100252">
        <w:rPr>
          <w:rFonts w:ascii="Times New Roman" w:hAnsi="Times New Roman"/>
          <w:sz w:val="24"/>
          <w:szCs w:val="24"/>
        </w:rPr>
        <w:t xml:space="preserve">, </w:t>
      </w:r>
      <w:r w:rsidRPr="00100252">
        <w:rPr>
          <w:rFonts w:ascii="Times New Roman" w:hAnsi="Times New Roman"/>
          <w:sz w:val="24"/>
          <w:szCs w:val="24"/>
        </w:rPr>
        <w:lastRenderedPageBreak/>
        <w:t>show</w:t>
      </w:r>
      <w:r>
        <w:rPr>
          <w:rFonts w:ascii="Times New Roman" w:hAnsi="Times New Roman"/>
          <w:sz w:val="24"/>
          <w:szCs w:val="24"/>
        </w:rPr>
        <w:t>ed</w:t>
      </w:r>
      <w:r w:rsidRPr="00100252">
        <w:rPr>
          <w:rFonts w:ascii="Times New Roman" w:hAnsi="Times New Roman"/>
          <w:sz w:val="24"/>
          <w:szCs w:val="24"/>
        </w:rPr>
        <w:t xml:space="preserve"> </w:t>
      </w:r>
      <w:r>
        <w:rPr>
          <w:rFonts w:ascii="Times New Roman" w:hAnsi="Times New Roman"/>
          <w:sz w:val="24"/>
          <w:szCs w:val="24"/>
        </w:rPr>
        <w:t>that t</w:t>
      </w:r>
      <w:r w:rsidRPr="00100252">
        <w:rPr>
          <w:rFonts w:ascii="Times New Roman" w:hAnsi="Times New Roman"/>
          <w:sz w:val="24"/>
          <w:szCs w:val="24"/>
        </w:rPr>
        <w:t xml:space="preserve">he viscosity increased </w:t>
      </w:r>
      <w:r>
        <w:rPr>
          <w:rFonts w:ascii="Times New Roman" w:hAnsi="Times New Roman"/>
          <w:sz w:val="24"/>
          <w:szCs w:val="24"/>
        </w:rPr>
        <w:t xml:space="preserve">initially after the cooling. Then, at approximately 2 </w:t>
      </w:r>
      <w:r w:rsidRPr="00100252">
        <w:rPr>
          <w:rFonts w:ascii="Times New Roman" w:hAnsi="Times New Roman"/>
          <w:sz w:val="24"/>
          <w:szCs w:val="24"/>
        </w:rPr>
        <w:t>h</w:t>
      </w:r>
      <w:r>
        <w:rPr>
          <w:rFonts w:ascii="Times New Roman" w:hAnsi="Times New Roman"/>
          <w:sz w:val="24"/>
          <w:szCs w:val="24"/>
        </w:rPr>
        <w:t>rs,</w:t>
      </w:r>
      <w:r w:rsidRPr="00100252">
        <w:rPr>
          <w:rFonts w:ascii="Times New Roman" w:hAnsi="Times New Roman"/>
          <w:sz w:val="24"/>
          <w:szCs w:val="24"/>
        </w:rPr>
        <w:t xml:space="preserve"> </w:t>
      </w:r>
      <w:r>
        <w:rPr>
          <w:rFonts w:ascii="Times New Roman" w:hAnsi="Times New Roman"/>
          <w:sz w:val="24"/>
          <w:szCs w:val="24"/>
        </w:rPr>
        <w:t xml:space="preserve">it went through </w:t>
      </w:r>
      <w:r w:rsidRPr="00100252">
        <w:rPr>
          <w:rFonts w:ascii="Times New Roman" w:hAnsi="Times New Roman"/>
          <w:sz w:val="24"/>
          <w:szCs w:val="24"/>
        </w:rPr>
        <w:t xml:space="preserve">a maximum </w:t>
      </w:r>
      <w:r>
        <w:rPr>
          <w:rFonts w:ascii="Times New Roman" w:hAnsi="Times New Roman"/>
          <w:sz w:val="24"/>
          <w:szCs w:val="24"/>
        </w:rPr>
        <w:t>of 5.15</w:t>
      </w:r>
      <w:r w:rsidRPr="00100252">
        <w:rPr>
          <w:rFonts w:ascii="Times New Roman" w:hAnsi="Times New Roman"/>
          <w:sz w:val="24"/>
          <w:szCs w:val="24"/>
        </w:rPr>
        <w:sym w:font="Symbol" w:char="F0B4"/>
      </w:r>
      <w:r w:rsidRPr="00100252">
        <w:rPr>
          <w:rFonts w:ascii="Times New Roman" w:hAnsi="Times New Roman"/>
          <w:sz w:val="24"/>
          <w:szCs w:val="24"/>
        </w:rPr>
        <w:t>10</w:t>
      </w:r>
      <w:r w:rsidRPr="00100252">
        <w:rPr>
          <w:rFonts w:ascii="Times New Roman" w:hAnsi="Times New Roman"/>
          <w:sz w:val="24"/>
          <w:szCs w:val="24"/>
          <w:vertAlign w:val="superscript"/>
        </w:rPr>
        <w:t>-7</w:t>
      </w:r>
      <w:r w:rsidRPr="00100252">
        <w:rPr>
          <w:rFonts w:ascii="Times New Roman" w:hAnsi="Times New Roman"/>
          <w:sz w:val="24"/>
          <w:szCs w:val="24"/>
        </w:rPr>
        <w:t>m</w:t>
      </w:r>
      <w:r w:rsidRPr="00100252">
        <w:rPr>
          <w:rFonts w:ascii="Times New Roman" w:hAnsi="Times New Roman"/>
          <w:sz w:val="24"/>
          <w:szCs w:val="24"/>
          <w:vertAlign w:val="superscript"/>
        </w:rPr>
        <w:t>2</w:t>
      </w:r>
      <w:r w:rsidRPr="00100252">
        <w:rPr>
          <w:rFonts w:ascii="Times New Roman" w:hAnsi="Times New Roman"/>
          <w:sz w:val="24"/>
          <w:szCs w:val="24"/>
        </w:rPr>
        <w:t>/s</w:t>
      </w:r>
      <w:r>
        <w:rPr>
          <w:rFonts w:ascii="Times New Roman" w:hAnsi="Times New Roman"/>
          <w:sz w:val="24"/>
          <w:szCs w:val="24"/>
        </w:rPr>
        <w:t xml:space="preserve"> and started to decline for approximately 50 hrs to reach </w:t>
      </w:r>
      <w:r w:rsidRPr="00100252">
        <w:rPr>
          <w:rFonts w:ascii="Times New Roman" w:hAnsi="Times New Roman"/>
          <w:sz w:val="24"/>
          <w:szCs w:val="24"/>
        </w:rPr>
        <w:t>its equilibrium value of 3.28</w:t>
      </w:r>
      <w:r w:rsidRPr="00100252">
        <w:rPr>
          <w:rFonts w:ascii="Times New Roman" w:hAnsi="Times New Roman"/>
          <w:sz w:val="24"/>
          <w:szCs w:val="24"/>
        </w:rPr>
        <w:sym w:font="Symbol" w:char="F0B4"/>
      </w:r>
      <w:r w:rsidRPr="00100252">
        <w:rPr>
          <w:rFonts w:ascii="Times New Roman" w:hAnsi="Times New Roman"/>
          <w:sz w:val="24"/>
          <w:szCs w:val="24"/>
        </w:rPr>
        <w:t>10</w:t>
      </w:r>
      <w:r w:rsidRPr="00100252">
        <w:rPr>
          <w:rFonts w:ascii="Times New Roman" w:hAnsi="Times New Roman"/>
          <w:sz w:val="24"/>
          <w:szCs w:val="24"/>
          <w:vertAlign w:val="superscript"/>
        </w:rPr>
        <w:t>-7</w:t>
      </w:r>
      <w:r w:rsidRPr="00100252">
        <w:rPr>
          <w:rFonts w:ascii="Times New Roman" w:hAnsi="Times New Roman"/>
          <w:sz w:val="24"/>
          <w:szCs w:val="24"/>
        </w:rPr>
        <w:t>m</w:t>
      </w:r>
      <w:r w:rsidRPr="00100252">
        <w:rPr>
          <w:rFonts w:ascii="Times New Roman" w:hAnsi="Times New Roman"/>
          <w:sz w:val="24"/>
          <w:szCs w:val="24"/>
          <w:vertAlign w:val="superscript"/>
        </w:rPr>
        <w:t>2</w:t>
      </w:r>
      <w:r w:rsidRPr="00100252">
        <w:rPr>
          <w:rFonts w:ascii="Times New Roman" w:hAnsi="Times New Roman"/>
          <w:sz w:val="24"/>
          <w:szCs w:val="24"/>
        </w:rPr>
        <w:t>/s</w:t>
      </w:r>
      <w:r>
        <w:rPr>
          <w:rFonts w:ascii="Times New Roman" w:hAnsi="Times New Roman"/>
          <w:sz w:val="24"/>
          <w:szCs w:val="24"/>
        </w:rPr>
        <w:t>, which agrees well with the steady value of 3.17</w:t>
      </w:r>
      <w:r w:rsidRPr="00100252">
        <w:rPr>
          <w:rFonts w:ascii="Times New Roman" w:hAnsi="Times New Roman"/>
          <w:sz w:val="24"/>
          <w:szCs w:val="24"/>
        </w:rPr>
        <w:sym w:font="Symbol" w:char="F0B4"/>
      </w:r>
      <w:r w:rsidRPr="00100252">
        <w:rPr>
          <w:rFonts w:ascii="Times New Roman" w:hAnsi="Times New Roman"/>
          <w:sz w:val="24"/>
          <w:szCs w:val="24"/>
        </w:rPr>
        <w:t>10</w:t>
      </w:r>
      <w:r w:rsidRPr="00100252">
        <w:rPr>
          <w:rFonts w:ascii="Times New Roman" w:hAnsi="Times New Roman"/>
          <w:sz w:val="24"/>
          <w:szCs w:val="24"/>
          <w:vertAlign w:val="superscript"/>
        </w:rPr>
        <w:t>-7</w:t>
      </w:r>
      <w:r w:rsidRPr="00100252">
        <w:rPr>
          <w:rFonts w:ascii="Times New Roman" w:hAnsi="Times New Roman"/>
          <w:sz w:val="24"/>
          <w:szCs w:val="24"/>
        </w:rPr>
        <w:t>m</w:t>
      </w:r>
      <w:r w:rsidRPr="00100252">
        <w:rPr>
          <w:rFonts w:ascii="Times New Roman" w:hAnsi="Times New Roman"/>
          <w:sz w:val="24"/>
          <w:szCs w:val="24"/>
          <w:vertAlign w:val="superscript"/>
        </w:rPr>
        <w:t>2</w:t>
      </w:r>
      <w:r w:rsidRPr="00100252">
        <w:rPr>
          <w:rFonts w:ascii="Times New Roman" w:hAnsi="Times New Roman"/>
          <w:sz w:val="24"/>
          <w:szCs w:val="24"/>
        </w:rPr>
        <w:t>/s</w:t>
      </w:r>
      <w:r>
        <w:rPr>
          <w:rFonts w:ascii="Times New Roman" w:hAnsi="Times New Roman"/>
          <w:sz w:val="24"/>
          <w:szCs w:val="24"/>
        </w:rPr>
        <w:t xml:space="preserve"> reported in Figure 5.18. </w:t>
      </w:r>
      <w:r w:rsidRPr="00100252">
        <w:rPr>
          <w:rFonts w:ascii="Times New Roman" w:hAnsi="Times New Roman"/>
          <w:sz w:val="24"/>
          <w:szCs w:val="24"/>
        </w:rPr>
        <w:t xml:space="preserve">During this relaxation time, the viscosity decreased approximately </w:t>
      </w:r>
      <w:r>
        <w:rPr>
          <w:rFonts w:ascii="Times New Roman" w:hAnsi="Times New Roman"/>
          <w:sz w:val="24"/>
          <w:szCs w:val="24"/>
        </w:rPr>
        <w:t>62</w:t>
      </w:r>
      <w:r w:rsidRPr="00100252">
        <w:rPr>
          <w:rFonts w:ascii="Times New Roman" w:hAnsi="Times New Roman"/>
          <w:sz w:val="24"/>
          <w:szCs w:val="24"/>
        </w:rPr>
        <w:t xml:space="preserve">% from the maximum value to </w:t>
      </w:r>
      <w:r>
        <w:rPr>
          <w:rFonts w:ascii="Times New Roman" w:hAnsi="Times New Roman"/>
          <w:sz w:val="24"/>
          <w:szCs w:val="24"/>
        </w:rPr>
        <w:t>its</w:t>
      </w:r>
      <w:r w:rsidRPr="00100252">
        <w:rPr>
          <w:rFonts w:ascii="Times New Roman" w:hAnsi="Times New Roman"/>
          <w:sz w:val="24"/>
          <w:szCs w:val="24"/>
        </w:rPr>
        <w:t xml:space="preserve"> equilibrium value.  </w:t>
      </w:r>
      <w:r>
        <w:rPr>
          <w:rFonts w:ascii="Times New Roman" w:hAnsi="Times New Roman"/>
          <w:sz w:val="24"/>
          <w:szCs w:val="24"/>
        </w:rPr>
        <w:t xml:space="preserve"> </w:t>
      </w:r>
    </w:p>
    <w:p w14:paraId="10FD5FD4" w14:textId="77777777" w:rsidR="00B33283" w:rsidRDefault="00B33283" w:rsidP="00B33283">
      <w:pPr>
        <w:spacing w:after="0" w:line="240" w:lineRule="auto"/>
        <w:ind w:firstLine="720"/>
        <w:rPr>
          <w:rFonts w:ascii="Times New Roman" w:hAnsi="Times New Roman"/>
          <w:sz w:val="24"/>
          <w:szCs w:val="24"/>
        </w:rPr>
      </w:pPr>
    </w:p>
    <w:bookmarkEnd w:id="82"/>
    <w:p w14:paraId="63520DEC" w14:textId="77777777" w:rsidR="00B33283" w:rsidRDefault="00B33283" w:rsidP="00B33283">
      <w:pPr>
        <w:spacing w:after="0" w:line="240" w:lineRule="auto"/>
        <w:jc w:val="center"/>
        <w:rPr>
          <w:rFonts w:ascii="Times New Roman" w:hAnsi="Times New Roman"/>
          <w:sz w:val="24"/>
          <w:szCs w:val="24"/>
        </w:rPr>
      </w:pPr>
      <w:r>
        <w:object w:dxaOrig="6355" w:dyaOrig="5250" w14:anchorId="363DEF37">
          <v:shape id="_x0000_i1033" type="#_x0000_t75" style="width:310.9pt;height:244.3pt" o:ole="">
            <v:imagedata r:id="rId9" o:title=""/>
          </v:shape>
          <o:OLEObject Type="Embed" ProgID="Origin50.Graph" ShapeID="_x0000_i1033" DrawAspect="Content" ObjectID="_1674219662" r:id="rId77"/>
        </w:object>
      </w:r>
    </w:p>
    <w:p w14:paraId="5DED02A1" w14:textId="77777777" w:rsidR="00B33283" w:rsidRDefault="00B33283" w:rsidP="00B33283">
      <w:pPr>
        <w:pStyle w:val="Caption"/>
        <w:jc w:val="center"/>
      </w:pPr>
      <w:r>
        <w:t>Figure 5.28 Time variation of the kinematic viscosity of the Hg</w:t>
      </w:r>
      <w:r>
        <w:rPr>
          <w:vertAlign w:val="subscript"/>
        </w:rPr>
        <w:t>0.8</w:t>
      </w:r>
      <w:r>
        <w:t>Cd</w:t>
      </w:r>
      <w:r>
        <w:rPr>
          <w:vertAlign w:val="subscript"/>
        </w:rPr>
        <w:t>0.2</w:t>
      </w:r>
      <w:r>
        <w:t>Te melt after cooling from 1130K to 1073K (taken from Figure 81 of Ref.[35].</w:t>
      </w:r>
    </w:p>
    <w:p w14:paraId="688AC9E8" w14:textId="77777777" w:rsidR="00B33283" w:rsidRDefault="00B33283" w:rsidP="00B33283">
      <w:pPr>
        <w:spacing w:after="0" w:line="240" w:lineRule="auto"/>
        <w:ind w:firstLine="720"/>
        <w:rPr>
          <w:rFonts w:ascii="Times New Roman" w:hAnsi="Times New Roman"/>
          <w:sz w:val="24"/>
          <w:szCs w:val="24"/>
        </w:rPr>
      </w:pPr>
    </w:p>
    <w:p w14:paraId="2F70A6F1" w14:textId="77777777" w:rsidR="00B33283" w:rsidRPr="00100252" w:rsidRDefault="00B33283" w:rsidP="00B33283">
      <w:pPr>
        <w:spacing w:after="0" w:line="240" w:lineRule="auto"/>
        <w:ind w:firstLine="720"/>
        <w:rPr>
          <w:rFonts w:ascii="Times New Roman" w:hAnsi="Times New Roman"/>
          <w:sz w:val="24"/>
          <w:szCs w:val="24"/>
        </w:rPr>
      </w:pPr>
    </w:p>
    <w:p w14:paraId="0FC14757" w14:textId="77777777" w:rsidR="00B33283" w:rsidRDefault="00B33283" w:rsidP="00B33283">
      <w:pPr>
        <w:spacing w:after="0" w:line="240" w:lineRule="auto"/>
        <w:ind w:firstLine="720"/>
        <w:rPr>
          <w:rFonts w:ascii="Times New Roman" w:hAnsi="Times New Roman"/>
          <w:sz w:val="24"/>
          <w:szCs w:val="24"/>
        </w:rPr>
      </w:pPr>
      <w:bookmarkStart w:id="83" w:name="_Hlk61295817"/>
      <w:r>
        <w:rPr>
          <w:rFonts w:ascii="Times New Roman" w:hAnsi="Times New Roman"/>
          <w:sz w:val="24"/>
          <w:szCs w:val="24"/>
        </w:rPr>
        <w:t xml:space="preserve">At the same time, as shown in Figure 5.29, </w:t>
      </w:r>
      <w:r w:rsidRPr="00100252">
        <w:rPr>
          <w:rFonts w:ascii="Times New Roman" w:hAnsi="Times New Roman"/>
          <w:sz w:val="24"/>
          <w:szCs w:val="24"/>
        </w:rPr>
        <w:t xml:space="preserve">after </w:t>
      </w:r>
      <w:r>
        <w:rPr>
          <w:rFonts w:ascii="Times New Roman" w:hAnsi="Times New Roman"/>
          <w:sz w:val="24"/>
          <w:szCs w:val="24"/>
        </w:rPr>
        <w:t xml:space="preserve">the rapid </w:t>
      </w:r>
      <w:r w:rsidRPr="00100252">
        <w:rPr>
          <w:rFonts w:ascii="Times New Roman" w:hAnsi="Times New Roman"/>
          <w:sz w:val="24"/>
          <w:szCs w:val="24"/>
        </w:rPr>
        <w:t>cooling</w:t>
      </w:r>
      <w:r>
        <w:rPr>
          <w:rFonts w:ascii="Times New Roman" w:hAnsi="Times New Roman"/>
          <w:sz w:val="24"/>
          <w:szCs w:val="24"/>
        </w:rPr>
        <w:t>,</w:t>
      </w:r>
      <w:r w:rsidRPr="00100252">
        <w:rPr>
          <w:rFonts w:ascii="Times New Roman" w:hAnsi="Times New Roman"/>
          <w:sz w:val="24"/>
          <w:szCs w:val="24"/>
        </w:rPr>
        <w:t xml:space="preserve"> </w:t>
      </w:r>
      <w:r>
        <w:rPr>
          <w:rFonts w:ascii="Times New Roman" w:hAnsi="Times New Roman"/>
          <w:sz w:val="24"/>
          <w:szCs w:val="24"/>
        </w:rPr>
        <w:t>t</w:t>
      </w:r>
      <w:r w:rsidRPr="00100252">
        <w:rPr>
          <w:rFonts w:ascii="Times New Roman" w:hAnsi="Times New Roman"/>
          <w:sz w:val="24"/>
          <w:szCs w:val="24"/>
        </w:rPr>
        <w:t xml:space="preserve">he </w:t>
      </w:r>
      <w:r>
        <w:rPr>
          <w:rFonts w:ascii="Times New Roman" w:hAnsi="Times New Roman"/>
          <w:sz w:val="24"/>
          <w:szCs w:val="24"/>
        </w:rPr>
        <w:t xml:space="preserve">measured </w:t>
      </w:r>
      <w:r w:rsidRPr="00100252">
        <w:rPr>
          <w:rFonts w:ascii="Times New Roman" w:hAnsi="Times New Roman"/>
          <w:sz w:val="24"/>
          <w:szCs w:val="24"/>
        </w:rPr>
        <w:t xml:space="preserve">electrical conductivity </w:t>
      </w:r>
      <w:r>
        <w:rPr>
          <w:rFonts w:ascii="Times New Roman" w:hAnsi="Times New Roman"/>
          <w:sz w:val="24"/>
          <w:szCs w:val="24"/>
        </w:rPr>
        <w:t xml:space="preserve">initially </w:t>
      </w:r>
      <w:r w:rsidRPr="00100252">
        <w:rPr>
          <w:rFonts w:ascii="Times New Roman" w:hAnsi="Times New Roman"/>
          <w:sz w:val="24"/>
          <w:szCs w:val="24"/>
        </w:rPr>
        <w:t xml:space="preserve">decreased as a function of time </w:t>
      </w:r>
      <w:r>
        <w:rPr>
          <w:rFonts w:ascii="Times New Roman" w:hAnsi="Times New Roman"/>
          <w:sz w:val="24"/>
          <w:szCs w:val="24"/>
        </w:rPr>
        <w:t>from 6.68</w:t>
      </w:r>
      <w:r w:rsidRPr="00100252">
        <w:rPr>
          <w:rFonts w:ascii="Times New Roman" w:hAnsi="Times New Roman"/>
          <w:sz w:val="24"/>
          <w:szCs w:val="24"/>
        </w:rPr>
        <w:sym w:font="Symbol" w:char="F0B4"/>
      </w:r>
      <w:r w:rsidRPr="00100252">
        <w:rPr>
          <w:rFonts w:ascii="Times New Roman" w:hAnsi="Times New Roman"/>
          <w:sz w:val="24"/>
          <w:szCs w:val="24"/>
        </w:rPr>
        <w:t>10</w:t>
      </w:r>
      <w:r w:rsidRPr="00100252">
        <w:rPr>
          <w:rFonts w:ascii="Times New Roman" w:hAnsi="Times New Roman"/>
          <w:sz w:val="24"/>
          <w:szCs w:val="24"/>
          <w:vertAlign w:val="superscript"/>
        </w:rPr>
        <w:t>4</w:t>
      </w:r>
      <w:r w:rsidRPr="00100252">
        <w:rPr>
          <w:rFonts w:ascii="Times New Roman" w:hAnsi="Times New Roman"/>
          <w:sz w:val="24"/>
          <w:szCs w:val="24"/>
        </w:rPr>
        <w:sym w:font="Symbol" w:char="F057"/>
      </w:r>
      <w:r w:rsidRPr="00100252">
        <w:rPr>
          <w:rFonts w:ascii="Times New Roman" w:hAnsi="Times New Roman"/>
          <w:sz w:val="24"/>
          <w:szCs w:val="24"/>
          <w:vertAlign w:val="superscript"/>
        </w:rPr>
        <w:t>-1</w:t>
      </w:r>
      <w:r w:rsidRPr="00100252">
        <w:rPr>
          <w:rFonts w:ascii="Times New Roman" w:hAnsi="Times New Roman"/>
          <w:sz w:val="24"/>
          <w:szCs w:val="24"/>
        </w:rPr>
        <w:t>m</w:t>
      </w:r>
      <w:r w:rsidRPr="00100252">
        <w:rPr>
          <w:rFonts w:ascii="Times New Roman" w:hAnsi="Times New Roman"/>
          <w:sz w:val="24"/>
          <w:szCs w:val="24"/>
          <w:vertAlign w:val="superscript"/>
        </w:rPr>
        <w:t>-</w:t>
      </w:r>
      <w:r w:rsidRPr="00A16464">
        <w:rPr>
          <w:rFonts w:ascii="Times New Roman" w:hAnsi="Times New Roman"/>
          <w:sz w:val="24"/>
          <w:szCs w:val="24"/>
          <w:vertAlign w:val="superscript"/>
        </w:rPr>
        <w:t>1</w:t>
      </w:r>
      <w:r>
        <w:rPr>
          <w:rFonts w:ascii="Times New Roman" w:hAnsi="Times New Roman"/>
          <w:sz w:val="24"/>
          <w:szCs w:val="24"/>
        </w:rPr>
        <w:t xml:space="preserve"> to</w:t>
      </w:r>
      <w:r w:rsidRPr="00100252">
        <w:rPr>
          <w:rFonts w:ascii="Times New Roman" w:hAnsi="Times New Roman"/>
          <w:sz w:val="24"/>
          <w:szCs w:val="24"/>
        </w:rPr>
        <w:t xml:space="preserve"> a minimum </w:t>
      </w:r>
      <w:r>
        <w:rPr>
          <w:rFonts w:ascii="Times New Roman" w:hAnsi="Times New Roman"/>
          <w:sz w:val="24"/>
          <w:szCs w:val="24"/>
        </w:rPr>
        <w:t xml:space="preserve">at approximately 3.4 </w:t>
      </w:r>
      <w:r w:rsidRPr="00100252">
        <w:rPr>
          <w:rFonts w:ascii="Times New Roman" w:hAnsi="Times New Roman"/>
          <w:sz w:val="24"/>
          <w:szCs w:val="24"/>
        </w:rPr>
        <w:t>h</w:t>
      </w:r>
      <w:r>
        <w:rPr>
          <w:rFonts w:ascii="Times New Roman" w:hAnsi="Times New Roman"/>
          <w:sz w:val="24"/>
          <w:szCs w:val="24"/>
        </w:rPr>
        <w:t>rs</w:t>
      </w:r>
      <w:r w:rsidRPr="00100252">
        <w:rPr>
          <w:rFonts w:ascii="Times New Roman" w:hAnsi="Times New Roman"/>
          <w:sz w:val="24"/>
          <w:szCs w:val="24"/>
        </w:rPr>
        <w:t xml:space="preserve"> </w:t>
      </w:r>
      <w:r>
        <w:rPr>
          <w:rFonts w:ascii="Times New Roman" w:hAnsi="Times New Roman"/>
          <w:sz w:val="24"/>
          <w:szCs w:val="24"/>
        </w:rPr>
        <w:t xml:space="preserve">with a </w:t>
      </w:r>
      <w:r w:rsidRPr="00100252">
        <w:rPr>
          <w:rFonts w:ascii="Times New Roman" w:hAnsi="Times New Roman"/>
          <w:sz w:val="24"/>
          <w:szCs w:val="24"/>
        </w:rPr>
        <w:t>value of 6.53</w:t>
      </w:r>
      <w:r w:rsidRPr="00100252">
        <w:rPr>
          <w:rFonts w:ascii="Times New Roman" w:hAnsi="Times New Roman"/>
          <w:sz w:val="24"/>
          <w:szCs w:val="24"/>
        </w:rPr>
        <w:sym w:font="Symbol" w:char="F0B4"/>
      </w:r>
      <w:r w:rsidRPr="00100252">
        <w:rPr>
          <w:rFonts w:ascii="Times New Roman" w:hAnsi="Times New Roman"/>
          <w:sz w:val="24"/>
          <w:szCs w:val="24"/>
        </w:rPr>
        <w:t>10</w:t>
      </w:r>
      <w:r w:rsidRPr="00100252">
        <w:rPr>
          <w:rFonts w:ascii="Times New Roman" w:hAnsi="Times New Roman"/>
          <w:sz w:val="24"/>
          <w:szCs w:val="24"/>
          <w:vertAlign w:val="superscript"/>
        </w:rPr>
        <w:t>4</w:t>
      </w:r>
      <w:r w:rsidRPr="00100252">
        <w:rPr>
          <w:rFonts w:ascii="Times New Roman" w:hAnsi="Times New Roman"/>
          <w:sz w:val="24"/>
          <w:szCs w:val="24"/>
        </w:rPr>
        <w:sym w:font="Symbol" w:char="F057"/>
      </w:r>
      <w:r w:rsidRPr="00100252">
        <w:rPr>
          <w:rFonts w:ascii="Times New Roman" w:hAnsi="Times New Roman"/>
          <w:sz w:val="24"/>
          <w:szCs w:val="24"/>
          <w:vertAlign w:val="superscript"/>
        </w:rPr>
        <w:t>-1</w:t>
      </w:r>
      <w:r w:rsidRPr="00100252">
        <w:rPr>
          <w:rFonts w:ascii="Times New Roman" w:hAnsi="Times New Roman"/>
          <w:sz w:val="24"/>
          <w:szCs w:val="24"/>
        </w:rPr>
        <w:t>m</w:t>
      </w:r>
      <w:r w:rsidRPr="00100252">
        <w:rPr>
          <w:rFonts w:ascii="Times New Roman" w:hAnsi="Times New Roman"/>
          <w:sz w:val="24"/>
          <w:szCs w:val="24"/>
          <w:vertAlign w:val="superscript"/>
        </w:rPr>
        <w:t>-1</w:t>
      </w:r>
      <w:r>
        <w:rPr>
          <w:rFonts w:ascii="Times New Roman" w:hAnsi="Times New Roman"/>
          <w:sz w:val="24"/>
          <w:szCs w:val="24"/>
        </w:rPr>
        <w:t>.</w:t>
      </w:r>
      <w:r w:rsidRPr="00100252">
        <w:rPr>
          <w:rFonts w:ascii="Times New Roman" w:hAnsi="Times New Roman"/>
          <w:sz w:val="24"/>
          <w:szCs w:val="24"/>
        </w:rPr>
        <w:t xml:space="preserve"> The</w:t>
      </w:r>
      <w:r>
        <w:rPr>
          <w:rFonts w:ascii="Times New Roman" w:hAnsi="Times New Roman"/>
          <w:sz w:val="24"/>
          <w:szCs w:val="24"/>
        </w:rPr>
        <w:t>n it increased</w:t>
      </w:r>
      <w:r w:rsidRPr="00100252">
        <w:rPr>
          <w:rFonts w:ascii="Times New Roman" w:hAnsi="Times New Roman"/>
          <w:sz w:val="24"/>
          <w:szCs w:val="24"/>
        </w:rPr>
        <w:t xml:space="preserve"> to the equilibrium value of 6.79</w:t>
      </w:r>
      <w:r w:rsidRPr="00100252">
        <w:rPr>
          <w:rFonts w:ascii="Times New Roman" w:hAnsi="Times New Roman"/>
          <w:sz w:val="24"/>
          <w:szCs w:val="24"/>
        </w:rPr>
        <w:sym w:font="Symbol" w:char="F0B4"/>
      </w:r>
      <w:r w:rsidRPr="00100252">
        <w:rPr>
          <w:rFonts w:ascii="Times New Roman" w:hAnsi="Times New Roman"/>
          <w:sz w:val="24"/>
          <w:szCs w:val="24"/>
        </w:rPr>
        <w:t>10</w:t>
      </w:r>
      <w:r w:rsidRPr="00100252">
        <w:rPr>
          <w:rFonts w:ascii="Times New Roman" w:hAnsi="Times New Roman"/>
          <w:sz w:val="24"/>
          <w:szCs w:val="24"/>
          <w:vertAlign w:val="superscript"/>
        </w:rPr>
        <w:t>4</w:t>
      </w:r>
      <w:r w:rsidRPr="00100252">
        <w:rPr>
          <w:rFonts w:ascii="Times New Roman" w:hAnsi="Times New Roman"/>
          <w:sz w:val="24"/>
          <w:szCs w:val="24"/>
        </w:rPr>
        <w:sym w:font="Symbol" w:char="F057"/>
      </w:r>
      <w:r w:rsidRPr="00100252">
        <w:rPr>
          <w:rFonts w:ascii="Times New Roman" w:hAnsi="Times New Roman"/>
          <w:sz w:val="24"/>
          <w:szCs w:val="24"/>
          <w:vertAlign w:val="superscript"/>
        </w:rPr>
        <w:t>-1</w:t>
      </w:r>
      <w:r w:rsidRPr="00100252">
        <w:rPr>
          <w:rFonts w:ascii="Times New Roman" w:hAnsi="Times New Roman"/>
          <w:sz w:val="24"/>
          <w:szCs w:val="24"/>
        </w:rPr>
        <w:t>m</w:t>
      </w:r>
      <w:r w:rsidRPr="00100252">
        <w:rPr>
          <w:rFonts w:ascii="Times New Roman" w:hAnsi="Times New Roman"/>
          <w:sz w:val="24"/>
          <w:szCs w:val="24"/>
          <w:vertAlign w:val="superscript"/>
        </w:rPr>
        <w:t>-1</w:t>
      </w:r>
      <w:r w:rsidRPr="00100252">
        <w:rPr>
          <w:rFonts w:ascii="Times New Roman" w:hAnsi="Times New Roman"/>
          <w:sz w:val="24"/>
          <w:szCs w:val="24"/>
        </w:rPr>
        <w:t xml:space="preserve"> </w:t>
      </w:r>
      <w:r>
        <w:rPr>
          <w:rFonts w:ascii="Times New Roman" w:hAnsi="Times New Roman"/>
          <w:sz w:val="24"/>
          <w:szCs w:val="24"/>
        </w:rPr>
        <w:t>after</w:t>
      </w:r>
      <w:r w:rsidRPr="00100252">
        <w:rPr>
          <w:rFonts w:ascii="Times New Roman" w:hAnsi="Times New Roman"/>
          <w:sz w:val="24"/>
          <w:szCs w:val="24"/>
        </w:rPr>
        <w:t xml:space="preserve"> </w:t>
      </w:r>
      <w:r>
        <w:rPr>
          <w:rFonts w:ascii="Times New Roman" w:hAnsi="Times New Roman"/>
          <w:sz w:val="24"/>
          <w:szCs w:val="24"/>
        </w:rPr>
        <w:t xml:space="preserve">nearly 46 </w:t>
      </w:r>
      <w:r w:rsidRPr="00100252">
        <w:rPr>
          <w:rFonts w:ascii="Times New Roman" w:hAnsi="Times New Roman"/>
          <w:sz w:val="24"/>
          <w:szCs w:val="24"/>
        </w:rPr>
        <w:t>h</w:t>
      </w:r>
      <w:r>
        <w:rPr>
          <w:rFonts w:ascii="Times New Roman" w:hAnsi="Times New Roman"/>
          <w:sz w:val="24"/>
          <w:szCs w:val="24"/>
        </w:rPr>
        <w:t>rs</w:t>
      </w:r>
      <w:r w:rsidRPr="00100252">
        <w:rPr>
          <w:rFonts w:ascii="Times New Roman" w:hAnsi="Times New Roman"/>
          <w:sz w:val="24"/>
          <w:szCs w:val="24"/>
        </w:rPr>
        <w:t xml:space="preserve">.  This equilibrium value is 1.0% higher than the </w:t>
      </w:r>
      <w:r>
        <w:rPr>
          <w:rFonts w:ascii="Times New Roman" w:hAnsi="Times New Roman"/>
          <w:sz w:val="24"/>
          <w:szCs w:val="24"/>
        </w:rPr>
        <w:t xml:space="preserve">steady state </w:t>
      </w:r>
      <w:r w:rsidRPr="00100252">
        <w:rPr>
          <w:rFonts w:ascii="Times New Roman" w:hAnsi="Times New Roman"/>
          <w:sz w:val="24"/>
          <w:szCs w:val="24"/>
        </w:rPr>
        <w:t>electrical conductivity value, 6.86</w:t>
      </w:r>
      <w:r w:rsidRPr="00100252">
        <w:rPr>
          <w:rFonts w:ascii="Times New Roman" w:hAnsi="Times New Roman"/>
          <w:sz w:val="24"/>
          <w:szCs w:val="24"/>
        </w:rPr>
        <w:sym w:font="Symbol" w:char="F0B4"/>
      </w:r>
      <w:r w:rsidRPr="00100252">
        <w:rPr>
          <w:rFonts w:ascii="Times New Roman" w:hAnsi="Times New Roman"/>
          <w:sz w:val="24"/>
          <w:szCs w:val="24"/>
        </w:rPr>
        <w:t>10</w:t>
      </w:r>
      <w:r w:rsidRPr="00100252">
        <w:rPr>
          <w:rFonts w:ascii="Times New Roman" w:hAnsi="Times New Roman"/>
          <w:sz w:val="24"/>
          <w:szCs w:val="24"/>
          <w:vertAlign w:val="superscript"/>
        </w:rPr>
        <w:t>4</w:t>
      </w:r>
      <w:r w:rsidRPr="00100252">
        <w:rPr>
          <w:rFonts w:ascii="Times New Roman" w:hAnsi="Times New Roman"/>
          <w:sz w:val="24"/>
          <w:szCs w:val="24"/>
        </w:rPr>
        <w:t xml:space="preserve"> </w:t>
      </w:r>
      <w:r w:rsidRPr="00100252">
        <w:rPr>
          <w:rFonts w:ascii="Times New Roman" w:hAnsi="Times New Roman"/>
          <w:sz w:val="24"/>
          <w:szCs w:val="24"/>
        </w:rPr>
        <w:sym w:font="Symbol" w:char="F057"/>
      </w:r>
      <w:r w:rsidRPr="00100252">
        <w:rPr>
          <w:rFonts w:ascii="Times New Roman" w:hAnsi="Times New Roman"/>
          <w:sz w:val="24"/>
          <w:szCs w:val="24"/>
          <w:vertAlign w:val="superscript"/>
        </w:rPr>
        <w:t>-1</w:t>
      </w:r>
      <w:r w:rsidRPr="00100252">
        <w:rPr>
          <w:rFonts w:ascii="Times New Roman" w:hAnsi="Times New Roman"/>
          <w:sz w:val="24"/>
          <w:szCs w:val="24"/>
        </w:rPr>
        <w:t>m</w:t>
      </w:r>
      <w:r w:rsidRPr="00100252">
        <w:rPr>
          <w:rFonts w:ascii="Times New Roman" w:hAnsi="Times New Roman"/>
          <w:sz w:val="24"/>
          <w:szCs w:val="24"/>
          <w:vertAlign w:val="superscript"/>
        </w:rPr>
        <w:t>-1</w:t>
      </w:r>
      <w:r>
        <w:rPr>
          <w:rFonts w:ascii="Times New Roman" w:hAnsi="Times New Roman"/>
          <w:sz w:val="24"/>
          <w:szCs w:val="24"/>
        </w:rPr>
        <w:t xml:space="preserve"> at 1073</w:t>
      </w:r>
      <w:r w:rsidRPr="00100252">
        <w:rPr>
          <w:rFonts w:ascii="Times New Roman" w:hAnsi="Times New Roman"/>
          <w:sz w:val="24"/>
          <w:szCs w:val="24"/>
        </w:rPr>
        <w:t>K, as shown in Fig</w:t>
      </w:r>
      <w:r>
        <w:rPr>
          <w:rFonts w:ascii="Times New Roman" w:hAnsi="Times New Roman"/>
          <w:sz w:val="24"/>
          <w:szCs w:val="24"/>
        </w:rPr>
        <w:t>ure</w:t>
      </w:r>
      <w:r w:rsidRPr="00100252">
        <w:rPr>
          <w:rFonts w:ascii="Times New Roman" w:hAnsi="Times New Roman"/>
          <w:sz w:val="24"/>
          <w:szCs w:val="24"/>
        </w:rPr>
        <w:t xml:space="preserve"> </w:t>
      </w:r>
      <w:r>
        <w:rPr>
          <w:rFonts w:ascii="Times New Roman" w:hAnsi="Times New Roman"/>
          <w:sz w:val="24"/>
          <w:szCs w:val="24"/>
        </w:rPr>
        <w:t xml:space="preserve">5.26. </w:t>
      </w:r>
    </w:p>
    <w:p w14:paraId="04DA9BA4" w14:textId="77777777" w:rsidR="00B33283" w:rsidRDefault="00B33283" w:rsidP="00B33283">
      <w:pPr>
        <w:spacing w:after="0" w:line="240" w:lineRule="auto"/>
        <w:ind w:firstLine="720"/>
        <w:rPr>
          <w:rFonts w:ascii="Times New Roman" w:hAnsi="Times New Roman"/>
          <w:sz w:val="24"/>
          <w:szCs w:val="24"/>
        </w:rPr>
      </w:pPr>
    </w:p>
    <w:p w14:paraId="51919D8C" w14:textId="77777777" w:rsidR="00B33283" w:rsidRPr="00100252" w:rsidRDefault="00B33283" w:rsidP="00B33283">
      <w:pPr>
        <w:spacing w:after="0" w:line="240" w:lineRule="auto"/>
        <w:ind w:firstLine="720"/>
        <w:rPr>
          <w:rFonts w:ascii="Times New Roman" w:hAnsi="Times New Roman"/>
          <w:sz w:val="24"/>
          <w:szCs w:val="24"/>
        </w:rPr>
      </w:pPr>
      <w:r>
        <w:rPr>
          <w:rFonts w:ascii="Times New Roman" w:hAnsi="Times New Roman"/>
          <w:sz w:val="24"/>
          <w:szCs w:val="24"/>
        </w:rPr>
        <w:t xml:space="preserve">The amount of fluctuation during relaxation in the measured electrical conductivity shows that the minimum of electrical conductivity was about 5% lower than its steady state value which was </w:t>
      </w:r>
      <w:r w:rsidRPr="00100252">
        <w:rPr>
          <w:rFonts w:ascii="Times New Roman" w:hAnsi="Times New Roman"/>
          <w:sz w:val="24"/>
          <w:szCs w:val="24"/>
        </w:rPr>
        <w:t xml:space="preserve">much </w:t>
      </w:r>
      <w:r>
        <w:rPr>
          <w:rFonts w:ascii="Times New Roman" w:hAnsi="Times New Roman"/>
          <w:sz w:val="24"/>
          <w:szCs w:val="24"/>
        </w:rPr>
        <w:t>smaller than the 62% on the</w:t>
      </w:r>
      <w:r w:rsidRPr="00100252">
        <w:rPr>
          <w:rFonts w:ascii="Times New Roman" w:hAnsi="Times New Roman"/>
          <w:sz w:val="24"/>
          <w:szCs w:val="24"/>
        </w:rPr>
        <w:t xml:space="preserve"> relaxation behavior of kinematic viscosity</w:t>
      </w:r>
      <w:r>
        <w:rPr>
          <w:rFonts w:ascii="Times New Roman" w:hAnsi="Times New Roman"/>
          <w:sz w:val="24"/>
          <w:szCs w:val="24"/>
        </w:rPr>
        <w:t xml:space="preserve">. The possible reasons for this difference can be attributed to the structure of the melt as discussed in 5.2.4 for the HgZnTe system. The electrical conductivity essentially measures the sum of the products of the concentration of its n- and p-type carriers and their respective electrical mobilities. On the other hand, since viscosity is a measure of resistance to the shear force needed to create flow in the liquid, hence, it will depend significantly on the melt structure. As in the case of the </w:t>
      </w:r>
      <w:r w:rsidRPr="00100252">
        <w:rPr>
          <w:rFonts w:ascii="Times New Roman" w:hAnsi="Times New Roman"/>
          <w:sz w:val="24"/>
          <w:szCs w:val="24"/>
        </w:rPr>
        <w:t>Hg</w:t>
      </w:r>
      <w:r w:rsidRPr="00100252">
        <w:rPr>
          <w:rFonts w:ascii="Times New Roman" w:hAnsi="Times New Roman"/>
          <w:sz w:val="24"/>
          <w:szCs w:val="24"/>
          <w:vertAlign w:val="subscript"/>
        </w:rPr>
        <w:t>0.</w:t>
      </w:r>
      <w:r>
        <w:rPr>
          <w:rFonts w:ascii="Times New Roman" w:hAnsi="Times New Roman"/>
          <w:sz w:val="24"/>
          <w:szCs w:val="24"/>
          <w:vertAlign w:val="subscript"/>
        </w:rPr>
        <w:t>84</w:t>
      </w:r>
      <w:r>
        <w:rPr>
          <w:rFonts w:ascii="Times New Roman" w:hAnsi="Times New Roman"/>
          <w:sz w:val="24"/>
          <w:szCs w:val="24"/>
        </w:rPr>
        <w:t>Zn</w:t>
      </w:r>
      <w:r w:rsidRPr="00100252">
        <w:rPr>
          <w:rFonts w:ascii="Times New Roman" w:hAnsi="Times New Roman"/>
          <w:sz w:val="24"/>
          <w:szCs w:val="24"/>
          <w:vertAlign w:val="subscript"/>
        </w:rPr>
        <w:t>0.</w:t>
      </w:r>
      <w:r>
        <w:rPr>
          <w:rFonts w:ascii="Times New Roman" w:hAnsi="Times New Roman"/>
          <w:sz w:val="24"/>
          <w:szCs w:val="24"/>
          <w:vertAlign w:val="subscript"/>
        </w:rPr>
        <w:t>16</w:t>
      </w:r>
      <w:r w:rsidRPr="00100252">
        <w:rPr>
          <w:rFonts w:ascii="Times New Roman" w:hAnsi="Times New Roman"/>
          <w:sz w:val="24"/>
          <w:szCs w:val="24"/>
        </w:rPr>
        <w:t xml:space="preserve">Te </w:t>
      </w:r>
      <w:r>
        <w:rPr>
          <w:rFonts w:ascii="Times New Roman" w:hAnsi="Times New Roman"/>
          <w:sz w:val="24"/>
          <w:szCs w:val="24"/>
        </w:rPr>
        <w:t>melt, t</w:t>
      </w:r>
      <w:r w:rsidRPr="00100252">
        <w:rPr>
          <w:rFonts w:ascii="Times New Roman" w:hAnsi="Times New Roman"/>
          <w:sz w:val="24"/>
          <w:szCs w:val="24"/>
        </w:rPr>
        <w:t>his observed relaxation behavior might be attributed to either macroscopic or microscopic structura</w:t>
      </w:r>
      <w:r>
        <w:rPr>
          <w:rFonts w:ascii="Times New Roman" w:hAnsi="Times New Roman"/>
          <w:sz w:val="24"/>
          <w:szCs w:val="24"/>
        </w:rPr>
        <w:t xml:space="preserve">l inhomogeneities in the melt. However, the trends were different for these two systems in that, during the relaxation, the viscosity of the </w:t>
      </w:r>
      <w:r w:rsidRPr="00100252">
        <w:rPr>
          <w:rFonts w:ascii="Times New Roman" w:hAnsi="Times New Roman"/>
          <w:sz w:val="24"/>
          <w:szCs w:val="24"/>
        </w:rPr>
        <w:t>Hg</w:t>
      </w:r>
      <w:r w:rsidRPr="00100252">
        <w:rPr>
          <w:rFonts w:ascii="Times New Roman" w:hAnsi="Times New Roman"/>
          <w:sz w:val="24"/>
          <w:szCs w:val="24"/>
          <w:vertAlign w:val="subscript"/>
        </w:rPr>
        <w:t>0.</w:t>
      </w:r>
      <w:r>
        <w:rPr>
          <w:rFonts w:ascii="Times New Roman" w:hAnsi="Times New Roman"/>
          <w:sz w:val="24"/>
          <w:szCs w:val="24"/>
          <w:vertAlign w:val="subscript"/>
        </w:rPr>
        <w:t>84</w:t>
      </w:r>
      <w:r>
        <w:rPr>
          <w:rFonts w:ascii="Times New Roman" w:hAnsi="Times New Roman"/>
          <w:sz w:val="24"/>
          <w:szCs w:val="24"/>
        </w:rPr>
        <w:t>Zn</w:t>
      </w:r>
      <w:r w:rsidRPr="00100252">
        <w:rPr>
          <w:rFonts w:ascii="Times New Roman" w:hAnsi="Times New Roman"/>
          <w:sz w:val="24"/>
          <w:szCs w:val="24"/>
          <w:vertAlign w:val="subscript"/>
        </w:rPr>
        <w:t>0.</w:t>
      </w:r>
      <w:r>
        <w:rPr>
          <w:rFonts w:ascii="Times New Roman" w:hAnsi="Times New Roman"/>
          <w:sz w:val="24"/>
          <w:szCs w:val="24"/>
          <w:vertAlign w:val="subscript"/>
        </w:rPr>
        <w:t>16</w:t>
      </w:r>
      <w:r w:rsidRPr="00100252">
        <w:rPr>
          <w:rFonts w:ascii="Times New Roman" w:hAnsi="Times New Roman"/>
          <w:sz w:val="24"/>
          <w:szCs w:val="24"/>
        </w:rPr>
        <w:t xml:space="preserve">Te </w:t>
      </w:r>
      <w:r>
        <w:rPr>
          <w:rFonts w:ascii="Times New Roman" w:hAnsi="Times New Roman"/>
          <w:sz w:val="24"/>
          <w:szCs w:val="24"/>
        </w:rPr>
        <w:t xml:space="preserve">melt continuously increased by a factor of about 1.5 to reach its steady state value after 120 hrs </w:t>
      </w:r>
      <w:r>
        <w:rPr>
          <w:rFonts w:ascii="Times New Roman" w:hAnsi="Times New Roman"/>
          <w:sz w:val="24"/>
          <w:szCs w:val="24"/>
        </w:rPr>
        <w:lastRenderedPageBreak/>
        <w:t xml:space="preserve">whereas the data for the </w:t>
      </w:r>
      <w:r w:rsidRPr="00100252">
        <w:rPr>
          <w:rFonts w:ascii="Times New Roman" w:hAnsi="Times New Roman"/>
          <w:sz w:val="24"/>
          <w:szCs w:val="24"/>
        </w:rPr>
        <w:t>Hg</w:t>
      </w:r>
      <w:r w:rsidRPr="00100252">
        <w:rPr>
          <w:rFonts w:ascii="Times New Roman" w:hAnsi="Times New Roman"/>
          <w:sz w:val="24"/>
          <w:szCs w:val="24"/>
          <w:vertAlign w:val="subscript"/>
        </w:rPr>
        <w:t>0.8</w:t>
      </w:r>
      <w:r w:rsidRPr="00100252">
        <w:rPr>
          <w:rFonts w:ascii="Times New Roman" w:hAnsi="Times New Roman"/>
          <w:sz w:val="24"/>
          <w:szCs w:val="24"/>
        </w:rPr>
        <w:t>Cd</w:t>
      </w:r>
      <w:r w:rsidRPr="00100252">
        <w:rPr>
          <w:rFonts w:ascii="Times New Roman" w:hAnsi="Times New Roman"/>
          <w:sz w:val="24"/>
          <w:szCs w:val="24"/>
          <w:vertAlign w:val="subscript"/>
        </w:rPr>
        <w:t>0.2</w:t>
      </w:r>
      <w:r w:rsidRPr="00100252">
        <w:rPr>
          <w:rFonts w:ascii="Times New Roman" w:hAnsi="Times New Roman"/>
          <w:sz w:val="24"/>
          <w:szCs w:val="24"/>
        </w:rPr>
        <w:t>Te</w:t>
      </w:r>
      <w:r>
        <w:rPr>
          <w:rFonts w:ascii="Times New Roman" w:hAnsi="Times New Roman"/>
          <w:sz w:val="24"/>
          <w:szCs w:val="24"/>
        </w:rPr>
        <w:t xml:space="preserve"> melt went through a maximum and then decreased 62% to its equilibrium value in about 60 hrs. </w:t>
      </w:r>
    </w:p>
    <w:bookmarkEnd w:id="83"/>
    <w:p w14:paraId="5A55DBD3" w14:textId="77777777" w:rsidR="00B33283" w:rsidRPr="00100252" w:rsidRDefault="00B33283" w:rsidP="00B33283">
      <w:pPr>
        <w:spacing w:after="0" w:line="240" w:lineRule="auto"/>
        <w:ind w:firstLine="720"/>
        <w:rPr>
          <w:rFonts w:ascii="Times New Roman" w:hAnsi="Times New Roman"/>
          <w:sz w:val="24"/>
          <w:szCs w:val="24"/>
        </w:rPr>
      </w:pPr>
    </w:p>
    <w:p w14:paraId="2ADF10EF" w14:textId="77777777" w:rsidR="00B33283" w:rsidRDefault="00B33283" w:rsidP="00B33283">
      <w:pPr>
        <w:jc w:val="center"/>
      </w:pPr>
      <w:r>
        <w:object w:dxaOrig="6358" w:dyaOrig="5250" w14:anchorId="010EEA86">
          <v:shape id="_x0000_i1034" type="#_x0000_t75" style="width:325.85pt;height:261.35pt" o:ole="">
            <v:imagedata r:id="rId78" o:title=""/>
          </v:shape>
          <o:OLEObject Type="Embed" ProgID="Origin50.Graph" ShapeID="_x0000_i1034" DrawAspect="Content" ObjectID="_1674219663" r:id="rId79"/>
        </w:object>
      </w:r>
    </w:p>
    <w:p w14:paraId="4A996E26" w14:textId="77777777" w:rsidR="00B33283" w:rsidRDefault="00B33283" w:rsidP="00B33283">
      <w:pPr>
        <w:pStyle w:val="Caption"/>
        <w:jc w:val="center"/>
      </w:pPr>
      <w:r>
        <w:t>Figure 5.29 Time variation of the electrical conductivity of the Hg</w:t>
      </w:r>
      <w:r>
        <w:rPr>
          <w:vertAlign w:val="subscript"/>
        </w:rPr>
        <w:t>0.8</w:t>
      </w:r>
      <w:r>
        <w:t>Cd</w:t>
      </w:r>
      <w:r>
        <w:rPr>
          <w:vertAlign w:val="subscript"/>
        </w:rPr>
        <w:t>0.2</w:t>
      </w:r>
      <w:r>
        <w:t>Te melt after cooling from 1130K to 1073K (taken from Figure 82 of Ref.[35].</w:t>
      </w:r>
    </w:p>
    <w:p w14:paraId="7B239306" w14:textId="77777777" w:rsidR="00B33283" w:rsidRDefault="00B33283" w:rsidP="00B33283">
      <w:pPr>
        <w:jc w:val="center"/>
        <w:rPr>
          <w:rFonts w:ascii="Times New Roman" w:hAnsi="Times New Roman"/>
          <w:sz w:val="24"/>
          <w:szCs w:val="24"/>
        </w:rPr>
      </w:pPr>
    </w:p>
    <w:p w14:paraId="1ECC4A9D" w14:textId="77777777" w:rsidR="00B33283" w:rsidRDefault="00B33283" w:rsidP="00B33283">
      <w:pPr>
        <w:jc w:val="center"/>
        <w:rPr>
          <w:rFonts w:ascii="Times New Roman" w:hAnsi="Times New Roman"/>
          <w:sz w:val="24"/>
          <w:szCs w:val="24"/>
        </w:rPr>
      </w:pPr>
    </w:p>
    <w:p w14:paraId="1E571F36" w14:textId="77777777" w:rsidR="00B33283" w:rsidRPr="005E0C69" w:rsidRDefault="00B33283" w:rsidP="00B33283">
      <w:pPr>
        <w:rPr>
          <w:rFonts w:ascii="Times New Roman" w:hAnsi="Times New Roman"/>
          <w:b/>
          <w:sz w:val="24"/>
          <w:szCs w:val="24"/>
        </w:rPr>
      </w:pPr>
      <w:r w:rsidRPr="005E0C69">
        <w:rPr>
          <w:rFonts w:ascii="Times New Roman" w:hAnsi="Times New Roman"/>
          <w:b/>
          <w:sz w:val="24"/>
          <w:szCs w:val="24"/>
        </w:rPr>
        <w:t>References</w:t>
      </w:r>
    </w:p>
    <w:p w14:paraId="0F551A9C"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lang w:eastAsia="zh-CN"/>
        </w:rPr>
      </w:pPr>
      <w:r>
        <w:rPr>
          <w:rStyle w:val="FirstName"/>
          <w:szCs w:val="24"/>
          <w:lang w:val="it-IT"/>
        </w:rPr>
        <w:t xml:space="preserve">[1] </w:t>
      </w:r>
      <w:r w:rsidRPr="000F4284">
        <w:rPr>
          <w:rFonts w:ascii="Times New Roman" w:hAnsi="Times New Roman"/>
          <w:sz w:val="24"/>
          <w:szCs w:val="24"/>
          <w:lang w:eastAsia="zh-CN"/>
        </w:rPr>
        <w:t xml:space="preserve">A. V. Tobolsky and W. J. MacKnight, </w:t>
      </w:r>
      <w:r w:rsidRPr="000F4284">
        <w:rPr>
          <w:rFonts w:ascii="Times New Roman" w:hAnsi="Times New Roman"/>
          <w:i/>
          <w:sz w:val="24"/>
          <w:szCs w:val="24"/>
          <w:lang w:eastAsia="zh-CN"/>
        </w:rPr>
        <w:t>Polymeric Sulfur and Related Polymer</w:t>
      </w:r>
      <w:r>
        <w:rPr>
          <w:rFonts w:ascii="Times New Roman" w:hAnsi="Times New Roman"/>
          <w:sz w:val="24"/>
          <w:szCs w:val="24"/>
          <w:lang w:eastAsia="zh-CN"/>
        </w:rPr>
        <w:t>, Interscience Publishers</w:t>
      </w:r>
      <w:r w:rsidRPr="000F4284">
        <w:rPr>
          <w:rFonts w:ascii="Times New Roman" w:hAnsi="Times New Roman"/>
          <w:sz w:val="24"/>
          <w:szCs w:val="24"/>
          <w:lang w:eastAsia="zh-CN"/>
        </w:rPr>
        <w:t xml:space="preserve"> </w:t>
      </w:r>
      <w:r>
        <w:rPr>
          <w:rFonts w:ascii="Times New Roman" w:hAnsi="Times New Roman"/>
          <w:sz w:val="24"/>
          <w:szCs w:val="24"/>
          <w:lang w:eastAsia="zh-CN"/>
        </w:rPr>
        <w:t>(</w:t>
      </w:r>
      <w:r w:rsidRPr="000F4284">
        <w:rPr>
          <w:rFonts w:ascii="Times New Roman" w:hAnsi="Times New Roman"/>
          <w:sz w:val="24"/>
          <w:szCs w:val="24"/>
          <w:lang w:eastAsia="zh-CN"/>
        </w:rPr>
        <w:t>1965</w:t>
      </w:r>
      <w:r>
        <w:rPr>
          <w:rFonts w:ascii="Times New Roman" w:hAnsi="Times New Roman"/>
          <w:sz w:val="24"/>
          <w:szCs w:val="24"/>
          <w:lang w:eastAsia="zh-CN"/>
        </w:rPr>
        <w:t>).</w:t>
      </w:r>
    </w:p>
    <w:p w14:paraId="4EEA8ACB"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lang w:eastAsia="zh-CN"/>
        </w:rPr>
      </w:pPr>
      <w:r>
        <w:rPr>
          <w:rFonts w:ascii="Times New Roman" w:hAnsi="Times New Roman"/>
          <w:sz w:val="24"/>
          <w:szCs w:val="24"/>
          <w:lang w:eastAsia="zh-CN"/>
        </w:rPr>
        <w:t xml:space="preserve">[2] </w:t>
      </w:r>
      <w:r w:rsidRPr="006A0DD4">
        <w:rPr>
          <w:rFonts w:ascii="Times New Roman" w:hAnsi="Times New Roman"/>
          <w:sz w:val="24"/>
          <w:szCs w:val="24"/>
          <w:lang w:eastAsia="zh-CN"/>
        </w:rPr>
        <w:t xml:space="preserve">R. Roscow and W. Bainbridge, Proc. Phys. Soc. London </w:t>
      </w:r>
      <w:r>
        <w:rPr>
          <w:rFonts w:ascii="Times New Roman" w:hAnsi="Times New Roman"/>
          <w:sz w:val="24"/>
          <w:szCs w:val="24"/>
          <w:lang w:eastAsia="zh-CN"/>
        </w:rPr>
        <w:t>72</w:t>
      </w:r>
      <w:r w:rsidRPr="006A0DD4">
        <w:rPr>
          <w:rFonts w:ascii="Times New Roman" w:hAnsi="Times New Roman"/>
          <w:sz w:val="24"/>
          <w:szCs w:val="24"/>
          <w:lang w:eastAsia="zh-CN"/>
        </w:rPr>
        <w:t xml:space="preserve"> (1958)</w:t>
      </w:r>
      <w:r>
        <w:rPr>
          <w:rFonts w:ascii="Times New Roman" w:hAnsi="Times New Roman"/>
          <w:sz w:val="24"/>
          <w:szCs w:val="24"/>
          <w:lang w:eastAsia="zh-CN"/>
        </w:rPr>
        <w:t xml:space="preserve"> </w:t>
      </w:r>
      <w:r w:rsidRPr="006A0DD4">
        <w:rPr>
          <w:rFonts w:ascii="Times New Roman" w:hAnsi="Times New Roman"/>
          <w:sz w:val="24"/>
          <w:szCs w:val="24"/>
          <w:lang w:eastAsia="zh-CN"/>
        </w:rPr>
        <w:t>585</w:t>
      </w:r>
      <w:r>
        <w:rPr>
          <w:rFonts w:ascii="Times New Roman" w:hAnsi="Times New Roman"/>
          <w:sz w:val="24"/>
          <w:szCs w:val="24"/>
          <w:lang w:eastAsia="zh-CN"/>
        </w:rPr>
        <w:t>.</w:t>
      </w:r>
      <w:r w:rsidRPr="006A0DD4">
        <w:rPr>
          <w:rFonts w:ascii="Times New Roman" w:hAnsi="Times New Roman"/>
          <w:sz w:val="24"/>
          <w:szCs w:val="24"/>
          <w:lang w:eastAsia="zh-CN"/>
        </w:rPr>
        <w:t xml:space="preserve"> </w:t>
      </w:r>
    </w:p>
    <w:p w14:paraId="16DB6976"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lang w:eastAsia="zh-CN"/>
        </w:rPr>
      </w:pPr>
      <w:r>
        <w:rPr>
          <w:rFonts w:ascii="Times New Roman" w:hAnsi="Times New Roman"/>
          <w:sz w:val="24"/>
          <w:szCs w:val="24"/>
          <w:lang w:eastAsia="zh-CN"/>
        </w:rPr>
        <w:t xml:space="preserve">[3] </w:t>
      </w:r>
      <w:r w:rsidRPr="006A0DD4">
        <w:rPr>
          <w:rFonts w:ascii="Times New Roman" w:hAnsi="Times New Roman"/>
          <w:sz w:val="24"/>
          <w:szCs w:val="24"/>
          <w:lang w:eastAsia="zh-CN"/>
        </w:rPr>
        <w:t xml:space="preserve">H. R. Thresh, AIME Trans. Metall. Soc. </w:t>
      </w:r>
      <w:r>
        <w:rPr>
          <w:rFonts w:ascii="Times New Roman" w:hAnsi="Times New Roman"/>
          <w:sz w:val="24"/>
          <w:szCs w:val="24"/>
          <w:lang w:eastAsia="zh-CN"/>
        </w:rPr>
        <w:t>23</w:t>
      </w:r>
      <w:r w:rsidRPr="006A0DD4">
        <w:rPr>
          <w:rFonts w:ascii="Times New Roman" w:hAnsi="Times New Roman"/>
          <w:sz w:val="24"/>
          <w:szCs w:val="24"/>
          <w:lang w:eastAsia="zh-CN"/>
        </w:rPr>
        <w:t xml:space="preserve"> (1965)</w:t>
      </w:r>
      <w:r>
        <w:rPr>
          <w:rFonts w:ascii="Times New Roman" w:hAnsi="Times New Roman"/>
          <w:sz w:val="24"/>
          <w:szCs w:val="24"/>
          <w:lang w:eastAsia="zh-CN"/>
        </w:rPr>
        <w:t xml:space="preserve"> </w:t>
      </w:r>
      <w:r w:rsidRPr="006A0DD4">
        <w:rPr>
          <w:rFonts w:ascii="Times New Roman" w:hAnsi="Times New Roman"/>
          <w:sz w:val="24"/>
          <w:szCs w:val="24"/>
          <w:lang w:eastAsia="zh-CN"/>
        </w:rPr>
        <w:t>79</w:t>
      </w:r>
      <w:r>
        <w:rPr>
          <w:rFonts w:ascii="Times New Roman" w:hAnsi="Times New Roman"/>
          <w:sz w:val="24"/>
          <w:szCs w:val="24"/>
          <w:lang w:eastAsia="zh-CN"/>
        </w:rPr>
        <w:t>.</w:t>
      </w:r>
      <w:r w:rsidRPr="006A0DD4">
        <w:rPr>
          <w:rFonts w:ascii="Times New Roman" w:hAnsi="Times New Roman"/>
          <w:sz w:val="24"/>
          <w:szCs w:val="24"/>
          <w:lang w:eastAsia="zh-CN"/>
        </w:rPr>
        <w:t xml:space="preserve"> </w:t>
      </w:r>
    </w:p>
    <w:p w14:paraId="7A6993ED"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lang w:eastAsia="zh-CN"/>
        </w:rPr>
      </w:pPr>
      <w:r>
        <w:rPr>
          <w:rFonts w:ascii="Times New Roman" w:hAnsi="Times New Roman"/>
          <w:sz w:val="24"/>
          <w:szCs w:val="24"/>
          <w:lang w:eastAsia="zh-CN"/>
        </w:rPr>
        <w:t xml:space="preserve">[4] </w:t>
      </w:r>
      <w:r w:rsidRPr="006A0DD4">
        <w:rPr>
          <w:rFonts w:ascii="Times New Roman" w:hAnsi="Times New Roman"/>
          <w:sz w:val="24"/>
          <w:szCs w:val="24"/>
          <w:lang w:eastAsia="zh-CN"/>
        </w:rPr>
        <w:t xml:space="preserve">P. Banerjee and R. A. Overfelt, Int. J. Thermophys. </w:t>
      </w:r>
      <w:r>
        <w:rPr>
          <w:rFonts w:ascii="Times New Roman" w:hAnsi="Times New Roman"/>
          <w:sz w:val="24"/>
          <w:szCs w:val="24"/>
          <w:lang w:eastAsia="zh-CN"/>
        </w:rPr>
        <w:t>20</w:t>
      </w:r>
      <w:r w:rsidRPr="006A0DD4">
        <w:rPr>
          <w:rFonts w:ascii="Times New Roman" w:hAnsi="Times New Roman"/>
          <w:sz w:val="24"/>
          <w:szCs w:val="24"/>
          <w:lang w:eastAsia="zh-CN"/>
        </w:rPr>
        <w:t xml:space="preserve"> (1999)</w:t>
      </w:r>
      <w:r>
        <w:rPr>
          <w:rFonts w:ascii="Times New Roman" w:hAnsi="Times New Roman"/>
          <w:sz w:val="24"/>
          <w:szCs w:val="24"/>
          <w:lang w:eastAsia="zh-CN"/>
        </w:rPr>
        <w:t xml:space="preserve"> </w:t>
      </w:r>
      <w:r w:rsidRPr="006A0DD4">
        <w:rPr>
          <w:rFonts w:ascii="Times New Roman" w:hAnsi="Times New Roman"/>
          <w:sz w:val="24"/>
          <w:szCs w:val="24"/>
          <w:lang w:eastAsia="zh-CN"/>
        </w:rPr>
        <w:t>1791</w:t>
      </w:r>
      <w:r>
        <w:rPr>
          <w:rFonts w:ascii="Times New Roman" w:hAnsi="Times New Roman"/>
          <w:sz w:val="24"/>
          <w:szCs w:val="24"/>
          <w:lang w:eastAsia="zh-CN"/>
        </w:rPr>
        <w:t>.</w:t>
      </w:r>
      <w:r w:rsidRPr="006A0DD4">
        <w:rPr>
          <w:rFonts w:ascii="Times New Roman" w:hAnsi="Times New Roman"/>
          <w:sz w:val="24"/>
          <w:szCs w:val="24"/>
          <w:lang w:eastAsia="zh-CN"/>
        </w:rPr>
        <w:t xml:space="preserve"> </w:t>
      </w:r>
    </w:p>
    <w:p w14:paraId="3F5CF6EA" w14:textId="77777777" w:rsidR="00B33283" w:rsidRPr="006A0DD4" w:rsidRDefault="00B33283" w:rsidP="00B33283">
      <w:pPr>
        <w:autoSpaceDE w:val="0"/>
        <w:autoSpaceDN w:val="0"/>
        <w:adjustRightInd w:val="0"/>
        <w:spacing w:after="0" w:line="240" w:lineRule="auto"/>
        <w:ind w:left="360" w:hanging="360"/>
        <w:rPr>
          <w:rFonts w:ascii="Times New Roman" w:hAnsi="Times New Roman"/>
          <w:sz w:val="24"/>
          <w:szCs w:val="24"/>
          <w:lang w:eastAsia="en-US"/>
        </w:rPr>
      </w:pPr>
      <w:r>
        <w:rPr>
          <w:rFonts w:ascii="Times New Roman" w:hAnsi="Times New Roman"/>
          <w:sz w:val="24"/>
          <w:szCs w:val="24"/>
          <w:lang w:eastAsia="zh-CN"/>
        </w:rPr>
        <w:t xml:space="preserve">[5] </w:t>
      </w:r>
      <w:r w:rsidRPr="006A0DD4">
        <w:rPr>
          <w:rFonts w:ascii="Times New Roman" w:hAnsi="Times New Roman"/>
          <w:sz w:val="24"/>
          <w:szCs w:val="24"/>
          <w:lang w:eastAsia="zh-CN"/>
        </w:rPr>
        <w:t xml:space="preserve">R. A. Overfelt, C. A. Matlock, and M. E. Wells, Metall. Mat. Trans. B </w:t>
      </w:r>
      <w:r>
        <w:rPr>
          <w:rFonts w:ascii="Times New Roman" w:hAnsi="Times New Roman"/>
          <w:sz w:val="24"/>
          <w:szCs w:val="24"/>
          <w:lang w:eastAsia="zh-CN"/>
        </w:rPr>
        <w:t>27 (1996) 698</w:t>
      </w:r>
      <w:r w:rsidRPr="006A0DD4">
        <w:rPr>
          <w:rFonts w:ascii="Times New Roman" w:hAnsi="Times New Roman"/>
          <w:sz w:val="24"/>
          <w:szCs w:val="24"/>
          <w:lang w:eastAsia="zh-CN"/>
        </w:rPr>
        <w:t>.</w:t>
      </w:r>
    </w:p>
    <w:p w14:paraId="6C7946BF" w14:textId="77777777" w:rsidR="00B33283" w:rsidRPr="006920B5" w:rsidRDefault="00B33283" w:rsidP="00B33283">
      <w:pPr>
        <w:autoSpaceDE w:val="0"/>
        <w:autoSpaceDN w:val="0"/>
        <w:adjustRightInd w:val="0"/>
        <w:spacing w:after="0" w:line="240" w:lineRule="auto"/>
        <w:rPr>
          <w:rFonts w:ascii="Times New Roman" w:hAnsi="Times New Roman"/>
          <w:sz w:val="24"/>
          <w:szCs w:val="24"/>
          <w:lang w:eastAsia="zh-CN"/>
        </w:rPr>
      </w:pPr>
      <w:r>
        <w:rPr>
          <w:rFonts w:ascii="Times New Roman" w:hAnsi="Times New Roman"/>
          <w:sz w:val="24"/>
          <w:szCs w:val="24"/>
          <w:lang w:eastAsia="en-US"/>
        </w:rPr>
        <w:t xml:space="preserve">[6] </w:t>
      </w:r>
      <w:r w:rsidRPr="006920B5">
        <w:rPr>
          <w:rFonts w:ascii="Times New Roman" w:hAnsi="Times New Roman"/>
          <w:sz w:val="24"/>
          <w:szCs w:val="24"/>
          <w:lang w:eastAsia="zh-CN"/>
        </w:rPr>
        <w:t xml:space="preserve">R. Roscow, Proc. Phys. Soc. London </w:t>
      </w:r>
      <w:r>
        <w:rPr>
          <w:rFonts w:ascii="Times New Roman" w:hAnsi="Times New Roman"/>
          <w:sz w:val="24"/>
          <w:szCs w:val="24"/>
          <w:lang w:eastAsia="zh-CN"/>
        </w:rPr>
        <w:t>72</w:t>
      </w:r>
      <w:r w:rsidRPr="006920B5">
        <w:rPr>
          <w:rFonts w:ascii="Times New Roman" w:hAnsi="Times New Roman"/>
          <w:sz w:val="24"/>
          <w:szCs w:val="24"/>
          <w:lang w:eastAsia="zh-CN"/>
        </w:rPr>
        <w:t xml:space="preserve"> (1958)</w:t>
      </w:r>
      <w:r>
        <w:rPr>
          <w:rFonts w:ascii="Times New Roman" w:hAnsi="Times New Roman"/>
          <w:sz w:val="24"/>
          <w:szCs w:val="24"/>
          <w:lang w:eastAsia="zh-CN"/>
        </w:rPr>
        <w:t xml:space="preserve"> </w:t>
      </w:r>
      <w:r w:rsidRPr="006920B5">
        <w:rPr>
          <w:rFonts w:ascii="Times New Roman" w:hAnsi="Times New Roman"/>
          <w:sz w:val="24"/>
          <w:szCs w:val="24"/>
          <w:lang w:eastAsia="zh-CN"/>
        </w:rPr>
        <w:t>576</w:t>
      </w:r>
      <w:r>
        <w:rPr>
          <w:rFonts w:ascii="Times New Roman" w:hAnsi="Times New Roman"/>
          <w:sz w:val="24"/>
          <w:szCs w:val="24"/>
          <w:lang w:eastAsia="zh-CN"/>
        </w:rPr>
        <w:t>.</w:t>
      </w:r>
      <w:r w:rsidRPr="006920B5">
        <w:rPr>
          <w:rFonts w:ascii="Times New Roman" w:hAnsi="Times New Roman"/>
          <w:sz w:val="24"/>
          <w:szCs w:val="24"/>
          <w:lang w:eastAsia="zh-CN"/>
        </w:rPr>
        <w:t xml:space="preserve"> </w:t>
      </w:r>
    </w:p>
    <w:p w14:paraId="039C0221" w14:textId="77777777" w:rsidR="00B33283" w:rsidRPr="006920B5" w:rsidRDefault="00B33283" w:rsidP="00B33283">
      <w:pPr>
        <w:autoSpaceDE w:val="0"/>
        <w:autoSpaceDN w:val="0"/>
        <w:adjustRightInd w:val="0"/>
        <w:spacing w:after="0" w:line="240" w:lineRule="auto"/>
        <w:ind w:left="360" w:hanging="360"/>
        <w:rPr>
          <w:rFonts w:ascii="Times New Roman" w:hAnsi="Times New Roman"/>
          <w:sz w:val="24"/>
          <w:szCs w:val="24"/>
          <w:lang w:eastAsia="zh-CN"/>
        </w:rPr>
      </w:pPr>
      <w:r>
        <w:rPr>
          <w:rFonts w:ascii="Times New Roman" w:hAnsi="Times New Roman"/>
          <w:sz w:val="24"/>
          <w:szCs w:val="24"/>
          <w:lang w:eastAsia="zh-CN"/>
        </w:rPr>
        <w:t>[7</w:t>
      </w:r>
      <w:r w:rsidRPr="006920B5">
        <w:rPr>
          <w:rFonts w:ascii="Times New Roman" w:hAnsi="Times New Roman"/>
          <w:sz w:val="24"/>
          <w:szCs w:val="24"/>
          <w:lang w:eastAsia="zh-CN"/>
        </w:rPr>
        <w:t xml:space="preserve">] X. Hong and K. Lu, Rev. Sci. Instr. </w:t>
      </w:r>
      <w:r>
        <w:rPr>
          <w:rFonts w:ascii="Times New Roman" w:hAnsi="Times New Roman"/>
          <w:sz w:val="24"/>
          <w:szCs w:val="24"/>
          <w:lang w:eastAsia="zh-CN"/>
        </w:rPr>
        <w:t>66</w:t>
      </w:r>
      <w:r w:rsidRPr="006920B5">
        <w:rPr>
          <w:rFonts w:ascii="Times New Roman" w:hAnsi="Times New Roman"/>
          <w:sz w:val="24"/>
          <w:szCs w:val="24"/>
          <w:lang w:eastAsia="zh-CN"/>
        </w:rPr>
        <w:t xml:space="preserve"> (1995)</w:t>
      </w:r>
      <w:r>
        <w:rPr>
          <w:rFonts w:ascii="Times New Roman" w:hAnsi="Times New Roman"/>
          <w:sz w:val="24"/>
          <w:szCs w:val="24"/>
          <w:lang w:eastAsia="zh-CN"/>
        </w:rPr>
        <w:t xml:space="preserve"> </w:t>
      </w:r>
      <w:r w:rsidRPr="006920B5">
        <w:rPr>
          <w:rFonts w:ascii="Times New Roman" w:hAnsi="Times New Roman"/>
          <w:sz w:val="24"/>
          <w:szCs w:val="24"/>
          <w:lang w:eastAsia="zh-CN"/>
        </w:rPr>
        <w:t xml:space="preserve">4318. </w:t>
      </w:r>
    </w:p>
    <w:p w14:paraId="130A5F78"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lang w:eastAsia="zh-CN"/>
        </w:rPr>
      </w:pPr>
      <w:r w:rsidRPr="00DF063B">
        <w:rPr>
          <w:rFonts w:ascii="Times New Roman" w:hAnsi="Times New Roman"/>
          <w:sz w:val="24"/>
          <w:szCs w:val="24"/>
          <w:lang w:eastAsia="zh-CN"/>
        </w:rPr>
        <w:t xml:space="preserve">[8] V. M. Glazov, S. N. Chizhevshaya, and N. N. Glagoleva, </w:t>
      </w:r>
      <w:r w:rsidRPr="00DF063B">
        <w:rPr>
          <w:rFonts w:ascii="Times New Roman" w:hAnsi="Times New Roman"/>
          <w:i/>
          <w:sz w:val="24"/>
          <w:szCs w:val="24"/>
          <w:lang w:eastAsia="zh-CN"/>
        </w:rPr>
        <w:t>Liquid Semiconductors</w:t>
      </w:r>
      <w:r>
        <w:rPr>
          <w:rFonts w:ascii="Times New Roman" w:hAnsi="Times New Roman"/>
          <w:sz w:val="24"/>
          <w:szCs w:val="24"/>
          <w:lang w:eastAsia="zh-CN"/>
        </w:rPr>
        <w:t xml:space="preserve">, </w:t>
      </w:r>
      <w:r w:rsidRPr="00DF063B">
        <w:rPr>
          <w:rFonts w:ascii="Times New Roman" w:hAnsi="Times New Roman"/>
          <w:sz w:val="24"/>
          <w:szCs w:val="24"/>
          <w:lang w:eastAsia="zh-CN"/>
        </w:rPr>
        <w:t xml:space="preserve">Plenum Press, New York (1969). </w:t>
      </w:r>
    </w:p>
    <w:p w14:paraId="0FFD29E8"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lang w:eastAsia="zh-CN"/>
        </w:rPr>
      </w:pPr>
      <w:r w:rsidRPr="00DF063B">
        <w:rPr>
          <w:rFonts w:ascii="Times New Roman" w:hAnsi="Times New Roman"/>
          <w:sz w:val="24"/>
          <w:szCs w:val="24"/>
          <w:lang w:eastAsia="zh-CN"/>
        </w:rPr>
        <w:t xml:space="preserve">[9] W. A. Wakeham, A. Nagashima, and J. V. Sengers, </w:t>
      </w:r>
      <w:r w:rsidRPr="00DF063B">
        <w:rPr>
          <w:rFonts w:ascii="Times New Roman" w:hAnsi="Times New Roman"/>
          <w:i/>
          <w:sz w:val="24"/>
          <w:szCs w:val="24"/>
          <w:lang w:eastAsia="zh-CN"/>
        </w:rPr>
        <w:t>Measurement of the transport properties of fluids</w:t>
      </w:r>
      <w:r>
        <w:rPr>
          <w:rFonts w:ascii="Times New Roman" w:hAnsi="Times New Roman"/>
          <w:sz w:val="24"/>
          <w:szCs w:val="24"/>
          <w:lang w:eastAsia="zh-CN"/>
        </w:rPr>
        <w:t xml:space="preserve">, </w:t>
      </w:r>
      <w:r w:rsidRPr="00DF063B">
        <w:rPr>
          <w:rFonts w:ascii="Times New Roman" w:hAnsi="Times New Roman"/>
          <w:sz w:val="24"/>
          <w:szCs w:val="24"/>
          <w:lang w:eastAsia="zh-CN"/>
        </w:rPr>
        <w:t xml:space="preserve">Blackwell Scientific Publication, Oxford, London, Edinburgh, Carlton, (1991). </w:t>
      </w:r>
    </w:p>
    <w:p w14:paraId="7E3D5C4E"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lang w:eastAsia="zh-CN"/>
        </w:rPr>
      </w:pPr>
      <w:r w:rsidRPr="00DF063B">
        <w:rPr>
          <w:rFonts w:ascii="Times New Roman" w:hAnsi="Times New Roman"/>
          <w:sz w:val="24"/>
          <w:szCs w:val="24"/>
          <w:lang w:eastAsia="zh-CN"/>
        </w:rPr>
        <w:t xml:space="preserve">[10] T. Iida and R. I. L. Guthrie, </w:t>
      </w:r>
      <w:r w:rsidRPr="00DF063B">
        <w:rPr>
          <w:rFonts w:ascii="Times New Roman" w:hAnsi="Times New Roman"/>
          <w:i/>
          <w:sz w:val="24"/>
          <w:szCs w:val="24"/>
          <w:lang w:eastAsia="zh-CN"/>
        </w:rPr>
        <w:t>The Physical Properties of Liquid Metals,</w:t>
      </w:r>
      <w:r w:rsidRPr="00DF063B">
        <w:rPr>
          <w:rFonts w:ascii="Times New Roman" w:hAnsi="Times New Roman"/>
          <w:sz w:val="24"/>
          <w:szCs w:val="24"/>
          <w:lang w:eastAsia="zh-CN"/>
        </w:rPr>
        <w:t xml:space="preserve"> Clarendon Press, Oxford (1988). </w:t>
      </w:r>
    </w:p>
    <w:p w14:paraId="130B10ED"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lang w:eastAsia="zh-CN"/>
        </w:rPr>
      </w:pPr>
      <w:r w:rsidRPr="00DF063B">
        <w:rPr>
          <w:rFonts w:ascii="Times New Roman" w:hAnsi="Times New Roman"/>
          <w:sz w:val="24"/>
          <w:szCs w:val="24"/>
          <w:lang w:eastAsia="zh-CN"/>
        </w:rPr>
        <w:t xml:space="preserve">[11] P. Banerjee and R. A. Overfelt, Int. J. Thermophys. 20 (1999) 1791. </w:t>
      </w:r>
    </w:p>
    <w:p w14:paraId="2A951FDA"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lang w:eastAsia="zh-CN"/>
        </w:rPr>
      </w:pPr>
      <w:r w:rsidRPr="00DF063B">
        <w:rPr>
          <w:rFonts w:ascii="Times New Roman" w:hAnsi="Times New Roman"/>
          <w:sz w:val="24"/>
          <w:szCs w:val="24"/>
          <w:lang w:eastAsia="zh-CN"/>
        </w:rPr>
        <w:lastRenderedPageBreak/>
        <w:t>[12] D. Wang and R. A. Overfelt, Proceedings of Conference on Computational Modeling of Materials, Minerals and Metals Processing, Sep 23-26</w:t>
      </w:r>
      <w:r>
        <w:rPr>
          <w:rFonts w:ascii="Times New Roman" w:hAnsi="Times New Roman"/>
          <w:sz w:val="24"/>
          <w:szCs w:val="24"/>
          <w:lang w:eastAsia="zh-CN"/>
        </w:rPr>
        <w:t>,</w:t>
      </w:r>
      <w:r w:rsidRPr="00DF063B">
        <w:rPr>
          <w:rFonts w:ascii="Times New Roman" w:hAnsi="Times New Roman"/>
          <w:sz w:val="24"/>
          <w:szCs w:val="24"/>
          <w:lang w:eastAsia="zh-CN"/>
        </w:rPr>
        <w:t xml:space="preserve"> 2001, San Diego, CA, United States, 2001 (Minerals, Metals and Materials Society), p. 523. </w:t>
      </w:r>
    </w:p>
    <w:p w14:paraId="35F3BA2C"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lang w:eastAsia="zh-CN"/>
        </w:rPr>
      </w:pPr>
      <w:r w:rsidRPr="00DF063B">
        <w:rPr>
          <w:rFonts w:ascii="Times New Roman" w:hAnsi="Times New Roman"/>
          <w:sz w:val="24"/>
          <w:szCs w:val="24"/>
          <w:lang w:eastAsia="zh-CN"/>
        </w:rPr>
        <w:t xml:space="preserve">[13] D. Wang and R. A. Overfelt, Int. J. Thermophys. 23 (2002) 1063. </w:t>
      </w:r>
    </w:p>
    <w:p w14:paraId="623A0ADD"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lang w:eastAsia="zh-CN"/>
        </w:rPr>
      </w:pPr>
      <w:r w:rsidRPr="00DF063B">
        <w:rPr>
          <w:rFonts w:ascii="Times New Roman" w:hAnsi="Times New Roman"/>
          <w:sz w:val="24"/>
          <w:szCs w:val="24"/>
          <w:lang w:eastAsia="zh-CN"/>
        </w:rPr>
        <w:t xml:space="preserve">[14] M. Tomut and H. Chiriac, Mater. Sci. Eng. A 304-306 (2001) 272. </w:t>
      </w:r>
    </w:p>
    <w:p w14:paraId="67BFBB2A"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lang w:eastAsia="zh-CN"/>
        </w:rPr>
      </w:pPr>
      <w:r w:rsidRPr="00DF063B">
        <w:rPr>
          <w:rFonts w:ascii="Times New Roman" w:hAnsi="Times New Roman"/>
          <w:sz w:val="24"/>
          <w:szCs w:val="24"/>
          <w:lang w:eastAsia="zh-CN"/>
        </w:rPr>
        <w:t>[15] Y. Sato, T. Nishizuka, T. Tahikawa, M. Hoshi, T. Yamamura, and Y. Waseda, High Temp. High Press. 32 (1999) 253.</w:t>
      </w:r>
    </w:p>
    <w:p w14:paraId="417C3644"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lang w:eastAsia="zh-CN"/>
        </w:rPr>
      </w:pPr>
      <w:r w:rsidRPr="00DF063B">
        <w:rPr>
          <w:rFonts w:ascii="Times New Roman" w:hAnsi="Times New Roman"/>
          <w:sz w:val="24"/>
          <w:szCs w:val="24"/>
          <w:lang w:eastAsia="zh-CN"/>
        </w:rPr>
        <w:t xml:space="preserve">[16] K. Mazuruk, Ching-Hua Su, S. L. Lehoczky, and F. Rosenberger, J. Appl. Phys. </w:t>
      </w:r>
      <w:r w:rsidRPr="00DF063B">
        <w:rPr>
          <w:rFonts w:ascii="Times New Roman" w:hAnsi="Times New Roman"/>
          <w:b/>
          <w:sz w:val="24"/>
          <w:szCs w:val="24"/>
          <w:lang w:eastAsia="zh-CN"/>
        </w:rPr>
        <w:t>77</w:t>
      </w:r>
      <w:r w:rsidRPr="00DF063B">
        <w:rPr>
          <w:rFonts w:ascii="Times New Roman" w:hAnsi="Times New Roman"/>
          <w:sz w:val="24"/>
          <w:szCs w:val="24"/>
          <w:lang w:eastAsia="zh-CN"/>
        </w:rPr>
        <w:t xml:space="preserve"> (1995) 5098.  </w:t>
      </w:r>
    </w:p>
    <w:p w14:paraId="553A99C8"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lang w:eastAsia="zh-CN"/>
        </w:rPr>
      </w:pPr>
      <w:r w:rsidRPr="00DF063B">
        <w:rPr>
          <w:rFonts w:ascii="Times New Roman" w:hAnsi="Times New Roman"/>
          <w:sz w:val="24"/>
          <w:szCs w:val="24"/>
        </w:rPr>
        <w:t xml:space="preserve">[17] C. Li, H. Ban, R. N. Scripa, Ching-Hua Su and S. L. Lehoczky, </w:t>
      </w:r>
      <w:r w:rsidRPr="00DF063B">
        <w:rPr>
          <w:rFonts w:ascii="Times New Roman" w:hAnsi="Times New Roman"/>
          <w:sz w:val="24"/>
          <w:szCs w:val="24"/>
          <w:lang w:eastAsia="zh-CN"/>
        </w:rPr>
        <w:t xml:space="preserve">Review of Sci. Instr. 75 (2004) 2810. </w:t>
      </w:r>
    </w:p>
    <w:p w14:paraId="442A67A5"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sz w:val="24"/>
          <w:szCs w:val="24"/>
          <w:lang w:eastAsia="zh-CN"/>
        </w:rPr>
        <w:t xml:space="preserve">[18] </w:t>
      </w:r>
      <w:r w:rsidRPr="00DF063B">
        <w:rPr>
          <w:rFonts w:ascii="Times New Roman" w:hAnsi="Times New Roman"/>
          <w:sz w:val="24"/>
          <w:szCs w:val="24"/>
        </w:rPr>
        <w:t>Heng Ban, Bochuan Lin, Chao Li, Rosalia Scripa, Ching-Hua Su and Sandor L. Lehoczky, Proceedings of 2004 Heat Transfer/Fluids Engineering Summer Conference, (HT/FED’04), HT-FED2004-56715 (2004).</w:t>
      </w:r>
    </w:p>
    <w:p w14:paraId="29D7048D"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lang w:eastAsia="zh-CN"/>
        </w:rPr>
      </w:pPr>
      <w:r w:rsidRPr="00DF063B">
        <w:rPr>
          <w:rFonts w:ascii="Times New Roman" w:hAnsi="Times New Roman"/>
          <w:sz w:val="24"/>
          <w:szCs w:val="24"/>
          <w:lang w:eastAsia="zh-CN"/>
        </w:rPr>
        <w:t xml:space="preserve">[19] K. E. Spells, Proc. Phys. Soc. London 48 (1936) 299. </w:t>
      </w:r>
    </w:p>
    <w:p w14:paraId="38D6665F"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sz w:val="24"/>
          <w:szCs w:val="24"/>
        </w:rPr>
        <w:t>[20] K. Mazuruk, Ching-Hua Su, Yi-Gao Sha and S. L. Lehoczky, J. Appl. Phys. 79 (1996) 9080.</w:t>
      </w:r>
    </w:p>
    <w:p w14:paraId="1422197D"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sz w:val="24"/>
          <w:szCs w:val="24"/>
        </w:rPr>
        <w:t xml:space="preserve">[21] R. F. Brebrick, Ching-Hua Su, and Pok-Kai Liao, in </w:t>
      </w:r>
      <w:r w:rsidRPr="00DF063B">
        <w:rPr>
          <w:rFonts w:ascii="Times New Roman" w:hAnsi="Times New Roman"/>
          <w:i/>
          <w:iCs/>
          <w:sz w:val="24"/>
          <w:szCs w:val="24"/>
        </w:rPr>
        <w:t xml:space="preserve">Semiconductors and Semimetals, </w:t>
      </w:r>
      <w:r w:rsidRPr="00DF063B">
        <w:rPr>
          <w:rFonts w:ascii="Times New Roman" w:hAnsi="Times New Roman"/>
          <w:sz w:val="24"/>
          <w:szCs w:val="24"/>
        </w:rPr>
        <w:t>Vol. 19, Chap. 3</w:t>
      </w:r>
      <w:r>
        <w:rPr>
          <w:rFonts w:ascii="Times New Roman" w:hAnsi="Times New Roman"/>
          <w:sz w:val="24"/>
          <w:szCs w:val="24"/>
        </w:rPr>
        <w:t xml:space="preserve">, </w:t>
      </w:r>
      <w:r w:rsidRPr="00DF063B">
        <w:rPr>
          <w:rFonts w:ascii="Times New Roman" w:hAnsi="Times New Roman"/>
          <w:sz w:val="24"/>
          <w:szCs w:val="24"/>
        </w:rPr>
        <w:t xml:space="preserve">edited by R. K. Willardson and A. C. Beer, Academic, New York (1983), </w:t>
      </w:r>
    </w:p>
    <w:p w14:paraId="7B38951E"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sz w:val="24"/>
          <w:szCs w:val="24"/>
          <w:lang w:eastAsia="zh-CN"/>
        </w:rPr>
        <w:t xml:space="preserve">[22] </w:t>
      </w:r>
      <w:r w:rsidRPr="00DF063B">
        <w:rPr>
          <w:rFonts w:ascii="Times New Roman" w:hAnsi="Times New Roman"/>
          <w:sz w:val="24"/>
          <w:szCs w:val="24"/>
        </w:rPr>
        <w:t>Ching-Hua Su, S. L. Lehoczky, and F. R. Szofran, J. Cryst</w:t>
      </w:r>
      <w:r>
        <w:rPr>
          <w:rFonts w:ascii="Times New Roman" w:hAnsi="Times New Roman"/>
          <w:sz w:val="24"/>
          <w:szCs w:val="24"/>
        </w:rPr>
        <w:t>al</w:t>
      </w:r>
      <w:r w:rsidRPr="00DF063B">
        <w:rPr>
          <w:rFonts w:ascii="Times New Roman" w:hAnsi="Times New Roman"/>
          <w:sz w:val="24"/>
          <w:szCs w:val="24"/>
        </w:rPr>
        <w:t xml:space="preserve"> Growth </w:t>
      </w:r>
      <w:r w:rsidRPr="00DF063B">
        <w:rPr>
          <w:rFonts w:ascii="Times New Roman" w:hAnsi="Times New Roman"/>
          <w:bCs/>
          <w:sz w:val="24"/>
          <w:szCs w:val="24"/>
        </w:rPr>
        <w:t>86</w:t>
      </w:r>
      <w:r w:rsidRPr="00DF063B">
        <w:rPr>
          <w:rFonts w:ascii="Times New Roman" w:hAnsi="Times New Roman"/>
          <w:sz w:val="24"/>
          <w:szCs w:val="24"/>
        </w:rPr>
        <w:t xml:space="preserve"> (1988) 87. </w:t>
      </w:r>
    </w:p>
    <w:p w14:paraId="44BD8F64"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bookmarkStart w:id="84" w:name="_Hlk61118783"/>
      <w:r w:rsidRPr="00DF063B">
        <w:rPr>
          <w:rFonts w:ascii="Times New Roman" w:hAnsi="Times New Roman"/>
          <w:sz w:val="24"/>
          <w:szCs w:val="24"/>
        </w:rPr>
        <w:t xml:space="preserve">[23] S. Nakamura and T. Hibiya, Int. J. Thermophys. </w:t>
      </w:r>
      <w:r w:rsidRPr="00DF063B">
        <w:rPr>
          <w:rFonts w:ascii="Times New Roman" w:hAnsi="Times New Roman"/>
          <w:bCs/>
          <w:sz w:val="24"/>
          <w:szCs w:val="24"/>
        </w:rPr>
        <w:t>13</w:t>
      </w:r>
      <w:r w:rsidRPr="00DF063B">
        <w:rPr>
          <w:rFonts w:ascii="Times New Roman" w:hAnsi="Times New Roman"/>
          <w:sz w:val="24"/>
          <w:szCs w:val="24"/>
        </w:rPr>
        <w:t xml:space="preserve"> (1992) 1061.  </w:t>
      </w:r>
    </w:p>
    <w:p w14:paraId="3732D3F5"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sz w:val="24"/>
          <w:szCs w:val="24"/>
        </w:rPr>
        <w:t xml:space="preserve">[24] V. I. Yukalov, Phys. Rep. </w:t>
      </w:r>
      <w:r w:rsidRPr="00DF063B">
        <w:rPr>
          <w:rFonts w:ascii="Times New Roman" w:hAnsi="Times New Roman"/>
          <w:bCs/>
          <w:sz w:val="24"/>
          <w:szCs w:val="24"/>
        </w:rPr>
        <w:t>208</w:t>
      </w:r>
      <w:r w:rsidRPr="00DF063B">
        <w:rPr>
          <w:rFonts w:ascii="Times New Roman" w:hAnsi="Times New Roman"/>
          <w:sz w:val="24"/>
          <w:szCs w:val="24"/>
        </w:rPr>
        <w:t xml:space="preserve"> (1991) 395.</w:t>
      </w:r>
    </w:p>
    <w:p w14:paraId="33FA35AC"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sz w:val="24"/>
          <w:szCs w:val="24"/>
        </w:rPr>
        <w:t>[25] James K. Baird, Yeong Woo Kim, Ching-Hua Su and S. L. Lehoczky, Phys. Chem. Liquids 40 (2002) 607.</w:t>
      </w:r>
    </w:p>
    <w:p w14:paraId="20E9CEE5"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sz w:val="24"/>
          <w:szCs w:val="24"/>
        </w:rPr>
        <w:t xml:space="preserve">[26] V. V. Bukhalenko, S. I. Slyusarenko, V. E. Laz’ko, L. A. Rostovskaya, and O. I. Slukhovskii, Phys. Metals </w:t>
      </w:r>
      <w:r w:rsidRPr="00DF063B">
        <w:rPr>
          <w:rFonts w:ascii="Times New Roman" w:hAnsi="Times New Roman"/>
          <w:bCs/>
          <w:sz w:val="24"/>
          <w:szCs w:val="24"/>
        </w:rPr>
        <w:t>10</w:t>
      </w:r>
      <w:r w:rsidRPr="00DF063B">
        <w:rPr>
          <w:rFonts w:ascii="Times New Roman" w:hAnsi="Times New Roman"/>
          <w:sz w:val="24"/>
          <w:szCs w:val="24"/>
        </w:rPr>
        <w:t xml:space="preserve"> (1991) 1025.</w:t>
      </w:r>
    </w:p>
    <w:bookmarkEnd w:id="84"/>
    <w:p w14:paraId="44B2DEA3"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lang w:eastAsia="zh-CN"/>
        </w:rPr>
      </w:pPr>
      <w:r w:rsidRPr="00DF063B">
        <w:rPr>
          <w:rFonts w:ascii="Times New Roman" w:hAnsi="Times New Roman"/>
          <w:sz w:val="24"/>
          <w:szCs w:val="24"/>
          <w:lang w:eastAsia="zh-CN"/>
        </w:rPr>
        <w:t>[27] W. Braunbeck, Z. Phys. 73 (1932) 312</w:t>
      </w:r>
      <w:r>
        <w:rPr>
          <w:rFonts w:ascii="Times New Roman" w:hAnsi="Times New Roman"/>
          <w:sz w:val="24"/>
          <w:szCs w:val="24"/>
          <w:lang w:eastAsia="zh-CN"/>
        </w:rPr>
        <w:t xml:space="preserve">.   </w:t>
      </w:r>
    </w:p>
    <w:p w14:paraId="1D13FCF1"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lang w:eastAsia="zh-CN"/>
        </w:rPr>
      </w:pPr>
      <w:r w:rsidRPr="00DF063B">
        <w:rPr>
          <w:rFonts w:ascii="Times New Roman" w:hAnsi="Times New Roman"/>
          <w:sz w:val="24"/>
          <w:szCs w:val="24"/>
          <w:lang w:eastAsia="zh-CN"/>
        </w:rPr>
        <w:t xml:space="preserve">[28] </w:t>
      </w:r>
      <w:r w:rsidRPr="00DF063B">
        <w:rPr>
          <w:rFonts w:ascii="Times New Roman" w:hAnsi="Times New Roman"/>
          <w:sz w:val="24"/>
          <w:szCs w:val="24"/>
          <w:shd w:val="clear" w:color="auto" w:fill="FFFFFF"/>
        </w:rPr>
        <w:t xml:space="preserve">W. Menz, F. Sauerwald, and K. Fisher, Acta Metall. </w:t>
      </w:r>
      <w:r w:rsidRPr="00DF063B">
        <w:rPr>
          <w:rFonts w:ascii="Times New Roman" w:hAnsi="Times New Roman"/>
          <w:bCs/>
          <w:sz w:val="24"/>
          <w:szCs w:val="24"/>
        </w:rPr>
        <w:t>14</w:t>
      </w:r>
      <w:r w:rsidRPr="00DF063B">
        <w:rPr>
          <w:rFonts w:ascii="Times New Roman" w:hAnsi="Times New Roman"/>
          <w:sz w:val="24"/>
          <w:szCs w:val="24"/>
          <w:shd w:val="clear" w:color="auto" w:fill="FFFFFF"/>
        </w:rPr>
        <w:t xml:space="preserve"> (1966) 1617.</w:t>
      </w:r>
    </w:p>
    <w:p w14:paraId="22DB6858"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lang w:eastAsia="zh-CN"/>
        </w:rPr>
      </w:pPr>
      <w:r w:rsidRPr="00DF063B">
        <w:rPr>
          <w:rFonts w:ascii="Times New Roman" w:hAnsi="Times New Roman"/>
          <w:sz w:val="24"/>
          <w:szCs w:val="24"/>
          <w:lang w:eastAsia="zh-CN"/>
        </w:rPr>
        <w:t xml:space="preserve">[29] G. T. Dyos and T. Farrell, </w:t>
      </w:r>
      <w:r w:rsidRPr="00DF063B">
        <w:rPr>
          <w:rFonts w:ascii="Times New Roman" w:hAnsi="Times New Roman"/>
          <w:i/>
          <w:sz w:val="24"/>
          <w:szCs w:val="24"/>
          <w:lang w:eastAsia="zh-CN"/>
        </w:rPr>
        <w:t>Electrical Resistivity Handbook</w:t>
      </w:r>
      <w:r>
        <w:rPr>
          <w:rFonts w:ascii="Times New Roman" w:hAnsi="Times New Roman"/>
          <w:sz w:val="24"/>
          <w:szCs w:val="24"/>
          <w:lang w:eastAsia="zh-CN"/>
        </w:rPr>
        <w:t xml:space="preserve">, </w:t>
      </w:r>
      <w:r w:rsidRPr="00DF063B">
        <w:rPr>
          <w:rFonts w:ascii="Times New Roman" w:hAnsi="Times New Roman"/>
          <w:sz w:val="24"/>
          <w:szCs w:val="24"/>
          <w:lang w:eastAsia="zh-CN"/>
        </w:rPr>
        <w:t>Peter Peregrinus Ltd., London, United Kingdom (1992).</w:t>
      </w:r>
    </w:p>
    <w:p w14:paraId="563EB3B0"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sz w:val="24"/>
          <w:szCs w:val="24"/>
        </w:rPr>
        <w:t xml:space="preserve">[30] C. Li, Ching-Hua Su, S. L. Lehoczky, R. N. Scripa, B. Lin and H. Ban, J. Appl. Phys. </w:t>
      </w:r>
      <w:r w:rsidRPr="00DF063B">
        <w:rPr>
          <w:rFonts w:ascii="Times New Roman" w:hAnsi="Times New Roman"/>
          <w:bCs/>
          <w:sz w:val="24"/>
          <w:szCs w:val="24"/>
        </w:rPr>
        <w:t>97 (2005) 083513</w:t>
      </w:r>
      <w:r w:rsidRPr="00DF063B">
        <w:rPr>
          <w:rFonts w:ascii="Times New Roman" w:hAnsi="Times New Roman"/>
          <w:sz w:val="24"/>
          <w:szCs w:val="24"/>
        </w:rPr>
        <w:t>.</w:t>
      </w:r>
    </w:p>
    <w:p w14:paraId="3E8037DC"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sz w:val="24"/>
          <w:szCs w:val="24"/>
          <w:lang w:eastAsia="zh-CN"/>
        </w:rPr>
        <w:t xml:space="preserve">[31] </w:t>
      </w:r>
      <w:bookmarkStart w:id="85" w:name="_Hlk62220534"/>
      <w:r w:rsidRPr="00DF063B">
        <w:rPr>
          <w:rFonts w:ascii="Times New Roman" w:hAnsi="Times New Roman"/>
          <w:sz w:val="24"/>
          <w:szCs w:val="24"/>
        </w:rPr>
        <w:t xml:space="preserve">S. Glasstone, K. J. Laidler and H. Eyring, </w:t>
      </w:r>
      <w:r w:rsidRPr="00DF063B">
        <w:rPr>
          <w:rFonts w:ascii="Times New Roman" w:hAnsi="Times New Roman"/>
          <w:i/>
          <w:sz w:val="24"/>
          <w:szCs w:val="24"/>
        </w:rPr>
        <w:t>Theory of Rate Processes</w:t>
      </w:r>
      <w:r w:rsidRPr="00DF063B">
        <w:rPr>
          <w:rFonts w:ascii="Times New Roman" w:hAnsi="Times New Roman"/>
          <w:sz w:val="24"/>
          <w:szCs w:val="24"/>
        </w:rPr>
        <w:t>, McGraw-Hill, New York (1941).</w:t>
      </w:r>
    </w:p>
    <w:bookmarkEnd w:id="85"/>
    <w:p w14:paraId="57EBD35A"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sz w:val="24"/>
          <w:szCs w:val="24"/>
        </w:rPr>
        <w:t>[32] A. I. Bachinskii, Izd. Akad. Nauk. SSSR, Moscow (1960).</w:t>
      </w:r>
    </w:p>
    <w:p w14:paraId="0D181B22"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sz w:val="24"/>
          <w:szCs w:val="24"/>
        </w:rPr>
        <w:t>[3</w:t>
      </w:r>
      <w:r>
        <w:rPr>
          <w:rFonts w:ascii="Times New Roman" w:hAnsi="Times New Roman"/>
          <w:sz w:val="24"/>
          <w:szCs w:val="24"/>
        </w:rPr>
        <w:t>3</w:t>
      </w:r>
      <w:r w:rsidRPr="00DF063B">
        <w:rPr>
          <w:rFonts w:ascii="Times New Roman" w:hAnsi="Times New Roman"/>
          <w:sz w:val="24"/>
          <w:szCs w:val="24"/>
        </w:rPr>
        <w:t xml:space="preserve">] J. C. Perron, Adv. Phys. 16 (1967) 657.   </w:t>
      </w:r>
    </w:p>
    <w:p w14:paraId="70D5AF5B"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sz w:val="24"/>
          <w:szCs w:val="24"/>
        </w:rPr>
        <w:t>[3</w:t>
      </w:r>
      <w:r>
        <w:rPr>
          <w:rFonts w:ascii="Times New Roman" w:hAnsi="Times New Roman"/>
          <w:sz w:val="24"/>
          <w:szCs w:val="24"/>
        </w:rPr>
        <w:t>4</w:t>
      </w:r>
      <w:r w:rsidRPr="00DF063B">
        <w:rPr>
          <w:rFonts w:ascii="Times New Roman" w:hAnsi="Times New Roman"/>
          <w:sz w:val="24"/>
          <w:szCs w:val="24"/>
        </w:rPr>
        <w:t xml:space="preserve">] J. C. Perron, </w:t>
      </w:r>
      <w:r w:rsidRPr="00DF063B">
        <w:rPr>
          <w:rFonts w:ascii="Times New Roman" w:hAnsi="Times New Roman"/>
          <w:i/>
          <w:sz w:val="24"/>
          <w:szCs w:val="24"/>
        </w:rPr>
        <w:t xml:space="preserve">Conduction in Low-Mobility Materials, </w:t>
      </w:r>
      <w:r>
        <w:rPr>
          <w:rFonts w:ascii="Times New Roman" w:hAnsi="Times New Roman"/>
          <w:sz w:val="24"/>
          <w:szCs w:val="24"/>
        </w:rPr>
        <w:t>edited by</w:t>
      </w:r>
      <w:r w:rsidRPr="00DF063B">
        <w:rPr>
          <w:rFonts w:ascii="Times New Roman" w:hAnsi="Times New Roman"/>
          <w:sz w:val="24"/>
          <w:szCs w:val="24"/>
        </w:rPr>
        <w:t xml:space="preserve"> N. Klein, D. S. Tannhauser and M. Pollak, Taylor and Francis LTD, London (1971). </w:t>
      </w:r>
    </w:p>
    <w:p w14:paraId="50B52540" w14:textId="77777777" w:rsidR="00B33283" w:rsidRDefault="00B33283" w:rsidP="00B33283">
      <w:pPr>
        <w:autoSpaceDE w:val="0"/>
        <w:autoSpaceDN w:val="0"/>
        <w:adjustRightInd w:val="0"/>
        <w:spacing w:after="0" w:line="240" w:lineRule="auto"/>
        <w:ind w:left="360" w:hanging="360"/>
        <w:rPr>
          <w:rFonts w:ascii="Times New Roman" w:hAnsi="Times New Roman"/>
          <w:bCs/>
          <w:sz w:val="24"/>
          <w:szCs w:val="24"/>
        </w:rPr>
      </w:pPr>
      <w:r w:rsidRPr="00DF063B">
        <w:rPr>
          <w:rFonts w:ascii="Times New Roman" w:hAnsi="Times New Roman"/>
          <w:sz w:val="24"/>
          <w:szCs w:val="24"/>
        </w:rPr>
        <w:t>[</w:t>
      </w:r>
      <w:r>
        <w:rPr>
          <w:rFonts w:ascii="Times New Roman" w:hAnsi="Times New Roman"/>
          <w:sz w:val="24"/>
          <w:szCs w:val="24"/>
        </w:rPr>
        <w:t>35</w:t>
      </w:r>
      <w:r w:rsidRPr="00DF063B">
        <w:rPr>
          <w:rFonts w:ascii="Times New Roman" w:hAnsi="Times New Roman"/>
          <w:sz w:val="24"/>
          <w:szCs w:val="24"/>
        </w:rPr>
        <w:t xml:space="preserve">] </w:t>
      </w:r>
      <w:r w:rsidRPr="00DF063B">
        <w:rPr>
          <w:rFonts w:ascii="Times New Roman" w:hAnsi="Times New Roman"/>
          <w:sz w:val="24"/>
          <w:szCs w:val="24"/>
          <w:lang w:eastAsia="en-US"/>
        </w:rPr>
        <w:t>C. Li, Ph.D. dissertation “</w:t>
      </w:r>
      <w:r w:rsidRPr="00DF063B">
        <w:rPr>
          <w:rFonts w:ascii="Times New Roman" w:hAnsi="Times New Roman"/>
          <w:i/>
          <w:sz w:val="24"/>
          <w:szCs w:val="24"/>
          <w:lang w:eastAsia="en-US"/>
        </w:rPr>
        <w:t xml:space="preserve">Thermophysical properties of Te, HgTe and </w:t>
      </w:r>
      <w:r w:rsidRPr="00DF063B">
        <w:rPr>
          <w:rFonts w:ascii="Times New Roman" w:hAnsi="Times New Roman"/>
          <w:bCs/>
          <w:i/>
          <w:sz w:val="24"/>
          <w:szCs w:val="24"/>
        </w:rPr>
        <w:t>Hg</w:t>
      </w:r>
      <w:r w:rsidRPr="00DF063B">
        <w:rPr>
          <w:rFonts w:ascii="Times New Roman" w:hAnsi="Times New Roman"/>
          <w:bCs/>
          <w:i/>
          <w:sz w:val="24"/>
          <w:szCs w:val="24"/>
          <w:vertAlign w:val="subscript"/>
        </w:rPr>
        <w:t>1-X</w:t>
      </w:r>
      <w:r w:rsidRPr="00DF063B">
        <w:rPr>
          <w:rFonts w:ascii="Times New Roman" w:hAnsi="Times New Roman"/>
          <w:bCs/>
          <w:i/>
          <w:sz w:val="24"/>
          <w:szCs w:val="24"/>
        </w:rPr>
        <w:t>Cd</w:t>
      </w:r>
      <w:r w:rsidRPr="00DF063B">
        <w:rPr>
          <w:rFonts w:ascii="Times New Roman" w:hAnsi="Times New Roman"/>
          <w:bCs/>
          <w:i/>
          <w:sz w:val="24"/>
          <w:szCs w:val="24"/>
          <w:vertAlign w:val="subscript"/>
        </w:rPr>
        <w:t>X</w:t>
      </w:r>
      <w:r w:rsidRPr="00DF063B">
        <w:rPr>
          <w:rFonts w:ascii="Times New Roman" w:hAnsi="Times New Roman"/>
          <w:bCs/>
          <w:i/>
          <w:sz w:val="24"/>
          <w:szCs w:val="24"/>
        </w:rPr>
        <w:t>Te melts</w:t>
      </w:r>
      <w:r w:rsidRPr="00DF063B">
        <w:rPr>
          <w:rFonts w:ascii="Times New Roman" w:hAnsi="Times New Roman"/>
          <w:bCs/>
          <w:sz w:val="24"/>
          <w:szCs w:val="24"/>
        </w:rPr>
        <w:t>” University of Alabama at Birmingham (2003).</w:t>
      </w:r>
    </w:p>
    <w:p w14:paraId="5062F75E"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bCs/>
          <w:sz w:val="24"/>
          <w:szCs w:val="24"/>
        </w:rPr>
        <w:t>[36] H.-</w:t>
      </w:r>
      <w:r w:rsidRPr="00B12762">
        <w:rPr>
          <w:rFonts w:ascii="Times New Roman" w:hAnsi="Times New Roman"/>
          <w:sz w:val="24"/>
          <w:szCs w:val="24"/>
        </w:rPr>
        <w:t>G. Junginger, Solid State Commun. 5 (1967) 509</w:t>
      </w:r>
      <w:r>
        <w:rPr>
          <w:rFonts w:ascii="Times New Roman" w:hAnsi="Times New Roman"/>
          <w:sz w:val="24"/>
          <w:szCs w:val="24"/>
        </w:rPr>
        <w:t>.</w:t>
      </w:r>
    </w:p>
    <w:p w14:paraId="7FB8B94C" w14:textId="77777777" w:rsidR="00B33283" w:rsidRPr="00DF063B" w:rsidRDefault="00B33283" w:rsidP="00B33283">
      <w:pPr>
        <w:autoSpaceDE w:val="0"/>
        <w:autoSpaceDN w:val="0"/>
        <w:adjustRightInd w:val="0"/>
        <w:spacing w:after="0" w:line="240" w:lineRule="auto"/>
        <w:rPr>
          <w:rFonts w:ascii="Times New Roman" w:hAnsi="Times New Roman"/>
          <w:sz w:val="24"/>
          <w:szCs w:val="24"/>
          <w:lang w:eastAsia="en-US"/>
        </w:rPr>
      </w:pPr>
      <w:r w:rsidRPr="00DF063B">
        <w:rPr>
          <w:rFonts w:ascii="Times New Roman" w:hAnsi="Times New Roman"/>
          <w:sz w:val="24"/>
          <w:szCs w:val="24"/>
          <w:lang w:eastAsia="en-US"/>
        </w:rPr>
        <w:t>[3</w:t>
      </w:r>
      <w:r>
        <w:rPr>
          <w:rFonts w:ascii="Times New Roman" w:hAnsi="Times New Roman"/>
          <w:sz w:val="24"/>
          <w:szCs w:val="24"/>
          <w:lang w:eastAsia="en-US"/>
        </w:rPr>
        <w:t>7</w:t>
      </w:r>
      <w:r w:rsidRPr="00DF063B">
        <w:rPr>
          <w:rFonts w:ascii="Times New Roman" w:hAnsi="Times New Roman"/>
          <w:sz w:val="24"/>
          <w:szCs w:val="24"/>
          <w:lang w:eastAsia="en-US"/>
        </w:rPr>
        <w:t xml:space="preserve">] </w:t>
      </w:r>
      <w:r w:rsidRPr="00DF063B">
        <w:rPr>
          <w:rFonts w:ascii="Times New Roman" w:hAnsi="Times New Roman"/>
          <w:sz w:val="24"/>
          <w:szCs w:val="24"/>
        </w:rPr>
        <w:t xml:space="preserve">A. Menelle, R. Bellissent, and A. M. Flank, Europhys. Kett. </w:t>
      </w:r>
      <w:r>
        <w:rPr>
          <w:rFonts w:ascii="Times New Roman" w:hAnsi="Times New Roman"/>
          <w:sz w:val="24"/>
          <w:szCs w:val="24"/>
        </w:rPr>
        <w:t xml:space="preserve">4 (1987) 705. </w:t>
      </w:r>
    </w:p>
    <w:p w14:paraId="6CA984E1" w14:textId="77777777" w:rsidR="00B33283" w:rsidRPr="00DF063B" w:rsidRDefault="00B33283" w:rsidP="00B33283">
      <w:pPr>
        <w:autoSpaceDE w:val="0"/>
        <w:autoSpaceDN w:val="0"/>
        <w:adjustRightInd w:val="0"/>
        <w:spacing w:after="0" w:line="240" w:lineRule="auto"/>
        <w:rPr>
          <w:rFonts w:ascii="Times New Roman" w:hAnsi="Times New Roman"/>
          <w:sz w:val="24"/>
          <w:szCs w:val="24"/>
        </w:rPr>
      </w:pPr>
      <w:r w:rsidRPr="00DF063B">
        <w:rPr>
          <w:rFonts w:ascii="Times New Roman" w:hAnsi="Times New Roman"/>
          <w:sz w:val="24"/>
          <w:szCs w:val="24"/>
          <w:lang w:eastAsia="en-US"/>
        </w:rPr>
        <w:t>[3</w:t>
      </w:r>
      <w:r>
        <w:rPr>
          <w:rFonts w:ascii="Times New Roman" w:hAnsi="Times New Roman"/>
          <w:sz w:val="24"/>
          <w:szCs w:val="24"/>
          <w:lang w:eastAsia="en-US"/>
        </w:rPr>
        <w:t>8</w:t>
      </w:r>
      <w:r w:rsidRPr="00DF063B">
        <w:rPr>
          <w:rFonts w:ascii="Times New Roman" w:hAnsi="Times New Roman"/>
          <w:sz w:val="24"/>
          <w:szCs w:val="24"/>
          <w:lang w:eastAsia="en-US"/>
        </w:rPr>
        <w:t xml:space="preserve">] </w:t>
      </w:r>
      <w:r w:rsidRPr="00DF063B">
        <w:rPr>
          <w:rFonts w:ascii="Times New Roman" w:hAnsi="Times New Roman"/>
          <w:sz w:val="24"/>
          <w:szCs w:val="24"/>
        </w:rPr>
        <w:t>G. Tourand and M. Breuil</w:t>
      </w:r>
      <w:r>
        <w:rPr>
          <w:rFonts w:ascii="Times New Roman" w:hAnsi="Times New Roman"/>
          <w:sz w:val="24"/>
          <w:szCs w:val="24"/>
        </w:rPr>
        <w:t>,</w:t>
      </w:r>
      <w:r w:rsidRPr="00DF063B">
        <w:rPr>
          <w:rFonts w:ascii="Times New Roman" w:hAnsi="Times New Roman"/>
          <w:sz w:val="24"/>
          <w:szCs w:val="24"/>
        </w:rPr>
        <w:t xml:space="preserve"> C. R. Acad. Sci., Paris B270 (1970) 109.</w:t>
      </w:r>
    </w:p>
    <w:p w14:paraId="3E5B97B6"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sz w:val="24"/>
          <w:szCs w:val="24"/>
          <w:lang w:eastAsia="en-US"/>
        </w:rPr>
        <w:t>[</w:t>
      </w:r>
      <w:r>
        <w:rPr>
          <w:rFonts w:ascii="Times New Roman" w:hAnsi="Times New Roman"/>
          <w:sz w:val="24"/>
          <w:szCs w:val="24"/>
          <w:lang w:eastAsia="en-US"/>
        </w:rPr>
        <w:t>39</w:t>
      </w:r>
      <w:r w:rsidRPr="00DF063B">
        <w:rPr>
          <w:rFonts w:ascii="Times New Roman" w:hAnsi="Times New Roman"/>
          <w:sz w:val="24"/>
          <w:szCs w:val="24"/>
          <w:lang w:eastAsia="en-US"/>
        </w:rPr>
        <w:t xml:space="preserve">] </w:t>
      </w:r>
      <w:r w:rsidRPr="00DF063B">
        <w:rPr>
          <w:rFonts w:ascii="Times New Roman" w:hAnsi="Times New Roman"/>
          <w:sz w:val="24"/>
          <w:szCs w:val="24"/>
        </w:rPr>
        <w:t xml:space="preserve">M. Cutler, </w:t>
      </w:r>
      <w:r w:rsidRPr="00DF063B">
        <w:rPr>
          <w:rFonts w:ascii="Times New Roman" w:hAnsi="Times New Roman"/>
          <w:i/>
          <w:sz w:val="24"/>
          <w:szCs w:val="24"/>
        </w:rPr>
        <w:t>Liquid Semiconductors</w:t>
      </w:r>
      <w:r w:rsidRPr="00DF063B">
        <w:rPr>
          <w:rFonts w:ascii="Times New Roman" w:hAnsi="Times New Roman"/>
          <w:sz w:val="24"/>
          <w:szCs w:val="24"/>
        </w:rPr>
        <w:t xml:space="preserve">, Academic Press, New York (1977). </w:t>
      </w:r>
    </w:p>
    <w:p w14:paraId="5AD7F137"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sz w:val="24"/>
          <w:szCs w:val="24"/>
        </w:rPr>
        <w:t>[</w:t>
      </w:r>
      <w:r>
        <w:rPr>
          <w:rFonts w:ascii="Times New Roman" w:hAnsi="Times New Roman"/>
          <w:sz w:val="24"/>
          <w:szCs w:val="24"/>
        </w:rPr>
        <w:t>40</w:t>
      </w:r>
      <w:r w:rsidRPr="00DF063B">
        <w:rPr>
          <w:rFonts w:ascii="Times New Roman" w:hAnsi="Times New Roman"/>
          <w:sz w:val="24"/>
          <w:szCs w:val="24"/>
        </w:rPr>
        <w:t>] M. Cutler, Phys. Rev. B 42 (1990) 7103.</w:t>
      </w:r>
      <w:r>
        <w:rPr>
          <w:rFonts w:ascii="Times New Roman" w:hAnsi="Times New Roman"/>
          <w:sz w:val="24"/>
          <w:szCs w:val="24"/>
        </w:rPr>
        <w:t xml:space="preserve">  </w:t>
      </w:r>
    </w:p>
    <w:p w14:paraId="294DAB7D"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Style w:val="FirstName"/>
          <w:szCs w:val="24"/>
          <w:lang w:val="it-IT"/>
        </w:rPr>
        <w:lastRenderedPageBreak/>
        <w:t>[4</w:t>
      </w:r>
      <w:r>
        <w:rPr>
          <w:rStyle w:val="FirstName"/>
          <w:szCs w:val="24"/>
          <w:lang w:val="it-IT"/>
        </w:rPr>
        <w:t>1</w:t>
      </w:r>
      <w:r w:rsidRPr="00DF063B">
        <w:rPr>
          <w:rStyle w:val="FirstName"/>
          <w:szCs w:val="24"/>
          <w:lang w:val="it-IT"/>
        </w:rPr>
        <w:t>] C.</w:t>
      </w:r>
      <w:r w:rsidRPr="00DF063B">
        <w:rPr>
          <w:rStyle w:val="LastName"/>
          <w:szCs w:val="24"/>
          <w:lang w:val="it-IT"/>
        </w:rPr>
        <w:t xml:space="preserve"> Li</w:t>
      </w:r>
      <w:r w:rsidRPr="00DF063B">
        <w:rPr>
          <w:rStyle w:val="Separator"/>
          <w:szCs w:val="24"/>
          <w:lang w:val="it-IT"/>
        </w:rPr>
        <w:t xml:space="preserve">, </w:t>
      </w:r>
      <w:r w:rsidRPr="00DF063B">
        <w:rPr>
          <w:rStyle w:val="FirstName"/>
          <w:szCs w:val="24"/>
          <w:lang w:val="es-ES"/>
        </w:rPr>
        <w:t xml:space="preserve">Ching-Hua </w:t>
      </w:r>
      <w:r w:rsidRPr="00DF063B">
        <w:rPr>
          <w:rStyle w:val="LastName"/>
          <w:szCs w:val="24"/>
          <w:lang w:val="es-ES"/>
        </w:rPr>
        <w:t xml:space="preserve">Su, </w:t>
      </w:r>
      <w:r w:rsidRPr="00DF063B">
        <w:rPr>
          <w:rStyle w:val="FirstName"/>
          <w:szCs w:val="24"/>
          <w:lang w:val="es-ES"/>
        </w:rPr>
        <w:t xml:space="preserve">S.L. </w:t>
      </w:r>
      <w:r w:rsidRPr="00DF063B">
        <w:rPr>
          <w:rStyle w:val="LastName"/>
          <w:szCs w:val="24"/>
          <w:lang w:val="es-ES"/>
        </w:rPr>
        <w:t xml:space="preserve">Lehoczky, </w:t>
      </w:r>
      <w:r w:rsidRPr="00DF063B">
        <w:rPr>
          <w:rStyle w:val="FirstName"/>
          <w:szCs w:val="24"/>
          <w:lang w:val="it-IT"/>
        </w:rPr>
        <w:t>R. N.</w:t>
      </w:r>
      <w:r w:rsidRPr="00DF063B">
        <w:rPr>
          <w:rStyle w:val="Separator"/>
          <w:szCs w:val="24"/>
          <w:lang w:val="it-IT"/>
        </w:rPr>
        <w:t xml:space="preserve"> </w:t>
      </w:r>
      <w:r w:rsidRPr="00DF063B">
        <w:rPr>
          <w:rStyle w:val="LastName"/>
          <w:szCs w:val="24"/>
          <w:lang w:val="it-IT"/>
        </w:rPr>
        <w:t>Scripa,</w:t>
      </w:r>
      <w:r w:rsidRPr="00DF063B">
        <w:rPr>
          <w:rStyle w:val="FirstName"/>
          <w:szCs w:val="24"/>
          <w:lang w:val="it-IT"/>
        </w:rPr>
        <w:t xml:space="preserve"> H.</w:t>
      </w:r>
      <w:r w:rsidRPr="00DF063B">
        <w:rPr>
          <w:rStyle w:val="LastName"/>
          <w:szCs w:val="24"/>
          <w:lang w:val="it-IT"/>
        </w:rPr>
        <w:t xml:space="preserve"> Ban,</w:t>
      </w:r>
      <w:r w:rsidRPr="00DF063B">
        <w:rPr>
          <w:rStyle w:val="FirstName"/>
          <w:szCs w:val="24"/>
          <w:lang w:val="it-IT"/>
        </w:rPr>
        <w:t xml:space="preserve"> and B.</w:t>
      </w:r>
      <w:r w:rsidRPr="00DF063B">
        <w:rPr>
          <w:rStyle w:val="LastName"/>
          <w:szCs w:val="24"/>
          <w:lang w:val="it-IT"/>
        </w:rPr>
        <w:t xml:space="preserve"> Lin, </w:t>
      </w:r>
      <w:r w:rsidRPr="00DF063B">
        <w:rPr>
          <w:rFonts w:ascii="Times New Roman" w:hAnsi="Times New Roman"/>
          <w:sz w:val="24"/>
          <w:szCs w:val="24"/>
        </w:rPr>
        <w:t>J. Non-Cryst</w:t>
      </w:r>
      <w:r>
        <w:rPr>
          <w:rFonts w:ascii="Times New Roman" w:hAnsi="Times New Roman"/>
          <w:sz w:val="24"/>
          <w:szCs w:val="24"/>
        </w:rPr>
        <w:t>.</w:t>
      </w:r>
      <w:r w:rsidRPr="00DF063B">
        <w:rPr>
          <w:rFonts w:ascii="Times New Roman" w:hAnsi="Times New Roman"/>
          <w:sz w:val="24"/>
          <w:szCs w:val="24"/>
        </w:rPr>
        <w:t xml:space="preserve"> Solids 391 (2014) 54.</w:t>
      </w:r>
    </w:p>
    <w:p w14:paraId="23B8B274"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sz w:val="24"/>
          <w:szCs w:val="24"/>
        </w:rPr>
        <w:t>[4</w:t>
      </w:r>
      <w:r>
        <w:rPr>
          <w:rFonts w:ascii="Times New Roman" w:hAnsi="Times New Roman"/>
          <w:sz w:val="24"/>
          <w:szCs w:val="24"/>
        </w:rPr>
        <w:t>2</w:t>
      </w:r>
      <w:r w:rsidRPr="00DF063B">
        <w:rPr>
          <w:rFonts w:ascii="Times New Roman" w:hAnsi="Times New Roman"/>
          <w:sz w:val="24"/>
          <w:szCs w:val="24"/>
        </w:rPr>
        <w:t xml:space="preserve">] </w:t>
      </w:r>
      <w:r w:rsidRPr="00DF063B">
        <w:rPr>
          <w:rStyle w:val="FirstName"/>
          <w:szCs w:val="24"/>
          <w:lang w:val="it-IT"/>
        </w:rPr>
        <w:t>C.</w:t>
      </w:r>
      <w:r w:rsidRPr="00DF063B">
        <w:rPr>
          <w:rStyle w:val="LastName"/>
          <w:szCs w:val="24"/>
          <w:lang w:val="it-IT"/>
        </w:rPr>
        <w:t xml:space="preserve"> Li</w:t>
      </w:r>
      <w:r w:rsidRPr="00DF063B">
        <w:rPr>
          <w:rStyle w:val="Separator"/>
          <w:szCs w:val="24"/>
          <w:lang w:val="it-IT"/>
        </w:rPr>
        <w:t xml:space="preserve">, </w:t>
      </w:r>
      <w:r w:rsidRPr="00DF063B">
        <w:rPr>
          <w:rStyle w:val="FirstName"/>
          <w:szCs w:val="24"/>
          <w:lang w:val="it-IT"/>
        </w:rPr>
        <w:t>R. N.</w:t>
      </w:r>
      <w:r w:rsidRPr="00DF063B">
        <w:rPr>
          <w:rStyle w:val="Separator"/>
          <w:szCs w:val="24"/>
          <w:lang w:val="it-IT"/>
        </w:rPr>
        <w:t xml:space="preserve"> </w:t>
      </w:r>
      <w:r w:rsidRPr="00DF063B">
        <w:rPr>
          <w:rStyle w:val="LastName"/>
          <w:szCs w:val="24"/>
          <w:lang w:val="it-IT"/>
        </w:rPr>
        <w:t>Scripa,</w:t>
      </w:r>
      <w:r w:rsidRPr="00DF063B">
        <w:rPr>
          <w:rStyle w:val="FirstName"/>
          <w:szCs w:val="24"/>
          <w:lang w:val="it-IT"/>
        </w:rPr>
        <w:t xml:space="preserve"> H.</w:t>
      </w:r>
      <w:r w:rsidRPr="00DF063B">
        <w:rPr>
          <w:rStyle w:val="LastName"/>
          <w:szCs w:val="24"/>
          <w:lang w:val="it-IT"/>
        </w:rPr>
        <w:t xml:space="preserve"> Ban,</w:t>
      </w:r>
      <w:r w:rsidRPr="00DF063B">
        <w:rPr>
          <w:rStyle w:val="FirstName"/>
          <w:szCs w:val="24"/>
          <w:lang w:val="it-IT"/>
        </w:rPr>
        <w:t xml:space="preserve"> B.</w:t>
      </w:r>
      <w:r w:rsidRPr="00DF063B">
        <w:rPr>
          <w:rStyle w:val="LastName"/>
          <w:szCs w:val="24"/>
          <w:lang w:val="it-IT"/>
        </w:rPr>
        <w:t xml:space="preserve"> Lin,</w:t>
      </w:r>
      <w:r w:rsidRPr="00DF063B">
        <w:rPr>
          <w:rStyle w:val="Separator"/>
          <w:szCs w:val="24"/>
          <w:lang w:val="it-IT"/>
        </w:rPr>
        <w:t xml:space="preserve"> </w:t>
      </w:r>
      <w:r w:rsidRPr="00DF063B">
        <w:rPr>
          <w:rStyle w:val="FirstName"/>
          <w:szCs w:val="24"/>
          <w:lang w:val="es-ES"/>
        </w:rPr>
        <w:t xml:space="preserve">Ching-Hua </w:t>
      </w:r>
      <w:r w:rsidRPr="00DF063B">
        <w:rPr>
          <w:rStyle w:val="LastName"/>
          <w:szCs w:val="24"/>
          <w:lang w:val="es-ES"/>
        </w:rPr>
        <w:t xml:space="preserve">Su and </w:t>
      </w:r>
      <w:r w:rsidRPr="00DF063B">
        <w:rPr>
          <w:rStyle w:val="FirstName"/>
          <w:szCs w:val="24"/>
          <w:lang w:val="es-ES"/>
        </w:rPr>
        <w:t xml:space="preserve">S. L. </w:t>
      </w:r>
      <w:r w:rsidRPr="00DF063B">
        <w:rPr>
          <w:rStyle w:val="LastName"/>
          <w:szCs w:val="24"/>
          <w:lang w:val="es-ES"/>
        </w:rPr>
        <w:t>Lehoczky</w:t>
      </w:r>
      <w:r w:rsidRPr="00DF063B">
        <w:rPr>
          <w:rStyle w:val="LastName"/>
          <w:szCs w:val="24"/>
          <w:lang w:val="it-IT"/>
        </w:rPr>
        <w:t>,</w:t>
      </w:r>
      <w:r w:rsidRPr="00DF063B">
        <w:rPr>
          <w:rFonts w:ascii="Times New Roman" w:hAnsi="Times New Roman"/>
          <w:sz w:val="24"/>
          <w:szCs w:val="24"/>
        </w:rPr>
        <w:t xml:space="preserve"> J. Non-Cryst</w:t>
      </w:r>
      <w:r>
        <w:rPr>
          <w:rFonts w:ascii="Times New Roman" w:hAnsi="Times New Roman"/>
          <w:sz w:val="24"/>
          <w:szCs w:val="24"/>
        </w:rPr>
        <w:t>.</w:t>
      </w:r>
      <w:r w:rsidRPr="00DF063B">
        <w:rPr>
          <w:rFonts w:ascii="Times New Roman" w:hAnsi="Times New Roman"/>
          <w:sz w:val="24"/>
          <w:szCs w:val="24"/>
        </w:rPr>
        <w:t xml:space="preserve"> Solids 351 (2005) 1179.</w:t>
      </w:r>
    </w:p>
    <w:p w14:paraId="7FA2D006"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sz w:val="24"/>
          <w:szCs w:val="24"/>
        </w:rPr>
        <w:t>[4</w:t>
      </w:r>
      <w:r>
        <w:rPr>
          <w:rFonts w:ascii="Times New Roman" w:hAnsi="Times New Roman"/>
          <w:sz w:val="24"/>
          <w:szCs w:val="24"/>
        </w:rPr>
        <w:t>3</w:t>
      </w:r>
      <w:r w:rsidRPr="00DF063B">
        <w:rPr>
          <w:rFonts w:ascii="Times New Roman" w:hAnsi="Times New Roman"/>
          <w:sz w:val="24"/>
          <w:szCs w:val="24"/>
        </w:rPr>
        <w:t>] V. M. Glazov and L. M. Pavlova, J. Cryst</w:t>
      </w:r>
      <w:r>
        <w:rPr>
          <w:rFonts w:ascii="Times New Roman" w:hAnsi="Times New Roman"/>
          <w:sz w:val="24"/>
          <w:szCs w:val="24"/>
        </w:rPr>
        <w:t xml:space="preserve">al Growth 184/185 (1998) 1253.  </w:t>
      </w:r>
    </w:p>
    <w:p w14:paraId="241365C0"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bCs/>
          <w:sz w:val="24"/>
          <w:szCs w:val="24"/>
        </w:rPr>
        <w:t>[4</w:t>
      </w:r>
      <w:r>
        <w:rPr>
          <w:rFonts w:ascii="Times New Roman" w:hAnsi="Times New Roman"/>
          <w:bCs/>
          <w:sz w:val="24"/>
          <w:szCs w:val="24"/>
        </w:rPr>
        <w:t>4</w:t>
      </w:r>
      <w:r w:rsidRPr="00DF063B">
        <w:rPr>
          <w:rFonts w:ascii="Times New Roman" w:hAnsi="Times New Roman"/>
          <w:bCs/>
          <w:sz w:val="24"/>
          <w:szCs w:val="24"/>
        </w:rPr>
        <w:t xml:space="preserve">] </w:t>
      </w:r>
      <w:r w:rsidRPr="00DF063B">
        <w:rPr>
          <w:rFonts w:ascii="Times New Roman" w:hAnsi="Times New Roman"/>
          <w:sz w:val="24"/>
          <w:szCs w:val="24"/>
        </w:rPr>
        <w:t>D. Chandra, Phys. Rev. Lett. B 31 (1985) 7206.</w:t>
      </w:r>
    </w:p>
    <w:p w14:paraId="17333C10" w14:textId="77777777" w:rsidR="00B33283" w:rsidRPr="00DF063B" w:rsidRDefault="00B33283" w:rsidP="00B33283">
      <w:pPr>
        <w:autoSpaceDE w:val="0"/>
        <w:autoSpaceDN w:val="0"/>
        <w:adjustRightInd w:val="0"/>
        <w:spacing w:after="0" w:line="240" w:lineRule="auto"/>
        <w:rPr>
          <w:rFonts w:ascii="Times New Roman" w:hAnsi="Times New Roman"/>
          <w:sz w:val="24"/>
          <w:szCs w:val="24"/>
        </w:rPr>
      </w:pPr>
      <w:r w:rsidRPr="00DF063B">
        <w:rPr>
          <w:rFonts w:ascii="Times New Roman" w:hAnsi="Times New Roman"/>
          <w:sz w:val="24"/>
          <w:szCs w:val="24"/>
        </w:rPr>
        <w:t>[4</w:t>
      </w:r>
      <w:r>
        <w:rPr>
          <w:rFonts w:ascii="Times New Roman" w:hAnsi="Times New Roman"/>
          <w:sz w:val="24"/>
          <w:szCs w:val="24"/>
        </w:rPr>
        <w:t>5</w:t>
      </w:r>
      <w:r w:rsidRPr="00DF063B">
        <w:rPr>
          <w:rFonts w:ascii="Times New Roman" w:hAnsi="Times New Roman"/>
          <w:sz w:val="24"/>
          <w:szCs w:val="24"/>
        </w:rPr>
        <w:t xml:space="preserve">] F. R. Szofran and S.L Lehoczky, J. </w:t>
      </w:r>
      <w:r w:rsidRPr="00DF063B">
        <w:rPr>
          <w:rFonts w:ascii="Times New Roman" w:hAnsi="Times New Roman"/>
          <w:iCs/>
          <w:sz w:val="24"/>
          <w:szCs w:val="24"/>
        </w:rPr>
        <w:t>Electron. Mater. 10</w:t>
      </w:r>
      <w:r w:rsidRPr="00DF063B">
        <w:rPr>
          <w:rFonts w:ascii="Times New Roman" w:hAnsi="Times New Roman"/>
          <w:i/>
          <w:iCs/>
          <w:sz w:val="24"/>
          <w:szCs w:val="24"/>
        </w:rPr>
        <w:t xml:space="preserve"> </w:t>
      </w:r>
      <w:r w:rsidRPr="00DF063B">
        <w:rPr>
          <w:rFonts w:ascii="Times New Roman" w:hAnsi="Times New Roman"/>
          <w:sz w:val="24"/>
          <w:szCs w:val="24"/>
        </w:rPr>
        <w:t>(1981) 1131.</w:t>
      </w:r>
    </w:p>
    <w:p w14:paraId="2393E5F7" w14:textId="77777777" w:rsidR="00B33283" w:rsidRPr="00DF063B"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sz w:val="24"/>
          <w:szCs w:val="24"/>
        </w:rPr>
        <w:t>[4</w:t>
      </w:r>
      <w:r>
        <w:rPr>
          <w:rFonts w:ascii="Times New Roman" w:hAnsi="Times New Roman"/>
          <w:sz w:val="24"/>
          <w:szCs w:val="24"/>
        </w:rPr>
        <w:t>6</w:t>
      </w:r>
      <w:r w:rsidRPr="00DF063B">
        <w:rPr>
          <w:rFonts w:ascii="Times New Roman" w:hAnsi="Times New Roman"/>
          <w:sz w:val="24"/>
          <w:szCs w:val="24"/>
        </w:rPr>
        <w:t xml:space="preserve">] A. I. Gubanov, </w:t>
      </w:r>
      <w:r w:rsidRPr="00DF063B">
        <w:rPr>
          <w:rFonts w:ascii="Times New Roman" w:hAnsi="Times New Roman"/>
          <w:i/>
          <w:sz w:val="24"/>
          <w:szCs w:val="24"/>
        </w:rPr>
        <w:t>Quantum Electron Theory of Amorphous Conductors</w:t>
      </w:r>
      <w:r w:rsidRPr="00DF063B">
        <w:rPr>
          <w:rFonts w:ascii="Times New Roman" w:hAnsi="Times New Roman"/>
          <w:sz w:val="24"/>
          <w:szCs w:val="24"/>
        </w:rPr>
        <w:t>, Consultants Bureau, New York (1965).</w:t>
      </w:r>
    </w:p>
    <w:p w14:paraId="7BE9F863"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59EAEEFD"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p>
    <w:p w14:paraId="24DF5806" w14:textId="77777777" w:rsidR="00B33283" w:rsidRDefault="00B33283" w:rsidP="00B33283">
      <w:pPr>
        <w:rPr>
          <w:rFonts w:ascii="Times New Roman" w:hAnsi="Times New Roman"/>
          <w:sz w:val="24"/>
          <w:szCs w:val="24"/>
        </w:rPr>
      </w:pPr>
    </w:p>
    <w:p w14:paraId="2740982D" w14:textId="77777777" w:rsidR="00B33283" w:rsidRDefault="00B33283" w:rsidP="00B33283">
      <w:pPr>
        <w:rPr>
          <w:rFonts w:ascii="Times New Roman" w:hAnsi="Times New Roman"/>
          <w:sz w:val="24"/>
          <w:szCs w:val="24"/>
        </w:rPr>
      </w:pPr>
    </w:p>
    <w:p w14:paraId="741AC073" w14:textId="77777777" w:rsidR="00B33283" w:rsidRDefault="00B33283" w:rsidP="00B33283">
      <w:pPr>
        <w:rPr>
          <w:rFonts w:ascii="Times New Roman" w:hAnsi="Times New Roman"/>
          <w:sz w:val="24"/>
          <w:szCs w:val="24"/>
        </w:rPr>
      </w:pPr>
    </w:p>
    <w:p w14:paraId="4155EE45" w14:textId="77777777" w:rsidR="00B33283" w:rsidRDefault="00B33283" w:rsidP="00B33283">
      <w:pPr>
        <w:rPr>
          <w:rFonts w:ascii="Times New Roman" w:hAnsi="Times New Roman"/>
          <w:sz w:val="24"/>
          <w:szCs w:val="24"/>
        </w:rPr>
      </w:pPr>
    </w:p>
    <w:p w14:paraId="18A29586" w14:textId="77777777" w:rsidR="00B33283" w:rsidRDefault="00B33283" w:rsidP="00B33283">
      <w:pPr>
        <w:rPr>
          <w:rFonts w:ascii="Times New Roman" w:hAnsi="Times New Roman"/>
          <w:sz w:val="24"/>
          <w:szCs w:val="24"/>
        </w:rPr>
      </w:pPr>
    </w:p>
    <w:p w14:paraId="304F01F5" w14:textId="77777777" w:rsidR="00B33283" w:rsidRDefault="00B33283" w:rsidP="00B33283">
      <w:pPr>
        <w:rPr>
          <w:rFonts w:ascii="Times New Roman" w:hAnsi="Times New Roman"/>
          <w:sz w:val="24"/>
          <w:szCs w:val="24"/>
        </w:rPr>
      </w:pPr>
    </w:p>
    <w:p w14:paraId="620AEA65" w14:textId="77777777" w:rsidR="00B33283" w:rsidRDefault="00B33283" w:rsidP="00B33283">
      <w:pPr>
        <w:rPr>
          <w:rFonts w:ascii="Times New Roman" w:hAnsi="Times New Roman"/>
          <w:sz w:val="24"/>
          <w:szCs w:val="24"/>
        </w:rPr>
      </w:pPr>
    </w:p>
    <w:p w14:paraId="57CF0F17" w14:textId="77777777" w:rsidR="00B33283" w:rsidRDefault="00B33283" w:rsidP="00B33283">
      <w:pPr>
        <w:rPr>
          <w:rFonts w:ascii="Times New Roman" w:hAnsi="Times New Roman"/>
          <w:sz w:val="24"/>
          <w:szCs w:val="24"/>
        </w:rPr>
      </w:pPr>
    </w:p>
    <w:p w14:paraId="3D82BC7F" w14:textId="77777777" w:rsidR="00B33283" w:rsidRDefault="00B33283" w:rsidP="00B33283">
      <w:pPr>
        <w:rPr>
          <w:rFonts w:ascii="Times New Roman" w:hAnsi="Times New Roman"/>
          <w:sz w:val="24"/>
          <w:szCs w:val="24"/>
        </w:rPr>
      </w:pPr>
    </w:p>
    <w:p w14:paraId="5B86377E" w14:textId="77777777" w:rsidR="00B33283" w:rsidRDefault="00B33283" w:rsidP="00B33283">
      <w:pPr>
        <w:rPr>
          <w:rFonts w:ascii="Times New Roman" w:hAnsi="Times New Roman"/>
          <w:sz w:val="24"/>
          <w:szCs w:val="24"/>
        </w:rPr>
      </w:pPr>
    </w:p>
    <w:p w14:paraId="470BB111" w14:textId="77777777" w:rsidR="00B33283" w:rsidRDefault="00B33283" w:rsidP="00B33283">
      <w:pPr>
        <w:rPr>
          <w:rFonts w:ascii="Times New Roman" w:hAnsi="Times New Roman"/>
          <w:sz w:val="24"/>
          <w:szCs w:val="24"/>
        </w:rPr>
      </w:pPr>
    </w:p>
    <w:p w14:paraId="2694C047" w14:textId="77777777" w:rsidR="00B33283" w:rsidRDefault="00B33283" w:rsidP="00B33283">
      <w:pPr>
        <w:rPr>
          <w:rFonts w:ascii="Times New Roman" w:hAnsi="Times New Roman"/>
          <w:sz w:val="24"/>
          <w:szCs w:val="24"/>
        </w:rPr>
      </w:pPr>
    </w:p>
    <w:p w14:paraId="33A13B3C" w14:textId="77777777" w:rsidR="00B33283" w:rsidRDefault="00B33283" w:rsidP="00B33283">
      <w:pPr>
        <w:rPr>
          <w:rFonts w:ascii="Times New Roman" w:hAnsi="Times New Roman"/>
          <w:sz w:val="24"/>
          <w:szCs w:val="24"/>
        </w:rPr>
      </w:pPr>
    </w:p>
    <w:p w14:paraId="4B6A45A9" w14:textId="77777777" w:rsidR="00B33283" w:rsidRDefault="00B33283" w:rsidP="00B33283">
      <w:pPr>
        <w:rPr>
          <w:rFonts w:ascii="Times New Roman" w:hAnsi="Times New Roman"/>
          <w:sz w:val="24"/>
          <w:szCs w:val="24"/>
        </w:rPr>
      </w:pPr>
    </w:p>
    <w:p w14:paraId="46FF4E91" w14:textId="77777777" w:rsidR="00B33283" w:rsidRDefault="00B33283" w:rsidP="00B33283">
      <w:pPr>
        <w:rPr>
          <w:rFonts w:ascii="Times New Roman" w:hAnsi="Times New Roman"/>
          <w:sz w:val="24"/>
          <w:szCs w:val="24"/>
        </w:rPr>
      </w:pPr>
    </w:p>
    <w:p w14:paraId="4B75F946" w14:textId="77777777" w:rsidR="00B33283" w:rsidRDefault="00B33283" w:rsidP="00B33283">
      <w:pPr>
        <w:rPr>
          <w:rFonts w:ascii="Times New Roman" w:hAnsi="Times New Roman"/>
          <w:sz w:val="24"/>
          <w:szCs w:val="24"/>
        </w:rPr>
      </w:pPr>
    </w:p>
    <w:p w14:paraId="07E8E227" w14:textId="77777777" w:rsidR="00B33283" w:rsidRDefault="00B33283" w:rsidP="00B33283">
      <w:pPr>
        <w:rPr>
          <w:rFonts w:ascii="Times New Roman" w:hAnsi="Times New Roman"/>
          <w:sz w:val="24"/>
          <w:szCs w:val="24"/>
        </w:rPr>
      </w:pPr>
    </w:p>
    <w:p w14:paraId="0C389EFB" w14:textId="77777777" w:rsidR="00B33283" w:rsidRDefault="00B33283" w:rsidP="00B33283">
      <w:pPr>
        <w:rPr>
          <w:rFonts w:ascii="Times New Roman" w:hAnsi="Times New Roman"/>
          <w:sz w:val="24"/>
          <w:szCs w:val="24"/>
        </w:rPr>
      </w:pPr>
    </w:p>
    <w:p w14:paraId="7337A81F" w14:textId="77777777" w:rsidR="00B33283" w:rsidRDefault="00B33283" w:rsidP="00B33283">
      <w:pPr>
        <w:rPr>
          <w:rFonts w:ascii="Times New Roman" w:hAnsi="Times New Roman"/>
          <w:sz w:val="24"/>
          <w:szCs w:val="24"/>
        </w:rPr>
      </w:pPr>
    </w:p>
    <w:p w14:paraId="72287DC6" w14:textId="77777777" w:rsidR="00B33283" w:rsidRPr="00DF3F5F" w:rsidRDefault="00B33283" w:rsidP="00B33283">
      <w:pPr>
        <w:spacing w:after="0" w:line="240" w:lineRule="auto"/>
        <w:rPr>
          <w:rFonts w:ascii="Times New Roman" w:hAnsi="Times New Roman"/>
          <w:b/>
          <w:sz w:val="24"/>
          <w:szCs w:val="24"/>
        </w:rPr>
      </w:pPr>
      <w:r>
        <w:rPr>
          <w:rFonts w:ascii="Times New Roman" w:hAnsi="Times New Roman"/>
          <w:b/>
          <w:sz w:val="24"/>
          <w:szCs w:val="24"/>
        </w:rPr>
        <w:lastRenderedPageBreak/>
        <w:t>Chapter 6</w:t>
      </w:r>
    </w:p>
    <w:p w14:paraId="166E0D91" w14:textId="77777777" w:rsidR="00B33283" w:rsidRDefault="00B33283" w:rsidP="00B33283">
      <w:pPr>
        <w:autoSpaceDE w:val="0"/>
        <w:autoSpaceDN w:val="0"/>
        <w:adjustRightInd w:val="0"/>
        <w:spacing w:after="120"/>
        <w:rPr>
          <w:rFonts w:ascii="Times New Roman" w:hAnsi="Times New Roman"/>
          <w:b/>
          <w:sz w:val="24"/>
          <w:szCs w:val="24"/>
        </w:rPr>
      </w:pPr>
      <w:r w:rsidRPr="00885242">
        <w:rPr>
          <w:rFonts w:ascii="Times New Roman" w:hAnsi="Times New Roman"/>
          <w:b/>
          <w:sz w:val="24"/>
          <w:szCs w:val="24"/>
        </w:rPr>
        <w:t>Thermal Conductivity Measurements and Results</w:t>
      </w:r>
    </w:p>
    <w:p w14:paraId="170B383D" w14:textId="77777777" w:rsidR="00B33283" w:rsidRPr="00885242" w:rsidRDefault="00B33283" w:rsidP="00B33283">
      <w:pPr>
        <w:autoSpaceDE w:val="0"/>
        <w:autoSpaceDN w:val="0"/>
        <w:adjustRightInd w:val="0"/>
        <w:spacing w:after="120"/>
        <w:rPr>
          <w:rFonts w:ascii="Times New Roman" w:hAnsi="Times New Roman"/>
          <w:b/>
          <w:sz w:val="24"/>
          <w:szCs w:val="24"/>
        </w:rPr>
      </w:pPr>
    </w:p>
    <w:p w14:paraId="2479375B" w14:textId="77777777" w:rsidR="00B33283" w:rsidRDefault="00B33283" w:rsidP="00B33283">
      <w:pPr>
        <w:pStyle w:val="ListParagraph"/>
        <w:autoSpaceDE w:val="0"/>
        <w:autoSpaceDN w:val="0"/>
        <w:adjustRightInd w:val="0"/>
        <w:spacing w:after="0" w:line="240" w:lineRule="auto"/>
        <w:ind w:left="0"/>
        <w:rPr>
          <w:rFonts w:ascii="Times New Roman" w:hAnsi="Times New Roman"/>
          <w:sz w:val="24"/>
          <w:szCs w:val="24"/>
        </w:rPr>
      </w:pPr>
      <w:r w:rsidRPr="00DF3F5F">
        <w:rPr>
          <w:rFonts w:ascii="Times New Roman" w:hAnsi="Times New Roman"/>
          <w:b/>
          <w:sz w:val="24"/>
          <w:szCs w:val="24"/>
        </w:rPr>
        <w:t>Abstract</w:t>
      </w:r>
      <w:r>
        <w:rPr>
          <w:rFonts w:ascii="Times New Roman" w:hAnsi="Times New Roman"/>
          <w:b/>
          <w:sz w:val="24"/>
          <w:szCs w:val="24"/>
        </w:rPr>
        <w:t xml:space="preserve">: </w:t>
      </w:r>
      <w:r>
        <w:rPr>
          <w:rFonts w:ascii="Times New Roman" w:hAnsi="Times New Roman"/>
          <w:color w:val="202122"/>
          <w:sz w:val="24"/>
          <w:szCs w:val="24"/>
        </w:rPr>
        <w:t>During</w:t>
      </w:r>
      <w:r w:rsidRPr="0078450E">
        <w:rPr>
          <w:rFonts w:ascii="Times New Roman" w:hAnsi="Times New Roman"/>
          <w:color w:val="202122"/>
          <w:sz w:val="24"/>
          <w:szCs w:val="24"/>
        </w:rPr>
        <w:t xml:space="preserve"> the </w:t>
      </w:r>
      <w:r>
        <w:rPr>
          <w:rFonts w:ascii="Times New Roman" w:hAnsi="Times New Roman"/>
          <w:color w:val="202122"/>
          <w:sz w:val="24"/>
          <w:szCs w:val="24"/>
        </w:rPr>
        <w:t xml:space="preserve">thermal conductivity </w:t>
      </w:r>
      <w:r w:rsidRPr="0078450E">
        <w:rPr>
          <w:rFonts w:ascii="Times New Roman" w:hAnsi="Times New Roman"/>
          <w:color w:val="202122"/>
          <w:sz w:val="24"/>
          <w:szCs w:val="24"/>
        </w:rPr>
        <w:t>measurements of</w:t>
      </w:r>
      <w:r>
        <w:rPr>
          <w:rFonts w:ascii="Times New Roman" w:hAnsi="Times New Roman"/>
          <w:color w:val="202122"/>
          <w:sz w:val="24"/>
          <w:szCs w:val="24"/>
        </w:rPr>
        <w:t xml:space="preserve"> the</w:t>
      </w:r>
      <w:r w:rsidRPr="0078450E">
        <w:rPr>
          <w:rFonts w:ascii="Times New Roman" w:hAnsi="Times New Roman"/>
          <w:color w:val="202122"/>
          <w:sz w:val="24"/>
          <w:szCs w:val="24"/>
        </w:rPr>
        <w:t xml:space="preserve"> HgTe-based </w:t>
      </w:r>
      <w:r>
        <w:rPr>
          <w:rFonts w:ascii="Times New Roman" w:hAnsi="Times New Roman"/>
          <w:color w:val="202122"/>
          <w:sz w:val="24"/>
          <w:szCs w:val="24"/>
        </w:rPr>
        <w:t>ternary</w:t>
      </w:r>
      <w:r w:rsidRPr="0078450E">
        <w:rPr>
          <w:rFonts w:ascii="Times New Roman" w:hAnsi="Times New Roman"/>
          <w:color w:val="202122"/>
          <w:sz w:val="24"/>
          <w:szCs w:val="24"/>
        </w:rPr>
        <w:t xml:space="preserve"> melts, the samples need to be contained inside a sealed fused silica ampoule</w:t>
      </w:r>
      <w:r>
        <w:rPr>
          <w:rFonts w:ascii="Times New Roman" w:hAnsi="Times New Roman"/>
          <w:color w:val="202122"/>
          <w:sz w:val="24"/>
          <w:szCs w:val="24"/>
        </w:rPr>
        <w:t>,</w:t>
      </w:r>
      <w:r w:rsidRPr="0078450E">
        <w:rPr>
          <w:rFonts w:ascii="Times New Roman" w:hAnsi="Times New Roman"/>
          <w:color w:val="202122"/>
          <w:sz w:val="24"/>
          <w:szCs w:val="24"/>
        </w:rPr>
        <w:t xml:space="preserve"> </w:t>
      </w:r>
      <w:r>
        <w:rPr>
          <w:rFonts w:ascii="Times New Roman" w:hAnsi="Times New Roman"/>
          <w:color w:val="202122"/>
          <w:sz w:val="24"/>
          <w:szCs w:val="24"/>
        </w:rPr>
        <w:t>t</w:t>
      </w:r>
      <w:r w:rsidRPr="0078450E">
        <w:rPr>
          <w:rFonts w:ascii="Times New Roman" w:hAnsi="Times New Roman"/>
          <w:color w:val="202122"/>
          <w:sz w:val="24"/>
          <w:szCs w:val="24"/>
        </w:rPr>
        <w:t>herefore, the transient measurement by laser flash method was adopted.</w:t>
      </w:r>
      <w:r>
        <w:rPr>
          <w:rFonts w:ascii="Times New Roman" w:hAnsi="Times New Roman"/>
          <w:color w:val="202122"/>
          <w:sz w:val="24"/>
          <w:szCs w:val="24"/>
        </w:rPr>
        <w:t xml:space="preserve"> </w:t>
      </w:r>
      <w:r w:rsidRPr="00B80C84">
        <w:rPr>
          <w:rFonts w:ascii="Times New Roman" w:hAnsi="Times New Roman"/>
          <w:bCs/>
          <w:color w:val="202124"/>
          <w:sz w:val="24"/>
          <w:szCs w:val="24"/>
          <w:shd w:val="clear" w:color="auto" w:fill="FFFFFF"/>
        </w:rPr>
        <w:t xml:space="preserve">Most of the </w:t>
      </w:r>
      <w:r>
        <w:rPr>
          <w:rFonts w:ascii="Times New Roman" w:hAnsi="Times New Roman"/>
          <w:bCs/>
          <w:color w:val="202124"/>
          <w:sz w:val="24"/>
          <w:szCs w:val="24"/>
          <w:shd w:val="clear" w:color="auto" w:fill="FFFFFF"/>
        </w:rPr>
        <w:t xml:space="preserve">reported </w:t>
      </w:r>
      <w:r w:rsidRPr="00B80C84">
        <w:rPr>
          <w:rFonts w:ascii="Times New Roman" w:hAnsi="Times New Roman"/>
          <w:bCs/>
          <w:color w:val="202124"/>
          <w:sz w:val="24"/>
          <w:szCs w:val="24"/>
          <w:shd w:val="clear" w:color="auto" w:fill="FFFFFF"/>
        </w:rPr>
        <w:t>measurements were performed to obtain the thermal diffusivity and</w:t>
      </w:r>
      <w:r>
        <w:rPr>
          <w:rFonts w:ascii="Times New Roman" w:hAnsi="Times New Roman"/>
          <w:bCs/>
          <w:color w:val="202124"/>
          <w:sz w:val="24"/>
          <w:szCs w:val="24"/>
          <w:shd w:val="clear" w:color="auto" w:fill="FFFFFF"/>
        </w:rPr>
        <w:t xml:space="preserve"> then,</w:t>
      </w:r>
      <w:r w:rsidRPr="00B80C84">
        <w:rPr>
          <w:rFonts w:ascii="Times New Roman" w:hAnsi="Times New Roman"/>
          <w:bCs/>
          <w:color w:val="202124"/>
          <w:sz w:val="24"/>
          <w:szCs w:val="24"/>
          <w:shd w:val="clear" w:color="auto" w:fill="FFFFFF"/>
        </w:rPr>
        <w:t xml:space="preserve"> the thermal conductivity can be calculated from the </w:t>
      </w:r>
      <w:r>
        <w:rPr>
          <w:rFonts w:ascii="Times New Roman" w:hAnsi="Times New Roman"/>
          <w:bCs/>
          <w:color w:val="202124"/>
          <w:sz w:val="24"/>
          <w:szCs w:val="24"/>
          <w:shd w:val="clear" w:color="auto" w:fill="FFFFFF"/>
        </w:rPr>
        <w:t xml:space="preserve">data of </w:t>
      </w:r>
      <w:r w:rsidRPr="00B80C84">
        <w:rPr>
          <w:rFonts w:ascii="Times New Roman" w:hAnsi="Times New Roman"/>
          <w:bCs/>
          <w:color w:val="202124"/>
          <w:sz w:val="24"/>
          <w:szCs w:val="24"/>
          <w:shd w:val="clear" w:color="auto" w:fill="FFFFFF"/>
        </w:rPr>
        <w:t>density and heat capacity.</w:t>
      </w:r>
      <w:r>
        <w:rPr>
          <w:rFonts w:ascii="Times New Roman" w:hAnsi="Times New Roman"/>
          <w:bCs/>
          <w:color w:val="202124"/>
          <w:sz w:val="24"/>
          <w:szCs w:val="24"/>
          <w:shd w:val="clear" w:color="auto" w:fill="FFFFFF"/>
        </w:rPr>
        <w:t xml:space="preserve"> The density of the </w:t>
      </w:r>
      <w:r w:rsidRPr="0078450E">
        <w:rPr>
          <w:rFonts w:ascii="Times New Roman" w:hAnsi="Times New Roman"/>
          <w:color w:val="202122"/>
          <w:sz w:val="24"/>
          <w:szCs w:val="24"/>
        </w:rPr>
        <w:t>HgTe-based melts</w:t>
      </w:r>
      <w:r>
        <w:rPr>
          <w:rFonts w:ascii="Times New Roman" w:hAnsi="Times New Roman"/>
          <w:color w:val="202122"/>
          <w:sz w:val="24"/>
          <w:szCs w:val="24"/>
        </w:rPr>
        <w:t xml:space="preserve"> has been reported in Chapter 4 and the diverse thermodynamic </w:t>
      </w:r>
      <w:r w:rsidRPr="00A851F5">
        <w:rPr>
          <w:rFonts w:ascii="Times New Roman" w:hAnsi="Times New Roman"/>
          <w:sz w:val="24"/>
          <w:szCs w:val="24"/>
        </w:rPr>
        <w:t>and phase diagram</w:t>
      </w:r>
      <w:r>
        <w:rPr>
          <w:rFonts w:ascii="Times New Roman" w:hAnsi="Times New Roman"/>
          <w:sz w:val="24"/>
          <w:szCs w:val="24"/>
        </w:rPr>
        <w:t xml:space="preserve"> </w:t>
      </w:r>
      <w:r w:rsidRPr="00A851F5">
        <w:rPr>
          <w:rFonts w:ascii="Times New Roman" w:hAnsi="Times New Roman"/>
          <w:sz w:val="24"/>
          <w:szCs w:val="24"/>
        </w:rPr>
        <w:t>data</w:t>
      </w:r>
      <w:r>
        <w:rPr>
          <w:rFonts w:ascii="Times New Roman" w:hAnsi="Times New Roman"/>
          <w:sz w:val="24"/>
          <w:szCs w:val="24"/>
        </w:rPr>
        <w:t>, including the heat capacity,</w:t>
      </w:r>
      <w:r w:rsidRPr="00A851F5">
        <w:rPr>
          <w:rFonts w:ascii="Times New Roman" w:hAnsi="Times New Roman"/>
          <w:sz w:val="24"/>
          <w:szCs w:val="24"/>
        </w:rPr>
        <w:t xml:space="preserve"> for the Hg-Cd-Te </w:t>
      </w:r>
      <w:r>
        <w:rPr>
          <w:rFonts w:ascii="Times New Roman" w:hAnsi="Times New Roman"/>
          <w:sz w:val="24"/>
          <w:szCs w:val="24"/>
        </w:rPr>
        <w:t xml:space="preserve">and Hg-Zn-Te ternary </w:t>
      </w:r>
      <w:r w:rsidRPr="00A851F5">
        <w:rPr>
          <w:rFonts w:ascii="Times New Roman" w:hAnsi="Times New Roman"/>
          <w:sz w:val="24"/>
          <w:szCs w:val="24"/>
        </w:rPr>
        <w:t>system</w:t>
      </w:r>
      <w:r>
        <w:rPr>
          <w:rFonts w:ascii="Times New Roman" w:hAnsi="Times New Roman"/>
          <w:sz w:val="24"/>
          <w:szCs w:val="24"/>
        </w:rPr>
        <w:t xml:space="preserve">s can be obtained </w:t>
      </w:r>
      <w:r w:rsidRPr="00A851F5">
        <w:rPr>
          <w:rFonts w:ascii="Times New Roman" w:hAnsi="Times New Roman"/>
          <w:sz w:val="24"/>
          <w:szCs w:val="24"/>
        </w:rPr>
        <w:t xml:space="preserve">by </w:t>
      </w:r>
      <w:r>
        <w:rPr>
          <w:rFonts w:ascii="Times New Roman" w:hAnsi="Times New Roman"/>
          <w:sz w:val="24"/>
          <w:szCs w:val="24"/>
        </w:rPr>
        <w:t xml:space="preserve">assuming </w:t>
      </w:r>
      <w:r w:rsidRPr="00A851F5">
        <w:rPr>
          <w:rFonts w:ascii="Times New Roman" w:hAnsi="Times New Roman"/>
          <w:sz w:val="24"/>
          <w:szCs w:val="24"/>
        </w:rPr>
        <w:t>an associated</w:t>
      </w:r>
      <w:r>
        <w:rPr>
          <w:rFonts w:ascii="Times New Roman" w:hAnsi="Times New Roman"/>
          <w:sz w:val="24"/>
          <w:szCs w:val="24"/>
        </w:rPr>
        <w:t xml:space="preserve"> </w:t>
      </w:r>
      <w:r w:rsidRPr="00A851F5">
        <w:rPr>
          <w:rFonts w:ascii="Times New Roman" w:hAnsi="Times New Roman"/>
          <w:sz w:val="24"/>
          <w:szCs w:val="24"/>
        </w:rPr>
        <w:t>solution model for the liquid phase</w:t>
      </w:r>
      <w:r>
        <w:rPr>
          <w:rFonts w:ascii="Times New Roman" w:hAnsi="Times New Roman"/>
          <w:sz w:val="24"/>
          <w:szCs w:val="24"/>
        </w:rPr>
        <w:t xml:space="preserve"> as given in Chapter 3</w:t>
      </w:r>
      <w:r w:rsidRPr="00A851F5">
        <w:rPr>
          <w:rFonts w:ascii="Times New Roman" w:hAnsi="Times New Roman"/>
          <w:sz w:val="24"/>
          <w:szCs w:val="24"/>
        </w:rPr>
        <w:t>.</w:t>
      </w:r>
      <w:r>
        <w:rPr>
          <w:rFonts w:ascii="Times New Roman" w:hAnsi="Times New Roman"/>
          <w:sz w:val="24"/>
          <w:szCs w:val="24"/>
        </w:rPr>
        <w:t xml:space="preserve"> The detailed sample ampoule preparation, experimental setup and procedures for the measurements on the </w:t>
      </w:r>
      <w:r w:rsidRPr="008C3CA3">
        <w:rPr>
          <w:rFonts w:ascii="Times New Roman" w:hAnsi="Times New Roman"/>
          <w:sz w:val="24"/>
          <w:szCs w:val="24"/>
        </w:rPr>
        <w:t>Hg</w:t>
      </w:r>
      <w:r w:rsidRPr="008C3CA3">
        <w:rPr>
          <w:rFonts w:ascii="Times New Roman" w:hAnsi="Times New Roman"/>
          <w:sz w:val="24"/>
          <w:szCs w:val="24"/>
          <w:vertAlign w:val="subscript"/>
        </w:rPr>
        <w:t>1-</w:t>
      </w:r>
      <w:r w:rsidRPr="008C3CA3">
        <w:rPr>
          <w:rFonts w:ascii="Times New Roman" w:hAnsi="Times New Roman"/>
          <w:i/>
          <w:iCs/>
          <w:sz w:val="24"/>
          <w:szCs w:val="24"/>
          <w:vertAlign w:val="subscript"/>
        </w:rPr>
        <w:t>x</w:t>
      </w:r>
      <w:r>
        <w:rPr>
          <w:rFonts w:ascii="Times New Roman" w:hAnsi="Times New Roman"/>
          <w:sz w:val="24"/>
          <w:szCs w:val="24"/>
        </w:rPr>
        <w:t>Zn</w:t>
      </w:r>
      <w:r w:rsidRPr="008C3CA3">
        <w:rPr>
          <w:rFonts w:ascii="Times New Roman" w:hAnsi="Times New Roman"/>
          <w:i/>
          <w:iCs/>
          <w:sz w:val="24"/>
          <w:szCs w:val="24"/>
          <w:vertAlign w:val="subscript"/>
        </w:rPr>
        <w:t>x</w:t>
      </w:r>
      <w:r w:rsidRPr="008C3CA3">
        <w:rPr>
          <w:rFonts w:ascii="Times New Roman" w:hAnsi="Times New Roman"/>
          <w:sz w:val="24"/>
          <w:szCs w:val="24"/>
        </w:rPr>
        <w:t xml:space="preserve">Te </w:t>
      </w:r>
      <w:r>
        <w:rPr>
          <w:rFonts w:ascii="Times New Roman" w:hAnsi="Times New Roman"/>
          <w:sz w:val="24"/>
          <w:szCs w:val="24"/>
        </w:rPr>
        <w:t xml:space="preserve">pseudo-binary </w:t>
      </w:r>
      <w:r w:rsidRPr="008C3CA3">
        <w:rPr>
          <w:rFonts w:ascii="Times New Roman" w:hAnsi="Times New Roman"/>
          <w:sz w:val="24"/>
          <w:szCs w:val="24"/>
        </w:rPr>
        <w:t>solids and melts</w:t>
      </w:r>
      <w:r>
        <w:rPr>
          <w:rFonts w:ascii="Times New Roman" w:hAnsi="Times New Roman"/>
          <w:sz w:val="24"/>
          <w:szCs w:val="24"/>
        </w:rPr>
        <w:t xml:space="preserve"> by laser flash method are presented. Then the thermal diffusivity measurements on both solids and melts of the pseudo-binaries of </w:t>
      </w:r>
      <w:r w:rsidRPr="008C3CA3">
        <w:rPr>
          <w:rFonts w:ascii="Times New Roman" w:hAnsi="Times New Roman"/>
          <w:sz w:val="24"/>
          <w:szCs w:val="24"/>
        </w:rPr>
        <w:t>Hg</w:t>
      </w:r>
      <w:r w:rsidRPr="008C3CA3">
        <w:rPr>
          <w:rFonts w:ascii="Times New Roman" w:hAnsi="Times New Roman"/>
          <w:sz w:val="24"/>
          <w:szCs w:val="24"/>
          <w:vertAlign w:val="subscript"/>
        </w:rPr>
        <w:t>1-</w:t>
      </w:r>
      <w:r w:rsidRPr="001564F9">
        <w:rPr>
          <w:rFonts w:ascii="Times New Roman" w:hAnsi="Times New Roman"/>
          <w:sz w:val="24"/>
          <w:szCs w:val="24"/>
          <w:vertAlign w:val="subscript"/>
        </w:rPr>
        <w:t>x</w:t>
      </w:r>
      <w:r>
        <w:rPr>
          <w:rFonts w:ascii="Times New Roman" w:hAnsi="Times New Roman"/>
          <w:sz w:val="24"/>
          <w:szCs w:val="24"/>
        </w:rPr>
        <w:t>Cd</w:t>
      </w:r>
      <w:r w:rsidRPr="001564F9">
        <w:rPr>
          <w:rFonts w:ascii="Times New Roman" w:hAnsi="Times New Roman"/>
          <w:sz w:val="24"/>
          <w:szCs w:val="24"/>
          <w:vertAlign w:val="subscript"/>
        </w:rPr>
        <w:t>x</w:t>
      </w:r>
      <w:r w:rsidRPr="008C3CA3">
        <w:rPr>
          <w:rFonts w:ascii="Times New Roman" w:hAnsi="Times New Roman"/>
          <w:sz w:val="24"/>
          <w:szCs w:val="24"/>
        </w:rPr>
        <w:t>Te</w:t>
      </w:r>
      <w:r>
        <w:rPr>
          <w:rFonts w:ascii="Times New Roman" w:hAnsi="Times New Roman"/>
          <w:sz w:val="24"/>
          <w:szCs w:val="24"/>
        </w:rPr>
        <w:t xml:space="preserve">, x=0, 0.05, 0.1, 0.2 and 0.3, and </w:t>
      </w:r>
      <w:r w:rsidRPr="008C3CA3">
        <w:rPr>
          <w:rFonts w:ascii="Times New Roman" w:hAnsi="Times New Roman"/>
          <w:sz w:val="24"/>
          <w:szCs w:val="24"/>
        </w:rPr>
        <w:t>Hg</w:t>
      </w:r>
      <w:r w:rsidRPr="008C3CA3">
        <w:rPr>
          <w:rFonts w:ascii="Times New Roman" w:hAnsi="Times New Roman"/>
          <w:sz w:val="24"/>
          <w:szCs w:val="24"/>
          <w:vertAlign w:val="subscript"/>
        </w:rPr>
        <w:t>1-</w:t>
      </w:r>
      <w:r w:rsidRPr="001564F9">
        <w:rPr>
          <w:rFonts w:ascii="Times New Roman" w:hAnsi="Times New Roman"/>
          <w:sz w:val="24"/>
          <w:szCs w:val="24"/>
          <w:vertAlign w:val="subscript"/>
        </w:rPr>
        <w:t>x</w:t>
      </w:r>
      <w:r>
        <w:rPr>
          <w:rFonts w:ascii="Times New Roman" w:hAnsi="Times New Roman"/>
          <w:sz w:val="24"/>
          <w:szCs w:val="24"/>
        </w:rPr>
        <w:t>Zn</w:t>
      </w:r>
      <w:r w:rsidRPr="001564F9">
        <w:rPr>
          <w:rFonts w:ascii="Times New Roman" w:hAnsi="Times New Roman"/>
          <w:sz w:val="24"/>
          <w:szCs w:val="24"/>
          <w:vertAlign w:val="subscript"/>
        </w:rPr>
        <w:t>x</w:t>
      </w:r>
      <w:r w:rsidRPr="008C3CA3">
        <w:rPr>
          <w:rFonts w:ascii="Times New Roman" w:hAnsi="Times New Roman"/>
          <w:sz w:val="24"/>
          <w:szCs w:val="24"/>
        </w:rPr>
        <w:t>Te</w:t>
      </w:r>
      <w:r>
        <w:rPr>
          <w:rFonts w:ascii="Times New Roman" w:hAnsi="Times New Roman"/>
          <w:sz w:val="24"/>
          <w:szCs w:val="24"/>
        </w:rPr>
        <w:t xml:space="preserve">, </w:t>
      </w:r>
      <w:r w:rsidRPr="003F0BD9">
        <w:rPr>
          <w:rFonts w:ascii="Times New Roman" w:hAnsi="Times New Roman"/>
          <w:sz w:val="24"/>
          <w:szCs w:val="24"/>
        </w:rPr>
        <w:t xml:space="preserve">for </w:t>
      </w:r>
      <w:r w:rsidRPr="003F0BD9">
        <w:rPr>
          <w:rFonts w:ascii="Times New Roman" w:hAnsi="Times New Roman"/>
          <w:i/>
          <w:iCs/>
          <w:sz w:val="24"/>
          <w:szCs w:val="24"/>
        </w:rPr>
        <w:t>x</w:t>
      </w:r>
      <w:r w:rsidRPr="003F0BD9">
        <w:rPr>
          <w:rFonts w:ascii="Times New Roman" w:hAnsi="Times New Roman"/>
          <w:sz w:val="24"/>
          <w:szCs w:val="24"/>
        </w:rPr>
        <w:t xml:space="preserve"> = 0.10, 0.16, and 0.30</w:t>
      </w:r>
      <w:r>
        <w:rPr>
          <w:rFonts w:ascii="Times New Roman" w:hAnsi="Times New Roman"/>
          <w:sz w:val="24"/>
          <w:szCs w:val="24"/>
        </w:rPr>
        <w:t xml:space="preserve">, have been performed. The corresponding thermal conductivity were then calculated. The data show similar trends for both systems. The thermal conductivity of the solid decreased gradually as temperature increased and reach a minimum at solidus temperature  and the data of the melt show an almost linear increase on the temperature after they were heated above the liquidus temperatures. At a fixed temperature, the measured values of thermal diffusivity and conductivity decreased monotonically with x, the content of CdTe. </w:t>
      </w:r>
      <w:r>
        <w:rPr>
          <w:rFonts w:ascii="Times New Roman" w:eastAsia="AdvTimes" w:hAnsi="Times New Roman"/>
          <w:sz w:val="24"/>
          <w:szCs w:val="24"/>
        </w:rPr>
        <w:t>The other approach for the measurement of thermal conductivity basically used the same laser flash method but analyzed the data differently by including t</w:t>
      </w:r>
      <w:r w:rsidRPr="00392BFF">
        <w:rPr>
          <w:rFonts w:ascii="Times New Roman" w:hAnsi="Times New Roman"/>
          <w:sz w:val="24"/>
          <w:szCs w:val="24"/>
        </w:rPr>
        <w:t xml:space="preserve">he heat transfer between </w:t>
      </w:r>
      <w:r>
        <w:rPr>
          <w:rFonts w:ascii="Times New Roman" w:hAnsi="Times New Roman"/>
          <w:sz w:val="24"/>
          <w:szCs w:val="24"/>
        </w:rPr>
        <w:t xml:space="preserve">the sample </w:t>
      </w:r>
      <w:r w:rsidRPr="00392BFF">
        <w:rPr>
          <w:rFonts w:ascii="Times New Roman" w:hAnsi="Times New Roman"/>
          <w:sz w:val="24"/>
          <w:szCs w:val="24"/>
        </w:rPr>
        <w:t xml:space="preserve">melt and the </w:t>
      </w:r>
      <w:r>
        <w:rPr>
          <w:rFonts w:ascii="Times New Roman" w:hAnsi="Times New Roman"/>
          <w:sz w:val="24"/>
          <w:szCs w:val="24"/>
        </w:rPr>
        <w:t>fused silica</w:t>
      </w:r>
      <w:r w:rsidRPr="00392BFF">
        <w:rPr>
          <w:rFonts w:ascii="Times New Roman" w:hAnsi="Times New Roman"/>
          <w:sz w:val="24"/>
          <w:szCs w:val="24"/>
        </w:rPr>
        <w:t xml:space="preserve"> cell. </w:t>
      </w:r>
      <w:r>
        <w:rPr>
          <w:rFonts w:ascii="Times New Roman" w:hAnsi="Times New Roman"/>
          <w:sz w:val="24"/>
          <w:szCs w:val="24"/>
        </w:rPr>
        <w:t>Based on</w:t>
      </w:r>
      <w:r w:rsidRPr="00392BFF">
        <w:rPr>
          <w:rFonts w:ascii="Times New Roman" w:hAnsi="Times New Roman"/>
          <w:sz w:val="24"/>
          <w:szCs w:val="24"/>
        </w:rPr>
        <w:t xml:space="preserve"> the</w:t>
      </w:r>
      <w:r>
        <w:rPr>
          <w:rFonts w:ascii="Times New Roman" w:hAnsi="Times New Roman"/>
          <w:sz w:val="24"/>
          <w:szCs w:val="24"/>
        </w:rPr>
        <w:t xml:space="preserve"> assumption that the</w:t>
      </w:r>
      <w:r w:rsidRPr="00392BFF">
        <w:rPr>
          <w:rFonts w:ascii="Times New Roman" w:hAnsi="Times New Roman"/>
          <w:sz w:val="24"/>
          <w:szCs w:val="24"/>
        </w:rPr>
        <w:t xml:space="preserve"> temperature response of the </w:t>
      </w:r>
      <w:r>
        <w:rPr>
          <w:rFonts w:ascii="Times New Roman" w:hAnsi="Times New Roman"/>
          <w:sz w:val="24"/>
          <w:szCs w:val="24"/>
        </w:rPr>
        <w:t xml:space="preserve">sample </w:t>
      </w:r>
      <w:r w:rsidRPr="00392BFF">
        <w:rPr>
          <w:rFonts w:ascii="Times New Roman" w:hAnsi="Times New Roman"/>
          <w:sz w:val="24"/>
          <w:szCs w:val="24"/>
        </w:rPr>
        <w:t>melt</w:t>
      </w:r>
      <w:r>
        <w:rPr>
          <w:rFonts w:ascii="Times New Roman" w:hAnsi="Times New Roman"/>
          <w:sz w:val="24"/>
          <w:szCs w:val="24"/>
        </w:rPr>
        <w:t>, including the rapid rise and the slow fall,</w:t>
      </w:r>
      <w:r w:rsidRPr="00392BFF">
        <w:rPr>
          <w:rFonts w:ascii="Times New Roman" w:hAnsi="Times New Roman"/>
          <w:sz w:val="24"/>
          <w:szCs w:val="24"/>
        </w:rPr>
        <w:t xml:space="preserve"> was controlled by the thermal diffusivity and conductivity of sample </w:t>
      </w:r>
      <w:r>
        <w:rPr>
          <w:rFonts w:ascii="Times New Roman" w:hAnsi="Times New Roman"/>
          <w:sz w:val="24"/>
          <w:szCs w:val="24"/>
        </w:rPr>
        <w:t xml:space="preserve">and </w:t>
      </w:r>
      <w:r w:rsidRPr="00392BFF">
        <w:rPr>
          <w:rFonts w:ascii="Times New Roman" w:hAnsi="Times New Roman"/>
          <w:sz w:val="24"/>
          <w:szCs w:val="24"/>
        </w:rPr>
        <w:t>the</w:t>
      </w:r>
      <w:r>
        <w:rPr>
          <w:rFonts w:ascii="Times New Roman" w:hAnsi="Times New Roman"/>
          <w:sz w:val="24"/>
          <w:szCs w:val="24"/>
        </w:rPr>
        <w:t xml:space="preserve"> fused silica</w:t>
      </w:r>
      <w:r w:rsidRPr="00392BFF">
        <w:rPr>
          <w:rFonts w:ascii="Times New Roman" w:hAnsi="Times New Roman"/>
          <w:sz w:val="24"/>
          <w:szCs w:val="24"/>
        </w:rPr>
        <w:t xml:space="preserve"> cell</w:t>
      </w:r>
      <w:r>
        <w:rPr>
          <w:rFonts w:ascii="Times New Roman" w:hAnsi="Times New Roman"/>
          <w:sz w:val="24"/>
          <w:szCs w:val="24"/>
        </w:rPr>
        <w:t>,</w:t>
      </w:r>
      <w:r w:rsidRPr="00392BFF">
        <w:rPr>
          <w:rFonts w:ascii="Times New Roman" w:hAnsi="Times New Roman"/>
          <w:sz w:val="24"/>
          <w:szCs w:val="24"/>
        </w:rPr>
        <w:t xml:space="preserve"> both thermal diffusivity and thermal conductivity of the sample</w:t>
      </w:r>
      <w:r>
        <w:rPr>
          <w:rFonts w:ascii="Times New Roman" w:hAnsi="Times New Roman"/>
          <w:sz w:val="24"/>
          <w:szCs w:val="24"/>
        </w:rPr>
        <w:t xml:space="preserve"> can be obtained by </w:t>
      </w:r>
      <w:r w:rsidRPr="00392BFF">
        <w:rPr>
          <w:rFonts w:ascii="Times New Roman" w:hAnsi="Times New Roman"/>
          <w:sz w:val="24"/>
          <w:szCs w:val="24"/>
        </w:rPr>
        <w:t>a computational fitting process</w:t>
      </w:r>
      <w:r>
        <w:rPr>
          <w:rFonts w:ascii="Times New Roman" w:hAnsi="Times New Roman"/>
          <w:sz w:val="24"/>
          <w:szCs w:val="24"/>
        </w:rPr>
        <w:t>.</w:t>
      </w:r>
      <w:r w:rsidRPr="00392BFF">
        <w:rPr>
          <w:rFonts w:ascii="Times New Roman" w:hAnsi="Times New Roman"/>
          <w:sz w:val="24"/>
          <w:szCs w:val="24"/>
        </w:rPr>
        <w:t xml:space="preserve"> </w:t>
      </w:r>
      <w:r>
        <w:rPr>
          <w:rFonts w:ascii="Times New Roman" w:hAnsi="Times New Roman"/>
          <w:sz w:val="24"/>
          <w:szCs w:val="24"/>
        </w:rPr>
        <w:t>An analytical solution</w:t>
      </w:r>
      <w:r>
        <w:rPr>
          <w:rFonts w:ascii="Times New Roman" w:hAnsi="Times New Roman"/>
          <w:color w:val="000000"/>
          <w:sz w:val="24"/>
          <w:szCs w:val="24"/>
        </w:rPr>
        <w:t>, using parametric values and graphical results from the numerical simulation of</w:t>
      </w:r>
      <w:r w:rsidRPr="00931672">
        <w:rPr>
          <w:rFonts w:ascii="Times New Roman" w:hAnsi="Times New Roman"/>
          <w:color w:val="000000"/>
          <w:sz w:val="24"/>
          <w:szCs w:val="24"/>
        </w:rPr>
        <w:t xml:space="preserve"> the transient heat transfer</w:t>
      </w:r>
      <w:r>
        <w:rPr>
          <w:rFonts w:ascii="Times New Roman" w:hAnsi="Times New Roman"/>
          <w:color w:val="000000"/>
          <w:sz w:val="24"/>
          <w:szCs w:val="24"/>
        </w:rPr>
        <w:t>,</w:t>
      </w:r>
      <w:r w:rsidRPr="00931672">
        <w:rPr>
          <w:rFonts w:ascii="Times New Roman" w:hAnsi="Times New Roman"/>
          <w:color w:val="000000"/>
          <w:sz w:val="24"/>
          <w:szCs w:val="24"/>
        </w:rPr>
        <w:t xml:space="preserve"> was developed</w:t>
      </w:r>
      <w:r>
        <w:rPr>
          <w:rFonts w:ascii="Times New Roman" w:hAnsi="Times New Roman"/>
          <w:color w:val="000000"/>
          <w:sz w:val="24"/>
          <w:szCs w:val="24"/>
        </w:rPr>
        <w:t>.</w:t>
      </w:r>
    </w:p>
    <w:p w14:paraId="594D6491" w14:textId="77777777" w:rsidR="00B33283" w:rsidRDefault="00B33283" w:rsidP="00B33283">
      <w:pPr>
        <w:pStyle w:val="ListParagraph"/>
        <w:autoSpaceDE w:val="0"/>
        <w:autoSpaceDN w:val="0"/>
        <w:adjustRightInd w:val="0"/>
        <w:spacing w:after="0" w:line="240" w:lineRule="auto"/>
        <w:ind w:left="0"/>
        <w:rPr>
          <w:rFonts w:ascii="Times New Roman" w:hAnsi="Times New Roman"/>
          <w:sz w:val="24"/>
          <w:szCs w:val="24"/>
        </w:rPr>
      </w:pPr>
    </w:p>
    <w:p w14:paraId="0917E599" w14:textId="77777777" w:rsidR="00B33283" w:rsidRDefault="00B33283" w:rsidP="00B33283">
      <w:pPr>
        <w:pStyle w:val="ListParagraph"/>
        <w:autoSpaceDE w:val="0"/>
        <w:autoSpaceDN w:val="0"/>
        <w:adjustRightInd w:val="0"/>
        <w:spacing w:after="0" w:line="240" w:lineRule="auto"/>
        <w:ind w:left="0"/>
        <w:rPr>
          <w:rFonts w:ascii="Times New Roman" w:hAnsi="Times New Roman"/>
          <w:b/>
          <w:sz w:val="24"/>
          <w:szCs w:val="24"/>
        </w:rPr>
      </w:pPr>
    </w:p>
    <w:p w14:paraId="74CFC6AA" w14:textId="77777777" w:rsidR="00B33283" w:rsidRDefault="00B33283" w:rsidP="00B33283">
      <w:pPr>
        <w:pStyle w:val="ListParagraph"/>
        <w:autoSpaceDE w:val="0"/>
        <w:autoSpaceDN w:val="0"/>
        <w:adjustRightInd w:val="0"/>
        <w:spacing w:after="0" w:line="240" w:lineRule="auto"/>
        <w:ind w:left="0"/>
        <w:rPr>
          <w:rFonts w:ascii="Times New Roman" w:hAnsi="Times New Roman"/>
          <w:b/>
          <w:sz w:val="24"/>
          <w:szCs w:val="24"/>
        </w:rPr>
      </w:pPr>
    </w:p>
    <w:p w14:paraId="62056EC7" w14:textId="77777777" w:rsidR="00B33283" w:rsidRDefault="00B33283" w:rsidP="00B33283">
      <w:pPr>
        <w:pStyle w:val="ListParagraph"/>
        <w:autoSpaceDE w:val="0"/>
        <w:autoSpaceDN w:val="0"/>
        <w:adjustRightInd w:val="0"/>
        <w:spacing w:after="0" w:line="240" w:lineRule="auto"/>
        <w:ind w:left="0"/>
        <w:rPr>
          <w:rFonts w:ascii="Times New Roman" w:hAnsi="Times New Roman"/>
          <w:sz w:val="24"/>
          <w:szCs w:val="24"/>
        </w:rPr>
      </w:pPr>
      <w:r>
        <w:rPr>
          <w:rFonts w:ascii="Times New Roman" w:hAnsi="Times New Roman"/>
          <w:b/>
          <w:sz w:val="24"/>
          <w:szCs w:val="24"/>
        </w:rPr>
        <w:t xml:space="preserve">Keywords: </w:t>
      </w:r>
      <w:r w:rsidRPr="00F51F06">
        <w:rPr>
          <w:rFonts w:ascii="Times New Roman" w:hAnsi="Times New Roman"/>
          <w:bCs/>
          <w:sz w:val="24"/>
          <w:szCs w:val="24"/>
        </w:rPr>
        <w:t>Thermal conductivity</w:t>
      </w:r>
      <w:r>
        <w:rPr>
          <w:rFonts w:ascii="Times New Roman" w:hAnsi="Times New Roman"/>
          <w:bCs/>
          <w:sz w:val="24"/>
          <w:szCs w:val="24"/>
        </w:rPr>
        <w:t>; T</w:t>
      </w:r>
      <w:r w:rsidRPr="00F51F06">
        <w:rPr>
          <w:rFonts w:ascii="Times New Roman" w:hAnsi="Times New Roman"/>
          <w:bCs/>
          <w:sz w:val="24"/>
          <w:szCs w:val="24"/>
        </w:rPr>
        <w:t>hermal diffusivity; Laser flash method; Heat capacity;</w:t>
      </w:r>
      <w:r>
        <w:rPr>
          <w:rFonts w:ascii="Times New Roman" w:hAnsi="Times New Roman"/>
          <w:b/>
          <w:sz w:val="24"/>
          <w:szCs w:val="24"/>
        </w:rPr>
        <w:t xml:space="preserve"> </w:t>
      </w:r>
      <w:r>
        <w:rPr>
          <w:rFonts w:ascii="Times New Roman" w:hAnsi="Times New Roman"/>
          <w:sz w:val="24"/>
          <w:szCs w:val="24"/>
        </w:rPr>
        <w:t>II-VI compound semiconductors; Tellurium (Te); Mercury-cadmium-tellurium (</w:t>
      </w:r>
      <w:r w:rsidRPr="004662D2">
        <w:rPr>
          <w:rFonts w:ascii="Times New Roman" w:hAnsi="Times New Roman"/>
          <w:sz w:val="24"/>
          <w:szCs w:val="24"/>
        </w:rPr>
        <w:t>Hg</w:t>
      </w:r>
      <w:r>
        <w:rPr>
          <w:rFonts w:ascii="Times New Roman" w:hAnsi="Times New Roman"/>
          <w:sz w:val="24"/>
          <w:szCs w:val="24"/>
        </w:rPr>
        <w:t>-</w:t>
      </w:r>
      <w:r w:rsidRPr="004662D2">
        <w:rPr>
          <w:rFonts w:ascii="Times New Roman" w:hAnsi="Times New Roman"/>
          <w:sz w:val="24"/>
          <w:szCs w:val="24"/>
        </w:rPr>
        <w:t>Cd</w:t>
      </w:r>
      <w:r>
        <w:rPr>
          <w:rFonts w:ascii="Times New Roman" w:hAnsi="Times New Roman"/>
          <w:sz w:val="24"/>
          <w:szCs w:val="24"/>
        </w:rPr>
        <w:t>-</w:t>
      </w:r>
      <w:r w:rsidRPr="004662D2">
        <w:rPr>
          <w:rFonts w:ascii="Times New Roman" w:hAnsi="Times New Roman"/>
          <w:sz w:val="24"/>
          <w:szCs w:val="24"/>
        </w:rPr>
        <w:t>Te</w:t>
      </w:r>
      <w:r>
        <w:rPr>
          <w:rFonts w:ascii="Times New Roman" w:hAnsi="Times New Roman"/>
          <w:sz w:val="24"/>
          <w:szCs w:val="24"/>
        </w:rPr>
        <w:t>) system; Mercury-zinc-tellurium (</w:t>
      </w:r>
      <w:r w:rsidRPr="004662D2">
        <w:rPr>
          <w:rFonts w:ascii="Times New Roman" w:hAnsi="Times New Roman"/>
          <w:sz w:val="24"/>
          <w:szCs w:val="24"/>
        </w:rPr>
        <w:t>Hg</w:t>
      </w:r>
      <w:r>
        <w:rPr>
          <w:rFonts w:ascii="Times New Roman" w:hAnsi="Times New Roman"/>
          <w:sz w:val="24"/>
          <w:szCs w:val="24"/>
        </w:rPr>
        <w:t>-</w:t>
      </w:r>
      <w:r w:rsidRPr="004662D2">
        <w:rPr>
          <w:rFonts w:ascii="Times New Roman" w:hAnsi="Times New Roman"/>
          <w:sz w:val="24"/>
          <w:szCs w:val="24"/>
        </w:rPr>
        <w:t>Zn</w:t>
      </w:r>
      <w:r>
        <w:rPr>
          <w:rFonts w:ascii="Times New Roman" w:hAnsi="Times New Roman"/>
          <w:sz w:val="24"/>
          <w:szCs w:val="24"/>
        </w:rPr>
        <w:t>-</w:t>
      </w:r>
      <w:r w:rsidRPr="004662D2">
        <w:rPr>
          <w:rFonts w:ascii="Times New Roman" w:hAnsi="Times New Roman"/>
          <w:sz w:val="24"/>
          <w:szCs w:val="24"/>
        </w:rPr>
        <w:t>Te</w:t>
      </w:r>
      <w:r>
        <w:rPr>
          <w:rFonts w:ascii="Times New Roman" w:hAnsi="Times New Roman"/>
          <w:sz w:val="24"/>
          <w:szCs w:val="24"/>
        </w:rPr>
        <w:t>) system</w:t>
      </w:r>
    </w:p>
    <w:p w14:paraId="0577AE6D" w14:textId="77777777" w:rsidR="00B33283" w:rsidRDefault="00B33283" w:rsidP="00B33283">
      <w:pPr>
        <w:pStyle w:val="ListParagraph"/>
        <w:autoSpaceDE w:val="0"/>
        <w:autoSpaceDN w:val="0"/>
        <w:adjustRightInd w:val="0"/>
        <w:spacing w:after="0" w:line="240" w:lineRule="auto"/>
        <w:ind w:left="0"/>
        <w:rPr>
          <w:rFonts w:ascii="Times New Roman" w:hAnsi="Times New Roman"/>
          <w:sz w:val="24"/>
          <w:szCs w:val="24"/>
        </w:rPr>
      </w:pPr>
    </w:p>
    <w:p w14:paraId="5B6B2ED0" w14:textId="77777777" w:rsidR="00B33283" w:rsidRDefault="00B33283" w:rsidP="00B33283">
      <w:pPr>
        <w:pStyle w:val="ListParagraph"/>
        <w:autoSpaceDE w:val="0"/>
        <w:autoSpaceDN w:val="0"/>
        <w:adjustRightInd w:val="0"/>
        <w:spacing w:after="0" w:line="240" w:lineRule="auto"/>
        <w:ind w:left="0"/>
        <w:rPr>
          <w:rFonts w:ascii="Times New Roman" w:hAnsi="Times New Roman"/>
          <w:sz w:val="24"/>
          <w:szCs w:val="24"/>
        </w:rPr>
      </w:pPr>
    </w:p>
    <w:p w14:paraId="39EFC9A3" w14:textId="77777777" w:rsidR="00B33283" w:rsidRDefault="00B33283" w:rsidP="00B33283">
      <w:pPr>
        <w:pStyle w:val="ListParagraph"/>
        <w:autoSpaceDE w:val="0"/>
        <w:autoSpaceDN w:val="0"/>
        <w:adjustRightInd w:val="0"/>
        <w:spacing w:after="0" w:line="240" w:lineRule="auto"/>
        <w:ind w:left="0"/>
        <w:rPr>
          <w:rFonts w:ascii="Times New Roman" w:hAnsi="Times New Roman"/>
          <w:sz w:val="24"/>
          <w:szCs w:val="24"/>
        </w:rPr>
      </w:pPr>
    </w:p>
    <w:p w14:paraId="3F175785" w14:textId="77777777" w:rsidR="00B33283" w:rsidRDefault="00B33283" w:rsidP="00B33283">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6.1 Introduction</w:t>
      </w:r>
    </w:p>
    <w:p w14:paraId="7D8552F8" w14:textId="77777777" w:rsidR="00B33283" w:rsidRDefault="00B33283" w:rsidP="00B33283">
      <w:pPr>
        <w:autoSpaceDE w:val="0"/>
        <w:autoSpaceDN w:val="0"/>
        <w:adjustRightInd w:val="0"/>
        <w:spacing w:after="0" w:line="240" w:lineRule="auto"/>
        <w:jc w:val="center"/>
        <w:rPr>
          <w:rFonts w:ascii="Times New Roman" w:hAnsi="Times New Roman"/>
          <w:b/>
          <w:sz w:val="24"/>
          <w:szCs w:val="24"/>
        </w:rPr>
      </w:pPr>
    </w:p>
    <w:p w14:paraId="7ECCE322" w14:textId="77777777" w:rsidR="00B33283" w:rsidRDefault="00B33283" w:rsidP="00B33283">
      <w:pPr>
        <w:pStyle w:val="TTPParagraphothers"/>
        <w:ind w:firstLine="720"/>
        <w:jc w:val="left"/>
        <w:rPr>
          <w:color w:val="202122"/>
        </w:rPr>
      </w:pPr>
      <w:r>
        <w:t xml:space="preserve">There are basically two different types of measurements on thermal conductivity of materials. One category is the steady state method that applies a known heat flux through a sample with known dimension, i.e., surface area and thickness, while measuring the temperature difference across the sample. When the steady state is achieved, thermal conductivity can be determined from the heat flux, sample dimension and the temperature difference by assuming one-dimensional heat flow using the Fourier’s law. The other type is the transient method in that </w:t>
      </w:r>
      <w:r>
        <w:lastRenderedPageBreak/>
        <w:t xml:space="preserve">a sensor measures the change of temperature over time, in the back side of a sample, in response to a heat impulse applied to the front side of the sample. The thermal conductivity can be determined from the shape of the data measured by the sensor through mathematical analysis. In general, </w:t>
      </w:r>
      <w:r>
        <w:rPr>
          <w:color w:val="202122"/>
        </w:rPr>
        <w:t xml:space="preserve">the transient method </w:t>
      </w:r>
      <w:r w:rsidRPr="00020F7D">
        <w:rPr>
          <w:color w:val="202122"/>
        </w:rPr>
        <w:t>can be performed more quickly since there is no need to wait for a steady</w:t>
      </w:r>
      <w:r>
        <w:rPr>
          <w:color w:val="202122"/>
        </w:rPr>
        <w:t xml:space="preserve"> </w:t>
      </w:r>
      <w:r w:rsidRPr="00020F7D">
        <w:rPr>
          <w:color w:val="202122"/>
        </w:rPr>
        <w:t>state situation.</w:t>
      </w:r>
      <w:r>
        <w:rPr>
          <w:color w:val="202122"/>
        </w:rPr>
        <w:t xml:space="preserve"> But most importantly, the measurements of steady state method require the close contact between the thermal measuring devices, e.g., thermocouple, and the sample whereas an optical sensor can be adopted for the data collection in the transient method remotely. For the measurements of HgTe-based semiconducting melts, the samples need to be contained inside a sealed fused silica ampoule because of the high pressure and the extreme toxicity. Therefore, the transient measurement by laser flash method was adopted.</w:t>
      </w:r>
    </w:p>
    <w:p w14:paraId="1532970D" w14:textId="77777777" w:rsidR="00B33283" w:rsidRDefault="00B33283" w:rsidP="00B33283">
      <w:pPr>
        <w:pStyle w:val="TTPParagraphothers"/>
        <w:ind w:firstLine="720"/>
        <w:jc w:val="left"/>
        <w:rPr>
          <w:color w:val="202122"/>
        </w:rPr>
      </w:pPr>
    </w:p>
    <w:p w14:paraId="50D97F66" w14:textId="77777777" w:rsidR="00B33283" w:rsidRPr="00BF570A" w:rsidRDefault="00B33283" w:rsidP="00B33283">
      <w:pPr>
        <w:autoSpaceDE w:val="0"/>
        <w:autoSpaceDN w:val="0"/>
        <w:adjustRightInd w:val="0"/>
        <w:spacing w:after="0" w:line="240" w:lineRule="auto"/>
        <w:ind w:firstLine="720"/>
        <w:rPr>
          <w:rFonts w:ascii="Times New Roman" w:eastAsia="AdvTimes" w:hAnsi="Times New Roman"/>
          <w:sz w:val="24"/>
          <w:szCs w:val="24"/>
        </w:rPr>
      </w:pPr>
      <w:r w:rsidRPr="00BF570A">
        <w:rPr>
          <w:rFonts w:ascii="Times New Roman" w:eastAsia="AdvTimes" w:hAnsi="Times New Roman"/>
          <w:sz w:val="24"/>
          <w:szCs w:val="24"/>
        </w:rPr>
        <w:t>The temperature transient in a homogeneous</w:t>
      </w:r>
      <w:r>
        <w:rPr>
          <w:rFonts w:ascii="Times New Roman" w:eastAsia="AdvTimes" w:hAnsi="Times New Roman"/>
          <w:sz w:val="24"/>
          <w:szCs w:val="24"/>
        </w:rPr>
        <w:t xml:space="preserve"> </w:t>
      </w:r>
      <w:r w:rsidRPr="00BF570A">
        <w:rPr>
          <w:rFonts w:ascii="Times New Roman" w:eastAsia="AdvTimes" w:hAnsi="Times New Roman"/>
          <w:sz w:val="24"/>
          <w:szCs w:val="24"/>
        </w:rPr>
        <w:t>material is given by the heat flow equation:</w:t>
      </w:r>
    </w:p>
    <w:p w14:paraId="42F9564E" w14:textId="77777777" w:rsidR="00B33283" w:rsidRDefault="00B33283" w:rsidP="00B33283">
      <w:pPr>
        <w:autoSpaceDE w:val="0"/>
        <w:autoSpaceDN w:val="0"/>
        <w:adjustRightInd w:val="0"/>
        <w:spacing w:after="0" w:line="240" w:lineRule="auto"/>
        <w:ind w:firstLine="810"/>
        <w:rPr>
          <w:rFonts w:ascii="Times New Roman" w:eastAsia="AdvTimes" w:hAnsi="Times New Roman"/>
          <w:sz w:val="24"/>
          <w:szCs w:val="24"/>
        </w:rPr>
      </w:pPr>
      <w:r>
        <w:rPr>
          <w:rFonts w:ascii="Times New Roman" w:eastAsia="AdvTimes" w:hAnsi="Times New Roman"/>
          <w:sz w:val="24"/>
          <w:szCs w:val="24"/>
        </w:rPr>
        <w:t xml:space="preserve">                    </w:t>
      </w:r>
    </w:p>
    <w:p w14:paraId="7270B78A" w14:textId="77777777" w:rsidR="00B33283" w:rsidRDefault="00B33283" w:rsidP="00B33283">
      <w:pPr>
        <w:autoSpaceDE w:val="0"/>
        <w:autoSpaceDN w:val="0"/>
        <w:adjustRightInd w:val="0"/>
        <w:spacing w:after="0" w:line="240" w:lineRule="auto"/>
        <w:ind w:firstLine="810"/>
        <w:rPr>
          <w:rFonts w:ascii="Times New Roman" w:eastAsia="AdvTimes" w:hAnsi="Times New Roman"/>
          <w:sz w:val="24"/>
          <w:szCs w:val="24"/>
        </w:rPr>
      </w:pPr>
      <w:r>
        <w:rPr>
          <w:rFonts w:ascii="Times New Roman" w:eastAsia="AdvTimes" w:hAnsi="Times New Roman"/>
          <w:sz w:val="28"/>
          <w:szCs w:val="28"/>
        </w:rPr>
        <w:t xml:space="preserve">   </w:t>
      </w:r>
      <m:oMath>
        <m:r>
          <w:rPr>
            <w:rFonts w:ascii="Cambria Math" w:eastAsia="AdvTimes" w:hAnsi="Cambria Math"/>
            <w:sz w:val="28"/>
            <w:szCs w:val="28"/>
          </w:rPr>
          <m:t>ρ</m:t>
        </m:r>
        <m:sSub>
          <m:sSubPr>
            <m:ctrlPr>
              <w:rPr>
                <w:rFonts w:ascii="Cambria Math" w:eastAsia="AdvTimes" w:hAnsi="Cambria Math"/>
                <w:i/>
                <w:sz w:val="28"/>
                <w:szCs w:val="28"/>
              </w:rPr>
            </m:ctrlPr>
          </m:sSubPr>
          <m:e>
            <m:r>
              <w:rPr>
                <w:rFonts w:ascii="Cambria Math" w:eastAsia="AdvTimes" w:hAnsi="Cambria Math"/>
                <w:sz w:val="28"/>
                <w:szCs w:val="28"/>
              </w:rPr>
              <m:t>C</m:t>
            </m:r>
          </m:e>
          <m:sub>
            <m:r>
              <w:rPr>
                <w:rFonts w:ascii="Cambria Math" w:eastAsia="AdvTimes" w:hAnsi="Cambria Math"/>
                <w:sz w:val="28"/>
                <w:szCs w:val="28"/>
              </w:rPr>
              <m:t>p</m:t>
            </m:r>
          </m:sub>
        </m:sSub>
        <m:f>
          <m:fPr>
            <m:ctrlPr>
              <w:rPr>
                <w:rFonts w:ascii="Cambria Math" w:eastAsia="AdvTimes" w:hAnsi="Cambria Math"/>
                <w:i/>
                <w:sz w:val="28"/>
                <w:szCs w:val="28"/>
              </w:rPr>
            </m:ctrlPr>
          </m:fPr>
          <m:num>
            <m:r>
              <m:rPr>
                <m:sty m:val="p"/>
              </m:rPr>
              <w:rPr>
                <w:rFonts w:ascii="Cambria Math" w:eastAsia="AdvTimes" w:hAnsi="Cambria Math"/>
                <w:sz w:val="28"/>
                <w:szCs w:val="28"/>
              </w:rPr>
              <m:t>dT</m:t>
            </m:r>
          </m:num>
          <m:den>
            <m:r>
              <m:rPr>
                <m:sty m:val="p"/>
              </m:rPr>
              <w:rPr>
                <w:rFonts w:ascii="Cambria Math" w:eastAsia="AdvTimes" w:hAnsi="Cambria Math"/>
                <w:sz w:val="28"/>
                <w:szCs w:val="28"/>
              </w:rPr>
              <m:t>dt</m:t>
            </m:r>
          </m:den>
        </m:f>
        <m:r>
          <w:rPr>
            <w:rFonts w:ascii="Cambria Math" w:eastAsia="AdvTimes" w:hAnsi="Cambria Math"/>
            <w:sz w:val="28"/>
            <w:szCs w:val="28"/>
          </w:rPr>
          <m:t>=k</m:t>
        </m:r>
        <m:sSup>
          <m:sSupPr>
            <m:ctrlPr>
              <w:rPr>
                <w:rFonts w:ascii="Cambria Math" w:eastAsia="AdvTimes" w:hAnsi="Cambria Math"/>
                <w:i/>
                <w:sz w:val="28"/>
                <w:szCs w:val="28"/>
              </w:rPr>
            </m:ctrlPr>
          </m:sSupPr>
          <m:e>
            <m:r>
              <m:rPr>
                <m:sty m:val="p"/>
              </m:rPr>
              <w:rPr>
                <w:rFonts w:ascii="Cambria Math" w:eastAsia="AdvTimes" w:hAnsi="Cambria Math"/>
                <w:sz w:val="28"/>
                <w:szCs w:val="28"/>
              </w:rPr>
              <m:t>∇</m:t>
            </m:r>
          </m:e>
          <m:sup>
            <m:r>
              <w:rPr>
                <w:rFonts w:ascii="Cambria Math" w:eastAsia="AdvTimes" w:hAnsi="Cambria Math"/>
                <w:sz w:val="28"/>
                <w:szCs w:val="28"/>
              </w:rPr>
              <m:t>2</m:t>
            </m:r>
          </m:sup>
        </m:sSup>
        <m:r>
          <m:rPr>
            <m:sty m:val="p"/>
          </m:rPr>
          <w:rPr>
            <w:rFonts w:ascii="Cambria Math" w:eastAsia="AdvTimes" w:hAnsi="Cambria Math"/>
            <w:sz w:val="28"/>
            <w:szCs w:val="28"/>
          </w:rPr>
          <m:t>T</m:t>
        </m:r>
      </m:oMath>
      <w:r w:rsidRPr="00136F8C">
        <w:rPr>
          <w:rFonts w:ascii="Times New Roman" w:eastAsia="AdvTimes" w:hAnsi="Times New Roman"/>
          <w:sz w:val="28"/>
          <w:szCs w:val="28"/>
        </w:rPr>
        <w:t xml:space="preserve"> </w:t>
      </w:r>
      <w:r>
        <w:rPr>
          <w:rFonts w:ascii="Times New Roman" w:eastAsia="AdvTimes" w:hAnsi="Times New Roman"/>
          <w:sz w:val="24"/>
          <w:szCs w:val="24"/>
        </w:rPr>
        <w:t xml:space="preserve">                                                                                     (6.1)</w:t>
      </w:r>
    </w:p>
    <w:p w14:paraId="693E14BA" w14:textId="77777777" w:rsidR="00B33283" w:rsidRDefault="00B33283" w:rsidP="00B33283">
      <w:pPr>
        <w:pStyle w:val="TTPParagraphothers"/>
        <w:ind w:firstLine="0"/>
        <w:jc w:val="left"/>
        <w:rPr>
          <w:rFonts w:eastAsia="AdvTimes"/>
        </w:rPr>
      </w:pPr>
    </w:p>
    <w:p w14:paraId="0DAE1D7B" w14:textId="77777777" w:rsidR="00B33283" w:rsidRDefault="00B33283" w:rsidP="00B33283">
      <w:pPr>
        <w:pStyle w:val="TTPParagraphothers"/>
        <w:ind w:firstLine="0"/>
        <w:jc w:val="left"/>
        <w:rPr>
          <w:rFonts w:eastAsia="AdvTimes"/>
        </w:rPr>
      </w:pPr>
      <w:r w:rsidRPr="00BF570A">
        <w:rPr>
          <w:rFonts w:eastAsia="AdvTimes"/>
        </w:rPr>
        <w:t xml:space="preserve">where T is the sample temperature, </w:t>
      </w:r>
      <w:r>
        <w:rPr>
          <w:rFonts w:eastAsia="AdvTimes"/>
        </w:rPr>
        <w:t xml:space="preserve">t, </w:t>
      </w:r>
      <w:r>
        <w:rPr>
          <w:rFonts w:eastAsia="AdvTimes"/>
          <w:i/>
        </w:rPr>
        <w:t>k</w:t>
      </w:r>
      <w:r>
        <w:rPr>
          <w:rFonts w:eastAsia="AdvTimes"/>
        </w:rPr>
        <w:t>,</w:t>
      </w:r>
      <w:r w:rsidRPr="00BF570A">
        <w:rPr>
          <w:rFonts w:eastAsia="AdvTimes"/>
        </w:rPr>
        <w:t xml:space="preserve"> </w:t>
      </w:r>
      <w:r w:rsidRPr="001933B0">
        <w:rPr>
          <w:rFonts w:ascii="Symbol" w:eastAsia="AdvTimes" w:hAnsi="Symbol"/>
          <w:i/>
        </w:rPr>
        <w:t></w:t>
      </w:r>
      <w:r>
        <w:rPr>
          <w:rFonts w:eastAsia="AdvTimes"/>
        </w:rPr>
        <w:t>,</w:t>
      </w:r>
      <w:r w:rsidRPr="00BF570A">
        <w:rPr>
          <w:rFonts w:eastAsia="AdvTimes"/>
        </w:rPr>
        <w:t xml:space="preserve"> and </w:t>
      </w:r>
      <w:r w:rsidRPr="001933B0">
        <w:rPr>
          <w:rFonts w:eastAsia="AdvTimes"/>
          <w:i/>
        </w:rPr>
        <w:t>c</w:t>
      </w:r>
      <w:r w:rsidRPr="001933B0">
        <w:rPr>
          <w:rFonts w:eastAsia="AdvTimes"/>
          <w:i/>
          <w:vertAlign w:val="subscript"/>
        </w:rPr>
        <w:t>p</w:t>
      </w:r>
      <w:r>
        <w:rPr>
          <w:rFonts w:eastAsia="AdvTimes"/>
        </w:rPr>
        <w:t xml:space="preserve"> </w:t>
      </w:r>
      <w:r w:rsidRPr="00BF570A">
        <w:rPr>
          <w:rFonts w:eastAsia="AdvTimes"/>
        </w:rPr>
        <w:t xml:space="preserve">are </w:t>
      </w:r>
      <w:r>
        <w:rPr>
          <w:rFonts w:eastAsia="AdvTimes"/>
        </w:rPr>
        <w:t xml:space="preserve">time, </w:t>
      </w:r>
      <w:r w:rsidRPr="00BF570A">
        <w:rPr>
          <w:rFonts w:eastAsia="AdvTimes"/>
        </w:rPr>
        <w:t>thermal conductivity, density,</w:t>
      </w:r>
      <w:r>
        <w:rPr>
          <w:rFonts w:eastAsia="AdvTimes"/>
        </w:rPr>
        <w:t xml:space="preserve"> </w:t>
      </w:r>
      <w:r w:rsidRPr="00BF570A">
        <w:rPr>
          <w:rFonts w:eastAsia="AdvTimes"/>
        </w:rPr>
        <w:t>and heat</w:t>
      </w:r>
      <w:r>
        <w:rPr>
          <w:rFonts w:eastAsia="AdvTimes"/>
        </w:rPr>
        <w:t xml:space="preserve"> capacity</w:t>
      </w:r>
      <w:r w:rsidRPr="00BF570A">
        <w:rPr>
          <w:rFonts w:eastAsia="AdvTimes"/>
        </w:rPr>
        <w:t>,</w:t>
      </w:r>
      <w:r>
        <w:rPr>
          <w:rFonts w:eastAsia="AdvTimes"/>
        </w:rPr>
        <w:t xml:space="preserve"> respectivel</w:t>
      </w:r>
      <w:r w:rsidRPr="00BF570A">
        <w:rPr>
          <w:rFonts w:eastAsia="AdvTimes"/>
        </w:rPr>
        <w:t>y.</w:t>
      </w:r>
      <w:r>
        <w:rPr>
          <w:rFonts w:eastAsia="AdvTimes"/>
        </w:rPr>
        <w:t xml:space="preserve"> Under the condition of one-dimensional heat flow, Eq.(6.1) can be expressed as a simple form of the differential equation:</w:t>
      </w:r>
    </w:p>
    <w:p w14:paraId="6BADBF76" w14:textId="77777777" w:rsidR="00B33283" w:rsidRDefault="00B33283" w:rsidP="00B33283">
      <w:pPr>
        <w:pStyle w:val="TTPParagraphothers"/>
        <w:ind w:firstLine="0"/>
        <w:jc w:val="left"/>
        <w:rPr>
          <w:rFonts w:eastAsia="AdvTimes"/>
        </w:rPr>
      </w:pPr>
    </w:p>
    <w:p w14:paraId="03971286" w14:textId="77777777" w:rsidR="00B33283" w:rsidRDefault="00B33283" w:rsidP="00B33283">
      <w:pPr>
        <w:pStyle w:val="TTPParagraphothers"/>
        <w:ind w:firstLine="0"/>
        <w:jc w:val="left"/>
        <w:rPr>
          <w:rFonts w:eastAsia="AdvTimes"/>
          <w:sz w:val="28"/>
          <w:szCs w:val="28"/>
        </w:rPr>
      </w:pPr>
      <w:r>
        <w:rPr>
          <w:rFonts w:eastAsia="AdvTimes"/>
        </w:rPr>
        <w:t xml:space="preserve">                  </w:t>
      </w:r>
      <m:oMath>
        <m:f>
          <m:fPr>
            <m:ctrlPr>
              <w:rPr>
                <w:rFonts w:ascii="Cambria Math" w:eastAsia="AdvTimes" w:hAnsi="Cambria Math"/>
                <w:sz w:val="28"/>
                <w:szCs w:val="28"/>
              </w:rPr>
            </m:ctrlPr>
          </m:fPr>
          <m:num>
            <m:r>
              <m:rPr>
                <m:sty m:val="p"/>
              </m:rPr>
              <w:rPr>
                <w:rFonts w:ascii="Cambria Math" w:eastAsia="AdvTimes" w:hAnsi="Cambria Math"/>
                <w:sz w:val="28"/>
                <w:szCs w:val="28"/>
              </w:rPr>
              <m:t>dT</m:t>
            </m:r>
          </m:num>
          <m:den>
            <m:r>
              <m:rPr>
                <m:sty m:val="p"/>
              </m:rPr>
              <w:rPr>
                <w:rFonts w:ascii="Cambria Math" w:eastAsia="AdvTimes" w:hAnsi="Cambria Math"/>
                <w:sz w:val="28"/>
                <w:szCs w:val="28"/>
              </w:rPr>
              <m:t>dt</m:t>
            </m:r>
          </m:den>
        </m:f>
        <m:r>
          <w:rPr>
            <w:rFonts w:ascii="Cambria Math" w:eastAsia="AdvTimes" w:hAnsi="Cambria Math"/>
            <w:sz w:val="28"/>
            <w:szCs w:val="28"/>
          </w:rPr>
          <m:t>=D</m:t>
        </m:r>
        <m:f>
          <m:fPr>
            <m:ctrlPr>
              <w:rPr>
                <w:rFonts w:ascii="Cambria Math" w:eastAsia="AdvTimes" w:hAnsi="Cambria Math"/>
                <w:sz w:val="28"/>
                <w:szCs w:val="28"/>
              </w:rPr>
            </m:ctrlPr>
          </m:fPr>
          <m:num>
            <m:sSup>
              <m:sSupPr>
                <m:ctrlPr>
                  <w:rPr>
                    <w:rFonts w:ascii="Cambria Math" w:eastAsia="AdvTimes" w:hAnsi="Cambria Math"/>
                    <w:sz w:val="28"/>
                    <w:szCs w:val="28"/>
                  </w:rPr>
                </m:ctrlPr>
              </m:sSupPr>
              <m:e>
                <m:r>
                  <m:rPr>
                    <m:sty m:val="p"/>
                  </m:rPr>
                  <w:rPr>
                    <w:rFonts w:ascii="Cambria Math" w:eastAsia="AdvTimes" w:hAnsi="Cambria Math"/>
                    <w:sz w:val="28"/>
                    <w:szCs w:val="28"/>
                  </w:rPr>
                  <m:t>d</m:t>
                </m:r>
              </m:e>
              <m:sup>
                <m:r>
                  <m:rPr>
                    <m:sty m:val="p"/>
                  </m:rPr>
                  <w:rPr>
                    <w:rFonts w:ascii="Cambria Math" w:eastAsia="AdvTimes" w:hAnsi="Cambria Math"/>
                    <w:sz w:val="28"/>
                    <w:szCs w:val="28"/>
                  </w:rPr>
                  <m:t>2</m:t>
                </m:r>
              </m:sup>
            </m:sSup>
            <m:r>
              <m:rPr>
                <m:sty m:val="p"/>
              </m:rPr>
              <w:rPr>
                <w:rFonts w:ascii="Cambria Math" w:eastAsia="AdvTimes" w:hAnsi="Cambria Math"/>
                <w:sz w:val="28"/>
                <w:szCs w:val="28"/>
              </w:rPr>
              <m:t>T</m:t>
            </m:r>
          </m:num>
          <m:den>
            <m:r>
              <m:rPr>
                <m:sty m:val="p"/>
              </m:rPr>
              <w:rPr>
                <w:rFonts w:ascii="Cambria Math" w:eastAsia="AdvTimes" w:hAnsi="Cambria Math"/>
                <w:sz w:val="28"/>
                <w:szCs w:val="28"/>
              </w:rPr>
              <m:t>d</m:t>
            </m:r>
            <m:sSup>
              <m:sSupPr>
                <m:ctrlPr>
                  <w:rPr>
                    <w:rFonts w:ascii="Cambria Math" w:eastAsia="AdvTimes" w:hAnsi="Cambria Math"/>
                    <w:sz w:val="28"/>
                    <w:szCs w:val="28"/>
                  </w:rPr>
                </m:ctrlPr>
              </m:sSupPr>
              <m:e>
                <m:r>
                  <m:rPr>
                    <m:sty m:val="p"/>
                  </m:rPr>
                  <w:rPr>
                    <w:rFonts w:ascii="Cambria Math" w:eastAsia="AdvTimes" w:hAnsi="Cambria Math"/>
                    <w:sz w:val="28"/>
                    <w:szCs w:val="28"/>
                  </w:rPr>
                  <m:t>x</m:t>
                </m:r>
              </m:e>
              <m:sup>
                <m:r>
                  <m:rPr>
                    <m:sty m:val="p"/>
                  </m:rPr>
                  <w:rPr>
                    <w:rFonts w:ascii="Cambria Math" w:eastAsia="AdvTimes" w:hAnsi="Cambria Math"/>
                    <w:sz w:val="28"/>
                    <w:szCs w:val="28"/>
                  </w:rPr>
                  <m:t>2</m:t>
                </m:r>
              </m:sup>
            </m:sSup>
          </m:den>
        </m:f>
      </m:oMath>
      <w:r w:rsidRPr="008C2C43">
        <w:rPr>
          <w:rFonts w:eastAsia="AdvTimes"/>
          <w:sz w:val="28"/>
          <w:szCs w:val="28"/>
        </w:rPr>
        <w:t xml:space="preserve">           </w:t>
      </w:r>
      <w:r>
        <w:rPr>
          <w:rFonts w:eastAsia="AdvTimes"/>
          <w:sz w:val="28"/>
          <w:szCs w:val="28"/>
        </w:rPr>
        <w:t xml:space="preserve">                                                                     </w:t>
      </w:r>
      <w:r w:rsidRPr="008C2C43">
        <w:rPr>
          <w:rFonts w:eastAsia="AdvTimes"/>
        </w:rPr>
        <w:t>(</w:t>
      </w:r>
      <w:r>
        <w:rPr>
          <w:rFonts w:eastAsia="AdvTimes"/>
        </w:rPr>
        <w:t>6</w:t>
      </w:r>
      <w:r w:rsidRPr="008C2C43">
        <w:rPr>
          <w:rFonts w:eastAsia="AdvTimes"/>
        </w:rPr>
        <w:t>.2)</w:t>
      </w:r>
    </w:p>
    <w:p w14:paraId="55AE4D82" w14:textId="77777777" w:rsidR="00B33283" w:rsidRPr="008C2C43" w:rsidRDefault="00B33283" w:rsidP="00B33283">
      <w:pPr>
        <w:pStyle w:val="TTPParagraphothers"/>
        <w:ind w:firstLine="0"/>
        <w:jc w:val="left"/>
        <w:rPr>
          <w:rFonts w:eastAsia="AdvTimes"/>
          <w:sz w:val="28"/>
          <w:szCs w:val="28"/>
        </w:rPr>
      </w:pPr>
      <w:r w:rsidRPr="008C2C43">
        <w:rPr>
          <w:rFonts w:eastAsia="AdvTimes"/>
          <w:sz w:val="28"/>
          <w:szCs w:val="28"/>
        </w:rPr>
        <w:t xml:space="preserve">              </w:t>
      </w:r>
    </w:p>
    <w:p w14:paraId="1AE06239" w14:textId="77777777" w:rsidR="00B33283" w:rsidRDefault="00B33283" w:rsidP="00B33283">
      <w:pPr>
        <w:pStyle w:val="TTPParagraphothers"/>
        <w:ind w:firstLine="0"/>
        <w:jc w:val="left"/>
      </w:pPr>
      <w:r>
        <w:t xml:space="preserve">where </w:t>
      </w:r>
      <w:r w:rsidRPr="008C2C43">
        <w:rPr>
          <w:i/>
        </w:rPr>
        <w:t>D</w:t>
      </w:r>
      <w:r>
        <w:t xml:space="preserve"> is thermal diffusivity, and the thermal conductivity </w:t>
      </w:r>
      <w:r w:rsidRPr="00222B46">
        <w:rPr>
          <w:i/>
          <w:iCs/>
        </w:rPr>
        <w:t>k</w:t>
      </w:r>
      <w:r>
        <w:t xml:space="preserve"> is related to </w:t>
      </w:r>
      <w:r w:rsidRPr="008C2C43">
        <w:rPr>
          <w:i/>
        </w:rPr>
        <w:t>D</w:t>
      </w:r>
      <w:r>
        <w:t xml:space="preserve"> as:</w:t>
      </w:r>
    </w:p>
    <w:p w14:paraId="2D24F10F" w14:textId="77777777" w:rsidR="00B33283" w:rsidRDefault="00B33283" w:rsidP="00B33283">
      <w:pPr>
        <w:pStyle w:val="TTPParagraphothers"/>
        <w:ind w:firstLine="540"/>
        <w:jc w:val="left"/>
      </w:pPr>
    </w:p>
    <w:p w14:paraId="7D40A9CE" w14:textId="77777777" w:rsidR="00B33283" w:rsidRPr="00D85E86" w:rsidRDefault="00B33283" w:rsidP="00B33283">
      <w:pPr>
        <w:pStyle w:val="TTPParagraphothers"/>
        <w:ind w:firstLine="0"/>
        <w:jc w:val="left"/>
        <w:rPr>
          <w:rFonts w:ascii="Symbol" w:hAnsi="Symbol"/>
          <w:color w:val="000000"/>
        </w:rPr>
      </w:pP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m:oMath>
        <m:r>
          <w:rPr>
            <w:rFonts w:ascii="Cambria Math" w:hAnsi="Cambria Math"/>
            <w:color w:val="000000"/>
          </w:rPr>
          <m:t>k=ρ</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p</m:t>
            </m:r>
          </m:sub>
        </m:sSub>
        <m:r>
          <w:rPr>
            <w:rFonts w:ascii="Cambria Math" w:hAnsi="Cambria Math"/>
            <w:color w:val="000000"/>
          </w:rPr>
          <m:t>D</m:t>
        </m:r>
      </m:oMath>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sidRPr="00D85E86">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sidRPr="00D85E86">
        <w:rPr>
          <w:rFonts w:ascii="Symbol" w:hAnsi="Symbol"/>
          <w:color w:val="000000"/>
        </w:rPr>
        <w:t></w:t>
      </w:r>
    </w:p>
    <w:p w14:paraId="34BF507A" w14:textId="77777777" w:rsidR="00B33283" w:rsidRDefault="00B33283" w:rsidP="00B33283">
      <w:pPr>
        <w:pStyle w:val="TTPParagraphothers"/>
        <w:ind w:firstLine="0"/>
        <w:jc w:val="left"/>
        <w:rPr>
          <w:rFonts w:ascii="Symbol" w:hAnsi="Symbol"/>
        </w:rPr>
      </w:pPr>
    </w:p>
    <w:p w14:paraId="2A7F2FEA" w14:textId="77777777" w:rsidR="00B33283" w:rsidRPr="00257B86" w:rsidRDefault="00B33283" w:rsidP="00B33283">
      <w:pPr>
        <w:pStyle w:val="TTPParagraphothers"/>
        <w:ind w:firstLine="720"/>
        <w:jc w:val="left"/>
      </w:pPr>
      <w:r>
        <w:rPr>
          <w:bCs/>
          <w:color w:val="202124"/>
          <w:shd w:val="clear" w:color="auto" w:fill="FFFFFF"/>
        </w:rPr>
        <w:t xml:space="preserve">From the setup of these equations, there are two different approaches to utilize the laser flash method. Most of the measurements were performed to obtain the thermal diffusivity and, from Eq.(6.3), the thermal conductivity can be calculated from the known density and heat capacity. The laser flash method was </w:t>
      </w:r>
      <w:r>
        <w:t xml:space="preserve">first described by Parker et al. [1] and has been widely used to determine the thermal diffusivity of solid opaque materials. </w:t>
      </w:r>
      <w:r w:rsidRPr="00257B86">
        <w:rPr>
          <w:bCs/>
          <w:shd w:val="clear" w:color="auto" w:fill="FFFFFF"/>
        </w:rPr>
        <w:t>Eq.(</w:t>
      </w:r>
      <w:r>
        <w:rPr>
          <w:bCs/>
          <w:shd w:val="clear" w:color="auto" w:fill="FFFFFF"/>
        </w:rPr>
        <w:t>6</w:t>
      </w:r>
      <w:r w:rsidRPr="00257B86">
        <w:rPr>
          <w:bCs/>
          <w:shd w:val="clear" w:color="auto" w:fill="FFFFFF"/>
        </w:rPr>
        <w:t>.2) shows that thermal diffusivity</w:t>
      </w:r>
      <w:r w:rsidRPr="00257B86">
        <w:rPr>
          <w:shd w:val="clear" w:color="auto" w:fill="FFFFFF"/>
        </w:rPr>
        <w:t xml:space="preserve"> is the rate of heat transfer in a material from the hot side to the cold side along one direction which can be simulated </w:t>
      </w:r>
      <w:r>
        <w:rPr>
          <w:shd w:val="clear" w:color="auto" w:fill="FFFFFF"/>
        </w:rPr>
        <w:t>with</w:t>
      </w:r>
      <w:r w:rsidRPr="00257B86">
        <w:rPr>
          <w:shd w:val="clear" w:color="auto" w:fill="FFFFFF"/>
        </w:rPr>
        <w:t xml:space="preserve"> the laser flash method by using a sample in the shape of a thin disc/slab with its thickness much smaller than the cross-section area. </w:t>
      </w:r>
      <w:r w:rsidRPr="00257B86">
        <w:t xml:space="preserve">In the laser flash method, after the sample cell was heated to reach a steady state at a preset temperature, the radiant energy of a high-intensity light/laser pulse was absorbed on the front surface of the cell and the resultant temperature rise on the rear face was recorded by an infrared (IR) detector. The characteristics of the temperature rising profile can be utilized to determine the thermal diffusivity of the sample. </w:t>
      </w:r>
    </w:p>
    <w:p w14:paraId="6C5DE472" w14:textId="77777777" w:rsidR="00B33283" w:rsidRDefault="00B33283" w:rsidP="00B33283">
      <w:pPr>
        <w:pStyle w:val="TTPParagraphothers"/>
        <w:ind w:firstLine="0"/>
        <w:jc w:val="left"/>
      </w:pPr>
    </w:p>
    <w:p w14:paraId="6911CB58" w14:textId="77777777" w:rsidR="00B33283" w:rsidRDefault="00B33283" w:rsidP="00B33283">
      <w:pPr>
        <w:autoSpaceDE w:val="0"/>
        <w:autoSpaceDN w:val="0"/>
        <w:adjustRightInd w:val="0"/>
        <w:spacing w:after="0" w:line="240" w:lineRule="auto"/>
        <w:ind w:firstLine="720"/>
        <w:rPr>
          <w:rFonts w:ascii="Times New Roman" w:eastAsia="AdvTimes" w:hAnsi="Times New Roman"/>
          <w:sz w:val="24"/>
          <w:szCs w:val="24"/>
        </w:rPr>
      </w:pPr>
      <w:r w:rsidRPr="007E7C7B">
        <w:rPr>
          <w:rFonts w:ascii="Times New Roman" w:eastAsia="AdvTimes" w:hAnsi="Times New Roman"/>
          <w:sz w:val="24"/>
          <w:szCs w:val="24"/>
        </w:rPr>
        <w:t xml:space="preserve">On the analysis of the data of temperature rise, for a thin slab with uniform thickness, </w:t>
      </w:r>
      <w:r w:rsidRPr="007E7C7B">
        <w:rPr>
          <w:rFonts w:ascii="Times New Roman" w:eastAsia="AdvTimes" w:hAnsi="Times New Roman"/>
          <w:i/>
          <w:sz w:val="24"/>
          <w:szCs w:val="24"/>
        </w:rPr>
        <w:t>L</w:t>
      </w:r>
      <w:r w:rsidRPr="007E7C7B">
        <w:rPr>
          <w:rFonts w:ascii="Times New Roman" w:eastAsia="AdvTimes" w:hAnsi="Times New Roman"/>
          <w:sz w:val="24"/>
          <w:szCs w:val="24"/>
        </w:rPr>
        <w:t>, the heat flow equation can be described by a one-dimensional solution to Eq.(</w:t>
      </w:r>
      <w:r>
        <w:rPr>
          <w:rFonts w:ascii="Times New Roman" w:eastAsia="AdvTimes" w:hAnsi="Times New Roman"/>
          <w:sz w:val="24"/>
          <w:szCs w:val="24"/>
        </w:rPr>
        <w:t>6</w:t>
      </w:r>
      <w:r w:rsidRPr="007E7C7B">
        <w:rPr>
          <w:rFonts w:ascii="Times New Roman" w:eastAsia="AdvTimes" w:hAnsi="Times New Roman"/>
          <w:sz w:val="24"/>
          <w:szCs w:val="24"/>
        </w:rPr>
        <w:t>.2). By assuming adiabatic sample conditions, the thermal diffusivity can be approximately by</w:t>
      </w:r>
      <w:r>
        <w:rPr>
          <w:rFonts w:ascii="Times New Roman" w:eastAsia="AdvTimes" w:hAnsi="Times New Roman"/>
          <w:sz w:val="24"/>
          <w:szCs w:val="24"/>
        </w:rPr>
        <w:t xml:space="preserve"> [1]</w:t>
      </w:r>
      <w:r w:rsidRPr="007E7C7B">
        <w:rPr>
          <w:rFonts w:ascii="Times New Roman" w:eastAsia="AdvTimes" w:hAnsi="Times New Roman"/>
          <w:sz w:val="24"/>
          <w:szCs w:val="24"/>
        </w:rPr>
        <w:t xml:space="preserve">: </w:t>
      </w:r>
    </w:p>
    <w:p w14:paraId="6AB2D864" w14:textId="77777777" w:rsidR="00B33283" w:rsidRDefault="00B33283" w:rsidP="00B33283">
      <w:pPr>
        <w:autoSpaceDE w:val="0"/>
        <w:autoSpaceDN w:val="0"/>
        <w:adjustRightInd w:val="0"/>
        <w:spacing w:after="0" w:line="240" w:lineRule="auto"/>
        <w:ind w:firstLine="720"/>
        <w:rPr>
          <w:rFonts w:ascii="Times New Roman" w:eastAsia="AdvTimes" w:hAnsi="Times New Roman"/>
          <w:sz w:val="24"/>
          <w:szCs w:val="24"/>
        </w:rPr>
      </w:pPr>
    </w:p>
    <w:p w14:paraId="6A2463F8" w14:textId="77777777" w:rsidR="00B33283" w:rsidRPr="00BE227A" w:rsidRDefault="00B33283" w:rsidP="00B33283">
      <w:pPr>
        <w:autoSpaceDE w:val="0"/>
        <w:autoSpaceDN w:val="0"/>
        <w:adjustRightInd w:val="0"/>
        <w:spacing w:after="0" w:line="240" w:lineRule="auto"/>
        <w:ind w:firstLine="720"/>
        <w:rPr>
          <w:rFonts w:ascii="Times New Roman" w:eastAsia="AdvTimes" w:hAnsi="Times New Roman"/>
          <w:sz w:val="28"/>
          <w:szCs w:val="28"/>
        </w:rPr>
      </w:pPr>
      <m:oMath>
        <m:r>
          <w:rPr>
            <w:rFonts w:ascii="Cambria Math" w:eastAsia="AdvTimes" w:hAnsi="Cambria Math"/>
            <w:sz w:val="28"/>
            <w:szCs w:val="28"/>
          </w:rPr>
          <w:lastRenderedPageBreak/>
          <m:t>D=</m:t>
        </m:r>
        <m:f>
          <m:fPr>
            <m:ctrlPr>
              <w:rPr>
                <w:rFonts w:ascii="Cambria Math" w:eastAsia="AdvTimes" w:hAnsi="Cambria Math"/>
                <w:i/>
                <w:sz w:val="28"/>
                <w:szCs w:val="28"/>
              </w:rPr>
            </m:ctrlPr>
          </m:fPr>
          <m:num>
            <m:sSup>
              <m:sSupPr>
                <m:ctrlPr>
                  <w:rPr>
                    <w:rFonts w:ascii="Cambria Math" w:eastAsia="AdvTimes" w:hAnsi="Cambria Math"/>
                    <w:i/>
                    <w:sz w:val="28"/>
                    <w:szCs w:val="28"/>
                  </w:rPr>
                </m:ctrlPr>
              </m:sSupPr>
              <m:e>
                <m:r>
                  <w:rPr>
                    <w:rFonts w:ascii="Cambria Math" w:eastAsia="AdvTimes" w:hAnsi="Cambria Math"/>
                    <w:sz w:val="28"/>
                    <w:szCs w:val="28"/>
                  </w:rPr>
                  <m:t>0.1388L</m:t>
                </m:r>
              </m:e>
              <m:sup>
                <m:r>
                  <w:rPr>
                    <w:rFonts w:ascii="Cambria Math" w:eastAsia="AdvTimes" w:hAnsi="Cambria Math"/>
                    <w:sz w:val="28"/>
                    <w:szCs w:val="28"/>
                  </w:rPr>
                  <m:t>2</m:t>
                </m:r>
              </m:sup>
            </m:sSup>
          </m:num>
          <m:den>
            <m:sSub>
              <m:sSubPr>
                <m:ctrlPr>
                  <w:rPr>
                    <w:rFonts w:ascii="Cambria Math" w:eastAsia="AdvTimes" w:hAnsi="Cambria Math"/>
                    <w:i/>
                    <w:sz w:val="28"/>
                    <w:szCs w:val="28"/>
                  </w:rPr>
                </m:ctrlPr>
              </m:sSubPr>
              <m:e>
                <m:r>
                  <w:rPr>
                    <w:rFonts w:ascii="Cambria Math" w:eastAsia="AdvTimes" w:hAnsi="Cambria Math"/>
                    <w:sz w:val="28"/>
                    <w:szCs w:val="28"/>
                  </w:rPr>
                  <m:t>t</m:t>
                </m:r>
              </m:e>
              <m:sub>
                <m:r>
                  <w:rPr>
                    <w:rFonts w:ascii="Cambria Math" w:eastAsia="AdvTimes" w:hAnsi="Cambria Math"/>
                    <w:sz w:val="28"/>
                    <w:szCs w:val="28"/>
                  </w:rPr>
                  <m:t>1/2</m:t>
                </m:r>
              </m:sub>
            </m:sSub>
          </m:den>
        </m:f>
      </m:oMath>
      <w:r w:rsidRPr="00BE227A">
        <w:rPr>
          <w:rFonts w:ascii="Times New Roman" w:eastAsia="AdvTimes" w:hAnsi="Times New Roman"/>
          <w:sz w:val="28"/>
          <w:szCs w:val="28"/>
        </w:rPr>
        <w:t xml:space="preserve"> </w:t>
      </w:r>
      <w:r>
        <w:rPr>
          <w:rFonts w:ascii="Times New Roman" w:eastAsia="AdvTimes" w:hAnsi="Times New Roman"/>
          <w:sz w:val="28"/>
          <w:szCs w:val="28"/>
        </w:rPr>
        <w:t xml:space="preserve">                                                                                </w:t>
      </w:r>
      <w:r w:rsidRPr="00BE227A">
        <w:rPr>
          <w:rFonts w:ascii="Times New Roman" w:eastAsia="AdvTimes" w:hAnsi="Times New Roman"/>
          <w:sz w:val="24"/>
          <w:szCs w:val="24"/>
        </w:rPr>
        <w:t>(</w:t>
      </w:r>
      <w:r>
        <w:rPr>
          <w:rFonts w:ascii="Times New Roman" w:eastAsia="AdvTimes" w:hAnsi="Times New Roman"/>
          <w:sz w:val="24"/>
          <w:szCs w:val="24"/>
        </w:rPr>
        <w:t>6</w:t>
      </w:r>
      <w:r w:rsidRPr="00BE227A">
        <w:rPr>
          <w:rFonts w:ascii="Times New Roman" w:eastAsia="AdvTimes" w:hAnsi="Times New Roman"/>
          <w:sz w:val="24"/>
          <w:szCs w:val="24"/>
        </w:rPr>
        <w:t>.4</w:t>
      </w:r>
      <w:r>
        <w:rPr>
          <w:rFonts w:ascii="Times New Roman" w:eastAsia="AdvTimes" w:hAnsi="Times New Roman"/>
          <w:sz w:val="28"/>
          <w:szCs w:val="28"/>
        </w:rPr>
        <w:t>)</w:t>
      </w:r>
    </w:p>
    <w:p w14:paraId="111C13AA" w14:textId="77777777" w:rsidR="00B33283" w:rsidRDefault="00B33283" w:rsidP="00B33283">
      <w:pPr>
        <w:autoSpaceDE w:val="0"/>
        <w:autoSpaceDN w:val="0"/>
        <w:adjustRightInd w:val="0"/>
        <w:spacing w:after="0" w:line="240" w:lineRule="auto"/>
        <w:rPr>
          <w:rFonts w:ascii="Times New Roman" w:eastAsia="AdvTimes" w:hAnsi="Times New Roman"/>
          <w:sz w:val="24"/>
          <w:szCs w:val="24"/>
        </w:rPr>
      </w:pPr>
    </w:p>
    <w:p w14:paraId="7D2B09D1" w14:textId="77777777" w:rsidR="00B33283" w:rsidRDefault="00B33283" w:rsidP="00B33283">
      <w:pPr>
        <w:autoSpaceDE w:val="0"/>
        <w:autoSpaceDN w:val="0"/>
        <w:adjustRightInd w:val="0"/>
        <w:spacing w:after="0" w:line="240" w:lineRule="auto"/>
        <w:rPr>
          <w:rFonts w:ascii="Times New Roman" w:eastAsia="AdvTimes" w:hAnsi="Times New Roman"/>
          <w:sz w:val="24"/>
          <w:szCs w:val="24"/>
        </w:rPr>
      </w:pPr>
      <w:r w:rsidRPr="0076510E">
        <w:rPr>
          <w:rFonts w:ascii="Times New Roman" w:eastAsia="AdvTimes" w:hAnsi="Times New Roman"/>
          <w:sz w:val="24"/>
          <w:szCs w:val="24"/>
        </w:rPr>
        <w:t xml:space="preserve">where </w:t>
      </w:r>
      <w:r w:rsidRPr="00631C8C">
        <w:rPr>
          <w:rFonts w:ascii="Times New Roman" w:eastAsia="AdvTimes" w:hAnsi="Times New Roman"/>
          <w:i/>
          <w:sz w:val="24"/>
          <w:szCs w:val="24"/>
        </w:rPr>
        <w:t>t</w:t>
      </w:r>
      <w:r w:rsidRPr="00631C8C">
        <w:rPr>
          <w:rFonts w:ascii="Times New Roman" w:eastAsia="AdvTimes" w:hAnsi="Times New Roman"/>
          <w:sz w:val="24"/>
          <w:szCs w:val="24"/>
          <w:vertAlign w:val="subscript"/>
        </w:rPr>
        <w:t>1/2</w:t>
      </w:r>
      <w:r w:rsidRPr="0076510E">
        <w:rPr>
          <w:rFonts w:ascii="Times New Roman" w:eastAsia="AdvTimes" w:hAnsi="Times New Roman"/>
          <w:sz w:val="24"/>
          <w:szCs w:val="24"/>
        </w:rPr>
        <w:t xml:space="preserve"> is the time when the</w:t>
      </w:r>
      <w:r>
        <w:rPr>
          <w:rFonts w:ascii="Times New Roman" w:eastAsia="AdvTimes" w:hAnsi="Times New Roman"/>
          <w:sz w:val="24"/>
          <w:szCs w:val="24"/>
        </w:rPr>
        <w:t xml:space="preserve"> </w:t>
      </w:r>
      <w:r w:rsidRPr="0076510E">
        <w:rPr>
          <w:rFonts w:ascii="Times New Roman" w:eastAsia="AdvTimes" w:hAnsi="Times New Roman"/>
          <w:sz w:val="24"/>
          <w:szCs w:val="24"/>
        </w:rPr>
        <w:t xml:space="preserve">temperature rises </w:t>
      </w:r>
      <w:r>
        <w:rPr>
          <w:rFonts w:ascii="Times New Roman" w:eastAsia="AdvTimes" w:hAnsi="Times New Roman"/>
          <w:sz w:val="24"/>
          <w:szCs w:val="24"/>
        </w:rPr>
        <w:t xml:space="preserve">to ½ of </w:t>
      </w:r>
      <w:r w:rsidRPr="00631C8C">
        <w:rPr>
          <w:rFonts w:ascii="Symbol" w:eastAsia="AdvTimes" w:hAnsi="Symbol"/>
          <w:sz w:val="24"/>
          <w:szCs w:val="24"/>
        </w:rPr>
        <w:t></w:t>
      </w:r>
      <w:r>
        <w:rPr>
          <w:rFonts w:ascii="Times New Roman" w:eastAsia="AdvTimes" w:hAnsi="Times New Roman"/>
          <w:sz w:val="24"/>
          <w:szCs w:val="24"/>
        </w:rPr>
        <w:t>T</w:t>
      </w:r>
      <w:r w:rsidRPr="00631C8C">
        <w:rPr>
          <w:rFonts w:ascii="Times New Roman" w:eastAsia="AdvTimes" w:hAnsi="Times New Roman"/>
          <w:sz w:val="24"/>
          <w:szCs w:val="24"/>
          <w:vertAlign w:val="subscript"/>
        </w:rPr>
        <w:t>Max</w:t>
      </w:r>
      <w:r>
        <w:rPr>
          <w:rFonts w:ascii="Times New Roman" w:eastAsia="AdvTimes" w:hAnsi="Times New Roman"/>
          <w:sz w:val="24"/>
          <w:szCs w:val="24"/>
        </w:rPr>
        <w:t xml:space="preserve">, i.e., the highest value of temperature rise. Because the actual value of the temperature rise is not required, this approach has been commonly adopted for the determination of thermal diffusivity on any laser flash system with the capability of measuring detailed signals of thermal history. The value of the constant, </w:t>
      </w:r>
      <w:r w:rsidRPr="005E4C07">
        <w:rPr>
          <w:rFonts w:ascii="Times New Roman" w:eastAsia="AdvTimes" w:hAnsi="Times New Roman"/>
          <w:i/>
          <w:iCs/>
          <w:noProof/>
          <w:sz w:val="24"/>
          <w:szCs w:val="24"/>
        </w:rPr>
        <w:t>K</w:t>
      </w:r>
      <w:r w:rsidRPr="005E4C07">
        <w:rPr>
          <w:rFonts w:ascii="Times New Roman" w:eastAsia="AdvTimes" w:hAnsi="Times New Roman"/>
          <w:i/>
          <w:iCs/>
          <w:noProof/>
          <w:sz w:val="24"/>
          <w:szCs w:val="24"/>
          <w:vertAlign w:val="subscript"/>
        </w:rPr>
        <w:t>x</w:t>
      </w:r>
      <w:r>
        <w:rPr>
          <w:rFonts w:ascii="Times New Roman" w:eastAsia="AdvTimes" w:hAnsi="Times New Roman"/>
          <w:sz w:val="24"/>
          <w:szCs w:val="24"/>
        </w:rPr>
        <w:t xml:space="preserve">, 0.1388 is specifically for the 50% rise and there are other constants for different % rise, given as </w:t>
      </w:r>
      <w:r w:rsidRPr="00450387">
        <w:rPr>
          <w:rFonts w:ascii="Times New Roman" w:eastAsia="AdvTimes" w:hAnsi="Times New Roman"/>
          <w:i/>
          <w:iCs/>
          <w:sz w:val="24"/>
          <w:szCs w:val="24"/>
        </w:rPr>
        <w:t>K</w:t>
      </w:r>
      <w:r w:rsidRPr="00450387">
        <w:rPr>
          <w:rFonts w:ascii="Times New Roman" w:eastAsia="AdvTimes" w:hAnsi="Times New Roman"/>
          <w:i/>
          <w:iCs/>
          <w:sz w:val="24"/>
          <w:szCs w:val="24"/>
          <w:vertAlign w:val="subscript"/>
        </w:rPr>
        <w:t>x</w:t>
      </w:r>
      <w:r w:rsidRPr="00450387">
        <w:rPr>
          <w:rFonts w:ascii="Times New Roman" w:eastAsia="AdvTimes" w:hAnsi="Times New Roman"/>
          <w:sz w:val="24"/>
          <w:szCs w:val="24"/>
          <w:vertAlign w:val="subscript"/>
        </w:rPr>
        <w:t xml:space="preserve"> </w:t>
      </w:r>
      <w:r>
        <w:rPr>
          <w:rFonts w:ascii="Times New Roman" w:eastAsia="AdvTimes" w:hAnsi="Times New Roman"/>
          <w:sz w:val="24"/>
          <w:szCs w:val="24"/>
        </w:rPr>
        <w:t>in Table 6.1 [2</w:t>
      </w:r>
      <w:r>
        <w:rPr>
          <w:rStyle w:val="infovalue"/>
          <w:rFonts w:ascii="Times New Roman" w:hAnsi="Times New Roman"/>
          <w:sz w:val="24"/>
          <w:szCs w:val="24"/>
          <w:shd w:val="clear" w:color="auto" w:fill="FFFFFF"/>
        </w:rPr>
        <w:t>]. Once the thermal diffusivity is determined, t</w:t>
      </w:r>
      <w:r>
        <w:rPr>
          <w:rFonts w:ascii="Times New Roman" w:eastAsia="AdvTimes" w:hAnsi="Times New Roman"/>
          <w:sz w:val="24"/>
          <w:szCs w:val="24"/>
        </w:rPr>
        <w:t>he information of density and heat capacity as functions of temperature are required to derive the values of thermal conductivity through Eq.(6.3).</w:t>
      </w:r>
    </w:p>
    <w:p w14:paraId="77248571" w14:textId="77777777" w:rsidR="00B33283" w:rsidRDefault="00B33283" w:rsidP="00B33283">
      <w:pPr>
        <w:autoSpaceDE w:val="0"/>
        <w:autoSpaceDN w:val="0"/>
        <w:adjustRightInd w:val="0"/>
        <w:spacing w:after="0" w:line="240" w:lineRule="auto"/>
        <w:rPr>
          <w:rFonts w:ascii="Times New Roman" w:eastAsia="AdvTimes" w:hAnsi="Times New Roman"/>
          <w:sz w:val="24"/>
          <w:szCs w:val="24"/>
        </w:rPr>
      </w:pPr>
    </w:p>
    <w:p w14:paraId="4F203D41" w14:textId="77777777" w:rsidR="00B33283" w:rsidRDefault="00B33283" w:rsidP="00B33283">
      <w:pPr>
        <w:autoSpaceDE w:val="0"/>
        <w:autoSpaceDN w:val="0"/>
        <w:adjustRightInd w:val="0"/>
        <w:spacing w:after="0" w:line="240" w:lineRule="auto"/>
        <w:rPr>
          <w:rFonts w:ascii="Times New Roman" w:eastAsia="AdvTimes" w:hAnsi="Times New Roman"/>
          <w:sz w:val="24"/>
          <w:szCs w:val="24"/>
        </w:rPr>
      </w:pPr>
    </w:p>
    <w:p w14:paraId="22DAD489" w14:textId="77777777" w:rsidR="00B33283" w:rsidRDefault="00B33283" w:rsidP="00B33283">
      <w:pPr>
        <w:autoSpaceDE w:val="0"/>
        <w:autoSpaceDN w:val="0"/>
        <w:adjustRightInd w:val="0"/>
        <w:spacing w:after="0" w:line="240" w:lineRule="auto"/>
        <w:jc w:val="center"/>
        <w:rPr>
          <w:rFonts w:ascii="Times New Roman" w:eastAsia="AdvTimes" w:hAnsi="Times New Roman"/>
          <w:sz w:val="24"/>
          <w:szCs w:val="24"/>
        </w:rPr>
      </w:pPr>
      <w:r>
        <w:rPr>
          <w:rFonts w:ascii="Times New Roman" w:eastAsia="AdvTimes" w:hAnsi="Times New Roman"/>
          <w:sz w:val="24"/>
          <w:szCs w:val="24"/>
        </w:rPr>
        <w:t xml:space="preserve">Table 6.1 Values of the constant, </w:t>
      </w:r>
      <w:r w:rsidRPr="005E4C07">
        <w:rPr>
          <w:rFonts w:ascii="Times New Roman" w:eastAsia="AdvTimes" w:hAnsi="Times New Roman"/>
          <w:i/>
          <w:iCs/>
          <w:noProof/>
          <w:sz w:val="24"/>
          <w:szCs w:val="24"/>
        </w:rPr>
        <w:t>K</w:t>
      </w:r>
      <w:r w:rsidRPr="005E4C07">
        <w:rPr>
          <w:rFonts w:ascii="Times New Roman" w:eastAsia="AdvTimes" w:hAnsi="Times New Roman"/>
          <w:i/>
          <w:iCs/>
          <w:noProof/>
          <w:sz w:val="24"/>
          <w:szCs w:val="24"/>
          <w:vertAlign w:val="subscript"/>
        </w:rPr>
        <w:t>x</w:t>
      </w:r>
      <w:r>
        <w:rPr>
          <w:rFonts w:ascii="Times New Roman" w:eastAsia="AdvTimes" w:hAnsi="Times New Roman"/>
          <w:sz w:val="24"/>
          <w:szCs w:val="24"/>
        </w:rPr>
        <w:t>, in Eq.(6.4) for different % rise of x.</w:t>
      </w:r>
    </w:p>
    <w:p w14:paraId="40185127" w14:textId="77777777" w:rsidR="00B33283" w:rsidRDefault="00B33283" w:rsidP="00B33283">
      <w:pPr>
        <w:autoSpaceDE w:val="0"/>
        <w:autoSpaceDN w:val="0"/>
        <w:adjustRightInd w:val="0"/>
        <w:spacing w:after="0" w:line="240" w:lineRule="auto"/>
        <w:rPr>
          <w:rFonts w:ascii="Times New Roman" w:eastAsia="AdvTimes" w:hAnsi="Times New Roman"/>
          <w:sz w:val="24"/>
          <w:szCs w:val="24"/>
        </w:rPr>
      </w:pPr>
    </w:p>
    <w:tbl>
      <w:tblPr>
        <w:tblStyle w:val="TableGrid"/>
        <w:tblW w:w="0" w:type="auto"/>
        <w:tblInd w:w="1188" w:type="dxa"/>
        <w:tblLook w:val="04A0" w:firstRow="1" w:lastRow="0" w:firstColumn="1" w:lastColumn="0" w:noHBand="0" w:noVBand="1"/>
      </w:tblPr>
      <w:tblGrid>
        <w:gridCol w:w="1912"/>
        <w:gridCol w:w="1913"/>
        <w:gridCol w:w="1912"/>
        <w:gridCol w:w="1913"/>
      </w:tblGrid>
      <w:tr w:rsidR="00B33283" w14:paraId="158E1CD7" w14:textId="77777777" w:rsidTr="00BA19EE">
        <w:tc>
          <w:tcPr>
            <w:tcW w:w="1912" w:type="dxa"/>
          </w:tcPr>
          <w:p w14:paraId="7FEE26A5"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x (%)</w:t>
            </w:r>
          </w:p>
        </w:tc>
        <w:tc>
          <w:tcPr>
            <w:tcW w:w="1913" w:type="dxa"/>
          </w:tcPr>
          <w:p w14:paraId="6E4D9434" w14:textId="77777777" w:rsidR="00B33283" w:rsidRPr="005E4C07" w:rsidRDefault="00B33283" w:rsidP="00BA19EE">
            <w:pPr>
              <w:autoSpaceDE w:val="0"/>
              <w:autoSpaceDN w:val="0"/>
              <w:adjustRightInd w:val="0"/>
              <w:spacing w:before="40" w:after="40" w:line="240" w:lineRule="auto"/>
              <w:jc w:val="center"/>
              <w:rPr>
                <w:rFonts w:ascii="Times New Roman" w:eastAsia="AdvTimes" w:hAnsi="Times New Roman"/>
                <w:i/>
                <w:iCs/>
                <w:noProof/>
                <w:sz w:val="24"/>
                <w:szCs w:val="24"/>
              </w:rPr>
            </w:pPr>
            <w:r w:rsidRPr="005E4C07">
              <w:rPr>
                <w:rFonts w:ascii="Times New Roman" w:eastAsia="AdvTimes" w:hAnsi="Times New Roman"/>
                <w:i/>
                <w:iCs/>
                <w:noProof/>
                <w:sz w:val="24"/>
                <w:szCs w:val="24"/>
              </w:rPr>
              <w:t>K</w:t>
            </w:r>
            <w:r w:rsidRPr="005E4C07">
              <w:rPr>
                <w:rFonts w:ascii="Times New Roman" w:eastAsia="AdvTimes" w:hAnsi="Times New Roman"/>
                <w:i/>
                <w:iCs/>
                <w:noProof/>
                <w:sz w:val="24"/>
                <w:szCs w:val="24"/>
                <w:vertAlign w:val="subscript"/>
              </w:rPr>
              <w:t>x</w:t>
            </w:r>
          </w:p>
        </w:tc>
        <w:tc>
          <w:tcPr>
            <w:tcW w:w="1912" w:type="dxa"/>
          </w:tcPr>
          <w:p w14:paraId="313B904B"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x (%)</w:t>
            </w:r>
          </w:p>
        </w:tc>
        <w:tc>
          <w:tcPr>
            <w:tcW w:w="1913" w:type="dxa"/>
          </w:tcPr>
          <w:p w14:paraId="551B5B65"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sidRPr="005E4C07">
              <w:rPr>
                <w:rFonts w:ascii="Times New Roman" w:eastAsia="AdvTimes" w:hAnsi="Times New Roman"/>
                <w:i/>
                <w:iCs/>
                <w:noProof/>
                <w:sz w:val="24"/>
                <w:szCs w:val="24"/>
              </w:rPr>
              <w:t>K</w:t>
            </w:r>
            <w:r w:rsidRPr="005E4C07">
              <w:rPr>
                <w:rFonts w:ascii="Times New Roman" w:eastAsia="AdvTimes" w:hAnsi="Times New Roman"/>
                <w:i/>
                <w:iCs/>
                <w:noProof/>
                <w:sz w:val="24"/>
                <w:szCs w:val="24"/>
                <w:vertAlign w:val="subscript"/>
              </w:rPr>
              <w:t>x</w:t>
            </w:r>
          </w:p>
        </w:tc>
      </w:tr>
      <w:tr w:rsidR="00B33283" w14:paraId="1AA0B2B1" w14:textId="77777777" w:rsidTr="00BA19EE">
        <w:tc>
          <w:tcPr>
            <w:tcW w:w="1912" w:type="dxa"/>
          </w:tcPr>
          <w:p w14:paraId="07F53435"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10</w:t>
            </w:r>
          </w:p>
          <w:p w14:paraId="64E08F65"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20</w:t>
            </w:r>
          </w:p>
          <w:p w14:paraId="15EA1419"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25 (1/4)</w:t>
            </w:r>
          </w:p>
          <w:p w14:paraId="5011C6F7"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30</w:t>
            </w:r>
          </w:p>
          <w:p w14:paraId="550AE14C"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33.3 (1/3)</w:t>
            </w:r>
          </w:p>
          <w:p w14:paraId="1D720C35"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40</w:t>
            </w:r>
          </w:p>
          <w:p w14:paraId="3B4B20CD"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50 (1/2)</w:t>
            </w:r>
          </w:p>
        </w:tc>
        <w:tc>
          <w:tcPr>
            <w:tcW w:w="1913" w:type="dxa"/>
          </w:tcPr>
          <w:p w14:paraId="4C362041"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0.0661</w:t>
            </w:r>
          </w:p>
          <w:p w14:paraId="538037E7"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0.0843</w:t>
            </w:r>
          </w:p>
          <w:p w14:paraId="78ED6E09"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0.0927</w:t>
            </w:r>
          </w:p>
          <w:p w14:paraId="47A3364C"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0.1012</w:t>
            </w:r>
          </w:p>
          <w:p w14:paraId="5B66D228"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0.1070</w:t>
            </w:r>
          </w:p>
          <w:p w14:paraId="12992C7D"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0.1190</w:t>
            </w:r>
          </w:p>
          <w:p w14:paraId="194C76BA"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0.1388</w:t>
            </w:r>
          </w:p>
        </w:tc>
        <w:tc>
          <w:tcPr>
            <w:tcW w:w="1912" w:type="dxa"/>
          </w:tcPr>
          <w:p w14:paraId="257383B5"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60</w:t>
            </w:r>
          </w:p>
          <w:p w14:paraId="5B906AD4"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66.7 (2/3)</w:t>
            </w:r>
          </w:p>
          <w:p w14:paraId="4E5F2A12"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70</w:t>
            </w:r>
          </w:p>
          <w:p w14:paraId="33DDD353"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75 (3/4)</w:t>
            </w:r>
          </w:p>
          <w:p w14:paraId="6000E85F"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80</w:t>
            </w:r>
          </w:p>
          <w:p w14:paraId="1DDF80D2"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90</w:t>
            </w:r>
          </w:p>
        </w:tc>
        <w:tc>
          <w:tcPr>
            <w:tcW w:w="1913" w:type="dxa"/>
          </w:tcPr>
          <w:p w14:paraId="225DB8E1"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0.1622</w:t>
            </w:r>
          </w:p>
          <w:p w14:paraId="008A593F"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0.1811</w:t>
            </w:r>
          </w:p>
          <w:p w14:paraId="568E80A1"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0.1919</w:t>
            </w:r>
          </w:p>
          <w:p w14:paraId="33E989EA"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0.2105</w:t>
            </w:r>
          </w:p>
          <w:p w14:paraId="215CAAC1"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0.2332</w:t>
            </w:r>
          </w:p>
          <w:p w14:paraId="7B0F724B" w14:textId="77777777" w:rsidR="00B33283" w:rsidRDefault="00B33283" w:rsidP="00BA19EE">
            <w:pPr>
              <w:autoSpaceDE w:val="0"/>
              <w:autoSpaceDN w:val="0"/>
              <w:adjustRightInd w:val="0"/>
              <w:spacing w:before="40" w:after="40" w:line="240" w:lineRule="auto"/>
              <w:jc w:val="center"/>
              <w:rPr>
                <w:rFonts w:ascii="Times New Roman" w:eastAsia="AdvTimes" w:hAnsi="Times New Roman"/>
                <w:noProof/>
                <w:sz w:val="24"/>
                <w:szCs w:val="24"/>
              </w:rPr>
            </w:pPr>
            <w:r>
              <w:rPr>
                <w:rFonts w:ascii="Times New Roman" w:eastAsia="AdvTimes" w:hAnsi="Times New Roman"/>
                <w:noProof/>
                <w:sz w:val="24"/>
                <w:szCs w:val="24"/>
              </w:rPr>
              <w:t>0.3035</w:t>
            </w:r>
          </w:p>
        </w:tc>
      </w:tr>
    </w:tbl>
    <w:p w14:paraId="21F3E521" w14:textId="77777777" w:rsidR="00B33283" w:rsidRDefault="00B33283" w:rsidP="00B33283">
      <w:pPr>
        <w:autoSpaceDE w:val="0"/>
        <w:autoSpaceDN w:val="0"/>
        <w:adjustRightInd w:val="0"/>
        <w:spacing w:after="0" w:line="240" w:lineRule="auto"/>
        <w:rPr>
          <w:rFonts w:ascii="Times New Roman" w:eastAsia="AdvTimes" w:hAnsi="Times New Roman"/>
          <w:sz w:val="24"/>
          <w:szCs w:val="24"/>
        </w:rPr>
      </w:pPr>
    </w:p>
    <w:p w14:paraId="24A9D8A4" w14:textId="77777777" w:rsidR="00B33283" w:rsidRDefault="00B33283" w:rsidP="00B33283">
      <w:pPr>
        <w:autoSpaceDE w:val="0"/>
        <w:autoSpaceDN w:val="0"/>
        <w:adjustRightInd w:val="0"/>
        <w:spacing w:after="0" w:line="240" w:lineRule="auto"/>
        <w:rPr>
          <w:rFonts w:ascii="Times New Roman" w:eastAsia="AdvTimes" w:hAnsi="Times New Roman"/>
          <w:sz w:val="24"/>
          <w:szCs w:val="24"/>
        </w:rPr>
      </w:pPr>
    </w:p>
    <w:p w14:paraId="22E8C127"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r>
        <w:rPr>
          <w:rFonts w:ascii="Times New Roman" w:eastAsia="AdvTimes" w:hAnsi="Times New Roman"/>
          <w:sz w:val="24"/>
          <w:szCs w:val="24"/>
        </w:rPr>
        <w:t>The other approach basically used the same laser flash method but analyzed the data differently. Using a container for the sample, t</w:t>
      </w:r>
      <w:r w:rsidRPr="00392BFF">
        <w:rPr>
          <w:rFonts w:ascii="Times New Roman" w:hAnsi="Times New Roman"/>
          <w:sz w:val="24"/>
          <w:szCs w:val="24"/>
        </w:rPr>
        <w:t xml:space="preserve">he heat transfer between </w:t>
      </w:r>
      <w:r>
        <w:rPr>
          <w:rFonts w:ascii="Times New Roman" w:hAnsi="Times New Roman"/>
          <w:sz w:val="24"/>
          <w:szCs w:val="24"/>
        </w:rPr>
        <w:t xml:space="preserve">the </w:t>
      </w:r>
      <w:r w:rsidRPr="00392BFF">
        <w:rPr>
          <w:rFonts w:ascii="Times New Roman" w:hAnsi="Times New Roman"/>
          <w:sz w:val="24"/>
          <w:szCs w:val="24"/>
        </w:rPr>
        <w:t xml:space="preserve">melt sample and the </w:t>
      </w:r>
      <w:r>
        <w:rPr>
          <w:rFonts w:ascii="Times New Roman" w:hAnsi="Times New Roman"/>
          <w:sz w:val="24"/>
          <w:szCs w:val="24"/>
        </w:rPr>
        <w:t>fused silica</w:t>
      </w:r>
      <w:r w:rsidRPr="00392BFF">
        <w:rPr>
          <w:rFonts w:ascii="Times New Roman" w:hAnsi="Times New Roman"/>
          <w:sz w:val="24"/>
          <w:szCs w:val="24"/>
        </w:rPr>
        <w:t xml:space="preserve"> cell allows the thermal conductivity to be included in the analysis. Therefore, the temperature response of the </w:t>
      </w:r>
      <w:r>
        <w:rPr>
          <w:rFonts w:ascii="Times New Roman" w:hAnsi="Times New Roman"/>
          <w:sz w:val="24"/>
          <w:szCs w:val="24"/>
        </w:rPr>
        <w:t xml:space="preserve">sample </w:t>
      </w:r>
      <w:r w:rsidRPr="00392BFF">
        <w:rPr>
          <w:rFonts w:ascii="Times New Roman" w:hAnsi="Times New Roman"/>
          <w:sz w:val="24"/>
          <w:szCs w:val="24"/>
        </w:rPr>
        <w:t>melt</w:t>
      </w:r>
      <w:r>
        <w:rPr>
          <w:rFonts w:ascii="Times New Roman" w:hAnsi="Times New Roman"/>
          <w:sz w:val="24"/>
          <w:szCs w:val="24"/>
        </w:rPr>
        <w:t>, including the rapid rise and the slow fall,</w:t>
      </w:r>
      <w:r w:rsidRPr="00392BFF">
        <w:rPr>
          <w:rFonts w:ascii="Times New Roman" w:hAnsi="Times New Roman"/>
          <w:sz w:val="24"/>
          <w:szCs w:val="24"/>
        </w:rPr>
        <w:t xml:space="preserve"> was controlled not only by the thermal diffusivity and conductivity of sample, but also by the thermal properties of </w:t>
      </w:r>
      <w:r>
        <w:rPr>
          <w:rFonts w:ascii="Times New Roman" w:hAnsi="Times New Roman"/>
          <w:sz w:val="24"/>
          <w:szCs w:val="24"/>
        </w:rPr>
        <w:t>the fused silica ampoule</w:t>
      </w:r>
      <w:r w:rsidRPr="00392BFF">
        <w:rPr>
          <w:rFonts w:ascii="Times New Roman" w:hAnsi="Times New Roman"/>
          <w:sz w:val="24"/>
          <w:szCs w:val="24"/>
        </w:rPr>
        <w:t>. Using a computational fitting process, both thermal diffusivity and thermal conductivity of the sample</w:t>
      </w:r>
      <w:r>
        <w:rPr>
          <w:rFonts w:ascii="Times New Roman" w:hAnsi="Times New Roman"/>
          <w:sz w:val="24"/>
          <w:szCs w:val="24"/>
        </w:rPr>
        <w:t xml:space="preserve"> can be obtained [3,4] from the thermal response. More recently, </w:t>
      </w:r>
      <w:r w:rsidRPr="00142F87">
        <w:rPr>
          <w:rFonts w:ascii="Times New Roman" w:hAnsi="Times New Roman"/>
          <w:sz w:val="24"/>
          <w:szCs w:val="24"/>
        </w:rPr>
        <w:t>the rear face temperature of the sample</w:t>
      </w:r>
      <w:r>
        <w:rPr>
          <w:rFonts w:ascii="Times New Roman" w:hAnsi="Times New Roman"/>
          <w:sz w:val="24"/>
          <w:szCs w:val="24"/>
        </w:rPr>
        <w:t xml:space="preserve"> was</w:t>
      </w:r>
      <w:r w:rsidRPr="00142F87">
        <w:rPr>
          <w:rFonts w:ascii="Times New Roman" w:hAnsi="Times New Roman"/>
          <w:sz w:val="24"/>
          <w:szCs w:val="24"/>
        </w:rPr>
        <w:t xml:space="preserve"> described by an analytical solution</w:t>
      </w:r>
      <w:r>
        <w:rPr>
          <w:rFonts w:ascii="Times New Roman" w:hAnsi="Times New Roman"/>
          <w:sz w:val="24"/>
          <w:szCs w:val="24"/>
        </w:rPr>
        <w:t xml:space="preserve"> and, with known properties of the fused silica cell, </w:t>
      </w:r>
      <w:r w:rsidRPr="00142F87">
        <w:rPr>
          <w:rFonts w:ascii="Times New Roman" w:hAnsi="Times New Roman"/>
          <w:sz w:val="24"/>
          <w:szCs w:val="24"/>
        </w:rPr>
        <w:t xml:space="preserve">both thermal diffusivity and thermal conductivity of the sample </w:t>
      </w:r>
      <w:r>
        <w:rPr>
          <w:rFonts w:ascii="Times New Roman" w:hAnsi="Times New Roman"/>
          <w:sz w:val="24"/>
          <w:szCs w:val="24"/>
        </w:rPr>
        <w:t>can be obtained analytically by a parametric and graphic approach [5]</w:t>
      </w:r>
      <w:r w:rsidRPr="004A369E">
        <w:rPr>
          <w:rFonts w:ascii="Times New Roman" w:hAnsi="Times New Roman"/>
          <w:sz w:val="24"/>
          <w:szCs w:val="24"/>
        </w:rPr>
        <w:t>.</w:t>
      </w:r>
      <w:r>
        <w:rPr>
          <w:rFonts w:ascii="Times New Roman" w:hAnsi="Times New Roman"/>
          <w:sz w:val="24"/>
          <w:szCs w:val="24"/>
        </w:rPr>
        <w:t xml:space="preserve"> </w:t>
      </w:r>
    </w:p>
    <w:p w14:paraId="5646CA23"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74C579CD"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In this chapter, the reported values of thermal conductivity of the HgCdTe and HgZnTe solids and melts were determined by the first approach, i.e., from thermal diffusivity, density and heat capacity using Eq.(6.3). On the other hand, the thermal conductivity and diffusivity of the Te melt were determined by the second approach, i.e., using a computational fitting process on the transient temperature profile.</w:t>
      </w:r>
    </w:p>
    <w:p w14:paraId="56DEAC8D"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378E7976" w14:textId="77777777" w:rsidR="00B33283" w:rsidRPr="00020F7D" w:rsidRDefault="00B33283" w:rsidP="00B33283">
      <w:pPr>
        <w:pStyle w:val="TTPParagraphothers"/>
        <w:ind w:firstLine="720"/>
        <w:jc w:val="left"/>
      </w:pPr>
    </w:p>
    <w:p w14:paraId="6FD66E58" w14:textId="77777777" w:rsidR="00B33283" w:rsidRPr="006433C1" w:rsidRDefault="00B33283" w:rsidP="00B33283">
      <w:pPr>
        <w:pStyle w:val="TTPParagraphothers"/>
        <w:ind w:firstLine="0"/>
        <w:jc w:val="left"/>
        <w:rPr>
          <w:b/>
        </w:rPr>
      </w:pPr>
      <w:r>
        <w:rPr>
          <w:b/>
        </w:rPr>
        <w:t>6</w:t>
      </w:r>
      <w:bookmarkStart w:id="86" w:name="_Hlk61345013"/>
      <w:r w:rsidRPr="006433C1">
        <w:rPr>
          <w:b/>
        </w:rPr>
        <w:t xml:space="preserve">.2 Heat capacity </w:t>
      </w:r>
      <w:r>
        <w:rPr>
          <w:b/>
        </w:rPr>
        <w:t xml:space="preserve">of </w:t>
      </w:r>
      <w:r w:rsidRPr="006433C1">
        <w:rPr>
          <w:b/>
        </w:rPr>
        <w:t>HgCdTe and HgZnTe melts</w:t>
      </w:r>
      <w:bookmarkEnd w:id="86"/>
    </w:p>
    <w:p w14:paraId="105414F1" w14:textId="77777777" w:rsidR="00B33283" w:rsidRDefault="00B33283" w:rsidP="00B33283">
      <w:pPr>
        <w:pStyle w:val="TTPParagraphothers"/>
        <w:ind w:firstLine="0"/>
        <w:jc w:val="left"/>
      </w:pPr>
    </w:p>
    <w:p w14:paraId="04B4157B"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r w:rsidRPr="00A851F5">
        <w:rPr>
          <w:rFonts w:ascii="Times New Roman" w:hAnsi="Times New Roman"/>
          <w:sz w:val="24"/>
          <w:szCs w:val="24"/>
        </w:rPr>
        <w:t>Thermodynamic properties, such as heat capacity and</w:t>
      </w:r>
      <w:r>
        <w:rPr>
          <w:rFonts w:ascii="Times New Roman" w:hAnsi="Times New Roman"/>
          <w:sz w:val="24"/>
          <w:szCs w:val="24"/>
        </w:rPr>
        <w:t xml:space="preserve"> </w:t>
      </w:r>
      <w:r w:rsidRPr="00A851F5">
        <w:rPr>
          <w:rFonts w:ascii="Times New Roman" w:hAnsi="Times New Roman"/>
          <w:sz w:val="24"/>
          <w:szCs w:val="24"/>
        </w:rPr>
        <w:t>enthalpy of mixing, of HgTe</w:t>
      </w:r>
      <w:r>
        <w:rPr>
          <w:rFonts w:ascii="Times New Roman" w:hAnsi="Times New Roman"/>
          <w:sz w:val="24"/>
          <w:szCs w:val="24"/>
        </w:rPr>
        <w:t xml:space="preserve">-based semiconductor </w:t>
      </w:r>
      <w:r w:rsidRPr="00A851F5">
        <w:rPr>
          <w:rFonts w:ascii="Times New Roman" w:hAnsi="Times New Roman"/>
          <w:sz w:val="24"/>
          <w:szCs w:val="24"/>
        </w:rPr>
        <w:t>melts cannot</w:t>
      </w:r>
      <w:r>
        <w:rPr>
          <w:rFonts w:ascii="Times New Roman" w:hAnsi="Times New Roman"/>
          <w:sz w:val="24"/>
          <w:szCs w:val="24"/>
        </w:rPr>
        <w:t xml:space="preserve"> </w:t>
      </w:r>
      <w:r w:rsidRPr="00A851F5">
        <w:rPr>
          <w:rFonts w:ascii="Times New Roman" w:hAnsi="Times New Roman"/>
          <w:sz w:val="24"/>
          <w:szCs w:val="24"/>
        </w:rPr>
        <w:t>be e</w:t>
      </w:r>
      <w:r>
        <w:rPr>
          <w:rFonts w:ascii="Times New Roman" w:hAnsi="Times New Roman"/>
          <w:sz w:val="24"/>
          <w:szCs w:val="24"/>
        </w:rPr>
        <w:t>asily determined experimentally</w:t>
      </w:r>
      <w:r w:rsidRPr="00A851F5">
        <w:rPr>
          <w:rFonts w:ascii="Times New Roman" w:hAnsi="Times New Roman"/>
          <w:sz w:val="24"/>
          <w:szCs w:val="24"/>
        </w:rPr>
        <w:t xml:space="preserve"> because of the limitations</w:t>
      </w:r>
      <w:r>
        <w:rPr>
          <w:rFonts w:ascii="Times New Roman" w:hAnsi="Times New Roman"/>
          <w:sz w:val="24"/>
          <w:szCs w:val="24"/>
        </w:rPr>
        <w:t xml:space="preserve"> </w:t>
      </w:r>
      <w:r w:rsidRPr="00A851F5">
        <w:rPr>
          <w:rFonts w:ascii="Times New Roman" w:hAnsi="Times New Roman"/>
          <w:sz w:val="24"/>
          <w:szCs w:val="24"/>
        </w:rPr>
        <w:t>imposed by the high Hg partial vapor pressures. However,</w:t>
      </w:r>
      <w:r>
        <w:rPr>
          <w:rFonts w:ascii="Times New Roman" w:hAnsi="Times New Roman"/>
          <w:sz w:val="24"/>
          <w:szCs w:val="24"/>
        </w:rPr>
        <w:t xml:space="preserve"> as described in Chapter 3, an optimal fit</w:t>
      </w:r>
      <w:r w:rsidRPr="00A851F5">
        <w:rPr>
          <w:rFonts w:ascii="Times New Roman" w:hAnsi="Times New Roman"/>
          <w:sz w:val="24"/>
          <w:szCs w:val="24"/>
        </w:rPr>
        <w:t xml:space="preserve"> of the diverse thermodynamic and phase diagram</w:t>
      </w:r>
      <w:r>
        <w:rPr>
          <w:rFonts w:ascii="Times New Roman" w:hAnsi="Times New Roman"/>
          <w:sz w:val="24"/>
          <w:szCs w:val="24"/>
        </w:rPr>
        <w:t xml:space="preserve"> </w:t>
      </w:r>
      <w:r w:rsidRPr="00A851F5">
        <w:rPr>
          <w:rFonts w:ascii="Times New Roman" w:hAnsi="Times New Roman"/>
          <w:sz w:val="24"/>
          <w:szCs w:val="24"/>
        </w:rPr>
        <w:t xml:space="preserve">data for the Hg-Cd-Te </w:t>
      </w:r>
      <w:r>
        <w:rPr>
          <w:rFonts w:ascii="Times New Roman" w:hAnsi="Times New Roman"/>
          <w:sz w:val="24"/>
          <w:szCs w:val="24"/>
        </w:rPr>
        <w:t xml:space="preserve">ternary [6] and </w:t>
      </w:r>
      <w:r w:rsidRPr="00A851F5">
        <w:rPr>
          <w:rFonts w:ascii="Times New Roman" w:hAnsi="Times New Roman"/>
          <w:sz w:val="24"/>
          <w:szCs w:val="24"/>
        </w:rPr>
        <w:t xml:space="preserve">Hg-Cd-Zn-Te quaternary system </w:t>
      </w:r>
      <w:r>
        <w:rPr>
          <w:rFonts w:ascii="Times New Roman" w:hAnsi="Times New Roman"/>
          <w:sz w:val="24"/>
          <w:szCs w:val="24"/>
        </w:rPr>
        <w:t xml:space="preserve">[7] </w:t>
      </w:r>
      <w:r w:rsidRPr="00A851F5">
        <w:rPr>
          <w:rFonts w:ascii="Times New Roman" w:hAnsi="Times New Roman"/>
          <w:sz w:val="24"/>
          <w:szCs w:val="24"/>
        </w:rPr>
        <w:t xml:space="preserve">by </w:t>
      </w:r>
      <w:r>
        <w:rPr>
          <w:rFonts w:ascii="Times New Roman" w:hAnsi="Times New Roman"/>
          <w:sz w:val="24"/>
          <w:szCs w:val="24"/>
        </w:rPr>
        <w:t xml:space="preserve">assuming </w:t>
      </w:r>
      <w:r w:rsidRPr="00A851F5">
        <w:rPr>
          <w:rFonts w:ascii="Times New Roman" w:hAnsi="Times New Roman"/>
          <w:sz w:val="24"/>
          <w:szCs w:val="24"/>
        </w:rPr>
        <w:t>an associated</w:t>
      </w:r>
      <w:r>
        <w:rPr>
          <w:rFonts w:ascii="Times New Roman" w:hAnsi="Times New Roman"/>
          <w:sz w:val="24"/>
          <w:szCs w:val="24"/>
        </w:rPr>
        <w:t xml:space="preserve"> </w:t>
      </w:r>
      <w:r w:rsidRPr="00A851F5">
        <w:rPr>
          <w:rFonts w:ascii="Times New Roman" w:hAnsi="Times New Roman"/>
          <w:sz w:val="24"/>
          <w:szCs w:val="24"/>
        </w:rPr>
        <w:t xml:space="preserve">solution model for the liquid phase </w:t>
      </w:r>
      <w:r>
        <w:rPr>
          <w:rFonts w:ascii="Times New Roman" w:hAnsi="Times New Roman"/>
          <w:sz w:val="24"/>
          <w:szCs w:val="24"/>
        </w:rPr>
        <w:t>can be</w:t>
      </w:r>
      <w:r w:rsidRPr="00A851F5">
        <w:rPr>
          <w:rFonts w:ascii="Times New Roman" w:hAnsi="Times New Roman"/>
          <w:sz w:val="24"/>
          <w:szCs w:val="24"/>
        </w:rPr>
        <w:t xml:space="preserve"> used to obtain</w:t>
      </w:r>
      <w:r>
        <w:rPr>
          <w:rFonts w:ascii="Times New Roman" w:hAnsi="Times New Roman"/>
          <w:sz w:val="24"/>
          <w:szCs w:val="24"/>
        </w:rPr>
        <w:t xml:space="preserve"> </w:t>
      </w:r>
      <w:r w:rsidRPr="00A851F5">
        <w:rPr>
          <w:rFonts w:ascii="Times New Roman" w:hAnsi="Times New Roman"/>
          <w:sz w:val="24"/>
          <w:szCs w:val="24"/>
        </w:rPr>
        <w:t>good estimates. The detailed description of the model was described</w:t>
      </w:r>
      <w:r>
        <w:rPr>
          <w:rFonts w:ascii="Times New Roman" w:hAnsi="Times New Roman"/>
          <w:sz w:val="24"/>
          <w:szCs w:val="24"/>
        </w:rPr>
        <w:t xml:space="preserve"> </w:t>
      </w:r>
      <w:r w:rsidRPr="00A851F5">
        <w:rPr>
          <w:rFonts w:ascii="Times New Roman" w:hAnsi="Times New Roman"/>
          <w:sz w:val="24"/>
          <w:szCs w:val="24"/>
        </w:rPr>
        <w:t xml:space="preserve">in </w:t>
      </w:r>
      <w:r>
        <w:rPr>
          <w:rFonts w:ascii="Times New Roman" w:hAnsi="Times New Roman"/>
          <w:sz w:val="24"/>
          <w:szCs w:val="24"/>
        </w:rPr>
        <w:t>Chapter 3 and in Ref.[6]</w:t>
      </w:r>
      <w:r w:rsidRPr="00A851F5">
        <w:rPr>
          <w:rFonts w:ascii="Times New Roman" w:hAnsi="Times New Roman"/>
          <w:sz w:val="24"/>
          <w:szCs w:val="24"/>
        </w:rPr>
        <w:t>. A brief summary of the model and the</w:t>
      </w:r>
      <w:r>
        <w:rPr>
          <w:rFonts w:ascii="Times New Roman" w:hAnsi="Times New Roman"/>
          <w:sz w:val="24"/>
          <w:szCs w:val="24"/>
        </w:rPr>
        <w:t xml:space="preserve"> </w:t>
      </w:r>
      <w:r w:rsidRPr="00A851F5">
        <w:rPr>
          <w:rFonts w:ascii="Times New Roman" w:hAnsi="Times New Roman"/>
          <w:sz w:val="24"/>
          <w:szCs w:val="24"/>
        </w:rPr>
        <w:t xml:space="preserve">calculated results for the heat capacity </w:t>
      </w:r>
      <w:r>
        <w:rPr>
          <w:rFonts w:ascii="Times New Roman" w:hAnsi="Times New Roman"/>
          <w:sz w:val="24"/>
          <w:szCs w:val="24"/>
        </w:rPr>
        <w:t>of</w:t>
      </w:r>
      <w:r w:rsidRPr="00A851F5">
        <w:rPr>
          <w:rFonts w:ascii="Times New Roman" w:hAnsi="Times New Roman"/>
          <w:sz w:val="24"/>
          <w:szCs w:val="24"/>
        </w:rPr>
        <w:t xml:space="preserve"> the </w:t>
      </w:r>
      <w:r>
        <w:rPr>
          <w:rFonts w:ascii="Times New Roman" w:hAnsi="Times New Roman"/>
          <w:sz w:val="24"/>
          <w:szCs w:val="24"/>
        </w:rPr>
        <w:t xml:space="preserve">HgCdTe [8] and HgZnTe [9] </w:t>
      </w:r>
      <w:r w:rsidRPr="00A851F5">
        <w:rPr>
          <w:rFonts w:ascii="Times New Roman" w:hAnsi="Times New Roman"/>
          <w:sz w:val="24"/>
          <w:szCs w:val="24"/>
        </w:rPr>
        <w:t>pseudo</w:t>
      </w:r>
      <w:r>
        <w:rPr>
          <w:rFonts w:ascii="Times New Roman" w:hAnsi="Times New Roman"/>
          <w:sz w:val="24"/>
          <w:szCs w:val="24"/>
        </w:rPr>
        <w:t>-</w:t>
      </w:r>
      <w:r w:rsidRPr="00A851F5">
        <w:rPr>
          <w:rFonts w:ascii="Times New Roman" w:hAnsi="Times New Roman"/>
          <w:sz w:val="24"/>
          <w:szCs w:val="24"/>
        </w:rPr>
        <w:t>binary melts are described below.</w:t>
      </w:r>
      <w:r>
        <w:rPr>
          <w:rFonts w:ascii="Times New Roman" w:hAnsi="Times New Roman"/>
          <w:sz w:val="24"/>
          <w:szCs w:val="24"/>
        </w:rPr>
        <w:t xml:space="preserve"> </w:t>
      </w:r>
    </w:p>
    <w:p w14:paraId="0BA8BE71"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639EB5B6"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It was assumed that t</w:t>
      </w:r>
      <w:r w:rsidRPr="00A851F5">
        <w:rPr>
          <w:rFonts w:ascii="Times New Roman" w:hAnsi="Times New Roman"/>
          <w:sz w:val="24"/>
          <w:szCs w:val="24"/>
        </w:rPr>
        <w:t xml:space="preserve">he liquid phase of </w:t>
      </w:r>
      <w:r>
        <w:rPr>
          <w:rFonts w:ascii="Times New Roman" w:hAnsi="Times New Roman"/>
          <w:sz w:val="24"/>
          <w:szCs w:val="24"/>
        </w:rPr>
        <w:t xml:space="preserve">Hg-Cd-Te, Hg-Zn-Te </w:t>
      </w:r>
      <w:r w:rsidRPr="00A851F5">
        <w:rPr>
          <w:rFonts w:ascii="Times New Roman" w:hAnsi="Times New Roman"/>
          <w:sz w:val="24"/>
          <w:szCs w:val="24"/>
        </w:rPr>
        <w:t>system</w:t>
      </w:r>
      <w:r>
        <w:rPr>
          <w:rFonts w:ascii="Times New Roman" w:hAnsi="Times New Roman"/>
          <w:sz w:val="24"/>
          <w:szCs w:val="24"/>
        </w:rPr>
        <w:t>s</w:t>
      </w:r>
      <w:r w:rsidRPr="00A851F5">
        <w:rPr>
          <w:rFonts w:ascii="Times New Roman" w:hAnsi="Times New Roman"/>
          <w:sz w:val="24"/>
          <w:szCs w:val="24"/>
        </w:rPr>
        <w:t xml:space="preserve"> consists of</w:t>
      </w:r>
      <w:r>
        <w:rPr>
          <w:rFonts w:ascii="Times New Roman" w:hAnsi="Times New Roman"/>
          <w:sz w:val="24"/>
          <w:szCs w:val="24"/>
        </w:rPr>
        <w:t xml:space="preserve"> </w:t>
      </w:r>
      <w:r w:rsidRPr="00A851F5">
        <w:rPr>
          <w:rFonts w:ascii="Times New Roman" w:hAnsi="Times New Roman"/>
          <w:sz w:val="24"/>
          <w:szCs w:val="24"/>
        </w:rPr>
        <w:t xml:space="preserve">species </w:t>
      </w:r>
      <w:r>
        <w:rPr>
          <w:rFonts w:ascii="Times New Roman" w:hAnsi="Times New Roman"/>
          <w:sz w:val="24"/>
          <w:szCs w:val="24"/>
        </w:rPr>
        <w:t xml:space="preserve">of </w:t>
      </w:r>
      <w:r w:rsidRPr="00A851F5">
        <w:rPr>
          <w:rFonts w:ascii="Times New Roman" w:hAnsi="Times New Roman"/>
          <w:sz w:val="24"/>
          <w:szCs w:val="24"/>
        </w:rPr>
        <w:t xml:space="preserve">Hg, </w:t>
      </w:r>
      <w:r>
        <w:rPr>
          <w:rFonts w:ascii="Times New Roman" w:hAnsi="Times New Roman"/>
          <w:sz w:val="24"/>
          <w:szCs w:val="24"/>
        </w:rPr>
        <w:t>Cd/</w:t>
      </w:r>
      <w:r w:rsidRPr="00A851F5">
        <w:rPr>
          <w:rFonts w:ascii="Times New Roman" w:hAnsi="Times New Roman"/>
          <w:sz w:val="24"/>
          <w:szCs w:val="24"/>
        </w:rPr>
        <w:t>Zn</w:t>
      </w:r>
      <w:r>
        <w:rPr>
          <w:rFonts w:ascii="Times New Roman" w:hAnsi="Times New Roman"/>
          <w:sz w:val="24"/>
          <w:szCs w:val="24"/>
        </w:rPr>
        <w:t>, Te elements as well as</w:t>
      </w:r>
      <w:r w:rsidRPr="00A851F5">
        <w:rPr>
          <w:rFonts w:ascii="Times New Roman" w:hAnsi="Times New Roman"/>
          <w:sz w:val="24"/>
          <w:szCs w:val="24"/>
        </w:rPr>
        <w:t xml:space="preserve"> HgTe, </w:t>
      </w:r>
      <w:r>
        <w:rPr>
          <w:rFonts w:ascii="Times New Roman" w:hAnsi="Times New Roman"/>
          <w:sz w:val="24"/>
          <w:szCs w:val="24"/>
        </w:rPr>
        <w:t>CdTe/ZnTe molecules,</w:t>
      </w:r>
      <w:r w:rsidRPr="00A851F5">
        <w:rPr>
          <w:rFonts w:ascii="Times New Roman" w:hAnsi="Times New Roman"/>
          <w:sz w:val="24"/>
          <w:szCs w:val="24"/>
        </w:rPr>
        <w:t xml:space="preserve"> numbering consecutively</w:t>
      </w:r>
      <w:r>
        <w:rPr>
          <w:rFonts w:ascii="Times New Roman" w:hAnsi="Times New Roman"/>
          <w:sz w:val="24"/>
          <w:szCs w:val="24"/>
        </w:rPr>
        <w:t xml:space="preserve"> </w:t>
      </w:r>
      <w:r w:rsidRPr="00A851F5">
        <w:rPr>
          <w:rFonts w:ascii="Times New Roman" w:hAnsi="Times New Roman"/>
          <w:sz w:val="24"/>
          <w:szCs w:val="24"/>
        </w:rPr>
        <w:t xml:space="preserve">as species 1-5, with </w:t>
      </w:r>
      <w:r>
        <w:rPr>
          <w:rFonts w:ascii="Times New Roman" w:hAnsi="Times New Roman"/>
          <w:sz w:val="24"/>
          <w:szCs w:val="24"/>
        </w:rPr>
        <w:t xml:space="preserve">species </w:t>
      </w:r>
      <w:r w:rsidRPr="00A851F5">
        <w:rPr>
          <w:rFonts w:ascii="Times New Roman" w:hAnsi="Times New Roman"/>
          <w:sz w:val="24"/>
          <w:szCs w:val="24"/>
        </w:rPr>
        <w:t xml:space="preserve">mole fractions </w:t>
      </w:r>
      <w:r>
        <w:rPr>
          <w:rFonts w:ascii="Times New Roman" w:hAnsi="Times New Roman"/>
          <w:i/>
          <w:iCs/>
          <w:sz w:val="24"/>
          <w:szCs w:val="24"/>
        </w:rPr>
        <w:t>y</w:t>
      </w:r>
      <w:r w:rsidRPr="00730558">
        <w:rPr>
          <w:rFonts w:ascii="Times New Roman" w:hAnsi="Times New Roman"/>
          <w:i/>
          <w:iCs/>
          <w:sz w:val="24"/>
          <w:szCs w:val="24"/>
          <w:vertAlign w:val="subscript"/>
        </w:rPr>
        <w:t>i</w:t>
      </w:r>
      <w:r>
        <w:rPr>
          <w:rFonts w:ascii="Times New Roman" w:hAnsi="Times New Roman"/>
          <w:i/>
          <w:iCs/>
          <w:sz w:val="24"/>
          <w:szCs w:val="24"/>
          <w:vertAlign w:val="subscript"/>
        </w:rPr>
        <w:t xml:space="preserve"> </w:t>
      </w:r>
      <w:r w:rsidRPr="00A851F5">
        <w:rPr>
          <w:rFonts w:ascii="Times New Roman" w:hAnsi="Times New Roman"/>
          <w:i/>
          <w:iCs/>
          <w:sz w:val="24"/>
          <w:szCs w:val="24"/>
        </w:rPr>
        <w:t xml:space="preserve">, i= </w:t>
      </w:r>
      <w:r w:rsidRPr="00A851F5">
        <w:rPr>
          <w:rFonts w:ascii="Times New Roman" w:hAnsi="Times New Roman"/>
          <w:sz w:val="24"/>
          <w:szCs w:val="24"/>
        </w:rPr>
        <w:t>1.... 5. The</w:t>
      </w:r>
      <w:r>
        <w:rPr>
          <w:rFonts w:ascii="Times New Roman" w:hAnsi="Times New Roman"/>
          <w:sz w:val="24"/>
          <w:szCs w:val="24"/>
        </w:rPr>
        <w:t xml:space="preserve"> </w:t>
      </w:r>
      <w:r w:rsidRPr="00A851F5">
        <w:rPr>
          <w:rFonts w:ascii="Times New Roman" w:hAnsi="Times New Roman"/>
          <w:sz w:val="24"/>
          <w:szCs w:val="24"/>
        </w:rPr>
        <w:t>thermodynamic components Hg, Zn, and Te are numbered</w:t>
      </w:r>
      <w:r>
        <w:rPr>
          <w:rFonts w:ascii="Times New Roman" w:hAnsi="Times New Roman"/>
          <w:sz w:val="24"/>
          <w:szCs w:val="24"/>
        </w:rPr>
        <w:t xml:space="preserve"> </w:t>
      </w:r>
      <w:r w:rsidRPr="00A851F5">
        <w:rPr>
          <w:rFonts w:ascii="Times New Roman" w:hAnsi="Times New Roman"/>
          <w:sz w:val="24"/>
          <w:szCs w:val="24"/>
        </w:rPr>
        <w:t xml:space="preserve">consecutively 1-3 with atom fraction </w:t>
      </w:r>
      <w:r w:rsidRPr="00A851F5">
        <w:rPr>
          <w:rFonts w:ascii="Times New Roman" w:hAnsi="Times New Roman"/>
          <w:i/>
          <w:iCs/>
          <w:sz w:val="24"/>
          <w:szCs w:val="24"/>
        </w:rPr>
        <w:t>x</w:t>
      </w:r>
      <w:r w:rsidRPr="00730558">
        <w:rPr>
          <w:rFonts w:ascii="Times New Roman" w:hAnsi="Times New Roman"/>
          <w:i/>
          <w:iCs/>
          <w:sz w:val="24"/>
          <w:szCs w:val="24"/>
          <w:vertAlign w:val="subscript"/>
        </w:rPr>
        <w:t>i</w:t>
      </w:r>
      <w:r w:rsidRPr="00A851F5">
        <w:rPr>
          <w:rFonts w:ascii="Times New Roman" w:hAnsi="Times New Roman"/>
          <w:i/>
          <w:iCs/>
          <w:sz w:val="24"/>
          <w:szCs w:val="24"/>
        </w:rPr>
        <w:t xml:space="preserve"> </w:t>
      </w:r>
      <w:r w:rsidRPr="00A851F5">
        <w:rPr>
          <w:rFonts w:ascii="Times New Roman" w:hAnsi="Times New Roman"/>
          <w:sz w:val="24"/>
          <w:szCs w:val="24"/>
        </w:rPr>
        <w:t xml:space="preserve">, </w:t>
      </w:r>
      <w:r w:rsidRPr="00A851F5">
        <w:rPr>
          <w:rFonts w:ascii="Times New Roman" w:hAnsi="Times New Roman"/>
          <w:i/>
          <w:iCs/>
          <w:sz w:val="24"/>
          <w:szCs w:val="24"/>
        </w:rPr>
        <w:t xml:space="preserve">i </w:t>
      </w:r>
      <w:r w:rsidRPr="00A851F5">
        <w:rPr>
          <w:rFonts w:ascii="Times New Roman" w:hAnsi="Times New Roman"/>
          <w:sz w:val="24"/>
          <w:szCs w:val="24"/>
        </w:rPr>
        <w:t xml:space="preserve">= </w:t>
      </w:r>
      <w:r>
        <w:rPr>
          <w:rFonts w:ascii="Times New Roman" w:hAnsi="Times New Roman"/>
          <w:sz w:val="24"/>
          <w:szCs w:val="24"/>
        </w:rPr>
        <w:t>1</w:t>
      </w:r>
      <w:r w:rsidRPr="00A851F5">
        <w:rPr>
          <w:rFonts w:ascii="Times New Roman" w:hAnsi="Times New Roman"/>
          <w:sz w:val="24"/>
          <w:szCs w:val="24"/>
        </w:rPr>
        <w:t xml:space="preserve">,2,3. </w:t>
      </w:r>
      <w:r w:rsidRPr="0016698A">
        <w:rPr>
          <w:rFonts w:ascii="Times New Roman" w:hAnsi="Times New Roman"/>
          <w:sz w:val="24"/>
          <w:szCs w:val="24"/>
        </w:rPr>
        <w:t xml:space="preserve">The thermodynamic characterization will be completed by assuming an equation for the excess Gibbs energy of mixing, </w:t>
      </w:r>
      <w:r w:rsidRPr="0016698A">
        <w:rPr>
          <w:rFonts w:ascii="Symbol" w:hAnsi="Symbol"/>
          <w:sz w:val="24"/>
          <w:szCs w:val="24"/>
        </w:rPr>
        <w:t></w:t>
      </w:r>
      <w:r w:rsidRPr="00626EED">
        <w:rPr>
          <w:rFonts w:ascii="Times New Roman" w:hAnsi="Times New Roman"/>
          <w:i/>
          <w:iCs/>
          <w:sz w:val="24"/>
          <w:szCs w:val="24"/>
        </w:rPr>
        <w:t>G</w:t>
      </w:r>
      <w:r w:rsidRPr="00626EED">
        <w:rPr>
          <w:rFonts w:ascii="Times New Roman" w:hAnsi="Times New Roman"/>
          <w:i/>
          <w:iCs/>
          <w:sz w:val="24"/>
          <w:szCs w:val="24"/>
          <w:vertAlign w:val="subscript"/>
        </w:rPr>
        <w:t>m</w:t>
      </w:r>
      <w:r w:rsidRPr="00626EED">
        <w:rPr>
          <w:rFonts w:ascii="Times New Roman" w:hAnsi="Times New Roman"/>
          <w:i/>
          <w:iCs/>
          <w:sz w:val="24"/>
          <w:szCs w:val="24"/>
          <w:vertAlign w:val="superscript"/>
        </w:rPr>
        <w:t>x</w:t>
      </w:r>
      <w:r w:rsidRPr="0016698A">
        <w:rPr>
          <w:rFonts w:ascii="Times New Roman" w:hAnsi="Times New Roman"/>
          <w:sz w:val="24"/>
          <w:szCs w:val="24"/>
        </w:rPr>
        <w:t xml:space="preserve"> of forming the solution from the liquid elements:</w:t>
      </w:r>
    </w:p>
    <w:p w14:paraId="5AADFDF4"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5FF456A0"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m:oMath>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M</m:t>
            </m:r>
          </m:sub>
          <m:sup>
            <m:r>
              <w:rPr>
                <w:rFonts w:ascii="Cambria Math" w:hAnsi="Cambria Math"/>
                <w:sz w:val="28"/>
                <w:szCs w:val="28"/>
              </w:rPr>
              <m:t>x</m:t>
            </m:r>
          </m:sup>
        </m:sSub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5</m:t>
            </m:r>
          </m:sup>
          <m:e>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5</m:t>
                </m:r>
              </m:sup>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j</m:t>
                    </m:r>
                  </m:sub>
                </m:sSub>
              </m:e>
            </m:nary>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4</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4</m:t>
            </m:r>
          </m:sub>
          <m:sup>
            <m:r>
              <w:rPr>
                <w:rFonts w:ascii="Cambria Math" w:hAnsi="Cambria Math"/>
                <w:sz w:val="28"/>
                <w:szCs w:val="28"/>
              </w:rPr>
              <m:t>o</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5</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5</m:t>
            </m:r>
          </m:sub>
          <m:sup>
            <m:r>
              <w:rPr>
                <w:rFonts w:ascii="Cambria Math" w:hAnsi="Cambria Math"/>
                <w:sz w:val="28"/>
                <w:szCs w:val="28"/>
              </w:rPr>
              <m:t>o</m:t>
            </m:r>
          </m:sup>
        </m:sSubSup>
      </m:oMath>
      <w:r>
        <w:rPr>
          <w:rFonts w:ascii="Times New Roman" w:hAnsi="Times New Roman"/>
        </w:rPr>
        <w:t xml:space="preserve">                              </w:t>
      </w:r>
      <w:r w:rsidRPr="007A25F2">
        <w:rPr>
          <w:rFonts w:ascii="Times New Roman" w:hAnsi="Times New Roman"/>
          <w:sz w:val="24"/>
          <w:szCs w:val="24"/>
        </w:rPr>
        <w:t>(</w:t>
      </w:r>
      <w:r>
        <w:rPr>
          <w:rFonts w:ascii="Times New Roman" w:hAnsi="Times New Roman"/>
          <w:sz w:val="24"/>
          <w:szCs w:val="24"/>
        </w:rPr>
        <w:t>6</w:t>
      </w:r>
      <w:r w:rsidRPr="007A25F2">
        <w:rPr>
          <w:rFonts w:ascii="Times New Roman" w:hAnsi="Times New Roman"/>
          <w:sz w:val="24"/>
          <w:szCs w:val="24"/>
        </w:rPr>
        <w:t>.5)</w:t>
      </w:r>
    </w:p>
    <w:p w14:paraId="3BAC21ED" w14:textId="77777777" w:rsidR="00B33283" w:rsidRPr="0016698A" w:rsidRDefault="00B33283" w:rsidP="00B33283">
      <w:pPr>
        <w:autoSpaceDE w:val="0"/>
        <w:autoSpaceDN w:val="0"/>
        <w:adjustRightInd w:val="0"/>
        <w:spacing w:after="0" w:line="240" w:lineRule="auto"/>
        <w:ind w:firstLine="720"/>
        <w:rPr>
          <w:rFonts w:ascii="Times New Roman" w:hAnsi="Times New Roman"/>
          <w:sz w:val="24"/>
          <w:szCs w:val="24"/>
        </w:rPr>
      </w:pPr>
    </w:p>
    <w:p w14:paraId="559E46DB" w14:textId="77777777" w:rsidR="00B33283" w:rsidRDefault="00B33283" w:rsidP="00B3328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where </w:t>
      </w:r>
      <w:r w:rsidRPr="007A25F2">
        <w:rPr>
          <w:rFonts w:ascii="Symbol" w:hAnsi="Symbol"/>
          <w:i/>
          <w:sz w:val="24"/>
          <w:szCs w:val="24"/>
        </w:rPr>
        <w:t></w:t>
      </w:r>
      <w:r w:rsidRPr="007A25F2">
        <w:rPr>
          <w:rFonts w:ascii="Times New Roman" w:hAnsi="Times New Roman"/>
          <w:i/>
          <w:sz w:val="24"/>
          <w:szCs w:val="24"/>
          <w:vertAlign w:val="subscript"/>
        </w:rPr>
        <w:t>ij</w:t>
      </w:r>
      <w:r>
        <w:rPr>
          <w:rFonts w:ascii="Times New Roman" w:hAnsi="Times New Roman"/>
          <w:sz w:val="24"/>
          <w:szCs w:val="24"/>
        </w:rPr>
        <w:t xml:space="preserve"> and </w:t>
      </w:r>
      <w:r>
        <w:rPr>
          <w:rFonts w:ascii="Symbol" w:hAnsi="Symbol"/>
          <w:i/>
          <w:sz w:val="24"/>
          <w:szCs w:val="24"/>
        </w:rPr>
        <w:t></w:t>
      </w:r>
      <w:r w:rsidRPr="007A25F2">
        <w:rPr>
          <w:rFonts w:ascii="Times New Roman" w:hAnsi="Times New Roman"/>
          <w:i/>
          <w:sz w:val="24"/>
          <w:szCs w:val="24"/>
          <w:vertAlign w:val="subscript"/>
        </w:rPr>
        <w:t>ij</w:t>
      </w:r>
      <w:r>
        <w:rPr>
          <w:rFonts w:ascii="Times New Roman" w:hAnsi="Times New Roman"/>
          <w:sz w:val="24"/>
          <w:szCs w:val="24"/>
        </w:rPr>
        <w:t xml:space="preserve"> are the interaction parameters and </w:t>
      </w:r>
      <m:oMath>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4</m:t>
            </m:r>
          </m:sub>
          <m:sup>
            <m:r>
              <w:rPr>
                <w:rFonts w:ascii="Cambria Math" w:hAnsi="Cambria Math"/>
                <w:sz w:val="28"/>
                <w:szCs w:val="28"/>
              </w:rPr>
              <m:t>o</m:t>
            </m:r>
          </m:sup>
        </m:sSubSup>
      </m:oMath>
      <w:r>
        <w:rPr>
          <w:rFonts w:ascii="Times New Roman" w:hAnsi="Times New Roman"/>
          <w:sz w:val="28"/>
          <w:szCs w:val="28"/>
        </w:rPr>
        <w:t xml:space="preserve">and </w:t>
      </w:r>
      <m:oMath>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5</m:t>
            </m:r>
          </m:sub>
          <m:sup>
            <m:r>
              <w:rPr>
                <w:rFonts w:ascii="Cambria Math" w:hAnsi="Cambria Math"/>
                <w:sz w:val="28"/>
                <w:szCs w:val="28"/>
              </w:rPr>
              <m:t>o</m:t>
            </m:r>
          </m:sup>
        </m:sSubSup>
      </m:oMath>
      <w:r>
        <w:rPr>
          <w:rFonts w:ascii="Times New Roman" w:hAnsi="Times New Roman"/>
          <w:sz w:val="28"/>
          <w:szCs w:val="28"/>
        </w:rPr>
        <w:t xml:space="preserve">are the </w:t>
      </w:r>
      <w:r>
        <w:rPr>
          <w:rFonts w:ascii="Times New Roman" w:hAnsi="Times New Roman"/>
          <w:sz w:val="24"/>
          <w:szCs w:val="24"/>
        </w:rPr>
        <w:t xml:space="preserve">Gibbs energy of dissociation for species 4 and species 5. The </w:t>
      </w:r>
      <w:r w:rsidRPr="00194742">
        <w:rPr>
          <w:rFonts w:ascii="Times New Roman" w:hAnsi="Times New Roman"/>
          <w:sz w:val="24"/>
          <w:szCs w:val="24"/>
        </w:rPr>
        <w:t>relative chemical potentials</w:t>
      </w:r>
      <w:r>
        <w:rPr>
          <w:rFonts w:ascii="Times New Roman" w:hAnsi="Times New Roman"/>
          <w:sz w:val="24"/>
          <w:szCs w:val="24"/>
        </w:rPr>
        <w:t xml:space="preserve">, </w:t>
      </w:r>
      <w:r w:rsidRPr="00534613">
        <w:rPr>
          <w:rFonts w:ascii="Symbol" w:hAnsi="Symbol"/>
          <w:i/>
          <w:sz w:val="24"/>
          <w:szCs w:val="24"/>
        </w:rPr>
        <w:t></w:t>
      </w:r>
      <w:r w:rsidRPr="00534613">
        <w:rPr>
          <w:rFonts w:ascii="Times New Roman" w:hAnsi="Times New Roman"/>
          <w:i/>
          <w:sz w:val="24"/>
          <w:szCs w:val="24"/>
          <w:vertAlign w:val="subscript"/>
        </w:rPr>
        <w:t>j</w:t>
      </w:r>
      <w:r>
        <w:rPr>
          <w:rFonts w:ascii="Times New Roman" w:hAnsi="Times New Roman"/>
          <w:sz w:val="24"/>
          <w:szCs w:val="24"/>
        </w:rPr>
        <w:t>,</w:t>
      </w:r>
      <w:r w:rsidRPr="00194742">
        <w:rPr>
          <w:rFonts w:ascii="Times New Roman" w:hAnsi="Times New Roman"/>
          <w:sz w:val="24"/>
          <w:szCs w:val="24"/>
        </w:rPr>
        <w:t xml:space="preserve"> </w:t>
      </w:r>
      <w:r>
        <w:rPr>
          <w:rFonts w:ascii="Times New Roman" w:hAnsi="Times New Roman"/>
          <w:sz w:val="24"/>
          <w:szCs w:val="24"/>
        </w:rPr>
        <w:t>of each species can be derived from Eq.(6.5) and from which t</w:t>
      </w:r>
      <w:r w:rsidRPr="007B01B9">
        <w:rPr>
          <w:rFonts w:ascii="Times New Roman" w:hAnsi="Times New Roman"/>
          <w:sz w:val="24"/>
          <w:szCs w:val="24"/>
        </w:rPr>
        <w:t>he</w:t>
      </w:r>
      <w:r w:rsidRPr="00194742">
        <w:rPr>
          <w:rFonts w:ascii="Times New Roman" w:hAnsi="Times New Roman"/>
          <w:sz w:val="24"/>
          <w:szCs w:val="24"/>
        </w:rPr>
        <w:t xml:space="preserve"> relative partial molar enthalpies and entropies of </w:t>
      </w:r>
      <w:r>
        <w:rPr>
          <w:rFonts w:ascii="Times New Roman" w:hAnsi="Times New Roman"/>
          <w:sz w:val="24"/>
          <w:szCs w:val="24"/>
        </w:rPr>
        <w:t>each</w:t>
      </w:r>
      <w:r w:rsidRPr="00194742">
        <w:rPr>
          <w:rFonts w:ascii="Times New Roman" w:hAnsi="Times New Roman"/>
          <w:sz w:val="24"/>
          <w:szCs w:val="24"/>
        </w:rPr>
        <w:t xml:space="preserve"> species can be</w:t>
      </w:r>
      <w:r>
        <w:rPr>
          <w:rFonts w:ascii="Times New Roman" w:hAnsi="Times New Roman"/>
          <w:sz w:val="24"/>
          <w:szCs w:val="24"/>
        </w:rPr>
        <w:t xml:space="preserve"> obtained from</w:t>
      </w:r>
      <w:r w:rsidRPr="00194742">
        <w:rPr>
          <w:rFonts w:ascii="Times New Roman" w:hAnsi="Times New Roman"/>
          <w:sz w:val="24"/>
          <w:szCs w:val="24"/>
        </w:rPr>
        <w:t xml:space="preserve"> the usual thermodynamic equations. The enthalpy and entropy of mixing per mole of the species can then be written as</w:t>
      </w:r>
      <w:r>
        <w:rPr>
          <w:rFonts w:ascii="Times New Roman" w:hAnsi="Times New Roman"/>
          <w:sz w:val="24"/>
          <w:szCs w:val="24"/>
        </w:rPr>
        <w:t>:</w:t>
      </w:r>
      <w:r w:rsidRPr="00194742">
        <w:rPr>
          <w:rFonts w:ascii="Times New Roman" w:hAnsi="Times New Roman"/>
          <w:sz w:val="24"/>
          <w:szCs w:val="24"/>
        </w:rPr>
        <w:t xml:space="preserve"> </w:t>
      </w:r>
    </w:p>
    <w:p w14:paraId="34111D85" w14:textId="77777777" w:rsidR="00B33283" w:rsidRPr="00A4342F" w:rsidRDefault="00B33283" w:rsidP="00B33283">
      <w:pPr>
        <w:autoSpaceDE w:val="0"/>
        <w:autoSpaceDN w:val="0"/>
        <w:adjustRightInd w:val="0"/>
        <w:spacing w:after="0" w:line="240" w:lineRule="auto"/>
        <w:rPr>
          <w:rFonts w:ascii="Times New Roman" w:hAnsi="Times New Roman"/>
          <w:sz w:val="24"/>
          <w:szCs w:val="24"/>
        </w:rPr>
      </w:pPr>
    </w:p>
    <w:p w14:paraId="0FA6489E" w14:textId="77777777" w:rsidR="00B33283" w:rsidRDefault="008C5925" w:rsidP="00B33283">
      <w:pPr>
        <w:autoSpaceDE w:val="0"/>
        <w:autoSpaceDN w:val="0"/>
        <w:adjustRightInd w:val="0"/>
        <w:spacing w:after="0" w:line="240" w:lineRule="auto"/>
        <w:ind w:firstLine="720"/>
        <w:rPr>
          <w:rFonts w:ascii="Times New Roman" w:hAnsi="Times New Roman"/>
          <w:sz w:val="24"/>
          <w:szCs w:val="24"/>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h</m:t>
                </m:r>
              </m:e>
            </m:acc>
          </m:e>
          <m:sub>
            <m:r>
              <w:rPr>
                <w:rFonts w:ascii="Cambria Math" w:hAnsi="Cambria Math"/>
                <w:sz w:val="28"/>
                <w:szCs w:val="28"/>
              </w:rPr>
              <m:t>j</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μ</m:t>
                    </m:r>
                  </m:e>
                </m:acc>
              </m:e>
              <m:sub>
                <m:r>
                  <w:rPr>
                    <w:rFonts w:ascii="Cambria Math" w:hAnsi="Cambria Math"/>
                    <w:sz w:val="28"/>
                    <w:szCs w:val="28"/>
                  </w:rPr>
                  <m:t>j</m:t>
                </m:r>
              </m:sub>
            </m:sSub>
            <m:r>
              <w:rPr>
                <w:rFonts w:ascii="Cambria Math" w:hAnsi="Cambria Math"/>
                <w:sz w:val="28"/>
                <w:szCs w:val="28"/>
              </w:rPr>
              <m:t>/T</m:t>
            </m:r>
          </m:num>
          <m:den>
            <m:r>
              <w:rPr>
                <w:rFonts w:ascii="Cambria Math" w:hAnsi="Cambria Math"/>
                <w:sz w:val="28"/>
                <w:szCs w:val="28"/>
              </w:rPr>
              <m:t>∂(1/T)</m:t>
            </m:r>
          </m:den>
        </m:f>
        <m:r>
          <w:rPr>
            <w:rFonts w:ascii="Cambria Math" w:hAnsi="Cambria Math"/>
            <w:sz w:val="28"/>
            <w:szCs w:val="28"/>
          </w:rPr>
          <m:t>)</m:t>
        </m:r>
      </m:oMath>
      <w:r w:rsidR="00B33283">
        <w:rPr>
          <w:rFonts w:ascii="Times New Roman" w:hAnsi="Times New Roman"/>
          <w:sz w:val="24"/>
          <w:szCs w:val="24"/>
        </w:rPr>
        <w:t xml:space="preserve">                                                                                                          (6.6)</w:t>
      </w:r>
    </w:p>
    <w:p w14:paraId="793C8BF1"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 xml:space="preserve">                                                        and</w:t>
      </w:r>
    </w:p>
    <w:p w14:paraId="22D1A5BF" w14:textId="77777777" w:rsidR="00B33283" w:rsidRDefault="008C5925" w:rsidP="00B33283">
      <w:pPr>
        <w:autoSpaceDE w:val="0"/>
        <w:autoSpaceDN w:val="0"/>
        <w:adjustRightInd w:val="0"/>
        <w:spacing w:after="0" w:line="240" w:lineRule="auto"/>
        <w:ind w:firstLine="720"/>
        <w:rPr>
          <w:rFonts w:ascii="Times New Roman" w:hAnsi="Times New Roman"/>
          <w:sz w:val="24"/>
          <w:szCs w:val="24"/>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j</m:t>
            </m:r>
          </m:sub>
        </m:sSub>
        <m:r>
          <w:rPr>
            <w:rFonts w:ascii="Cambria Math" w:hAnsi="Cambria Math"/>
            <w:sz w:val="28"/>
            <w:szCs w:val="28"/>
          </w:rPr>
          <m:t>= -(</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μ</m:t>
                    </m:r>
                  </m:e>
                </m:acc>
              </m:e>
              <m:sub>
                <m:r>
                  <w:rPr>
                    <w:rFonts w:ascii="Cambria Math" w:hAnsi="Cambria Math"/>
                    <w:sz w:val="28"/>
                    <w:szCs w:val="28"/>
                  </w:rPr>
                  <m:t>j</m:t>
                </m:r>
              </m:sub>
            </m:sSub>
          </m:num>
          <m:den>
            <m:r>
              <w:rPr>
                <w:rFonts w:ascii="Cambria Math" w:hAnsi="Cambria Math"/>
                <w:sz w:val="28"/>
                <w:szCs w:val="28"/>
              </w:rPr>
              <m:t>∂T</m:t>
            </m:r>
          </m:den>
        </m:f>
        <m:r>
          <w:rPr>
            <w:rFonts w:ascii="Cambria Math" w:hAnsi="Cambria Math"/>
            <w:sz w:val="28"/>
            <w:szCs w:val="28"/>
          </w:rPr>
          <m:t>)</m:t>
        </m:r>
      </m:oMath>
      <w:r w:rsidR="00B33283">
        <w:rPr>
          <w:rFonts w:ascii="Times New Roman" w:hAnsi="Times New Roman"/>
          <w:sz w:val="24"/>
          <w:szCs w:val="24"/>
        </w:rPr>
        <w:t xml:space="preserve">                                                                                                           (6.7)</w:t>
      </w:r>
    </w:p>
    <w:p w14:paraId="5FD05A57"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5726A028" w14:textId="77777777" w:rsidR="00B33283" w:rsidRDefault="00B33283" w:rsidP="00B3328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total quantity per more species is:</w:t>
      </w:r>
    </w:p>
    <w:p w14:paraId="7FDB1597" w14:textId="77777777" w:rsidR="00B33283" w:rsidRPr="00A4342F" w:rsidRDefault="00B33283" w:rsidP="00B33283">
      <w:pPr>
        <w:autoSpaceDE w:val="0"/>
        <w:autoSpaceDN w:val="0"/>
        <w:adjustRightInd w:val="0"/>
        <w:spacing w:after="0" w:line="240" w:lineRule="auto"/>
        <w:rPr>
          <w:rFonts w:ascii="Times New Roman" w:hAnsi="Times New Roman"/>
          <w:sz w:val="24"/>
          <w:szCs w:val="24"/>
        </w:rPr>
      </w:pPr>
    </w:p>
    <w:p w14:paraId="12D833C0" w14:textId="77777777" w:rsidR="00B33283" w:rsidRPr="007A25F2" w:rsidRDefault="00B33283" w:rsidP="00B33283">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 xml:space="preserv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M</m:t>
            </m:r>
          </m:sub>
        </m:sSub>
        <m:d>
          <m:dPr>
            <m:ctrlPr>
              <w:rPr>
                <w:rFonts w:ascii="Cambria Math" w:hAnsi="Cambria Math"/>
                <w:i/>
                <w:sz w:val="24"/>
                <w:szCs w:val="24"/>
              </w:rPr>
            </m:ctrlPr>
          </m:dPr>
          <m:e>
            <m:r>
              <w:rPr>
                <w:rFonts w:ascii="Cambria Math" w:hAnsi="Cambria Math"/>
                <w:sz w:val="24"/>
                <w:szCs w:val="24"/>
              </w:rPr>
              <m:t>mole species</m:t>
            </m:r>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5</m:t>
            </m:r>
          </m:sup>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m:t>
                </m:r>
              </m:sub>
            </m:sSub>
          </m:e>
        </m:nary>
      </m:oMath>
      <w:r>
        <w:rPr>
          <w:rFonts w:ascii="Times New Roman" w:hAnsi="Times New Roman"/>
          <w:sz w:val="24"/>
          <w:szCs w:val="24"/>
        </w:rPr>
        <w:t xml:space="preserve">                 </w:t>
      </w:r>
      <w:r w:rsidRPr="0068374C">
        <w:rPr>
          <w:rFonts w:ascii="Times New Roman" w:hAnsi="Times New Roman"/>
          <w:i/>
          <w:sz w:val="24"/>
          <w:szCs w:val="24"/>
        </w:rPr>
        <w:t xml:space="preserve">j </w:t>
      </w:r>
      <w:r w:rsidRPr="0068374C">
        <w:rPr>
          <w:rFonts w:ascii="Times New Roman" w:hAnsi="Times New Roman"/>
          <w:sz w:val="24"/>
          <w:szCs w:val="24"/>
        </w:rPr>
        <w:t>from 1 to 5</w:t>
      </w:r>
      <w:r>
        <w:rPr>
          <w:rFonts w:ascii="Times New Roman" w:hAnsi="Times New Roman"/>
          <w:sz w:val="24"/>
          <w:szCs w:val="24"/>
        </w:rPr>
        <w:t xml:space="preserve">                                       (6.8)</w:t>
      </w:r>
    </w:p>
    <w:p w14:paraId="0B4603D3" w14:textId="77777777" w:rsidR="00B33283" w:rsidRDefault="00B33283" w:rsidP="00B33283">
      <w:pPr>
        <w:autoSpaceDE w:val="0"/>
        <w:autoSpaceDN w:val="0"/>
        <w:adjustRightInd w:val="0"/>
        <w:spacing w:after="0" w:line="240" w:lineRule="auto"/>
        <w:rPr>
          <w:rFonts w:ascii="Times New Roman" w:hAnsi="Times New Roman"/>
          <w:b/>
          <w:bCs/>
          <w:i/>
          <w:iCs/>
          <w:sz w:val="24"/>
          <w:szCs w:val="24"/>
        </w:rPr>
      </w:pPr>
    </w:p>
    <w:p w14:paraId="180D7C8A" w14:textId="77777777" w:rsidR="00B33283" w:rsidRDefault="00B33283" w:rsidP="00B33283">
      <w:pPr>
        <w:autoSpaceDE w:val="0"/>
        <w:autoSpaceDN w:val="0"/>
        <w:adjustRightInd w:val="0"/>
        <w:spacing w:after="0" w:line="240" w:lineRule="auto"/>
        <w:rPr>
          <w:rFonts w:ascii="Times New Roman" w:hAnsi="Times New Roman"/>
          <w:sz w:val="24"/>
          <w:szCs w:val="24"/>
        </w:rPr>
      </w:pPr>
      <w:r w:rsidRPr="00194742">
        <w:rPr>
          <w:rFonts w:ascii="Times New Roman" w:hAnsi="Times New Roman"/>
          <w:sz w:val="24"/>
          <w:szCs w:val="24"/>
        </w:rPr>
        <w:t xml:space="preserve">where </w:t>
      </w:r>
      <w:r w:rsidRPr="00194742">
        <w:rPr>
          <w:rFonts w:ascii="Times New Roman" w:hAnsi="Times New Roman"/>
          <w:i/>
          <w:iCs/>
          <w:sz w:val="24"/>
          <w:szCs w:val="24"/>
        </w:rPr>
        <w:t>Z</w:t>
      </w:r>
      <w:r w:rsidRPr="00375D11">
        <w:rPr>
          <w:rFonts w:ascii="Times New Roman" w:hAnsi="Times New Roman"/>
          <w:i/>
          <w:iCs/>
          <w:sz w:val="24"/>
          <w:szCs w:val="24"/>
          <w:vertAlign w:val="subscript"/>
        </w:rPr>
        <w:t>M</w:t>
      </w:r>
      <w:r w:rsidRPr="00194742">
        <w:rPr>
          <w:rFonts w:ascii="Times New Roman" w:hAnsi="Times New Roman"/>
          <w:i/>
          <w:iCs/>
          <w:sz w:val="24"/>
          <w:szCs w:val="24"/>
        </w:rPr>
        <w:t xml:space="preserve"> </w:t>
      </w:r>
      <w:r w:rsidRPr="00194742">
        <w:rPr>
          <w:rFonts w:ascii="Times New Roman" w:hAnsi="Times New Roman"/>
          <w:sz w:val="24"/>
          <w:szCs w:val="24"/>
        </w:rPr>
        <w:t xml:space="preserve">denotes either enthalpy </w:t>
      </w:r>
      <w:r w:rsidRPr="001A7762">
        <w:rPr>
          <w:rFonts w:ascii="Times New Roman" w:hAnsi="Times New Roman"/>
          <w:i/>
          <w:sz w:val="24"/>
          <w:szCs w:val="24"/>
        </w:rPr>
        <w:t>H</w:t>
      </w:r>
      <w:r w:rsidRPr="007A25F2">
        <w:rPr>
          <w:rFonts w:ascii="Times New Roman" w:hAnsi="Times New Roman"/>
          <w:i/>
          <w:sz w:val="24"/>
          <w:szCs w:val="24"/>
          <w:vertAlign w:val="subscript"/>
        </w:rPr>
        <w:t>M</w:t>
      </w:r>
      <w:r>
        <w:rPr>
          <w:rFonts w:ascii="Times New Roman" w:hAnsi="Times New Roman"/>
          <w:sz w:val="24"/>
          <w:szCs w:val="24"/>
        </w:rPr>
        <w:t xml:space="preserve"> </w:t>
      </w:r>
      <w:r w:rsidRPr="00194742">
        <w:rPr>
          <w:rFonts w:ascii="Times New Roman" w:hAnsi="Times New Roman"/>
          <w:sz w:val="24"/>
          <w:szCs w:val="24"/>
        </w:rPr>
        <w:t>or entropy</w:t>
      </w:r>
      <w:r>
        <w:rPr>
          <w:rFonts w:ascii="Times New Roman" w:hAnsi="Times New Roman"/>
          <w:sz w:val="24"/>
          <w:szCs w:val="24"/>
        </w:rPr>
        <w:t xml:space="preserve"> </w:t>
      </w:r>
      <w:r w:rsidRPr="001A7762">
        <w:rPr>
          <w:rFonts w:ascii="Times New Roman" w:hAnsi="Times New Roman"/>
          <w:i/>
          <w:sz w:val="24"/>
          <w:szCs w:val="24"/>
        </w:rPr>
        <w:t>S</w:t>
      </w:r>
      <w:r w:rsidRPr="007A25F2">
        <w:rPr>
          <w:rFonts w:ascii="Times New Roman" w:hAnsi="Times New Roman"/>
          <w:i/>
          <w:sz w:val="24"/>
          <w:szCs w:val="24"/>
          <w:vertAlign w:val="subscript"/>
        </w:rPr>
        <w:t>M</w:t>
      </w:r>
      <w:r w:rsidRPr="00194742">
        <w:rPr>
          <w:rFonts w:ascii="Times New Roman" w:hAnsi="Times New Roman"/>
          <w:sz w:val="24"/>
          <w:szCs w:val="24"/>
        </w:rPr>
        <w:t xml:space="preserve">. </w:t>
      </w:r>
      <w:r>
        <w:rPr>
          <w:rFonts w:ascii="Times New Roman" w:hAnsi="Times New Roman"/>
          <w:sz w:val="24"/>
          <w:szCs w:val="24"/>
        </w:rPr>
        <w:t>To convert the theoretical quantity per mole of species to th</w:t>
      </w:r>
      <w:r w:rsidRPr="00194742">
        <w:rPr>
          <w:rFonts w:ascii="Times New Roman" w:hAnsi="Times New Roman"/>
          <w:sz w:val="24"/>
          <w:szCs w:val="24"/>
        </w:rPr>
        <w:t xml:space="preserve">e corresponding </w:t>
      </w:r>
      <w:r>
        <w:rPr>
          <w:rFonts w:ascii="Times New Roman" w:hAnsi="Times New Roman"/>
          <w:sz w:val="24"/>
          <w:szCs w:val="24"/>
        </w:rPr>
        <w:t xml:space="preserve">experimental </w:t>
      </w:r>
      <w:r w:rsidRPr="00194742">
        <w:rPr>
          <w:rFonts w:ascii="Times New Roman" w:hAnsi="Times New Roman"/>
          <w:sz w:val="24"/>
          <w:szCs w:val="24"/>
        </w:rPr>
        <w:t>quantities per gram-atomic weight of components</w:t>
      </w:r>
      <w:r>
        <w:rPr>
          <w:rFonts w:ascii="Times New Roman" w:hAnsi="Times New Roman"/>
          <w:sz w:val="24"/>
          <w:szCs w:val="24"/>
        </w:rPr>
        <w:t>, the following equation</w:t>
      </w:r>
      <w:r w:rsidRPr="00194742">
        <w:rPr>
          <w:rFonts w:ascii="Times New Roman" w:hAnsi="Times New Roman"/>
          <w:sz w:val="24"/>
          <w:szCs w:val="24"/>
        </w:rPr>
        <w:t xml:space="preserve"> </w:t>
      </w:r>
      <w:r>
        <w:rPr>
          <w:rFonts w:ascii="Times New Roman" w:hAnsi="Times New Roman"/>
          <w:sz w:val="24"/>
          <w:szCs w:val="24"/>
        </w:rPr>
        <w:t>will be adopted:</w:t>
      </w:r>
    </w:p>
    <w:p w14:paraId="586F672A"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44D59677" w14:textId="77777777" w:rsidR="00B33283" w:rsidRPr="00194742" w:rsidRDefault="00B33283" w:rsidP="00B33283">
      <w:pPr>
        <w:autoSpaceDE w:val="0"/>
        <w:autoSpaceDN w:val="0"/>
        <w:adjustRightInd w:val="0"/>
        <w:spacing w:after="0" w:line="240" w:lineRule="auto"/>
        <w:ind w:firstLine="720"/>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M</m:t>
            </m:r>
          </m:sub>
        </m:sSub>
        <m:d>
          <m:dPr>
            <m:ctrlPr>
              <w:rPr>
                <w:rFonts w:ascii="Cambria Math" w:hAnsi="Cambria Math"/>
                <w:i/>
                <w:sz w:val="24"/>
                <w:szCs w:val="24"/>
              </w:rPr>
            </m:ctrlPr>
          </m:dPr>
          <m:e>
            <m:r>
              <w:rPr>
                <w:rFonts w:ascii="Cambria Math" w:hAnsi="Cambria Math"/>
                <w:sz w:val="24"/>
                <w:szCs w:val="24"/>
              </w:rPr>
              <m:t>g-atom component</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4</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5</m:t>
                </m:r>
              </m:sub>
            </m:sSub>
            <m:r>
              <w:rPr>
                <w:rFonts w:ascii="Cambria Math" w:hAnsi="Cambria Math"/>
                <w:sz w:val="24"/>
                <w:szCs w:val="24"/>
              </w:rPr>
              <m:t>)</m:t>
            </m:r>
          </m:e>
          <m:sup>
            <m:r>
              <w:rPr>
                <w:rFonts w:ascii="Cambria Math" w:hAnsi="Cambria Math"/>
                <w:sz w:val="24"/>
                <w:szCs w:val="24"/>
              </w:rPr>
              <m:t>-1</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M</m:t>
            </m:r>
          </m:sub>
        </m:sSub>
        <m:d>
          <m:dPr>
            <m:ctrlPr>
              <w:rPr>
                <w:rFonts w:ascii="Cambria Math" w:hAnsi="Cambria Math"/>
                <w:i/>
                <w:sz w:val="24"/>
                <w:szCs w:val="24"/>
              </w:rPr>
            </m:ctrlPr>
          </m:dPr>
          <m:e>
            <m:r>
              <w:rPr>
                <w:rFonts w:ascii="Cambria Math" w:hAnsi="Cambria Math"/>
                <w:sz w:val="24"/>
                <w:szCs w:val="24"/>
              </w:rPr>
              <m:t>mole species</m:t>
            </m:r>
          </m:e>
        </m:d>
      </m:oMath>
      <w:r>
        <w:rPr>
          <w:rFonts w:ascii="Times New Roman" w:hAnsi="Times New Roman"/>
          <w:sz w:val="24"/>
          <w:szCs w:val="24"/>
        </w:rPr>
        <w:t xml:space="preserve">                  (6.9)</w:t>
      </w:r>
    </w:p>
    <w:p w14:paraId="50FA35C3" w14:textId="77777777" w:rsidR="00B33283" w:rsidRPr="00194742" w:rsidRDefault="00B33283" w:rsidP="00B33283">
      <w:pPr>
        <w:autoSpaceDE w:val="0"/>
        <w:autoSpaceDN w:val="0"/>
        <w:adjustRightInd w:val="0"/>
        <w:spacing w:after="0" w:line="240" w:lineRule="auto"/>
        <w:rPr>
          <w:rFonts w:ascii="Times New Roman" w:hAnsi="Times New Roman"/>
          <w:sz w:val="24"/>
          <w:szCs w:val="24"/>
        </w:rPr>
      </w:pPr>
    </w:p>
    <w:p w14:paraId="29ED4E36"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0FDE3554" w14:textId="77777777" w:rsidR="00B33283" w:rsidRDefault="00B33283" w:rsidP="00B33283">
      <w:pPr>
        <w:autoSpaceDE w:val="0"/>
        <w:autoSpaceDN w:val="0"/>
        <w:adjustRightInd w:val="0"/>
        <w:spacing w:after="0" w:line="240" w:lineRule="auto"/>
        <w:rPr>
          <w:rFonts w:ascii="Times New Roman" w:hAnsi="Times New Roman"/>
          <w:sz w:val="24"/>
          <w:szCs w:val="24"/>
        </w:rPr>
      </w:pPr>
      <w:r w:rsidRPr="00194742">
        <w:rPr>
          <w:rFonts w:ascii="Times New Roman" w:hAnsi="Times New Roman"/>
          <w:sz w:val="24"/>
          <w:szCs w:val="24"/>
        </w:rPr>
        <w:t xml:space="preserve">The constant pressure relative heat capacity </w:t>
      </w:r>
      <w:r>
        <w:rPr>
          <w:rFonts w:ascii="Times New Roman" w:hAnsi="Times New Roman"/>
          <w:sz w:val="24"/>
          <w:szCs w:val="24"/>
        </w:rPr>
        <w:t>can be expressed</w:t>
      </w:r>
      <w:r w:rsidRPr="00194742">
        <w:rPr>
          <w:rFonts w:ascii="Times New Roman" w:hAnsi="Times New Roman"/>
          <w:sz w:val="24"/>
          <w:szCs w:val="24"/>
        </w:rPr>
        <w:t xml:space="preserve"> as</w:t>
      </w:r>
      <w:r>
        <w:rPr>
          <w:rFonts w:ascii="Times New Roman" w:hAnsi="Times New Roman"/>
          <w:sz w:val="24"/>
          <w:szCs w:val="24"/>
        </w:rPr>
        <w:t>:</w:t>
      </w:r>
    </w:p>
    <w:p w14:paraId="5AB08479"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40D6EF32" w14:textId="77777777" w:rsidR="00B33283" w:rsidRPr="00194742" w:rsidRDefault="00B33283" w:rsidP="00B33283">
      <w:pPr>
        <w:autoSpaceDE w:val="0"/>
        <w:autoSpaceDN w:val="0"/>
        <w:adjustRightInd w:val="0"/>
        <w:spacing w:after="0" w:line="240" w:lineRule="auto"/>
        <w:ind w:firstLine="720"/>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M</m:t>
                </m:r>
              </m:sub>
            </m:sSub>
            <m:r>
              <w:rPr>
                <w:rFonts w:ascii="Cambria Math" w:hAnsi="Cambria Math"/>
                <w:sz w:val="24"/>
                <w:szCs w:val="24"/>
              </w:rPr>
              <m:t>/∂T)</m:t>
            </m:r>
          </m:e>
          <m: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,P</m:t>
            </m:r>
          </m:sub>
        </m:sSub>
      </m:oMath>
      <w:r>
        <w:rPr>
          <w:rFonts w:ascii="Times New Roman" w:hAnsi="Times New Roman"/>
          <w:sz w:val="24"/>
          <w:szCs w:val="24"/>
        </w:rPr>
        <w:t xml:space="preserve">                                                                                         (6.10)</w:t>
      </w:r>
    </w:p>
    <w:p w14:paraId="10A337D2" w14:textId="77777777" w:rsidR="00B33283" w:rsidRDefault="00B33283" w:rsidP="00B33283">
      <w:pPr>
        <w:autoSpaceDE w:val="0"/>
        <w:autoSpaceDN w:val="0"/>
        <w:adjustRightInd w:val="0"/>
        <w:spacing w:after="0" w:line="240" w:lineRule="auto"/>
        <w:rPr>
          <w:rFonts w:ascii="Times New Roman" w:hAnsi="Times New Roman"/>
          <w:i/>
          <w:iCs/>
          <w:sz w:val="24"/>
          <w:szCs w:val="24"/>
        </w:rPr>
      </w:pPr>
    </w:p>
    <w:p w14:paraId="60A120EB" w14:textId="77777777" w:rsidR="00B33283" w:rsidRDefault="00B33283" w:rsidP="00B33283">
      <w:pPr>
        <w:autoSpaceDE w:val="0"/>
        <w:autoSpaceDN w:val="0"/>
        <w:adjustRightInd w:val="0"/>
        <w:spacing w:after="0" w:line="240" w:lineRule="auto"/>
        <w:rPr>
          <w:rFonts w:ascii="Times New Roman" w:hAnsi="Times New Roman"/>
          <w:iCs/>
          <w:sz w:val="24"/>
          <w:szCs w:val="24"/>
        </w:rPr>
      </w:pPr>
      <w:r>
        <w:rPr>
          <w:rFonts w:ascii="Times New Roman" w:hAnsi="Times New Roman"/>
          <w:iCs/>
          <w:sz w:val="24"/>
          <w:szCs w:val="24"/>
        </w:rPr>
        <w:lastRenderedPageBreak/>
        <w:t>and is the difference between the heat capacity of the melt and the sum of those of the unmixed liquid elements. So, the heat capacity per gram-atom of the melt can be obtained from the expression:</w:t>
      </w:r>
    </w:p>
    <w:p w14:paraId="2078C8F7" w14:textId="77777777" w:rsidR="00B33283" w:rsidRDefault="00B33283" w:rsidP="00B33283">
      <w:pPr>
        <w:autoSpaceDE w:val="0"/>
        <w:autoSpaceDN w:val="0"/>
        <w:adjustRightInd w:val="0"/>
        <w:spacing w:after="0" w:line="240" w:lineRule="auto"/>
        <w:rPr>
          <w:rFonts w:ascii="Times New Roman" w:hAnsi="Times New Roman"/>
          <w:iCs/>
          <w:sz w:val="24"/>
          <w:szCs w:val="24"/>
        </w:rPr>
      </w:pPr>
    </w:p>
    <w:p w14:paraId="54C26D4B" w14:textId="77777777" w:rsidR="00B33283" w:rsidRDefault="008C5925" w:rsidP="00B33283">
      <w:pPr>
        <w:autoSpaceDE w:val="0"/>
        <w:autoSpaceDN w:val="0"/>
        <w:adjustRightInd w:val="0"/>
        <w:spacing w:after="0" w:line="240" w:lineRule="auto"/>
        <w:ind w:firstLine="720"/>
        <w:rPr>
          <w:rFonts w:ascii="Times New Roman" w:hAnsi="Times New Roman"/>
          <w:iCs/>
          <w:sz w:val="24"/>
          <w:szCs w:val="24"/>
        </w:rPr>
      </w:pPr>
      <m:oMath>
        <m:sSub>
          <m:sSubPr>
            <m:ctrlPr>
              <w:rPr>
                <w:rFonts w:ascii="Cambria Math" w:hAnsi="Cambria Math"/>
                <w:i/>
                <w:iCs/>
                <w:sz w:val="24"/>
                <w:szCs w:val="24"/>
              </w:rPr>
            </m:ctrlPr>
          </m:sSubPr>
          <m:e>
            <m:r>
              <w:rPr>
                <w:rFonts w:ascii="Cambria Math" w:hAnsi="Cambria Math"/>
                <w:sz w:val="24"/>
                <w:szCs w:val="24"/>
              </w:rPr>
              <m:t>C</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C</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1</m:t>
            </m:r>
          </m:sub>
        </m:sSub>
        <m:sSubSup>
          <m:sSubSupPr>
            <m:ctrlPr>
              <w:rPr>
                <w:rFonts w:ascii="Cambria Math" w:hAnsi="Cambria Math"/>
                <w:i/>
                <w:iCs/>
                <w:sz w:val="24"/>
                <w:szCs w:val="24"/>
              </w:rPr>
            </m:ctrlPr>
          </m:sSubSupPr>
          <m:e>
            <m:r>
              <w:rPr>
                <w:rFonts w:ascii="Cambria Math" w:hAnsi="Cambria Math"/>
                <w:sz w:val="24"/>
                <w:szCs w:val="24"/>
              </w:rPr>
              <m:t>C</m:t>
            </m:r>
          </m:e>
          <m:sub>
            <m:r>
              <w:rPr>
                <w:rFonts w:ascii="Cambria Math" w:hAnsi="Cambria Math"/>
                <w:sz w:val="24"/>
                <w:szCs w:val="24"/>
              </w:rPr>
              <m:t>P1</m:t>
            </m:r>
          </m:sub>
          <m:sup>
            <m:r>
              <w:rPr>
                <w:rFonts w:ascii="Cambria Math" w:hAnsi="Cambria Math"/>
                <w:sz w:val="24"/>
                <w:szCs w:val="24"/>
              </w:rPr>
              <m:t>l</m:t>
            </m:r>
          </m:sup>
        </m:sSubSup>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2</m:t>
            </m:r>
          </m:sub>
        </m:sSub>
        <m:sSubSup>
          <m:sSubSupPr>
            <m:ctrlPr>
              <w:rPr>
                <w:rFonts w:ascii="Cambria Math" w:hAnsi="Cambria Math"/>
                <w:i/>
                <w:iCs/>
                <w:sz w:val="24"/>
                <w:szCs w:val="24"/>
              </w:rPr>
            </m:ctrlPr>
          </m:sSubSupPr>
          <m:e>
            <m:r>
              <w:rPr>
                <w:rFonts w:ascii="Cambria Math" w:hAnsi="Cambria Math"/>
                <w:sz w:val="24"/>
                <w:szCs w:val="24"/>
              </w:rPr>
              <m:t>C</m:t>
            </m:r>
          </m:e>
          <m:sub>
            <m:r>
              <w:rPr>
                <w:rFonts w:ascii="Cambria Math" w:hAnsi="Cambria Math"/>
                <w:sz w:val="24"/>
                <w:szCs w:val="24"/>
              </w:rPr>
              <m:t>P2</m:t>
            </m:r>
          </m:sub>
          <m:sup>
            <m:r>
              <w:rPr>
                <w:rFonts w:ascii="Cambria Math" w:hAnsi="Cambria Math"/>
                <w:sz w:val="24"/>
                <w:szCs w:val="24"/>
              </w:rPr>
              <m:t>l</m:t>
            </m:r>
          </m:sup>
        </m:sSubSup>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3</m:t>
            </m:r>
          </m:sub>
        </m:sSub>
        <m:sSubSup>
          <m:sSubSupPr>
            <m:ctrlPr>
              <w:rPr>
                <w:rFonts w:ascii="Cambria Math" w:hAnsi="Cambria Math"/>
                <w:i/>
                <w:iCs/>
                <w:sz w:val="24"/>
                <w:szCs w:val="24"/>
              </w:rPr>
            </m:ctrlPr>
          </m:sSubSupPr>
          <m:e>
            <m:r>
              <w:rPr>
                <w:rFonts w:ascii="Cambria Math" w:hAnsi="Cambria Math"/>
                <w:sz w:val="24"/>
                <w:szCs w:val="24"/>
              </w:rPr>
              <m:t>C</m:t>
            </m:r>
          </m:e>
          <m:sub>
            <m:r>
              <w:rPr>
                <w:rFonts w:ascii="Cambria Math" w:hAnsi="Cambria Math"/>
                <w:sz w:val="24"/>
                <w:szCs w:val="24"/>
              </w:rPr>
              <m:t>P3</m:t>
            </m:r>
          </m:sub>
          <m:sup>
            <m:r>
              <w:rPr>
                <w:rFonts w:ascii="Cambria Math" w:hAnsi="Cambria Math"/>
                <w:sz w:val="24"/>
                <w:szCs w:val="24"/>
              </w:rPr>
              <m:t>l</m:t>
            </m:r>
          </m:sup>
        </m:sSubSup>
      </m:oMath>
      <w:r w:rsidR="00B33283">
        <w:rPr>
          <w:rFonts w:ascii="Times New Roman" w:hAnsi="Times New Roman"/>
          <w:iCs/>
          <w:sz w:val="24"/>
          <w:szCs w:val="24"/>
        </w:rPr>
        <w:t xml:space="preserve">                                                                      (6.11)</w:t>
      </w:r>
    </w:p>
    <w:p w14:paraId="41E7AD9D" w14:textId="77777777" w:rsidR="00B33283" w:rsidRDefault="00B33283" w:rsidP="00B33283">
      <w:pPr>
        <w:autoSpaceDE w:val="0"/>
        <w:autoSpaceDN w:val="0"/>
        <w:adjustRightInd w:val="0"/>
        <w:spacing w:after="0" w:line="240" w:lineRule="auto"/>
        <w:ind w:firstLine="720"/>
        <w:rPr>
          <w:rFonts w:ascii="Times New Roman" w:hAnsi="Times New Roman"/>
          <w:iCs/>
          <w:sz w:val="24"/>
          <w:szCs w:val="24"/>
        </w:rPr>
      </w:pPr>
    </w:p>
    <w:p w14:paraId="6FFC31EE" w14:textId="77777777" w:rsidR="00B33283" w:rsidRDefault="00B33283" w:rsidP="00B33283">
      <w:pPr>
        <w:autoSpaceDE w:val="0"/>
        <w:autoSpaceDN w:val="0"/>
        <w:adjustRightInd w:val="0"/>
        <w:spacing w:after="0" w:line="240" w:lineRule="auto"/>
        <w:rPr>
          <w:rFonts w:ascii="Times New Roman" w:hAnsi="Times New Roman"/>
          <w:iCs/>
          <w:sz w:val="24"/>
          <w:szCs w:val="24"/>
        </w:rPr>
      </w:pPr>
      <w:r>
        <w:rPr>
          <w:rFonts w:ascii="Times New Roman" w:hAnsi="Times New Roman"/>
          <w:iCs/>
          <w:sz w:val="24"/>
          <w:szCs w:val="24"/>
        </w:rPr>
        <w:t xml:space="preserve">where </w:t>
      </w:r>
      <m:oMath>
        <m:sSubSup>
          <m:sSubSupPr>
            <m:ctrlPr>
              <w:rPr>
                <w:rFonts w:ascii="Cambria Math" w:hAnsi="Cambria Math"/>
                <w:i/>
                <w:iCs/>
                <w:sz w:val="24"/>
                <w:szCs w:val="24"/>
              </w:rPr>
            </m:ctrlPr>
          </m:sSubSupPr>
          <m:e>
            <m:r>
              <w:rPr>
                <w:rFonts w:ascii="Cambria Math" w:hAnsi="Cambria Math"/>
                <w:sz w:val="24"/>
                <w:szCs w:val="24"/>
              </w:rPr>
              <m:t>C</m:t>
            </m:r>
          </m:e>
          <m:sub>
            <m:r>
              <w:rPr>
                <w:rFonts w:ascii="Cambria Math" w:hAnsi="Cambria Math"/>
                <w:sz w:val="24"/>
                <w:szCs w:val="24"/>
              </w:rPr>
              <m:t>P1</m:t>
            </m:r>
          </m:sub>
          <m:sup>
            <m:r>
              <w:rPr>
                <w:rFonts w:ascii="Cambria Math" w:hAnsi="Cambria Math"/>
                <w:sz w:val="24"/>
                <w:szCs w:val="24"/>
              </w:rPr>
              <m:t>l</m:t>
            </m:r>
          </m:sup>
        </m:sSubSup>
      </m:oMath>
      <w:r>
        <w:rPr>
          <w:rFonts w:ascii="Times New Roman" w:hAnsi="Times New Roman"/>
          <w:iCs/>
          <w:sz w:val="24"/>
          <w:szCs w:val="24"/>
        </w:rPr>
        <w:t xml:space="preserve">, </w:t>
      </w:r>
      <m:oMath>
        <m:sSubSup>
          <m:sSubSupPr>
            <m:ctrlPr>
              <w:rPr>
                <w:rFonts w:ascii="Cambria Math" w:hAnsi="Cambria Math"/>
                <w:i/>
                <w:iCs/>
                <w:sz w:val="24"/>
                <w:szCs w:val="24"/>
              </w:rPr>
            </m:ctrlPr>
          </m:sSubSupPr>
          <m:e>
            <m:r>
              <w:rPr>
                <w:rFonts w:ascii="Cambria Math" w:hAnsi="Cambria Math"/>
                <w:sz w:val="24"/>
                <w:szCs w:val="24"/>
              </w:rPr>
              <m:t>C</m:t>
            </m:r>
          </m:e>
          <m:sub>
            <m:r>
              <w:rPr>
                <w:rFonts w:ascii="Cambria Math" w:hAnsi="Cambria Math"/>
                <w:sz w:val="24"/>
                <w:szCs w:val="24"/>
              </w:rPr>
              <m:t>P2</m:t>
            </m:r>
          </m:sub>
          <m:sup>
            <m:r>
              <w:rPr>
                <w:rFonts w:ascii="Cambria Math" w:hAnsi="Cambria Math"/>
                <w:sz w:val="24"/>
                <w:szCs w:val="24"/>
              </w:rPr>
              <m:t>l</m:t>
            </m:r>
          </m:sup>
        </m:sSubSup>
      </m:oMath>
      <w:r>
        <w:rPr>
          <w:rFonts w:ascii="Times New Roman" w:hAnsi="Times New Roman"/>
          <w:iCs/>
          <w:sz w:val="24"/>
          <w:szCs w:val="24"/>
        </w:rPr>
        <w:t xml:space="preserve"> and </w:t>
      </w:r>
      <m:oMath>
        <m:sSubSup>
          <m:sSubSupPr>
            <m:ctrlPr>
              <w:rPr>
                <w:rFonts w:ascii="Cambria Math" w:hAnsi="Cambria Math"/>
                <w:i/>
                <w:iCs/>
                <w:sz w:val="24"/>
                <w:szCs w:val="24"/>
              </w:rPr>
            </m:ctrlPr>
          </m:sSubSupPr>
          <m:e>
            <m:r>
              <w:rPr>
                <w:rFonts w:ascii="Cambria Math" w:hAnsi="Cambria Math"/>
                <w:sz w:val="24"/>
                <w:szCs w:val="24"/>
              </w:rPr>
              <m:t>C</m:t>
            </m:r>
          </m:e>
          <m:sub>
            <m:r>
              <w:rPr>
                <w:rFonts w:ascii="Cambria Math" w:hAnsi="Cambria Math"/>
                <w:sz w:val="24"/>
                <w:szCs w:val="24"/>
              </w:rPr>
              <m:t>P3</m:t>
            </m:r>
          </m:sub>
          <m:sup>
            <m:r>
              <w:rPr>
                <w:rFonts w:ascii="Cambria Math" w:hAnsi="Cambria Math"/>
                <w:sz w:val="24"/>
                <w:szCs w:val="24"/>
              </w:rPr>
              <m:t>l</m:t>
            </m:r>
          </m:sup>
        </m:sSubSup>
      </m:oMath>
      <w:r>
        <w:rPr>
          <w:rFonts w:ascii="Times New Roman" w:hAnsi="Times New Roman"/>
          <w:iCs/>
          <w:sz w:val="24"/>
          <w:szCs w:val="24"/>
        </w:rPr>
        <w:t xml:space="preserve"> are the heat capacity of pure liquid elements, 1, 2 and 3, with composition </w:t>
      </w:r>
      <w:r w:rsidRPr="00B2794C">
        <w:rPr>
          <w:rFonts w:ascii="Times New Roman" w:hAnsi="Times New Roman"/>
          <w:i/>
          <w:iCs/>
          <w:sz w:val="24"/>
          <w:szCs w:val="24"/>
        </w:rPr>
        <w:t>x</w:t>
      </w:r>
      <w:r w:rsidRPr="00B2794C">
        <w:rPr>
          <w:rFonts w:ascii="Times New Roman" w:hAnsi="Times New Roman"/>
          <w:i/>
          <w:iCs/>
          <w:sz w:val="24"/>
          <w:szCs w:val="24"/>
          <w:vertAlign w:val="subscript"/>
        </w:rPr>
        <w:t>1</w:t>
      </w:r>
      <w:r>
        <w:rPr>
          <w:rFonts w:ascii="Times New Roman" w:hAnsi="Times New Roman"/>
          <w:iCs/>
          <w:sz w:val="24"/>
          <w:szCs w:val="24"/>
        </w:rPr>
        <w:t xml:space="preserve">, </w:t>
      </w:r>
      <w:r w:rsidRPr="00B2794C">
        <w:rPr>
          <w:rFonts w:ascii="Times New Roman" w:hAnsi="Times New Roman"/>
          <w:i/>
          <w:iCs/>
          <w:sz w:val="24"/>
          <w:szCs w:val="24"/>
        </w:rPr>
        <w:t>x</w:t>
      </w:r>
      <w:r w:rsidRPr="00B2794C">
        <w:rPr>
          <w:rFonts w:ascii="Times New Roman" w:hAnsi="Times New Roman"/>
          <w:i/>
          <w:iCs/>
          <w:sz w:val="24"/>
          <w:szCs w:val="24"/>
          <w:vertAlign w:val="subscript"/>
        </w:rPr>
        <w:t>2</w:t>
      </w:r>
      <w:r>
        <w:rPr>
          <w:rFonts w:ascii="Times New Roman" w:hAnsi="Times New Roman"/>
          <w:iCs/>
          <w:sz w:val="24"/>
          <w:szCs w:val="24"/>
        </w:rPr>
        <w:t xml:space="preserve"> and </w:t>
      </w:r>
      <w:r w:rsidRPr="00B2794C">
        <w:rPr>
          <w:rFonts w:ascii="Times New Roman" w:hAnsi="Times New Roman"/>
          <w:i/>
          <w:iCs/>
          <w:sz w:val="24"/>
          <w:szCs w:val="24"/>
        </w:rPr>
        <w:t>x</w:t>
      </w:r>
      <w:r w:rsidRPr="00B2794C">
        <w:rPr>
          <w:rFonts w:ascii="Times New Roman" w:hAnsi="Times New Roman"/>
          <w:i/>
          <w:iCs/>
          <w:sz w:val="24"/>
          <w:szCs w:val="24"/>
          <w:vertAlign w:val="subscript"/>
        </w:rPr>
        <w:t>3</w:t>
      </w:r>
      <w:r>
        <w:rPr>
          <w:rFonts w:ascii="Times New Roman" w:hAnsi="Times New Roman"/>
          <w:iCs/>
          <w:sz w:val="24"/>
          <w:szCs w:val="24"/>
        </w:rPr>
        <w:t>, respectively.</w:t>
      </w:r>
    </w:p>
    <w:p w14:paraId="391465C2" w14:textId="77777777" w:rsidR="00B33283" w:rsidRDefault="00B33283" w:rsidP="00B33283">
      <w:pPr>
        <w:pStyle w:val="NoSpacing"/>
      </w:pPr>
    </w:p>
    <w:p w14:paraId="5E908556" w14:textId="77777777" w:rsidR="00B33283" w:rsidRDefault="00B33283" w:rsidP="00B33283">
      <w:pPr>
        <w:autoSpaceDE w:val="0"/>
        <w:autoSpaceDN w:val="0"/>
        <w:adjustRightInd w:val="0"/>
        <w:spacing w:after="0" w:line="240" w:lineRule="auto"/>
        <w:ind w:firstLine="360"/>
        <w:rPr>
          <w:rFonts w:ascii="Times New Roman" w:hAnsi="Times New Roman"/>
          <w:sz w:val="24"/>
          <w:szCs w:val="24"/>
        </w:rPr>
      </w:pPr>
      <w:bookmarkStart w:id="87" w:name="_Hlk61346653"/>
      <w:r>
        <w:rPr>
          <w:rFonts w:ascii="Times New Roman" w:hAnsi="Times New Roman"/>
          <w:sz w:val="24"/>
          <w:szCs w:val="24"/>
        </w:rPr>
        <w:t xml:space="preserve">6.2.1 </w:t>
      </w:r>
      <w:r w:rsidRPr="004660B5">
        <w:rPr>
          <w:rFonts w:ascii="Times New Roman" w:hAnsi="Times New Roman"/>
          <w:sz w:val="24"/>
          <w:szCs w:val="24"/>
        </w:rPr>
        <w:t>Hg</w:t>
      </w:r>
      <w:r w:rsidRPr="004660B5">
        <w:rPr>
          <w:rFonts w:ascii="Times New Roman" w:hAnsi="Times New Roman"/>
          <w:sz w:val="24"/>
          <w:szCs w:val="24"/>
          <w:vertAlign w:val="subscript"/>
        </w:rPr>
        <w:t>1-x</w:t>
      </w:r>
      <w:r w:rsidRPr="004660B5">
        <w:rPr>
          <w:rFonts w:ascii="Times New Roman" w:hAnsi="Times New Roman"/>
          <w:sz w:val="24"/>
          <w:szCs w:val="24"/>
        </w:rPr>
        <w:t>Cd</w:t>
      </w:r>
      <w:r w:rsidRPr="004660B5">
        <w:rPr>
          <w:rFonts w:ascii="Times New Roman" w:hAnsi="Times New Roman"/>
          <w:sz w:val="24"/>
          <w:szCs w:val="24"/>
          <w:vertAlign w:val="subscript"/>
        </w:rPr>
        <w:t>x</w:t>
      </w:r>
      <w:r w:rsidRPr="004660B5">
        <w:rPr>
          <w:rFonts w:ascii="Times New Roman" w:hAnsi="Times New Roman"/>
          <w:sz w:val="24"/>
          <w:szCs w:val="24"/>
        </w:rPr>
        <w:t>Te</w:t>
      </w:r>
      <w:r>
        <w:rPr>
          <w:rFonts w:ascii="Times New Roman" w:hAnsi="Times New Roman"/>
          <w:sz w:val="24"/>
          <w:szCs w:val="24"/>
        </w:rPr>
        <w:t xml:space="preserve"> melts. </w:t>
      </w:r>
      <w:bookmarkEnd w:id="87"/>
      <w:r>
        <w:rPr>
          <w:rFonts w:ascii="Times New Roman" w:hAnsi="Times New Roman"/>
          <w:sz w:val="24"/>
          <w:szCs w:val="24"/>
        </w:rPr>
        <w:t xml:space="preserve">The </w:t>
      </w:r>
      <w:r w:rsidRPr="009C22E0">
        <w:rPr>
          <w:rFonts w:ascii="Times New Roman" w:hAnsi="Times New Roman"/>
          <w:sz w:val="24"/>
          <w:szCs w:val="24"/>
        </w:rPr>
        <w:t xml:space="preserve">heat capacity </w:t>
      </w:r>
      <w:r>
        <w:rPr>
          <w:rFonts w:ascii="Times New Roman" w:hAnsi="Times New Roman"/>
          <w:sz w:val="24"/>
          <w:szCs w:val="24"/>
        </w:rPr>
        <w:t>for</w:t>
      </w:r>
      <w:r w:rsidRPr="009C22E0">
        <w:rPr>
          <w:rFonts w:ascii="Times New Roman" w:hAnsi="Times New Roman"/>
          <w:sz w:val="24"/>
          <w:szCs w:val="24"/>
        </w:rPr>
        <w:t xml:space="preserve"> the </w:t>
      </w:r>
      <w:r w:rsidRPr="004660B5">
        <w:rPr>
          <w:rFonts w:ascii="Times New Roman" w:hAnsi="Times New Roman"/>
          <w:sz w:val="24"/>
          <w:szCs w:val="24"/>
        </w:rPr>
        <w:t>Hg</w:t>
      </w:r>
      <w:r w:rsidRPr="004660B5">
        <w:rPr>
          <w:rFonts w:ascii="Times New Roman" w:hAnsi="Times New Roman"/>
          <w:sz w:val="24"/>
          <w:szCs w:val="24"/>
          <w:vertAlign w:val="subscript"/>
        </w:rPr>
        <w:t>1-x</w:t>
      </w:r>
      <w:r w:rsidRPr="004660B5">
        <w:rPr>
          <w:rFonts w:ascii="Times New Roman" w:hAnsi="Times New Roman"/>
          <w:sz w:val="24"/>
          <w:szCs w:val="24"/>
        </w:rPr>
        <w:t>Cd</w:t>
      </w:r>
      <w:r w:rsidRPr="004660B5">
        <w:rPr>
          <w:rFonts w:ascii="Times New Roman" w:hAnsi="Times New Roman"/>
          <w:sz w:val="24"/>
          <w:szCs w:val="24"/>
          <w:vertAlign w:val="subscript"/>
        </w:rPr>
        <w:t>x</w:t>
      </w:r>
      <w:r w:rsidRPr="004660B5">
        <w:rPr>
          <w:rFonts w:ascii="Times New Roman" w:hAnsi="Times New Roman"/>
          <w:sz w:val="24"/>
          <w:szCs w:val="24"/>
        </w:rPr>
        <w:t>Te</w:t>
      </w:r>
      <w:r>
        <w:rPr>
          <w:rFonts w:ascii="Times New Roman" w:hAnsi="Times New Roman"/>
          <w:sz w:val="24"/>
          <w:szCs w:val="24"/>
        </w:rPr>
        <w:t xml:space="preserve"> pseudo-binary melts were c</w:t>
      </w:r>
      <w:r w:rsidRPr="009C22E0">
        <w:rPr>
          <w:rFonts w:ascii="Times New Roman" w:hAnsi="Times New Roman"/>
          <w:sz w:val="24"/>
          <w:szCs w:val="24"/>
        </w:rPr>
        <w:t>alculated</w:t>
      </w:r>
      <w:r>
        <w:rPr>
          <w:rFonts w:ascii="Times New Roman" w:hAnsi="Times New Roman"/>
          <w:sz w:val="24"/>
          <w:szCs w:val="24"/>
        </w:rPr>
        <w:t xml:space="preserve"> between the liquidus temperature and 1100</w:t>
      </w:r>
      <w:r w:rsidRPr="004B5B7A">
        <w:rPr>
          <w:rFonts w:ascii="Times New Roman" w:hAnsi="Times New Roman"/>
          <w:sz w:val="24"/>
          <w:szCs w:val="24"/>
          <w:vertAlign w:val="superscript"/>
        </w:rPr>
        <w:t>o</w:t>
      </w:r>
      <w:r>
        <w:rPr>
          <w:rFonts w:ascii="Times New Roman" w:hAnsi="Times New Roman"/>
          <w:sz w:val="24"/>
          <w:szCs w:val="24"/>
        </w:rPr>
        <w:t xml:space="preserve">C [8] using the interaction parameters from Ref.[6]. With the adopted constant heat capacity for pure liquid elements as </w:t>
      </w:r>
      <w:r w:rsidRPr="001D7F66">
        <w:rPr>
          <w:rFonts w:ascii="Times New Roman" w:hAnsi="Times New Roman"/>
          <w:sz w:val="24"/>
          <w:szCs w:val="24"/>
        </w:rPr>
        <w:t xml:space="preserve">6.61, 7.10, and 9.0cal/g-atom </w:t>
      </w:r>
      <w:r>
        <w:rPr>
          <w:rFonts w:ascii="Times New Roman" w:hAnsi="Times New Roman"/>
          <w:sz w:val="24"/>
          <w:szCs w:val="24"/>
        </w:rPr>
        <w:t>for Hg, Cd and</w:t>
      </w:r>
      <w:r w:rsidRPr="001D7F66">
        <w:rPr>
          <w:rFonts w:ascii="Times New Roman" w:hAnsi="Times New Roman"/>
          <w:sz w:val="24"/>
          <w:szCs w:val="24"/>
        </w:rPr>
        <w:t xml:space="preserve"> Te</w:t>
      </w:r>
      <w:r>
        <w:rPr>
          <w:rFonts w:ascii="Times New Roman" w:hAnsi="Times New Roman"/>
          <w:sz w:val="24"/>
          <w:szCs w:val="24"/>
        </w:rPr>
        <w:t xml:space="preserve">, respectively, the heat capacity of the </w:t>
      </w:r>
      <w:r w:rsidRPr="004660B5">
        <w:rPr>
          <w:rFonts w:ascii="Times New Roman" w:hAnsi="Times New Roman"/>
          <w:sz w:val="24"/>
          <w:szCs w:val="24"/>
        </w:rPr>
        <w:t>Hg</w:t>
      </w:r>
      <w:r w:rsidRPr="004660B5">
        <w:rPr>
          <w:rFonts w:ascii="Times New Roman" w:hAnsi="Times New Roman"/>
          <w:sz w:val="24"/>
          <w:szCs w:val="24"/>
          <w:vertAlign w:val="subscript"/>
        </w:rPr>
        <w:t>1-x</w:t>
      </w:r>
      <w:r w:rsidRPr="004660B5">
        <w:rPr>
          <w:rFonts w:ascii="Times New Roman" w:hAnsi="Times New Roman"/>
          <w:sz w:val="24"/>
          <w:szCs w:val="24"/>
        </w:rPr>
        <w:t>Cd</w:t>
      </w:r>
      <w:r w:rsidRPr="004660B5">
        <w:rPr>
          <w:rFonts w:ascii="Times New Roman" w:hAnsi="Times New Roman"/>
          <w:sz w:val="24"/>
          <w:szCs w:val="24"/>
          <w:vertAlign w:val="subscript"/>
        </w:rPr>
        <w:t>x</w:t>
      </w:r>
      <w:r w:rsidRPr="004660B5">
        <w:rPr>
          <w:rFonts w:ascii="Times New Roman" w:hAnsi="Times New Roman"/>
          <w:sz w:val="24"/>
          <w:szCs w:val="24"/>
        </w:rPr>
        <w:t>Te</w:t>
      </w:r>
      <w:r>
        <w:rPr>
          <w:rFonts w:ascii="Times New Roman" w:hAnsi="Times New Roman"/>
          <w:sz w:val="24"/>
          <w:szCs w:val="24"/>
        </w:rPr>
        <w:t xml:space="preserve"> (l) is given by (6.61(1-x)+7.10x+9.0)/2 for an ideal solution, which means that </w:t>
      </w:r>
      <w:r w:rsidRPr="00375D11">
        <w:rPr>
          <w:rFonts w:ascii="Times New Roman" w:hAnsi="Times New Roman"/>
          <w:i/>
          <w:iCs/>
          <w:sz w:val="24"/>
          <w:szCs w:val="24"/>
        </w:rPr>
        <w:t>C</w:t>
      </w:r>
      <w:r w:rsidRPr="00375D11">
        <w:rPr>
          <w:rFonts w:ascii="Times New Roman" w:hAnsi="Times New Roman"/>
          <w:i/>
          <w:iCs/>
          <w:sz w:val="24"/>
          <w:szCs w:val="24"/>
          <w:vertAlign w:val="subscript"/>
        </w:rPr>
        <w:t>P</w:t>
      </w:r>
      <w:r>
        <w:rPr>
          <w:rFonts w:ascii="Times New Roman" w:hAnsi="Times New Roman"/>
          <w:sz w:val="24"/>
          <w:szCs w:val="24"/>
        </w:rPr>
        <w:t xml:space="preserve"> will be between 7.805cal/g-atom-K, for HgTe(l), and 8.05cal/g-atom-K, for CdTe(l). The results from the associated solution model, given in Figure 6.1, show that, for low CdTe content, x = 0 and 0.05, the calculated </w:t>
      </w:r>
      <w:r w:rsidRPr="00375D11">
        <w:rPr>
          <w:rFonts w:ascii="Times New Roman" w:hAnsi="Times New Roman"/>
          <w:i/>
          <w:iCs/>
          <w:sz w:val="24"/>
          <w:szCs w:val="24"/>
        </w:rPr>
        <w:t>C</w:t>
      </w:r>
      <w:r w:rsidRPr="00375D11">
        <w:rPr>
          <w:rFonts w:ascii="Times New Roman" w:hAnsi="Times New Roman"/>
          <w:i/>
          <w:iCs/>
          <w:sz w:val="24"/>
          <w:szCs w:val="24"/>
          <w:vertAlign w:val="subscript"/>
        </w:rPr>
        <w:t>P</w:t>
      </w:r>
      <w:r>
        <w:rPr>
          <w:rFonts w:ascii="Times New Roman" w:hAnsi="Times New Roman"/>
          <w:sz w:val="24"/>
          <w:szCs w:val="24"/>
        </w:rPr>
        <w:t xml:space="preserve"> lie between 7.2 and 8.3cal/g-atom-K with the highest </w:t>
      </w:r>
      <w:r w:rsidRPr="00375D11">
        <w:rPr>
          <w:rFonts w:ascii="Times New Roman" w:hAnsi="Times New Roman"/>
          <w:i/>
          <w:iCs/>
          <w:sz w:val="24"/>
          <w:szCs w:val="24"/>
        </w:rPr>
        <w:t>C</w:t>
      </w:r>
      <w:r w:rsidRPr="00375D11">
        <w:rPr>
          <w:rFonts w:ascii="Times New Roman" w:hAnsi="Times New Roman"/>
          <w:i/>
          <w:iCs/>
          <w:sz w:val="24"/>
          <w:szCs w:val="24"/>
          <w:vertAlign w:val="subscript"/>
        </w:rPr>
        <w:t>P</w:t>
      </w:r>
      <w:r>
        <w:rPr>
          <w:rFonts w:ascii="Times New Roman" w:hAnsi="Times New Roman"/>
          <w:sz w:val="24"/>
          <w:szCs w:val="24"/>
        </w:rPr>
        <w:t xml:space="preserve"> at the liquidus temperature and goes through a minimum. For higher values of x, the </w:t>
      </w:r>
      <w:r w:rsidRPr="00375D11">
        <w:rPr>
          <w:rFonts w:ascii="Times New Roman" w:hAnsi="Times New Roman"/>
          <w:i/>
          <w:iCs/>
          <w:sz w:val="24"/>
          <w:szCs w:val="24"/>
        </w:rPr>
        <w:t>C</w:t>
      </w:r>
      <w:r w:rsidRPr="00375D11">
        <w:rPr>
          <w:rFonts w:ascii="Times New Roman" w:hAnsi="Times New Roman"/>
          <w:i/>
          <w:iCs/>
          <w:sz w:val="24"/>
          <w:szCs w:val="24"/>
          <w:vertAlign w:val="subscript"/>
        </w:rPr>
        <w:t>P</w:t>
      </w:r>
      <w:r>
        <w:rPr>
          <w:rFonts w:ascii="Times New Roman" w:hAnsi="Times New Roman"/>
          <w:sz w:val="24"/>
          <w:szCs w:val="24"/>
        </w:rPr>
        <w:t xml:space="preserve"> values at the liquidus are higher, ranging from 8.8 to 11.2cal/g-atom-K, and keeps on decreasing as temperature increases. At a fixed temperature, such as 1100</w:t>
      </w:r>
      <w:r w:rsidRPr="005D1622">
        <w:rPr>
          <w:rFonts w:ascii="Times New Roman" w:hAnsi="Times New Roman"/>
          <w:sz w:val="24"/>
          <w:szCs w:val="24"/>
          <w:vertAlign w:val="superscript"/>
        </w:rPr>
        <w:t>o</w:t>
      </w:r>
      <w:r>
        <w:rPr>
          <w:rFonts w:ascii="Times New Roman" w:hAnsi="Times New Roman"/>
          <w:sz w:val="24"/>
          <w:szCs w:val="24"/>
        </w:rPr>
        <w:t xml:space="preserve">C, the value of </w:t>
      </w:r>
      <w:r w:rsidRPr="00375D11">
        <w:rPr>
          <w:rFonts w:ascii="Times New Roman" w:hAnsi="Times New Roman"/>
          <w:i/>
          <w:iCs/>
          <w:sz w:val="24"/>
          <w:szCs w:val="24"/>
        </w:rPr>
        <w:t>C</w:t>
      </w:r>
      <w:r w:rsidRPr="00375D11">
        <w:rPr>
          <w:rFonts w:ascii="Times New Roman" w:hAnsi="Times New Roman"/>
          <w:i/>
          <w:iCs/>
          <w:sz w:val="24"/>
          <w:szCs w:val="24"/>
          <w:vertAlign w:val="subscript"/>
        </w:rPr>
        <w:t>P</w:t>
      </w:r>
      <w:r>
        <w:rPr>
          <w:rFonts w:ascii="Times New Roman" w:hAnsi="Times New Roman"/>
          <w:sz w:val="24"/>
          <w:szCs w:val="24"/>
        </w:rPr>
        <w:t xml:space="preserve"> goes up as x increasing from 0.2 to 0.7 and then comes down for x from 0.8 to 1.0. This behavior implies that the melts of the pseudo-binary are significantly different from the ideal solution when CdTe melt is added to the HgTe melt because (1) the value of </w:t>
      </w:r>
      <w:r w:rsidRPr="00375D11">
        <w:rPr>
          <w:rFonts w:ascii="Times New Roman" w:hAnsi="Times New Roman"/>
          <w:i/>
          <w:iCs/>
          <w:sz w:val="24"/>
          <w:szCs w:val="24"/>
        </w:rPr>
        <w:t>C</w:t>
      </w:r>
      <w:r w:rsidRPr="00375D11">
        <w:rPr>
          <w:rFonts w:ascii="Times New Roman" w:hAnsi="Times New Roman"/>
          <w:i/>
          <w:iCs/>
          <w:sz w:val="24"/>
          <w:szCs w:val="24"/>
          <w:vertAlign w:val="subscript"/>
        </w:rPr>
        <w:t>P</w:t>
      </w:r>
      <w:r>
        <w:rPr>
          <w:rFonts w:ascii="Times New Roman" w:hAnsi="Times New Roman"/>
          <w:sz w:val="24"/>
          <w:szCs w:val="24"/>
        </w:rPr>
        <w:t xml:space="preserve"> at the melting point are the highest, (2) the decreasing rate of </w:t>
      </w:r>
      <w:r w:rsidRPr="00375D11">
        <w:rPr>
          <w:rFonts w:ascii="Times New Roman" w:hAnsi="Times New Roman"/>
          <w:i/>
          <w:iCs/>
          <w:sz w:val="24"/>
          <w:szCs w:val="24"/>
        </w:rPr>
        <w:t>C</w:t>
      </w:r>
      <w:r w:rsidRPr="00375D11">
        <w:rPr>
          <w:rFonts w:ascii="Times New Roman" w:hAnsi="Times New Roman"/>
          <w:i/>
          <w:iCs/>
          <w:sz w:val="24"/>
          <w:szCs w:val="24"/>
          <w:vertAlign w:val="subscript"/>
        </w:rPr>
        <w:t>p</w:t>
      </w:r>
      <w:r>
        <w:rPr>
          <w:rFonts w:ascii="Times New Roman" w:hAnsi="Times New Roman"/>
          <w:sz w:val="24"/>
          <w:szCs w:val="24"/>
        </w:rPr>
        <w:t xml:space="preserve"> with T keeps on getting smaller with higher value of x and approaches zero at x = 1.0 and (3) at a fixed temperature, 1100</w:t>
      </w:r>
      <w:r w:rsidRPr="001843E7">
        <w:rPr>
          <w:rFonts w:ascii="Times New Roman" w:hAnsi="Times New Roman"/>
          <w:sz w:val="24"/>
          <w:szCs w:val="24"/>
          <w:vertAlign w:val="superscript"/>
        </w:rPr>
        <w:t>o</w:t>
      </w:r>
      <w:r>
        <w:rPr>
          <w:rFonts w:ascii="Times New Roman" w:hAnsi="Times New Roman"/>
          <w:sz w:val="24"/>
          <w:szCs w:val="24"/>
        </w:rPr>
        <w:t xml:space="preserve">C for instance, the value of </w:t>
      </w:r>
      <w:r w:rsidRPr="008063AE">
        <w:rPr>
          <w:rFonts w:ascii="Times New Roman" w:hAnsi="Times New Roman"/>
          <w:i/>
          <w:iCs/>
          <w:sz w:val="24"/>
          <w:szCs w:val="24"/>
        </w:rPr>
        <w:t>C</w:t>
      </w:r>
      <w:r w:rsidRPr="008063AE">
        <w:rPr>
          <w:rFonts w:ascii="Times New Roman" w:hAnsi="Times New Roman"/>
          <w:i/>
          <w:iCs/>
          <w:sz w:val="24"/>
          <w:szCs w:val="24"/>
          <w:vertAlign w:val="subscript"/>
        </w:rPr>
        <w:t>P</w:t>
      </w:r>
      <w:r>
        <w:rPr>
          <w:rFonts w:ascii="Times New Roman" w:hAnsi="Times New Roman"/>
          <w:sz w:val="24"/>
          <w:szCs w:val="24"/>
        </w:rPr>
        <w:t xml:space="preserve"> doesn’t go up monotonically with the values of x but reaches a maximum at x = 0.7. All of these phenomena indicate that the addition of CdTe(l) to the HgTe(l) causes structural and bonding changes because of the interactions between different atomic and molecular species.</w:t>
      </w:r>
    </w:p>
    <w:p w14:paraId="6958277B"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4D403D37" wp14:editId="34794F95">
            <wp:extent cx="4040886" cy="3645893"/>
            <wp:effectExtent l="0" t="0" r="0" b="0"/>
            <wp:docPr id="146" name="Picture 31" descr="HgCdTe 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gCdTe Cp.jpg"/>
                    <pic:cNvPicPr>
                      <a:picLocks noChangeAspect="1" noChangeArrowheads="1"/>
                    </pic:cNvPicPr>
                  </pic:nvPicPr>
                  <pic:blipFill>
                    <a:blip r:embed="rId80" cstate="print"/>
                    <a:srcRect/>
                    <a:stretch>
                      <a:fillRect/>
                    </a:stretch>
                  </pic:blipFill>
                  <pic:spPr bwMode="auto">
                    <a:xfrm>
                      <a:off x="0" y="0"/>
                      <a:ext cx="4042502" cy="3647351"/>
                    </a:xfrm>
                    <a:prstGeom prst="rect">
                      <a:avLst/>
                    </a:prstGeom>
                    <a:noFill/>
                    <a:ln w="9525">
                      <a:noFill/>
                      <a:miter lim="800000"/>
                      <a:headEnd/>
                      <a:tailEnd/>
                    </a:ln>
                  </pic:spPr>
                </pic:pic>
              </a:graphicData>
            </a:graphic>
          </wp:inline>
        </w:drawing>
      </w:r>
    </w:p>
    <w:p w14:paraId="75EF8175"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0046554D" w14:textId="77777777" w:rsidR="00B33283" w:rsidRPr="009C22E0"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Figure 6.1 </w:t>
      </w:r>
      <w:r w:rsidRPr="009C22E0">
        <w:rPr>
          <w:rFonts w:ascii="Times New Roman" w:hAnsi="Times New Roman"/>
          <w:sz w:val="24"/>
          <w:szCs w:val="24"/>
        </w:rPr>
        <w:t xml:space="preserve">Calculated heat capacity in the </w:t>
      </w:r>
      <w:r w:rsidRPr="008063AE">
        <w:rPr>
          <w:rFonts w:ascii="Times New Roman" w:hAnsi="Times New Roman"/>
          <w:sz w:val="24"/>
          <w:szCs w:val="24"/>
        </w:rPr>
        <w:t>Hg</w:t>
      </w:r>
      <w:r w:rsidRPr="008063AE">
        <w:rPr>
          <w:rFonts w:ascii="Times New Roman" w:hAnsi="Times New Roman"/>
          <w:sz w:val="24"/>
          <w:szCs w:val="24"/>
          <w:vertAlign w:val="subscript"/>
        </w:rPr>
        <w:t>1-x</w:t>
      </w:r>
      <w:r w:rsidRPr="008063AE">
        <w:rPr>
          <w:rFonts w:ascii="Times New Roman" w:hAnsi="Times New Roman"/>
          <w:sz w:val="24"/>
          <w:szCs w:val="24"/>
        </w:rPr>
        <w:t>Cd</w:t>
      </w:r>
      <w:r w:rsidRPr="008063AE">
        <w:rPr>
          <w:rFonts w:ascii="Times New Roman" w:hAnsi="Times New Roman"/>
          <w:sz w:val="24"/>
          <w:szCs w:val="24"/>
          <w:vertAlign w:val="subscript"/>
        </w:rPr>
        <w:t>x</w:t>
      </w:r>
      <w:r w:rsidRPr="008063AE">
        <w:rPr>
          <w:rFonts w:ascii="Times New Roman" w:hAnsi="Times New Roman"/>
          <w:sz w:val="24"/>
          <w:szCs w:val="24"/>
        </w:rPr>
        <w:t>Te</w:t>
      </w:r>
      <w:r>
        <w:rPr>
          <w:rFonts w:ascii="Times New Roman" w:hAnsi="Times New Roman"/>
          <w:sz w:val="24"/>
          <w:szCs w:val="24"/>
        </w:rPr>
        <w:t xml:space="preserve"> </w:t>
      </w:r>
      <w:r w:rsidRPr="009C22E0">
        <w:rPr>
          <w:rFonts w:ascii="Times New Roman" w:hAnsi="Times New Roman"/>
          <w:sz w:val="24"/>
          <w:szCs w:val="24"/>
        </w:rPr>
        <w:t>pseudo</w:t>
      </w:r>
      <w:r>
        <w:rPr>
          <w:rFonts w:ascii="Times New Roman" w:hAnsi="Times New Roman"/>
          <w:sz w:val="24"/>
          <w:szCs w:val="24"/>
        </w:rPr>
        <w:t>-</w:t>
      </w:r>
      <w:r w:rsidRPr="009C22E0">
        <w:rPr>
          <w:rFonts w:ascii="Times New Roman" w:hAnsi="Times New Roman"/>
          <w:sz w:val="24"/>
          <w:szCs w:val="24"/>
        </w:rPr>
        <w:t>binary melts for temperature between the liquidus temperatures and</w:t>
      </w:r>
      <w:r>
        <w:rPr>
          <w:rFonts w:ascii="Times New Roman" w:hAnsi="Times New Roman"/>
          <w:sz w:val="24"/>
          <w:szCs w:val="24"/>
        </w:rPr>
        <w:t xml:space="preserve"> </w:t>
      </w:r>
      <w:r w:rsidRPr="009C22E0">
        <w:rPr>
          <w:rFonts w:ascii="Times New Roman" w:hAnsi="Times New Roman"/>
          <w:sz w:val="24"/>
          <w:szCs w:val="24"/>
        </w:rPr>
        <w:t>1100°C</w:t>
      </w:r>
      <w:r>
        <w:rPr>
          <w:rFonts w:ascii="Times New Roman" w:hAnsi="Times New Roman"/>
          <w:sz w:val="24"/>
          <w:szCs w:val="24"/>
        </w:rPr>
        <w:t xml:space="preserve"> (taken from Figure 1 of Ref.[8])</w:t>
      </w:r>
      <w:r w:rsidRPr="009C22E0">
        <w:rPr>
          <w:rFonts w:ascii="Times New Roman" w:hAnsi="Times New Roman"/>
          <w:sz w:val="24"/>
          <w:szCs w:val="24"/>
        </w:rPr>
        <w:t>.</w:t>
      </w:r>
    </w:p>
    <w:p w14:paraId="25431EC0" w14:textId="77777777" w:rsidR="00B33283" w:rsidRPr="009C22E0" w:rsidRDefault="00B33283" w:rsidP="00B33283">
      <w:pPr>
        <w:autoSpaceDE w:val="0"/>
        <w:autoSpaceDN w:val="0"/>
        <w:adjustRightInd w:val="0"/>
        <w:spacing w:after="0" w:line="240" w:lineRule="auto"/>
        <w:rPr>
          <w:rFonts w:ascii="Times New Roman" w:hAnsi="Times New Roman"/>
          <w:sz w:val="24"/>
          <w:szCs w:val="24"/>
        </w:rPr>
      </w:pPr>
    </w:p>
    <w:p w14:paraId="1AFF72F0" w14:textId="77777777" w:rsidR="00B33283" w:rsidRDefault="00B33283" w:rsidP="00B33283">
      <w:pPr>
        <w:autoSpaceDE w:val="0"/>
        <w:autoSpaceDN w:val="0"/>
        <w:adjustRightInd w:val="0"/>
        <w:spacing w:after="0" w:line="240" w:lineRule="auto"/>
        <w:ind w:firstLine="360"/>
        <w:rPr>
          <w:rFonts w:ascii="Times New Roman" w:hAnsi="Times New Roman"/>
          <w:sz w:val="24"/>
          <w:szCs w:val="24"/>
        </w:rPr>
      </w:pPr>
      <w:r>
        <w:rPr>
          <w:rFonts w:ascii="Times New Roman" w:hAnsi="Times New Roman"/>
          <w:sz w:val="24"/>
          <w:szCs w:val="24"/>
        </w:rPr>
        <w:t xml:space="preserve">6.2.2 </w:t>
      </w:r>
      <w:r w:rsidRPr="008063AE">
        <w:rPr>
          <w:rFonts w:ascii="Times New Roman" w:hAnsi="Times New Roman"/>
          <w:sz w:val="24"/>
          <w:szCs w:val="24"/>
        </w:rPr>
        <w:t>Hg</w:t>
      </w:r>
      <w:r w:rsidRPr="008063AE">
        <w:rPr>
          <w:rFonts w:ascii="Times New Roman" w:hAnsi="Times New Roman"/>
          <w:sz w:val="24"/>
          <w:szCs w:val="24"/>
          <w:vertAlign w:val="subscript"/>
        </w:rPr>
        <w:t>1-x</w:t>
      </w:r>
      <w:r>
        <w:rPr>
          <w:rFonts w:ascii="Times New Roman" w:hAnsi="Times New Roman"/>
          <w:sz w:val="24"/>
          <w:szCs w:val="24"/>
        </w:rPr>
        <w:t>Zn</w:t>
      </w:r>
      <w:r w:rsidRPr="008063AE">
        <w:rPr>
          <w:rFonts w:ascii="Times New Roman" w:hAnsi="Times New Roman"/>
          <w:sz w:val="24"/>
          <w:szCs w:val="24"/>
          <w:vertAlign w:val="subscript"/>
        </w:rPr>
        <w:t>x</w:t>
      </w:r>
      <w:r w:rsidRPr="008063AE">
        <w:rPr>
          <w:rFonts w:ascii="Times New Roman" w:hAnsi="Times New Roman"/>
          <w:sz w:val="24"/>
          <w:szCs w:val="24"/>
        </w:rPr>
        <w:t>Te</w:t>
      </w:r>
      <w:r>
        <w:rPr>
          <w:rFonts w:ascii="Times New Roman" w:hAnsi="Times New Roman"/>
          <w:sz w:val="24"/>
          <w:szCs w:val="24"/>
        </w:rPr>
        <w:t xml:space="preserve"> melts. The </w:t>
      </w:r>
      <w:r w:rsidRPr="009C22E0">
        <w:rPr>
          <w:rFonts w:ascii="Times New Roman" w:hAnsi="Times New Roman"/>
          <w:sz w:val="24"/>
          <w:szCs w:val="24"/>
        </w:rPr>
        <w:t xml:space="preserve">heat capacity </w:t>
      </w:r>
      <w:r>
        <w:rPr>
          <w:rFonts w:ascii="Times New Roman" w:hAnsi="Times New Roman"/>
          <w:sz w:val="24"/>
          <w:szCs w:val="24"/>
        </w:rPr>
        <w:t>for</w:t>
      </w:r>
      <w:r w:rsidRPr="009C22E0">
        <w:rPr>
          <w:rFonts w:ascii="Times New Roman" w:hAnsi="Times New Roman"/>
          <w:sz w:val="24"/>
          <w:szCs w:val="24"/>
        </w:rPr>
        <w:t xml:space="preserve"> the </w:t>
      </w:r>
      <w:r w:rsidRPr="008063AE">
        <w:rPr>
          <w:rFonts w:ascii="Times New Roman" w:hAnsi="Times New Roman"/>
          <w:sz w:val="24"/>
          <w:szCs w:val="24"/>
        </w:rPr>
        <w:t>Hg</w:t>
      </w:r>
      <w:r w:rsidRPr="008063AE">
        <w:rPr>
          <w:rFonts w:ascii="Times New Roman" w:hAnsi="Times New Roman"/>
          <w:sz w:val="24"/>
          <w:szCs w:val="24"/>
          <w:vertAlign w:val="subscript"/>
        </w:rPr>
        <w:t>1-x</w:t>
      </w:r>
      <w:r w:rsidRPr="008063AE">
        <w:rPr>
          <w:rFonts w:ascii="Times New Roman" w:hAnsi="Times New Roman"/>
          <w:sz w:val="24"/>
          <w:szCs w:val="24"/>
        </w:rPr>
        <w:t>Zn</w:t>
      </w:r>
      <w:r w:rsidRPr="008063AE">
        <w:rPr>
          <w:rFonts w:ascii="Times New Roman" w:hAnsi="Times New Roman"/>
          <w:sz w:val="24"/>
          <w:szCs w:val="24"/>
          <w:vertAlign w:val="subscript"/>
        </w:rPr>
        <w:t>x</w:t>
      </w:r>
      <w:r w:rsidRPr="008063AE">
        <w:rPr>
          <w:rFonts w:ascii="Times New Roman" w:hAnsi="Times New Roman"/>
          <w:sz w:val="24"/>
          <w:szCs w:val="24"/>
        </w:rPr>
        <w:t>Te</w:t>
      </w:r>
      <w:r>
        <w:rPr>
          <w:rFonts w:ascii="Times New Roman" w:hAnsi="Times New Roman"/>
          <w:sz w:val="24"/>
          <w:szCs w:val="24"/>
        </w:rPr>
        <w:t xml:space="preserve"> pseudo-binary melts were also c</w:t>
      </w:r>
      <w:r w:rsidRPr="009C22E0">
        <w:rPr>
          <w:rFonts w:ascii="Times New Roman" w:hAnsi="Times New Roman"/>
          <w:sz w:val="24"/>
          <w:szCs w:val="24"/>
        </w:rPr>
        <w:t>alculated</w:t>
      </w:r>
      <w:r>
        <w:rPr>
          <w:rFonts w:ascii="Times New Roman" w:hAnsi="Times New Roman"/>
          <w:sz w:val="24"/>
          <w:szCs w:val="24"/>
        </w:rPr>
        <w:t xml:space="preserve"> between the liquidus temperature and 1500</w:t>
      </w:r>
      <w:r w:rsidRPr="004B5B7A">
        <w:rPr>
          <w:rFonts w:ascii="Times New Roman" w:hAnsi="Times New Roman"/>
          <w:sz w:val="24"/>
          <w:szCs w:val="24"/>
          <w:vertAlign w:val="superscript"/>
        </w:rPr>
        <w:t>o</w:t>
      </w:r>
      <w:r>
        <w:rPr>
          <w:rFonts w:ascii="Times New Roman" w:hAnsi="Times New Roman"/>
          <w:sz w:val="24"/>
          <w:szCs w:val="24"/>
        </w:rPr>
        <w:t>C [9] using the interaction parameters from Ref.[7] which has the parameters for the Hg-Te system slightly different from the ones in Ref.[6]. The constant heat capacity for pure Hg liquid elements, in Eq.(6.11) were also different from the constant value of 6.6</w:t>
      </w:r>
      <w:r w:rsidRPr="001D7F66">
        <w:rPr>
          <w:rFonts w:ascii="Times New Roman" w:hAnsi="Times New Roman"/>
          <w:sz w:val="24"/>
          <w:szCs w:val="24"/>
        </w:rPr>
        <w:t xml:space="preserve">cal/g-atom </w:t>
      </w:r>
      <w:r>
        <w:rPr>
          <w:rFonts w:ascii="Times New Roman" w:hAnsi="Times New Roman"/>
          <w:sz w:val="24"/>
          <w:szCs w:val="24"/>
        </w:rPr>
        <w:t xml:space="preserve">adopted for the calculation of HgCdTe(l). The temperature-dependent values of </w:t>
      </w:r>
      <w:r w:rsidRPr="00375D11">
        <w:rPr>
          <w:rFonts w:ascii="Times New Roman" w:hAnsi="Times New Roman"/>
          <w:i/>
          <w:iCs/>
          <w:sz w:val="24"/>
          <w:szCs w:val="24"/>
        </w:rPr>
        <w:t>C</w:t>
      </w:r>
      <w:r w:rsidRPr="00375D11">
        <w:rPr>
          <w:rFonts w:ascii="Times New Roman" w:hAnsi="Times New Roman"/>
          <w:i/>
          <w:iCs/>
          <w:sz w:val="24"/>
          <w:szCs w:val="24"/>
          <w:vertAlign w:val="subscript"/>
        </w:rPr>
        <w:t>P</w:t>
      </w:r>
      <w:r>
        <w:rPr>
          <w:rFonts w:ascii="Times New Roman" w:hAnsi="Times New Roman"/>
          <w:sz w:val="24"/>
          <w:szCs w:val="24"/>
        </w:rPr>
        <w:t xml:space="preserve"> adopted for Hg increases from 6.62</w:t>
      </w:r>
      <w:r w:rsidRPr="001D7F66">
        <w:rPr>
          <w:rFonts w:ascii="Times New Roman" w:hAnsi="Times New Roman"/>
          <w:sz w:val="24"/>
          <w:szCs w:val="24"/>
        </w:rPr>
        <w:t>cal/g-atom</w:t>
      </w:r>
      <w:r>
        <w:rPr>
          <w:rFonts w:ascii="Times New Roman" w:hAnsi="Times New Roman"/>
          <w:sz w:val="24"/>
          <w:szCs w:val="24"/>
        </w:rPr>
        <w:t xml:space="preserve"> at 670</w:t>
      </w:r>
      <w:r w:rsidRPr="001535F7">
        <w:rPr>
          <w:rFonts w:ascii="Times New Roman" w:hAnsi="Times New Roman"/>
          <w:sz w:val="24"/>
          <w:szCs w:val="24"/>
          <w:vertAlign w:val="superscript"/>
        </w:rPr>
        <w:t>o</w:t>
      </w:r>
      <w:r>
        <w:rPr>
          <w:rFonts w:ascii="Times New Roman" w:hAnsi="Times New Roman"/>
          <w:sz w:val="24"/>
          <w:szCs w:val="24"/>
        </w:rPr>
        <w:t xml:space="preserve">C, the melting temperature of </w:t>
      </w:r>
      <w:r w:rsidRPr="00321B32">
        <w:rPr>
          <w:rFonts w:ascii="Times New Roman" w:hAnsi="Times New Roman"/>
          <w:sz w:val="24"/>
          <w:szCs w:val="24"/>
        </w:rPr>
        <w:t>HgTe(s), to 8.52cal/g-atom at 1290</w:t>
      </w:r>
      <w:r w:rsidRPr="00321B32">
        <w:rPr>
          <w:rFonts w:ascii="Times New Roman" w:hAnsi="Times New Roman"/>
          <w:sz w:val="24"/>
          <w:szCs w:val="24"/>
          <w:vertAlign w:val="superscript"/>
        </w:rPr>
        <w:t>o</w:t>
      </w:r>
      <w:r w:rsidRPr="00321B32">
        <w:rPr>
          <w:rFonts w:ascii="Times New Roman" w:hAnsi="Times New Roman"/>
          <w:sz w:val="24"/>
          <w:szCs w:val="24"/>
        </w:rPr>
        <w:t>C, the melting point</w:t>
      </w:r>
      <w:r w:rsidRPr="00321B32">
        <w:rPr>
          <w:rFonts w:ascii="Times New Roman" w:hAnsi="Times New Roman"/>
          <w:sz w:val="24"/>
          <w:szCs w:val="24"/>
          <w:vertAlign w:val="subscript"/>
        </w:rPr>
        <w:t xml:space="preserve"> </w:t>
      </w:r>
      <w:r w:rsidRPr="00321B32">
        <w:rPr>
          <w:rFonts w:ascii="Times New Roman" w:hAnsi="Times New Roman"/>
          <w:sz w:val="24"/>
          <w:szCs w:val="24"/>
        </w:rPr>
        <w:t>of ZnTe(s), and 9.49cal/g-atom at 1500</w:t>
      </w:r>
      <w:r w:rsidRPr="00321B32">
        <w:rPr>
          <w:rFonts w:ascii="Times New Roman" w:hAnsi="Times New Roman"/>
          <w:sz w:val="24"/>
          <w:szCs w:val="24"/>
          <w:vertAlign w:val="superscript"/>
        </w:rPr>
        <w:t>o</w:t>
      </w:r>
      <w:r w:rsidRPr="00321B32">
        <w:rPr>
          <w:rFonts w:ascii="Times New Roman" w:hAnsi="Times New Roman"/>
          <w:sz w:val="24"/>
          <w:szCs w:val="24"/>
        </w:rPr>
        <w:t xml:space="preserve">C. </w:t>
      </w:r>
      <w:r>
        <w:rPr>
          <w:rFonts w:ascii="Times New Roman" w:hAnsi="Times New Roman"/>
          <w:sz w:val="24"/>
          <w:szCs w:val="24"/>
        </w:rPr>
        <w:t xml:space="preserve">The </w:t>
      </w:r>
      <w:r w:rsidRPr="006E3BA1">
        <w:rPr>
          <w:rFonts w:ascii="Times New Roman" w:hAnsi="Times New Roman"/>
          <w:i/>
          <w:iCs/>
          <w:sz w:val="24"/>
          <w:szCs w:val="24"/>
        </w:rPr>
        <w:t>C</w:t>
      </w:r>
      <w:r w:rsidRPr="006E3BA1">
        <w:rPr>
          <w:rFonts w:ascii="Times New Roman" w:hAnsi="Times New Roman"/>
          <w:i/>
          <w:iCs/>
          <w:sz w:val="24"/>
          <w:szCs w:val="24"/>
          <w:vertAlign w:val="subscript"/>
        </w:rPr>
        <w:t>P</w:t>
      </w:r>
      <w:r>
        <w:rPr>
          <w:rFonts w:ascii="Times New Roman" w:hAnsi="Times New Roman"/>
          <w:sz w:val="24"/>
          <w:szCs w:val="24"/>
        </w:rPr>
        <w:t xml:space="preserve"> for other two liquid elements was set at 7.5</w:t>
      </w:r>
      <w:r w:rsidRPr="001D7F66">
        <w:rPr>
          <w:rFonts w:ascii="Times New Roman" w:hAnsi="Times New Roman"/>
          <w:sz w:val="24"/>
          <w:szCs w:val="24"/>
        </w:rPr>
        <w:t>cal/g-atom</w:t>
      </w:r>
      <w:r>
        <w:rPr>
          <w:rFonts w:ascii="Times New Roman" w:hAnsi="Times New Roman"/>
          <w:sz w:val="24"/>
          <w:szCs w:val="24"/>
        </w:rPr>
        <w:t xml:space="preserve"> for Zn and 7.87</w:t>
      </w:r>
      <w:r w:rsidRPr="001D7F66">
        <w:rPr>
          <w:rFonts w:ascii="Times New Roman" w:hAnsi="Times New Roman"/>
          <w:sz w:val="24"/>
          <w:szCs w:val="24"/>
        </w:rPr>
        <w:t>cal/g-atom</w:t>
      </w:r>
      <w:r>
        <w:rPr>
          <w:rFonts w:ascii="Times New Roman" w:hAnsi="Times New Roman"/>
          <w:sz w:val="24"/>
          <w:szCs w:val="24"/>
        </w:rPr>
        <w:t xml:space="preserve"> for Te. The calculated </w:t>
      </w:r>
      <w:r w:rsidRPr="006E3BA1">
        <w:rPr>
          <w:rFonts w:ascii="Times New Roman" w:hAnsi="Times New Roman"/>
          <w:i/>
          <w:iCs/>
          <w:sz w:val="24"/>
          <w:szCs w:val="24"/>
        </w:rPr>
        <w:t>C</w:t>
      </w:r>
      <w:r w:rsidRPr="006E3BA1">
        <w:rPr>
          <w:rFonts w:ascii="Times New Roman" w:hAnsi="Times New Roman"/>
          <w:i/>
          <w:iCs/>
          <w:sz w:val="24"/>
          <w:szCs w:val="24"/>
          <w:vertAlign w:val="subscript"/>
        </w:rPr>
        <w:t>P</w:t>
      </w:r>
      <w:r>
        <w:rPr>
          <w:rFonts w:ascii="Times New Roman" w:hAnsi="Times New Roman"/>
          <w:sz w:val="24"/>
          <w:szCs w:val="24"/>
        </w:rPr>
        <w:t xml:space="preserve"> for various values of x in the </w:t>
      </w:r>
      <w:r w:rsidRPr="008063AE">
        <w:rPr>
          <w:rFonts w:ascii="Times New Roman" w:hAnsi="Times New Roman"/>
          <w:sz w:val="24"/>
          <w:szCs w:val="24"/>
        </w:rPr>
        <w:t>Hg</w:t>
      </w:r>
      <w:r w:rsidRPr="008063AE">
        <w:rPr>
          <w:rFonts w:ascii="Times New Roman" w:hAnsi="Times New Roman"/>
          <w:sz w:val="24"/>
          <w:szCs w:val="24"/>
          <w:vertAlign w:val="subscript"/>
        </w:rPr>
        <w:t>1-x</w:t>
      </w:r>
      <w:r w:rsidRPr="008063AE">
        <w:rPr>
          <w:rFonts w:ascii="Times New Roman" w:hAnsi="Times New Roman"/>
          <w:sz w:val="24"/>
          <w:szCs w:val="24"/>
        </w:rPr>
        <w:t>Zn</w:t>
      </w:r>
      <w:r w:rsidRPr="008063AE">
        <w:rPr>
          <w:rFonts w:ascii="Times New Roman" w:hAnsi="Times New Roman"/>
          <w:sz w:val="24"/>
          <w:szCs w:val="24"/>
          <w:vertAlign w:val="subscript"/>
        </w:rPr>
        <w:t>x</w:t>
      </w:r>
      <w:r w:rsidRPr="008063AE">
        <w:rPr>
          <w:rFonts w:ascii="Times New Roman" w:hAnsi="Times New Roman"/>
          <w:sz w:val="24"/>
          <w:szCs w:val="24"/>
        </w:rPr>
        <w:t>Te(l)</w:t>
      </w:r>
      <w:r>
        <w:rPr>
          <w:rFonts w:ascii="Times New Roman" w:hAnsi="Times New Roman"/>
          <w:sz w:val="24"/>
          <w:szCs w:val="24"/>
        </w:rPr>
        <w:t xml:space="preserve"> pseudo-binary are given in Figure 6.2 (a) and (b). The </w:t>
      </w:r>
      <w:r w:rsidRPr="006E3BA1">
        <w:rPr>
          <w:rFonts w:ascii="Times New Roman" w:hAnsi="Times New Roman"/>
          <w:i/>
          <w:iCs/>
          <w:sz w:val="24"/>
          <w:szCs w:val="24"/>
        </w:rPr>
        <w:t>C</w:t>
      </w:r>
      <w:r w:rsidRPr="006E3BA1">
        <w:rPr>
          <w:rFonts w:ascii="Times New Roman" w:hAnsi="Times New Roman"/>
          <w:i/>
          <w:iCs/>
          <w:sz w:val="24"/>
          <w:szCs w:val="24"/>
          <w:vertAlign w:val="subscript"/>
        </w:rPr>
        <w:t>P</w:t>
      </w:r>
      <w:r>
        <w:rPr>
          <w:rFonts w:ascii="Times New Roman" w:hAnsi="Times New Roman"/>
          <w:sz w:val="24"/>
          <w:szCs w:val="24"/>
        </w:rPr>
        <w:t xml:space="preserve"> at the melting points ranges from 6.8 to 10</w:t>
      </w:r>
      <w:r w:rsidRPr="001D7F66">
        <w:rPr>
          <w:rFonts w:ascii="Times New Roman" w:hAnsi="Times New Roman"/>
          <w:sz w:val="24"/>
          <w:szCs w:val="24"/>
        </w:rPr>
        <w:t>cal/g-atom</w:t>
      </w:r>
      <w:r>
        <w:rPr>
          <w:rFonts w:ascii="Times New Roman" w:hAnsi="Times New Roman"/>
          <w:sz w:val="24"/>
          <w:szCs w:val="24"/>
        </w:rPr>
        <w:t xml:space="preserve"> and increases as the value of x getting larger. </w:t>
      </w:r>
      <w:bookmarkStart w:id="88" w:name="_Hlk61346528"/>
      <w:r>
        <w:rPr>
          <w:rFonts w:ascii="Times New Roman" w:hAnsi="Times New Roman"/>
          <w:sz w:val="24"/>
          <w:szCs w:val="24"/>
        </w:rPr>
        <w:t xml:space="preserve">Comparing Figure 6.1 to 6.2 for the </w:t>
      </w:r>
      <w:r w:rsidRPr="0016668C">
        <w:rPr>
          <w:rFonts w:ascii="Times New Roman" w:hAnsi="Times New Roman"/>
          <w:sz w:val="24"/>
          <w:szCs w:val="24"/>
        </w:rPr>
        <w:t>Hg</w:t>
      </w:r>
      <w:r w:rsidRPr="0016668C">
        <w:rPr>
          <w:rFonts w:ascii="Times New Roman" w:hAnsi="Times New Roman"/>
          <w:sz w:val="24"/>
          <w:szCs w:val="24"/>
          <w:vertAlign w:val="subscript"/>
        </w:rPr>
        <w:t>1-</w:t>
      </w:r>
      <w:r w:rsidRPr="0016668C">
        <w:rPr>
          <w:rFonts w:ascii="Times New Roman" w:hAnsi="Times New Roman"/>
          <w:i/>
          <w:iCs/>
          <w:sz w:val="24"/>
          <w:szCs w:val="24"/>
          <w:vertAlign w:val="subscript"/>
        </w:rPr>
        <w:t>x</w:t>
      </w:r>
      <w:r>
        <w:rPr>
          <w:rFonts w:ascii="Times New Roman" w:hAnsi="Times New Roman"/>
          <w:sz w:val="24"/>
          <w:szCs w:val="24"/>
        </w:rPr>
        <w:t>Cd</w:t>
      </w:r>
      <w:r w:rsidRPr="0016668C">
        <w:rPr>
          <w:rFonts w:ascii="Times New Roman" w:hAnsi="Times New Roman"/>
          <w:i/>
          <w:iCs/>
          <w:sz w:val="24"/>
          <w:szCs w:val="24"/>
          <w:vertAlign w:val="subscript"/>
        </w:rPr>
        <w:t>x</w:t>
      </w:r>
      <w:r w:rsidRPr="0016668C">
        <w:rPr>
          <w:rFonts w:ascii="Times New Roman" w:hAnsi="Times New Roman"/>
          <w:sz w:val="24"/>
          <w:szCs w:val="24"/>
        </w:rPr>
        <w:t>Te</w:t>
      </w:r>
      <w:r>
        <w:rPr>
          <w:rFonts w:ascii="Times New Roman" w:hAnsi="Times New Roman"/>
          <w:sz w:val="24"/>
          <w:szCs w:val="24"/>
        </w:rPr>
        <w:t xml:space="preserve">(l) and </w:t>
      </w:r>
      <w:r w:rsidRPr="0016668C">
        <w:rPr>
          <w:rFonts w:ascii="Times New Roman" w:hAnsi="Times New Roman"/>
          <w:sz w:val="24"/>
          <w:szCs w:val="24"/>
        </w:rPr>
        <w:t>Hg</w:t>
      </w:r>
      <w:r w:rsidRPr="0016668C">
        <w:rPr>
          <w:rFonts w:ascii="Times New Roman" w:hAnsi="Times New Roman"/>
          <w:sz w:val="24"/>
          <w:szCs w:val="24"/>
          <w:vertAlign w:val="subscript"/>
        </w:rPr>
        <w:t>1-</w:t>
      </w:r>
      <w:r w:rsidRPr="0016668C">
        <w:rPr>
          <w:rFonts w:ascii="Times New Roman" w:hAnsi="Times New Roman"/>
          <w:i/>
          <w:iCs/>
          <w:sz w:val="24"/>
          <w:szCs w:val="24"/>
          <w:vertAlign w:val="subscript"/>
        </w:rPr>
        <w:t>x</w:t>
      </w:r>
      <w:r>
        <w:rPr>
          <w:rFonts w:ascii="Times New Roman" w:hAnsi="Times New Roman"/>
          <w:sz w:val="24"/>
          <w:szCs w:val="24"/>
        </w:rPr>
        <w:t>Zn</w:t>
      </w:r>
      <w:r w:rsidRPr="0016668C">
        <w:rPr>
          <w:rFonts w:ascii="Times New Roman" w:hAnsi="Times New Roman"/>
          <w:i/>
          <w:iCs/>
          <w:sz w:val="24"/>
          <w:szCs w:val="24"/>
          <w:vertAlign w:val="subscript"/>
        </w:rPr>
        <w:t>x</w:t>
      </w:r>
      <w:r w:rsidRPr="0016668C">
        <w:rPr>
          <w:rFonts w:ascii="Times New Roman" w:hAnsi="Times New Roman"/>
          <w:sz w:val="24"/>
          <w:szCs w:val="24"/>
        </w:rPr>
        <w:t>Te</w:t>
      </w:r>
      <w:r>
        <w:rPr>
          <w:rFonts w:ascii="Times New Roman" w:hAnsi="Times New Roman"/>
          <w:sz w:val="24"/>
          <w:szCs w:val="24"/>
        </w:rPr>
        <w:t xml:space="preserve">(l) melts, the </w:t>
      </w:r>
      <w:r w:rsidRPr="006E3BA1">
        <w:rPr>
          <w:rFonts w:ascii="Times New Roman" w:hAnsi="Times New Roman"/>
          <w:i/>
          <w:iCs/>
          <w:sz w:val="24"/>
          <w:szCs w:val="24"/>
        </w:rPr>
        <w:t>C</w:t>
      </w:r>
      <w:r w:rsidRPr="006E3BA1">
        <w:rPr>
          <w:rFonts w:ascii="Times New Roman" w:hAnsi="Times New Roman"/>
          <w:i/>
          <w:iCs/>
          <w:sz w:val="24"/>
          <w:szCs w:val="24"/>
          <w:vertAlign w:val="subscript"/>
        </w:rPr>
        <w:t>P</w:t>
      </w:r>
      <w:r>
        <w:rPr>
          <w:rFonts w:ascii="Times New Roman" w:hAnsi="Times New Roman"/>
          <w:sz w:val="24"/>
          <w:szCs w:val="24"/>
        </w:rPr>
        <w:t xml:space="preserve"> values for x </w:t>
      </w:r>
      <w:r w:rsidRPr="0091607D">
        <w:rPr>
          <w:rFonts w:ascii="Times New Roman" w:hAnsi="Times New Roman"/>
          <w:sz w:val="24"/>
          <w:szCs w:val="24"/>
          <w:u w:val="single"/>
        </w:rPr>
        <w:t>&lt;</w:t>
      </w:r>
      <w:r>
        <w:rPr>
          <w:rFonts w:ascii="Times New Roman" w:hAnsi="Times New Roman"/>
          <w:sz w:val="24"/>
          <w:szCs w:val="24"/>
        </w:rPr>
        <w:t xml:space="preserve"> 0.20 are comparable to each other. However, for x &gt; 0.2, the addition of ZnTe(l) to HgTe(l) behaves more normally, in thermodynamic sense, than the addition of CdTe(l) to HgTe(l) in that (1) right after the melting, the heat capacity increases with temperature and (2) the value of </w:t>
      </w:r>
      <w:r w:rsidRPr="006E3BA1">
        <w:rPr>
          <w:rFonts w:ascii="Times New Roman" w:hAnsi="Times New Roman"/>
          <w:i/>
          <w:iCs/>
          <w:sz w:val="24"/>
          <w:szCs w:val="24"/>
        </w:rPr>
        <w:t>C</w:t>
      </w:r>
      <w:r w:rsidRPr="006E3BA1">
        <w:rPr>
          <w:rFonts w:ascii="Times New Roman" w:hAnsi="Times New Roman"/>
          <w:i/>
          <w:iCs/>
          <w:sz w:val="24"/>
          <w:szCs w:val="24"/>
          <w:vertAlign w:val="subscript"/>
        </w:rPr>
        <w:t>P</w:t>
      </w:r>
      <w:r>
        <w:rPr>
          <w:rFonts w:ascii="Times New Roman" w:hAnsi="Times New Roman"/>
          <w:sz w:val="24"/>
          <w:szCs w:val="24"/>
        </w:rPr>
        <w:t xml:space="preserve"> does go up with increasing x monotonically.</w:t>
      </w:r>
      <w:bookmarkEnd w:id="88"/>
    </w:p>
    <w:p w14:paraId="54E9121D"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0C68D3D5"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2C933812"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26DACC07"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2CEED07C" wp14:editId="60C0F837">
            <wp:extent cx="4384700" cy="3155954"/>
            <wp:effectExtent l="19050" t="0" r="0" b="0"/>
            <wp:docPr id="147" name="Picture 0" descr="HgZnTe heat capacity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ZnTe heat capacity (II).JPG"/>
                    <pic:cNvPicPr/>
                  </pic:nvPicPr>
                  <pic:blipFill>
                    <a:blip r:embed="rId81" cstate="print"/>
                    <a:stretch>
                      <a:fillRect/>
                    </a:stretch>
                  </pic:blipFill>
                  <pic:spPr>
                    <a:xfrm>
                      <a:off x="0" y="0"/>
                      <a:ext cx="4383950" cy="3155414"/>
                    </a:xfrm>
                    <a:prstGeom prst="rect">
                      <a:avLst/>
                    </a:prstGeom>
                  </pic:spPr>
                </pic:pic>
              </a:graphicData>
            </a:graphic>
          </wp:inline>
        </w:drawing>
      </w:r>
    </w:p>
    <w:p w14:paraId="32D1F8F1" w14:textId="77777777" w:rsidR="00B33283" w:rsidRPr="001805D7" w:rsidRDefault="00B33283" w:rsidP="00B33283">
      <w:pPr>
        <w:autoSpaceDE w:val="0"/>
        <w:autoSpaceDN w:val="0"/>
        <w:adjustRightInd w:val="0"/>
        <w:spacing w:after="0" w:line="240" w:lineRule="auto"/>
        <w:jc w:val="center"/>
        <w:rPr>
          <w:rFonts w:ascii="Times New Roman" w:hAnsi="Times New Roman"/>
          <w:b/>
          <w:sz w:val="24"/>
          <w:szCs w:val="24"/>
        </w:rPr>
      </w:pPr>
      <w:r w:rsidRPr="001805D7">
        <w:rPr>
          <w:rFonts w:ascii="Times New Roman" w:hAnsi="Times New Roman"/>
          <w:b/>
          <w:sz w:val="24"/>
          <w:szCs w:val="24"/>
        </w:rPr>
        <w:t>(a)</w:t>
      </w:r>
    </w:p>
    <w:p w14:paraId="3C480B92"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p>
    <w:p w14:paraId="32F0A799"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65FF47A5" wp14:editId="0D6C73D7">
            <wp:extent cx="4304233" cy="3128388"/>
            <wp:effectExtent l="19050" t="0" r="1067" b="0"/>
            <wp:docPr id="28" name="Picture 47" descr="HgZnTe heat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gZnTe heat capacity"/>
                    <pic:cNvPicPr>
                      <a:picLocks noChangeAspect="1" noChangeArrowheads="1"/>
                    </pic:cNvPicPr>
                  </pic:nvPicPr>
                  <pic:blipFill>
                    <a:blip r:embed="rId82" cstate="print"/>
                    <a:srcRect/>
                    <a:stretch>
                      <a:fillRect/>
                    </a:stretch>
                  </pic:blipFill>
                  <pic:spPr bwMode="auto">
                    <a:xfrm>
                      <a:off x="0" y="0"/>
                      <a:ext cx="4302137" cy="3126865"/>
                    </a:xfrm>
                    <a:prstGeom prst="rect">
                      <a:avLst/>
                    </a:prstGeom>
                    <a:noFill/>
                    <a:ln w="9525">
                      <a:noFill/>
                      <a:miter lim="800000"/>
                      <a:headEnd/>
                      <a:tailEnd/>
                    </a:ln>
                  </pic:spPr>
                </pic:pic>
              </a:graphicData>
            </a:graphic>
          </wp:inline>
        </w:drawing>
      </w:r>
    </w:p>
    <w:p w14:paraId="555A5DF7" w14:textId="77777777" w:rsidR="00B33283" w:rsidRPr="001805D7" w:rsidRDefault="00B33283" w:rsidP="00B33283">
      <w:pPr>
        <w:autoSpaceDE w:val="0"/>
        <w:autoSpaceDN w:val="0"/>
        <w:adjustRightInd w:val="0"/>
        <w:spacing w:after="0" w:line="240" w:lineRule="auto"/>
        <w:jc w:val="center"/>
        <w:rPr>
          <w:rFonts w:ascii="Times New Roman" w:hAnsi="Times New Roman"/>
          <w:b/>
          <w:sz w:val="24"/>
          <w:szCs w:val="24"/>
        </w:rPr>
      </w:pPr>
      <w:r w:rsidRPr="001805D7">
        <w:rPr>
          <w:rFonts w:ascii="Times New Roman" w:hAnsi="Times New Roman"/>
          <w:b/>
          <w:sz w:val="24"/>
          <w:szCs w:val="24"/>
        </w:rPr>
        <w:t>(b)</w:t>
      </w:r>
    </w:p>
    <w:p w14:paraId="06D3AE37"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p>
    <w:p w14:paraId="01CF3386" w14:textId="77777777" w:rsidR="00B33283" w:rsidRPr="009C22E0"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Figure 6.2 </w:t>
      </w:r>
      <w:r w:rsidRPr="009C22E0">
        <w:rPr>
          <w:rFonts w:ascii="Times New Roman" w:hAnsi="Times New Roman"/>
          <w:sz w:val="24"/>
          <w:szCs w:val="24"/>
        </w:rPr>
        <w:t xml:space="preserve">Calculated heat capacity in the </w:t>
      </w:r>
      <w:r w:rsidRPr="008063AE">
        <w:rPr>
          <w:rFonts w:ascii="Times New Roman" w:hAnsi="Times New Roman"/>
          <w:sz w:val="24"/>
          <w:szCs w:val="24"/>
        </w:rPr>
        <w:t>Hg</w:t>
      </w:r>
      <w:r w:rsidRPr="008063AE">
        <w:rPr>
          <w:rFonts w:ascii="Times New Roman" w:hAnsi="Times New Roman"/>
          <w:sz w:val="24"/>
          <w:szCs w:val="24"/>
          <w:vertAlign w:val="subscript"/>
        </w:rPr>
        <w:t>1-x</w:t>
      </w:r>
      <w:r w:rsidRPr="008063AE">
        <w:rPr>
          <w:rFonts w:ascii="Times New Roman" w:hAnsi="Times New Roman"/>
          <w:sz w:val="24"/>
          <w:szCs w:val="24"/>
        </w:rPr>
        <w:t>Zn</w:t>
      </w:r>
      <w:r w:rsidRPr="008063AE">
        <w:rPr>
          <w:rFonts w:ascii="Times New Roman" w:hAnsi="Times New Roman"/>
          <w:sz w:val="24"/>
          <w:szCs w:val="24"/>
          <w:vertAlign w:val="subscript"/>
        </w:rPr>
        <w:t>x</w:t>
      </w:r>
      <w:r w:rsidRPr="008063AE">
        <w:rPr>
          <w:rFonts w:ascii="Times New Roman" w:hAnsi="Times New Roman"/>
          <w:sz w:val="24"/>
          <w:szCs w:val="24"/>
        </w:rPr>
        <w:t>Te</w:t>
      </w:r>
      <w:r>
        <w:rPr>
          <w:rFonts w:ascii="Times New Roman" w:hAnsi="Times New Roman"/>
          <w:sz w:val="24"/>
          <w:szCs w:val="24"/>
        </w:rPr>
        <w:t xml:space="preserve"> </w:t>
      </w:r>
      <w:r w:rsidRPr="009C22E0">
        <w:rPr>
          <w:rFonts w:ascii="Times New Roman" w:hAnsi="Times New Roman"/>
          <w:sz w:val="24"/>
          <w:szCs w:val="24"/>
        </w:rPr>
        <w:t>pseudo</w:t>
      </w:r>
      <w:r>
        <w:rPr>
          <w:rFonts w:ascii="Times New Roman" w:hAnsi="Times New Roman"/>
          <w:sz w:val="24"/>
          <w:szCs w:val="24"/>
        </w:rPr>
        <w:t>-</w:t>
      </w:r>
      <w:r w:rsidRPr="009C22E0">
        <w:rPr>
          <w:rFonts w:ascii="Times New Roman" w:hAnsi="Times New Roman"/>
          <w:sz w:val="24"/>
          <w:szCs w:val="24"/>
        </w:rPr>
        <w:t>binary melts</w:t>
      </w:r>
      <w:r>
        <w:rPr>
          <w:rFonts w:ascii="Times New Roman" w:hAnsi="Times New Roman"/>
          <w:sz w:val="24"/>
          <w:szCs w:val="24"/>
        </w:rPr>
        <w:t xml:space="preserve"> </w:t>
      </w:r>
      <w:r w:rsidRPr="009C22E0">
        <w:rPr>
          <w:rFonts w:ascii="Times New Roman" w:hAnsi="Times New Roman"/>
          <w:sz w:val="24"/>
          <w:szCs w:val="24"/>
        </w:rPr>
        <w:t>between the liquidus temperatures and</w:t>
      </w:r>
      <w:r>
        <w:rPr>
          <w:rFonts w:ascii="Times New Roman" w:hAnsi="Times New Roman"/>
          <w:sz w:val="24"/>
          <w:szCs w:val="24"/>
        </w:rPr>
        <w:t xml:space="preserve"> 15</w:t>
      </w:r>
      <w:r w:rsidRPr="009C22E0">
        <w:rPr>
          <w:rFonts w:ascii="Times New Roman" w:hAnsi="Times New Roman"/>
          <w:sz w:val="24"/>
          <w:szCs w:val="24"/>
        </w:rPr>
        <w:t>00°C</w:t>
      </w:r>
      <w:r>
        <w:rPr>
          <w:rFonts w:ascii="Times New Roman" w:hAnsi="Times New Roman"/>
          <w:sz w:val="24"/>
          <w:szCs w:val="24"/>
        </w:rPr>
        <w:t xml:space="preserve"> for various values of x as labeled in (a) and (b)</w:t>
      </w:r>
      <w:r w:rsidRPr="009C22E0">
        <w:rPr>
          <w:rFonts w:ascii="Times New Roman" w:hAnsi="Times New Roman"/>
          <w:sz w:val="24"/>
          <w:szCs w:val="24"/>
        </w:rPr>
        <w:t>.</w:t>
      </w:r>
      <w:r>
        <w:rPr>
          <w:rFonts w:ascii="Times New Roman" w:hAnsi="Times New Roman"/>
          <w:sz w:val="24"/>
          <w:szCs w:val="24"/>
        </w:rPr>
        <w:t xml:space="preserve"> The dashed lines connect the different liquidus of </w:t>
      </w:r>
      <w:r w:rsidRPr="008063AE">
        <w:rPr>
          <w:rFonts w:ascii="Times New Roman" w:hAnsi="Times New Roman"/>
          <w:sz w:val="24"/>
          <w:szCs w:val="24"/>
        </w:rPr>
        <w:t>Hg</w:t>
      </w:r>
      <w:r w:rsidRPr="008063AE">
        <w:rPr>
          <w:rFonts w:ascii="Times New Roman" w:hAnsi="Times New Roman"/>
          <w:sz w:val="24"/>
          <w:szCs w:val="24"/>
          <w:vertAlign w:val="subscript"/>
        </w:rPr>
        <w:t>1-x</w:t>
      </w:r>
      <w:r w:rsidRPr="008063AE">
        <w:rPr>
          <w:rFonts w:ascii="Times New Roman" w:hAnsi="Times New Roman"/>
          <w:sz w:val="24"/>
          <w:szCs w:val="24"/>
        </w:rPr>
        <w:t>Zn</w:t>
      </w:r>
      <w:r w:rsidRPr="008063AE">
        <w:rPr>
          <w:rFonts w:ascii="Times New Roman" w:hAnsi="Times New Roman"/>
          <w:sz w:val="24"/>
          <w:szCs w:val="24"/>
          <w:vertAlign w:val="subscript"/>
        </w:rPr>
        <w:t>x</w:t>
      </w:r>
      <w:r w:rsidRPr="008063AE">
        <w:rPr>
          <w:rFonts w:ascii="Times New Roman" w:hAnsi="Times New Roman"/>
          <w:sz w:val="24"/>
          <w:szCs w:val="24"/>
        </w:rPr>
        <w:t>Te(l)</w:t>
      </w:r>
      <w:r>
        <w:rPr>
          <w:rFonts w:ascii="Times New Roman" w:hAnsi="Times New Roman"/>
          <w:sz w:val="24"/>
          <w:szCs w:val="24"/>
        </w:rPr>
        <w:t xml:space="preserve"> (taken from Figure 4 and 5 from Ref.[9]).</w:t>
      </w:r>
    </w:p>
    <w:p w14:paraId="04F8505C" w14:textId="77777777" w:rsidR="00B33283" w:rsidRPr="009C22E0" w:rsidRDefault="00B33283" w:rsidP="00B33283">
      <w:pPr>
        <w:autoSpaceDE w:val="0"/>
        <w:autoSpaceDN w:val="0"/>
        <w:adjustRightInd w:val="0"/>
        <w:spacing w:after="0" w:line="240" w:lineRule="auto"/>
        <w:jc w:val="center"/>
        <w:rPr>
          <w:rFonts w:ascii="Times New Roman" w:hAnsi="Times New Roman"/>
          <w:sz w:val="24"/>
          <w:szCs w:val="24"/>
        </w:rPr>
      </w:pPr>
    </w:p>
    <w:p w14:paraId="452F8123"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4A79F086"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430D26E9" w14:textId="77777777" w:rsidR="00B33283" w:rsidRDefault="00B33283" w:rsidP="00B33283">
      <w:pPr>
        <w:pStyle w:val="TTPParagraphothers"/>
        <w:ind w:firstLine="0"/>
        <w:jc w:val="left"/>
        <w:rPr>
          <w:b/>
        </w:rPr>
      </w:pPr>
      <w:r>
        <w:rPr>
          <w:b/>
        </w:rPr>
        <w:t xml:space="preserve">6.3 </w:t>
      </w:r>
      <w:bookmarkStart w:id="89" w:name="_Hlk61347108"/>
      <w:r>
        <w:rPr>
          <w:b/>
        </w:rPr>
        <w:t>Thermal conductivity of HgCdTe and HgZnTe melts</w:t>
      </w:r>
    </w:p>
    <w:p w14:paraId="6A9A9780" w14:textId="77777777" w:rsidR="00B33283" w:rsidRPr="008C3CA3" w:rsidRDefault="00B33283" w:rsidP="00B33283">
      <w:pPr>
        <w:pStyle w:val="TTPParagraphothers"/>
        <w:ind w:firstLine="0"/>
        <w:jc w:val="left"/>
        <w:rPr>
          <w:b/>
        </w:rPr>
      </w:pPr>
    </w:p>
    <w:p w14:paraId="47B3080E" w14:textId="77777777" w:rsidR="00B33283" w:rsidRPr="008C3CA3" w:rsidRDefault="00B33283" w:rsidP="00B33283">
      <w:pPr>
        <w:autoSpaceDE w:val="0"/>
        <w:autoSpaceDN w:val="0"/>
        <w:adjustRightInd w:val="0"/>
        <w:spacing w:after="0" w:line="240" w:lineRule="auto"/>
        <w:ind w:firstLine="360"/>
        <w:rPr>
          <w:rFonts w:ascii="Times New Roman" w:hAnsi="Times New Roman"/>
          <w:sz w:val="24"/>
          <w:szCs w:val="24"/>
        </w:rPr>
      </w:pPr>
      <w:r>
        <w:rPr>
          <w:rFonts w:ascii="Times New Roman" w:hAnsi="Times New Roman"/>
          <w:bCs/>
          <w:sz w:val="24"/>
          <w:szCs w:val="24"/>
        </w:rPr>
        <w:t>6</w:t>
      </w:r>
      <w:r w:rsidRPr="008C3CA3">
        <w:rPr>
          <w:rFonts w:ascii="Times New Roman" w:hAnsi="Times New Roman"/>
          <w:bCs/>
          <w:sz w:val="24"/>
          <w:szCs w:val="24"/>
        </w:rPr>
        <w:t>.3.1 Experimental</w:t>
      </w:r>
      <w:bookmarkEnd w:id="89"/>
      <w:r w:rsidRPr="006253EF">
        <w:rPr>
          <w:rFonts w:ascii="Times New Roman" w:hAnsi="Times New Roman"/>
          <w:sz w:val="24"/>
          <w:szCs w:val="24"/>
        </w:rPr>
        <w:t xml:space="preserve"> </w:t>
      </w:r>
      <w:r>
        <w:rPr>
          <w:rFonts w:ascii="Times New Roman" w:hAnsi="Times New Roman"/>
          <w:sz w:val="24"/>
          <w:szCs w:val="24"/>
        </w:rPr>
        <w:t>measurements of thermal diffusivity by laser flash method</w:t>
      </w:r>
      <w:r w:rsidRPr="008C3CA3">
        <w:rPr>
          <w:rFonts w:ascii="Times New Roman" w:hAnsi="Times New Roman"/>
          <w:bCs/>
          <w:sz w:val="24"/>
          <w:szCs w:val="24"/>
        </w:rPr>
        <w:t xml:space="preserve">. </w:t>
      </w:r>
      <w:r>
        <w:rPr>
          <w:rFonts w:ascii="Times New Roman" w:hAnsi="Times New Roman"/>
          <w:sz w:val="24"/>
          <w:szCs w:val="24"/>
        </w:rPr>
        <w:t>Because of</w:t>
      </w:r>
      <w:r w:rsidRPr="008C3CA3">
        <w:rPr>
          <w:rFonts w:ascii="Times New Roman" w:hAnsi="Times New Roman"/>
          <w:sz w:val="24"/>
          <w:szCs w:val="24"/>
        </w:rPr>
        <w:t xml:space="preserve"> the high Hg pressure associated with the HgCdTe and HgZnTe melts, the solution of Eq.(</w:t>
      </w:r>
      <w:r>
        <w:rPr>
          <w:rFonts w:ascii="Times New Roman" w:hAnsi="Times New Roman"/>
          <w:sz w:val="24"/>
          <w:szCs w:val="24"/>
        </w:rPr>
        <w:t>6</w:t>
      </w:r>
      <w:r w:rsidRPr="008C3CA3">
        <w:rPr>
          <w:rFonts w:ascii="Times New Roman" w:hAnsi="Times New Roman"/>
          <w:sz w:val="24"/>
          <w:szCs w:val="24"/>
        </w:rPr>
        <w:t xml:space="preserve">.4) for the adiabatic condition was adopted to determine thermal diffusivity. The measurements of density reported </w:t>
      </w:r>
      <w:r>
        <w:rPr>
          <w:rFonts w:ascii="Times New Roman" w:hAnsi="Times New Roman"/>
          <w:sz w:val="24"/>
          <w:szCs w:val="24"/>
        </w:rPr>
        <w:t xml:space="preserve">in Chapter 4 </w:t>
      </w:r>
      <w:r w:rsidRPr="008C3CA3">
        <w:rPr>
          <w:rFonts w:ascii="Times New Roman" w:hAnsi="Times New Roman"/>
          <w:sz w:val="24"/>
          <w:szCs w:val="24"/>
        </w:rPr>
        <w:t xml:space="preserve">and the heat capacity calculated </w:t>
      </w:r>
      <w:r>
        <w:rPr>
          <w:rFonts w:ascii="Times New Roman" w:hAnsi="Times New Roman"/>
          <w:sz w:val="24"/>
          <w:szCs w:val="24"/>
        </w:rPr>
        <w:t xml:space="preserve">above </w:t>
      </w:r>
      <w:r w:rsidRPr="008C3CA3">
        <w:rPr>
          <w:rFonts w:ascii="Times New Roman" w:hAnsi="Times New Roman"/>
          <w:sz w:val="24"/>
          <w:szCs w:val="24"/>
        </w:rPr>
        <w:t>from the associated solution model on the HgTe-based ternary melts are employed in Eq.(</w:t>
      </w:r>
      <w:r>
        <w:rPr>
          <w:rFonts w:ascii="Times New Roman" w:hAnsi="Times New Roman"/>
          <w:sz w:val="24"/>
          <w:szCs w:val="24"/>
        </w:rPr>
        <w:t>6</w:t>
      </w:r>
      <w:r w:rsidRPr="008C3CA3">
        <w:rPr>
          <w:rFonts w:ascii="Times New Roman" w:hAnsi="Times New Roman"/>
          <w:sz w:val="24"/>
          <w:szCs w:val="24"/>
        </w:rPr>
        <w:t>.3) to obtain thermal conductivity. The thermal diffusivities of Hg</w:t>
      </w:r>
      <w:r w:rsidRPr="008C3CA3">
        <w:rPr>
          <w:rFonts w:ascii="Times New Roman" w:hAnsi="Times New Roman"/>
          <w:sz w:val="24"/>
          <w:szCs w:val="24"/>
          <w:vertAlign w:val="subscript"/>
        </w:rPr>
        <w:t>1-</w:t>
      </w:r>
      <w:r w:rsidRPr="008C3CA3">
        <w:rPr>
          <w:rFonts w:ascii="Times New Roman" w:hAnsi="Times New Roman"/>
          <w:i/>
          <w:iCs/>
          <w:sz w:val="24"/>
          <w:szCs w:val="24"/>
          <w:vertAlign w:val="subscript"/>
        </w:rPr>
        <w:t>x</w:t>
      </w:r>
      <w:r w:rsidRPr="008C3CA3">
        <w:rPr>
          <w:rFonts w:ascii="Times New Roman" w:hAnsi="Times New Roman"/>
          <w:sz w:val="24"/>
          <w:szCs w:val="24"/>
        </w:rPr>
        <w:t>Cd</w:t>
      </w:r>
      <w:r w:rsidRPr="008C3CA3">
        <w:rPr>
          <w:rFonts w:ascii="Times New Roman" w:hAnsi="Times New Roman"/>
          <w:i/>
          <w:iCs/>
          <w:sz w:val="24"/>
          <w:szCs w:val="24"/>
          <w:vertAlign w:val="subscript"/>
        </w:rPr>
        <w:t>x</w:t>
      </w:r>
      <w:r w:rsidRPr="008C3CA3">
        <w:rPr>
          <w:rFonts w:ascii="Times New Roman" w:hAnsi="Times New Roman"/>
          <w:sz w:val="24"/>
          <w:szCs w:val="24"/>
        </w:rPr>
        <w:t>Te solids and melts [10] and those of pure Te and Te-rich HgCdTe and HgZnTe melts [</w:t>
      </w:r>
      <w:r>
        <w:rPr>
          <w:rFonts w:ascii="Times New Roman" w:hAnsi="Times New Roman"/>
          <w:sz w:val="24"/>
          <w:szCs w:val="24"/>
        </w:rPr>
        <w:t>11</w:t>
      </w:r>
      <w:r w:rsidRPr="008C3CA3">
        <w:rPr>
          <w:rFonts w:ascii="Times New Roman" w:hAnsi="Times New Roman"/>
          <w:sz w:val="24"/>
          <w:szCs w:val="24"/>
        </w:rPr>
        <w:t>] as well as Hg</w:t>
      </w:r>
      <w:r w:rsidRPr="008C3CA3">
        <w:rPr>
          <w:rFonts w:ascii="Times New Roman" w:hAnsi="Times New Roman"/>
          <w:sz w:val="24"/>
          <w:szCs w:val="24"/>
          <w:vertAlign w:val="subscript"/>
        </w:rPr>
        <w:t>1-</w:t>
      </w:r>
      <w:r w:rsidRPr="008C3CA3">
        <w:rPr>
          <w:rFonts w:ascii="Times New Roman" w:hAnsi="Times New Roman"/>
          <w:i/>
          <w:iCs/>
          <w:sz w:val="24"/>
          <w:szCs w:val="24"/>
          <w:vertAlign w:val="subscript"/>
        </w:rPr>
        <w:t>x</w:t>
      </w:r>
      <w:r>
        <w:rPr>
          <w:rFonts w:ascii="Times New Roman" w:hAnsi="Times New Roman"/>
          <w:sz w:val="24"/>
          <w:szCs w:val="24"/>
        </w:rPr>
        <w:t>Zn</w:t>
      </w:r>
      <w:r w:rsidRPr="008C3CA3">
        <w:rPr>
          <w:rFonts w:ascii="Times New Roman" w:hAnsi="Times New Roman"/>
          <w:i/>
          <w:iCs/>
          <w:sz w:val="24"/>
          <w:szCs w:val="24"/>
          <w:vertAlign w:val="subscript"/>
        </w:rPr>
        <w:t>x</w:t>
      </w:r>
      <w:r w:rsidRPr="008C3CA3">
        <w:rPr>
          <w:rFonts w:ascii="Times New Roman" w:hAnsi="Times New Roman"/>
          <w:sz w:val="24"/>
          <w:szCs w:val="24"/>
        </w:rPr>
        <w:t>Te solids and melts [1</w:t>
      </w:r>
      <w:r>
        <w:rPr>
          <w:rFonts w:ascii="Times New Roman" w:hAnsi="Times New Roman"/>
          <w:sz w:val="24"/>
          <w:szCs w:val="24"/>
        </w:rPr>
        <w:t>2</w:t>
      </w:r>
      <w:r w:rsidRPr="008C3CA3">
        <w:rPr>
          <w:rFonts w:ascii="Times New Roman" w:hAnsi="Times New Roman"/>
          <w:sz w:val="24"/>
          <w:szCs w:val="24"/>
        </w:rPr>
        <w:t xml:space="preserve">] were determined using the laser flash measurement system at Thermophysical Properties Research Laboratory (TPRL). </w:t>
      </w:r>
    </w:p>
    <w:p w14:paraId="3A48D2E9" w14:textId="77777777" w:rsidR="00B33283" w:rsidRPr="00E86240" w:rsidRDefault="00B33283" w:rsidP="00B33283">
      <w:pPr>
        <w:pStyle w:val="TTPParagraphothers"/>
        <w:ind w:firstLine="720"/>
        <w:jc w:val="left"/>
      </w:pPr>
    </w:p>
    <w:p w14:paraId="16CFF59C" w14:textId="77777777" w:rsidR="00B33283" w:rsidRPr="00E86240" w:rsidRDefault="00B33283" w:rsidP="00B33283">
      <w:pPr>
        <w:autoSpaceDE w:val="0"/>
        <w:autoSpaceDN w:val="0"/>
        <w:adjustRightInd w:val="0"/>
        <w:spacing w:after="0" w:line="240" w:lineRule="auto"/>
        <w:ind w:firstLine="720"/>
        <w:rPr>
          <w:rFonts w:ascii="Times New Roman" w:hAnsi="Times New Roman"/>
          <w:sz w:val="24"/>
          <w:szCs w:val="24"/>
        </w:rPr>
      </w:pPr>
      <w:bookmarkStart w:id="90" w:name="_Hlk61347181"/>
      <w:r>
        <w:rPr>
          <w:rFonts w:ascii="Times New Roman" w:hAnsi="Times New Roman"/>
          <w:sz w:val="24"/>
          <w:szCs w:val="24"/>
        </w:rPr>
        <w:t>6</w:t>
      </w:r>
      <w:r w:rsidRPr="00E86240">
        <w:rPr>
          <w:rFonts w:ascii="Times New Roman" w:hAnsi="Times New Roman"/>
          <w:sz w:val="24"/>
          <w:szCs w:val="24"/>
        </w:rPr>
        <w:t>.3.1.1 Optical cells</w:t>
      </w:r>
      <w:bookmarkEnd w:id="90"/>
      <w:r w:rsidRPr="00E86240">
        <w:rPr>
          <w:rFonts w:ascii="Times New Roman" w:hAnsi="Times New Roman"/>
          <w:sz w:val="24"/>
          <w:szCs w:val="24"/>
        </w:rPr>
        <w:t>. The optical cells for both ternary systems were similar in design. The detailed preparations for the HgZnTe pseudo-binary are given here</w:t>
      </w:r>
      <w:r>
        <w:rPr>
          <w:rFonts w:ascii="Times New Roman" w:hAnsi="Times New Roman"/>
          <w:sz w:val="24"/>
          <w:szCs w:val="24"/>
        </w:rPr>
        <w:t xml:space="preserve"> [12]</w:t>
      </w:r>
      <w:r w:rsidRPr="00E86240">
        <w:rPr>
          <w:rFonts w:ascii="Times New Roman" w:hAnsi="Times New Roman"/>
          <w:sz w:val="24"/>
          <w:szCs w:val="24"/>
        </w:rPr>
        <w:t xml:space="preserve">. The optical cells were made of fused silica </w:t>
      </w:r>
      <w:r>
        <w:rPr>
          <w:rFonts w:ascii="Times New Roman" w:hAnsi="Times New Roman"/>
          <w:sz w:val="24"/>
          <w:szCs w:val="24"/>
        </w:rPr>
        <w:t xml:space="preserve">tubing </w:t>
      </w:r>
      <w:r w:rsidRPr="00E86240">
        <w:rPr>
          <w:rFonts w:ascii="Times New Roman" w:hAnsi="Times New Roman"/>
          <w:sz w:val="24"/>
          <w:szCs w:val="24"/>
        </w:rPr>
        <w:t xml:space="preserve">with </w:t>
      </w:r>
      <w:r>
        <w:rPr>
          <w:rFonts w:ascii="Times New Roman" w:hAnsi="Times New Roman"/>
          <w:sz w:val="24"/>
          <w:szCs w:val="24"/>
        </w:rPr>
        <w:t xml:space="preserve">two </w:t>
      </w:r>
      <w:r w:rsidRPr="00E86240">
        <w:rPr>
          <w:rFonts w:ascii="Times New Roman" w:hAnsi="Times New Roman"/>
          <w:sz w:val="24"/>
          <w:szCs w:val="24"/>
        </w:rPr>
        <w:t>optical window</w:t>
      </w:r>
      <w:r>
        <w:rPr>
          <w:rFonts w:ascii="Times New Roman" w:hAnsi="Times New Roman"/>
          <w:sz w:val="24"/>
          <w:szCs w:val="24"/>
        </w:rPr>
        <w:t>s transparent to infrared wavelength shorter than about 4</w:t>
      </w:r>
      <w:r w:rsidRPr="00A462AB">
        <w:rPr>
          <w:rFonts w:ascii="Symbol" w:hAnsi="Symbol"/>
          <w:sz w:val="24"/>
          <w:szCs w:val="24"/>
        </w:rPr>
        <w:t></w:t>
      </w:r>
      <w:r>
        <w:rPr>
          <w:rFonts w:ascii="Times New Roman" w:hAnsi="Times New Roman"/>
          <w:sz w:val="24"/>
          <w:szCs w:val="24"/>
        </w:rPr>
        <w:t>m at both ends</w:t>
      </w:r>
      <w:r w:rsidRPr="00E86240">
        <w:rPr>
          <w:rFonts w:ascii="Times New Roman" w:hAnsi="Times New Roman"/>
          <w:sz w:val="24"/>
          <w:szCs w:val="24"/>
        </w:rPr>
        <w:t>. The cell</w:t>
      </w:r>
      <w:r>
        <w:rPr>
          <w:rFonts w:ascii="Times New Roman" w:hAnsi="Times New Roman"/>
          <w:sz w:val="24"/>
          <w:szCs w:val="24"/>
        </w:rPr>
        <w:t xml:space="preserve"> tubing</w:t>
      </w:r>
      <w:r w:rsidRPr="00E86240">
        <w:rPr>
          <w:rFonts w:ascii="Times New Roman" w:hAnsi="Times New Roman"/>
          <w:sz w:val="24"/>
          <w:szCs w:val="24"/>
        </w:rPr>
        <w:t xml:space="preserve"> w</w:t>
      </w:r>
      <w:r>
        <w:rPr>
          <w:rFonts w:ascii="Times New Roman" w:hAnsi="Times New Roman"/>
          <w:sz w:val="24"/>
          <w:szCs w:val="24"/>
        </w:rPr>
        <w:t>as</w:t>
      </w:r>
      <w:r w:rsidRPr="00E86240">
        <w:rPr>
          <w:rFonts w:ascii="Times New Roman" w:hAnsi="Times New Roman"/>
          <w:sz w:val="24"/>
          <w:szCs w:val="24"/>
        </w:rPr>
        <w:t xml:space="preserve"> </w:t>
      </w:r>
      <w:r w:rsidRPr="00884A98">
        <w:rPr>
          <w:rFonts w:ascii="Times New Roman" w:hAnsi="Times New Roman"/>
          <w:sz w:val="24"/>
          <w:szCs w:val="24"/>
        </w:rPr>
        <w:t xml:space="preserve">16mm OD and 10mm ID </w:t>
      </w:r>
      <w:r w:rsidRPr="00E86240">
        <w:rPr>
          <w:rFonts w:ascii="Times New Roman" w:hAnsi="Times New Roman"/>
          <w:sz w:val="24"/>
          <w:szCs w:val="24"/>
        </w:rPr>
        <w:t xml:space="preserve">with a sidearm attached </w:t>
      </w:r>
      <w:r>
        <w:rPr>
          <w:rFonts w:ascii="Times New Roman" w:hAnsi="Times New Roman"/>
          <w:sz w:val="24"/>
          <w:szCs w:val="24"/>
        </w:rPr>
        <w:t>to</w:t>
      </w:r>
      <w:r w:rsidRPr="00E86240">
        <w:rPr>
          <w:rFonts w:ascii="Times New Roman" w:hAnsi="Times New Roman"/>
          <w:sz w:val="24"/>
          <w:szCs w:val="24"/>
        </w:rPr>
        <w:t xml:space="preserve"> the cylindrical side, which allowed the sample to be loaded and sealed. The disk-shaped cavity for the sample was </w:t>
      </w:r>
      <w:r w:rsidRPr="00884A98">
        <w:rPr>
          <w:rFonts w:ascii="Times New Roman" w:hAnsi="Times New Roman"/>
          <w:sz w:val="24"/>
          <w:szCs w:val="24"/>
        </w:rPr>
        <w:t xml:space="preserve">9mm in diameter </w:t>
      </w:r>
      <w:r w:rsidRPr="00E86240">
        <w:rPr>
          <w:rFonts w:ascii="Times New Roman" w:hAnsi="Times New Roman"/>
          <w:sz w:val="24"/>
          <w:szCs w:val="24"/>
        </w:rPr>
        <w:t>and 1–2 mm thick. The homogenization process of the HgZnTe cells [1</w:t>
      </w:r>
      <w:r>
        <w:rPr>
          <w:rFonts w:ascii="Times New Roman" w:hAnsi="Times New Roman"/>
          <w:sz w:val="24"/>
          <w:szCs w:val="24"/>
        </w:rPr>
        <w:t>2</w:t>
      </w:r>
      <w:r w:rsidRPr="00E86240">
        <w:rPr>
          <w:rFonts w:ascii="Times New Roman" w:hAnsi="Times New Roman"/>
          <w:sz w:val="24"/>
          <w:szCs w:val="24"/>
        </w:rPr>
        <w:t>] started with the loading of elemental Hg (79 grade), Zn (69 grade), and Te (69 grade, quadruple zone refined) from Johnson Matthey into the thoroughly cleaned and outgassed optical cell which was then sealed under vacuum of 10</w:t>
      </w:r>
      <w:r w:rsidRPr="00E86240">
        <w:rPr>
          <w:rFonts w:ascii="Times New Roman" w:hAnsi="Times New Roman"/>
          <w:sz w:val="24"/>
          <w:szCs w:val="24"/>
          <w:vertAlign w:val="superscript"/>
        </w:rPr>
        <w:t xml:space="preserve">-5 </w:t>
      </w:r>
      <w:r w:rsidRPr="00E86240">
        <w:rPr>
          <w:rFonts w:ascii="Times New Roman" w:hAnsi="Times New Roman"/>
          <w:sz w:val="24"/>
          <w:szCs w:val="24"/>
        </w:rPr>
        <w:t>Torr. The synthesis was carried out in a furnace by heating it from room temperature to 650°C over a period of several hours, held at this temperature for 3–5 days, and then cooled passively to room temperature. The cell was then placed with the sidearm vertically in the upward position in a vertical furnace. The sample was completely melted by raising the furnace temperature to about 900°C in 8</w:t>
      </w:r>
      <w:r>
        <w:rPr>
          <w:rFonts w:ascii="Times New Roman" w:hAnsi="Times New Roman"/>
          <w:sz w:val="24"/>
          <w:szCs w:val="24"/>
        </w:rPr>
        <w:t xml:space="preserve"> </w:t>
      </w:r>
      <w:r w:rsidRPr="00E86240">
        <w:rPr>
          <w:rFonts w:ascii="Times New Roman" w:hAnsi="Times New Roman"/>
          <w:sz w:val="24"/>
          <w:szCs w:val="24"/>
        </w:rPr>
        <w:t>h</w:t>
      </w:r>
      <w:r>
        <w:rPr>
          <w:rFonts w:ascii="Times New Roman" w:hAnsi="Times New Roman"/>
          <w:sz w:val="24"/>
          <w:szCs w:val="24"/>
        </w:rPr>
        <w:t>rs</w:t>
      </w:r>
      <w:r w:rsidRPr="00E86240">
        <w:rPr>
          <w:rFonts w:ascii="Times New Roman" w:hAnsi="Times New Roman"/>
          <w:sz w:val="24"/>
          <w:szCs w:val="24"/>
        </w:rPr>
        <w:t xml:space="preserve"> and holding it for 16</w:t>
      </w:r>
      <w:r>
        <w:rPr>
          <w:rFonts w:ascii="Times New Roman" w:hAnsi="Times New Roman"/>
          <w:sz w:val="24"/>
          <w:szCs w:val="24"/>
        </w:rPr>
        <w:t xml:space="preserve"> </w:t>
      </w:r>
      <w:r w:rsidRPr="00E86240">
        <w:rPr>
          <w:rFonts w:ascii="Times New Roman" w:hAnsi="Times New Roman"/>
          <w:sz w:val="24"/>
          <w:szCs w:val="24"/>
        </w:rPr>
        <w:t>h</w:t>
      </w:r>
      <w:r>
        <w:rPr>
          <w:rFonts w:ascii="Times New Roman" w:hAnsi="Times New Roman"/>
          <w:sz w:val="24"/>
          <w:szCs w:val="24"/>
        </w:rPr>
        <w:t>rs</w:t>
      </w:r>
      <w:r w:rsidRPr="00E86240">
        <w:rPr>
          <w:rFonts w:ascii="Times New Roman" w:hAnsi="Times New Roman"/>
          <w:sz w:val="24"/>
          <w:szCs w:val="24"/>
        </w:rPr>
        <w:t>. After cooling of the sample, the sidearm of the cell was then shortened and resealed under vacuum and the cell reheated slowly to about 900°C to test its integrity. During this second heating procedure, several cells were observed to have developed or started to develop a crack near the flat surface of the sample optic disk. It was later concluded that the thermal expansion of the solid phase during heat-up was the cause. To avoid the cell failure, an alternative method of preparing the cells was ad</w:t>
      </w:r>
      <w:r>
        <w:rPr>
          <w:rFonts w:ascii="Times New Roman" w:hAnsi="Times New Roman"/>
          <w:sz w:val="24"/>
          <w:szCs w:val="24"/>
        </w:rPr>
        <w:t>a</w:t>
      </w:r>
      <w:r w:rsidRPr="00E86240">
        <w:rPr>
          <w:rFonts w:ascii="Times New Roman" w:hAnsi="Times New Roman"/>
          <w:sz w:val="24"/>
          <w:szCs w:val="24"/>
        </w:rPr>
        <w:t xml:space="preserve">pted. The HgZnTe sample was first synthesized in another fused silica ampoule, collected afterwards by opening the ampoule, ground into powder, and reloaded and sealed into the optical cell. Enough material was prepared so that the optical cell cavity would be filled completely upon melting of the powder during the diffusivity measurements and all the material in the synthesis ampoule was collected to assure the accuracy in sample composition. </w:t>
      </w:r>
      <w:r>
        <w:rPr>
          <w:rFonts w:ascii="Times New Roman" w:hAnsi="Times New Roman"/>
          <w:sz w:val="24"/>
          <w:szCs w:val="24"/>
        </w:rPr>
        <w:t>Figure 6.3 shows photographs of the optical cells after the experimental runs.</w:t>
      </w:r>
    </w:p>
    <w:p w14:paraId="430E27A8" w14:textId="77777777" w:rsidR="00B33283" w:rsidRDefault="00B33283" w:rsidP="00B33283">
      <w:pPr>
        <w:pStyle w:val="TTPParagraphothers"/>
        <w:ind w:firstLine="720"/>
        <w:jc w:val="left"/>
      </w:pPr>
    </w:p>
    <w:p w14:paraId="11142489" w14:textId="77777777" w:rsidR="00B33283" w:rsidRPr="00F45625" w:rsidRDefault="00B33283" w:rsidP="00B33283">
      <w:pPr>
        <w:pStyle w:val="TTPParagraphothers"/>
        <w:ind w:firstLine="0"/>
        <w:jc w:val="center"/>
        <w:rPr>
          <w:bCs/>
        </w:rPr>
      </w:pPr>
      <w:r>
        <w:rPr>
          <w:bCs/>
          <w:noProof/>
        </w:rPr>
        <w:lastRenderedPageBreak/>
        <w:drawing>
          <wp:inline distT="0" distB="0" distL="0" distR="0" wp14:anchorId="14A4ABFE" wp14:editId="0C66DB2F">
            <wp:extent cx="4289029" cy="3216772"/>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298646" cy="3223985"/>
                    </a:xfrm>
                    <a:prstGeom prst="rect">
                      <a:avLst/>
                    </a:prstGeom>
                  </pic:spPr>
                </pic:pic>
              </a:graphicData>
            </a:graphic>
          </wp:inline>
        </w:drawing>
      </w:r>
    </w:p>
    <w:p w14:paraId="4CCA60B4" w14:textId="77777777" w:rsidR="00B33283" w:rsidRDefault="00B33283" w:rsidP="00B33283">
      <w:pPr>
        <w:pStyle w:val="TTPParagraphothers"/>
        <w:ind w:firstLine="0"/>
        <w:jc w:val="left"/>
        <w:rPr>
          <w:b/>
        </w:rPr>
      </w:pPr>
    </w:p>
    <w:p w14:paraId="0AECB76E" w14:textId="77777777" w:rsidR="00B33283" w:rsidRDefault="00B33283" w:rsidP="00B33283">
      <w:pPr>
        <w:pStyle w:val="TTPParagraphothers"/>
        <w:ind w:firstLine="0"/>
        <w:jc w:val="center"/>
      </w:pPr>
      <w:r>
        <w:t xml:space="preserve">Figure 6.3 The photographs of two typical optic cells. Both were loaded with </w:t>
      </w:r>
      <w:r w:rsidRPr="00252F59">
        <w:t>Hg</w:t>
      </w:r>
      <w:r w:rsidRPr="00252F59">
        <w:rPr>
          <w:vertAlign w:val="subscript"/>
        </w:rPr>
        <w:t>1-x</w:t>
      </w:r>
      <w:r w:rsidRPr="00252F59">
        <w:t>Cd</w:t>
      </w:r>
      <w:r w:rsidRPr="00252F59">
        <w:rPr>
          <w:vertAlign w:val="subscript"/>
        </w:rPr>
        <w:t>x</w:t>
      </w:r>
      <w:r w:rsidRPr="00252F59">
        <w:t>Te</w:t>
      </w:r>
      <w:r>
        <w:t xml:space="preserve"> samples: (left) x = 0.05 and (right) x = 0.30.</w:t>
      </w:r>
    </w:p>
    <w:p w14:paraId="3645A8DD" w14:textId="77777777" w:rsidR="00B33283" w:rsidRDefault="00B33283" w:rsidP="00B33283">
      <w:pPr>
        <w:pStyle w:val="TTPParagraphothers"/>
        <w:ind w:firstLine="0"/>
        <w:jc w:val="left"/>
        <w:rPr>
          <w:b/>
        </w:rPr>
      </w:pPr>
    </w:p>
    <w:p w14:paraId="296BFF14" w14:textId="77777777" w:rsidR="00B33283" w:rsidRPr="009C22E0" w:rsidRDefault="00B33283" w:rsidP="00B33283">
      <w:pPr>
        <w:autoSpaceDE w:val="0"/>
        <w:autoSpaceDN w:val="0"/>
        <w:adjustRightInd w:val="0"/>
        <w:spacing w:after="0" w:line="240" w:lineRule="auto"/>
        <w:rPr>
          <w:rFonts w:ascii="Times New Roman" w:hAnsi="Times New Roman"/>
          <w:sz w:val="24"/>
          <w:szCs w:val="24"/>
        </w:rPr>
      </w:pPr>
    </w:p>
    <w:p w14:paraId="2F255F1C"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bookmarkStart w:id="91" w:name="_Hlk61347711"/>
      <w:r>
        <w:rPr>
          <w:rFonts w:ascii="Times New Roman" w:hAnsi="Times New Roman"/>
          <w:sz w:val="24"/>
          <w:szCs w:val="24"/>
        </w:rPr>
        <w:t>6.3.1.2 Thermal diffusivity measurements</w:t>
      </w:r>
      <w:bookmarkEnd w:id="91"/>
      <w:r>
        <w:rPr>
          <w:rFonts w:ascii="Times New Roman" w:hAnsi="Times New Roman"/>
          <w:sz w:val="24"/>
          <w:szCs w:val="24"/>
        </w:rPr>
        <w:t>. T</w:t>
      </w:r>
      <w:r w:rsidRPr="00772CD2">
        <w:rPr>
          <w:rFonts w:ascii="Times New Roman" w:hAnsi="Times New Roman"/>
          <w:sz w:val="24"/>
          <w:szCs w:val="24"/>
        </w:rPr>
        <w:t>he optical cells were held vertically</w:t>
      </w:r>
      <w:r>
        <w:rPr>
          <w:rFonts w:ascii="Times New Roman" w:hAnsi="Times New Roman"/>
          <w:sz w:val="24"/>
          <w:szCs w:val="24"/>
        </w:rPr>
        <w:t xml:space="preserve"> </w:t>
      </w:r>
      <w:r w:rsidRPr="00772CD2">
        <w:rPr>
          <w:rFonts w:ascii="Times New Roman" w:hAnsi="Times New Roman"/>
          <w:sz w:val="24"/>
          <w:szCs w:val="24"/>
        </w:rPr>
        <w:t>by two stainless-steel plates bolted tightly against the</w:t>
      </w:r>
      <w:r>
        <w:rPr>
          <w:rFonts w:ascii="Times New Roman" w:hAnsi="Times New Roman"/>
          <w:sz w:val="24"/>
          <w:szCs w:val="24"/>
        </w:rPr>
        <w:t xml:space="preserve"> </w:t>
      </w:r>
      <w:r w:rsidRPr="00772CD2">
        <w:rPr>
          <w:rFonts w:ascii="Times New Roman" w:hAnsi="Times New Roman"/>
          <w:sz w:val="24"/>
          <w:szCs w:val="24"/>
        </w:rPr>
        <w:t>cell. A split</w:t>
      </w:r>
      <w:r>
        <w:rPr>
          <w:rFonts w:ascii="Times New Roman" w:hAnsi="Times New Roman"/>
          <w:sz w:val="24"/>
          <w:szCs w:val="24"/>
        </w:rPr>
        <w:t>-</w:t>
      </w:r>
      <w:r w:rsidRPr="00772CD2">
        <w:rPr>
          <w:rFonts w:ascii="Times New Roman" w:hAnsi="Times New Roman"/>
          <w:sz w:val="24"/>
          <w:szCs w:val="24"/>
        </w:rPr>
        <w:t>heater furnace with independent temperature</w:t>
      </w:r>
      <w:r>
        <w:rPr>
          <w:rFonts w:ascii="Times New Roman" w:hAnsi="Times New Roman"/>
          <w:sz w:val="24"/>
          <w:szCs w:val="24"/>
        </w:rPr>
        <w:t xml:space="preserve"> </w:t>
      </w:r>
      <w:r w:rsidRPr="00772CD2">
        <w:rPr>
          <w:rFonts w:ascii="Times New Roman" w:hAnsi="Times New Roman"/>
          <w:sz w:val="24"/>
          <w:szCs w:val="24"/>
        </w:rPr>
        <w:t>control for the top and bottom elements was used to heat the</w:t>
      </w:r>
      <w:r>
        <w:rPr>
          <w:rFonts w:ascii="Times New Roman" w:hAnsi="Times New Roman"/>
          <w:sz w:val="24"/>
          <w:szCs w:val="24"/>
        </w:rPr>
        <w:t xml:space="preserve"> </w:t>
      </w:r>
      <w:r w:rsidRPr="00772CD2">
        <w:rPr>
          <w:rFonts w:ascii="Times New Roman" w:hAnsi="Times New Roman"/>
          <w:sz w:val="24"/>
          <w:szCs w:val="24"/>
        </w:rPr>
        <w:t>samples. A ceramic tube was placed in</w:t>
      </w:r>
      <w:r>
        <w:rPr>
          <w:rFonts w:ascii="Times New Roman" w:hAnsi="Times New Roman"/>
          <w:sz w:val="24"/>
          <w:szCs w:val="24"/>
        </w:rPr>
        <w:t>side</w:t>
      </w:r>
      <w:r w:rsidRPr="00772CD2">
        <w:rPr>
          <w:rFonts w:ascii="Times New Roman" w:hAnsi="Times New Roman"/>
          <w:sz w:val="24"/>
          <w:szCs w:val="24"/>
        </w:rPr>
        <w:t xml:space="preserve"> the furnace coaxially</w:t>
      </w:r>
      <w:r>
        <w:rPr>
          <w:rFonts w:ascii="Times New Roman" w:hAnsi="Times New Roman"/>
          <w:sz w:val="24"/>
          <w:szCs w:val="24"/>
        </w:rPr>
        <w:t xml:space="preserve"> </w:t>
      </w:r>
      <w:r w:rsidRPr="00772CD2">
        <w:rPr>
          <w:rFonts w:ascii="Times New Roman" w:hAnsi="Times New Roman"/>
          <w:sz w:val="24"/>
          <w:szCs w:val="24"/>
        </w:rPr>
        <w:t>to reduce the air convection</w:t>
      </w:r>
      <w:r>
        <w:rPr>
          <w:rFonts w:ascii="Times New Roman" w:hAnsi="Times New Roman"/>
          <w:sz w:val="24"/>
          <w:szCs w:val="24"/>
        </w:rPr>
        <w:t xml:space="preserve"> </w:t>
      </w:r>
      <w:r w:rsidRPr="00772CD2">
        <w:rPr>
          <w:rFonts w:ascii="Times New Roman" w:hAnsi="Times New Roman"/>
          <w:sz w:val="24"/>
          <w:szCs w:val="24"/>
        </w:rPr>
        <w:t>caused by uneven heating. Such convection can cause fluctuation</w:t>
      </w:r>
      <w:r>
        <w:rPr>
          <w:rFonts w:ascii="Times New Roman" w:hAnsi="Times New Roman"/>
          <w:sz w:val="24"/>
          <w:szCs w:val="24"/>
        </w:rPr>
        <w:t xml:space="preserve"> </w:t>
      </w:r>
      <w:r w:rsidRPr="00772CD2">
        <w:rPr>
          <w:rFonts w:ascii="Times New Roman" w:hAnsi="Times New Roman"/>
          <w:sz w:val="24"/>
          <w:szCs w:val="24"/>
        </w:rPr>
        <w:t>in the pyrometer signal, making it difficult to</w:t>
      </w:r>
      <w:r>
        <w:rPr>
          <w:rFonts w:ascii="Times New Roman" w:hAnsi="Times New Roman"/>
          <w:sz w:val="24"/>
          <w:szCs w:val="24"/>
        </w:rPr>
        <w:t xml:space="preserve"> </w:t>
      </w:r>
      <w:r w:rsidRPr="00772CD2">
        <w:rPr>
          <w:rFonts w:ascii="Times New Roman" w:hAnsi="Times New Roman"/>
          <w:sz w:val="24"/>
          <w:szCs w:val="24"/>
        </w:rPr>
        <w:t xml:space="preserve">determine the base-line temperature. The laser used was </w:t>
      </w:r>
      <w:r>
        <w:rPr>
          <w:rFonts w:ascii="Times New Roman" w:hAnsi="Times New Roman"/>
          <w:sz w:val="24"/>
          <w:szCs w:val="24"/>
        </w:rPr>
        <w:t xml:space="preserve">a </w:t>
      </w:r>
      <w:r w:rsidRPr="00772CD2">
        <w:rPr>
          <w:rFonts w:ascii="Times New Roman" w:hAnsi="Times New Roman"/>
          <w:sz w:val="24"/>
          <w:szCs w:val="24"/>
        </w:rPr>
        <w:t>Korad</w:t>
      </w:r>
      <w:r>
        <w:rPr>
          <w:rFonts w:ascii="Times New Roman" w:hAnsi="Times New Roman"/>
          <w:sz w:val="24"/>
          <w:szCs w:val="24"/>
        </w:rPr>
        <w:t xml:space="preserve"> </w:t>
      </w:r>
      <w:r w:rsidRPr="00772CD2">
        <w:rPr>
          <w:rFonts w:ascii="Times New Roman" w:hAnsi="Times New Roman"/>
          <w:sz w:val="24"/>
          <w:szCs w:val="24"/>
        </w:rPr>
        <w:t>K-2 pulsed neodymium glass laser with a wavelength of</w:t>
      </w:r>
      <w:r>
        <w:rPr>
          <w:rFonts w:ascii="Times New Roman" w:hAnsi="Times New Roman"/>
          <w:sz w:val="24"/>
          <w:szCs w:val="24"/>
        </w:rPr>
        <w:t xml:space="preserve"> </w:t>
      </w:r>
      <w:r w:rsidRPr="00772CD2">
        <w:rPr>
          <w:rFonts w:ascii="Times New Roman" w:hAnsi="Times New Roman"/>
          <w:sz w:val="24"/>
          <w:szCs w:val="24"/>
        </w:rPr>
        <w:t>1.06</w:t>
      </w:r>
      <w:r w:rsidRPr="007B29E5">
        <w:rPr>
          <w:rFonts w:ascii="Symbol" w:hAnsi="Symbol"/>
          <w:sz w:val="24"/>
          <w:szCs w:val="24"/>
        </w:rPr>
        <w:t></w:t>
      </w:r>
      <w:r w:rsidRPr="00772CD2">
        <w:rPr>
          <w:rFonts w:ascii="Times New Roman" w:hAnsi="Times New Roman"/>
          <w:sz w:val="24"/>
          <w:szCs w:val="24"/>
        </w:rPr>
        <w:t xml:space="preserve">m. A mercury cadmium telluride </w:t>
      </w:r>
      <w:r>
        <w:rPr>
          <w:rFonts w:ascii="Times New Roman" w:hAnsi="Times New Roman"/>
          <w:sz w:val="24"/>
          <w:szCs w:val="24"/>
        </w:rPr>
        <w:t>(</w:t>
      </w:r>
      <w:r w:rsidRPr="00772CD2">
        <w:rPr>
          <w:rFonts w:ascii="Times New Roman" w:hAnsi="Times New Roman"/>
          <w:sz w:val="24"/>
          <w:szCs w:val="24"/>
        </w:rPr>
        <w:t>MCT</w:t>
      </w:r>
      <w:r>
        <w:rPr>
          <w:rFonts w:ascii="Times New Roman" w:hAnsi="Times New Roman"/>
          <w:sz w:val="24"/>
          <w:szCs w:val="24"/>
        </w:rPr>
        <w:t>)</w:t>
      </w:r>
      <w:r w:rsidRPr="00772CD2">
        <w:rPr>
          <w:rFonts w:ascii="Times New Roman" w:hAnsi="Times New Roman"/>
          <w:sz w:val="24"/>
          <w:szCs w:val="24"/>
        </w:rPr>
        <w:t xml:space="preserve"> IR</w:t>
      </w:r>
      <w:r>
        <w:rPr>
          <w:rFonts w:ascii="Times New Roman" w:hAnsi="Times New Roman"/>
          <w:sz w:val="24"/>
          <w:szCs w:val="24"/>
        </w:rPr>
        <w:t xml:space="preserve"> </w:t>
      </w:r>
      <w:r w:rsidRPr="00772CD2">
        <w:rPr>
          <w:rFonts w:ascii="Times New Roman" w:hAnsi="Times New Roman"/>
          <w:sz w:val="24"/>
          <w:szCs w:val="24"/>
        </w:rPr>
        <w:t>photo</w:t>
      </w:r>
      <w:r>
        <w:rPr>
          <w:rFonts w:ascii="Times New Roman" w:hAnsi="Times New Roman"/>
          <w:sz w:val="24"/>
          <w:szCs w:val="24"/>
        </w:rPr>
        <w:t xml:space="preserve"> </w:t>
      </w:r>
      <w:r w:rsidRPr="00772CD2">
        <w:rPr>
          <w:rFonts w:ascii="Times New Roman" w:hAnsi="Times New Roman"/>
          <w:sz w:val="24"/>
          <w:szCs w:val="24"/>
        </w:rPr>
        <w:t>pyro</w:t>
      </w:r>
      <w:r>
        <w:rPr>
          <w:rFonts w:ascii="Times New Roman" w:hAnsi="Times New Roman"/>
          <w:sz w:val="24"/>
          <w:szCs w:val="24"/>
        </w:rPr>
        <w:t>meter capable of detecting 0.05</w:t>
      </w:r>
      <w:r w:rsidRPr="00772CD2">
        <w:rPr>
          <w:rFonts w:ascii="Times New Roman" w:hAnsi="Times New Roman"/>
          <w:sz w:val="24"/>
          <w:szCs w:val="24"/>
        </w:rPr>
        <w:t>°C temperature</w:t>
      </w:r>
      <w:r>
        <w:rPr>
          <w:rFonts w:ascii="Times New Roman" w:hAnsi="Times New Roman"/>
          <w:sz w:val="24"/>
          <w:szCs w:val="24"/>
        </w:rPr>
        <w:t xml:space="preserve"> resolution</w:t>
      </w:r>
      <w:r w:rsidRPr="00772CD2">
        <w:rPr>
          <w:rFonts w:ascii="Times New Roman" w:hAnsi="Times New Roman"/>
          <w:sz w:val="24"/>
          <w:szCs w:val="24"/>
        </w:rPr>
        <w:t xml:space="preserve"> with a response time of milliseconds was employed</w:t>
      </w:r>
      <w:r>
        <w:rPr>
          <w:rFonts w:ascii="Times New Roman" w:hAnsi="Times New Roman"/>
          <w:sz w:val="24"/>
          <w:szCs w:val="24"/>
        </w:rPr>
        <w:t xml:space="preserve"> </w:t>
      </w:r>
      <w:r w:rsidRPr="00772CD2">
        <w:rPr>
          <w:rFonts w:ascii="Times New Roman" w:hAnsi="Times New Roman"/>
          <w:sz w:val="24"/>
          <w:szCs w:val="24"/>
        </w:rPr>
        <w:t>to measure the temperature response of the rear face of the</w:t>
      </w:r>
      <w:r>
        <w:rPr>
          <w:rFonts w:ascii="Times New Roman" w:hAnsi="Times New Roman"/>
          <w:sz w:val="24"/>
          <w:szCs w:val="24"/>
        </w:rPr>
        <w:t xml:space="preserve"> </w:t>
      </w:r>
      <w:r w:rsidRPr="00772CD2">
        <w:rPr>
          <w:rFonts w:ascii="Times New Roman" w:hAnsi="Times New Roman"/>
          <w:sz w:val="24"/>
          <w:szCs w:val="24"/>
        </w:rPr>
        <w:t>sample. The detector was coupled by an amplifier and an</w:t>
      </w:r>
      <w:r>
        <w:rPr>
          <w:rFonts w:ascii="Times New Roman" w:hAnsi="Times New Roman"/>
          <w:sz w:val="24"/>
          <w:szCs w:val="24"/>
        </w:rPr>
        <w:t xml:space="preserve"> </w:t>
      </w:r>
      <w:r w:rsidRPr="00772CD2">
        <w:rPr>
          <w:rFonts w:ascii="Times New Roman" w:hAnsi="Times New Roman"/>
          <w:sz w:val="24"/>
          <w:szCs w:val="24"/>
        </w:rPr>
        <w:t>A/D converter to a computer-based data acquisition syst</w:t>
      </w:r>
      <w:r>
        <w:rPr>
          <w:rFonts w:ascii="Times New Roman" w:hAnsi="Times New Roman"/>
          <w:sz w:val="24"/>
          <w:szCs w:val="24"/>
        </w:rPr>
        <w:t>em. The computer collected the data, compared</w:t>
      </w:r>
      <w:r w:rsidRPr="00772CD2">
        <w:rPr>
          <w:rFonts w:ascii="Times New Roman" w:hAnsi="Times New Roman"/>
          <w:sz w:val="24"/>
          <w:szCs w:val="24"/>
        </w:rPr>
        <w:t xml:space="preserve"> it with the corresponding theoretical</w:t>
      </w:r>
      <w:r>
        <w:rPr>
          <w:rFonts w:ascii="Times New Roman" w:hAnsi="Times New Roman"/>
          <w:sz w:val="24"/>
          <w:szCs w:val="24"/>
        </w:rPr>
        <w:t xml:space="preserve"> curve, made</w:t>
      </w:r>
      <w:r w:rsidRPr="00772CD2">
        <w:rPr>
          <w:rFonts w:ascii="Times New Roman" w:hAnsi="Times New Roman"/>
          <w:sz w:val="24"/>
          <w:szCs w:val="24"/>
        </w:rPr>
        <w:t xml:space="preserve"> the corrections for heat loss by the ratio</w:t>
      </w:r>
      <w:r>
        <w:rPr>
          <w:rFonts w:ascii="Times New Roman" w:hAnsi="Times New Roman"/>
          <w:sz w:val="24"/>
          <w:szCs w:val="24"/>
        </w:rPr>
        <w:t xml:space="preserve"> </w:t>
      </w:r>
      <w:r w:rsidRPr="00772CD2">
        <w:rPr>
          <w:rFonts w:ascii="Times New Roman" w:hAnsi="Times New Roman"/>
          <w:sz w:val="24"/>
          <w:szCs w:val="24"/>
        </w:rPr>
        <w:t>method of Clark and Taylor</w:t>
      </w:r>
      <w:r>
        <w:rPr>
          <w:rFonts w:ascii="Times New Roman" w:hAnsi="Times New Roman"/>
          <w:sz w:val="24"/>
          <w:szCs w:val="24"/>
        </w:rPr>
        <w:t xml:space="preserve"> [13]</w:t>
      </w:r>
      <w:r w:rsidRPr="00772CD2">
        <w:rPr>
          <w:rFonts w:ascii="Times New Roman" w:hAnsi="Times New Roman"/>
          <w:sz w:val="24"/>
          <w:szCs w:val="24"/>
        </w:rPr>
        <w:t xml:space="preserve"> and by the thermal decay</w:t>
      </w:r>
      <w:r>
        <w:rPr>
          <w:rFonts w:ascii="Times New Roman" w:hAnsi="Times New Roman"/>
          <w:sz w:val="24"/>
          <w:szCs w:val="24"/>
        </w:rPr>
        <w:t xml:space="preserve"> </w:t>
      </w:r>
      <w:r w:rsidRPr="00772CD2">
        <w:rPr>
          <w:rFonts w:ascii="Times New Roman" w:hAnsi="Times New Roman"/>
          <w:sz w:val="24"/>
          <w:szCs w:val="24"/>
        </w:rPr>
        <w:t>method of Cowan</w:t>
      </w:r>
      <w:r>
        <w:rPr>
          <w:rFonts w:ascii="Times New Roman" w:hAnsi="Times New Roman"/>
          <w:sz w:val="24"/>
          <w:szCs w:val="24"/>
        </w:rPr>
        <w:t xml:space="preserve"> [14]. The results were then plotted</w:t>
      </w:r>
      <w:r w:rsidRPr="00772CD2">
        <w:rPr>
          <w:rFonts w:ascii="Times New Roman" w:hAnsi="Times New Roman"/>
          <w:sz w:val="24"/>
          <w:szCs w:val="24"/>
        </w:rPr>
        <w:t xml:space="preserve"> </w:t>
      </w:r>
      <w:r>
        <w:rPr>
          <w:rFonts w:ascii="Times New Roman" w:hAnsi="Times New Roman"/>
          <w:sz w:val="24"/>
          <w:szCs w:val="24"/>
        </w:rPr>
        <w:t xml:space="preserve">to show </w:t>
      </w:r>
      <w:r w:rsidRPr="00772CD2">
        <w:rPr>
          <w:rFonts w:ascii="Times New Roman" w:hAnsi="Times New Roman"/>
          <w:sz w:val="24"/>
          <w:szCs w:val="24"/>
        </w:rPr>
        <w:t>the experimental and theoretical</w:t>
      </w:r>
      <w:r>
        <w:rPr>
          <w:rFonts w:ascii="Times New Roman" w:hAnsi="Times New Roman"/>
          <w:sz w:val="24"/>
          <w:szCs w:val="24"/>
        </w:rPr>
        <w:t xml:space="preserve"> </w:t>
      </w:r>
      <w:r w:rsidRPr="00772CD2">
        <w:rPr>
          <w:rFonts w:ascii="Times New Roman" w:hAnsi="Times New Roman"/>
          <w:sz w:val="24"/>
          <w:szCs w:val="24"/>
        </w:rPr>
        <w:t xml:space="preserve">temperature rise curves. The thermal </w:t>
      </w:r>
      <w:r w:rsidRPr="009159A2">
        <w:rPr>
          <w:rFonts w:ascii="Times New Roman" w:hAnsi="Times New Roman"/>
          <w:sz w:val="24"/>
          <w:szCs w:val="24"/>
        </w:rPr>
        <w:t xml:space="preserve">diffusivity can be calculated from the time needed for the rear face temperature rise to reach one half of its maximum value and the thickness of the sample </w:t>
      </w:r>
      <w:r w:rsidRPr="00CC528A">
        <w:rPr>
          <w:rFonts w:ascii="Times New Roman" w:hAnsi="Times New Roman"/>
          <w:sz w:val="24"/>
          <w:szCs w:val="24"/>
        </w:rPr>
        <w:t>as given by Eq.(</w:t>
      </w:r>
      <w:r>
        <w:rPr>
          <w:rFonts w:ascii="Times New Roman" w:hAnsi="Times New Roman"/>
          <w:sz w:val="24"/>
          <w:szCs w:val="24"/>
        </w:rPr>
        <w:t>6.</w:t>
      </w:r>
      <w:r w:rsidRPr="00CC528A">
        <w:rPr>
          <w:rFonts w:ascii="Times New Roman" w:hAnsi="Times New Roman"/>
          <w:sz w:val="24"/>
          <w:szCs w:val="24"/>
        </w:rPr>
        <w:t>4)</w:t>
      </w:r>
      <w:r>
        <w:rPr>
          <w:rFonts w:ascii="Times New Roman" w:hAnsi="Times New Roman"/>
          <w:sz w:val="24"/>
          <w:szCs w:val="24"/>
        </w:rPr>
        <w:t xml:space="preserve"> </w:t>
      </w:r>
      <w:r w:rsidRPr="009159A2">
        <w:rPr>
          <w:rFonts w:ascii="Times New Roman" w:hAnsi="Times New Roman"/>
          <w:sz w:val="24"/>
          <w:szCs w:val="24"/>
        </w:rPr>
        <w:t>[</w:t>
      </w:r>
      <w:r>
        <w:rPr>
          <w:rFonts w:ascii="Times New Roman" w:hAnsi="Times New Roman"/>
          <w:sz w:val="24"/>
          <w:szCs w:val="24"/>
        </w:rPr>
        <w:t xml:space="preserve">15,16]. </w:t>
      </w:r>
    </w:p>
    <w:p w14:paraId="47BE7B88"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7195D962"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bookmarkStart w:id="92" w:name="_Hlk61347919"/>
      <w:r>
        <w:rPr>
          <w:rFonts w:ascii="Times New Roman" w:hAnsi="Times New Roman"/>
          <w:sz w:val="24"/>
          <w:szCs w:val="24"/>
        </w:rPr>
        <w:t xml:space="preserve">6.3.2 Results of </w:t>
      </w:r>
      <w:r w:rsidRPr="00E6034E">
        <w:rPr>
          <w:rFonts w:ascii="Times New Roman" w:hAnsi="Times New Roman"/>
          <w:sz w:val="24"/>
          <w:szCs w:val="24"/>
        </w:rPr>
        <w:t>Hg</w:t>
      </w:r>
      <w:r w:rsidRPr="00E6034E">
        <w:rPr>
          <w:rFonts w:ascii="Times New Roman" w:hAnsi="Times New Roman"/>
          <w:sz w:val="24"/>
          <w:szCs w:val="24"/>
          <w:vertAlign w:val="subscript"/>
        </w:rPr>
        <w:t>1-x</w:t>
      </w:r>
      <w:r w:rsidRPr="00E6034E">
        <w:rPr>
          <w:rFonts w:ascii="Times New Roman" w:hAnsi="Times New Roman"/>
          <w:sz w:val="24"/>
          <w:szCs w:val="24"/>
        </w:rPr>
        <w:t>Zn</w:t>
      </w:r>
      <w:r w:rsidRPr="00E6034E">
        <w:rPr>
          <w:rFonts w:ascii="Times New Roman" w:hAnsi="Times New Roman"/>
          <w:sz w:val="24"/>
          <w:szCs w:val="24"/>
          <w:vertAlign w:val="subscript"/>
        </w:rPr>
        <w:t>x</w:t>
      </w:r>
      <w:r w:rsidRPr="00E6034E">
        <w:rPr>
          <w:rFonts w:ascii="Times New Roman" w:hAnsi="Times New Roman"/>
          <w:sz w:val="24"/>
          <w:szCs w:val="24"/>
        </w:rPr>
        <w:t>Te</w:t>
      </w:r>
      <w:r w:rsidRPr="008C3CA3">
        <w:rPr>
          <w:rFonts w:ascii="Times New Roman" w:hAnsi="Times New Roman"/>
          <w:sz w:val="24"/>
          <w:szCs w:val="24"/>
        </w:rPr>
        <w:t xml:space="preserve"> </w:t>
      </w:r>
      <w:r>
        <w:rPr>
          <w:rFonts w:ascii="Times New Roman" w:hAnsi="Times New Roman"/>
          <w:sz w:val="24"/>
          <w:szCs w:val="24"/>
        </w:rPr>
        <w:t xml:space="preserve">pseudo-binary </w:t>
      </w:r>
      <w:r w:rsidRPr="008C3CA3">
        <w:rPr>
          <w:rFonts w:ascii="Times New Roman" w:hAnsi="Times New Roman"/>
          <w:sz w:val="24"/>
          <w:szCs w:val="24"/>
        </w:rPr>
        <w:t>solids and melts</w:t>
      </w:r>
      <w:bookmarkEnd w:id="92"/>
      <w:r>
        <w:rPr>
          <w:rFonts w:ascii="Times New Roman" w:hAnsi="Times New Roman"/>
          <w:sz w:val="24"/>
          <w:szCs w:val="24"/>
        </w:rPr>
        <w:t>.</w:t>
      </w:r>
      <w:r w:rsidRPr="008C3CA3">
        <w:rPr>
          <w:rFonts w:ascii="Times New Roman" w:hAnsi="Times New Roman"/>
          <w:sz w:val="24"/>
          <w:szCs w:val="24"/>
        </w:rPr>
        <w:t xml:space="preserve"> </w:t>
      </w:r>
      <w:r>
        <w:rPr>
          <w:rFonts w:ascii="Times New Roman" w:hAnsi="Times New Roman"/>
          <w:sz w:val="24"/>
          <w:szCs w:val="24"/>
        </w:rPr>
        <w:t xml:space="preserve">The measurements were conducted </w:t>
      </w:r>
      <w:r w:rsidRPr="003F0BD9">
        <w:rPr>
          <w:rFonts w:ascii="Times New Roman" w:hAnsi="Times New Roman"/>
          <w:sz w:val="24"/>
          <w:szCs w:val="24"/>
        </w:rPr>
        <w:t>on five optical cells</w:t>
      </w:r>
      <w:r>
        <w:rPr>
          <w:rFonts w:ascii="Times New Roman" w:hAnsi="Times New Roman"/>
          <w:sz w:val="24"/>
          <w:szCs w:val="24"/>
        </w:rPr>
        <w:t xml:space="preserve"> with</w:t>
      </w:r>
      <w:r w:rsidRPr="003F0BD9">
        <w:rPr>
          <w:rFonts w:ascii="Times New Roman" w:hAnsi="Times New Roman"/>
          <w:sz w:val="24"/>
          <w:szCs w:val="24"/>
        </w:rPr>
        <w:t xml:space="preserve"> sample composition, thickness, and total weight given in Table </w:t>
      </w:r>
      <w:r>
        <w:rPr>
          <w:rFonts w:ascii="Times New Roman" w:hAnsi="Times New Roman"/>
          <w:sz w:val="24"/>
          <w:szCs w:val="24"/>
        </w:rPr>
        <w:t>6.2</w:t>
      </w:r>
      <w:r w:rsidRPr="003F0BD9">
        <w:rPr>
          <w:rFonts w:ascii="Times New Roman" w:hAnsi="Times New Roman"/>
          <w:sz w:val="24"/>
          <w:szCs w:val="24"/>
        </w:rPr>
        <w:t>. Cell TZ20 contained pre-melted sample and</w:t>
      </w:r>
      <w:r>
        <w:rPr>
          <w:rFonts w:ascii="Times New Roman" w:hAnsi="Times New Roman"/>
          <w:sz w:val="24"/>
          <w:szCs w:val="24"/>
        </w:rPr>
        <w:t xml:space="preserve"> </w:t>
      </w:r>
      <w:r w:rsidRPr="003F0BD9">
        <w:rPr>
          <w:rFonts w:ascii="Times New Roman" w:hAnsi="Times New Roman"/>
          <w:sz w:val="24"/>
          <w:szCs w:val="24"/>
        </w:rPr>
        <w:t>the cell</w:t>
      </w:r>
      <w:r>
        <w:rPr>
          <w:rFonts w:ascii="Times New Roman" w:hAnsi="Times New Roman"/>
          <w:sz w:val="24"/>
          <w:szCs w:val="24"/>
        </w:rPr>
        <w:t xml:space="preserve"> </w:t>
      </w:r>
      <w:r w:rsidRPr="003F0BD9">
        <w:rPr>
          <w:rFonts w:ascii="Times New Roman" w:hAnsi="Times New Roman"/>
          <w:sz w:val="24"/>
          <w:szCs w:val="24"/>
        </w:rPr>
        <w:t>ruptur</w:t>
      </w:r>
      <w:r>
        <w:rPr>
          <w:rFonts w:ascii="Times New Roman" w:hAnsi="Times New Roman"/>
          <w:sz w:val="24"/>
          <w:szCs w:val="24"/>
        </w:rPr>
        <w:t>ed after the measurement at 534</w:t>
      </w:r>
      <w:r w:rsidRPr="003F0BD9">
        <w:rPr>
          <w:rFonts w:ascii="Times New Roman" w:hAnsi="Times New Roman"/>
          <w:sz w:val="24"/>
          <w:szCs w:val="24"/>
        </w:rPr>
        <w:t>°C so that no data on</w:t>
      </w:r>
      <w:r>
        <w:rPr>
          <w:rFonts w:ascii="Times New Roman" w:hAnsi="Times New Roman"/>
          <w:sz w:val="24"/>
          <w:szCs w:val="24"/>
        </w:rPr>
        <w:t xml:space="preserve"> </w:t>
      </w:r>
      <w:r w:rsidRPr="003F0BD9">
        <w:rPr>
          <w:rFonts w:ascii="Times New Roman" w:hAnsi="Times New Roman"/>
          <w:sz w:val="24"/>
          <w:szCs w:val="24"/>
        </w:rPr>
        <w:t>melt were obtained. The other four cells contained powder</w:t>
      </w:r>
      <w:r>
        <w:rPr>
          <w:rFonts w:ascii="Times New Roman" w:hAnsi="Times New Roman"/>
          <w:sz w:val="24"/>
          <w:szCs w:val="24"/>
        </w:rPr>
        <w:t xml:space="preserve"> </w:t>
      </w:r>
      <w:r w:rsidRPr="003F0BD9">
        <w:rPr>
          <w:rFonts w:ascii="Times New Roman" w:hAnsi="Times New Roman"/>
          <w:sz w:val="24"/>
          <w:szCs w:val="24"/>
        </w:rPr>
        <w:t>samples and, therefore, were heated initially to the respective</w:t>
      </w:r>
      <w:r>
        <w:rPr>
          <w:rFonts w:ascii="Times New Roman" w:hAnsi="Times New Roman"/>
          <w:sz w:val="24"/>
          <w:szCs w:val="24"/>
        </w:rPr>
        <w:t xml:space="preserve"> </w:t>
      </w:r>
      <w:r w:rsidRPr="003F0BD9">
        <w:rPr>
          <w:rFonts w:ascii="Times New Roman" w:hAnsi="Times New Roman"/>
          <w:sz w:val="24"/>
          <w:szCs w:val="24"/>
        </w:rPr>
        <w:t>highest temperature of measurement to allow the samples to</w:t>
      </w:r>
      <w:r>
        <w:rPr>
          <w:rFonts w:ascii="Times New Roman" w:hAnsi="Times New Roman"/>
          <w:sz w:val="24"/>
          <w:szCs w:val="24"/>
        </w:rPr>
        <w:t xml:space="preserve"> </w:t>
      </w:r>
      <w:r w:rsidRPr="003F0BD9">
        <w:rPr>
          <w:rFonts w:ascii="Times New Roman" w:hAnsi="Times New Roman"/>
          <w:sz w:val="24"/>
          <w:szCs w:val="24"/>
        </w:rPr>
        <w:t>be completely melted and mixed. At these highest temperatures,</w:t>
      </w:r>
      <w:r>
        <w:rPr>
          <w:rFonts w:ascii="Times New Roman" w:hAnsi="Times New Roman"/>
          <w:sz w:val="24"/>
          <w:szCs w:val="24"/>
        </w:rPr>
        <w:t xml:space="preserve"> </w:t>
      </w:r>
      <w:r w:rsidRPr="003F0BD9">
        <w:rPr>
          <w:rFonts w:ascii="Times New Roman" w:hAnsi="Times New Roman"/>
          <w:sz w:val="24"/>
          <w:szCs w:val="24"/>
        </w:rPr>
        <w:t xml:space="preserve">the Hg partial </w:t>
      </w:r>
      <w:r w:rsidRPr="003F0BD9">
        <w:rPr>
          <w:rFonts w:ascii="Times New Roman" w:hAnsi="Times New Roman"/>
          <w:sz w:val="24"/>
          <w:szCs w:val="24"/>
        </w:rPr>
        <w:lastRenderedPageBreak/>
        <w:t>pressure inside the cell was 70, 75, 80,</w:t>
      </w:r>
      <w:r>
        <w:rPr>
          <w:rFonts w:ascii="Times New Roman" w:hAnsi="Times New Roman"/>
          <w:sz w:val="24"/>
          <w:szCs w:val="24"/>
        </w:rPr>
        <w:t xml:space="preserve"> and 85</w:t>
      </w:r>
      <w:r w:rsidRPr="003F0BD9">
        <w:rPr>
          <w:rFonts w:ascii="Times New Roman" w:hAnsi="Times New Roman"/>
          <w:sz w:val="24"/>
          <w:szCs w:val="24"/>
        </w:rPr>
        <w:t>atm for cell TZ10, TZ16, TZ30, and TZ40,</w:t>
      </w:r>
      <w:r>
        <w:rPr>
          <w:rFonts w:ascii="Times New Roman" w:hAnsi="Times New Roman"/>
          <w:sz w:val="24"/>
          <w:szCs w:val="24"/>
        </w:rPr>
        <w:t xml:space="preserve"> </w:t>
      </w:r>
      <w:r w:rsidRPr="003F0BD9">
        <w:rPr>
          <w:rFonts w:ascii="Times New Roman" w:hAnsi="Times New Roman"/>
          <w:sz w:val="24"/>
          <w:szCs w:val="24"/>
        </w:rPr>
        <w:t>respectively [</w:t>
      </w:r>
      <w:r>
        <w:rPr>
          <w:rFonts w:ascii="Times New Roman" w:hAnsi="Times New Roman"/>
          <w:sz w:val="24"/>
          <w:szCs w:val="24"/>
        </w:rPr>
        <w:t>7]</w:t>
      </w:r>
      <w:r w:rsidRPr="003F0BD9">
        <w:rPr>
          <w:rFonts w:ascii="Times New Roman" w:hAnsi="Times New Roman"/>
          <w:sz w:val="24"/>
          <w:szCs w:val="24"/>
        </w:rPr>
        <w:t xml:space="preserve">. </w:t>
      </w:r>
    </w:p>
    <w:p w14:paraId="1CC181A9"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4697EA04"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Table 6.2 Compositions, x, of </w:t>
      </w:r>
      <w:r w:rsidRPr="008C3CA3">
        <w:rPr>
          <w:rFonts w:ascii="Times New Roman" w:hAnsi="Times New Roman"/>
          <w:sz w:val="24"/>
          <w:szCs w:val="24"/>
        </w:rPr>
        <w:t>Hg</w:t>
      </w:r>
      <w:r w:rsidRPr="008C3CA3">
        <w:rPr>
          <w:rFonts w:ascii="Times New Roman" w:hAnsi="Times New Roman"/>
          <w:sz w:val="24"/>
          <w:szCs w:val="24"/>
          <w:vertAlign w:val="subscript"/>
        </w:rPr>
        <w:t>1-</w:t>
      </w:r>
      <w:r w:rsidRPr="008C3CA3">
        <w:rPr>
          <w:rFonts w:ascii="Times New Roman" w:hAnsi="Times New Roman"/>
          <w:i/>
          <w:iCs/>
          <w:sz w:val="24"/>
          <w:szCs w:val="24"/>
          <w:vertAlign w:val="subscript"/>
        </w:rPr>
        <w:t>x</w:t>
      </w:r>
      <w:r>
        <w:rPr>
          <w:rFonts w:ascii="Times New Roman" w:hAnsi="Times New Roman"/>
          <w:sz w:val="24"/>
          <w:szCs w:val="24"/>
        </w:rPr>
        <w:t>Zn</w:t>
      </w:r>
      <w:r w:rsidRPr="008C3CA3">
        <w:rPr>
          <w:rFonts w:ascii="Times New Roman" w:hAnsi="Times New Roman"/>
          <w:i/>
          <w:iCs/>
          <w:sz w:val="24"/>
          <w:szCs w:val="24"/>
          <w:vertAlign w:val="subscript"/>
        </w:rPr>
        <w:t>x</w:t>
      </w:r>
      <w:r w:rsidRPr="008C3CA3">
        <w:rPr>
          <w:rFonts w:ascii="Times New Roman" w:hAnsi="Times New Roman"/>
          <w:sz w:val="24"/>
          <w:szCs w:val="24"/>
        </w:rPr>
        <w:t>Te</w:t>
      </w:r>
      <w:r>
        <w:rPr>
          <w:rFonts w:ascii="Times New Roman" w:hAnsi="Times New Roman"/>
          <w:sz w:val="24"/>
          <w:szCs w:val="24"/>
        </w:rPr>
        <w:t xml:space="preserve"> optical cells for thermal diffusivity measurement. L is the thickness of the sample disk.</w:t>
      </w:r>
    </w:p>
    <w:p w14:paraId="4CF96914"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sidRPr="005C3B07">
        <w:rPr>
          <w:rFonts w:ascii="Times New Roman" w:hAnsi="Times New Roman"/>
          <w:noProof/>
          <w:sz w:val="24"/>
          <w:szCs w:val="24"/>
          <w:lang w:eastAsia="en-US"/>
        </w:rPr>
        <w:drawing>
          <wp:inline distT="0" distB="0" distL="0" distR="0" wp14:anchorId="60F35E7B" wp14:editId="737C8EAA">
            <wp:extent cx="4535424" cy="1565109"/>
            <wp:effectExtent l="0" t="0" r="0" b="0"/>
            <wp:docPr id="149" name="Picture 4" descr="Table&#10;&#10;Description automatically generated">
              <a:extLst xmlns:a="http://schemas.openxmlformats.org/drawingml/2006/main">
                <a:ext uri="{FF2B5EF4-FFF2-40B4-BE49-F238E27FC236}">
                  <a16:creationId xmlns:a16="http://schemas.microsoft.com/office/drawing/2014/main" id="{A09E472C-B70A-4EA0-A97B-9777C21E4E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able&#10;&#10;Description automatically generated">
                      <a:extLst>
                        <a:ext uri="{FF2B5EF4-FFF2-40B4-BE49-F238E27FC236}">
                          <a16:creationId xmlns:a16="http://schemas.microsoft.com/office/drawing/2014/main" id="{A09E472C-B70A-4EA0-A97B-9777C21E4E4B}"/>
                        </a:ext>
                      </a:extLst>
                    </pic:cNvPr>
                    <pic:cNvPicPr>
                      <a:picLocks noChangeAspect="1"/>
                    </pic:cNvPicPr>
                  </pic:nvPicPr>
                  <pic:blipFill rotWithShape="1">
                    <a:blip r:embed="rId84">
                      <a:extLst>
                        <a:ext uri="{28A0092B-C50C-407E-A947-70E740481C1C}">
                          <a14:useLocalDpi xmlns:a14="http://schemas.microsoft.com/office/drawing/2010/main" val="0"/>
                        </a:ext>
                      </a:extLst>
                    </a:blip>
                    <a:srcRect l="20833" t="5926" r="21905" b="58942"/>
                    <a:stretch/>
                  </pic:blipFill>
                  <pic:spPr>
                    <a:xfrm>
                      <a:off x="0" y="0"/>
                      <a:ext cx="4566904" cy="1575972"/>
                    </a:xfrm>
                    <a:prstGeom prst="rect">
                      <a:avLst/>
                    </a:prstGeom>
                  </pic:spPr>
                </pic:pic>
              </a:graphicData>
            </a:graphic>
          </wp:inline>
        </w:drawing>
      </w:r>
    </w:p>
    <w:p w14:paraId="17410500" w14:textId="77777777" w:rsidR="00B33283" w:rsidRDefault="00B33283" w:rsidP="00B33283">
      <w:pPr>
        <w:autoSpaceDE w:val="0"/>
        <w:autoSpaceDN w:val="0"/>
        <w:adjustRightInd w:val="0"/>
        <w:spacing w:after="0" w:line="240" w:lineRule="auto"/>
        <w:ind w:left="1350"/>
        <w:rPr>
          <w:rFonts w:ascii="Times New Roman" w:hAnsi="Times New Roman"/>
          <w:sz w:val="24"/>
          <w:szCs w:val="24"/>
        </w:rPr>
      </w:pPr>
      <w:r>
        <w:rPr>
          <w:rFonts w:ascii="Times New Roman" w:hAnsi="Times New Roman"/>
          <w:sz w:val="24"/>
          <w:szCs w:val="24"/>
        </w:rPr>
        <w:t>(Taken from Table 1 of Ref.[12])</w:t>
      </w:r>
    </w:p>
    <w:p w14:paraId="34699795" w14:textId="77777777" w:rsidR="00B33283" w:rsidRDefault="00B33283" w:rsidP="00B33283">
      <w:pPr>
        <w:autoSpaceDE w:val="0"/>
        <w:autoSpaceDN w:val="0"/>
        <w:adjustRightInd w:val="0"/>
        <w:spacing w:after="0" w:line="240" w:lineRule="auto"/>
        <w:ind w:left="1350"/>
        <w:rPr>
          <w:rFonts w:ascii="Times New Roman" w:hAnsi="Times New Roman"/>
          <w:sz w:val="24"/>
          <w:szCs w:val="24"/>
        </w:rPr>
      </w:pPr>
    </w:p>
    <w:p w14:paraId="51E90D03"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74A51CC7" w14:textId="77777777" w:rsidR="00B33283" w:rsidRPr="000529E7" w:rsidRDefault="00B33283" w:rsidP="00B33283">
      <w:pPr>
        <w:autoSpaceDE w:val="0"/>
        <w:autoSpaceDN w:val="0"/>
        <w:adjustRightInd w:val="0"/>
        <w:spacing w:after="0" w:line="240" w:lineRule="auto"/>
        <w:ind w:firstLine="720"/>
        <w:rPr>
          <w:rFonts w:ascii="Times New Roman" w:hAnsi="Times New Roman"/>
          <w:sz w:val="24"/>
          <w:szCs w:val="24"/>
        </w:rPr>
      </w:pPr>
      <w:r w:rsidRPr="000529E7">
        <w:rPr>
          <w:rFonts w:ascii="Times New Roman" w:hAnsi="Times New Roman"/>
          <w:sz w:val="24"/>
          <w:szCs w:val="24"/>
        </w:rPr>
        <w:t>Because of the wide separation between the solidus and</w:t>
      </w:r>
      <w:r>
        <w:rPr>
          <w:rFonts w:ascii="Times New Roman" w:hAnsi="Times New Roman"/>
          <w:sz w:val="24"/>
          <w:szCs w:val="24"/>
        </w:rPr>
        <w:t xml:space="preserve"> </w:t>
      </w:r>
      <w:r w:rsidRPr="000529E7">
        <w:rPr>
          <w:rFonts w:ascii="Times New Roman" w:hAnsi="Times New Roman"/>
          <w:sz w:val="24"/>
          <w:szCs w:val="24"/>
        </w:rPr>
        <w:t>liquidus curves in the HgZnTe phase diagram, rapid heating</w:t>
      </w:r>
      <w:r>
        <w:rPr>
          <w:rFonts w:ascii="Times New Roman" w:hAnsi="Times New Roman"/>
          <w:sz w:val="24"/>
          <w:szCs w:val="24"/>
        </w:rPr>
        <w:t xml:space="preserve"> </w:t>
      </w:r>
      <w:r w:rsidRPr="000529E7">
        <w:rPr>
          <w:rFonts w:ascii="Times New Roman" w:hAnsi="Times New Roman"/>
          <w:sz w:val="24"/>
          <w:szCs w:val="24"/>
        </w:rPr>
        <w:t>was used when the sample temperature was between its solidus</w:t>
      </w:r>
      <w:r>
        <w:rPr>
          <w:rFonts w:ascii="Times New Roman" w:hAnsi="Times New Roman"/>
          <w:sz w:val="24"/>
          <w:szCs w:val="24"/>
        </w:rPr>
        <w:t xml:space="preserve"> </w:t>
      </w:r>
      <w:r w:rsidRPr="000529E7">
        <w:rPr>
          <w:rFonts w:ascii="Times New Roman" w:hAnsi="Times New Roman"/>
          <w:sz w:val="24"/>
          <w:szCs w:val="24"/>
        </w:rPr>
        <w:t>and liquidus and a mixing procedure was devised after</w:t>
      </w:r>
      <w:r>
        <w:rPr>
          <w:rFonts w:ascii="Times New Roman" w:hAnsi="Times New Roman"/>
          <w:sz w:val="24"/>
          <w:szCs w:val="24"/>
        </w:rPr>
        <w:t xml:space="preserve"> </w:t>
      </w:r>
      <w:r w:rsidRPr="000529E7">
        <w:rPr>
          <w:rFonts w:ascii="Times New Roman" w:hAnsi="Times New Roman"/>
          <w:sz w:val="24"/>
          <w:szCs w:val="24"/>
        </w:rPr>
        <w:t>the sample was completely melted. The cell containing the melt was first brought to equilibrium in the furnace by holding</w:t>
      </w:r>
      <w:r>
        <w:rPr>
          <w:rFonts w:ascii="Times New Roman" w:hAnsi="Times New Roman"/>
          <w:sz w:val="24"/>
          <w:szCs w:val="24"/>
        </w:rPr>
        <w:t xml:space="preserve"> </w:t>
      </w:r>
      <w:r w:rsidRPr="000529E7">
        <w:rPr>
          <w:rFonts w:ascii="Times New Roman" w:hAnsi="Times New Roman"/>
          <w:sz w:val="24"/>
          <w:szCs w:val="24"/>
        </w:rPr>
        <w:t>the temperature for at least 20 min and then was pulsed</w:t>
      </w:r>
      <w:r>
        <w:rPr>
          <w:rFonts w:ascii="Times New Roman" w:hAnsi="Times New Roman"/>
          <w:sz w:val="24"/>
          <w:szCs w:val="24"/>
        </w:rPr>
        <w:t xml:space="preserve"> </w:t>
      </w:r>
      <w:r w:rsidRPr="000529E7">
        <w:rPr>
          <w:rFonts w:ascii="Times New Roman" w:hAnsi="Times New Roman"/>
          <w:sz w:val="24"/>
          <w:szCs w:val="24"/>
        </w:rPr>
        <w:t>with the laser at high power. The resulting Hg vapor pressure</w:t>
      </w:r>
      <w:r>
        <w:rPr>
          <w:rFonts w:ascii="Times New Roman" w:hAnsi="Times New Roman"/>
          <w:sz w:val="24"/>
          <w:szCs w:val="24"/>
        </w:rPr>
        <w:t xml:space="preserve"> </w:t>
      </w:r>
      <w:r w:rsidRPr="000529E7">
        <w:rPr>
          <w:rFonts w:ascii="Times New Roman" w:hAnsi="Times New Roman"/>
          <w:sz w:val="24"/>
          <w:szCs w:val="24"/>
        </w:rPr>
        <w:t>forces part of the cell content up into its stem which is directly</w:t>
      </w:r>
      <w:r>
        <w:rPr>
          <w:rFonts w:ascii="Times New Roman" w:hAnsi="Times New Roman"/>
          <w:sz w:val="24"/>
          <w:szCs w:val="24"/>
        </w:rPr>
        <w:t xml:space="preserve"> </w:t>
      </w:r>
      <w:r w:rsidRPr="000529E7">
        <w:rPr>
          <w:rFonts w:ascii="Times New Roman" w:hAnsi="Times New Roman"/>
          <w:sz w:val="24"/>
          <w:szCs w:val="24"/>
        </w:rPr>
        <w:t>above the cavity region. The cell was then observed to</w:t>
      </w:r>
      <w:r>
        <w:rPr>
          <w:rFonts w:ascii="Times New Roman" w:hAnsi="Times New Roman"/>
          <w:sz w:val="24"/>
          <w:szCs w:val="24"/>
        </w:rPr>
        <w:t xml:space="preserve"> </w:t>
      </w:r>
      <w:r w:rsidRPr="000529E7">
        <w:rPr>
          <w:rFonts w:ascii="Times New Roman" w:hAnsi="Times New Roman"/>
          <w:sz w:val="24"/>
          <w:szCs w:val="24"/>
        </w:rPr>
        <w:t>refill over the next few minutes. This procedure was repeated</w:t>
      </w:r>
      <w:r>
        <w:rPr>
          <w:rFonts w:ascii="Times New Roman" w:hAnsi="Times New Roman"/>
          <w:sz w:val="24"/>
          <w:szCs w:val="24"/>
        </w:rPr>
        <w:t xml:space="preserve"> </w:t>
      </w:r>
      <w:r w:rsidRPr="000529E7">
        <w:rPr>
          <w:rFonts w:ascii="Times New Roman" w:hAnsi="Times New Roman"/>
          <w:sz w:val="24"/>
          <w:szCs w:val="24"/>
        </w:rPr>
        <w:t>several times to ensure complete mixing of the sample. Inadvertent</w:t>
      </w:r>
      <w:r>
        <w:rPr>
          <w:rFonts w:ascii="Times New Roman" w:hAnsi="Times New Roman"/>
          <w:sz w:val="24"/>
          <w:szCs w:val="24"/>
        </w:rPr>
        <w:t xml:space="preserve"> </w:t>
      </w:r>
      <w:r w:rsidRPr="000529E7">
        <w:rPr>
          <w:rFonts w:ascii="Times New Roman" w:hAnsi="Times New Roman"/>
          <w:sz w:val="24"/>
          <w:szCs w:val="24"/>
        </w:rPr>
        <w:t>boiling was easily suppressed by applying a slight</w:t>
      </w:r>
      <w:r>
        <w:rPr>
          <w:rFonts w:ascii="Times New Roman" w:hAnsi="Times New Roman"/>
          <w:sz w:val="24"/>
          <w:szCs w:val="24"/>
        </w:rPr>
        <w:t xml:space="preserve"> </w:t>
      </w:r>
      <w:r w:rsidRPr="000529E7">
        <w:rPr>
          <w:rFonts w:ascii="Times New Roman" w:hAnsi="Times New Roman"/>
          <w:sz w:val="24"/>
          <w:szCs w:val="24"/>
        </w:rPr>
        <w:t>vertical temperature gradient. During cooling, a large vertical</w:t>
      </w:r>
      <w:r>
        <w:rPr>
          <w:rFonts w:ascii="Times New Roman" w:hAnsi="Times New Roman"/>
          <w:sz w:val="24"/>
          <w:szCs w:val="24"/>
        </w:rPr>
        <w:t xml:space="preserve"> </w:t>
      </w:r>
      <w:r w:rsidRPr="000529E7">
        <w:rPr>
          <w:rFonts w:ascii="Times New Roman" w:hAnsi="Times New Roman"/>
          <w:sz w:val="24"/>
          <w:szCs w:val="24"/>
        </w:rPr>
        <w:t>temperature gradient was applied to assure the sample was</w:t>
      </w:r>
      <w:r>
        <w:rPr>
          <w:rFonts w:ascii="Times New Roman" w:hAnsi="Times New Roman"/>
          <w:sz w:val="24"/>
          <w:szCs w:val="24"/>
        </w:rPr>
        <w:t xml:space="preserve"> </w:t>
      </w:r>
      <w:r w:rsidRPr="000529E7">
        <w:rPr>
          <w:rFonts w:ascii="Times New Roman" w:hAnsi="Times New Roman"/>
          <w:sz w:val="24"/>
          <w:szCs w:val="24"/>
        </w:rPr>
        <w:t>frozen from the bottom up. Rapid cooling was also essential</w:t>
      </w:r>
      <w:r>
        <w:rPr>
          <w:rFonts w:ascii="Times New Roman" w:hAnsi="Times New Roman"/>
          <w:sz w:val="24"/>
          <w:szCs w:val="24"/>
        </w:rPr>
        <w:t xml:space="preserve"> </w:t>
      </w:r>
      <w:r w:rsidRPr="000529E7">
        <w:rPr>
          <w:rFonts w:ascii="Times New Roman" w:hAnsi="Times New Roman"/>
          <w:sz w:val="24"/>
          <w:szCs w:val="24"/>
        </w:rPr>
        <w:t>to avoid the compositional segregation.</w:t>
      </w:r>
    </w:p>
    <w:p w14:paraId="7D4E05AF"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353D1378" w14:textId="77777777" w:rsidR="00B33283" w:rsidRPr="0016668C" w:rsidRDefault="00B33283" w:rsidP="00B33283">
      <w:pPr>
        <w:autoSpaceDE w:val="0"/>
        <w:autoSpaceDN w:val="0"/>
        <w:adjustRightInd w:val="0"/>
        <w:spacing w:after="0" w:line="240" w:lineRule="auto"/>
        <w:ind w:firstLine="720"/>
        <w:rPr>
          <w:rFonts w:ascii="Times New Roman" w:hAnsi="Times New Roman"/>
          <w:sz w:val="24"/>
          <w:szCs w:val="24"/>
        </w:rPr>
      </w:pPr>
      <w:r w:rsidRPr="003F0BD9">
        <w:rPr>
          <w:rFonts w:ascii="Times New Roman" w:hAnsi="Times New Roman"/>
          <w:sz w:val="24"/>
          <w:szCs w:val="24"/>
        </w:rPr>
        <w:t>The measurements were made during the cooling</w:t>
      </w:r>
      <w:r>
        <w:rPr>
          <w:rFonts w:ascii="Times New Roman" w:hAnsi="Times New Roman"/>
          <w:sz w:val="24"/>
          <w:szCs w:val="24"/>
        </w:rPr>
        <w:t xml:space="preserve"> </w:t>
      </w:r>
      <w:r w:rsidRPr="003F0BD9">
        <w:rPr>
          <w:rFonts w:ascii="Times New Roman" w:hAnsi="Times New Roman"/>
          <w:sz w:val="24"/>
          <w:szCs w:val="24"/>
        </w:rPr>
        <w:t>for cells TZ10, TZ16, and TZ30. Cell TZ40 ruptured</w:t>
      </w:r>
      <w:r>
        <w:rPr>
          <w:rFonts w:ascii="Times New Roman" w:hAnsi="Times New Roman"/>
          <w:sz w:val="24"/>
          <w:szCs w:val="24"/>
        </w:rPr>
        <w:t xml:space="preserve"> </w:t>
      </w:r>
      <w:r w:rsidRPr="003F0BD9">
        <w:rPr>
          <w:rFonts w:ascii="Times New Roman" w:hAnsi="Times New Roman"/>
          <w:sz w:val="24"/>
          <w:szCs w:val="24"/>
        </w:rPr>
        <w:t>after the</w:t>
      </w:r>
      <w:r>
        <w:rPr>
          <w:rFonts w:ascii="Times New Roman" w:hAnsi="Times New Roman"/>
          <w:sz w:val="24"/>
          <w:szCs w:val="24"/>
        </w:rPr>
        <w:t xml:space="preserve"> temperature had settled at 959</w:t>
      </w:r>
      <w:r w:rsidRPr="003F0BD9">
        <w:rPr>
          <w:rFonts w:ascii="Times New Roman" w:hAnsi="Times New Roman"/>
          <w:sz w:val="24"/>
          <w:szCs w:val="24"/>
        </w:rPr>
        <w:t>°C for about 20</w:t>
      </w:r>
      <w:r>
        <w:rPr>
          <w:rFonts w:ascii="Times New Roman" w:hAnsi="Times New Roman"/>
          <w:sz w:val="24"/>
          <w:szCs w:val="24"/>
        </w:rPr>
        <w:t xml:space="preserve"> </w:t>
      </w:r>
      <w:r w:rsidRPr="003F0BD9">
        <w:rPr>
          <w:rFonts w:ascii="Times New Roman" w:hAnsi="Times New Roman"/>
          <w:sz w:val="24"/>
          <w:szCs w:val="24"/>
        </w:rPr>
        <w:t>min</w:t>
      </w:r>
      <w:r>
        <w:rPr>
          <w:rFonts w:ascii="Times New Roman" w:hAnsi="Times New Roman"/>
          <w:sz w:val="24"/>
          <w:szCs w:val="24"/>
        </w:rPr>
        <w:t xml:space="preserve">, </w:t>
      </w:r>
      <w:r w:rsidRPr="003F0BD9">
        <w:rPr>
          <w:rFonts w:ascii="Times New Roman" w:hAnsi="Times New Roman"/>
          <w:sz w:val="24"/>
          <w:szCs w:val="24"/>
        </w:rPr>
        <w:t>yielding only one data point for the melt. The combined data</w:t>
      </w:r>
      <w:r>
        <w:rPr>
          <w:rFonts w:ascii="Times New Roman" w:hAnsi="Times New Roman"/>
          <w:sz w:val="24"/>
          <w:szCs w:val="24"/>
        </w:rPr>
        <w:t xml:space="preserve"> </w:t>
      </w:r>
      <w:r w:rsidRPr="003F0BD9">
        <w:rPr>
          <w:rFonts w:ascii="Times New Roman" w:hAnsi="Times New Roman"/>
          <w:sz w:val="24"/>
          <w:szCs w:val="24"/>
        </w:rPr>
        <w:t>are plotted in Fig</w:t>
      </w:r>
      <w:r>
        <w:rPr>
          <w:rFonts w:ascii="Times New Roman" w:hAnsi="Times New Roman"/>
          <w:sz w:val="24"/>
          <w:szCs w:val="24"/>
        </w:rPr>
        <w:t>ure 6.4 which extended into much higher temperature range than the measurements on the Hg</w:t>
      </w:r>
      <w:r w:rsidRPr="00DF77D8">
        <w:rPr>
          <w:rFonts w:ascii="Times New Roman" w:hAnsi="Times New Roman"/>
          <w:sz w:val="24"/>
          <w:szCs w:val="24"/>
          <w:vertAlign w:val="subscript"/>
        </w:rPr>
        <w:t>1-x</w:t>
      </w:r>
      <w:r>
        <w:rPr>
          <w:rFonts w:ascii="Times New Roman" w:hAnsi="Times New Roman"/>
          <w:sz w:val="24"/>
          <w:szCs w:val="24"/>
        </w:rPr>
        <w:t>Cd</w:t>
      </w:r>
      <w:r w:rsidRPr="00DF77D8">
        <w:rPr>
          <w:rFonts w:ascii="Times New Roman" w:hAnsi="Times New Roman"/>
          <w:sz w:val="24"/>
          <w:szCs w:val="24"/>
          <w:vertAlign w:val="subscript"/>
        </w:rPr>
        <w:t>x</w:t>
      </w:r>
      <w:r w:rsidRPr="00DF77D8">
        <w:rPr>
          <w:rFonts w:ascii="Times New Roman" w:hAnsi="Times New Roman"/>
          <w:sz w:val="24"/>
          <w:szCs w:val="24"/>
        </w:rPr>
        <w:t>Te</w:t>
      </w:r>
      <w:r>
        <w:rPr>
          <w:rFonts w:ascii="Times New Roman" w:hAnsi="Times New Roman"/>
          <w:sz w:val="24"/>
          <w:szCs w:val="24"/>
        </w:rPr>
        <w:t xml:space="preserve"> systems [10]</w:t>
      </w:r>
      <w:r w:rsidRPr="003F0BD9">
        <w:rPr>
          <w:rFonts w:ascii="Times New Roman" w:hAnsi="Times New Roman"/>
          <w:sz w:val="24"/>
          <w:szCs w:val="24"/>
        </w:rPr>
        <w:t>. Each data point is the average of 2–7</w:t>
      </w:r>
      <w:r>
        <w:rPr>
          <w:rFonts w:ascii="Times New Roman" w:hAnsi="Times New Roman"/>
          <w:sz w:val="24"/>
          <w:szCs w:val="24"/>
        </w:rPr>
        <w:t xml:space="preserve"> </w:t>
      </w:r>
      <w:r w:rsidRPr="003F0BD9">
        <w:rPr>
          <w:rFonts w:ascii="Times New Roman" w:hAnsi="Times New Roman"/>
          <w:sz w:val="24"/>
          <w:szCs w:val="24"/>
        </w:rPr>
        <w:t>measurements made at that temperature with a standard deviation</w:t>
      </w:r>
      <w:r>
        <w:rPr>
          <w:rFonts w:ascii="Times New Roman" w:hAnsi="Times New Roman"/>
          <w:sz w:val="24"/>
          <w:szCs w:val="24"/>
        </w:rPr>
        <w:t xml:space="preserve"> </w:t>
      </w:r>
      <w:r w:rsidRPr="003F0BD9">
        <w:rPr>
          <w:rFonts w:ascii="Times New Roman" w:hAnsi="Times New Roman"/>
          <w:sz w:val="24"/>
          <w:szCs w:val="24"/>
        </w:rPr>
        <w:t>ranging from 5% to 15%.</w:t>
      </w:r>
      <w:r>
        <w:rPr>
          <w:rFonts w:ascii="Times New Roman" w:hAnsi="Times New Roman"/>
          <w:sz w:val="24"/>
          <w:szCs w:val="24"/>
        </w:rPr>
        <w:t xml:space="preserve"> As shown in the figure, t</w:t>
      </w:r>
      <w:r w:rsidRPr="0016668C">
        <w:rPr>
          <w:rFonts w:ascii="Times New Roman" w:hAnsi="Times New Roman"/>
          <w:sz w:val="24"/>
          <w:szCs w:val="24"/>
        </w:rPr>
        <w:t>he measured diffusivities for the solids of 0.10&lt;</w:t>
      </w:r>
      <w:r w:rsidRPr="0016668C">
        <w:rPr>
          <w:rFonts w:ascii="Times New Roman" w:hAnsi="Times New Roman"/>
          <w:i/>
          <w:iCs/>
          <w:sz w:val="24"/>
          <w:szCs w:val="24"/>
        </w:rPr>
        <w:t>x</w:t>
      </w:r>
      <w:r w:rsidRPr="0016668C">
        <w:rPr>
          <w:rFonts w:ascii="Times New Roman" w:hAnsi="Times New Roman"/>
          <w:sz w:val="24"/>
          <w:szCs w:val="24"/>
        </w:rPr>
        <w:t>&lt;0.30 are about 60% of that of the</w:t>
      </w:r>
      <w:r>
        <w:rPr>
          <w:rFonts w:ascii="Times New Roman" w:hAnsi="Times New Roman"/>
          <w:sz w:val="24"/>
          <w:szCs w:val="24"/>
        </w:rPr>
        <w:t xml:space="preserve"> </w:t>
      </w:r>
      <w:r w:rsidRPr="0016668C">
        <w:rPr>
          <w:rFonts w:ascii="Times New Roman" w:hAnsi="Times New Roman"/>
          <w:sz w:val="24"/>
          <w:szCs w:val="24"/>
        </w:rPr>
        <w:t>HgTe solid</w:t>
      </w:r>
      <w:r>
        <w:rPr>
          <w:rFonts w:ascii="Times New Roman" w:hAnsi="Times New Roman"/>
          <w:sz w:val="24"/>
          <w:szCs w:val="24"/>
        </w:rPr>
        <w:t>, which will be presented later</w:t>
      </w:r>
      <w:r w:rsidRPr="0016668C">
        <w:rPr>
          <w:rFonts w:ascii="Times New Roman" w:hAnsi="Times New Roman"/>
          <w:sz w:val="24"/>
          <w:szCs w:val="24"/>
        </w:rPr>
        <w:t>. The</w:t>
      </w:r>
      <w:r>
        <w:rPr>
          <w:rFonts w:ascii="Times New Roman" w:hAnsi="Times New Roman"/>
          <w:sz w:val="24"/>
          <w:szCs w:val="24"/>
        </w:rPr>
        <w:t xml:space="preserve"> measured values</w:t>
      </w:r>
      <w:r w:rsidRPr="0016668C">
        <w:rPr>
          <w:rFonts w:ascii="Times New Roman" w:hAnsi="Times New Roman"/>
          <w:sz w:val="24"/>
          <w:szCs w:val="24"/>
        </w:rPr>
        <w:t xml:space="preserve"> for the melts rise rapidly with temperature but less so with increasing </w:t>
      </w:r>
      <w:r w:rsidRPr="0016668C">
        <w:rPr>
          <w:rFonts w:ascii="Times New Roman" w:hAnsi="Times New Roman"/>
          <w:i/>
          <w:iCs/>
          <w:sz w:val="24"/>
          <w:szCs w:val="24"/>
        </w:rPr>
        <w:t>x</w:t>
      </w:r>
      <w:r w:rsidRPr="0016668C">
        <w:rPr>
          <w:rFonts w:ascii="Times New Roman" w:hAnsi="Times New Roman"/>
          <w:sz w:val="24"/>
          <w:szCs w:val="24"/>
        </w:rPr>
        <w:t>. For</w:t>
      </w:r>
      <w:r>
        <w:rPr>
          <w:rFonts w:ascii="Times New Roman" w:hAnsi="Times New Roman"/>
          <w:sz w:val="24"/>
          <w:szCs w:val="24"/>
        </w:rPr>
        <w:t xml:space="preserve"> </w:t>
      </w:r>
      <w:r w:rsidRPr="0016668C">
        <w:rPr>
          <w:rFonts w:ascii="Times New Roman" w:hAnsi="Times New Roman"/>
          <w:i/>
          <w:iCs/>
          <w:sz w:val="24"/>
          <w:szCs w:val="24"/>
        </w:rPr>
        <w:t>x</w:t>
      </w:r>
      <w:r>
        <w:rPr>
          <w:rFonts w:ascii="Times New Roman" w:hAnsi="Times New Roman"/>
          <w:i/>
          <w:iCs/>
          <w:sz w:val="24"/>
          <w:szCs w:val="24"/>
        </w:rPr>
        <w:t xml:space="preserve"> </w:t>
      </w:r>
      <w:r>
        <w:rPr>
          <w:rFonts w:ascii="Times New Roman" w:hAnsi="Times New Roman"/>
          <w:sz w:val="24"/>
          <w:szCs w:val="24"/>
        </w:rPr>
        <w:t xml:space="preserve">= </w:t>
      </w:r>
      <w:r w:rsidRPr="0016668C">
        <w:rPr>
          <w:rFonts w:ascii="Times New Roman" w:hAnsi="Times New Roman"/>
          <w:sz w:val="24"/>
          <w:szCs w:val="24"/>
        </w:rPr>
        <w:t>0.30, the diffusivity of the melt is about one third of that of the HgTe melt</w:t>
      </w:r>
      <w:r>
        <w:rPr>
          <w:rFonts w:ascii="Times New Roman" w:hAnsi="Times New Roman"/>
          <w:sz w:val="24"/>
          <w:szCs w:val="24"/>
        </w:rPr>
        <w:t xml:space="preserve"> at 870</w:t>
      </w:r>
      <w:r w:rsidRPr="000529E7">
        <w:rPr>
          <w:rFonts w:ascii="Times New Roman" w:hAnsi="Times New Roman"/>
          <w:sz w:val="24"/>
          <w:szCs w:val="24"/>
          <w:vertAlign w:val="superscript"/>
        </w:rPr>
        <w:t>o</w:t>
      </w:r>
      <w:r>
        <w:rPr>
          <w:rFonts w:ascii="Times New Roman" w:hAnsi="Times New Roman"/>
          <w:sz w:val="24"/>
          <w:szCs w:val="24"/>
        </w:rPr>
        <w:t>C</w:t>
      </w:r>
      <w:r w:rsidRPr="0016668C">
        <w:rPr>
          <w:rFonts w:ascii="Times New Roman" w:hAnsi="Times New Roman"/>
          <w:sz w:val="24"/>
          <w:szCs w:val="24"/>
        </w:rPr>
        <w:t xml:space="preserve">. </w:t>
      </w:r>
    </w:p>
    <w:p w14:paraId="0320B70B" w14:textId="77777777" w:rsidR="00B33283" w:rsidRDefault="00B33283" w:rsidP="00B33283">
      <w:pPr>
        <w:autoSpaceDE w:val="0"/>
        <w:autoSpaceDN w:val="0"/>
        <w:adjustRightInd w:val="0"/>
        <w:spacing w:after="0" w:line="240" w:lineRule="auto"/>
        <w:ind w:firstLine="540"/>
        <w:rPr>
          <w:rFonts w:ascii="Times New Roman" w:hAnsi="Times New Roman"/>
          <w:sz w:val="24"/>
          <w:szCs w:val="24"/>
        </w:rPr>
      </w:pPr>
    </w:p>
    <w:p w14:paraId="191AC94F"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0C7A04E0" wp14:editId="4019B541">
            <wp:extent cx="4559808" cy="3780469"/>
            <wp:effectExtent l="0" t="0" r="0" b="0"/>
            <wp:docPr id="30" name="Picture 51" descr="HgZnTe diffus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gZnTe diffusivity"/>
                    <pic:cNvPicPr>
                      <a:picLocks noChangeAspect="1" noChangeArrowheads="1"/>
                    </pic:cNvPicPr>
                  </pic:nvPicPr>
                  <pic:blipFill>
                    <a:blip r:embed="rId85" cstate="print"/>
                    <a:srcRect/>
                    <a:stretch>
                      <a:fillRect/>
                    </a:stretch>
                  </pic:blipFill>
                  <pic:spPr bwMode="auto">
                    <a:xfrm>
                      <a:off x="0" y="0"/>
                      <a:ext cx="4606037" cy="3818797"/>
                    </a:xfrm>
                    <a:prstGeom prst="rect">
                      <a:avLst/>
                    </a:prstGeom>
                    <a:noFill/>
                    <a:ln w="9525">
                      <a:noFill/>
                      <a:miter lim="800000"/>
                      <a:headEnd/>
                      <a:tailEnd/>
                    </a:ln>
                  </pic:spPr>
                </pic:pic>
              </a:graphicData>
            </a:graphic>
          </wp:inline>
        </w:drawing>
      </w:r>
    </w:p>
    <w:p w14:paraId="33A9AAE7" w14:textId="77777777" w:rsidR="00B33283" w:rsidRPr="00772CD2" w:rsidRDefault="00B33283" w:rsidP="00B33283">
      <w:pPr>
        <w:autoSpaceDE w:val="0"/>
        <w:autoSpaceDN w:val="0"/>
        <w:adjustRightInd w:val="0"/>
        <w:spacing w:after="0" w:line="240" w:lineRule="auto"/>
        <w:rPr>
          <w:rFonts w:ascii="Times New Roman" w:hAnsi="Times New Roman"/>
          <w:sz w:val="24"/>
          <w:szCs w:val="24"/>
        </w:rPr>
      </w:pPr>
    </w:p>
    <w:p w14:paraId="0F0E2A2D" w14:textId="77777777" w:rsidR="00B33283" w:rsidRPr="003F0BD9"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Figure 6.4. </w:t>
      </w:r>
      <w:r w:rsidRPr="003F0BD9">
        <w:rPr>
          <w:rFonts w:ascii="Times New Roman" w:hAnsi="Times New Roman"/>
          <w:sz w:val="24"/>
          <w:szCs w:val="24"/>
        </w:rPr>
        <w:t>Thermal diffusivity of pseudo</w:t>
      </w:r>
      <w:r>
        <w:rPr>
          <w:rFonts w:ascii="Times New Roman" w:hAnsi="Times New Roman"/>
          <w:sz w:val="24"/>
          <w:szCs w:val="24"/>
        </w:rPr>
        <w:t>-</w:t>
      </w:r>
      <w:r w:rsidRPr="003F0BD9">
        <w:rPr>
          <w:rFonts w:ascii="Times New Roman" w:hAnsi="Times New Roman"/>
          <w:sz w:val="24"/>
          <w:szCs w:val="24"/>
        </w:rPr>
        <w:t>binary Hg</w:t>
      </w:r>
      <w:r w:rsidRPr="003F0BD9">
        <w:rPr>
          <w:rFonts w:ascii="Times New Roman" w:hAnsi="Times New Roman"/>
          <w:sz w:val="24"/>
          <w:szCs w:val="24"/>
          <w:vertAlign w:val="subscript"/>
        </w:rPr>
        <w:t>1-</w:t>
      </w:r>
      <w:r w:rsidRPr="003F0BD9">
        <w:rPr>
          <w:rFonts w:ascii="Times New Roman" w:hAnsi="Times New Roman"/>
          <w:i/>
          <w:iCs/>
          <w:sz w:val="24"/>
          <w:szCs w:val="24"/>
          <w:vertAlign w:val="subscript"/>
        </w:rPr>
        <w:t>x</w:t>
      </w:r>
      <w:r w:rsidRPr="003F0BD9">
        <w:rPr>
          <w:rFonts w:ascii="Times New Roman" w:hAnsi="Times New Roman"/>
          <w:sz w:val="24"/>
          <w:szCs w:val="24"/>
        </w:rPr>
        <w:t>Zn</w:t>
      </w:r>
      <w:r w:rsidRPr="003F0BD9">
        <w:rPr>
          <w:rFonts w:ascii="Times New Roman" w:hAnsi="Times New Roman"/>
          <w:i/>
          <w:iCs/>
          <w:sz w:val="24"/>
          <w:szCs w:val="24"/>
          <w:vertAlign w:val="subscript"/>
        </w:rPr>
        <w:t>x</w:t>
      </w:r>
      <w:r w:rsidRPr="003F0BD9">
        <w:rPr>
          <w:rFonts w:ascii="Times New Roman" w:hAnsi="Times New Roman"/>
          <w:sz w:val="24"/>
          <w:szCs w:val="24"/>
        </w:rPr>
        <w:t xml:space="preserve">Te solid solutions and melts. Symbols are measured data </w:t>
      </w:r>
      <w:r>
        <w:rPr>
          <w:rFonts w:ascii="Times New Roman" w:hAnsi="Times New Roman"/>
          <w:sz w:val="24"/>
          <w:szCs w:val="24"/>
        </w:rPr>
        <w:t>and</w:t>
      </w:r>
      <w:r w:rsidRPr="003F0BD9">
        <w:rPr>
          <w:rFonts w:ascii="Times New Roman" w:hAnsi="Times New Roman"/>
          <w:sz w:val="24"/>
          <w:szCs w:val="24"/>
        </w:rPr>
        <w:t xml:space="preserve"> </w:t>
      </w:r>
      <w:r>
        <w:rPr>
          <w:rFonts w:ascii="Times New Roman" w:hAnsi="Times New Roman"/>
          <w:sz w:val="24"/>
          <w:szCs w:val="24"/>
        </w:rPr>
        <w:t>s</w:t>
      </w:r>
      <w:r w:rsidRPr="003F0BD9">
        <w:rPr>
          <w:rFonts w:ascii="Times New Roman" w:hAnsi="Times New Roman"/>
          <w:sz w:val="24"/>
          <w:szCs w:val="24"/>
        </w:rPr>
        <w:t xml:space="preserve">olid lines are the best-fit curves for the diffusivity of melts for </w:t>
      </w:r>
      <w:r w:rsidRPr="003F0BD9">
        <w:rPr>
          <w:rFonts w:ascii="Times New Roman" w:hAnsi="Times New Roman"/>
          <w:i/>
          <w:iCs/>
          <w:sz w:val="24"/>
          <w:szCs w:val="24"/>
        </w:rPr>
        <w:t>x</w:t>
      </w:r>
      <w:r w:rsidRPr="003F0BD9">
        <w:rPr>
          <w:rFonts w:ascii="Times New Roman" w:hAnsi="Times New Roman"/>
          <w:sz w:val="24"/>
          <w:szCs w:val="24"/>
        </w:rPr>
        <w:t xml:space="preserve"> = 0.10, 0.16, and 0.30. The dashed lines a</w:t>
      </w:r>
      <w:r>
        <w:rPr>
          <w:rFonts w:ascii="Times New Roman" w:hAnsi="Times New Roman"/>
          <w:sz w:val="24"/>
          <w:szCs w:val="24"/>
        </w:rPr>
        <w:t>re those of HgTe solid and melt</w:t>
      </w:r>
      <w:r w:rsidRPr="003F0BD9">
        <w:rPr>
          <w:rFonts w:ascii="Times New Roman" w:hAnsi="Times New Roman"/>
          <w:sz w:val="24"/>
          <w:szCs w:val="24"/>
        </w:rPr>
        <w:t xml:space="preserve"> taken from Ref. [</w:t>
      </w:r>
      <w:r>
        <w:rPr>
          <w:rFonts w:ascii="Times New Roman" w:hAnsi="Times New Roman"/>
          <w:sz w:val="24"/>
          <w:szCs w:val="24"/>
        </w:rPr>
        <w:t>10] (taken from Figure 1 of Ref.[12])</w:t>
      </w:r>
      <w:r w:rsidRPr="003F0BD9">
        <w:rPr>
          <w:rFonts w:ascii="Times New Roman" w:hAnsi="Times New Roman"/>
          <w:sz w:val="24"/>
          <w:szCs w:val="24"/>
        </w:rPr>
        <w:t>.</w:t>
      </w:r>
    </w:p>
    <w:p w14:paraId="2D74B40D"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p>
    <w:p w14:paraId="712C16EF"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p>
    <w:p w14:paraId="4378C237" w14:textId="77777777" w:rsidR="00B33283" w:rsidRDefault="00B33283" w:rsidP="00B33283">
      <w:pPr>
        <w:autoSpaceDE w:val="0"/>
        <w:autoSpaceDN w:val="0"/>
        <w:adjustRightInd w:val="0"/>
        <w:spacing w:after="0" w:line="240" w:lineRule="auto"/>
        <w:ind w:firstLine="540"/>
        <w:rPr>
          <w:rFonts w:ascii="Times New Roman" w:hAnsi="Times New Roman"/>
          <w:sz w:val="24"/>
          <w:szCs w:val="24"/>
        </w:rPr>
      </w:pPr>
      <w:r w:rsidRPr="0016668C">
        <w:rPr>
          <w:rFonts w:ascii="Times New Roman" w:hAnsi="Times New Roman"/>
          <w:sz w:val="24"/>
          <w:szCs w:val="24"/>
        </w:rPr>
        <w:t xml:space="preserve">Using the </w:t>
      </w:r>
      <w:r>
        <w:rPr>
          <w:rFonts w:ascii="Times New Roman" w:hAnsi="Times New Roman"/>
          <w:sz w:val="24"/>
          <w:szCs w:val="24"/>
        </w:rPr>
        <w:t xml:space="preserve">values of the </w:t>
      </w:r>
      <w:r w:rsidRPr="0016668C">
        <w:rPr>
          <w:rFonts w:ascii="Times New Roman" w:hAnsi="Times New Roman"/>
          <w:sz w:val="24"/>
          <w:szCs w:val="24"/>
        </w:rPr>
        <w:t>calculated</w:t>
      </w:r>
      <w:r>
        <w:rPr>
          <w:rFonts w:ascii="Times New Roman" w:hAnsi="Times New Roman"/>
          <w:sz w:val="24"/>
          <w:szCs w:val="24"/>
        </w:rPr>
        <w:t xml:space="preserve"> </w:t>
      </w:r>
      <w:r w:rsidRPr="0016668C">
        <w:rPr>
          <w:rFonts w:ascii="Times New Roman" w:hAnsi="Times New Roman"/>
          <w:sz w:val="24"/>
          <w:szCs w:val="24"/>
        </w:rPr>
        <w:t xml:space="preserve">heat capacity from the associated solution model and </w:t>
      </w:r>
      <w:r>
        <w:rPr>
          <w:rFonts w:ascii="Times New Roman" w:hAnsi="Times New Roman"/>
          <w:sz w:val="24"/>
          <w:szCs w:val="24"/>
        </w:rPr>
        <w:t>the measured density reported in Chapter 4</w:t>
      </w:r>
      <w:r w:rsidRPr="0016668C">
        <w:rPr>
          <w:rFonts w:ascii="Times New Roman" w:hAnsi="Times New Roman"/>
          <w:sz w:val="24"/>
          <w:szCs w:val="24"/>
        </w:rPr>
        <w:t>, the thermal</w:t>
      </w:r>
      <w:r>
        <w:rPr>
          <w:rFonts w:ascii="Times New Roman" w:hAnsi="Times New Roman"/>
          <w:sz w:val="24"/>
          <w:szCs w:val="24"/>
        </w:rPr>
        <w:t xml:space="preserve"> </w:t>
      </w:r>
      <w:r w:rsidRPr="0016668C">
        <w:rPr>
          <w:rFonts w:ascii="Times New Roman" w:hAnsi="Times New Roman"/>
          <w:sz w:val="24"/>
          <w:szCs w:val="24"/>
        </w:rPr>
        <w:t>conductivity for the pseudo</w:t>
      </w:r>
      <w:r>
        <w:rPr>
          <w:rFonts w:ascii="Times New Roman" w:hAnsi="Times New Roman"/>
          <w:sz w:val="24"/>
          <w:szCs w:val="24"/>
        </w:rPr>
        <w:t>-</w:t>
      </w:r>
      <w:r w:rsidRPr="0016668C">
        <w:rPr>
          <w:rFonts w:ascii="Times New Roman" w:hAnsi="Times New Roman"/>
          <w:sz w:val="24"/>
          <w:szCs w:val="24"/>
        </w:rPr>
        <w:t>binary Hg</w:t>
      </w:r>
      <w:r w:rsidRPr="0016668C">
        <w:rPr>
          <w:rFonts w:ascii="Times New Roman" w:hAnsi="Times New Roman"/>
          <w:sz w:val="24"/>
          <w:szCs w:val="24"/>
          <w:vertAlign w:val="subscript"/>
        </w:rPr>
        <w:t>1-</w:t>
      </w:r>
      <w:r w:rsidRPr="0016668C">
        <w:rPr>
          <w:rFonts w:ascii="Times New Roman" w:hAnsi="Times New Roman"/>
          <w:i/>
          <w:iCs/>
          <w:sz w:val="24"/>
          <w:szCs w:val="24"/>
          <w:vertAlign w:val="subscript"/>
        </w:rPr>
        <w:t>x</w:t>
      </w:r>
      <w:r>
        <w:rPr>
          <w:rFonts w:ascii="Times New Roman" w:hAnsi="Times New Roman"/>
          <w:sz w:val="24"/>
          <w:szCs w:val="24"/>
        </w:rPr>
        <w:t>Zn</w:t>
      </w:r>
      <w:r w:rsidRPr="0016668C">
        <w:rPr>
          <w:rFonts w:ascii="Times New Roman" w:hAnsi="Times New Roman"/>
          <w:i/>
          <w:iCs/>
          <w:sz w:val="24"/>
          <w:szCs w:val="24"/>
          <w:vertAlign w:val="subscript"/>
        </w:rPr>
        <w:t>x</w:t>
      </w:r>
      <w:r w:rsidRPr="0016668C">
        <w:rPr>
          <w:rFonts w:ascii="Times New Roman" w:hAnsi="Times New Roman"/>
          <w:sz w:val="24"/>
          <w:szCs w:val="24"/>
        </w:rPr>
        <w:t>Te solids of 0.10&lt;</w:t>
      </w:r>
      <w:r w:rsidRPr="0016668C">
        <w:rPr>
          <w:rFonts w:ascii="Times New Roman" w:hAnsi="Times New Roman"/>
          <w:i/>
          <w:iCs/>
          <w:sz w:val="24"/>
          <w:szCs w:val="24"/>
        </w:rPr>
        <w:t>x</w:t>
      </w:r>
      <w:r w:rsidRPr="0016668C">
        <w:rPr>
          <w:rFonts w:ascii="Times New Roman" w:hAnsi="Times New Roman"/>
          <w:sz w:val="24"/>
          <w:szCs w:val="24"/>
        </w:rPr>
        <w:t xml:space="preserve">&lt;0.30 and for the melts of </w:t>
      </w:r>
      <w:r w:rsidRPr="0016668C">
        <w:rPr>
          <w:rFonts w:ascii="Times New Roman" w:hAnsi="Times New Roman"/>
          <w:i/>
          <w:iCs/>
          <w:sz w:val="24"/>
          <w:szCs w:val="24"/>
        </w:rPr>
        <w:t>x</w:t>
      </w:r>
      <w:r>
        <w:rPr>
          <w:rFonts w:ascii="Times New Roman" w:hAnsi="Times New Roman"/>
          <w:i/>
          <w:iCs/>
          <w:sz w:val="24"/>
          <w:szCs w:val="24"/>
        </w:rPr>
        <w:t xml:space="preserve"> </w:t>
      </w:r>
      <w:r>
        <w:rPr>
          <w:rFonts w:ascii="Times New Roman" w:hAnsi="Times New Roman"/>
          <w:sz w:val="24"/>
          <w:szCs w:val="24"/>
        </w:rPr>
        <w:t xml:space="preserve">= </w:t>
      </w:r>
      <w:r w:rsidRPr="0016668C">
        <w:rPr>
          <w:rFonts w:ascii="Times New Roman" w:hAnsi="Times New Roman"/>
          <w:sz w:val="24"/>
          <w:szCs w:val="24"/>
        </w:rPr>
        <w:t>0.10,</w:t>
      </w:r>
      <w:r>
        <w:rPr>
          <w:rFonts w:ascii="Times New Roman" w:hAnsi="Times New Roman"/>
          <w:sz w:val="24"/>
          <w:szCs w:val="24"/>
        </w:rPr>
        <w:t xml:space="preserve"> </w:t>
      </w:r>
      <w:r w:rsidRPr="0016668C">
        <w:rPr>
          <w:rFonts w:ascii="Times New Roman" w:hAnsi="Times New Roman"/>
          <w:sz w:val="24"/>
          <w:szCs w:val="24"/>
        </w:rPr>
        <w:t>0.16, and 0.30 was de</w:t>
      </w:r>
      <w:r>
        <w:rPr>
          <w:rFonts w:ascii="Times New Roman" w:hAnsi="Times New Roman"/>
          <w:sz w:val="24"/>
          <w:szCs w:val="24"/>
        </w:rPr>
        <w:t>rive</w:t>
      </w:r>
      <w:r w:rsidRPr="0016668C">
        <w:rPr>
          <w:rFonts w:ascii="Times New Roman" w:hAnsi="Times New Roman"/>
          <w:sz w:val="24"/>
          <w:szCs w:val="24"/>
        </w:rPr>
        <w:t>d</w:t>
      </w:r>
      <w:r>
        <w:rPr>
          <w:rFonts w:ascii="Times New Roman" w:hAnsi="Times New Roman"/>
          <w:sz w:val="24"/>
          <w:szCs w:val="24"/>
        </w:rPr>
        <w:t xml:space="preserve"> as illustrated in Figure 6.5</w:t>
      </w:r>
      <w:r w:rsidRPr="0016668C">
        <w:rPr>
          <w:rFonts w:ascii="Times New Roman" w:hAnsi="Times New Roman"/>
          <w:sz w:val="24"/>
          <w:szCs w:val="24"/>
        </w:rPr>
        <w:t>.</w:t>
      </w:r>
    </w:p>
    <w:p w14:paraId="0ABF8755"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70B78910"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354B5B13" wp14:editId="26F1C74A">
            <wp:extent cx="4449318" cy="3798141"/>
            <wp:effectExtent l="0" t="0" r="8890" b="0"/>
            <wp:docPr id="150" name="Picture 52" descr="HgZnTe condu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gZnTe conductivity"/>
                    <pic:cNvPicPr>
                      <a:picLocks noChangeAspect="1" noChangeArrowheads="1"/>
                    </pic:cNvPicPr>
                  </pic:nvPicPr>
                  <pic:blipFill>
                    <a:blip r:embed="rId86" cstate="print"/>
                    <a:srcRect/>
                    <a:stretch>
                      <a:fillRect/>
                    </a:stretch>
                  </pic:blipFill>
                  <pic:spPr bwMode="auto">
                    <a:xfrm>
                      <a:off x="0" y="0"/>
                      <a:ext cx="4451892" cy="3800339"/>
                    </a:xfrm>
                    <a:prstGeom prst="rect">
                      <a:avLst/>
                    </a:prstGeom>
                    <a:noFill/>
                    <a:ln w="9525">
                      <a:noFill/>
                      <a:miter lim="800000"/>
                      <a:headEnd/>
                      <a:tailEnd/>
                    </a:ln>
                  </pic:spPr>
                </pic:pic>
              </a:graphicData>
            </a:graphic>
          </wp:inline>
        </w:drawing>
      </w:r>
    </w:p>
    <w:p w14:paraId="4C122C10"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p>
    <w:p w14:paraId="70314863"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Figure 6.5. </w:t>
      </w:r>
      <w:r w:rsidRPr="003F0BD9">
        <w:rPr>
          <w:rFonts w:ascii="Times New Roman" w:hAnsi="Times New Roman"/>
          <w:sz w:val="24"/>
          <w:szCs w:val="24"/>
        </w:rPr>
        <w:t>Calculated thermal conductivity of pseudo</w:t>
      </w:r>
      <w:r>
        <w:rPr>
          <w:rFonts w:ascii="Times New Roman" w:hAnsi="Times New Roman"/>
          <w:sz w:val="24"/>
          <w:szCs w:val="24"/>
        </w:rPr>
        <w:t>-</w:t>
      </w:r>
      <w:r w:rsidRPr="003F0BD9">
        <w:rPr>
          <w:rFonts w:ascii="Times New Roman" w:hAnsi="Times New Roman"/>
          <w:sz w:val="24"/>
          <w:szCs w:val="24"/>
        </w:rPr>
        <w:t>binary Hg</w:t>
      </w:r>
      <w:r w:rsidRPr="00C33B90">
        <w:rPr>
          <w:rFonts w:ascii="Times New Roman" w:hAnsi="Times New Roman"/>
          <w:sz w:val="24"/>
          <w:szCs w:val="24"/>
          <w:vertAlign w:val="subscript"/>
        </w:rPr>
        <w:t>1-</w:t>
      </w:r>
      <w:r w:rsidRPr="00C33B90">
        <w:rPr>
          <w:rFonts w:ascii="Times New Roman" w:hAnsi="Times New Roman"/>
          <w:i/>
          <w:iCs/>
          <w:sz w:val="24"/>
          <w:szCs w:val="24"/>
          <w:vertAlign w:val="subscript"/>
        </w:rPr>
        <w:t>x</w:t>
      </w:r>
      <w:r w:rsidRPr="003F0BD9">
        <w:rPr>
          <w:rFonts w:ascii="Times New Roman" w:hAnsi="Times New Roman"/>
          <w:sz w:val="24"/>
          <w:szCs w:val="24"/>
        </w:rPr>
        <w:t>Zn</w:t>
      </w:r>
      <w:r w:rsidRPr="00C33B90">
        <w:rPr>
          <w:rFonts w:ascii="Times New Roman" w:hAnsi="Times New Roman"/>
          <w:i/>
          <w:iCs/>
          <w:sz w:val="24"/>
          <w:szCs w:val="24"/>
          <w:vertAlign w:val="subscript"/>
        </w:rPr>
        <w:t>x</w:t>
      </w:r>
      <w:r w:rsidRPr="003F0BD9">
        <w:rPr>
          <w:rFonts w:ascii="Times New Roman" w:hAnsi="Times New Roman"/>
          <w:sz w:val="24"/>
          <w:szCs w:val="24"/>
        </w:rPr>
        <w:t>Te solids</w:t>
      </w:r>
      <w:r>
        <w:rPr>
          <w:rFonts w:ascii="Times New Roman" w:hAnsi="Times New Roman"/>
          <w:sz w:val="24"/>
          <w:szCs w:val="24"/>
        </w:rPr>
        <w:t xml:space="preserve"> </w:t>
      </w:r>
      <w:r w:rsidRPr="003F0BD9">
        <w:rPr>
          <w:rFonts w:ascii="Times New Roman" w:hAnsi="Times New Roman"/>
          <w:sz w:val="24"/>
          <w:szCs w:val="24"/>
        </w:rPr>
        <w:t>and melts</w:t>
      </w:r>
      <w:r>
        <w:rPr>
          <w:rFonts w:ascii="Times New Roman" w:hAnsi="Times New Roman"/>
          <w:sz w:val="24"/>
          <w:szCs w:val="24"/>
        </w:rPr>
        <w:t xml:space="preserve"> (taken from Figure 2 of Ref.[12])</w:t>
      </w:r>
      <w:r w:rsidRPr="003F0BD9">
        <w:rPr>
          <w:rFonts w:ascii="Times New Roman" w:hAnsi="Times New Roman"/>
          <w:sz w:val="24"/>
          <w:szCs w:val="24"/>
        </w:rPr>
        <w:t>.</w:t>
      </w:r>
    </w:p>
    <w:p w14:paraId="2DB2F15B" w14:textId="77777777" w:rsidR="00B33283" w:rsidRDefault="00B33283" w:rsidP="00B33283">
      <w:pPr>
        <w:autoSpaceDE w:val="0"/>
        <w:autoSpaceDN w:val="0"/>
        <w:adjustRightInd w:val="0"/>
        <w:spacing w:after="0" w:line="240" w:lineRule="auto"/>
        <w:ind w:firstLine="540"/>
        <w:rPr>
          <w:rFonts w:ascii="Times New Roman" w:hAnsi="Times New Roman"/>
          <w:sz w:val="24"/>
          <w:szCs w:val="24"/>
        </w:rPr>
      </w:pPr>
    </w:p>
    <w:p w14:paraId="44E1FF68" w14:textId="77777777" w:rsidR="00B33283" w:rsidRDefault="00B33283" w:rsidP="00B33283">
      <w:pPr>
        <w:autoSpaceDE w:val="0"/>
        <w:autoSpaceDN w:val="0"/>
        <w:adjustRightInd w:val="0"/>
        <w:spacing w:after="0" w:line="240" w:lineRule="auto"/>
        <w:rPr>
          <w:rFonts w:ascii="Times New Roman" w:hAnsi="Times New Roman"/>
          <w:b/>
          <w:sz w:val="24"/>
          <w:szCs w:val="24"/>
        </w:rPr>
      </w:pPr>
    </w:p>
    <w:p w14:paraId="2D102055" w14:textId="77777777" w:rsidR="00B33283" w:rsidRDefault="00B33283" w:rsidP="00B33283">
      <w:pPr>
        <w:autoSpaceDE w:val="0"/>
        <w:autoSpaceDN w:val="0"/>
        <w:adjustRightInd w:val="0"/>
        <w:spacing w:after="0" w:line="240" w:lineRule="auto"/>
        <w:ind w:firstLine="360"/>
        <w:rPr>
          <w:rFonts w:ascii="Times New Roman" w:hAnsi="Times New Roman"/>
          <w:sz w:val="24"/>
          <w:szCs w:val="24"/>
        </w:rPr>
      </w:pPr>
      <w:bookmarkStart w:id="93" w:name="_Hlk61348973"/>
      <w:r>
        <w:rPr>
          <w:rFonts w:ascii="Times New Roman" w:hAnsi="Times New Roman"/>
          <w:sz w:val="24"/>
          <w:szCs w:val="24"/>
        </w:rPr>
        <w:t xml:space="preserve">6.3.3 Results of </w:t>
      </w:r>
      <w:r w:rsidRPr="00E6034E">
        <w:rPr>
          <w:rFonts w:ascii="Times New Roman" w:hAnsi="Times New Roman"/>
          <w:sz w:val="24"/>
          <w:szCs w:val="24"/>
        </w:rPr>
        <w:t>Hg</w:t>
      </w:r>
      <w:r w:rsidRPr="00E6034E">
        <w:rPr>
          <w:rFonts w:ascii="Times New Roman" w:hAnsi="Times New Roman"/>
          <w:sz w:val="24"/>
          <w:szCs w:val="24"/>
          <w:vertAlign w:val="subscript"/>
        </w:rPr>
        <w:t>1-x</w:t>
      </w:r>
      <w:r w:rsidRPr="00E6034E">
        <w:rPr>
          <w:rFonts w:ascii="Times New Roman" w:hAnsi="Times New Roman"/>
          <w:sz w:val="24"/>
          <w:szCs w:val="24"/>
        </w:rPr>
        <w:t>Cd</w:t>
      </w:r>
      <w:r w:rsidRPr="00E6034E">
        <w:rPr>
          <w:rFonts w:ascii="Times New Roman" w:hAnsi="Times New Roman"/>
          <w:sz w:val="24"/>
          <w:szCs w:val="24"/>
          <w:vertAlign w:val="subscript"/>
        </w:rPr>
        <w:t>x</w:t>
      </w:r>
      <w:r w:rsidRPr="00E6034E">
        <w:rPr>
          <w:rFonts w:ascii="Times New Roman" w:hAnsi="Times New Roman"/>
          <w:sz w:val="24"/>
          <w:szCs w:val="24"/>
        </w:rPr>
        <w:t>Te</w:t>
      </w:r>
      <w:r w:rsidRPr="008C3CA3">
        <w:rPr>
          <w:rFonts w:ascii="Times New Roman" w:hAnsi="Times New Roman"/>
          <w:sz w:val="24"/>
          <w:szCs w:val="24"/>
        </w:rPr>
        <w:t xml:space="preserve"> </w:t>
      </w:r>
      <w:r>
        <w:rPr>
          <w:rFonts w:ascii="Times New Roman" w:hAnsi="Times New Roman"/>
          <w:sz w:val="24"/>
          <w:szCs w:val="24"/>
        </w:rPr>
        <w:t xml:space="preserve">pseudo-binary </w:t>
      </w:r>
      <w:r w:rsidRPr="008C3CA3">
        <w:rPr>
          <w:rFonts w:ascii="Times New Roman" w:hAnsi="Times New Roman"/>
          <w:sz w:val="24"/>
          <w:szCs w:val="24"/>
        </w:rPr>
        <w:t>solids and melts</w:t>
      </w:r>
      <w:bookmarkEnd w:id="93"/>
      <w:r>
        <w:rPr>
          <w:rFonts w:ascii="Times New Roman" w:hAnsi="Times New Roman"/>
          <w:sz w:val="24"/>
          <w:szCs w:val="24"/>
        </w:rPr>
        <w:t>. The thermal diffusivities</w:t>
      </w:r>
      <w:r w:rsidRPr="0007545C">
        <w:rPr>
          <w:rFonts w:ascii="Times New Roman" w:hAnsi="Times New Roman"/>
          <w:sz w:val="24"/>
          <w:szCs w:val="24"/>
        </w:rPr>
        <w:t xml:space="preserve"> of</w:t>
      </w:r>
      <w:r>
        <w:rPr>
          <w:rFonts w:ascii="Times New Roman" w:hAnsi="Times New Roman"/>
          <w:sz w:val="24"/>
          <w:szCs w:val="24"/>
        </w:rPr>
        <w:t xml:space="preserve"> Hg</w:t>
      </w:r>
      <w:r w:rsidRPr="00DF77D8">
        <w:rPr>
          <w:rFonts w:ascii="Times New Roman" w:hAnsi="Times New Roman"/>
          <w:sz w:val="24"/>
          <w:szCs w:val="24"/>
          <w:vertAlign w:val="subscript"/>
        </w:rPr>
        <w:t>1-x</w:t>
      </w:r>
      <w:r>
        <w:rPr>
          <w:rFonts w:ascii="Times New Roman" w:hAnsi="Times New Roman"/>
          <w:sz w:val="24"/>
          <w:szCs w:val="24"/>
        </w:rPr>
        <w:t>Cd</w:t>
      </w:r>
      <w:r w:rsidRPr="00DF77D8">
        <w:rPr>
          <w:rFonts w:ascii="Times New Roman" w:hAnsi="Times New Roman"/>
          <w:sz w:val="24"/>
          <w:szCs w:val="24"/>
          <w:vertAlign w:val="subscript"/>
        </w:rPr>
        <w:t>x</w:t>
      </w:r>
      <w:r w:rsidRPr="00DF77D8">
        <w:rPr>
          <w:rFonts w:ascii="Times New Roman" w:hAnsi="Times New Roman"/>
          <w:sz w:val="24"/>
          <w:szCs w:val="24"/>
        </w:rPr>
        <w:t xml:space="preserve">Te </w:t>
      </w:r>
      <w:r>
        <w:rPr>
          <w:rFonts w:ascii="Times New Roman" w:hAnsi="Times New Roman"/>
          <w:sz w:val="24"/>
          <w:szCs w:val="24"/>
        </w:rPr>
        <w:t xml:space="preserve">solids and </w:t>
      </w:r>
      <w:r w:rsidRPr="0007545C">
        <w:rPr>
          <w:rFonts w:ascii="Times New Roman" w:hAnsi="Times New Roman"/>
          <w:sz w:val="24"/>
          <w:szCs w:val="24"/>
        </w:rPr>
        <w:t xml:space="preserve">melts for values of </w:t>
      </w:r>
      <w:r w:rsidRPr="0007545C">
        <w:rPr>
          <w:rFonts w:ascii="Times New Roman" w:hAnsi="Times New Roman"/>
          <w:i/>
          <w:iCs/>
          <w:sz w:val="24"/>
          <w:szCs w:val="24"/>
        </w:rPr>
        <w:t xml:space="preserve">x </w:t>
      </w:r>
      <w:r w:rsidRPr="0007545C">
        <w:rPr>
          <w:rFonts w:ascii="Times New Roman" w:hAnsi="Times New Roman"/>
          <w:sz w:val="24"/>
          <w:szCs w:val="24"/>
        </w:rPr>
        <w:t>from 0 to 0.3 and over a</w:t>
      </w:r>
      <w:r>
        <w:rPr>
          <w:rFonts w:ascii="Times New Roman" w:hAnsi="Times New Roman"/>
          <w:sz w:val="24"/>
          <w:szCs w:val="24"/>
        </w:rPr>
        <w:t xml:space="preserve"> </w:t>
      </w:r>
      <w:r w:rsidRPr="0007545C">
        <w:rPr>
          <w:rFonts w:ascii="Times New Roman" w:hAnsi="Times New Roman"/>
          <w:sz w:val="24"/>
          <w:szCs w:val="24"/>
        </w:rPr>
        <w:t>temperature range from 1</w:t>
      </w:r>
      <w:r>
        <w:rPr>
          <w:rFonts w:ascii="Times New Roman" w:hAnsi="Times New Roman"/>
          <w:sz w:val="24"/>
          <w:szCs w:val="24"/>
        </w:rPr>
        <w:t>0</w:t>
      </w:r>
      <w:r w:rsidRPr="0007545C">
        <w:rPr>
          <w:rFonts w:ascii="Times New Roman" w:hAnsi="Times New Roman"/>
          <w:sz w:val="24"/>
          <w:szCs w:val="24"/>
        </w:rPr>
        <w:t>0 to 9</w:t>
      </w:r>
      <w:r>
        <w:rPr>
          <w:rFonts w:ascii="Times New Roman" w:hAnsi="Times New Roman"/>
          <w:sz w:val="24"/>
          <w:szCs w:val="24"/>
        </w:rPr>
        <w:t>00</w:t>
      </w:r>
      <w:r w:rsidRPr="00E861E5">
        <w:rPr>
          <w:rFonts w:ascii="Times New Roman" w:hAnsi="Times New Roman"/>
          <w:sz w:val="24"/>
          <w:szCs w:val="24"/>
          <w:vertAlign w:val="superscript"/>
        </w:rPr>
        <w:t>o</w:t>
      </w:r>
      <w:r w:rsidRPr="0007545C">
        <w:rPr>
          <w:rFonts w:ascii="Times New Roman" w:hAnsi="Times New Roman"/>
          <w:sz w:val="24"/>
          <w:szCs w:val="24"/>
        </w:rPr>
        <w:t>C have been determined by the laser flash method</w:t>
      </w:r>
      <w:r>
        <w:rPr>
          <w:rFonts w:ascii="Times New Roman" w:hAnsi="Times New Roman"/>
          <w:sz w:val="24"/>
          <w:szCs w:val="24"/>
        </w:rPr>
        <w:t xml:space="preserve"> at TPRL [10]. As shown in Figure 6.6,</w:t>
      </w:r>
      <w:r w:rsidRPr="0007545C">
        <w:rPr>
          <w:rFonts w:ascii="Times New Roman" w:hAnsi="Times New Roman"/>
          <w:sz w:val="24"/>
          <w:szCs w:val="24"/>
        </w:rPr>
        <w:t xml:space="preserve"> </w:t>
      </w:r>
      <w:r>
        <w:rPr>
          <w:rFonts w:ascii="Times New Roman" w:hAnsi="Times New Roman"/>
          <w:sz w:val="24"/>
          <w:szCs w:val="24"/>
        </w:rPr>
        <w:t>the curves represent the best-fit 3</w:t>
      </w:r>
      <w:r w:rsidRPr="00E861E5">
        <w:rPr>
          <w:rFonts w:ascii="Times New Roman" w:hAnsi="Times New Roman"/>
          <w:sz w:val="24"/>
          <w:szCs w:val="24"/>
          <w:vertAlign w:val="superscript"/>
        </w:rPr>
        <w:t>rd</w:t>
      </w:r>
      <w:r>
        <w:rPr>
          <w:rFonts w:ascii="Times New Roman" w:hAnsi="Times New Roman"/>
          <w:sz w:val="24"/>
          <w:szCs w:val="24"/>
        </w:rPr>
        <w:t xml:space="preserve">-order polynomial as functions of temperature to the experimental data. </w:t>
      </w:r>
      <w:r w:rsidRPr="0007545C">
        <w:rPr>
          <w:rFonts w:ascii="Times New Roman" w:hAnsi="Times New Roman"/>
          <w:sz w:val="24"/>
          <w:szCs w:val="24"/>
        </w:rPr>
        <w:t xml:space="preserve">The diffusivity decreases from a maximum at </w:t>
      </w:r>
      <w:r w:rsidRPr="0007545C">
        <w:rPr>
          <w:rFonts w:ascii="Times New Roman" w:hAnsi="Times New Roman"/>
          <w:i/>
          <w:iCs/>
          <w:sz w:val="24"/>
          <w:szCs w:val="24"/>
        </w:rPr>
        <w:t xml:space="preserve">x </w:t>
      </w:r>
      <w:r w:rsidRPr="0007545C">
        <w:rPr>
          <w:rFonts w:ascii="Times New Roman" w:hAnsi="Times New Roman"/>
          <w:sz w:val="24"/>
          <w:szCs w:val="24"/>
        </w:rPr>
        <w:t xml:space="preserve">= 0 </w:t>
      </w:r>
      <w:r>
        <w:rPr>
          <w:rFonts w:ascii="Times New Roman" w:hAnsi="Times New Roman"/>
          <w:sz w:val="24"/>
          <w:szCs w:val="24"/>
        </w:rPr>
        <w:t>for</w:t>
      </w:r>
      <w:r w:rsidRPr="0007545C">
        <w:rPr>
          <w:rFonts w:ascii="Times New Roman" w:hAnsi="Times New Roman"/>
          <w:sz w:val="24"/>
          <w:szCs w:val="24"/>
        </w:rPr>
        <w:t xml:space="preserve"> both the solid and the</w:t>
      </w:r>
      <w:r>
        <w:rPr>
          <w:rFonts w:ascii="Times New Roman" w:hAnsi="Times New Roman"/>
          <w:sz w:val="24"/>
          <w:szCs w:val="24"/>
        </w:rPr>
        <w:t xml:space="preserve"> melt</w:t>
      </w:r>
      <w:r w:rsidRPr="0007545C">
        <w:rPr>
          <w:rFonts w:ascii="Times New Roman" w:hAnsi="Times New Roman"/>
          <w:sz w:val="24"/>
          <w:szCs w:val="24"/>
        </w:rPr>
        <w:t xml:space="preserve">, with the values observed at </w:t>
      </w:r>
      <w:r w:rsidRPr="0007545C">
        <w:rPr>
          <w:rFonts w:ascii="Times New Roman" w:hAnsi="Times New Roman"/>
          <w:i/>
          <w:iCs/>
          <w:sz w:val="24"/>
          <w:szCs w:val="24"/>
        </w:rPr>
        <w:t xml:space="preserve">x </w:t>
      </w:r>
      <w:r w:rsidRPr="0007545C">
        <w:rPr>
          <w:rFonts w:ascii="Times New Roman" w:hAnsi="Times New Roman"/>
          <w:sz w:val="24"/>
          <w:szCs w:val="24"/>
        </w:rPr>
        <w:t xml:space="preserve">= 0.3 being about 40% of those for </w:t>
      </w:r>
      <w:r w:rsidRPr="0007545C">
        <w:rPr>
          <w:rFonts w:ascii="Times New Roman" w:hAnsi="Times New Roman"/>
          <w:i/>
          <w:iCs/>
          <w:sz w:val="24"/>
          <w:szCs w:val="24"/>
        </w:rPr>
        <w:t xml:space="preserve">x </w:t>
      </w:r>
      <w:r w:rsidRPr="0007545C">
        <w:rPr>
          <w:rFonts w:ascii="Times New Roman" w:hAnsi="Times New Roman"/>
          <w:sz w:val="24"/>
          <w:szCs w:val="24"/>
        </w:rPr>
        <w:t xml:space="preserve">= </w:t>
      </w:r>
      <w:r>
        <w:rPr>
          <w:rFonts w:ascii="Times New Roman" w:hAnsi="Times New Roman"/>
          <w:sz w:val="24"/>
          <w:szCs w:val="24"/>
        </w:rPr>
        <w:t>0</w:t>
      </w:r>
      <w:r w:rsidRPr="0007545C">
        <w:rPr>
          <w:rFonts w:ascii="Times New Roman" w:hAnsi="Times New Roman"/>
          <w:sz w:val="24"/>
          <w:szCs w:val="24"/>
        </w:rPr>
        <w:t xml:space="preserve">. </w:t>
      </w:r>
      <w:r>
        <w:rPr>
          <w:rFonts w:ascii="Times New Roman" w:hAnsi="Times New Roman"/>
          <w:sz w:val="24"/>
          <w:szCs w:val="24"/>
        </w:rPr>
        <w:t>For the HgTe melt, the measured thermal diffusivity increases from 0.7</w:t>
      </w:r>
      <w:r w:rsidRPr="0007545C">
        <w:rPr>
          <w:rFonts w:ascii="Times New Roman" w:hAnsi="Times New Roman"/>
          <w:sz w:val="24"/>
          <w:szCs w:val="24"/>
        </w:rPr>
        <w:t>mm</w:t>
      </w:r>
      <w:r w:rsidRPr="00E861E5">
        <w:rPr>
          <w:rFonts w:ascii="Times New Roman" w:hAnsi="Times New Roman"/>
          <w:sz w:val="24"/>
          <w:szCs w:val="24"/>
          <w:vertAlign w:val="superscript"/>
        </w:rPr>
        <w:t>2</w:t>
      </w:r>
      <w:r>
        <w:rPr>
          <w:rFonts w:ascii="Times New Roman" w:hAnsi="Times New Roman"/>
          <w:sz w:val="24"/>
          <w:szCs w:val="24"/>
        </w:rPr>
        <w:t>/s at the melting point of 670</w:t>
      </w:r>
      <w:r w:rsidRPr="00E861E5">
        <w:rPr>
          <w:rFonts w:ascii="Times New Roman" w:hAnsi="Times New Roman"/>
          <w:sz w:val="24"/>
          <w:szCs w:val="24"/>
          <w:vertAlign w:val="superscript"/>
        </w:rPr>
        <w:t>o</w:t>
      </w:r>
      <w:r w:rsidRPr="0007545C">
        <w:rPr>
          <w:rFonts w:ascii="Times New Roman" w:hAnsi="Times New Roman"/>
          <w:sz w:val="24"/>
          <w:szCs w:val="24"/>
        </w:rPr>
        <w:t>C</w:t>
      </w:r>
      <w:r>
        <w:rPr>
          <w:rFonts w:ascii="Times New Roman" w:hAnsi="Times New Roman"/>
          <w:sz w:val="24"/>
          <w:szCs w:val="24"/>
        </w:rPr>
        <w:t xml:space="preserve"> to 3.5</w:t>
      </w:r>
      <w:r w:rsidRPr="0007545C">
        <w:rPr>
          <w:rFonts w:ascii="Times New Roman" w:hAnsi="Times New Roman"/>
          <w:sz w:val="24"/>
          <w:szCs w:val="24"/>
        </w:rPr>
        <w:t>mm</w:t>
      </w:r>
      <w:r w:rsidRPr="00E861E5">
        <w:rPr>
          <w:rFonts w:ascii="Times New Roman" w:hAnsi="Times New Roman"/>
          <w:sz w:val="24"/>
          <w:szCs w:val="24"/>
          <w:vertAlign w:val="superscript"/>
        </w:rPr>
        <w:t>2</w:t>
      </w:r>
      <w:r>
        <w:rPr>
          <w:rFonts w:ascii="Times New Roman" w:hAnsi="Times New Roman"/>
          <w:sz w:val="24"/>
          <w:szCs w:val="24"/>
        </w:rPr>
        <w:t>/s at 8</w:t>
      </w:r>
      <w:r w:rsidRPr="0007545C">
        <w:rPr>
          <w:rFonts w:ascii="Times New Roman" w:hAnsi="Times New Roman"/>
          <w:sz w:val="24"/>
          <w:szCs w:val="24"/>
        </w:rPr>
        <w:t>00</w:t>
      </w:r>
      <w:r w:rsidRPr="00E861E5">
        <w:rPr>
          <w:rFonts w:ascii="Times New Roman" w:hAnsi="Times New Roman"/>
          <w:sz w:val="24"/>
          <w:szCs w:val="24"/>
          <w:vertAlign w:val="superscript"/>
        </w:rPr>
        <w:t>o</w:t>
      </w:r>
      <w:r w:rsidRPr="0007545C">
        <w:rPr>
          <w:rFonts w:ascii="Times New Roman" w:hAnsi="Times New Roman"/>
          <w:sz w:val="24"/>
          <w:szCs w:val="24"/>
        </w:rPr>
        <w:t>C.</w:t>
      </w:r>
      <w:r>
        <w:rPr>
          <w:rFonts w:ascii="Times New Roman" w:hAnsi="Times New Roman"/>
          <w:sz w:val="24"/>
          <w:szCs w:val="24"/>
        </w:rPr>
        <w:t xml:space="preserve"> </w:t>
      </w:r>
    </w:p>
    <w:p w14:paraId="5EB537C4" w14:textId="77777777" w:rsidR="00B33283" w:rsidRDefault="00B33283" w:rsidP="00B33283">
      <w:pPr>
        <w:autoSpaceDE w:val="0"/>
        <w:autoSpaceDN w:val="0"/>
        <w:adjustRightInd w:val="0"/>
        <w:spacing w:after="0" w:line="240" w:lineRule="auto"/>
        <w:ind w:firstLine="540"/>
        <w:rPr>
          <w:rFonts w:ascii="Times New Roman" w:hAnsi="Times New Roman"/>
          <w:sz w:val="24"/>
          <w:szCs w:val="24"/>
        </w:rPr>
      </w:pPr>
    </w:p>
    <w:p w14:paraId="692940B4"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24771E21" wp14:editId="08CB8CF7">
            <wp:extent cx="4541520" cy="3665171"/>
            <wp:effectExtent l="0" t="0" r="0" b="0"/>
            <wp:docPr id="3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cstate="print"/>
                    <a:srcRect/>
                    <a:stretch>
                      <a:fillRect/>
                    </a:stretch>
                  </pic:blipFill>
                  <pic:spPr bwMode="auto">
                    <a:xfrm>
                      <a:off x="0" y="0"/>
                      <a:ext cx="4576326" cy="3693260"/>
                    </a:xfrm>
                    <a:prstGeom prst="rect">
                      <a:avLst/>
                    </a:prstGeom>
                    <a:noFill/>
                    <a:ln w="9525">
                      <a:noFill/>
                      <a:miter lim="800000"/>
                      <a:headEnd/>
                      <a:tailEnd/>
                    </a:ln>
                  </pic:spPr>
                </pic:pic>
              </a:graphicData>
            </a:graphic>
          </wp:inline>
        </w:drawing>
      </w:r>
    </w:p>
    <w:p w14:paraId="6EA425CF"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Figure 6.6 Thermal diffusivity of Hg</w:t>
      </w:r>
      <w:r w:rsidRPr="00DF77D8">
        <w:rPr>
          <w:rFonts w:ascii="Times New Roman" w:hAnsi="Times New Roman"/>
          <w:sz w:val="24"/>
          <w:szCs w:val="24"/>
          <w:vertAlign w:val="subscript"/>
        </w:rPr>
        <w:t>1-x</w:t>
      </w:r>
      <w:r>
        <w:rPr>
          <w:rFonts w:ascii="Times New Roman" w:hAnsi="Times New Roman"/>
          <w:sz w:val="24"/>
          <w:szCs w:val="24"/>
        </w:rPr>
        <w:t>Cd</w:t>
      </w:r>
      <w:r w:rsidRPr="00DF77D8">
        <w:rPr>
          <w:rFonts w:ascii="Times New Roman" w:hAnsi="Times New Roman"/>
          <w:sz w:val="24"/>
          <w:szCs w:val="24"/>
          <w:vertAlign w:val="subscript"/>
        </w:rPr>
        <w:t>x</w:t>
      </w:r>
      <w:r w:rsidRPr="00DF77D8">
        <w:rPr>
          <w:rFonts w:ascii="Times New Roman" w:hAnsi="Times New Roman"/>
          <w:sz w:val="24"/>
          <w:szCs w:val="24"/>
        </w:rPr>
        <w:t xml:space="preserve">Te </w:t>
      </w:r>
      <w:r>
        <w:rPr>
          <w:rFonts w:ascii="Times New Roman" w:hAnsi="Times New Roman"/>
          <w:sz w:val="24"/>
          <w:szCs w:val="24"/>
        </w:rPr>
        <w:t xml:space="preserve">solids and </w:t>
      </w:r>
      <w:r w:rsidRPr="0007545C">
        <w:rPr>
          <w:rFonts w:ascii="Times New Roman" w:hAnsi="Times New Roman"/>
          <w:sz w:val="24"/>
          <w:szCs w:val="24"/>
        </w:rPr>
        <w:t>melts</w:t>
      </w:r>
      <w:r>
        <w:rPr>
          <w:rFonts w:ascii="Times New Roman" w:hAnsi="Times New Roman"/>
          <w:sz w:val="24"/>
          <w:szCs w:val="24"/>
        </w:rPr>
        <w:t xml:space="preserve"> as functions of temperature (taken from </w:t>
      </w:r>
      <w:r w:rsidRPr="00F210A0">
        <w:rPr>
          <w:rFonts w:ascii="Times New Roman" w:hAnsi="Times New Roman"/>
          <w:sz w:val="24"/>
          <w:szCs w:val="24"/>
        </w:rPr>
        <w:t xml:space="preserve">Figure </w:t>
      </w:r>
      <w:r>
        <w:rPr>
          <w:rFonts w:ascii="Times New Roman" w:hAnsi="Times New Roman"/>
          <w:sz w:val="24"/>
          <w:szCs w:val="24"/>
        </w:rPr>
        <w:t>4 of Ref.[10].</w:t>
      </w:r>
    </w:p>
    <w:p w14:paraId="2A4B7009"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p>
    <w:p w14:paraId="2B15CA3C" w14:textId="77777777" w:rsidR="00B33283" w:rsidRDefault="00B33283" w:rsidP="00B33283">
      <w:pPr>
        <w:autoSpaceDE w:val="0"/>
        <w:autoSpaceDN w:val="0"/>
        <w:adjustRightInd w:val="0"/>
        <w:spacing w:after="0" w:line="240" w:lineRule="auto"/>
        <w:ind w:firstLine="540"/>
        <w:rPr>
          <w:rFonts w:ascii="Times New Roman" w:hAnsi="Times New Roman"/>
          <w:sz w:val="24"/>
          <w:szCs w:val="24"/>
        </w:rPr>
      </w:pPr>
    </w:p>
    <w:p w14:paraId="7DFC25C7" w14:textId="77777777" w:rsidR="00B33283" w:rsidRPr="00F247CF" w:rsidRDefault="00B33283" w:rsidP="00B33283">
      <w:pPr>
        <w:autoSpaceDE w:val="0"/>
        <w:autoSpaceDN w:val="0"/>
        <w:adjustRightInd w:val="0"/>
        <w:spacing w:after="0" w:line="240" w:lineRule="auto"/>
        <w:ind w:firstLine="720"/>
        <w:rPr>
          <w:rFonts w:ascii="Times New Roman" w:hAnsi="Times New Roman"/>
          <w:sz w:val="24"/>
          <w:szCs w:val="24"/>
        </w:rPr>
      </w:pPr>
      <w:r w:rsidRPr="005E4C1C">
        <w:rPr>
          <w:rFonts w:ascii="Times New Roman" w:hAnsi="Times New Roman"/>
          <w:sz w:val="24"/>
          <w:szCs w:val="24"/>
        </w:rPr>
        <w:t>The thermal conductivity of Hg</w:t>
      </w:r>
      <w:r w:rsidRPr="005E4C1C">
        <w:rPr>
          <w:rFonts w:ascii="Times New Roman" w:hAnsi="Times New Roman"/>
          <w:sz w:val="24"/>
          <w:szCs w:val="24"/>
          <w:vertAlign w:val="subscript"/>
        </w:rPr>
        <w:t>1-x</w:t>
      </w:r>
      <w:r w:rsidRPr="005E4C1C">
        <w:rPr>
          <w:rFonts w:ascii="Times New Roman" w:hAnsi="Times New Roman"/>
          <w:sz w:val="24"/>
          <w:szCs w:val="24"/>
        </w:rPr>
        <w:t>Cd</w:t>
      </w:r>
      <w:r w:rsidRPr="005E4C1C">
        <w:rPr>
          <w:rFonts w:ascii="Times New Roman" w:hAnsi="Times New Roman"/>
          <w:sz w:val="24"/>
          <w:szCs w:val="24"/>
          <w:vertAlign w:val="subscript"/>
        </w:rPr>
        <w:t>x</w:t>
      </w:r>
      <w:r w:rsidRPr="005E4C1C">
        <w:rPr>
          <w:rFonts w:ascii="Times New Roman" w:hAnsi="Times New Roman"/>
          <w:sz w:val="24"/>
          <w:szCs w:val="24"/>
        </w:rPr>
        <w:t xml:space="preserve">Te solids and melts as functions of temperature were then </w:t>
      </w:r>
      <w:r>
        <w:rPr>
          <w:rFonts w:ascii="Times New Roman" w:hAnsi="Times New Roman"/>
          <w:sz w:val="24"/>
          <w:szCs w:val="24"/>
        </w:rPr>
        <w:t>deriv</w:t>
      </w:r>
      <w:r w:rsidRPr="005E4C1C">
        <w:rPr>
          <w:rFonts w:ascii="Times New Roman" w:hAnsi="Times New Roman"/>
          <w:sz w:val="24"/>
          <w:szCs w:val="24"/>
        </w:rPr>
        <w:t>ed from the</w:t>
      </w:r>
      <w:r>
        <w:rPr>
          <w:rFonts w:ascii="Times New Roman" w:hAnsi="Times New Roman"/>
          <w:sz w:val="24"/>
          <w:szCs w:val="24"/>
        </w:rPr>
        <w:t>se</w:t>
      </w:r>
      <w:r w:rsidRPr="005E4C1C">
        <w:rPr>
          <w:rFonts w:ascii="Times New Roman" w:hAnsi="Times New Roman"/>
          <w:sz w:val="24"/>
          <w:szCs w:val="24"/>
        </w:rPr>
        <w:t xml:space="preserve"> thermal diffusivity</w:t>
      </w:r>
      <w:r>
        <w:rPr>
          <w:rFonts w:ascii="Times New Roman" w:hAnsi="Times New Roman"/>
          <w:sz w:val="24"/>
          <w:szCs w:val="24"/>
        </w:rPr>
        <w:t xml:space="preserve"> data,</w:t>
      </w:r>
      <w:r w:rsidRPr="005E4C1C">
        <w:rPr>
          <w:rFonts w:ascii="Times New Roman" w:hAnsi="Times New Roman"/>
          <w:sz w:val="24"/>
          <w:szCs w:val="24"/>
        </w:rPr>
        <w:t xml:space="preserve"> the heat capacity values calculated from the associated solution model</w:t>
      </w:r>
      <w:r>
        <w:rPr>
          <w:rFonts w:ascii="Times New Roman" w:hAnsi="Times New Roman"/>
          <w:sz w:val="24"/>
          <w:szCs w:val="24"/>
        </w:rPr>
        <w:t xml:space="preserve"> in Chapter 3 [8],</w:t>
      </w:r>
      <w:r w:rsidRPr="005E4C1C">
        <w:rPr>
          <w:rFonts w:ascii="Times New Roman" w:hAnsi="Times New Roman"/>
          <w:sz w:val="24"/>
          <w:szCs w:val="24"/>
        </w:rPr>
        <w:t xml:space="preserve"> and </w:t>
      </w:r>
      <w:r>
        <w:rPr>
          <w:rFonts w:ascii="Times New Roman" w:hAnsi="Times New Roman"/>
          <w:sz w:val="24"/>
          <w:szCs w:val="24"/>
        </w:rPr>
        <w:t xml:space="preserve">the measured </w:t>
      </w:r>
      <w:r w:rsidRPr="005E4C1C">
        <w:rPr>
          <w:rFonts w:ascii="Times New Roman" w:hAnsi="Times New Roman"/>
          <w:sz w:val="24"/>
          <w:szCs w:val="24"/>
        </w:rPr>
        <w:t xml:space="preserve">density </w:t>
      </w:r>
      <w:r>
        <w:rPr>
          <w:rFonts w:ascii="Times New Roman" w:hAnsi="Times New Roman"/>
          <w:sz w:val="24"/>
          <w:szCs w:val="24"/>
        </w:rPr>
        <w:t xml:space="preserve">data in Chapter 4 </w:t>
      </w:r>
      <w:r w:rsidRPr="005E4C1C">
        <w:rPr>
          <w:rFonts w:ascii="Times New Roman" w:hAnsi="Times New Roman"/>
          <w:sz w:val="24"/>
          <w:szCs w:val="24"/>
        </w:rPr>
        <w:t>[</w:t>
      </w:r>
      <w:r>
        <w:rPr>
          <w:rFonts w:ascii="Times New Roman" w:hAnsi="Times New Roman"/>
          <w:sz w:val="24"/>
          <w:szCs w:val="24"/>
        </w:rPr>
        <w:t>17</w:t>
      </w:r>
      <w:r w:rsidRPr="005E4C1C">
        <w:rPr>
          <w:rFonts w:ascii="Times New Roman" w:hAnsi="Times New Roman"/>
          <w:sz w:val="24"/>
          <w:szCs w:val="24"/>
        </w:rPr>
        <w:t>]</w:t>
      </w:r>
      <w:r>
        <w:rPr>
          <w:rFonts w:ascii="Times New Roman" w:hAnsi="Times New Roman"/>
          <w:sz w:val="24"/>
          <w:szCs w:val="24"/>
        </w:rPr>
        <w:t xml:space="preserve">. As shown in Figure 6.7, the data show almost linear dependence on the temperature for all the four compositions of the </w:t>
      </w:r>
      <w:r w:rsidRPr="005E4C1C">
        <w:rPr>
          <w:rFonts w:ascii="Times New Roman" w:hAnsi="Times New Roman"/>
          <w:sz w:val="24"/>
          <w:szCs w:val="24"/>
        </w:rPr>
        <w:t>Hg</w:t>
      </w:r>
      <w:r w:rsidRPr="005E4C1C">
        <w:rPr>
          <w:rFonts w:ascii="Times New Roman" w:hAnsi="Times New Roman"/>
          <w:sz w:val="24"/>
          <w:szCs w:val="24"/>
          <w:vertAlign w:val="subscript"/>
        </w:rPr>
        <w:t>1-x</w:t>
      </w:r>
      <w:r w:rsidRPr="005E4C1C">
        <w:rPr>
          <w:rFonts w:ascii="Times New Roman" w:hAnsi="Times New Roman"/>
          <w:sz w:val="24"/>
          <w:szCs w:val="24"/>
        </w:rPr>
        <w:t>Cd</w:t>
      </w:r>
      <w:r w:rsidRPr="005E4C1C">
        <w:rPr>
          <w:rFonts w:ascii="Times New Roman" w:hAnsi="Times New Roman"/>
          <w:sz w:val="24"/>
          <w:szCs w:val="24"/>
          <w:vertAlign w:val="subscript"/>
        </w:rPr>
        <w:t>x</w:t>
      </w:r>
      <w:r w:rsidRPr="005E4C1C">
        <w:rPr>
          <w:rFonts w:ascii="Times New Roman" w:hAnsi="Times New Roman"/>
          <w:sz w:val="24"/>
          <w:szCs w:val="24"/>
        </w:rPr>
        <w:t>Te</w:t>
      </w:r>
      <w:r>
        <w:rPr>
          <w:rFonts w:ascii="Times New Roman" w:hAnsi="Times New Roman"/>
          <w:sz w:val="24"/>
          <w:szCs w:val="24"/>
        </w:rPr>
        <w:t xml:space="preserve"> melts. The thermal conductivity </w:t>
      </w:r>
      <w:r w:rsidRPr="005E4C1C">
        <w:rPr>
          <w:rFonts w:ascii="Times New Roman" w:hAnsi="Times New Roman"/>
          <w:sz w:val="24"/>
          <w:szCs w:val="24"/>
        </w:rPr>
        <w:t>of Hg</w:t>
      </w:r>
      <w:r w:rsidRPr="005E4C1C">
        <w:rPr>
          <w:rFonts w:ascii="Times New Roman" w:hAnsi="Times New Roman"/>
          <w:sz w:val="24"/>
          <w:szCs w:val="24"/>
          <w:vertAlign w:val="subscript"/>
        </w:rPr>
        <w:t>1-x</w:t>
      </w:r>
      <w:r w:rsidRPr="005E4C1C">
        <w:rPr>
          <w:rFonts w:ascii="Times New Roman" w:hAnsi="Times New Roman"/>
          <w:sz w:val="24"/>
          <w:szCs w:val="24"/>
        </w:rPr>
        <w:t>Cd</w:t>
      </w:r>
      <w:r w:rsidRPr="005E4C1C">
        <w:rPr>
          <w:rFonts w:ascii="Times New Roman" w:hAnsi="Times New Roman"/>
          <w:sz w:val="24"/>
          <w:szCs w:val="24"/>
          <w:vertAlign w:val="subscript"/>
        </w:rPr>
        <w:t>x</w:t>
      </w:r>
      <w:r w:rsidRPr="005E4C1C">
        <w:rPr>
          <w:rFonts w:ascii="Times New Roman" w:hAnsi="Times New Roman"/>
          <w:sz w:val="24"/>
          <w:szCs w:val="24"/>
        </w:rPr>
        <w:t>Te solids and melts</w:t>
      </w:r>
      <w:r>
        <w:rPr>
          <w:rFonts w:ascii="Times New Roman" w:hAnsi="Times New Roman"/>
          <w:sz w:val="24"/>
          <w:szCs w:val="24"/>
        </w:rPr>
        <w:t xml:space="preserve"> are comparable to that of the </w:t>
      </w:r>
      <w:r w:rsidRPr="005E4C1C">
        <w:rPr>
          <w:rFonts w:ascii="Times New Roman" w:hAnsi="Times New Roman"/>
          <w:sz w:val="24"/>
          <w:szCs w:val="24"/>
        </w:rPr>
        <w:t>of Hg</w:t>
      </w:r>
      <w:r w:rsidRPr="005E4C1C">
        <w:rPr>
          <w:rFonts w:ascii="Times New Roman" w:hAnsi="Times New Roman"/>
          <w:sz w:val="24"/>
          <w:szCs w:val="24"/>
          <w:vertAlign w:val="subscript"/>
        </w:rPr>
        <w:t>1-x</w:t>
      </w:r>
      <w:r>
        <w:rPr>
          <w:rFonts w:ascii="Times New Roman" w:hAnsi="Times New Roman"/>
          <w:sz w:val="24"/>
          <w:szCs w:val="24"/>
        </w:rPr>
        <w:t>Zn</w:t>
      </w:r>
      <w:r w:rsidRPr="005E4C1C">
        <w:rPr>
          <w:rFonts w:ascii="Times New Roman" w:hAnsi="Times New Roman"/>
          <w:sz w:val="24"/>
          <w:szCs w:val="24"/>
          <w:vertAlign w:val="subscript"/>
        </w:rPr>
        <w:t>x</w:t>
      </w:r>
      <w:r w:rsidRPr="005E4C1C">
        <w:rPr>
          <w:rFonts w:ascii="Times New Roman" w:hAnsi="Times New Roman"/>
          <w:sz w:val="24"/>
          <w:szCs w:val="24"/>
        </w:rPr>
        <w:t xml:space="preserve">Te </w:t>
      </w:r>
      <w:r>
        <w:rPr>
          <w:rFonts w:ascii="Times New Roman" w:hAnsi="Times New Roman"/>
          <w:sz w:val="24"/>
          <w:szCs w:val="24"/>
        </w:rPr>
        <w:t>system, given in Figure 6.5, after the unit conversion of 1cal/s cm K = 4.184W/cm-K.</w:t>
      </w:r>
    </w:p>
    <w:p w14:paraId="4D423628" w14:textId="77777777" w:rsidR="00B33283" w:rsidRPr="005E4C1C" w:rsidRDefault="00B33283" w:rsidP="00B3328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p w14:paraId="002487E8" w14:textId="77777777" w:rsidR="00B33283" w:rsidRPr="005E4C1C" w:rsidRDefault="00B33283" w:rsidP="00B33283">
      <w:pPr>
        <w:autoSpaceDE w:val="0"/>
        <w:autoSpaceDN w:val="0"/>
        <w:adjustRightInd w:val="0"/>
        <w:spacing w:after="0" w:line="240" w:lineRule="auto"/>
        <w:ind w:firstLine="540"/>
        <w:rPr>
          <w:rFonts w:ascii="Times New Roman" w:hAnsi="Times New Roman"/>
          <w:sz w:val="24"/>
          <w:szCs w:val="24"/>
        </w:rPr>
      </w:pPr>
    </w:p>
    <w:p w14:paraId="147E8DED" w14:textId="77777777" w:rsidR="00B33283" w:rsidRPr="005E4C1C" w:rsidRDefault="00B33283" w:rsidP="00B33283">
      <w:pPr>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03EBA352" wp14:editId="01E52E20">
            <wp:extent cx="4712208" cy="3823406"/>
            <wp:effectExtent l="0" t="0" r="0" b="5715"/>
            <wp:docPr id="151" name="Picture 33" descr="HgCdTe 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gCdTe TC.jpg"/>
                    <pic:cNvPicPr>
                      <a:picLocks noChangeAspect="1" noChangeArrowheads="1"/>
                    </pic:cNvPicPr>
                  </pic:nvPicPr>
                  <pic:blipFill>
                    <a:blip r:embed="rId88" cstate="print"/>
                    <a:srcRect/>
                    <a:stretch>
                      <a:fillRect/>
                    </a:stretch>
                  </pic:blipFill>
                  <pic:spPr bwMode="auto">
                    <a:xfrm>
                      <a:off x="0" y="0"/>
                      <a:ext cx="4731039" cy="3838685"/>
                    </a:xfrm>
                    <a:prstGeom prst="rect">
                      <a:avLst/>
                    </a:prstGeom>
                    <a:noFill/>
                    <a:ln w="9525">
                      <a:noFill/>
                      <a:miter lim="800000"/>
                      <a:headEnd/>
                      <a:tailEnd/>
                    </a:ln>
                  </pic:spPr>
                </pic:pic>
              </a:graphicData>
            </a:graphic>
          </wp:inline>
        </w:drawing>
      </w:r>
    </w:p>
    <w:p w14:paraId="56176AE1" w14:textId="77777777" w:rsidR="00B33283" w:rsidRDefault="00B33283" w:rsidP="00B33283">
      <w:pPr>
        <w:autoSpaceDE w:val="0"/>
        <w:autoSpaceDN w:val="0"/>
        <w:adjustRightInd w:val="0"/>
        <w:spacing w:after="0" w:line="240" w:lineRule="auto"/>
        <w:jc w:val="center"/>
        <w:rPr>
          <w:rFonts w:ascii="Times New Roman" w:hAnsi="Times New Roman"/>
          <w:color w:val="FFFFFF"/>
          <w:sz w:val="20"/>
          <w:szCs w:val="20"/>
        </w:rPr>
      </w:pPr>
      <w:r>
        <w:rPr>
          <w:rFonts w:ascii="Times New Roman" w:hAnsi="Times New Roman"/>
          <w:sz w:val="24"/>
          <w:szCs w:val="24"/>
        </w:rPr>
        <w:t>Figure 6.7. Thermal conductivity of Hg</w:t>
      </w:r>
      <w:r w:rsidRPr="00DF77D8">
        <w:rPr>
          <w:rFonts w:ascii="Times New Roman" w:hAnsi="Times New Roman"/>
          <w:sz w:val="24"/>
          <w:szCs w:val="24"/>
          <w:vertAlign w:val="subscript"/>
        </w:rPr>
        <w:t>1-x</w:t>
      </w:r>
      <w:r>
        <w:rPr>
          <w:rFonts w:ascii="Times New Roman" w:hAnsi="Times New Roman"/>
          <w:sz w:val="24"/>
          <w:szCs w:val="24"/>
        </w:rPr>
        <w:t>Cd</w:t>
      </w:r>
      <w:r w:rsidRPr="00DF77D8">
        <w:rPr>
          <w:rFonts w:ascii="Times New Roman" w:hAnsi="Times New Roman"/>
          <w:sz w:val="24"/>
          <w:szCs w:val="24"/>
          <w:vertAlign w:val="subscript"/>
        </w:rPr>
        <w:t>x</w:t>
      </w:r>
      <w:r w:rsidRPr="00DF77D8">
        <w:rPr>
          <w:rFonts w:ascii="Times New Roman" w:hAnsi="Times New Roman"/>
          <w:sz w:val="24"/>
          <w:szCs w:val="24"/>
        </w:rPr>
        <w:t xml:space="preserve">Te </w:t>
      </w:r>
      <w:r>
        <w:rPr>
          <w:rFonts w:ascii="Times New Roman" w:hAnsi="Times New Roman"/>
          <w:sz w:val="24"/>
          <w:szCs w:val="24"/>
        </w:rPr>
        <w:t xml:space="preserve">solids and </w:t>
      </w:r>
      <w:r w:rsidRPr="0007545C">
        <w:rPr>
          <w:rFonts w:ascii="Times New Roman" w:hAnsi="Times New Roman"/>
          <w:sz w:val="24"/>
          <w:szCs w:val="24"/>
        </w:rPr>
        <w:t>melts</w:t>
      </w:r>
      <w:r>
        <w:rPr>
          <w:rFonts w:ascii="Times New Roman" w:hAnsi="Times New Roman"/>
          <w:sz w:val="24"/>
          <w:szCs w:val="24"/>
        </w:rPr>
        <w:t xml:space="preserve"> as functions of temperature. Note: 1cal/s cm K = 4.184W/cm-K (taken from Figure 4 of Ref.[8]).</w:t>
      </w:r>
      <w:r>
        <w:rPr>
          <w:rFonts w:ascii="Times New Roman" w:hAnsi="Times New Roman"/>
          <w:color w:val="FFFFFF"/>
          <w:sz w:val="20"/>
          <w:szCs w:val="20"/>
        </w:rPr>
        <w:t>]</w:t>
      </w:r>
    </w:p>
    <w:p w14:paraId="5B6C2145" w14:textId="77777777" w:rsidR="00B33283" w:rsidRDefault="00B33283" w:rsidP="00B33283">
      <w:pPr>
        <w:autoSpaceDE w:val="0"/>
        <w:autoSpaceDN w:val="0"/>
        <w:adjustRightInd w:val="0"/>
        <w:spacing w:after="0" w:line="240" w:lineRule="auto"/>
        <w:jc w:val="center"/>
      </w:pPr>
    </w:p>
    <w:p w14:paraId="5E4536D2" w14:textId="77777777" w:rsidR="00B33283" w:rsidRDefault="00B33283" w:rsidP="00B33283">
      <w:pPr>
        <w:autoSpaceDE w:val="0"/>
        <w:autoSpaceDN w:val="0"/>
        <w:adjustRightInd w:val="0"/>
        <w:spacing w:after="0" w:line="240" w:lineRule="auto"/>
        <w:ind w:firstLine="540"/>
        <w:rPr>
          <w:rFonts w:ascii="Times New Roman" w:hAnsi="Times New Roman"/>
          <w:sz w:val="24"/>
          <w:szCs w:val="24"/>
        </w:rPr>
      </w:pPr>
    </w:p>
    <w:p w14:paraId="2054FF91" w14:textId="77777777" w:rsidR="00B33283" w:rsidRDefault="00B33283" w:rsidP="00B33283">
      <w:pPr>
        <w:autoSpaceDE w:val="0"/>
        <w:autoSpaceDN w:val="0"/>
        <w:adjustRightInd w:val="0"/>
        <w:spacing w:after="0" w:line="240" w:lineRule="auto"/>
        <w:ind w:firstLine="360"/>
        <w:rPr>
          <w:rFonts w:ascii="Times New Roman" w:hAnsi="Times New Roman"/>
          <w:sz w:val="24"/>
          <w:szCs w:val="24"/>
        </w:rPr>
      </w:pPr>
      <w:bookmarkStart w:id="94" w:name="_Hlk61349323"/>
      <w:r>
        <w:rPr>
          <w:rFonts w:ascii="Times New Roman" w:hAnsi="Times New Roman"/>
          <w:sz w:val="24"/>
          <w:szCs w:val="24"/>
        </w:rPr>
        <w:t>6.3.4 Results of Te-rich HgCdTe and HgZnTe melts</w:t>
      </w:r>
      <w:bookmarkEnd w:id="94"/>
      <w:r>
        <w:rPr>
          <w:rFonts w:ascii="Times New Roman" w:hAnsi="Times New Roman"/>
          <w:sz w:val="24"/>
          <w:szCs w:val="24"/>
        </w:rPr>
        <w:t xml:space="preserve">. </w:t>
      </w:r>
      <w:r w:rsidRPr="00DF77D8">
        <w:rPr>
          <w:rFonts w:ascii="Times New Roman" w:hAnsi="Times New Roman"/>
          <w:sz w:val="24"/>
          <w:szCs w:val="24"/>
        </w:rPr>
        <w:t xml:space="preserve">The thermal diffusivities of </w:t>
      </w:r>
      <w:r>
        <w:rPr>
          <w:rFonts w:ascii="Times New Roman" w:hAnsi="Times New Roman"/>
          <w:sz w:val="24"/>
          <w:szCs w:val="24"/>
        </w:rPr>
        <w:t>Te-rich (Hg</w:t>
      </w:r>
      <w:r w:rsidRPr="00DF77D8">
        <w:rPr>
          <w:rFonts w:ascii="Times New Roman" w:hAnsi="Times New Roman"/>
          <w:sz w:val="24"/>
          <w:szCs w:val="24"/>
          <w:vertAlign w:val="subscript"/>
        </w:rPr>
        <w:t>1-x</w:t>
      </w:r>
      <w:r>
        <w:rPr>
          <w:rFonts w:ascii="Times New Roman" w:hAnsi="Times New Roman"/>
          <w:sz w:val="24"/>
          <w:szCs w:val="24"/>
        </w:rPr>
        <w:t>Cd</w:t>
      </w:r>
      <w:r w:rsidRPr="00DF77D8">
        <w:rPr>
          <w:rFonts w:ascii="Times New Roman" w:hAnsi="Times New Roman"/>
          <w:sz w:val="24"/>
          <w:szCs w:val="24"/>
          <w:vertAlign w:val="subscript"/>
        </w:rPr>
        <w:t>x</w:t>
      </w:r>
      <w:r w:rsidRPr="00DF77D8">
        <w:rPr>
          <w:rFonts w:ascii="Times New Roman" w:hAnsi="Times New Roman"/>
          <w:sz w:val="24"/>
          <w:szCs w:val="24"/>
        </w:rPr>
        <w:t>)</w:t>
      </w:r>
      <w:r w:rsidRPr="00DF77D8">
        <w:rPr>
          <w:rFonts w:ascii="Times New Roman" w:hAnsi="Times New Roman"/>
          <w:sz w:val="24"/>
          <w:szCs w:val="24"/>
          <w:vertAlign w:val="subscript"/>
        </w:rPr>
        <w:t>1-y</w:t>
      </w:r>
      <w:r w:rsidRPr="00DF77D8">
        <w:rPr>
          <w:rFonts w:ascii="Times New Roman" w:hAnsi="Times New Roman"/>
          <w:sz w:val="24"/>
          <w:szCs w:val="24"/>
        </w:rPr>
        <w:t>Te</w:t>
      </w:r>
      <w:r w:rsidRPr="00DF77D8">
        <w:rPr>
          <w:rFonts w:ascii="Times New Roman" w:hAnsi="Times New Roman"/>
          <w:sz w:val="24"/>
          <w:szCs w:val="24"/>
          <w:vertAlign w:val="subscript"/>
        </w:rPr>
        <w:t>y</w:t>
      </w:r>
      <w:r>
        <w:rPr>
          <w:rFonts w:ascii="Times New Roman" w:hAnsi="Times New Roman"/>
          <w:sz w:val="24"/>
          <w:szCs w:val="24"/>
        </w:rPr>
        <w:t xml:space="preserve"> </w:t>
      </w:r>
      <w:r w:rsidRPr="00DF77D8">
        <w:rPr>
          <w:rFonts w:ascii="Times New Roman" w:hAnsi="Times New Roman"/>
          <w:sz w:val="24"/>
          <w:szCs w:val="24"/>
        </w:rPr>
        <w:t>and</w:t>
      </w:r>
      <w:r>
        <w:rPr>
          <w:rFonts w:ascii="Times New Roman" w:hAnsi="Times New Roman"/>
          <w:sz w:val="24"/>
          <w:szCs w:val="24"/>
        </w:rPr>
        <w:t xml:space="preserve"> (Hg</w:t>
      </w:r>
      <w:r w:rsidRPr="00DF77D8">
        <w:rPr>
          <w:rFonts w:ascii="Times New Roman" w:hAnsi="Times New Roman"/>
          <w:sz w:val="24"/>
          <w:szCs w:val="24"/>
          <w:vertAlign w:val="subscript"/>
        </w:rPr>
        <w:t>1-x</w:t>
      </w:r>
      <w:r>
        <w:rPr>
          <w:rFonts w:ascii="Times New Roman" w:hAnsi="Times New Roman"/>
          <w:sz w:val="24"/>
          <w:szCs w:val="24"/>
        </w:rPr>
        <w:t>Zn</w:t>
      </w:r>
      <w:r w:rsidRPr="00DF77D8">
        <w:rPr>
          <w:rFonts w:ascii="Times New Roman" w:hAnsi="Times New Roman"/>
          <w:sz w:val="24"/>
          <w:szCs w:val="24"/>
          <w:vertAlign w:val="subscript"/>
        </w:rPr>
        <w:t>x</w:t>
      </w:r>
      <w:r w:rsidRPr="00DF77D8">
        <w:rPr>
          <w:rFonts w:ascii="Times New Roman" w:hAnsi="Times New Roman"/>
          <w:sz w:val="24"/>
          <w:szCs w:val="24"/>
        </w:rPr>
        <w:t>)</w:t>
      </w:r>
      <w:r w:rsidRPr="00DF77D8">
        <w:rPr>
          <w:rFonts w:ascii="Times New Roman" w:hAnsi="Times New Roman"/>
          <w:sz w:val="24"/>
          <w:szCs w:val="24"/>
          <w:vertAlign w:val="subscript"/>
        </w:rPr>
        <w:t>1-y</w:t>
      </w:r>
      <w:r w:rsidRPr="00DF77D8">
        <w:rPr>
          <w:rFonts w:ascii="Times New Roman" w:hAnsi="Times New Roman"/>
          <w:sz w:val="24"/>
          <w:szCs w:val="24"/>
        </w:rPr>
        <w:t>Te</w:t>
      </w:r>
      <w:r w:rsidRPr="00DF77D8">
        <w:rPr>
          <w:rFonts w:ascii="Times New Roman" w:hAnsi="Times New Roman"/>
          <w:sz w:val="24"/>
          <w:szCs w:val="24"/>
          <w:vertAlign w:val="subscript"/>
        </w:rPr>
        <w:t>y</w:t>
      </w:r>
      <w:r w:rsidRPr="00DF77D8">
        <w:rPr>
          <w:rFonts w:ascii="Times New Roman" w:hAnsi="Times New Roman"/>
          <w:sz w:val="24"/>
          <w:szCs w:val="24"/>
        </w:rPr>
        <w:t xml:space="preserve">, with 0.55 </w:t>
      </w:r>
      <w:r w:rsidRPr="00DF77D8">
        <w:rPr>
          <w:rFonts w:ascii="Times New Roman" w:hAnsi="Times New Roman"/>
          <w:sz w:val="24"/>
          <w:szCs w:val="24"/>
          <w:u w:val="single"/>
        </w:rPr>
        <w:t>&lt;</w:t>
      </w:r>
      <w:r>
        <w:rPr>
          <w:rFonts w:ascii="Times New Roman" w:hAnsi="Times New Roman"/>
          <w:sz w:val="24"/>
          <w:szCs w:val="24"/>
        </w:rPr>
        <w:t xml:space="preserve"> y</w:t>
      </w:r>
      <w:r w:rsidRPr="00DF77D8">
        <w:rPr>
          <w:rFonts w:ascii="Times New Roman" w:hAnsi="Times New Roman"/>
          <w:sz w:val="24"/>
          <w:szCs w:val="24"/>
        </w:rPr>
        <w:t xml:space="preserve"> </w:t>
      </w:r>
      <w:r w:rsidRPr="00DF77D8">
        <w:rPr>
          <w:rFonts w:ascii="Times New Roman" w:hAnsi="Times New Roman"/>
          <w:sz w:val="24"/>
          <w:szCs w:val="24"/>
          <w:u w:val="single"/>
        </w:rPr>
        <w:t>&lt;</w:t>
      </w:r>
      <w:r>
        <w:rPr>
          <w:rFonts w:ascii="Times New Roman" w:hAnsi="Times New Roman"/>
          <w:sz w:val="24"/>
          <w:szCs w:val="24"/>
        </w:rPr>
        <w:t xml:space="preserve"> 1.0 and 0.0125</w:t>
      </w:r>
      <w:r w:rsidRPr="00DF77D8">
        <w:rPr>
          <w:rFonts w:ascii="Times New Roman" w:hAnsi="Times New Roman"/>
          <w:sz w:val="24"/>
          <w:szCs w:val="24"/>
          <w:u w:val="single"/>
        </w:rPr>
        <w:t>&lt;</w:t>
      </w:r>
      <w:r>
        <w:rPr>
          <w:rFonts w:ascii="Times New Roman" w:hAnsi="Times New Roman"/>
          <w:sz w:val="24"/>
          <w:szCs w:val="24"/>
        </w:rPr>
        <w:t xml:space="preserve"> </w:t>
      </w:r>
      <w:r w:rsidRPr="00DF77D8">
        <w:rPr>
          <w:rFonts w:ascii="Times New Roman" w:hAnsi="Times New Roman"/>
          <w:sz w:val="24"/>
          <w:szCs w:val="24"/>
        </w:rPr>
        <w:t>x</w:t>
      </w:r>
      <w:r>
        <w:rPr>
          <w:rFonts w:ascii="Times New Roman" w:hAnsi="Times New Roman"/>
          <w:sz w:val="24"/>
          <w:szCs w:val="24"/>
        </w:rPr>
        <w:t xml:space="preserve"> </w:t>
      </w:r>
      <w:r w:rsidRPr="00DF77D8">
        <w:rPr>
          <w:rFonts w:ascii="Times New Roman" w:hAnsi="Times New Roman"/>
          <w:sz w:val="24"/>
          <w:szCs w:val="24"/>
          <w:u w:val="single"/>
        </w:rPr>
        <w:t>&lt;</w:t>
      </w:r>
      <w:r>
        <w:rPr>
          <w:rFonts w:ascii="Times New Roman" w:hAnsi="Times New Roman"/>
          <w:sz w:val="24"/>
          <w:szCs w:val="24"/>
        </w:rPr>
        <w:t xml:space="preserve"> 0.0</w:t>
      </w:r>
      <w:r w:rsidRPr="00DF77D8">
        <w:rPr>
          <w:rFonts w:ascii="Times New Roman" w:hAnsi="Times New Roman"/>
          <w:sz w:val="24"/>
          <w:szCs w:val="24"/>
        </w:rPr>
        <w:t>54</w:t>
      </w:r>
      <w:r>
        <w:rPr>
          <w:rFonts w:ascii="Times New Roman" w:hAnsi="Times New Roman"/>
          <w:sz w:val="24"/>
          <w:szCs w:val="24"/>
        </w:rPr>
        <w:t>7</w:t>
      </w:r>
      <w:r w:rsidRPr="00DF77D8">
        <w:rPr>
          <w:rFonts w:ascii="Times New Roman" w:hAnsi="Times New Roman"/>
          <w:sz w:val="24"/>
          <w:szCs w:val="24"/>
        </w:rPr>
        <w:t>, and of pure</w:t>
      </w:r>
      <w:r>
        <w:rPr>
          <w:rFonts w:ascii="Times New Roman" w:hAnsi="Times New Roman"/>
          <w:sz w:val="24"/>
          <w:szCs w:val="24"/>
        </w:rPr>
        <w:t xml:space="preserve"> </w:t>
      </w:r>
      <w:r w:rsidRPr="00DF77D8">
        <w:rPr>
          <w:rFonts w:ascii="Times New Roman" w:hAnsi="Times New Roman"/>
          <w:sz w:val="24"/>
          <w:szCs w:val="24"/>
        </w:rPr>
        <w:t>Te were</w:t>
      </w:r>
      <w:r>
        <w:rPr>
          <w:rFonts w:ascii="Times New Roman" w:hAnsi="Times New Roman"/>
          <w:sz w:val="24"/>
          <w:szCs w:val="24"/>
        </w:rPr>
        <w:t xml:space="preserve"> </w:t>
      </w:r>
      <w:r w:rsidRPr="00DF77D8">
        <w:rPr>
          <w:rFonts w:ascii="Times New Roman" w:hAnsi="Times New Roman"/>
          <w:sz w:val="24"/>
          <w:szCs w:val="24"/>
        </w:rPr>
        <w:t>measured from 350 to 850</w:t>
      </w:r>
      <w:r w:rsidRPr="00572C9F">
        <w:rPr>
          <w:rFonts w:ascii="Times New Roman" w:hAnsi="Times New Roman"/>
          <w:sz w:val="24"/>
          <w:szCs w:val="24"/>
          <w:vertAlign w:val="superscript"/>
        </w:rPr>
        <w:t>o</w:t>
      </w:r>
      <w:r w:rsidRPr="00DF77D8">
        <w:rPr>
          <w:rFonts w:ascii="Times New Roman" w:hAnsi="Times New Roman"/>
          <w:sz w:val="24"/>
          <w:szCs w:val="24"/>
        </w:rPr>
        <w:t xml:space="preserve">C </w:t>
      </w:r>
      <w:r>
        <w:rPr>
          <w:rFonts w:ascii="Times New Roman" w:hAnsi="Times New Roman"/>
          <w:sz w:val="24"/>
          <w:szCs w:val="24"/>
        </w:rPr>
        <w:t xml:space="preserve">also </w:t>
      </w:r>
      <w:r w:rsidRPr="00DF77D8">
        <w:rPr>
          <w:rFonts w:ascii="Times New Roman" w:hAnsi="Times New Roman"/>
          <w:sz w:val="24"/>
          <w:szCs w:val="24"/>
        </w:rPr>
        <w:t>by the laser flash technique</w:t>
      </w:r>
      <w:r>
        <w:rPr>
          <w:rFonts w:ascii="Times New Roman" w:hAnsi="Times New Roman"/>
          <w:sz w:val="24"/>
          <w:szCs w:val="24"/>
        </w:rPr>
        <w:t xml:space="preserve"> [11]</w:t>
      </w:r>
      <w:r w:rsidRPr="00DF77D8">
        <w:rPr>
          <w:rFonts w:ascii="Times New Roman" w:hAnsi="Times New Roman"/>
          <w:sz w:val="24"/>
          <w:szCs w:val="24"/>
        </w:rPr>
        <w:t>. The diffusivity of Te-rich</w:t>
      </w:r>
      <w:r>
        <w:rPr>
          <w:rFonts w:ascii="Times New Roman" w:hAnsi="Times New Roman"/>
          <w:sz w:val="24"/>
          <w:szCs w:val="24"/>
        </w:rPr>
        <w:t xml:space="preserve"> (Hg</w:t>
      </w:r>
      <w:r w:rsidRPr="00DF77D8">
        <w:rPr>
          <w:rFonts w:ascii="Times New Roman" w:hAnsi="Times New Roman"/>
          <w:sz w:val="24"/>
          <w:szCs w:val="24"/>
          <w:vertAlign w:val="subscript"/>
        </w:rPr>
        <w:t>1-x</w:t>
      </w:r>
      <w:r>
        <w:rPr>
          <w:rFonts w:ascii="Times New Roman" w:hAnsi="Times New Roman"/>
          <w:sz w:val="24"/>
          <w:szCs w:val="24"/>
        </w:rPr>
        <w:t>Cd</w:t>
      </w:r>
      <w:r w:rsidRPr="00DF77D8">
        <w:rPr>
          <w:rFonts w:ascii="Times New Roman" w:hAnsi="Times New Roman"/>
          <w:sz w:val="24"/>
          <w:szCs w:val="24"/>
          <w:vertAlign w:val="subscript"/>
        </w:rPr>
        <w:t>x</w:t>
      </w:r>
      <w:r w:rsidRPr="00DF77D8">
        <w:rPr>
          <w:rFonts w:ascii="Times New Roman" w:hAnsi="Times New Roman"/>
          <w:sz w:val="24"/>
          <w:szCs w:val="24"/>
        </w:rPr>
        <w:t>)</w:t>
      </w:r>
      <w:r w:rsidRPr="00DF77D8">
        <w:rPr>
          <w:rFonts w:ascii="Times New Roman" w:hAnsi="Times New Roman"/>
          <w:sz w:val="24"/>
          <w:szCs w:val="24"/>
          <w:vertAlign w:val="subscript"/>
        </w:rPr>
        <w:t>1-y</w:t>
      </w:r>
      <w:r w:rsidRPr="00DF77D8">
        <w:rPr>
          <w:rFonts w:ascii="Times New Roman" w:hAnsi="Times New Roman"/>
          <w:sz w:val="24"/>
          <w:szCs w:val="24"/>
        </w:rPr>
        <w:t>Te</w:t>
      </w:r>
      <w:r w:rsidRPr="00DF77D8">
        <w:rPr>
          <w:rFonts w:ascii="Times New Roman" w:hAnsi="Times New Roman"/>
          <w:sz w:val="24"/>
          <w:szCs w:val="24"/>
          <w:vertAlign w:val="subscript"/>
        </w:rPr>
        <w:t>y</w:t>
      </w:r>
      <w:r w:rsidRPr="00DF77D8">
        <w:rPr>
          <w:rFonts w:ascii="Times New Roman" w:hAnsi="Times New Roman"/>
          <w:sz w:val="24"/>
          <w:szCs w:val="24"/>
        </w:rPr>
        <w:t xml:space="preserve"> melt increa</w:t>
      </w:r>
      <w:r>
        <w:rPr>
          <w:rFonts w:ascii="Times New Roman" w:hAnsi="Times New Roman"/>
          <w:sz w:val="24"/>
          <w:szCs w:val="24"/>
        </w:rPr>
        <w:t>sed with increasing temperature. For instance,</w:t>
      </w:r>
      <w:r w:rsidRPr="00DF77D8">
        <w:rPr>
          <w:rFonts w:ascii="Times New Roman" w:hAnsi="Times New Roman"/>
          <w:sz w:val="24"/>
          <w:szCs w:val="24"/>
        </w:rPr>
        <w:t xml:space="preserve"> </w:t>
      </w:r>
      <w:r>
        <w:rPr>
          <w:rFonts w:ascii="Times New Roman" w:hAnsi="Times New Roman"/>
          <w:sz w:val="24"/>
          <w:szCs w:val="24"/>
        </w:rPr>
        <w:t>t</w:t>
      </w:r>
      <w:r w:rsidRPr="00DF77D8">
        <w:rPr>
          <w:rFonts w:ascii="Times New Roman" w:hAnsi="Times New Roman"/>
          <w:sz w:val="24"/>
          <w:szCs w:val="24"/>
        </w:rPr>
        <w:t xml:space="preserve">he </w:t>
      </w:r>
      <w:r>
        <w:rPr>
          <w:rFonts w:ascii="Times New Roman" w:hAnsi="Times New Roman"/>
          <w:sz w:val="24"/>
          <w:szCs w:val="24"/>
        </w:rPr>
        <w:t xml:space="preserve">measured thermal diffusivity of the </w:t>
      </w:r>
      <w:r w:rsidRPr="00DF77D8">
        <w:rPr>
          <w:rFonts w:ascii="Times New Roman" w:hAnsi="Times New Roman"/>
          <w:sz w:val="24"/>
          <w:szCs w:val="24"/>
        </w:rPr>
        <w:t xml:space="preserve">melt </w:t>
      </w:r>
      <w:r>
        <w:rPr>
          <w:rFonts w:ascii="Times New Roman" w:hAnsi="Times New Roman"/>
          <w:sz w:val="24"/>
          <w:szCs w:val="24"/>
        </w:rPr>
        <w:t>with composition of x = 0.039 and y = 0</w:t>
      </w:r>
      <w:r w:rsidRPr="00DF77D8">
        <w:rPr>
          <w:rFonts w:ascii="Times New Roman" w:hAnsi="Times New Roman"/>
          <w:sz w:val="24"/>
          <w:szCs w:val="24"/>
        </w:rPr>
        <w:t xml:space="preserve">.782 </w:t>
      </w:r>
      <w:r>
        <w:rPr>
          <w:rFonts w:ascii="Times New Roman" w:hAnsi="Times New Roman"/>
          <w:sz w:val="24"/>
          <w:szCs w:val="24"/>
        </w:rPr>
        <w:t>increases from 0.9</w:t>
      </w:r>
      <w:r w:rsidRPr="00DF77D8">
        <w:rPr>
          <w:rFonts w:ascii="Times New Roman" w:hAnsi="Times New Roman"/>
          <w:sz w:val="24"/>
          <w:szCs w:val="24"/>
        </w:rPr>
        <w:t>mm</w:t>
      </w:r>
      <w:r w:rsidRPr="008E7BE2">
        <w:rPr>
          <w:rFonts w:ascii="Times New Roman" w:hAnsi="Times New Roman"/>
          <w:sz w:val="24"/>
          <w:szCs w:val="24"/>
          <w:vertAlign w:val="superscript"/>
        </w:rPr>
        <w:t>2</w:t>
      </w:r>
      <w:r w:rsidRPr="00DF77D8">
        <w:rPr>
          <w:rFonts w:ascii="Times New Roman" w:hAnsi="Times New Roman"/>
          <w:sz w:val="24"/>
          <w:szCs w:val="24"/>
        </w:rPr>
        <w:t>/s at 485</w:t>
      </w:r>
      <w:r w:rsidRPr="00572C9F">
        <w:rPr>
          <w:rFonts w:ascii="Times New Roman" w:hAnsi="Times New Roman"/>
          <w:sz w:val="24"/>
          <w:szCs w:val="24"/>
          <w:vertAlign w:val="superscript"/>
        </w:rPr>
        <w:t>o</w:t>
      </w:r>
      <w:r w:rsidRPr="00DF77D8">
        <w:rPr>
          <w:rFonts w:ascii="Times New Roman" w:hAnsi="Times New Roman"/>
          <w:sz w:val="24"/>
          <w:szCs w:val="24"/>
        </w:rPr>
        <w:t>C to 4.93mm</w:t>
      </w:r>
      <w:r w:rsidRPr="008E7BE2">
        <w:rPr>
          <w:rFonts w:ascii="Times New Roman" w:hAnsi="Times New Roman"/>
          <w:sz w:val="24"/>
          <w:szCs w:val="24"/>
          <w:vertAlign w:val="superscript"/>
        </w:rPr>
        <w:t>2</w:t>
      </w:r>
      <w:r w:rsidRPr="00DF77D8">
        <w:rPr>
          <w:rFonts w:ascii="Times New Roman" w:hAnsi="Times New Roman"/>
          <w:sz w:val="24"/>
          <w:szCs w:val="24"/>
        </w:rPr>
        <w:t>/s at 851</w:t>
      </w:r>
      <w:r w:rsidRPr="00572C9F">
        <w:rPr>
          <w:rFonts w:ascii="Times New Roman" w:hAnsi="Times New Roman"/>
          <w:sz w:val="24"/>
          <w:szCs w:val="24"/>
          <w:vertAlign w:val="superscript"/>
        </w:rPr>
        <w:t>o</w:t>
      </w:r>
      <w:r w:rsidRPr="00DF77D8">
        <w:rPr>
          <w:rFonts w:ascii="Times New Roman" w:hAnsi="Times New Roman"/>
          <w:sz w:val="24"/>
          <w:szCs w:val="24"/>
        </w:rPr>
        <w:t>C. For</w:t>
      </w:r>
      <w:r>
        <w:rPr>
          <w:rFonts w:ascii="Times New Roman" w:hAnsi="Times New Roman"/>
          <w:sz w:val="24"/>
          <w:szCs w:val="24"/>
        </w:rPr>
        <w:t xml:space="preserve"> the </w:t>
      </w:r>
      <w:r w:rsidRPr="00DF77D8">
        <w:rPr>
          <w:rFonts w:ascii="Times New Roman" w:hAnsi="Times New Roman"/>
          <w:sz w:val="24"/>
          <w:szCs w:val="24"/>
        </w:rPr>
        <w:t xml:space="preserve">Te-rich </w:t>
      </w:r>
      <w:r>
        <w:rPr>
          <w:rFonts w:ascii="Times New Roman" w:hAnsi="Times New Roman"/>
          <w:sz w:val="24"/>
          <w:szCs w:val="24"/>
        </w:rPr>
        <w:t>(Hg</w:t>
      </w:r>
      <w:r w:rsidRPr="00DF77D8">
        <w:rPr>
          <w:rFonts w:ascii="Times New Roman" w:hAnsi="Times New Roman"/>
          <w:sz w:val="24"/>
          <w:szCs w:val="24"/>
          <w:vertAlign w:val="subscript"/>
        </w:rPr>
        <w:t>1-x</w:t>
      </w:r>
      <w:r>
        <w:rPr>
          <w:rFonts w:ascii="Times New Roman" w:hAnsi="Times New Roman"/>
          <w:sz w:val="24"/>
          <w:szCs w:val="24"/>
        </w:rPr>
        <w:t>Zn</w:t>
      </w:r>
      <w:r w:rsidRPr="00DF77D8">
        <w:rPr>
          <w:rFonts w:ascii="Times New Roman" w:hAnsi="Times New Roman"/>
          <w:sz w:val="24"/>
          <w:szCs w:val="24"/>
          <w:vertAlign w:val="subscript"/>
        </w:rPr>
        <w:t>x</w:t>
      </w:r>
      <w:r w:rsidRPr="00DF77D8">
        <w:rPr>
          <w:rFonts w:ascii="Times New Roman" w:hAnsi="Times New Roman"/>
          <w:sz w:val="24"/>
          <w:szCs w:val="24"/>
        </w:rPr>
        <w:t>)</w:t>
      </w:r>
      <w:r w:rsidRPr="00DF77D8">
        <w:rPr>
          <w:rFonts w:ascii="Times New Roman" w:hAnsi="Times New Roman"/>
          <w:sz w:val="24"/>
          <w:szCs w:val="24"/>
          <w:vertAlign w:val="subscript"/>
        </w:rPr>
        <w:t>1-y</w:t>
      </w:r>
      <w:r w:rsidRPr="00DF77D8">
        <w:rPr>
          <w:rFonts w:ascii="Times New Roman" w:hAnsi="Times New Roman"/>
          <w:sz w:val="24"/>
          <w:szCs w:val="24"/>
        </w:rPr>
        <w:t>Te</w:t>
      </w:r>
      <w:r w:rsidRPr="00DF77D8">
        <w:rPr>
          <w:rFonts w:ascii="Times New Roman" w:hAnsi="Times New Roman"/>
          <w:sz w:val="24"/>
          <w:szCs w:val="24"/>
          <w:vertAlign w:val="subscript"/>
        </w:rPr>
        <w:t>y</w:t>
      </w:r>
      <w:r w:rsidRPr="00DF77D8">
        <w:rPr>
          <w:rFonts w:ascii="Times New Roman" w:hAnsi="Times New Roman"/>
          <w:sz w:val="24"/>
          <w:szCs w:val="24"/>
        </w:rPr>
        <w:t xml:space="preserve"> </w:t>
      </w:r>
      <w:r>
        <w:rPr>
          <w:rFonts w:ascii="Times New Roman" w:hAnsi="Times New Roman"/>
          <w:sz w:val="24"/>
          <w:szCs w:val="24"/>
        </w:rPr>
        <w:t>melt with x = 0.0</w:t>
      </w:r>
      <w:r w:rsidRPr="00DF77D8">
        <w:rPr>
          <w:rFonts w:ascii="Times New Roman" w:hAnsi="Times New Roman"/>
          <w:sz w:val="24"/>
          <w:szCs w:val="24"/>
        </w:rPr>
        <w:t>125 and y = 0.7944</w:t>
      </w:r>
      <w:r>
        <w:rPr>
          <w:rFonts w:ascii="Times New Roman" w:hAnsi="Times New Roman"/>
          <w:sz w:val="24"/>
          <w:szCs w:val="24"/>
        </w:rPr>
        <w:t>,</w:t>
      </w:r>
      <w:r w:rsidRPr="00DF77D8">
        <w:rPr>
          <w:rFonts w:ascii="Times New Roman" w:hAnsi="Times New Roman"/>
          <w:sz w:val="24"/>
          <w:szCs w:val="24"/>
        </w:rPr>
        <w:t xml:space="preserve"> a minimum</w:t>
      </w:r>
      <w:r>
        <w:rPr>
          <w:rFonts w:ascii="Times New Roman" w:hAnsi="Times New Roman"/>
          <w:sz w:val="24"/>
          <w:szCs w:val="24"/>
        </w:rPr>
        <w:t xml:space="preserve"> </w:t>
      </w:r>
      <w:r w:rsidRPr="00DF77D8">
        <w:rPr>
          <w:rFonts w:ascii="Times New Roman" w:hAnsi="Times New Roman"/>
          <w:sz w:val="24"/>
          <w:szCs w:val="24"/>
        </w:rPr>
        <w:t>diffusivity of about 2.6mm</w:t>
      </w:r>
      <w:r w:rsidRPr="005C0CA7">
        <w:rPr>
          <w:rFonts w:ascii="Times New Roman" w:hAnsi="Times New Roman"/>
          <w:sz w:val="24"/>
          <w:szCs w:val="24"/>
          <w:vertAlign w:val="superscript"/>
        </w:rPr>
        <w:t>2</w:t>
      </w:r>
      <w:r>
        <w:rPr>
          <w:rFonts w:ascii="Times New Roman" w:hAnsi="Times New Roman"/>
          <w:sz w:val="24"/>
          <w:szCs w:val="24"/>
        </w:rPr>
        <w:t>/s</w:t>
      </w:r>
      <w:r w:rsidRPr="00DF77D8">
        <w:rPr>
          <w:rFonts w:ascii="Times New Roman" w:hAnsi="Times New Roman"/>
          <w:sz w:val="24"/>
          <w:szCs w:val="24"/>
        </w:rPr>
        <w:t xml:space="preserve"> near 690</w:t>
      </w:r>
      <w:r w:rsidRPr="00572C9F">
        <w:rPr>
          <w:rFonts w:ascii="Times New Roman" w:hAnsi="Times New Roman"/>
          <w:sz w:val="24"/>
          <w:szCs w:val="24"/>
          <w:vertAlign w:val="superscript"/>
        </w:rPr>
        <w:t>o</w:t>
      </w:r>
      <w:r w:rsidRPr="00DF77D8">
        <w:rPr>
          <w:rFonts w:ascii="Times New Roman" w:hAnsi="Times New Roman"/>
          <w:sz w:val="24"/>
          <w:szCs w:val="24"/>
        </w:rPr>
        <w:t>C</w:t>
      </w:r>
      <w:r>
        <w:rPr>
          <w:rFonts w:ascii="Times New Roman" w:hAnsi="Times New Roman"/>
          <w:sz w:val="24"/>
          <w:szCs w:val="24"/>
        </w:rPr>
        <w:t xml:space="preserve"> was observed</w:t>
      </w:r>
      <w:r w:rsidRPr="00DF77D8">
        <w:rPr>
          <w:rFonts w:ascii="Times New Roman" w:hAnsi="Times New Roman"/>
          <w:sz w:val="24"/>
          <w:szCs w:val="24"/>
        </w:rPr>
        <w:t xml:space="preserve">. </w:t>
      </w:r>
    </w:p>
    <w:p w14:paraId="77DD1904"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7815A942" w14:textId="77777777" w:rsidR="00B33283" w:rsidRPr="005C0CA7" w:rsidRDefault="00B33283" w:rsidP="00B33283">
      <w:pPr>
        <w:pStyle w:val="TTPParagraphothers"/>
        <w:ind w:firstLine="0"/>
        <w:jc w:val="left"/>
        <w:rPr>
          <w:b/>
          <w:bCs/>
        </w:rPr>
      </w:pPr>
      <w:bookmarkStart w:id="95" w:name="_Hlk61349437"/>
      <w:r>
        <w:rPr>
          <w:b/>
          <w:bCs/>
        </w:rPr>
        <w:t>6</w:t>
      </w:r>
      <w:r w:rsidRPr="002936A0">
        <w:rPr>
          <w:b/>
          <w:bCs/>
        </w:rPr>
        <w:t xml:space="preserve">.4 </w:t>
      </w:r>
      <w:r w:rsidRPr="005C0CA7">
        <w:rPr>
          <w:b/>
          <w:bCs/>
        </w:rPr>
        <w:t xml:space="preserve">Thermal conductivity of Te liquid by modified laser flash measurements </w:t>
      </w:r>
    </w:p>
    <w:bookmarkEnd w:id="95"/>
    <w:p w14:paraId="720B3E16" w14:textId="77777777" w:rsidR="00B33283" w:rsidRPr="005C0CA7" w:rsidRDefault="00B33283" w:rsidP="00B33283">
      <w:pPr>
        <w:pStyle w:val="TTPParagraphothers"/>
        <w:ind w:firstLine="0"/>
        <w:jc w:val="left"/>
        <w:rPr>
          <w:b/>
          <w:bCs/>
        </w:rPr>
      </w:pPr>
    </w:p>
    <w:p w14:paraId="3459CE99" w14:textId="77777777" w:rsidR="00B33283" w:rsidRDefault="00B33283" w:rsidP="00B33283">
      <w:pPr>
        <w:pStyle w:val="TTPParagraphothers"/>
        <w:ind w:firstLine="360"/>
        <w:jc w:val="left"/>
      </w:pPr>
      <w:bookmarkStart w:id="96" w:name="_Hlk61349494"/>
      <w:r>
        <w:t>6.4.1 Experimental</w:t>
      </w:r>
      <w:bookmarkEnd w:id="96"/>
      <w:r>
        <w:t xml:space="preserve">. The experimental approach of this laser flash method was the same as that for the HgTe-based melts described above. Because of the high Hg pressure, the values of thermal conductivity for HgTe-based solids and melts were determined differently during the analyses of the data. The apparatus for the measurements of Te liquid, </w:t>
      </w:r>
      <w:r w:rsidRPr="00943E69">
        <w:rPr>
          <w:rFonts w:eastAsia="AdvTimes"/>
          <w:color w:val="000000"/>
        </w:rPr>
        <w:t xml:space="preserve">similar to the </w:t>
      </w:r>
      <w:r w:rsidRPr="0016668C">
        <w:t>system at Thermophysical</w:t>
      </w:r>
      <w:r>
        <w:t xml:space="preserve"> </w:t>
      </w:r>
      <w:r w:rsidRPr="0016668C">
        <w:t xml:space="preserve">Properties Research Laboratory </w:t>
      </w:r>
      <w:r>
        <w:t>(</w:t>
      </w:r>
      <w:r w:rsidRPr="0016668C">
        <w:t>TPRL</w:t>
      </w:r>
      <w:r>
        <w:t>) on the measurements of HgCdTe melts [11]</w:t>
      </w:r>
      <w:r w:rsidRPr="00943E69">
        <w:rPr>
          <w:rFonts w:eastAsia="AdvTimes"/>
          <w:color w:val="000000"/>
        </w:rPr>
        <w:t>,</w:t>
      </w:r>
      <w:r>
        <w:rPr>
          <w:rFonts w:eastAsia="AdvTimes"/>
          <w:color w:val="000000"/>
        </w:rPr>
        <w:t xml:space="preserve"> </w:t>
      </w:r>
      <w:r>
        <w:t>was assembled and set up at NASA/MSFC. A schematic of the setup for the thermal conductivity measurements of the Te liquid [4] is shown in Figure 6.8</w:t>
      </w:r>
      <w:r w:rsidRPr="00E215E7">
        <w:t>.</w:t>
      </w:r>
    </w:p>
    <w:p w14:paraId="7457A01E" w14:textId="77777777" w:rsidR="00B33283" w:rsidRDefault="00B33283" w:rsidP="00B33283">
      <w:pPr>
        <w:pStyle w:val="TTPParagraphothers"/>
        <w:ind w:firstLine="720"/>
        <w:jc w:val="left"/>
      </w:pPr>
    </w:p>
    <w:p w14:paraId="60A68540" w14:textId="77777777" w:rsidR="00B33283" w:rsidRPr="00194B48" w:rsidRDefault="00B33283" w:rsidP="00B33283">
      <w:pPr>
        <w:autoSpaceDE w:val="0"/>
        <w:autoSpaceDN w:val="0"/>
        <w:adjustRightInd w:val="0"/>
        <w:spacing w:after="0" w:line="240" w:lineRule="auto"/>
        <w:ind w:firstLine="720"/>
        <w:rPr>
          <w:rFonts w:ascii="Times New Roman" w:eastAsia="AdvTimes" w:hAnsi="Times New Roman"/>
          <w:sz w:val="24"/>
          <w:szCs w:val="24"/>
        </w:rPr>
      </w:pPr>
      <w:r>
        <w:rPr>
          <w:rFonts w:ascii="Times New Roman" w:eastAsia="AdvTimes" w:hAnsi="Times New Roman"/>
          <w:sz w:val="24"/>
          <w:szCs w:val="24"/>
        </w:rPr>
        <w:t xml:space="preserve">High purity Te powder was sealed under vacuum inside a </w:t>
      </w:r>
      <w:r w:rsidRPr="00943E69">
        <w:rPr>
          <w:rFonts w:ascii="Times New Roman" w:eastAsia="AdvTimes" w:hAnsi="Times New Roman"/>
          <w:sz w:val="24"/>
          <w:szCs w:val="24"/>
        </w:rPr>
        <w:t>specially designed cylindrical-shape optical fused</w:t>
      </w:r>
      <w:r>
        <w:rPr>
          <w:rFonts w:ascii="Times New Roman" w:eastAsia="AdvTimes" w:hAnsi="Times New Roman"/>
          <w:sz w:val="24"/>
          <w:szCs w:val="24"/>
        </w:rPr>
        <w:t xml:space="preserve"> </w:t>
      </w:r>
      <w:r w:rsidRPr="00943E69">
        <w:rPr>
          <w:rFonts w:ascii="Times New Roman" w:eastAsia="AdvTimes" w:hAnsi="Times New Roman"/>
          <w:sz w:val="24"/>
          <w:szCs w:val="24"/>
        </w:rPr>
        <w:t>silica cell with optical windows. The outer and</w:t>
      </w:r>
      <w:r>
        <w:rPr>
          <w:rFonts w:ascii="Times New Roman" w:eastAsia="AdvTimes" w:hAnsi="Times New Roman"/>
          <w:sz w:val="24"/>
          <w:szCs w:val="24"/>
        </w:rPr>
        <w:t xml:space="preserve"> </w:t>
      </w:r>
      <w:r w:rsidRPr="00943E69">
        <w:rPr>
          <w:rFonts w:ascii="Times New Roman" w:eastAsia="AdvTimes" w:hAnsi="Times New Roman"/>
          <w:sz w:val="24"/>
          <w:szCs w:val="24"/>
        </w:rPr>
        <w:t>inner diameters</w:t>
      </w:r>
      <w:r>
        <w:rPr>
          <w:rFonts w:ascii="Times New Roman" w:eastAsia="AdvTimes" w:hAnsi="Times New Roman"/>
          <w:sz w:val="24"/>
          <w:szCs w:val="24"/>
        </w:rPr>
        <w:t xml:space="preserve"> of optical cell </w:t>
      </w:r>
      <w:r>
        <w:rPr>
          <w:rFonts w:ascii="Times New Roman" w:eastAsia="AdvTimes" w:hAnsi="Times New Roman"/>
          <w:sz w:val="24"/>
          <w:szCs w:val="24"/>
        </w:rPr>
        <w:lastRenderedPageBreak/>
        <w:t>were 15 and 10</w:t>
      </w:r>
      <w:r w:rsidRPr="00943E69">
        <w:rPr>
          <w:rFonts w:ascii="Times New Roman" w:eastAsia="AdvTimes" w:hAnsi="Times New Roman"/>
          <w:sz w:val="24"/>
          <w:szCs w:val="24"/>
        </w:rPr>
        <w:t>mm,</w:t>
      </w:r>
      <w:r>
        <w:rPr>
          <w:rFonts w:ascii="Times New Roman" w:eastAsia="AdvTimes" w:hAnsi="Times New Roman"/>
          <w:sz w:val="24"/>
          <w:szCs w:val="24"/>
        </w:rPr>
        <w:t xml:space="preserve"> </w:t>
      </w:r>
      <w:r w:rsidRPr="00943E69">
        <w:rPr>
          <w:rFonts w:ascii="Times New Roman" w:eastAsia="AdvTimes" w:hAnsi="Times New Roman"/>
          <w:sz w:val="24"/>
          <w:szCs w:val="24"/>
        </w:rPr>
        <w:t xml:space="preserve">respectively. The </w:t>
      </w:r>
      <w:r>
        <w:rPr>
          <w:rFonts w:ascii="Times New Roman" w:eastAsia="AdvTimes" w:hAnsi="Times New Roman"/>
          <w:sz w:val="24"/>
          <w:szCs w:val="24"/>
        </w:rPr>
        <w:t xml:space="preserve">total length of the </w:t>
      </w:r>
      <w:r w:rsidRPr="00943E69">
        <w:rPr>
          <w:rFonts w:ascii="Times New Roman" w:eastAsia="AdvTimes" w:hAnsi="Times New Roman"/>
          <w:sz w:val="24"/>
          <w:szCs w:val="24"/>
        </w:rPr>
        <w:t>cell was 22mm</w:t>
      </w:r>
      <w:r>
        <w:rPr>
          <w:rFonts w:ascii="Times New Roman" w:eastAsia="AdvTimes" w:hAnsi="Times New Roman"/>
          <w:sz w:val="24"/>
          <w:szCs w:val="24"/>
        </w:rPr>
        <w:t xml:space="preserve"> with</w:t>
      </w:r>
      <w:r w:rsidRPr="00943E69">
        <w:rPr>
          <w:rFonts w:ascii="Times New Roman" w:eastAsia="AdvTimes" w:hAnsi="Times New Roman"/>
          <w:sz w:val="24"/>
          <w:szCs w:val="24"/>
        </w:rPr>
        <w:t xml:space="preserve"> the</w:t>
      </w:r>
      <w:r>
        <w:rPr>
          <w:rFonts w:ascii="Times New Roman" w:eastAsia="AdvTimes" w:hAnsi="Times New Roman"/>
          <w:sz w:val="24"/>
          <w:szCs w:val="24"/>
        </w:rPr>
        <w:t xml:space="preserve"> </w:t>
      </w:r>
      <w:r w:rsidRPr="00943E69">
        <w:rPr>
          <w:rFonts w:ascii="Times New Roman" w:eastAsia="AdvTimes" w:hAnsi="Times New Roman"/>
          <w:sz w:val="24"/>
          <w:szCs w:val="24"/>
        </w:rPr>
        <w:t xml:space="preserve">sample thickness </w:t>
      </w:r>
      <w:r>
        <w:rPr>
          <w:rFonts w:ascii="Times New Roman" w:eastAsia="AdvTimes" w:hAnsi="Times New Roman"/>
          <w:sz w:val="24"/>
          <w:szCs w:val="24"/>
        </w:rPr>
        <w:t>of about 2</w:t>
      </w:r>
      <w:r w:rsidRPr="00943E69">
        <w:rPr>
          <w:rFonts w:ascii="Times New Roman" w:eastAsia="AdvTimes" w:hAnsi="Times New Roman"/>
          <w:sz w:val="24"/>
          <w:szCs w:val="24"/>
        </w:rPr>
        <w:t>mm</w:t>
      </w:r>
      <w:r>
        <w:rPr>
          <w:rFonts w:ascii="Times New Roman" w:eastAsia="AdvTimes" w:hAnsi="Times New Roman"/>
          <w:sz w:val="24"/>
          <w:szCs w:val="24"/>
        </w:rPr>
        <w:t xml:space="preserve"> positioning in the center</w:t>
      </w:r>
      <w:r w:rsidRPr="00943E69">
        <w:rPr>
          <w:rFonts w:ascii="Times New Roman" w:eastAsia="AdvTimes" w:hAnsi="Times New Roman"/>
          <w:sz w:val="24"/>
          <w:szCs w:val="24"/>
        </w:rPr>
        <w:t>.</w:t>
      </w:r>
      <w:r>
        <w:rPr>
          <w:rFonts w:ascii="Times New Roman" w:eastAsia="AdvTimes" w:hAnsi="Times New Roman"/>
          <w:sz w:val="24"/>
          <w:szCs w:val="24"/>
        </w:rPr>
        <w:t xml:space="preserve"> </w:t>
      </w:r>
      <w:r w:rsidRPr="00194B48">
        <w:rPr>
          <w:rFonts w:ascii="Times New Roman" w:eastAsia="AdvTimes" w:hAnsi="Times New Roman"/>
          <w:sz w:val="24"/>
          <w:szCs w:val="24"/>
        </w:rPr>
        <w:t>The optical cell used for measurements was</w:t>
      </w:r>
    </w:p>
    <w:p w14:paraId="6F52C6E2" w14:textId="77777777" w:rsidR="00B33283" w:rsidRPr="00BF69F8" w:rsidRDefault="00B33283" w:rsidP="00B33283">
      <w:pPr>
        <w:autoSpaceDE w:val="0"/>
        <w:autoSpaceDN w:val="0"/>
        <w:adjustRightInd w:val="0"/>
        <w:spacing w:after="0" w:line="240" w:lineRule="auto"/>
        <w:rPr>
          <w:rFonts w:ascii="Times New Roman" w:hAnsi="Times New Roman"/>
          <w:sz w:val="24"/>
          <w:szCs w:val="24"/>
        </w:rPr>
      </w:pPr>
      <w:r w:rsidRPr="00194B48">
        <w:rPr>
          <w:rFonts w:ascii="Times New Roman" w:eastAsia="AdvTimes" w:hAnsi="Times New Roman"/>
          <w:sz w:val="24"/>
          <w:szCs w:val="24"/>
        </w:rPr>
        <w:t xml:space="preserve">cleaned and </w:t>
      </w:r>
      <w:r>
        <w:rPr>
          <w:rFonts w:ascii="Times New Roman" w:eastAsia="AdvTimes" w:hAnsi="Times New Roman"/>
          <w:sz w:val="24"/>
          <w:szCs w:val="24"/>
        </w:rPr>
        <w:t>furnace</w:t>
      </w:r>
      <w:r w:rsidRPr="00194B48">
        <w:rPr>
          <w:rFonts w:ascii="Times New Roman" w:eastAsia="AdvTimes" w:hAnsi="Times New Roman"/>
          <w:sz w:val="24"/>
          <w:szCs w:val="24"/>
        </w:rPr>
        <w:t xml:space="preserve"> dried in air.</w:t>
      </w:r>
      <w:r>
        <w:rPr>
          <w:rFonts w:ascii="Times New Roman" w:eastAsia="AdvTimes" w:hAnsi="Times New Roman"/>
          <w:sz w:val="24"/>
          <w:szCs w:val="24"/>
        </w:rPr>
        <w:t xml:space="preserve"> </w:t>
      </w:r>
      <w:r w:rsidRPr="00194B48">
        <w:rPr>
          <w:rFonts w:ascii="Times New Roman" w:eastAsia="AdvTimes" w:hAnsi="Times New Roman"/>
          <w:sz w:val="24"/>
          <w:szCs w:val="24"/>
        </w:rPr>
        <w:t>About 2.3g of 99.9999% purity Te powder was</w:t>
      </w:r>
      <w:r>
        <w:rPr>
          <w:rFonts w:ascii="Times New Roman" w:eastAsia="AdvTimes" w:hAnsi="Times New Roman"/>
          <w:sz w:val="24"/>
          <w:szCs w:val="24"/>
        </w:rPr>
        <w:t xml:space="preserve"> </w:t>
      </w:r>
      <w:r w:rsidRPr="00194B48">
        <w:rPr>
          <w:rFonts w:ascii="Times New Roman" w:eastAsia="AdvTimes" w:hAnsi="Times New Roman"/>
          <w:sz w:val="24"/>
          <w:szCs w:val="24"/>
        </w:rPr>
        <w:t>loaded into the cell immediately after the Te</w:t>
      </w:r>
      <w:r>
        <w:rPr>
          <w:rFonts w:ascii="Times New Roman" w:eastAsia="AdvTimes" w:hAnsi="Times New Roman"/>
          <w:sz w:val="24"/>
          <w:szCs w:val="24"/>
        </w:rPr>
        <w:t xml:space="preserve"> </w:t>
      </w:r>
      <w:r w:rsidRPr="00194B48">
        <w:rPr>
          <w:rFonts w:ascii="Times New Roman" w:eastAsia="AdvTimes" w:hAnsi="Times New Roman"/>
          <w:sz w:val="24"/>
          <w:szCs w:val="24"/>
        </w:rPr>
        <w:t>ingots were granulated. The cell was then evacuated</w:t>
      </w:r>
      <w:r>
        <w:rPr>
          <w:rFonts w:ascii="Times New Roman" w:eastAsia="AdvTimes" w:hAnsi="Times New Roman"/>
          <w:sz w:val="24"/>
          <w:szCs w:val="24"/>
        </w:rPr>
        <w:t xml:space="preserve"> </w:t>
      </w:r>
      <w:r w:rsidRPr="00194B48">
        <w:rPr>
          <w:rFonts w:ascii="Times New Roman" w:eastAsia="AdvTimes" w:hAnsi="Times New Roman"/>
          <w:sz w:val="24"/>
          <w:szCs w:val="24"/>
        </w:rPr>
        <w:t>to 5</w:t>
      </w:r>
      <w:r>
        <w:rPr>
          <w:rFonts w:ascii="Times New Roman" w:eastAsia="AdvTimes" w:hAnsi="Times New Roman"/>
          <w:sz w:val="24"/>
          <w:szCs w:val="24"/>
        </w:rPr>
        <w:t>x</w:t>
      </w:r>
      <w:r w:rsidRPr="00194B48">
        <w:rPr>
          <w:rFonts w:ascii="Times New Roman" w:eastAsia="AdvTimes" w:hAnsi="Times New Roman"/>
          <w:sz w:val="24"/>
          <w:szCs w:val="24"/>
        </w:rPr>
        <w:t>10</w:t>
      </w:r>
      <w:r w:rsidRPr="00194B48">
        <w:rPr>
          <w:rFonts w:ascii="Times New Roman" w:eastAsia="AdvTimes" w:hAnsi="Times New Roman"/>
          <w:sz w:val="24"/>
          <w:szCs w:val="24"/>
          <w:vertAlign w:val="superscript"/>
        </w:rPr>
        <w:t>-6</w:t>
      </w:r>
      <w:r w:rsidRPr="00194B48">
        <w:rPr>
          <w:rFonts w:ascii="Times New Roman" w:eastAsia="AdvTimes" w:hAnsi="Times New Roman"/>
          <w:sz w:val="24"/>
          <w:szCs w:val="24"/>
        </w:rPr>
        <w:t>Torr and was sealed</w:t>
      </w:r>
      <w:r>
        <w:rPr>
          <w:rFonts w:ascii="Times New Roman" w:eastAsia="AdvTimes" w:hAnsi="Times New Roman"/>
          <w:sz w:val="24"/>
          <w:szCs w:val="24"/>
        </w:rPr>
        <w:t xml:space="preserve"> by a H</w:t>
      </w:r>
      <w:r w:rsidRPr="00194B48">
        <w:rPr>
          <w:rFonts w:ascii="Times New Roman" w:eastAsia="AdvTimes" w:hAnsi="Times New Roman"/>
          <w:sz w:val="24"/>
          <w:szCs w:val="24"/>
          <w:vertAlign w:val="subscript"/>
        </w:rPr>
        <w:t>2</w:t>
      </w:r>
      <w:r>
        <w:rPr>
          <w:rFonts w:ascii="Times New Roman" w:eastAsia="AdvTimes" w:hAnsi="Times New Roman"/>
          <w:sz w:val="24"/>
          <w:szCs w:val="24"/>
        </w:rPr>
        <w:t>-O</w:t>
      </w:r>
      <w:r w:rsidRPr="00194B48">
        <w:rPr>
          <w:rFonts w:ascii="Times New Roman" w:eastAsia="AdvTimes" w:hAnsi="Times New Roman"/>
          <w:sz w:val="24"/>
          <w:szCs w:val="24"/>
          <w:vertAlign w:val="subscript"/>
        </w:rPr>
        <w:t>2</w:t>
      </w:r>
      <w:r>
        <w:rPr>
          <w:rFonts w:ascii="Times New Roman" w:eastAsia="AdvTimes" w:hAnsi="Times New Roman"/>
          <w:sz w:val="24"/>
          <w:szCs w:val="24"/>
        </w:rPr>
        <w:t xml:space="preserve"> torch. </w:t>
      </w:r>
      <w:r w:rsidRPr="00631C8C">
        <w:rPr>
          <w:rFonts w:ascii="Times New Roman" w:eastAsia="AdvTimes" w:hAnsi="Times New Roman"/>
          <w:sz w:val="24"/>
          <w:szCs w:val="24"/>
        </w:rPr>
        <w:t>Sample cell was</w:t>
      </w:r>
      <w:r>
        <w:rPr>
          <w:rFonts w:ascii="Times New Roman" w:eastAsia="AdvTimes" w:hAnsi="Times New Roman"/>
          <w:sz w:val="24"/>
          <w:szCs w:val="24"/>
        </w:rPr>
        <w:t xml:space="preserve"> </w:t>
      </w:r>
      <w:r w:rsidRPr="00631C8C">
        <w:rPr>
          <w:rFonts w:ascii="Times New Roman" w:eastAsia="AdvTimes" w:hAnsi="Times New Roman"/>
          <w:sz w:val="24"/>
          <w:szCs w:val="24"/>
        </w:rPr>
        <w:t>fastened into a stainless-steel block in the center of</w:t>
      </w:r>
      <w:r>
        <w:rPr>
          <w:rFonts w:ascii="Times New Roman" w:eastAsia="AdvTimes" w:hAnsi="Times New Roman"/>
          <w:sz w:val="24"/>
          <w:szCs w:val="24"/>
        </w:rPr>
        <w:t xml:space="preserve"> </w:t>
      </w:r>
      <w:r w:rsidRPr="00631C8C">
        <w:rPr>
          <w:rFonts w:ascii="Times New Roman" w:eastAsia="AdvTimes" w:hAnsi="Times New Roman"/>
          <w:sz w:val="24"/>
          <w:szCs w:val="24"/>
        </w:rPr>
        <w:t>a furnace containing a heat pipe. The uniform</w:t>
      </w:r>
      <w:r>
        <w:rPr>
          <w:rFonts w:ascii="Times New Roman" w:eastAsia="AdvTimes" w:hAnsi="Times New Roman"/>
          <w:sz w:val="24"/>
          <w:szCs w:val="24"/>
        </w:rPr>
        <w:t xml:space="preserve"> </w:t>
      </w:r>
      <w:r w:rsidRPr="00631C8C">
        <w:rPr>
          <w:rFonts w:ascii="Times New Roman" w:eastAsia="AdvTimes" w:hAnsi="Times New Roman"/>
          <w:sz w:val="24"/>
          <w:szCs w:val="24"/>
        </w:rPr>
        <w:t>temperature zone was a</w:t>
      </w:r>
      <w:r>
        <w:rPr>
          <w:rFonts w:ascii="Times New Roman" w:eastAsia="AdvTimes" w:hAnsi="Times New Roman"/>
          <w:sz w:val="24"/>
          <w:szCs w:val="24"/>
        </w:rPr>
        <w:t>bout 10cm long with</w:t>
      </w:r>
      <w:r w:rsidRPr="00631C8C">
        <w:rPr>
          <w:rFonts w:ascii="Times New Roman" w:eastAsia="AdvTimes" w:hAnsi="Times New Roman"/>
          <w:sz w:val="24"/>
          <w:szCs w:val="24"/>
        </w:rPr>
        <w:t xml:space="preserve"> the</w:t>
      </w:r>
      <w:r>
        <w:rPr>
          <w:rFonts w:ascii="Times New Roman" w:eastAsia="AdvTimes" w:hAnsi="Times New Roman"/>
          <w:sz w:val="24"/>
          <w:szCs w:val="24"/>
        </w:rPr>
        <w:t xml:space="preserve"> </w:t>
      </w:r>
      <w:r w:rsidRPr="00631C8C">
        <w:rPr>
          <w:rFonts w:ascii="Times New Roman" w:eastAsia="AdvTimes" w:hAnsi="Times New Roman"/>
          <w:sz w:val="24"/>
          <w:szCs w:val="24"/>
        </w:rPr>
        <w:t>variation in temperature less than 0.5K for</w:t>
      </w:r>
      <w:r>
        <w:rPr>
          <w:rFonts w:ascii="Times New Roman" w:eastAsia="AdvTimes" w:hAnsi="Times New Roman"/>
          <w:sz w:val="24"/>
          <w:szCs w:val="24"/>
        </w:rPr>
        <w:t xml:space="preserve"> </w:t>
      </w:r>
      <w:r w:rsidRPr="00631C8C">
        <w:rPr>
          <w:rFonts w:ascii="Times New Roman" w:eastAsia="AdvTimes" w:hAnsi="Times New Roman"/>
          <w:sz w:val="24"/>
          <w:szCs w:val="24"/>
        </w:rPr>
        <w:t>the entire temperature range</w:t>
      </w:r>
      <w:r>
        <w:rPr>
          <w:rFonts w:ascii="Times New Roman" w:eastAsia="AdvTimes" w:hAnsi="Times New Roman"/>
          <w:sz w:val="24"/>
          <w:szCs w:val="24"/>
        </w:rPr>
        <w:t xml:space="preserve"> of measurements</w:t>
      </w:r>
      <w:r w:rsidRPr="00631C8C">
        <w:rPr>
          <w:rFonts w:ascii="Times New Roman" w:eastAsia="AdvTimes" w:hAnsi="Times New Roman"/>
          <w:sz w:val="24"/>
          <w:szCs w:val="24"/>
        </w:rPr>
        <w:t>. A pulsed laser beam</w:t>
      </w:r>
      <w:r>
        <w:rPr>
          <w:rFonts w:ascii="Times New Roman" w:eastAsia="AdvTimes" w:hAnsi="Times New Roman"/>
          <w:sz w:val="24"/>
          <w:szCs w:val="24"/>
        </w:rPr>
        <w:t xml:space="preserve"> </w:t>
      </w:r>
      <w:r w:rsidRPr="00631C8C">
        <w:rPr>
          <w:rFonts w:ascii="Times New Roman" w:eastAsia="AdvTimes" w:hAnsi="Times New Roman"/>
          <w:sz w:val="24"/>
          <w:szCs w:val="24"/>
        </w:rPr>
        <w:t>with 1064nm wavelength was uniformly spread</w:t>
      </w:r>
      <w:r>
        <w:rPr>
          <w:rFonts w:ascii="Times New Roman" w:eastAsia="AdvTimes" w:hAnsi="Times New Roman"/>
          <w:sz w:val="24"/>
          <w:szCs w:val="24"/>
        </w:rPr>
        <w:t xml:space="preserve"> </w:t>
      </w:r>
      <w:r w:rsidRPr="00631C8C">
        <w:rPr>
          <w:rFonts w:ascii="Times New Roman" w:eastAsia="AdvTimes" w:hAnsi="Times New Roman"/>
          <w:sz w:val="24"/>
          <w:szCs w:val="24"/>
        </w:rPr>
        <w:t>to 10mm diameter and illuminates one side of the</w:t>
      </w:r>
      <w:r>
        <w:rPr>
          <w:rFonts w:ascii="Times New Roman" w:eastAsia="AdvTimes" w:hAnsi="Times New Roman"/>
          <w:sz w:val="24"/>
          <w:szCs w:val="24"/>
        </w:rPr>
        <w:t xml:space="preserve"> Te melt with the duration of 1</w:t>
      </w:r>
      <w:r w:rsidRPr="00631C8C">
        <w:rPr>
          <w:rFonts w:ascii="Times New Roman" w:eastAsia="AdvTimes" w:hAnsi="Times New Roman"/>
          <w:sz w:val="24"/>
          <w:szCs w:val="24"/>
        </w:rPr>
        <w:t>ms. A Germanium</w:t>
      </w:r>
      <w:r>
        <w:rPr>
          <w:rFonts w:ascii="Times New Roman" w:eastAsia="AdvTimes" w:hAnsi="Times New Roman"/>
          <w:sz w:val="24"/>
          <w:szCs w:val="24"/>
        </w:rPr>
        <w:t xml:space="preserve"> </w:t>
      </w:r>
      <w:r w:rsidRPr="00631C8C">
        <w:rPr>
          <w:rFonts w:ascii="Times New Roman" w:eastAsia="AdvTimes" w:hAnsi="Times New Roman"/>
          <w:sz w:val="24"/>
          <w:szCs w:val="24"/>
        </w:rPr>
        <w:t>detector</w:t>
      </w:r>
      <w:r>
        <w:rPr>
          <w:rFonts w:ascii="Times New Roman" w:eastAsia="AdvTimes" w:hAnsi="Times New Roman"/>
          <w:sz w:val="24"/>
          <w:szCs w:val="24"/>
        </w:rPr>
        <w:t>,</w:t>
      </w:r>
      <w:r w:rsidRPr="00631C8C">
        <w:rPr>
          <w:rFonts w:ascii="Times New Roman" w:eastAsia="AdvTimes" w:hAnsi="Times New Roman"/>
          <w:sz w:val="24"/>
          <w:szCs w:val="24"/>
        </w:rPr>
        <w:t xml:space="preserve"> </w:t>
      </w:r>
      <w:r>
        <w:rPr>
          <w:rFonts w:ascii="Times New Roman" w:eastAsia="AdvTimes" w:hAnsi="Times New Roman"/>
          <w:sz w:val="24"/>
          <w:szCs w:val="24"/>
        </w:rPr>
        <w:t>with a diameter</w:t>
      </w:r>
      <w:r w:rsidRPr="00BF69F8">
        <w:rPr>
          <w:rFonts w:ascii="Times New Roman" w:eastAsia="AdvTimes" w:hAnsi="Times New Roman"/>
          <w:sz w:val="24"/>
          <w:szCs w:val="24"/>
        </w:rPr>
        <w:t xml:space="preserve"> </w:t>
      </w:r>
      <w:r>
        <w:rPr>
          <w:rFonts w:ascii="Times New Roman" w:eastAsia="AdvTimes" w:hAnsi="Times New Roman"/>
          <w:sz w:val="24"/>
          <w:szCs w:val="24"/>
        </w:rPr>
        <w:t>of</w:t>
      </w:r>
      <w:r w:rsidRPr="00BF69F8">
        <w:rPr>
          <w:rFonts w:ascii="Times New Roman" w:eastAsia="AdvTimes" w:hAnsi="Times New Roman"/>
          <w:sz w:val="24"/>
          <w:szCs w:val="24"/>
        </w:rPr>
        <w:t xml:space="preserve"> 2mm </w:t>
      </w:r>
      <w:r>
        <w:rPr>
          <w:rFonts w:ascii="Times New Roman" w:eastAsia="AdvTimes" w:hAnsi="Times New Roman"/>
          <w:sz w:val="24"/>
          <w:szCs w:val="24"/>
        </w:rPr>
        <w:t>circular area</w:t>
      </w:r>
      <w:r w:rsidRPr="00631C8C">
        <w:rPr>
          <w:rFonts w:ascii="Times New Roman" w:eastAsia="AdvTimes" w:hAnsi="Times New Roman"/>
          <w:sz w:val="24"/>
          <w:szCs w:val="24"/>
        </w:rPr>
        <w:t xml:space="preserve"> focusing on the other side of the sample</w:t>
      </w:r>
      <w:r>
        <w:rPr>
          <w:rFonts w:ascii="Times New Roman" w:eastAsia="AdvTimes" w:hAnsi="Times New Roman"/>
          <w:sz w:val="24"/>
          <w:szCs w:val="24"/>
        </w:rPr>
        <w:t xml:space="preserve">, </w:t>
      </w:r>
      <w:r w:rsidRPr="00631C8C">
        <w:rPr>
          <w:rFonts w:ascii="Times New Roman" w:eastAsia="AdvTimes" w:hAnsi="Times New Roman"/>
          <w:sz w:val="24"/>
          <w:szCs w:val="24"/>
        </w:rPr>
        <w:t>measur</w:t>
      </w:r>
      <w:r>
        <w:rPr>
          <w:rFonts w:ascii="Times New Roman" w:eastAsia="AdvTimes" w:hAnsi="Times New Roman"/>
          <w:sz w:val="24"/>
          <w:szCs w:val="24"/>
        </w:rPr>
        <w:t>ed the temperature rise as a function of time</w:t>
      </w:r>
      <w:r w:rsidRPr="00BF69F8">
        <w:rPr>
          <w:rFonts w:ascii="Times New Roman" w:eastAsia="AdvTimes" w:hAnsi="Times New Roman"/>
          <w:sz w:val="24"/>
          <w:szCs w:val="24"/>
        </w:rPr>
        <w:t>.</w:t>
      </w:r>
    </w:p>
    <w:p w14:paraId="55A4B5C0" w14:textId="77777777" w:rsidR="00B33283" w:rsidRDefault="00B33283" w:rsidP="00B33283">
      <w:pPr>
        <w:autoSpaceDE w:val="0"/>
        <w:autoSpaceDN w:val="0"/>
        <w:adjustRightInd w:val="0"/>
        <w:spacing w:after="0" w:line="240" w:lineRule="auto"/>
        <w:ind w:firstLine="540"/>
        <w:rPr>
          <w:rFonts w:ascii="Times New Roman" w:hAnsi="Times New Roman"/>
          <w:sz w:val="24"/>
          <w:szCs w:val="24"/>
        </w:rPr>
      </w:pPr>
    </w:p>
    <w:p w14:paraId="2ADD6516" w14:textId="77777777" w:rsidR="00B33283" w:rsidRPr="009159A2"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502730FB" wp14:editId="0A8EDF3C">
            <wp:extent cx="5735320" cy="2992120"/>
            <wp:effectExtent l="19050" t="0" r="0" b="0"/>
            <wp:docPr id="152" name="Picture 39" descr="Te thermal diffus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 thermal diffusivity"/>
                    <pic:cNvPicPr>
                      <a:picLocks noChangeAspect="1" noChangeArrowheads="1"/>
                    </pic:cNvPicPr>
                  </pic:nvPicPr>
                  <pic:blipFill>
                    <a:blip r:embed="rId89" cstate="print"/>
                    <a:srcRect/>
                    <a:stretch>
                      <a:fillRect/>
                    </a:stretch>
                  </pic:blipFill>
                  <pic:spPr bwMode="auto">
                    <a:xfrm>
                      <a:off x="0" y="0"/>
                      <a:ext cx="5735320" cy="2992120"/>
                    </a:xfrm>
                    <a:prstGeom prst="rect">
                      <a:avLst/>
                    </a:prstGeom>
                    <a:noFill/>
                    <a:ln w="9525">
                      <a:noFill/>
                      <a:miter lim="800000"/>
                      <a:headEnd/>
                      <a:tailEnd/>
                    </a:ln>
                  </pic:spPr>
                </pic:pic>
              </a:graphicData>
            </a:graphic>
          </wp:inline>
        </w:drawing>
      </w:r>
    </w:p>
    <w:p w14:paraId="0A7BCAC5" w14:textId="77777777" w:rsidR="00B33283" w:rsidRDefault="00B33283" w:rsidP="00B33283">
      <w:pPr>
        <w:autoSpaceDE w:val="0"/>
        <w:autoSpaceDN w:val="0"/>
        <w:adjustRightInd w:val="0"/>
        <w:spacing w:after="0" w:line="240" w:lineRule="auto"/>
        <w:ind w:firstLine="540"/>
        <w:rPr>
          <w:rFonts w:ascii="Times New Roman" w:hAnsi="Times New Roman"/>
          <w:b/>
          <w:sz w:val="24"/>
          <w:szCs w:val="24"/>
        </w:rPr>
      </w:pPr>
    </w:p>
    <w:p w14:paraId="4A1EAFDF" w14:textId="77777777" w:rsidR="00B33283" w:rsidRPr="00466B7F" w:rsidRDefault="00B33283" w:rsidP="00B33283">
      <w:pPr>
        <w:autoSpaceDE w:val="0"/>
        <w:autoSpaceDN w:val="0"/>
        <w:adjustRightInd w:val="0"/>
        <w:spacing w:after="0" w:line="240" w:lineRule="auto"/>
        <w:jc w:val="center"/>
        <w:rPr>
          <w:rFonts w:ascii="Times New Roman" w:hAnsi="Times New Roman"/>
          <w:b/>
          <w:sz w:val="24"/>
          <w:szCs w:val="24"/>
        </w:rPr>
      </w:pPr>
      <w:r>
        <w:rPr>
          <w:rFonts w:ascii="Times New Roman" w:eastAsia="AdvTimes" w:hAnsi="Times New Roman"/>
          <w:sz w:val="24"/>
          <w:szCs w:val="24"/>
        </w:rPr>
        <w:t xml:space="preserve">Figure 6.8 </w:t>
      </w:r>
      <w:r w:rsidRPr="00466B7F">
        <w:rPr>
          <w:rFonts w:ascii="Times New Roman" w:eastAsia="AdvTimes" w:hAnsi="Times New Roman"/>
          <w:sz w:val="24"/>
          <w:szCs w:val="24"/>
        </w:rPr>
        <w:t xml:space="preserve">The schematic apparatus of laser flash measurement including an enlarged sample cell </w:t>
      </w:r>
      <w:r>
        <w:rPr>
          <w:rFonts w:ascii="Times New Roman" w:eastAsia="AdvTimes" w:hAnsi="Times New Roman"/>
          <w:sz w:val="24"/>
          <w:szCs w:val="24"/>
        </w:rPr>
        <w:t xml:space="preserve">with the </w:t>
      </w:r>
      <w:r w:rsidRPr="00466B7F">
        <w:rPr>
          <w:rFonts w:ascii="Times New Roman" w:eastAsia="AdvTimes" w:hAnsi="Times New Roman"/>
          <w:sz w:val="24"/>
          <w:szCs w:val="24"/>
        </w:rPr>
        <w:t xml:space="preserve">black plate </w:t>
      </w:r>
      <w:r>
        <w:rPr>
          <w:rFonts w:ascii="Times New Roman" w:eastAsia="AdvTimes" w:hAnsi="Times New Roman"/>
          <w:sz w:val="24"/>
          <w:szCs w:val="24"/>
        </w:rPr>
        <w:t>being</w:t>
      </w:r>
      <w:r w:rsidRPr="00466B7F">
        <w:rPr>
          <w:rFonts w:ascii="Times New Roman" w:eastAsia="AdvTimes" w:hAnsi="Times New Roman"/>
          <w:sz w:val="24"/>
          <w:szCs w:val="24"/>
        </w:rPr>
        <w:t xml:space="preserve"> the </w:t>
      </w:r>
      <w:r>
        <w:rPr>
          <w:rFonts w:ascii="Times New Roman" w:eastAsia="AdvTimes" w:hAnsi="Times New Roman"/>
          <w:sz w:val="24"/>
          <w:szCs w:val="24"/>
        </w:rPr>
        <w:t xml:space="preserve">2mm thick </w:t>
      </w:r>
      <w:r w:rsidRPr="00466B7F">
        <w:rPr>
          <w:rFonts w:ascii="Times New Roman" w:eastAsia="AdvTimes" w:hAnsi="Times New Roman"/>
          <w:sz w:val="24"/>
          <w:szCs w:val="24"/>
        </w:rPr>
        <w:t>Te sample</w:t>
      </w:r>
      <w:r>
        <w:rPr>
          <w:rFonts w:ascii="Times New Roman" w:eastAsia="AdvTimes" w:hAnsi="Times New Roman"/>
          <w:sz w:val="24"/>
          <w:szCs w:val="24"/>
        </w:rPr>
        <w:t xml:space="preserve"> (taken from Figure 1 of Ref.[4]</w:t>
      </w:r>
      <w:r w:rsidRPr="00466B7F">
        <w:rPr>
          <w:rFonts w:ascii="Times New Roman" w:eastAsia="AdvTimes" w:hAnsi="Times New Roman"/>
          <w:sz w:val="24"/>
          <w:szCs w:val="24"/>
        </w:rPr>
        <w:t>).</w:t>
      </w:r>
    </w:p>
    <w:p w14:paraId="164DE2B8" w14:textId="77777777" w:rsidR="00B33283" w:rsidRDefault="00B33283" w:rsidP="00B33283">
      <w:pPr>
        <w:autoSpaceDE w:val="0"/>
        <w:autoSpaceDN w:val="0"/>
        <w:adjustRightInd w:val="0"/>
        <w:spacing w:after="0" w:line="240" w:lineRule="auto"/>
        <w:rPr>
          <w:rFonts w:ascii="Times New Roman" w:hAnsi="Times New Roman"/>
          <w:b/>
          <w:sz w:val="24"/>
          <w:szCs w:val="24"/>
        </w:rPr>
      </w:pPr>
    </w:p>
    <w:p w14:paraId="44FF651D" w14:textId="77777777" w:rsidR="00B33283" w:rsidRPr="00631C8C" w:rsidRDefault="00B33283" w:rsidP="00B33283">
      <w:pPr>
        <w:autoSpaceDE w:val="0"/>
        <w:autoSpaceDN w:val="0"/>
        <w:adjustRightInd w:val="0"/>
        <w:spacing w:after="0" w:line="240" w:lineRule="auto"/>
        <w:ind w:firstLine="540"/>
        <w:rPr>
          <w:rFonts w:ascii="Times New Roman" w:eastAsia="AdvTimes" w:hAnsi="Times New Roman"/>
          <w:sz w:val="24"/>
          <w:szCs w:val="24"/>
        </w:rPr>
      </w:pPr>
    </w:p>
    <w:p w14:paraId="14D6F330" w14:textId="77777777" w:rsidR="00B33283" w:rsidRPr="00A05A0A" w:rsidRDefault="00B33283" w:rsidP="00B33283">
      <w:pPr>
        <w:autoSpaceDE w:val="0"/>
        <w:autoSpaceDN w:val="0"/>
        <w:adjustRightInd w:val="0"/>
        <w:spacing w:after="0" w:line="240" w:lineRule="auto"/>
        <w:ind w:firstLine="720"/>
        <w:rPr>
          <w:rFonts w:ascii="Times New Roman" w:hAnsi="Times New Roman"/>
          <w:b/>
          <w:color w:val="FF0000"/>
          <w:sz w:val="24"/>
          <w:szCs w:val="24"/>
        </w:rPr>
      </w:pPr>
      <w:r w:rsidRPr="00466B7F">
        <w:rPr>
          <w:rFonts w:ascii="Times New Roman" w:eastAsia="AdvTimes" w:hAnsi="Times New Roman"/>
          <w:sz w:val="24"/>
          <w:szCs w:val="24"/>
        </w:rPr>
        <w:t>The sealed cell containing Te po</w:t>
      </w:r>
      <w:r>
        <w:rPr>
          <w:rFonts w:ascii="Times New Roman" w:eastAsia="AdvTimes" w:hAnsi="Times New Roman"/>
          <w:sz w:val="24"/>
          <w:szCs w:val="24"/>
        </w:rPr>
        <w:t xml:space="preserve">wder was maintained at 1083K for 48 </w:t>
      </w:r>
      <w:r w:rsidRPr="00466B7F">
        <w:rPr>
          <w:rFonts w:ascii="Times New Roman" w:eastAsia="AdvTimes" w:hAnsi="Times New Roman"/>
          <w:sz w:val="24"/>
          <w:szCs w:val="24"/>
        </w:rPr>
        <w:t>h</w:t>
      </w:r>
      <w:r>
        <w:rPr>
          <w:rFonts w:ascii="Times New Roman" w:eastAsia="AdvTimes" w:hAnsi="Times New Roman"/>
          <w:sz w:val="24"/>
          <w:szCs w:val="24"/>
        </w:rPr>
        <w:t>rs</w:t>
      </w:r>
      <w:r w:rsidRPr="00466B7F">
        <w:rPr>
          <w:rFonts w:ascii="Times New Roman" w:eastAsia="AdvTimes" w:hAnsi="Times New Roman"/>
          <w:sz w:val="24"/>
          <w:szCs w:val="24"/>
        </w:rPr>
        <w:t xml:space="preserve"> to ensure a homogeneous liquid state. After reaching the steady state, five thermal diffusivity measurements were performed at each </w:t>
      </w:r>
      <w:r>
        <w:rPr>
          <w:rFonts w:ascii="Times New Roman" w:eastAsia="AdvTimes" w:hAnsi="Times New Roman"/>
          <w:sz w:val="24"/>
          <w:szCs w:val="24"/>
        </w:rPr>
        <w:t xml:space="preserve">prescribed </w:t>
      </w:r>
      <w:r w:rsidRPr="00466B7F">
        <w:rPr>
          <w:rFonts w:ascii="Times New Roman" w:eastAsia="AdvTimes" w:hAnsi="Times New Roman"/>
          <w:sz w:val="24"/>
          <w:szCs w:val="24"/>
        </w:rPr>
        <w:t>temperature. A 15</w:t>
      </w:r>
      <w:r>
        <w:rPr>
          <w:rFonts w:ascii="Times New Roman" w:eastAsia="AdvTimes" w:hAnsi="Times New Roman"/>
          <w:sz w:val="24"/>
          <w:szCs w:val="24"/>
        </w:rPr>
        <w:t xml:space="preserve"> </w:t>
      </w:r>
      <w:r w:rsidRPr="00466B7F">
        <w:rPr>
          <w:rFonts w:ascii="Times New Roman" w:eastAsia="AdvTimes" w:hAnsi="Times New Roman"/>
          <w:sz w:val="24"/>
          <w:szCs w:val="24"/>
        </w:rPr>
        <w:t>min waiting period was used between each measurement to allow melt temperature to</w:t>
      </w:r>
      <w:r>
        <w:rPr>
          <w:rFonts w:ascii="Times New Roman" w:eastAsia="AdvTimes" w:hAnsi="Times New Roman"/>
          <w:sz w:val="24"/>
          <w:szCs w:val="24"/>
        </w:rPr>
        <w:t xml:space="preserve"> reach</w:t>
      </w:r>
      <w:r w:rsidRPr="00466B7F">
        <w:rPr>
          <w:rFonts w:ascii="Times New Roman" w:eastAsia="AdvTimes" w:hAnsi="Times New Roman"/>
          <w:sz w:val="24"/>
          <w:szCs w:val="24"/>
        </w:rPr>
        <w:t xml:space="preserve"> the steady-state value.</w:t>
      </w:r>
      <w:r>
        <w:rPr>
          <w:rFonts w:ascii="Times New Roman" w:eastAsia="AdvTimes" w:hAnsi="Times New Roman"/>
          <w:sz w:val="24"/>
          <w:szCs w:val="24"/>
        </w:rPr>
        <w:t xml:space="preserve"> M</w:t>
      </w:r>
      <w:r w:rsidRPr="00466B7F">
        <w:rPr>
          <w:rFonts w:ascii="Times New Roman" w:eastAsia="AdvTimes" w:hAnsi="Times New Roman"/>
          <w:color w:val="000000"/>
          <w:sz w:val="24"/>
          <w:szCs w:val="24"/>
        </w:rPr>
        <w:t xml:space="preserve">easurements were made both during cooling and heating. The </w:t>
      </w:r>
      <w:r>
        <w:rPr>
          <w:rFonts w:ascii="Times New Roman" w:eastAsia="AdvTimes" w:hAnsi="Times New Roman"/>
          <w:color w:val="000000"/>
          <w:sz w:val="24"/>
          <w:szCs w:val="24"/>
        </w:rPr>
        <w:t>transient</w:t>
      </w:r>
      <w:r w:rsidRPr="00466B7F">
        <w:rPr>
          <w:rFonts w:ascii="Times New Roman" w:eastAsia="AdvTimes" w:hAnsi="Times New Roman"/>
          <w:color w:val="000000"/>
          <w:sz w:val="24"/>
          <w:szCs w:val="24"/>
        </w:rPr>
        <w:t xml:space="preserve"> </w:t>
      </w:r>
      <w:r>
        <w:rPr>
          <w:rFonts w:ascii="Times New Roman" w:eastAsia="AdvTimes" w:hAnsi="Times New Roman"/>
          <w:color w:val="000000"/>
          <w:sz w:val="24"/>
          <w:szCs w:val="24"/>
        </w:rPr>
        <w:t>response</w:t>
      </w:r>
      <w:r w:rsidRPr="00466B7F">
        <w:rPr>
          <w:rFonts w:ascii="Times New Roman" w:eastAsia="AdvTimes" w:hAnsi="Times New Roman"/>
          <w:color w:val="000000"/>
          <w:sz w:val="24"/>
          <w:szCs w:val="24"/>
        </w:rPr>
        <w:t xml:space="preserve"> was measured </w:t>
      </w:r>
      <w:r>
        <w:rPr>
          <w:rFonts w:ascii="Times New Roman" w:eastAsia="AdvTimes" w:hAnsi="Times New Roman"/>
          <w:color w:val="000000"/>
          <w:sz w:val="24"/>
          <w:szCs w:val="24"/>
        </w:rPr>
        <w:t xml:space="preserve">by the detector </w:t>
      </w:r>
      <w:r w:rsidRPr="00466B7F">
        <w:rPr>
          <w:rFonts w:ascii="Times New Roman" w:eastAsia="AdvTimes" w:hAnsi="Times New Roman"/>
          <w:color w:val="000000"/>
          <w:sz w:val="24"/>
          <w:szCs w:val="24"/>
        </w:rPr>
        <w:t xml:space="preserve">at </w:t>
      </w:r>
      <w:r>
        <w:rPr>
          <w:rFonts w:ascii="Times New Roman" w:eastAsia="AdvTimes" w:hAnsi="Times New Roman"/>
          <w:color w:val="000000"/>
          <w:sz w:val="24"/>
          <w:szCs w:val="24"/>
        </w:rPr>
        <w:t xml:space="preserve">a rate of </w:t>
      </w:r>
      <w:r w:rsidRPr="00466B7F">
        <w:rPr>
          <w:rFonts w:ascii="Times New Roman" w:eastAsia="AdvTimes" w:hAnsi="Times New Roman"/>
          <w:color w:val="000000"/>
          <w:sz w:val="24"/>
          <w:szCs w:val="24"/>
        </w:rPr>
        <w:t xml:space="preserve">1KHz and converted into temperature. A </w:t>
      </w:r>
      <w:r>
        <w:rPr>
          <w:rFonts w:ascii="Times New Roman" w:eastAsia="AdvTimes" w:hAnsi="Times New Roman"/>
          <w:color w:val="000000"/>
          <w:sz w:val="24"/>
          <w:szCs w:val="24"/>
        </w:rPr>
        <w:t>typical</w:t>
      </w:r>
      <w:r w:rsidRPr="00466B7F">
        <w:rPr>
          <w:rFonts w:ascii="Times New Roman" w:eastAsia="AdvTimes" w:hAnsi="Times New Roman"/>
          <w:color w:val="000000"/>
          <w:sz w:val="24"/>
          <w:szCs w:val="24"/>
        </w:rPr>
        <w:t xml:space="preserve"> measurement</w:t>
      </w:r>
      <w:r>
        <w:rPr>
          <w:rFonts w:ascii="Times New Roman" w:eastAsia="AdvTimes" w:hAnsi="Times New Roman"/>
          <w:color w:val="000000"/>
          <w:sz w:val="24"/>
          <w:szCs w:val="24"/>
        </w:rPr>
        <w:t xml:space="preserve"> started about 1 </w:t>
      </w:r>
      <w:r w:rsidRPr="00466B7F">
        <w:rPr>
          <w:rFonts w:ascii="Times New Roman" w:eastAsia="AdvTimes" w:hAnsi="Times New Roman"/>
          <w:color w:val="000000"/>
          <w:sz w:val="24"/>
          <w:szCs w:val="24"/>
        </w:rPr>
        <w:t>s</w:t>
      </w:r>
      <w:r>
        <w:rPr>
          <w:rFonts w:ascii="Times New Roman" w:eastAsia="AdvTimes" w:hAnsi="Times New Roman"/>
          <w:color w:val="000000"/>
          <w:sz w:val="24"/>
          <w:szCs w:val="24"/>
        </w:rPr>
        <w:t>ec</w:t>
      </w:r>
      <w:r w:rsidRPr="00466B7F">
        <w:rPr>
          <w:rFonts w:ascii="Times New Roman" w:eastAsia="AdvTimes" w:hAnsi="Times New Roman"/>
          <w:color w:val="000000"/>
          <w:sz w:val="24"/>
          <w:szCs w:val="24"/>
        </w:rPr>
        <w:t xml:space="preserve"> before the laser illumination and</w:t>
      </w:r>
      <w:r>
        <w:rPr>
          <w:rFonts w:ascii="Times New Roman" w:eastAsia="AdvTimes" w:hAnsi="Times New Roman"/>
          <w:color w:val="000000"/>
          <w:sz w:val="24"/>
          <w:szCs w:val="24"/>
        </w:rPr>
        <w:t xml:space="preserve"> </w:t>
      </w:r>
      <w:r w:rsidRPr="00466B7F">
        <w:rPr>
          <w:rFonts w:ascii="Times New Roman" w:eastAsia="AdvTimes" w:hAnsi="Times New Roman"/>
          <w:color w:val="000000"/>
          <w:sz w:val="24"/>
          <w:szCs w:val="24"/>
        </w:rPr>
        <w:t>last</w:t>
      </w:r>
      <w:r>
        <w:rPr>
          <w:rFonts w:ascii="Times New Roman" w:eastAsia="AdvTimes" w:hAnsi="Times New Roman"/>
          <w:color w:val="000000"/>
          <w:sz w:val="24"/>
          <w:szCs w:val="24"/>
        </w:rPr>
        <w:t>ed</w:t>
      </w:r>
      <w:r w:rsidRPr="00466B7F">
        <w:rPr>
          <w:rFonts w:ascii="Times New Roman" w:eastAsia="AdvTimes" w:hAnsi="Times New Roman"/>
          <w:color w:val="000000"/>
          <w:sz w:val="24"/>
          <w:szCs w:val="24"/>
        </w:rPr>
        <w:t xml:space="preserve"> for </w:t>
      </w:r>
      <w:r>
        <w:rPr>
          <w:rFonts w:ascii="Times New Roman" w:eastAsia="AdvTimes" w:hAnsi="Times New Roman"/>
          <w:color w:val="000000"/>
          <w:sz w:val="24"/>
          <w:szCs w:val="24"/>
        </w:rPr>
        <w:t xml:space="preserve">10 </w:t>
      </w:r>
      <w:r w:rsidRPr="00466B7F">
        <w:rPr>
          <w:rFonts w:ascii="Times New Roman" w:eastAsia="AdvTimes" w:hAnsi="Times New Roman"/>
          <w:color w:val="000000"/>
          <w:sz w:val="24"/>
          <w:szCs w:val="24"/>
        </w:rPr>
        <w:t>s</w:t>
      </w:r>
      <w:r>
        <w:rPr>
          <w:rFonts w:ascii="Times New Roman" w:eastAsia="AdvTimes" w:hAnsi="Times New Roman"/>
          <w:color w:val="000000"/>
          <w:sz w:val="24"/>
          <w:szCs w:val="24"/>
        </w:rPr>
        <w:t>ec</w:t>
      </w:r>
      <w:r>
        <w:rPr>
          <w:rFonts w:ascii="Times New Roman" w:eastAsia="AdvTimes" w:hAnsi="Times New Roman"/>
          <w:sz w:val="24"/>
          <w:szCs w:val="24"/>
        </w:rPr>
        <w:t>. Figure 6.9</w:t>
      </w:r>
      <w:r w:rsidRPr="00466B7F">
        <w:rPr>
          <w:rFonts w:ascii="Times New Roman" w:eastAsia="AdvTimes" w:hAnsi="Times New Roman"/>
          <w:color w:val="0000FF"/>
          <w:sz w:val="24"/>
          <w:szCs w:val="24"/>
        </w:rPr>
        <w:t xml:space="preserve"> </w:t>
      </w:r>
      <w:r>
        <w:rPr>
          <w:rFonts w:ascii="Times New Roman" w:eastAsia="AdvTimes" w:hAnsi="Times New Roman"/>
          <w:color w:val="000000"/>
          <w:sz w:val="24"/>
          <w:szCs w:val="24"/>
        </w:rPr>
        <w:t xml:space="preserve">shows the first 2 sec segment of the </w:t>
      </w:r>
      <w:r w:rsidRPr="00466B7F">
        <w:rPr>
          <w:rFonts w:ascii="Times New Roman" w:eastAsia="AdvTimes" w:hAnsi="Times New Roman"/>
          <w:color w:val="000000"/>
          <w:sz w:val="24"/>
          <w:szCs w:val="24"/>
        </w:rPr>
        <w:t xml:space="preserve">temperature transient </w:t>
      </w:r>
      <w:r>
        <w:rPr>
          <w:rFonts w:ascii="Times New Roman" w:eastAsia="AdvTimes" w:hAnsi="Times New Roman"/>
          <w:color w:val="000000"/>
          <w:sz w:val="24"/>
          <w:szCs w:val="24"/>
        </w:rPr>
        <w:t xml:space="preserve">for the liquid Te sample </w:t>
      </w:r>
      <w:r w:rsidRPr="00466B7F">
        <w:rPr>
          <w:rFonts w:ascii="Times New Roman" w:eastAsia="AdvTimes" w:hAnsi="Times New Roman"/>
          <w:color w:val="000000"/>
          <w:sz w:val="24"/>
          <w:szCs w:val="24"/>
        </w:rPr>
        <w:t>at 873K.</w:t>
      </w:r>
      <w:r>
        <w:rPr>
          <w:rFonts w:ascii="Times New Roman" w:eastAsia="AdvTimes" w:hAnsi="Times New Roman"/>
          <w:color w:val="000000"/>
          <w:sz w:val="24"/>
          <w:szCs w:val="24"/>
        </w:rPr>
        <w:t xml:space="preserve"> It shows that the temperature at the back side of Te melt responded to the energy pulse by an increase in temperature with time and reached a </w:t>
      </w:r>
      <w:r w:rsidRPr="005C43F9">
        <w:rPr>
          <w:rFonts w:ascii="Symbol" w:eastAsia="AdvTimes" w:hAnsi="Symbol"/>
          <w:color w:val="000000"/>
          <w:sz w:val="24"/>
          <w:szCs w:val="24"/>
        </w:rPr>
        <w:t></w:t>
      </w:r>
      <w:r>
        <w:rPr>
          <w:rFonts w:ascii="Times New Roman" w:eastAsia="AdvTimes" w:hAnsi="Times New Roman"/>
          <w:color w:val="000000"/>
          <w:sz w:val="24"/>
          <w:szCs w:val="24"/>
        </w:rPr>
        <w:t>T</w:t>
      </w:r>
      <w:r w:rsidRPr="005C43F9">
        <w:rPr>
          <w:rFonts w:ascii="Times New Roman" w:eastAsia="AdvTimes" w:hAnsi="Times New Roman"/>
          <w:color w:val="000000"/>
          <w:sz w:val="24"/>
          <w:szCs w:val="24"/>
          <w:vertAlign w:val="subscript"/>
        </w:rPr>
        <w:t>Max</w:t>
      </w:r>
      <w:r>
        <w:rPr>
          <w:rFonts w:ascii="Times New Roman" w:eastAsia="AdvTimes" w:hAnsi="Times New Roman"/>
          <w:color w:val="000000"/>
          <w:sz w:val="24"/>
          <w:szCs w:val="24"/>
        </w:rPr>
        <w:t xml:space="preserve"> of about 2.4K at 0.5 sec and then slowly cooled down. </w:t>
      </w:r>
    </w:p>
    <w:p w14:paraId="153C3043" w14:textId="77777777" w:rsidR="00B33283" w:rsidRPr="00466B7F" w:rsidRDefault="00B33283" w:rsidP="00B33283">
      <w:pPr>
        <w:autoSpaceDE w:val="0"/>
        <w:autoSpaceDN w:val="0"/>
        <w:adjustRightInd w:val="0"/>
        <w:spacing w:after="0" w:line="240" w:lineRule="auto"/>
        <w:rPr>
          <w:rFonts w:ascii="Times New Roman" w:hAnsi="Times New Roman"/>
          <w:b/>
          <w:sz w:val="24"/>
          <w:szCs w:val="24"/>
        </w:rPr>
      </w:pPr>
    </w:p>
    <w:p w14:paraId="41143A2E" w14:textId="77777777" w:rsidR="00B33283" w:rsidRDefault="00B33283" w:rsidP="00B3328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noProof/>
          <w:sz w:val="24"/>
          <w:szCs w:val="24"/>
          <w:lang w:eastAsia="en-US"/>
        </w:rPr>
        <w:lastRenderedPageBreak/>
        <w:drawing>
          <wp:inline distT="0" distB="0" distL="0" distR="0" wp14:anchorId="2616C74E" wp14:editId="52E8D240">
            <wp:extent cx="4030980" cy="3021330"/>
            <wp:effectExtent l="19050" t="0" r="7620" b="0"/>
            <wp:docPr id="153" name="Picture 40" descr="Te thermal diffusivi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 thermal diffusivity data"/>
                    <pic:cNvPicPr>
                      <a:picLocks noChangeAspect="1" noChangeArrowheads="1"/>
                    </pic:cNvPicPr>
                  </pic:nvPicPr>
                  <pic:blipFill>
                    <a:blip r:embed="rId90" cstate="print"/>
                    <a:srcRect/>
                    <a:stretch>
                      <a:fillRect/>
                    </a:stretch>
                  </pic:blipFill>
                  <pic:spPr bwMode="auto">
                    <a:xfrm>
                      <a:off x="0" y="0"/>
                      <a:ext cx="4030980" cy="3021330"/>
                    </a:xfrm>
                    <a:prstGeom prst="rect">
                      <a:avLst/>
                    </a:prstGeom>
                    <a:noFill/>
                    <a:ln w="9525">
                      <a:noFill/>
                      <a:miter lim="800000"/>
                      <a:headEnd/>
                      <a:tailEnd/>
                    </a:ln>
                  </pic:spPr>
                </pic:pic>
              </a:graphicData>
            </a:graphic>
          </wp:inline>
        </w:drawing>
      </w:r>
    </w:p>
    <w:p w14:paraId="4008C742" w14:textId="77777777" w:rsidR="00B33283" w:rsidRPr="00B61670" w:rsidRDefault="00B33283" w:rsidP="00B33283">
      <w:pPr>
        <w:autoSpaceDE w:val="0"/>
        <w:autoSpaceDN w:val="0"/>
        <w:adjustRightInd w:val="0"/>
        <w:spacing w:after="0" w:line="240" w:lineRule="auto"/>
        <w:jc w:val="center"/>
        <w:rPr>
          <w:rFonts w:ascii="Times New Roman" w:hAnsi="Times New Roman"/>
          <w:b/>
          <w:sz w:val="24"/>
          <w:szCs w:val="24"/>
        </w:rPr>
      </w:pPr>
    </w:p>
    <w:p w14:paraId="2BD112EF" w14:textId="77777777" w:rsidR="00B33283" w:rsidRDefault="00B33283" w:rsidP="00B33283">
      <w:pPr>
        <w:autoSpaceDE w:val="0"/>
        <w:autoSpaceDN w:val="0"/>
        <w:adjustRightInd w:val="0"/>
        <w:spacing w:after="0" w:line="240" w:lineRule="auto"/>
        <w:jc w:val="center"/>
        <w:rPr>
          <w:rFonts w:ascii="AdvTimes" w:eastAsia="AdvTimes" w:cs="AdvTimes"/>
          <w:sz w:val="16"/>
          <w:szCs w:val="16"/>
        </w:rPr>
      </w:pPr>
      <w:r w:rsidRPr="00B61670">
        <w:rPr>
          <w:rFonts w:ascii="Times New Roman" w:eastAsia="AdvTimes" w:hAnsi="Times New Roman"/>
          <w:sz w:val="24"/>
          <w:szCs w:val="24"/>
        </w:rPr>
        <w:t>Fig</w:t>
      </w:r>
      <w:r>
        <w:rPr>
          <w:rFonts w:ascii="Times New Roman" w:eastAsia="AdvTimes" w:hAnsi="Times New Roman"/>
          <w:sz w:val="24"/>
          <w:szCs w:val="24"/>
        </w:rPr>
        <w:t>ure 6.9</w:t>
      </w:r>
      <w:r w:rsidRPr="00B61670">
        <w:rPr>
          <w:rFonts w:ascii="Times New Roman" w:eastAsia="AdvTimes" w:hAnsi="Times New Roman"/>
          <w:sz w:val="24"/>
          <w:szCs w:val="24"/>
        </w:rPr>
        <w:t xml:space="preserve"> Temperature transient curves of liqui</w:t>
      </w:r>
      <w:r>
        <w:rPr>
          <w:rFonts w:ascii="Times New Roman" w:eastAsia="AdvTimes" w:hAnsi="Times New Roman"/>
          <w:sz w:val="24"/>
          <w:szCs w:val="24"/>
        </w:rPr>
        <w:t xml:space="preserve">d Te at 873K with the </w:t>
      </w:r>
      <w:r w:rsidRPr="00B61670">
        <w:rPr>
          <w:rFonts w:ascii="Times New Roman" w:eastAsia="AdvTimes" w:hAnsi="Times New Roman"/>
          <w:sz w:val="24"/>
          <w:szCs w:val="24"/>
        </w:rPr>
        <w:t xml:space="preserve">experimental measurement </w:t>
      </w:r>
      <w:r>
        <w:rPr>
          <w:rFonts w:ascii="Times New Roman" w:eastAsia="AdvTimes" w:hAnsi="Times New Roman"/>
          <w:sz w:val="24"/>
          <w:szCs w:val="24"/>
        </w:rPr>
        <w:t xml:space="preserve">(dots) </w:t>
      </w:r>
      <w:r w:rsidRPr="00B61670">
        <w:rPr>
          <w:rFonts w:ascii="Times New Roman" w:eastAsia="AdvTimes" w:hAnsi="Times New Roman"/>
          <w:sz w:val="24"/>
          <w:szCs w:val="24"/>
        </w:rPr>
        <w:t xml:space="preserve">and </w:t>
      </w:r>
      <w:r>
        <w:rPr>
          <w:rFonts w:ascii="Times New Roman" w:eastAsia="AdvTimes" w:hAnsi="Times New Roman"/>
          <w:sz w:val="24"/>
          <w:szCs w:val="24"/>
        </w:rPr>
        <w:t xml:space="preserve">the </w:t>
      </w:r>
      <w:r w:rsidRPr="00B61670">
        <w:rPr>
          <w:rFonts w:ascii="Times New Roman" w:eastAsia="AdvTimes" w:hAnsi="Times New Roman"/>
          <w:sz w:val="24"/>
          <w:szCs w:val="24"/>
        </w:rPr>
        <w:t>numerical</w:t>
      </w:r>
      <w:r>
        <w:rPr>
          <w:rFonts w:ascii="Times New Roman" w:eastAsia="AdvTimes" w:hAnsi="Times New Roman"/>
          <w:sz w:val="24"/>
          <w:szCs w:val="24"/>
        </w:rPr>
        <w:t xml:space="preserve"> </w:t>
      </w:r>
      <w:r w:rsidRPr="00B61670">
        <w:rPr>
          <w:rFonts w:ascii="Times New Roman" w:eastAsia="AdvTimes" w:hAnsi="Times New Roman"/>
          <w:sz w:val="24"/>
          <w:szCs w:val="24"/>
        </w:rPr>
        <w:t>fitting</w:t>
      </w:r>
      <w:r>
        <w:rPr>
          <w:rFonts w:ascii="Times New Roman" w:eastAsia="AdvTimes" w:hAnsi="Times New Roman"/>
          <w:sz w:val="24"/>
          <w:szCs w:val="24"/>
        </w:rPr>
        <w:t xml:space="preserve"> </w:t>
      </w:r>
      <w:r w:rsidRPr="00B61670">
        <w:rPr>
          <w:rFonts w:ascii="Times New Roman" w:eastAsia="AdvTimes" w:hAnsi="Times New Roman"/>
          <w:sz w:val="24"/>
          <w:szCs w:val="24"/>
        </w:rPr>
        <w:t>(solid line)</w:t>
      </w:r>
      <w:r>
        <w:rPr>
          <w:rFonts w:ascii="Times New Roman" w:eastAsia="AdvTimes" w:hAnsi="Times New Roman"/>
          <w:sz w:val="24"/>
          <w:szCs w:val="24"/>
        </w:rPr>
        <w:t xml:space="preserve"> (taken from Figure 2 of Ref.[4]</w:t>
      </w:r>
      <w:r w:rsidRPr="00466B7F">
        <w:rPr>
          <w:rFonts w:ascii="Times New Roman" w:eastAsia="AdvTimes" w:hAnsi="Times New Roman"/>
          <w:sz w:val="24"/>
          <w:szCs w:val="24"/>
        </w:rPr>
        <w:t>).</w:t>
      </w:r>
    </w:p>
    <w:p w14:paraId="0ED01A24" w14:textId="77777777" w:rsidR="00B33283" w:rsidRPr="00B61670" w:rsidRDefault="00B33283" w:rsidP="00B33283">
      <w:pPr>
        <w:autoSpaceDE w:val="0"/>
        <w:autoSpaceDN w:val="0"/>
        <w:adjustRightInd w:val="0"/>
        <w:spacing w:after="0" w:line="240" w:lineRule="auto"/>
        <w:jc w:val="center"/>
        <w:rPr>
          <w:rFonts w:ascii="Times New Roman" w:eastAsia="AdvTimes" w:hAnsi="Times New Roman"/>
          <w:sz w:val="24"/>
          <w:szCs w:val="24"/>
        </w:rPr>
      </w:pPr>
    </w:p>
    <w:p w14:paraId="60879D36" w14:textId="77777777" w:rsidR="00B33283" w:rsidRDefault="00B33283" w:rsidP="00B33283">
      <w:pPr>
        <w:autoSpaceDE w:val="0"/>
        <w:autoSpaceDN w:val="0"/>
        <w:adjustRightInd w:val="0"/>
        <w:spacing w:after="0" w:line="240" w:lineRule="auto"/>
        <w:jc w:val="center"/>
        <w:rPr>
          <w:rFonts w:ascii="Times New Roman" w:hAnsi="Times New Roman"/>
          <w:b/>
          <w:sz w:val="24"/>
          <w:szCs w:val="24"/>
        </w:rPr>
      </w:pPr>
    </w:p>
    <w:p w14:paraId="4DA6FB0E" w14:textId="77777777" w:rsidR="00B33283" w:rsidRDefault="00B33283" w:rsidP="00B33283">
      <w:pPr>
        <w:autoSpaceDE w:val="0"/>
        <w:autoSpaceDN w:val="0"/>
        <w:adjustRightInd w:val="0"/>
        <w:spacing w:after="0" w:line="240" w:lineRule="auto"/>
        <w:ind w:firstLine="720"/>
        <w:rPr>
          <w:rFonts w:ascii="Times New Roman" w:eastAsia="AdvTimes" w:hAnsi="Times New Roman"/>
          <w:color w:val="000000"/>
          <w:sz w:val="24"/>
          <w:szCs w:val="24"/>
        </w:rPr>
      </w:pPr>
      <w:bookmarkStart w:id="97" w:name="_Hlk61350164"/>
      <w:r>
        <w:rPr>
          <w:rFonts w:ascii="Times New Roman" w:eastAsia="AdvTimes" w:hAnsi="Times New Roman"/>
          <w:color w:val="000000"/>
          <w:sz w:val="24"/>
          <w:szCs w:val="24"/>
        </w:rPr>
        <w:t>6.4.2 Numerical solution</w:t>
      </w:r>
      <w:bookmarkEnd w:id="97"/>
      <w:r>
        <w:rPr>
          <w:rFonts w:ascii="Times New Roman" w:eastAsia="AdvTimes" w:hAnsi="Times New Roman"/>
          <w:color w:val="000000"/>
          <w:sz w:val="24"/>
          <w:szCs w:val="24"/>
        </w:rPr>
        <w:t>. T</w:t>
      </w:r>
      <w:r w:rsidRPr="00B61670">
        <w:rPr>
          <w:rFonts w:ascii="Times New Roman" w:eastAsia="AdvTimes" w:hAnsi="Times New Roman"/>
          <w:color w:val="000000"/>
          <w:sz w:val="24"/>
          <w:szCs w:val="24"/>
        </w:rPr>
        <w:t xml:space="preserve">he data shown in </w:t>
      </w:r>
      <w:r>
        <w:rPr>
          <w:rFonts w:ascii="Times New Roman" w:eastAsia="AdvTimes" w:hAnsi="Times New Roman"/>
          <w:sz w:val="24"/>
          <w:szCs w:val="24"/>
        </w:rPr>
        <w:t>Figure</w:t>
      </w:r>
      <w:r w:rsidRPr="00BF570A">
        <w:rPr>
          <w:rFonts w:ascii="Times New Roman" w:eastAsia="AdvTimes" w:hAnsi="Times New Roman"/>
          <w:sz w:val="24"/>
          <w:szCs w:val="24"/>
        </w:rPr>
        <w:t xml:space="preserve"> </w:t>
      </w:r>
      <w:r>
        <w:rPr>
          <w:rFonts w:ascii="Times New Roman" w:eastAsia="AdvTimes" w:hAnsi="Times New Roman"/>
          <w:sz w:val="24"/>
          <w:szCs w:val="24"/>
        </w:rPr>
        <w:t>6.9</w:t>
      </w:r>
      <w:r w:rsidRPr="00E30F89">
        <w:rPr>
          <w:rFonts w:ascii="Times New Roman" w:eastAsia="AdvTimes" w:hAnsi="Times New Roman"/>
          <w:sz w:val="24"/>
          <w:szCs w:val="24"/>
        </w:rPr>
        <w:t xml:space="preserve"> for </w:t>
      </w:r>
      <w:r>
        <w:rPr>
          <w:rFonts w:ascii="Times New Roman" w:eastAsia="AdvTimes" w:hAnsi="Times New Roman"/>
          <w:sz w:val="24"/>
          <w:szCs w:val="24"/>
        </w:rPr>
        <w:t xml:space="preserve">the </w:t>
      </w:r>
      <w:r w:rsidRPr="00E30F89">
        <w:rPr>
          <w:rFonts w:ascii="Times New Roman" w:eastAsia="AdvTimes" w:hAnsi="Times New Roman"/>
          <w:sz w:val="24"/>
          <w:szCs w:val="24"/>
        </w:rPr>
        <w:t>Te melt</w:t>
      </w:r>
      <w:r>
        <w:rPr>
          <w:rFonts w:ascii="Times New Roman" w:eastAsia="AdvTimes" w:hAnsi="Times New Roman"/>
          <w:color w:val="0000FF"/>
          <w:sz w:val="24"/>
          <w:szCs w:val="24"/>
        </w:rPr>
        <w:t xml:space="preserve"> </w:t>
      </w:r>
      <w:r w:rsidRPr="00B61670">
        <w:rPr>
          <w:rFonts w:ascii="Times New Roman" w:eastAsia="AdvTimes" w:hAnsi="Times New Roman"/>
          <w:color w:val="000000"/>
          <w:sz w:val="24"/>
          <w:szCs w:val="24"/>
        </w:rPr>
        <w:t xml:space="preserve">indicate </w:t>
      </w:r>
      <w:r>
        <w:rPr>
          <w:rFonts w:ascii="Times New Roman" w:eastAsia="AdvTimes" w:hAnsi="Times New Roman"/>
          <w:color w:val="000000"/>
          <w:sz w:val="24"/>
          <w:szCs w:val="24"/>
        </w:rPr>
        <w:t xml:space="preserve">a </w:t>
      </w:r>
      <w:r w:rsidRPr="00B61670">
        <w:rPr>
          <w:rFonts w:ascii="Times New Roman" w:eastAsia="AdvTimes" w:hAnsi="Times New Roman"/>
          <w:color w:val="000000"/>
          <w:sz w:val="24"/>
          <w:szCs w:val="24"/>
        </w:rPr>
        <w:t>significant</w:t>
      </w:r>
      <w:r>
        <w:rPr>
          <w:rFonts w:ascii="Times New Roman" w:eastAsia="AdvTimes" w:hAnsi="Times New Roman"/>
          <w:color w:val="000000"/>
          <w:sz w:val="24"/>
          <w:szCs w:val="24"/>
        </w:rPr>
        <w:t xml:space="preserve"> </w:t>
      </w:r>
      <w:r w:rsidRPr="00B61670">
        <w:rPr>
          <w:rFonts w:ascii="Times New Roman" w:eastAsia="AdvTimes" w:hAnsi="Times New Roman"/>
          <w:color w:val="000000"/>
          <w:sz w:val="24"/>
          <w:szCs w:val="24"/>
        </w:rPr>
        <w:t xml:space="preserve">heat loss </w:t>
      </w:r>
      <w:r>
        <w:rPr>
          <w:rFonts w:ascii="Times New Roman" w:eastAsia="AdvTimes" w:hAnsi="Times New Roman"/>
          <w:color w:val="000000"/>
          <w:sz w:val="24"/>
          <w:szCs w:val="24"/>
        </w:rPr>
        <w:t>through</w:t>
      </w:r>
      <w:r w:rsidRPr="00B61670">
        <w:rPr>
          <w:rFonts w:ascii="Times New Roman" w:eastAsia="AdvTimes" w:hAnsi="Times New Roman"/>
          <w:color w:val="000000"/>
          <w:sz w:val="24"/>
          <w:szCs w:val="24"/>
        </w:rPr>
        <w:t xml:space="preserve"> the fused silica optical cell during the</w:t>
      </w:r>
      <w:r>
        <w:rPr>
          <w:rFonts w:ascii="Times New Roman" w:eastAsia="AdvTimes" w:hAnsi="Times New Roman"/>
          <w:color w:val="000000"/>
          <w:sz w:val="24"/>
          <w:szCs w:val="24"/>
        </w:rPr>
        <w:t xml:space="preserve"> </w:t>
      </w:r>
      <w:r w:rsidRPr="00B61670">
        <w:rPr>
          <w:rFonts w:ascii="Times New Roman" w:eastAsia="AdvTimes" w:hAnsi="Times New Roman"/>
          <w:color w:val="000000"/>
          <w:sz w:val="24"/>
          <w:szCs w:val="24"/>
        </w:rPr>
        <w:t>measured time duration. Therefore,</w:t>
      </w:r>
      <w:r>
        <w:rPr>
          <w:rFonts w:ascii="Times New Roman" w:eastAsia="AdvTimes" w:hAnsi="Times New Roman"/>
          <w:color w:val="000000"/>
          <w:sz w:val="24"/>
          <w:szCs w:val="24"/>
        </w:rPr>
        <w:t xml:space="preserve"> </w:t>
      </w:r>
      <w:r w:rsidRPr="00B61670">
        <w:rPr>
          <w:rFonts w:ascii="Times New Roman" w:eastAsia="AdvTimes" w:hAnsi="Times New Roman"/>
          <w:color w:val="000000"/>
          <w:sz w:val="24"/>
          <w:szCs w:val="24"/>
        </w:rPr>
        <w:t>adiabatic</w:t>
      </w:r>
      <w:r>
        <w:rPr>
          <w:rFonts w:ascii="Times New Roman" w:eastAsia="AdvTimes" w:hAnsi="Times New Roman"/>
          <w:color w:val="000000"/>
          <w:sz w:val="24"/>
          <w:szCs w:val="24"/>
        </w:rPr>
        <w:t xml:space="preserve"> </w:t>
      </w:r>
      <w:r w:rsidRPr="00B61670">
        <w:rPr>
          <w:rFonts w:ascii="Times New Roman" w:eastAsia="AdvTimes" w:hAnsi="Times New Roman"/>
          <w:color w:val="000000"/>
          <w:sz w:val="24"/>
          <w:szCs w:val="24"/>
        </w:rPr>
        <w:t>boundary condition to obtain</w:t>
      </w:r>
      <w:r>
        <w:rPr>
          <w:rFonts w:ascii="Times New Roman" w:eastAsia="AdvTimes" w:hAnsi="Times New Roman"/>
          <w:color w:val="000000"/>
          <w:sz w:val="24"/>
          <w:szCs w:val="24"/>
        </w:rPr>
        <w:t xml:space="preserve"> </w:t>
      </w:r>
      <w:r w:rsidRPr="00B61670">
        <w:rPr>
          <w:rFonts w:ascii="Times New Roman" w:eastAsia="AdvTimes" w:hAnsi="Times New Roman"/>
          <w:color w:val="000000"/>
          <w:sz w:val="24"/>
          <w:szCs w:val="24"/>
        </w:rPr>
        <w:t>solutions to Eq.</w:t>
      </w:r>
      <w:r>
        <w:rPr>
          <w:rFonts w:ascii="Times New Roman" w:eastAsia="AdvTimes" w:hAnsi="Times New Roman"/>
          <w:color w:val="000000"/>
          <w:sz w:val="24"/>
          <w:szCs w:val="24"/>
        </w:rPr>
        <w:t>(6.4</w:t>
      </w:r>
      <w:r w:rsidRPr="00B61670">
        <w:rPr>
          <w:rFonts w:ascii="Times New Roman" w:eastAsia="AdvTimes" w:hAnsi="Times New Roman"/>
          <w:color w:val="000000"/>
          <w:sz w:val="24"/>
          <w:szCs w:val="24"/>
        </w:rPr>
        <w:t>)</w:t>
      </w:r>
      <w:r>
        <w:rPr>
          <w:rFonts w:ascii="Times New Roman" w:eastAsia="AdvTimes" w:hAnsi="Times New Roman"/>
          <w:color w:val="000000"/>
          <w:sz w:val="24"/>
          <w:szCs w:val="24"/>
        </w:rPr>
        <w:t xml:space="preserve"> </w:t>
      </w:r>
      <w:r w:rsidRPr="00B61670">
        <w:rPr>
          <w:rFonts w:ascii="Times New Roman" w:eastAsia="AdvTimes" w:hAnsi="Times New Roman"/>
          <w:color w:val="000000"/>
          <w:sz w:val="24"/>
          <w:szCs w:val="24"/>
        </w:rPr>
        <w:t xml:space="preserve">cannot be </w:t>
      </w:r>
      <w:r>
        <w:rPr>
          <w:rFonts w:ascii="Times New Roman" w:eastAsia="AdvTimes" w:hAnsi="Times New Roman"/>
          <w:color w:val="000000"/>
          <w:sz w:val="24"/>
          <w:szCs w:val="24"/>
        </w:rPr>
        <w:t>applied</w:t>
      </w:r>
      <w:r w:rsidRPr="00B61670">
        <w:rPr>
          <w:rFonts w:ascii="Times New Roman" w:eastAsia="AdvTimes" w:hAnsi="Times New Roman"/>
          <w:color w:val="000000"/>
          <w:sz w:val="24"/>
          <w:szCs w:val="24"/>
        </w:rPr>
        <w:t xml:space="preserve">. </w:t>
      </w:r>
      <w:r w:rsidRPr="008845A3">
        <w:rPr>
          <w:rFonts w:ascii="Times New Roman" w:eastAsia="AdvTimes" w:hAnsi="Times New Roman"/>
          <w:sz w:val="24"/>
          <w:szCs w:val="24"/>
        </w:rPr>
        <w:t>A numerical method was adopted to treat the overall heat flow problem. Since the sample length was about 2mm, the cell window thickness was 10mm on each side, and the heat travel time through the window was much shorter than the transient measurement time, the cell was treated as a semi-infinite cylinder.</w:t>
      </w:r>
      <w:r>
        <w:rPr>
          <w:rFonts w:ascii="Times New Roman" w:eastAsia="AdvTimes" w:hAnsi="Times New Roman"/>
          <w:sz w:val="24"/>
          <w:szCs w:val="24"/>
        </w:rPr>
        <w:t xml:space="preserve"> </w:t>
      </w:r>
      <w:r w:rsidRPr="00B61670">
        <w:rPr>
          <w:rFonts w:ascii="Times New Roman" w:eastAsia="AdvTimes" w:hAnsi="Times New Roman"/>
          <w:color w:val="000000"/>
          <w:sz w:val="24"/>
          <w:szCs w:val="24"/>
        </w:rPr>
        <w:t>Eq.</w:t>
      </w:r>
      <w:r>
        <w:rPr>
          <w:rFonts w:ascii="Times New Roman" w:eastAsia="AdvTimes" w:hAnsi="Times New Roman"/>
          <w:color w:val="000000"/>
          <w:sz w:val="24"/>
          <w:szCs w:val="24"/>
        </w:rPr>
        <w:t>(6.1</w:t>
      </w:r>
      <w:r w:rsidRPr="00B61670">
        <w:rPr>
          <w:rFonts w:ascii="Times New Roman" w:eastAsia="AdvTimes" w:hAnsi="Times New Roman"/>
          <w:color w:val="000000"/>
          <w:sz w:val="24"/>
          <w:szCs w:val="24"/>
        </w:rPr>
        <w:t>) was</w:t>
      </w:r>
      <w:r>
        <w:rPr>
          <w:rFonts w:ascii="Times New Roman" w:eastAsia="AdvTimes" w:hAnsi="Times New Roman"/>
          <w:color w:val="000000"/>
          <w:sz w:val="24"/>
          <w:szCs w:val="24"/>
        </w:rPr>
        <w:t xml:space="preserve"> then </w:t>
      </w:r>
      <w:r w:rsidRPr="00B61670">
        <w:rPr>
          <w:rFonts w:ascii="Times New Roman" w:eastAsia="AdvTimes" w:hAnsi="Times New Roman"/>
          <w:color w:val="000000"/>
          <w:sz w:val="24"/>
          <w:szCs w:val="24"/>
        </w:rPr>
        <w:t>discretized into 1200 finite control volumes and a</w:t>
      </w:r>
      <w:r>
        <w:rPr>
          <w:rFonts w:ascii="Times New Roman" w:eastAsia="AdvTimes" w:hAnsi="Times New Roman"/>
          <w:color w:val="000000"/>
          <w:sz w:val="24"/>
          <w:szCs w:val="24"/>
        </w:rPr>
        <w:t xml:space="preserve"> </w:t>
      </w:r>
      <w:r w:rsidRPr="00B61670">
        <w:rPr>
          <w:rFonts w:ascii="Times New Roman" w:eastAsia="AdvTimes" w:hAnsi="Times New Roman"/>
          <w:color w:val="000000"/>
          <w:sz w:val="24"/>
          <w:szCs w:val="24"/>
        </w:rPr>
        <w:t>centr</w:t>
      </w:r>
      <w:r>
        <w:rPr>
          <w:rFonts w:ascii="Times New Roman" w:eastAsia="AdvTimes" w:hAnsi="Times New Roman"/>
          <w:color w:val="000000"/>
          <w:sz w:val="24"/>
          <w:szCs w:val="24"/>
        </w:rPr>
        <w:t>al difference method was used with the</w:t>
      </w:r>
      <w:r w:rsidRPr="00B61670">
        <w:rPr>
          <w:rFonts w:ascii="Times New Roman" w:eastAsia="AdvTimes" w:hAnsi="Times New Roman"/>
          <w:color w:val="000000"/>
          <w:sz w:val="24"/>
          <w:szCs w:val="24"/>
        </w:rPr>
        <w:t xml:space="preserve"> time s</w:t>
      </w:r>
      <w:r>
        <w:rPr>
          <w:rFonts w:ascii="Times New Roman" w:eastAsia="AdvTimes" w:hAnsi="Times New Roman"/>
          <w:color w:val="000000"/>
          <w:sz w:val="24"/>
          <w:szCs w:val="24"/>
        </w:rPr>
        <w:t>t</w:t>
      </w:r>
      <w:r w:rsidRPr="00B61670">
        <w:rPr>
          <w:rFonts w:ascii="Times New Roman" w:eastAsia="AdvTimes" w:hAnsi="Times New Roman"/>
          <w:color w:val="000000"/>
          <w:sz w:val="24"/>
          <w:szCs w:val="24"/>
        </w:rPr>
        <w:t>ep</w:t>
      </w:r>
      <w:r>
        <w:rPr>
          <w:rFonts w:ascii="Times New Roman" w:eastAsia="AdvTimes" w:hAnsi="Times New Roman"/>
          <w:color w:val="000000"/>
          <w:sz w:val="24"/>
          <w:szCs w:val="24"/>
        </w:rPr>
        <w:t xml:space="preserve"> of 0.1 </w:t>
      </w:r>
      <w:r w:rsidRPr="00B61670">
        <w:rPr>
          <w:rFonts w:ascii="Times New Roman" w:eastAsia="AdvTimes" w:hAnsi="Times New Roman"/>
          <w:color w:val="000000"/>
          <w:sz w:val="24"/>
          <w:szCs w:val="24"/>
        </w:rPr>
        <w:t xml:space="preserve">ms. The fused silica properties were </w:t>
      </w:r>
      <w:r>
        <w:rPr>
          <w:rFonts w:ascii="Times New Roman" w:eastAsia="AdvTimes" w:hAnsi="Times New Roman"/>
          <w:color w:val="000000"/>
          <w:sz w:val="24"/>
          <w:szCs w:val="24"/>
        </w:rPr>
        <w:t>adopted from</w:t>
      </w:r>
      <w:r w:rsidRPr="00B61670">
        <w:rPr>
          <w:rFonts w:ascii="Times New Roman" w:eastAsia="AdvTimes" w:hAnsi="Times New Roman"/>
          <w:color w:val="000000"/>
          <w:sz w:val="24"/>
          <w:szCs w:val="24"/>
        </w:rPr>
        <w:t xml:space="preserve"> the </w:t>
      </w:r>
      <w:r w:rsidRPr="007E46C4">
        <w:rPr>
          <w:rFonts w:ascii="Times New Roman" w:eastAsia="AdvTimes" w:hAnsi="Times New Roman"/>
          <w:sz w:val="24"/>
          <w:szCs w:val="24"/>
        </w:rPr>
        <w:t xml:space="preserve">supplier [18] and the Te melt density values were obtained from Ref.[19]. </w:t>
      </w:r>
      <w:r>
        <w:rPr>
          <w:rFonts w:ascii="Times New Roman" w:eastAsia="AdvTimes" w:hAnsi="Times New Roman"/>
          <w:color w:val="000000"/>
          <w:sz w:val="24"/>
          <w:szCs w:val="24"/>
        </w:rPr>
        <w:t>Using the temperature transient data and these inputs, t</w:t>
      </w:r>
      <w:r w:rsidRPr="004729FD">
        <w:rPr>
          <w:rFonts w:ascii="Times New Roman" w:eastAsia="AdvTimes" w:hAnsi="Times New Roman"/>
          <w:color w:val="000000"/>
          <w:sz w:val="24"/>
          <w:szCs w:val="24"/>
        </w:rPr>
        <w:t>he</w:t>
      </w:r>
      <w:r w:rsidRPr="00B61670">
        <w:rPr>
          <w:rFonts w:ascii="Times New Roman" w:eastAsia="AdvTimes" w:hAnsi="Times New Roman"/>
          <w:color w:val="000000"/>
          <w:sz w:val="24"/>
          <w:szCs w:val="24"/>
        </w:rPr>
        <w:t xml:space="preserve"> heat capacities and</w:t>
      </w:r>
      <w:r>
        <w:rPr>
          <w:rFonts w:ascii="Times New Roman" w:eastAsia="AdvTimes" w:hAnsi="Times New Roman"/>
          <w:color w:val="000000"/>
          <w:sz w:val="24"/>
          <w:szCs w:val="24"/>
        </w:rPr>
        <w:t xml:space="preserve"> </w:t>
      </w:r>
      <w:r w:rsidRPr="00B61670">
        <w:rPr>
          <w:rFonts w:ascii="Times New Roman" w:eastAsia="AdvTimes" w:hAnsi="Times New Roman"/>
          <w:color w:val="000000"/>
          <w:sz w:val="24"/>
          <w:szCs w:val="24"/>
        </w:rPr>
        <w:t>thermal conductivities of the sample were obtained</w:t>
      </w:r>
      <w:r>
        <w:rPr>
          <w:rFonts w:ascii="Times New Roman" w:eastAsia="AdvTimes" w:hAnsi="Times New Roman"/>
          <w:color w:val="000000"/>
          <w:sz w:val="24"/>
          <w:szCs w:val="24"/>
        </w:rPr>
        <w:t xml:space="preserve"> </w:t>
      </w:r>
      <w:r w:rsidRPr="00B61670">
        <w:rPr>
          <w:rFonts w:ascii="Times New Roman" w:eastAsia="AdvTimes" w:hAnsi="Times New Roman"/>
          <w:color w:val="000000"/>
          <w:sz w:val="24"/>
          <w:szCs w:val="24"/>
        </w:rPr>
        <w:t xml:space="preserve">from </w:t>
      </w:r>
      <w:r>
        <w:rPr>
          <w:rFonts w:ascii="Times New Roman" w:eastAsia="AdvTimes" w:hAnsi="Times New Roman"/>
          <w:color w:val="000000"/>
          <w:sz w:val="24"/>
          <w:szCs w:val="24"/>
        </w:rPr>
        <w:t xml:space="preserve">the </w:t>
      </w:r>
      <w:r w:rsidRPr="00B61670">
        <w:rPr>
          <w:rFonts w:ascii="Times New Roman" w:eastAsia="AdvTimes" w:hAnsi="Times New Roman"/>
          <w:color w:val="000000"/>
          <w:sz w:val="24"/>
          <w:szCs w:val="24"/>
        </w:rPr>
        <w:t>best fits of the calculated temperature</w:t>
      </w:r>
      <w:r>
        <w:rPr>
          <w:rFonts w:ascii="Times New Roman" w:eastAsia="AdvTimes" w:hAnsi="Times New Roman"/>
          <w:color w:val="000000"/>
          <w:sz w:val="24"/>
          <w:szCs w:val="24"/>
        </w:rPr>
        <w:t xml:space="preserve"> </w:t>
      </w:r>
      <w:r w:rsidRPr="00B61670">
        <w:rPr>
          <w:rFonts w:ascii="Times New Roman" w:eastAsia="AdvTimes" w:hAnsi="Times New Roman"/>
          <w:color w:val="000000"/>
          <w:sz w:val="24"/>
          <w:szCs w:val="24"/>
        </w:rPr>
        <w:t>trans</w:t>
      </w:r>
      <w:r>
        <w:rPr>
          <w:rFonts w:ascii="Times New Roman" w:eastAsia="AdvTimes" w:hAnsi="Times New Roman"/>
          <w:color w:val="000000"/>
          <w:sz w:val="24"/>
          <w:szCs w:val="24"/>
        </w:rPr>
        <w:t>ients to the experimental data shown as t</w:t>
      </w:r>
      <w:r w:rsidRPr="00B61670">
        <w:rPr>
          <w:rFonts w:ascii="Times New Roman" w:eastAsia="AdvTimes" w:hAnsi="Times New Roman"/>
          <w:color w:val="000000"/>
          <w:sz w:val="24"/>
          <w:szCs w:val="24"/>
        </w:rPr>
        <w:t>he solid</w:t>
      </w:r>
      <w:r>
        <w:rPr>
          <w:rFonts w:ascii="Times New Roman" w:eastAsia="AdvTimes" w:hAnsi="Times New Roman"/>
          <w:color w:val="000000"/>
          <w:sz w:val="24"/>
          <w:szCs w:val="24"/>
        </w:rPr>
        <w:t xml:space="preserve"> </w:t>
      </w:r>
      <w:r w:rsidRPr="00B61670">
        <w:rPr>
          <w:rFonts w:ascii="Times New Roman" w:eastAsia="AdvTimes" w:hAnsi="Times New Roman"/>
          <w:color w:val="000000"/>
          <w:sz w:val="24"/>
          <w:szCs w:val="24"/>
        </w:rPr>
        <w:t xml:space="preserve">curve in </w:t>
      </w:r>
      <w:r>
        <w:rPr>
          <w:rFonts w:ascii="Times New Roman" w:eastAsia="AdvTimes" w:hAnsi="Times New Roman"/>
          <w:sz w:val="24"/>
          <w:szCs w:val="24"/>
        </w:rPr>
        <w:t>Figure</w:t>
      </w:r>
      <w:r w:rsidRPr="004729FD">
        <w:rPr>
          <w:rFonts w:ascii="Times New Roman" w:eastAsia="AdvTimes" w:hAnsi="Times New Roman"/>
          <w:sz w:val="24"/>
          <w:szCs w:val="24"/>
        </w:rPr>
        <w:t xml:space="preserve"> </w:t>
      </w:r>
      <w:r>
        <w:rPr>
          <w:rFonts w:ascii="Times New Roman" w:eastAsia="AdvTimes" w:hAnsi="Times New Roman"/>
          <w:sz w:val="24"/>
          <w:szCs w:val="24"/>
        </w:rPr>
        <w:t xml:space="preserve">6.9. </w:t>
      </w:r>
      <w:r w:rsidRPr="004729FD">
        <w:rPr>
          <w:rFonts w:ascii="Times New Roman" w:eastAsia="AdvTimes" w:hAnsi="Times New Roman"/>
          <w:color w:val="000000"/>
          <w:sz w:val="24"/>
          <w:szCs w:val="24"/>
        </w:rPr>
        <w:t xml:space="preserve">The </w:t>
      </w:r>
      <w:r>
        <w:rPr>
          <w:rFonts w:ascii="Times New Roman" w:eastAsia="AdvTimes" w:hAnsi="Times New Roman"/>
          <w:color w:val="000000"/>
          <w:sz w:val="24"/>
          <w:szCs w:val="24"/>
        </w:rPr>
        <w:t>heat capacity of Te liquid</w:t>
      </w:r>
      <w:r w:rsidRPr="004729FD">
        <w:rPr>
          <w:rFonts w:ascii="Times New Roman" w:eastAsia="AdvTimes" w:hAnsi="Times New Roman"/>
          <w:color w:val="000000"/>
          <w:sz w:val="24"/>
          <w:szCs w:val="24"/>
        </w:rPr>
        <w:t xml:space="preserve"> </w:t>
      </w:r>
      <w:r>
        <w:rPr>
          <w:rFonts w:ascii="Times New Roman" w:eastAsia="AdvTimes" w:hAnsi="Times New Roman"/>
          <w:color w:val="000000"/>
          <w:sz w:val="24"/>
          <w:szCs w:val="24"/>
        </w:rPr>
        <w:t>result</w:t>
      </w:r>
      <w:r w:rsidRPr="004729FD">
        <w:rPr>
          <w:rFonts w:ascii="Times New Roman" w:eastAsia="AdvTimes" w:hAnsi="Times New Roman"/>
          <w:color w:val="000000"/>
          <w:sz w:val="24"/>
          <w:szCs w:val="24"/>
        </w:rPr>
        <w:t xml:space="preserve">ed from the numerical fit for the measurement temperature range is shown </w:t>
      </w:r>
      <w:r w:rsidRPr="004729FD">
        <w:rPr>
          <w:rFonts w:ascii="Times New Roman" w:eastAsia="AdvTimes" w:hAnsi="Times New Roman"/>
          <w:sz w:val="24"/>
          <w:szCs w:val="24"/>
        </w:rPr>
        <w:t xml:space="preserve">in </w:t>
      </w:r>
      <w:r>
        <w:rPr>
          <w:rFonts w:ascii="Times New Roman" w:eastAsia="AdvTimes" w:hAnsi="Times New Roman"/>
          <w:sz w:val="24"/>
          <w:szCs w:val="24"/>
        </w:rPr>
        <w:t>Figure</w:t>
      </w:r>
      <w:r w:rsidRPr="004729FD">
        <w:rPr>
          <w:rFonts w:ascii="Times New Roman" w:eastAsia="AdvTimes" w:hAnsi="Times New Roman"/>
          <w:sz w:val="24"/>
          <w:szCs w:val="24"/>
        </w:rPr>
        <w:t xml:space="preserve"> </w:t>
      </w:r>
      <w:r>
        <w:rPr>
          <w:rFonts w:ascii="Times New Roman" w:eastAsia="AdvTimes" w:hAnsi="Times New Roman"/>
          <w:sz w:val="24"/>
          <w:szCs w:val="24"/>
        </w:rPr>
        <w:t>6.10</w:t>
      </w:r>
      <w:r w:rsidRPr="004729FD">
        <w:rPr>
          <w:rFonts w:ascii="Times New Roman" w:eastAsia="AdvTimes" w:hAnsi="Times New Roman"/>
          <w:sz w:val="24"/>
          <w:szCs w:val="24"/>
        </w:rPr>
        <w:t>.</w:t>
      </w:r>
      <w:r w:rsidRPr="004729FD">
        <w:rPr>
          <w:rFonts w:ascii="Times New Roman" w:eastAsia="AdvTimes" w:hAnsi="Times New Roman"/>
          <w:color w:val="000000"/>
          <w:sz w:val="24"/>
          <w:szCs w:val="24"/>
        </w:rPr>
        <w:t xml:space="preserve"> Previously published data </w:t>
      </w:r>
      <w:r>
        <w:rPr>
          <w:rFonts w:ascii="Times New Roman" w:eastAsia="AdvTimes" w:hAnsi="Times New Roman"/>
          <w:sz w:val="24"/>
          <w:szCs w:val="24"/>
        </w:rPr>
        <w:t xml:space="preserve">[20-22] </w:t>
      </w:r>
      <w:r>
        <w:rPr>
          <w:rFonts w:ascii="Times New Roman" w:eastAsia="AdvTimes" w:hAnsi="Times New Roman"/>
          <w:color w:val="000000"/>
          <w:sz w:val="24"/>
          <w:szCs w:val="24"/>
        </w:rPr>
        <w:t>are also plotted in the figure f</w:t>
      </w:r>
      <w:r w:rsidRPr="004729FD">
        <w:rPr>
          <w:rFonts w:ascii="Times New Roman" w:eastAsia="AdvTimes" w:hAnsi="Times New Roman"/>
          <w:color w:val="000000"/>
          <w:sz w:val="24"/>
          <w:szCs w:val="24"/>
        </w:rPr>
        <w:t xml:space="preserve">or comparison. </w:t>
      </w:r>
    </w:p>
    <w:p w14:paraId="19FA2B25" w14:textId="77777777" w:rsidR="00B33283" w:rsidRPr="008845A3" w:rsidRDefault="00B33283" w:rsidP="00B33283">
      <w:pPr>
        <w:autoSpaceDE w:val="0"/>
        <w:autoSpaceDN w:val="0"/>
        <w:adjustRightInd w:val="0"/>
        <w:spacing w:after="0" w:line="240" w:lineRule="auto"/>
        <w:ind w:firstLine="720"/>
        <w:rPr>
          <w:rFonts w:ascii="Times New Roman" w:eastAsia="AdvTimes" w:hAnsi="Times New Roman"/>
          <w:sz w:val="24"/>
          <w:szCs w:val="24"/>
        </w:rPr>
      </w:pPr>
    </w:p>
    <w:p w14:paraId="2D55E2DD" w14:textId="77777777" w:rsidR="00B33283" w:rsidRPr="006071D9" w:rsidRDefault="00B33283" w:rsidP="00B33283">
      <w:pPr>
        <w:autoSpaceDE w:val="0"/>
        <w:autoSpaceDN w:val="0"/>
        <w:adjustRightInd w:val="0"/>
        <w:spacing w:after="0" w:line="240" w:lineRule="auto"/>
        <w:rPr>
          <w:rFonts w:ascii="Times New Roman" w:eastAsia="AdvTimes" w:hAnsi="Times New Roman"/>
          <w:color w:val="0000FF"/>
          <w:sz w:val="24"/>
          <w:szCs w:val="24"/>
        </w:rPr>
      </w:pPr>
    </w:p>
    <w:p w14:paraId="52ED0982" w14:textId="77777777" w:rsidR="00B33283" w:rsidRPr="00D934EE" w:rsidRDefault="00B33283" w:rsidP="00B33283">
      <w:pPr>
        <w:autoSpaceDE w:val="0"/>
        <w:autoSpaceDN w:val="0"/>
        <w:adjustRightInd w:val="0"/>
        <w:spacing w:after="0" w:line="240" w:lineRule="auto"/>
        <w:ind w:firstLine="540"/>
        <w:rPr>
          <w:rFonts w:ascii="Times New Roman" w:eastAsia="AdvTimes" w:hAnsi="Times New Roman"/>
          <w:color w:val="0000FF"/>
          <w:sz w:val="24"/>
          <w:szCs w:val="24"/>
        </w:rPr>
      </w:pPr>
    </w:p>
    <w:p w14:paraId="6A92962B" w14:textId="77777777" w:rsidR="00B33283" w:rsidRDefault="00B33283" w:rsidP="00B33283">
      <w:pPr>
        <w:autoSpaceDE w:val="0"/>
        <w:autoSpaceDN w:val="0"/>
        <w:adjustRightInd w:val="0"/>
        <w:spacing w:after="0" w:line="240" w:lineRule="auto"/>
        <w:rPr>
          <w:rFonts w:ascii="Times New Roman" w:eastAsia="AdvTimes" w:hAnsi="Times New Roman"/>
          <w:color w:val="000000"/>
          <w:sz w:val="24"/>
          <w:szCs w:val="24"/>
        </w:rPr>
      </w:pPr>
    </w:p>
    <w:p w14:paraId="1497D693" w14:textId="77777777" w:rsidR="00B33283" w:rsidRDefault="00B33283" w:rsidP="00B33283">
      <w:pPr>
        <w:autoSpaceDE w:val="0"/>
        <w:autoSpaceDN w:val="0"/>
        <w:adjustRightInd w:val="0"/>
        <w:spacing w:after="0" w:line="240" w:lineRule="auto"/>
        <w:jc w:val="center"/>
        <w:rPr>
          <w:rFonts w:ascii="Times New Roman" w:eastAsia="AdvTimes" w:hAnsi="Times New Roman"/>
          <w:color w:val="000000"/>
          <w:sz w:val="24"/>
          <w:szCs w:val="24"/>
        </w:rPr>
      </w:pPr>
      <w:r>
        <w:rPr>
          <w:rFonts w:ascii="Times New Roman" w:eastAsia="AdvTimes" w:hAnsi="Times New Roman"/>
          <w:noProof/>
          <w:color w:val="000000"/>
          <w:sz w:val="24"/>
          <w:szCs w:val="24"/>
          <w:lang w:eastAsia="en-US"/>
        </w:rPr>
        <w:lastRenderedPageBreak/>
        <w:drawing>
          <wp:inline distT="0" distB="0" distL="0" distR="0" wp14:anchorId="48D6D610" wp14:editId="74DF0478">
            <wp:extent cx="4010236" cy="3165773"/>
            <wp:effectExtent l="0" t="0" r="0" b="0"/>
            <wp:docPr id="154" name="Picture 1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4027360" cy="3179291"/>
                    </a:xfrm>
                    <a:prstGeom prst="rect">
                      <a:avLst/>
                    </a:prstGeom>
                  </pic:spPr>
                </pic:pic>
              </a:graphicData>
            </a:graphic>
          </wp:inline>
        </w:drawing>
      </w:r>
    </w:p>
    <w:p w14:paraId="200F8EE9" w14:textId="77777777" w:rsidR="00B33283" w:rsidRDefault="00B33283" w:rsidP="00B33283">
      <w:pPr>
        <w:autoSpaceDE w:val="0"/>
        <w:autoSpaceDN w:val="0"/>
        <w:adjustRightInd w:val="0"/>
        <w:spacing w:after="0" w:line="240" w:lineRule="auto"/>
        <w:rPr>
          <w:rFonts w:ascii="Times New Roman" w:eastAsia="AdvTimes" w:hAnsi="Times New Roman"/>
          <w:color w:val="000000"/>
          <w:sz w:val="24"/>
          <w:szCs w:val="24"/>
        </w:rPr>
      </w:pPr>
    </w:p>
    <w:p w14:paraId="0FEA3B64" w14:textId="77777777" w:rsidR="00B33283" w:rsidRDefault="00B33283" w:rsidP="00B33283">
      <w:pPr>
        <w:autoSpaceDE w:val="0"/>
        <w:autoSpaceDN w:val="0"/>
        <w:adjustRightInd w:val="0"/>
        <w:spacing w:after="0" w:line="240" w:lineRule="auto"/>
        <w:jc w:val="center"/>
        <w:rPr>
          <w:rFonts w:ascii="AdvTimes" w:eastAsia="AdvTimes" w:cs="AdvTimes"/>
          <w:sz w:val="16"/>
          <w:szCs w:val="16"/>
        </w:rPr>
      </w:pPr>
      <w:r>
        <w:rPr>
          <w:rFonts w:ascii="Times New Roman" w:eastAsia="AdvTimes" w:hAnsi="Times New Roman"/>
          <w:color w:val="000000"/>
          <w:sz w:val="24"/>
          <w:szCs w:val="24"/>
        </w:rPr>
        <w:t>Figure 6.10 Measured heat capacity of Te liquid as a function of temperature from different reports (</w:t>
      </w:r>
      <w:r>
        <w:rPr>
          <w:rFonts w:ascii="Times New Roman" w:eastAsia="AdvTimes" w:hAnsi="Times New Roman"/>
          <w:sz w:val="24"/>
          <w:szCs w:val="24"/>
        </w:rPr>
        <w:t>taken from Figure 3 of Ref.[4]</w:t>
      </w:r>
      <w:r w:rsidRPr="00466B7F">
        <w:rPr>
          <w:rFonts w:ascii="Times New Roman" w:eastAsia="AdvTimes" w:hAnsi="Times New Roman"/>
          <w:sz w:val="24"/>
          <w:szCs w:val="24"/>
        </w:rPr>
        <w:t>).</w:t>
      </w:r>
    </w:p>
    <w:p w14:paraId="27F52E64" w14:textId="77777777" w:rsidR="00B33283" w:rsidRDefault="00B33283" w:rsidP="00B33283">
      <w:pPr>
        <w:autoSpaceDE w:val="0"/>
        <w:autoSpaceDN w:val="0"/>
        <w:adjustRightInd w:val="0"/>
        <w:spacing w:after="0" w:line="240" w:lineRule="auto"/>
        <w:rPr>
          <w:rFonts w:ascii="Times New Roman" w:eastAsia="AdvTimes" w:hAnsi="Times New Roman"/>
          <w:color w:val="000000"/>
          <w:sz w:val="24"/>
          <w:szCs w:val="24"/>
        </w:rPr>
      </w:pPr>
    </w:p>
    <w:p w14:paraId="04017B9D" w14:textId="77777777" w:rsidR="00B33283" w:rsidRDefault="00B33283" w:rsidP="00B33283">
      <w:pPr>
        <w:autoSpaceDE w:val="0"/>
        <w:autoSpaceDN w:val="0"/>
        <w:adjustRightInd w:val="0"/>
        <w:spacing w:after="0" w:line="240" w:lineRule="auto"/>
        <w:rPr>
          <w:rFonts w:ascii="Times New Roman" w:eastAsia="AdvTimes" w:hAnsi="Times New Roman"/>
          <w:color w:val="000000"/>
          <w:sz w:val="24"/>
          <w:szCs w:val="24"/>
        </w:rPr>
      </w:pPr>
    </w:p>
    <w:p w14:paraId="47EFDBE0" w14:textId="77777777" w:rsidR="00B33283" w:rsidRDefault="00B33283" w:rsidP="00B33283">
      <w:pPr>
        <w:autoSpaceDE w:val="0"/>
        <w:autoSpaceDN w:val="0"/>
        <w:adjustRightInd w:val="0"/>
        <w:spacing w:after="0" w:line="240" w:lineRule="auto"/>
        <w:rPr>
          <w:rFonts w:ascii="Times New Roman" w:eastAsia="AdvTimes" w:hAnsi="Times New Roman"/>
          <w:color w:val="000000"/>
          <w:sz w:val="24"/>
          <w:szCs w:val="24"/>
        </w:rPr>
      </w:pPr>
    </w:p>
    <w:p w14:paraId="57D2EFCC" w14:textId="77777777" w:rsidR="00B33283" w:rsidRPr="000B4F9D" w:rsidRDefault="00B33283" w:rsidP="00B33283">
      <w:pPr>
        <w:autoSpaceDE w:val="0"/>
        <w:autoSpaceDN w:val="0"/>
        <w:adjustRightInd w:val="0"/>
        <w:spacing w:after="0" w:line="240" w:lineRule="auto"/>
        <w:ind w:firstLine="720"/>
        <w:rPr>
          <w:rFonts w:ascii="Times New Roman" w:eastAsia="AdvTimes" w:hAnsi="Times New Roman"/>
          <w:sz w:val="24"/>
          <w:szCs w:val="24"/>
        </w:rPr>
      </w:pPr>
      <w:bookmarkStart w:id="98" w:name="_Hlk60056724"/>
      <w:r w:rsidRPr="004729FD">
        <w:rPr>
          <w:rFonts w:ascii="Times New Roman" w:eastAsia="AdvTimes" w:hAnsi="Times New Roman"/>
          <w:color w:val="000000"/>
          <w:sz w:val="24"/>
          <w:szCs w:val="24"/>
        </w:rPr>
        <w:t xml:space="preserve">The measured thermal conductivities for Te are shown </w:t>
      </w:r>
      <w:r w:rsidRPr="00A37B87">
        <w:rPr>
          <w:rFonts w:ascii="Times New Roman" w:eastAsia="AdvTimes" w:hAnsi="Times New Roman"/>
          <w:sz w:val="24"/>
          <w:szCs w:val="24"/>
        </w:rPr>
        <w:t>in Fig</w:t>
      </w:r>
      <w:r>
        <w:rPr>
          <w:rFonts w:ascii="Times New Roman" w:eastAsia="AdvTimes" w:hAnsi="Times New Roman"/>
          <w:sz w:val="24"/>
          <w:szCs w:val="24"/>
        </w:rPr>
        <w:t>ure</w:t>
      </w:r>
      <w:r w:rsidRPr="00A37B87">
        <w:rPr>
          <w:rFonts w:ascii="Times New Roman" w:eastAsia="AdvTimes" w:hAnsi="Times New Roman"/>
          <w:sz w:val="24"/>
          <w:szCs w:val="24"/>
        </w:rPr>
        <w:t xml:space="preserve"> </w:t>
      </w:r>
      <w:r>
        <w:rPr>
          <w:rFonts w:ascii="Times New Roman" w:eastAsia="AdvTimes" w:hAnsi="Times New Roman"/>
          <w:sz w:val="24"/>
          <w:szCs w:val="24"/>
        </w:rPr>
        <w:t>6.11</w:t>
      </w:r>
      <w:r w:rsidRPr="004729FD">
        <w:rPr>
          <w:rFonts w:ascii="Times New Roman" w:eastAsia="AdvTimes" w:hAnsi="Times New Roman"/>
          <w:color w:val="0000FF"/>
          <w:sz w:val="24"/>
          <w:szCs w:val="24"/>
        </w:rPr>
        <w:t xml:space="preserve"> </w:t>
      </w:r>
      <w:r w:rsidRPr="004729FD">
        <w:rPr>
          <w:rFonts w:ascii="Times New Roman" w:eastAsia="AdvTimes" w:hAnsi="Times New Roman"/>
          <w:color w:val="000000"/>
          <w:sz w:val="24"/>
          <w:szCs w:val="24"/>
        </w:rPr>
        <w:t>as a function of temperature</w:t>
      </w:r>
      <w:r>
        <w:rPr>
          <w:rFonts w:ascii="Times New Roman" w:eastAsia="AdvTimes" w:hAnsi="Times New Roman"/>
          <w:color w:val="000000"/>
          <w:sz w:val="24"/>
          <w:szCs w:val="24"/>
        </w:rPr>
        <w:t xml:space="preserve"> with the data labeled</w:t>
      </w:r>
      <w:r w:rsidRPr="005D6F4E">
        <w:rPr>
          <w:rFonts w:ascii="Times New Roman" w:eastAsia="AdvTimes" w:hAnsi="Times New Roman"/>
          <w:color w:val="000000"/>
          <w:sz w:val="24"/>
          <w:szCs w:val="24"/>
        </w:rPr>
        <w:t xml:space="preserve"> </w:t>
      </w:r>
      <w:r>
        <w:rPr>
          <w:rFonts w:ascii="Times New Roman" w:eastAsia="AdvTimes" w:hAnsi="Times New Roman"/>
          <w:color w:val="000000"/>
          <w:sz w:val="24"/>
          <w:szCs w:val="24"/>
        </w:rPr>
        <w:t>“Temp. Up” and “Temp. Down” indicating</w:t>
      </w:r>
      <w:r w:rsidRPr="005D6F4E">
        <w:rPr>
          <w:rFonts w:ascii="Times New Roman" w:eastAsia="AdvTimes" w:hAnsi="Times New Roman"/>
          <w:color w:val="000000"/>
          <w:sz w:val="24"/>
          <w:szCs w:val="24"/>
        </w:rPr>
        <w:t xml:space="preserve"> the</w:t>
      </w:r>
      <w:r>
        <w:rPr>
          <w:rFonts w:ascii="Times New Roman" w:eastAsia="AdvTimes" w:hAnsi="Times New Roman"/>
          <w:color w:val="000000"/>
          <w:sz w:val="24"/>
          <w:szCs w:val="24"/>
        </w:rPr>
        <w:t xml:space="preserve"> measurements taken during the heat-up</w:t>
      </w:r>
      <w:r w:rsidRPr="005D6F4E">
        <w:rPr>
          <w:rFonts w:ascii="Times New Roman" w:eastAsia="AdvTimes" w:hAnsi="Times New Roman"/>
          <w:color w:val="000000"/>
          <w:sz w:val="24"/>
          <w:szCs w:val="24"/>
        </w:rPr>
        <w:t xml:space="preserve"> and </w:t>
      </w:r>
      <w:r>
        <w:rPr>
          <w:rFonts w:ascii="Times New Roman" w:eastAsia="AdvTimes" w:hAnsi="Times New Roman"/>
          <w:color w:val="000000"/>
          <w:sz w:val="24"/>
          <w:szCs w:val="24"/>
        </w:rPr>
        <w:t xml:space="preserve">cool-down, respectively. </w:t>
      </w:r>
      <w:r w:rsidRPr="005D6F4E">
        <w:rPr>
          <w:rFonts w:ascii="Times New Roman" w:eastAsia="AdvTimes" w:hAnsi="Times New Roman"/>
          <w:color w:val="000000"/>
          <w:sz w:val="24"/>
          <w:szCs w:val="24"/>
        </w:rPr>
        <w:t xml:space="preserve">The thermal conductivities </w:t>
      </w:r>
      <w:r>
        <w:rPr>
          <w:rFonts w:ascii="Times New Roman" w:eastAsia="AdvTimes" w:hAnsi="Times New Roman"/>
          <w:color w:val="000000"/>
          <w:sz w:val="24"/>
          <w:szCs w:val="24"/>
        </w:rPr>
        <w:t>reported</w:t>
      </w:r>
      <w:r w:rsidRPr="005D6F4E">
        <w:rPr>
          <w:rFonts w:ascii="Times New Roman" w:eastAsia="AdvTimes" w:hAnsi="Times New Roman"/>
          <w:color w:val="000000"/>
          <w:sz w:val="24"/>
          <w:szCs w:val="24"/>
        </w:rPr>
        <w:t xml:space="preserve"> by Yurchak et al</w:t>
      </w:r>
      <w:r w:rsidRPr="00F96FF6">
        <w:rPr>
          <w:rFonts w:ascii="Times New Roman" w:eastAsia="AdvTimes" w:hAnsi="Times New Roman"/>
          <w:sz w:val="24"/>
          <w:szCs w:val="24"/>
        </w:rPr>
        <w:t xml:space="preserve">. [23] show </w:t>
      </w:r>
      <w:r>
        <w:rPr>
          <w:rFonts w:ascii="Times New Roman" w:eastAsia="AdvTimes" w:hAnsi="Times New Roman"/>
          <w:color w:val="000000"/>
          <w:sz w:val="24"/>
          <w:szCs w:val="24"/>
        </w:rPr>
        <w:t>similar trends but are about 70% higher around 1073K (800</w:t>
      </w:r>
      <w:r w:rsidRPr="00AA5B6A">
        <w:rPr>
          <w:rFonts w:ascii="Times New Roman" w:eastAsia="AdvTimes" w:hAnsi="Times New Roman"/>
          <w:color w:val="000000"/>
          <w:sz w:val="24"/>
          <w:szCs w:val="24"/>
          <w:vertAlign w:val="superscript"/>
        </w:rPr>
        <w:t>o</w:t>
      </w:r>
      <w:r>
        <w:rPr>
          <w:rFonts w:ascii="Times New Roman" w:eastAsia="AdvTimes" w:hAnsi="Times New Roman"/>
          <w:color w:val="000000"/>
          <w:sz w:val="24"/>
          <w:szCs w:val="24"/>
        </w:rPr>
        <w:t>C)</w:t>
      </w:r>
      <w:r w:rsidRPr="005D6F4E">
        <w:rPr>
          <w:rFonts w:ascii="Times New Roman" w:eastAsia="AdvTimes" w:hAnsi="Times New Roman"/>
          <w:color w:val="000000"/>
          <w:sz w:val="24"/>
          <w:szCs w:val="24"/>
        </w:rPr>
        <w:t>. They used a narrow-bridge method to simultaneously record the thermal conductivity and electrical resistivity, which may cause additional heating by electrical wiring.</w:t>
      </w:r>
      <w:r w:rsidRPr="004729FD">
        <w:rPr>
          <w:rFonts w:ascii="Times New Roman" w:eastAsia="AdvTimes" w:hAnsi="Times New Roman"/>
          <w:color w:val="000000"/>
          <w:sz w:val="24"/>
          <w:szCs w:val="24"/>
        </w:rPr>
        <w:t xml:space="preserve"> Our data agree </w:t>
      </w:r>
      <w:r>
        <w:rPr>
          <w:rFonts w:ascii="Times New Roman" w:eastAsia="AdvTimes" w:hAnsi="Times New Roman"/>
          <w:color w:val="000000"/>
          <w:sz w:val="24"/>
          <w:szCs w:val="24"/>
        </w:rPr>
        <w:t>much better</w:t>
      </w:r>
      <w:r w:rsidRPr="004729FD">
        <w:rPr>
          <w:rFonts w:ascii="Times New Roman" w:eastAsia="AdvTimes" w:hAnsi="Times New Roman"/>
          <w:color w:val="000000"/>
          <w:sz w:val="24"/>
          <w:szCs w:val="24"/>
        </w:rPr>
        <w:t xml:space="preserve"> </w:t>
      </w:r>
      <w:r w:rsidRPr="005D6F4E">
        <w:rPr>
          <w:rFonts w:ascii="Times New Roman" w:eastAsia="AdvTimes" w:hAnsi="Times New Roman"/>
          <w:color w:val="000000"/>
          <w:sz w:val="24"/>
          <w:szCs w:val="24"/>
        </w:rPr>
        <w:t xml:space="preserve">with an early </w:t>
      </w:r>
      <w:r w:rsidRPr="00F96FF6">
        <w:rPr>
          <w:rFonts w:ascii="Times New Roman" w:eastAsia="AdvTimes" w:hAnsi="Times New Roman"/>
          <w:sz w:val="24"/>
          <w:szCs w:val="24"/>
        </w:rPr>
        <w:t xml:space="preserve">result [24]. The </w:t>
      </w:r>
      <w:r w:rsidRPr="005D6F4E">
        <w:rPr>
          <w:rFonts w:ascii="Times New Roman" w:eastAsia="AdvTimes" w:hAnsi="Times New Roman"/>
          <w:color w:val="000000"/>
          <w:sz w:val="24"/>
          <w:szCs w:val="24"/>
        </w:rPr>
        <w:t>monotonic inc</w:t>
      </w:r>
      <w:r>
        <w:rPr>
          <w:rFonts w:ascii="Times New Roman" w:eastAsia="AdvTimes" w:hAnsi="Times New Roman"/>
          <w:color w:val="000000"/>
          <w:sz w:val="24"/>
          <w:szCs w:val="24"/>
        </w:rPr>
        <w:t>rease of the data</w:t>
      </w:r>
      <w:r w:rsidRPr="005D6F4E">
        <w:rPr>
          <w:rFonts w:ascii="Times New Roman" w:eastAsia="AdvTimes" w:hAnsi="Times New Roman"/>
          <w:color w:val="000000"/>
          <w:sz w:val="24"/>
          <w:szCs w:val="24"/>
        </w:rPr>
        <w:t xml:space="preserve"> </w:t>
      </w:r>
      <w:r w:rsidRPr="00B20E64">
        <w:rPr>
          <w:rFonts w:ascii="Times New Roman" w:eastAsia="AdvTimes" w:hAnsi="Times New Roman"/>
          <w:color w:val="000000"/>
          <w:sz w:val="24"/>
          <w:szCs w:val="24"/>
        </w:rPr>
        <w:t xml:space="preserve">as a function of temperature is consistent with the structural change in the melt </w:t>
      </w:r>
      <w:r>
        <w:rPr>
          <w:rFonts w:ascii="Times New Roman" w:eastAsia="AdvTimes" w:hAnsi="Times New Roman"/>
          <w:color w:val="000000"/>
          <w:sz w:val="24"/>
          <w:szCs w:val="24"/>
        </w:rPr>
        <w:t>report</w:t>
      </w:r>
      <w:r w:rsidRPr="00B20E64">
        <w:rPr>
          <w:rFonts w:ascii="Times New Roman" w:eastAsia="AdvTimes" w:hAnsi="Times New Roman"/>
          <w:color w:val="000000"/>
          <w:sz w:val="24"/>
          <w:szCs w:val="24"/>
        </w:rPr>
        <w:t xml:space="preserve">ed by </w:t>
      </w:r>
      <w:r>
        <w:rPr>
          <w:rFonts w:ascii="Times New Roman" w:eastAsia="AdvTimes" w:hAnsi="Times New Roman"/>
          <w:color w:val="000000"/>
          <w:sz w:val="24"/>
          <w:szCs w:val="24"/>
        </w:rPr>
        <w:t xml:space="preserve">the </w:t>
      </w:r>
      <w:r w:rsidRPr="00B20E64">
        <w:rPr>
          <w:rFonts w:ascii="Times New Roman" w:eastAsia="AdvTimes" w:hAnsi="Times New Roman"/>
          <w:color w:val="000000"/>
          <w:sz w:val="24"/>
          <w:szCs w:val="24"/>
        </w:rPr>
        <w:t xml:space="preserve">neutron scattering </w:t>
      </w:r>
      <w:r w:rsidRPr="007F4DE0">
        <w:rPr>
          <w:rFonts w:ascii="Times New Roman" w:eastAsia="AdvTimes" w:hAnsi="Times New Roman"/>
          <w:sz w:val="24"/>
          <w:szCs w:val="24"/>
        </w:rPr>
        <w:t>spectra [</w:t>
      </w:r>
      <w:r>
        <w:rPr>
          <w:rFonts w:ascii="Times New Roman" w:eastAsia="AdvTimes" w:hAnsi="Times New Roman"/>
          <w:sz w:val="24"/>
          <w:szCs w:val="24"/>
        </w:rPr>
        <w:t>25,26</w:t>
      </w:r>
      <w:r w:rsidRPr="007F4DE0">
        <w:rPr>
          <w:rFonts w:ascii="Times New Roman" w:eastAsia="AdvTimes" w:hAnsi="Times New Roman"/>
          <w:sz w:val="24"/>
          <w:szCs w:val="24"/>
        </w:rPr>
        <w:t>].</w:t>
      </w:r>
      <w:r w:rsidRPr="00B20E64">
        <w:rPr>
          <w:rFonts w:ascii="Times New Roman" w:eastAsia="AdvTimes" w:hAnsi="Times New Roman"/>
          <w:color w:val="000000"/>
          <w:sz w:val="24"/>
          <w:szCs w:val="24"/>
        </w:rPr>
        <w:t xml:space="preserve"> </w:t>
      </w:r>
      <w:r>
        <w:rPr>
          <w:rFonts w:ascii="Times New Roman" w:eastAsia="AdvTimes" w:hAnsi="Times New Roman"/>
          <w:color w:val="000000"/>
          <w:sz w:val="24"/>
          <w:szCs w:val="24"/>
        </w:rPr>
        <w:t>P</w:t>
      </w:r>
      <w:r w:rsidRPr="00B20E64">
        <w:rPr>
          <w:rFonts w:ascii="Times New Roman" w:eastAsia="AdvTimes" w:hAnsi="Times New Roman"/>
          <w:color w:val="000000"/>
          <w:sz w:val="24"/>
          <w:szCs w:val="24"/>
        </w:rPr>
        <w:t>articular</w:t>
      </w:r>
      <w:r>
        <w:rPr>
          <w:rFonts w:ascii="Times New Roman" w:eastAsia="AdvTimes" w:hAnsi="Times New Roman"/>
          <w:color w:val="000000"/>
          <w:sz w:val="24"/>
          <w:szCs w:val="24"/>
        </w:rPr>
        <w:t>ly</w:t>
      </w:r>
      <w:r w:rsidRPr="00B20E64">
        <w:rPr>
          <w:rFonts w:ascii="Times New Roman" w:eastAsia="AdvTimes" w:hAnsi="Times New Roman"/>
          <w:color w:val="000000"/>
          <w:sz w:val="24"/>
          <w:szCs w:val="24"/>
        </w:rPr>
        <w:t xml:space="preserve">, </w:t>
      </w:r>
      <w:bookmarkStart w:id="99" w:name="_Hlk62866613"/>
      <w:r w:rsidRPr="00B20E64">
        <w:rPr>
          <w:rFonts w:ascii="Times New Roman" w:eastAsia="AdvTimes" w:hAnsi="Times New Roman"/>
          <w:color w:val="000000"/>
          <w:sz w:val="24"/>
          <w:szCs w:val="24"/>
        </w:rPr>
        <w:t>at temperature higher</w:t>
      </w:r>
      <w:r w:rsidRPr="004729FD">
        <w:rPr>
          <w:rFonts w:ascii="Times New Roman" w:eastAsia="AdvTimes" w:hAnsi="Times New Roman"/>
          <w:color w:val="000000"/>
          <w:sz w:val="24"/>
          <w:szCs w:val="24"/>
        </w:rPr>
        <w:t xml:space="preserve"> than </w:t>
      </w:r>
      <w:r>
        <w:rPr>
          <w:rFonts w:ascii="Times New Roman" w:eastAsia="AdvTimes" w:hAnsi="Times New Roman"/>
          <w:color w:val="000000"/>
          <w:sz w:val="24"/>
          <w:szCs w:val="24"/>
        </w:rPr>
        <w:t>850</w:t>
      </w:r>
      <w:r w:rsidRPr="00AA5B6A">
        <w:rPr>
          <w:rFonts w:ascii="Times New Roman" w:eastAsia="AdvTimes" w:hAnsi="Times New Roman"/>
          <w:color w:val="000000"/>
          <w:sz w:val="24"/>
          <w:szCs w:val="24"/>
          <w:vertAlign w:val="superscript"/>
        </w:rPr>
        <w:t>o</w:t>
      </w:r>
      <w:r>
        <w:rPr>
          <w:rFonts w:ascii="Times New Roman" w:eastAsia="AdvTimes" w:hAnsi="Times New Roman"/>
          <w:color w:val="000000"/>
          <w:sz w:val="24"/>
          <w:szCs w:val="24"/>
        </w:rPr>
        <w:t>C</w:t>
      </w:r>
      <w:r w:rsidRPr="004729FD">
        <w:rPr>
          <w:rFonts w:ascii="Times New Roman" w:eastAsia="AdvTimes" w:hAnsi="Times New Roman"/>
          <w:color w:val="000000"/>
          <w:sz w:val="24"/>
          <w:szCs w:val="24"/>
        </w:rPr>
        <w:t>,</w:t>
      </w:r>
      <w:r>
        <w:rPr>
          <w:rFonts w:ascii="Times New Roman" w:eastAsia="AdvTimes" w:hAnsi="Times New Roman"/>
          <w:color w:val="000000"/>
          <w:sz w:val="24"/>
          <w:szCs w:val="24"/>
        </w:rPr>
        <w:t xml:space="preserve"> </w:t>
      </w:r>
      <w:r w:rsidRPr="004729FD">
        <w:rPr>
          <w:rFonts w:ascii="Times New Roman" w:eastAsia="AdvTimes" w:hAnsi="Times New Roman"/>
          <w:color w:val="000000"/>
          <w:sz w:val="24"/>
          <w:szCs w:val="24"/>
        </w:rPr>
        <w:t>the</w:t>
      </w:r>
      <w:r>
        <w:rPr>
          <w:rFonts w:ascii="Times New Roman" w:eastAsia="AdvTimes" w:hAnsi="Times New Roman"/>
          <w:color w:val="000000"/>
          <w:sz w:val="24"/>
          <w:szCs w:val="24"/>
        </w:rPr>
        <w:t xml:space="preserve"> </w:t>
      </w:r>
      <w:r w:rsidRPr="004729FD">
        <w:rPr>
          <w:rFonts w:ascii="Times New Roman" w:eastAsia="AdvTimes" w:hAnsi="Times New Roman"/>
          <w:color w:val="000000"/>
          <w:sz w:val="24"/>
          <w:szCs w:val="24"/>
        </w:rPr>
        <w:t xml:space="preserve">thermal conductivity </w:t>
      </w:r>
      <w:r>
        <w:rPr>
          <w:rFonts w:ascii="Times New Roman" w:eastAsia="AdvTimes" w:hAnsi="Times New Roman"/>
          <w:color w:val="000000"/>
          <w:sz w:val="24"/>
          <w:szCs w:val="24"/>
        </w:rPr>
        <w:t>starts to saturate into a constant value</w:t>
      </w:r>
      <w:r w:rsidRPr="004729FD">
        <w:rPr>
          <w:rFonts w:ascii="Times New Roman" w:eastAsia="AdvTimes" w:hAnsi="Times New Roman"/>
          <w:color w:val="000000"/>
          <w:sz w:val="24"/>
          <w:szCs w:val="24"/>
        </w:rPr>
        <w:t>.</w:t>
      </w:r>
      <w:bookmarkEnd w:id="99"/>
      <w:r w:rsidRPr="004729FD">
        <w:rPr>
          <w:rFonts w:ascii="Times New Roman" w:eastAsia="AdvTimes" w:hAnsi="Times New Roman"/>
          <w:color w:val="000000"/>
          <w:sz w:val="24"/>
          <w:szCs w:val="24"/>
        </w:rPr>
        <w:t xml:space="preserve"> Neutron</w:t>
      </w:r>
      <w:r>
        <w:rPr>
          <w:rFonts w:ascii="Times New Roman" w:eastAsia="AdvTimes" w:hAnsi="Times New Roman"/>
          <w:color w:val="000000"/>
          <w:sz w:val="24"/>
          <w:szCs w:val="24"/>
        </w:rPr>
        <w:t xml:space="preserve"> </w:t>
      </w:r>
      <w:r w:rsidRPr="004729FD">
        <w:rPr>
          <w:rFonts w:ascii="Times New Roman" w:eastAsia="AdvTimes" w:hAnsi="Times New Roman"/>
          <w:color w:val="000000"/>
          <w:sz w:val="24"/>
          <w:szCs w:val="24"/>
        </w:rPr>
        <w:t xml:space="preserve">scattering </w:t>
      </w:r>
      <w:r w:rsidRPr="007F4DE0">
        <w:rPr>
          <w:rFonts w:ascii="Times New Roman" w:eastAsia="AdvTimes" w:hAnsi="Times New Roman"/>
          <w:sz w:val="24"/>
          <w:szCs w:val="24"/>
        </w:rPr>
        <w:t>experiments [</w:t>
      </w:r>
      <w:r>
        <w:rPr>
          <w:rFonts w:ascii="Times New Roman" w:eastAsia="AdvTimes" w:hAnsi="Times New Roman"/>
          <w:sz w:val="24"/>
          <w:szCs w:val="24"/>
        </w:rPr>
        <w:t>26</w:t>
      </w:r>
      <w:r w:rsidRPr="007F4DE0">
        <w:rPr>
          <w:rFonts w:ascii="Times New Roman" w:eastAsia="AdvTimes" w:hAnsi="Times New Roman"/>
          <w:sz w:val="24"/>
          <w:szCs w:val="24"/>
        </w:rPr>
        <w:t>]</w:t>
      </w:r>
      <w:r w:rsidRPr="004729FD">
        <w:rPr>
          <w:rFonts w:ascii="Times New Roman" w:eastAsia="AdvTimes" w:hAnsi="Times New Roman"/>
          <w:color w:val="0000FF"/>
          <w:sz w:val="24"/>
          <w:szCs w:val="24"/>
        </w:rPr>
        <w:t xml:space="preserve"> </w:t>
      </w:r>
      <w:r>
        <w:rPr>
          <w:rFonts w:ascii="Times New Roman" w:eastAsia="AdvTimes" w:hAnsi="Times New Roman"/>
          <w:color w:val="000000"/>
          <w:sz w:val="24"/>
          <w:szCs w:val="24"/>
        </w:rPr>
        <w:t xml:space="preserve">showed </w:t>
      </w:r>
      <w:r w:rsidRPr="004729FD">
        <w:rPr>
          <w:rFonts w:ascii="Times New Roman" w:eastAsia="AdvTimes" w:hAnsi="Times New Roman"/>
          <w:color w:val="000000"/>
          <w:sz w:val="24"/>
          <w:szCs w:val="24"/>
        </w:rPr>
        <w:t>the structure with a strong temperature</w:t>
      </w:r>
      <w:r>
        <w:rPr>
          <w:rFonts w:ascii="Times New Roman" w:eastAsia="AdvTimes" w:hAnsi="Times New Roman"/>
          <w:color w:val="000000"/>
          <w:sz w:val="24"/>
          <w:szCs w:val="24"/>
        </w:rPr>
        <w:t xml:space="preserve"> </w:t>
      </w:r>
      <w:r w:rsidRPr="004729FD">
        <w:rPr>
          <w:rFonts w:ascii="Times New Roman" w:eastAsia="AdvTimes" w:hAnsi="Times New Roman"/>
          <w:color w:val="000000"/>
          <w:sz w:val="24"/>
          <w:szCs w:val="24"/>
        </w:rPr>
        <w:t>dependence</w:t>
      </w:r>
      <w:r>
        <w:rPr>
          <w:rFonts w:ascii="Times New Roman" w:eastAsia="AdvTimes" w:hAnsi="Times New Roman"/>
          <w:color w:val="000000"/>
          <w:sz w:val="24"/>
          <w:szCs w:val="24"/>
        </w:rPr>
        <w:t xml:space="preserve"> b</w:t>
      </w:r>
      <w:r w:rsidRPr="004729FD">
        <w:rPr>
          <w:rFonts w:ascii="Times New Roman" w:eastAsia="AdvTimes" w:hAnsi="Times New Roman"/>
          <w:color w:val="000000"/>
          <w:sz w:val="24"/>
          <w:szCs w:val="24"/>
        </w:rPr>
        <w:t>elow</w:t>
      </w:r>
      <w:r>
        <w:rPr>
          <w:rFonts w:ascii="Times New Roman" w:eastAsia="AdvTimes" w:hAnsi="Times New Roman"/>
          <w:color w:val="000000"/>
          <w:sz w:val="24"/>
          <w:szCs w:val="24"/>
        </w:rPr>
        <w:t xml:space="preserve"> 1073K (800</w:t>
      </w:r>
      <w:r w:rsidRPr="00AA5B6A">
        <w:rPr>
          <w:rFonts w:ascii="Times New Roman" w:eastAsia="AdvTimes" w:hAnsi="Times New Roman"/>
          <w:color w:val="000000"/>
          <w:sz w:val="24"/>
          <w:szCs w:val="24"/>
          <w:vertAlign w:val="superscript"/>
        </w:rPr>
        <w:t>o</w:t>
      </w:r>
      <w:r>
        <w:rPr>
          <w:rFonts w:ascii="Times New Roman" w:eastAsia="AdvTimes" w:hAnsi="Times New Roman"/>
          <w:color w:val="000000"/>
          <w:sz w:val="24"/>
          <w:szCs w:val="24"/>
        </w:rPr>
        <w:t xml:space="preserve">C) with the initial coordination number of 2.63 which gradually increased to 3 </w:t>
      </w:r>
      <w:r w:rsidRPr="004729FD">
        <w:rPr>
          <w:rFonts w:ascii="Times New Roman" w:eastAsia="AdvTimes" w:hAnsi="Times New Roman"/>
          <w:color w:val="000000"/>
          <w:sz w:val="24"/>
          <w:szCs w:val="24"/>
        </w:rPr>
        <w:t>at high temperature</w:t>
      </w:r>
      <w:r>
        <w:rPr>
          <w:rFonts w:ascii="Times New Roman" w:eastAsia="AdvTimes" w:hAnsi="Times New Roman"/>
          <w:color w:val="000000"/>
          <w:sz w:val="24"/>
          <w:szCs w:val="24"/>
        </w:rPr>
        <w:t>s that is similar</w:t>
      </w:r>
      <w:r w:rsidRPr="004729FD">
        <w:rPr>
          <w:rFonts w:ascii="Times New Roman" w:eastAsia="AdvTimes" w:hAnsi="Times New Roman"/>
          <w:color w:val="000000"/>
          <w:sz w:val="24"/>
          <w:szCs w:val="24"/>
        </w:rPr>
        <w:t xml:space="preserve"> to the</w:t>
      </w:r>
      <w:r>
        <w:rPr>
          <w:rFonts w:ascii="Times New Roman" w:eastAsia="AdvTimes" w:hAnsi="Times New Roman"/>
          <w:color w:val="000000"/>
          <w:sz w:val="24"/>
          <w:szCs w:val="24"/>
        </w:rPr>
        <w:t xml:space="preserve"> trend of </w:t>
      </w:r>
      <w:r w:rsidRPr="004729FD">
        <w:rPr>
          <w:rFonts w:ascii="Times New Roman" w:eastAsia="AdvTimes" w:hAnsi="Times New Roman"/>
          <w:color w:val="000000"/>
          <w:sz w:val="24"/>
          <w:szCs w:val="24"/>
        </w:rPr>
        <w:t>thermal conductivity</w:t>
      </w:r>
      <w:r>
        <w:rPr>
          <w:rFonts w:ascii="Times New Roman" w:eastAsia="AdvTimes" w:hAnsi="Times New Roman"/>
          <w:color w:val="000000"/>
          <w:sz w:val="24"/>
          <w:szCs w:val="24"/>
        </w:rPr>
        <w:t xml:space="preserve"> data shown</w:t>
      </w:r>
      <w:r w:rsidRPr="004729FD">
        <w:rPr>
          <w:rFonts w:ascii="Times New Roman" w:eastAsia="AdvTimes" w:hAnsi="Times New Roman"/>
          <w:color w:val="000000"/>
          <w:sz w:val="24"/>
          <w:szCs w:val="24"/>
        </w:rPr>
        <w:t xml:space="preserve"> in </w:t>
      </w:r>
      <w:r w:rsidRPr="00B20E64">
        <w:rPr>
          <w:rFonts w:ascii="Times New Roman" w:eastAsia="AdvTimes" w:hAnsi="Times New Roman"/>
          <w:sz w:val="24"/>
          <w:szCs w:val="24"/>
        </w:rPr>
        <w:t>Fig</w:t>
      </w:r>
      <w:r>
        <w:rPr>
          <w:rFonts w:ascii="Times New Roman" w:eastAsia="AdvTimes" w:hAnsi="Times New Roman"/>
          <w:sz w:val="24"/>
          <w:szCs w:val="24"/>
        </w:rPr>
        <w:t>ure</w:t>
      </w:r>
      <w:r w:rsidRPr="00B20E64">
        <w:rPr>
          <w:rFonts w:ascii="Times New Roman" w:eastAsia="AdvTimes" w:hAnsi="Times New Roman"/>
          <w:sz w:val="24"/>
          <w:szCs w:val="24"/>
        </w:rPr>
        <w:t xml:space="preserve"> </w:t>
      </w:r>
      <w:r>
        <w:rPr>
          <w:rFonts w:ascii="Times New Roman" w:eastAsia="AdvTimes" w:hAnsi="Times New Roman"/>
          <w:sz w:val="24"/>
          <w:szCs w:val="24"/>
        </w:rPr>
        <w:t>6.11.</w:t>
      </w:r>
    </w:p>
    <w:p w14:paraId="524653A1" w14:textId="77777777" w:rsidR="00B33283" w:rsidRDefault="00B33283" w:rsidP="00B33283">
      <w:pPr>
        <w:pStyle w:val="TTPParagraphothers"/>
        <w:ind w:firstLine="0"/>
        <w:jc w:val="left"/>
      </w:pPr>
    </w:p>
    <w:bookmarkEnd w:id="98"/>
    <w:p w14:paraId="6F031E41" w14:textId="77777777" w:rsidR="00B33283" w:rsidRDefault="00B33283" w:rsidP="00B33283">
      <w:pPr>
        <w:pStyle w:val="TTPParagraphothers"/>
        <w:ind w:firstLine="0"/>
        <w:jc w:val="left"/>
      </w:pPr>
    </w:p>
    <w:p w14:paraId="65AC8A7D" w14:textId="77777777" w:rsidR="00B33283" w:rsidRDefault="00B33283" w:rsidP="00B33283">
      <w:pPr>
        <w:pStyle w:val="TTPParagraphothers"/>
        <w:ind w:firstLine="0"/>
        <w:jc w:val="center"/>
      </w:pPr>
      <w:r>
        <w:rPr>
          <w:noProof/>
        </w:rPr>
        <w:lastRenderedPageBreak/>
        <w:drawing>
          <wp:inline distT="0" distB="0" distL="0" distR="0" wp14:anchorId="2ABB5593" wp14:editId="6FCEA41E">
            <wp:extent cx="4396740" cy="3277235"/>
            <wp:effectExtent l="19050" t="0" r="3810" b="0"/>
            <wp:docPr id="155" name="Picture 44" descr="Te heat 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e heat cond"/>
                    <pic:cNvPicPr>
                      <a:picLocks noChangeAspect="1" noChangeArrowheads="1"/>
                    </pic:cNvPicPr>
                  </pic:nvPicPr>
                  <pic:blipFill>
                    <a:blip r:embed="rId92" cstate="print"/>
                    <a:srcRect/>
                    <a:stretch>
                      <a:fillRect/>
                    </a:stretch>
                  </pic:blipFill>
                  <pic:spPr bwMode="auto">
                    <a:xfrm>
                      <a:off x="0" y="0"/>
                      <a:ext cx="4396740" cy="3277235"/>
                    </a:xfrm>
                    <a:prstGeom prst="rect">
                      <a:avLst/>
                    </a:prstGeom>
                    <a:noFill/>
                    <a:ln w="9525">
                      <a:noFill/>
                      <a:miter lim="800000"/>
                      <a:headEnd/>
                      <a:tailEnd/>
                    </a:ln>
                  </pic:spPr>
                </pic:pic>
              </a:graphicData>
            </a:graphic>
          </wp:inline>
        </w:drawing>
      </w:r>
    </w:p>
    <w:p w14:paraId="2749C663" w14:textId="77777777" w:rsidR="00B33283" w:rsidRDefault="00B33283" w:rsidP="00B33283">
      <w:pPr>
        <w:autoSpaceDE w:val="0"/>
        <w:autoSpaceDN w:val="0"/>
        <w:adjustRightInd w:val="0"/>
        <w:spacing w:after="0" w:line="240" w:lineRule="auto"/>
        <w:jc w:val="center"/>
        <w:rPr>
          <w:rFonts w:ascii="AdvTimes" w:eastAsia="AdvTimes" w:cs="AdvTimes"/>
          <w:sz w:val="16"/>
          <w:szCs w:val="16"/>
        </w:rPr>
      </w:pPr>
      <w:r>
        <w:rPr>
          <w:rFonts w:ascii="Times New Roman" w:eastAsia="AdvTimes" w:hAnsi="Times New Roman"/>
          <w:color w:val="000000"/>
          <w:sz w:val="24"/>
          <w:szCs w:val="24"/>
        </w:rPr>
        <w:t>Figure 6.11 Measured thermal conductivity of Te liquid as a function of temperature: “Temp. Up” and “Temp. Down” from Zhu [4], Yurchak [23], and Shadrichev [24] (</w:t>
      </w:r>
      <w:r>
        <w:rPr>
          <w:rFonts w:ascii="Times New Roman" w:eastAsia="AdvTimes" w:hAnsi="Times New Roman"/>
          <w:sz w:val="24"/>
          <w:szCs w:val="24"/>
        </w:rPr>
        <w:t>taken from Figure 4 of Ref.[4]</w:t>
      </w:r>
      <w:r w:rsidRPr="00466B7F">
        <w:rPr>
          <w:rFonts w:ascii="Times New Roman" w:eastAsia="AdvTimes" w:hAnsi="Times New Roman"/>
          <w:sz w:val="24"/>
          <w:szCs w:val="24"/>
        </w:rPr>
        <w:t>).</w:t>
      </w:r>
    </w:p>
    <w:p w14:paraId="544C89CC" w14:textId="77777777" w:rsidR="00B33283" w:rsidRDefault="00B33283" w:rsidP="00B33283">
      <w:pPr>
        <w:pStyle w:val="TTPParagraphothers"/>
        <w:ind w:firstLine="0"/>
        <w:jc w:val="left"/>
      </w:pPr>
    </w:p>
    <w:p w14:paraId="174F3C0A" w14:textId="77777777" w:rsidR="00B33283" w:rsidRDefault="00B33283" w:rsidP="00B33283">
      <w:pPr>
        <w:pStyle w:val="TTPParagraphothers"/>
        <w:ind w:firstLine="0"/>
        <w:jc w:val="left"/>
      </w:pPr>
    </w:p>
    <w:p w14:paraId="55BF18CF" w14:textId="77777777" w:rsidR="00B33283" w:rsidRPr="003B7BCD" w:rsidRDefault="00B33283" w:rsidP="00B33283">
      <w:pPr>
        <w:autoSpaceDE w:val="0"/>
        <w:autoSpaceDN w:val="0"/>
        <w:adjustRightInd w:val="0"/>
        <w:spacing w:after="0" w:line="240" w:lineRule="auto"/>
        <w:ind w:firstLine="720"/>
        <w:rPr>
          <w:rFonts w:ascii="Times New Roman" w:eastAsia="AdvTimes" w:hAnsi="Times New Roman"/>
          <w:color w:val="000000"/>
          <w:sz w:val="24"/>
          <w:szCs w:val="24"/>
        </w:rPr>
      </w:pPr>
      <w:r w:rsidRPr="003B7BCD">
        <w:rPr>
          <w:rFonts w:ascii="Times New Roman" w:eastAsia="AdvTimes" w:hAnsi="Times New Roman"/>
          <w:color w:val="000000"/>
          <w:sz w:val="24"/>
          <w:szCs w:val="24"/>
        </w:rPr>
        <w:t>The thermal diffusivities of Te liquid</w:t>
      </w:r>
      <w:r>
        <w:rPr>
          <w:rFonts w:ascii="Times New Roman" w:eastAsia="AdvTimes" w:hAnsi="Times New Roman"/>
          <w:color w:val="000000"/>
          <w:sz w:val="24"/>
          <w:szCs w:val="24"/>
        </w:rPr>
        <w:t>,</w:t>
      </w:r>
      <w:r w:rsidRPr="003B7BCD">
        <w:rPr>
          <w:rFonts w:ascii="Times New Roman" w:eastAsia="AdvTimes" w:hAnsi="Times New Roman"/>
          <w:color w:val="000000"/>
          <w:sz w:val="24"/>
          <w:szCs w:val="24"/>
        </w:rPr>
        <w:t xml:space="preserve"> </w:t>
      </w:r>
      <w:r>
        <w:rPr>
          <w:rFonts w:ascii="Times New Roman" w:eastAsia="AdvTimes" w:hAnsi="Times New Roman"/>
          <w:color w:val="000000"/>
          <w:sz w:val="24"/>
          <w:szCs w:val="24"/>
        </w:rPr>
        <w:t xml:space="preserve">calculated from the density, heat capacity and the thermal conductivity </w:t>
      </w:r>
      <w:r w:rsidRPr="003B7BCD">
        <w:rPr>
          <w:rFonts w:ascii="Times New Roman" w:eastAsia="AdvTimes" w:hAnsi="Times New Roman"/>
          <w:color w:val="000000"/>
          <w:sz w:val="24"/>
          <w:szCs w:val="24"/>
        </w:rPr>
        <w:t>determined from the numerical solution</w:t>
      </w:r>
      <w:r>
        <w:rPr>
          <w:rFonts w:ascii="Times New Roman" w:eastAsia="AdvTimes" w:hAnsi="Times New Roman"/>
          <w:color w:val="000000"/>
          <w:sz w:val="24"/>
          <w:szCs w:val="24"/>
        </w:rPr>
        <w:t>,</w:t>
      </w:r>
      <w:r w:rsidRPr="003B7BCD">
        <w:rPr>
          <w:rFonts w:ascii="Times New Roman" w:eastAsia="AdvTimes" w:hAnsi="Times New Roman"/>
          <w:color w:val="000000"/>
          <w:sz w:val="24"/>
          <w:szCs w:val="24"/>
        </w:rPr>
        <w:t xml:space="preserve"> is given in </w:t>
      </w:r>
      <w:r w:rsidRPr="003B7BCD">
        <w:rPr>
          <w:rFonts w:ascii="Times New Roman" w:eastAsia="AdvTimes" w:hAnsi="Times New Roman"/>
          <w:sz w:val="24"/>
          <w:szCs w:val="24"/>
        </w:rPr>
        <w:t xml:space="preserve">Figure </w:t>
      </w:r>
      <w:r>
        <w:rPr>
          <w:rFonts w:ascii="Times New Roman" w:eastAsia="AdvTimes" w:hAnsi="Times New Roman"/>
          <w:sz w:val="24"/>
          <w:szCs w:val="24"/>
        </w:rPr>
        <w:t>6</w:t>
      </w:r>
      <w:r w:rsidRPr="003B7BCD">
        <w:rPr>
          <w:rFonts w:ascii="Times New Roman" w:eastAsia="AdvTimes" w:hAnsi="Times New Roman"/>
          <w:sz w:val="24"/>
          <w:szCs w:val="24"/>
        </w:rPr>
        <w:t>.12</w:t>
      </w:r>
      <w:r w:rsidRPr="003B7BCD">
        <w:rPr>
          <w:rFonts w:ascii="Times New Roman" w:eastAsia="AdvTimes" w:hAnsi="Times New Roman"/>
          <w:color w:val="000000"/>
          <w:sz w:val="24"/>
          <w:szCs w:val="24"/>
        </w:rPr>
        <w:t>. The data agree reasonably well with the low temperature results from Maleki et a. [</w:t>
      </w:r>
      <w:r>
        <w:rPr>
          <w:rFonts w:ascii="Times New Roman" w:hAnsi="Times New Roman"/>
          <w:sz w:val="24"/>
          <w:szCs w:val="24"/>
        </w:rPr>
        <w:t>11</w:t>
      </w:r>
      <w:r w:rsidRPr="003B7BCD">
        <w:rPr>
          <w:rFonts w:ascii="Times New Roman" w:hAnsi="Times New Roman"/>
          <w:sz w:val="24"/>
          <w:szCs w:val="24"/>
        </w:rPr>
        <w:t xml:space="preserve">]. </w:t>
      </w:r>
      <w:r w:rsidRPr="003B7BCD">
        <w:rPr>
          <w:rFonts w:ascii="Times New Roman" w:eastAsia="AdvTimes" w:hAnsi="Times New Roman"/>
          <w:color w:val="000000"/>
          <w:sz w:val="24"/>
          <w:szCs w:val="24"/>
        </w:rPr>
        <w:t xml:space="preserve">Their thermal diffusivity data were measured at temperatures up to 923K, which can </w:t>
      </w:r>
      <w:r>
        <w:rPr>
          <w:rFonts w:ascii="Times New Roman" w:eastAsia="AdvTimes" w:hAnsi="Times New Roman"/>
          <w:color w:val="000000"/>
          <w:sz w:val="24"/>
          <w:szCs w:val="24"/>
        </w:rPr>
        <w:t xml:space="preserve">be </w:t>
      </w:r>
      <w:r w:rsidRPr="003B7BCD">
        <w:rPr>
          <w:rFonts w:ascii="Times New Roman" w:eastAsia="AdvTimes" w:hAnsi="Times New Roman"/>
          <w:color w:val="000000"/>
          <w:sz w:val="24"/>
          <w:szCs w:val="24"/>
        </w:rPr>
        <w:t>extrapolate</w:t>
      </w:r>
      <w:r>
        <w:rPr>
          <w:rFonts w:ascii="Times New Roman" w:eastAsia="AdvTimes" w:hAnsi="Times New Roman"/>
          <w:color w:val="000000"/>
          <w:sz w:val="24"/>
          <w:szCs w:val="24"/>
        </w:rPr>
        <w:t>d</w:t>
      </w:r>
      <w:r w:rsidRPr="003B7BCD">
        <w:rPr>
          <w:rFonts w:ascii="Times New Roman" w:eastAsia="AdvTimes" w:hAnsi="Times New Roman"/>
          <w:color w:val="000000"/>
          <w:sz w:val="24"/>
          <w:szCs w:val="24"/>
        </w:rPr>
        <w:t xml:space="preserve"> linearly to high temperatures. The linear diffusivity temperature trend agrees well with the neutron scattering measurements </w:t>
      </w:r>
      <w:r>
        <w:rPr>
          <w:rFonts w:ascii="Times New Roman" w:eastAsia="AdvTimes" w:hAnsi="Times New Roman"/>
          <w:color w:val="000000"/>
          <w:sz w:val="24"/>
          <w:szCs w:val="24"/>
        </w:rPr>
        <w:t>[25,26]</w:t>
      </w:r>
      <w:r w:rsidRPr="003B7BCD">
        <w:rPr>
          <w:rFonts w:ascii="Times New Roman" w:eastAsia="AdvTimes" w:hAnsi="Times New Roman"/>
          <w:color w:val="0000FF"/>
          <w:sz w:val="24"/>
          <w:szCs w:val="24"/>
        </w:rPr>
        <w:t xml:space="preserve"> </w:t>
      </w:r>
      <w:r w:rsidRPr="003B7BCD">
        <w:rPr>
          <w:rFonts w:ascii="Times New Roman" w:eastAsia="AdvTimes" w:hAnsi="Times New Roman"/>
          <w:color w:val="000000"/>
          <w:sz w:val="24"/>
          <w:szCs w:val="24"/>
        </w:rPr>
        <w:t xml:space="preserve">before reaching the atomic Te structure state. If the liquid Te structure remains atomic structure at high temperatures as indicated by the neutron scattering measurements, the thermal diffusivity could be unchanged because it is proportional to thermal conductivity. </w:t>
      </w:r>
      <w:r>
        <w:rPr>
          <w:rFonts w:ascii="Times New Roman" w:eastAsia="AdvTimes" w:hAnsi="Times New Roman"/>
          <w:color w:val="000000"/>
          <w:sz w:val="24"/>
          <w:szCs w:val="24"/>
        </w:rPr>
        <w:t xml:space="preserve">The </w:t>
      </w:r>
      <w:r w:rsidRPr="003B7BCD">
        <w:rPr>
          <w:rFonts w:ascii="Times New Roman" w:eastAsia="AdvTimes" w:hAnsi="Times New Roman"/>
          <w:color w:val="000000"/>
          <w:sz w:val="24"/>
          <w:szCs w:val="24"/>
        </w:rPr>
        <w:t xml:space="preserve">experimental data show a similar linear temperature dependence of thermal diffusivity extended to 1023K. After this temperature, the thermal diffusivity remains at a nearly constant value. </w:t>
      </w:r>
    </w:p>
    <w:p w14:paraId="1F279A7D" w14:textId="77777777" w:rsidR="00B33283" w:rsidRDefault="00B33283" w:rsidP="00B33283">
      <w:pPr>
        <w:pStyle w:val="TTPParagraphothers"/>
        <w:ind w:firstLine="0"/>
        <w:jc w:val="center"/>
        <w:rPr>
          <w:rFonts w:ascii="AdvTimes" w:eastAsia="AdvTimes" w:cs="AdvTimes"/>
          <w:color w:val="000000"/>
          <w:sz w:val="20"/>
          <w:szCs w:val="20"/>
        </w:rPr>
      </w:pPr>
      <w:r>
        <w:rPr>
          <w:rFonts w:ascii="AdvTimes" w:eastAsia="AdvTimes" w:cs="AdvTimes"/>
          <w:noProof/>
          <w:color w:val="000000"/>
          <w:sz w:val="20"/>
          <w:szCs w:val="20"/>
        </w:rPr>
        <w:lastRenderedPageBreak/>
        <w:drawing>
          <wp:inline distT="0" distB="0" distL="0" distR="0" wp14:anchorId="657B0A2F" wp14:editId="3C428D82">
            <wp:extent cx="4556097" cy="3615712"/>
            <wp:effectExtent l="0" t="0" r="0" b="0"/>
            <wp:docPr id="156" name="Picture 45" descr="Te con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e conduc"/>
                    <pic:cNvPicPr>
                      <a:picLocks noChangeAspect="1" noChangeArrowheads="1"/>
                    </pic:cNvPicPr>
                  </pic:nvPicPr>
                  <pic:blipFill>
                    <a:blip r:embed="rId93" cstate="print"/>
                    <a:srcRect/>
                    <a:stretch>
                      <a:fillRect/>
                    </a:stretch>
                  </pic:blipFill>
                  <pic:spPr bwMode="auto">
                    <a:xfrm>
                      <a:off x="0" y="0"/>
                      <a:ext cx="4561531" cy="3620024"/>
                    </a:xfrm>
                    <a:prstGeom prst="rect">
                      <a:avLst/>
                    </a:prstGeom>
                    <a:noFill/>
                    <a:ln w="9525">
                      <a:noFill/>
                      <a:miter lim="800000"/>
                      <a:headEnd/>
                      <a:tailEnd/>
                    </a:ln>
                  </pic:spPr>
                </pic:pic>
              </a:graphicData>
            </a:graphic>
          </wp:inline>
        </w:drawing>
      </w:r>
    </w:p>
    <w:p w14:paraId="4D5E665B" w14:textId="77777777" w:rsidR="00B33283" w:rsidRDefault="00B33283" w:rsidP="00B33283">
      <w:pPr>
        <w:pStyle w:val="TTPParagraphothers"/>
        <w:ind w:firstLine="0"/>
        <w:jc w:val="center"/>
        <w:rPr>
          <w:rFonts w:ascii="AdvTimes" w:eastAsia="AdvTimes" w:cs="AdvTimes"/>
          <w:sz w:val="16"/>
          <w:szCs w:val="16"/>
        </w:rPr>
      </w:pPr>
      <w:r>
        <w:rPr>
          <w:rFonts w:eastAsia="AdvTimes"/>
          <w:color w:val="000000"/>
        </w:rPr>
        <w:t>Figure 6.12 Thermal diffusivity of Te liquid as a function of temperature: “Temp. Up” and “Temp. Down” from Zhu [4] and Maleki [</w:t>
      </w:r>
      <w:r>
        <w:t xml:space="preserve">11] </w:t>
      </w:r>
      <w:r>
        <w:rPr>
          <w:rFonts w:eastAsia="AdvTimes"/>
          <w:color w:val="000000"/>
        </w:rPr>
        <w:t>(</w:t>
      </w:r>
      <w:r>
        <w:rPr>
          <w:rFonts w:eastAsia="AdvTimes"/>
        </w:rPr>
        <w:t>taken from Figure 5 of Ref.[4]</w:t>
      </w:r>
      <w:r w:rsidRPr="00466B7F">
        <w:rPr>
          <w:rFonts w:eastAsia="AdvTimes"/>
        </w:rPr>
        <w:t>).</w:t>
      </w:r>
    </w:p>
    <w:p w14:paraId="39898CB2" w14:textId="77777777" w:rsidR="00B33283" w:rsidRDefault="00B33283" w:rsidP="00B33283">
      <w:pPr>
        <w:pStyle w:val="TTPParagraphothers"/>
        <w:ind w:firstLine="0"/>
        <w:jc w:val="left"/>
        <w:rPr>
          <w:b/>
        </w:rPr>
      </w:pPr>
    </w:p>
    <w:p w14:paraId="6CE7681F"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049256D7"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7D1A2708" w14:textId="77777777" w:rsidR="00B33283" w:rsidRDefault="00B33283" w:rsidP="00B33283">
      <w:pPr>
        <w:autoSpaceDE w:val="0"/>
        <w:autoSpaceDN w:val="0"/>
        <w:adjustRightInd w:val="0"/>
        <w:spacing w:after="0" w:line="240" w:lineRule="auto"/>
        <w:ind w:firstLine="360"/>
        <w:rPr>
          <w:rFonts w:ascii="Times New Roman" w:hAnsi="Times New Roman"/>
          <w:color w:val="000000"/>
          <w:sz w:val="24"/>
          <w:szCs w:val="24"/>
        </w:rPr>
      </w:pPr>
      <w:bookmarkStart w:id="100" w:name="_Hlk61351364"/>
      <w:r>
        <w:rPr>
          <w:rFonts w:ascii="Times New Roman" w:hAnsi="Times New Roman"/>
          <w:sz w:val="24"/>
          <w:szCs w:val="24"/>
        </w:rPr>
        <w:t>6.4.3 Graphical solution</w:t>
      </w:r>
      <w:bookmarkEnd w:id="100"/>
      <w:r>
        <w:rPr>
          <w:rFonts w:ascii="Times New Roman" w:hAnsi="Times New Roman"/>
          <w:sz w:val="24"/>
          <w:szCs w:val="24"/>
        </w:rPr>
        <w:t>. Since the numerical solution described above cannot be easily adopted in the formulation of the software, a</w:t>
      </w:r>
      <w:r w:rsidRPr="00931672">
        <w:rPr>
          <w:rFonts w:ascii="Times New Roman" w:hAnsi="Times New Roman"/>
          <w:color w:val="000000"/>
          <w:sz w:val="24"/>
          <w:szCs w:val="24"/>
        </w:rPr>
        <w:t xml:space="preserve">n </w:t>
      </w:r>
      <w:r>
        <w:rPr>
          <w:rFonts w:ascii="Times New Roman" w:hAnsi="Times New Roman"/>
          <w:color w:val="000000"/>
          <w:sz w:val="24"/>
          <w:szCs w:val="24"/>
        </w:rPr>
        <w:t>graphical</w:t>
      </w:r>
      <w:r w:rsidRPr="00931672">
        <w:rPr>
          <w:rFonts w:ascii="Times New Roman" w:hAnsi="Times New Roman"/>
          <w:color w:val="000000"/>
          <w:sz w:val="24"/>
          <w:szCs w:val="24"/>
        </w:rPr>
        <w:t xml:space="preserve"> solution</w:t>
      </w:r>
      <w:r>
        <w:rPr>
          <w:rFonts w:ascii="Times New Roman" w:hAnsi="Times New Roman"/>
          <w:color w:val="000000"/>
          <w:sz w:val="24"/>
          <w:szCs w:val="24"/>
        </w:rPr>
        <w:t xml:space="preserve">, using parametric values </w:t>
      </w:r>
      <w:r w:rsidRPr="00931672">
        <w:rPr>
          <w:rFonts w:ascii="Times New Roman" w:hAnsi="Times New Roman"/>
          <w:color w:val="000000"/>
          <w:sz w:val="24"/>
          <w:szCs w:val="24"/>
        </w:rPr>
        <w:t xml:space="preserve">for the transient heat transfer </w:t>
      </w:r>
      <w:r>
        <w:rPr>
          <w:rFonts w:ascii="Times New Roman" w:hAnsi="Times New Roman"/>
          <w:color w:val="000000"/>
          <w:sz w:val="24"/>
          <w:szCs w:val="24"/>
        </w:rPr>
        <w:t>between</w:t>
      </w:r>
      <w:r w:rsidRPr="00931672">
        <w:rPr>
          <w:rFonts w:ascii="Times New Roman" w:hAnsi="Times New Roman"/>
          <w:color w:val="000000"/>
          <w:sz w:val="24"/>
          <w:szCs w:val="24"/>
        </w:rPr>
        <w:t xml:space="preserve"> the sample and </w:t>
      </w:r>
      <w:r>
        <w:rPr>
          <w:rFonts w:ascii="Times New Roman" w:hAnsi="Times New Roman"/>
          <w:color w:val="000000"/>
          <w:sz w:val="24"/>
          <w:szCs w:val="24"/>
        </w:rPr>
        <w:t>fused silica</w:t>
      </w:r>
      <w:r w:rsidRPr="00931672">
        <w:rPr>
          <w:rFonts w:ascii="Times New Roman" w:hAnsi="Times New Roman"/>
          <w:color w:val="000000"/>
          <w:sz w:val="24"/>
          <w:szCs w:val="24"/>
        </w:rPr>
        <w:t xml:space="preserve"> cell</w:t>
      </w:r>
      <w:r>
        <w:rPr>
          <w:rFonts w:ascii="Times New Roman" w:hAnsi="Times New Roman"/>
          <w:color w:val="000000"/>
          <w:sz w:val="24"/>
          <w:szCs w:val="24"/>
        </w:rPr>
        <w:t>,</w:t>
      </w:r>
      <w:r w:rsidRPr="00931672">
        <w:rPr>
          <w:rFonts w:ascii="Times New Roman" w:hAnsi="Times New Roman"/>
          <w:color w:val="000000"/>
          <w:sz w:val="24"/>
          <w:szCs w:val="24"/>
        </w:rPr>
        <w:t xml:space="preserve"> was developed</w:t>
      </w:r>
      <w:r>
        <w:rPr>
          <w:rFonts w:ascii="Times New Roman" w:hAnsi="Times New Roman"/>
          <w:color w:val="000000"/>
          <w:sz w:val="24"/>
          <w:szCs w:val="24"/>
        </w:rPr>
        <w:t xml:space="preserve"> to simultaneously determine the thermal conductivity and diffusivity [5]</w:t>
      </w:r>
      <w:r w:rsidRPr="00931672">
        <w:rPr>
          <w:rFonts w:ascii="Times New Roman" w:hAnsi="Times New Roman"/>
          <w:color w:val="000000"/>
          <w:sz w:val="24"/>
          <w:szCs w:val="24"/>
        </w:rPr>
        <w:t xml:space="preserve">. The influence of </w:t>
      </w:r>
      <w:r>
        <w:rPr>
          <w:rFonts w:ascii="Times New Roman" w:hAnsi="Times New Roman"/>
          <w:color w:val="000000"/>
          <w:sz w:val="24"/>
          <w:szCs w:val="24"/>
        </w:rPr>
        <w:t>fused silica</w:t>
      </w:r>
      <w:r w:rsidRPr="00931672">
        <w:rPr>
          <w:rFonts w:ascii="Times New Roman" w:hAnsi="Times New Roman"/>
          <w:color w:val="000000"/>
          <w:sz w:val="24"/>
          <w:szCs w:val="24"/>
        </w:rPr>
        <w:t xml:space="preserve"> cell was included and the heat transfer to </w:t>
      </w:r>
      <w:r>
        <w:rPr>
          <w:rFonts w:ascii="Times New Roman" w:hAnsi="Times New Roman"/>
          <w:color w:val="000000"/>
          <w:sz w:val="24"/>
          <w:szCs w:val="24"/>
        </w:rPr>
        <w:t>the</w:t>
      </w:r>
      <w:r w:rsidRPr="00931672">
        <w:rPr>
          <w:rFonts w:ascii="Times New Roman" w:hAnsi="Times New Roman"/>
          <w:color w:val="000000"/>
          <w:sz w:val="24"/>
          <w:szCs w:val="24"/>
        </w:rPr>
        <w:t xml:space="preserve"> cell had a significant effect on the time-temperature response of the sample. The results indicated that this method was applicable for a wide range of sample and cell properties. The original solution</w:t>
      </w:r>
      <w:r>
        <w:rPr>
          <w:rFonts w:ascii="Times New Roman" w:hAnsi="Times New Roman"/>
          <w:color w:val="000000"/>
          <w:sz w:val="24"/>
          <w:szCs w:val="24"/>
        </w:rPr>
        <w:t xml:space="preserve"> assuming adiabatic environment</w:t>
      </w:r>
      <w:r w:rsidRPr="00931672">
        <w:rPr>
          <w:rFonts w:ascii="Times New Roman" w:hAnsi="Times New Roman"/>
          <w:color w:val="000000"/>
          <w:sz w:val="24"/>
          <w:szCs w:val="24"/>
        </w:rPr>
        <w:t xml:space="preserve"> for laser flash method became an extreme case in the current theory</w:t>
      </w:r>
      <w:r>
        <w:rPr>
          <w:rFonts w:ascii="Times New Roman" w:hAnsi="Times New Roman"/>
          <w:color w:val="000000"/>
          <w:sz w:val="24"/>
          <w:szCs w:val="24"/>
        </w:rPr>
        <w:t>.</w:t>
      </w:r>
    </w:p>
    <w:p w14:paraId="6F584F32" w14:textId="77777777" w:rsidR="00B33283" w:rsidRDefault="00B33283" w:rsidP="00B33283">
      <w:pPr>
        <w:autoSpaceDE w:val="0"/>
        <w:autoSpaceDN w:val="0"/>
        <w:adjustRightInd w:val="0"/>
        <w:spacing w:after="0" w:line="240" w:lineRule="auto"/>
        <w:ind w:firstLine="720"/>
        <w:rPr>
          <w:rFonts w:ascii="Times New Roman" w:hAnsi="Times New Roman"/>
          <w:color w:val="000000"/>
          <w:sz w:val="24"/>
          <w:szCs w:val="24"/>
        </w:rPr>
      </w:pPr>
    </w:p>
    <w:p w14:paraId="29E32395" w14:textId="77777777" w:rsidR="00B33283" w:rsidRPr="002800C9" w:rsidRDefault="00B33283" w:rsidP="00B33283">
      <w:pPr>
        <w:autoSpaceDE w:val="0"/>
        <w:autoSpaceDN w:val="0"/>
        <w:adjustRightInd w:val="0"/>
        <w:spacing w:after="0" w:line="240" w:lineRule="auto"/>
        <w:ind w:firstLine="720"/>
        <w:rPr>
          <w:rFonts w:ascii="Times New Roman" w:hAnsi="Times New Roman"/>
          <w:color w:val="000000"/>
          <w:sz w:val="24"/>
          <w:szCs w:val="24"/>
        </w:rPr>
      </w:pPr>
      <w:r>
        <w:rPr>
          <w:rFonts w:ascii="Times New Roman" w:hAnsi="Times New Roman"/>
          <w:color w:val="000000"/>
          <w:sz w:val="24"/>
          <w:szCs w:val="24"/>
        </w:rPr>
        <w:t xml:space="preserve">The determination of the thermal properties was presented with graphical relations between several parameters and is summarized below. The parameters include dimensionless temperature rise, </w:t>
      </w:r>
      <w:r>
        <w:rPr>
          <w:rFonts w:ascii="Symbol" w:hAnsi="Symbol"/>
          <w:color w:val="000000"/>
          <w:sz w:val="24"/>
          <w:szCs w:val="24"/>
        </w:rPr>
        <w:t></w:t>
      </w:r>
      <w:r>
        <w:rPr>
          <w:rFonts w:ascii="Symbol" w:hAnsi="Symbol"/>
          <w:color w:val="000000"/>
          <w:sz w:val="24"/>
          <w:szCs w:val="24"/>
        </w:rPr>
        <w:t></w:t>
      </w:r>
      <w:r>
        <w:rPr>
          <w:rFonts w:ascii="Symbol" w:hAnsi="Symbol"/>
          <w:color w:val="000000"/>
          <w:sz w:val="24"/>
          <w:szCs w:val="24"/>
        </w:rPr>
        <w:t></w:t>
      </w:r>
      <w:r>
        <w:rPr>
          <w:rFonts w:ascii="Times New Roman" w:hAnsi="Times New Roman"/>
          <w:color w:val="000000"/>
          <w:sz w:val="24"/>
          <w:szCs w:val="24"/>
        </w:rPr>
        <w:t xml:space="preserve">time scale, </w:t>
      </w:r>
      <w:r>
        <w:rPr>
          <w:rFonts w:ascii="Symbol" w:hAnsi="Symbol"/>
          <w:color w:val="000000"/>
          <w:sz w:val="24"/>
          <w:szCs w:val="24"/>
        </w:rPr>
        <w:t></w:t>
      </w:r>
      <w:r>
        <w:rPr>
          <w:rFonts w:ascii="Symbol" w:hAnsi="Symbol"/>
          <w:color w:val="000000"/>
          <w:sz w:val="24"/>
          <w:szCs w:val="24"/>
        </w:rPr>
        <w:t></w:t>
      </w:r>
      <w:r>
        <w:rPr>
          <w:rFonts w:ascii="Symbol" w:hAnsi="Symbol"/>
          <w:color w:val="000000"/>
          <w:sz w:val="24"/>
          <w:szCs w:val="24"/>
        </w:rPr>
        <w:t></w:t>
      </w:r>
      <w:r>
        <w:rPr>
          <w:rFonts w:ascii="Times New Roman" w:hAnsi="Times New Roman"/>
          <w:color w:val="000000"/>
          <w:sz w:val="24"/>
          <w:szCs w:val="24"/>
        </w:rPr>
        <w:t xml:space="preserve">and parameter for thermophysical difference between the melt and the containing cell, </w:t>
      </w:r>
      <w:r w:rsidRPr="00381842">
        <w:rPr>
          <w:rFonts w:ascii="Symbol" w:hAnsi="Symbol"/>
          <w:color w:val="000000"/>
          <w:sz w:val="24"/>
          <w:szCs w:val="24"/>
        </w:rPr>
        <w:t></w:t>
      </w:r>
      <w:r>
        <w:rPr>
          <w:rFonts w:ascii="Times New Roman" w:hAnsi="Times New Roman"/>
          <w:color w:val="000000"/>
          <w:sz w:val="24"/>
          <w:szCs w:val="24"/>
        </w:rPr>
        <w:t>.</w:t>
      </w:r>
    </w:p>
    <w:p w14:paraId="09D8CCB2" w14:textId="77777777" w:rsidR="00B33283" w:rsidRPr="00931672" w:rsidRDefault="00B33283" w:rsidP="00B33283">
      <w:pPr>
        <w:autoSpaceDE w:val="0"/>
        <w:autoSpaceDN w:val="0"/>
        <w:adjustRightInd w:val="0"/>
        <w:spacing w:after="0" w:line="240" w:lineRule="auto"/>
        <w:ind w:firstLine="720"/>
        <w:rPr>
          <w:rFonts w:ascii="Times New Roman" w:hAnsi="Times New Roman"/>
          <w:sz w:val="24"/>
          <w:szCs w:val="24"/>
        </w:rPr>
      </w:pPr>
    </w:p>
    <w:p w14:paraId="5D3179AA"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4E156704" w14:textId="77777777" w:rsidR="00B33283" w:rsidRPr="00381842" w:rsidRDefault="00B33283" w:rsidP="00B33283">
      <w:pPr>
        <w:autoSpaceDE w:val="0"/>
        <w:autoSpaceDN w:val="0"/>
        <w:adjustRightInd w:val="0"/>
        <w:spacing w:after="0" w:line="240" w:lineRule="auto"/>
        <w:ind w:firstLine="720"/>
        <w:rPr>
          <w:rFonts w:ascii="Symbol" w:hAnsi="Symbol"/>
          <w:sz w:val="28"/>
          <w:szCs w:val="28"/>
        </w:rPr>
      </w:pPr>
      <m:oMath>
        <m:r>
          <w:rPr>
            <w:rFonts w:ascii="Cambria Math" w:hAnsi="Cambria Math"/>
            <w:sz w:val="24"/>
            <w:szCs w:val="24"/>
          </w:rPr>
          <m:t>ξ=</m:t>
        </m:r>
        <m:f>
          <m:fPr>
            <m:ctrlPr>
              <w:rPr>
                <w:rFonts w:ascii="Cambria Math" w:hAnsi="Cambria Math"/>
                <w:i/>
                <w:sz w:val="24"/>
                <w:szCs w:val="24"/>
              </w:rPr>
            </m:ctrlPr>
          </m:fPr>
          <m:num>
            <m:r>
              <m:rPr>
                <m:sty m:val="p"/>
              </m:rPr>
              <w:rPr>
                <w:rFonts w:ascii="Cambria Math" w:hAnsi="Cambria Math"/>
                <w:sz w:val="24"/>
                <w:szCs w:val="24"/>
              </w:rPr>
              <m:t>Δ</m:t>
            </m:r>
            <m:r>
              <w:rPr>
                <w:rFonts w:ascii="Cambria Math" w:hAnsi="Cambria Math"/>
                <w:sz w:val="24"/>
                <w:szCs w:val="24"/>
              </w:rPr>
              <m:t>T(t)</m:t>
            </m:r>
          </m:num>
          <m:den>
            <m:sSub>
              <m:sSubPr>
                <m:ctrlPr>
                  <w:rPr>
                    <w:rFonts w:ascii="Cambria Math" w:hAnsi="Cambria Math"/>
                    <w:i/>
                    <w:sz w:val="24"/>
                    <w:szCs w:val="24"/>
                  </w:rPr>
                </m:ctrlPr>
              </m:sSubPr>
              <m:e>
                <m:r>
                  <m:rPr>
                    <m:sty m:val="p"/>
                  </m:rPr>
                  <w:rPr>
                    <w:rFonts w:ascii="Cambria Math" w:hAnsi="Cambria Math"/>
                    <w:sz w:val="24"/>
                    <w:szCs w:val="24"/>
                  </w:rPr>
                  <m:t>Δ</m:t>
                </m:r>
                <m:r>
                  <w:rPr>
                    <w:rFonts w:ascii="Cambria Math" w:hAnsi="Cambria Math"/>
                    <w:sz w:val="24"/>
                    <w:szCs w:val="24"/>
                  </w:rPr>
                  <m:t>T</m:t>
                </m:r>
              </m:e>
              <m:sub>
                <m:r>
                  <w:rPr>
                    <w:rFonts w:ascii="Cambria Math" w:hAnsi="Cambria Math"/>
                    <w:sz w:val="24"/>
                    <w:szCs w:val="24"/>
                  </w:rPr>
                  <m:t>Max</m:t>
                </m:r>
              </m:sub>
            </m:sSub>
          </m:den>
        </m:f>
      </m:oMath>
      <w:r w:rsidRPr="00381842">
        <w:rPr>
          <w:rFonts w:ascii="Symbol" w:hAnsi="Symbol"/>
          <w:sz w:val="28"/>
          <w:szCs w:val="28"/>
        </w:rPr>
        <w:t></w:t>
      </w:r>
      <w:r w:rsidRPr="00381842">
        <w:rPr>
          <w:rFonts w:ascii="Symbol" w:hAnsi="Symbol"/>
          <w:sz w:val="28"/>
          <w:szCs w:val="28"/>
        </w:rPr>
        <w:t></w:t>
      </w:r>
      <w:r w:rsidRPr="00381842">
        <w:rPr>
          <w:rFonts w:ascii="Symbol" w:hAnsi="Symbol"/>
          <w:sz w:val="28"/>
          <w:szCs w:val="28"/>
        </w:rPr>
        <w:t></w:t>
      </w:r>
      <w:r w:rsidRPr="00381842">
        <w:rPr>
          <w:rFonts w:ascii="Symbol" w:hAnsi="Symbol"/>
          <w:sz w:val="28"/>
          <w:szCs w:val="28"/>
        </w:rPr>
        <w:t></w:t>
      </w:r>
      <w:r w:rsidRPr="00381842">
        <w:rPr>
          <w:rFonts w:ascii="Symbol" w:hAnsi="Symbol"/>
          <w:sz w:val="28"/>
          <w:szCs w:val="28"/>
        </w:rPr>
        <w:t></w:t>
      </w:r>
      <w:r w:rsidRPr="00381842">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sidRPr="00B172B8">
        <w:rPr>
          <w:rFonts w:ascii="Symbol" w:hAnsi="Symbol"/>
          <w:sz w:val="24"/>
          <w:szCs w:val="24"/>
        </w:rPr>
        <w:t></w:t>
      </w:r>
      <w:r w:rsidRPr="00B172B8">
        <w:rPr>
          <w:rFonts w:ascii="Symbol" w:hAnsi="Symbol"/>
          <w:sz w:val="24"/>
          <w:szCs w:val="24"/>
        </w:rPr>
        <w:t></w:t>
      </w:r>
      <w:r w:rsidRPr="00B172B8">
        <w:rPr>
          <w:rFonts w:ascii="Symbol" w:hAnsi="Symbol"/>
          <w:sz w:val="24"/>
          <w:szCs w:val="24"/>
        </w:rPr>
        <w:t></w:t>
      </w:r>
      <w:r w:rsidRPr="00B172B8">
        <w:rPr>
          <w:rFonts w:ascii="Symbol" w:hAnsi="Symbol"/>
          <w:sz w:val="24"/>
          <w:szCs w:val="24"/>
        </w:rPr>
        <w:t></w:t>
      </w:r>
      <w:r w:rsidRPr="00B172B8">
        <w:rPr>
          <w:rFonts w:ascii="Symbol" w:hAnsi="Symbol"/>
          <w:sz w:val="24"/>
          <w:szCs w:val="24"/>
        </w:rPr>
        <w:t></w:t>
      </w:r>
      <w:r w:rsidRPr="00B172B8">
        <w:rPr>
          <w:rFonts w:ascii="Symbol" w:hAnsi="Symbol"/>
          <w:sz w:val="24"/>
          <w:szCs w:val="24"/>
        </w:rPr>
        <w:t></w:t>
      </w:r>
      <w:r w:rsidRPr="00B172B8">
        <w:rPr>
          <w:rFonts w:ascii="Symbol" w:hAnsi="Symbol"/>
          <w:sz w:val="24"/>
          <w:szCs w:val="24"/>
        </w:rPr>
        <w:t></w:t>
      </w:r>
    </w:p>
    <w:p w14:paraId="261DF2C0" w14:textId="77777777" w:rsidR="00B33283" w:rsidRDefault="00B33283" w:rsidP="00B33283">
      <w:pPr>
        <w:autoSpaceDE w:val="0"/>
        <w:autoSpaceDN w:val="0"/>
        <w:adjustRightInd w:val="0"/>
        <w:spacing w:after="0" w:line="240" w:lineRule="auto"/>
        <w:ind w:firstLine="720"/>
        <w:rPr>
          <w:rFonts w:ascii="Symbol" w:hAnsi="Symbol"/>
          <w:sz w:val="24"/>
          <w:szCs w:val="24"/>
        </w:rPr>
      </w:pPr>
    </w:p>
    <w:p w14:paraId="65F6719C" w14:textId="77777777" w:rsidR="00B33283" w:rsidRPr="00D41C63" w:rsidRDefault="00B33283" w:rsidP="00B3328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w:t>
      </w:r>
      <w:r w:rsidRPr="00381842">
        <w:rPr>
          <w:rFonts w:ascii="Times New Roman" w:hAnsi="Times New Roman"/>
          <w:sz w:val="24"/>
          <w:szCs w:val="24"/>
        </w:rPr>
        <w:t>her</w:t>
      </w:r>
      <w:r>
        <w:rPr>
          <w:rFonts w:ascii="Times New Roman" w:hAnsi="Times New Roman"/>
          <w:sz w:val="24"/>
          <w:szCs w:val="24"/>
        </w:rPr>
        <w:t xml:space="preserve">e </w:t>
      </w:r>
      <w:r w:rsidRPr="00381842">
        <w:rPr>
          <w:rFonts w:ascii="Symbol" w:eastAsia="AdvTimes" w:hAnsi="Symbol"/>
          <w:i/>
          <w:iCs/>
          <w:sz w:val="24"/>
          <w:szCs w:val="24"/>
        </w:rPr>
        <w:t></w:t>
      </w:r>
      <w:r w:rsidRPr="00381842">
        <w:rPr>
          <w:rFonts w:ascii="Times New Roman" w:eastAsia="AdvTimes" w:hAnsi="Times New Roman"/>
          <w:i/>
          <w:iCs/>
          <w:sz w:val="24"/>
          <w:szCs w:val="24"/>
        </w:rPr>
        <w:t>T</w:t>
      </w:r>
      <w:r>
        <w:rPr>
          <w:rFonts w:ascii="Times New Roman" w:hAnsi="Times New Roman"/>
          <w:sz w:val="24"/>
          <w:szCs w:val="24"/>
        </w:rPr>
        <w:t xml:space="preserve">(t) is the temperature rise at time t and </w:t>
      </w:r>
      <w:r w:rsidRPr="00381842">
        <w:rPr>
          <w:rFonts w:ascii="Times New Roman" w:hAnsi="Times New Roman"/>
          <w:sz w:val="24"/>
          <w:szCs w:val="24"/>
        </w:rPr>
        <w:t xml:space="preserve"> </w:t>
      </w:r>
      <w:r w:rsidRPr="00381842">
        <w:rPr>
          <w:rFonts w:ascii="Symbol" w:eastAsia="AdvTimes" w:hAnsi="Symbol"/>
          <w:i/>
          <w:iCs/>
          <w:sz w:val="24"/>
          <w:szCs w:val="24"/>
        </w:rPr>
        <w:t></w:t>
      </w:r>
      <w:r w:rsidRPr="00381842">
        <w:rPr>
          <w:rFonts w:ascii="Times New Roman" w:eastAsia="AdvTimes" w:hAnsi="Times New Roman"/>
          <w:i/>
          <w:iCs/>
          <w:sz w:val="24"/>
          <w:szCs w:val="24"/>
        </w:rPr>
        <w:t>T</w:t>
      </w:r>
      <w:r w:rsidRPr="00381842">
        <w:rPr>
          <w:rFonts w:ascii="Times New Roman" w:eastAsia="AdvTimes" w:hAnsi="Times New Roman"/>
          <w:i/>
          <w:iCs/>
          <w:sz w:val="24"/>
          <w:szCs w:val="24"/>
          <w:vertAlign w:val="subscript"/>
        </w:rPr>
        <w:t>Max</w:t>
      </w:r>
      <w:r>
        <w:rPr>
          <w:rFonts w:ascii="Times New Roman" w:eastAsia="AdvTimes" w:hAnsi="Times New Roman"/>
          <w:sz w:val="24"/>
          <w:szCs w:val="24"/>
        </w:rPr>
        <w:t xml:space="preserve"> is the maximum temperature rise. Then for different values of </w:t>
      </w:r>
      <w:r w:rsidRPr="00587F9E">
        <w:rPr>
          <w:rFonts w:ascii="Symbol" w:eastAsia="AdvTimes" w:hAnsi="Symbol"/>
          <w:sz w:val="24"/>
          <w:szCs w:val="24"/>
        </w:rPr>
        <w:t></w:t>
      </w:r>
      <w:r>
        <w:rPr>
          <w:rFonts w:ascii="Symbol" w:eastAsia="AdvTimes" w:hAnsi="Symbol"/>
          <w:sz w:val="24"/>
          <w:szCs w:val="24"/>
        </w:rPr>
        <w:t></w:t>
      </w:r>
      <w:r>
        <w:rPr>
          <w:rFonts w:ascii="Times New Roman" w:eastAsia="AdvTimes" w:hAnsi="Times New Roman"/>
          <w:sz w:val="24"/>
          <w:szCs w:val="24"/>
        </w:rPr>
        <w:t xml:space="preserve"> the </w:t>
      </w:r>
      <w:r w:rsidRPr="00D41C63">
        <w:rPr>
          <w:rFonts w:ascii="Symbol" w:eastAsia="AdvTimes" w:hAnsi="Symbol"/>
          <w:sz w:val="24"/>
          <w:szCs w:val="24"/>
        </w:rPr>
        <w:t></w:t>
      </w:r>
      <w:r>
        <w:rPr>
          <w:rFonts w:ascii="Times New Roman" w:eastAsia="AdvTimes" w:hAnsi="Times New Roman"/>
          <w:sz w:val="24"/>
          <w:szCs w:val="24"/>
        </w:rPr>
        <w:t xml:space="preserve"> vs. </w:t>
      </w:r>
      <w:r w:rsidRPr="00D41C63">
        <w:rPr>
          <w:rFonts w:ascii="Symbol" w:eastAsia="AdvTimes" w:hAnsi="Symbol"/>
          <w:sz w:val="24"/>
          <w:szCs w:val="24"/>
        </w:rPr>
        <w:t></w:t>
      </w:r>
      <w:r>
        <w:rPr>
          <w:rFonts w:ascii="Times New Roman" w:eastAsia="AdvTimes" w:hAnsi="Times New Roman"/>
          <w:sz w:val="24"/>
          <w:szCs w:val="24"/>
        </w:rPr>
        <w:t xml:space="preserve"> plot generated by the numerical simulation is given in Figure 6.13 below. </w:t>
      </w:r>
      <w:r w:rsidRPr="00B11868">
        <w:rPr>
          <w:rFonts w:ascii="Times New Roman" w:hAnsi="Times New Roman"/>
          <w:sz w:val="24"/>
          <w:szCs w:val="24"/>
        </w:rPr>
        <w:t xml:space="preserve">The value of γ described the difference of thermal property between the measured </w:t>
      </w:r>
      <w:r w:rsidRPr="00B11868">
        <w:rPr>
          <w:rFonts w:ascii="Times New Roman" w:hAnsi="Times New Roman"/>
          <w:sz w:val="24"/>
          <w:szCs w:val="24"/>
        </w:rPr>
        <w:lastRenderedPageBreak/>
        <w:t xml:space="preserve">sample and the known material of </w:t>
      </w:r>
      <w:r>
        <w:rPr>
          <w:rFonts w:ascii="Times New Roman" w:hAnsi="Times New Roman"/>
          <w:sz w:val="24"/>
          <w:szCs w:val="24"/>
        </w:rPr>
        <w:t xml:space="preserve">the </w:t>
      </w:r>
      <w:r w:rsidRPr="00B11868">
        <w:rPr>
          <w:rFonts w:ascii="Times New Roman" w:hAnsi="Times New Roman"/>
          <w:sz w:val="24"/>
          <w:szCs w:val="24"/>
        </w:rPr>
        <w:t xml:space="preserve">cell. </w:t>
      </w:r>
      <w:r>
        <w:rPr>
          <w:rFonts w:ascii="Times New Roman" w:hAnsi="Times New Roman"/>
          <w:sz w:val="24"/>
          <w:szCs w:val="24"/>
        </w:rPr>
        <w:t xml:space="preserve">In the case of </w:t>
      </w:r>
      <w:r w:rsidRPr="00B11868">
        <w:rPr>
          <w:rFonts w:ascii="Times New Roman" w:hAnsi="Times New Roman"/>
          <w:sz w:val="24"/>
          <w:szCs w:val="24"/>
        </w:rPr>
        <w:t>γ</w:t>
      </w:r>
      <w:r>
        <w:rPr>
          <w:rFonts w:ascii="Times New Roman" w:hAnsi="Times New Roman"/>
          <w:sz w:val="24"/>
          <w:szCs w:val="24"/>
        </w:rPr>
        <w:t xml:space="preserve"> </w:t>
      </w:r>
      <w:r w:rsidRPr="00B11868">
        <w:rPr>
          <w:rFonts w:ascii="Times New Roman" w:hAnsi="Times New Roman"/>
          <w:sz w:val="24"/>
          <w:szCs w:val="24"/>
        </w:rPr>
        <w:t>=</w:t>
      </w:r>
      <w:r>
        <w:rPr>
          <w:rFonts w:ascii="Times New Roman" w:hAnsi="Times New Roman"/>
          <w:sz w:val="24"/>
          <w:szCs w:val="24"/>
        </w:rPr>
        <w:t xml:space="preserve"> </w:t>
      </w:r>
      <w:r w:rsidRPr="00B11868">
        <w:rPr>
          <w:rFonts w:ascii="Times New Roman" w:hAnsi="Times New Roman"/>
          <w:sz w:val="24"/>
          <w:szCs w:val="24"/>
        </w:rPr>
        <w:t>1</w:t>
      </w:r>
      <w:r>
        <w:rPr>
          <w:rFonts w:ascii="Times New Roman" w:hAnsi="Times New Roman"/>
          <w:sz w:val="24"/>
          <w:szCs w:val="24"/>
        </w:rPr>
        <w:t>,</w:t>
      </w:r>
      <w:r w:rsidRPr="00B11868">
        <w:rPr>
          <w:rFonts w:ascii="Times New Roman" w:hAnsi="Times New Roman"/>
          <w:sz w:val="24"/>
          <w:szCs w:val="24"/>
        </w:rPr>
        <w:t xml:space="preserve"> </w:t>
      </w:r>
      <w:r>
        <w:rPr>
          <w:rFonts w:ascii="Times New Roman" w:hAnsi="Times New Roman"/>
          <w:sz w:val="24"/>
          <w:szCs w:val="24"/>
        </w:rPr>
        <w:t xml:space="preserve">the curve </w:t>
      </w:r>
      <w:r w:rsidRPr="00B11868">
        <w:rPr>
          <w:rFonts w:ascii="Times New Roman" w:hAnsi="Times New Roman"/>
          <w:sz w:val="24"/>
          <w:szCs w:val="24"/>
        </w:rPr>
        <w:t xml:space="preserve">represents </w:t>
      </w:r>
      <w:r>
        <w:rPr>
          <w:rFonts w:ascii="Times New Roman" w:hAnsi="Times New Roman"/>
          <w:sz w:val="24"/>
          <w:szCs w:val="24"/>
        </w:rPr>
        <w:t xml:space="preserve">that </w:t>
      </w:r>
      <w:r w:rsidRPr="00587F9E">
        <w:rPr>
          <w:rFonts w:ascii="Times New Roman" w:hAnsi="Times New Roman"/>
          <w:sz w:val="24"/>
          <w:szCs w:val="24"/>
        </w:rPr>
        <w:t>no cell, or, t</w:t>
      </w:r>
      <w:r w:rsidRPr="00B11868">
        <w:rPr>
          <w:rFonts w:ascii="Times New Roman" w:hAnsi="Times New Roman"/>
          <w:sz w:val="24"/>
          <w:szCs w:val="24"/>
        </w:rPr>
        <w:t>he cell is adiabatic,</w:t>
      </w:r>
      <w:r>
        <w:rPr>
          <w:rFonts w:ascii="Times New Roman" w:hAnsi="Times New Roman"/>
          <w:sz w:val="24"/>
          <w:szCs w:val="24"/>
        </w:rPr>
        <w:t xml:space="preserve"> i.e., the thermal conductivity of the cell</w:t>
      </w:r>
      <w:r w:rsidRPr="00B11868">
        <w:rPr>
          <w:rFonts w:ascii="Times New Roman" w:hAnsi="Times New Roman"/>
          <w:sz w:val="24"/>
          <w:szCs w:val="24"/>
        </w:rPr>
        <w:t xml:space="preserve"> </w:t>
      </w:r>
      <w:r w:rsidRPr="00B11868">
        <w:rPr>
          <w:rFonts w:ascii="Times New Roman" w:hAnsi="Times New Roman"/>
          <w:i/>
          <w:iCs/>
          <w:sz w:val="24"/>
          <w:szCs w:val="24"/>
        </w:rPr>
        <w:t>k</w:t>
      </w:r>
      <w:r w:rsidRPr="009629B4">
        <w:rPr>
          <w:rFonts w:ascii="Times New Roman" w:hAnsi="Times New Roman"/>
          <w:i/>
          <w:iCs/>
          <w:sz w:val="24"/>
          <w:szCs w:val="24"/>
          <w:vertAlign w:val="subscript"/>
        </w:rPr>
        <w:t>c</w:t>
      </w:r>
      <w:r>
        <w:rPr>
          <w:rFonts w:ascii="Times New Roman" w:hAnsi="Times New Roman"/>
          <w:i/>
          <w:iCs/>
          <w:sz w:val="24"/>
          <w:szCs w:val="24"/>
        </w:rPr>
        <w:t xml:space="preserve"> </w:t>
      </w:r>
      <w:r w:rsidRPr="00B11868">
        <w:rPr>
          <w:rFonts w:ascii="Times New Roman" w:hAnsi="Times New Roman"/>
          <w:sz w:val="24"/>
          <w:szCs w:val="24"/>
        </w:rPr>
        <w:t>=</w:t>
      </w:r>
      <w:r>
        <w:rPr>
          <w:rFonts w:ascii="Times New Roman" w:hAnsi="Times New Roman"/>
          <w:sz w:val="24"/>
          <w:szCs w:val="24"/>
        </w:rPr>
        <w:t xml:space="preserve"> </w:t>
      </w:r>
      <w:r w:rsidRPr="00B11868">
        <w:rPr>
          <w:rFonts w:ascii="Times New Roman" w:hAnsi="Times New Roman"/>
          <w:sz w:val="24"/>
          <w:szCs w:val="24"/>
        </w:rPr>
        <w:t>0</w:t>
      </w:r>
      <w:r>
        <w:rPr>
          <w:rFonts w:ascii="Times New Roman" w:hAnsi="Times New Roman"/>
          <w:sz w:val="24"/>
          <w:szCs w:val="24"/>
        </w:rPr>
        <w:t xml:space="preserve"> and the time scale when </w:t>
      </w:r>
      <w:r w:rsidRPr="00320ADE">
        <w:rPr>
          <w:rFonts w:ascii="Symbol" w:hAnsi="Symbol"/>
          <w:sz w:val="24"/>
          <w:szCs w:val="24"/>
        </w:rPr>
        <w:t></w:t>
      </w:r>
      <w:r>
        <w:rPr>
          <w:rFonts w:ascii="Times New Roman" w:hAnsi="Times New Roman"/>
          <w:sz w:val="24"/>
          <w:szCs w:val="24"/>
        </w:rPr>
        <w:t xml:space="preserve"> = 0.5 is </w:t>
      </w:r>
      <w:r w:rsidRPr="00B11868">
        <w:rPr>
          <w:rFonts w:ascii="Times New Roman" w:hAnsi="Times New Roman"/>
          <w:sz w:val="24"/>
          <w:szCs w:val="24"/>
        </w:rPr>
        <w:t>τ</w:t>
      </w:r>
      <w:r w:rsidRPr="009629B4">
        <w:rPr>
          <w:rFonts w:ascii="Times New Roman" w:hAnsi="Times New Roman"/>
          <w:sz w:val="24"/>
          <w:szCs w:val="24"/>
          <w:vertAlign w:val="subscript"/>
        </w:rPr>
        <w:t>1/2</w:t>
      </w:r>
      <w:r w:rsidRPr="00B11868">
        <w:rPr>
          <w:rFonts w:ascii="Times New Roman" w:hAnsi="Times New Roman"/>
          <w:i/>
          <w:iCs/>
          <w:sz w:val="24"/>
          <w:szCs w:val="24"/>
        </w:rPr>
        <w:t>=</w:t>
      </w:r>
      <w:r>
        <w:rPr>
          <w:rFonts w:ascii="Times New Roman" w:hAnsi="Times New Roman"/>
          <w:i/>
          <w:iCs/>
          <w:sz w:val="24"/>
          <w:szCs w:val="24"/>
        </w:rPr>
        <w:t xml:space="preserve"> </w:t>
      </w:r>
      <w:r w:rsidRPr="00B11868">
        <w:rPr>
          <w:rFonts w:ascii="Times New Roman" w:hAnsi="Times New Roman"/>
          <w:sz w:val="24"/>
          <w:szCs w:val="24"/>
        </w:rPr>
        <w:t xml:space="preserve">0.13879, the same as the </w:t>
      </w:r>
      <w:r>
        <w:rPr>
          <w:rFonts w:ascii="Times New Roman" w:hAnsi="Times New Roman"/>
          <w:sz w:val="24"/>
          <w:szCs w:val="24"/>
        </w:rPr>
        <w:t>value</w:t>
      </w:r>
      <w:r w:rsidRPr="00B11868">
        <w:rPr>
          <w:rFonts w:ascii="Times New Roman" w:hAnsi="Times New Roman"/>
          <w:sz w:val="24"/>
          <w:szCs w:val="24"/>
        </w:rPr>
        <w:t xml:space="preserve"> obtained by Parker</w:t>
      </w:r>
      <w:r>
        <w:rPr>
          <w:rFonts w:ascii="Times New Roman" w:hAnsi="Times New Roman"/>
          <w:sz w:val="24"/>
          <w:szCs w:val="24"/>
        </w:rPr>
        <w:t xml:space="preserve"> [1]</w:t>
      </w:r>
      <w:r w:rsidRPr="00B11868">
        <w:rPr>
          <w:rFonts w:ascii="Times New Roman" w:hAnsi="Times New Roman"/>
          <w:sz w:val="24"/>
          <w:szCs w:val="24"/>
        </w:rPr>
        <w:t xml:space="preserve">. </w:t>
      </w:r>
      <w:r>
        <w:rPr>
          <w:rFonts w:ascii="Times New Roman" w:hAnsi="Times New Roman"/>
          <w:sz w:val="24"/>
          <w:szCs w:val="24"/>
        </w:rPr>
        <w:t>T</w:t>
      </w:r>
      <w:r w:rsidRPr="00B11868">
        <w:rPr>
          <w:rFonts w:ascii="Times New Roman" w:hAnsi="Times New Roman"/>
          <w:sz w:val="24"/>
          <w:szCs w:val="24"/>
        </w:rPr>
        <w:t>here would be no heat loss, and the temperature would keep at constant</w:t>
      </w:r>
      <w:r>
        <w:rPr>
          <w:rFonts w:ascii="Times New Roman" w:hAnsi="Times New Roman"/>
          <w:sz w:val="24"/>
          <w:szCs w:val="24"/>
        </w:rPr>
        <w:t xml:space="preserve"> after it reaches the maximum</w:t>
      </w:r>
      <w:r w:rsidRPr="00B11868">
        <w:rPr>
          <w:rFonts w:ascii="Times New Roman" w:hAnsi="Times New Roman"/>
          <w:sz w:val="24"/>
          <w:szCs w:val="24"/>
        </w:rPr>
        <w:t>.</w:t>
      </w:r>
      <w:r>
        <w:rPr>
          <w:rFonts w:ascii="Times New Roman" w:hAnsi="Times New Roman"/>
          <w:sz w:val="24"/>
          <w:szCs w:val="24"/>
        </w:rPr>
        <w:t xml:space="preserve"> When </w:t>
      </w:r>
      <w:r w:rsidRPr="00B11868">
        <w:rPr>
          <w:rFonts w:ascii="Times New Roman" w:hAnsi="Times New Roman"/>
          <w:sz w:val="24"/>
          <w:szCs w:val="24"/>
        </w:rPr>
        <w:t>γ</w:t>
      </w:r>
      <w:r>
        <w:rPr>
          <w:rFonts w:ascii="Times New Roman" w:hAnsi="Times New Roman"/>
          <w:sz w:val="24"/>
          <w:szCs w:val="24"/>
        </w:rPr>
        <w:t xml:space="preserve"> </w:t>
      </w:r>
      <w:r w:rsidRPr="00B11868">
        <w:rPr>
          <w:rFonts w:ascii="Times New Roman" w:hAnsi="Times New Roman"/>
          <w:sz w:val="24"/>
          <w:szCs w:val="24"/>
        </w:rPr>
        <w:t>=</w:t>
      </w:r>
      <w:r>
        <w:rPr>
          <w:rFonts w:ascii="Times New Roman" w:hAnsi="Times New Roman"/>
          <w:sz w:val="24"/>
          <w:szCs w:val="24"/>
        </w:rPr>
        <w:t xml:space="preserve"> </w:t>
      </w:r>
      <w:r w:rsidRPr="00B11868">
        <w:rPr>
          <w:rFonts w:ascii="Times New Roman" w:hAnsi="Times New Roman"/>
          <w:sz w:val="24"/>
          <w:szCs w:val="24"/>
        </w:rPr>
        <w:t>0</w:t>
      </w:r>
      <w:r>
        <w:rPr>
          <w:rFonts w:ascii="Times New Roman" w:hAnsi="Times New Roman"/>
          <w:sz w:val="24"/>
          <w:szCs w:val="24"/>
        </w:rPr>
        <w:t xml:space="preserve">, </w:t>
      </w:r>
      <w:r w:rsidRPr="00B11868">
        <w:rPr>
          <w:rFonts w:ascii="Times New Roman" w:hAnsi="Times New Roman"/>
          <w:sz w:val="24"/>
          <w:szCs w:val="24"/>
        </w:rPr>
        <w:t xml:space="preserve"> the cell </w:t>
      </w:r>
      <w:r>
        <w:rPr>
          <w:rFonts w:ascii="Times New Roman" w:hAnsi="Times New Roman"/>
          <w:sz w:val="24"/>
          <w:szCs w:val="24"/>
        </w:rPr>
        <w:t xml:space="preserve">has the same thermophysical properties </w:t>
      </w:r>
      <w:r w:rsidRPr="00B11868">
        <w:rPr>
          <w:rFonts w:ascii="Times New Roman" w:hAnsi="Times New Roman"/>
          <w:sz w:val="24"/>
          <w:szCs w:val="24"/>
        </w:rPr>
        <w:t xml:space="preserve">as the sample. </w:t>
      </w:r>
      <w:r>
        <w:rPr>
          <w:rFonts w:ascii="Times New Roman" w:hAnsi="Times New Roman"/>
          <w:sz w:val="24"/>
          <w:szCs w:val="24"/>
        </w:rPr>
        <w:t>As shown in Figure 6.13, t</w:t>
      </w:r>
      <w:r w:rsidRPr="00B11868">
        <w:rPr>
          <w:rFonts w:ascii="Times New Roman" w:hAnsi="Times New Roman"/>
          <w:sz w:val="24"/>
          <w:szCs w:val="24"/>
        </w:rPr>
        <w:t xml:space="preserve">he </w:t>
      </w:r>
      <w:r>
        <w:rPr>
          <w:rFonts w:ascii="Times New Roman" w:hAnsi="Times New Roman"/>
          <w:sz w:val="24"/>
          <w:szCs w:val="24"/>
        </w:rPr>
        <w:t xml:space="preserve">decrease of the </w:t>
      </w:r>
      <w:r w:rsidRPr="00B11868">
        <w:rPr>
          <w:rFonts w:ascii="Times New Roman" w:hAnsi="Times New Roman"/>
          <w:sz w:val="24"/>
          <w:szCs w:val="24"/>
        </w:rPr>
        <w:t>rear face temperature depends on the value of γ</w:t>
      </w:r>
      <w:r>
        <w:rPr>
          <w:rFonts w:ascii="Times New Roman" w:hAnsi="Times New Roman"/>
          <w:sz w:val="24"/>
          <w:szCs w:val="24"/>
        </w:rPr>
        <w:t xml:space="preserve"> and, i</w:t>
      </w:r>
      <w:r w:rsidRPr="00D41C63">
        <w:rPr>
          <w:rFonts w:ascii="Times New Roman" w:hAnsi="Times New Roman"/>
          <w:sz w:val="24"/>
          <w:szCs w:val="24"/>
        </w:rPr>
        <w:t xml:space="preserve">n the temperature increasing period, the </w:t>
      </w:r>
      <w:r>
        <w:rPr>
          <w:rFonts w:ascii="Times New Roman" w:hAnsi="Times New Roman"/>
          <w:sz w:val="24"/>
          <w:szCs w:val="24"/>
        </w:rPr>
        <w:t xml:space="preserve">time for </w:t>
      </w:r>
      <w:r w:rsidRPr="00D41C63">
        <w:rPr>
          <w:rFonts w:ascii="Times New Roman" w:hAnsi="Times New Roman"/>
          <w:sz w:val="24"/>
          <w:szCs w:val="24"/>
        </w:rPr>
        <w:t>half-temperature</w:t>
      </w:r>
      <w:r>
        <w:rPr>
          <w:rFonts w:ascii="Times New Roman" w:hAnsi="Times New Roman"/>
          <w:sz w:val="24"/>
          <w:szCs w:val="24"/>
        </w:rPr>
        <w:t xml:space="preserve"> rise</w:t>
      </w:r>
      <w:r w:rsidRPr="00D41C63">
        <w:rPr>
          <w:rFonts w:ascii="Times New Roman" w:hAnsi="Times New Roman"/>
          <w:sz w:val="24"/>
          <w:szCs w:val="24"/>
        </w:rPr>
        <w:t xml:space="preserve"> value (ξ</w:t>
      </w:r>
      <w:r>
        <w:rPr>
          <w:rFonts w:ascii="Times New Roman" w:hAnsi="Times New Roman"/>
          <w:sz w:val="24"/>
          <w:szCs w:val="24"/>
        </w:rPr>
        <w:t xml:space="preserve"> </w:t>
      </w:r>
      <w:r w:rsidRPr="00D41C63">
        <w:rPr>
          <w:rFonts w:ascii="Times New Roman" w:hAnsi="Times New Roman"/>
          <w:sz w:val="24"/>
          <w:szCs w:val="24"/>
        </w:rPr>
        <w:t>=</w:t>
      </w:r>
      <w:r>
        <w:rPr>
          <w:rFonts w:ascii="Times New Roman" w:hAnsi="Times New Roman"/>
          <w:sz w:val="24"/>
          <w:szCs w:val="24"/>
        </w:rPr>
        <w:t xml:space="preserve"> </w:t>
      </w:r>
      <w:r w:rsidRPr="00D41C63">
        <w:rPr>
          <w:rFonts w:ascii="Times New Roman" w:hAnsi="Times New Roman"/>
          <w:sz w:val="24"/>
          <w:szCs w:val="24"/>
        </w:rPr>
        <w:t>0.</w:t>
      </w:r>
      <w:r w:rsidRPr="00D41C63">
        <w:rPr>
          <w:rFonts w:ascii="Times New Roman" w:hAnsi="Times New Roman"/>
          <w:i/>
          <w:iCs/>
          <w:sz w:val="24"/>
          <w:szCs w:val="24"/>
        </w:rPr>
        <w:t>5</w:t>
      </w:r>
      <w:r w:rsidRPr="00D41C63">
        <w:rPr>
          <w:rFonts w:ascii="Times New Roman" w:hAnsi="Times New Roman"/>
          <w:sz w:val="24"/>
          <w:szCs w:val="24"/>
        </w:rPr>
        <w:t xml:space="preserve">) </w:t>
      </w:r>
      <w:r>
        <w:rPr>
          <w:rFonts w:ascii="Times New Roman" w:hAnsi="Times New Roman"/>
          <w:sz w:val="24"/>
          <w:szCs w:val="24"/>
        </w:rPr>
        <w:t>changes slightly with</w:t>
      </w:r>
      <w:r w:rsidRPr="00D41C63">
        <w:rPr>
          <w:rFonts w:ascii="Times New Roman" w:hAnsi="Times New Roman"/>
          <w:sz w:val="24"/>
          <w:szCs w:val="24"/>
        </w:rPr>
        <w:t xml:space="preserve"> </w:t>
      </w:r>
      <w:r w:rsidRPr="00B11868">
        <w:rPr>
          <w:rFonts w:ascii="Times New Roman" w:hAnsi="Times New Roman"/>
          <w:sz w:val="24"/>
          <w:szCs w:val="24"/>
        </w:rPr>
        <w:t>τ</w:t>
      </w:r>
      <w:r w:rsidRPr="009629B4">
        <w:rPr>
          <w:rFonts w:ascii="Times New Roman" w:hAnsi="Times New Roman"/>
          <w:sz w:val="24"/>
          <w:szCs w:val="24"/>
          <w:vertAlign w:val="subscript"/>
        </w:rPr>
        <w:t>1/2</w:t>
      </w:r>
      <w:r>
        <w:rPr>
          <w:rFonts w:ascii="Times New Roman" w:hAnsi="Times New Roman"/>
          <w:sz w:val="24"/>
          <w:szCs w:val="24"/>
        </w:rPr>
        <w:t xml:space="preserve"> </w:t>
      </w:r>
      <w:r w:rsidRPr="00D41C63">
        <w:rPr>
          <w:rFonts w:ascii="Times New Roman" w:hAnsi="Times New Roman"/>
          <w:sz w:val="24"/>
          <w:szCs w:val="24"/>
        </w:rPr>
        <w:t>=</w:t>
      </w:r>
      <w:r>
        <w:rPr>
          <w:rFonts w:ascii="Times New Roman" w:hAnsi="Times New Roman"/>
          <w:sz w:val="24"/>
          <w:szCs w:val="24"/>
        </w:rPr>
        <w:t xml:space="preserve"> </w:t>
      </w:r>
      <w:r w:rsidRPr="00D41C63">
        <w:rPr>
          <w:rFonts w:ascii="Times New Roman" w:hAnsi="Times New Roman"/>
          <w:sz w:val="24"/>
          <w:szCs w:val="24"/>
        </w:rPr>
        <w:t>0.13540</w:t>
      </w:r>
      <w:r>
        <w:rPr>
          <w:rFonts w:ascii="Times New Roman" w:hAnsi="Times New Roman"/>
          <w:sz w:val="24"/>
          <w:szCs w:val="24"/>
        </w:rPr>
        <w:t xml:space="preserve"> </w:t>
      </w:r>
      <w:r w:rsidRPr="00D41C63">
        <w:rPr>
          <w:rFonts w:ascii="Times New Roman" w:hAnsi="Times New Roman"/>
          <w:sz w:val="24"/>
          <w:szCs w:val="24"/>
        </w:rPr>
        <w:t>~</w:t>
      </w:r>
      <w:r>
        <w:rPr>
          <w:rFonts w:ascii="Times New Roman" w:hAnsi="Times New Roman"/>
          <w:sz w:val="24"/>
          <w:szCs w:val="24"/>
        </w:rPr>
        <w:t xml:space="preserve"> </w:t>
      </w:r>
      <w:r w:rsidRPr="00D41C63">
        <w:rPr>
          <w:rFonts w:ascii="Times New Roman" w:hAnsi="Times New Roman"/>
          <w:sz w:val="24"/>
          <w:szCs w:val="24"/>
        </w:rPr>
        <w:t>0.13879</w:t>
      </w:r>
      <w:r>
        <w:rPr>
          <w:rFonts w:ascii="Times New Roman" w:hAnsi="Times New Roman"/>
          <w:sz w:val="24"/>
          <w:szCs w:val="24"/>
        </w:rPr>
        <w:t xml:space="preserve"> for different values of </w:t>
      </w:r>
      <w:r w:rsidRPr="00B11868">
        <w:rPr>
          <w:rFonts w:ascii="Times New Roman" w:hAnsi="Times New Roman"/>
          <w:sz w:val="24"/>
          <w:szCs w:val="24"/>
        </w:rPr>
        <w:t>γ</w:t>
      </w:r>
      <w:r>
        <w:rPr>
          <w:rFonts w:ascii="Times New Roman" w:hAnsi="Times New Roman"/>
          <w:sz w:val="24"/>
          <w:szCs w:val="24"/>
        </w:rPr>
        <w:t>.</w:t>
      </w:r>
    </w:p>
    <w:p w14:paraId="3A7160EA" w14:textId="77777777" w:rsidR="00B33283" w:rsidRPr="00B11868" w:rsidRDefault="00B33283" w:rsidP="00B33283">
      <w:pPr>
        <w:autoSpaceDE w:val="0"/>
        <w:autoSpaceDN w:val="0"/>
        <w:adjustRightInd w:val="0"/>
        <w:spacing w:after="0" w:line="240" w:lineRule="auto"/>
        <w:rPr>
          <w:rFonts w:ascii="Times New Roman" w:hAnsi="Times New Roman"/>
          <w:sz w:val="24"/>
          <w:szCs w:val="24"/>
        </w:rPr>
      </w:pPr>
    </w:p>
    <w:p w14:paraId="2A9FB26C" w14:textId="77777777" w:rsidR="00B33283" w:rsidRDefault="00B33283" w:rsidP="00B33283">
      <w:pPr>
        <w:autoSpaceDE w:val="0"/>
        <w:autoSpaceDN w:val="0"/>
        <w:adjustRightInd w:val="0"/>
        <w:spacing w:after="0" w:line="240" w:lineRule="auto"/>
        <w:ind w:firstLine="720"/>
        <w:rPr>
          <w:rFonts w:ascii="Symbol" w:hAnsi="Symbol"/>
          <w:sz w:val="24"/>
          <w:szCs w:val="24"/>
        </w:rPr>
      </w:pPr>
    </w:p>
    <w:p w14:paraId="4B8CA2AA"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603B854C" wp14:editId="6675A2FA">
            <wp:extent cx="5037151" cy="322087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4">
                      <a:extLst>
                        <a:ext uri="{28A0092B-C50C-407E-A947-70E740481C1C}">
                          <a14:useLocalDpi xmlns:a14="http://schemas.microsoft.com/office/drawing/2010/main" val="0"/>
                        </a:ext>
                      </a:extLst>
                    </a:blip>
                    <a:stretch>
                      <a:fillRect/>
                    </a:stretch>
                  </pic:blipFill>
                  <pic:spPr>
                    <a:xfrm>
                      <a:off x="0" y="0"/>
                      <a:ext cx="5050821" cy="3229612"/>
                    </a:xfrm>
                    <a:prstGeom prst="rect">
                      <a:avLst/>
                    </a:prstGeom>
                  </pic:spPr>
                </pic:pic>
              </a:graphicData>
            </a:graphic>
          </wp:inline>
        </w:drawing>
      </w:r>
    </w:p>
    <w:p w14:paraId="6D492DE5"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2B7297BD"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Figure 6.13 The temperature responses measured in the rear face of the cell for different values of the parameter </w:t>
      </w:r>
      <w:r w:rsidRPr="00320ADE">
        <w:rPr>
          <w:rFonts w:ascii="Symbol" w:hAnsi="Symbol"/>
          <w:sz w:val="24"/>
          <w:szCs w:val="24"/>
        </w:rPr>
        <w:t></w:t>
      </w:r>
      <w:r>
        <w:rPr>
          <w:rFonts w:ascii="Times New Roman" w:hAnsi="Times New Roman"/>
          <w:sz w:val="24"/>
          <w:szCs w:val="24"/>
        </w:rPr>
        <w:t xml:space="preserve"> (taken from Figure 4 of Ref.[5]).</w:t>
      </w:r>
    </w:p>
    <w:p w14:paraId="6633F6B7"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728CA823"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191B48DE" w14:textId="77777777" w:rsidR="00B33283" w:rsidRPr="00CC6085" w:rsidRDefault="00B33283" w:rsidP="00B33283">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 xml:space="preserve">To find out the value of the parameter </w:t>
      </w:r>
      <w:r w:rsidRPr="00BC2F21">
        <w:rPr>
          <w:rFonts w:ascii="Symbol" w:hAnsi="Symbol"/>
          <w:sz w:val="24"/>
          <w:szCs w:val="24"/>
        </w:rPr>
        <w:t></w:t>
      </w:r>
      <w:r>
        <w:rPr>
          <w:rFonts w:ascii="Times New Roman" w:hAnsi="Times New Roman"/>
          <w:sz w:val="24"/>
          <w:szCs w:val="24"/>
        </w:rPr>
        <w:t xml:space="preserve"> from the temperature decreasing curve, two graphics have been generated from the numerical calculation. The plot of </w:t>
      </w:r>
      <w:r w:rsidRPr="00BC2F21">
        <w:rPr>
          <w:rFonts w:ascii="Symbol" w:hAnsi="Symbol"/>
          <w:sz w:val="24"/>
          <w:szCs w:val="24"/>
        </w:rPr>
        <w:t></w:t>
      </w:r>
      <w:r>
        <w:rPr>
          <w:rFonts w:ascii="Times New Roman" w:hAnsi="Times New Roman"/>
          <w:sz w:val="24"/>
          <w:szCs w:val="24"/>
        </w:rPr>
        <w:t xml:space="preserve"> vs. </w:t>
      </w:r>
      <w:r w:rsidRPr="00BC2F21">
        <w:rPr>
          <w:rFonts w:ascii="Symbol" w:hAnsi="Symbol"/>
          <w:sz w:val="24"/>
          <w:szCs w:val="24"/>
        </w:rPr>
        <w:t></w:t>
      </w:r>
      <w:r>
        <w:rPr>
          <w:rFonts w:ascii="Times New Roman" w:hAnsi="Times New Roman"/>
          <w:sz w:val="24"/>
          <w:szCs w:val="24"/>
        </w:rPr>
        <w:t xml:space="preserve"> were calculated for four different values of n</w:t>
      </w:r>
      <w:r w:rsidRPr="00BC2F21">
        <w:rPr>
          <w:rFonts w:ascii="Symbol" w:hAnsi="Symbol"/>
          <w:sz w:val="24"/>
          <w:szCs w:val="24"/>
        </w:rPr>
        <w:t></w:t>
      </w:r>
      <w:r w:rsidRPr="00BC2F21">
        <w:rPr>
          <w:rFonts w:ascii="Times New Roman" w:hAnsi="Times New Roman"/>
          <w:sz w:val="24"/>
          <w:szCs w:val="24"/>
          <w:vertAlign w:val="subscript"/>
        </w:rPr>
        <w:t>0.5</w:t>
      </w:r>
      <w:r>
        <w:rPr>
          <w:rFonts w:ascii="Times New Roman" w:hAnsi="Times New Roman"/>
          <w:sz w:val="24"/>
          <w:szCs w:val="24"/>
          <w:vertAlign w:val="subscript"/>
        </w:rPr>
        <w:t xml:space="preserve"> </w:t>
      </w:r>
      <w:r>
        <w:rPr>
          <w:rFonts w:ascii="Times New Roman" w:hAnsi="Times New Roman"/>
          <w:sz w:val="24"/>
          <w:szCs w:val="24"/>
        </w:rPr>
        <w:t xml:space="preserve">with n = 5, 10, 15 and 20 as given in Figure 6.14. This value of </w:t>
      </w:r>
      <w:r w:rsidRPr="00CC6085">
        <w:rPr>
          <w:rFonts w:ascii="Symbol" w:hAnsi="Symbol"/>
          <w:sz w:val="24"/>
          <w:szCs w:val="24"/>
        </w:rPr>
        <w:t></w:t>
      </w:r>
      <w:r>
        <w:rPr>
          <w:rFonts w:ascii="Times New Roman" w:hAnsi="Times New Roman"/>
          <w:sz w:val="24"/>
          <w:szCs w:val="24"/>
        </w:rPr>
        <w:t xml:space="preserve"> at a specific time scale n</w:t>
      </w:r>
      <w:r w:rsidRPr="00BC2F21">
        <w:rPr>
          <w:rFonts w:ascii="Symbol" w:hAnsi="Symbol"/>
          <w:sz w:val="24"/>
          <w:szCs w:val="24"/>
        </w:rPr>
        <w:t></w:t>
      </w:r>
      <w:r w:rsidRPr="00BC2F21">
        <w:rPr>
          <w:rFonts w:ascii="Times New Roman" w:hAnsi="Times New Roman"/>
          <w:sz w:val="24"/>
          <w:szCs w:val="24"/>
          <w:vertAlign w:val="subscript"/>
        </w:rPr>
        <w:t>0.5</w:t>
      </w:r>
      <w:r>
        <w:rPr>
          <w:rFonts w:ascii="Times New Roman" w:hAnsi="Times New Roman"/>
          <w:sz w:val="24"/>
          <w:szCs w:val="24"/>
          <w:vertAlign w:val="subscript"/>
        </w:rPr>
        <w:t xml:space="preserve"> </w:t>
      </w:r>
      <w:r>
        <w:rPr>
          <w:rFonts w:ascii="Times New Roman" w:hAnsi="Times New Roman"/>
          <w:sz w:val="24"/>
          <w:szCs w:val="24"/>
        </w:rPr>
        <w:t xml:space="preserve">can be determined from the temperature history of the experiments as shown in Figure 6.15. From this value of </w:t>
      </w:r>
      <w:r w:rsidRPr="00CC6085">
        <w:rPr>
          <w:rFonts w:ascii="Symbol" w:hAnsi="Symbol"/>
          <w:sz w:val="24"/>
          <w:szCs w:val="24"/>
        </w:rPr>
        <w:t></w:t>
      </w:r>
      <w:r>
        <w:rPr>
          <w:rFonts w:ascii="Times New Roman" w:hAnsi="Times New Roman"/>
          <w:sz w:val="24"/>
          <w:szCs w:val="24"/>
        </w:rPr>
        <w:t>n</w:t>
      </w:r>
      <w:r w:rsidRPr="00BC2F21">
        <w:rPr>
          <w:rFonts w:ascii="Symbol" w:hAnsi="Symbol"/>
          <w:sz w:val="24"/>
          <w:szCs w:val="24"/>
        </w:rPr>
        <w:t></w:t>
      </w:r>
      <w:r w:rsidRPr="00BC2F21">
        <w:rPr>
          <w:rFonts w:ascii="Times New Roman" w:hAnsi="Times New Roman"/>
          <w:sz w:val="24"/>
          <w:szCs w:val="24"/>
          <w:vertAlign w:val="subscript"/>
        </w:rPr>
        <w:t>0.5</w:t>
      </w:r>
      <w:r>
        <w:rPr>
          <w:rFonts w:ascii="Times New Roman" w:hAnsi="Times New Roman"/>
          <w:sz w:val="24"/>
          <w:szCs w:val="24"/>
          <w:vertAlign w:val="subscript"/>
        </w:rPr>
        <w:t xml:space="preserve">, </w:t>
      </w:r>
      <w:r>
        <w:rPr>
          <w:rFonts w:ascii="Times New Roman" w:hAnsi="Times New Roman"/>
          <w:sz w:val="24"/>
          <w:szCs w:val="24"/>
        </w:rPr>
        <w:t xml:space="preserve">the value of </w:t>
      </w:r>
      <w:r w:rsidRPr="00CC6085">
        <w:rPr>
          <w:rFonts w:ascii="Symbol" w:hAnsi="Symbol"/>
          <w:sz w:val="24"/>
          <w:szCs w:val="24"/>
        </w:rPr>
        <w:t></w:t>
      </w:r>
      <w:r>
        <w:rPr>
          <w:rFonts w:ascii="Times New Roman" w:hAnsi="Times New Roman"/>
          <w:sz w:val="24"/>
          <w:szCs w:val="24"/>
        </w:rPr>
        <w:t xml:space="preserve"> can be located in Figure 6.14 from the specific curve for each n</w:t>
      </w:r>
      <w:r w:rsidRPr="00BC2F21">
        <w:rPr>
          <w:rFonts w:ascii="Symbol" w:hAnsi="Symbol"/>
          <w:sz w:val="24"/>
          <w:szCs w:val="24"/>
        </w:rPr>
        <w:t></w:t>
      </w:r>
      <w:r w:rsidRPr="00BC2F21">
        <w:rPr>
          <w:rFonts w:ascii="Times New Roman" w:hAnsi="Times New Roman"/>
          <w:sz w:val="24"/>
          <w:szCs w:val="24"/>
          <w:vertAlign w:val="subscript"/>
        </w:rPr>
        <w:t>0.5</w:t>
      </w:r>
      <w:r>
        <w:rPr>
          <w:rFonts w:ascii="Times New Roman" w:hAnsi="Times New Roman"/>
          <w:sz w:val="24"/>
          <w:szCs w:val="24"/>
        </w:rPr>
        <w:t>.</w:t>
      </w:r>
    </w:p>
    <w:p w14:paraId="46C733C1"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63195B69"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49FA4003" wp14:editId="2076A236">
            <wp:extent cx="4397072" cy="3011243"/>
            <wp:effectExtent l="0" t="0" r="0" b="0"/>
            <wp:docPr id="39" name="Picture 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4405680" cy="3017138"/>
                    </a:xfrm>
                    <a:prstGeom prst="rect">
                      <a:avLst/>
                    </a:prstGeom>
                  </pic:spPr>
                </pic:pic>
              </a:graphicData>
            </a:graphic>
          </wp:inline>
        </w:drawing>
      </w:r>
    </w:p>
    <w:p w14:paraId="5ED4C55A"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p>
    <w:p w14:paraId="23A3F15A"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p>
    <w:p w14:paraId="636ED37F"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Figure 6.14 The influence of the parameter </w:t>
      </w:r>
      <w:r w:rsidRPr="00DB7843">
        <w:rPr>
          <w:rFonts w:ascii="Symbol" w:hAnsi="Symbol"/>
          <w:sz w:val="24"/>
          <w:szCs w:val="24"/>
        </w:rPr>
        <w:t></w:t>
      </w:r>
      <w:r>
        <w:rPr>
          <w:rFonts w:ascii="Times New Roman" w:hAnsi="Times New Roman"/>
          <w:sz w:val="24"/>
          <w:szCs w:val="24"/>
        </w:rPr>
        <w:t xml:space="preserve"> on the temperature at the rear face, </w:t>
      </w:r>
      <w:r w:rsidRPr="00DB7843">
        <w:rPr>
          <w:rFonts w:ascii="Symbol" w:hAnsi="Symbol"/>
          <w:sz w:val="24"/>
          <w:szCs w:val="24"/>
        </w:rPr>
        <w:t></w:t>
      </w:r>
      <w:r>
        <w:rPr>
          <w:rFonts w:ascii="Times New Roman" w:hAnsi="Times New Roman"/>
          <w:sz w:val="24"/>
          <w:szCs w:val="24"/>
        </w:rPr>
        <w:t xml:space="preserve">, at four different time multiples of </w:t>
      </w:r>
      <w:r w:rsidRPr="00DB7843">
        <w:rPr>
          <w:rFonts w:ascii="Symbol" w:hAnsi="Symbol"/>
          <w:sz w:val="24"/>
          <w:szCs w:val="24"/>
        </w:rPr>
        <w:t></w:t>
      </w:r>
      <w:r w:rsidRPr="009629B4">
        <w:rPr>
          <w:rFonts w:ascii="Symbol" w:hAnsi="Symbol"/>
          <w:sz w:val="24"/>
          <w:szCs w:val="24"/>
          <w:vertAlign w:val="subscript"/>
        </w:rPr>
        <w:t></w:t>
      </w:r>
      <w:r w:rsidRPr="009629B4">
        <w:rPr>
          <w:rFonts w:ascii="Symbol" w:hAnsi="Symbol"/>
          <w:sz w:val="24"/>
          <w:szCs w:val="24"/>
          <w:vertAlign w:val="subscript"/>
        </w:rPr>
        <w:t></w:t>
      </w:r>
      <w:r w:rsidRPr="009629B4">
        <w:rPr>
          <w:rFonts w:ascii="Symbol" w:hAnsi="Symbol"/>
          <w:sz w:val="24"/>
          <w:szCs w:val="24"/>
          <w:vertAlign w:val="subscript"/>
        </w:rPr>
        <w:t></w:t>
      </w:r>
      <w:r>
        <w:rPr>
          <w:rFonts w:ascii="Times New Roman" w:hAnsi="Times New Roman"/>
          <w:sz w:val="24"/>
          <w:szCs w:val="24"/>
        </w:rPr>
        <w:t xml:space="preserve"> (taken from Figure 7 of Ref.[5]).</w:t>
      </w:r>
    </w:p>
    <w:p w14:paraId="2DB4AC1E"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p>
    <w:p w14:paraId="073BD3D8"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p>
    <w:p w14:paraId="1D3AA9E3"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p>
    <w:p w14:paraId="6E942794"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sidRPr="00616EDD">
        <w:rPr>
          <w:rFonts w:ascii="Times New Roman" w:hAnsi="Times New Roman"/>
          <w:noProof/>
          <w:sz w:val="24"/>
          <w:szCs w:val="24"/>
          <w:lang w:eastAsia="en-US"/>
        </w:rPr>
        <w:drawing>
          <wp:inline distT="0" distB="0" distL="0" distR="0" wp14:anchorId="0239B369" wp14:editId="7AA462B0">
            <wp:extent cx="4798612" cy="29437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806772" cy="2948770"/>
                    </a:xfrm>
                    <a:prstGeom prst="rect">
                      <a:avLst/>
                    </a:prstGeom>
                  </pic:spPr>
                </pic:pic>
              </a:graphicData>
            </a:graphic>
          </wp:inline>
        </w:drawing>
      </w:r>
    </w:p>
    <w:p w14:paraId="44BF48DC"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795AEF91"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Figure 6.15 The determination of </w:t>
      </w:r>
      <w:r w:rsidRPr="00CC6085">
        <w:rPr>
          <w:rFonts w:ascii="Symbol" w:hAnsi="Symbol"/>
          <w:sz w:val="24"/>
          <w:szCs w:val="24"/>
        </w:rPr>
        <w:t></w:t>
      </w:r>
      <w:r>
        <w:rPr>
          <w:rFonts w:ascii="Times New Roman" w:hAnsi="Times New Roman"/>
          <w:sz w:val="24"/>
          <w:szCs w:val="24"/>
        </w:rPr>
        <w:t>n</w:t>
      </w:r>
      <w:r w:rsidRPr="00BC2F21">
        <w:rPr>
          <w:rFonts w:ascii="Symbol" w:hAnsi="Symbol"/>
          <w:sz w:val="24"/>
          <w:szCs w:val="24"/>
        </w:rPr>
        <w:t></w:t>
      </w:r>
      <w:r w:rsidRPr="00BC2F21">
        <w:rPr>
          <w:rFonts w:ascii="Times New Roman" w:hAnsi="Times New Roman"/>
          <w:sz w:val="24"/>
          <w:szCs w:val="24"/>
          <w:vertAlign w:val="subscript"/>
        </w:rPr>
        <w:t>0.5</w:t>
      </w:r>
      <w:r>
        <w:rPr>
          <w:rFonts w:ascii="Times New Roman" w:hAnsi="Times New Roman"/>
          <w:sz w:val="24"/>
          <w:szCs w:val="24"/>
          <w:vertAlign w:val="subscript"/>
        </w:rPr>
        <w:t xml:space="preserve"> </w:t>
      </w:r>
      <w:r>
        <w:rPr>
          <w:rFonts w:ascii="Times New Roman" w:hAnsi="Times New Roman"/>
          <w:sz w:val="24"/>
          <w:szCs w:val="24"/>
        </w:rPr>
        <w:t>from the thermal history of the experiment (taken from Figure 6 of Ref.[5]).</w:t>
      </w:r>
    </w:p>
    <w:p w14:paraId="30A5911A"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5ABC5CFF" w14:textId="77777777" w:rsidR="00B33283" w:rsidRPr="00487F13" w:rsidRDefault="00B33283" w:rsidP="00B33283">
      <w:pPr>
        <w:autoSpaceDE w:val="0"/>
        <w:autoSpaceDN w:val="0"/>
        <w:adjustRightInd w:val="0"/>
        <w:spacing w:after="0" w:line="240" w:lineRule="auto"/>
        <w:ind w:firstLine="720"/>
        <w:rPr>
          <w:rFonts w:ascii="Times New Roman" w:hAnsi="Times New Roman"/>
          <w:color w:val="000000"/>
          <w:sz w:val="24"/>
          <w:szCs w:val="24"/>
        </w:rPr>
      </w:pPr>
      <w:r w:rsidRPr="00487F13">
        <w:rPr>
          <w:rFonts w:ascii="Times New Roman" w:hAnsi="Times New Roman"/>
          <w:color w:val="000000"/>
          <w:sz w:val="24"/>
          <w:szCs w:val="24"/>
        </w:rPr>
        <w:lastRenderedPageBreak/>
        <w:t xml:space="preserve">The </w:t>
      </w:r>
      <w:r>
        <w:rPr>
          <w:rFonts w:ascii="Times New Roman" w:hAnsi="Times New Roman"/>
          <w:color w:val="000000"/>
          <w:sz w:val="24"/>
          <w:szCs w:val="24"/>
        </w:rPr>
        <w:t xml:space="preserve">procedure to extract </w:t>
      </w:r>
      <w:r w:rsidRPr="00487F13">
        <w:rPr>
          <w:rFonts w:ascii="Times New Roman" w:hAnsi="Times New Roman"/>
          <w:color w:val="000000"/>
          <w:sz w:val="24"/>
          <w:szCs w:val="24"/>
        </w:rPr>
        <w:t>thermal propert</w:t>
      </w:r>
      <w:r>
        <w:rPr>
          <w:rFonts w:ascii="Times New Roman" w:hAnsi="Times New Roman"/>
          <w:color w:val="000000"/>
          <w:sz w:val="24"/>
          <w:szCs w:val="24"/>
        </w:rPr>
        <w:t>ies</w:t>
      </w:r>
      <w:r w:rsidRPr="00487F13">
        <w:rPr>
          <w:rFonts w:ascii="Times New Roman" w:hAnsi="Times New Roman"/>
          <w:color w:val="000000"/>
          <w:sz w:val="24"/>
          <w:szCs w:val="24"/>
        </w:rPr>
        <w:t xml:space="preserve"> of sample from experimental temperature </w:t>
      </w:r>
      <w:r>
        <w:rPr>
          <w:rFonts w:ascii="Times New Roman" w:hAnsi="Times New Roman"/>
          <w:color w:val="000000"/>
          <w:sz w:val="24"/>
          <w:szCs w:val="24"/>
        </w:rPr>
        <w:t xml:space="preserve">history </w:t>
      </w:r>
      <w:r w:rsidRPr="00487F13">
        <w:rPr>
          <w:rFonts w:ascii="Times New Roman" w:hAnsi="Times New Roman"/>
          <w:color w:val="000000"/>
          <w:sz w:val="24"/>
          <w:szCs w:val="24"/>
        </w:rPr>
        <w:t xml:space="preserve">curve </w:t>
      </w:r>
      <w:r>
        <w:rPr>
          <w:rFonts w:ascii="Times New Roman" w:hAnsi="Times New Roman"/>
          <w:color w:val="000000"/>
          <w:sz w:val="24"/>
          <w:szCs w:val="24"/>
        </w:rPr>
        <w:t>are the</w:t>
      </w:r>
      <w:r w:rsidRPr="00487F13">
        <w:rPr>
          <w:rFonts w:ascii="Times New Roman" w:hAnsi="Times New Roman"/>
          <w:color w:val="000000"/>
          <w:sz w:val="24"/>
          <w:szCs w:val="24"/>
        </w:rPr>
        <w:t xml:space="preserve"> follow</w:t>
      </w:r>
      <w:r>
        <w:rPr>
          <w:rFonts w:ascii="Times New Roman" w:hAnsi="Times New Roman"/>
          <w:color w:val="000000"/>
          <w:sz w:val="24"/>
          <w:szCs w:val="24"/>
        </w:rPr>
        <w:t>ings</w:t>
      </w:r>
      <w:r w:rsidRPr="00487F13">
        <w:rPr>
          <w:rFonts w:ascii="Times New Roman" w:hAnsi="Times New Roman"/>
          <w:color w:val="000000"/>
          <w:sz w:val="24"/>
          <w:szCs w:val="24"/>
        </w:rPr>
        <w:t xml:space="preserve">: </w:t>
      </w:r>
    </w:p>
    <w:p w14:paraId="07489894" w14:textId="77777777" w:rsidR="00B33283" w:rsidRPr="00487F13" w:rsidRDefault="00B33283" w:rsidP="00B33283">
      <w:pPr>
        <w:autoSpaceDE w:val="0"/>
        <w:autoSpaceDN w:val="0"/>
        <w:adjustRightInd w:val="0"/>
        <w:spacing w:after="0" w:line="240" w:lineRule="auto"/>
        <w:ind w:left="540" w:hanging="180"/>
        <w:jc w:val="both"/>
        <w:rPr>
          <w:rFonts w:ascii="Times New Roman" w:hAnsi="Times New Roman"/>
          <w:color w:val="000000"/>
          <w:sz w:val="24"/>
          <w:szCs w:val="24"/>
        </w:rPr>
      </w:pPr>
      <w:r w:rsidRPr="00487F13">
        <w:rPr>
          <w:rFonts w:ascii="Times New Roman" w:hAnsi="Times New Roman"/>
          <w:color w:val="000000"/>
          <w:sz w:val="24"/>
          <w:szCs w:val="24"/>
        </w:rPr>
        <w:t>1. Normalize the temperature increase</w:t>
      </w:r>
      <w:r>
        <w:rPr>
          <w:rFonts w:ascii="Times New Roman" w:hAnsi="Times New Roman"/>
          <w:color w:val="000000"/>
          <w:sz w:val="24"/>
          <w:szCs w:val="24"/>
        </w:rPr>
        <w:t xml:space="preserve">, </w:t>
      </w:r>
      <w:r w:rsidRPr="00616EDD">
        <w:rPr>
          <w:rFonts w:ascii="Symbol" w:hAnsi="Symbol"/>
          <w:color w:val="000000"/>
          <w:sz w:val="24"/>
          <w:szCs w:val="24"/>
        </w:rPr>
        <w:t></w:t>
      </w:r>
      <w:r>
        <w:rPr>
          <w:rFonts w:ascii="Times New Roman" w:hAnsi="Times New Roman"/>
          <w:color w:val="000000"/>
          <w:sz w:val="24"/>
          <w:szCs w:val="24"/>
        </w:rPr>
        <w:t>(t),</w:t>
      </w:r>
      <w:r w:rsidRPr="00487F13">
        <w:rPr>
          <w:rFonts w:ascii="Times New Roman" w:hAnsi="Times New Roman"/>
          <w:color w:val="000000"/>
          <w:sz w:val="24"/>
          <w:szCs w:val="24"/>
        </w:rPr>
        <w:t xml:space="preserve"> to </w:t>
      </w:r>
      <w:r>
        <w:rPr>
          <w:rFonts w:ascii="Times New Roman" w:hAnsi="Times New Roman"/>
          <w:color w:val="000000"/>
          <w:sz w:val="24"/>
          <w:szCs w:val="24"/>
        </w:rPr>
        <w:t xml:space="preserve">dimensionless from </w:t>
      </w:r>
      <w:r w:rsidRPr="00487F13">
        <w:rPr>
          <w:rFonts w:ascii="Times New Roman" w:hAnsi="Times New Roman"/>
          <w:color w:val="000000"/>
          <w:sz w:val="24"/>
          <w:szCs w:val="24"/>
        </w:rPr>
        <w:t>0 to 1</w:t>
      </w:r>
      <w:r>
        <w:rPr>
          <w:rFonts w:ascii="Times New Roman" w:hAnsi="Times New Roman"/>
          <w:color w:val="000000"/>
          <w:sz w:val="24"/>
          <w:szCs w:val="24"/>
        </w:rPr>
        <w:t xml:space="preserve"> (Figure 6.13)</w:t>
      </w:r>
      <w:r w:rsidRPr="00487F13">
        <w:rPr>
          <w:rFonts w:ascii="Times New Roman" w:hAnsi="Times New Roman"/>
          <w:color w:val="000000"/>
          <w:sz w:val="24"/>
          <w:szCs w:val="24"/>
        </w:rPr>
        <w:t xml:space="preserve">. </w:t>
      </w:r>
    </w:p>
    <w:p w14:paraId="07121580" w14:textId="77777777" w:rsidR="00B33283" w:rsidRPr="00487F13" w:rsidRDefault="00B33283" w:rsidP="00B33283">
      <w:pPr>
        <w:autoSpaceDE w:val="0"/>
        <w:autoSpaceDN w:val="0"/>
        <w:adjustRightInd w:val="0"/>
        <w:spacing w:after="0" w:line="240" w:lineRule="auto"/>
        <w:ind w:left="540" w:hanging="180"/>
        <w:jc w:val="both"/>
        <w:rPr>
          <w:rFonts w:ascii="Times New Roman" w:hAnsi="Times New Roman"/>
          <w:color w:val="000000"/>
          <w:sz w:val="24"/>
          <w:szCs w:val="24"/>
        </w:rPr>
      </w:pPr>
      <w:r w:rsidRPr="00487F13">
        <w:rPr>
          <w:rFonts w:ascii="Times New Roman" w:hAnsi="Times New Roman"/>
          <w:color w:val="000000"/>
          <w:sz w:val="24"/>
          <w:szCs w:val="24"/>
        </w:rPr>
        <w:t>2. Determine the time to reach half of maximum temperature increas</w:t>
      </w:r>
      <w:r>
        <w:rPr>
          <w:rFonts w:ascii="Times New Roman" w:hAnsi="Times New Roman"/>
          <w:color w:val="000000"/>
          <w:sz w:val="24"/>
          <w:szCs w:val="24"/>
        </w:rPr>
        <w:t>e,</w:t>
      </w:r>
      <w:r w:rsidRPr="00487F13">
        <w:rPr>
          <w:rFonts w:ascii="Times New Roman" w:hAnsi="Times New Roman"/>
          <w:color w:val="000000"/>
          <w:sz w:val="24"/>
          <w:szCs w:val="24"/>
        </w:rPr>
        <w:t xml:space="preserve"> </w:t>
      </w:r>
      <w:r w:rsidRPr="00487F13">
        <w:rPr>
          <w:rFonts w:ascii="Times New Roman" w:hAnsi="Times New Roman"/>
          <w:i/>
          <w:iCs/>
          <w:color w:val="000000"/>
          <w:sz w:val="24"/>
          <w:szCs w:val="24"/>
        </w:rPr>
        <w:t>t</w:t>
      </w:r>
      <w:r w:rsidRPr="009629B4">
        <w:rPr>
          <w:rFonts w:ascii="Times New Roman" w:hAnsi="Times New Roman"/>
          <w:i/>
          <w:iCs/>
          <w:color w:val="000000"/>
          <w:sz w:val="24"/>
          <w:szCs w:val="24"/>
          <w:vertAlign w:val="subscript"/>
        </w:rPr>
        <w:t>0.5</w:t>
      </w:r>
      <w:r w:rsidRPr="00487F13">
        <w:rPr>
          <w:rFonts w:ascii="Times New Roman" w:hAnsi="Times New Roman"/>
          <w:color w:val="000000"/>
          <w:sz w:val="24"/>
          <w:szCs w:val="24"/>
        </w:rPr>
        <w:t xml:space="preserve">. </w:t>
      </w:r>
    </w:p>
    <w:p w14:paraId="5BCF77A9" w14:textId="77777777" w:rsidR="00B33283" w:rsidRPr="00487F13" w:rsidRDefault="00B33283" w:rsidP="00B33283">
      <w:pPr>
        <w:autoSpaceDE w:val="0"/>
        <w:autoSpaceDN w:val="0"/>
        <w:adjustRightInd w:val="0"/>
        <w:spacing w:after="0" w:line="240" w:lineRule="auto"/>
        <w:ind w:left="540" w:hanging="180"/>
        <w:rPr>
          <w:rFonts w:ascii="Times New Roman" w:hAnsi="Times New Roman"/>
          <w:color w:val="000000"/>
          <w:sz w:val="24"/>
          <w:szCs w:val="24"/>
        </w:rPr>
      </w:pPr>
      <w:r w:rsidRPr="00487F13">
        <w:rPr>
          <w:rFonts w:ascii="Times New Roman" w:hAnsi="Times New Roman"/>
          <w:color w:val="000000"/>
          <w:sz w:val="24"/>
          <w:szCs w:val="24"/>
        </w:rPr>
        <w:t xml:space="preserve">3. Find the </w:t>
      </w:r>
      <w:r>
        <w:rPr>
          <w:rFonts w:ascii="Times New Roman" w:hAnsi="Times New Roman"/>
          <w:color w:val="000000"/>
          <w:sz w:val="24"/>
          <w:szCs w:val="24"/>
        </w:rPr>
        <w:t xml:space="preserve">dimensionless </w:t>
      </w:r>
      <w:r w:rsidRPr="00487F13">
        <w:rPr>
          <w:rFonts w:ascii="Times New Roman" w:hAnsi="Times New Roman"/>
          <w:color w:val="000000"/>
          <w:sz w:val="24"/>
          <w:szCs w:val="24"/>
        </w:rPr>
        <w:t xml:space="preserve">temperature </w:t>
      </w:r>
      <w:r>
        <w:rPr>
          <w:rFonts w:ascii="Times New Roman" w:hAnsi="Times New Roman"/>
          <w:color w:val="000000"/>
          <w:sz w:val="24"/>
          <w:szCs w:val="24"/>
        </w:rPr>
        <w:t xml:space="preserve">of </w:t>
      </w:r>
      <w:r w:rsidRPr="00CC6085">
        <w:rPr>
          <w:rFonts w:ascii="Symbol" w:hAnsi="Symbol"/>
          <w:sz w:val="24"/>
          <w:szCs w:val="24"/>
        </w:rPr>
        <w:t></w:t>
      </w:r>
      <w:r>
        <w:rPr>
          <w:rFonts w:ascii="Times New Roman" w:hAnsi="Times New Roman"/>
          <w:sz w:val="24"/>
          <w:szCs w:val="24"/>
        </w:rPr>
        <w:t>n</w:t>
      </w:r>
      <w:r w:rsidRPr="00BC2F21">
        <w:rPr>
          <w:rFonts w:ascii="Symbol" w:hAnsi="Symbol"/>
          <w:sz w:val="24"/>
          <w:szCs w:val="24"/>
        </w:rPr>
        <w:t></w:t>
      </w:r>
      <w:r w:rsidRPr="00BC2F21">
        <w:rPr>
          <w:rFonts w:ascii="Times New Roman" w:hAnsi="Times New Roman"/>
          <w:sz w:val="24"/>
          <w:szCs w:val="24"/>
          <w:vertAlign w:val="subscript"/>
        </w:rPr>
        <w:t>0.5</w:t>
      </w:r>
      <w:r w:rsidRPr="00487F13">
        <w:rPr>
          <w:rFonts w:ascii="Times New Roman" w:hAnsi="Times New Roman"/>
          <w:color w:val="000000"/>
          <w:sz w:val="24"/>
          <w:szCs w:val="24"/>
        </w:rPr>
        <w:t xml:space="preserve"> (in the </w:t>
      </w:r>
      <w:r>
        <w:rPr>
          <w:rFonts w:ascii="Times New Roman" w:hAnsi="Times New Roman"/>
          <w:color w:val="000000"/>
          <w:sz w:val="24"/>
          <w:szCs w:val="24"/>
        </w:rPr>
        <w:t xml:space="preserve">temperature </w:t>
      </w:r>
      <w:r w:rsidRPr="00487F13">
        <w:rPr>
          <w:rFonts w:ascii="Times New Roman" w:hAnsi="Times New Roman"/>
          <w:color w:val="000000"/>
          <w:sz w:val="24"/>
          <w:szCs w:val="24"/>
        </w:rPr>
        <w:t xml:space="preserve">descending period) at certain </w:t>
      </w:r>
      <w:r>
        <w:rPr>
          <w:rFonts w:ascii="Times New Roman" w:hAnsi="Times New Roman"/>
          <w:color w:val="000000"/>
          <w:sz w:val="24"/>
          <w:szCs w:val="24"/>
        </w:rPr>
        <w:t xml:space="preserve">appropriate </w:t>
      </w:r>
      <w:r w:rsidRPr="00487F13">
        <w:rPr>
          <w:rFonts w:ascii="Times New Roman" w:hAnsi="Times New Roman"/>
          <w:color w:val="000000"/>
          <w:sz w:val="24"/>
          <w:szCs w:val="24"/>
        </w:rPr>
        <w:t>time (</w:t>
      </w:r>
      <w:r>
        <w:rPr>
          <w:rFonts w:ascii="Times New Roman" w:hAnsi="Times New Roman"/>
          <w:color w:val="000000"/>
          <w:sz w:val="24"/>
          <w:szCs w:val="24"/>
        </w:rPr>
        <w:t>such as</w:t>
      </w:r>
      <w:r w:rsidRPr="00487F13">
        <w:rPr>
          <w:rFonts w:ascii="Times New Roman" w:hAnsi="Times New Roman"/>
          <w:color w:val="000000"/>
          <w:sz w:val="24"/>
          <w:szCs w:val="24"/>
        </w:rPr>
        <w:t xml:space="preserve"> </w:t>
      </w:r>
      <w:r w:rsidRPr="00487F13">
        <w:rPr>
          <w:rFonts w:ascii="Times New Roman" w:hAnsi="Times New Roman"/>
          <w:i/>
          <w:iCs/>
          <w:color w:val="000000"/>
          <w:sz w:val="24"/>
          <w:szCs w:val="24"/>
        </w:rPr>
        <w:t>t</w:t>
      </w:r>
      <w:r>
        <w:rPr>
          <w:rFonts w:ascii="Times New Roman" w:hAnsi="Times New Roman"/>
          <w:i/>
          <w:iCs/>
          <w:color w:val="000000"/>
          <w:sz w:val="24"/>
          <w:szCs w:val="24"/>
        </w:rPr>
        <w:t xml:space="preserve"> </w:t>
      </w:r>
      <w:r w:rsidRPr="00487F13">
        <w:rPr>
          <w:rFonts w:ascii="Times New Roman" w:hAnsi="Times New Roman"/>
          <w:i/>
          <w:iCs/>
          <w:color w:val="000000"/>
          <w:sz w:val="24"/>
          <w:szCs w:val="24"/>
        </w:rPr>
        <w:t>=</w:t>
      </w:r>
      <w:r>
        <w:rPr>
          <w:rFonts w:ascii="Times New Roman" w:hAnsi="Times New Roman"/>
          <w:i/>
          <w:iCs/>
          <w:color w:val="000000"/>
          <w:sz w:val="24"/>
          <w:szCs w:val="24"/>
        </w:rPr>
        <w:t xml:space="preserve"> </w:t>
      </w:r>
      <w:r w:rsidRPr="002D3D7A">
        <w:rPr>
          <w:rFonts w:ascii="Times New Roman" w:hAnsi="Times New Roman"/>
          <w:color w:val="000000"/>
          <w:sz w:val="24"/>
          <w:szCs w:val="24"/>
        </w:rPr>
        <w:t>10</w:t>
      </w:r>
      <w:r w:rsidRPr="00487F13">
        <w:rPr>
          <w:rFonts w:ascii="Times New Roman" w:hAnsi="Times New Roman"/>
          <w:i/>
          <w:iCs/>
          <w:color w:val="000000"/>
          <w:sz w:val="24"/>
          <w:szCs w:val="24"/>
        </w:rPr>
        <w:t>t</w:t>
      </w:r>
      <w:r w:rsidRPr="009629B4">
        <w:rPr>
          <w:rFonts w:ascii="Times New Roman" w:hAnsi="Times New Roman"/>
          <w:i/>
          <w:iCs/>
          <w:color w:val="000000"/>
          <w:sz w:val="24"/>
          <w:szCs w:val="24"/>
          <w:vertAlign w:val="subscript"/>
        </w:rPr>
        <w:t>0.5</w:t>
      </w:r>
      <w:r w:rsidRPr="002D3D7A">
        <w:rPr>
          <w:rFonts w:ascii="Times New Roman" w:hAnsi="Times New Roman"/>
          <w:color w:val="000000"/>
          <w:sz w:val="24"/>
          <w:szCs w:val="24"/>
        </w:rPr>
        <w:t>,</w:t>
      </w:r>
      <w:r w:rsidRPr="00487F13">
        <w:rPr>
          <w:rFonts w:ascii="Times New Roman" w:hAnsi="Times New Roman"/>
          <w:color w:val="000000"/>
          <w:sz w:val="24"/>
          <w:szCs w:val="24"/>
        </w:rPr>
        <w:t xml:space="preserve"> etc.) </w:t>
      </w:r>
      <w:r>
        <w:rPr>
          <w:rFonts w:ascii="Times New Roman" w:hAnsi="Times New Roman"/>
          <w:color w:val="000000"/>
          <w:sz w:val="24"/>
          <w:szCs w:val="24"/>
        </w:rPr>
        <w:t>as shown in Figure 6.15.</w:t>
      </w:r>
    </w:p>
    <w:p w14:paraId="412E7605" w14:textId="77777777" w:rsidR="00B33283" w:rsidRPr="00487F13" w:rsidRDefault="00B33283" w:rsidP="00B33283">
      <w:pPr>
        <w:autoSpaceDE w:val="0"/>
        <w:autoSpaceDN w:val="0"/>
        <w:adjustRightInd w:val="0"/>
        <w:spacing w:after="0" w:line="240" w:lineRule="auto"/>
        <w:ind w:left="540" w:hanging="180"/>
        <w:jc w:val="both"/>
        <w:rPr>
          <w:rFonts w:ascii="Times New Roman" w:hAnsi="Times New Roman"/>
          <w:color w:val="000000"/>
          <w:sz w:val="24"/>
          <w:szCs w:val="24"/>
        </w:rPr>
      </w:pPr>
      <w:r w:rsidRPr="00487F13">
        <w:rPr>
          <w:rFonts w:ascii="Times New Roman" w:hAnsi="Times New Roman"/>
          <w:color w:val="000000"/>
          <w:sz w:val="24"/>
          <w:szCs w:val="24"/>
        </w:rPr>
        <w:t xml:space="preserve">4. </w:t>
      </w:r>
      <w:r>
        <w:rPr>
          <w:rFonts w:ascii="Times New Roman" w:hAnsi="Times New Roman"/>
          <w:color w:val="000000"/>
          <w:sz w:val="24"/>
          <w:szCs w:val="24"/>
        </w:rPr>
        <w:t>From</w:t>
      </w:r>
      <w:r w:rsidRPr="00487F13">
        <w:rPr>
          <w:rFonts w:ascii="Times New Roman" w:hAnsi="Times New Roman"/>
          <w:color w:val="000000"/>
          <w:sz w:val="24"/>
          <w:szCs w:val="24"/>
        </w:rPr>
        <w:t xml:space="preserve"> </w:t>
      </w:r>
      <w:r>
        <w:rPr>
          <w:rFonts w:ascii="Times New Roman" w:hAnsi="Times New Roman"/>
          <w:color w:val="000000"/>
          <w:sz w:val="24"/>
          <w:szCs w:val="24"/>
        </w:rPr>
        <w:t xml:space="preserve">this </w:t>
      </w:r>
      <w:r w:rsidRPr="00CC6085">
        <w:rPr>
          <w:rFonts w:ascii="Symbol" w:hAnsi="Symbol"/>
          <w:sz w:val="24"/>
          <w:szCs w:val="24"/>
        </w:rPr>
        <w:t></w:t>
      </w:r>
      <w:r>
        <w:rPr>
          <w:rFonts w:ascii="Times New Roman" w:hAnsi="Times New Roman"/>
          <w:sz w:val="24"/>
          <w:szCs w:val="24"/>
        </w:rPr>
        <w:t>n</w:t>
      </w:r>
      <w:r w:rsidRPr="00BC2F21">
        <w:rPr>
          <w:rFonts w:ascii="Symbol" w:hAnsi="Symbol"/>
          <w:sz w:val="24"/>
          <w:szCs w:val="24"/>
        </w:rPr>
        <w:t></w:t>
      </w:r>
      <w:r w:rsidRPr="00BC2F21">
        <w:rPr>
          <w:rFonts w:ascii="Times New Roman" w:hAnsi="Times New Roman"/>
          <w:sz w:val="24"/>
          <w:szCs w:val="24"/>
          <w:vertAlign w:val="subscript"/>
        </w:rPr>
        <w:t>0.5</w:t>
      </w:r>
      <w:r w:rsidRPr="00487F13">
        <w:rPr>
          <w:rFonts w:ascii="Times New Roman" w:hAnsi="Times New Roman"/>
          <w:color w:val="000000"/>
          <w:sz w:val="24"/>
          <w:szCs w:val="24"/>
        </w:rPr>
        <w:t>, determine the value of γ</w:t>
      </w:r>
      <w:r w:rsidRPr="00487F13">
        <w:rPr>
          <w:rFonts w:ascii="Times New Roman" w:hAnsi="Times New Roman"/>
          <w:i/>
          <w:iCs/>
          <w:color w:val="000000"/>
          <w:sz w:val="24"/>
          <w:szCs w:val="24"/>
        </w:rPr>
        <w:t xml:space="preserve"> </w:t>
      </w:r>
      <w:r w:rsidRPr="00487F13">
        <w:rPr>
          <w:rFonts w:ascii="Times New Roman" w:hAnsi="Times New Roman"/>
          <w:color w:val="000000"/>
          <w:sz w:val="24"/>
          <w:szCs w:val="24"/>
        </w:rPr>
        <w:t>from Fig</w:t>
      </w:r>
      <w:r>
        <w:rPr>
          <w:rFonts w:ascii="Times New Roman" w:hAnsi="Times New Roman"/>
          <w:color w:val="000000"/>
          <w:sz w:val="24"/>
          <w:szCs w:val="24"/>
        </w:rPr>
        <w:t>ure 6.14</w:t>
      </w:r>
      <w:r>
        <w:rPr>
          <w:rFonts w:ascii="Times New Roman" w:hAnsi="Times New Roman"/>
          <w:i/>
          <w:iCs/>
          <w:color w:val="000000"/>
          <w:sz w:val="24"/>
          <w:szCs w:val="24"/>
        </w:rPr>
        <w:t>.</w:t>
      </w:r>
    </w:p>
    <w:p w14:paraId="2E727FAD" w14:textId="77777777" w:rsidR="00B33283" w:rsidRPr="00487F13" w:rsidRDefault="00B33283" w:rsidP="00B33283">
      <w:pPr>
        <w:autoSpaceDE w:val="0"/>
        <w:autoSpaceDN w:val="0"/>
        <w:adjustRightInd w:val="0"/>
        <w:spacing w:after="0" w:line="240" w:lineRule="auto"/>
        <w:ind w:left="540" w:hanging="180"/>
        <w:jc w:val="both"/>
        <w:rPr>
          <w:rFonts w:ascii="Times New Roman" w:hAnsi="Times New Roman"/>
          <w:color w:val="000000"/>
          <w:sz w:val="24"/>
          <w:szCs w:val="24"/>
        </w:rPr>
      </w:pPr>
      <w:r w:rsidRPr="00487F13">
        <w:rPr>
          <w:rFonts w:ascii="Times New Roman" w:hAnsi="Times New Roman"/>
          <w:color w:val="000000"/>
          <w:sz w:val="24"/>
          <w:szCs w:val="24"/>
        </w:rPr>
        <w:t xml:space="preserve">5. With the </w:t>
      </w:r>
      <w:r>
        <w:rPr>
          <w:rFonts w:ascii="Times New Roman" w:hAnsi="Times New Roman"/>
          <w:color w:val="000000"/>
          <w:sz w:val="24"/>
          <w:szCs w:val="24"/>
        </w:rPr>
        <w:t>value of</w:t>
      </w:r>
      <w:r w:rsidRPr="00487F13">
        <w:rPr>
          <w:rFonts w:ascii="Times New Roman" w:hAnsi="Times New Roman"/>
          <w:color w:val="000000"/>
          <w:sz w:val="24"/>
          <w:szCs w:val="24"/>
        </w:rPr>
        <w:t xml:space="preserve"> γ , find the </w:t>
      </w:r>
      <w:r>
        <w:rPr>
          <w:rFonts w:ascii="Times New Roman" w:hAnsi="Times New Roman"/>
          <w:color w:val="000000"/>
          <w:sz w:val="24"/>
          <w:szCs w:val="24"/>
        </w:rPr>
        <w:t>value of constant</w:t>
      </w:r>
      <w:r w:rsidRPr="00487F13">
        <w:rPr>
          <w:rFonts w:ascii="Times New Roman" w:hAnsi="Times New Roman"/>
          <w:color w:val="000000"/>
          <w:sz w:val="24"/>
          <w:szCs w:val="24"/>
        </w:rPr>
        <w:t xml:space="preserve"> τ</w:t>
      </w:r>
      <w:r w:rsidRPr="009629B4">
        <w:rPr>
          <w:rFonts w:ascii="Times New Roman" w:hAnsi="Times New Roman"/>
          <w:color w:val="000000"/>
          <w:sz w:val="24"/>
          <w:szCs w:val="24"/>
          <w:vertAlign w:val="subscript"/>
        </w:rPr>
        <w:t>0.5</w:t>
      </w:r>
      <w:r w:rsidRPr="00487F13">
        <w:rPr>
          <w:rFonts w:ascii="Times New Roman" w:hAnsi="Times New Roman"/>
          <w:i/>
          <w:iCs/>
          <w:color w:val="000000"/>
          <w:position w:val="-8"/>
          <w:sz w:val="24"/>
          <w:szCs w:val="24"/>
          <w:vertAlign w:val="subscript"/>
        </w:rPr>
        <w:t xml:space="preserve"> </w:t>
      </w:r>
      <w:r w:rsidRPr="00487F13">
        <w:rPr>
          <w:rFonts w:ascii="Times New Roman" w:hAnsi="Times New Roman"/>
          <w:color w:val="000000"/>
          <w:sz w:val="24"/>
          <w:szCs w:val="24"/>
        </w:rPr>
        <w:t>from Fig</w:t>
      </w:r>
      <w:r>
        <w:rPr>
          <w:rFonts w:ascii="Times New Roman" w:hAnsi="Times New Roman"/>
          <w:color w:val="000000"/>
          <w:sz w:val="24"/>
          <w:szCs w:val="24"/>
        </w:rPr>
        <w:t>ure 6.13.</w:t>
      </w:r>
      <w:r w:rsidRPr="00487F13">
        <w:rPr>
          <w:rFonts w:ascii="Times New Roman" w:hAnsi="Times New Roman"/>
          <w:color w:val="000000"/>
          <w:sz w:val="24"/>
          <w:szCs w:val="24"/>
        </w:rPr>
        <w:t xml:space="preserve"> </w:t>
      </w:r>
    </w:p>
    <w:p w14:paraId="7998CBDD" w14:textId="77777777" w:rsidR="00B33283" w:rsidRDefault="00B33283" w:rsidP="00B33283">
      <w:pPr>
        <w:autoSpaceDE w:val="0"/>
        <w:autoSpaceDN w:val="0"/>
        <w:adjustRightInd w:val="0"/>
        <w:spacing w:after="0" w:line="240" w:lineRule="auto"/>
        <w:ind w:left="540" w:hanging="180"/>
        <w:jc w:val="both"/>
        <w:rPr>
          <w:rFonts w:ascii="Times New Roman" w:hAnsi="Times New Roman"/>
          <w:color w:val="000000"/>
          <w:sz w:val="24"/>
          <w:szCs w:val="24"/>
        </w:rPr>
      </w:pPr>
      <w:r w:rsidRPr="00487F13">
        <w:rPr>
          <w:rFonts w:ascii="Times New Roman" w:hAnsi="Times New Roman"/>
          <w:color w:val="000000"/>
          <w:sz w:val="24"/>
          <w:szCs w:val="24"/>
        </w:rPr>
        <w:t xml:space="preserve">6. The value of thermal diffusivity </w:t>
      </w:r>
      <w:r>
        <w:rPr>
          <w:rFonts w:ascii="Times New Roman" w:hAnsi="Times New Roman"/>
          <w:color w:val="000000"/>
          <w:sz w:val="24"/>
          <w:szCs w:val="24"/>
        </w:rPr>
        <w:t xml:space="preserve">of the melt </w:t>
      </w:r>
      <w:r w:rsidRPr="00487F13">
        <w:rPr>
          <w:rFonts w:ascii="Times New Roman" w:hAnsi="Times New Roman"/>
          <w:color w:val="000000"/>
          <w:sz w:val="24"/>
          <w:szCs w:val="24"/>
        </w:rPr>
        <w:t>could be obtained by:</w:t>
      </w:r>
    </w:p>
    <w:p w14:paraId="75D1CA14" w14:textId="77777777" w:rsidR="00B33283" w:rsidRPr="000D074B" w:rsidRDefault="00B33283" w:rsidP="00B33283">
      <w:pPr>
        <w:autoSpaceDE w:val="0"/>
        <w:autoSpaceDN w:val="0"/>
        <w:adjustRightInd w:val="0"/>
        <w:spacing w:after="0" w:line="240" w:lineRule="auto"/>
        <w:ind w:left="720"/>
        <w:jc w:val="both"/>
        <w:rPr>
          <w:rFonts w:ascii="Times New Roman" w:hAnsi="Times New Roman"/>
          <w:color w:val="000000"/>
          <w:sz w:val="24"/>
          <w:szCs w:val="24"/>
        </w:rPr>
      </w:pPr>
      <w:r>
        <w:rPr>
          <w:rFonts w:ascii="Times New Roman" w:hAnsi="Times New Roman"/>
          <w:color w:val="000000"/>
          <w:sz w:val="24"/>
          <w:szCs w:val="24"/>
        </w:rPr>
        <w:t xml:space="preserve"> </w:t>
      </w:r>
      <m:oMath>
        <m:sSub>
          <m:sSubPr>
            <m:ctrlPr>
              <w:rPr>
                <w:rFonts w:ascii="Cambria Math" w:eastAsia="AdvTimes" w:hAnsi="Cambria Math"/>
                <w:i/>
                <w:sz w:val="28"/>
                <w:szCs w:val="28"/>
              </w:rPr>
            </m:ctrlPr>
          </m:sSubPr>
          <m:e>
            <m:r>
              <w:rPr>
                <w:rFonts w:ascii="Cambria Math" w:eastAsia="AdvTimes" w:hAnsi="Cambria Math"/>
                <w:sz w:val="28"/>
                <w:szCs w:val="28"/>
              </w:rPr>
              <m:t>D</m:t>
            </m:r>
          </m:e>
          <m:sub>
            <m:r>
              <w:rPr>
                <w:rFonts w:ascii="Cambria Math" w:eastAsia="AdvTimes" w:hAnsi="Cambria Math"/>
                <w:sz w:val="28"/>
                <w:szCs w:val="28"/>
              </w:rPr>
              <m:t>m</m:t>
            </m:r>
          </m:sub>
        </m:sSub>
        <m:r>
          <w:rPr>
            <w:rFonts w:ascii="Cambria Math" w:eastAsia="AdvTimes" w:hAnsi="Cambria Math"/>
            <w:sz w:val="28"/>
            <w:szCs w:val="28"/>
          </w:rPr>
          <m:t>=</m:t>
        </m:r>
        <m:sSub>
          <m:sSubPr>
            <m:ctrlPr>
              <w:rPr>
                <w:rFonts w:ascii="Cambria Math" w:eastAsia="AdvTimes" w:hAnsi="Cambria Math"/>
                <w:i/>
                <w:sz w:val="28"/>
                <w:szCs w:val="28"/>
              </w:rPr>
            </m:ctrlPr>
          </m:sSubPr>
          <m:e>
            <m:r>
              <w:rPr>
                <w:rFonts w:ascii="Cambria Math" w:eastAsia="AdvTimes" w:hAnsi="Cambria Math"/>
                <w:sz w:val="28"/>
                <w:szCs w:val="28"/>
              </w:rPr>
              <m:t>τ</m:t>
            </m:r>
          </m:e>
          <m:sub>
            <m:r>
              <w:rPr>
                <w:rFonts w:ascii="Cambria Math" w:eastAsia="AdvTimes" w:hAnsi="Cambria Math"/>
                <w:sz w:val="28"/>
                <w:szCs w:val="28"/>
              </w:rPr>
              <m:t>0.5</m:t>
            </m:r>
          </m:sub>
        </m:sSub>
        <m:f>
          <m:fPr>
            <m:ctrlPr>
              <w:rPr>
                <w:rFonts w:ascii="Cambria Math" w:eastAsia="AdvTimes" w:hAnsi="Cambria Math"/>
                <w:i/>
                <w:sz w:val="28"/>
                <w:szCs w:val="28"/>
              </w:rPr>
            </m:ctrlPr>
          </m:fPr>
          <m:num>
            <m:sSup>
              <m:sSupPr>
                <m:ctrlPr>
                  <w:rPr>
                    <w:rFonts w:ascii="Cambria Math" w:eastAsia="AdvTimes" w:hAnsi="Cambria Math"/>
                    <w:i/>
                    <w:sz w:val="28"/>
                    <w:szCs w:val="28"/>
                  </w:rPr>
                </m:ctrlPr>
              </m:sSupPr>
              <m:e>
                <m:r>
                  <w:rPr>
                    <w:rFonts w:ascii="Cambria Math" w:eastAsia="AdvTimes" w:hAnsi="Cambria Math"/>
                    <w:sz w:val="28"/>
                    <w:szCs w:val="28"/>
                  </w:rPr>
                  <m:t>L</m:t>
                </m:r>
              </m:e>
              <m:sup>
                <m:r>
                  <w:rPr>
                    <w:rFonts w:ascii="Cambria Math" w:eastAsia="AdvTimes" w:hAnsi="Cambria Math"/>
                    <w:sz w:val="28"/>
                    <w:szCs w:val="28"/>
                  </w:rPr>
                  <m:t>2</m:t>
                </m:r>
              </m:sup>
            </m:sSup>
          </m:num>
          <m:den>
            <m:sSub>
              <m:sSubPr>
                <m:ctrlPr>
                  <w:rPr>
                    <w:rFonts w:ascii="Cambria Math" w:eastAsia="AdvTimes" w:hAnsi="Cambria Math"/>
                    <w:i/>
                    <w:sz w:val="28"/>
                    <w:szCs w:val="28"/>
                  </w:rPr>
                </m:ctrlPr>
              </m:sSubPr>
              <m:e>
                <m:r>
                  <w:rPr>
                    <w:rFonts w:ascii="Cambria Math" w:eastAsia="AdvTimes" w:hAnsi="Cambria Math"/>
                    <w:sz w:val="28"/>
                    <w:szCs w:val="28"/>
                  </w:rPr>
                  <m:t>t</m:t>
                </m:r>
              </m:e>
              <m:sub>
                <m:r>
                  <w:rPr>
                    <w:rFonts w:ascii="Cambria Math" w:eastAsia="AdvTimes" w:hAnsi="Cambria Math"/>
                    <w:sz w:val="28"/>
                    <w:szCs w:val="28"/>
                  </w:rPr>
                  <m:t>0.5</m:t>
                </m:r>
              </m:sub>
            </m:sSub>
          </m:den>
        </m:f>
      </m:oMath>
      <w:r>
        <w:rPr>
          <w:rFonts w:ascii="Times New Roman" w:hAnsi="Times New Roman"/>
          <w:sz w:val="28"/>
          <w:szCs w:val="28"/>
        </w:rPr>
        <w:t xml:space="preserve">                                                                               </w:t>
      </w:r>
      <w:r w:rsidRPr="000D074B">
        <w:rPr>
          <w:rFonts w:ascii="Times New Roman" w:hAnsi="Times New Roman"/>
          <w:sz w:val="24"/>
          <w:szCs w:val="24"/>
        </w:rPr>
        <w:t>(6.13)</w:t>
      </w:r>
    </w:p>
    <w:p w14:paraId="0C425795" w14:textId="77777777" w:rsidR="00B33283" w:rsidRDefault="00B33283" w:rsidP="00B33283">
      <w:pPr>
        <w:autoSpaceDE w:val="0"/>
        <w:autoSpaceDN w:val="0"/>
        <w:adjustRightInd w:val="0"/>
        <w:spacing w:after="0" w:line="240" w:lineRule="auto"/>
        <w:ind w:left="540" w:hanging="180"/>
        <w:jc w:val="both"/>
        <w:rPr>
          <w:rFonts w:ascii="Times New Roman" w:hAnsi="Times New Roman"/>
          <w:color w:val="000000"/>
          <w:sz w:val="24"/>
          <w:szCs w:val="24"/>
        </w:rPr>
      </w:pPr>
    </w:p>
    <w:p w14:paraId="68269B69" w14:textId="77777777" w:rsidR="00B33283" w:rsidRPr="00487F13" w:rsidRDefault="00B33283" w:rsidP="00B33283">
      <w:pPr>
        <w:autoSpaceDE w:val="0"/>
        <w:autoSpaceDN w:val="0"/>
        <w:adjustRightInd w:val="0"/>
        <w:spacing w:after="0" w:line="240" w:lineRule="auto"/>
        <w:ind w:left="540" w:hanging="180"/>
        <w:rPr>
          <w:rFonts w:ascii="Times New Roman" w:hAnsi="Times New Roman"/>
          <w:color w:val="000000"/>
          <w:sz w:val="24"/>
          <w:szCs w:val="24"/>
        </w:rPr>
      </w:pPr>
      <w:r w:rsidRPr="00487F13">
        <w:rPr>
          <w:rFonts w:ascii="Times New Roman" w:hAnsi="Times New Roman"/>
          <w:color w:val="000000"/>
          <w:sz w:val="24"/>
          <w:szCs w:val="24"/>
        </w:rPr>
        <w:t>7. And the value</w:t>
      </w:r>
      <w:r>
        <w:rPr>
          <w:rFonts w:ascii="Times New Roman" w:hAnsi="Times New Roman"/>
          <w:color w:val="000000"/>
          <w:sz w:val="24"/>
          <w:szCs w:val="24"/>
        </w:rPr>
        <w:t>s</w:t>
      </w:r>
      <w:r w:rsidRPr="00487F13">
        <w:rPr>
          <w:rFonts w:ascii="Times New Roman" w:hAnsi="Times New Roman"/>
          <w:color w:val="000000"/>
          <w:sz w:val="24"/>
          <w:szCs w:val="24"/>
        </w:rPr>
        <w:t xml:space="preserve"> of thermal conductivity </w:t>
      </w:r>
      <w:r w:rsidRPr="00487F13">
        <w:rPr>
          <w:rFonts w:ascii="Times New Roman" w:hAnsi="Times New Roman"/>
          <w:i/>
          <w:iCs/>
          <w:color w:val="000000"/>
          <w:sz w:val="24"/>
          <w:szCs w:val="24"/>
        </w:rPr>
        <w:t>k</w:t>
      </w:r>
      <w:r w:rsidRPr="009629B4">
        <w:rPr>
          <w:rFonts w:ascii="Times New Roman" w:hAnsi="Times New Roman"/>
          <w:i/>
          <w:iCs/>
          <w:color w:val="000000"/>
          <w:sz w:val="24"/>
          <w:szCs w:val="24"/>
          <w:vertAlign w:val="subscript"/>
        </w:rPr>
        <w:t>m</w:t>
      </w:r>
      <w:r w:rsidRPr="00487F13">
        <w:rPr>
          <w:rFonts w:ascii="Times New Roman" w:hAnsi="Times New Roman"/>
          <w:i/>
          <w:iCs/>
          <w:color w:val="000000"/>
          <w:position w:val="-8"/>
          <w:sz w:val="24"/>
          <w:szCs w:val="24"/>
          <w:vertAlign w:val="subscript"/>
        </w:rPr>
        <w:t xml:space="preserve"> </w:t>
      </w:r>
      <w:r w:rsidRPr="00487F13">
        <w:rPr>
          <w:rFonts w:ascii="Times New Roman" w:hAnsi="Times New Roman"/>
          <w:color w:val="000000"/>
          <w:sz w:val="24"/>
          <w:szCs w:val="24"/>
        </w:rPr>
        <w:t xml:space="preserve">and specific heat capacity </w:t>
      </w:r>
      <w:r w:rsidRPr="00487F13">
        <w:rPr>
          <w:rFonts w:ascii="Times New Roman" w:hAnsi="Times New Roman"/>
          <w:i/>
          <w:iCs/>
          <w:color w:val="000000"/>
          <w:sz w:val="24"/>
          <w:szCs w:val="24"/>
        </w:rPr>
        <w:t>c</w:t>
      </w:r>
      <w:r>
        <w:rPr>
          <w:rFonts w:ascii="Times New Roman" w:hAnsi="Times New Roman"/>
          <w:i/>
          <w:iCs/>
          <w:color w:val="000000"/>
          <w:sz w:val="24"/>
          <w:szCs w:val="24"/>
          <w:vertAlign w:val="subscript"/>
        </w:rPr>
        <w:t>m</w:t>
      </w:r>
      <w:r w:rsidRPr="00487F13">
        <w:rPr>
          <w:rFonts w:ascii="Times New Roman" w:hAnsi="Times New Roman"/>
          <w:i/>
          <w:iCs/>
          <w:color w:val="000000"/>
          <w:position w:val="-8"/>
          <w:sz w:val="24"/>
          <w:szCs w:val="24"/>
          <w:vertAlign w:val="subscript"/>
        </w:rPr>
        <w:t xml:space="preserve"> </w:t>
      </w:r>
      <w:r>
        <w:rPr>
          <w:rFonts w:ascii="Times New Roman" w:hAnsi="Times New Roman"/>
          <w:color w:val="000000"/>
          <w:sz w:val="24"/>
          <w:szCs w:val="24"/>
        </w:rPr>
        <w:t>of the melt</w:t>
      </w:r>
      <w:r w:rsidRPr="00487F13">
        <w:rPr>
          <w:rFonts w:ascii="Times New Roman" w:hAnsi="Times New Roman"/>
          <w:color w:val="000000"/>
          <w:sz w:val="24"/>
          <w:szCs w:val="24"/>
        </w:rPr>
        <w:t xml:space="preserve"> </w:t>
      </w:r>
      <w:r>
        <w:rPr>
          <w:rFonts w:ascii="Times New Roman" w:hAnsi="Times New Roman"/>
          <w:color w:val="000000"/>
          <w:sz w:val="24"/>
          <w:szCs w:val="24"/>
        </w:rPr>
        <w:t xml:space="preserve">can </w:t>
      </w:r>
      <w:r w:rsidRPr="00487F13">
        <w:rPr>
          <w:rFonts w:ascii="Times New Roman" w:hAnsi="Times New Roman"/>
          <w:color w:val="000000"/>
          <w:sz w:val="24"/>
          <w:szCs w:val="24"/>
        </w:rPr>
        <w:t xml:space="preserve">be obtained </w:t>
      </w:r>
      <w:r>
        <w:rPr>
          <w:rFonts w:ascii="Times New Roman" w:hAnsi="Times New Roman"/>
          <w:color w:val="000000"/>
          <w:sz w:val="24"/>
          <w:szCs w:val="24"/>
        </w:rPr>
        <w:t>from</w:t>
      </w:r>
      <w:r w:rsidRPr="00487F13">
        <w:rPr>
          <w:rFonts w:ascii="Times New Roman" w:hAnsi="Times New Roman"/>
          <w:color w:val="000000"/>
          <w:sz w:val="24"/>
          <w:szCs w:val="24"/>
        </w:rPr>
        <w:t xml:space="preserve"> </w:t>
      </w:r>
      <w:r>
        <w:rPr>
          <w:rFonts w:ascii="Times New Roman" w:hAnsi="Times New Roman"/>
          <w:i/>
          <w:iCs/>
          <w:color w:val="000000"/>
          <w:sz w:val="24"/>
          <w:szCs w:val="24"/>
        </w:rPr>
        <w:t>D</w:t>
      </w:r>
      <w:r w:rsidRPr="009629B4">
        <w:rPr>
          <w:rFonts w:ascii="Times New Roman" w:hAnsi="Times New Roman"/>
          <w:i/>
          <w:iCs/>
          <w:color w:val="000000"/>
          <w:sz w:val="24"/>
          <w:szCs w:val="24"/>
          <w:vertAlign w:val="subscript"/>
        </w:rPr>
        <w:t>m</w:t>
      </w:r>
      <w:r w:rsidRPr="00487F13">
        <w:rPr>
          <w:rFonts w:ascii="Times New Roman" w:hAnsi="Times New Roman"/>
          <w:i/>
          <w:iCs/>
          <w:color w:val="000000"/>
          <w:sz w:val="24"/>
          <w:szCs w:val="24"/>
        </w:rPr>
        <w:t xml:space="preserve">, </w:t>
      </w:r>
      <w:r w:rsidRPr="00487F13">
        <w:rPr>
          <w:rFonts w:ascii="Times New Roman" w:hAnsi="Times New Roman"/>
          <w:color w:val="000000"/>
          <w:sz w:val="24"/>
          <w:szCs w:val="24"/>
        </w:rPr>
        <w:t>γ</w:t>
      </w:r>
      <w:r>
        <w:rPr>
          <w:rFonts w:ascii="Times New Roman" w:hAnsi="Times New Roman"/>
          <w:color w:val="000000"/>
          <w:sz w:val="24"/>
          <w:szCs w:val="24"/>
        </w:rPr>
        <w:t>,</w:t>
      </w:r>
      <w:r w:rsidRPr="00487F13">
        <w:rPr>
          <w:rFonts w:ascii="Times New Roman" w:hAnsi="Times New Roman"/>
          <w:color w:val="000000"/>
          <w:sz w:val="24"/>
          <w:szCs w:val="24"/>
        </w:rPr>
        <w:t xml:space="preserve"> the </w:t>
      </w:r>
      <w:r>
        <w:rPr>
          <w:rFonts w:ascii="Times New Roman" w:hAnsi="Times New Roman"/>
          <w:color w:val="000000"/>
          <w:sz w:val="24"/>
          <w:szCs w:val="24"/>
        </w:rPr>
        <w:t>thermal diffusivity</w:t>
      </w:r>
      <w:r w:rsidRPr="00487F13">
        <w:rPr>
          <w:rFonts w:ascii="Times New Roman" w:hAnsi="Times New Roman"/>
          <w:color w:val="000000"/>
          <w:sz w:val="24"/>
          <w:szCs w:val="24"/>
        </w:rPr>
        <w:t xml:space="preserve"> of </w:t>
      </w:r>
      <w:r>
        <w:rPr>
          <w:rFonts w:ascii="Times New Roman" w:hAnsi="Times New Roman"/>
          <w:color w:val="000000"/>
          <w:sz w:val="24"/>
          <w:szCs w:val="24"/>
        </w:rPr>
        <w:t xml:space="preserve">the </w:t>
      </w:r>
      <w:r w:rsidRPr="00487F13">
        <w:rPr>
          <w:rFonts w:ascii="Times New Roman" w:hAnsi="Times New Roman"/>
          <w:color w:val="000000"/>
          <w:sz w:val="24"/>
          <w:szCs w:val="24"/>
        </w:rPr>
        <w:t>cell material</w:t>
      </w:r>
      <w:r>
        <w:rPr>
          <w:rFonts w:ascii="Times New Roman" w:hAnsi="Times New Roman"/>
          <w:color w:val="000000"/>
          <w:sz w:val="24"/>
          <w:szCs w:val="24"/>
        </w:rPr>
        <w:t xml:space="preserve">, </w:t>
      </w:r>
      <w:r w:rsidRPr="004D2CB6">
        <w:rPr>
          <w:rFonts w:ascii="Times New Roman" w:hAnsi="Times New Roman"/>
          <w:i/>
          <w:iCs/>
          <w:color w:val="000000"/>
          <w:sz w:val="24"/>
          <w:szCs w:val="24"/>
        </w:rPr>
        <w:t>D</w:t>
      </w:r>
      <w:r w:rsidRPr="004D2CB6">
        <w:rPr>
          <w:rFonts w:ascii="Times New Roman" w:hAnsi="Times New Roman"/>
          <w:i/>
          <w:iCs/>
          <w:color w:val="000000"/>
          <w:sz w:val="24"/>
          <w:szCs w:val="24"/>
          <w:vertAlign w:val="subscript"/>
        </w:rPr>
        <w:t>c</w:t>
      </w:r>
      <w:r>
        <w:rPr>
          <w:rFonts w:ascii="Times New Roman" w:hAnsi="Times New Roman"/>
          <w:i/>
          <w:iCs/>
          <w:color w:val="000000"/>
          <w:sz w:val="24"/>
          <w:szCs w:val="24"/>
        </w:rPr>
        <w:t>,</w:t>
      </w:r>
      <w:r>
        <w:rPr>
          <w:rFonts w:ascii="Times New Roman" w:hAnsi="Times New Roman"/>
          <w:i/>
          <w:iCs/>
          <w:color w:val="000000"/>
          <w:sz w:val="24"/>
          <w:szCs w:val="24"/>
          <w:vertAlign w:val="subscript"/>
        </w:rPr>
        <w:t xml:space="preserve"> </w:t>
      </w:r>
      <w:r>
        <w:rPr>
          <w:rFonts w:ascii="Times New Roman" w:hAnsi="Times New Roman"/>
          <w:color w:val="000000"/>
          <w:sz w:val="24"/>
          <w:szCs w:val="24"/>
        </w:rPr>
        <w:t xml:space="preserve">and thickness and density of the sample, </w:t>
      </w:r>
      <w:r w:rsidRPr="002D3D7A">
        <w:rPr>
          <w:rFonts w:ascii="Times New Roman" w:hAnsi="Times New Roman"/>
          <w:i/>
          <w:iCs/>
          <w:color w:val="000000"/>
          <w:sz w:val="24"/>
          <w:szCs w:val="24"/>
        </w:rPr>
        <w:t>L</w:t>
      </w:r>
      <w:r>
        <w:rPr>
          <w:rFonts w:ascii="Times New Roman" w:hAnsi="Times New Roman"/>
          <w:i/>
          <w:iCs/>
          <w:color w:val="000000"/>
          <w:sz w:val="24"/>
          <w:szCs w:val="24"/>
        </w:rPr>
        <w:t xml:space="preserve"> </w:t>
      </w:r>
      <w:r w:rsidRPr="002D3D7A">
        <w:rPr>
          <w:rFonts w:ascii="Times New Roman" w:hAnsi="Times New Roman"/>
          <w:color w:val="000000"/>
          <w:sz w:val="24"/>
          <w:szCs w:val="24"/>
        </w:rPr>
        <w:t>and</w:t>
      </w:r>
      <w:r>
        <w:rPr>
          <w:rFonts w:ascii="Times New Roman" w:hAnsi="Times New Roman"/>
          <w:i/>
          <w:iCs/>
          <w:color w:val="000000"/>
          <w:sz w:val="24"/>
          <w:szCs w:val="24"/>
        </w:rPr>
        <w:t xml:space="preserve"> </w:t>
      </w:r>
      <w:r w:rsidRPr="002D3D7A">
        <w:rPr>
          <w:rFonts w:ascii="Symbol" w:hAnsi="Symbol"/>
          <w:i/>
          <w:iCs/>
          <w:color w:val="000000"/>
          <w:sz w:val="24"/>
          <w:szCs w:val="24"/>
        </w:rPr>
        <w:t></w:t>
      </w:r>
      <w:r w:rsidRPr="002D3D7A">
        <w:rPr>
          <w:rFonts w:ascii="Times New Roman" w:hAnsi="Times New Roman"/>
          <w:i/>
          <w:iCs/>
          <w:color w:val="000000"/>
          <w:sz w:val="24"/>
          <w:szCs w:val="24"/>
          <w:vertAlign w:val="subscript"/>
        </w:rPr>
        <w:t>m</w:t>
      </w:r>
      <w:r>
        <w:rPr>
          <w:rFonts w:ascii="Times New Roman" w:hAnsi="Times New Roman"/>
          <w:color w:val="000000"/>
          <w:sz w:val="24"/>
          <w:szCs w:val="24"/>
        </w:rPr>
        <w:t>, respectively:</w:t>
      </w:r>
    </w:p>
    <w:p w14:paraId="2C24F266"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2073F212" w14:textId="77777777" w:rsidR="00B33283" w:rsidRPr="0045190E" w:rsidRDefault="008C5925" w:rsidP="00B33283">
      <w:pPr>
        <w:autoSpaceDE w:val="0"/>
        <w:autoSpaceDN w:val="0"/>
        <w:adjustRightInd w:val="0"/>
        <w:spacing w:after="0" w:line="240" w:lineRule="auto"/>
        <w:ind w:firstLine="720"/>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m</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1+γ</m:t>
            </m:r>
          </m:num>
          <m:den>
            <m:r>
              <w:rPr>
                <w:rFonts w:ascii="Cambria Math" w:hAnsi="Cambria Math"/>
                <w:sz w:val="24"/>
                <w:szCs w:val="24"/>
              </w:rPr>
              <m:t>1-γ</m:t>
            </m:r>
          </m:den>
        </m:f>
        <m:rad>
          <m:radPr>
            <m:degHide m:val="1"/>
            <m:ctrlPr>
              <w:rPr>
                <w:rFonts w:ascii="Cambria Math" w:hAnsi="Cambria Math"/>
                <w:i/>
                <w:sz w:val="24"/>
                <w:szCs w:val="24"/>
              </w:rPr>
            </m:ctrlPr>
          </m:radPr>
          <m:deg/>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m</m:t>
                    </m:r>
                  </m:sub>
                </m:sSub>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c</m:t>
                    </m:r>
                  </m:sub>
                </m:sSub>
              </m:den>
            </m:f>
          </m:e>
        </m:rad>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0.5</m:t>
                </m:r>
              </m:sub>
            </m:sSub>
          </m:den>
        </m:f>
      </m:oMath>
      <w:r w:rsidR="00B33283">
        <w:rPr>
          <w:rFonts w:ascii="Times New Roman" w:hAnsi="Times New Roman"/>
          <w:sz w:val="24"/>
          <w:szCs w:val="24"/>
        </w:rPr>
        <w:t xml:space="preserve">                                                                                           (6.14)</w:t>
      </w:r>
    </w:p>
    <w:p w14:paraId="1B1A6D2A"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5FDAA8D1" w14:textId="77777777" w:rsidR="00B33283" w:rsidRDefault="008C5925" w:rsidP="00B33283">
      <w:pPr>
        <w:autoSpaceDE w:val="0"/>
        <w:autoSpaceDN w:val="0"/>
        <w:adjustRightInd w:val="0"/>
        <w:spacing w:after="0" w:line="240" w:lineRule="auto"/>
        <w:ind w:firstLine="720"/>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m</m:t>
                </m:r>
              </m:sub>
            </m:sSub>
          </m:num>
          <m:den>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m</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m</m:t>
                </m:r>
              </m:sub>
            </m:sSub>
          </m:den>
        </m:f>
      </m:oMath>
      <w:r w:rsidR="00B33283">
        <w:rPr>
          <w:rFonts w:ascii="Times New Roman" w:hAnsi="Times New Roman"/>
          <w:sz w:val="24"/>
          <w:szCs w:val="24"/>
        </w:rPr>
        <w:t xml:space="preserve">                                                                                                       (6.15)</w:t>
      </w:r>
    </w:p>
    <w:p w14:paraId="628B3B7B"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1275CA8F" w14:textId="77777777" w:rsidR="00B33283" w:rsidRDefault="00B33283" w:rsidP="00B33283">
      <w:pPr>
        <w:autoSpaceDE w:val="0"/>
        <w:autoSpaceDN w:val="0"/>
        <w:adjustRightInd w:val="0"/>
        <w:spacing w:after="0" w:line="240" w:lineRule="auto"/>
        <w:ind w:firstLine="540"/>
        <w:rPr>
          <w:rFonts w:ascii="Times New Roman" w:hAnsi="Times New Roman"/>
          <w:sz w:val="24"/>
          <w:szCs w:val="24"/>
        </w:rPr>
      </w:pPr>
    </w:p>
    <w:p w14:paraId="4BE88081"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 xml:space="preserve">This modified method is able to derive both thermal diffusivity and thermal conductivity of the melt as well as heat capacity with the knowledge of the sample density. The essence of this modified approach is that the value of 0.1388 in Eq.(6.4) adopted for the adiabatic condition needs to be modified when the rear face temperature is decreasing, as shown in Figure 6.9, because of the heat conduction between the sample and the containing cell and the adiabatic condition is no longer valid. The characteristic of the decreasing temperature results in a parametric value of </w:t>
      </w:r>
      <w:r w:rsidRPr="00A44309">
        <w:rPr>
          <w:rFonts w:ascii="Symbol" w:hAnsi="Symbol"/>
          <w:sz w:val="24"/>
          <w:szCs w:val="24"/>
        </w:rPr>
        <w:t></w:t>
      </w:r>
      <w:r>
        <w:rPr>
          <w:rFonts w:ascii="Times New Roman" w:hAnsi="Times New Roman"/>
          <w:sz w:val="24"/>
          <w:szCs w:val="24"/>
        </w:rPr>
        <w:t xml:space="preserve"> which can be related to a constant </w:t>
      </w:r>
      <w:r w:rsidRPr="00487F13">
        <w:rPr>
          <w:rFonts w:ascii="Times New Roman" w:hAnsi="Times New Roman"/>
          <w:color w:val="000000"/>
          <w:sz w:val="24"/>
          <w:szCs w:val="24"/>
        </w:rPr>
        <w:t>τ</w:t>
      </w:r>
      <w:r w:rsidRPr="009629B4">
        <w:rPr>
          <w:rFonts w:ascii="Times New Roman" w:hAnsi="Times New Roman"/>
          <w:color w:val="000000"/>
          <w:sz w:val="24"/>
          <w:szCs w:val="24"/>
          <w:vertAlign w:val="subscript"/>
        </w:rPr>
        <w:t>0.5</w:t>
      </w:r>
      <w:r w:rsidRPr="00487F13">
        <w:rPr>
          <w:rFonts w:ascii="Times New Roman" w:hAnsi="Times New Roman"/>
          <w:i/>
          <w:iCs/>
          <w:color w:val="000000"/>
          <w:position w:val="-8"/>
          <w:sz w:val="24"/>
          <w:szCs w:val="24"/>
          <w:vertAlign w:val="subscript"/>
        </w:rPr>
        <w:t xml:space="preserve"> </w:t>
      </w:r>
      <w:r>
        <w:rPr>
          <w:rFonts w:ascii="Times New Roman" w:hAnsi="Times New Roman"/>
          <w:sz w:val="24"/>
          <w:szCs w:val="24"/>
        </w:rPr>
        <w:t>different from 0.1388,</w:t>
      </w:r>
      <w:r w:rsidRPr="008B6CCA">
        <w:rPr>
          <w:rFonts w:ascii="Times New Roman" w:hAnsi="Times New Roman"/>
          <w:sz w:val="24"/>
          <w:szCs w:val="24"/>
        </w:rPr>
        <w:t xml:space="preserve"> </w:t>
      </w:r>
      <w:r>
        <w:rPr>
          <w:rFonts w:ascii="Times New Roman" w:hAnsi="Times New Roman"/>
          <w:sz w:val="24"/>
          <w:szCs w:val="24"/>
        </w:rPr>
        <w:t xml:space="preserve">usually smaller, to be applied in Eq.(6.13) to calculate the thermal diffusivity, </w:t>
      </w:r>
      <w:r w:rsidRPr="008B6CCA">
        <w:rPr>
          <w:rFonts w:ascii="Times New Roman" w:hAnsi="Times New Roman"/>
          <w:i/>
          <w:iCs/>
          <w:sz w:val="24"/>
          <w:szCs w:val="24"/>
        </w:rPr>
        <w:t>D</w:t>
      </w:r>
      <w:r w:rsidRPr="008B6CCA">
        <w:rPr>
          <w:rFonts w:ascii="Times New Roman" w:hAnsi="Times New Roman"/>
          <w:i/>
          <w:iCs/>
          <w:sz w:val="24"/>
          <w:szCs w:val="24"/>
          <w:vertAlign w:val="subscript"/>
        </w:rPr>
        <w:t>m</w:t>
      </w:r>
      <w:r>
        <w:rPr>
          <w:rFonts w:ascii="Times New Roman" w:hAnsi="Times New Roman"/>
          <w:sz w:val="24"/>
          <w:szCs w:val="24"/>
        </w:rPr>
        <w:t xml:space="preserve">. Also, the thermal conductivity of the melt can be derived from the values of </w:t>
      </w:r>
      <w:r w:rsidRPr="008B6CCA">
        <w:rPr>
          <w:rFonts w:ascii="Times New Roman" w:hAnsi="Times New Roman"/>
          <w:i/>
          <w:iCs/>
          <w:sz w:val="24"/>
          <w:szCs w:val="24"/>
        </w:rPr>
        <w:t>D</w:t>
      </w:r>
      <w:r w:rsidRPr="008B6CCA">
        <w:rPr>
          <w:rFonts w:ascii="Times New Roman" w:hAnsi="Times New Roman"/>
          <w:i/>
          <w:iCs/>
          <w:sz w:val="24"/>
          <w:szCs w:val="24"/>
          <w:vertAlign w:val="subscript"/>
        </w:rPr>
        <w:t>m</w:t>
      </w:r>
      <w:r>
        <w:rPr>
          <w:rFonts w:ascii="Times New Roman" w:hAnsi="Times New Roman"/>
          <w:sz w:val="24"/>
          <w:szCs w:val="24"/>
        </w:rPr>
        <w:t xml:space="preserve">, </w:t>
      </w:r>
      <w:r w:rsidRPr="008B6CCA">
        <w:rPr>
          <w:rFonts w:ascii="Symbol" w:hAnsi="Symbol"/>
          <w:sz w:val="24"/>
          <w:szCs w:val="24"/>
        </w:rPr>
        <w:t></w:t>
      </w:r>
      <w:r>
        <w:rPr>
          <w:rFonts w:ascii="Times New Roman" w:hAnsi="Times New Roman"/>
          <w:sz w:val="24"/>
          <w:szCs w:val="24"/>
        </w:rPr>
        <w:t xml:space="preserve"> and </w:t>
      </w:r>
      <w:r w:rsidRPr="008B6CCA">
        <w:rPr>
          <w:rFonts w:ascii="Times New Roman" w:hAnsi="Times New Roman"/>
          <w:i/>
          <w:iCs/>
          <w:sz w:val="24"/>
          <w:szCs w:val="24"/>
        </w:rPr>
        <w:t>D</w:t>
      </w:r>
      <w:r>
        <w:rPr>
          <w:rFonts w:ascii="Times New Roman" w:hAnsi="Times New Roman"/>
          <w:i/>
          <w:iCs/>
          <w:sz w:val="24"/>
          <w:szCs w:val="24"/>
          <w:vertAlign w:val="subscript"/>
        </w:rPr>
        <w:t>c</w:t>
      </w:r>
      <w:r>
        <w:rPr>
          <w:rFonts w:ascii="Times New Roman" w:hAnsi="Times New Roman"/>
          <w:sz w:val="24"/>
          <w:szCs w:val="24"/>
        </w:rPr>
        <w:t xml:space="preserve"> as given by Eq.(6.14). </w:t>
      </w:r>
    </w:p>
    <w:p w14:paraId="3196A350"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7B0414B7"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 xml:space="preserve">The modified analysis described above shows that, by assuming the adiabatic condition, the usual adoption of the constant 0.1388 results in slight overestimation of the thermal diffusivity. In this heat transfer analysis only thermal conductivity (between sample and cell) was considered and, therefore, in the case of </w:t>
      </w:r>
      <w:r w:rsidRPr="00587F9E">
        <w:rPr>
          <w:rFonts w:ascii="Times New Roman" w:hAnsi="Times New Roman"/>
          <w:sz w:val="24"/>
          <w:szCs w:val="24"/>
        </w:rPr>
        <w:t xml:space="preserve">no cell </w:t>
      </w:r>
      <w:r>
        <w:rPr>
          <w:rFonts w:ascii="Times New Roman" w:hAnsi="Times New Roman"/>
          <w:sz w:val="24"/>
          <w:szCs w:val="24"/>
        </w:rPr>
        <w:t>container</w:t>
      </w:r>
      <w:r w:rsidRPr="00587F9E">
        <w:rPr>
          <w:rFonts w:ascii="Times New Roman" w:hAnsi="Times New Roman"/>
          <w:sz w:val="24"/>
          <w:szCs w:val="24"/>
        </w:rPr>
        <w:t xml:space="preserve"> or t</w:t>
      </w:r>
      <w:r w:rsidRPr="00B11868">
        <w:rPr>
          <w:rFonts w:ascii="Times New Roman" w:hAnsi="Times New Roman"/>
          <w:sz w:val="24"/>
          <w:szCs w:val="24"/>
        </w:rPr>
        <w:t xml:space="preserve">he </w:t>
      </w:r>
      <w:r>
        <w:rPr>
          <w:rFonts w:ascii="Times New Roman" w:hAnsi="Times New Roman"/>
          <w:sz w:val="24"/>
          <w:szCs w:val="24"/>
        </w:rPr>
        <w:t>container</w:t>
      </w:r>
      <w:r w:rsidRPr="00B11868">
        <w:rPr>
          <w:rFonts w:ascii="Times New Roman" w:hAnsi="Times New Roman"/>
          <w:sz w:val="24"/>
          <w:szCs w:val="24"/>
        </w:rPr>
        <w:t xml:space="preserve"> is adiabatic</w:t>
      </w:r>
      <w:r>
        <w:rPr>
          <w:rFonts w:ascii="Times New Roman" w:hAnsi="Times New Roman"/>
          <w:sz w:val="24"/>
          <w:szCs w:val="24"/>
        </w:rPr>
        <w:t xml:space="preserve"> or </w:t>
      </w:r>
      <w:r w:rsidRPr="001F41C6">
        <w:rPr>
          <w:rFonts w:ascii="Symbol" w:hAnsi="Symbol"/>
          <w:sz w:val="24"/>
          <w:szCs w:val="24"/>
        </w:rPr>
        <w:t></w:t>
      </w:r>
      <w:r>
        <w:rPr>
          <w:rFonts w:ascii="Times New Roman" w:hAnsi="Times New Roman"/>
          <w:sz w:val="24"/>
          <w:szCs w:val="24"/>
        </w:rPr>
        <w:t xml:space="preserve"> = 1 the sample temperature at the rear face remains constant after reaching its maximum. In the real thermal environment during experimenting, even in the case of no cell container, heat loss through radiation will occurs and the measured rear face temperature will decrease, maybe slightly, after its maximum. The magnitude of temperature decreasing depends on the temperatures of the sample and its surrounding environment.</w:t>
      </w:r>
    </w:p>
    <w:p w14:paraId="669BBCD2" w14:textId="77777777" w:rsidR="00B33283" w:rsidRDefault="00B33283" w:rsidP="00B33283">
      <w:pPr>
        <w:autoSpaceDE w:val="0"/>
        <w:autoSpaceDN w:val="0"/>
        <w:adjustRightInd w:val="0"/>
        <w:spacing w:after="0" w:line="240" w:lineRule="auto"/>
        <w:ind w:firstLine="540"/>
        <w:rPr>
          <w:rFonts w:ascii="Times New Roman" w:hAnsi="Times New Roman"/>
          <w:sz w:val="24"/>
          <w:szCs w:val="24"/>
        </w:rPr>
      </w:pPr>
    </w:p>
    <w:p w14:paraId="7FA7A65E" w14:textId="77777777" w:rsidR="00B33283" w:rsidRDefault="00B33283" w:rsidP="00B33283">
      <w:pPr>
        <w:autoSpaceDE w:val="0"/>
        <w:autoSpaceDN w:val="0"/>
        <w:adjustRightInd w:val="0"/>
        <w:spacing w:after="0" w:line="240" w:lineRule="auto"/>
        <w:ind w:firstLine="540"/>
        <w:rPr>
          <w:rFonts w:ascii="Times New Roman" w:hAnsi="Times New Roman"/>
          <w:sz w:val="24"/>
          <w:szCs w:val="24"/>
        </w:rPr>
      </w:pPr>
    </w:p>
    <w:p w14:paraId="5DA65B6F" w14:textId="77777777" w:rsidR="00B33283" w:rsidRDefault="00B33283" w:rsidP="00B33283">
      <w:pPr>
        <w:autoSpaceDE w:val="0"/>
        <w:autoSpaceDN w:val="0"/>
        <w:adjustRightInd w:val="0"/>
        <w:spacing w:after="0" w:line="240" w:lineRule="auto"/>
        <w:ind w:firstLine="540"/>
        <w:rPr>
          <w:rFonts w:ascii="Times New Roman" w:hAnsi="Times New Roman"/>
          <w:sz w:val="24"/>
          <w:szCs w:val="24"/>
        </w:rPr>
      </w:pPr>
    </w:p>
    <w:p w14:paraId="520E91C2" w14:textId="77777777" w:rsidR="00B33283" w:rsidRDefault="00B33283" w:rsidP="00B33283">
      <w:pPr>
        <w:autoSpaceDE w:val="0"/>
        <w:autoSpaceDN w:val="0"/>
        <w:adjustRightInd w:val="0"/>
        <w:spacing w:after="0" w:line="240" w:lineRule="auto"/>
        <w:ind w:firstLine="540"/>
        <w:rPr>
          <w:rFonts w:ascii="Times New Roman" w:hAnsi="Times New Roman"/>
          <w:sz w:val="24"/>
          <w:szCs w:val="24"/>
        </w:rPr>
      </w:pPr>
    </w:p>
    <w:p w14:paraId="13FA908D" w14:textId="77777777" w:rsidR="00B33283" w:rsidRPr="00F43863" w:rsidRDefault="00B33283" w:rsidP="00B33283">
      <w:pPr>
        <w:spacing w:after="0" w:line="240" w:lineRule="auto"/>
        <w:ind w:left="540" w:right="720" w:hanging="540"/>
        <w:rPr>
          <w:rFonts w:ascii="Times New Roman" w:eastAsia="AdvTimes" w:hAnsi="Times New Roman"/>
          <w:b/>
          <w:bCs/>
          <w:sz w:val="24"/>
          <w:szCs w:val="24"/>
        </w:rPr>
      </w:pPr>
      <w:r w:rsidRPr="00F43863">
        <w:rPr>
          <w:rFonts w:ascii="Times New Roman" w:eastAsia="AdvTimes" w:hAnsi="Times New Roman"/>
          <w:b/>
          <w:bCs/>
          <w:sz w:val="24"/>
          <w:szCs w:val="24"/>
        </w:rPr>
        <w:lastRenderedPageBreak/>
        <w:t>References</w:t>
      </w:r>
    </w:p>
    <w:p w14:paraId="0E88393B" w14:textId="77777777" w:rsidR="00B33283" w:rsidRDefault="00B33283" w:rsidP="00B33283">
      <w:pPr>
        <w:spacing w:after="0" w:line="240" w:lineRule="auto"/>
        <w:ind w:left="360" w:right="720" w:hanging="360"/>
        <w:rPr>
          <w:rFonts w:ascii="Times New Roman" w:eastAsia="AdvTimes" w:hAnsi="Times New Roman"/>
          <w:sz w:val="24"/>
          <w:szCs w:val="24"/>
        </w:rPr>
      </w:pPr>
    </w:p>
    <w:p w14:paraId="1B085544" w14:textId="77777777" w:rsidR="00B33283" w:rsidRDefault="00B33283" w:rsidP="00B33283">
      <w:pPr>
        <w:spacing w:after="0" w:line="240" w:lineRule="auto"/>
        <w:ind w:left="360" w:right="720" w:hanging="360"/>
        <w:rPr>
          <w:rFonts w:ascii="Times New Roman" w:hAnsi="Times New Roman"/>
          <w:sz w:val="24"/>
          <w:szCs w:val="24"/>
        </w:rPr>
      </w:pPr>
      <w:r w:rsidRPr="00F43863">
        <w:rPr>
          <w:rFonts w:ascii="Times New Roman" w:eastAsia="AdvTimes" w:hAnsi="Times New Roman"/>
          <w:sz w:val="24"/>
          <w:szCs w:val="24"/>
        </w:rPr>
        <w:t xml:space="preserve">[1] </w:t>
      </w:r>
      <w:r w:rsidRPr="00F43863">
        <w:rPr>
          <w:rFonts w:ascii="Times New Roman" w:hAnsi="Times New Roman"/>
          <w:sz w:val="24"/>
          <w:szCs w:val="24"/>
        </w:rPr>
        <w:t>W.</w:t>
      </w:r>
      <w:r>
        <w:rPr>
          <w:rFonts w:ascii="Times New Roman" w:hAnsi="Times New Roman"/>
          <w:sz w:val="24"/>
          <w:szCs w:val="24"/>
        </w:rPr>
        <w:t xml:space="preserve"> </w:t>
      </w:r>
      <w:r w:rsidRPr="00F43863">
        <w:rPr>
          <w:rFonts w:ascii="Times New Roman" w:hAnsi="Times New Roman"/>
          <w:sz w:val="24"/>
          <w:szCs w:val="24"/>
        </w:rPr>
        <w:t>J. Parker, R. J. Jenkins, C. P. Butler and G. L. Abbot, J. Appl. Phys. 32 (1961) 1679</w:t>
      </w:r>
      <w:r>
        <w:rPr>
          <w:rFonts w:ascii="Times New Roman" w:hAnsi="Times New Roman"/>
          <w:sz w:val="24"/>
          <w:szCs w:val="24"/>
        </w:rPr>
        <w:t>.</w:t>
      </w:r>
    </w:p>
    <w:p w14:paraId="29BBDA76" w14:textId="77777777" w:rsidR="00B33283" w:rsidRDefault="00B33283" w:rsidP="00B33283">
      <w:pPr>
        <w:spacing w:after="0" w:line="240" w:lineRule="auto"/>
        <w:ind w:left="360" w:right="720" w:hanging="360"/>
        <w:rPr>
          <w:rFonts w:ascii="Times New Roman" w:hAnsi="Times New Roman"/>
          <w:sz w:val="24"/>
          <w:szCs w:val="24"/>
          <w:shd w:val="clear" w:color="auto" w:fill="FFFFFF"/>
        </w:rPr>
      </w:pPr>
      <w:r>
        <w:rPr>
          <w:rFonts w:ascii="Times New Roman" w:hAnsi="Times New Roman"/>
          <w:sz w:val="24"/>
          <w:szCs w:val="24"/>
        </w:rPr>
        <w:t xml:space="preserve">[2] </w:t>
      </w:r>
      <w:r>
        <w:rPr>
          <w:rFonts w:ascii="Times New Roman" w:eastAsia="AdvTimes" w:hAnsi="Times New Roman"/>
          <w:sz w:val="24"/>
          <w:szCs w:val="24"/>
        </w:rPr>
        <w:t xml:space="preserve">R. E. Taylor, J. Gembarovic and K. D. Maglic, </w:t>
      </w:r>
      <w:r w:rsidRPr="008E5C86">
        <w:rPr>
          <w:rFonts w:ascii="Times New Roman" w:eastAsia="AdvTimes" w:hAnsi="Times New Roman"/>
          <w:i/>
          <w:iCs/>
          <w:sz w:val="24"/>
          <w:szCs w:val="24"/>
        </w:rPr>
        <w:t>Characterization of Materials</w:t>
      </w:r>
      <w:r>
        <w:rPr>
          <w:rFonts w:ascii="Times New Roman" w:eastAsia="AdvTimes" w:hAnsi="Times New Roman"/>
          <w:i/>
          <w:iCs/>
          <w:sz w:val="24"/>
          <w:szCs w:val="24"/>
        </w:rPr>
        <w:t>,</w:t>
      </w:r>
      <w:r>
        <w:rPr>
          <w:rFonts w:ascii="Times New Roman" w:eastAsia="AdvTimes" w:hAnsi="Times New Roman"/>
          <w:sz w:val="24"/>
          <w:szCs w:val="24"/>
        </w:rPr>
        <w:t xml:space="preserve"> p.392 </w:t>
      </w:r>
      <w:r w:rsidRPr="00450387">
        <w:rPr>
          <w:rFonts w:ascii="Times New Roman" w:hAnsi="Times New Roman"/>
          <w:sz w:val="24"/>
          <w:szCs w:val="24"/>
          <w:shd w:val="clear" w:color="auto" w:fill="FFFFFF"/>
        </w:rPr>
        <w:t>John Wiley &amp; Sons, Inc.</w:t>
      </w:r>
      <w:r>
        <w:rPr>
          <w:rFonts w:ascii="Times New Roman" w:hAnsi="Times New Roman"/>
          <w:sz w:val="24"/>
          <w:szCs w:val="24"/>
          <w:shd w:val="clear" w:color="auto" w:fill="FFFFFF"/>
        </w:rPr>
        <w:t xml:space="preserve"> (2002). </w:t>
      </w:r>
    </w:p>
    <w:p w14:paraId="26B8A2A8" w14:textId="77777777" w:rsidR="00B33283" w:rsidRDefault="00B33283" w:rsidP="00B33283">
      <w:pPr>
        <w:spacing w:after="0" w:line="240" w:lineRule="auto"/>
        <w:ind w:left="360" w:right="720" w:hanging="360"/>
        <w:rPr>
          <w:rFonts w:ascii="Times New Roman" w:hAnsi="Times New Roman"/>
          <w:sz w:val="24"/>
          <w:szCs w:val="24"/>
        </w:rPr>
      </w:pPr>
      <w:r>
        <w:rPr>
          <w:rFonts w:ascii="Times New Roman" w:hAnsi="Times New Roman"/>
          <w:sz w:val="24"/>
          <w:szCs w:val="24"/>
          <w:shd w:val="clear" w:color="auto" w:fill="FFFFFF"/>
        </w:rPr>
        <w:t xml:space="preserve">[3] </w:t>
      </w:r>
      <w:r w:rsidRPr="00392BFF">
        <w:rPr>
          <w:rFonts w:ascii="Times New Roman" w:hAnsi="Times New Roman"/>
          <w:sz w:val="24"/>
          <w:szCs w:val="24"/>
        </w:rPr>
        <w:t>Bochuan Lin, Heng Ban, Chao Li, Rose Scripa, Ching</w:t>
      </w:r>
      <w:r>
        <w:rPr>
          <w:rFonts w:ascii="Times New Roman" w:hAnsi="Times New Roman"/>
          <w:sz w:val="24"/>
          <w:szCs w:val="24"/>
        </w:rPr>
        <w:t>-H</w:t>
      </w:r>
      <w:r w:rsidRPr="00392BFF">
        <w:rPr>
          <w:rFonts w:ascii="Times New Roman" w:hAnsi="Times New Roman"/>
          <w:sz w:val="24"/>
          <w:szCs w:val="24"/>
        </w:rPr>
        <w:t>ua Su</w:t>
      </w:r>
      <w:r>
        <w:rPr>
          <w:rFonts w:ascii="Times New Roman" w:hAnsi="Times New Roman"/>
          <w:sz w:val="24"/>
          <w:szCs w:val="24"/>
        </w:rPr>
        <w:t xml:space="preserve"> and</w:t>
      </w:r>
      <w:r w:rsidRPr="00392BFF">
        <w:rPr>
          <w:rFonts w:ascii="Times New Roman" w:hAnsi="Times New Roman"/>
          <w:sz w:val="24"/>
          <w:szCs w:val="24"/>
        </w:rPr>
        <w:t xml:space="preserve"> Sandor Lehoczky, Proceedings of 2003 ASME Summer Heat Transfer Conference, ISBN 0-7918-3679-7, Vol. 1, pp. 47448.1-7 </w:t>
      </w:r>
      <w:r>
        <w:rPr>
          <w:rFonts w:ascii="Times New Roman" w:hAnsi="Times New Roman"/>
          <w:sz w:val="24"/>
          <w:szCs w:val="24"/>
        </w:rPr>
        <w:t>(</w:t>
      </w:r>
      <w:r w:rsidRPr="00392BFF">
        <w:rPr>
          <w:rFonts w:ascii="Times New Roman" w:hAnsi="Times New Roman"/>
          <w:sz w:val="24"/>
          <w:szCs w:val="24"/>
        </w:rPr>
        <w:t>2003</w:t>
      </w:r>
      <w:r>
        <w:rPr>
          <w:rFonts w:ascii="Times New Roman" w:hAnsi="Times New Roman"/>
          <w:sz w:val="24"/>
          <w:szCs w:val="24"/>
        </w:rPr>
        <w:t>).</w:t>
      </w:r>
    </w:p>
    <w:p w14:paraId="1444CCF1" w14:textId="77777777" w:rsidR="00B33283" w:rsidRDefault="00B33283" w:rsidP="00B33283">
      <w:pPr>
        <w:spacing w:after="0" w:line="240" w:lineRule="auto"/>
        <w:ind w:left="360" w:right="720" w:hanging="360"/>
        <w:rPr>
          <w:rFonts w:ascii="Times New Roman" w:hAnsi="Times New Roman"/>
          <w:sz w:val="24"/>
          <w:szCs w:val="24"/>
        </w:rPr>
      </w:pPr>
      <w:r>
        <w:rPr>
          <w:rFonts w:ascii="Times New Roman" w:hAnsi="Times New Roman"/>
          <w:sz w:val="24"/>
          <w:szCs w:val="24"/>
        </w:rPr>
        <w:t xml:space="preserve">[4] </w:t>
      </w:r>
      <w:r w:rsidRPr="00392BFF">
        <w:rPr>
          <w:rFonts w:ascii="Times New Roman" w:hAnsi="Times New Roman"/>
          <w:sz w:val="24"/>
          <w:szCs w:val="24"/>
        </w:rPr>
        <w:t>Shen Zhu, C. Li, Ching-Hua Su, B. Lin, H.</w:t>
      </w:r>
      <w:r>
        <w:rPr>
          <w:rFonts w:ascii="Times New Roman" w:hAnsi="Times New Roman"/>
          <w:sz w:val="24"/>
          <w:szCs w:val="24"/>
        </w:rPr>
        <w:t xml:space="preserve"> </w:t>
      </w:r>
      <w:r w:rsidRPr="00392BFF">
        <w:rPr>
          <w:rFonts w:ascii="Times New Roman" w:hAnsi="Times New Roman"/>
          <w:sz w:val="24"/>
          <w:szCs w:val="24"/>
        </w:rPr>
        <w:t>Ban, R.N. Scripa</w:t>
      </w:r>
      <w:r>
        <w:rPr>
          <w:rFonts w:ascii="Times New Roman" w:hAnsi="Times New Roman"/>
          <w:sz w:val="24"/>
          <w:szCs w:val="24"/>
        </w:rPr>
        <w:t xml:space="preserve"> and</w:t>
      </w:r>
      <w:r w:rsidRPr="00392BFF">
        <w:rPr>
          <w:rFonts w:ascii="Times New Roman" w:hAnsi="Times New Roman"/>
          <w:sz w:val="24"/>
          <w:szCs w:val="24"/>
        </w:rPr>
        <w:t xml:space="preserve"> S.L. Lehoczky, J. Crystal Growth, 250</w:t>
      </w:r>
      <w:r>
        <w:rPr>
          <w:rFonts w:ascii="Times New Roman" w:hAnsi="Times New Roman"/>
          <w:sz w:val="24"/>
          <w:szCs w:val="24"/>
        </w:rPr>
        <w:t xml:space="preserve"> </w:t>
      </w:r>
      <w:r w:rsidRPr="00392BFF">
        <w:rPr>
          <w:rFonts w:ascii="Times New Roman" w:hAnsi="Times New Roman"/>
          <w:sz w:val="24"/>
          <w:szCs w:val="24"/>
        </w:rPr>
        <w:t>(2003) 269</w:t>
      </w:r>
      <w:r>
        <w:rPr>
          <w:rFonts w:ascii="Times New Roman" w:hAnsi="Times New Roman"/>
          <w:sz w:val="24"/>
          <w:szCs w:val="24"/>
        </w:rPr>
        <w:t xml:space="preserve">. </w:t>
      </w:r>
    </w:p>
    <w:p w14:paraId="2E76FF16" w14:textId="77777777" w:rsidR="00B33283" w:rsidRDefault="00B33283" w:rsidP="00B33283">
      <w:pPr>
        <w:spacing w:after="0" w:line="240" w:lineRule="auto"/>
        <w:ind w:left="360" w:right="720" w:hanging="360"/>
        <w:rPr>
          <w:rFonts w:ascii="Times New Roman" w:hAnsi="Times New Roman"/>
          <w:sz w:val="24"/>
          <w:szCs w:val="24"/>
        </w:rPr>
      </w:pPr>
      <w:r>
        <w:rPr>
          <w:rFonts w:ascii="Times New Roman" w:hAnsi="Times New Roman"/>
          <w:sz w:val="24"/>
          <w:szCs w:val="24"/>
        </w:rPr>
        <w:t xml:space="preserve">[5] </w:t>
      </w:r>
      <w:r w:rsidRPr="004A369E">
        <w:rPr>
          <w:rFonts w:ascii="Times New Roman" w:hAnsi="Times New Roman"/>
          <w:sz w:val="24"/>
          <w:szCs w:val="24"/>
        </w:rPr>
        <w:t>B</w:t>
      </w:r>
      <w:r>
        <w:rPr>
          <w:rFonts w:ascii="Times New Roman" w:hAnsi="Times New Roman"/>
          <w:sz w:val="24"/>
          <w:szCs w:val="24"/>
        </w:rPr>
        <w:t>ochuan</w:t>
      </w:r>
      <w:r w:rsidRPr="004A369E">
        <w:rPr>
          <w:rFonts w:ascii="Times New Roman" w:hAnsi="Times New Roman"/>
          <w:sz w:val="24"/>
          <w:szCs w:val="24"/>
        </w:rPr>
        <w:t xml:space="preserve"> Lin, Heng Ban, Chao Li, Rosalia Scripa, Ching-Hua Su and S. L. Lehoczky, proceedings of the International Mechanical Engineering Congress and Exposition (IMECE), IMECE2005-79932 </w:t>
      </w:r>
      <w:r>
        <w:rPr>
          <w:rFonts w:ascii="Times New Roman" w:hAnsi="Times New Roman"/>
          <w:sz w:val="24"/>
          <w:szCs w:val="24"/>
        </w:rPr>
        <w:t xml:space="preserve">p.725 </w:t>
      </w:r>
      <w:r w:rsidRPr="004A369E">
        <w:rPr>
          <w:rFonts w:ascii="Times New Roman" w:hAnsi="Times New Roman"/>
          <w:sz w:val="24"/>
          <w:szCs w:val="24"/>
        </w:rPr>
        <w:t>(2005</w:t>
      </w:r>
      <w:r>
        <w:rPr>
          <w:rFonts w:ascii="Times New Roman" w:hAnsi="Times New Roman"/>
          <w:sz w:val="24"/>
          <w:szCs w:val="24"/>
        </w:rPr>
        <w:t>).</w:t>
      </w:r>
    </w:p>
    <w:p w14:paraId="2624B80D"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sidRPr="0041708B">
        <w:rPr>
          <w:rFonts w:ascii="Times New Roman" w:hAnsi="Times New Roman"/>
          <w:sz w:val="24"/>
          <w:szCs w:val="24"/>
        </w:rPr>
        <w:t xml:space="preserve">[6] R. F. Brebrick, Ching-Hua Su, and Pok-Kai Liao, in </w:t>
      </w:r>
      <w:r w:rsidRPr="0041708B">
        <w:rPr>
          <w:rFonts w:ascii="Times New Roman" w:hAnsi="Times New Roman"/>
          <w:i/>
          <w:iCs/>
          <w:sz w:val="24"/>
          <w:szCs w:val="24"/>
        </w:rPr>
        <w:t xml:space="preserve">Semiconductors and Semimetals, </w:t>
      </w:r>
      <w:r w:rsidRPr="0041708B">
        <w:rPr>
          <w:rFonts w:ascii="Times New Roman" w:hAnsi="Times New Roman"/>
          <w:sz w:val="24"/>
          <w:szCs w:val="24"/>
        </w:rPr>
        <w:t>Vol. 19, Chap. 3</w:t>
      </w:r>
      <w:r>
        <w:rPr>
          <w:rFonts w:ascii="Times New Roman" w:hAnsi="Times New Roman"/>
          <w:sz w:val="24"/>
          <w:szCs w:val="24"/>
        </w:rPr>
        <w:t xml:space="preserve">, </w:t>
      </w:r>
      <w:r w:rsidRPr="0041708B">
        <w:rPr>
          <w:rFonts w:ascii="Times New Roman" w:hAnsi="Times New Roman"/>
          <w:sz w:val="24"/>
          <w:szCs w:val="24"/>
        </w:rPr>
        <w:t>edited by R. K. Willardson and A. C. Beer</w:t>
      </w:r>
      <w:r>
        <w:rPr>
          <w:rFonts w:ascii="Times New Roman" w:hAnsi="Times New Roman"/>
          <w:sz w:val="24"/>
          <w:szCs w:val="24"/>
        </w:rPr>
        <w:t>,</w:t>
      </w:r>
      <w:r w:rsidRPr="0041708B">
        <w:rPr>
          <w:rFonts w:ascii="Times New Roman" w:hAnsi="Times New Roman"/>
          <w:sz w:val="24"/>
          <w:szCs w:val="24"/>
        </w:rPr>
        <w:t xml:space="preserve"> Academic, New York </w:t>
      </w:r>
      <w:r>
        <w:rPr>
          <w:rFonts w:ascii="Times New Roman" w:hAnsi="Times New Roman"/>
          <w:sz w:val="24"/>
          <w:szCs w:val="24"/>
        </w:rPr>
        <w:t>(</w:t>
      </w:r>
      <w:r w:rsidRPr="0041708B">
        <w:rPr>
          <w:rFonts w:ascii="Times New Roman" w:hAnsi="Times New Roman"/>
          <w:sz w:val="24"/>
          <w:szCs w:val="24"/>
        </w:rPr>
        <w:t>1983)</w:t>
      </w:r>
      <w:r>
        <w:rPr>
          <w:rFonts w:ascii="Times New Roman" w:hAnsi="Times New Roman"/>
          <w:sz w:val="24"/>
          <w:szCs w:val="24"/>
        </w:rPr>
        <w:t>.</w:t>
      </w:r>
    </w:p>
    <w:p w14:paraId="69B58204"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[7</w:t>
      </w:r>
      <w:r w:rsidRPr="0041708B">
        <w:rPr>
          <w:rFonts w:ascii="Times New Roman" w:hAnsi="Times New Roman"/>
          <w:sz w:val="24"/>
          <w:szCs w:val="24"/>
        </w:rPr>
        <w:t xml:space="preserve">] T.-C. Yu and R. F. Brebrick, </w:t>
      </w:r>
      <w:r w:rsidRPr="00511DC9">
        <w:rPr>
          <w:rFonts w:ascii="Times New Roman" w:hAnsi="Times New Roman"/>
          <w:i/>
          <w:sz w:val="24"/>
          <w:szCs w:val="24"/>
        </w:rPr>
        <w:t>J. Phase Equilib</w:t>
      </w:r>
      <w:r>
        <w:rPr>
          <w:rFonts w:ascii="Times New Roman" w:hAnsi="Times New Roman"/>
          <w:sz w:val="24"/>
          <w:szCs w:val="24"/>
        </w:rPr>
        <w:t>. 13</w:t>
      </w:r>
      <w:r w:rsidRPr="0041708B">
        <w:rPr>
          <w:rFonts w:ascii="Times New Roman" w:hAnsi="Times New Roman"/>
          <w:sz w:val="24"/>
          <w:szCs w:val="24"/>
        </w:rPr>
        <w:t xml:space="preserve"> (1992</w:t>
      </w:r>
      <w:r>
        <w:rPr>
          <w:rFonts w:ascii="Times New Roman" w:hAnsi="Times New Roman"/>
          <w:sz w:val="24"/>
          <w:szCs w:val="24"/>
        </w:rPr>
        <w:t>) 476.</w:t>
      </w:r>
    </w:p>
    <w:p w14:paraId="7349D59A" w14:textId="77777777" w:rsidR="00B33283" w:rsidRDefault="00B33283" w:rsidP="00B33283">
      <w:pPr>
        <w:spacing w:after="0" w:line="240" w:lineRule="auto"/>
        <w:ind w:left="540" w:right="720" w:hanging="540"/>
        <w:rPr>
          <w:rFonts w:ascii="Times New Roman" w:hAnsi="Times New Roman"/>
          <w:sz w:val="24"/>
          <w:szCs w:val="24"/>
        </w:rPr>
      </w:pPr>
      <w:r>
        <w:rPr>
          <w:rFonts w:ascii="Times New Roman" w:eastAsia="AdvTimes" w:hAnsi="Times New Roman"/>
          <w:sz w:val="24"/>
          <w:szCs w:val="24"/>
        </w:rPr>
        <w:t xml:space="preserve">[8] </w:t>
      </w:r>
      <w:r>
        <w:rPr>
          <w:rFonts w:ascii="Times New Roman" w:hAnsi="Times New Roman"/>
          <w:sz w:val="24"/>
          <w:szCs w:val="24"/>
        </w:rPr>
        <w:t>Ching-Hua Su, J. Crystal Growth 78 (1986) 51.</w:t>
      </w:r>
    </w:p>
    <w:p w14:paraId="72946256" w14:textId="77777777" w:rsidR="00B33283" w:rsidRDefault="00B33283" w:rsidP="00B33283">
      <w:pPr>
        <w:spacing w:after="0" w:line="240" w:lineRule="auto"/>
        <w:ind w:left="540" w:right="-90" w:hanging="540"/>
        <w:rPr>
          <w:rFonts w:ascii="Times New Roman" w:hAnsi="Times New Roman"/>
          <w:sz w:val="24"/>
          <w:szCs w:val="24"/>
        </w:rPr>
      </w:pPr>
      <w:r>
        <w:rPr>
          <w:rFonts w:ascii="Times New Roman" w:hAnsi="Times New Roman"/>
          <w:sz w:val="24"/>
          <w:szCs w:val="24"/>
        </w:rPr>
        <w:t>[9] Ching-Hua Su, Yi-Gao Sha, K. Mazuruk and S. L. Lehoczky, J. Appl. Phys. 80 (1996) 137.</w:t>
      </w:r>
    </w:p>
    <w:p w14:paraId="418D84F0" w14:textId="77777777" w:rsidR="00B33283" w:rsidRDefault="00B33283" w:rsidP="00B33283">
      <w:pPr>
        <w:spacing w:after="0" w:line="240" w:lineRule="auto"/>
        <w:ind w:left="540" w:right="-90" w:hanging="540"/>
        <w:rPr>
          <w:rFonts w:ascii="Times New Roman" w:hAnsi="Times New Roman"/>
          <w:sz w:val="24"/>
          <w:szCs w:val="24"/>
        </w:rPr>
      </w:pPr>
      <w:r>
        <w:rPr>
          <w:rFonts w:ascii="Times New Roman" w:hAnsi="Times New Roman"/>
          <w:sz w:val="24"/>
          <w:szCs w:val="24"/>
        </w:rPr>
        <w:t xml:space="preserve">[10] L. R. Holland and R. E. Taylor, J. Vac. Sci. Technol. A </w:t>
      </w:r>
      <w:r>
        <w:rPr>
          <w:rFonts w:ascii="Times New Roman" w:hAnsi="Times New Roman"/>
          <w:bCs/>
          <w:sz w:val="24"/>
          <w:szCs w:val="24"/>
        </w:rPr>
        <w:t>1</w:t>
      </w:r>
      <w:r>
        <w:rPr>
          <w:rFonts w:ascii="Times New Roman" w:hAnsi="Times New Roman"/>
          <w:sz w:val="24"/>
          <w:szCs w:val="24"/>
        </w:rPr>
        <w:t xml:space="preserve"> (1983) 1615.</w:t>
      </w:r>
    </w:p>
    <w:p w14:paraId="6D31C33A" w14:textId="77777777" w:rsidR="00B33283" w:rsidRPr="00ED7401" w:rsidRDefault="00B33283" w:rsidP="00B33283">
      <w:pPr>
        <w:autoSpaceDE w:val="0"/>
        <w:autoSpaceDN w:val="0"/>
        <w:adjustRightInd w:val="0"/>
        <w:spacing w:after="0" w:line="240" w:lineRule="auto"/>
        <w:ind w:left="360" w:hanging="360"/>
        <w:rPr>
          <w:rFonts w:ascii="Times New Roman" w:eastAsia="AdvTimes" w:hAnsi="Times New Roman"/>
          <w:color w:val="000000"/>
          <w:sz w:val="24"/>
          <w:szCs w:val="24"/>
        </w:rPr>
      </w:pPr>
      <w:r>
        <w:rPr>
          <w:rFonts w:ascii="Times New Roman" w:hAnsi="Times New Roman"/>
          <w:sz w:val="24"/>
          <w:szCs w:val="24"/>
        </w:rPr>
        <w:t xml:space="preserve">[11] </w:t>
      </w:r>
      <w:r w:rsidRPr="0016668C">
        <w:rPr>
          <w:rFonts w:ascii="Times New Roman" w:hAnsi="Times New Roman"/>
          <w:sz w:val="24"/>
          <w:szCs w:val="24"/>
        </w:rPr>
        <w:t xml:space="preserve">H. Maleki and L. R. Holland, J. Appl. Phys. </w:t>
      </w:r>
      <w:r w:rsidRPr="00264D79">
        <w:rPr>
          <w:rFonts w:ascii="Times New Roman" w:hAnsi="Times New Roman"/>
          <w:bCs/>
          <w:sz w:val="24"/>
          <w:szCs w:val="24"/>
        </w:rPr>
        <w:t>76</w:t>
      </w:r>
      <w:r w:rsidRPr="0016668C">
        <w:rPr>
          <w:rFonts w:ascii="Times New Roman" w:hAnsi="Times New Roman"/>
          <w:sz w:val="24"/>
          <w:szCs w:val="24"/>
        </w:rPr>
        <w:t xml:space="preserve"> </w:t>
      </w:r>
      <w:r>
        <w:rPr>
          <w:rFonts w:ascii="Times New Roman" w:hAnsi="Times New Roman"/>
          <w:sz w:val="24"/>
          <w:szCs w:val="24"/>
        </w:rPr>
        <w:t>(</w:t>
      </w:r>
      <w:r w:rsidRPr="0016668C">
        <w:rPr>
          <w:rFonts w:ascii="Times New Roman" w:hAnsi="Times New Roman"/>
          <w:sz w:val="24"/>
          <w:szCs w:val="24"/>
        </w:rPr>
        <w:t>1994</w:t>
      </w:r>
      <w:r>
        <w:rPr>
          <w:rFonts w:ascii="Times New Roman" w:hAnsi="Times New Roman"/>
          <w:sz w:val="24"/>
          <w:szCs w:val="24"/>
        </w:rPr>
        <w:t xml:space="preserve">) </w:t>
      </w:r>
      <w:r w:rsidRPr="0016668C">
        <w:rPr>
          <w:rFonts w:ascii="Times New Roman" w:hAnsi="Times New Roman"/>
          <w:sz w:val="24"/>
          <w:szCs w:val="24"/>
        </w:rPr>
        <w:t>4022</w:t>
      </w:r>
      <w:r>
        <w:rPr>
          <w:rFonts w:ascii="Times New Roman" w:hAnsi="Times New Roman"/>
          <w:sz w:val="24"/>
          <w:szCs w:val="24"/>
        </w:rPr>
        <w:t xml:space="preserve">. </w:t>
      </w:r>
    </w:p>
    <w:p w14:paraId="291B7252" w14:textId="77777777" w:rsidR="00B33283" w:rsidRDefault="00B33283" w:rsidP="00B33283">
      <w:pPr>
        <w:spacing w:after="0" w:line="240" w:lineRule="auto"/>
        <w:ind w:left="540" w:hanging="540"/>
        <w:rPr>
          <w:rFonts w:ascii="Times New Roman" w:hAnsi="Times New Roman"/>
          <w:sz w:val="24"/>
          <w:szCs w:val="24"/>
        </w:rPr>
      </w:pPr>
      <w:r>
        <w:rPr>
          <w:rFonts w:ascii="Times New Roman" w:hAnsi="Times New Roman"/>
          <w:sz w:val="24"/>
          <w:szCs w:val="24"/>
        </w:rPr>
        <w:t>[12] Yi-Gao Sha, Ching-Hua Su, K. Mazuruk and S. L. Lehoczky, J. Appl. Phys. 80 (1996) 752.</w:t>
      </w:r>
    </w:p>
    <w:p w14:paraId="1CFD7D25" w14:textId="77777777" w:rsidR="00B33283" w:rsidRDefault="00B33283" w:rsidP="00B33283">
      <w:pPr>
        <w:spacing w:after="0" w:line="240" w:lineRule="auto"/>
        <w:ind w:left="540" w:hanging="540"/>
        <w:rPr>
          <w:rFonts w:ascii="Times New Roman" w:hAnsi="Times New Roman"/>
          <w:sz w:val="24"/>
          <w:szCs w:val="24"/>
        </w:rPr>
      </w:pPr>
      <w:r>
        <w:rPr>
          <w:rFonts w:ascii="Times New Roman" w:eastAsia="AdvTimes" w:hAnsi="Times New Roman"/>
          <w:sz w:val="24"/>
          <w:szCs w:val="24"/>
        </w:rPr>
        <w:t xml:space="preserve">[13] </w:t>
      </w:r>
      <w:r>
        <w:rPr>
          <w:rFonts w:ascii="Times New Roman" w:hAnsi="Times New Roman"/>
          <w:sz w:val="24"/>
          <w:szCs w:val="24"/>
        </w:rPr>
        <w:t xml:space="preserve">M. Clark and R. E. Taylor, J. Appl. Phys. </w:t>
      </w:r>
      <w:r>
        <w:rPr>
          <w:rFonts w:ascii="Times New Roman" w:hAnsi="Times New Roman"/>
          <w:bCs/>
          <w:sz w:val="24"/>
          <w:szCs w:val="24"/>
        </w:rPr>
        <w:t>46</w:t>
      </w:r>
      <w:r>
        <w:rPr>
          <w:rFonts w:ascii="Times New Roman" w:hAnsi="Times New Roman"/>
          <w:sz w:val="24"/>
          <w:szCs w:val="24"/>
        </w:rPr>
        <w:t xml:space="preserve"> (1975) 714.</w:t>
      </w:r>
    </w:p>
    <w:p w14:paraId="43B6C79D" w14:textId="77777777" w:rsidR="00B33283" w:rsidRDefault="00B33283" w:rsidP="00B33283">
      <w:pPr>
        <w:spacing w:after="0" w:line="240" w:lineRule="auto"/>
        <w:ind w:left="540" w:hanging="540"/>
        <w:rPr>
          <w:rFonts w:ascii="Times New Roman" w:hAnsi="Times New Roman"/>
          <w:sz w:val="24"/>
          <w:szCs w:val="24"/>
        </w:rPr>
      </w:pPr>
      <w:r>
        <w:rPr>
          <w:rFonts w:ascii="Times New Roman" w:hAnsi="Times New Roman"/>
          <w:sz w:val="24"/>
          <w:szCs w:val="24"/>
        </w:rPr>
        <w:t xml:space="preserve">[14] R. D. Cowan, J. Appl. Phys. </w:t>
      </w:r>
      <w:r>
        <w:rPr>
          <w:rFonts w:ascii="Times New Roman" w:hAnsi="Times New Roman"/>
          <w:bCs/>
          <w:sz w:val="24"/>
          <w:szCs w:val="24"/>
        </w:rPr>
        <w:t>34</w:t>
      </w:r>
      <w:r>
        <w:rPr>
          <w:rFonts w:ascii="Times New Roman" w:hAnsi="Times New Roman"/>
          <w:sz w:val="24"/>
          <w:szCs w:val="24"/>
        </w:rPr>
        <w:t xml:space="preserve"> (1963) 926.</w:t>
      </w:r>
    </w:p>
    <w:p w14:paraId="56149D56" w14:textId="77777777" w:rsidR="00B33283" w:rsidRDefault="00B33283" w:rsidP="00B33283">
      <w:pPr>
        <w:spacing w:after="0" w:line="240" w:lineRule="auto"/>
        <w:ind w:left="540" w:hanging="540"/>
        <w:rPr>
          <w:rFonts w:ascii="Times New Roman" w:hAnsi="Times New Roman"/>
          <w:sz w:val="24"/>
          <w:szCs w:val="24"/>
        </w:rPr>
      </w:pPr>
      <w:r>
        <w:rPr>
          <w:rFonts w:ascii="Times New Roman" w:hAnsi="Times New Roman"/>
          <w:sz w:val="24"/>
          <w:szCs w:val="24"/>
        </w:rPr>
        <w:t xml:space="preserve">[15] W. J. Parker, R. J. Jenkins, C. P. Butler, and G. L. Abbott, J. Appl. Phys. </w:t>
      </w:r>
      <w:r>
        <w:rPr>
          <w:rFonts w:ascii="Times New Roman" w:hAnsi="Times New Roman"/>
          <w:bCs/>
          <w:sz w:val="24"/>
          <w:szCs w:val="24"/>
        </w:rPr>
        <w:t>32</w:t>
      </w:r>
      <w:r>
        <w:rPr>
          <w:rFonts w:ascii="Times New Roman" w:hAnsi="Times New Roman"/>
          <w:sz w:val="24"/>
          <w:szCs w:val="24"/>
        </w:rPr>
        <w:t xml:space="preserve"> (1961) 1679.</w:t>
      </w:r>
    </w:p>
    <w:p w14:paraId="6FE4DB22" w14:textId="77777777" w:rsidR="00B33283" w:rsidRDefault="00B33283" w:rsidP="00B33283">
      <w:pPr>
        <w:spacing w:after="0" w:line="240" w:lineRule="auto"/>
        <w:ind w:left="540" w:hanging="540"/>
        <w:rPr>
          <w:rFonts w:ascii="Times New Roman" w:hAnsi="Times New Roman"/>
          <w:sz w:val="24"/>
          <w:szCs w:val="24"/>
        </w:rPr>
      </w:pPr>
      <w:r>
        <w:rPr>
          <w:rFonts w:ascii="Times New Roman" w:hAnsi="Times New Roman"/>
          <w:sz w:val="24"/>
          <w:szCs w:val="24"/>
        </w:rPr>
        <w:t xml:space="preserve">[16] J. A. Cape and G. W. Lehman, J. Appl. Phys. </w:t>
      </w:r>
      <w:r>
        <w:rPr>
          <w:rFonts w:ascii="Times New Roman" w:hAnsi="Times New Roman"/>
          <w:bCs/>
          <w:sz w:val="24"/>
          <w:szCs w:val="24"/>
        </w:rPr>
        <w:t>34</w:t>
      </w:r>
      <w:r>
        <w:rPr>
          <w:rFonts w:ascii="Times New Roman" w:hAnsi="Times New Roman"/>
          <w:sz w:val="24"/>
          <w:szCs w:val="24"/>
        </w:rPr>
        <w:t xml:space="preserve"> (1963) 1909.</w:t>
      </w:r>
    </w:p>
    <w:p w14:paraId="39B7A0F6"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[17] D. Chandra and</w:t>
      </w:r>
      <w:r w:rsidRPr="004662D2">
        <w:rPr>
          <w:rFonts w:ascii="Times New Roman" w:hAnsi="Times New Roman"/>
          <w:sz w:val="24"/>
          <w:szCs w:val="24"/>
        </w:rPr>
        <w:t xml:space="preserve"> L. R. Holland, J. Vac.</w:t>
      </w:r>
      <w:r>
        <w:rPr>
          <w:rFonts w:ascii="Times New Roman" w:hAnsi="Times New Roman"/>
          <w:sz w:val="24"/>
          <w:szCs w:val="24"/>
        </w:rPr>
        <w:t xml:space="preserve"> Sci. Technol. A 1 (1983) 1620.</w:t>
      </w:r>
    </w:p>
    <w:p w14:paraId="54A6CFB6" w14:textId="77777777" w:rsidR="00B33283" w:rsidRDefault="00B33283" w:rsidP="00B33283">
      <w:pPr>
        <w:autoSpaceDE w:val="0"/>
        <w:autoSpaceDN w:val="0"/>
        <w:adjustRightInd w:val="0"/>
        <w:spacing w:after="0" w:line="240" w:lineRule="auto"/>
        <w:rPr>
          <w:rFonts w:ascii="Times New Roman" w:eastAsia="AdvTimes" w:hAnsi="Times New Roman"/>
          <w:color w:val="0000FF"/>
          <w:sz w:val="24"/>
          <w:szCs w:val="24"/>
        </w:rPr>
      </w:pPr>
      <w:r>
        <w:rPr>
          <w:rFonts w:ascii="Times New Roman" w:hAnsi="Times New Roman"/>
          <w:sz w:val="24"/>
          <w:szCs w:val="24"/>
          <w:lang w:eastAsia="en-US"/>
        </w:rPr>
        <w:t xml:space="preserve">[18] </w:t>
      </w:r>
      <w:r>
        <w:rPr>
          <w:rFonts w:ascii="Times New Roman" w:eastAsia="AdvTimes" w:hAnsi="Times New Roman"/>
          <w:color w:val="000000"/>
          <w:sz w:val="24"/>
          <w:szCs w:val="24"/>
        </w:rPr>
        <w:t xml:space="preserve">GE Company website, </w:t>
      </w:r>
      <w:hyperlink r:id="rId97" w:history="1">
        <w:r>
          <w:rPr>
            <w:rStyle w:val="Hyperlink"/>
            <w:rFonts w:ascii="Times New Roman" w:eastAsia="AdvTimes" w:hAnsi="Times New Roman"/>
            <w:sz w:val="24"/>
            <w:szCs w:val="24"/>
          </w:rPr>
          <w:t>www.ge.com</w:t>
        </w:r>
      </w:hyperlink>
      <w:r>
        <w:rPr>
          <w:rFonts w:ascii="Times New Roman" w:eastAsia="AdvTimes" w:hAnsi="Times New Roman"/>
          <w:color w:val="000000"/>
          <w:sz w:val="24"/>
          <w:szCs w:val="24"/>
        </w:rPr>
        <w:t>.</w:t>
      </w:r>
    </w:p>
    <w:p w14:paraId="1E7B6ADC" w14:textId="77777777" w:rsidR="00B33283" w:rsidRDefault="00B33283" w:rsidP="00B33283">
      <w:pPr>
        <w:autoSpaceDE w:val="0"/>
        <w:autoSpaceDN w:val="0"/>
        <w:adjustRightInd w:val="0"/>
        <w:spacing w:after="0" w:line="240" w:lineRule="auto"/>
        <w:rPr>
          <w:rFonts w:ascii="Times New Roman" w:eastAsia="AdvTimes" w:hAnsi="Times New Roman"/>
          <w:sz w:val="24"/>
          <w:szCs w:val="24"/>
        </w:rPr>
      </w:pPr>
      <w:r>
        <w:rPr>
          <w:rFonts w:ascii="Times New Roman" w:hAnsi="Times New Roman"/>
          <w:sz w:val="24"/>
          <w:szCs w:val="24"/>
          <w:lang w:eastAsia="en-US"/>
        </w:rPr>
        <w:t xml:space="preserve">[19] </w:t>
      </w:r>
      <w:r>
        <w:rPr>
          <w:rFonts w:ascii="Times New Roman" w:eastAsia="AdvTimes" w:hAnsi="Times New Roman"/>
          <w:sz w:val="24"/>
          <w:szCs w:val="24"/>
        </w:rPr>
        <w:t>H. Thurn and J. Ruska, J. Non-Cryst. Solids 22 (1976) 331.</w:t>
      </w:r>
    </w:p>
    <w:p w14:paraId="7FBF496B" w14:textId="77777777" w:rsidR="00B33283" w:rsidRDefault="00B33283" w:rsidP="00B33283">
      <w:pPr>
        <w:autoSpaceDE w:val="0"/>
        <w:autoSpaceDN w:val="0"/>
        <w:adjustRightInd w:val="0"/>
        <w:spacing w:after="0" w:line="240" w:lineRule="auto"/>
        <w:rPr>
          <w:rFonts w:ascii="Times New Roman" w:eastAsia="AdvTimes" w:hAnsi="Times New Roman"/>
          <w:sz w:val="24"/>
          <w:szCs w:val="24"/>
        </w:rPr>
      </w:pPr>
      <w:r>
        <w:rPr>
          <w:rFonts w:ascii="Times New Roman" w:eastAsia="AdvTimes" w:hAnsi="Times New Roman"/>
          <w:sz w:val="24"/>
          <w:szCs w:val="24"/>
        </w:rPr>
        <w:t xml:space="preserve">[20] R. A. Medzhidovand S. M. Rasulov, Inorg. Mater. 11 (1975) 555. </w:t>
      </w:r>
    </w:p>
    <w:p w14:paraId="6870835B" w14:textId="77777777" w:rsidR="00B33283" w:rsidRDefault="00B33283" w:rsidP="00B33283">
      <w:pPr>
        <w:autoSpaceDE w:val="0"/>
        <w:autoSpaceDN w:val="0"/>
        <w:adjustRightInd w:val="0"/>
        <w:spacing w:after="0" w:line="240" w:lineRule="auto"/>
        <w:rPr>
          <w:rFonts w:ascii="Times New Roman" w:eastAsia="AdvTimes" w:hAnsi="Times New Roman"/>
          <w:sz w:val="24"/>
          <w:szCs w:val="24"/>
        </w:rPr>
      </w:pPr>
      <w:r>
        <w:rPr>
          <w:rFonts w:ascii="Times New Roman" w:eastAsia="AdvTimes" w:hAnsi="Times New Roman"/>
          <w:sz w:val="24"/>
          <w:szCs w:val="24"/>
        </w:rPr>
        <w:t xml:space="preserve">[21] O. Kubaschewski and F. E. Witting, Elektrokhimiya 47 (1941) 433. </w:t>
      </w:r>
    </w:p>
    <w:p w14:paraId="3F6C3311" w14:textId="77777777" w:rsidR="00B33283" w:rsidRDefault="00B33283" w:rsidP="00B33283">
      <w:pPr>
        <w:autoSpaceDE w:val="0"/>
        <w:autoSpaceDN w:val="0"/>
        <w:adjustRightInd w:val="0"/>
        <w:spacing w:after="0" w:line="240" w:lineRule="auto"/>
        <w:rPr>
          <w:rFonts w:ascii="Times New Roman" w:eastAsia="AdvTimes" w:hAnsi="Times New Roman"/>
          <w:sz w:val="24"/>
          <w:szCs w:val="24"/>
        </w:rPr>
      </w:pPr>
      <w:r>
        <w:rPr>
          <w:rFonts w:ascii="Times New Roman" w:eastAsia="AdvTimes" w:hAnsi="Times New Roman"/>
          <w:sz w:val="24"/>
          <w:szCs w:val="24"/>
        </w:rPr>
        <w:t>[22] S. Takeda, H. Okazaki, S. Tamaki, J. Phys. Soc. Jpn. 54 (1985) 1890.</w:t>
      </w:r>
    </w:p>
    <w:p w14:paraId="34EFFA6E" w14:textId="77777777" w:rsidR="00B33283" w:rsidRDefault="00B33283" w:rsidP="00B33283">
      <w:pPr>
        <w:autoSpaceDE w:val="0"/>
        <w:autoSpaceDN w:val="0"/>
        <w:adjustRightInd w:val="0"/>
        <w:spacing w:after="0" w:line="240" w:lineRule="auto"/>
        <w:rPr>
          <w:rFonts w:ascii="Times New Roman" w:eastAsia="AdvTimes" w:hAnsi="Times New Roman"/>
          <w:sz w:val="24"/>
          <w:szCs w:val="24"/>
        </w:rPr>
      </w:pPr>
      <w:r>
        <w:rPr>
          <w:rFonts w:ascii="Times New Roman" w:eastAsia="AdvTimes" w:hAnsi="Times New Roman"/>
          <w:sz w:val="24"/>
          <w:szCs w:val="24"/>
        </w:rPr>
        <w:t>[23] R. P. Yurchak, B. P. Smirnov and L. S. Kanevskaya, Sov. Phys. Semicond. 3 (1970) 923.</w:t>
      </w:r>
    </w:p>
    <w:p w14:paraId="75670CF9" w14:textId="77777777" w:rsidR="00B33283" w:rsidRDefault="00B33283" w:rsidP="00B33283">
      <w:pPr>
        <w:autoSpaceDE w:val="0"/>
        <w:autoSpaceDN w:val="0"/>
        <w:adjustRightInd w:val="0"/>
        <w:spacing w:after="0" w:line="240" w:lineRule="auto"/>
        <w:ind w:left="540" w:hanging="540"/>
        <w:rPr>
          <w:rFonts w:ascii="Times New Roman" w:eastAsia="AdvTimes" w:hAnsi="Times New Roman"/>
          <w:sz w:val="24"/>
          <w:szCs w:val="24"/>
        </w:rPr>
      </w:pPr>
      <w:r>
        <w:rPr>
          <w:rFonts w:ascii="Times New Roman" w:eastAsia="AdvTimes" w:hAnsi="Times New Roman"/>
          <w:sz w:val="24"/>
          <w:szCs w:val="24"/>
        </w:rPr>
        <w:t>[24] E. V. Shadrichev and I. A. Smirnov, Sov. Phys. Semicond. 1 (1967) 416.</w:t>
      </w:r>
    </w:p>
    <w:p w14:paraId="0D69A372" w14:textId="77777777" w:rsidR="00B33283" w:rsidRDefault="00B33283" w:rsidP="00B33283">
      <w:pPr>
        <w:autoSpaceDE w:val="0"/>
        <w:autoSpaceDN w:val="0"/>
        <w:adjustRightInd w:val="0"/>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[25] </w:t>
      </w:r>
      <w:r w:rsidRPr="00B72B3F">
        <w:rPr>
          <w:rFonts w:ascii="Times New Roman" w:hAnsi="Times New Roman"/>
          <w:sz w:val="24"/>
          <w:szCs w:val="24"/>
        </w:rPr>
        <w:t xml:space="preserve">A. Menelle, R. Bellissent, and A. M. Flank, Europhys. Kett. </w:t>
      </w:r>
      <w:r>
        <w:rPr>
          <w:rFonts w:ascii="Times New Roman" w:hAnsi="Times New Roman"/>
          <w:sz w:val="24"/>
          <w:szCs w:val="24"/>
        </w:rPr>
        <w:t>4 (1987) 705.</w:t>
      </w:r>
    </w:p>
    <w:p w14:paraId="28B010FA" w14:textId="77777777" w:rsidR="00B33283" w:rsidRDefault="00B33283" w:rsidP="00B33283">
      <w:pPr>
        <w:autoSpaceDE w:val="0"/>
        <w:autoSpaceDN w:val="0"/>
        <w:adjustRightInd w:val="0"/>
        <w:spacing w:after="0" w:line="240" w:lineRule="auto"/>
        <w:ind w:left="540" w:hanging="540"/>
        <w:rPr>
          <w:rFonts w:ascii="Times New Roman" w:eastAsia="AdvTimes" w:hAnsi="Times New Roman"/>
          <w:sz w:val="24"/>
          <w:szCs w:val="24"/>
        </w:rPr>
      </w:pPr>
      <w:r>
        <w:rPr>
          <w:rFonts w:ascii="Times New Roman" w:eastAsia="AdvTimes" w:hAnsi="Times New Roman"/>
          <w:sz w:val="24"/>
          <w:szCs w:val="24"/>
        </w:rPr>
        <w:t>[26] B. Cabane and J. Friedel, J. Phys. (Paris) 32 (1971) 331.</w:t>
      </w:r>
    </w:p>
    <w:p w14:paraId="05880204" w14:textId="77777777" w:rsidR="00B33283" w:rsidRDefault="00B33283" w:rsidP="00B33283">
      <w:pPr>
        <w:autoSpaceDE w:val="0"/>
        <w:autoSpaceDN w:val="0"/>
        <w:adjustRightInd w:val="0"/>
        <w:spacing w:after="0" w:line="240" w:lineRule="auto"/>
        <w:rPr>
          <w:rFonts w:ascii="Times New Roman" w:hAnsi="Times New Roman"/>
          <w:sz w:val="24"/>
          <w:szCs w:val="24"/>
          <w:lang w:eastAsia="en-US"/>
        </w:rPr>
      </w:pPr>
    </w:p>
    <w:p w14:paraId="4DC219F6" w14:textId="77777777" w:rsidR="00B33283" w:rsidRDefault="00B33283" w:rsidP="00B33283">
      <w:pPr>
        <w:autoSpaceDE w:val="0"/>
        <w:autoSpaceDN w:val="0"/>
        <w:adjustRightInd w:val="0"/>
        <w:spacing w:after="0" w:line="240" w:lineRule="auto"/>
        <w:rPr>
          <w:rFonts w:ascii="Times New Roman" w:hAnsi="Times New Roman"/>
          <w:sz w:val="24"/>
          <w:szCs w:val="24"/>
          <w:lang w:eastAsia="en-US"/>
        </w:rPr>
      </w:pPr>
    </w:p>
    <w:p w14:paraId="2A6AC949" w14:textId="77777777" w:rsidR="00B33283" w:rsidRDefault="00B33283" w:rsidP="00B33283">
      <w:pPr>
        <w:rPr>
          <w:rFonts w:ascii="Times New Roman" w:hAnsi="Times New Roman"/>
          <w:sz w:val="24"/>
          <w:szCs w:val="24"/>
        </w:rPr>
      </w:pPr>
    </w:p>
    <w:p w14:paraId="5DB8C3F8" w14:textId="77777777" w:rsidR="00B33283" w:rsidRDefault="00B33283" w:rsidP="00B33283">
      <w:pPr>
        <w:rPr>
          <w:rFonts w:ascii="Times New Roman" w:hAnsi="Times New Roman"/>
          <w:sz w:val="24"/>
          <w:szCs w:val="24"/>
        </w:rPr>
      </w:pPr>
    </w:p>
    <w:p w14:paraId="1442E1C1" w14:textId="77777777" w:rsidR="00B33283" w:rsidRDefault="00B33283" w:rsidP="00B33283">
      <w:pPr>
        <w:rPr>
          <w:rFonts w:ascii="Times New Roman" w:hAnsi="Times New Roman"/>
          <w:sz w:val="24"/>
          <w:szCs w:val="24"/>
        </w:rPr>
      </w:pPr>
    </w:p>
    <w:p w14:paraId="64DB68BA" w14:textId="77777777" w:rsidR="00B33283" w:rsidRDefault="00B33283" w:rsidP="00B33283">
      <w:pPr>
        <w:rPr>
          <w:rFonts w:ascii="Times New Roman" w:hAnsi="Times New Roman"/>
          <w:sz w:val="24"/>
          <w:szCs w:val="24"/>
        </w:rPr>
      </w:pPr>
    </w:p>
    <w:p w14:paraId="504D8993" w14:textId="77777777" w:rsidR="00B33283" w:rsidRDefault="00B33283" w:rsidP="00B33283">
      <w:pPr>
        <w:rPr>
          <w:rFonts w:ascii="Times New Roman" w:hAnsi="Times New Roman"/>
          <w:sz w:val="24"/>
          <w:szCs w:val="24"/>
        </w:rPr>
      </w:pPr>
    </w:p>
    <w:p w14:paraId="49A3BCB8" w14:textId="77777777" w:rsidR="00B33283" w:rsidRDefault="00B33283" w:rsidP="00B33283">
      <w:pPr>
        <w:pStyle w:val="ListParagraph"/>
        <w:autoSpaceDE w:val="0"/>
        <w:autoSpaceDN w:val="0"/>
        <w:adjustRightInd w:val="0"/>
        <w:spacing w:after="120"/>
        <w:ind w:left="0"/>
        <w:rPr>
          <w:rFonts w:ascii="Times New Roman" w:hAnsi="Times New Roman"/>
          <w:b/>
          <w:bCs/>
          <w:sz w:val="24"/>
          <w:szCs w:val="24"/>
        </w:rPr>
      </w:pPr>
      <w:r>
        <w:rPr>
          <w:rFonts w:ascii="Times New Roman" w:hAnsi="Times New Roman"/>
          <w:b/>
          <w:bCs/>
          <w:sz w:val="24"/>
          <w:szCs w:val="24"/>
        </w:rPr>
        <w:lastRenderedPageBreak/>
        <w:t xml:space="preserve">Chapter </w:t>
      </w:r>
      <w:r w:rsidRPr="00F346AC">
        <w:rPr>
          <w:rFonts w:ascii="Times New Roman" w:hAnsi="Times New Roman"/>
          <w:b/>
          <w:bCs/>
          <w:sz w:val="24"/>
          <w:szCs w:val="24"/>
        </w:rPr>
        <w:t xml:space="preserve">7 </w:t>
      </w:r>
    </w:p>
    <w:p w14:paraId="298BC366" w14:textId="77777777" w:rsidR="00B33283" w:rsidRDefault="00B33283" w:rsidP="00B33283">
      <w:pPr>
        <w:pStyle w:val="ListParagraph"/>
        <w:autoSpaceDE w:val="0"/>
        <w:autoSpaceDN w:val="0"/>
        <w:adjustRightInd w:val="0"/>
        <w:spacing w:after="120"/>
        <w:ind w:left="0"/>
        <w:rPr>
          <w:rFonts w:ascii="Times New Roman" w:hAnsi="Times New Roman"/>
          <w:b/>
          <w:bCs/>
          <w:sz w:val="24"/>
          <w:szCs w:val="24"/>
        </w:rPr>
      </w:pPr>
      <w:bookmarkStart w:id="101" w:name="_Hlk62943810"/>
      <w:r w:rsidRPr="00F346AC">
        <w:rPr>
          <w:rFonts w:ascii="Times New Roman" w:hAnsi="Times New Roman"/>
          <w:b/>
          <w:bCs/>
          <w:sz w:val="24"/>
          <w:szCs w:val="24"/>
        </w:rPr>
        <w:t>Physics and Chemistry of Te and HgTe-based Ternary Melts</w:t>
      </w:r>
    </w:p>
    <w:bookmarkEnd w:id="101"/>
    <w:p w14:paraId="71D3F0C0" w14:textId="77777777" w:rsidR="00B33283" w:rsidRPr="00F346AC" w:rsidRDefault="00B33283" w:rsidP="00B33283">
      <w:pPr>
        <w:pStyle w:val="ListParagraph"/>
        <w:autoSpaceDE w:val="0"/>
        <w:autoSpaceDN w:val="0"/>
        <w:adjustRightInd w:val="0"/>
        <w:spacing w:after="120"/>
        <w:ind w:left="0"/>
        <w:rPr>
          <w:rFonts w:ascii="Times New Roman" w:hAnsi="Times New Roman"/>
          <w:b/>
          <w:bCs/>
          <w:sz w:val="24"/>
          <w:szCs w:val="24"/>
        </w:rPr>
      </w:pPr>
    </w:p>
    <w:p w14:paraId="6AC7E7A4" w14:textId="77777777" w:rsidR="00B33283" w:rsidRPr="002A61B9" w:rsidRDefault="00B33283" w:rsidP="00B33283">
      <w:pPr>
        <w:pStyle w:val="ListParagraph"/>
        <w:spacing w:after="0" w:line="240" w:lineRule="auto"/>
        <w:ind w:left="0"/>
        <w:rPr>
          <w:rFonts w:ascii="Times New Roman" w:hAnsi="Times New Roman"/>
          <w:sz w:val="24"/>
          <w:szCs w:val="24"/>
        </w:rPr>
      </w:pPr>
      <w:r w:rsidRPr="00095E56">
        <w:rPr>
          <w:rFonts w:ascii="Times New Roman" w:hAnsi="Times New Roman"/>
          <w:b/>
          <w:bCs/>
          <w:sz w:val="24"/>
          <w:szCs w:val="24"/>
        </w:rPr>
        <w:t xml:space="preserve">Abstract: </w:t>
      </w:r>
      <w:r w:rsidRPr="00800C6A">
        <w:rPr>
          <w:rFonts w:ascii="Times New Roman" w:hAnsi="Times New Roman"/>
          <w:sz w:val="24"/>
          <w:szCs w:val="24"/>
        </w:rPr>
        <w:t>With all</w:t>
      </w:r>
      <w:r>
        <w:rPr>
          <w:rFonts w:ascii="Times New Roman" w:hAnsi="Times New Roman"/>
          <w:sz w:val="24"/>
          <w:szCs w:val="24"/>
        </w:rPr>
        <w:t xml:space="preserve"> of the experimental and theoretical results presented in the earlier chapters of this book, the review and analysis are focused on the physics and chemistry of the melts of Te and two HgTe-based ternaries, i.e., the Hg-Cd-Te and Hg-Zn-Te systems. Using the data of thermal and electrical conductivities of the solids and melts </w:t>
      </w:r>
      <w:r w:rsidRPr="00D8392F">
        <w:rPr>
          <w:rFonts w:ascii="Times New Roman" w:hAnsi="Times New Roman"/>
          <w:sz w:val="24"/>
          <w:szCs w:val="24"/>
        </w:rPr>
        <w:t>of Te, HgTe, Hg</w:t>
      </w:r>
      <w:r w:rsidRPr="00D8392F">
        <w:rPr>
          <w:rFonts w:ascii="Times New Roman" w:hAnsi="Times New Roman"/>
          <w:sz w:val="24"/>
          <w:szCs w:val="24"/>
          <w:vertAlign w:val="subscript"/>
        </w:rPr>
        <w:t>0.9</w:t>
      </w:r>
      <w:r w:rsidRPr="00D8392F">
        <w:rPr>
          <w:rFonts w:ascii="Times New Roman" w:hAnsi="Times New Roman"/>
          <w:sz w:val="24"/>
          <w:szCs w:val="24"/>
        </w:rPr>
        <w:t>Cd</w:t>
      </w:r>
      <w:r w:rsidRPr="00D8392F">
        <w:rPr>
          <w:rFonts w:ascii="Times New Roman" w:hAnsi="Times New Roman"/>
          <w:sz w:val="24"/>
          <w:szCs w:val="24"/>
          <w:vertAlign w:val="subscript"/>
        </w:rPr>
        <w:t>0.1</w:t>
      </w:r>
      <w:r w:rsidRPr="00D8392F">
        <w:rPr>
          <w:rFonts w:ascii="Times New Roman" w:hAnsi="Times New Roman"/>
          <w:sz w:val="24"/>
          <w:szCs w:val="24"/>
        </w:rPr>
        <w:t>Te and Hg</w:t>
      </w:r>
      <w:r w:rsidRPr="00D8392F">
        <w:rPr>
          <w:rFonts w:ascii="Times New Roman" w:hAnsi="Times New Roman"/>
          <w:sz w:val="24"/>
          <w:szCs w:val="24"/>
          <w:vertAlign w:val="subscript"/>
        </w:rPr>
        <w:t>0.8</w:t>
      </w:r>
      <w:r w:rsidRPr="00D8392F">
        <w:rPr>
          <w:rFonts w:ascii="Times New Roman" w:hAnsi="Times New Roman"/>
          <w:sz w:val="24"/>
          <w:szCs w:val="24"/>
        </w:rPr>
        <w:t>Cd</w:t>
      </w:r>
      <w:r w:rsidRPr="00D8392F">
        <w:rPr>
          <w:rFonts w:ascii="Times New Roman" w:hAnsi="Times New Roman"/>
          <w:sz w:val="24"/>
          <w:szCs w:val="24"/>
          <w:vertAlign w:val="subscript"/>
        </w:rPr>
        <w:t>0.2</w:t>
      </w:r>
      <w:r w:rsidRPr="00D8392F">
        <w:rPr>
          <w:rFonts w:ascii="Times New Roman" w:hAnsi="Times New Roman"/>
          <w:sz w:val="24"/>
          <w:szCs w:val="24"/>
        </w:rPr>
        <w:t xml:space="preserve">Te, the </w:t>
      </w:r>
      <w:r>
        <w:rPr>
          <w:rFonts w:ascii="Times New Roman" w:hAnsi="Times New Roman"/>
          <w:sz w:val="24"/>
          <w:szCs w:val="24"/>
        </w:rPr>
        <w:t xml:space="preserve">derived </w:t>
      </w:r>
      <w:r w:rsidRPr="00D8392F">
        <w:rPr>
          <w:rFonts w:ascii="Times New Roman" w:hAnsi="Times New Roman"/>
          <w:sz w:val="24"/>
          <w:szCs w:val="24"/>
        </w:rPr>
        <w:t xml:space="preserve">Lorenz number </w:t>
      </w:r>
      <w:r>
        <w:rPr>
          <w:rFonts w:ascii="Times New Roman" w:hAnsi="Times New Roman"/>
          <w:sz w:val="24"/>
          <w:szCs w:val="24"/>
        </w:rPr>
        <w:t>indicates a</w:t>
      </w:r>
      <w:r w:rsidRPr="00D8392F">
        <w:rPr>
          <w:rFonts w:ascii="Times New Roman" w:hAnsi="Times New Roman"/>
          <w:sz w:val="24"/>
          <w:szCs w:val="24"/>
        </w:rPr>
        <w:t xml:space="preserve"> transition from semiconductor to metal </w:t>
      </w:r>
      <w:r>
        <w:rPr>
          <w:rFonts w:ascii="Times New Roman" w:hAnsi="Times New Roman"/>
          <w:sz w:val="24"/>
          <w:szCs w:val="24"/>
        </w:rPr>
        <w:t xml:space="preserve">during melting. From the results and analyses of various thermophysical properties, the Te melt has consistently shown structural transformation. The implication of a </w:t>
      </w:r>
      <w:r w:rsidRPr="004C6937">
        <w:rPr>
          <w:rFonts w:ascii="Times New Roman" w:hAnsi="Times New Roman"/>
          <w:sz w:val="24"/>
          <w:szCs w:val="24"/>
        </w:rPr>
        <w:t xml:space="preserve">two-fold coordination </w:t>
      </w:r>
      <w:r>
        <w:rPr>
          <w:rFonts w:ascii="Times New Roman" w:hAnsi="Times New Roman"/>
          <w:sz w:val="24"/>
          <w:szCs w:val="24"/>
        </w:rPr>
        <w:t>semiconducting domain transforms to</w:t>
      </w:r>
      <w:r w:rsidRPr="004C6937">
        <w:rPr>
          <w:rFonts w:ascii="Times New Roman" w:hAnsi="Times New Roman"/>
          <w:sz w:val="24"/>
          <w:szCs w:val="24"/>
        </w:rPr>
        <w:t xml:space="preserve"> the three-fold</w:t>
      </w:r>
      <w:r>
        <w:rPr>
          <w:rFonts w:ascii="Times New Roman" w:hAnsi="Times New Roman"/>
          <w:sz w:val="24"/>
          <w:szCs w:val="24"/>
        </w:rPr>
        <w:t xml:space="preserve"> </w:t>
      </w:r>
      <w:r w:rsidRPr="004C6937">
        <w:rPr>
          <w:rFonts w:ascii="Times New Roman" w:hAnsi="Times New Roman"/>
          <w:sz w:val="24"/>
          <w:szCs w:val="24"/>
        </w:rPr>
        <w:t xml:space="preserve">coordination </w:t>
      </w:r>
      <w:r>
        <w:rPr>
          <w:rFonts w:ascii="Times New Roman" w:hAnsi="Times New Roman"/>
          <w:sz w:val="24"/>
          <w:szCs w:val="24"/>
        </w:rPr>
        <w:t xml:space="preserve">metallic </w:t>
      </w:r>
      <w:r w:rsidRPr="004C6937">
        <w:rPr>
          <w:rFonts w:ascii="Times New Roman" w:hAnsi="Times New Roman"/>
          <w:sz w:val="24"/>
          <w:szCs w:val="24"/>
        </w:rPr>
        <w:t>domain</w:t>
      </w:r>
      <w:r>
        <w:rPr>
          <w:rFonts w:ascii="Times New Roman" w:hAnsi="Times New Roman"/>
          <w:sz w:val="24"/>
          <w:szCs w:val="24"/>
        </w:rPr>
        <w:t xml:space="preserve"> in the range of 500</w:t>
      </w:r>
      <w:r w:rsidRPr="00AC3016">
        <w:rPr>
          <w:rFonts w:ascii="Times New Roman" w:eastAsia="AdvTimes" w:hAnsi="Times New Roman"/>
          <w:color w:val="000000"/>
          <w:sz w:val="24"/>
          <w:szCs w:val="24"/>
          <w:vertAlign w:val="superscript"/>
        </w:rPr>
        <w:t>o</w:t>
      </w:r>
      <w:r>
        <w:rPr>
          <w:rFonts w:ascii="Times New Roman" w:eastAsia="AdvTimes" w:hAnsi="Times New Roman"/>
          <w:color w:val="000000"/>
          <w:sz w:val="24"/>
          <w:szCs w:val="24"/>
        </w:rPr>
        <w:t xml:space="preserve">C to </w:t>
      </w:r>
      <w:r>
        <w:rPr>
          <w:rFonts w:ascii="Times New Roman" w:hAnsi="Times New Roman"/>
          <w:sz w:val="24"/>
          <w:szCs w:val="24"/>
        </w:rPr>
        <w:t>600</w:t>
      </w:r>
      <w:r w:rsidRPr="00AC3016">
        <w:rPr>
          <w:rFonts w:ascii="Times New Roman" w:eastAsia="AdvTimes" w:hAnsi="Times New Roman"/>
          <w:color w:val="000000"/>
          <w:sz w:val="24"/>
          <w:szCs w:val="24"/>
          <w:vertAlign w:val="superscript"/>
        </w:rPr>
        <w:t>o</w:t>
      </w:r>
      <w:r>
        <w:rPr>
          <w:rFonts w:ascii="Times New Roman" w:eastAsia="AdvTimes" w:hAnsi="Times New Roman"/>
          <w:color w:val="000000"/>
          <w:sz w:val="24"/>
          <w:szCs w:val="24"/>
        </w:rPr>
        <w:t>C was evident from the data of density measurements, neutron scattering, electrical conductivity, the free activation energy of the viscus flow and the viscosity-density correlation theory. From the Gibbs energy of dissociation for the molecular species, namely, HgTe, CdTe and ZnTe, in the binary systems,</w:t>
      </w:r>
      <w:r>
        <w:rPr>
          <w:rFonts w:ascii="Times New Roman" w:hAnsi="Times New Roman"/>
          <w:sz w:val="24"/>
          <w:szCs w:val="24"/>
        </w:rPr>
        <w:t xml:space="preserve"> the structural transition of the liquid phase can be</w:t>
      </w:r>
      <w:r>
        <w:rPr>
          <w:rFonts w:ascii="Times New Roman" w:hAnsi="Times New Roman"/>
          <w:color w:val="000000" w:themeColor="text1"/>
          <w:sz w:val="24"/>
          <w:szCs w:val="24"/>
        </w:rPr>
        <w:t xml:space="preserve"> interpreted as, when the temperature increases, the atomic species gradually starts to dominant the liquid phase and eventually, at rather high temperatures for the cases of CdTe and ZnTe, approaches to become a normal homogeneous phase of atomic species. The neutron scattering measurements on the three binary systems show that,</w:t>
      </w:r>
      <w:r w:rsidRPr="00214316">
        <w:rPr>
          <w:rFonts w:ascii="Times New Roman" w:hAnsi="Times New Roman"/>
          <w:sz w:val="24"/>
          <w:szCs w:val="24"/>
        </w:rPr>
        <w:t xml:space="preserve"> </w:t>
      </w:r>
      <w:r w:rsidRPr="00B25BBF">
        <w:rPr>
          <w:rFonts w:ascii="Times New Roman" w:hAnsi="Times New Roman"/>
          <w:sz w:val="24"/>
          <w:szCs w:val="24"/>
        </w:rPr>
        <w:t>in the case of</w:t>
      </w:r>
      <w:r>
        <w:rPr>
          <w:rFonts w:ascii="Times New Roman" w:hAnsi="Times New Roman"/>
          <w:sz w:val="24"/>
          <w:szCs w:val="24"/>
        </w:rPr>
        <w:t xml:space="preserve"> </w:t>
      </w:r>
      <w:r w:rsidRPr="00B25BBF">
        <w:rPr>
          <w:rFonts w:ascii="Times New Roman" w:hAnsi="Times New Roman"/>
          <w:sz w:val="24"/>
          <w:szCs w:val="24"/>
        </w:rPr>
        <w:t>CdTe and ZnTe</w:t>
      </w:r>
      <w:r>
        <w:rPr>
          <w:rFonts w:ascii="Times New Roman" w:hAnsi="Times New Roman"/>
          <w:sz w:val="24"/>
          <w:szCs w:val="24"/>
        </w:rPr>
        <w:t>,</w:t>
      </w:r>
      <w:r>
        <w:rPr>
          <w:rFonts w:ascii="Times New Roman" w:hAnsi="Times New Roman"/>
          <w:color w:val="000000" w:themeColor="text1"/>
          <w:sz w:val="24"/>
          <w:szCs w:val="24"/>
        </w:rPr>
        <w:t xml:space="preserve"> the </w:t>
      </w:r>
      <w:r w:rsidRPr="00B25BBF">
        <w:rPr>
          <w:rFonts w:ascii="Times New Roman" w:hAnsi="Times New Roman"/>
          <w:sz w:val="24"/>
          <w:szCs w:val="24"/>
        </w:rPr>
        <w:t xml:space="preserve">coordination number </w:t>
      </w:r>
      <w:r>
        <w:rPr>
          <w:rFonts w:ascii="Times New Roman" w:hAnsi="Times New Roman"/>
          <w:sz w:val="24"/>
          <w:szCs w:val="24"/>
        </w:rPr>
        <w:t>remains to be</w:t>
      </w:r>
      <w:r w:rsidRPr="00B25BBF">
        <w:rPr>
          <w:rFonts w:ascii="Times New Roman" w:hAnsi="Times New Roman"/>
          <w:sz w:val="24"/>
          <w:szCs w:val="24"/>
        </w:rPr>
        <w:t xml:space="preserve"> 4</w:t>
      </w:r>
      <w:r>
        <w:rPr>
          <w:rFonts w:ascii="Times New Roman" w:hAnsi="Times New Roman"/>
          <w:sz w:val="24"/>
          <w:szCs w:val="24"/>
        </w:rPr>
        <w:t>, same as the solid,</w:t>
      </w:r>
      <w:r w:rsidRPr="00B25BBF">
        <w:rPr>
          <w:rFonts w:ascii="Times New Roman" w:hAnsi="Times New Roman"/>
          <w:sz w:val="24"/>
          <w:szCs w:val="24"/>
        </w:rPr>
        <w:t xml:space="preserve"> </w:t>
      </w:r>
      <w:r>
        <w:rPr>
          <w:rFonts w:ascii="Times New Roman" w:hAnsi="Times New Roman"/>
          <w:sz w:val="24"/>
          <w:szCs w:val="24"/>
        </w:rPr>
        <w:t>but increases to</w:t>
      </w:r>
      <w:r w:rsidRPr="00B25BBF">
        <w:rPr>
          <w:rFonts w:ascii="Times New Roman" w:hAnsi="Times New Roman"/>
          <w:sz w:val="24"/>
          <w:szCs w:val="24"/>
        </w:rPr>
        <w:t xml:space="preserve"> </w:t>
      </w:r>
      <w:r>
        <w:rPr>
          <w:rFonts w:ascii="Times New Roman" w:hAnsi="Times New Roman"/>
          <w:sz w:val="24"/>
          <w:szCs w:val="24"/>
        </w:rPr>
        <w:t>about</w:t>
      </w:r>
      <w:r w:rsidRPr="00B25BBF">
        <w:rPr>
          <w:rFonts w:ascii="Times New Roman" w:hAnsi="Times New Roman"/>
          <w:sz w:val="24"/>
          <w:szCs w:val="24"/>
        </w:rPr>
        <w:t xml:space="preserve"> 6.3 for </w:t>
      </w:r>
      <w:r>
        <w:rPr>
          <w:rFonts w:ascii="Times New Roman" w:hAnsi="Times New Roman"/>
          <w:sz w:val="24"/>
          <w:szCs w:val="24"/>
        </w:rPr>
        <w:t xml:space="preserve">the </w:t>
      </w:r>
      <w:r w:rsidRPr="00B25BBF">
        <w:rPr>
          <w:rFonts w:ascii="Times New Roman" w:hAnsi="Times New Roman"/>
          <w:sz w:val="24"/>
          <w:szCs w:val="24"/>
        </w:rPr>
        <w:t>HgTe</w:t>
      </w:r>
      <w:r>
        <w:rPr>
          <w:rFonts w:ascii="Times New Roman" w:hAnsi="Times New Roman"/>
          <w:sz w:val="24"/>
          <w:szCs w:val="24"/>
        </w:rPr>
        <w:t xml:space="preserve"> melt</w:t>
      </w:r>
      <w:r w:rsidRPr="00B25BBF">
        <w:rPr>
          <w:rFonts w:ascii="Times New Roman" w:hAnsi="Times New Roman"/>
          <w:sz w:val="24"/>
          <w:szCs w:val="24"/>
        </w:rPr>
        <w:t xml:space="preserve">. </w:t>
      </w:r>
      <w:r w:rsidRPr="00F5445E">
        <w:rPr>
          <w:rFonts w:ascii="Times New Roman" w:hAnsi="Times New Roman"/>
          <w:sz w:val="24"/>
          <w:szCs w:val="24"/>
        </w:rPr>
        <w:t>The heavier HgTe compound undergoes a major</w:t>
      </w:r>
      <w:r>
        <w:rPr>
          <w:rFonts w:ascii="Times New Roman" w:hAnsi="Times New Roman"/>
          <w:sz w:val="24"/>
          <w:szCs w:val="24"/>
        </w:rPr>
        <w:t xml:space="preserve"> </w:t>
      </w:r>
      <w:r w:rsidRPr="00F5445E">
        <w:rPr>
          <w:rFonts w:ascii="Times New Roman" w:hAnsi="Times New Roman"/>
          <w:sz w:val="24"/>
          <w:szCs w:val="24"/>
        </w:rPr>
        <w:t xml:space="preserve">structural change </w:t>
      </w:r>
      <w:r>
        <w:rPr>
          <w:rFonts w:ascii="Times New Roman" w:hAnsi="Times New Roman"/>
          <w:sz w:val="24"/>
          <w:szCs w:val="24"/>
        </w:rPr>
        <w:t>from semiconducting to metallic during</w:t>
      </w:r>
      <w:r w:rsidRPr="00F5445E">
        <w:rPr>
          <w:rFonts w:ascii="Times New Roman" w:hAnsi="Times New Roman"/>
          <w:sz w:val="24"/>
          <w:szCs w:val="24"/>
        </w:rPr>
        <w:t xml:space="preserve"> the melt</w:t>
      </w:r>
      <w:r>
        <w:rPr>
          <w:rFonts w:ascii="Times New Roman" w:hAnsi="Times New Roman"/>
          <w:sz w:val="24"/>
          <w:szCs w:val="24"/>
        </w:rPr>
        <w:t>ing that the b</w:t>
      </w:r>
      <w:r w:rsidRPr="00F5445E">
        <w:rPr>
          <w:rFonts w:ascii="Times New Roman" w:hAnsi="Times New Roman"/>
          <w:sz w:val="24"/>
          <w:szCs w:val="24"/>
        </w:rPr>
        <w:t>ond distances and</w:t>
      </w:r>
      <w:r>
        <w:rPr>
          <w:rFonts w:ascii="Times New Roman" w:hAnsi="Times New Roman"/>
          <w:sz w:val="24"/>
          <w:szCs w:val="24"/>
        </w:rPr>
        <w:t xml:space="preserve"> </w:t>
      </w:r>
      <w:r w:rsidRPr="00F5445E">
        <w:rPr>
          <w:rFonts w:ascii="Times New Roman" w:hAnsi="Times New Roman"/>
          <w:sz w:val="24"/>
          <w:szCs w:val="24"/>
        </w:rPr>
        <w:t>coordination numbers increase</w:t>
      </w:r>
      <w:r>
        <w:rPr>
          <w:rFonts w:ascii="Times New Roman" w:hAnsi="Times New Roman"/>
          <w:sz w:val="24"/>
          <w:szCs w:val="24"/>
        </w:rPr>
        <w:t xml:space="preserve">. </w:t>
      </w:r>
      <w:r>
        <w:rPr>
          <w:rFonts w:ascii="Times New Roman" w:hAnsi="Times New Roman"/>
          <w:color w:val="000000" w:themeColor="text1"/>
          <w:sz w:val="24"/>
          <w:szCs w:val="24"/>
        </w:rPr>
        <w:t xml:space="preserve">An </w:t>
      </w:r>
      <w:r w:rsidRPr="00D36433">
        <w:rPr>
          <w:rFonts w:ascii="Times New Roman" w:hAnsi="Times New Roman"/>
          <w:i/>
          <w:iCs/>
          <w:color w:val="000000" w:themeColor="text1"/>
          <w:sz w:val="24"/>
          <w:szCs w:val="24"/>
        </w:rPr>
        <w:t>Ab Initio</w:t>
      </w:r>
      <w:r>
        <w:rPr>
          <w:rFonts w:ascii="Times New Roman" w:hAnsi="Times New Roman"/>
          <w:color w:val="000000" w:themeColor="text1"/>
          <w:sz w:val="24"/>
          <w:szCs w:val="24"/>
        </w:rPr>
        <w:t xml:space="preserve"> molecular dynamics simulation confirmed the cases of CdTe and ZnTe. In the HgCdTe system, </w:t>
      </w:r>
      <w:r>
        <w:rPr>
          <w:rFonts w:ascii="Times New Roman" w:hAnsi="Times New Roman"/>
          <w:sz w:val="24"/>
          <w:szCs w:val="24"/>
        </w:rPr>
        <w:t>t</w:t>
      </w:r>
      <w:r w:rsidRPr="00545009">
        <w:rPr>
          <w:rFonts w:ascii="Times New Roman" w:hAnsi="Times New Roman"/>
          <w:sz w:val="24"/>
          <w:szCs w:val="24"/>
        </w:rPr>
        <w:t xml:space="preserve">he </w:t>
      </w:r>
      <w:r>
        <w:rPr>
          <w:rFonts w:ascii="Times New Roman" w:hAnsi="Times New Roman"/>
          <w:sz w:val="24"/>
          <w:szCs w:val="24"/>
        </w:rPr>
        <w:t xml:space="preserve">density for </w:t>
      </w:r>
      <w:r w:rsidRPr="00C678E7">
        <w:rPr>
          <w:rFonts w:ascii="Times New Roman" w:hAnsi="Times New Roman"/>
          <w:sz w:val="24"/>
          <w:szCs w:val="24"/>
        </w:rPr>
        <w:t>HgTe</w:t>
      </w:r>
      <w:r>
        <w:rPr>
          <w:rFonts w:ascii="Times New Roman" w:hAnsi="Times New Roman"/>
          <w:sz w:val="24"/>
          <w:szCs w:val="24"/>
        </w:rPr>
        <w:t xml:space="preserve"> and </w:t>
      </w:r>
      <w:r w:rsidRPr="0037782C">
        <w:rPr>
          <w:rFonts w:ascii="Times New Roman" w:hAnsi="Times New Roman"/>
          <w:sz w:val="24"/>
          <w:szCs w:val="24"/>
        </w:rPr>
        <w:t>Hg</w:t>
      </w:r>
      <w:r w:rsidRPr="0037782C">
        <w:rPr>
          <w:rFonts w:ascii="Times New Roman" w:hAnsi="Times New Roman"/>
          <w:sz w:val="24"/>
          <w:szCs w:val="24"/>
          <w:vertAlign w:val="subscript"/>
        </w:rPr>
        <w:t>0.9</w:t>
      </w:r>
      <w:r w:rsidRPr="0037782C">
        <w:rPr>
          <w:rFonts w:ascii="Times New Roman" w:hAnsi="Times New Roman"/>
          <w:sz w:val="24"/>
          <w:szCs w:val="24"/>
        </w:rPr>
        <w:t>Cd</w:t>
      </w:r>
      <w:r w:rsidRPr="0037782C">
        <w:rPr>
          <w:rFonts w:ascii="Times New Roman" w:hAnsi="Times New Roman"/>
          <w:sz w:val="24"/>
          <w:szCs w:val="24"/>
          <w:vertAlign w:val="subscript"/>
        </w:rPr>
        <w:t>0.1</w:t>
      </w:r>
      <w:r w:rsidRPr="0037782C">
        <w:rPr>
          <w:rFonts w:ascii="Times New Roman" w:hAnsi="Times New Roman"/>
          <w:sz w:val="24"/>
          <w:szCs w:val="24"/>
        </w:rPr>
        <w:t xml:space="preserve">Te </w:t>
      </w:r>
      <w:r w:rsidRPr="00C678E7">
        <w:rPr>
          <w:rFonts w:ascii="Times New Roman" w:hAnsi="Times New Roman"/>
          <w:sz w:val="24"/>
          <w:szCs w:val="24"/>
        </w:rPr>
        <w:t>melt</w:t>
      </w:r>
      <w:r>
        <w:rPr>
          <w:rFonts w:ascii="Times New Roman" w:hAnsi="Times New Roman"/>
          <w:sz w:val="24"/>
          <w:szCs w:val="24"/>
        </w:rPr>
        <w:t xml:space="preserve">s </w:t>
      </w:r>
      <w:r w:rsidRPr="00545009">
        <w:rPr>
          <w:rFonts w:ascii="Times New Roman" w:hAnsi="Times New Roman"/>
          <w:sz w:val="24"/>
          <w:szCs w:val="24"/>
        </w:rPr>
        <w:t>go through a maximum at temperatures just above the melting point</w:t>
      </w:r>
      <w:r>
        <w:rPr>
          <w:rFonts w:ascii="Times New Roman" w:hAnsi="Times New Roman"/>
          <w:sz w:val="24"/>
          <w:szCs w:val="24"/>
        </w:rPr>
        <w:t>,</w:t>
      </w:r>
      <w:r w:rsidRPr="00D36433">
        <w:rPr>
          <w:rFonts w:ascii="Times New Roman" w:hAnsi="Times New Roman"/>
          <w:sz w:val="24"/>
          <w:szCs w:val="24"/>
        </w:rPr>
        <w:t xml:space="preserve"> </w:t>
      </w:r>
      <w:r>
        <w:rPr>
          <w:rFonts w:ascii="Times New Roman" w:hAnsi="Times New Roman"/>
          <w:sz w:val="24"/>
          <w:szCs w:val="24"/>
        </w:rPr>
        <w:t xml:space="preserve">similar to the case of Te melt. From </w:t>
      </w:r>
      <w:r>
        <w:rPr>
          <w:rFonts w:ascii="Times New Roman" w:eastAsia="AdvTimes" w:hAnsi="Times New Roman"/>
          <w:color w:val="000000"/>
          <w:sz w:val="24"/>
          <w:szCs w:val="24"/>
        </w:rPr>
        <w:t>the viscosity-density correlation theory,</w:t>
      </w:r>
      <w:r>
        <w:rPr>
          <w:rFonts w:ascii="Times New Roman" w:hAnsi="Times New Roman"/>
          <w:sz w:val="24"/>
          <w:szCs w:val="24"/>
        </w:rPr>
        <w:t xml:space="preserve"> the data of the HgTe and</w:t>
      </w:r>
      <w:r w:rsidRPr="00E05FE5">
        <w:rPr>
          <w:rFonts w:ascii="Times New Roman" w:hAnsi="Times New Roman"/>
          <w:sz w:val="24"/>
          <w:szCs w:val="24"/>
        </w:rPr>
        <w:t xml:space="preserve"> Hg</w:t>
      </w:r>
      <w:r w:rsidRPr="00E05FE5">
        <w:rPr>
          <w:rFonts w:ascii="Times New Roman" w:hAnsi="Times New Roman"/>
          <w:sz w:val="24"/>
          <w:szCs w:val="24"/>
          <w:vertAlign w:val="subscript"/>
        </w:rPr>
        <w:t>0.9</w:t>
      </w:r>
      <w:r w:rsidRPr="00E05FE5">
        <w:rPr>
          <w:rFonts w:ascii="Times New Roman" w:hAnsi="Times New Roman"/>
          <w:sz w:val="24"/>
          <w:szCs w:val="24"/>
        </w:rPr>
        <w:t>Cd</w:t>
      </w:r>
      <w:r w:rsidRPr="00E05FE5">
        <w:rPr>
          <w:rFonts w:ascii="Times New Roman" w:hAnsi="Times New Roman"/>
          <w:sz w:val="24"/>
          <w:szCs w:val="24"/>
          <w:vertAlign w:val="subscript"/>
        </w:rPr>
        <w:t>0.1</w:t>
      </w:r>
      <w:r>
        <w:rPr>
          <w:rFonts w:ascii="Times New Roman" w:hAnsi="Times New Roman"/>
          <w:sz w:val="24"/>
          <w:szCs w:val="24"/>
        </w:rPr>
        <w:t>Te melts imply a structural transition at approximately, 805</w:t>
      </w:r>
      <w:r w:rsidRPr="00CE66B2">
        <w:rPr>
          <w:rFonts w:ascii="Times New Roman" w:hAnsi="Times New Roman"/>
          <w:sz w:val="24"/>
          <w:szCs w:val="24"/>
          <w:vertAlign w:val="superscript"/>
        </w:rPr>
        <w:t>o</w:t>
      </w:r>
      <w:r>
        <w:rPr>
          <w:rFonts w:ascii="Times New Roman" w:hAnsi="Times New Roman"/>
          <w:sz w:val="24"/>
          <w:szCs w:val="24"/>
        </w:rPr>
        <w:t>C and 793</w:t>
      </w:r>
      <w:r w:rsidRPr="00CE66B2">
        <w:rPr>
          <w:rFonts w:ascii="Times New Roman" w:hAnsi="Times New Roman"/>
          <w:sz w:val="24"/>
          <w:szCs w:val="24"/>
          <w:vertAlign w:val="superscript"/>
        </w:rPr>
        <w:t>o</w:t>
      </w:r>
      <w:r>
        <w:rPr>
          <w:rFonts w:ascii="Times New Roman" w:hAnsi="Times New Roman"/>
          <w:sz w:val="24"/>
          <w:szCs w:val="24"/>
        </w:rPr>
        <w:t>C, respectively. On the studies of the relaxation behavior</w:t>
      </w:r>
      <w:r w:rsidRPr="00100252">
        <w:rPr>
          <w:rFonts w:ascii="Times New Roman" w:hAnsi="Times New Roman"/>
          <w:sz w:val="24"/>
          <w:szCs w:val="24"/>
        </w:rPr>
        <w:t xml:space="preserve">, </w:t>
      </w:r>
      <w:r>
        <w:rPr>
          <w:rFonts w:ascii="Times New Roman" w:hAnsi="Times New Roman"/>
          <w:sz w:val="24"/>
          <w:szCs w:val="24"/>
        </w:rPr>
        <w:t>after rapid cooling from 857</w:t>
      </w:r>
      <w:r w:rsidRPr="00591772">
        <w:rPr>
          <w:rFonts w:ascii="Times New Roman" w:hAnsi="Times New Roman"/>
          <w:sz w:val="24"/>
          <w:szCs w:val="24"/>
          <w:vertAlign w:val="superscript"/>
        </w:rPr>
        <w:t>o</w:t>
      </w:r>
      <w:r>
        <w:rPr>
          <w:rFonts w:ascii="Times New Roman" w:hAnsi="Times New Roman"/>
          <w:sz w:val="24"/>
          <w:szCs w:val="24"/>
        </w:rPr>
        <w:t>C to 800</w:t>
      </w:r>
      <w:r w:rsidRPr="00591772">
        <w:rPr>
          <w:rFonts w:ascii="Times New Roman" w:hAnsi="Times New Roman"/>
          <w:sz w:val="24"/>
          <w:szCs w:val="24"/>
          <w:vertAlign w:val="superscript"/>
        </w:rPr>
        <w:t>o</w:t>
      </w:r>
      <w:r>
        <w:rPr>
          <w:rFonts w:ascii="Times New Roman" w:hAnsi="Times New Roman"/>
          <w:sz w:val="24"/>
          <w:szCs w:val="24"/>
        </w:rPr>
        <w:t>C, t</w:t>
      </w:r>
      <w:r w:rsidRPr="00100252">
        <w:rPr>
          <w:rFonts w:ascii="Times New Roman" w:hAnsi="Times New Roman"/>
          <w:sz w:val="24"/>
          <w:szCs w:val="24"/>
        </w:rPr>
        <w:t xml:space="preserve">he </w:t>
      </w:r>
      <w:r>
        <w:rPr>
          <w:rFonts w:ascii="Times New Roman" w:hAnsi="Times New Roman"/>
          <w:sz w:val="24"/>
          <w:szCs w:val="24"/>
        </w:rPr>
        <w:t xml:space="preserve">measured </w:t>
      </w:r>
      <w:r w:rsidRPr="00100252">
        <w:rPr>
          <w:rFonts w:ascii="Times New Roman" w:hAnsi="Times New Roman"/>
          <w:sz w:val="24"/>
          <w:szCs w:val="24"/>
        </w:rPr>
        <w:t>viscosity of the Hg</w:t>
      </w:r>
      <w:r w:rsidRPr="00100252">
        <w:rPr>
          <w:rFonts w:ascii="Times New Roman" w:hAnsi="Times New Roman"/>
          <w:sz w:val="24"/>
          <w:szCs w:val="24"/>
          <w:vertAlign w:val="subscript"/>
        </w:rPr>
        <w:t>0.8</w:t>
      </w:r>
      <w:r w:rsidRPr="00100252">
        <w:rPr>
          <w:rFonts w:ascii="Times New Roman" w:hAnsi="Times New Roman"/>
          <w:sz w:val="24"/>
          <w:szCs w:val="24"/>
        </w:rPr>
        <w:t>Cd</w:t>
      </w:r>
      <w:r w:rsidRPr="00100252">
        <w:rPr>
          <w:rFonts w:ascii="Times New Roman" w:hAnsi="Times New Roman"/>
          <w:sz w:val="24"/>
          <w:szCs w:val="24"/>
          <w:vertAlign w:val="subscript"/>
        </w:rPr>
        <w:t>0.2</w:t>
      </w:r>
      <w:r w:rsidRPr="00100252">
        <w:rPr>
          <w:rFonts w:ascii="Times New Roman" w:hAnsi="Times New Roman"/>
          <w:sz w:val="24"/>
          <w:szCs w:val="24"/>
        </w:rPr>
        <w:t>Te melt</w:t>
      </w:r>
      <w:r>
        <w:rPr>
          <w:rFonts w:ascii="Times New Roman" w:hAnsi="Times New Roman"/>
          <w:sz w:val="24"/>
          <w:szCs w:val="24"/>
        </w:rPr>
        <w:t xml:space="preserve"> went through </w:t>
      </w:r>
      <w:r w:rsidRPr="00100252">
        <w:rPr>
          <w:rFonts w:ascii="Times New Roman" w:hAnsi="Times New Roman"/>
          <w:sz w:val="24"/>
          <w:szCs w:val="24"/>
        </w:rPr>
        <w:t>a maximum</w:t>
      </w:r>
      <w:r>
        <w:rPr>
          <w:rFonts w:ascii="Times New Roman" w:hAnsi="Times New Roman"/>
          <w:sz w:val="24"/>
          <w:szCs w:val="24"/>
        </w:rPr>
        <w:t xml:space="preserve"> after 2 </w:t>
      </w:r>
      <w:r w:rsidRPr="00100252">
        <w:rPr>
          <w:rFonts w:ascii="Times New Roman" w:hAnsi="Times New Roman"/>
          <w:sz w:val="24"/>
          <w:szCs w:val="24"/>
        </w:rPr>
        <w:t>h</w:t>
      </w:r>
      <w:r>
        <w:rPr>
          <w:rFonts w:ascii="Times New Roman" w:hAnsi="Times New Roman"/>
          <w:sz w:val="24"/>
          <w:szCs w:val="24"/>
        </w:rPr>
        <w:t>rs,</w:t>
      </w:r>
      <w:r w:rsidRPr="00100252">
        <w:rPr>
          <w:rFonts w:ascii="Times New Roman" w:hAnsi="Times New Roman"/>
          <w:sz w:val="24"/>
          <w:szCs w:val="24"/>
        </w:rPr>
        <w:t xml:space="preserve"> </w:t>
      </w:r>
      <w:r>
        <w:rPr>
          <w:rFonts w:ascii="Times New Roman" w:hAnsi="Times New Roman"/>
          <w:sz w:val="24"/>
          <w:szCs w:val="24"/>
        </w:rPr>
        <w:t xml:space="preserve">then started to decline </w:t>
      </w:r>
      <w:r w:rsidRPr="00100252">
        <w:rPr>
          <w:rFonts w:ascii="Times New Roman" w:hAnsi="Times New Roman"/>
          <w:sz w:val="24"/>
          <w:szCs w:val="24"/>
        </w:rPr>
        <w:t xml:space="preserve">approximately </w:t>
      </w:r>
      <w:r>
        <w:rPr>
          <w:rFonts w:ascii="Times New Roman" w:hAnsi="Times New Roman"/>
          <w:sz w:val="24"/>
          <w:szCs w:val="24"/>
        </w:rPr>
        <w:t>60</w:t>
      </w:r>
      <w:r w:rsidRPr="00100252">
        <w:rPr>
          <w:rFonts w:ascii="Times New Roman" w:hAnsi="Times New Roman"/>
          <w:sz w:val="24"/>
          <w:szCs w:val="24"/>
        </w:rPr>
        <w:t xml:space="preserve">% </w:t>
      </w:r>
      <w:r>
        <w:rPr>
          <w:rFonts w:ascii="Times New Roman" w:hAnsi="Times New Roman"/>
          <w:sz w:val="24"/>
          <w:szCs w:val="24"/>
        </w:rPr>
        <w:t xml:space="preserve">over a period of 50 hrs to reach </w:t>
      </w:r>
      <w:r w:rsidRPr="00100252">
        <w:rPr>
          <w:rFonts w:ascii="Times New Roman" w:hAnsi="Times New Roman"/>
          <w:sz w:val="24"/>
          <w:szCs w:val="24"/>
        </w:rPr>
        <w:t>its equilibrium value</w:t>
      </w:r>
      <w:r>
        <w:rPr>
          <w:rFonts w:ascii="Times New Roman" w:hAnsi="Times New Roman"/>
          <w:sz w:val="24"/>
          <w:szCs w:val="24"/>
        </w:rPr>
        <w:t xml:space="preserve">. On the HgZnTe system, </w:t>
      </w:r>
      <w:r w:rsidRPr="007119C5">
        <w:rPr>
          <w:rFonts w:ascii="Times New Roman" w:hAnsi="Times New Roman"/>
          <w:sz w:val="24"/>
          <w:szCs w:val="24"/>
        </w:rPr>
        <w:t>a</w:t>
      </w:r>
      <w:r>
        <w:rPr>
          <w:rFonts w:ascii="Times New Roman" w:hAnsi="Times New Roman"/>
          <w:sz w:val="24"/>
          <w:szCs w:val="24"/>
        </w:rPr>
        <w:t xml:space="preserve"> </w:t>
      </w:r>
      <w:r w:rsidRPr="007119C5">
        <w:rPr>
          <w:rFonts w:ascii="Times New Roman" w:hAnsi="Times New Roman"/>
          <w:sz w:val="24"/>
          <w:szCs w:val="24"/>
        </w:rPr>
        <w:t>maximum in the melt density was</w:t>
      </w:r>
      <w:r>
        <w:rPr>
          <w:rFonts w:ascii="Times New Roman" w:hAnsi="Times New Roman"/>
          <w:sz w:val="24"/>
          <w:szCs w:val="24"/>
        </w:rPr>
        <w:t xml:space="preserve"> </w:t>
      </w:r>
      <w:r w:rsidRPr="007119C5">
        <w:rPr>
          <w:rFonts w:ascii="Times New Roman" w:hAnsi="Times New Roman"/>
          <w:sz w:val="24"/>
          <w:szCs w:val="24"/>
        </w:rPr>
        <w:t>not observed</w:t>
      </w:r>
      <w:r>
        <w:rPr>
          <w:rFonts w:ascii="Times New Roman" w:hAnsi="Times New Roman"/>
          <w:sz w:val="24"/>
          <w:szCs w:val="24"/>
        </w:rPr>
        <w:t xml:space="preserve"> for t</w:t>
      </w:r>
      <w:r w:rsidRPr="007119C5">
        <w:rPr>
          <w:rFonts w:ascii="Times New Roman" w:hAnsi="Times New Roman"/>
          <w:sz w:val="24"/>
          <w:szCs w:val="24"/>
        </w:rPr>
        <w:t>he Hg</w:t>
      </w:r>
      <w:r>
        <w:rPr>
          <w:rFonts w:ascii="Times New Roman" w:hAnsi="Times New Roman"/>
          <w:sz w:val="24"/>
          <w:szCs w:val="24"/>
          <w:vertAlign w:val="subscript"/>
        </w:rPr>
        <w:t>0.90</w:t>
      </w:r>
      <w:r w:rsidRPr="007119C5">
        <w:rPr>
          <w:rFonts w:ascii="Times New Roman" w:hAnsi="Times New Roman"/>
          <w:sz w:val="24"/>
          <w:szCs w:val="24"/>
        </w:rPr>
        <w:t>Zn</w:t>
      </w:r>
      <w:r>
        <w:rPr>
          <w:rFonts w:ascii="Times New Roman" w:hAnsi="Times New Roman"/>
          <w:sz w:val="24"/>
          <w:szCs w:val="24"/>
          <w:vertAlign w:val="subscript"/>
        </w:rPr>
        <w:t>0.10</w:t>
      </w:r>
      <w:r w:rsidRPr="007119C5">
        <w:rPr>
          <w:rFonts w:ascii="Times New Roman" w:hAnsi="Times New Roman"/>
          <w:sz w:val="24"/>
          <w:szCs w:val="24"/>
        </w:rPr>
        <w:t xml:space="preserve">Te </w:t>
      </w:r>
      <w:r>
        <w:rPr>
          <w:rFonts w:ascii="Times New Roman" w:hAnsi="Times New Roman"/>
          <w:sz w:val="24"/>
          <w:szCs w:val="24"/>
        </w:rPr>
        <w:t xml:space="preserve">and </w:t>
      </w:r>
      <w:r w:rsidRPr="000002CE">
        <w:rPr>
          <w:rFonts w:ascii="Times New Roman" w:hAnsi="Times New Roman"/>
          <w:sz w:val="24"/>
          <w:szCs w:val="24"/>
        </w:rPr>
        <w:t>Hg</w:t>
      </w:r>
      <w:r>
        <w:rPr>
          <w:rFonts w:ascii="Times New Roman" w:hAnsi="Times New Roman"/>
          <w:sz w:val="24"/>
          <w:szCs w:val="24"/>
          <w:vertAlign w:val="subscript"/>
        </w:rPr>
        <w:t>0.84</w:t>
      </w:r>
      <w:r w:rsidRPr="000002CE">
        <w:rPr>
          <w:rFonts w:ascii="Times New Roman" w:hAnsi="Times New Roman"/>
          <w:sz w:val="24"/>
          <w:szCs w:val="24"/>
        </w:rPr>
        <w:t>Zn</w:t>
      </w:r>
      <w:r>
        <w:rPr>
          <w:rFonts w:ascii="Times New Roman" w:hAnsi="Times New Roman"/>
          <w:sz w:val="24"/>
          <w:szCs w:val="24"/>
          <w:vertAlign w:val="subscript"/>
        </w:rPr>
        <w:t>0.16</w:t>
      </w:r>
      <w:r>
        <w:rPr>
          <w:rFonts w:ascii="Times New Roman" w:hAnsi="Times New Roman"/>
          <w:sz w:val="24"/>
          <w:szCs w:val="24"/>
        </w:rPr>
        <w:t xml:space="preserve">Te </w:t>
      </w:r>
      <w:r w:rsidRPr="007119C5">
        <w:rPr>
          <w:rFonts w:ascii="Times New Roman" w:hAnsi="Times New Roman"/>
          <w:sz w:val="24"/>
          <w:szCs w:val="24"/>
        </w:rPr>
        <w:t>melt</w:t>
      </w:r>
      <w:r>
        <w:rPr>
          <w:rFonts w:ascii="Times New Roman" w:hAnsi="Times New Roman"/>
          <w:sz w:val="24"/>
          <w:szCs w:val="24"/>
        </w:rPr>
        <w:t xml:space="preserve">s and </w:t>
      </w:r>
      <w:r w:rsidRPr="00B84490">
        <w:rPr>
          <w:rFonts w:ascii="Times New Roman" w:hAnsi="Times New Roman"/>
          <w:sz w:val="24"/>
          <w:szCs w:val="24"/>
        </w:rPr>
        <w:t xml:space="preserve">the </w:t>
      </w:r>
      <w:r>
        <w:rPr>
          <w:rFonts w:ascii="Times New Roman" w:hAnsi="Times New Roman"/>
          <w:sz w:val="24"/>
          <w:szCs w:val="24"/>
        </w:rPr>
        <w:t xml:space="preserve">density of </w:t>
      </w:r>
      <w:r w:rsidRPr="007119C5">
        <w:rPr>
          <w:rFonts w:ascii="Times New Roman" w:hAnsi="Times New Roman"/>
          <w:sz w:val="24"/>
          <w:szCs w:val="24"/>
        </w:rPr>
        <w:t>Hg</w:t>
      </w:r>
      <w:r>
        <w:rPr>
          <w:rFonts w:ascii="Times New Roman" w:hAnsi="Times New Roman"/>
          <w:sz w:val="24"/>
          <w:szCs w:val="24"/>
          <w:vertAlign w:val="subscript"/>
        </w:rPr>
        <w:t>0.90</w:t>
      </w:r>
      <w:r w:rsidRPr="007119C5">
        <w:rPr>
          <w:rFonts w:ascii="Times New Roman" w:hAnsi="Times New Roman"/>
          <w:sz w:val="24"/>
          <w:szCs w:val="24"/>
        </w:rPr>
        <w:t>Zn</w:t>
      </w:r>
      <w:r>
        <w:rPr>
          <w:rFonts w:ascii="Times New Roman" w:hAnsi="Times New Roman"/>
          <w:sz w:val="24"/>
          <w:szCs w:val="24"/>
          <w:vertAlign w:val="subscript"/>
        </w:rPr>
        <w:t>0.10</w:t>
      </w:r>
      <w:r w:rsidRPr="007119C5">
        <w:rPr>
          <w:rFonts w:ascii="Times New Roman" w:hAnsi="Times New Roman"/>
          <w:sz w:val="24"/>
          <w:szCs w:val="24"/>
        </w:rPr>
        <w:t xml:space="preserve">Te </w:t>
      </w:r>
      <w:r w:rsidRPr="00B84490">
        <w:rPr>
          <w:rFonts w:ascii="Times New Roman" w:hAnsi="Times New Roman"/>
          <w:sz w:val="24"/>
          <w:szCs w:val="24"/>
        </w:rPr>
        <w:t>sample</w:t>
      </w:r>
      <w:r>
        <w:rPr>
          <w:rFonts w:ascii="Times New Roman" w:hAnsi="Times New Roman"/>
          <w:sz w:val="24"/>
          <w:szCs w:val="24"/>
        </w:rPr>
        <w:t xml:space="preserve"> showed a hysteresis loop with a higher measured value during cooling than heating. The measured viscosity of the </w:t>
      </w:r>
      <w:r w:rsidRPr="000002CE">
        <w:rPr>
          <w:rFonts w:ascii="Times New Roman" w:hAnsi="Times New Roman"/>
          <w:sz w:val="24"/>
          <w:szCs w:val="24"/>
        </w:rPr>
        <w:t>Hg</w:t>
      </w:r>
      <w:r>
        <w:rPr>
          <w:rFonts w:ascii="Times New Roman" w:hAnsi="Times New Roman"/>
          <w:sz w:val="24"/>
          <w:szCs w:val="24"/>
          <w:vertAlign w:val="subscript"/>
        </w:rPr>
        <w:t>0.84</w:t>
      </w:r>
      <w:r w:rsidRPr="000002CE">
        <w:rPr>
          <w:rFonts w:ascii="Times New Roman" w:hAnsi="Times New Roman"/>
          <w:sz w:val="24"/>
          <w:szCs w:val="24"/>
        </w:rPr>
        <w:t>Zn</w:t>
      </w:r>
      <w:r>
        <w:rPr>
          <w:rFonts w:ascii="Times New Roman" w:hAnsi="Times New Roman"/>
          <w:sz w:val="24"/>
          <w:szCs w:val="24"/>
          <w:vertAlign w:val="subscript"/>
        </w:rPr>
        <w:t>0.16</w:t>
      </w:r>
      <w:r>
        <w:rPr>
          <w:rFonts w:ascii="Times New Roman" w:hAnsi="Times New Roman"/>
          <w:sz w:val="24"/>
          <w:szCs w:val="24"/>
        </w:rPr>
        <w:t xml:space="preserve">Te </w:t>
      </w:r>
      <w:r w:rsidRPr="007119C5">
        <w:rPr>
          <w:rFonts w:ascii="Times New Roman" w:hAnsi="Times New Roman"/>
          <w:sz w:val="24"/>
          <w:szCs w:val="24"/>
        </w:rPr>
        <w:t>melt</w:t>
      </w:r>
      <w:r>
        <w:rPr>
          <w:rFonts w:ascii="Times New Roman" w:hAnsi="Times New Roman"/>
          <w:sz w:val="24"/>
          <w:szCs w:val="24"/>
        </w:rPr>
        <w:t>s start from 1.0x10</w:t>
      </w:r>
      <w:r w:rsidRPr="00B70DCA">
        <w:rPr>
          <w:rFonts w:ascii="Times New Roman" w:hAnsi="Times New Roman"/>
          <w:sz w:val="24"/>
          <w:szCs w:val="24"/>
          <w:vertAlign w:val="superscript"/>
        </w:rPr>
        <w:t>-3</w:t>
      </w:r>
      <w:r>
        <w:rPr>
          <w:rFonts w:ascii="Times New Roman" w:hAnsi="Times New Roman"/>
          <w:sz w:val="24"/>
          <w:szCs w:val="24"/>
        </w:rPr>
        <w:t>cm</w:t>
      </w:r>
      <w:r w:rsidRPr="00B70DCA">
        <w:rPr>
          <w:rFonts w:ascii="Times New Roman" w:hAnsi="Times New Roman"/>
          <w:sz w:val="24"/>
          <w:szCs w:val="24"/>
          <w:vertAlign w:val="superscript"/>
        </w:rPr>
        <w:t>2</w:t>
      </w:r>
      <w:r>
        <w:rPr>
          <w:rFonts w:ascii="Times New Roman" w:hAnsi="Times New Roman"/>
          <w:sz w:val="24"/>
          <w:szCs w:val="24"/>
        </w:rPr>
        <w:t>/s at 770</w:t>
      </w:r>
      <w:r w:rsidRPr="00F74C94">
        <w:rPr>
          <w:rFonts w:ascii="Times New Roman" w:hAnsi="Times New Roman"/>
          <w:sz w:val="24"/>
          <w:szCs w:val="24"/>
          <w:vertAlign w:val="superscript"/>
        </w:rPr>
        <w:t>o</w:t>
      </w:r>
      <w:r>
        <w:rPr>
          <w:rFonts w:ascii="Times New Roman" w:hAnsi="Times New Roman"/>
          <w:sz w:val="24"/>
          <w:szCs w:val="24"/>
        </w:rPr>
        <w:t>C, just above the liquidus temperature, to a maximum of 1.4x10</w:t>
      </w:r>
      <w:r w:rsidRPr="00B70DCA">
        <w:rPr>
          <w:rFonts w:ascii="Times New Roman" w:hAnsi="Times New Roman"/>
          <w:sz w:val="24"/>
          <w:szCs w:val="24"/>
          <w:vertAlign w:val="superscript"/>
        </w:rPr>
        <w:t>-3</w:t>
      </w:r>
      <w:r>
        <w:rPr>
          <w:rFonts w:ascii="Times New Roman" w:hAnsi="Times New Roman"/>
          <w:sz w:val="24"/>
          <w:szCs w:val="24"/>
        </w:rPr>
        <w:t>cm</w:t>
      </w:r>
      <w:r w:rsidRPr="00B70DCA">
        <w:rPr>
          <w:rFonts w:ascii="Times New Roman" w:hAnsi="Times New Roman"/>
          <w:sz w:val="24"/>
          <w:szCs w:val="24"/>
          <w:vertAlign w:val="superscript"/>
        </w:rPr>
        <w:t>2</w:t>
      </w:r>
      <w:r>
        <w:rPr>
          <w:rFonts w:ascii="Times New Roman" w:hAnsi="Times New Roman"/>
          <w:sz w:val="24"/>
          <w:szCs w:val="24"/>
        </w:rPr>
        <w:t>/s at 810</w:t>
      </w:r>
      <w:r w:rsidRPr="00F74C94">
        <w:rPr>
          <w:rFonts w:ascii="Times New Roman" w:hAnsi="Times New Roman"/>
          <w:sz w:val="24"/>
          <w:szCs w:val="24"/>
          <w:vertAlign w:val="superscript"/>
        </w:rPr>
        <w:t>o</w:t>
      </w:r>
      <w:r>
        <w:rPr>
          <w:rFonts w:ascii="Times New Roman" w:hAnsi="Times New Roman"/>
          <w:sz w:val="24"/>
          <w:szCs w:val="24"/>
        </w:rPr>
        <w:t>C and decreases to 1.2x10</w:t>
      </w:r>
      <w:r w:rsidRPr="00B70DCA">
        <w:rPr>
          <w:rFonts w:ascii="Times New Roman" w:hAnsi="Times New Roman"/>
          <w:sz w:val="24"/>
          <w:szCs w:val="24"/>
          <w:vertAlign w:val="superscript"/>
        </w:rPr>
        <w:t>-3</w:t>
      </w:r>
      <w:r>
        <w:rPr>
          <w:rFonts w:ascii="Times New Roman" w:hAnsi="Times New Roman"/>
          <w:sz w:val="24"/>
          <w:szCs w:val="24"/>
        </w:rPr>
        <w:t>cm</w:t>
      </w:r>
      <w:r w:rsidRPr="00B70DCA">
        <w:rPr>
          <w:rFonts w:ascii="Times New Roman" w:hAnsi="Times New Roman"/>
          <w:sz w:val="24"/>
          <w:szCs w:val="24"/>
          <w:vertAlign w:val="superscript"/>
        </w:rPr>
        <w:t>2</w:t>
      </w:r>
      <w:r>
        <w:rPr>
          <w:rFonts w:ascii="Times New Roman" w:hAnsi="Times New Roman"/>
          <w:sz w:val="24"/>
          <w:szCs w:val="24"/>
        </w:rPr>
        <w:t>/s at 850</w:t>
      </w:r>
      <w:r w:rsidRPr="00F74C94">
        <w:rPr>
          <w:rFonts w:ascii="Times New Roman" w:hAnsi="Times New Roman"/>
          <w:sz w:val="24"/>
          <w:szCs w:val="24"/>
          <w:vertAlign w:val="superscript"/>
        </w:rPr>
        <w:t>o</w:t>
      </w:r>
      <w:r>
        <w:rPr>
          <w:rFonts w:ascii="Times New Roman" w:hAnsi="Times New Roman"/>
          <w:sz w:val="24"/>
          <w:szCs w:val="24"/>
        </w:rPr>
        <w:t xml:space="preserve">C. On the relaxation studies on the viscosity of </w:t>
      </w:r>
      <w:r w:rsidRPr="00F208B2">
        <w:rPr>
          <w:rFonts w:ascii="Times New Roman" w:hAnsi="Times New Roman"/>
          <w:sz w:val="24"/>
          <w:szCs w:val="24"/>
        </w:rPr>
        <w:t>Hg</w:t>
      </w:r>
      <w:r w:rsidRPr="00F208B2">
        <w:rPr>
          <w:rFonts w:ascii="Times New Roman" w:hAnsi="Times New Roman"/>
          <w:sz w:val="24"/>
          <w:szCs w:val="24"/>
          <w:vertAlign w:val="subscript"/>
        </w:rPr>
        <w:t>0.84</w:t>
      </w:r>
      <w:r w:rsidRPr="00F208B2">
        <w:rPr>
          <w:rFonts w:ascii="Times New Roman" w:hAnsi="Times New Roman"/>
          <w:sz w:val="24"/>
          <w:szCs w:val="24"/>
        </w:rPr>
        <w:t>Zn</w:t>
      </w:r>
      <w:r w:rsidRPr="00F208B2">
        <w:rPr>
          <w:rFonts w:ascii="Times New Roman" w:hAnsi="Times New Roman"/>
          <w:sz w:val="24"/>
          <w:szCs w:val="24"/>
          <w:vertAlign w:val="subscript"/>
        </w:rPr>
        <w:t>0.16</w:t>
      </w:r>
      <w:r w:rsidRPr="00F208B2">
        <w:rPr>
          <w:rFonts w:ascii="Times New Roman" w:hAnsi="Times New Roman"/>
          <w:sz w:val="24"/>
          <w:szCs w:val="24"/>
        </w:rPr>
        <w:t>Te</w:t>
      </w:r>
      <w:r>
        <w:rPr>
          <w:rFonts w:ascii="Times New Roman" w:hAnsi="Times New Roman"/>
          <w:sz w:val="24"/>
          <w:szCs w:val="24"/>
        </w:rPr>
        <w:t xml:space="preserve"> melt, </w:t>
      </w:r>
      <w:r w:rsidRPr="006756C5">
        <w:rPr>
          <w:rFonts w:ascii="Times New Roman" w:hAnsi="Times New Roman"/>
          <w:sz w:val="24"/>
          <w:szCs w:val="24"/>
        </w:rPr>
        <w:t xml:space="preserve">two </w:t>
      </w:r>
      <w:r>
        <w:rPr>
          <w:rFonts w:ascii="Times New Roman" w:hAnsi="Times New Roman"/>
          <w:sz w:val="24"/>
          <w:szCs w:val="24"/>
        </w:rPr>
        <w:t xml:space="preserve">sets of </w:t>
      </w:r>
      <w:r w:rsidRPr="006756C5">
        <w:rPr>
          <w:rFonts w:ascii="Times New Roman" w:hAnsi="Times New Roman"/>
          <w:sz w:val="24"/>
          <w:szCs w:val="24"/>
        </w:rPr>
        <w:t>data</w:t>
      </w:r>
      <w:r>
        <w:rPr>
          <w:rFonts w:ascii="Times New Roman" w:hAnsi="Times New Roman"/>
          <w:sz w:val="24"/>
          <w:szCs w:val="24"/>
        </w:rPr>
        <w:t xml:space="preserve"> </w:t>
      </w:r>
      <w:r w:rsidRPr="006756C5">
        <w:rPr>
          <w:rFonts w:ascii="Times New Roman" w:hAnsi="Times New Roman"/>
          <w:sz w:val="24"/>
          <w:szCs w:val="24"/>
        </w:rPr>
        <w:t xml:space="preserve">were obtained </w:t>
      </w:r>
      <w:r>
        <w:rPr>
          <w:rFonts w:ascii="Times New Roman" w:hAnsi="Times New Roman"/>
          <w:sz w:val="24"/>
          <w:szCs w:val="24"/>
        </w:rPr>
        <w:t xml:space="preserve">as functions of time after </w:t>
      </w:r>
      <w:r w:rsidRPr="006756C5">
        <w:rPr>
          <w:rFonts w:ascii="Times New Roman" w:hAnsi="Times New Roman"/>
          <w:sz w:val="24"/>
          <w:szCs w:val="24"/>
        </w:rPr>
        <w:t>the ampoule</w:t>
      </w:r>
      <w:r>
        <w:rPr>
          <w:rFonts w:ascii="Times New Roman" w:hAnsi="Times New Roman"/>
          <w:sz w:val="24"/>
          <w:szCs w:val="24"/>
        </w:rPr>
        <w:t>s were cooled from 850</w:t>
      </w:r>
      <w:r w:rsidRPr="006756C5">
        <w:rPr>
          <w:rFonts w:ascii="Times New Roman" w:hAnsi="Times New Roman"/>
          <w:sz w:val="24"/>
          <w:szCs w:val="24"/>
        </w:rPr>
        <w:t xml:space="preserve">°C and stabilizing at temperatures of </w:t>
      </w:r>
      <w:r>
        <w:rPr>
          <w:rFonts w:ascii="Times New Roman" w:hAnsi="Times New Roman"/>
          <w:sz w:val="24"/>
          <w:szCs w:val="24"/>
        </w:rPr>
        <w:t>810</w:t>
      </w:r>
      <w:r w:rsidRPr="006756C5">
        <w:rPr>
          <w:rFonts w:ascii="Times New Roman" w:hAnsi="Times New Roman"/>
          <w:sz w:val="24"/>
          <w:szCs w:val="24"/>
        </w:rPr>
        <w:t>°</w:t>
      </w:r>
      <w:r>
        <w:rPr>
          <w:rFonts w:ascii="Times New Roman" w:hAnsi="Times New Roman"/>
          <w:sz w:val="24"/>
          <w:szCs w:val="24"/>
        </w:rPr>
        <w:t>C</w:t>
      </w:r>
      <w:r w:rsidRPr="006756C5">
        <w:rPr>
          <w:rFonts w:ascii="Times New Roman" w:hAnsi="Times New Roman"/>
          <w:sz w:val="24"/>
          <w:szCs w:val="24"/>
        </w:rPr>
        <w:t xml:space="preserve"> 790°</w:t>
      </w:r>
      <w:r>
        <w:rPr>
          <w:rFonts w:ascii="Times New Roman" w:hAnsi="Times New Roman"/>
          <w:sz w:val="24"/>
          <w:szCs w:val="24"/>
        </w:rPr>
        <w:t>C. I</w:t>
      </w:r>
      <w:r w:rsidRPr="006756C5">
        <w:rPr>
          <w:rFonts w:ascii="Times New Roman" w:hAnsi="Times New Roman"/>
          <w:sz w:val="24"/>
          <w:szCs w:val="24"/>
        </w:rPr>
        <w:t xml:space="preserve">t took one </w:t>
      </w:r>
      <w:r>
        <w:rPr>
          <w:rFonts w:ascii="Times New Roman" w:hAnsi="Times New Roman"/>
          <w:sz w:val="24"/>
          <w:szCs w:val="24"/>
        </w:rPr>
        <w:t>day and 5 days, respectively, for the 810</w:t>
      </w:r>
      <w:r w:rsidRPr="006756C5">
        <w:rPr>
          <w:rFonts w:ascii="Times New Roman" w:hAnsi="Times New Roman"/>
          <w:sz w:val="24"/>
          <w:szCs w:val="24"/>
        </w:rPr>
        <w:t>°</w:t>
      </w:r>
      <w:r>
        <w:rPr>
          <w:rFonts w:ascii="Times New Roman" w:hAnsi="Times New Roman"/>
          <w:sz w:val="24"/>
          <w:szCs w:val="24"/>
        </w:rPr>
        <w:t>C and 790</w:t>
      </w:r>
      <w:r w:rsidRPr="006756C5">
        <w:rPr>
          <w:rFonts w:ascii="Times New Roman" w:hAnsi="Times New Roman"/>
          <w:sz w:val="24"/>
          <w:szCs w:val="24"/>
        </w:rPr>
        <w:t>°</w:t>
      </w:r>
      <w:r>
        <w:rPr>
          <w:rFonts w:ascii="Times New Roman" w:hAnsi="Times New Roman"/>
          <w:sz w:val="24"/>
          <w:szCs w:val="24"/>
        </w:rPr>
        <w:t>C stabilization, to reach the steady state</w:t>
      </w:r>
      <w:r w:rsidRPr="006756C5">
        <w:rPr>
          <w:rFonts w:ascii="Times New Roman" w:hAnsi="Times New Roman"/>
          <w:sz w:val="24"/>
          <w:szCs w:val="24"/>
        </w:rPr>
        <w:t>.</w:t>
      </w:r>
      <w:r>
        <w:rPr>
          <w:rFonts w:ascii="Times New Roman" w:hAnsi="Times New Roman"/>
          <w:sz w:val="24"/>
          <w:szCs w:val="24"/>
        </w:rPr>
        <w:t xml:space="preserve"> Similar observation has been reported on </w:t>
      </w:r>
      <w:r w:rsidRPr="0085187F">
        <w:rPr>
          <w:rFonts w:ascii="Times New Roman" w:hAnsi="Times New Roman"/>
          <w:sz w:val="24"/>
          <w:szCs w:val="24"/>
        </w:rPr>
        <w:t xml:space="preserve">the viscosity </w:t>
      </w:r>
      <w:r>
        <w:rPr>
          <w:rFonts w:ascii="Times New Roman" w:hAnsi="Times New Roman"/>
          <w:sz w:val="24"/>
          <w:szCs w:val="24"/>
        </w:rPr>
        <w:t xml:space="preserve">measurements </w:t>
      </w:r>
      <w:r w:rsidRPr="0085187F">
        <w:rPr>
          <w:rFonts w:ascii="Times New Roman" w:hAnsi="Times New Roman"/>
          <w:sz w:val="24"/>
          <w:szCs w:val="24"/>
        </w:rPr>
        <w:t xml:space="preserve">in </w:t>
      </w:r>
      <w:r>
        <w:rPr>
          <w:rFonts w:ascii="Times New Roman" w:hAnsi="Times New Roman"/>
          <w:sz w:val="24"/>
          <w:szCs w:val="24"/>
        </w:rPr>
        <w:t xml:space="preserve">the </w:t>
      </w:r>
      <w:r w:rsidRPr="0085187F">
        <w:rPr>
          <w:rFonts w:ascii="Times New Roman" w:hAnsi="Times New Roman"/>
          <w:sz w:val="24"/>
          <w:szCs w:val="24"/>
        </w:rPr>
        <w:t xml:space="preserve">Al-rich Al-Y </w:t>
      </w:r>
      <w:r>
        <w:rPr>
          <w:rFonts w:ascii="Times New Roman" w:hAnsi="Times New Roman"/>
          <w:sz w:val="24"/>
          <w:szCs w:val="24"/>
        </w:rPr>
        <w:t xml:space="preserve">melts and it was claimed to be the results of </w:t>
      </w:r>
      <w:r w:rsidRPr="0085187F">
        <w:rPr>
          <w:rFonts w:ascii="Times New Roman" w:hAnsi="Times New Roman"/>
          <w:sz w:val="24"/>
          <w:szCs w:val="24"/>
        </w:rPr>
        <w:t>competition of two simultaneous effects</w:t>
      </w:r>
      <w:r>
        <w:rPr>
          <w:rFonts w:ascii="Times New Roman" w:hAnsi="Times New Roman"/>
          <w:sz w:val="24"/>
          <w:szCs w:val="24"/>
        </w:rPr>
        <w:t>. Lastly, the</w:t>
      </w:r>
      <w:r w:rsidRPr="002A61B9">
        <w:rPr>
          <w:rFonts w:ascii="Times New Roman" w:hAnsi="Times New Roman"/>
          <w:b/>
          <w:bCs/>
          <w:sz w:val="24"/>
          <w:szCs w:val="24"/>
        </w:rPr>
        <w:t xml:space="preserve"> </w:t>
      </w:r>
      <w:r>
        <w:rPr>
          <w:rFonts w:ascii="Times New Roman" w:hAnsi="Times New Roman"/>
          <w:sz w:val="24"/>
          <w:szCs w:val="24"/>
        </w:rPr>
        <w:t>e</w:t>
      </w:r>
      <w:r w:rsidRPr="002A61B9">
        <w:rPr>
          <w:rFonts w:ascii="Times New Roman" w:hAnsi="Times New Roman"/>
          <w:sz w:val="24"/>
          <w:szCs w:val="24"/>
        </w:rPr>
        <w:t xml:space="preserve">ffects </w:t>
      </w:r>
      <w:r>
        <w:rPr>
          <w:rFonts w:ascii="Times New Roman" w:hAnsi="Times New Roman"/>
          <w:sz w:val="24"/>
          <w:szCs w:val="24"/>
        </w:rPr>
        <w:t>of these phenomena in the HgTe-based ternary melts o</w:t>
      </w:r>
      <w:r w:rsidRPr="002A61B9">
        <w:rPr>
          <w:rFonts w:ascii="Times New Roman" w:hAnsi="Times New Roman"/>
          <w:sz w:val="24"/>
          <w:szCs w:val="24"/>
        </w:rPr>
        <w:t xml:space="preserve">n </w:t>
      </w:r>
      <w:r>
        <w:rPr>
          <w:rFonts w:ascii="Times New Roman" w:hAnsi="Times New Roman"/>
          <w:sz w:val="24"/>
          <w:szCs w:val="24"/>
        </w:rPr>
        <w:t>the process of c</w:t>
      </w:r>
      <w:r w:rsidRPr="002A61B9">
        <w:rPr>
          <w:rFonts w:ascii="Times New Roman" w:hAnsi="Times New Roman"/>
          <w:sz w:val="24"/>
          <w:szCs w:val="24"/>
        </w:rPr>
        <w:t xml:space="preserve">rystal </w:t>
      </w:r>
      <w:r>
        <w:rPr>
          <w:rFonts w:ascii="Times New Roman" w:hAnsi="Times New Roman"/>
          <w:sz w:val="24"/>
          <w:szCs w:val="24"/>
        </w:rPr>
        <w:t>g</w:t>
      </w:r>
      <w:r w:rsidRPr="002A61B9">
        <w:rPr>
          <w:rFonts w:ascii="Times New Roman" w:hAnsi="Times New Roman"/>
          <w:sz w:val="24"/>
          <w:szCs w:val="24"/>
        </w:rPr>
        <w:t>rowth</w:t>
      </w:r>
      <w:r>
        <w:rPr>
          <w:rFonts w:ascii="Times New Roman" w:hAnsi="Times New Roman"/>
          <w:sz w:val="24"/>
          <w:szCs w:val="24"/>
        </w:rPr>
        <w:t xml:space="preserve"> from melt are discussed.</w:t>
      </w:r>
    </w:p>
    <w:p w14:paraId="120E5C04" w14:textId="77777777" w:rsidR="00B33283" w:rsidRPr="002E4E69" w:rsidRDefault="00B33283" w:rsidP="00B33283">
      <w:pPr>
        <w:spacing w:after="0" w:line="240" w:lineRule="auto"/>
        <w:rPr>
          <w:rFonts w:ascii="Times New Roman" w:hAnsi="Times New Roman"/>
          <w:sz w:val="24"/>
          <w:szCs w:val="24"/>
        </w:rPr>
      </w:pPr>
    </w:p>
    <w:p w14:paraId="4BECCC69" w14:textId="77777777" w:rsidR="00B33283" w:rsidRDefault="00B33283" w:rsidP="00B33283">
      <w:pPr>
        <w:pStyle w:val="ListParagraph"/>
        <w:autoSpaceDE w:val="0"/>
        <w:autoSpaceDN w:val="0"/>
        <w:adjustRightInd w:val="0"/>
        <w:spacing w:after="120"/>
        <w:rPr>
          <w:rFonts w:ascii="Times New Roman" w:hAnsi="Times New Roman"/>
          <w:sz w:val="24"/>
          <w:szCs w:val="24"/>
        </w:rPr>
      </w:pPr>
    </w:p>
    <w:p w14:paraId="566AB282" w14:textId="77777777" w:rsidR="00B33283" w:rsidRDefault="00B33283" w:rsidP="00B33283">
      <w:pPr>
        <w:pStyle w:val="ListParagraph"/>
        <w:autoSpaceDE w:val="0"/>
        <w:autoSpaceDN w:val="0"/>
        <w:adjustRightInd w:val="0"/>
        <w:spacing w:after="120"/>
        <w:ind w:left="0"/>
        <w:rPr>
          <w:rFonts w:ascii="Times New Roman" w:hAnsi="Times New Roman"/>
          <w:sz w:val="24"/>
          <w:szCs w:val="24"/>
        </w:rPr>
      </w:pPr>
      <w:r w:rsidRPr="00095E56">
        <w:rPr>
          <w:rFonts w:ascii="Times New Roman" w:hAnsi="Times New Roman"/>
          <w:b/>
          <w:bCs/>
          <w:sz w:val="24"/>
          <w:szCs w:val="24"/>
        </w:rPr>
        <w:t xml:space="preserve">Keywords: </w:t>
      </w:r>
      <w:r w:rsidRPr="00C231CC">
        <w:rPr>
          <w:rFonts w:ascii="Times New Roman" w:hAnsi="Times New Roman"/>
          <w:sz w:val="24"/>
          <w:szCs w:val="24"/>
        </w:rPr>
        <w:t>Relaxation;</w:t>
      </w:r>
      <w:r>
        <w:rPr>
          <w:rFonts w:ascii="Times New Roman" w:hAnsi="Times New Roman"/>
          <w:b/>
          <w:bCs/>
          <w:sz w:val="24"/>
          <w:szCs w:val="24"/>
        </w:rPr>
        <w:t xml:space="preserve"> </w:t>
      </w:r>
      <w:r>
        <w:rPr>
          <w:rFonts w:ascii="Times New Roman" w:hAnsi="Times New Roman"/>
          <w:sz w:val="24"/>
          <w:szCs w:val="24"/>
        </w:rPr>
        <w:t>Tellurium (Te); Mercury-cadmium-tellurium (</w:t>
      </w:r>
      <w:r w:rsidRPr="004662D2">
        <w:rPr>
          <w:rFonts w:ascii="Times New Roman" w:hAnsi="Times New Roman"/>
          <w:sz w:val="24"/>
          <w:szCs w:val="24"/>
        </w:rPr>
        <w:t>Hg</w:t>
      </w:r>
      <w:r>
        <w:rPr>
          <w:rFonts w:ascii="Times New Roman" w:hAnsi="Times New Roman"/>
          <w:sz w:val="24"/>
          <w:szCs w:val="24"/>
        </w:rPr>
        <w:t>-</w:t>
      </w:r>
      <w:r w:rsidRPr="004662D2">
        <w:rPr>
          <w:rFonts w:ascii="Times New Roman" w:hAnsi="Times New Roman"/>
          <w:sz w:val="24"/>
          <w:szCs w:val="24"/>
        </w:rPr>
        <w:t>Cd</w:t>
      </w:r>
      <w:r>
        <w:rPr>
          <w:rFonts w:ascii="Times New Roman" w:hAnsi="Times New Roman"/>
          <w:sz w:val="24"/>
          <w:szCs w:val="24"/>
        </w:rPr>
        <w:t>-</w:t>
      </w:r>
      <w:r w:rsidRPr="004662D2">
        <w:rPr>
          <w:rFonts w:ascii="Times New Roman" w:hAnsi="Times New Roman"/>
          <w:sz w:val="24"/>
          <w:szCs w:val="24"/>
        </w:rPr>
        <w:t>Te</w:t>
      </w:r>
      <w:r>
        <w:rPr>
          <w:rFonts w:ascii="Times New Roman" w:hAnsi="Times New Roman"/>
          <w:sz w:val="24"/>
          <w:szCs w:val="24"/>
        </w:rPr>
        <w:t>) system; Mercury-zinc-tellurium (</w:t>
      </w:r>
      <w:r w:rsidRPr="004662D2">
        <w:rPr>
          <w:rFonts w:ascii="Times New Roman" w:hAnsi="Times New Roman"/>
          <w:sz w:val="24"/>
          <w:szCs w:val="24"/>
        </w:rPr>
        <w:t>Hg</w:t>
      </w:r>
      <w:r>
        <w:rPr>
          <w:rFonts w:ascii="Times New Roman" w:hAnsi="Times New Roman"/>
          <w:sz w:val="24"/>
          <w:szCs w:val="24"/>
        </w:rPr>
        <w:t>-</w:t>
      </w:r>
      <w:r w:rsidRPr="004662D2">
        <w:rPr>
          <w:rFonts w:ascii="Times New Roman" w:hAnsi="Times New Roman"/>
          <w:sz w:val="24"/>
          <w:szCs w:val="24"/>
        </w:rPr>
        <w:t>Zn</w:t>
      </w:r>
      <w:r>
        <w:rPr>
          <w:rFonts w:ascii="Times New Roman" w:hAnsi="Times New Roman"/>
          <w:sz w:val="24"/>
          <w:szCs w:val="24"/>
        </w:rPr>
        <w:t>-</w:t>
      </w:r>
      <w:r w:rsidRPr="004662D2">
        <w:rPr>
          <w:rFonts w:ascii="Times New Roman" w:hAnsi="Times New Roman"/>
          <w:sz w:val="24"/>
          <w:szCs w:val="24"/>
        </w:rPr>
        <w:t>Te</w:t>
      </w:r>
      <w:r>
        <w:rPr>
          <w:rFonts w:ascii="Times New Roman" w:hAnsi="Times New Roman"/>
          <w:sz w:val="24"/>
          <w:szCs w:val="24"/>
        </w:rPr>
        <w:t>) system</w:t>
      </w:r>
    </w:p>
    <w:p w14:paraId="564F0150" w14:textId="77777777" w:rsidR="00B33283" w:rsidRDefault="00B33283" w:rsidP="00B33283">
      <w:pPr>
        <w:pStyle w:val="ListParagraph"/>
        <w:autoSpaceDE w:val="0"/>
        <w:autoSpaceDN w:val="0"/>
        <w:adjustRightInd w:val="0"/>
        <w:spacing w:after="120"/>
        <w:ind w:left="0"/>
        <w:rPr>
          <w:rFonts w:ascii="Times New Roman" w:hAnsi="Times New Roman"/>
          <w:sz w:val="24"/>
          <w:szCs w:val="24"/>
        </w:rPr>
      </w:pPr>
    </w:p>
    <w:p w14:paraId="2FF23CF8" w14:textId="77777777" w:rsidR="00B33283" w:rsidRPr="00E122F9" w:rsidRDefault="00B33283" w:rsidP="00B33283">
      <w:pPr>
        <w:pStyle w:val="BodyText"/>
        <w:spacing w:line="480" w:lineRule="auto"/>
        <w:ind w:firstLine="0"/>
        <w:jc w:val="left"/>
        <w:rPr>
          <w:b/>
          <w:bCs/>
          <w:szCs w:val="24"/>
        </w:rPr>
      </w:pPr>
      <w:r w:rsidRPr="00E122F9">
        <w:rPr>
          <w:b/>
          <w:bCs/>
          <w:szCs w:val="24"/>
        </w:rPr>
        <w:lastRenderedPageBreak/>
        <w:t xml:space="preserve">7.1 </w:t>
      </w:r>
      <w:bookmarkStart w:id="102" w:name="_Hlk62943881"/>
      <w:r w:rsidRPr="00E122F9">
        <w:rPr>
          <w:b/>
          <w:bCs/>
          <w:szCs w:val="24"/>
        </w:rPr>
        <w:t>Lorenz numbers for the solids/melts of Te, HgTe, Hg</w:t>
      </w:r>
      <w:r w:rsidRPr="00E122F9">
        <w:rPr>
          <w:b/>
          <w:bCs/>
          <w:szCs w:val="24"/>
          <w:vertAlign w:val="subscript"/>
        </w:rPr>
        <w:t>0.9</w:t>
      </w:r>
      <w:r w:rsidRPr="00E122F9">
        <w:rPr>
          <w:b/>
          <w:bCs/>
          <w:szCs w:val="24"/>
        </w:rPr>
        <w:t>Cd</w:t>
      </w:r>
      <w:r w:rsidRPr="00E122F9">
        <w:rPr>
          <w:b/>
          <w:bCs/>
          <w:szCs w:val="24"/>
          <w:vertAlign w:val="subscript"/>
        </w:rPr>
        <w:t>0.1</w:t>
      </w:r>
      <w:r w:rsidRPr="00E122F9">
        <w:rPr>
          <w:b/>
          <w:bCs/>
          <w:szCs w:val="24"/>
        </w:rPr>
        <w:t>Te and Hg</w:t>
      </w:r>
      <w:r w:rsidRPr="00E122F9">
        <w:rPr>
          <w:b/>
          <w:bCs/>
          <w:szCs w:val="24"/>
          <w:vertAlign w:val="subscript"/>
        </w:rPr>
        <w:t>0.8</w:t>
      </w:r>
      <w:r w:rsidRPr="00E122F9">
        <w:rPr>
          <w:b/>
          <w:bCs/>
          <w:szCs w:val="24"/>
        </w:rPr>
        <w:t>Cd</w:t>
      </w:r>
      <w:r w:rsidRPr="00E122F9">
        <w:rPr>
          <w:b/>
          <w:bCs/>
          <w:szCs w:val="24"/>
          <w:vertAlign w:val="subscript"/>
        </w:rPr>
        <w:t>0.2</w:t>
      </w:r>
      <w:r w:rsidRPr="00E122F9">
        <w:rPr>
          <w:b/>
          <w:bCs/>
          <w:szCs w:val="24"/>
        </w:rPr>
        <w:t xml:space="preserve">Te </w:t>
      </w:r>
      <w:bookmarkEnd w:id="102"/>
    </w:p>
    <w:p w14:paraId="7B19C6F0" w14:textId="77777777" w:rsidR="00B33283" w:rsidRDefault="00B33283" w:rsidP="00B33283">
      <w:pPr>
        <w:pStyle w:val="BodyText"/>
        <w:ind w:firstLine="720"/>
        <w:jc w:val="left"/>
        <w:rPr>
          <w:szCs w:val="24"/>
        </w:rPr>
      </w:pPr>
      <w:bookmarkStart w:id="103" w:name="_Hlk62943950"/>
      <w:r>
        <w:rPr>
          <w:szCs w:val="24"/>
        </w:rPr>
        <w:t>7.1.1 Introduction</w:t>
      </w:r>
      <w:bookmarkEnd w:id="103"/>
      <w:r>
        <w:rPr>
          <w:szCs w:val="24"/>
        </w:rPr>
        <w:t>. I</w:t>
      </w:r>
      <w:r w:rsidRPr="00ED5A53">
        <w:rPr>
          <w:szCs w:val="24"/>
        </w:rPr>
        <w:t xml:space="preserve">n </w:t>
      </w:r>
      <w:r>
        <w:rPr>
          <w:szCs w:val="24"/>
        </w:rPr>
        <w:t xml:space="preserve">the </w:t>
      </w:r>
      <w:r w:rsidRPr="00ED5A53">
        <w:rPr>
          <w:szCs w:val="24"/>
        </w:rPr>
        <w:t>185</w:t>
      </w:r>
      <w:r>
        <w:rPr>
          <w:szCs w:val="24"/>
        </w:rPr>
        <w:t>0’s,</w:t>
      </w:r>
      <w:r w:rsidRPr="00ED5A53">
        <w:rPr>
          <w:szCs w:val="24"/>
        </w:rPr>
        <w:t xml:space="preserve"> Wiedemann and Franz reported</w:t>
      </w:r>
      <w:r>
        <w:rPr>
          <w:szCs w:val="24"/>
        </w:rPr>
        <w:t xml:space="preserve"> </w:t>
      </w:r>
      <w:r w:rsidRPr="00067638">
        <w:rPr>
          <w:bCs/>
          <w:szCs w:val="24"/>
        </w:rPr>
        <w:t xml:space="preserve">that the ratio of thermal conductivity, </w:t>
      </w:r>
      <w:r w:rsidRPr="00842057">
        <w:rPr>
          <w:rFonts w:ascii="Symbol" w:hAnsi="Symbol"/>
          <w:i/>
          <w:szCs w:val="24"/>
        </w:rPr>
        <w:t></w:t>
      </w:r>
      <w:r w:rsidRPr="00067638">
        <w:rPr>
          <w:rFonts w:ascii="Symbol" w:hAnsi="Symbol"/>
          <w:szCs w:val="24"/>
        </w:rPr>
        <w:t></w:t>
      </w:r>
      <w:r w:rsidRPr="00067638">
        <w:rPr>
          <w:rFonts w:ascii="Symbol" w:hAnsi="Symbol"/>
          <w:szCs w:val="24"/>
        </w:rPr>
        <w:t></w:t>
      </w:r>
      <w:r w:rsidRPr="00067638">
        <w:rPr>
          <w:szCs w:val="24"/>
        </w:rPr>
        <w:t>to electrical conductivity</w:t>
      </w:r>
      <w:r>
        <w:rPr>
          <w:szCs w:val="24"/>
        </w:rPr>
        <w:t xml:space="preserve">, </w:t>
      </w:r>
      <w:r w:rsidRPr="00842057">
        <w:rPr>
          <w:rFonts w:ascii="Symbol" w:hAnsi="Symbol"/>
          <w:i/>
          <w:szCs w:val="24"/>
        </w:rPr>
        <w:t></w:t>
      </w:r>
      <w:r w:rsidRPr="00067638">
        <w:rPr>
          <w:rFonts w:ascii="Symbol" w:hAnsi="Symbol"/>
          <w:szCs w:val="24"/>
        </w:rPr>
        <w:t></w:t>
      </w:r>
      <w:r>
        <w:rPr>
          <w:szCs w:val="24"/>
        </w:rPr>
        <w:t xml:space="preserve"> for different metals has the same value at room temperature [1]. In 1872, Lorenz further claimed [2] that this ratio increases linearly with absolute temperature T as:</w:t>
      </w:r>
    </w:p>
    <w:p w14:paraId="26F1E504" w14:textId="77777777" w:rsidR="00B33283" w:rsidRDefault="00B33283" w:rsidP="00B33283">
      <w:pPr>
        <w:pStyle w:val="BodyText"/>
        <w:ind w:firstLine="720"/>
        <w:jc w:val="left"/>
        <w:rPr>
          <w:szCs w:val="24"/>
        </w:rPr>
      </w:pPr>
    </w:p>
    <w:p w14:paraId="28EB9FCC" w14:textId="77777777" w:rsidR="00B33283" w:rsidRDefault="00B33283" w:rsidP="00B33283">
      <w:pPr>
        <w:pStyle w:val="BodyText"/>
        <w:ind w:firstLine="720"/>
        <w:jc w:val="left"/>
        <w:rPr>
          <w:szCs w:val="24"/>
        </w:rPr>
      </w:pPr>
      <w:r>
        <w:rPr>
          <w:rFonts w:ascii="Symbol" w:hAnsi="Symbol"/>
          <w:i/>
          <w:szCs w:val="24"/>
        </w:rPr>
        <w:t></w:t>
      </w:r>
      <w:r>
        <w:rPr>
          <w:rFonts w:ascii="Symbol" w:hAnsi="Symbol"/>
          <w:i/>
          <w:szCs w:val="24"/>
        </w:rPr>
        <w:t></w:t>
      </w:r>
      <w:r>
        <w:rPr>
          <w:rFonts w:ascii="Symbol" w:hAnsi="Symbol"/>
          <w:i/>
          <w:szCs w:val="24"/>
        </w:rPr>
        <w:t></w:t>
      </w:r>
      <w:r>
        <w:rPr>
          <w:rFonts w:ascii="Symbol" w:hAnsi="Symbol"/>
          <w:i/>
          <w:szCs w:val="24"/>
        </w:rPr>
        <w:t></w:t>
      </w:r>
      <w:r>
        <w:rPr>
          <w:rFonts w:ascii="Symbol" w:hAnsi="Symbol"/>
          <w:i/>
          <w:szCs w:val="24"/>
        </w:rPr>
        <w:t></w:t>
      </w:r>
      <w:r>
        <w:rPr>
          <w:rFonts w:ascii="Symbol" w:hAnsi="Symbol"/>
          <w:i/>
          <w:szCs w:val="24"/>
        </w:rPr>
        <w:t></w:t>
      </w:r>
      <w:r>
        <w:rPr>
          <w:rFonts w:ascii="Symbol" w:hAnsi="Symbol"/>
          <w:i/>
          <w:szCs w:val="24"/>
        </w:rPr>
        <w:t></w:t>
      </w:r>
      <w:r>
        <w:rPr>
          <w:rFonts w:ascii="Symbol" w:hAnsi="Symbol"/>
          <w:i/>
          <w:szCs w:val="24"/>
        </w:rPr>
        <w:t></w:t>
      </w:r>
      <w:r>
        <w:rPr>
          <w:rFonts w:ascii="Symbol" w:hAnsi="Symbol"/>
          <w:i/>
          <w:szCs w:val="24"/>
        </w:rPr>
        <w:t></w:t>
      </w:r>
      <w:r>
        <w:rPr>
          <w:rFonts w:ascii="Symbol" w:hAnsi="Symbol"/>
          <w:i/>
          <w:szCs w:val="24"/>
        </w:rPr>
        <w:t></w:t>
      </w:r>
      <w:r>
        <w:rPr>
          <w:rFonts w:ascii="Symbol" w:hAnsi="Symbol"/>
          <w:i/>
          <w:szCs w:val="24"/>
        </w:rPr>
        <w:t></w:t>
      </w:r>
      <w:r>
        <w:rPr>
          <w:rFonts w:ascii="Symbol" w:hAnsi="Symbol"/>
          <w:i/>
          <w:szCs w:val="24"/>
        </w:rPr>
        <w:t></w:t>
      </w:r>
      <w:r w:rsidRPr="00842057">
        <w:rPr>
          <w:rFonts w:ascii="Symbol" w:hAnsi="Symbol"/>
          <w:i/>
          <w:szCs w:val="24"/>
        </w:rPr>
        <w:t></w:t>
      </w:r>
      <w:r>
        <w:rPr>
          <w:rFonts w:ascii="Symbol" w:hAnsi="Symbol"/>
          <w:i/>
          <w:szCs w:val="24"/>
        </w:rPr>
        <w:t></w:t>
      </w:r>
      <w:r>
        <w:rPr>
          <w:rFonts w:ascii="Symbol" w:hAnsi="Symbol"/>
          <w:i/>
          <w:szCs w:val="24"/>
        </w:rPr>
        <w:t></w:t>
      </w:r>
      <w:r>
        <w:rPr>
          <w:rFonts w:ascii="Symbol" w:hAnsi="Symbol"/>
          <w:i/>
          <w:szCs w:val="24"/>
        </w:rPr>
        <w:t></w:t>
      </w:r>
      <w:r w:rsidRPr="00842057">
        <w:rPr>
          <w:rFonts w:ascii="Symbol" w:hAnsi="Symbol"/>
          <w:i/>
          <w:szCs w:val="24"/>
        </w:rPr>
        <w:t></w:t>
      </w:r>
      <w:r>
        <w:rPr>
          <w:rFonts w:ascii="Symbol" w:hAnsi="Symbol"/>
          <w:i/>
          <w:szCs w:val="24"/>
        </w:rPr>
        <w:t></w:t>
      </w:r>
      <w:r>
        <w:rPr>
          <w:rFonts w:ascii="Symbol" w:hAnsi="Symbol"/>
          <w:i/>
          <w:szCs w:val="24"/>
        </w:rPr>
        <w:t></w:t>
      </w:r>
      <w:r>
        <w:rPr>
          <w:rFonts w:ascii="Symbol" w:hAnsi="Symbol"/>
          <w:i/>
          <w:szCs w:val="24"/>
        </w:rPr>
        <w:t></w:t>
      </w:r>
      <w:r>
        <w:rPr>
          <w:i/>
          <w:szCs w:val="24"/>
        </w:rPr>
        <w:t xml:space="preserve">LT                                                                                                       </w:t>
      </w:r>
      <w:r>
        <w:rPr>
          <w:szCs w:val="24"/>
        </w:rPr>
        <w:t>(7.1)</w:t>
      </w:r>
    </w:p>
    <w:p w14:paraId="725E2AAD" w14:textId="77777777" w:rsidR="00B33283" w:rsidRDefault="00B33283" w:rsidP="00B33283">
      <w:pPr>
        <w:pStyle w:val="BodyText"/>
        <w:ind w:firstLine="720"/>
        <w:jc w:val="left"/>
        <w:rPr>
          <w:szCs w:val="24"/>
        </w:rPr>
      </w:pPr>
    </w:p>
    <w:p w14:paraId="21981953" w14:textId="77777777" w:rsidR="00B33283" w:rsidRDefault="00B33283" w:rsidP="00B3328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where </w:t>
      </w:r>
      <w:r w:rsidRPr="00ED5A53">
        <w:rPr>
          <w:rFonts w:ascii="Times New Roman" w:hAnsi="Times New Roman"/>
          <w:i/>
          <w:sz w:val="24"/>
          <w:szCs w:val="24"/>
        </w:rPr>
        <w:t>L</w:t>
      </w:r>
      <w:r>
        <w:rPr>
          <w:rFonts w:ascii="Times New Roman" w:hAnsi="Times New Roman"/>
          <w:sz w:val="24"/>
          <w:szCs w:val="24"/>
        </w:rPr>
        <w:t xml:space="preserve"> is the so-called Lorenz number. By assuming similar scattering </w:t>
      </w:r>
      <w:r w:rsidRPr="00ED5A53">
        <w:rPr>
          <w:rFonts w:ascii="Times New Roman" w:hAnsi="Times New Roman"/>
          <w:sz w:val="24"/>
          <w:szCs w:val="24"/>
        </w:rPr>
        <w:t xml:space="preserve">models </w:t>
      </w:r>
      <w:r>
        <w:rPr>
          <w:rFonts w:ascii="Times New Roman" w:hAnsi="Times New Roman"/>
          <w:sz w:val="24"/>
          <w:szCs w:val="24"/>
        </w:rPr>
        <w:t>for</w:t>
      </w:r>
      <w:r w:rsidRPr="00ED5A53">
        <w:rPr>
          <w:rFonts w:ascii="Times New Roman" w:hAnsi="Times New Roman"/>
          <w:sz w:val="24"/>
          <w:szCs w:val="24"/>
        </w:rPr>
        <w:t xml:space="preserve"> </w:t>
      </w:r>
      <w:r>
        <w:rPr>
          <w:rFonts w:ascii="Times New Roman" w:hAnsi="Times New Roman"/>
          <w:sz w:val="24"/>
          <w:szCs w:val="24"/>
        </w:rPr>
        <w:t xml:space="preserve">the </w:t>
      </w:r>
      <w:r w:rsidRPr="00ED5A53">
        <w:rPr>
          <w:rFonts w:ascii="Times New Roman" w:hAnsi="Times New Roman"/>
          <w:sz w:val="24"/>
          <w:szCs w:val="24"/>
        </w:rPr>
        <w:t>thermal and electrical</w:t>
      </w:r>
      <w:r>
        <w:rPr>
          <w:rFonts w:ascii="Times New Roman" w:hAnsi="Times New Roman"/>
          <w:sz w:val="24"/>
          <w:szCs w:val="24"/>
        </w:rPr>
        <w:t xml:space="preserve"> </w:t>
      </w:r>
      <w:r w:rsidRPr="00ED5A53">
        <w:rPr>
          <w:rFonts w:ascii="Times New Roman" w:hAnsi="Times New Roman"/>
          <w:sz w:val="24"/>
          <w:szCs w:val="24"/>
        </w:rPr>
        <w:t>conducti</w:t>
      </w:r>
      <w:r>
        <w:rPr>
          <w:rFonts w:ascii="Times New Roman" w:hAnsi="Times New Roman"/>
          <w:sz w:val="24"/>
          <w:szCs w:val="24"/>
        </w:rPr>
        <w:t>ons</w:t>
      </w:r>
      <w:r w:rsidRPr="00ED5A53">
        <w:rPr>
          <w:rFonts w:ascii="Times New Roman" w:hAnsi="Times New Roman"/>
          <w:sz w:val="24"/>
          <w:szCs w:val="24"/>
        </w:rPr>
        <w:t xml:space="preserve"> </w:t>
      </w:r>
      <w:r>
        <w:rPr>
          <w:rFonts w:ascii="Times New Roman" w:hAnsi="Times New Roman"/>
          <w:sz w:val="24"/>
          <w:szCs w:val="24"/>
        </w:rPr>
        <w:t xml:space="preserve">of free electron gas and applying Fermi-Dirac statistics for metals, </w:t>
      </w:r>
      <w:r w:rsidRPr="00ED5A53">
        <w:rPr>
          <w:rFonts w:ascii="Times New Roman" w:hAnsi="Times New Roman"/>
          <w:sz w:val="24"/>
          <w:szCs w:val="24"/>
        </w:rPr>
        <w:t>Sommerfeld</w:t>
      </w:r>
      <w:r>
        <w:rPr>
          <w:rFonts w:ascii="Times New Roman" w:hAnsi="Times New Roman"/>
          <w:sz w:val="24"/>
          <w:szCs w:val="24"/>
        </w:rPr>
        <w:t xml:space="preserve"> derived</w:t>
      </w:r>
      <w:r w:rsidRPr="00ED5A53">
        <w:rPr>
          <w:rFonts w:ascii="Times New Roman" w:hAnsi="Times New Roman"/>
          <w:sz w:val="24"/>
          <w:szCs w:val="24"/>
        </w:rPr>
        <w:t xml:space="preserve"> [</w:t>
      </w:r>
      <w:r>
        <w:rPr>
          <w:rFonts w:ascii="Times New Roman" w:hAnsi="Times New Roman"/>
          <w:sz w:val="24"/>
          <w:szCs w:val="24"/>
        </w:rPr>
        <w:t>3</w:t>
      </w:r>
      <w:r w:rsidRPr="00ED5A53">
        <w:rPr>
          <w:rFonts w:ascii="Times New Roman" w:hAnsi="Times New Roman"/>
          <w:sz w:val="24"/>
          <w:szCs w:val="24"/>
        </w:rPr>
        <w:t>]</w:t>
      </w:r>
      <w:r>
        <w:rPr>
          <w:rFonts w:ascii="Times New Roman" w:hAnsi="Times New Roman"/>
          <w:sz w:val="24"/>
          <w:szCs w:val="24"/>
        </w:rPr>
        <w:t xml:space="preserve"> the theoretical value for the Lorenz number, </w:t>
      </w:r>
      <w:r w:rsidRPr="00ED5A53">
        <w:rPr>
          <w:rFonts w:ascii="Times New Roman" w:hAnsi="Times New Roman"/>
          <w:i/>
          <w:sz w:val="24"/>
          <w:szCs w:val="24"/>
        </w:rPr>
        <w:t>L</w:t>
      </w:r>
      <w:r w:rsidRPr="00ED5A53">
        <w:rPr>
          <w:rFonts w:ascii="Times New Roman" w:hAnsi="Times New Roman"/>
          <w:sz w:val="24"/>
          <w:szCs w:val="24"/>
          <w:vertAlign w:val="subscript"/>
        </w:rPr>
        <w:t>0</w:t>
      </w:r>
      <w:r>
        <w:rPr>
          <w:rFonts w:ascii="Times New Roman" w:hAnsi="Times New Roman"/>
          <w:sz w:val="24"/>
          <w:szCs w:val="24"/>
        </w:rPr>
        <w:t>, as:</w:t>
      </w:r>
    </w:p>
    <w:p w14:paraId="63103CF9"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010002AA" w14:textId="77777777" w:rsidR="00B33283" w:rsidRDefault="008C5925" w:rsidP="00B33283">
      <w:pPr>
        <w:autoSpaceDE w:val="0"/>
        <w:autoSpaceDN w:val="0"/>
        <w:adjustRightInd w:val="0"/>
        <w:spacing w:after="0" w:line="240" w:lineRule="auto"/>
        <w:ind w:left="1080"/>
        <w:rPr>
          <w:rFonts w:ascii="Times New Roman" w:hAnsi="Times New Roman"/>
          <w:sz w:val="24"/>
          <w:szCs w:val="24"/>
        </w:rPr>
      </w:pPr>
      <m:oMath>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π</m:t>
                </m:r>
              </m:e>
              <m:sup>
                <m:r>
                  <w:rPr>
                    <w:rFonts w:ascii="Cambria Math" w:hAnsi="Cambria Math"/>
                    <w:sz w:val="28"/>
                    <w:szCs w:val="28"/>
                  </w:rPr>
                  <m:t>2</m:t>
                </m:r>
              </m:sup>
            </m:sSup>
          </m:num>
          <m:den>
            <m:r>
              <w:rPr>
                <w:rFonts w:ascii="Cambria Math" w:hAnsi="Cambria Math"/>
                <w:sz w:val="28"/>
                <w:szCs w:val="28"/>
              </w:rPr>
              <m:t>3</m:t>
            </m:r>
          </m:den>
        </m:f>
        <m:sSup>
          <m:sSupPr>
            <m:ctrlPr>
              <w:rPr>
                <w:rFonts w:ascii="Cambria Math" w:hAnsi="Cambria Math"/>
                <w:i/>
                <w:sz w:val="28"/>
                <w:szCs w:val="28"/>
              </w:rPr>
            </m:ctrlPr>
          </m:sSupPr>
          <m:e>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B</m:t>
                    </m:r>
                  </m:sub>
                </m:sSub>
              </m:num>
              <m:den>
                <m:r>
                  <w:rPr>
                    <w:rFonts w:ascii="Cambria Math" w:hAnsi="Cambria Math"/>
                    <w:sz w:val="28"/>
                    <w:szCs w:val="28"/>
                  </w:rPr>
                  <m:t>e</m:t>
                </m:r>
              </m:den>
            </m:f>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=2.44×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-8</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W</m:t>
            </m:r>
          </m:num>
          <m:den>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2</m:t>
                </m:r>
              </m:sup>
            </m:sSup>
          </m:den>
        </m:f>
      </m:oMath>
      <w:r w:rsidR="00B33283">
        <w:rPr>
          <w:rFonts w:ascii="Times New Roman" w:hAnsi="Times New Roman"/>
          <w:sz w:val="24"/>
          <w:szCs w:val="24"/>
        </w:rPr>
        <w:t>)                                                           (7.2)</w:t>
      </w:r>
    </w:p>
    <w:p w14:paraId="7872DDF0" w14:textId="77777777" w:rsidR="00B33283" w:rsidRDefault="00B33283" w:rsidP="00B33283">
      <w:pPr>
        <w:autoSpaceDE w:val="0"/>
        <w:autoSpaceDN w:val="0"/>
        <w:adjustRightInd w:val="0"/>
        <w:spacing w:after="0" w:line="240" w:lineRule="auto"/>
        <w:ind w:left="1080"/>
        <w:rPr>
          <w:rFonts w:ascii="Times New Roman" w:hAnsi="Times New Roman"/>
          <w:sz w:val="24"/>
          <w:szCs w:val="24"/>
        </w:rPr>
      </w:pPr>
    </w:p>
    <w:p w14:paraId="69B94A81" w14:textId="77777777" w:rsidR="00B33283" w:rsidRDefault="00B33283" w:rsidP="00B33283">
      <w:pPr>
        <w:autoSpaceDE w:val="0"/>
        <w:autoSpaceDN w:val="0"/>
        <w:adjustRightInd w:val="0"/>
        <w:spacing w:after="0" w:line="240" w:lineRule="auto"/>
        <w:rPr>
          <w:rFonts w:ascii="Times New Roman" w:hAnsi="Times New Roman"/>
          <w:sz w:val="24"/>
          <w:szCs w:val="24"/>
        </w:rPr>
      </w:pPr>
      <w:r w:rsidRPr="00EE23E3">
        <w:rPr>
          <w:rFonts w:ascii="Times New Roman" w:hAnsi="Times New Roman"/>
          <w:bCs/>
          <w:sz w:val="24"/>
          <w:szCs w:val="24"/>
        </w:rPr>
        <w:t xml:space="preserve">where </w:t>
      </w:r>
      <w:r w:rsidRPr="00EE23E3">
        <w:rPr>
          <w:rFonts w:ascii="Times New Roman" w:hAnsi="Times New Roman"/>
          <w:bCs/>
          <w:i/>
          <w:sz w:val="24"/>
          <w:szCs w:val="24"/>
        </w:rPr>
        <w:t>K</w:t>
      </w:r>
      <w:r w:rsidRPr="00EE23E3">
        <w:rPr>
          <w:rFonts w:ascii="Times New Roman" w:hAnsi="Times New Roman"/>
          <w:bCs/>
          <w:i/>
          <w:sz w:val="24"/>
          <w:szCs w:val="24"/>
          <w:vertAlign w:val="subscript"/>
        </w:rPr>
        <w:t>B</w:t>
      </w:r>
      <w:r w:rsidRPr="00EE23E3">
        <w:rPr>
          <w:rFonts w:ascii="Times New Roman" w:hAnsi="Times New Roman"/>
          <w:bCs/>
          <w:sz w:val="24"/>
          <w:szCs w:val="24"/>
        </w:rPr>
        <w:t xml:space="preserve"> is Boltzmann's constant, and </w:t>
      </w:r>
      <w:r w:rsidRPr="00EE23E3">
        <w:rPr>
          <w:rFonts w:ascii="Times New Roman" w:hAnsi="Times New Roman"/>
          <w:bCs/>
          <w:i/>
          <w:iCs/>
          <w:sz w:val="24"/>
          <w:szCs w:val="24"/>
        </w:rPr>
        <w:t xml:space="preserve">e </w:t>
      </w:r>
      <w:r w:rsidRPr="00EE23E3">
        <w:rPr>
          <w:rFonts w:ascii="Times New Roman" w:hAnsi="Times New Roman"/>
          <w:bCs/>
          <w:sz w:val="24"/>
          <w:szCs w:val="24"/>
        </w:rPr>
        <w:t>the electron</w:t>
      </w:r>
      <w:r>
        <w:rPr>
          <w:rFonts w:ascii="Times New Roman" w:hAnsi="Times New Roman"/>
          <w:bCs/>
          <w:sz w:val="24"/>
          <w:szCs w:val="24"/>
        </w:rPr>
        <w:t xml:space="preserve"> </w:t>
      </w:r>
      <w:r w:rsidRPr="00EE23E3">
        <w:rPr>
          <w:rFonts w:ascii="Times New Roman" w:hAnsi="Times New Roman"/>
          <w:sz w:val="24"/>
          <w:szCs w:val="24"/>
        </w:rPr>
        <w:t>charge.</w:t>
      </w:r>
      <w:r>
        <w:rPr>
          <w:rFonts w:ascii="Times New Roman" w:hAnsi="Times New Roman"/>
          <w:sz w:val="24"/>
          <w:szCs w:val="24"/>
        </w:rPr>
        <w:t xml:space="preserve"> </w:t>
      </w:r>
    </w:p>
    <w:p w14:paraId="046C2815"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444A72B6"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 xml:space="preserve">Theoretically, with the assumption of equal electron mean-free-paths for the electrical and thermal conductions, this Lorenz number is only applicable to metals and degenerate semiconductors. In reality, the major electron scattering mechanisms in the electrical and thermal conductions of the solid consist of elastic scattering by the impurities and lattice defects in the low temperature range as well as the inelastic scattering by phonons in the </w:t>
      </w:r>
      <w:r w:rsidRPr="00B000B2">
        <w:rPr>
          <w:rFonts w:ascii="Times New Roman" w:hAnsi="Times New Roman"/>
          <w:sz w:val="24"/>
          <w:szCs w:val="24"/>
        </w:rPr>
        <w:t>high temperature range. Hence, depending on the band structure, the Fermi level and the carrier concentration</w:t>
      </w:r>
      <w:r>
        <w:rPr>
          <w:rFonts w:ascii="Times New Roman" w:hAnsi="Times New Roman"/>
          <w:sz w:val="24"/>
          <w:szCs w:val="24"/>
        </w:rPr>
        <w:t>,</w:t>
      </w:r>
      <w:r w:rsidRPr="00B000B2">
        <w:rPr>
          <w:rFonts w:ascii="Times New Roman" w:hAnsi="Times New Roman"/>
          <w:sz w:val="24"/>
          <w:szCs w:val="24"/>
        </w:rPr>
        <w:t xml:space="preserve"> the measured Lorenz number can deviate from the value of </w:t>
      </w:r>
      <w:r w:rsidRPr="00B000B2">
        <w:rPr>
          <w:rFonts w:ascii="Times New Roman" w:hAnsi="Times New Roman"/>
          <w:i/>
          <w:sz w:val="24"/>
          <w:szCs w:val="24"/>
        </w:rPr>
        <w:t>L</w:t>
      </w:r>
      <w:r w:rsidRPr="00B000B2">
        <w:rPr>
          <w:rFonts w:ascii="Times New Roman" w:hAnsi="Times New Roman"/>
          <w:sz w:val="24"/>
          <w:szCs w:val="24"/>
          <w:vertAlign w:val="subscript"/>
        </w:rPr>
        <w:t>0</w:t>
      </w:r>
      <w:r>
        <w:rPr>
          <w:rFonts w:ascii="Times New Roman" w:hAnsi="Times New Roman"/>
          <w:sz w:val="24"/>
          <w:szCs w:val="24"/>
        </w:rPr>
        <w:t xml:space="preserve">. The experimental </w:t>
      </w:r>
      <w:r w:rsidRPr="00F3193F">
        <w:rPr>
          <w:rFonts w:ascii="Times New Roman" w:hAnsi="Times New Roman"/>
          <w:sz w:val="24"/>
          <w:szCs w:val="24"/>
        </w:rPr>
        <w:t>Lorenz number</w:t>
      </w:r>
      <w:r>
        <w:rPr>
          <w:rFonts w:ascii="Times New Roman" w:hAnsi="Times New Roman"/>
          <w:sz w:val="24"/>
          <w:szCs w:val="24"/>
        </w:rPr>
        <w:t>s have</w:t>
      </w:r>
      <w:r w:rsidRPr="00F3193F">
        <w:rPr>
          <w:rFonts w:ascii="Times New Roman" w:hAnsi="Times New Roman"/>
          <w:sz w:val="24"/>
          <w:szCs w:val="24"/>
        </w:rPr>
        <w:t xml:space="preserve"> been reviewed for metals</w:t>
      </w:r>
      <w:r>
        <w:rPr>
          <w:rFonts w:ascii="Times New Roman" w:hAnsi="Times New Roman"/>
          <w:sz w:val="24"/>
          <w:szCs w:val="24"/>
        </w:rPr>
        <w:t>,</w:t>
      </w:r>
      <w:r w:rsidRPr="00F3193F">
        <w:rPr>
          <w:rFonts w:ascii="Times New Roman" w:hAnsi="Times New Roman"/>
          <w:sz w:val="24"/>
          <w:szCs w:val="24"/>
        </w:rPr>
        <w:t xml:space="preserve"> </w:t>
      </w:r>
      <w:r>
        <w:rPr>
          <w:rFonts w:ascii="Times New Roman" w:hAnsi="Times New Roman"/>
          <w:sz w:val="24"/>
          <w:szCs w:val="24"/>
        </w:rPr>
        <w:t>semi-metals,</w:t>
      </w:r>
      <w:r w:rsidRPr="00F3193F">
        <w:rPr>
          <w:rFonts w:ascii="Times New Roman" w:hAnsi="Times New Roman"/>
          <w:sz w:val="24"/>
          <w:szCs w:val="24"/>
        </w:rPr>
        <w:t xml:space="preserve"> alloys and degenerate semiconductors [</w:t>
      </w:r>
      <w:r>
        <w:rPr>
          <w:rFonts w:ascii="Times New Roman" w:hAnsi="Times New Roman"/>
          <w:sz w:val="24"/>
          <w:szCs w:val="24"/>
        </w:rPr>
        <w:t>4] and, in most cases, the values fall within the range between 1.8 and 5.4 x 10</w:t>
      </w:r>
      <w:r w:rsidRPr="00354839">
        <w:rPr>
          <w:rFonts w:ascii="Times New Roman" w:hAnsi="Times New Roman"/>
          <w:sz w:val="24"/>
          <w:szCs w:val="24"/>
          <w:vertAlign w:val="superscript"/>
        </w:rPr>
        <w:t>-8</w:t>
      </w:r>
      <w:r>
        <w:rPr>
          <w:rFonts w:ascii="Times New Roman" w:hAnsi="Times New Roman"/>
          <w:sz w:val="24"/>
          <w:szCs w:val="24"/>
        </w:rPr>
        <w:t xml:space="preserve"> (W/K</w:t>
      </w:r>
      <w:r w:rsidRPr="00354839">
        <w:rPr>
          <w:rFonts w:ascii="Times New Roman" w:hAnsi="Times New Roman"/>
          <w:sz w:val="24"/>
          <w:szCs w:val="24"/>
          <w:vertAlign w:val="superscript"/>
        </w:rPr>
        <w:t>2</w:t>
      </w:r>
      <w:r>
        <w:rPr>
          <w:rFonts w:ascii="Times New Roman" w:hAnsi="Times New Roman"/>
          <w:sz w:val="24"/>
          <w:szCs w:val="24"/>
        </w:rPr>
        <w:t>). Recently, the subject of Lorenz number has been studied [</w:t>
      </w:r>
      <w:r>
        <w:rPr>
          <w:rFonts w:ascii="Times New Roman" w:hAnsi="Times New Roman"/>
          <w:color w:val="000000"/>
          <w:sz w:val="24"/>
          <w:szCs w:val="24"/>
        </w:rPr>
        <w:t>5-8</w:t>
      </w:r>
      <w:r>
        <w:rPr>
          <w:rFonts w:ascii="Times New Roman" w:hAnsi="Times New Roman"/>
          <w:sz w:val="24"/>
          <w:szCs w:val="24"/>
        </w:rPr>
        <w:t xml:space="preserve">] on semiconductors for the thermoelectric applications which convert heat into electrical energy with an efficiency rated by Figure of Merit, </w:t>
      </w:r>
      <w:r w:rsidRPr="00EF7A4A">
        <w:rPr>
          <w:rFonts w:ascii="Times New Roman" w:hAnsi="Times New Roman"/>
          <w:i/>
          <w:sz w:val="24"/>
          <w:szCs w:val="24"/>
        </w:rPr>
        <w:t>z</w:t>
      </w:r>
      <w:r>
        <w:rPr>
          <w:rFonts w:ascii="Times New Roman" w:hAnsi="Times New Roman"/>
          <w:sz w:val="24"/>
          <w:szCs w:val="24"/>
        </w:rPr>
        <w:t xml:space="preserve">T = </w:t>
      </w:r>
      <w:r w:rsidRPr="00EF7A4A">
        <w:rPr>
          <w:rFonts w:ascii="Symbol" w:hAnsi="Symbol"/>
          <w:i/>
          <w:sz w:val="24"/>
          <w:szCs w:val="24"/>
        </w:rPr>
        <w:t></w:t>
      </w:r>
      <w:r w:rsidRPr="00EF7A4A">
        <w:rPr>
          <w:rFonts w:ascii="Times New Roman" w:hAnsi="Times New Roman"/>
          <w:sz w:val="24"/>
          <w:szCs w:val="24"/>
          <w:vertAlign w:val="superscript"/>
        </w:rPr>
        <w:t>2</w:t>
      </w:r>
      <w:r>
        <w:rPr>
          <w:rFonts w:ascii="Times New Roman" w:hAnsi="Times New Roman"/>
          <w:sz w:val="24"/>
          <w:szCs w:val="24"/>
        </w:rPr>
        <w:t>(</w:t>
      </w:r>
      <w:r w:rsidRPr="00EF7A4A">
        <w:rPr>
          <w:rFonts w:ascii="Symbol" w:hAnsi="Symbol"/>
          <w:i/>
          <w:sz w:val="24"/>
          <w:szCs w:val="24"/>
        </w:rPr>
        <w:t></w:t>
      </w:r>
      <w:r>
        <w:rPr>
          <w:rFonts w:ascii="Times New Roman" w:hAnsi="Times New Roman"/>
          <w:sz w:val="24"/>
          <w:szCs w:val="24"/>
        </w:rPr>
        <w:t>T/</w:t>
      </w:r>
      <w:r w:rsidRPr="00842057">
        <w:rPr>
          <w:rFonts w:ascii="Symbol" w:hAnsi="Symbol"/>
          <w:i/>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sidRPr="00EF7A4A">
        <w:rPr>
          <w:rFonts w:ascii="Symbol" w:hAnsi="Symbol"/>
          <w:i/>
          <w:sz w:val="24"/>
          <w:szCs w:val="24"/>
        </w:rPr>
        <w:t></w:t>
      </w:r>
      <w:r w:rsidRPr="00EF7A4A">
        <w:rPr>
          <w:rFonts w:ascii="Times New Roman" w:hAnsi="Times New Roman"/>
          <w:sz w:val="24"/>
          <w:szCs w:val="24"/>
          <w:vertAlign w:val="superscript"/>
        </w:rPr>
        <w:t>2</w:t>
      </w:r>
      <w:r>
        <w:rPr>
          <w:rFonts w:ascii="Times New Roman" w:hAnsi="Times New Roman"/>
          <w:sz w:val="24"/>
          <w:szCs w:val="24"/>
        </w:rPr>
        <w:t>/</w:t>
      </w:r>
      <w:r w:rsidRPr="009878A9">
        <w:rPr>
          <w:rFonts w:ascii="Times New Roman" w:hAnsi="Times New Roman"/>
          <w:i/>
          <w:sz w:val="24"/>
          <w:szCs w:val="24"/>
        </w:rPr>
        <w:t>L</w:t>
      </w:r>
      <w:r>
        <w:rPr>
          <w:rFonts w:ascii="Times New Roman" w:hAnsi="Times New Roman"/>
          <w:i/>
          <w:sz w:val="24"/>
          <w:szCs w:val="24"/>
        </w:rPr>
        <w:t xml:space="preserve"> </w:t>
      </w:r>
      <w:r>
        <w:rPr>
          <w:rFonts w:ascii="Times New Roman" w:hAnsi="Times New Roman"/>
          <w:iCs/>
          <w:sz w:val="24"/>
          <w:szCs w:val="24"/>
        </w:rPr>
        <w:t xml:space="preserve">where </w:t>
      </w:r>
      <w:r w:rsidRPr="00987214">
        <w:rPr>
          <w:rFonts w:ascii="Symbol" w:hAnsi="Symbol"/>
          <w:iCs/>
          <w:sz w:val="24"/>
          <w:szCs w:val="24"/>
        </w:rPr>
        <w:t></w:t>
      </w:r>
      <w:r>
        <w:rPr>
          <w:rFonts w:ascii="Times New Roman" w:hAnsi="Times New Roman"/>
          <w:iCs/>
          <w:sz w:val="24"/>
          <w:szCs w:val="24"/>
        </w:rPr>
        <w:t xml:space="preserve"> is Seebeck coefficient</w:t>
      </w:r>
      <w:r>
        <w:rPr>
          <w:rFonts w:ascii="Times New Roman" w:hAnsi="Times New Roman"/>
          <w:sz w:val="24"/>
          <w:szCs w:val="24"/>
        </w:rPr>
        <w:t xml:space="preserve">. These studies focused on the efforts to minimize Lorenz number (or thermal conductivity) while maintaining the level of electrical conductivity. </w:t>
      </w:r>
    </w:p>
    <w:p w14:paraId="771F9C16"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12B3EE62" w14:textId="77777777" w:rsidR="00B33283" w:rsidRPr="00987214" w:rsidRDefault="00B33283" w:rsidP="00B33283">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 xml:space="preserve">The thermophysical properties for the liquid metals have also been reported. However, in most of the cases, the value of </w:t>
      </w:r>
      <w:r w:rsidRPr="00B000B2">
        <w:rPr>
          <w:rFonts w:ascii="Times New Roman" w:hAnsi="Times New Roman"/>
          <w:i/>
          <w:sz w:val="24"/>
          <w:szCs w:val="24"/>
        </w:rPr>
        <w:t>L</w:t>
      </w:r>
      <w:r w:rsidRPr="00B000B2">
        <w:rPr>
          <w:rFonts w:ascii="Times New Roman" w:hAnsi="Times New Roman"/>
          <w:sz w:val="24"/>
          <w:szCs w:val="24"/>
          <w:vertAlign w:val="subscript"/>
        </w:rPr>
        <w:t>0</w:t>
      </w:r>
      <w:r>
        <w:rPr>
          <w:rFonts w:ascii="Times New Roman" w:hAnsi="Times New Roman"/>
          <w:sz w:val="24"/>
          <w:szCs w:val="24"/>
        </w:rPr>
        <w:t>, give in Eq.(7.2), has been used to derive thermal conductivity from the measured electrical conductivity [9,10</w:t>
      </w:r>
      <w:r w:rsidRPr="00354839">
        <w:rPr>
          <w:rFonts w:ascii="Times New Roman" w:hAnsi="Times New Roman"/>
          <w:sz w:val="24"/>
          <w:szCs w:val="24"/>
        </w:rPr>
        <w:t>]. It has been reported [</w:t>
      </w:r>
      <w:r>
        <w:rPr>
          <w:rFonts w:ascii="Times New Roman" w:hAnsi="Times New Roman"/>
          <w:sz w:val="24"/>
          <w:szCs w:val="24"/>
        </w:rPr>
        <w:t>11</w:t>
      </w:r>
      <w:r w:rsidRPr="00354839">
        <w:rPr>
          <w:rFonts w:ascii="Times New Roman" w:hAnsi="Times New Roman"/>
          <w:sz w:val="24"/>
          <w:szCs w:val="24"/>
        </w:rPr>
        <w:t>] that for the pure liquid metals, such as Al, Sn, Pb and Cu, their thermal conductivities calculated from electrical conductivities</w:t>
      </w:r>
      <w:r>
        <w:rPr>
          <w:rFonts w:ascii="Times New Roman" w:hAnsi="Times New Roman"/>
          <w:sz w:val="24"/>
          <w:szCs w:val="24"/>
        </w:rPr>
        <w:t>,</w:t>
      </w:r>
      <w:r w:rsidRPr="00354839">
        <w:rPr>
          <w:rFonts w:ascii="Times New Roman" w:hAnsi="Times New Roman"/>
          <w:sz w:val="24"/>
          <w:szCs w:val="24"/>
        </w:rPr>
        <w:t xml:space="preserve"> using the Wiedemann-Franz law given in Eq.(</w:t>
      </w:r>
      <w:r>
        <w:rPr>
          <w:rFonts w:ascii="Times New Roman" w:hAnsi="Times New Roman"/>
          <w:sz w:val="24"/>
          <w:szCs w:val="24"/>
        </w:rPr>
        <w:t>7.</w:t>
      </w:r>
      <w:r w:rsidRPr="00354839">
        <w:rPr>
          <w:rFonts w:ascii="Times New Roman" w:hAnsi="Times New Roman"/>
          <w:sz w:val="24"/>
          <w:szCs w:val="24"/>
        </w:rPr>
        <w:t>1) and (</w:t>
      </w:r>
      <w:r>
        <w:rPr>
          <w:rFonts w:ascii="Times New Roman" w:hAnsi="Times New Roman"/>
          <w:sz w:val="24"/>
          <w:szCs w:val="24"/>
        </w:rPr>
        <w:t>7.</w:t>
      </w:r>
      <w:r w:rsidRPr="00354839">
        <w:rPr>
          <w:rFonts w:ascii="Times New Roman" w:hAnsi="Times New Roman"/>
          <w:sz w:val="24"/>
          <w:szCs w:val="24"/>
        </w:rPr>
        <w:t>2)</w:t>
      </w:r>
      <w:r>
        <w:rPr>
          <w:rFonts w:ascii="Times New Roman" w:hAnsi="Times New Roman"/>
          <w:sz w:val="24"/>
          <w:szCs w:val="24"/>
        </w:rPr>
        <w:t>,</w:t>
      </w:r>
      <w:r w:rsidRPr="00354839">
        <w:rPr>
          <w:rFonts w:ascii="Times New Roman" w:hAnsi="Times New Roman"/>
          <w:sz w:val="24"/>
          <w:szCs w:val="24"/>
        </w:rPr>
        <w:t xml:space="preserve"> are close to the experimental results.</w:t>
      </w:r>
      <w:r>
        <w:rPr>
          <w:rFonts w:ascii="Times New Roman" w:hAnsi="Times New Roman"/>
          <w:sz w:val="24"/>
          <w:szCs w:val="24"/>
        </w:rPr>
        <w:t xml:space="preserve"> In this section, using the measured thermal and electrical conductivity as functions of temperature, the Lorenz number for the solid/melt of </w:t>
      </w:r>
      <w:r w:rsidRPr="00987214">
        <w:rPr>
          <w:rFonts w:ascii="Times New Roman" w:hAnsi="Times New Roman"/>
          <w:sz w:val="24"/>
          <w:szCs w:val="24"/>
        </w:rPr>
        <w:t>Te, HgTe, Hg</w:t>
      </w:r>
      <w:r w:rsidRPr="00987214">
        <w:rPr>
          <w:rFonts w:ascii="Times New Roman" w:hAnsi="Times New Roman"/>
          <w:sz w:val="24"/>
          <w:szCs w:val="24"/>
          <w:vertAlign w:val="subscript"/>
        </w:rPr>
        <w:t>0.9</w:t>
      </w:r>
      <w:r w:rsidRPr="00987214">
        <w:rPr>
          <w:rFonts w:ascii="Times New Roman" w:hAnsi="Times New Roman"/>
          <w:sz w:val="24"/>
          <w:szCs w:val="24"/>
        </w:rPr>
        <w:t>Cd</w:t>
      </w:r>
      <w:r w:rsidRPr="00987214">
        <w:rPr>
          <w:rFonts w:ascii="Times New Roman" w:hAnsi="Times New Roman"/>
          <w:sz w:val="24"/>
          <w:szCs w:val="24"/>
          <w:vertAlign w:val="subscript"/>
        </w:rPr>
        <w:t>0.1</w:t>
      </w:r>
      <w:r w:rsidRPr="00987214">
        <w:rPr>
          <w:rFonts w:ascii="Times New Roman" w:hAnsi="Times New Roman"/>
          <w:sz w:val="24"/>
          <w:szCs w:val="24"/>
        </w:rPr>
        <w:t>Te and Hg</w:t>
      </w:r>
      <w:r w:rsidRPr="00987214">
        <w:rPr>
          <w:rFonts w:ascii="Times New Roman" w:hAnsi="Times New Roman"/>
          <w:sz w:val="24"/>
          <w:szCs w:val="24"/>
          <w:vertAlign w:val="subscript"/>
        </w:rPr>
        <w:t>0.8</w:t>
      </w:r>
      <w:r w:rsidRPr="00987214">
        <w:rPr>
          <w:rFonts w:ascii="Times New Roman" w:hAnsi="Times New Roman"/>
          <w:sz w:val="24"/>
          <w:szCs w:val="24"/>
        </w:rPr>
        <w:t>Cd</w:t>
      </w:r>
      <w:r w:rsidRPr="00987214">
        <w:rPr>
          <w:rFonts w:ascii="Times New Roman" w:hAnsi="Times New Roman"/>
          <w:sz w:val="24"/>
          <w:szCs w:val="24"/>
          <w:vertAlign w:val="subscript"/>
        </w:rPr>
        <w:t>0.2</w:t>
      </w:r>
      <w:r w:rsidRPr="00987214">
        <w:rPr>
          <w:rFonts w:ascii="Times New Roman" w:hAnsi="Times New Roman"/>
          <w:sz w:val="24"/>
          <w:szCs w:val="24"/>
        </w:rPr>
        <w:t>Te</w:t>
      </w:r>
      <w:r>
        <w:rPr>
          <w:rFonts w:ascii="Times New Roman" w:hAnsi="Times New Roman"/>
          <w:sz w:val="24"/>
          <w:szCs w:val="24"/>
        </w:rPr>
        <w:t xml:space="preserve"> will be examined to study the scattering nature of conduction in Te and Hg</w:t>
      </w:r>
      <w:r w:rsidRPr="00C51829">
        <w:rPr>
          <w:rFonts w:ascii="Times New Roman" w:hAnsi="Times New Roman"/>
          <w:sz w:val="24"/>
          <w:szCs w:val="24"/>
          <w:vertAlign w:val="subscript"/>
        </w:rPr>
        <w:t>1-x</w:t>
      </w:r>
      <w:r>
        <w:rPr>
          <w:rFonts w:ascii="Times New Roman" w:hAnsi="Times New Roman"/>
          <w:sz w:val="24"/>
          <w:szCs w:val="24"/>
        </w:rPr>
        <w:t>Cd</w:t>
      </w:r>
      <w:r w:rsidRPr="00C51829">
        <w:rPr>
          <w:rFonts w:ascii="Times New Roman" w:hAnsi="Times New Roman"/>
          <w:sz w:val="24"/>
          <w:szCs w:val="24"/>
          <w:vertAlign w:val="subscript"/>
        </w:rPr>
        <w:t>x</w:t>
      </w:r>
      <w:r>
        <w:rPr>
          <w:rFonts w:ascii="Times New Roman" w:hAnsi="Times New Roman"/>
          <w:sz w:val="24"/>
          <w:szCs w:val="24"/>
        </w:rPr>
        <w:t>Te ternary.</w:t>
      </w:r>
    </w:p>
    <w:p w14:paraId="1BCCD8C8"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1CA52675" w14:textId="77777777" w:rsidR="00B33283" w:rsidRDefault="00B33283" w:rsidP="00B33283">
      <w:pPr>
        <w:autoSpaceDE w:val="0"/>
        <w:autoSpaceDN w:val="0"/>
        <w:adjustRightInd w:val="0"/>
        <w:spacing w:after="0" w:line="240" w:lineRule="auto"/>
        <w:ind w:firstLine="360"/>
        <w:rPr>
          <w:rFonts w:ascii="Times New Roman" w:hAnsi="Times New Roman"/>
          <w:sz w:val="24"/>
          <w:szCs w:val="24"/>
        </w:rPr>
      </w:pPr>
      <w:bookmarkStart w:id="104" w:name="_Hlk62944013"/>
      <w:r>
        <w:rPr>
          <w:rFonts w:ascii="Times New Roman" w:hAnsi="Times New Roman"/>
          <w:sz w:val="24"/>
          <w:szCs w:val="24"/>
          <w:lang w:eastAsia="zh-CN"/>
        </w:rPr>
        <w:t>7.1.2 Experimental measurements of Te solid</w:t>
      </w:r>
      <w:bookmarkEnd w:id="104"/>
      <w:r>
        <w:rPr>
          <w:rFonts w:ascii="Times New Roman" w:hAnsi="Times New Roman"/>
          <w:sz w:val="24"/>
          <w:szCs w:val="24"/>
          <w:lang w:eastAsia="zh-CN"/>
        </w:rPr>
        <w:t>. The present study has extended the knowledge of the published results, give in early sections, to the solid phase of Te by measuring its thermal and electrical conductivity [12]. The sample of Te</w:t>
      </w:r>
      <w:r w:rsidRPr="00E3546C">
        <w:rPr>
          <w:rFonts w:ascii="Times New Roman" w:hAnsi="Times New Roman"/>
          <w:sz w:val="24"/>
          <w:szCs w:val="24"/>
        </w:rPr>
        <w:t xml:space="preserve">, </w:t>
      </w:r>
      <w:r w:rsidRPr="00206B9B">
        <w:rPr>
          <w:rFonts w:ascii="Times New Roman" w:hAnsi="Times New Roman"/>
          <w:sz w:val="24"/>
          <w:szCs w:val="24"/>
        </w:rPr>
        <w:t>99.99999%</w:t>
      </w:r>
      <w:r w:rsidRPr="00E3546C">
        <w:rPr>
          <w:rFonts w:ascii="Times New Roman" w:hAnsi="Times New Roman"/>
          <w:sz w:val="24"/>
          <w:szCs w:val="24"/>
        </w:rPr>
        <w:t xml:space="preserve"> purity from 5 N Plus Inc</w:t>
      </w:r>
      <w:r>
        <w:rPr>
          <w:rFonts w:ascii="Times New Roman" w:hAnsi="Times New Roman"/>
          <w:sz w:val="24"/>
          <w:szCs w:val="24"/>
        </w:rPr>
        <w:t xml:space="preserve">., was </w:t>
      </w:r>
      <w:r>
        <w:rPr>
          <w:rFonts w:ascii="Times New Roman" w:hAnsi="Times New Roman"/>
          <w:sz w:val="24"/>
          <w:szCs w:val="24"/>
        </w:rPr>
        <w:lastRenderedPageBreak/>
        <w:t>loaded into a previously cleaned and baked fused silica ampoule of 20mm OD and 16mm ID. The sample was processed through directional solidification in a vertical tubular furnace.</w:t>
      </w:r>
    </w:p>
    <w:p w14:paraId="06C11A05" w14:textId="77777777" w:rsidR="00B33283" w:rsidRDefault="00B33283" w:rsidP="00B33283">
      <w:pPr>
        <w:spacing w:after="0" w:line="240" w:lineRule="auto"/>
        <w:ind w:firstLine="720"/>
        <w:rPr>
          <w:rFonts w:ascii="Times New Roman" w:hAnsi="Times New Roman"/>
          <w:sz w:val="24"/>
          <w:szCs w:val="24"/>
        </w:rPr>
      </w:pPr>
    </w:p>
    <w:p w14:paraId="390FD82E" w14:textId="77777777" w:rsidR="00B33283" w:rsidRDefault="00B33283" w:rsidP="00B33283">
      <w:pPr>
        <w:spacing w:after="0" w:line="240" w:lineRule="auto"/>
        <w:ind w:firstLine="720"/>
        <w:rPr>
          <w:rFonts w:ascii="Times New Roman" w:hAnsi="Times New Roman"/>
          <w:sz w:val="24"/>
          <w:szCs w:val="24"/>
        </w:rPr>
      </w:pPr>
      <w:r>
        <w:rPr>
          <w:rFonts w:ascii="Times New Roman" w:hAnsi="Times New Roman"/>
          <w:sz w:val="24"/>
          <w:szCs w:val="24"/>
        </w:rPr>
        <w:t xml:space="preserve">The grown ingot was sliced into discs of 16mm diameter and 3mm thickness. </w:t>
      </w:r>
      <w:r w:rsidRPr="00982528">
        <w:rPr>
          <w:rFonts w:ascii="Times New Roman" w:hAnsi="Times New Roman"/>
          <w:sz w:val="24"/>
          <w:szCs w:val="24"/>
        </w:rPr>
        <w:t xml:space="preserve">The thermal diffusivity </w:t>
      </w:r>
      <w:r>
        <w:rPr>
          <w:rFonts w:ascii="Times New Roman" w:hAnsi="Times New Roman"/>
          <w:sz w:val="24"/>
          <w:szCs w:val="24"/>
        </w:rPr>
        <w:t xml:space="preserve">of the Te disc </w:t>
      </w:r>
      <w:r w:rsidRPr="00982528">
        <w:rPr>
          <w:rFonts w:ascii="Times New Roman" w:hAnsi="Times New Roman"/>
          <w:sz w:val="24"/>
          <w:szCs w:val="24"/>
        </w:rPr>
        <w:t xml:space="preserve">was measured by the Flashline 3050 System from Anter Corp. (now TA Instruments). In the flash technique, </w:t>
      </w:r>
      <w:r>
        <w:rPr>
          <w:rFonts w:ascii="Times New Roman" w:hAnsi="Times New Roman"/>
          <w:sz w:val="24"/>
          <w:szCs w:val="24"/>
        </w:rPr>
        <w:t xml:space="preserve">as described in Chapter 6, </w:t>
      </w:r>
      <w:r w:rsidRPr="00982528">
        <w:rPr>
          <w:rFonts w:ascii="Times New Roman" w:hAnsi="Times New Roman"/>
          <w:sz w:val="24"/>
          <w:szCs w:val="24"/>
        </w:rPr>
        <w:t>when the sample was heated to reach a steady state at a preset temperature, the radiant energy of a high-intensity light</w:t>
      </w:r>
      <w:r>
        <w:rPr>
          <w:rFonts w:ascii="Times New Roman" w:hAnsi="Times New Roman"/>
          <w:sz w:val="24"/>
          <w:szCs w:val="24"/>
        </w:rPr>
        <w:t>/laser</w:t>
      </w:r>
      <w:r w:rsidRPr="00982528">
        <w:rPr>
          <w:rFonts w:ascii="Times New Roman" w:hAnsi="Times New Roman"/>
          <w:sz w:val="24"/>
          <w:szCs w:val="24"/>
        </w:rPr>
        <w:t xml:space="preserve"> pulse was absorbed on the front surface of the disc and the resultant temperature rise on the rear face was recorded by an IR detector. The diffusivity was calculated from the </w:t>
      </w:r>
      <w:r>
        <w:rPr>
          <w:rFonts w:ascii="Times New Roman" w:hAnsi="Times New Roman"/>
          <w:sz w:val="24"/>
          <w:szCs w:val="24"/>
        </w:rPr>
        <w:t xml:space="preserve">measured </w:t>
      </w:r>
      <w:r w:rsidRPr="00982528">
        <w:rPr>
          <w:rFonts w:ascii="Times New Roman" w:hAnsi="Times New Roman"/>
          <w:sz w:val="24"/>
          <w:szCs w:val="24"/>
        </w:rPr>
        <w:t>thermogram using the</w:t>
      </w:r>
      <w:r>
        <w:rPr>
          <w:rFonts w:ascii="Times New Roman" w:hAnsi="Times New Roman"/>
          <w:sz w:val="24"/>
          <w:szCs w:val="24"/>
        </w:rPr>
        <w:t xml:space="preserve"> Clark et al. analysis [13]. The heat capacity of solid Te was adopted from Ref.[14] as:</w:t>
      </w:r>
    </w:p>
    <w:p w14:paraId="2FE5368D" w14:textId="77777777" w:rsidR="00B33283" w:rsidRDefault="00B33283" w:rsidP="00B33283">
      <w:pPr>
        <w:spacing w:after="0" w:line="240" w:lineRule="auto"/>
        <w:ind w:firstLine="720"/>
        <w:rPr>
          <w:rFonts w:ascii="Times New Roman" w:hAnsi="Times New Roman"/>
          <w:sz w:val="24"/>
          <w:szCs w:val="24"/>
        </w:rPr>
      </w:pPr>
    </w:p>
    <w:p w14:paraId="076A90E6" w14:textId="77777777" w:rsidR="00B33283" w:rsidRDefault="00B33283" w:rsidP="00B33283">
      <w:pPr>
        <w:spacing w:after="0" w:line="240" w:lineRule="auto"/>
        <w:ind w:firstLine="720"/>
        <w:rPr>
          <w:rFonts w:ascii="Times New Roman" w:hAnsi="Times New Roman"/>
          <w:sz w:val="24"/>
          <w:szCs w:val="24"/>
        </w:rPr>
      </w:pPr>
      <w:r>
        <w:rPr>
          <w:rFonts w:ascii="Times New Roman" w:hAnsi="Times New Roman"/>
          <w:sz w:val="24"/>
          <w:szCs w:val="24"/>
        </w:rPr>
        <w:t>C</w:t>
      </w:r>
      <w:r w:rsidRPr="002807BE">
        <w:rPr>
          <w:rFonts w:ascii="Times New Roman" w:hAnsi="Times New Roman"/>
          <w:sz w:val="24"/>
          <w:szCs w:val="24"/>
          <w:vertAlign w:val="subscript"/>
        </w:rPr>
        <w:t>p</w:t>
      </w:r>
      <w:r>
        <w:rPr>
          <w:rFonts w:ascii="Times New Roman" w:hAnsi="Times New Roman"/>
          <w:sz w:val="24"/>
          <w:szCs w:val="24"/>
        </w:rPr>
        <w:t xml:space="preserve"> (J/mol-K) = 24.614 + 3.217 x 10</w:t>
      </w:r>
      <w:r w:rsidRPr="002807BE">
        <w:rPr>
          <w:rFonts w:ascii="Times New Roman" w:hAnsi="Times New Roman"/>
          <w:sz w:val="24"/>
          <w:szCs w:val="24"/>
          <w:vertAlign w:val="superscript"/>
        </w:rPr>
        <w:t>-3</w:t>
      </w:r>
      <w:r>
        <w:rPr>
          <w:rFonts w:ascii="Times New Roman" w:hAnsi="Times New Roman"/>
          <w:sz w:val="24"/>
          <w:szCs w:val="24"/>
        </w:rPr>
        <w:t>T +1.678 x 10</w:t>
      </w:r>
      <w:r w:rsidRPr="002807BE">
        <w:rPr>
          <w:rFonts w:ascii="Times New Roman" w:hAnsi="Times New Roman"/>
          <w:sz w:val="24"/>
          <w:szCs w:val="24"/>
          <w:vertAlign w:val="superscript"/>
        </w:rPr>
        <w:t>-6</w:t>
      </w:r>
      <w:r>
        <w:rPr>
          <w:rFonts w:ascii="Times New Roman" w:hAnsi="Times New Roman"/>
          <w:sz w:val="24"/>
          <w:szCs w:val="24"/>
        </w:rPr>
        <w:t>T</w:t>
      </w:r>
      <w:r w:rsidRPr="002807BE">
        <w:rPr>
          <w:rFonts w:ascii="Times New Roman" w:hAnsi="Times New Roman"/>
          <w:sz w:val="24"/>
          <w:szCs w:val="24"/>
          <w:vertAlign w:val="superscript"/>
        </w:rPr>
        <w:t>2</w:t>
      </w:r>
      <w:r>
        <w:rPr>
          <w:rFonts w:ascii="Times New Roman" w:hAnsi="Times New Roman"/>
          <w:sz w:val="24"/>
          <w:szCs w:val="24"/>
        </w:rPr>
        <w:t xml:space="preserve">       for 198K &lt; T &lt;723K   (7.3)</w:t>
      </w:r>
    </w:p>
    <w:p w14:paraId="1E457A95" w14:textId="77777777" w:rsidR="00B33283" w:rsidRDefault="00B33283" w:rsidP="00B33283">
      <w:pPr>
        <w:spacing w:after="0" w:line="240" w:lineRule="auto"/>
        <w:ind w:firstLine="720"/>
        <w:rPr>
          <w:rFonts w:ascii="Times New Roman" w:hAnsi="Times New Roman"/>
          <w:sz w:val="24"/>
          <w:szCs w:val="24"/>
        </w:rPr>
      </w:pPr>
    </w:p>
    <w:p w14:paraId="6A7C745A" w14:textId="77777777" w:rsidR="00B33283" w:rsidRDefault="00B33283" w:rsidP="00B33283">
      <w:pPr>
        <w:spacing w:after="0" w:line="240" w:lineRule="auto"/>
        <w:rPr>
          <w:rFonts w:ascii="Times New Roman" w:hAnsi="Times New Roman"/>
          <w:sz w:val="24"/>
          <w:szCs w:val="24"/>
        </w:rPr>
      </w:pPr>
      <w:r>
        <w:rPr>
          <w:rFonts w:ascii="Times New Roman" w:hAnsi="Times New Roman"/>
          <w:sz w:val="24"/>
          <w:szCs w:val="24"/>
        </w:rPr>
        <w:t>The crystal structure of Te has spiral chains of bonded atoms packed in hexagonal layers. The measured thermal expansion coefficients [15], in the 10</w:t>
      </w:r>
      <w:r w:rsidRPr="00A90EFA">
        <w:rPr>
          <w:rFonts w:ascii="Times New Roman" w:hAnsi="Times New Roman"/>
          <w:sz w:val="24"/>
          <w:szCs w:val="24"/>
          <w:vertAlign w:val="superscript"/>
        </w:rPr>
        <w:t>-6</w:t>
      </w:r>
      <w:r>
        <w:rPr>
          <w:rFonts w:ascii="Times New Roman" w:hAnsi="Times New Roman"/>
          <w:sz w:val="24"/>
          <w:szCs w:val="24"/>
        </w:rPr>
        <w:t>K</w:t>
      </w:r>
      <w:r w:rsidRPr="00A90EFA">
        <w:rPr>
          <w:rFonts w:ascii="Times New Roman" w:hAnsi="Times New Roman"/>
          <w:sz w:val="24"/>
          <w:szCs w:val="24"/>
          <w:vertAlign w:val="superscript"/>
        </w:rPr>
        <w:t>-1</w:t>
      </w:r>
      <w:r>
        <w:rPr>
          <w:rFonts w:ascii="Times New Roman" w:hAnsi="Times New Roman"/>
          <w:sz w:val="24"/>
          <w:szCs w:val="24"/>
        </w:rPr>
        <w:t xml:space="preserve"> range, showed a negative value parallel to the c-axis and a positive value perpendicular to the c-axis. Hence, the density at room temperature, 6.24g/cm</w:t>
      </w:r>
      <w:r w:rsidRPr="00F26262">
        <w:rPr>
          <w:rFonts w:ascii="Times New Roman" w:hAnsi="Times New Roman"/>
          <w:sz w:val="24"/>
          <w:szCs w:val="24"/>
          <w:vertAlign w:val="superscript"/>
        </w:rPr>
        <w:t>3</w:t>
      </w:r>
      <w:r>
        <w:rPr>
          <w:rFonts w:ascii="Times New Roman" w:hAnsi="Times New Roman"/>
          <w:sz w:val="24"/>
          <w:szCs w:val="24"/>
        </w:rPr>
        <w:t>, was used for the temperature range between room temperature to the melting point of 450</w:t>
      </w:r>
      <w:r w:rsidRPr="00A90EFA">
        <w:rPr>
          <w:rFonts w:ascii="Times New Roman" w:hAnsi="Times New Roman"/>
          <w:sz w:val="24"/>
          <w:szCs w:val="24"/>
          <w:vertAlign w:val="superscript"/>
        </w:rPr>
        <w:t>o</w:t>
      </w:r>
      <w:r>
        <w:rPr>
          <w:rFonts w:ascii="Times New Roman" w:hAnsi="Times New Roman"/>
          <w:sz w:val="24"/>
          <w:szCs w:val="24"/>
        </w:rPr>
        <w:t xml:space="preserve">C and the thermal conductivity was derived from the diffusivity, heat capacity and density given by Eq.(7.4). </w:t>
      </w:r>
    </w:p>
    <w:p w14:paraId="438892D0" w14:textId="77777777" w:rsidR="00B33283" w:rsidRDefault="00B33283" w:rsidP="00B33283">
      <w:pPr>
        <w:pStyle w:val="TTPParagraphothers"/>
        <w:ind w:firstLine="0"/>
        <w:jc w:val="left"/>
        <w:rPr>
          <w:rFonts w:ascii="Symbol" w:hAnsi="Symbol"/>
        </w:rPr>
      </w:pPr>
    </w:p>
    <w:p w14:paraId="6975018A" w14:textId="77777777" w:rsidR="00B33283" w:rsidRDefault="00B33283" w:rsidP="00B33283">
      <w:pPr>
        <w:pStyle w:val="TTPParagraphothers"/>
        <w:ind w:firstLine="0"/>
        <w:jc w:val="left"/>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206B9B">
        <w:rPr>
          <w:rFonts w:ascii="Symbol" w:hAnsi="Symbol"/>
          <w:i/>
          <w:iCs/>
        </w:rPr>
        <w:t></w:t>
      </w:r>
      <w:r>
        <w:t xml:space="preserve"> = </w:t>
      </w:r>
      <w:r w:rsidRPr="0028430E">
        <w:rPr>
          <w:rFonts w:ascii="Symbol" w:hAnsi="Symbol"/>
        </w:rPr>
        <w:t></w:t>
      </w:r>
      <w:r>
        <w:t>C</w:t>
      </w:r>
      <w:r w:rsidRPr="0028430E">
        <w:rPr>
          <w:vertAlign w:val="subscript"/>
        </w:rPr>
        <w:t>p</w:t>
      </w:r>
      <w:r w:rsidRPr="00A53FA7">
        <w:rPr>
          <w:i/>
        </w:rPr>
        <w:t>D</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172144">
        <w:rPr>
          <w:rFonts w:ascii="Symbol" w:hAnsi="Symbol"/>
          <w:color w:val="FF0000"/>
        </w:rPr>
        <w:t></w:t>
      </w:r>
      <w:r w:rsidRPr="00143907">
        <w:rPr>
          <w:rFonts w:ascii="Symbol" w:hAnsi="Symbol"/>
        </w:rPr>
        <w:t></w:t>
      </w:r>
      <w:r>
        <w:rPr>
          <w:rFonts w:ascii="Symbol" w:hAnsi="Symbol"/>
        </w:rPr>
        <w:t></w:t>
      </w:r>
      <w:r>
        <w:rPr>
          <w:rFonts w:ascii="Symbol" w:hAnsi="Symbol"/>
        </w:rPr>
        <w:t></w:t>
      </w:r>
      <w:r>
        <w:rPr>
          <w:rFonts w:ascii="Symbol" w:hAnsi="Symbol"/>
        </w:rPr>
        <w:t></w:t>
      </w:r>
      <w:r w:rsidRPr="00143907">
        <w:rPr>
          <w:rFonts w:ascii="Symbol" w:hAnsi="Symbol"/>
        </w:rPr>
        <w:t></w:t>
      </w:r>
    </w:p>
    <w:p w14:paraId="48C8EC04" w14:textId="77777777" w:rsidR="00B33283" w:rsidRDefault="00B33283" w:rsidP="00B33283">
      <w:pPr>
        <w:spacing w:after="0" w:line="240" w:lineRule="auto"/>
        <w:rPr>
          <w:rFonts w:ascii="Times New Roman" w:hAnsi="Times New Roman"/>
          <w:sz w:val="24"/>
          <w:szCs w:val="24"/>
        </w:rPr>
      </w:pPr>
    </w:p>
    <w:p w14:paraId="5F1329F8" w14:textId="77777777" w:rsidR="00B33283" w:rsidRDefault="00B33283" w:rsidP="00B33283">
      <w:pPr>
        <w:spacing w:after="0" w:line="240" w:lineRule="auto"/>
        <w:ind w:firstLine="720"/>
        <w:rPr>
          <w:rFonts w:ascii="Times New Roman" w:eastAsia="NimbusRomNo9L-Regu" w:hAnsi="Times New Roman"/>
          <w:sz w:val="24"/>
          <w:szCs w:val="24"/>
        </w:rPr>
      </w:pPr>
      <w:r w:rsidRPr="00236804">
        <w:rPr>
          <w:rFonts w:ascii="Times New Roman" w:hAnsi="Times New Roman"/>
          <w:sz w:val="24"/>
          <w:szCs w:val="24"/>
        </w:rPr>
        <w:t>After the thermal conductivity measurements</w:t>
      </w:r>
      <w:r>
        <w:rPr>
          <w:rFonts w:ascii="Times New Roman" w:hAnsi="Times New Roman"/>
          <w:sz w:val="24"/>
          <w:szCs w:val="24"/>
        </w:rPr>
        <w:t>,</w:t>
      </w:r>
      <w:r w:rsidRPr="00236804">
        <w:rPr>
          <w:rFonts w:ascii="Times New Roman" w:hAnsi="Times New Roman"/>
          <w:sz w:val="24"/>
          <w:szCs w:val="24"/>
        </w:rPr>
        <w:t xml:space="preserve"> a </w:t>
      </w:r>
      <w:r w:rsidRPr="00236804">
        <w:rPr>
          <w:rFonts w:ascii="Times New Roman" w:eastAsia="NimbusRomNo9L-Regu" w:hAnsi="Times New Roman"/>
          <w:sz w:val="24"/>
          <w:szCs w:val="24"/>
        </w:rPr>
        <w:t>rectangular prism in the shape of 2.5 x 2.5 x 14 mm</w:t>
      </w:r>
      <w:r w:rsidRPr="00236804">
        <w:rPr>
          <w:rFonts w:ascii="Times New Roman" w:hAnsi="Times New Roman"/>
          <w:sz w:val="24"/>
          <w:szCs w:val="24"/>
        </w:rPr>
        <w:t xml:space="preserve"> was cut in the middle section of </w:t>
      </w:r>
      <w:r>
        <w:rPr>
          <w:rFonts w:ascii="Times New Roman" w:hAnsi="Times New Roman"/>
          <w:sz w:val="24"/>
          <w:szCs w:val="24"/>
        </w:rPr>
        <w:t>the</w:t>
      </w:r>
      <w:r w:rsidRPr="00236804">
        <w:rPr>
          <w:rFonts w:ascii="Times New Roman" w:hAnsi="Times New Roman"/>
          <w:sz w:val="24"/>
          <w:szCs w:val="24"/>
        </w:rPr>
        <w:t xml:space="preserve"> sample disc for t</w:t>
      </w:r>
      <w:r w:rsidRPr="00236804">
        <w:rPr>
          <w:rFonts w:ascii="Times New Roman" w:eastAsia="NimbusRomNo9L-Regu" w:hAnsi="Times New Roman"/>
          <w:sz w:val="24"/>
          <w:szCs w:val="24"/>
        </w:rPr>
        <w:t xml:space="preserve">he electrical conductivity </w:t>
      </w:r>
      <w:r w:rsidRPr="00236804">
        <w:rPr>
          <w:rFonts w:ascii="Times New Roman" w:hAnsi="Times New Roman"/>
          <w:sz w:val="24"/>
          <w:szCs w:val="24"/>
        </w:rPr>
        <w:t xml:space="preserve">and Seebeck coefficient measurements, which were conducted simultaneously from room temperature to </w:t>
      </w:r>
      <w:r>
        <w:rPr>
          <w:rFonts w:ascii="Times New Roman" w:hAnsi="Times New Roman"/>
          <w:sz w:val="24"/>
          <w:szCs w:val="24"/>
        </w:rPr>
        <w:t>42</w:t>
      </w:r>
      <w:r w:rsidRPr="00236804">
        <w:rPr>
          <w:rFonts w:ascii="Times New Roman" w:hAnsi="Times New Roman"/>
          <w:sz w:val="24"/>
          <w:szCs w:val="24"/>
        </w:rPr>
        <w:t>0</w:t>
      </w:r>
      <w:r w:rsidRPr="00236804">
        <w:rPr>
          <w:rFonts w:ascii="Times New Roman" w:hAnsi="Times New Roman"/>
          <w:sz w:val="24"/>
          <w:szCs w:val="24"/>
          <w:vertAlign w:val="superscript"/>
        </w:rPr>
        <w:t>o</w:t>
      </w:r>
      <w:r w:rsidRPr="00236804">
        <w:rPr>
          <w:rFonts w:ascii="Times New Roman" w:hAnsi="Times New Roman"/>
          <w:sz w:val="24"/>
          <w:szCs w:val="24"/>
        </w:rPr>
        <w:t xml:space="preserve">C by a ZEM-3 instrument provided by ULVAC-RIKO Inc. The electrical conductivity </w:t>
      </w:r>
      <w:r w:rsidRPr="00236804">
        <w:rPr>
          <w:rFonts w:ascii="Times New Roman" w:eastAsia="NimbusRomNo9L-Regu" w:hAnsi="Times New Roman"/>
          <w:sz w:val="24"/>
          <w:szCs w:val="24"/>
        </w:rPr>
        <w:t xml:space="preserve">was determined from ten measured I-V points and the Seebeck coefficient was derived from the values of Seebeck voltages measured over a 6mm distance along the sample length under three different applied thermal gradients. </w:t>
      </w:r>
    </w:p>
    <w:p w14:paraId="7D3E0B19" w14:textId="77777777" w:rsidR="00B33283" w:rsidRDefault="00B33283" w:rsidP="00B33283">
      <w:pPr>
        <w:spacing w:after="0" w:line="240" w:lineRule="auto"/>
        <w:ind w:firstLine="720"/>
        <w:rPr>
          <w:rFonts w:ascii="Times New Roman" w:eastAsia="NimbusRomNo9L-Regu" w:hAnsi="Times New Roman"/>
          <w:sz w:val="24"/>
          <w:szCs w:val="24"/>
        </w:rPr>
      </w:pPr>
    </w:p>
    <w:p w14:paraId="503CAF86" w14:textId="77777777" w:rsidR="00B33283" w:rsidRDefault="00B33283" w:rsidP="00B33283">
      <w:pPr>
        <w:spacing w:after="0" w:line="240" w:lineRule="auto"/>
        <w:ind w:firstLine="360"/>
        <w:rPr>
          <w:rFonts w:ascii="Times New Roman" w:hAnsi="Times New Roman"/>
          <w:sz w:val="24"/>
          <w:szCs w:val="24"/>
        </w:rPr>
      </w:pPr>
      <w:bookmarkStart w:id="105" w:name="_Hlk62944047"/>
      <w:r>
        <w:rPr>
          <w:rFonts w:ascii="Times New Roman" w:eastAsia="NimbusRomNo9L-Regu" w:hAnsi="Times New Roman"/>
          <w:sz w:val="24"/>
          <w:szCs w:val="24"/>
        </w:rPr>
        <w:t xml:space="preserve">7.1.3 Measured thermal conductivity of solids/melts of </w:t>
      </w:r>
      <w:r w:rsidRPr="004E0BB0">
        <w:rPr>
          <w:rFonts w:ascii="Times New Roman" w:eastAsia="NimbusRomNo9L-Regu" w:hAnsi="Times New Roman"/>
          <w:sz w:val="24"/>
          <w:szCs w:val="24"/>
        </w:rPr>
        <w:t xml:space="preserve">Te and </w:t>
      </w:r>
      <w:r w:rsidRPr="004E0BB0">
        <w:rPr>
          <w:rFonts w:ascii="Times New Roman" w:hAnsi="Times New Roman"/>
          <w:sz w:val="24"/>
          <w:szCs w:val="24"/>
        </w:rPr>
        <w:t>Hg</w:t>
      </w:r>
      <w:r w:rsidRPr="004E0BB0">
        <w:rPr>
          <w:rFonts w:ascii="Times New Roman" w:hAnsi="Times New Roman"/>
          <w:sz w:val="24"/>
          <w:szCs w:val="24"/>
          <w:vertAlign w:val="subscript"/>
        </w:rPr>
        <w:t>1-x</w:t>
      </w:r>
      <w:r w:rsidRPr="004E0BB0">
        <w:rPr>
          <w:rFonts w:ascii="Times New Roman" w:hAnsi="Times New Roman"/>
          <w:sz w:val="24"/>
          <w:szCs w:val="24"/>
        </w:rPr>
        <w:t>Cd</w:t>
      </w:r>
      <w:r w:rsidRPr="004E0BB0">
        <w:rPr>
          <w:rFonts w:ascii="Times New Roman" w:hAnsi="Times New Roman"/>
          <w:sz w:val="24"/>
          <w:szCs w:val="24"/>
          <w:vertAlign w:val="subscript"/>
        </w:rPr>
        <w:t>x</w:t>
      </w:r>
      <w:r w:rsidRPr="004E0BB0">
        <w:rPr>
          <w:rFonts w:ascii="Times New Roman" w:hAnsi="Times New Roman"/>
          <w:sz w:val="24"/>
          <w:szCs w:val="24"/>
        </w:rPr>
        <w:t>Te</w:t>
      </w:r>
      <w:bookmarkEnd w:id="105"/>
      <w:r>
        <w:rPr>
          <w:rFonts w:ascii="Times New Roman" w:eastAsia="NimbusRomNo9L-Regu" w:hAnsi="Times New Roman"/>
          <w:sz w:val="24"/>
          <w:szCs w:val="24"/>
        </w:rPr>
        <w:t xml:space="preserve">. </w:t>
      </w:r>
      <w:r>
        <w:rPr>
          <w:rFonts w:ascii="Times New Roman" w:hAnsi="Times New Roman"/>
          <w:sz w:val="24"/>
          <w:szCs w:val="24"/>
        </w:rPr>
        <w:t xml:space="preserve">The measured thermal conductivities are plotted against temperature in Figure 7.1 which includes the current results on Te as well as the data on HgTe, </w:t>
      </w:r>
      <w:r w:rsidRPr="004D2BC1">
        <w:rPr>
          <w:rFonts w:ascii="Times New Roman" w:hAnsi="Times New Roman"/>
          <w:sz w:val="24"/>
          <w:szCs w:val="24"/>
        </w:rPr>
        <w:t>Hg</w:t>
      </w:r>
      <w:r>
        <w:rPr>
          <w:rFonts w:ascii="Times New Roman" w:hAnsi="Times New Roman"/>
          <w:sz w:val="24"/>
          <w:szCs w:val="24"/>
          <w:vertAlign w:val="subscript"/>
        </w:rPr>
        <w:t>0.9</w:t>
      </w:r>
      <w:r w:rsidRPr="004D2BC1">
        <w:rPr>
          <w:rFonts w:ascii="Times New Roman" w:hAnsi="Times New Roman"/>
          <w:sz w:val="24"/>
          <w:szCs w:val="24"/>
        </w:rPr>
        <w:t>Cd</w:t>
      </w:r>
      <w:r>
        <w:rPr>
          <w:rFonts w:ascii="Times New Roman" w:hAnsi="Times New Roman"/>
          <w:sz w:val="24"/>
          <w:szCs w:val="24"/>
          <w:vertAlign w:val="subscript"/>
        </w:rPr>
        <w:t>0.1</w:t>
      </w:r>
      <w:r w:rsidRPr="004D2BC1">
        <w:rPr>
          <w:rFonts w:ascii="Times New Roman" w:hAnsi="Times New Roman"/>
          <w:sz w:val="24"/>
          <w:szCs w:val="24"/>
        </w:rPr>
        <w:t>Te</w:t>
      </w:r>
      <w:r>
        <w:rPr>
          <w:rFonts w:ascii="Times New Roman" w:hAnsi="Times New Roman"/>
          <w:sz w:val="24"/>
          <w:szCs w:val="24"/>
        </w:rPr>
        <w:t xml:space="preserve"> and </w:t>
      </w:r>
      <w:r w:rsidRPr="004D2BC1">
        <w:rPr>
          <w:rFonts w:ascii="Times New Roman" w:hAnsi="Times New Roman"/>
          <w:sz w:val="24"/>
          <w:szCs w:val="24"/>
        </w:rPr>
        <w:t>Hg</w:t>
      </w:r>
      <w:r>
        <w:rPr>
          <w:rFonts w:ascii="Times New Roman" w:hAnsi="Times New Roman"/>
          <w:sz w:val="24"/>
          <w:szCs w:val="24"/>
          <w:vertAlign w:val="subscript"/>
        </w:rPr>
        <w:t>0.8</w:t>
      </w:r>
      <w:r w:rsidRPr="004D2BC1">
        <w:rPr>
          <w:rFonts w:ascii="Times New Roman" w:hAnsi="Times New Roman"/>
          <w:sz w:val="24"/>
          <w:szCs w:val="24"/>
        </w:rPr>
        <w:t>Cd</w:t>
      </w:r>
      <w:r>
        <w:rPr>
          <w:rFonts w:ascii="Times New Roman" w:hAnsi="Times New Roman"/>
          <w:sz w:val="24"/>
          <w:szCs w:val="24"/>
          <w:vertAlign w:val="subscript"/>
        </w:rPr>
        <w:t>0.2</w:t>
      </w:r>
      <w:r w:rsidRPr="004D2BC1">
        <w:rPr>
          <w:rFonts w:ascii="Times New Roman" w:hAnsi="Times New Roman"/>
          <w:sz w:val="24"/>
          <w:szCs w:val="24"/>
        </w:rPr>
        <w:t>Te</w:t>
      </w:r>
      <w:r>
        <w:rPr>
          <w:rFonts w:ascii="Times New Roman" w:hAnsi="Times New Roman"/>
          <w:sz w:val="24"/>
          <w:szCs w:val="24"/>
        </w:rPr>
        <w:t xml:space="preserve"> for the solid and liquid phases [16]. </w:t>
      </w:r>
      <w:r w:rsidRPr="0086757D">
        <w:rPr>
          <w:rFonts w:ascii="Times New Roman" w:hAnsi="Times New Roman"/>
          <w:sz w:val="24"/>
          <w:szCs w:val="24"/>
        </w:rPr>
        <w:t>The melting temperatures for Te and HgTe were marked and the ranges between the solidus and liquidus temperatur</w:t>
      </w:r>
      <w:r w:rsidRPr="00D45786">
        <w:rPr>
          <w:rFonts w:ascii="Times New Roman" w:hAnsi="Times New Roman"/>
          <w:sz w:val="24"/>
          <w:szCs w:val="24"/>
        </w:rPr>
        <w:t>es [</w:t>
      </w:r>
      <w:r>
        <w:rPr>
          <w:rFonts w:ascii="Times New Roman" w:hAnsi="Times New Roman"/>
          <w:sz w:val="24"/>
          <w:szCs w:val="24"/>
        </w:rPr>
        <w:t>17</w:t>
      </w:r>
      <w:r w:rsidRPr="00D45786">
        <w:rPr>
          <w:rFonts w:ascii="Times New Roman" w:hAnsi="Times New Roman"/>
          <w:sz w:val="24"/>
          <w:szCs w:val="24"/>
        </w:rPr>
        <w:t>] f</w:t>
      </w:r>
      <w:r w:rsidRPr="0086757D">
        <w:rPr>
          <w:rFonts w:ascii="Times New Roman" w:hAnsi="Times New Roman"/>
          <w:sz w:val="24"/>
          <w:szCs w:val="24"/>
        </w:rPr>
        <w:t>or the pseudo-binary samples</w:t>
      </w:r>
      <w:r w:rsidRPr="000249DC">
        <w:rPr>
          <w:rFonts w:ascii="Times New Roman" w:hAnsi="Times New Roman"/>
          <w:color w:val="FF0000"/>
          <w:sz w:val="24"/>
          <w:szCs w:val="24"/>
        </w:rPr>
        <w:t xml:space="preserve"> </w:t>
      </w:r>
      <w:r w:rsidRPr="004D2BC1">
        <w:rPr>
          <w:rFonts w:ascii="Times New Roman" w:hAnsi="Times New Roman"/>
          <w:sz w:val="24"/>
          <w:szCs w:val="24"/>
        </w:rPr>
        <w:t>Hg</w:t>
      </w:r>
      <w:r>
        <w:rPr>
          <w:rFonts w:ascii="Times New Roman" w:hAnsi="Times New Roman"/>
          <w:sz w:val="24"/>
          <w:szCs w:val="24"/>
          <w:vertAlign w:val="subscript"/>
        </w:rPr>
        <w:t>0.9</w:t>
      </w:r>
      <w:r w:rsidRPr="004D2BC1">
        <w:rPr>
          <w:rFonts w:ascii="Times New Roman" w:hAnsi="Times New Roman"/>
          <w:sz w:val="24"/>
          <w:szCs w:val="24"/>
        </w:rPr>
        <w:t>Cd</w:t>
      </w:r>
      <w:r>
        <w:rPr>
          <w:rFonts w:ascii="Times New Roman" w:hAnsi="Times New Roman"/>
          <w:sz w:val="24"/>
          <w:szCs w:val="24"/>
          <w:vertAlign w:val="subscript"/>
        </w:rPr>
        <w:t>0.1</w:t>
      </w:r>
      <w:r w:rsidRPr="004D2BC1">
        <w:rPr>
          <w:rFonts w:ascii="Times New Roman" w:hAnsi="Times New Roman"/>
          <w:sz w:val="24"/>
          <w:szCs w:val="24"/>
        </w:rPr>
        <w:t>Te</w:t>
      </w:r>
      <w:r>
        <w:rPr>
          <w:rFonts w:ascii="Times New Roman" w:hAnsi="Times New Roman"/>
          <w:sz w:val="24"/>
          <w:szCs w:val="24"/>
        </w:rPr>
        <w:t xml:space="preserve"> and </w:t>
      </w:r>
      <w:r w:rsidRPr="004D2BC1">
        <w:rPr>
          <w:rFonts w:ascii="Times New Roman" w:hAnsi="Times New Roman"/>
          <w:sz w:val="24"/>
          <w:szCs w:val="24"/>
        </w:rPr>
        <w:t>Hg</w:t>
      </w:r>
      <w:r>
        <w:rPr>
          <w:rFonts w:ascii="Times New Roman" w:hAnsi="Times New Roman"/>
          <w:sz w:val="24"/>
          <w:szCs w:val="24"/>
          <w:vertAlign w:val="subscript"/>
        </w:rPr>
        <w:t>0.8</w:t>
      </w:r>
      <w:r w:rsidRPr="004D2BC1">
        <w:rPr>
          <w:rFonts w:ascii="Times New Roman" w:hAnsi="Times New Roman"/>
          <w:sz w:val="24"/>
          <w:szCs w:val="24"/>
        </w:rPr>
        <w:t>Cd</w:t>
      </w:r>
      <w:r>
        <w:rPr>
          <w:rFonts w:ascii="Times New Roman" w:hAnsi="Times New Roman"/>
          <w:sz w:val="24"/>
          <w:szCs w:val="24"/>
          <w:vertAlign w:val="subscript"/>
        </w:rPr>
        <w:t>0.2</w:t>
      </w:r>
      <w:r w:rsidRPr="004D2BC1">
        <w:rPr>
          <w:rFonts w:ascii="Times New Roman" w:hAnsi="Times New Roman"/>
          <w:sz w:val="24"/>
          <w:szCs w:val="24"/>
        </w:rPr>
        <w:t>Te</w:t>
      </w:r>
      <w:r>
        <w:rPr>
          <w:rFonts w:ascii="Times New Roman" w:hAnsi="Times New Roman"/>
          <w:sz w:val="24"/>
          <w:szCs w:val="24"/>
        </w:rPr>
        <w:t xml:space="preserve"> are shown as bands in their respective colors. The measured thermal conductivities of the solids were flat with a slight decreasing trend, probably caused by the phonon scattering with increasing temperature. On the thermal conductivities of the melts, the elemental Te and the congruent melting HgTe show an almost linear increase as a function of temperature. </w:t>
      </w:r>
      <w:r w:rsidRPr="0088074A">
        <w:rPr>
          <w:rFonts w:ascii="Times New Roman" w:hAnsi="Times New Roman"/>
          <w:sz w:val="24"/>
          <w:szCs w:val="24"/>
        </w:rPr>
        <w:t xml:space="preserve">For the sample of Hg </w:t>
      </w:r>
      <w:r w:rsidRPr="000F2DD8">
        <w:rPr>
          <w:rFonts w:ascii="Times New Roman" w:hAnsi="Times New Roman"/>
          <w:sz w:val="24"/>
          <w:szCs w:val="24"/>
          <w:vertAlign w:val="subscript"/>
        </w:rPr>
        <w:t>0.9</w:t>
      </w:r>
      <w:r w:rsidRPr="000F2DD8">
        <w:rPr>
          <w:rFonts w:ascii="Times New Roman" w:hAnsi="Times New Roman"/>
          <w:sz w:val="24"/>
          <w:szCs w:val="24"/>
        </w:rPr>
        <w:t>Cd</w:t>
      </w:r>
      <w:r w:rsidRPr="000F2DD8">
        <w:rPr>
          <w:rFonts w:ascii="Times New Roman" w:hAnsi="Times New Roman"/>
          <w:sz w:val="24"/>
          <w:szCs w:val="24"/>
          <w:vertAlign w:val="subscript"/>
        </w:rPr>
        <w:t>0.1</w:t>
      </w:r>
      <w:r w:rsidRPr="000F2DD8">
        <w:rPr>
          <w:rFonts w:ascii="Times New Roman" w:hAnsi="Times New Roman"/>
          <w:sz w:val="24"/>
          <w:szCs w:val="24"/>
        </w:rPr>
        <w:t>Te, with the solidus and liquidus temperatures of 686</w:t>
      </w:r>
      <w:r w:rsidRPr="000F2DD8">
        <w:rPr>
          <w:rFonts w:ascii="Times New Roman" w:hAnsi="Times New Roman"/>
          <w:sz w:val="24"/>
          <w:szCs w:val="24"/>
          <w:vertAlign w:val="superscript"/>
        </w:rPr>
        <w:t>o</w:t>
      </w:r>
      <w:r w:rsidRPr="000F2DD8">
        <w:rPr>
          <w:rFonts w:ascii="Times New Roman" w:hAnsi="Times New Roman"/>
          <w:sz w:val="24"/>
          <w:szCs w:val="24"/>
        </w:rPr>
        <w:t>C and 739</w:t>
      </w:r>
      <w:r w:rsidRPr="000F2DD8">
        <w:rPr>
          <w:rFonts w:ascii="Times New Roman" w:hAnsi="Times New Roman"/>
          <w:sz w:val="24"/>
          <w:szCs w:val="24"/>
          <w:vertAlign w:val="superscript"/>
        </w:rPr>
        <w:t>o</w:t>
      </w:r>
      <w:r w:rsidRPr="000F2DD8">
        <w:rPr>
          <w:rFonts w:ascii="Times New Roman" w:hAnsi="Times New Roman"/>
          <w:sz w:val="24"/>
          <w:szCs w:val="24"/>
        </w:rPr>
        <w:t>C [</w:t>
      </w:r>
      <w:r>
        <w:rPr>
          <w:rFonts w:ascii="Times New Roman" w:hAnsi="Times New Roman"/>
          <w:sz w:val="24"/>
          <w:szCs w:val="24"/>
        </w:rPr>
        <w:t>17</w:t>
      </w:r>
      <w:r w:rsidRPr="000F2DD8">
        <w:rPr>
          <w:rFonts w:ascii="Times New Roman" w:hAnsi="Times New Roman"/>
          <w:sz w:val="24"/>
          <w:szCs w:val="24"/>
        </w:rPr>
        <w:t xml:space="preserve">], respectively, the measured </w:t>
      </w:r>
      <w:r w:rsidRPr="00206B9B">
        <w:rPr>
          <w:rFonts w:ascii="Symbol" w:hAnsi="Symbol"/>
          <w:i/>
          <w:iCs/>
          <w:sz w:val="24"/>
          <w:szCs w:val="24"/>
        </w:rPr>
        <w:t></w:t>
      </w:r>
      <w:r w:rsidRPr="000F2DD8">
        <w:rPr>
          <w:sz w:val="24"/>
          <w:szCs w:val="24"/>
        </w:rPr>
        <w:t xml:space="preserve"> </w:t>
      </w:r>
      <w:r w:rsidRPr="000F2DD8">
        <w:rPr>
          <w:rFonts w:ascii="Times New Roman" w:hAnsi="Times New Roman"/>
          <w:sz w:val="24"/>
          <w:szCs w:val="24"/>
        </w:rPr>
        <w:t xml:space="preserve">in the solid+liquid two-phase zone scattered by </w:t>
      </w:r>
      <w:r>
        <w:rPr>
          <w:rFonts w:ascii="Times New Roman" w:hAnsi="Times New Roman"/>
          <w:sz w:val="24"/>
          <w:szCs w:val="24"/>
        </w:rPr>
        <w:t xml:space="preserve">first </w:t>
      </w:r>
      <w:r w:rsidRPr="000F2DD8">
        <w:rPr>
          <w:rFonts w:ascii="Times New Roman" w:hAnsi="Times New Roman"/>
          <w:sz w:val="24"/>
          <w:szCs w:val="24"/>
        </w:rPr>
        <w:t>decreasing from 0.0071W/cm-K at 687</w:t>
      </w:r>
      <w:r w:rsidRPr="000F2DD8">
        <w:rPr>
          <w:rFonts w:ascii="Times New Roman" w:hAnsi="Times New Roman"/>
          <w:sz w:val="24"/>
          <w:szCs w:val="24"/>
          <w:vertAlign w:val="superscript"/>
        </w:rPr>
        <w:t>o</w:t>
      </w:r>
      <w:r w:rsidRPr="000F2DD8">
        <w:rPr>
          <w:rFonts w:ascii="Times New Roman" w:hAnsi="Times New Roman"/>
          <w:sz w:val="24"/>
          <w:szCs w:val="24"/>
        </w:rPr>
        <w:t>C, 0.0069W/cm-K at 690</w:t>
      </w:r>
      <w:r w:rsidRPr="000F2DD8">
        <w:rPr>
          <w:rFonts w:ascii="Times New Roman" w:hAnsi="Times New Roman"/>
          <w:sz w:val="24"/>
          <w:szCs w:val="24"/>
          <w:vertAlign w:val="superscript"/>
        </w:rPr>
        <w:t>o</w:t>
      </w:r>
      <w:r w:rsidRPr="000F2DD8">
        <w:rPr>
          <w:rFonts w:ascii="Times New Roman" w:hAnsi="Times New Roman"/>
          <w:sz w:val="24"/>
          <w:szCs w:val="24"/>
        </w:rPr>
        <w:t>C, to 0.0067W/cm-K at 695</w:t>
      </w:r>
      <w:r w:rsidRPr="000F2DD8">
        <w:rPr>
          <w:rFonts w:ascii="Times New Roman" w:hAnsi="Times New Roman"/>
          <w:sz w:val="24"/>
          <w:szCs w:val="24"/>
          <w:vertAlign w:val="superscript"/>
        </w:rPr>
        <w:t>o</w:t>
      </w:r>
      <w:r w:rsidRPr="000F2DD8">
        <w:rPr>
          <w:rFonts w:ascii="Times New Roman" w:hAnsi="Times New Roman"/>
          <w:sz w:val="24"/>
          <w:szCs w:val="24"/>
        </w:rPr>
        <w:t xml:space="preserve">C </w:t>
      </w:r>
      <w:r>
        <w:rPr>
          <w:rFonts w:ascii="Times New Roman" w:hAnsi="Times New Roman"/>
          <w:sz w:val="24"/>
          <w:szCs w:val="24"/>
        </w:rPr>
        <w:t xml:space="preserve">and </w:t>
      </w:r>
      <w:r w:rsidRPr="000F2DD8">
        <w:rPr>
          <w:rFonts w:ascii="Times New Roman" w:hAnsi="Times New Roman"/>
          <w:sz w:val="24"/>
          <w:szCs w:val="24"/>
        </w:rPr>
        <w:t>then increasing to 0.0126W/cm-K at 707</w:t>
      </w:r>
      <w:r w:rsidRPr="000F2DD8">
        <w:rPr>
          <w:rFonts w:ascii="Times New Roman" w:hAnsi="Times New Roman"/>
          <w:sz w:val="24"/>
          <w:szCs w:val="24"/>
          <w:vertAlign w:val="superscript"/>
        </w:rPr>
        <w:t>o</w:t>
      </w:r>
      <w:r w:rsidRPr="000F2DD8">
        <w:rPr>
          <w:rFonts w:ascii="Times New Roman" w:hAnsi="Times New Roman"/>
          <w:sz w:val="24"/>
          <w:szCs w:val="24"/>
        </w:rPr>
        <w:t>C and 0.0155W/cm-K at 736</w:t>
      </w:r>
      <w:r w:rsidRPr="000F2DD8">
        <w:rPr>
          <w:rFonts w:ascii="Times New Roman" w:hAnsi="Times New Roman"/>
          <w:sz w:val="24"/>
          <w:szCs w:val="24"/>
          <w:vertAlign w:val="superscript"/>
        </w:rPr>
        <w:t>o</w:t>
      </w:r>
      <w:r w:rsidRPr="000F2DD8">
        <w:rPr>
          <w:rFonts w:ascii="Times New Roman" w:hAnsi="Times New Roman"/>
          <w:sz w:val="24"/>
          <w:szCs w:val="24"/>
        </w:rPr>
        <w:t>C. After the complete melting of the sample, the measured thermal conductivity went up almost linear with temperature. Similar behavior can be described for the Hg</w:t>
      </w:r>
      <w:r w:rsidRPr="000F2DD8">
        <w:rPr>
          <w:rFonts w:ascii="Times New Roman" w:hAnsi="Times New Roman"/>
          <w:sz w:val="24"/>
          <w:szCs w:val="24"/>
          <w:vertAlign w:val="subscript"/>
        </w:rPr>
        <w:t>0.8</w:t>
      </w:r>
      <w:r w:rsidRPr="000F2DD8">
        <w:rPr>
          <w:rFonts w:ascii="Times New Roman" w:hAnsi="Times New Roman"/>
          <w:sz w:val="24"/>
          <w:szCs w:val="24"/>
        </w:rPr>
        <w:t>Cd</w:t>
      </w:r>
      <w:r w:rsidRPr="000F2DD8">
        <w:rPr>
          <w:rFonts w:ascii="Times New Roman" w:hAnsi="Times New Roman"/>
          <w:sz w:val="24"/>
          <w:szCs w:val="24"/>
          <w:vertAlign w:val="subscript"/>
        </w:rPr>
        <w:t>0.2</w:t>
      </w:r>
      <w:r w:rsidRPr="000F2DD8">
        <w:rPr>
          <w:rFonts w:ascii="Times New Roman" w:hAnsi="Times New Roman"/>
          <w:sz w:val="24"/>
          <w:szCs w:val="24"/>
        </w:rPr>
        <w:t xml:space="preserve">Te sample. With the solidus and liquidus </w:t>
      </w:r>
      <w:r w:rsidRPr="000F2DD8">
        <w:rPr>
          <w:rFonts w:ascii="Times New Roman" w:hAnsi="Times New Roman"/>
          <w:sz w:val="24"/>
          <w:szCs w:val="24"/>
        </w:rPr>
        <w:lastRenderedPageBreak/>
        <w:t>temperatures of 703</w:t>
      </w:r>
      <w:r w:rsidRPr="000F2DD8">
        <w:rPr>
          <w:rFonts w:ascii="Times New Roman" w:hAnsi="Times New Roman"/>
          <w:sz w:val="24"/>
          <w:szCs w:val="24"/>
          <w:vertAlign w:val="superscript"/>
        </w:rPr>
        <w:t>o</w:t>
      </w:r>
      <w:r w:rsidRPr="000F2DD8">
        <w:rPr>
          <w:rFonts w:ascii="Times New Roman" w:hAnsi="Times New Roman"/>
          <w:sz w:val="24"/>
          <w:szCs w:val="24"/>
        </w:rPr>
        <w:t>C and 799</w:t>
      </w:r>
      <w:r w:rsidRPr="000F2DD8">
        <w:rPr>
          <w:rFonts w:ascii="Times New Roman" w:hAnsi="Times New Roman"/>
          <w:sz w:val="24"/>
          <w:szCs w:val="24"/>
          <w:vertAlign w:val="superscript"/>
        </w:rPr>
        <w:t>o</w:t>
      </w:r>
      <w:r w:rsidRPr="000F2DD8">
        <w:rPr>
          <w:rFonts w:ascii="Times New Roman" w:hAnsi="Times New Roman"/>
          <w:sz w:val="24"/>
          <w:szCs w:val="24"/>
        </w:rPr>
        <w:t xml:space="preserve">C, respectively, the </w:t>
      </w:r>
      <w:r w:rsidRPr="00D1335E">
        <w:rPr>
          <w:rFonts w:ascii="Times New Roman" w:hAnsi="Times New Roman"/>
          <w:sz w:val="24"/>
          <w:szCs w:val="24"/>
        </w:rPr>
        <w:t xml:space="preserve">measured </w:t>
      </w:r>
      <w:r w:rsidRPr="00D1335E">
        <w:rPr>
          <w:rFonts w:ascii="Symbol" w:hAnsi="Symbol"/>
          <w:i/>
          <w:iCs/>
          <w:sz w:val="24"/>
          <w:szCs w:val="24"/>
        </w:rPr>
        <w:t></w:t>
      </w:r>
      <w:r w:rsidRPr="00D1335E">
        <w:rPr>
          <w:rFonts w:ascii="Times New Roman" w:hAnsi="Times New Roman"/>
          <w:sz w:val="24"/>
          <w:szCs w:val="24"/>
        </w:rPr>
        <w:t xml:space="preserve"> first decreased</w:t>
      </w:r>
      <w:r w:rsidRPr="000F2DD8">
        <w:rPr>
          <w:rFonts w:ascii="Times New Roman" w:hAnsi="Times New Roman"/>
          <w:sz w:val="24"/>
          <w:szCs w:val="24"/>
        </w:rPr>
        <w:t xml:space="preserve"> to 0.0063W/cm-K at 707 and 717</w:t>
      </w:r>
      <w:r w:rsidRPr="000F2DD8">
        <w:rPr>
          <w:rFonts w:ascii="Times New Roman" w:hAnsi="Times New Roman"/>
          <w:sz w:val="24"/>
          <w:szCs w:val="24"/>
          <w:vertAlign w:val="superscript"/>
        </w:rPr>
        <w:t>o</w:t>
      </w:r>
      <w:r w:rsidRPr="000F2DD8">
        <w:rPr>
          <w:rFonts w:ascii="Times New Roman" w:hAnsi="Times New Roman"/>
          <w:sz w:val="24"/>
          <w:szCs w:val="24"/>
        </w:rPr>
        <w:t>C and then increased to 0.0092W/cm-K and 0.0188W/cm-K at 752 and 797</w:t>
      </w:r>
      <w:r w:rsidRPr="000F2DD8">
        <w:rPr>
          <w:rFonts w:ascii="Times New Roman" w:hAnsi="Times New Roman"/>
          <w:sz w:val="24"/>
          <w:szCs w:val="24"/>
          <w:vertAlign w:val="superscript"/>
        </w:rPr>
        <w:t>o</w:t>
      </w:r>
      <w:r w:rsidRPr="000F2DD8">
        <w:rPr>
          <w:rFonts w:ascii="Times New Roman" w:hAnsi="Times New Roman"/>
          <w:sz w:val="24"/>
          <w:szCs w:val="24"/>
        </w:rPr>
        <w:t xml:space="preserve">C, respectively. The data in the </w:t>
      </w:r>
      <w:r>
        <w:rPr>
          <w:rFonts w:ascii="Times New Roman" w:hAnsi="Times New Roman"/>
          <w:sz w:val="24"/>
          <w:szCs w:val="24"/>
        </w:rPr>
        <w:t xml:space="preserve">complete melt </w:t>
      </w:r>
      <w:r w:rsidRPr="000F2DD8">
        <w:rPr>
          <w:rFonts w:ascii="Times New Roman" w:hAnsi="Times New Roman"/>
          <w:sz w:val="24"/>
          <w:szCs w:val="24"/>
        </w:rPr>
        <w:t>region increased linear as a function of temperature. It is speculated that the data scattered in the two-phase zone because the optic</w:t>
      </w:r>
      <w:r>
        <w:rPr>
          <w:rFonts w:ascii="Times New Roman" w:hAnsi="Times New Roman"/>
          <w:sz w:val="24"/>
          <w:szCs w:val="24"/>
        </w:rPr>
        <w:t>al</w:t>
      </w:r>
      <w:r w:rsidRPr="000F2DD8">
        <w:rPr>
          <w:rFonts w:ascii="Times New Roman" w:hAnsi="Times New Roman"/>
          <w:sz w:val="24"/>
          <w:szCs w:val="24"/>
        </w:rPr>
        <w:t xml:space="preserve"> pulsed heat could not be absorbed and transferred uniformly over the disc of the inhomogeneous (solid+liquid) samples. The data in the liquid phase were fitted by the expression:</w:t>
      </w:r>
    </w:p>
    <w:p w14:paraId="432681D2" w14:textId="77777777" w:rsidR="00B33283" w:rsidRPr="000F2DD8" w:rsidRDefault="00B33283" w:rsidP="00B33283">
      <w:pPr>
        <w:pStyle w:val="ListParagraph"/>
        <w:spacing w:after="0" w:line="240" w:lineRule="auto"/>
        <w:ind w:left="0" w:firstLine="720"/>
        <w:rPr>
          <w:rFonts w:ascii="Times New Roman" w:hAnsi="Times New Roman"/>
          <w:sz w:val="24"/>
          <w:szCs w:val="24"/>
        </w:rPr>
      </w:pPr>
    </w:p>
    <w:p w14:paraId="374F1C79" w14:textId="77777777" w:rsidR="00B33283" w:rsidRDefault="00B33283" w:rsidP="00B33283">
      <w:pPr>
        <w:pStyle w:val="ListParagraph"/>
        <w:spacing w:after="0" w:line="240" w:lineRule="auto"/>
        <w:ind w:left="0" w:firstLine="720"/>
        <w:rPr>
          <w:rFonts w:ascii="Times New Roman" w:hAnsi="Times New Roman"/>
          <w:sz w:val="24"/>
          <w:szCs w:val="24"/>
        </w:rPr>
      </w:pPr>
      <w:r>
        <w:rPr>
          <w:rFonts w:ascii="Symbol" w:hAnsi="Symbol"/>
          <w:i/>
          <w:sz w:val="24"/>
          <w:szCs w:val="24"/>
        </w:rPr>
        <w:t></w:t>
      </w:r>
      <w:r>
        <w:rPr>
          <w:rFonts w:ascii="Symbol" w:hAnsi="Symbol"/>
          <w:i/>
          <w:sz w:val="24"/>
          <w:szCs w:val="24"/>
        </w:rPr>
        <w:t></w:t>
      </w:r>
      <w:r>
        <w:rPr>
          <w:rFonts w:ascii="Symbol" w:hAnsi="Symbol"/>
          <w:i/>
          <w:sz w:val="24"/>
          <w:szCs w:val="24"/>
        </w:rPr>
        <w:t></w:t>
      </w:r>
      <w:r>
        <w:rPr>
          <w:rFonts w:ascii="Symbol" w:hAnsi="Symbol"/>
          <w:i/>
          <w:sz w:val="24"/>
          <w:szCs w:val="24"/>
        </w:rPr>
        <w:t></w:t>
      </w:r>
      <w:r>
        <w:rPr>
          <w:rFonts w:ascii="Symbol" w:hAnsi="Symbol"/>
          <w:i/>
          <w:sz w:val="24"/>
          <w:szCs w:val="24"/>
        </w:rPr>
        <w:t></w:t>
      </w:r>
      <w:r>
        <w:rPr>
          <w:rFonts w:ascii="Symbol" w:hAnsi="Symbol"/>
          <w:i/>
          <w:sz w:val="24"/>
          <w:szCs w:val="24"/>
        </w:rPr>
        <w:t></w:t>
      </w:r>
      <w:r>
        <w:rPr>
          <w:rFonts w:ascii="Symbol" w:hAnsi="Symbol"/>
          <w:i/>
          <w:sz w:val="24"/>
          <w:szCs w:val="24"/>
        </w:rPr>
        <w:t></w:t>
      </w:r>
      <w:r>
        <w:rPr>
          <w:rFonts w:ascii="Symbol" w:hAnsi="Symbol"/>
          <w:i/>
          <w:sz w:val="24"/>
          <w:szCs w:val="24"/>
        </w:rPr>
        <w:t></w:t>
      </w:r>
      <w:r>
        <w:rPr>
          <w:rFonts w:ascii="Symbol" w:hAnsi="Symbol"/>
          <w:i/>
          <w:sz w:val="24"/>
          <w:szCs w:val="24"/>
        </w:rPr>
        <w:t></w:t>
      </w:r>
      <w:r w:rsidRPr="00E07F8F">
        <w:rPr>
          <w:rFonts w:ascii="Symbol" w:hAnsi="Symbol"/>
          <w:i/>
          <w:sz w:val="24"/>
          <w:szCs w:val="24"/>
        </w:rPr>
        <w:t></w:t>
      </w:r>
      <w:r w:rsidRPr="00E07F8F">
        <w:rPr>
          <w:rFonts w:ascii="Times New Roman" w:hAnsi="Times New Roman"/>
          <w:sz w:val="24"/>
          <w:szCs w:val="24"/>
        </w:rPr>
        <w:t xml:space="preserve">  (W/cm</w:t>
      </w:r>
      <w:r>
        <w:rPr>
          <w:rFonts w:ascii="Times New Roman" w:hAnsi="Times New Roman"/>
          <w:sz w:val="24"/>
          <w:szCs w:val="24"/>
        </w:rPr>
        <w:t>-</w:t>
      </w:r>
      <w:r w:rsidRPr="00E07F8F">
        <w:rPr>
          <w:rFonts w:ascii="Times New Roman" w:hAnsi="Times New Roman"/>
          <w:sz w:val="24"/>
          <w:szCs w:val="24"/>
        </w:rPr>
        <w:t xml:space="preserve">K) = A + BT (T: temperature in </w:t>
      </w:r>
      <w:r w:rsidRPr="00E07F8F">
        <w:rPr>
          <w:rFonts w:ascii="Times New Roman" w:hAnsi="Times New Roman"/>
          <w:sz w:val="24"/>
          <w:szCs w:val="24"/>
          <w:vertAlign w:val="superscript"/>
        </w:rPr>
        <w:t>o</w:t>
      </w:r>
      <w:r w:rsidRPr="00E07F8F">
        <w:rPr>
          <w:rFonts w:ascii="Times New Roman" w:hAnsi="Times New Roman"/>
          <w:sz w:val="24"/>
          <w:szCs w:val="24"/>
        </w:rPr>
        <w:t>C)                                           (</w:t>
      </w:r>
      <w:r>
        <w:rPr>
          <w:rFonts w:ascii="Times New Roman" w:hAnsi="Times New Roman"/>
          <w:sz w:val="24"/>
          <w:szCs w:val="24"/>
        </w:rPr>
        <w:t>7.</w:t>
      </w:r>
      <w:r w:rsidRPr="00E07F8F">
        <w:rPr>
          <w:rFonts w:ascii="Times New Roman" w:hAnsi="Times New Roman"/>
          <w:sz w:val="24"/>
          <w:szCs w:val="24"/>
        </w:rPr>
        <w:t>5)</w:t>
      </w:r>
    </w:p>
    <w:p w14:paraId="710416DC" w14:textId="77777777" w:rsidR="00B33283" w:rsidRPr="00E07F8F" w:rsidRDefault="00B33283" w:rsidP="00B33283">
      <w:pPr>
        <w:pStyle w:val="ListParagraph"/>
        <w:spacing w:after="0" w:line="240" w:lineRule="auto"/>
        <w:ind w:left="0" w:firstLine="720"/>
        <w:rPr>
          <w:rFonts w:ascii="Times New Roman" w:hAnsi="Times New Roman"/>
          <w:sz w:val="24"/>
          <w:szCs w:val="24"/>
        </w:rPr>
      </w:pPr>
    </w:p>
    <w:p w14:paraId="44EDEC02" w14:textId="77777777" w:rsidR="00B33283" w:rsidRPr="00E07F8F" w:rsidRDefault="00B33283" w:rsidP="00B3328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The values of A and B, the correlation coefficient and the number of data </w:t>
      </w:r>
      <w:r w:rsidRPr="00E07F8F">
        <w:rPr>
          <w:rFonts w:ascii="Times New Roman" w:hAnsi="Times New Roman"/>
          <w:sz w:val="24"/>
          <w:szCs w:val="24"/>
        </w:rPr>
        <w:t xml:space="preserve">for each sample </w:t>
      </w:r>
      <w:r>
        <w:rPr>
          <w:rFonts w:ascii="Times New Roman" w:hAnsi="Times New Roman"/>
          <w:sz w:val="24"/>
          <w:szCs w:val="24"/>
        </w:rPr>
        <w:t xml:space="preserve">are </w:t>
      </w:r>
      <w:r w:rsidRPr="00E07F8F">
        <w:rPr>
          <w:rFonts w:ascii="Times New Roman" w:hAnsi="Times New Roman"/>
          <w:sz w:val="24"/>
          <w:szCs w:val="24"/>
        </w:rPr>
        <w:t xml:space="preserve">given in Table </w:t>
      </w:r>
      <w:r>
        <w:rPr>
          <w:rFonts w:ascii="Times New Roman" w:hAnsi="Times New Roman"/>
          <w:sz w:val="24"/>
          <w:szCs w:val="24"/>
        </w:rPr>
        <w:t>7.</w:t>
      </w:r>
      <w:r w:rsidRPr="00E07F8F">
        <w:rPr>
          <w:rFonts w:ascii="Times New Roman" w:hAnsi="Times New Roman"/>
          <w:sz w:val="24"/>
          <w:szCs w:val="24"/>
        </w:rPr>
        <w:t>1.</w:t>
      </w:r>
    </w:p>
    <w:p w14:paraId="7683ECC1" w14:textId="77777777" w:rsidR="00B33283" w:rsidRDefault="00B33283" w:rsidP="00B33283">
      <w:pPr>
        <w:pStyle w:val="ListParagraph"/>
        <w:spacing w:after="0" w:line="240" w:lineRule="auto"/>
        <w:ind w:left="0" w:firstLine="720"/>
        <w:rPr>
          <w:rFonts w:ascii="Times New Roman" w:hAnsi="Times New Roman"/>
          <w:sz w:val="24"/>
          <w:szCs w:val="24"/>
        </w:rPr>
      </w:pPr>
    </w:p>
    <w:p w14:paraId="3E1E94C2" w14:textId="77777777" w:rsidR="00B33283" w:rsidRPr="00E07F8F" w:rsidRDefault="00B33283" w:rsidP="00B33283">
      <w:pPr>
        <w:pStyle w:val="ListParagraph"/>
        <w:spacing w:after="0" w:line="240" w:lineRule="auto"/>
        <w:ind w:left="0" w:firstLine="720"/>
        <w:rPr>
          <w:rFonts w:ascii="Times New Roman" w:hAnsi="Times New Roman"/>
          <w:sz w:val="24"/>
          <w:szCs w:val="24"/>
        </w:rPr>
      </w:pPr>
    </w:p>
    <w:p w14:paraId="363DBF01" w14:textId="77777777" w:rsidR="00B33283" w:rsidRDefault="00B33283" w:rsidP="00B33283">
      <w:pPr>
        <w:pStyle w:val="ListParagraph"/>
        <w:spacing w:after="120" w:line="240" w:lineRule="auto"/>
        <w:ind w:left="0"/>
        <w:jc w:val="center"/>
        <w:rPr>
          <w:rFonts w:ascii="Times New Roman" w:hAnsi="Times New Roman"/>
          <w:sz w:val="24"/>
          <w:szCs w:val="24"/>
        </w:rPr>
      </w:pPr>
      <w:r w:rsidRPr="00E07F8F">
        <w:rPr>
          <w:rFonts w:ascii="Times New Roman" w:hAnsi="Times New Roman"/>
          <w:sz w:val="24"/>
          <w:szCs w:val="24"/>
        </w:rPr>
        <w:t xml:space="preserve">Table </w:t>
      </w:r>
      <w:r>
        <w:rPr>
          <w:rFonts w:ascii="Times New Roman" w:hAnsi="Times New Roman"/>
          <w:sz w:val="24"/>
          <w:szCs w:val="24"/>
        </w:rPr>
        <w:t>7.</w:t>
      </w:r>
      <w:r w:rsidRPr="00E07F8F">
        <w:rPr>
          <w:rFonts w:ascii="Times New Roman" w:hAnsi="Times New Roman"/>
          <w:sz w:val="24"/>
          <w:szCs w:val="24"/>
        </w:rPr>
        <w:t>1. The best fit parameters</w:t>
      </w:r>
      <w:r>
        <w:rPr>
          <w:rFonts w:ascii="Times New Roman" w:hAnsi="Times New Roman"/>
          <w:sz w:val="24"/>
          <w:szCs w:val="24"/>
        </w:rPr>
        <w:t xml:space="preserve"> A and</w:t>
      </w:r>
      <w:r w:rsidRPr="00E07F8F">
        <w:rPr>
          <w:rFonts w:ascii="Times New Roman" w:hAnsi="Times New Roman"/>
          <w:sz w:val="24"/>
          <w:szCs w:val="24"/>
        </w:rPr>
        <w:t xml:space="preserve"> B in Eq.(</w:t>
      </w:r>
      <w:r>
        <w:rPr>
          <w:rFonts w:ascii="Times New Roman" w:hAnsi="Times New Roman"/>
          <w:sz w:val="24"/>
          <w:szCs w:val="24"/>
        </w:rPr>
        <w:t>7.</w:t>
      </w:r>
      <w:r w:rsidRPr="00E07F8F">
        <w:rPr>
          <w:rFonts w:ascii="Times New Roman" w:hAnsi="Times New Roman"/>
          <w:sz w:val="24"/>
          <w:szCs w:val="24"/>
        </w:rPr>
        <w:t>5) for the thermal conductivity of each melt</w:t>
      </w:r>
      <w:r>
        <w:rPr>
          <w:rFonts w:ascii="Times New Roman" w:hAnsi="Times New Roman"/>
          <w:sz w:val="24"/>
          <w:szCs w:val="24"/>
        </w:rPr>
        <w:t>,</w:t>
      </w:r>
      <w:r w:rsidRPr="00E07F8F">
        <w:rPr>
          <w:rFonts w:ascii="Times New Roman" w:hAnsi="Times New Roman"/>
          <w:sz w:val="24"/>
          <w:szCs w:val="24"/>
        </w:rPr>
        <w:t xml:space="preserve"> the correlation coefficients (C.C.) and numbers of data points for the fit.</w:t>
      </w:r>
    </w:p>
    <w:p w14:paraId="79D54BBF" w14:textId="77777777" w:rsidR="00B33283" w:rsidRPr="00E07F8F" w:rsidRDefault="00B33283" w:rsidP="00B33283">
      <w:pPr>
        <w:pStyle w:val="ListParagraph"/>
        <w:spacing w:after="0" w:line="240" w:lineRule="auto"/>
        <w:ind w:left="0"/>
        <w:jc w:val="center"/>
        <w:rPr>
          <w:rFonts w:ascii="Times New Roman" w:hAnsi="Times New Roman"/>
          <w:sz w:val="24"/>
          <w:szCs w:val="24"/>
        </w:rPr>
      </w:pPr>
    </w:p>
    <w:tbl>
      <w:tblPr>
        <w:tblStyle w:val="TableGrid"/>
        <w:tblW w:w="0" w:type="auto"/>
        <w:jc w:val="center"/>
        <w:tblLook w:val="04A0" w:firstRow="1" w:lastRow="0" w:firstColumn="1" w:lastColumn="0" w:noHBand="0" w:noVBand="1"/>
      </w:tblPr>
      <w:tblGrid>
        <w:gridCol w:w="2349"/>
        <w:gridCol w:w="1560"/>
        <w:gridCol w:w="1570"/>
        <w:gridCol w:w="980"/>
        <w:gridCol w:w="1548"/>
      </w:tblGrid>
      <w:tr w:rsidR="00B33283" w:rsidRPr="00E07F8F" w14:paraId="7689DF58" w14:textId="77777777" w:rsidTr="00BA19EE">
        <w:trPr>
          <w:jc w:val="center"/>
        </w:trPr>
        <w:tc>
          <w:tcPr>
            <w:tcW w:w="2349" w:type="dxa"/>
          </w:tcPr>
          <w:p w14:paraId="06C7DC0C"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Sample</w:t>
            </w:r>
          </w:p>
        </w:tc>
        <w:tc>
          <w:tcPr>
            <w:tcW w:w="1560" w:type="dxa"/>
          </w:tcPr>
          <w:p w14:paraId="3C515D00"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A</w:t>
            </w:r>
          </w:p>
        </w:tc>
        <w:tc>
          <w:tcPr>
            <w:tcW w:w="1570" w:type="dxa"/>
          </w:tcPr>
          <w:p w14:paraId="18699C06"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B</w:t>
            </w:r>
          </w:p>
        </w:tc>
        <w:tc>
          <w:tcPr>
            <w:tcW w:w="980" w:type="dxa"/>
          </w:tcPr>
          <w:p w14:paraId="26934F8C"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C.C.</w:t>
            </w:r>
          </w:p>
        </w:tc>
        <w:tc>
          <w:tcPr>
            <w:tcW w:w="1548" w:type="dxa"/>
          </w:tcPr>
          <w:p w14:paraId="7C5F7EA1"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 xml:space="preserve">Data number </w:t>
            </w:r>
          </w:p>
        </w:tc>
      </w:tr>
      <w:tr w:rsidR="00B33283" w:rsidRPr="00E07F8F" w14:paraId="61C7CA8A" w14:textId="77777777" w:rsidTr="00BA19EE">
        <w:trPr>
          <w:jc w:val="center"/>
        </w:trPr>
        <w:tc>
          <w:tcPr>
            <w:tcW w:w="2349" w:type="dxa"/>
          </w:tcPr>
          <w:p w14:paraId="224A32B9"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Te</w:t>
            </w:r>
          </w:p>
        </w:tc>
        <w:tc>
          <w:tcPr>
            <w:tcW w:w="1560" w:type="dxa"/>
          </w:tcPr>
          <w:p w14:paraId="1388B183"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 0.04142</w:t>
            </w:r>
          </w:p>
        </w:tc>
        <w:tc>
          <w:tcPr>
            <w:tcW w:w="1570" w:type="dxa"/>
          </w:tcPr>
          <w:p w14:paraId="7E0E9AF2"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1.4804x10</w:t>
            </w:r>
            <w:r w:rsidRPr="00E07F8F">
              <w:rPr>
                <w:rFonts w:ascii="Times New Roman" w:hAnsi="Times New Roman"/>
                <w:sz w:val="24"/>
                <w:szCs w:val="24"/>
                <w:vertAlign w:val="superscript"/>
              </w:rPr>
              <w:t>-4</w:t>
            </w:r>
          </w:p>
        </w:tc>
        <w:tc>
          <w:tcPr>
            <w:tcW w:w="980" w:type="dxa"/>
          </w:tcPr>
          <w:p w14:paraId="115B2423"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0.997</w:t>
            </w:r>
          </w:p>
        </w:tc>
        <w:tc>
          <w:tcPr>
            <w:tcW w:w="1548" w:type="dxa"/>
          </w:tcPr>
          <w:p w14:paraId="70860DAE"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10</w:t>
            </w:r>
          </w:p>
        </w:tc>
      </w:tr>
      <w:tr w:rsidR="00B33283" w:rsidRPr="00E07F8F" w14:paraId="338A4A71" w14:textId="77777777" w:rsidTr="00BA19EE">
        <w:trPr>
          <w:jc w:val="center"/>
        </w:trPr>
        <w:tc>
          <w:tcPr>
            <w:tcW w:w="2349" w:type="dxa"/>
          </w:tcPr>
          <w:p w14:paraId="48B1F390"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HgTe</w:t>
            </w:r>
          </w:p>
        </w:tc>
        <w:tc>
          <w:tcPr>
            <w:tcW w:w="1560" w:type="dxa"/>
          </w:tcPr>
          <w:p w14:paraId="6DD9B693"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 0.1242</w:t>
            </w:r>
          </w:p>
        </w:tc>
        <w:tc>
          <w:tcPr>
            <w:tcW w:w="1570" w:type="dxa"/>
          </w:tcPr>
          <w:p w14:paraId="543E0862"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2.0327x10</w:t>
            </w:r>
            <w:r w:rsidRPr="00E07F8F">
              <w:rPr>
                <w:rFonts w:ascii="Times New Roman" w:hAnsi="Times New Roman"/>
                <w:sz w:val="24"/>
                <w:szCs w:val="24"/>
                <w:vertAlign w:val="superscript"/>
              </w:rPr>
              <w:t>-4</w:t>
            </w:r>
          </w:p>
        </w:tc>
        <w:tc>
          <w:tcPr>
            <w:tcW w:w="980" w:type="dxa"/>
          </w:tcPr>
          <w:p w14:paraId="6AD46F7D"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0.997</w:t>
            </w:r>
          </w:p>
        </w:tc>
        <w:tc>
          <w:tcPr>
            <w:tcW w:w="1548" w:type="dxa"/>
          </w:tcPr>
          <w:p w14:paraId="72C61115"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13</w:t>
            </w:r>
          </w:p>
        </w:tc>
      </w:tr>
      <w:tr w:rsidR="00B33283" w:rsidRPr="00E07F8F" w14:paraId="4B9D60A7" w14:textId="77777777" w:rsidTr="00BA19EE">
        <w:trPr>
          <w:jc w:val="center"/>
        </w:trPr>
        <w:tc>
          <w:tcPr>
            <w:tcW w:w="2349" w:type="dxa"/>
          </w:tcPr>
          <w:p w14:paraId="5B56959C"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Hg</w:t>
            </w:r>
            <w:r w:rsidRPr="00E07F8F">
              <w:rPr>
                <w:rFonts w:ascii="Times New Roman" w:hAnsi="Times New Roman"/>
                <w:sz w:val="24"/>
                <w:szCs w:val="24"/>
                <w:vertAlign w:val="subscript"/>
              </w:rPr>
              <w:t>0.9</w:t>
            </w:r>
            <w:r w:rsidRPr="00E07F8F">
              <w:rPr>
                <w:rFonts w:ascii="Times New Roman" w:hAnsi="Times New Roman"/>
                <w:sz w:val="24"/>
                <w:szCs w:val="24"/>
              </w:rPr>
              <w:t>Cd</w:t>
            </w:r>
            <w:r w:rsidRPr="00E07F8F">
              <w:rPr>
                <w:rFonts w:ascii="Times New Roman" w:hAnsi="Times New Roman"/>
                <w:sz w:val="24"/>
                <w:szCs w:val="24"/>
                <w:vertAlign w:val="subscript"/>
              </w:rPr>
              <w:t>0.1</w:t>
            </w:r>
            <w:r w:rsidRPr="00E07F8F">
              <w:rPr>
                <w:rFonts w:ascii="Times New Roman" w:hAnsi="Times New Roman"/>
                <w:sz w:val="24"/>
                <w:szCs w:val="24"/>
              </w:rPr>
              <w:t>Te</w:t>
            </w:r>
          </w:p>
        </w:tc>
        <w:tc>
          <w:tcPr>
            <w:tcW w:w="1560" w:type="dxa"/>
          </w:tcPr>
          <w:p w14:paraId="23B6633B"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 0.07232</w:t>
            </w:r>
          </w:p>
        </w:tc>
        <w:tc>
          <w:tcPr>
            <w:tcW w:w="1570" w:type="dxa"/>
          </w:tcPr>
          <w:p w14:paraId="270994F1"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1.2000x10</w:t>
            </w:r>
            <w:r w:rsidRPr="00E07F8F">
              <w:rPr>
                <w:rFonts w:ascii="Times New Roman" w:hAnsi="Times New Roman"/>
                <w:sz w:val="24"/>
                <w:szCs w:val="24"/>
                <w:vertAlign w:val="superscript"/>
              </w:rPr>
              <w:t>-4</w:t>
            </w:r>
          </w:p>
        </w:tc>
        <w:tc>
          <w:tcPr>
            <w:tcW w:w="980" w:type="dxa"/>
          </w:tcPr>
          <w:p w14:paraId="35A3B878"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0.998</w:t>
            </w:r>
          </w:p>
        </w:tc>
        <w:tc>
          <w:tcPr>
            <w:tcW w:w="1548" w:type="dxa"/>
          </w:tcPr>
          <w:p w14:paraId="64E8A20B"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13</w:t>
            </w:r>
          </w:p>
        </w:tc>
      </w:tr>
      <w:tr w:rsidR="00B33283" w:rsidRPr="00E07F8F" w14:paraId="5BC2BBF1" w14:textId="77777777" w:rsidTr="00BA19EE">
        <w:trPr>
          <w:jc w:val="center"/>
        </w:trPr>
        <w:tc>
          <w:tcPr>
            <w:tcW w:w="2349" w:type="dxa"/>
          </w:tcPr>
          <w:p w14:paraId="6F91CCA5"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Hg</w:t>
            </w:r>
            <w:r w:rsidRPr="00E07F8F">
              <w:rPr>
                <w:rFonts w:ascii="Times New Roman" w:hAnsi="Times New Roman"/>
                <w:sz w:val="24"/>
                <w:szCs w:val="24"/>
                <w:vertAlign w:val="subscript"/>
              </w:rPr>
              <w:t>0.8</w:t>
            </w:r>
            <w:r w:rsidRPr="00E07F8F">
              <w:rPr>
                <w:rFonts w:ascii="Times New Roman" w:hAnsi="Times New Roman"/>
                <w:sz w:val="24"/>
                <w:szCs w:val="24"/>
              </w:rPr>
              <w:t>Cd</w:t>
            </w:r>
            <w:r w:rsidRPr="00E07F8F">
              <w:rPr>
                <w:rFonts w:ascii="Times New Roman" w:hAnsi="Times New Roman"/>
                <w:sz w:val="24"/>
                <w:szCs w:val="24"/>
                <w:vertAlign w:val="subscript"/>
              </w:rPr>
              <w:t>0.2</w:t>
            </w:r>
            <w:r w:rsidRPr="00E07F8F">
              <w:rPr>
                <w:rFonts w:ascii="Times New Roman" w:hAnsi="Times New Roman"/>
                <w:sz w:val="24"/>
                <w:szCs w:val="24"/>
              </w:rPr>
              <w:t>Te</w:t>
            </w:r>
          </w:p>
        </w:tc>
        <w:tc>
          <w:tcPr>
            <w:tcW w:w="1560" w:type="dxa"/>
          </w:tcPr>
          <w:p w14:paraId="4764B7F3"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 0.0572</w:t>
            </w:r>
          </w:p>
        </w:tc>
        <w:tc>
          <w:tcPr>
            <w:tcW w:w="1570" w:type="dxa"/>
          </w:tcPr>
          <w:p w14:paraId="7DF1AF3A"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0.9735x10</w:t>
            </w:r>
            <w:r w:rsidRPr="00E07F8F">
              <w:rPr>
                <w:rFonts w:ascii="Times New Roman" w:hAnsi="Times New Roman"/>
                <w:sz w:val="24"/>
                <w:szCs w:val="24"/>
                <w:vertAlign w:val="superscript"/>
              </w:rPr>
              <w:t>-4</w:t>
            </w:r>
          </w:p>
        </w:tc>
        <w:tc>
          <w:tcPr>
            <w:tcW w:w="980" w:type="dxa"/>
          </w:tcPr>
          <w:p w14:paraId="3BDC4EFD"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 xml:space="preserve"> 0.998</w:t>
            </w:r>
          </w:p>
        </w:tc>
        <w:tc>
          <w:tcPr>
            <w:tcW w:w="1548" w:type="dxa"/>
          </w:tcPr>
          <w:p w14:paraId="0DCF10C3" w14:textId="77777777" w:rsidR="00B33283" w:rsidRPr="00E07F8F" w:rsidRDefault="00B33283" w:rsidP="00BA19EE">
            <w:pPr>
              <w:pStyle w:val="ListParagraph"/>
              <w:spacing w:after="0" w:line="240" w:lineRule="auto"/>
              <w:ind w:left="0"/>
              <w:jc w:val="center"/>
              <w:rPr>
                <w:rFonts w:ascii="Times New Roman" w:hAnsi="Times New Roman"/>
                <w:sz w:val="24"/>
                <w:szCs w:val="24"/>
              </w:rPr>
            </w:pPr>
            <w:r w:rsidRPr="00E07F8F">
              <w:rPr>
                <w:rFonts w:ascii="Times New Roman" w:hAnsi="Times New Roman"/>
                <w:sz w:val="24"/>
                <w:szCs w:val="24"/>
              </w:rPr>
              <w:t>6</w:t>
            </w:r>
          </w:p>
        </w:tc>
      </w:tr>
    </w:tbl>
    <w:p w14:paraId="58B0E1BE" w14:textId="77777777" w:rsidR="00B33283" w:rsidRPr="00E07F8F" w:rsidRDefault="00B33283" w:rsidP="00B33283">
      <w:pPr>
        <w:pStyle w:val="ListParagraph"/>
        <w:spacing w:after="0" w:line="240" w:lineRule="auto"/>
        <w:ind w:left="0" w:firstLine="720"/>
        <w:rPr>
          <w:rFonts w:ascii="Times New Roman" w:hAnsi="Times New Roman"/>
          <w:sz w:val="24"/>
          <w:szCs w:val="24"/>
        </w:rPr>
      </w:pPr>
    </w:p>
    <w:p w14:paraId="14D12405" w14:textId="77777777" w:rsidR="00B33283" w:rsidRDefault="00B33283" w:rsidP="00B33283">
      <w:pPr>
        <w:spacing w:after="0" w:line="240" w:lineRule="auto"/>
        <w:rPr>
          <w:rFonts w:ascii="Times New Roman" w:hAnsi="Times New Roman"/>
          <w:sz w:val="24"/>
          <w:szCs w:val="24"/>
        </w:rPr>
      </w:pPr>
    </w:p>
    <w:p w14:paraId="365FA02B" w14:textId="77777777" w:rsidR="00B33283" w:rsidRPr="0086757D" w:rsidRDefault="00B33283" w:rsidP="00B33283">
      <w:pPr>
        <w:spacing w:after="0" w:line="240" w:lineRule="auto"/>
        <w:rPr>
          <w:rFonts w:ascii="Times New Roman" w:hAnsi="Times New Roman"/>
          <w:sz w:val="24"/>
          <w:szCs w:val="24"/>
        </w:rPr>
      </w:pPr>
    </w:p>
    <w:p w14:paraId="0D906EFC" w14:textId="77777777" w:rsidR="00B33283" w:rsidRDefault="00B33283" w:rsidP="00B33283">
      <w:pPr>
        <w:pStyle w:val="ListParagraph"/>
        <w:spacing w:after="0" w:line="240" w:lineRule="auto"/>
        <w:ind w:left="0"/>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0F6AE5D7" wp14:editId="130022E1">
            <wp:extent cx="4145280" cy="3203292"/>
            <wp:effectExtent l="0" t="0" r="7620" b="0"/>
            <wp:docPr id="41" name="Picture 58" descr="T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 (2).JPG"/>
                    <pic:cNvPicPr/>
                  </pic:nvPicPr>
                  <pic:blipFill>
                    <a:blip r:embed="rId98" cstate="print"/>
                    <a:stretch>
                      <a:fillRect/>
                    </a:stretch>
                  </pic:blipFill>
                  <pic:spPr>
                    <a:xfrm>
                      <a:off x="0" y="0"/>
                      <a:ext cx="4155155" cy="3210923"/>
                    </a:xfrm>
                    <a:prstGeom prst="rect">
                      <a:avLst/>
                    </a:prstGeom>
                  </pic:spPr>
                </pic:pic>
              </a:graphicData>
            </a:graphic>
          </wp:inline>
        </w:drawing>
      </w:r>
    </w:p>
    <w:p w14:paraId="78FE7975" w14:textId="77777777" w:rsidR="00B33283" w:rsidRDefault="00B33283" w:rsidP="00B3328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Figure 7.1. The measured thermal conductivities vs. temperature for the solid and liquid phases of Te, HgTe, </w:t>
      </w:r>
      <w:r w:rsidRPr="004D2BC1">
        <w:rPr>
          <w:rFonts w:ascii="Times New Roman" w:hAnsi="Times New Roman"/>
          <w:sz w:val="24"/>
          <w:szCs w:val="24"/>
        </w:rPr>
        <w:t>Hg</w:t>
      </w:r>
      <w:r>
        <w:rPr>
          <w:rFonts w:ascii="Times New Roman" w:hAnsi="Times New Roman"/>
          <w:sz w:val="24"/>
          <w:szCs w:val="24"/>
          <w:vertAlign w:val="subscript"/>
        </w:rPr>
        <w:t>0.9</w:t>
      </w:r>
      <w:r w:rsidRPr="004D2BC1">
        <w:rPr>
          <w:rFonts w:ascii="Times New Roman" w:hAnsi="Times New Roman"/>
          <w:sz w:val="24"/>
          <w:szCs w:val="24"/>
        </w:rPr>
        <w:t>Cd</w:t>
      </w:r>
      <w:r>
        <w:rPr>
          <w:rFonts w:ascii="Times New Roman" w:hAnsi="Times New Roman"/>
          <w:sz w:val="24"/>
          <w:szCs w:val="24"/>
          <w:vertAlign w:val="subscript"/>
        </w:rPr>
        <w:t>0.1</w:t>
      </w:r>
      <w:r w:rsidRPr="004D2BC1">
        <w:rPr>
          <w:rFonts w:ascii="Times New Roman" w:hAnsi="Times New Roman"/>
          <w:sz w:val="24"/>
          <w:szCs w:val="24"/>
        </w:rPr>
        <w:t>Te</w:t>
      </w:r>
      <w:r>
        <w:rPr>
          <w:rFonts w:ascii="Times New Roman" w:hAnsi="Times New Roman"/>
          <w:sz w:val="24"/>
          <w:szCs w:val="24"/>
        </w:rPr>
        <w:t xml:space="preserve"> and </w:t>
      </w:r>
      <w:r w:rsidRPr="004D2BC1">
        <w:rPr>
          <w:rFonts w:ascii="Times New Roman" w:hAnsi="Times New Roman"/>
          <w:sz w:val="24"/>
          <w:szCs w:val="24"/>
        </w:rPr>
        <w:t>Hg</w:t>
      </w:r>
      <w:r>
        <w:rPr>
          <w:rFonts w:ascii="Times New Roman" w:hAnsi="Times New Roman"/>
          <w:sz w:val="24"/>
          <w:szCs w:val="24"/>
          <w:vertAlign w:val="subscript"/>
        </w:rPr>
        <w:t>0.8</w:t>
      </w:r>
      <w:r w:rsidRPr="004D2BC1">
        <w:rPr>
          <w:rFonts w:ascii="Times New Roman" w:hAnsi="Times New Roman"/>
          <w:sz w:val="24"/>
          <w:szCs w:val="24"/>
        </w:rPr>
        <w:t>Cd</w:t>
      </w:r>
      <w:r>
        <w:rPr>
          <w:rFonts w:ascii="Times New Roman" w:hAnsi="Times New Roman"/>
          <w:sz w:val="24"/>
          <w:szCs w:val="24"/>
          <w:vertAlign w:val="subscript"/>
        </w:rPr>
        <w:t>0.2</w:t>
      </w:r>
      <w:r w:rsidRPr="004D2BC1">
        <w:rPr>
          <w:rFonts w:ascii="Times New Roman" w:hAnsi="Times New Roman"/>
          <w:sz w:val="24"/>
          <w:szCs w:val="24"/>
        </w:rPr>
        <w:t>Te</w:t>
      </w:r>
      <w:r>
        <w:rPr>
          <w:rFonts w:ascii="Times New Roman" w:hAnsi="Times New Roman"/>
          <w:sz w:val="24"/>
          <w:szCs w:val="24"/>
        </w:rPr>
        <w:t xml:space="preserve"> [16]. </w:t>
      </w:r>
      <w:r w:rsidRPr="0086757D">
        <w:rPr>
          <w:rFonts w:ascii="Times New Roman" w:hAnsi="Times New Roman"/>
          <w:sz w:val="24"/>
          <w:szCs w:val="24"/>
        </w:rPr>
        <w:t xml:space="preserve">The melting temperatures for Te and HgTe were marked and the ranges between the solidus and liquidus temperatures for </w:t>
      </w:r>
      <w:r w:rsidRPr="004D2BC1">
        <w:rPr>
          <w:rFonts w:ascii="Times New Roman" w:hAnsi="Times New Roman"/>
          <w:sz w:val="24"/>
          <w:szCs w:val="24"/>
        </w:rPr>
        <w:t>Hg</w:t>
      </w:r>
      <w:r>
        <w:rPr>
          <w:rFonts w:ascii="Times New Roman" w:hAnsi="Times New Roman"/>
          <w:sz w:val="24"/>
          <w:szCs w:val="24"/>
          <w:vertAlign w:val="subscript"/>
        </w:rPr>
        <w:t>0.9</w:t>
      </w:r>
      <w:r w:rsidRPr="004D2BC1">
        <w:rPr>
          <w:rFonts w:ascii="Times New Roman" w:hAnsi="Times New Roman"/>
          <w:sz w:val="24"/>
          <w:szCs w:val="24"/>
        </w:rPr>
        <w:t>Cd</w:t>
      </w:r>
      <w:r>
        <w:rPr>
          <w:rFonts w:ascii="Times New Roman" w:hAnsi="Times New Roman"/>
          <w:sz w:val="24"/>
          <w:szCs w:val="24"/>
          <w:vertAlign w:val="subscript"/>
        </w:rPr>
        <w:t>0.1</w:t>
      </w:r>
      <w:r w:rsidRPr="004D2BC1">
        <w:rPr>
          <w:rFonts w:ascii="Times New Roman" w:hAnsi="Times New Roman"/>
          <w:sz w:val="24"/>
          <w:szCs w:val="24"/>
        </w:rPr>
        <w:t>Te</w:t>
      </w:r>
      <w:r>
        <w:rPr>
          <w:rFonts w:ascii="Times New Roman" w:hAnsi="Times New Roman"/>
          <w:sz w:val="24"/>
          <w:szCs w:val="24"/>
        </w:rPr>
        <w:t xml:space="preserve"> and </w:t>
      </w:r>
      <w:r w:rsidRPr="004D2BC1">
        <w:rPr>
          <w:rFonts w:ascii="Times New Roman" w:hAnsi="Times New Roman"/>
          <w:sz w:val="24"/>
          <w:szCs w:val="24"/>
        </w:rPr>
        <w:t>Hg</w:t>
      </w:r>
      <w:r>
        <w:rPr>
          <w:rFonts w:ascii="Times New Roman" w:hAnsi="Times New Roman"/>
          <w:sz w:val="24"/>
          <w:szCs w:val="24"/>
          <w:vertAlign w:val="subscript"/>
        </w:rPr>
        <w:t>0.8</w:t>
      </w:r>
      <w:r w:rsidRPr="004D2BC1">
        <w:rPr>
          <w:rFonts w:ascii="Times New Roman" w:hAnsi="Times New Roman"/>
          <w:sz w:val="24"/>
          <w:szCs w:val="24"/>
        </w:rPr>
        <w:t>Cd</w:t>
      </w:r>
      <w:r>
        <w:rPr>
          <w:rFonts w:ascii="Times New Roman" w:hAnsi="Times New Roman"/>
          <w:sz w:val="24"/>
          <w:szCs w:val="24"/>
          <w:vertAlign w:val="subscript"/>
        </w:rPr>
        <w:t>0.2</w:t>
      </w:r>
      <w:r w:rsidRPr="004D2BC1">
        <w:rPr>
          <w:rFonts w:ascii="Times New Roman" w:hAnsi="Times New Roman"/>
          <w:sz w:val="24"/>
          <w:szCs w:val="24"/>
        </w:rPr>
        <w:t>Te</w:t>
      </w:r>
      <w:r>
        <w:rPr>
          <w:rFonts w:ascii="Times New Roman" w:hAnsi="Times New Roman"/>
          <w:sz w:val="24"/>
          <w:szCs w:val="24"/>
        </w:rPr>
        <w:t xml:space="preserve"> are shown as bands in their respective colors.</w:t>
      </w:r>
    </w:p>
    <w:p w14:paraId="55867B62" w14:textId="77777777" w:rsidR="00B33283" w:rsidRDefault="00B33283" w:rsidP="00B33283">
      <w:pPr>
        <w:pStyle w:val="ListParagraph"/>
        <w:spacing w:after="0" w:line="240" w:lineRule="auto"/>
        <w:ind w:left="0"/>
        <w:jc w:val="center"/>
        <w:rPr>
          <w:rFonts w:ascii="Times New Roman" w:hAnsi="Times New Roman"/>
          <w:sz w:val="24"/>
          <w:szCs w:val="24"/>
        </w:rPr>
      </w:pPr>
    </w:p>
    <w:p w14:paraId="23383E70" w14:textId="77777777" w:rsidR="00B33283" w:rsidRDefault="00B33283" w:rsidP="00B33283">
      <w:pPr>
        <w:pStyle w:val="ListParagraph"/>
        <w:spacing w:after="0" w:line="240" w:lineRule="auto"/>
        <w:ind w:left="0" w:firstLine="720"/>
        <w:rPr>
          <w:rFonts w:ascii="Times New Roman" w:hAnsi="Times New Roman"/>
          <w:sz w:val="24"/>
          <w:szCs w:val="24"/>
        </w:rPr>
      </w:pPr>
    </w:p>
    <w:p w14:paraId="3FC00E60" w14:textId="77777777" w:rsidR="00B33283" w:rsidRDefault="00B33283" w:rsidP="00B33283">
      <w:pPr>
        <w:pStyle w:val="ListParagraph"/>
        <w:spacing w:after="0" w:line="240" w:lineRule="auto"/>
        <w:ind w:left="0" w:firstLine="360"/>
        <w:rPr>
          <w:rFonts w:ascii="Times New Roman" w:hAnsi="Times New Roman"/>
          <w:sz w:val="24"/>
          <w:szCs w:val="24"/>
        </w:rPr>
      </w:pPr>
      <w:bookmarkStart w:id="106" w:name="_Hlk62944115"/>
      <w:r>
        <w:rPr>
          <w:rFonts w:ascii="Times New Roman" w:hAnsi="Times New Roman"/>
          <w:sz w:val="24"/>
          <w:szCs w:val="24"/>
        </w:rPr>
        <w:t>7.1.4 Measured e</w:t>
      </w:r>
      <w:r>
        <w:rPr>
          <w:rFonts w:ascii="Times New Roman" w:eastAsia="NimbusRomNo9L-Regu" w:hAnsi="Times New Roman"/>
          <w:sz w:val="24"/>
          <w:szCs w:val="24"/>
        </w:rPr>
        <w:t xml:space="preserve">lectrical conductivity of solids/melts of </w:t>
      </w:r>
      <w:r w:rsidRPr="004E0BB0">
        <w:rPr>
          <w:rFonts w:ascii="Times New Roman" w:eastAsia="NimbusRomNo9L-Regu" w:hAnsi="Times New Roman"/>
          <w:sz w:val="24"/>
          <w:szCs w:val="24"/>
        </w:rPr>
        <w:t xml:space="preserve">Te and </w:t>
      </w:r>
      <w:r w:rsidRPr="004E0BB0">
        <w:rPr>
          <w:rFonts w:ascii="Times New Roman" w:hAnsi="Times New Roman"/>
          <w:sz w:val="24"/>
          <w:szCs w:val="24"/>
        </w:rPr>
        <w:t>Hg</w:t>
      </w:r>
      <w:r w:rsidRPr="004E0BB0">
        <w:rPr>
          <w:rFonts w:ascii="Times New Roman" w:hAnsi="Times New Roman"/>
          <w:sz w:val="24"/>
          <w:szCs w:val="24"/>
          <w:vertAlign w:val="subscript"/>
        </w:rPr>
        <w:t>1-x</w:t>
      </w:r>
      <w:r w:rsidRPr="004E0BB0">
        <w:rPr>
          <w:rFonts w:ascii="Times New Roman" w:hAnsi="Times New Roman"/>
          <w:sz w:val="24"/>
          <w:szCs w:val="24"/>
        </w:rPr>
        <w:t>Cd</w:t>
      </w:r>
      <w:r w:rsidRPr="004E0BB0">
        <w:rPr>
          <w:rFonts w:ascii="Times New Roman" w:hAnsi="Times New Roman"/>
          <w:sz w:val="24"/>
          <w:szCs w:val="24"/>
          <w:vertAlign w:val="subscript"/>
        </w:rPr>
        <w:t>x</w:t>
      </w:r>
      <w:r w:rsidRPr="004E0BB0">
        <w:rPr>
          <w:rFonts w:ascii="Times New Roman" w:hAnsi="Times New Roman"/>
          <w:sz w:val="24"/>
          <w:szCs w:val="24"/>
        </w:rPr>
        <w:t>Te</w:t>
      </w:r>
      <w:bookmarkEnd w:id="106"/>
      <w:r>
        <w:rPr>
          <w:rFonts w:ascii="Times New Roman" w:hAnsi="Times New Roman"/>
          <w:sz w:val="24"/>
          <w:szCs w:val="24"/>
        </w:rPr>
        <w:t>. The measured electrical conductivity</w:t>
      </w:r>
      <w:r>
        <w:rPr>
          <w:rFonts w:ascii="Times New Roman" w:eastAsia="NimbusRomNo9L-Regu" w:hAnsi="Times New Roman"/>
          <w:sz w:val="24"/>
          <w:szCs w:val="24"/>
        </w:rPr>
        <w:t>,</w:t>
      </w:r>
      <w:r w:rsidRPr="004A4544">
        <w:rPr>
          <w:rFonts w:ascii="Symbol" w:hAnsi="Symbol"/>
          <w:sz w:val="24"/>
          <w:szCs w:val="24"/>
        </w:rPr>
        <w:t></w:t>
      </w:r>
      <w:r>
        <w:rPr>
          <w:rFonts w:ascii="Symbol" w:hAnsi="Symbol"/>
          <w:sz w:val="24"/>
          <w:szCs w:val="24"/>
        </w:rPr>
        <w:t></w:t>
      </w:r>
      <w:r>
        <w:rPr>
          <w:rFonts w:ascii="Symbol" w:hAnsi="Symbol"/>
          <w:sz w:val="24"/>
          <w:szCs w:val="24"/>
        </w:rPr>
        <w:t></w:t>
      </w:r>
      <w:r>
        <w:rPr>
          <w:rFonts w:ascii="Times New Roman" w:hAnsi="Times New Roman"/>
          <w:sz w:val="24"/>
          <w:szCs w:val="24"/>
        </w:rPr>
        <w:t xml:space="preserve"> of solid Te and previous data for Te liquid [18] are plotted in Figure 7.2 as log(</w:t>
      </w:r>
      <w:r>
        <w:rPr>
          <w:rFonts w:ascii="Symbol" w:hAnsi="Symbol"/>
          <w:sz w:val="24"/>
          <w:szCs w:val="24"/>
        </w:rPr>
        <w:t></w:t>
      </w:r>
      <w:r>
        <w:rPr>
          <w:rFonts w:ascii="Times New Roman" w:hAnsi="Times New Roman"/>
          <w:sz w:val="24"/>
          <w:szCs w:val="24"/>
        </w:rPr>
        <w:t>) vs. 1000/T(K). As shown in the figure, the data of the solid phase can be fitted well by a straight line as: log</w:t>
      </w:r>
      <w:r w:rsidRPr="00631277">
        <w:rPr>
          <w:rFonts w:ascii="Times New Roman" w:hAnsi="Times New Roman"/>
          <w:sz w:val="24"/>
          <w:szCs w:val="24"/>
          <w:vertAlign w:val="subscript"/>
        </w:rPr>
        <w:t>10</w:t>
      </w:r>
      <w:r>
        <w:rPr>
          <w:rFonts w:ascii="Times New Roman" w:hAnsi="Times New Roman"/>
          <w:sz w:val="24"/>
          <w:szCs w:val="24"/>
          <w:vertAlign w:val="subscript"/>
        </w:rPr>
        <w:t xml:space="preserve"> </w:t>
      </w:r>
      <w:r>
        <w:rPr>
          <w:rFonts w:ascii="Symbol" w:hAnsi="Symbol"/>
          <w:sz w:val="24"/>
          <w:szCs w:val="24"/>
        </w:rPr>
        <w:t></w:t>
      </w:r>
      <w:r>
        <w:rPr>
          <w:rFonts w:ascii="Times New Roman" w:hAnsi="Times New Roman"/>
          <w:sz w:val="24"/>
          <w:szCs w:val="24"/>
        </w:rPr>
        <w:t xml:space="preserve"> (S/cm) = 3.025 – 0.7966(1000/T) which implies that the high purity Te sample can be treated as intrinsic semiconductor. Assuming that the mobilities of electron and hole are independent of temperature, the electrical conductivity can be approximated by:</w:t>
      </w:r>
    </w:p>
    <w:p w14:paraId="45F461D9" w14:textId="77777777" w:rsidR="00B33283" w:rsidRDefault="00B33283" w:rsidP="00B33283">
      <w:pPr>
        <w:pStyle w:val="ListParagraph"/>
        <w:spacing w:after="0" w:line="240" w:lineRule="auto"/>
        <w:ind w:left="0" w:firstLine="720"/>
        <w:rPr>
          <w:rFonts w:ascii="Times New Roman" w:hAnsi="Times New Roman"/>
          <w:sz w:val="24"/>
          <w:szCs w:val="24"/>
        </w:rPr>
      </w:pPr>
    </w:p>
    <w:p w14:paraId="4B5AAE07" w14:textId="77777777" w:rsidR="00B33283" w:rsidRDefault="00B33283" w:rsidP="00B33283">
      <w:pPr>
        <w:pStyle w:val="ListParagraph"/>
        <w:spacing w:after="0" w:line="240" w:lineRule="auto"/>
        <w:ind w:left="0" w:firstLine="720"/>
        <w:rPr>
          <w:rFonts w:ascii="Times New Roman" w:hAnsi="Times New Roman"/>
          <w:sz w:val="24"/>
          <w:szCs w:val="24"/>
        </w:rPr>
      </w:pP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sidRPr="00E24A5C">
        <w:rPr>
          <w:rFonts w:ascii="Times New Roman" w:hAnsi="Times New Roman"/>
          <w:sz w:val="24"/>
          <w:szCs w:val="24"/>
        </w:rPr>
        <w:t xml:space="preserve"> = AT</w:t>
      </w:r>
      <w:r w:rsidRPr="00E24A5C">
        <w:rPr>
          <w:rFonts w:ascii="Times New Roman" w:hAnsi="Times New Roman"/>
          <w:sz w:val="24"/>
          <w:szCs w:val="24"/>
          <w:vertAlign w:val="superscript"/>
        </w:rPr>
        <w:t>3/2</w:t>
      </w:r>
      <w:r>
        <w:rPr>
          <w:rFonts w:ascii="Times New Roman" w:hAnsi="Times New Roman"/>
          <w:sz w:val="24"/>
          <w:szCs w:val="24"/>
        </w:rPr>
        <w:t xml:space="preserve">exp( – </w:t>
      </w:r>
      <w:r w:rsidRPr="00E24A5C">
        <w:rPr>
          <w:rFonts w:ascii="Times New Roman" w:hAnsi="Times New Roman"/>
          <w:sz w:val="24"/>
          <w:szCs w:val="24"/>
        </w:rPr>
        <w:t>E</w:t>
      </w:r>
      <w:r w:rsidRPr="00E24A5C">
        <w:rPr>
          <w:rFonts w:ascii="Times New Roman" w:hAnsi="Times New Roman"/>
          <w:sz w:val="24"/>
          <w:szCs w:val="24"/>
          <w:vertAlign w:val="subscript"/>
        </w:rPr>
        <w:t>g</w:t>
      </w:r>
      <w:r w:rsidRPr="00E24A5C">
        <w:rPr>
          <w:rFonts w:ascii="Times New Roman" w:hAnsi="Times New Roman"/>
          <w:sz w:val="24"/>
          <w:szCs w:val="24"/>
        </w:rPr>
        <w:t>/2</w:t>
      </w:r>
      <w:r>
        <w:rPr>
          <w:rFonts w:ascii="Times New Roman" w:hAnsi="Times New Roman"/>
          <w:i/>
          <w:sz w:val="24"/>
          <w:szCs w:val="24"/>
        </w:rPr>
        <w:t>K</w:t>
      </w:r>
      <w:r w:rsidRPr="0023490B">
        <w:rPr>
          <w:rFonts w:ascii="Times New Roman" w:hAnsi="Times New Roman"/>
          <w:i/>
          <w:sz w:val="24"/>
          <w:szCs w:val="24"/>
          <w:vertAlign w:val="subscript"/>
        </w:rPr>
        <w:t>B</w:t>
      </w:r>
      <w:r w:rsidRPr="00E24A5C">
        <w:rPr>
          <w:rFonts w:ascii="Times New Roman" w:hAnsi="Times New Roman"/>
          <w:sz w:val="24"/>
          <w:szCs w:val="24"/>
        </w:rPr>
        <w:t xml:space="preserve">T)                                </w:t>
      </w:r>
      <w:r>
        <w:rPr>
          <w:rFonts w:ascii="Times New Roman" w:hAnsi="Times New Roman"/>
          <w:sz w:val="24"/>
          <w:szCs w:val="24"/>
        </w:rPr>
        <w:t xml:space="preserve">                                                (7.6)</w:t>
      </w:r>
    </w:p>
    <w:p w14:paraId="70D32778" w14:textId="77777777" w:rsidR="00B33283" w:rsidRDefault="00B33283" w:rsidP="00B33283">
      <w:pPr>
        <w:pStyle w:val="ListParagraph"/>
        <w:spacing w:after="0" w:line="240" w:lineRule="auto"/>
        <w:ind w:left="0" w:firstLine="720"/>
        <w:rPr>
          <w:rFonts w:ascii="Times New Roman" w:hAnsi="Times New Roman"/>
          <w:sz w:val="24"/>
          <w:szCs w:val="24"/>
        </w:rPr>
      </w:pPr>
    </w:p>
    <w:p w14:paraId="6F9E1A21" w14:textId="77777777" w:rsidR="00B33283" w:rsidRDefault="00B33283" w:rsidP="00B33283">
      <w:pPr>
        <w:pStyle w:val="ListParagraph"/>
        <w:spacing w:after="0" w:line="240" w:lineRule="auto"/>
        <w:ind w:left="0"/>
        <w:rPr>
          <w:rFonts w:ascii="Times New Roman" w:hAnsi="Times New Roman"/>
          <w:sz w:val="24"/>
          <w:szCs w:val="24"/>
        </w:rPr>
      </w:pPr>
      <w:r>
        <w:rPr>
          <w:rFonts w:ascii="Times New Roman" w:hAnsi="Times New Roman"/>
          <w:sz w:val="24"/>
          <w:szCs w:val="24"/>
        </w:rPr>
        <w:t>where A is a constant, E</w:t>
      </w:r>
      <w:r w:rsidRPr="00C23994">
        <w:rPr>
          <w:rFonts w:ascii="Times New Roman" w:hAnsi="Times New Roman"/>
          <w:sz w:val="24"/>
          <w:szCs w:val="24"/>
          <w:vertAlign w:val="subscript"/>
        </w:rPr>
        <w:t>g</w:t>
      </w:r>
      <w:r>
        <w:rPr>
          <w:rFonts w:ascii="Times New Roman" w:hAnsi="Times New Roman"/>
          <w:sz w:val="24"/>
          <w:szCs w:val="24"/>
        </w:rPr>
        <w:t xml:space="preserve"> the energy bandgap and </w:t>
      </w:r>
      <w:r>
        <w:rPr>
          <w:rFonts w:ascii="Times New Roman" w:hAnsi="Times New Roman"/>
          <w:i/>
          <w:sz w:val="24"/>
          <w:szCs w:val="24"/>
        </w:rPr>
        <w:t>K</w:t>
      </w:r>
      <w:r w:rsidRPr="0023490B">
        <w:rPr>
          <w:rFonts w:ascii="Times New Roman" w:hAnsi="Times New Roman"/>
          <w:i/>
          <w:sz w:val="24"/>
          <w:szCs w:val="24"/>
          <w:vertAlign w:val="subscript"/>
        </w:rPr>
        <w:t>B</w:t>
      </w:r>
      <w:r>
        <w:rPr>
          <w:rFonts w:ascii="Times New Roman" w:hAnsi="Times New Roman"/>
          <w:sz w:val="24"/>
          <w:szCs w:val="24"/>
        </w:rPr>
        <w:t xml:space="preserve"> the Boltzmann constant (8.617x10</w:t>
      </w:r>
      <w:r w:rsidRPr="00C23994">
        <w:rPr>
          <w:rFonts w:ascii="Times New Roman" w:hAnsi="Times New Roman"/>
          <w:sz w:val="24"/>
          <w:szCs w:val="24"/>
          <w:vertAlign w:val="superscript"/>
        </w:rPr>
        <w:t>-5</w:t>
      </w:r>
      <w:r>
        <w:rPr>
          <w:rFonts w:ascii="Times New Roman" w:hAnsi="Times New Roman"/>
          <w:sz w:val="24"/>
          <w:szCs w:val="24"/>
        </w:rPr>
        <w:t xml:space="preserve"> eV/K).</w:t>
      </w:r>
      <w:r w:rsidRPr="00E24A5C">
        <w:rPr>
          <w:rFonts w:ascii="Times New Roman" w:hAnsi="Times New Roman"/>
          <w:sz w:val="24"/>
          <w:szCs w:val="24"/>
        </w:rPr>
        <w:t xml:space="preserve"> </w:t>
      </w:r>
      <w:r>
        <w:rPr>
          <w:rFonts w:ascii="Times New Roman" w:hAnsi="Times New Roman"/>
          <w:sz w:val="24"/>
          <w:szCs w:val="24"/>
        </w:rPr>
        <w:t>From the slope of the linear fit, the value of E</w:t>
      </w:r>
      <w:r w:rsidRPr="00156C4D">
        <w:rPr>
          <w:rFonts w:ascii="Times New Roman" w:hAnsi="Times New Roman"/>
          <w:sz w:val="24"/>
          <w:szCs w:val="24"/>
          <w:vertAlign w:val="subscript"/>
        </w:rPr>
        <w:t>g</w:t>
      </w:r>
      <w:r>
        <w:rPr>
          <w:rFonts w:ascii="Times New Roman" w:hAnsi="Times New Roman"/>
          <w:sz w:val="24"/>
          <w:szCs w:val="24"/>
        </w:rPr>
        <w:t xml:space="preserve"> can be derived to be 0.316eV which is a little lower than the reported value of 0.335eV [19] at room temperature. The difference could have been caused by the decrease in the energy bandgap when temperature increases as well as the factor of </w:t>
      </w:r>
      <w:r w:rsidRPr="00E24A5C">
        <w:rPr>
          <w:rFonts w:ascii="Times New Roman" w:hAnsi="Times New Roman"/>
          <w:sz w:val="24"/>
          <w:szCs w:val="24"/>
        </w:rPr>
        <w:t>T</w:t>
      </w:r>
      <w:r w:rsidRPr="00E24A5C">
        <w:rPr>
          <w:rFonts w:ascii="Times New Roman" w:hAnsi="Times New Roman"/>
          <w:sz w:val="24"/>
          <w:szCs w:val="24"/>
          <w:vertAlign w:val="superscript"/>
        </w:rPr>
        <w:t>3/</w:t>
      </w:r>
      <w:r>
        <w:rPr>
          <w:rFonts w:ascii="Times New Roman" w:hAnsi="Times New Roman"/>
          <w:sz w:val="24"/>
          <w:szCs w:val="24"/>
          <w:vertAlign w:val="superscript"/>
        </w:rPr>
        <w:t>2</w:t>
      </w:r>
      <w:r>
        <w:rPr>
          <w:rFonts w:ascii="Times New Roman" w:hAnsi="Times New Roman"/>
          <w:sz w:val="24"/>
          <w:szCs w:val="24"/>
        </w:rPr>
        <w:t xml:space="preserve"> in Eq.(7.6).</w:t>
      </w:r>
      <w:r w:rsidRPr="00E24A5C">
        <w:rPr>
          <w:rFonts w:ascii="Times New Roman" w:hAnsi="Times New Roman"/>
          <w:sz w:val="24"/>
          <w:szCs w:val="24"/>
        </w:rPr>
        <w:t xml:space="preserve"> </w:t>
      </w:r>
      <w:r>
        <w:rPr>
          <w:rFonts w:ascii="Times New Roman" w:hAnsi="Times New Roman"/>
          <w:sz w:val="24"/>
          <w:szCs w:val="24"/>
          <w:lang w:eastAsia="en-US"/>
        </w:rPr>
        <w:t>To examine the characteristics of the melt, a red line segment with the same slope, i.e., the same energy bandgap as the solid, was also plotted from the melting point 450</w:t>
      </w:r>
      <w:r w:rsidRPr="0011073C">
        <w:rPr>
          <w:rFonts w:ascii="Times New Roman" w:hAnsi="Times New Roman"/>
          <w:sz w:val="24"/>
          <w:szCs w:val="24"/>
          <w:vertAlign w:val="superscript"/>
          <w:lang w:eastAsia="en-US"/>
        </w:rPr>
        <w:t>o</w:t>
      </w:r>
      <w:r>
        <w:rPr>
          <w:rFonts w:ascii="Times New Roman" w:hAnsi="Times New Roman"/>
          <w:sz w:val="24"/>
          <w:szCs w:val="24"/>
          <w:lang w:eastAsia="en-US"/>
        </w:rPr>
        <w:t>C to 560</w:t>
      </w:r>
      <w:r w:rsidRPr="0011073C">
        <w:rPr>
          <w:rFonts w:ascii="Times New Roman" w:hAnsi="Times New Roman"/>
          <w:sz w:val="24"/>
          <w:szCs w:val="24"/>
          <w:vertAlign w:val="superscript"/>
          <w:lang w:eastAsia="en-US"/>
        </w:rPr>
        <w:t>o</w:t>
      </w:r>
      <w:r>
        <w:rPr>
          <w:rFonts w:ascii="Times New Roman" w:hAnsi="Times New Roman"/>
          <w:sz w:val="24"/>
          <w:szCs w:val="24"/>
          <w:lang w:eastAsia="en-US"/>
        </w:rPr>
        <w:t xml:space="preserve">C. After melting, the </w:t>
      </w:r>
      <w:r>
        <w:rPr>
          <w:rFonts w:ascii="Times New Roman" w:hAnsi="Times New Roman"/>
          <w:sz w:val="24"/>
          <w:szCs w:val="24"/>
        </w:rPr>
        <w:t>measured value kept on increasing with the same slope as the solid Te until it reached about 510</w:t>
      </w:r>
      <w:r w:rsidRPr="0011073C">
        <w:rPr>
          <w:rFonts w:ascii="Times New Roman" w:hAnsi="Times New Roman"/>
          <w:sz w:val="24"/>
          <w:szCs w:val="24"/>
          <w:vertAlign w:val="superscript"/>
        </w:rPr>
        <w:t>o</w:t>
      </w:r>
      <w:r>
        <w:rPr>
          <w:rFonts w:ascii="Times New Roman" w:hAnsi="Times New Roman"/>
          <w:sz w:val="24"/>
          <w:szCs w:val="24"/>
        </w:rPr>
        <w:t>C where it started to flatten at higher temperatures.</w:t>
      </w:r>
      <w:r w:rsidRPr="00E24A5C">
        <w:rPr>
          <w:rFonts w:ascii="Times New Roman" w:hAnsi="Times New Roman"/>
          <w:sz w:val="24"/>
          <w:szCs w:val="24"/>
        </w:rPr>
        <w:t xml:space="preserve"> </w:t>
      </w:r>
      <w:r>
        <w:rPr>
          <w:rFonts w:ascii="Times New Roman" w:hAnsi="Times New Roman"/>
          <w:sz w:val="24"/>
          <w:szCs w:val="24"/>
        </w:rPr>
        <w:t xml:space="preserve">This implies that the Te liquid </w:t>
      </w:r>
      <w:r w:rsidRPr="00181E10">
        <w:rPr>
          <w:rFonts w:ascii="Times New Roman" w:hAnsi="Times New Roman"/>
          <w:sz w:val="24"/>
          <w:szCs w:val="24"/>
        </w:rPr>
        <w:t xml:space="preserve">still preserves some of its solid structure after melting </w:t>
      </w:r>
      <w:r>
        <w:rPr>
          <w:rFonts w:ascii="Times New Roman" w:hAnsi="Times New Roman"/>
          <w:sz w:val="24"/>
          <w:szCs w:val="24"/>
        </w:rPr>
        <w:t>till</w:t>
      </w:r>
      <w:r w:rsidRPr="00181E10">
        <w:rPr>
          <w:rFonts w:ascii="Times New Roman" w:hAnsi="Times New Roman"/>
          <w:sz w:val="24"/>
          <w:szCs w:val="24"/>
        </w:rPr>
        <w:t xml:space="preserve"> about </w:t>
      </w:r>
      <w:r>
        <w:rPr>
          <w:rFonts w:ascii="Times New Roman" w:hAnsi="Times New Roman"/>
          <w:sz w:val="24"/>
          <w:szCs w:val="24"/>
        </w:rPr>
        <w:t>60</w:t>
      </w:r>
      <w:r w:rsidRPr="0011073C">
        <w:rPr>
          <w:rFonts w:ascii="Times New Roman" w:hAnsi="Times New Roman"/>
          <w:sz w:val="24"/>
          <w:szCs w:val="24"/>
          <w:vertAlign w:val="superscript"/>
        </w:rPr>
        <w:t>o</w:t>
      </w:r>
      <w:r>
        <w:rPr>
          <w:rFonts w:ascii="Times New Roman" w:hAnsi="Times New Roman"/>
          <w:sz w:val="24"/>
          <w:szCs w:val="24"/>
        </w:rPr>
        <w:t>C</w:t>
      </w:r>
      <w:r w:rsidRPr="00181E10">
        <w:rPr>
          <w:rFonts w:ascii="Times New Roman" w:hAnsi="Times New Roman"/>
          <w:sz w:val="24"/>
          <w:szCs w:val="24"/>
        </w:rPr>
        <w:t xml:space="preserve"> above </w:t>
      </w:r>
      <w:r>
        <w:rPr>
          <w:rFonts w:ascii="Times New Roman" w:hAnsi="Times New Roman"/>
          <w:sz w:val="24"/>
          <w:szCs w:val="24"/>
        </w:rPr>
        <w:t>its</w:t>
      </w:r>
      <w:r w:rsidRPr="00181E10">
        <w:rPr>
          <w:rFonts w:ascii="Times New Roman" w:hAnsi="Times New Roman"/>
          <w:sz w:val="24"/>
          <w:szCs w:val="24"/>
        </w:rPr>
        <w:t xml:space="preserve"> melting </w:t>
      </w:r>
      <w:r>
        <w:rPr>
          <w:rFonts w:ascii="Times New Roman" w:hAnsi="Times New Roman"/>
          <w:sz w:val="24"/>
          <w:szCs w:val="24"/>
        </w:rPr>
        <w:t>temperature</w:t>
      </w:r>
      <w:r w:rsidRPr="00181E10">
        <w:rPr>
          <w:rFonts w:ascii="Times New Roman" w:hAnsi="Times New Roman"/>
          <w:sz w:val="24"/>
          <w:szCs w:val="24"/>
        </w:rPr>
        <w:t>.</w:t>
      </w:r>
      <w:r>
        <w:rPr>
          <w:rFonts w:ascii="Times New Roman" w:hAnsi="Times New Roman"/>
          <w:sz w:val="24"/>
          <w:szCs w:val="24"/>
          <w:lang w:eastAsia="en-US"/>
        </w:rPr>
        <w:t xml:space="preserve"> </w:t>
      </w:r>
    </w:p>
    <w:p w14:paraId="1F5D67CA" w14:textId="77777777" w:rsidR="00B33283" w:rsidRDefault="00B33283" w:rsidP="00B33283">
      <w:pPr>
        <w:pStyle w:val="ListParagraph"/>
        <w:spacing w:after="0" w:line="240" w:lineRule="auto"/>
        <w:ind w:left="0" w:firstLine="720"/>
        <w:rPr>
          <w:rFonts w:ascii="Times New Roman" w:hAnsi="Times New Roman"/>
          <w:sz w:val="24"/>
          <w:szCs w:val="24"/>
        </w:rPr>
      </w:pPr>
    </w:p>
    <w:p w14:paraId="5D637757" w14:textId="77777777" w:rsidR="00B33283" w:rsidRDefault="00B33283" w:rsidP="00B33283">
      <w:pPr>
        <w:pStyle w:val="ListParagraph"/>
        <w:spacing w:after="0" w:line="240" w:lineRule="auto"/>
        <w:ind w:left="0"/>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0746C6F1" wp14:editId="414ABDAE">
            <wp:extent cx="3912870" cy="3023695"/>
            <wp:effectExtent l="0" t="0" r="0" b="5715"/>
            <wp:docPr id="42" name="Picture 53" descr="EC (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 (Te).JPG"/>
                    <pic:cNvPicPr/>
                  </pic:nvPicPr>
                  <pic:blipFill>
                    <a:blip r:embed="rId99" cstate="print"/>
                    <a:stretch>
                      <a:fillRect/>
                    </a:stretch>
                  </pic:blipFill>
                  <pic:spPr>
                    <a:xfrm>
                      <a:off x="0" y="0"/>
                      <a:ext cx="3919823" cy="3029068"/>
                    </a:xfrm>
                    <a:prstGeom prst="rect">
                      <a:avLst/>
                    </a:prstGeom>
                  </pic:spPr>
                </pic:pic>
              </a:graphicData>
            </a:graphic>
          </wp:inline>
        </w:drawing>
      </w:r>
    </w:p>
    <w:p w14:paraId="4BE61EF8" w14:textId="77777777" w:rsidR="00B33283" w:rsidRDefault="00B33283" w:rsidP="00B3328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Figure 7.2. The measured electrical conductivity, </w:t>
      </w:r>
      <w:r>
        <w:rPr>
          <w:rFonts w:ascii="Symbol" w:hAnsi="Symbol"/>
          <w:sz w:val="24"/>
          <w:szCs w:val="24"/>
        </w:rPr>
        <w:t></w:t>
      </w:r>
      <w:r>
        <w:rPr>
          <w:rFonts w:ascii="Symbol" w:hAnsi="Symbol"/>
          <w:sz w:val="24"/>
          <w:szCs w:val="24"/>
        </w:rPr>
        <w:t></w:t>
      </w:r>
      <w:r>
        <w:rPr>
          <w:rFonts w:ascii="Times New Roman" w:hAnsi="Times New Roman"/>
          <w:sz w:val="24"/>
          <w:szCs w:val="24"/>
        </w:rPr>
        <w:t xml:space="preserve"> of high-purity Te solid and melt plotted as log(</w:t>
      </w:r>
      <w:r>
        <w:rPr>
          <w:rFonts w:ascii="Symbol" w:hAnsi="Symbol"/>
          <w:sz w:val="24"/>
          <w:szCs w:val="24"/>
        </w:rPr>
        <w:t></w:t>
      </w:r>
      <w:r>
        <w:rPr>
          <w:rFonts w:ascii="Times New Roman" w:hAnsi="Times New Roman"/>
          <w:sz w:val="24"/>
          <w:szCs w:val="24"/>
        </w:rPr>
        <w:t>) vs. 1000/T(K). The data of the solid phase can be fitted well by a straight line and a red line with the same slope is plotted over the first few points of the melt.</w:t>
      </w:r>
    </w:p>
    <w:p w14:paraId="563EEC2E" w14:textId="77777777" w:rsidR="00B33283" w:rsidRDefault="00B33283" w:rsidP="00B33283">
      <w:pPr>
        <w:pStyle w:val="ListParagraph"/>
        <w:spacing w:after="0" w:line="240" w:lineRule="auto"/>
        <w:ind w:left="0"/>
        <w:jc w:val="center"/>
        <w:rPr>
          <w:rFonts w:ascii="Times New Roman" w:hAnsi="Times New Roman"/>
          <w:sz w:val="24"/>
          <w:szCs w:val="24"/>
        </w:rPr>
      </w:pPr>
    </w:p>
    <w:p w14:paraId="46F7839E" w14:textId="77777777" w:rsidR="00B33283" w:rsidRPr="00FE46FA" w:rsidRDefault="00B33283" w:rsidP="00B33283">
      <w:pPr>
        <w:pStyle w:val="ListParagraph"/>
        <w:spacing w:after="0" w:line="240" w:lineRule="auto"/>
        <w:ind w:left="0" w:firstLine="720"/>
        <w:rPr>
          <w:rFonts w:ascii="Times New Roman" w:hAnsi="Times New Roman"/>
          <w:color w:val="000000"/>
          <w:sz w:val="24"/>
          <w:szCs w:val="24"/>
        </w:rPr>
      </w:pPr>
      <w:r w:rsidRPr="001760E2">
        <w:rPr>
          <w:rFonts w:ascii="Times New Roman" w:hAnsi="Times New Roman"/>
          <w:color w:val="000000"/>
          <w:sz w:val="24"/>
          <w:szCs w:val="24"/>
        </w:rPr>
        <w:t>The measured electrical conductivities for</w:t>
      </w:r>
      <w:r>
        <w:rPr>
          <w:rFonts w:ascii="Times New Roman" w:hAnsi="Times New Roman"/>
          <w:color w:val="000000"/>
          <w:sz w:val="24"/>
          <w:szCs w:val="24"/>
        </w:rPr>
        <w:t xml:space="preserve"> </w:t>
      </w:r>
      <w:r w:rsidRPr="001760E2">
        <w:rPr>
          <w:rFonts w:ascii="Times New Roman" w:hAnsi="Times New Roman"/>
          <w:color w:val="000000"/>
          <w:sz w:val="24"/>
          <w:szCs w:val="24"/>
        </w:rPr>
        <w:t>the HgTe</w:t>
      </w:r>
      <w:r>
        <w:rPr>
          <w:rFonts w:ascii="Times New Roman" w:hAnsi="Times New Roman"/>
          <w:color w:val="000000"/>
          <w:sz w:val="24"/>
          <w:szCs w:val="24"/>
        </w:rPr>
        <w:t>,</w:t>
      </w:r>
      <w:r w:rsidRPr="001760E2">
        <w:rPr>
          <w:rFonts w:ascii="Times New Roman" w:hAnsi="Times New Roman"/>
          <w:color w:val="000000"/>
          <w:sz w:val="24"/>
          <w:szCs w:val="24"/>
        </w:rPr>
        <w:t xml:space="preserve"> </w:t>
      </w:r>
      <w:r w:rsidRPr="00CF1E2C">
        <w:rPr>
          <w:rFonts w:ascii="Times New Roman" w:hAnsi="Times New Roman"/>
          <w:sz w:val="24"/>
          <w:szCs w:val="24"/>
        </w:rPr>
        <w:t>Hg</w:t>
      </w:r>
      <w:r>
        <w:rPr>
          <w:rFonts w:ascii="Times New Roman" w:hAnsi="Times New Roman"/>
          <w:sz w:val="24"/>
          <w:szCs w:val="24"/>
          <w:vertAlign w:val="subscript"/>
        </w:rPr>
        <w:t>0.9</w:t>
      </w:r>
      <w:r w:rsidRPr="00CF1E2C">
        <w:rPr>
          <w:rFonts w:ascii="Times New Roman" w:hAnsi="Times New Roman"/>
          <w:sz w:val="24"/>
          <w:szCs w:val="24"/>
        </w:rPr>
        <w:t>Cd</w:t>
      </w:r>
      <w:r w:rsidRPr="00CF1E2C">
        <w:rPr>
          <w:rFonts w:ascii="Times New Roman" w:hAnsi="Times New Roman"/>
          <w:sz w:val="24"/>
          <w:szCs w:val="24"/>
          <w:vertAlign w:val="subscript"/>
        </w:rPr>
        <w:t>0.</w:t>
      </w:r>
      <w:r>
        <w:rPr>
          <w:rFonts w:ascii="Times New Roman" w:hAnsi="Times New Roman"/>
          <w:sz w:val="24"/>
          <w:szCs w:val="24"/>
          <w:vertAlign w:val="subscript"/>
        </w:rPr>
        <w:t>1</w:t>
      </w:r>
      <w:r w:rsidRPr="00CF1E2C">
        <w:rPr>
          <w:rFonts w:ascii="Times New Roman" w:hAnsi="Times New Roman"/>
          <w:sz w:val="24"/>
          <w:szCs w:val="24"/>
        </w:rPr>
        <w:t xml:space="preserve">Te </w:t>
      </w:r>
      <w:r>
        <w:rPr>
          <w:rFonts w:ascii="Times New Roman" w:hAnsi="Times New Roman"/>
          <w:color w:val="000000"/>
          <w:sz w:val="24"/>
          <w:szCs w:val="24"/>
        </w:rPr>
        <w:t xml:space="preserve">and </w:t>
      </w:r>
      <w:r w:rsidRPr="00CF1E2C">
        <w:rPr>
          <w:rFonts w:ascii="Times New Roman" w:hAnsi="Times New Roman"/>
          <w:sz w:val="24"/>
          <w:szCs w:val="24"/>
        </w:rPr>
        <w:t>Hg</w:t>
      </w:r>
      <w:r w:rsidRPr="00CF1E2C">
        <w:rPr>
          <w:rFonts w:ascii="Times New Roman" w:hAnsi="Times New Roman"/>
          <w:sz w:val="24"/>
          <w:szCs w:val="24"/>
          <w:vertAlign w:val="subscript"/>
        </w:rPr>
        <w:t>0.8</w:t>
      </w:r>
      <w:r w:rsidRPr="00CF1E2C">
        <w:rPr>
          <w:rFonts w:ascii="Times New Roman" w:hAnsi="Times New Roman"/>
          <w:sz w:val="24"/>
          <w:szCs w:val="24"/>
        </w:rPr>
        <w:t>Cd</w:t>
      </w:r>
      <w:r w:rsidRPr="00CF1E2C">
        <w:rPr>
          <w:rFonts w:ascii="Times New Roman" w:hAnsi="Times New Roman"/>
          <w:sz w:val="24"/>
          <w:szCs w:val="24"/>
          <w:vertAlign w:val="subscript"/>
        </w:rPr>
        <w:t>0.2</w:t>
      </w:r>
      <w:r w:rsidRPr="00CF1E2C">
        <w:rPr>
          <w:rFonts w:ascii="Times New Roman" w:hAnsi="Times New Roman"/>
          <w:sz w:val="24"/>
          <w:szCs w:val="24"/>
        </w:rPr>
        <w:t xml:space="preserve">Te </w:t>
      </w:r>
      <w:r w:rsidRPr="001760E2">
        <w:rPr>
          <w:rFonts w:ascii="Times New Roman" w:hAnsi="Times New Roman"/>
          <w:color w:val="000000"/>
          <w:sz w:val="24"/>
          <w:szCs w:val="24"/>
        </w:rPr>
        <w:t>solids and melts</w:t>
      </w:r>
      <w:r>
        <w:rPr>
          <w:rFonts w:ascii="Times New Roman" w:hAnsi="Times New Roman"/>
          <w:color w:val="000000"/>
          <w:sz w:val="24"/>
          <w:szCs w:val="24"/>
        </w:rPr>
        <w:t>,</w:t>
      </w:r>
      <w:r w:rsidRPr="001760E2">
        <w:rPr>
          <w:rFonts w:ascii="Times New Roman" w:hAnsi="Times New Roman"/>
          <w:color w:val="000000"/>
          <w:sz w:val="24"/>
          <w:szCs w:val="24"/>
        </w:rPr>
        <w:t xml:space="preserve"> shown in </w:t>
      </w:r>
      <w:r>
        <w:rPr>
          <w:rFonts w:ascii="Times New Roman" w:hAnsi="Times New Roman"/>
          <w:sz w:val="24"/>
          <w:szCs w:val="24"/>
        </w:rPr>
        <w:t>Figure 5.24</w:t>
      </w:r>
      <w:r w:rsidRPr="004C5C37">
        <w:rPr>
          <w:rFonts w:ascii="Times New Roman" w:hAnsi="Times New Roman"/>
          <w:sz w:val="24"/>
          <w:szCs w:val="24"/>
        </w:rPr>
        <w:t xml:space="preserve">, </w:t>
      </w:r>
      <w:r>
        <w:rPr>
          <w:rFonts w:ascii="Times New Roman" w:hAnsi="Times New Roman"/>
          <w:sz w:val="24"/>
          <w:szCs w:val="24"/>
        </w:rPr>
        <w:t>5.25</w:t>
      </w:r>
      <w:r w:rsidRPr="004C5C37">
        <w:rPr>
          <w:rFonts w:ascii="Times New Roman" w:hAnsi="Times New Roman"/>
          <w:sz w:val="24"/>
          <w:szCs w:val="24"/>
        </w:rPr>
        <w:t xml:space="preserve"> and </w:t>
      </w:r>
      <w:r>
        <w:rPr>
          <w:rFonts w:ascii="Times New Roman" w:hAnsi="Times New Roman"/>
          <w:sz w:val="24"/>
          <w:szCs w:val="24"/>
        </w:rPr>
        <w:t>5.26</w:t>
      </w:r>
      <w:r w:rsidRPr="001760E2">
        <w:rPr>
          <w:rFonts w:ascii="Times New Roman" w:hAnsi="Times New Roman"/>
          <w:color w:val="000000"/>
          <w:sz w:val="24"/>
          <w:szCs w:val="24"/>
        </w:rPr>
        <w:t>, respectively</w:t>
      </w:r>
      <w:r>
        <w:rPr>
          <w:rFonts w:ascii="Times New Roman" w:hAnsi="Times New Roman"/>
          <w:color w:val="000000"/>
          <w:sz w:val="24"/>
          <w:szCs w:val="24"/>
        </w:rPr>
        <w:t xml:space="preserve">, together with the results of Te solid/melt are plotted as function of temperature in Figure 7.3. </w:t>
      </w:r>
      <w:r>
        <w:rPr>
          <w:rFonts w:ascii="Times New Roman" w:hAnsi="Times New Roman"/>
          <w:sz w:val="24"/>
          <w:szCs w:val="24"/>
        </w:rPr>
        <w:t xml:space="preserve">The measured </w:t>
      </w:r>
      <w:r w:rsidRPr="00102894">
        <w:rPr>
          <w:rFonts w:ascii="Symbol" w:hAnsi="Symbol"/>
          <w:sz w:val="24"/>
          <w:szCs w:val="24"/>
        </w:rPr>
        <w:t></w:t>
      </w:r>
      <w:r>
        <w:rPr>
          <w:rFonts w:ascii="Times New Roman" w:hAnsi="Times New Roman"/>
          <w:sz w:val="24"/>
          <w:szCs w:val="24"/>
        </w:rPr>
        <w:t xml:space="preserve"> for the solids </w:t>
      </w:r>
      <w:r>
        <w:rPr>
          <w:rFonts w:ascii="Times New Roman" w:hAnsi="Times New Roman"/>
          <w:sz w:val="24"/>
          <w:szCs w:val="24"/>
        </w:rPr>
        <w:lastRenderedPageBreak/>
        <w:t>are flat except a slight lowering trend with increasing temperature for HgTe, presumably caused by the presence of large amounts of Hg vacancies as acceptors [20]. T</w:t>
      </w:r>
      <w:r w:rsidRPr="001760E2">
        <w:rPr>
          <w:rFonts w:ascii="Times New Roman" w:hAnsi="Times New Roman"/>
          <w:sz w:val="24"/>
          <w:szCs w:val="24"/>
        </w:rPr>
        <w:t xml:space="preserve">he </w:t>
      </w:r>
      <w:r>
        <w:rPr>
          <w:rFonts w:ascii="Times New Roman" w:hAnsi="Times New Roman"/>
          <w:sz w:val="24"/>
          <w:szCs w:val="24"/>
        </w:rPr>
        <w:t xml:space="preserve">change in </w:t>
      </w:r>
      <w:r w:rsidRPr="001760E2">
        <w:rPr>
          <w:rFonts w:ascii="Times New Roman" w:hAnsi="Times New Roman"/>
          <w:sz w:val="24"/>
          <w:szCs w:val="24"/>
        </w:rPr>
        <w:t xml:space="preserve">electrical conductivity </w:t>
      </w:r>
      <w:r>
        <w:rPr>
          <w:rFonts w:ascii="Times New Roman" w:hAnsi="Times New Roman"/>
          <w:sz w:val="24"/>
          <w:szCs w:val="24"/>
        </w:rPr>
        <w:t>from solid to liquid at the solidus temperature of HgCdTe samples is not as large as in the case for Te sample. In the</w:t>
      </w:r>
      <w:r w:rsidRPr="003536AD">
        <w:rPr>
          <w:rFonts w:ascii="Times New Roman" w:hAnsi="Times New Roman"/>
          <w:sz w:val="24"/>
          <w:szCs w:val="24"/>
        </w:rPr>
        <w:t xml:space="preserve"> </w:t>
      </w:r>
      <w:r>
        <w:rPr>
          <w:rFonts w:ascii="Times New Roman" w:hAnsi="Times New Roman"/>
          <w:sz w:val="24"/>
          <w:szCs w:val="24"/>
        </w:rPr>
        <w:t xml:space="preserve">temperature ranges of completely melted, the measured electrical conductivities </w:t>
      </w:r>
      <w:r w:rsidRPr="001760E2">
        <w:rPr>
          <w:rFonts w:ascii="Times New Roman" w:hAnsi="Times New Roman"/>
          <w:sz w:val="24"/>
          <w:szCs w:val="24"/>
        </w:rPr>
        <w:t xml:space="preserve">increase </w:t>
      </w:r>
      <w:r>
        <w:rPr>
          <w:rFonts w:ascii="Times New Roman" w:hAnsi="Times New Roman"/>
          <w:sz w:val="24"/>
          <w:szCs w:val="24"/>
        </w:rPr>
        <w:t>with increasing</w:t>
      </w:r>
      <w:r w:rsidRPr="001760E2">
        <w:rPr>
          <w:rFonts w:ascii="Times New Roman" w:hAnsi="Times New Roman"/>
          <w:sz w:val="24"/>
          <w:szCs w:val="24"/>
        </w:rPr>
        <w:t xml:space="preserve"> temperature</w:t>
      </w:r>
      <w:r>
        <w:rPr>
          <w:rFonts w:ascii="Times New Roman" w:hAnsi="Times New Roman"/>
          <w:sz w:val="24"/>
          <w:szCs w:val="24"/>
        </w:rPr>
        <w:t>.</w:t>
      </w:r>
    </w:p>
    <w:p w14:paraId="20811540" w14:textId="77777777" w:rsidR="00B33283" w:rsidRDefault="00B33283" w:rsidP="00B33283">
      <w:pPr>
        <w:pStyle w:val="ListParagraph"/>
        <w:spacing w:after="0" w:line="240" w:lineRule="auto"/>
        <w:ind w:left="0" w:firstLine="720"/>
        <w:rPr>
          <w:rFonts w:ascii="Times New Roman" w:hAnsi="Times New Roman"/>
          <w:sz w:val="24"/>
          <w:szCs w:val="24"/>
        </w:rPr>
      </w:pPr>
    </w:p>
    <w:p w14:paraId="1318EB5B" w14:textId="77777777" w:rsidR="00B33283" w:rsidRDefault="00B33283" w:rsidP="00B33283">
      <w:pPr>
        <w:pStyle w:val="TTPParagraphothers"/>
        <w:ind w:firstLine="0"/>
        <w:jc w:val="center"/>
      </w:pPr>
      <w:r>
        <w:rPr>
          <w:noProof/>
        </w:rPr>
        <w:drawing>
          <wp:inline distT="0" distB="0" distL="0" distR="0" wp14:anchorId="6B5B838A" wp14:editId="30D24257">
            <wp:extent cx="3779520" cy="2920649"/>
            <wp:effectExtent l="0" t="0" r="0" b="0"/>
            <wp:docPr id="43" name="Picture 55" descr="Electric condu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 conductivity.JPG"/>
                    <pic:cNvPicPr/>
                  </pic:nvPicPr>
                  <pic:blipFill>
                    <a:blip r:embed="rId100" cstate="print"/>
                    <a:stretch>
                      <a:fillRect/>
                    </a:stretch>
                  </pic:blipFill>
                  <pic:spPr>
                    <a:xfrm>
                      <a:off x="0" y="0"/>
                      <a:ext cx="3785693" cy="2925419"/>
                    </a:xfrm>
                    <a:prstGeom prst="rect">
                      <a:avLst/>
                    </a:prstGeom>
                  </pic:spPr>
                </pic:pic>
              </a:graphicData>
            </a:graphic>
          </wp:inline>
        </w:drawing>
      </w:r>
    </w:p>
    <w:p w14:paraId="3E09B0E4" w14:textId="77777777" w:rsidR="00B33283" w:rsidRDefault="00B33283" w:rsidP="00B33283">
      <w:pPr>
        <w:pStyle w:val="TTPParagraphothers"/>
        <w:ind w:firstLine="547"/>
        <w:jc w:val="center"/>
      </w:pPr>
      <w:r>
        <w:t>Figure. 7.3. The measured electrical conductivities of the solids and melts of three HgCdTe samples together with the data of pure Te element are plotted against temperature.</w:t>
      </w:r>
    </w:p>
    <w:p w14:paraId="14D3E276" w14:textId="77777777" w:rsidR="00B33283" w:rsidRDefault="00B33283" w:rsidP="00B33283">
      <w:pPr>
        <w:pStyle w:val="TTPParagraphothers"/>
        <w:ind w:firstLine="547"/>
        <w:jc w:val="left"/>
      </w:pPr>
    </w:p>
    <w:p w14:paraId="1FA39539" w14:textId="77777777" w:rsidR="00B33283" w:rsidRDefault="00B33283" w:rsidP="00B33283">
      <w:pPr>
        <w:pStyle w:val="TTPParagraphothers"/>
        <w:ind w:firstLine="360"/>
        <w:jc w:val="left"/>
      </w:pPr>
      <w:bookmarkStart w:id="107" w:name="_Hlk62944185"/>
      <w:r>
        <w:t>7.1.5 Lorenz number</w:t>
      </w:r>
      <w:bookmarkEnd w:id="107"/>
      <w:r>
        <w:t xml:space="preserve">. </w:t>
      </w:r>
      <w:r w:rsidRPr="005124DC">
        <w:t xml:space="preserve">The </w:t>
      </w:r>
      <w:r>
        <w:t xml:space="preserve">Lorenz numbers, L, for the solids and melts of Te, HgTe, Hg </w:t>
      </w:r>
      <w:r w:rsidRPr="00CF6DB8">
        <w:rPr>
          <w:vertAlign w:val="subscript"/>
        </w:rPr>
        <w:t>0.9</w:t>
      </w:r>
      <w:r>
        <w:t>Cd</w:t>
      </w:r>
      <w:r w:rsidRPr="00CF6DB8">
        <w:rPr>
          <w:vertAlign w:val="subscript"/>
        </w:rPr>
        <w:t>0.1</w:t>
      </w:r>
      <w:r>
        <w:t xml:space="preserve">Te and Hg </w:t>
      </w:r>
      <w:r w:rsidRPr="00CF6DB8">
        <w:rPr>
          <w:vertAlign w:val="subscript"/>
        </w:rPr>
        <w:t>0.</w:t>
      </w:r>
      <w:r>
        <w:rPr>
          <w:vertAlign w:val="subscript"/>
        </w:rPr>
        <w:t>8</w:t>
      </w:r>
      <w:r>
        <w:t>Cd</w:t>
      </w:r>
      <w:r w:rsidRPr="00CF6DB8">
        <w:rPr>
          <w:vertAlign w:val="subscript"/>
        </w:rPr>
        <w:t>0.</w:t>
      </w:r>
      <w:r>
        <w:rPr>
          <w:vertAlign w:val="subscript"/>
        </w:rPr>
        <w:t>2</w:t>
      </w:r>
      <w:r>
        <w:t>Te were calculated from the experimental results and are given in Figure 7.4.  The L values for the Te solids in the low temperature range (not shown in the figure) start with a large number of 3.1x10</w:t>
      </w:r>
      <w:r w:rsidRPr="00004131">
        <w:rPr>
          <w:vertAlign w:val="superscript"/>
        </w:rPr>
        <w:t>-5</w:t>
      </w:r>
      <w:r>
        <w:t>W/K</w:t>
      </w:r>
      <w:r w:rsidRPr="00354839">
        <w:rPr>
          <w:vertAlign w:val="superscript"/>
        </w:rPr>
        <w:t>2</w:t>
      </w:r>
      <w:r>
        <w:t xml:space="preserve"> at 37</w:t>
      </w:r>
      <w:r w:rsidRPr="00004131">
        <w:rPr>
          <w:vertAlign w:val="superscript"/>
        </w:rPr>
        <w:t>o</w:t>
      </w:r>
      <w:r>
        <w:t>C then gradually decrease to 2.5x10</w:t>
      </w:r>
      <w:r w:rsidRPr="00004131">
        <w:rPr>
          <w:vertAlign w:val="superscript"/>
        </w:rPr>
        <w:t>-6</w:t>
      </w:r>
      <w:r>
        <w:t>W/K</w:t>
      </w:r>
      <w:r w:rsidRPr="00354839">
        <w:rPr>
          <w:vertAlign w:val="superscript"/>
        </w:rPr>
        <w:t>2</w:t>
      </w:r>
      <w:r>
        <w:t xml:space="preserve"> at 176</w:t>
      </w:r>
      <w:r w:rsidRPr="00004131">
        <w:rPr>
          <w:vertAlign w:val="superscript"/>
        </w:rPr>
        <w:t>o</w:t>
      </w:r>
      <w:r>
        <w:t>C, 8.7x10</w:t>
      </w:r>
      <w:r w:rsidRPr="00004131">
        <w:rPr>
          <w:vertAlign w:val="superscript"/>
        </w:rPr>
        <w:t>-7</w:t>
      </w:r>
      <w:r>
        <w:t>W/K</w:t>
      </w:r>
      <w:r w:rsidRPr="00354839">
        <w:rPr>
          <w:vertAlign w:val="superscript"/>
        </w:rPr>
        <w:t>2</w:t>
      </w:r>
      <w:r>
        <w:t xml:space="preserve"> at 273</w:t>
      </w:r>
      <w:r w:rsidRPr="00004131">
        <w:rPr>
          <w:vertAlign w:val="superscript"/>
        </w:rPr>
        <w:t>o</w:t>
      </w:r>
      <w:r>
        <w:t>C and 4.4x10</w:t>
      </w:r>
      <w:r w:rsidRPr="00004131">
        <w:rPr>
          <w:vertAlign w:val="superscript"/>
        </w:rPr>
        <w:t>-7</w:t>
      </w:r>
      <w:r>
        <w:t>W/K</w:t>
      </w:r>
      <w:r w:rsidRPr="00354839">
        <w:rPr>
          <w:vertAlign w:val="superscript"/>
        </w:rPr>
        <w:t>2</w:t>
      </w:r>
      <w:r>
        <w:t xml:space="preserve"> at 371</w:t>
      </w:r>
      <w:r w:rsidRPr="00004131">
        <w:rPr>
          <w:vertAlign w:val="superscript"/>
        </w:rPr>
        <w:t>o</w:t>
      </w:r>
      <w:r>
        <w:t>C. However, after the melting at 450</w:t>
      </w:r>
      <w:r w:rsidRPr="00004131">
        <w:rPr>
          <w:vertAlign w:val="superscript"/>
        </w:rPr>
        <w:t>o</w:t>
      </w:r>
      <w:r>
        <w:t>C, the Lorenz numbers were almost constant, close to L</w:t>
      </w:r>
      <w:r>
        <w:rPr>
          <w:vertAlign w:val="subscript"/>
        </w:rPr>
        <w:t>0</w:t>
      </w:r>
      <w:r>
        <w:t xml:space="preserve"> of the free-electron gas, over the temperature range of 500 to 900</w:t>
      </w:r>
      <w:r w:rsidRPr="00152AB5">
        <w:rPr>
          <w:vertAlign w:val="superscript"/>
        </w:rPr>
        <w:t>o</w:t>
      </w:r>
      <w:r>
        <w:t>C. As the energy bandgap increasing with higher CdTe content, x, in the Hg</w:t>
      </w:r>
      <w:r>
        <w:rPr>
          <w:vertAlign w:val="subscript"/>
        </w:rPr>
        <w:t>1-x</w:t>
      </w:r>
      <w:r>
        <w:t>Cd</w:t>
      </w:r>
      <w:r w:rsidRPr="00085C75">
        <w:rPr>
          <w:vertAlign w:val="subscript"/>
        </w:rPr>
        <w:t>x</w:t>
      </w:r>
      <w:r>
        <w:t>Te materials, the measured L values showed a lower to higher deviation from L</w:t>
      </w:r>
      <w:r>
        <w:rPr>
          <w:vertAlign w:val="subscript"/>
        </w:rPr>
        <w:t>0</w:t>
      </w:r>
      <w:r>
        <w:t>, following the order of x = 0, 0.1 and 0.2, i.e., from semi-metal to larger bandgap semiconductors. In the melt cases, just above the congruent melting temperature of 670</w:t>
      </w:r>
      <w:r w:rsidRPr="00D5742A">
        <w:rPr>
          <w:vertAlign w:val="superscript"/>
        </w:rPr>
        <w:t>o</w:t>
      </w:r>
      <w:r>
        <w:t>C, the Lorenz number of the HgTe melt at 672</w:t>
      </w:r>
      <w:r w:rsidRPr="00D5742A">
        <w:rPr>
          <w:vertAlign w:val="superscript"/>
        </w:rPr>
        <w:t>o</w:t>
      </w:r>
      <w:r>
        <w:t>C dropped rapidly from 9.7x10</w:t>
      </w:r>
      <w:r w:rsidRPr="00D5742A">
        <w:rPr>
          <w:vertAlign w:val="superscript"/>
        </w:rPr>
        <w:t>-8</w:t>
      </w:r>
      <w:r>
        <w:t xml:space="preserve"> to 2.7x10</w:t>
      </w:r>
      <w:r w:rsidRPr="00D5742A">
        <w:rPr>
          <w:vertAlign w:val="superscript"/>
        </w:rPr>
        <w:t>-8</w:t>
      </w:r>
      <w:r>
        <w:t>W/K</w:t>
      </w:r>
      <w:r w:rsidRPr="00D5742A">
        <w:rPr>
          <w:vertAlign w:val="superscript"/>
        </w:rPr>
        <w:t>2</w:t>
      </w:r>
      <w:r>
        <w:t xml:space="preserve"> which is slightly higher than L</w:t>
      </w:r>
      <w:r>
        <w:rPr>
          <w:vertAlign w:val="subscript"/>
        </w:rPr>
        <w:t>0</w:t>
      </w:r>
      <w:r>
        <w:t xml:space="preserve">. For the sample of Hg </w:t>
      </w:r>
      <w:r w:rsidRPr="00CF6DB8">
        <w:rPr>
          <w:vertAlign w:val="subscript"/>
        </w:rPr>
        <w:t>0.9</w:t>
      </w:r>
      <w:r>
        <w:t>Cd</w:t>
      </w:r>
      <w:r w:rsidRPr="00CF6DB8">
        <w:rPr>
          <w:vertAlign w:val="subscript"/>
        </w:rPr>
        <w:t>0.1</w:t>
      </w:r>
      <w:r>
        <w:t>Te, with the solidus and liquidus temperatures of 686</w:t>
      </w:r>
      <w:r w:rsidRPr="00D5742A">
        <w:rPr>
          <w:vertAlign w:val="superscript"/>
        </w:rPr>
        <w:t>o</w:t>
      </w:r>
      <w:r>
        <w:t>C and 739</w:t>
      </w:r>
      <w:r w:rsidRPr="00FD7C36">
        <w:rPr>
          <w:vertAlign w:val="superscript"/>
        </w:rPr>
        <w:t>o</w:t>
      </w:r>
      <w:r>
        <w:t>C, respectively, the measured L values decreased from 9.3x10</w:t>
      </w:r>
      <w:r w:rsidRPr="00D5742A">
        <w:rPr>
          <w:vertAlign w:val="superscript"/>
        </w:rPr>
        <w:t>-8</w:t>
      </w:r>
      <w:r>
        <w:t xml:space="preserve"> at 687</w:t>
      </w:r>
      <w:r w:rsidRPr="00D5742A">
        <w:rPr>
          <w:vertAlign w:val="superscript"/>
        </w:rPr>
        <w:t>o</w:t>
      </w:r>
      <w:r>
        <w:t>C, 7.2x10</w:t>
      </w:r>
      <w:r w:rsidRPr="00D5742A">
        <w:rPr>
          <w:vertAlign w:val="superscript"/>
        </w:rPr>
        <w:t>-8</w:t>
      </w:r>
      <w:r>
        <w:t xml:space="preserve"> at 690</w:t>
      </w:r>
      <w:r w:rsidRPr="00D5742A">
        <w:rPr>
          <w:vertAlign w:val="superscript"/>
        </w:rPr>
        <w:t>o</w:t>
      </w:r>
      <w:r>
        <w:t>C, 5.8x10</w:t>
      </w:r>
      <w:r w:rsidRPr="00D5742A">
        <w:rPr>
          <w:vertAlign w:val="superscript"/>
        </w:rPr>
        <w:t>-8</w:t>
      </w:r>
      <w:r>
        <w:t xml:space="preserve"> at 695</w:t>
      </w:r>
      <w:r w:rsidRPr="00D5742A">
        <w:rPr>
          <w:vertAlign w:val="superscript"/>
        </w:rPr>
        <w:t>o</w:t>
      </w:r>
      <w:r>
        <w:t>C to 2.56x10</w:t>
      </w:r>
      <w:r w:rsidRPr="00D5742A">
        <w:rPr>
          <w:vertAlign w:val="superscript"/>
        </w:rPr>
        <w:t>-8</w:t>
      </w:r>
      <w:r>
        <w:t>W/K</w:t>
      </w:r>
      <w:r w:rsidRPr="00D5742A">
        <w:rPr>
          <w:vertAlign w:val="superscript"/>
        </w:rPr>
        <w:t>2</w:t>
      </w:r>
      <w:r>
        <w:t xml:space="preserve"> at 736</w:t>
      </w:r>
      <w:r w:rsidRPr="00D5742A">
        <w:rPr>
          <w:vertAlign w:val="superscript"/>
        </w:rPr>
        <w:t>o</w:t>
      </w:r>
      <w:r>
        <w:t xml:space="preserve">C. For Hg </w:t>
      </w:r>
      <w:r w:rsidRPr="00CF6DB8">
        <w:rPr>
          <w:vertAlign w:val="subscript"/>
        </w:rPr>
        <w:t>0.</w:t>
      </w:r>
      <w:r>
        <w:rPr>
          <w:vertAlign w:val="subscript"/>
        </w:rPr>
        <w:t>8</w:t>
      </w:r>
      <w:r>
        <w:t>Cd</w:t>
      </w:r>
      <w:r w:rsidRPr="00CF6DB8">
        <w:rPr>
          <w:vertAlign w:val="subscript"/>
        </w:rPr>
        <w:t>0.</w:t>
      </w:r>
      <w:r>
        <w:rPr>
          <w:vertAlign w:val="subscript"/>
        </w:rPr>
        <w:t>2</w:t>
      </w:r>
      <w:r>
        <w:t>Te sample, with the solidus and liquidus temperatures of 703</w:t>
      </w:r>
      <w:r w:rsidRPr="00D5742A">
        <w:rPr>
          <w:vertAlign w:val="superscript"/>
        </w:rPr>
        <w:t>o</w:t>
      </w:r>
      <w:r>
        <w:t>C and 799</w:t>
      </w:r>
      <w:r w:rsidRPr="00D03A87">
        <w:rPr>
          <w:vertAlign w:val="superscript"/>
        </w:rPr>
        <w:t>o</w:t>
      </w:r>
      <w:r>
        <w:t>C, respectively, the Lorenz number decreased slowly from 2.2x10</w:t>
      </w:r>
      <w:r w:rsidRPr="0074189E">
        <w:rPr>
          <w:vertAlign w:val="superscript"/>
        </w:rPr>
        <w:t>-7</w:t>
      </w:r>
      <w:r>
        <w:t xml:space="preserve"> at 697</w:t>
      </w:r>
      <w:r w:rsidRPr="0074189E">
        <w:rPr>
          <w:vertAlign w:val="superscript"/>
        </w:rPr>
        <w:t>o</w:t>
      </w:r>
      <w:r>
        <w:t>C, 1.6x10</w:t>
      </w:r>
      <w:r w:rsidRPr="0074189E">
        <w:rPr>
          <w:vertAlign w:val="superscript"/>
        </w:rPr>
        <w:t>-7</w:t>
      </w:r>
      <w:r>
        <w:t xml:space="preserve"> at 707</w:t>
      </w:r>
      <w:r w:rsidRPr="0074189E">
        <w:rPr>
          <w:vertAlign w:val="superscript"/>
        </w:rPr>
        <w:t>o</w:t>
      </w:r>
      <w:r>
        <w:t>C, 4.4x10</w:t>
      </w:r>
      <w:r w:rsidRPr="0074189E">
        <w:rPr>
          <w:vertAlign w:val="superscript"/>
        </w:rPr>
        <w:t>-8</w:t>
      </w:r>
      <w:r>
        <w:t xml:space="preserve"> at 752</w:t>
      </w:r>
      <w:r w:rsidRPr="0074189E">
        <w:rPr>
          <w:vertAlign w:val="superscript"/>
        </w:rPr>
        <w:t>o</w:t>
      </w:r>
      <w:r>
        <w:t>C to 2.7x10</w:t>
      </w:r>
      <w:r w:rsidRPr="0074189E">
        <w:rPr>
          <w:vertAlign w:val="superscript"/>
        </w:rPr>
        <w:t>-8</w:t>
      </w:r>
      <w:r>
        <w:t>W/K</w:t>
      </w:r>
      <w:r w:rsidRPr="0074189E">
        <w:rPr>
          <w:vertAlign w:val="superscript"/>
        </w:rPr>
        <w:t>2</w:t>
      </w:r>
      <w:r>
        <w:t xml:space="preserve"> at 797</w:t>
      </w:r>
      <w:r w:rsidRPr="0074189E">
        <w:rPr>
          <w:vertAlign w:val="superscript"/>
        </w:rPr>
        <w:t>o</w:t>
      </w:r>
      <w:r>
        <w:t>C. The Lorenz numbers for the solid of the ternary compositions were higher than the value of L</w:t>
      </w:r>
      <w:r>
        <w:rPr>
          <w:vertAlign w:val="subscript"/>
        </w:rPr>
        <w:t>0</w:t>
      </w:r>
      <w:r>
        <w:t>, implying the characteristics of non-degenerate semiconductor. With the increasing value of x, or the larger the bandgap, the materials become more non-degenerate and the deviation from L</w:t>
      </w:r>
      <w:r w:rsidRPr="00EA0D3D">
        <w:rPr>
          <w:vertAlign w:val="subscript"/>
        </w:rPr>
        <w:t>0</w:t>
      </w:r>
      <w:r>
        <w:t xml:space="preserve"> become larger. As the ternary solids started to melt, the measured values of L for all three samples start  to decrease, as described above, and eventually reach values close to </w:t>
      </w:r>
      <w:r>
        <w:lastRenderedPageBreak/>
        <w:t>L</w:t>
      </w:r>
      <w:r>
        <w:rPr>
          <w:vertAlign w:val="subscript"/>
        </w:rPr>
        <w:t>0</w:t>
      </w:r>
      <w:r>
        <w:t xml:space="preserve"> just above their respective liquidus and stay around L</w:t>
      </w:r>
      <w:r>
        <w:rPr>
          <w:vertAlign w:val="subscript"/>
        </w:rPr>
        <w:t xml:space="preserve">0 </w:t>
      </w:r>
      <w:r>
        <w:t xml:space="preserve">at higher temperatures. The results suggest that, at temperatures high enough, the melts of Te, HgTe, Hg </w:t>
      </w:r>
      <w:r w:rsidRPr="00CF6DB8">
        <w:rPr>
          <w:vertAlign w:val="subscript"/>
        </w:rPr>
        <w:t>0.9</w:t>
      </w:r>
      <w:r>
        <w:t>Cd</w:t>
      </w:r>
      <w:r w:rsidRPr="00CF6DB8">
        <w:rPr>
          <w:vertAlign w:val="subscript"/>
        </w:rPr>
        <w:t>0.1</w:t>
      </w:r>
      <w:r>
        <w:t xml:space="preserve">Te and Hg </w:t>
      </w:r>
      <w:r w:rsidRPr="00CF6DB8">
        <w:rPr>
          <w:vertAlign w:val="subscript"/>
        </w:rPr>
        <w:t>0.</w:t>
      </w:r>
      <w:r>
        <w:rPr>
          <w:vertAlign w:val="subscript"/>
        </w:rPr>
        <w:t>8</w:t>
      </w:r>
      <w:r>
        <w:t>Cd</w:t>
      </w:r>
      <w:r w:rsidRPr="00CF6DB8">
        <w:rPr>
          <w:vertAlign w:val="subscript"/>
        </w:rPr>
        <w:t>0.</w:t>
      </w:r>
      <w:r>
        <w:rPr>
          <w:vertAlign w:val="subscript"/>
        </w:rPr>
        <w:t>2</w:t>
      </w:r>
      <w:r>
        <w:t xml:space="preserve">Te behavior similarly to metals or degenerate semiconductors, i.e., a body of free-electron gas with minimum contribution to thermal conductivity from the scattering of lattice defects or/and the inelastic scattering from the phonons. </w:t>
      </w:r>
    </w:p>
    <w:p w14:paraId="61A062B4" w14:textId="77777777" w:rsidR="00B33283" w:rsidRDefault="00B33283" w:rsidP="00B33283">
      <w:pPr>
        <w:pStyle w:val="TTPParagraphothers"/>
        <w:ind w:firstLine="720"/>
        <w:jc w:val="left"/>
      </w:pPr>
    </w:p>
    <w:p w14:paraId="60F779AB" w14:textId="77777777" w:rsidR="00B33283" w:rsidRPr="005124DC" w:rsidRDefault="00B33283" w:rsidP="00B33283">
      <w:pPr>
        <w:pStyle w:val="TTPParagraphothers"/>
        <w:ind w:firstLine="720"/>
        <w:jc w:val="left"/>
      </w:pPr>
      <w:r>
        <w:t>As a comparison, for the wide bandgap semiconductor of CdTe solid, the thermal conductivity and electrical conductivity were measured over the temperature range between 346 and 772</w:t>
      </w:r>
      <w:r w:rsidRPr="00A92386">
        <w:rPr>
          <w:vertAlign w:val="superscript"/>
        </w:rPr>
        <w:t>o</w:t>
      </w:r>
      <w:r>
        <w:t>C [21] and the corresponding Lorenz number deviate tremendously from L</w:t>
      </w:r>
      <w:r w:rsidRPr="00344ECC">
        <w:rPr>
          <w:vertAlign w:val="subscript"/>
        </w:rPr>
        <w:t>0</w:t>
      </w:r>
      <w:r>
        <w:t xml:space="preserve"> – starting from 0.0076 at 346</w:t>
      </w:r>
      <w:r w:rsidRPr="00A92386">
        <w:rPr>
          <w:vertAlign w:val="superscript"/>
        </w:rPr>
        <w:t>o</w:t>
      </w:r>
      <w:r>
        <w:t>C, decreasing to 7.7x10</w:t>
      </w:r>
      <w:r w:rsidRPr="008B726C">
        <w:rPr>
          <w:vertAlign w:val="superscript"/>
        </w:rPr>
        <w:t>-4</w:t>
      </w:r>
      <w:r>
        <w:t xml:space="preserve"> at 494</w:t>
      </w:r>
      <w:r w:rsidRPr="00344ECC">
        <w:rPr>
          <w:vertAlign w:val="superscript"/>
        </w:rPr>
        <w:t>o</w:t>
      </w:r>
      <w:r>
        <w:t>C, to 1.1x10</w:t>
      </w:r>
      <w:r w:rsidRPr="00344ECC">
        <w:rPr>
          <w:vertAlign w:val="superscript"/>
        </w:rPr>
        <w:t>-</w:t>
      </w:r>
      <w:r>
        <w:rPr>
          <w:vertAlign w:val="superscript"/>
        </w:rPr>
        <w:t>4</w:t>
      </w:r>
      <w:r>
        <w:t xml:space="preserve"> at 693</w:t>
      </w:r>
      <w:r w:rsidRPr="008B726C">
        <w:rPr>
          <w:vertAlign w:val="superscript"/>
        </w:rPr>
        <w:t>o</w:t>
      </w:r>
      <w:r>
        <w:t>C and to 3.9x10</w:t>
      </w:r>
      <w:r w:rsidRPr="008B726C">
        <w:rPr>
          <w:vertAlign w:val="superscript"/>
        </w:rPr>
        <w:t>-5</w:t>
      </w:r>
      <w:r>
        <w:t>W/K</w:t>
      </w:r>
      <w:r w:rsidRPr="0074189E">
        <w:rPr>
          <w:vertAlign w:val="superscript"/>
        </w:rPr>
        <w:t>2</w:t>
      </w:r>
      <w:r>
        <w:t xml:space="preserve"> at 772</w:t>
      </w:r>
      <w:r w:rsidRPr="008B726C">
        <w:rPr>
          <w:vertAlign w:val="superscript"/>
        </w:rPr>
        <w:t>o</w:t>
      </w:r>
      <w:r>
        <w:t>C.</w:t>
      </w:r>
    </w:p>
    <w:p w14:paraId="11036CA4" w14:textId="77777777" w:rsidR="00B33283" w:rsidRDefault="00B33283" w:rsidP="00B33283">
      <w:pPr>
        <w:pStyle w:val="TTPParagraphothers"/>
        <w:ind w:firstLine="720"/>
        <w:jc w:val="left"/>
      </w:pPr>
    </w:p>
    <w:p w14:paraId="4B6B890C" w14:textId="77777777" w:rsidR="00B33283" w:rsidRDefault="00B33283" w:rsidP="00B33283">
      <w:pPr>
        <w:pStyle w:val="TTPParagraphothers"/>
        <w:ind w:firstLine="720"/>
        <w:jc w:val="left"/>
        <w:rPr>
          <w:vertAlign w:val="subscript"/>
        </w:rPr>
      </w:pPr>
    </w:p>
    <w:p w14:paraId="77757769" w14:textId="77777777" w:rsidR="00B33283" w:rsidRDefault="00B33283" w:rsidP="00B33283">
      <w:pPr>
        <w:pStyle w:val="TTPParagraphothers"/>
        <w:ind w:firstLine="0"/>
        <w:jc w:val="center"/>
        <w:rPr>
          <w:vertAlign w:val="subscript"/>
        </w:rPr>
      </w:pPr>
      <w:r>
        <w:rPr>
          <w:noProof/>
          <w:vertAlign w:val="subscript"/>
        </w:rPr>
        <w:drawing>
          <wp:inline distT="0" distB="0" distL="0" distR="0" wp14:anchorId="0D47CB2A" wp14:editId="1649CFA5">
            <wp:extent cx="4151376" cy="3208002"/>
            <wp:effectExtent l="0" t="0" r="1905" b="0"/>
            <wp:docPr id="44" name="Picture 59" descr="Loren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nz (2).JPG"/>
                    <pic:cNvPicPr/>
                  </pic:nvPicPr>
                  <pic:blipFill>
                    <a:blip r:embed="rId101" cstate="print"/>
                    <a:stretch>
                      <a:fillRect/>
                    </a:stretch>
                  </pic:blipFill>
                  <pic:spPr>
                    <a:xfrm>
                      <a:off x="0" y="0"/>
                      <a:ext cx="4158691" cy="3213655"/>
                    </a:xfrm>
                    <a:prstGeom prst="rect">
                      <a:avLst/>
                    </a:prstGeom>
                  </pic:spPr>
                </pic:pic>
              </a:graphicData>
            </a:graphic>
          </wp:inline>
        </w:drawing>
      </w:r>
    </w:p>
    <w:p w14:paraId="7072E01E" w14:textId="77777777" w:rsidR="00B33283" w:rsidRPr="00CF6DB8" w:rsidRDefault="00B33283" w:rsidP="00B33283">
      <w:pPr>
        <w:pStyle w:val="TTPParagraphothers"/>
        <w:ind w:firstLine="0"/>
        <w:jc w:val="center"/>
        <w:rPr>
          <w:vertAlign w:val="subscript"/>
        </w:rPr>
      </w:pPr>
      <w:r w:rsidRPr="00CF6DB8">
        <w:t>F</w:t>
      </w:r>
      <w:r>
        <w:t xml:space="preserve">igure 7.4. Calculated Lorenz numbers as functions of temperature for the solids and melts of Te, HgTe, Hg </w:t>
      </w:r>
      <w:r w:rsidRPr="00CF6DB8">
        <w:rPr>
          <w:vertAlign w:val="subscript"/>
        </w:rPr>
        <w:t>0.9</w:t>
      </w:r>
      <w:r>
        <w:t>Cd</w:t>
      </w:r>
      <w:r w:rsidRPr="00CF6DB8">
        <w:rPr>
          <w:vertAlign w:val="subscript"/>
        </w:rPr>
        <w:t>0.1</w:t>
      </w:r>
      <w:r>
        <w:t xml:space="preserve">Te and Hg </w:t>
      </w:r>
      <w:r w:rsidRPr="00CF6DB8">
        <w:rPr>
          <w:vertAlign w:val="subscript"/>
        </w:rPr>
        <w:t>0.</w:t>
      </w:r>
      <w:r>
        <w:rPr>
          <w:vertAlign w:val="subscript"/>
        </w:rPr>
        <w:t>8</w:t>
      </w:r>
      <w:r>
        <w:t>Cd</w:t>
      </w:r>
      <w:r w:rsidRPr="00CF6DB8">
        <w:rPr>
          <w:vertAlign w:val="subscript"/>
        </w:rPr>
        <w:t>0.</w:t>
      </w:r>
      <w:r>
        <w:rPr>
          <w:vertAlign w:val="subscript"/>
        </w:rPr>
        <w:t>2</w:t>
      </w:r>
      <w:r>
        <w:t>Te with the same symbols shown in Figure 7.3. The melting points for Te and HgTe are marked and the solidus temperatures of 686 and 703</w:t>
      </w:r>
      <w:r w:rsidRPr="00CF6DB8">
        <w:rPr>
          <w:vertAlign w:val="superscript"/>
        </w:rPr>
        <w:t>o</w:t>
      </w:r>
      <w:r>
        <w:t>C, and liquidus points of 739 and 799</w:t>
      </w:r>
      <w:r w:rsidRPr="00DD0B9F">
        <w:rPr>
          <w:vertAlign w:val="superscript"/>
        </w:rPr>
        <w:t>o</w:t>
      </w:r>
      <w:r>
        <w:t>C for x = 0.1 and 0.2, respectively. The two-phase regions are shown as two bands with their respective colors. The Lorenz number for</w:t>
      </w:r>
      <w:r w:rsidRPr="00CF6DB8">
        <w:rPr>
          <w:color w:val="000000"/>
          <w:sz w:val="25"/>
          <w:szCs w:val="25"/>
          <w:shd w:val="clear" w:color="auto" w:fill="FFFFFF"/>
        </w:rPr>
        <w:t xml:space="preserve"> </w:t>
      </w:r>
      <w:r w:rsidRPr="00CE011C">
        <w:rPr>
          <w:color w:val="000000"/>
          <w:sz w:val="25"/>
          <w:szCs w:val="25"/>
          <w:shd w:val="clear" w:color="auto" w:fill="FFFFFF"/>
        </w:rPr>
        <w:t xml:space="preserve">free-electron gas, </w:t>
      </w:r>
      <w:r w:rsidRPr="007F66EE">
        <w:rPr>
          <w:lang w:eastAsia="zh-TW"/>
        </w:rPr>
        <w:t>L</w:t>
      </w:r>
      <w:r>
        <w:rPr>
          <w:vertAlign w:val="subscript"/>
          <w:lang w:eastAsia="zh-TW"/>
        </w:rPr>
        <w:t>0</w:t>
      </w:r>
      <w:r>
        <w:t xml:space="preserve"> = </w:t>
      </w:r>
      <w:r w:rsidRPr="007F66EE">
        <w:rPr>
          <w:lang w:val="de-DE"/>
        </w:rPr>
        <w:t>2.44x10</w:t>
      </w:r>
      <w:r w:rsidRPr="007F66EE">
        <w:rPr>
          <w:vertAlign w:val="superscript"/>
          <w:lang w:val="de-DE"/>
        </w:rPr>
        <w:t>-8</w:t>
      </w:r>
      <w:r w:rsidRPr="007F66EE">
        <w:rPr>
          <w:lang w:val="de-DE"/>
        </w:rPr>
        <w:t xml:space="preserve"> W/S-K</w:t>
      </w:r>
      <w:r w:rsidRPr="007F66EE">
        <w:rPr>
          <w:vertAlign w:val="superscript"/>
          <w:lang w:val="de-DE"/>
        </w:rPr>
        <w:t>2</w:t>
      </w:r>
      <w:r>
        <w:rPr>
          <w:lang w:val="de-DE"/>
        </w:rPr>
        <w:t xml:space="preserve">, </w:t>
      </w:r>
      <w:r>
        <w:t xml:space="preserve">is also labeled as dotted line. </w:t>
      </w:r>
      <w:r w:rsidRPr="00CF6DB8">
        <w:t xml:space="preserve">              </w:t>
      </w:r>
      <w:r w:rsidRPr="00CF6DB8">
        <w:rPr>
          <w:rFonts w:eastAsia="PMingLiU"/>
          <w:b/>
          <w:lang w:eastAsia="zh-TW"/>
        </w:rPr>
        <w:t xml:space="preserve">                                                                                                      </w:t>
      </w:r>
    </w:p>
    <w:p w14:paraId="020CCB2D" w14:textId="77777777" w:rsidR="00B33283" w:rsidRDefault="00B33283" w:rsidP="00B33283">
      <w:pPr>
        <w:pStyle w:val="ListParagraph"/>
        <w:spacing w:after="0" w:line="240" w:lineRule="auto"/>
        <w:ind w:left="0" w:firstLine="720"/>
        <w:rPr>
          <w:rFonts w:ascii="Times New Roman" w:hAnsi="Times New Roman"/>
          <w:sz w:val="24"/>
          <w:szCs w:val="24"/>
        </w:rPr>
      </w:pPr>
    </w:p>
    <w:p w14:paraId="3FDB1C98" w14:textId="77777777" w:rsidR="00B33283" w:rsidRDefault="00B33283" w:rsidP="00B33283">
      <w:pPr>
        <w:pStyle w:val="Default"/>
        <w:rPr>
          <w:rFonts w:ascii="Times New Roman" w:hAnsi="Times New Roman" w:cs="Times New Roman"/>
        </w:rPr>
      </w:pPr>
    </w:p>
    <w:p w14:paraId="53E4C33E" w14:textId="77777777" w:rsidR="00B33283" w:rsidRPr="00437E9F" w:rsidRDefault="00B33283" w:rsidP="00B33283">
      <w:pPr>
        <w:pStyle w:val="ListParagraph"/>
        <w:autoSpaceDE w:val="0"/>
        <w:autoSpaceDN w:val="0"/>
        <w:adjustRightInd w:val="0"/>
        <w:spacing w:after="120"/>
        <w:ind w:left="0"/>
        <w:rPr>
          <w:rFonts w:ascii="Times New Roman" w:hAnsi="Times New Roman"/>
          <w:b/>
          <w:bCs/>
          <w:sz w:val="24"/>
          <w:szCs w:val="24"/>
        </w:rPr>
      </w:pPr>
      <w:bookmarkStart w:id="108" w:name="_Hlk62944234"/>
      <w:r w:rsidRPr="00437E9F">
        <w:rPr>
          <w:rFonts w:ascii="Times New Roman" w:hAnsi="Times New Roman"/>
          <w:b/>
          <w:bCs/>
          <w:sz w:val="24"/>
          <w:szCs w:val="24"/>
        </w:rPr>
        <w:t>7.2 Physics and chemistry of Te melt</w:t>
      </w:r>
    </w:p>
    <w:p w14:paraId="0A231212" w14:textId="77777777" w:rsidR="00B33283" w:rsidRDefault="00B33283" w:rsidP="00B33283">
      <w:pPr>
        <w:pStyle w:val="ListParagraph"/>
        <w:autoSpaceDE w:val="0"/>
        <w:autoSpaceDN w:val="0"/>
        <w:adjustRightInd w:val="0"/>
        <w:spacing w:after="120"/>
        <w:rPr>
          <w:rFonts w:ascii="Times New Roman" w:hAnsi="Times New Roman"/>
          <w:sz w:val="24"/>
          <w:szCs w:val="24"/>
        </w:rPr>
      </w:pPr>
    </w:p>
    <w:bookmarkEnd w:id="108"/>
    <w:p w14:paraId="7E78E945" w14:textId="77777777" w:rsidR="00B33283" w:rsidRDefault="00B33283" w:rsidP="00B33283">
      <w:pPr>
        <w:pStyle w:val="ListParagraph"/>
        <w:spacing w:after="0" w:line="240" w:lineRule="auto"/>
        <w:ind w:left="0" w:firstLine="720"/>
        <w:rPr>
          <w:rFonts w:ascii="Times New Roman" w:hAnsi="Times New Roman"/>
          <w:sz w:val="24"/>
          <w:szCs w:val="24"/>
        </w:rPr>
      </w:pPr>
      <w:r>
        <w:rPr>
          <w:rFonts w:ascii="Times New Roman" w:hAnsi="Times New Roman"/>
          <w:sz w:val="24"/>
          <w:szCs w:val="24"/>
        </w:rPr>
        <w:t>Usually, a liquid shows</w:t>
      </w:r>
      <w:r w:rsidRPr="00545009">
        <w:rPr>
          <w:rFonts w:ascii="Times New Roman" w:hAnsi="Times New Roman"/>
          <w:sz w:val="24"/>
          <w:szCs w:val="24"/>
        </w:rPr>
        <w:t xml:space="preserve"> the normal thermal expansion </w:t>
      </w:r>
      <w:r>
        <w:rPr>
          <w:rFonts w:ascii="Times New Roman" w:hAnsi="Times New Roman"/>
          <w:sz w:val="24"/>
          <w:szCs w:val="24"/>
        </w:rPr>
        <w:t>when</w:t>
      </w:r>
      <w:r w:rsidRPr="00545009">
        <w:rPr>
          <w:rFonts w:ascii="Times New Roman" w:hAnsi="Times New Roman"/>
          <w:sz w:val="24"/>
          <w:szCs w:val="24"/>
        </w:rPr>
        <w:t xml:space="preserve"> its density decreases as temperature increases</w:t>
      </w:r>
      <w:r>
        <w:rPr>
          <w:rFonts w:ascii="Times New Roman" w:hAnsi="Times New Roman"/>
          <w:sz w:val="24"/>
          <w:szCs w:val="24"/>
        </w:rPr>
        <w:t xml:space="preserve"> because </w:t>
      </w:r>
      <w:r w:rsidRPr="00545009">
        <w:rPr>
          <w:rFonts w:ascii="Times New Roman" w:hAnsi="Times New Roman"/>
          <w:sz w:val="24"/>
          <w:szCs w:val="24"/>
        </w:rPr>
        <w:t>the inter-atomic/molecular distance increases as temperature goes up</w:t>
      </w:r>
      <w:r>
        <w:rPr>
          <w:rFonts w:ascii="Times New Roman" w:hAnsi="Times New Roman"/>
          <w:sz w:val="24"/>
          <w:szCs w:val="24"/>
        </w:rPr>
        <w:t xml:space="preserve">. </w:t>
      </w:r>
      <w:r w:rsidRPr="00545009">
        <w:rPr>
          <w:rFonts w:ascii="Times New Roman" w:hAnsi="Times New Roman"/>
          <w:sz w:val="24"/>
          <w:szCs w:val="24"/>
        </w:rPr>
        <w:t xml:space="preserve"> However, when there is a structural rearrangement in the melt, the normal expansion sometimes can be shadowed.</w:t>
      </w:r>
      <w:r>
        <w:rPr>
          <w:rFonts w:ascii="Times New Roman" w:hAnsi="Times New Roman"/>
          <w:sz w:val="24"/>
          <w:szCs w:val="24"/>
        </w:rPr>
        <w:t xml:space="preserve"> As shown in Figure 4.2, the density of Te increased</w:t>
      </w:r>
      <w:r w:rsidRPr="00545009">
        <w:rPr>
          <w:rFonts w:ascii="Times New Roman" w:hAnsi="Times New Roman"/>
          <w:sz w:val="24"/>
          <w:szCs w:val="24"/>
        </w:rPr>
        <w:t xml:space="preserve"> from the melting point of </w:t>
      </w:r>
      <w:r>
        <w:rPr>
          <w:rFonts w:ascii="Times New Roman" w:hAnsi="Times New Roman"/>
          <w:sz w:val="24"/>
          <w:szCs w:val="24"/>
        </w:rPr>
        <w:t>450</w:t>
      </w:r>
      <w:r w:rsidRPr="00AC3016">
        <w:rPr>
          <w:rFonts w:ascii="Times New Roman" w:eastAsia="AdvTimes" w:hAnsi="Times New Roman"/>
          <w:color w:val="000000"/>
          <w:sz w:val="24"/>
          <w:szCs w:val="24"/>
          <w:vertAlign w:val="superscript"/>
        </w:rPr>
        <w:t>o</w:t>
      </w:r>
      <w:r>
        <w:rPr>
          <w:rFonts w:ascii="Times New Roman" w:eastAsia="AdvTimes" w:hAnsi="Times New Roman"/>
          <w:color w:val="000000"/>
          <w:sz w:val="24"/>
          <w:szCs w:val="24"/>
        </w:rPr>
        <w:t>C</w:t>
      </w:r>
      <w:r w:rsidRPr="00545009">
        <w:rPr>
          <w:rFonts w:ascii="Times New Roman" w:hAnsi="Times New Roman"/>
          <w:sz w:val="24"/>
          <w:szCs w:val="24"/>
        </w:rPr>
        <w:t xml:space="preserve"> to</w:t>
      </w:r>
      <w:r>
        <w:rPr>
          <w:rFonts w:ascii="Times New Roman" w:hAnsi="Times New Roman"/>
          <w:sz w:val="24"/>
          <w:szCs w:val="24"/>
        </w:rPr>
        <w:t xml:space="preserve"> a maximum at 479</w:t>
      </w:r>
      <w:r w:rsidRPr="00AC3016">
        <w:rPr>
          <w:rFonts w:ascii="Times New Roman" w:eastAsia="AdvTimes" w:hAnsi="Times New Roman"/>
          <w:color w:val="000000"/>
          <w:sz w:val="24"/>
          <w:szCs w:val="24"/>
          <w:vertAlign w:val="superscript"/>
        </w:rPr>
        <w:t>o</w:t>
      </w:r>
      <w:r>
        <w:rPr>
          <w:rFonts w:ascii="Times New Roman" w:eastAsia="AdvTimes" w:hAnsi="Times New Roman"/>
          <w:color w:val="000000"/>
          <w:sz w:val="24"/>
          <w:szCs w:val="24"/>
        </w:rPr>
        <w:t>C</w:t>
      </w:r>
      <w:r>
        <w:rPr>
          <w:rFonts w:ascii="Times New Roman" w:hAnsi="Times New Roman"/>
          <w:sz w:val="24"/>
          <w:szCs w:val="24"/>
        </w:rPr>
        <w:t xml:space="preserve"> before it followed</w:t>
      </w:r>
      <w:r w:rsidRPr="00545009">
        <w:rPr>
          <w:rFonts w:ascii="Times New Roman" w:hAnsi="Times New Roman"/>
          <w:sz w:val="24"/>
          <w:szCs w:val="24"/>
        </w:rPr>
        <w:t xml:space="preserve"> the </w:t>
      </w:r>
      <w:r>
        <w:rPr>
          <w:rFonts w:ascii="Times New Roman" w:hAnsi="Times New Roman"/>
          <w:sz w:val="24"/>
          <w:szCs w:val="24"/>
        </w:rPr>
        <w:t xml:space="preserve">trend of </w:t>
      </w:r>
      <w:r w:rsidRPr="00545009">
        <w:rPr>
          <w:rFonts w:ascii="Times New Roman" w:hAnsi="Times New Roman"/>
          <w:sz w:val="24"/>
          <w:szCs w:val="24"/>
        </w:rPr>
        <w:t xml:space="preserve">normal thermal </w:t>
      </w:r>
      <w:r w:rsidRPr="00545009">
        <w:rPr>
          <w:rFonts w:ascii="Times New Roman" w:hAnsi="Times New Roman"/>
          <w:sz w:val="24"/>
          <w:szCs w:val="24"/>
        </w:rPr>
        <w:lastRenderedPageBreak/>
        <w:t>expansion</w:t>
      </w:r>
      <w:r>
        <w:rPr>
          <w:rFonts w:ascii="Times New Roman" w:hAnsi="Times New Roman"/>
          <w:sz w:val="24"/>
          <w:szCs w:val="24"/>
        </w:rPr>
        <w:t>. This</w:t>
      </w:r>
      <w:r w:rsidRPr="00545009">
        <w:rPr>
          <w:rFonts w:ascii="Times New Roman" w:hAnsi="Times New Roman"/>
          <w:sz w:val="24"/>
          <w:szCs w:val="24"/>
        </w:rPr>
        <w:t xml:space="preserve"> structural transition was also observed in the neutron scattering experiments [</w:t>
      </w:r>
      <w:r>
        <w:rPr>
          <w:rFonts w:ascii="Times New Roman" w:hAnsi="Times New Roman"/>
          <w:sz w:val="24"/>
          <w:szCs w:val="24"/>
        </w:rPr>
        <w:t>22</w:t>
      </w:r>
      <w:r w:rsidRPr="00545009">
        <w:rPr>
          <w:rFonts w:ascii="Times New Roman" w:hAnsi="Times New Roman"/>
          <w:sz w:val="24"/>
          <w:szCs w:val="24"/>
        </w:rPr>
        <w:t>]</w:t>
      </w:r>
      <w:r>
        <w:rPr>
          <w:rFonts w:ascii="Times New Roman" w:hAnsi="Times New Roman"/>
          <w:sz w:val="24"/>
          <w:szCs w:val="24"/>
        </w:rPr>
        <w:t xml:space="preserve"> that</w:t>
      </w:r>
      <w:r w:rsidRPr="00545009">
        <w:rPr>
          <w:rFonts w:ascii="Times New Roman" w:hAnsi="Times New Roman"/>
          <w:sz w:val="24"/>
          <w:szCs w:val="24"/>
        </w:rPr>
        <w:t xml:space="preserve"> </w:t>
      </w:r>
      <w:r>
        <w:rPr>
          <w:rFonts w:ascii="Times New Roman" w:hAnsi="Times New Roman"/>
          <w:sz w:val="24"/>
          <w:szCs w:val="24"/>
        </w:rPr>
        <w:t>t</w:t>
      </w:r>
      <w:r w:rsidRPr="00545009">
        <w:rPr>
          <w:rFonts w:ascii="Times New Roman" w:hAnsi="Times New Roman"/>
          <w:sz w:val="24"/>
          <w:szCs w:val="24"/>
        </w:rPr>
        <w:t>he average first coordination number of liquid Te atoms at i</w:t>
      </w:r>
      <w:r>
        <w:rPr>
          <w:rFonts w:ascii="Times New Roman" w:hAnsi="Times New Roman"/>
          <w:sz w:val="24"/>
          <w:szCs w:val="24"/>
        </w:rPr>
        <w:t>ts melting point wa</w:t>
      </w:r>
      <w:r w:rsidRPr="00545009">
        <w:rPr>
          <w:rFonts w:ascii="Times New Roman" w:hAnsi="Times New Roman"/>
          <w:sz w:val="24"/>
          <w:szCs w:val="24"/>
        </w:rPr>
        <w:t xml:space="preserve">s 2.63 </w:t>
      </w:r>
      <w:r>
        <w:rPr>
          <w:rFonts w:ascii="Times New Roman" w:hAnsi="Times New Roman"/>
          <w:sz w:val="24"/>
          <w:szCs w:val="24"/>
        </w:rPr>
        <w:t>which increased</w:t>
      </w:r>
      <w:r w:rsidRPr="00545009">
        <w:rPr>
          <w:rFonts w:ascii="Times New Roman" w:hAnsi="Times New Roman"/>
          <w:sz w:val="24"/>
          <w:szCs w:val="24"/>
        </w:rPr>
        <w:t xml:space="preserve"> to a</w:t>
      </w:r>
      <w:r>
        <w:rPr>
          <w:rFonts w:ascii="Times New Roman" w:hAnsi="Times New Roman"/>
          <w:sz w:val="24"/>
          <w:szCs w:val="24"/>
        </w:rPr>
        <w:t>pproximately 3 at 600</w:t>
      </w:r>
      <w:r w:rsidRPr="00AC3016">
        <w:rPr>
          <w:rFonts w:ascii="Times New Roman" w:eastAsia="AdvTimes" w:hAnsi="Times New Roman"/>
          <w:color w:val="000000"/>
          <w:sz w:val="24"/>
          <w:szCs w:val="24"/>
          <w:vertAlign w:val="superscript"/>
        </w:rPr>
        <w:t>o</w:t>
      </w:r>
      <w:r>
        <w:rPr>
          <w:rFonts w:ascii="Times New Roman" w:eastAsia="AdvTimes" w:hAnsi="Times New Roman"/>
          <w:color w:val="000000"/>
          <w:sz w:val="24"/>
          <w:szCs w:val="24"/>
        </w:rPr>
        <w:t>C</w:t>
      </w:r>
      <w:r>
        <w:rPr>
          <w:rFonts w:ascii="Times New Roman" w:hAnsi="Times New Roman"/>
          <w:sz w:val="24"/>
          <w:szCs w:val="24"/>
        </w:rPr>
        <w:t>.</w:t>
      </w:r>
      <w:r w:rsidRPr="00545009">
        <w:rPr>
          <w:rFonts w:ascii="Times New Roman" w:hAnsi="Times New Roman"/>
          <w:sz w:val="24"/>
          <w:szCs w:val="24"/>
        </w:rPr>
        <w:t xml:space="preserve"> It indicated that the </w:t>
      </w:r>
      <w:r>
        <w:rPr>
          <w:rFonts w:ascii="Times New Roman" w:hAnsi="Times New Roman"/>
          <w:sz w:val="24"/>
          <w:szCs w:val="24"/>
        </w:rPr>
        <w:t>increase</w:t>
      </w:r>
      <w:r w:rsidRPr="00545009">
        <w:rPr>
          <w:rFonts w:ascii="Times New Roman" w:hAnsi="Times New Roman"/>
          <w:sz w:val="24"/>
          <w:szCs w:val="24"/>
        </w:rPr>
        <w:t xml:space="preserve"> of melt density is dominated by the increase in </w:t>
      </w:r>
      <w:r>
        <w:rPr>
          <w:rFonts w:ascii="Times New Roman" w:hAnsi="Times New Roman"/>
          <w:sz w:val="24"/>
          <w:szCs w:val="24"/>
        </w:rPr>
        <w:t>its</w:t>
      </w:r>
      <w:r w:rsidRPr="00545009">
        <w:rPr>
          <w:rFonts w:ascii="Times New Roman" w:hAnsi="Times New Roman"/>
          <w:sz w:val="24"/>
          <w:szCs w:val="24"/>
        </w:rPr>
        <w:t xml:space="preserve"> average first coordination number which overshadows the normal thermal expansion.</w:t>
      </w:r>
      <w:r>
        <w:rPr>
          <w:rFonts w:ascii="Times New Roman" w:hAnsi="Times New Roman"/>
          <w:sz w:val="24"/>
          <w:szCs w:val="24"/>
        </w:rPr>
        <w:t xml:space="preserve"> </w:t>
      </w:r>
      <w:r w:rsidRPr="00545009">
        <w:rPr>
          <w:rFonts w:ascii="Times New Roman" w:hAnsi="Times New Roman"/>
          <w:sz w:val="24"/>
          <w:szCs w:val="24"/>
        </w:rPr>
        <w:t>When the temperature increas</w:t>
      </w:r>
      <w:r>
        <w:rPr>
          <w:rFonts w:ascii="Times New Roman" w:hAnsi="Times New Roman"/>
          <w:sz w:val="24"/>
          <w:szCs w:val="24"/>
        </w:rPr>
        <w:t>ed</w:t>
      </w:r>
      <w:r w:rsidRPr="00545009">
        <w:rPr>
          <w:rFonts w:ascii="Times New Roman" w:hAnsi="Times New Roman"/>
          <w:sz w:val="24"/>
          <w:szCs w:val="24"/>
        </w:rPr>
        <w:t xml:space="preserve"> above </w:t>
      </w:r>
      <w:r>
        <w:rPr>
          <w:rFonts w:ascii="Times New Roman" w:hAnsi="Times New Roman"/>
          <w:sz w:val="24"/>
          <w:szCs w:val="24"/>
        </w:rPr>
        <w:t>600</w:t>
      </w:r>
      <w:r w:rsidRPr="00AC3016">
        <w:rPr>
          <w:rFonts w:ascii="Times New Roman" w:eastAsia="AdvTimes" w:hAnsi="Times New Roman"/>
          <w:color w:val="000000"/>
          <w:sz w:val="24"/>
          <w:szCs w:val="24"/>
          <w:vertAlign w:val="superscript"/>
        </w:rPr>
        <w:t>o</w:t>
      </w:r>
      <w:r>
        <w:rPr>
          <w:rFonts w:ascii="Times New Roman" w:eastAsia="AdvTimes" w:hAnsi="Times New Roman"/>
          <w:color w:val="000000"/>
          <w:sz w:val="24"/>
          <w:szCs w:val="24"/>
        </w:rPr>
        <w:t>C</w:t>
      </w:r>
      <w:r w:rsidRPr="0073059C">
        <w:rPr>
          <w:rFonts w:ascii="Times New Roman" w:hAnsi="Times New Roman"/>
          <w:sz w:val="24"/>
          <w:szCs w:val="24"/>
        </w:rPr>
        <w:t xml:space="preserve"> </w:t>
      </w:r>
      <w:r>
        <w:rPr>
          <w:rFonts w:ascii="Times New Roman" w:hAnsi="Times New Roman"/>
          <w:sz w:val="24"/>
          <w:szCs w:val="24"/>
        </w:rPr>
        <w:t>to 800</w:t>
      </w:r>
      <w:r w:rsidRPr="00AC3016">
        <w:rPr>
          <w:rFonts w:ascii="Times New Roman" w:eastAsia="AdvTimes" w:hAnsi="Times New Roman"/>
          <w:color w:val="000000"/>
          <w:sz w:val="24"/>
          <w:szCs w:val="24"/>
          <w:vertAlign w:val="superscript"/>
        </w:rPr>
        <w:t>o</w:t>
      </w:r>
      <w:r>
        <w:rPr>
          <w:rFonts w:ascii="Times New Roman" w:eastAsia="AdvTimes" w:hAnsi="Times New Roman"/>
          <w:color w:val="000000"/>
          <w:sz w:val="24"/>
          <w:szCs w:val="24"/>
        </w:rPr>
        <w:t>C</w:t>
      </w:r>
      <w:r w:rsidRPr="00545009">
        <w:rPr>
          <w:rFonts w:ascii="Times New Roman" w:hAnsi="Times New Roman"/>
          <w:sz w:val="24"/>
          <w:szCs w:val="24"/>
        </w:rPr>
        <w:t>, the first coordination number re</w:t>
      </w:r>
      <w:r>
        <w:rPr>
          <w:rFonts w:ascii="Times New Roman" w:hAnsi="Times New Roman"/>
          <w:sz w:val="24"/>
          <w:szCs w:val="24"/>
        </w:rPr>
        <w:t>mained</w:t>
      </w:r>
      <w:r w:rsidRPr="00545009">
        <w:rPr>
          <w:rFonts w:ascii="Times New Roman" w:hAnsi="Times New Roman"/>
          <w:sz w:val="24"/>
          <w:szCs w:val="24"/>
        </w:rPr>
        <w:t xml:space="preserve"> constant at 3</w:t>
      </w:r>
      <w:r>
        <w:rPr>
          <w:rFonts w:ascii="Times New Roman" w:hAnsi="Times New Roman"/>
          <w:sz w:val="24"/>
          <w:szCs w:val="24"/>
        </w:rPr>
        <w:t xml:space="preserve"> and the thermal expansion took</w:t>
      </w:r>
      <w:r w:rsidRPr="00545009">
        <w:rPr>
          <w:rFonts w:ascii="Times New Roman" w:hAnsi="Times New Roman"/>
          <w:sz w:val="24"/>
          <w:szCs w:val="24"/>
        </w:rPr>
        <w:t xml:space="preserve"> over </w:t>
      </w:r>
      <w:r>
        <w:rPr>
          <w:rFonts w:ascii="Times New Roman" w:hAnsi="Times New Roman"/>
          <w:sz w:val="24"/>
          <w:szCs w:val="24"/>
        </w:rPr>
        <w:t>with</w:t>
      </w:r>
      <w:r w:rsidRPr="00545009">
        <w:rPr>
          <w:rFonts w:ascii="Times New Roman" w:hAnsi="Times New Roman"/>
          <w:sz w:val="24"/>
          <w:szCs w:val="24"/>
        </w:rPr>
        <w:t xml:space="preserve"> th</w:t>
      </w:r>
      <w:r>
        <w:rPr>
          <w:rFonts w:ascii="Times New Roman" w:hAnsi="Times New Roman"/>
          <w:sz w:val="24"/>
          <w:szCs w:val="24"/>
        </w:rPr>
        <w:t>e density of liquid Te decreasing as the temperature increased</w:t>
      </w:r>
      <w:r w:rsidRPr="00545009">
        <w:rPr>
          <w:rFonts w:ascii="Times New Roman" w:hAnsi="Times New Roman"/>
          <w:sz w:val="24"/>
          <w:szCs w:val="24"/>
        </w:rPr>
        <w:t xml:space="preserve">. </w:t>
      </w:r>
      <w:r>
        <w:rPr>
          <w:rFonts w:ascii="Times New Roman" w:hAnsi="Times New Roman"/>
          <w:sz w:val="24"/>
          <w:szCs w:val="24"/>
        </w:rPr>
        <w:t xml:space="preserve">A coordination number of 2.63 implies </w:t>
      </w:r>
      <w:r w:rsidRPr="004C6937">
        <w:rPr>
          <w:rFonts w:ascii="Times New Roman" w:hAnsi="Times New Roman"/>
          <w:sz w:val="24"/>
          <w:szCs w:val="24"/>
        </w:rPr>
        <w:t>a mixture of structural domains of two- and three-fold coordination</w:t>
      </w:r>
      <w:r>
        <w:rPr>
          <w:rFonts w:ascii="Times New Roman" w:hAnsi="Times New Roman"/>
          <w:sz w:val="24"/>
          <w:szCs w:val="24"/>
        </w:rPr>
        <w:t xml:space="preserve">. Using </w:t>
      </w:r>
      <w:r w:rsidRPr="004C6937">
        <w:rPr>
          <w:rFonts w:ascii="Times New Roman" w:hAnsi="Times New Roman"/>
          <w:sz w:val="24"/>
          <w:szCs w:val="24"/>
        </w:rPr>
        <w:t>other neutron scattering result</w:t>
      </w:r>
      <w:r>
        <w:rPr>
          <w:rFonts w:ascii="Times New Roman" w:hAnsi="Times New Roman"/>
          <w:sz w:val="24"/>
          <w:szCs w:val="24"/>
        </w:rPr>
        <w:t>s</w:t>
      </w:r>
      <w:r w:rsidRPr="004C6937">
        <w:rPr>
          <w:rFonts w:ascii="Times New Roman" w:hAnsi="Times New Roman"/>
          <w:sz w:val="24"/>
          <w:szCs w:val="24"/>
        </w:rPr>
        <w:t xml:space="preserve"> [</w:t>
      </w:r>
      <w:r>
        <w:rPr>
          <w:rFonts w:ascii="Times New Roman" w:hAnsi="Times New Roman"/>
          <w:sz w:val="24"/>
          <w:szCs w:val="24"/>
        </w:rPr>
        <w:t>23</w:t>
      </w:r>
      <w:r w:rsidRPr="004C6937">
        <w:rPr>
          <w:rFonts w:ascii="Times New Roman" w:hAnsi="Times New Roman"/>
          <w:sz w:val="24"/>
          <w:szCs w:val="24"/>
        </w:rPr>
        <w:t>] and the Knight-shift data [</w:t>
      </w:r>
      <w:r>
        <w:rPr>
          <w:rFonts w:ascii="Times New Roman" w:hAnsi="Times New Roman"/>
          <w:sz w:val="24"/>
          <w:szCs w:val="24"/>
        </w:rPr>
        <w:t>24</w:t>
      </w:r>
      <w:r w:rsidRPr="004C6937">
        <w:rPr>
          <w:rFonts w:ascii="Times New Roman" w:hAnsi="Times New Roman"/>
          <w:sz w:val="24"/>
          <w:szCs w:val="24"/>
        </w:rPr>
        <w:t>,</w:t>
      </w:r>
      <w:r>
        <w:rPr>
          <w:rFonts w:ascii="Times New Roman" w:hAnsi="Times New Roman"/>
          <w:sz w:val="24"/>
          <w:szCs w:val="24"/>
        </w:rPr>
        <w:t>25</w:t>
      </w:r>
      <w:r w:rsidRPr="004C6937">
        <w:rPr>
          <w:rFonts w:ascii="Times New Roman" w:hAnsi="Times New Roman"/>
          <w:sz w:val="24"/>
          <w:szCs w:val="24"/>
        </w:rPr>
        <w:t>]</w:t>
      </w:r>
      <w:r w:rsidRPr="004C6937">
        <w:rPr>
          <w:rFonts w:ascii="Times New Roman" w:hAnsi="Times New Roman"/>
          <w:sz w:val="24"/>
          <w:szCs w:val="24"/>
        </w:rPr>
        <w:fldChar w:fldCharType="begin"/>
      </w:r>
      <w:r w:rsidRPr="004C6937">
        <w:rPr>
          <w:rFonts w:ascii="Times New Roman" w:hAnsi="Times New Roman"/>
          <w:sz w:val="24"/>
          <w:szCs w:val="24"/>
        </w:rPr>
        <w:instrText xml:space="preserve"> ADDIN EN.CITE &lt;EndNote&gt;&lt;Cite&gt;&lt;Author&gt;Warren Jr.&lt;/Author&gt;&lt;Year&gt;1972&lt;/Year&gt;&lt;RecNum&gt;27&lt;/RecNum&gt;&lt;MDL&gt;&lt;REFERENCE_TYPE&gt;0&lt;/REFERENCE_TYPE&gt;&lt;AUTHORS&gt;&lt;AUTHOR&gt;Warren Jr., W. W.&lt;/AUTHOR&gt;&lt;/AUTHORS&gt;&lt;YEAR&gt;1972&lt;/YEAR&gt;&lt;TITLE&gt;Nuclear magnetic resonance and relaxation in liquid tellurium&lt;/TITLE&gt;&lt;SECONDARY_TITLE&gt;Phys. Rev. B&lt;/SECONDARY_TITLE&gt;&lt;VOLUME&gt;6&lt;/VOLUME&gt;&lt;PAGES&gt;2522&lt;/PAGES&gt;&lt;/MDL&gt;&lt;/Cite&gt;&lt;/EndNote&gt;</w:instrText>
      </w:r>
      <w:r w:rsidRPr="004C6937">
        <w:rPr>
          <w:rFonts w:ascii="Times New Roman" w:hAnsi="Times New Roman"/>
          <w:sz w:val="24"/>
          <w:szCs w:val="24"/>
        </w:rPr>
        <w:fldChar w:fldCharType="end"/>
      </w:r>
      <w:r w:rsidRPr="004C6937">
        <w:rPr>
          <w:rFonts w:ascii="Times New Roman" w:hAnsi="Times New Roman"/>
          <w:sz w:val="24"/>
          <w:szCs w:val="24"/>
        </w:rPr>
        <w:t>, Cabane and Friedel [</w:t>
      </w:r>
      <w:r>
        <w:rPr>
          <w:rFonts w:ascii="Times New Roman" w:hAnsi="Times New Roman"/>
          <w:sz w:val="24"/>
          <w:szCs w:val="24"/>
        </w:rPr>
        <w:t>26</w:t>
      </w:r>
      <w:r w:rsidRPr="004C6937">
        <w:rPr>
          <w:rFonts w:ascii="Times New Roman" w:hAnsi="Times New Roman"/>
          <w:sz w:val="24"/>
          <w:szCs w:val="24"/>
        </w:rPr>
        <w:t xml:space="preserve">] included their nuclear magnetic resonance </w:t>
      </w:r>
      <w:r>
        <w:rPr>
          <w:rFonts w:ascii="Times New Roman" w:hAnsi="Times New Roman"/>
          <w:sz w:val="24"/>
          <w:szCs w:val="24"/>
        </w:rPr>
        <w:t>(NMR) data</w:t>
      </w:r>
      <w:r w:rsidRPr="004C6937">
        <w:rPr>
          <w:rFonts w:ascii="Times New Roman" w:hAnsi="Times New Roman"/>
          <w:sz w:val="24"/>
          <w:szCs w:val="24"/>
        </w:rPr>
        <w:t xml:space="preserve"> and proposed that</w:t>
      </w:r>
      <w:r>
        <w:rPr>
          <w:rFonts w:ascii="Times New Roman" w:hAnsi="Times New Roman"/>
          <w:sz w:val="24"/>
          <w:szCs w:val="24"/>
        </w:rPr>
        <w:t>,</w:t>
      </w:r>
      <w:r w:rsidRPr="004C6937">
        <w:rPr>
          <w:rFonts w:ascii="Times New Roman" w:hAnsi="Times New Roman"/>
          <w:sz w:val="24"/>
          <w:szCs w:val="24"/>
        </w:rPr>
        <w:t xml:space="preserve"> </w:t>
      </w:r>
      <w:r>
        <w:rPr>
          <w:rFonts w:ascii="Times New Roman" w:hAnsi="Times New Roman"/>
          <w:sz w:val="24"/>
          <w:szCs w:val="24"/>
        </w:rPr>
        <w:t xml:space="preserve">upon melting, Te forms polymer-like chain segment and </w:t>
      </w:r>
      <w:r w:rsidRPr="004C6937">
        <w:rPr>
          <w:rFonts w:ascii="Times New Roman" w:hAnsi="Times New Roman"/>
          <w:sz w:val="24"/>
          <w:szCs w:val="24"/>
        </w:rPr>
        <w:t xml:space="preserve">the two-fold coordination domain </w:t>
      </w:r>
      <w:r>
        <w:rPr>
          <w:rFonts w:ascii="Times New Roman" w:hAnsi="Times New Roman"/>
          <w:sz w:val="24"/>
          <w:szCs w:val="24"/>
        </w:rPr>
        <w:t>is</w:t>
      </w:r>
      <w:r w:rsidRPr="004C6937">
        <w:rPr>
          <w:rFonts w:ascii="Times New Roman" w:hAnsi="Times New Roman"/>
          <w:sz w:val="24"/>
          <w:szCs w:val="24"/>
        </w:rPr>
        <w:t xml:space="preserve"> semiconducting and the three-fold coordination domain </w:t>
      </w:r>
      <w:r>
        <w:rPr>
          <w:rFonts w:ascii="Times New Roman" w:hAnsi="Times New Roman"/>
          <w:sz w:val="24"/>
          <w:szCs w:val="24"/>
        </w:rPr>
        <w:t>is</w:t>
      </w:r>
      <w:r w:rsidRPr="004C6937">
        <w:rPr>
          <w:rFonts w:ascii="Times New Roman" w:hAnsi="Times New Roman"/>
          <w:sz w:val="24"/>
          <w:szCs w:val="24"/>
        </w:rPr>
        <w:t xml:space="preserve"> metallic</w:t>
      </w:r>
      <w:r>
        <w:rPr>
          <w:rFonts w:ascii="Times New Roman" w:hAnsi="Times New Roman"/>
          <w:sz w:val="24"/>
          <w:szCs w:val="24"/>
        </w:rPr>
        <w:t xml:space="preserve"> with the </w:t>
      </w:r>
      <w:r w:rsidRPr="00501FC7">
        <w:rPr>
          <w:rFonts w:ascii="Times New Roman" w:eastAsia="AdvTimes" w:hAnsi="Times New Roman"/>
          <w:color w:val="000000"/>
          <w:sz w:val="24"/>
          <w:szCs w:val="24"/>
        </w:rPr>
        <w:t>transition occurs at</w:t>
      </w:r>
      <w:r>
        <w:rPr>
          <w:rFonts w:ascii="Times New Roman" w:eastAsia="AdvTimes" w:hAnsi="Times New Roman"/>
          <w:color w:val="000000"/>
          <w:sz w:val="24"/>
          <w:szCs w:val="24"/>
        </w:rPr>
        <w:t xml:space="preserve"> </w:t>
      </w:r>
      <w:r w:rsidRPr="00501FC7">
        <w:rPr>
          <w:rFonts w:ascii="Times New Roman" w:eastAsia="AdvTimes" w:hAnsi="Times New Roman"/>
          <w:color w:val="000000"/>
          <w:sz w:val="24"/>
          <w:szCs w:val="24"/>
        </w:rPr>
        <w:t xml:space="preserve">about </w:t>
      </w:r>
      <w:r>
        <w:rPr>
          <w:rFonts w:ascii="Times New Roman" w:eastAsia="AdvTimes" w:hAnsi="Times New Roman"/>
          <w:color w:val="000000"/>
          <w:sz w:val="24"/>
          <w:szCs w:val="24"/>
        </w:rPr>
        <w:t>477</w:t>
      </w:r>
      <w:r w:rsidRPr="00AC3016">
        <w:rPr>
          <w:rFonts w:ascii="Times New Roman" w:eastAsia="AdvTimes" w:hAnsi="Times New Roman"/>
          <w:color w:val="000000"/>
          <w:sz w:val="24"/>
          <w:szCs w:val="24"/>
          <w:vertAlign w:val="superscript"/>
        </w:rPr>
        <w:t>o</w:t>
      </w:r>
      <w:r>
        <w:rPr>
          <w:rFonts w:ascii="Times New Roman" w:eastAsia="AdvTimes" w:hAnsi="Times New Roman"/>
          <w:color w:val="000000"/>
          <w:sz w:val="24"/>
          <w:szCs w:val="24"/>
        </w:rPr>
        <w:t>C</w:t>
      </w:r>
      <w:r w:rsidRPr="004C6937">
        <w:rPr>
          <w:rFonts w:ascii="Times New Roman" w:hAnsi="Times New Roman"/>
          <w:sz w:val="24"/>
          <w:szCs w:val="24"/>
        </w:rPr>
        <w:t xml:space="preserve">. </w:t>
      </w:r>
      <w:r>
        <w:rPr>
          <w:rFonts w:ascii="Times New Roman" w:hAnsi="Times New Roman"/>
          <w:sz w:val="24"/>
          <w:szCs w:val="24"/>
        </w:rPr>
        <w:t>This temperature agrees well with the temperature of density maximum 479</w:t>
      </w:r>
      <w:r w:rsidRPr="00AC3016">
        <w:rPr>
          <w:rFonts w:ascii="Times New Roman" w:eastAsia="AdvTimes" w:hAnsi="Times New Roman"/>
          <w:color w:val="000000"/>
          <w:sz w:val="24"/>
          <w:szCs w:val="24"/>
          <w:vertAlign w:val="superscript"/>
        </w:rPr>
        <w:t>o</w:t>
      </w:r>
      <w:r>
        <w:rPr>
          <w:rFonts w:ascii="Times New Roman" w:eastAsia="AdvTimes" w:hAnsi="Times New Roman"/>
          <w:color w:val="000000"/>
          <w:sz w:val="24"/>
          <w:szCs w:val="24"/>
        </w:rPr>
        <w:t xml:space="preserve">C where the normal thermal expansion starts to dominate. </w:t>
      </w:r>
      <w:r w:rsidRPr="00501FC7">
        <w:rPr>
          <w:rFonts w:ascii="Times New Roman" w:eastAsia="AdvTimes" w:hAnsi="Times New Roman"/>
          <w:color w:val="000000"/>
          <w:sz w:val="24"/>
          <w:szCs w:val="24"/>
        </w:rPr>
        <w:t xml:space="preserve"> Following the transition,</w:t>
      </w:r>
      <w:r>
        <w:rPr>
          <w:rFonts w:ascii="Times New Roman" w:eastAsia="AdvTimes" w:hAnsi="Times New Roman"/>
          <w:color w:val="000000"/>
          <w:sz w:val="24"/>
          <w:szCs w:val="24"/>
        </w:rPr>
        <w:t xml:space="preserve"> </w:t>
      </w:r>
      <w:r w:rsidRPr="00501FC7">
        <w:rPr>
          <w:rFonts w:ascii="Times New Roman" w:eastAsia="AdvTimes" w:hAnsi="Times New Roman"/>
          <w:color w:val="000000"/>
          <w:sz w:val="24"/>
          <w:szCs w:val="24"/>
        </w:rPr>
        <w:t>the melt</w:t>
      </w:r>
      <w:r>
        <w:rPr>
          <w:rFonts w:ascii="Times New Roman" w:eastAsia="AdvTimes" w:hAnsi="Times New Roman"/>
          <w:color w:val="000000"/>
          <w:sz w:val="24"/>
          <w:szCs w:val="24"/>
        </w:rPr>
        <w:t xml:space="preserve"> </w:t>
      </w:r>
      <w:r w:rsidRPr="00501FC7">
        <w:rPr>
          <w:rFonts w:ascii="Times New Roman" w:eastAsia="AdvTimes" w:hAnsi="Times New Roman"/>
          <w:color w:val="000000"/>
          <w:sz w:val="24"/>
          <w:szCs w:val="24"/>
        </w:rPr>
        <w:t>structure continuously changes with increasing</w:t>
      </w:r>
      <w:r>
        <w:rPr>
          <w:rFonts w:ascii="Times New Roman" w:eastAsia="AdvTimes" w:hAnsi="Times New Roman"/>
          <w:color w:val="000000"/>
          <w:sz w:val="24"/>
          <w:szCs w:val="24"/>
        </w:rPr>
        <w:t xml:space="preserve"> </w:t>
      </w:r>
      <w:r w:rsidRPr="00501FC7">
        <w:rPr>
          <w:rFonts w:ascii="Times New Roman" w:eastAsia="AdvTimes" w:hAnsi="Times New Roman"/>
          <w:color w:val="000000"/>
          <w:sz w:val="24"/>
          <w:szCs w:val="24"/>
        </w:rPr>
        <w:t>temperature</w:t>
      </w:r>
      <w:r>
        <w:rPr>
          <w:rFonts w:ascii="Times New Roman" w:eastAsia="AdvTimes" w:hAnsi="Times New Roman"/>
          <w:color w:val="000000"/>
          <w:sz w:val="24"/>
          <w:szCs w:val="24"/>
        </w:rPr>
        <w:t>,</w:t>
      </w:r>
      <w:r w:rsidRPr="00501FC7">
        <w:rPr>
          <w:rFonts w:ascii="Times New Roman" w:eastAsia="AdvTimes" w:hAnsi="Times New Roman"/>
          <w:color w:val="000000"/>
          <w:sz w:val="24"/>
          <w:szCs w:val="24"/>
        </w:rPr>
        <w:t xml:space="preserve"> until</w:t>
      </w:r>
      <w:r>
        <w:rPr>
          <w:rFonts w:ascii="Times New Roman" w:eastAsia="AdvTimes" w:hAnsi="Times New Roman"/>
          <w:color w:val="000000"/>
          <w:sz w:val="24"/>
          <w:szCs w:val="24"/>
        </w:rPr>
        <w:t xml:space="preserve"> about 680</w:t>
      </w:r>
      <w:r w:rsidRPr="00AC3016">
        <w:rPr>
          <w:rFonts w:ascii="Times New Roman" w:eastAsia="AdvTimes" w:hAnsi="Times New Roman"/>
          <w:color w:val="000000"/>
          <w:sz w:val="24"/>
          <w:szCs w:val="24"/>
          <w:vertAlign w:val="superscript"/>
        </w:rPr>
        <w:t>o</w:t>
      </w:r>
      <w:r>
        <w:rPr>
          <w:rFonts w:ascii="Times New Roman" w:eastAsia="AdvTimes" w:hAnsi="Times New Roman"/>
          <w:color w:val="000000"/>
          <w:sz w:val="24"/>
          <w:szCs w:val="24"/>
        </w:rPr>
        <w:t>C,</w:t>
      </w:r>
      <w:r w:rsidRPr="00501FC7">
        <w:rPr>
          <w:rFonts w:ascii="Times New Roman" w:eastAsia="AdvTimes" w:hAnsi="Times New Roman"/>
          <w:color w:val="000000"/>
          <w:sz w:val="24"/>
          <w:szCs w:val="24"/>
        </w:rPr>
        <w:t xml:space="preserve"> the average number of nearest</w:t>
      </w:r>
      <w:r>
        <w:rPr>
          <w:rFonts w:ascii="Times New Roman" w:eastAsia="AdvTimes" w:hAnsi="Times New Roman"/>
          <w:color w:val="000000"/>
          <w:sz w:val="24"/>
          <w:szCs w:val="24"/>
        </w:rPr>
        <w:t xml:space="preserve"> </w:t>
      </w:r>
      <w:r w:rsidRPr="00501FC7">
        <w:rPr>
          <w:rFonts w:ascii="Times New Roman" w:eastAsia="AdvTimes" w:hAnsi="Times New Roman"/>
          <w:color w:val="000000"/>
          <w:sz w:val="24"/>
          <w:szCs w:val="24"/>
        </w:rPr>
        <w:t>neighbor</w:t>
      </w:r>
      <w:r>
        <w:rPr>
          <w:rFonts w:ascii="Times New Roman" w:eastAsia="AdvTimes" w:hAnsi="Times New Roman"/>
          <w:color w:val="000000"/>
          <w:sz w:val="24"/>
          <w:szCs w:val="24"/>
        </w:rPr>
        <w:t xml:space="preserve"> </w:t>
      </w:r>
      <w:r w:rsidRPr="00501FC7">
        <w:rPr>
          <w:rFonts w:ascii="Times New Roman" w:eastAsia="AdvTimes" w:hAnsi="Times New Roman"/>
          <w:color w:val="000000"/>
          <w:sz w:val="24"/>
          <w:szCs w:val="24"/>
        </w:rPr>
        <w:t>atoms is about three . Above this</w:t>
      </w:r>
      <w:r>
        <w:rPr>
          <w:rFonts w:ascii="Times New Roman" w:eastAsia="AdvTimes" w:hAnsi="Times New Roman"/>
          <w:color w:val="000000"/>
          <w:sz w:val="24"/>
          <w:szCs w:val="24"/>
        </w:rPr>
        <w:t xml:space="preserve"> </w:t>
      </w:r>
      <w:r w:rsidRPr="00501FC7">
        <w:rPr>
          <w:rFonts w:ascii="Times New Roman" w:eastAsia="AdvTimes" w:hAnsi="Times New Roman"/>
          <w:color w:val="000000"/>
          <w:sz w:val="24"/>
          <w:szCs w:val="24"/>
        </w:rPr>
        <w:t>temperature,</w:t>
      </w:r>
      <w:r>
        <w:rPr>
          <w:rFonts w:ascii="Times New Roman" w:eastAsia="AdvTimes" w:hAnsi="Times New Roman"/>
          <w:color w:val="000000"/>
          <w:sz w:val="24"/>
          <w:szCs w:val="24"/>
        </w:rPr>
        <w:t xml:space="preserve"> </w:t>
      </w:r>
      <w:r w:rsidRPr="00501FC7">
        <w:rPr>
          <w:rFonts w:ascii="Times New Roman" w:eastAsia="AdvTimes" w:hAnsi="Times New Roman"/>
          <w:color w:val="000000"/>
          <w:sz w:val="24"/>
          <w:szCs w:val="24"/>
        </w:rPr>
        <w:t>the melt structure is considered to be</w:t>
      </w:r>
      <w:r>
        <w:rPr>
          <w:rFonts w:ascii="Times New Roman" w:eastAsia="AdvTimes" w:hAnsi="Times New Roman"/>
          <w:color w:val="000000"/>
          <w:sz w:val="24"/>
          <w:szCs w:val="24"/>
        </w:rPr>
        <w:t xml:space="preserve"> </w:t>
      </w:r>
      <w:r w:rsidRPr="00501FC7">
        <w:rPr>
          <w:rFonts w:ascii="Times New Roman" w:eastAsia="AdvTimes" w:hAnsi="Times New Roman"/>
          <w:color w:val="000000"/>
          <w:sz w:val="24"/>
          <w:szCs w:val="24"/>
        </w:rPr>
        <w:t>atomically homogenous with free-electron-like</w:t>
      </w:r>
      <w:r>
        <w:rPr>
          <w:rFonts w:ascii="Times New Roman" w:eastAsia="AdvTimes" w:hAnsi="Times New Roman"/>
          <w:color w:val="000000"/>
          <w:sz w:val="24"/>
          <w:szCs w:val="24"/>
        </w:rPr>
        <w:t xml:space="preserve"> </w:t>
      </w:r>
      <w:r w:rsidRPr="00501FC7">
        <w:rPr>
          <w:rFonts w:ascii="Times New Roman" w:eastAsia="AdvTimes" w:hAnsi="Times New Roman"/>
          <w:color w:val="000000"/>
          <w:sz w:val="24"/>
          <w:szCs w:val="24"/>
        </w:rPr>
        <w:t>properties.</w:t>
      </w:r>
      <w:r>
        <w:rPr>
          <w:rFonts w:ascii="Times New Roman" w:eastAsia="AdvTimes" w:hAnsi="Times New Roman"/>
          <w:color w:val="000000"/>
          <w:sz w:val="24"/>
          <w:szCs w:val="24"/>
        </w:rPr>
        <w:t xml:space="preserve"> </w:t>
      </w:r>
      <w:r w:rsidRPr="004C6937">
        <w:rPr>
          <w:rFonts w:ascii="Times New Roman" w:hAnsi="Times New Roman"/>
          <w:sz w:val="24"/>
          <w:szCs w:val="24"/>
        </w:rPr>
        <w:t>Cohen and Jortner [</w:t>
      </w:r>
      <w:r>
        <w:rPr>
          <w:rFonts w:ascii="Times New Roman" w:hAnsi="Times New Roman"/>
          <w:sz w:val="24"/>
          <w:szCs w:val="24"/>
        </w:rPr>
        <w:t>27-3</w:t>
      </w:r>
      <w:r w:rsidRPr="004C6937">
        <w:rPr>
          <w:rFonts w:ascii="Times New Roman" w:hAnsi="Times New Roman"/>
          <w:sz w:val="24"/>
          <w:szCs w:val="24"/>
        </w:rPr>
        <w:t>0]</w:t>
      </w:r>
      <w:r>
        <w:rPr>
          <w:rFonts w:ascii="Times New Roman" w:hAnsi="Times New Roman"/>
          <w:sz w:val="24"/>
          <w:szCs w:val="24"/>
        </w:rPr>
        <w:t xml:space="preserve"> proposed a model of continuous semiconductor to metal transition that the melt was considered inhomogeneous in the sub-macroscopical scale. Two separated domains coexist with one domain having a two-fold non-metallic characteristic and the other three-fold domain having a metallic one. The changes of the thermophyical properties as functions of temperature are induced by the relative change in the fractions of these two domains. </w:t>
      </w:r>
      <w:r w:rsidRPr="004C6937">
        <w:rPr>
          <w:rFonts w:ascii="Times New Roman" w:hAnsi="Times New Roman"/>
          <w:sz w:val="24"/>
          <w:szCs w:val="24"/>
        </w:rPr>
        <w:t xml:space="preserve">Adopting this inhomogeneous domain model, </w:t>
      </w:r>
      <w:r>
        <w:rPr>
          <w:rFonts w:ascii="Times New Roman" w:hAnsi="Times New Roman"/>
          <w:sz w:val="24"/>
          <w:szCs w:val="24"/>
        </w:rPr>
        <w:t xml:space="preserve">they have </w:t>
      </w:r>
      <w:r w:rsidRPr="004C6937">
        <w:rPr>
          <w:rFonts w:ascii="Times New Roman" w:hAnsi="Times New Roman"/>
          <w:sz w:val="24"/>
          <w:szCs w:val="24"/>
        </w:rPr>
        <w:t xml:space="preserve">developed an effective-medium theory </w:t>
      </w:r>
      <w:r>
        <w:rPr>
          <w:rFonts w:ascii="Times New Roman" w:hAnsi="Times New Roman"/>
          <w:sz w:val="24"/>
          <w:szCs w:val="24"/>
        </w:rPr>
        <w:t>and</w:t>
      </w:r>
      <w:r w:rsidRPr="004C6937">
        <w:rPr>
          <w:rFonts w:ascii="Times New Roman" w:hAnsi="Times New Roman"/>
          <w:sz w:val="24"/>
          <w:szCs w:val="24"/>
        </w:rPr>
        <w:t xml:space="preserve"> quantitatively calculate </w:t>
      </w:r>
      <w:r>
        <w:rPr>
          <w:rFonts w:ascii="Times New Roman" w:hAnsi="Times New Roman"/>
          <w:sz w:val="24"/>
          <w:szCs w:val="24"/>
        </w:rPr>
        <w:t xml:space="preserve">that </w:t>
      </w:r>
      <w:r w:rsidRPr="004C6937">
        <w:rPr>
          <w:rFonts w:ascii="Times New Roman" w:hAnsi="Times New Roman"/>
          <w:sz w:val="24"/>
          <w:szCs w:val="24"/>
        </w:rPr>
        <w:t>the volume fraction of the metallic three-fold coordination region increases from 82% at the melting temperature to saturate toward 100% at elevated temperature</w:t>
      </w:r>
      <w:r w:rsidRPr="0073059C">
        <w:rPr>
          <w:rFonts w:ascii="Times New Roman" w:hAnsi="Times New Roman"/>
          <w:sz w:val="24"/>
          <w:szCs w:val="24"/>
        </w:rPr>
        <w:t xml:space="preserve"> </w:t>
      </w:r>
      <w:r w:rsidRPr="004C6937">
        <w:rPr>
          <w:rFonts w:ascii="Times New Roman" w:hAnsi="Times New Roman"/>
          <w:sz w:val="24"/>
          <w:szCs w:val="24"/>
        </w:rPr>
        <w:t>as shown in Figure 4.3</w:t>
      </w:r>
      <w:r>
        <w:rPr>
          <w:rFonts w:ascii="Times New Roman" w:hAnsi="Times New Roman"/>
          <w:sz w:val="24"/>
          <w:szCs w:val="24"/>
        </w:rPr>
        <w:t>. As shown in Figure 7.2, above the melting point of 450</w:t>
      </w:r>
      <w:r w:rsidRPr="003856C1">
        <w:rPr>
          <w:rFonts w:ascii="Times New Roman" w:hAnsi="Times New Roman"/>
          <w:sz w:val="24"/>
          <w:szCs w:val="24"/>
          <w:vertAlign w:val="superscript"/>
        </w:rPr>
        <w:t>o</w:t>
      </w:r>
      <w:r>
        <w:rPr>
          <w:rFonts w:ascii="Times New Roman" w:hAnsi="Times New Roman"/>
          <w:sz w:val="24"/>
          <w:szCs w:val="24"/>
        </w:rPr>
        <w:t xml:space="preserve">C, the electrical conductivity, </w:t>
      </w:r>
      <w:r w:rsidRPr="005F4D25">
        <w:rPr>
          <w:rFonts w:ascii="Symbol" w:hAnsi="Symbol"/>
          <w:sz w:val="24"/>
          <w:szCs w:val="24"/>
        </w:rPr>
        <w:t></w:t>
      </w:r>
      <w:r>
        <w:rPr>
          <w:rFonts w:ascii="Times New Roman" w:hAnsi="Times New Roman"/>
          <w:sz w:val="24"/>
          <w:szCs w:val="24"/>
        </w:rPr>
        <w:t>, jumps by more than ten times to about 2000S/cm and the value keeps on increasing with the same slope as the solid Te until it reaches about 520</w:t>
      </w:r>
      <w:r w:rsidRPr="003856C1">
        <w:rPr>
          <w:rFonts w:ascii="Times New Roman" w:hAnsi="Times New Roman"/>
          <w:sz w:val="24"/>
          <w:szCs w:val="24"/>
          <w:vertAlign w:val="superscript"/>
        </w:rPr>
        <w:t>o</w:t>
      </w:r>
      <w:r>
        <w:rPr>
          <w:rFonts w:ascii="Times New Roman" w:hAnsi="Times New Roman"/>
          <w:sz w:val="24"/>
          <w:szCs w:val="24"/>
        </w:rPr>
        <w:t>C when it starts to saturate at higher temperatures.</w:t>
      </w:r>
      <w:r w:rsidRPr="00E24A5C">
        <w:rPr>
          <w:rFonts w:ascii="Times New Roman" w:hAnsi="Times New Roman"/>
          <w:sz w:val="24"/>
          <w:szCs w:val="24"/>
        </w:rPr>
        <w:t xml:space="preserve"> </w:t>
      </w:r>
      <w:r>
        <w:rPr>
          <w:rFonts w:ascii="Times New Roman" w:hAnsi="Times New Roman"/>
          <w:sz w:val="24"/>
          <w:szCs w:val="24"/>
        </w:rPr>
        <w:t xml:space="preserve">This implies that the Te liquid </w:t>
      </w:r>
      <w:r w:rsidRPr="00181E10">
        <w:rPr>
          <w:rFonts w:ascii="Times New Roman" w:hAnsi="Times New Roman"/>
          <w:sz w:val="24"/>
          <w:szCs w:val="24"/>
        </w:rPr>
        <w:t xml:space="preserve">still preserves some of </w:t>
      </w:r>
      <w:r>
        <w:rPr>
          <w:rFonts w:ascii="Times New Roman" w:hAnsi="Times New Roman"/>
          <w:sz w:val="24"/>
          <w:szCs w:val="24"/>
        </w:rPr>
        <w:t>the</w:t>
      </w:r>
      <w:r w:rsidRPr="00181E10">
        <w:rPr>
          <w:rFonts w:ascii="Times New Roman" w:hAnsi="Times New Roman"/>
          <w:sz w:val="24"/>
          <w:szCs w:val="24"/>
        </w:rPr>
        <w:t xml:space="preserve"> </w:t>
      </w:r>
      <w:r>
        <w:rPr>
          <w:rFonts w:ascii="Times New Roman" w:hAnsi="Times New Roman"/>
          <w:sz w:val="24"/>
          <w:szCs w:val="24"/>
        </w:rPr>
        <w:t>energy band</w:t>
      </w:r>
      <w:r w:rsidRPr="00181E10">
        <w:rPr>
          <w:rFonts w:ascii="Times New Roman" w:hAnsi="Times New Roman"/>
          <w:sz w:val="24"/>
          <w:szCs w:val="24"/>
        </w:rPr>
        <w:t xml:space="preserve"> structure </w:t>
      </w:r>
      <w:r>
        <w:rPr>
          <w:rFonts w:ascii="Times New Roman" w:hAnsi="Times New Roman"/>
          <w:sz w:val="24"/>
          <w:szCs w:val="24"/>
        </w:rPr>
        <w:t xml:space="preserve">of its solid </w:t>
      </w:r>
      <w:r w:rsidRPr="00181E10">
        <w:rPr>
          <w:rFonts w:ascii="Times New Roman" w:hAnsi="Times New Roman"/>
          <w:sz w:val="24"/>
          <w:szCs w:val="24"/>
        </w:rPr>
        <w:t xml:space="preserve">after melting </w:t>
      </w:r>
      <w:r>
        <w:rPr>
          <w:rFonts w:ascii="Times New Roman" w:hAnsi="Times New Roman"/>
          <w:sz w:val="24"/>
          <w:szCs w:val="24"/>
        </w:rPr>
        <w:t>till</w:t>
      </w:r>
      <w:r w:rsidRPr="00181E10">
        <w:rPr>
          <w:rFonts w:ascii="Times New Roman" w:hAnsi="Times New Roman"/>
          <w:sz w:val="24"/>
          <w:szCs w:val="24"/>
        </w:rPr>
        <w:t xml:space="preserve"> about </w:t>
      </w:r>
      <w:r>
        <w:rPr>
          <w:rFonts w:ascii="Times New Roman" w:hAnsi="Times New Roman"/>
          <w:sz w:val="24"/>
          <w:szCs w:val="24"/>
        </w:rPr>
        <w:t>70</w:t>
      </w:r>
      <w:r w:rsidRPr="00181E10">
        <w:rPr>
          <w:rFonts w:ascii="Times New Roman" w:hAnsi="Times New Roman"/>
          <w:sz w:val="24"/>
          <w:szCs w:val="24"/>
          <w:vertAlign w:val="superscript"/>
        </w:rPr>
        <w:t>o</w:t>
      </w:r>
      <w:r w:rsidRPr="00181E10">
        <w:rPr>
          <w:rFonts w:ascii="Times New Roman" w:hAnsi="Times New Roman"/>
          <w:sz w:val="24"/>
          <w:szCs w:val="24"/>
        </w:rPr>
        <w:t xml:space="preserve">C above the melting point. </w:t>
      </w:r>
      <w:r>
        <w:rPr>
          <w:rFonts w:ascii="Times New Roman" w:hAnsi="Times New Roman"/>
          <w:sz w:val="24"/>
          <w:szCs w:val="24"/>
        </w:rPr>
        <w:t>Similar phenomena have been reported and interpreted with the inhomogeneous model in the systems of Se-Te, In</w:t>
      </w:r>
      <w:r w:rsidRPr="00225C7A">
        <w:rPr>
          <w:rFonts w:ascii="Times New Roman" w:hAnsi="Times New Roman"/>
          <w:sz w:val="24"/>
          <w:szCs w:val="24"/>
          <w:vertAlign w:val="subscript"/>
        </w:rPr>
        <w:t>2</w:t>
      </w:r>
      <w:r>
        <w:rPr>
          <w:rFonts w:ascii="Times New Roman" w:hAnsi="Times New Roman"/>
          <w:sz w:val="24"/>
          <w:szCs w:val="24"/>
        </w:rPr>
        <w:t>Te</w:t>
      </w:r>
      <w:r w:rsidRPr="00225C7A">
        <w:rPr>
          <w:rFonts w:ascii="Times New Roman" w:hAnsi="Times New Roman"/>
          <w:sz w:val="24"/>
          <w:szCs w:val="24"/>
          <w:vertAlign w:val="subscript"/>
        </w:rPr>
        <w:t>3</w:t>
      </w:r>
      <w:r>
        <w:rPr>
          <w:rFonts w:ascii="Times New Roman" w:hAnsi="Times New Roman"/>
          <w:sz w:val="24"/>
          <w:szCs w:val="24"/>
        </w:rPr>
        <w:t xml:space="preserve"> and Ga</w:t>
      </w:r>
      <w:r w:rsidRPr="00225C7A">
        <w:rPr>
          <w:rFonts w:ascii="Times New Roman" w:hAnsi="Times New Roman"/>
          <w:sz w:val="24"/>
          <w:szCs w:val="24"/>
          <w:vertAlign w:val="subscript"/>
        </w:rPr>
        <w:t>2</w:t>
      </w:r>
      <w:r>
        <w:rPr>
          <w:rFonts w:ascii="Times New Roman" w:hAnsi="Times New Roman"/>
          <w:sz w:val="24"/>
          <w:szCs w:val="24"/>
        </w:rPr>
        <w:t>Te</w:t>
      </w:r>
      <w:r w:rsidRPr="00225C7A">
        <w:rPr>
          <w:rFonts w:ascii="Times New Roman" w:hAnsi="Times New Roman"/>
          <w:sz w:val="24"/>
          <w:szCs w:val="24"/>
          <w:vertAlign w:val="subscript"/>
        </w:rPr>
        <w:t>3</w:t>
      </w:r>
      <w:r>
        <w:rPr>
          <w:rFonts w:ascii="Times New Roman" w:hAnsi="Times New Roman"/>
          <w:sz w:val="24"/>
          <w:szCs w:val="24"/>
        </w:rPr>
        <w:t xml:space="preserve"> on the molar volume, electrical conductivity, NMR and other thermophysical properties [31-34].</w:t>
      </w:r>
    </w:p>
    <w:p w14:paraId="7F99E6C3" w14:textId="77777777" w:rsidR="00B33283" w:rsidRDefault="00B33283" w:rsidP="00B33283">
      <w:pPr>
        <w:pStyle w:val="ListParagraph"/>
        <w:spacing w:after="0" w:line="240" w:lineRule="auto"/>
        <w:ind w:left="0" w:firstLine="720"/>
        <w:rPr>
          <w:rFonts w:ascii="Times New Roman" w:hAnsi="Times New Roman"/>
          <w:sz w:val="24"/>
          <w:szCs w:val="24"/>
        </w:rPr>
      </w:pPr>
    </w:p>
    <w:p w14:paraId="4E36B9DB" w14:textId="748FC0C4" w:rsidR="00B33283" w:rsidRDefault="00B33283" w:rsidP="00B33283">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It was discussed in Chapter 5 that v</w:t>
      </w:r>
      <w:r w:rsidRPr="00971F3C">
        <w:rPr>
          <w:rFonts w:ascii="Times New Roman" w:hAnsi="Times New Roman"/>
          <w:sz w:val="24"/>
          <w:szCs w:val="24"/>
          <w:shd w:val="clear" w:color="auto" w:fill="FFFFFF"/>
        </w:rPr>
        <w:t xml:space="preserve">iscosity </w:t>
      </w:r>
      <w:r>
        <w:rPr>
          <w:rFonts w:ascii="Times New Roman" w:hAnsi="Times New Roman"/>
          <w:sz w:val="24"/>
          <w:szCs w:val="24"/>
          <w:shd w:val="clear" w:color="auto" w:fill="FFFFFF"/>
        </w:rPr>
        <w:t>is a</w:t>
      </w:r>
      <w:r w:rsidRPr="00971F3C">
        <w:rPr>
          <w:rFonts w:ascii="Times New Roman" w:hAnsi="Times New Roman"/>
          <w:sz w:val="24"/>
          <w:szCs w:val="24"/>
          <w:shd w:val="clear" w:color="auto" w:fill="FFFFFF"/>
        </w:rPr>
        <w:t xml:space="preserve"> bulk property defined as a </w:t>
      </w:r>
      <w:r>
        <w:rPr>
          <w:rFonts w:ascii="Times New Roman" w:hAnsi="Times New Roman"/>
          <w:sz w:val="24"/>
          <w:szCs w:val="24"/>
          <w:shd w:val="clear" w:color="auto" w:fill="FFFFFF"/>
        </w:rPr>
        <w:t>fluid</w:t>
      </w:r>
      <w:r w:rsidRPr="00971F3C">
        <w:rPr>
          <w:rFonts w:ascii="Times New Roman" w:hAnsi="Times New Roman"/>
          <w:sz w:val="24"/>
          <w:szCs w:val="24"/>
          <w:shd w:val="clear" w:color="auto" w:fill="FFFFFF"/>
        </w:rPr>
        <w:t>’s resistance to flow</w:t>
      </w:r>
      <w:r>
        <w:rPr>
          <w:rFonts w:ascii="Times New Roman" w:hAnsi="Times New Roman"/>
          <w:sz w:val="24"/>
          <w:szCs w:val="24"/>
          <w:shd w:val="clear" w:color="auto" w:fill="FFFFFF"/>
        </w:rPr>
        <w:t xml:space="preserve"> or to deform by shear or tensile stress</w:t>
      </w:r>
      <w:r w:rsidRPr="00971F3C">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It can be viewed as a measurement of the average intermolecular forces between the species of atoms/molecules. For a regular liquid</w:t>
      </w:r>
      <w:r w:rsidRPr="00971F3C">
        <w:rPr>
          <w:rFonts w:ascii="Times New Roman" w:hAnsi="Times New Roman"/>
          <w:sz w:val="24"/>
          <w:szCs w:val="24"/>
          <w:shd w:val="clear" w:color="auto" w:fill="FFFFFF"/>
        </w:rPr>
        <w:t>, as temperature increases</w:t>
      </w:r>
      <w:r>
        <w:rPr>
          <w:rFonts w:ascii="Times New Roman" w:hAnsi="Times New Roman"/>
          <w:sz w:val="24"/>
          <w:szCs w:val="24"/>
          <w:shd w:val="clear" w:color="auto" w:fill="FFFFFF"/>
        </w:rPr>
        <w:t xml:space="preserve">, </w:t>
      </w:r>
      <w:r w:rsidRPr="00971F3C">
        <w:rPr>
          <w:rFonts w:ascii="Times New Roman" w:hAnsi="Times New Roman"/>
          <w:sz w:val="24"/>
          <w:szCs w:val="24"/>
          <w:shd w:val="clear" w:color="auto" w:fill="FFFFFF"/>
        </w:rPr>
        <w:t>the average </w:t>
      </w:r>
      <w:r w:rsidRPr="00763A45">
        <w:rPr>
          <w:shd w:val="clear" w:color="auto" w:fill="FFFFFF"/>
        </w:rPr>
        <w:t>intermolecular distance</w:t>
      </w:r>
      <w:r>
        <w:rPr>
          <w:rFonts w:ascii="Times New Roman" w:hAnsi="Times New Roman"/>
          <w:sz w:val="24"/>
          <w:szCs w:val="24"/>
        </w:rPr>
        <w:t xml:space="preserve"> increases and the average speed of species increases which results in the decrease of viscosity because</w:t>
      </w:r>
      <w:r w:rsidRPr="00971F3C">
        <w:rPr>
          <w:rFonts w:ascii="Times New Roman" w:hAnsi="Times New Roman"/>
          <w:sz w:val="24"/>
          <w:szCs w:val="24"/>
          <w:shd w:val="clear" w:color="auto" w:fill="FFFFFF"/>
        </w:rPr>
        <w:t> </w:t>
      </w:r>
      <w:r>
        <w:rPr>
          <w:rFonts w:ascii="Times New Roman" w:hAnsi="Times New Roman"/>
          <w:sz w:val="24"/>
          <w:szCs w:val="24"/>
          <w:shd w:val="clear" w:color="auto" w:fill="FFFFFF"/>
        </w:rPr>
        <w:t xml:space="preserve">of the lower resistance to move and flow. As shown in Section 5.3.2.1, </w:t>
      </w:r>
      <w:r w:rsidRPr="00D34A16">
        <w:rPr>
          <w:rFonts w:ascii="Times New Roman" w:hAnsi="Times New Roman"/>
          <w:sz w:val="24"/>
          <w:szCs w:val="24"/>
        </w:rPr>
        <w:t xml:space="preserve">the free activation energy of the viscous flow </w:t>
      </w:r>
      <w:r w:rsidRPr="00D34A16">
        <w:rPr>
          <w:rFonts w:ascii="Times New Roman" w:hAnsi="Times New Roman"/>
          <w:i/>
          <w:iCs/>
          <w:sz w:val="24"/>
          <w:szCs w:val="24"/>
        </w:rPr>
        <w:t>F</w:t>
      </w:r>
      <w:r w:rsidRPr="00D34A16">
        <w:rPr>
          <w:rFonts w:ascii="Times New Roman" w:hAnsi="Times New Roman"/>
          <w:i/>
          <w:iCs/>
          <w:sz w:val="24"/>
          <w:szCs w:val="24"/>
          <w:vertAlign w:val="subscript"/>
        </w:rPr>
        <w:t>b</w:t>
      </w:r>
      <w:r w:rsidRPr="00D34A16">
        <w:rPr>
          <w:rFonts w:ascii="Times New Roman" w:hAnsi="Times New Roman"/>
          <w:sz w:val="24"/>
          <w:szCs w:val="24"/>
        </w:rPr>
        <w:t xml:space="preserve"> can be </w:t>
      </w:r>
      <w:r>
        <w:rPr>
          <w:rFonts w:ascii="Times New Roman" w:hAnsi="Times New Roman"/>
          <w:sz w:val="24"/>
          <w:szCs w:val="24"/>
        </w:rPr>
        <w:t xml:space="preserve">calculated from the measured kinematic viscosity by Eq.(5.3) and can be </w:t>
      </w:r>
      <w:r w:rsidRPr="00D34A16">
        <w:rPr>
          <w:rFonts w:ascii="Times New Roman" w:hAnsi="Times New Roman"/>
          <w:sz w:val="24"/>
          <w:szCs w:val="24"/>
        </w:rPr>
        <w:t>expressed</w:t>
      </w:r>
      <w:r>
        <w:rPr>
          <w:rFonts w:ascii="Times New Roman" w:hAnsi="Times New Roman"/>
          <w:sz w:val="24"/>
          <w:szCs w:val="24"/>
        </w:rPr>
        <w:t xml:space="preserve"> </w:t>
      </w:r>
      <w:r w:rsidRPr="00D34A16">
        <w:rPr>
          <w:rFonts w:ascii="Times New Roman" w:hAnsi="Times New Roman"/>
          <w:sz w:val="24"/>
          <w:szCs w:val="24"/>
        </w:rPr>
        <w:t xml:space="preserve">in terms of enthalpy </w:t>
      </w:r>
      <w:r w:rsidRPr="00D34A16">
        <w:rPr>
          <w:rFonts w:ascii="Times New Roman" w:hAnsi="Times New Roman"/>
          <w:i/>
          <w:sz w:val="24"/>
          <w:szCs w:val="24"/>
        </w:rPr>
        <w:t>H</w:t>
      </w:r>
      <w:r w:rsidRPr="00D34A16">
        <w:rPr>
          <w:rFonts w:ascii="Times New Roman" w:hAnsi="Times New Roman"/>
          <w:i/>
          <w:sz w:val="24"/>
          <w:szCs w:val="24"/>
          <w:vertAlign w:val="subscript"/>
        </w:rPr>
        <w:t>b</w:t>
      </w:r>
      <w:r w:rsidRPr="00D34A16">
        <w:rPr>
          <w:rFonts w:ascii="Times New Roman" w:hAnsi="Times New Roman"/>
          <w:sz w:val="24"/>
          <w:szCs w:val="24"/>
        </w:rPr>
        <w:t xml:space="preserve"> and entropy </w:t>
      </w:r>
      <w:r w:rsidRPr="00D34A16">
        <w:rPr>
          <w:rFonts w:ascii="Times New Roman" w:hAnsi="Times New Roman"/>
          <w:i/>
          <w:sz w:val="24"/>
          <w:szCs w:val="24"/>
        </w:rPr>
        <w:t>S</w:t>
      </w:r>
      <w:r w:rsidRPr="00D34A16">
        <w:rPr>
          <w:rFonts w:ascii="Times New Roman" w:hAnsi="Times New Roman"/>
          <w:i/>
          <w:sz w:val="24"/>
          <w:szCs w:val="24"/>
          <w:vertAlign w:val="subscript"/>
        </w:rPr>
        <w:t>b</w:t>
      </w:r>
      <w:r>
        <w:rPr>
          <w:rFonts w:ascii="Times New Roman" w:hAnsi="Times New Roman"/>
          <w:sz w:val="24"/>
          <w:szCs w:val="24"/>
        </w:rPr>
        <w:t xml:space="preserve"> [35]. T</w:t>
      </w:r>
      <w:r w:rsidRPr="00D34A16">
        <w:rPr>
          <w:rFonts w:ascii="Times New Roman" w:hAnsi="Times New Roman"/>
          <w:sz w:val="24"/>
          <w:szCs w:val="24"/>
        </w:rPr>
        <w:t>he calculated free activatio</w:t>
      </w:r>
      <w:r>
        <w:rPr>
          <w:rFonts w:ascii="Times New Roman" w:hAnsi="Times New Roman"/>
          <w:sz w:val="24"/>
          <w:szCs w:val="24"/>
        </w:rPr>
        <w:t>n energy of the viscous flow in</w:t>
      </w:r>
      <w:r w:rsidRPr="00D34A16">
        <w:rPr>
          <w:rFonts w:ascii="Times New Roman" w:hAnsi="Times New Roman"/>
          <w:sz w:val="24"/>
          <w:szCs w:val="24"/>
        </w:rPr>
        <w:t xml:space="preserve"> Te </w:t>
      </w:r>
      <w:r>
        <w:rPr>
          <w:rFonts w:ascii="Times New Roman" w:hAnsi="Times New Roman"/>
          <w:sz w:val="24"/>
          <w:szCs w:val="24"/>
        </w:rPr>
        <w:t>liquid, shown in</w:t>
      </w:r>
      <w:r w:rsidRPr="00D34A16">
        <w:rPr>
          <w:rFonts w:ascii="Times New Roman" w:hAnsi="Times New Roman"/>
          <w:sz w:val="24"/>
          <w:szCs w:val="24"/>
        </w:rPr>
        <w:t xml:space="preserve"> Fig</w:t>
      </w:r>
      <w:r>
        <w:rPr>
          <w:rFonts w:ascii="Times New Roman" w:hAnsi="Times New Roman"/>
          <w:sz w:val="24"/>
          <w:szCs w:val="24"/>
        </w:rPr>
        <w:t>ure</w:t>
      </w:r>
      <w:r w:rsidRPr="00D34A16">
        <w:rPr>
          <w:rFonts w:ascii="Times New Roman" w:hAnsi="Times New Roman"/>
          <w:sz w:val="24"/>
          <w:szCs w:val="24"/>
        </w:rPr>
        <w:t xml:space="preserve"> </w:t>
      </w:r>
      <w:r>
        <w:rPr>
          <w:rFonts w:ascii="Times New Roman" w:hAnsi="Times New Roman"/>
          <w:sz w:val="24"/>
          <w:szCs w:val="24"/>
        </w:rPr>
        <w:t>5.11,</w:t>
      </w:r>
      <w:r w:rsidRPr="00D34A16">
        <w:rPr>
          <w:rFonts w:ascii="Times New Roman" w:hAnsi="Times New Roman"/>
          <w:sz w:val="24"/>
          <w:szCs w:val="24"/>
        </w:rPr>
        <w:t xml:space="preserve"> increases slowly </w:t>
      </w:r>
      <w:r w:rsidRPr="002352B2">
        <w:rPr>
          <w:rFonts w:ascii="Times New Roman" w:hAnsi="Times New Roman"/>
          <w:sz w:val="24"/>
          <w:szCs w:val="24"/>
        </w:rPr>
        <w:t>as a function of temperature</w:t>
      </w:r>
      <w:r>
        <w:rPr>
          <w:rFonts w:ascii="Times New Roman" w:hAnsi="Times New Roman"/>
          <w:sz w:val="24"/>
          <w:szCs w:val="24"/>
        </w:rPr>
        <w:t xml:space="preserve"> just above</w:t>
      </w:r>
      <w:r w:rsidRPr="00D34A16">
        <w:rPr>
          <w:rFonts w:ascii="Times New Roman" w:hAnsi="Times New Roman"/>
          <w:sz w:val="24"/>
          <w:szCs w:val="24"/>
        </w:rPr>
        <w:t xml:space="preserve"> the </w:t>
      </w:r>
      <w:r>
        <w:rPr>
          <w:rFonts w:ascii="Times New Roman" w:hAnsi="Times New Roman"/>
          <w:sz w:val="24"/>
          <w:szCs w:val="24"/>
        </w:rPr>
        <w:t>melting point of Te.</w:t>
      </w:r>
      <w:r w:rsidRPr="00D34A16">
        <w:rPr>
          <w:rFonts w:ascii="Times New Roman" w:hAnsi="Times New Roman"/>
          <w:sz w:val="24"/>
          <w:szCs w:val="24"/>
        </w:rPr>
        <w:t xml:space="preserve"> </w:t>
      </w:r>
      <w:r>
        <w:rPr>
          <w:rFonts w:ascii="Times New Roman" w:hAnsi="Times New Roman"/>
          <w:sz w:val="24"/>
          <w:szCs w:val="24"/>
        </w:rPr>
        <w:t>Then, at</w:t>
      </w:r>
      <w:r w:rsidRPr="00D34A16">
        <w:rPr>
          <w:rFonts w:ascii="Times New Roman" w:hAnsi="Times New Roman"/>
          <w:sz w:val="24"/>
          <w:szCs w:val="24"/>
        </w:rPr>
        <w:t xml:space="preserve"> </w:t>
      </w:r>
      <w:r>
        <w:rPr>
          <w:rFonts w:ascii="Times New Roman" w:hAnsi="Times New Roman"/>
          <w:sz w:val="24"/>
          <w:szCs w:val="24"/>
        </w:rPr>
        <w:t xml:space="preserve">the </w:t>
      </w:r>
      <w:r w:rsidRPr="00D34A16">
        <w:rPr>
          <w:rFonts w:ascii="Times New Roman" w:hAnsi="Times New Roman"/>
          <w:sz w:val="24"/>
          <w:szCs w:val="24"/>
        </w:rPr>
        <w:t xml:space="preserve">temperature </w:t>
      </w:r>
      <w:r>
        <w:rPr>
          <w:rFonts w:ascii="Times New Roman" w:hAnsi="Times New Roman"/>
          <w:sz w:val="24"/>
          <w:szCs w:val="24"/>
        </w:rPr>
        <w:t>around 600</w:t>
      </w:r>
      <w:r w:rsidRPr="00DB3960">
        <w:rPr>
          <w:rFonts w:ascii="Times New Roman" w:hAnsi="Times New Roman"/>
          <w:sz w:val="24"/>
          <w:szCs w:val="24"/>
          <w:vertAlign w:val="superscript"/>
        </w:rPr>
        <w:t>o</w:t>
      </w:r>
      <w:r>
        <w:rPr>
          <w:rFonts w:ascii="Times New Roman" w:hAnsi="Times New Roman"/>
          <w:sz w:val="24"/>
          <w:szCs w:val="24"/>
        </w:rPr>
        <w:t>C (873</w:t>
      </w:r>
      <w:r w:rsidRPr="00D34A16">
        <w:rPr>
          <w:rFonts w:ascii="Times New Roman" w:hAnsi="Times New Roman"/>
          <w:sz w:val="24"/>
          <w:szCs w:val="24"/>
        </w:rPr>
        <w:t>K</w:t>
      </w:r>
      <w:r>
        <w:rPr>
          <w:rFonts w:ascii="Times New Roman" w:hAnsi="Times New Roman"/>
          <w:sz w:val="24"/>
          <w:szCs w:val="24"/>
        </w:rPr>
        <w:t>)</w:t>
      </w:r>
      <w:r w:rsidRPr="00D34A16">
        <w:rPr>
          <w:rFonts w:ascii="Times New Roman" w:hAnsi="Times New Roman"/>
          <w:sz w:val="24"/>
          <w:szCs w:val="24"/>
        </w:rPr>
        <w:t>, the</w:t>
      </w:r>
      <w:r>
        <w:rPr>
          <w:rFonts w:ascii="Times New Roman" w:hAnsi="Times New Roman"/>
          <w:sz w:val="24"/>
          <w:szCs w:val="24"/>
        </w:rPr>
        <w:t xml:space="preserve"> </w:t>
      </w:r>
      <w:r w:rsidRPr="002352B2">
        <w:rPr>
          <w:rFonts w:ascii="Times New Roman" w:hAnsi="Times New Roman"/>
          <w:sz w:val="24"/>
          <w:szCs w:val="24"/>
        </w:rPr>
        <w:t xml:space="preserve">free activation energy increases </w:t>
      </w:r>
      <w:r>
        <w:rPr>
          <w:rFonts w:ascii="Times New Roman" w:hAnsi="Times New Roman"/>
          <w:sz w:val="24"/>
          <w:szCs w:val="24"/>
        </w:rPr>
        <w:t xml:space="preserve">more </w:t>
      </w:r>
      <w:r w:rsidRPr="002352B2">
        <w:rPr>
          <w:rFonts w:ascii="Times New Roman" w:hAnsi="Times New Roman"/>
          <w:sz w:val="24"/>
          <w:szCs w:val="24"/>
        </w:rPr>
        <w:t>rapidly</w:t>
      </w:r>
      <w:r>
        <w:rPr>
          <w:rFonts w:ascii="Times New Roman" w:hAnsi="Times New Roman"/>
          <w:sz w:val="24"/>
          <w:szCs w:val="24"/>
        </w:rPr>
        <w:t xml:space="preserve">. </w:t>
      </w:r>
      <w:r w:rsidRPr="002352B2">
        <w:rPr>
          <w:rFonts w:ascii="Times New Roman" w:hAnsi="Times New Roman"/>
          <w:sz w:val="24"/>
          <w:szCs w:val="24"/>
        </w:rPr>
        <w:t xml:space="preserve">Assuming </w:t>
      </w:r>
      <w:r>
        <w:rPr>
          <w:rFonts w:ascii="Times New Roman" w:hAnsi="Times New Roman"/>
          <w:i/>
          <w:iCs/>
          <w:sz w:val="24"/>
          <w:szCs w:val="24"/>
        </w:rPr>
        <w:t>H</w:t>
      </w:r>
      <w:r w:rsidRPr="002352B2">
        <w:rPr>
          <w:rFonts w:ascii="Times New Roman" w:hAnsi="Times New Roman"/>
          <w:i/>
          <w:iCs/>
          <w:sz w:val="24"/>
          <w:szCs w:val="24"/>
          <w:vertAlign w:val="subscript"/>
        </w:rPr>
        <w:t>b</w:t>
      </w:r>
      <w:r w:rsidRPr="002352B2">
        <w:rPr>
          <w:rFonts w:ascii="Times New Roman" w:hAnsi="Times New Roman"/>
          <w:sz w:val="24"/>
          <w:szCs w:val="24"/>
        </w:rPr>
        <w:t xml:space="preserve"> and </w:t>
      </w:r>
      <w:r w:rsidRPr="002352B2">
        <w:rPr>
          <w:rFonts w:ascii="Times New Roman" w:hAnsi="Times New Roman"/>
          <w:i/>
          <w:iCs/>
          <w:sz w:val="24"/>
          <w:szCs w:val="24"/>
        </w:rPr>
        <w:t>S</w:t>
      </w:r>
      <w:r w:rsidRPr="002352B2">
        <w:rPr>
          <w:rFonts w:ascii="Times New Roman" w:hAnsi="Times New Roman"/>
          <w:i/>
          <w:iCs/>
          <w:sz w:val="24"/>
          <w:szCs w:val="24"/>
          <w:vertAlign w:val="subscript"/>
        </w:rPr>
        <w:t>b</w:t>
      </w:r>
      <w:r>
        <w:rPr>
          <w:rFonts w:ascii="Times New Roman" w:hAnsi="Times New Roman"/>
          <w:sz w:val="24"/>
          <w:szCs w:val="24"/>
        </w:rPr>
        <w:t xml:space="preserve"> are constants</w:t>
      </w:r>
      <w:r w:rsidRPr="002352B2">
        <w:rPr>
          <w:rFonts w:ascii="Times New Roman" w:hAnsi="Times New Roman"/>
          <w:sz w:val="24"/>
          <w:szCs w:val="24"/>
        </w:rPr>
        <w:t xml:space="preserve">, </w:t>
      </w:r>
      <w:r>
        <w:rPr>
          <w:rFonts w:ascii="Times New Roman" w:hAnsi="Times New Roman"/>
          <w:sz w:val="24"/>
          <w:szCs w:val="24"/>
        </w:rPr>
        <w:t>t</w:t>
      </w:r>
      <w:r w:rsidRPr="00D34A16">
        <w:rPr>
          <w:rFonts w:ascii="Times New Roman" w:hAnsi="Times New Roman"/>
          <w:sz w:val="24"/>
          <w:szCs w:val="24"/>
        </w:rPr>
        <w:t xml:space="preserve">he activation enthalpy </w:t>
      </w:r>
      <w:r>
        <w:rPr>
          <w:rFonts w:ascii="Times New Roman" w:hAnsi="Times New Roman"/>
          <w:sz w:val="24"/>
          <w:szCs w:val="24"/>
        </w:rPr>
        <w:t xml:space="preserve">and entropy </w:t>
      </w:r>
      <w:r w:rsidRPr="00D34A16">
        <w:rPr>
          <w:rFonts w:ascii="Times New Roman" w:hAnsi="Times New Roman"/>
          <w:sz w:val="24"/>
          <w:szCs w:val="24"/>
        </w:rPr>
        <w:t xml:space="preserve">of viscous flow for the </w:t>
      </w:r>
      <w:r>
        <w:rPr>
          <w:rFonts w:ascii="Times New Roman" w:hAnsi="Times New Roman"/>
          <w:sz w:val="24"/>
          <w:szCs w:val="24"/>
        </w:rPr>
        <w:t>Te liquid</w:t>
      </w:r>
      <w:r w:rsidRPr="00D34A16">
        <w:rPr>
          <w:rFonts w:ascii="Times New Roman" w:hAnsi="Times New Roman"/>
          <w:sz w:val="24"/>
          <w:szCs w:val="24"/>
        </w:rPr>
        <w:t xml:space="preserve"> w</w:t>
      </w:r>
      <w:r>
        <w:rPr>
          <w:rFonts w:ascii="Times New Roman" w:hAnsi="Times New Roman"/>
          <w:sz w:val="24"/>
          <w:szCs w:val="24"/>
        </w:rPr>
        <w:t>ere</w:t>
      </w:r>
      <w:r w:rsidRPr="00D34A16">
        <w:rPr>
          <w:rFonts w:ascii="Times New Roman" w:hAnsi="Times New Roman"/>
          <w:sz w:val="24"/>
          <w:szCs w:val="24"/>
        </w:rPr>
        <w:t xml:space="preserve"> determined to be</w:t>
      </w:r>
      <w:r>
        <w:rPr>
          <w:rFonts w:ascii="Times New Roman" w:hAnsi="Times New Roman"/>
          <w:sz w:val="24"/>
          <w:szCs w:val="24"/>
        </w:rPr>
        <w:t>, respectively,</w:t>
      </w:r>
      <w:r w:rsidRPr="00D34A16">
        <w:rPr>
          <w:rFonts w:ascii="Times New Roman" w:hAnsi="Times New Roman"/>
          <w:sz w:val="24"/>
          <w:szCs w:val="24"/>
        </w:rPr>
        <w:t xml:space="preserve"> </w:t>
      </w:r>
      <w:r>
        <w:rPr>
          <w:rFonts w:ascii="Times New Roman" w:hAnsi="Times New Roman"/>
          <w:sz w:val="24"/>
          <w:szCs w:val="24"/>
        </w:rPr>
        <w:t>21.0 kJ/mole and – 10.0J/mole-K below 600</w:t>
      </w:r>
      <w:r w:rsidRPr="00DB3960">
        <w:rPr>
          <w:rFonts w:ascii="Times New Roman" w:hAnsi="Times New Roman"/>
          <w:sz w:val="24"/>
          <w:szCs w:val="24"/>
          <w:vertAlign w:val="superscript"/>
        </w:rPr>
        <w:t>o</w:t>
      </w:r>
      <w:r>
        <w:rPr>
          <w:rFonts w:ascii="Times New Roman" w:hAnsi="Times New Roman"/>
          <w:sz w:val="24"/>
          <w:szCs w:val="24"/>
        </w:rPr>
        <w:t>C and 13.01</w:t>
      </w:r>
      <w:r w:rsidRPr="00D34A16">
        <w:rPr>
          <w:rFonts w:ascii="Times New Roman" w:hAnsi="Times New Roman"/>
          <w:sz w:val="24"/>
          <w:szCs w:val="24"/>
        </w:rPr>
        <w:t>kJ/mol</w:t>
      </w:r>
      <w:r>
        <w:rPr>
          <w:rFonts w:ascii="Times New Roman" w:hAnsi="Times New Roman"/>
          <w:sz w:val="24"/>
          <w:szCs w:val="24"/>
        </w:rPr>
        <w:t>e</w:t>
      </w:r>
      <w:r w:rsidRPr="00D34A16">
        <w:rPr>
          <w:rFonts w:ascii="Times New Roman" w:hAnsi="Times New Roman"/>
          <w:sz w:val="24"/>
          <w:szCs w:val="24"/>
        </w:rPr>
        <w:t xml:space="preserve"> and</w:t>
      </w:r>
      <w:r>
        <w:rPr>
          <w:rFonts w:ascii="Times New Roman" w:hAnsi="Times New Roman"/>
          <w:sz w:val="24"/>
          <w:szCs w:val="24"/>
        </w:rPr>
        <w:t xml:space="preserve"> </w:t>
      </w:r>
      <w:r w:rsidRPr="00D34A16">
        <w:rPr>
          <w:rFonts w:ascii="Times New Roman" w:hAnsi="Times New Roman"/>
          <w:sz w:val="24"/>
          <w:szCs w:val="24"/>
        </w:rPr>
        <w:t>–</w:t>
      </w:r>
      <w:r>
        <w:rPr>
          <w:rFonts w:ascii="Times New Roman" w:hAnsi="Times New Roman"/>
          <w:sz w:val="24"/>
          <w:szCs w:val="24"/>
        </w:rPr>
        <w:t>18.86</w:t>
      </w:r>
      <w:r w:rsidRPr="00D34A16">
        <w:rPr>
          <w:rFonts w:ascii="Times New Roman" w:hAnsi="Times New Roman"/>
          <w:sz w:val="24"/>
          <w:szCs w:val="24"/>
        </w:rPr>
        <w:t>J/mol</w:t>
      </w:r>
      <w:r>
        <w:rPr>
          <w:rFonts w:ascii="Times New Roman" w:hAnsi="Times New Roman"/>
          <w:sz w:val="24"/>
          <w:szCs w:val="24"/>
        </w:rPr>
        <w:t>e-K above 600</w:t>
      </w:r>
      <w:r w:rsidRPr="00DB3960">
        <w:rPr>
          <w:rFonts w:ascii="Times New Roman" w:hAnsi="Times New Roman"/>
          <w:sz w:val="24"/>
          <w:szCs w:val="24"/>
          <w:vertAlign w:val="superscript"/>
        </w:rPr>
        <w:t>o</w:t>
      </w:r>
      <w:r>
        <w:rPr>
          <w:rFonts w:ascii="Times New Roman" w:hAnsi="Times New Roman"/>
          <w:sz w:val="24"/>
          <w:szCs w:val="24"/>
        </w:rPr>
        <w:t>C</w:t>
      </w:r>
      <w:r w:rsidRPr="00D34A16">
        <w:rPr>
          <w:rFonts w:ascii="Times New Roman" w:hAnsi="Times New Roman"/>
          <w:sz w:val="24"/>
          <w:szCs w:val="24"/>
        </w:rPr>
        <w:t>.</w:t>
      </w:r>
      <w:r>
        <w:rPr>
          <w:rFonts w:ascii="Times New Roman" w:hAnsi="Times New Roman"/>
          <w:sz w:val="24"/>
          <w:szCs w:val="24"/>
        </w:rPr>
        <w:t xml:space="preserve"> The difference </w:t>
      </w:r>
      <w:r>
        <w:rPr>
          <w:rFonts w:ascii="Times New Roman" w:hAnsi="Times New Roman"/>
          <w:sz w:val="24"/>
          <w:szCs w:val="24"/>
        </w:rPr>
        <w:lastRenderedPageBreak/>
        <w:t>in the slope</w:t>
      </w:r>
      <w:r w:rsidRPr="002352B2">
        <w:rPr>
          <w:rFonts w:ascii="Times New Roman" w:hAnsi="Times New Roman"/>
          <w:sz w:val="24"/>
          <w:szCs w:val="24"/>
        </w:rPr>
        <w:t xml:space="preserve"> </w:t>
      </w:r>
      <w:r>
        <w:rPr>
          <w:rFonts w:ascii="Times New Roman" w:hAnsi="Times New Roman"/>
          <w:sz w:val="24"/>
          <w:szCs w:val="24"/>
        </w:rPr>
        <w:t xml:space="preserve">means that the mechanism of resistance to viscus flow has changed which </w:t>
      </w:r>
      <w:r w:rsidRPr="002352B2">
        <w:rPr>
          <w:rFonts w:ascii="Times New Roman" w:hAnsi="Times New Roman"/>
          <w:sz w:val="24"/>
          <w:szCs w:val="24"/>
        </w:rPr>
        <w:t>is another indication of a structural transition occurring in the liquid</w:t>
      </w:r>
      <w:r>
        <w:rPr>
          <w:rFonts w:ascii="Times New Roman" w:hAnsi="Times New Roman"/>
          <w:sz w:val="24"/>
          <w:szCs w:val="24"/>
        </w:rPr>
        <w:t>. The transition temperature of 600</w:t>
      </w:r>
      <w:r w:rsidRPr="00DB3960">
        <w:rPr>
          <w:rFonts w:ascii="Times New Roman" w:hAnsi="Times New Roman"/>
          <w:sz w:val="24"/>
          <w:szCs w:val="24"/>
          <w:vertAlign w:val="superscript"/>
        </w:rPr>
        <w:t>o</w:t>
      </w:r>
      <w:r>
        <w:rPr>
          <w:rFonts w:ascii="Times New Roman" w:hAnsi="Times New Roman"/>
          <w:sz w:val="24"/>
          <w:szCs w:val="24"/>
        </w:rPr>
        <w:t xml:space="preserve">C is </w:t>
      </w:r>
      <w:r w:rsidRPr="002352B2">
        <w:rPr>
          <w:rFonts w:ascii="Times New Roman" w:hAnsi="Times New Roman"/>
          <w:sz w:val="24"/>
          <w:szCs w:val="24"/>
        </w:rPr>
        <w:t xml:space="preserve">consistent with the </w:t>
      </w:r>
      <w:r>
        <w:rPr>
          <w:rFonts w:ascii="Times New Roman" w:hAnsi="Times New Roman"/>
          <w:sz w:val="24"/>
          <w:szCs w:val="24"/>
        </w:rPr>
        <w:t>temperature reported above where the coordination number reaches 3.</w:t>
      </w:r>
    </w:p>
    <w:p w14:paraId="2484D982"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179906A1" w14:textId="77777777" w:rsidR="00B33283" w:rsidRDefault="00B33283" w:rsidP="00B33283">
      <w:pPr>
        <w:spacing w:after="0" w:line="240" w:lineRule="auto"/>
        <w:ind w:firstLine="720"/>
        <w:rPr>
          <w:rFonts w:ascii="Times New Roman" w:hAnsi="Times New Roman"/>
          <w:sz w:val="24"/>
          <w:szCs w:val="24"/>
        </w:rPr>
      </w:pPr>
      <w:r>
        <w:rPr>
          <w:rFonts w:ascii="Times New Roman" w:hAnsi="Times New Roman"/>
          <w:sz w:val="24"/>
          <w:szCs w:val="24"/>
        </w:rPr>
        <w:t>B</w:t>
      </w:r>
      <w:r w:rsidRPr="00D34A16">
        <w:rPr>
          <w:rFonts w:ascii="Times New Roman" w:hAnsi="Times New Roman"/>
          <w:sz w:val="24"/>
          <w:szCs w:val="24"/>
        </w:rPr>
        <w:t xml:space="preserve">ased on </w:t>
      </w:r>
      <w:r>
        <w:rPr>
          <w:rFonts w:ascii="Times New Roman" w:hAnsi="Times New Roman"/>
          <w:sz w:val="24"/>
          <w:szCs w:val="24"/>
        </w:rPr>
        <w:t>another</w:t>
      </w:r>
      <w:r w:rsidRPr="00D34A16">
        <w:rPr>
          <w:rFonts w:ascii="Times New Roman" w:hAnsi="Times New Roman"/>
          <w:sz w:val="24"/>
          <w:szCs w:val="24"/>
        </w:rPr>
        <w:t xml:space="preserve"> assumption that the viscosity of a liquid is governed by the nature of the interaction between the atoms or molecules</w:t>
      </w:r>
      <w:r>
        <w:rPr>
          <w:rFonts w:ascii="Times New Roman" w:hAnsi="Times New Roman"/>
          <w:sz w:val="24"/>
          <w:szCs w:val="24"/>
        </w:rPr>
        <w:t>, viscosity was correlated to the structure and interaction</w:t>
      </w:r>
      <w:r w:rsidRPr="00D34A16">
        <w:rPr>
          <w:rFonts w:ascii="Times New Roman" w:hAnsi="Times New Roman"/>
          <w:sz w:val="24"/>
          <w:szCs w:val="24"/>
        </w:rPr>
        <w:t xml:space="preserve"> </w:t>
      </w:r>
      <w:r>
        <w:rPr>
          <w:rFonts w:ascii="Times New Roman" w:hAnsi="Times New Roman"/>
          <w:sz w:val="24"/>
          <w:szCs w:val="24"/>
        </w:rPr>
        <w:t xml:space="preserve">of a liquid by Eq.(5.4) [36] in Chapter 5, which </w:t>
      </w:r>
      <w:r w:rsidRPr="00D34A16">
        <w:rPr>
          <w:rFonts w:ascii="Times New Roman" w:hAnsi="Times New Roman"/>
          <w:sz w:val="24"/>
          <w:szCs w:val="24"/>
        </w:rPr>
        <w:t xml:space="preserve">states that the reciprocal of the kinematic viscosity is a linear function of its density if the </w:t>
      </w:r>
      <w:r>
        <w:rPr>
          <w:rFonts w:ascii="Times New Roman" w:hAnsi="Times New Roman"/>
          <w:sz w:val="24"/>
          <w:szCs w:val="24"/>
        </w:rPr>
        <w:t xml:space="preserve">melt </w:t>
      </w:r>
      <w:r w:rsidRPr="00D34A16">
        <w:rPr>
          <w:rFonts w:ascii="Times New Roman" w:hAnsi="Times New Roman"/>
          <w:sz w:val="24"/>
          <w:szCs w:val="24"/>
        </w:rPr>
        <w:t xml:space="preserve">structure </w:t>
      </w:r>
      <w:r>
        <w:rPr>
          <w:rFonts w:ascii="Times New Roman" w:hAnsi="Times New Roman"/>
          <w:sz w:val="24"/>
          <w:szCs w:val="24"/>
        </w:rPr>
        <w:t xml:space="preserve">is homogeneous. </w:t>
      </w:r>
      <w:r w:rsidRPr="00E14534">
        <w:rPr>
          <w:rFonts w:ascii="Times New Roman" w:hAnsi="Times New Roman"/>
          <w:sz w:val="24"/>
          <w:szCs w:val="24"/>
        </w:rPr>
        <w:t>Fig</w:t>
      </w:r>
      <w:r>
        <w:rPr>
          <w:rFonts w:ascii="Times New Roman" w:hAnsi="Times New Roman"/>
          <w:sz w:val="24"/>
          <w:szCs w:val="24"/>
        </w:rPr>
        <w:t>ure 5.12 shows</w:t>
      </w:r>
      <w:r w:rsidRPr="00E14534">
        <w:rPr>
          <w:rFonts w:ascii="Times New Roman" w:hAnsi="Times New Roman"/>
          <w:sz w:val="24"/>
          <w:szCs w:val="24"/>
        </w:rPr>
        <w:t xml:space="preserve"> the </w:t>
      </w:r>
      <w:r>
        <w:rPr>
          <w:rFonts w:ascii="Times New Roman" w:hAnsi="Times New Roman"/>
          <w:sz w:val="24"/>
          <w:szCs w:val="24"/>
        </w:rPr>
        <w:t>plot</w:t>
      </w:r>
      <w:r w:rsidRPr="00E14534">
        <w:rPr>
          <w:rFonts w:ascii="Times New Roman" w:hAnsi="Times New Roman"/>
          <w:sz w:val="24"/>
          <w:szCs w:val="24"/>
        </w:rPr>
        <w:t xml:space="preserve"> of the reciprocal of the kinematic viscosity </w:t>
      </w:r>
      <w:r>
        <w:rPr>
          <w:rFonts w:ascii="Times New Roman" w:hAnsi="Times New Roman"/>
          <w:sz w:val="24"/>
          <w:szCs w:val="24"/>
        </w:rPr>
        <w:t>vs.</w:t>
      </w:r>
      <w:r w:rsidRPr="00E14534">
        <w:rPr>
          <w:rFonts w:ascii="Times New Roman" w:hAnsi="Times New Roman"/>
          <w:sz w:val="24"/>
          <w:szCs w:val="24"/>
        </w:rPr>
        <w:t xml:space="preserve"> the </w:t>
      </w:r>
      <w:r>
        <w:rPr>
          <w:rFonts w:ascii="Times New Roman" w:hAnsi="Times New Roman"/>
          <w:sz w:val="24"/>
          <w:szCs w:val="24"/>
        </w:rPr>
        <w:t xml:space="preserve">measured </w:t>
      </w:r>
      <w:r w:rsidRPr="00E14534">
        <w:rPr>
          <w:rFonts w:ascii="Times New Roman" w:hAnsi="Times New Roman"/>
          <w:sz w:val="24"/>
          <w:szCs w:val="24"/>
        </w:rPr>
        <w:t xml:space="preserve">density of liquid tellurium </w:t>
      </w:r>
      <w:r>
        <w:rPr>
          <w:rFonts w:ascii="Times New Roman" w:hAnsi="Times New Roman"/>
          <w:sz w:val="24"/>
          <w:szCs w:val="24"/>
        </w:rPr>
        <w:t>that the data above 607</w:t>
      </w:r>
      <w:r w:rsidRPr="00DB3960">
        <w:rPr>
          <w:rFonts w:ascii="Times New Roman" w:hAnsi="Times New Roman"/>
          <w:sz w:val="24"/>
          <w:szCs w:val="24"/>
          <w:vertAlign w:val="superscript"/>
        </w:rPr>
        <w:t>o</w:t>
      </w:r>
      <w:r>
        <w:rPr>
          <w:rFonts w:ascii="Times New Roman" w:hAnsi="Times New Roman"/>
          <w:sz w:val="24"/>
          <w:szCs w:val="24"/>
        </w:rPr>
        <w:t>C (880K) can be fitted well by a straight line. As the temperatures getting below 607</w:t>
      </w:r>
      <w:r w:rsidRPr="00DB3960">
        <w:rPr>
          <w:rFonts w:ascii="Times New Roman" w:hAnsi="Times New Roman"/>
          <w:sz w:val="24"/>
          <w:szCs w:val="24"/>
          <w:vertAlign w:val="superscript"/>
        </w:rPr>
        <w:t>o</w:t>
      </w:r>
      <w:r>
        <w:rPr>
          <w:rFonts w:ascii="Times New Roman" w:hAnsi="Times New Roman"/>
          <w:sz w:val="24"/>
          <w:szCs w:val="24"/>
        </w:rPr>
        <w:t>C, the data start to deviate from the linear line, which implies</w:t>
      </w:r>
      <w:r w:rsidRPr="00E14534">
        <w:rPr>
          <w:rFonts w:ascii="Times New Roman" w:hAnsi="Times New Roman"/>
          <w:sz w:val="24"/>
          <w:szCs w:val="24"/>
        </w:rPr>
        <w:t xml:space="preserve"> a structural transition in the liquid</w:t>
      </w:r>
      <w:r>
        <w:rPr>
          <w:rFonts w:ascii="Times New Roman" w:hAnsi="Times New Roman"/>
          <w:sz w:val="24"/>
          <w:szCs w:val="24"/>
        </w:rPr>
        <w:t>, i.e., the Te melt starts to maintain a homogeneous structure when the temperature reaches above 600</w:t>
      </w:r>
      <w:r w:rsidRPr="00DB3960">
        <w:rPr>
          <w:rFonts w:ascii="Times New Roman" w:hAnsi="Times New Roman"/>
          <w:sz w:val="24"/>
          <w:szCs w:val="24"/>
          <w:vertAlign w:val="superscript"/>
        </w:rPr>
        <w:t>o</w:t>
      </w:r>
      <w:r>
        <w:rPr>
          <w:rFonts w:ascii="Times New Roman" w:hAnsi="Times New Roman"/>
          <w:sz w:val="24"/>
          <w:szCs w:val="24"/>
        </w:rPr>
        <w:t xml:space="preserve">C. This is also consistent with the </w:t>
      </w:r>
      <w:r w:rsidRPr="00545009">
        <w:rPr>
          <w:rFonts w:ascii="Times New Roman" w:hAnsi="Times New Roman"/>
          <w:sz w:val="24"/>
          <w:szCs w:val="24"/>
        </w:rPr>
        <w:t xml:space="preserve">neutron </w:t>
      </w:r>
      <w:r>
        <w:rPr>
          <w:rFonts w:ascii="Times New Roman" w:hAnsi="Times New Roman"/>
          <w:sz w:val="24"/>
          <w:szCs w:val="24"/>
        </w:rPr>
        <w:t xml:space="preserve">scattering results </w:t>
      </w:r>
      <w:r w:rsidRPr="00545009">
        <w:rPr>
          <w:rFonts w:ascii="Times New Roman" w:hAnsi="Times New Roman"/>
          <w:sz w:val="24"/>
          <w:szCs w:val="24"/>
        </w:rPr>
        <w:t>that the average first coordination number of liquid Te atoms is 2.63 at i</w:t>
      </w:r>
      <w:r>
        <w:rPr>
          <w:rFonts w:ascii="Times New Roman" w:hAnsi="Times New Roman"/>
          <w:sz w:val="24"/>
          <w:szCs w:val="24"/>
        </w:rPr>
        <w:t>ts melting point which increased</w:t>
      </w:r>
      <w:r w:rsidRPr="00545009">
        <w:rPr>
          <w:rFonts w:ascii="Times New Roman" w:hAnsi="Times New Roman"/>
          <w:sz w:val="24"/>
          <w:szCs w:val="24"/>
        </w:rPr>
        <w:t xml:space="preserve"> to a</w:t>
      </w:r>
      <w:r>
        <w:rPr>
          <w:rFonts w:ascii="Times New Roman" w:hAnsi="Times New Roman"/>
          <w:sz w:val="24"/>
          <w:szCs w:val="24"/>
        </w:rPr>
        <w:t>pproximately 3 at 600</w:t>
      </w:r>
      <w:r w:rsidRPr="00DB3960">
        <w:rPr>
          <w:rFonts w:ascii="Times New Roman" w:hAnsi="Times New Roman"/>
          <w:sz w:val="24"/>
          <w:szCs w:val="24"/>
          <w:vertAlign w:val="superscript"/>
        </w:rPr>
        <w:t>o</w:t>
      </w:r>
      <w:r>
        <w:rPr>
          <w:rFonts w:ascii="Times New Roman" w:hAnsi="Times New Roman"/>
          <w:sz w:val="24"/>
          <w:szCs w:val="24"/>
        </w:rPr>
        <w:t>C and stayed</w:t>
      </w:r>
      <w:r w:rsidRPr="00545009">
        <w:rPr>
          <w:rFonts w:ascii="Times New Roman" w:hAnsi="Times New Roman"/>
          <w:sz w:val="24"/>
          <w:szCs w:val="24"/>
        </w:rPr>
        <w:t xml:space="preserve"> at 3 as the temperature was raised to </w:t>
      </w:r>
      <w:r>
        <w:rPr>
          <w:rFonts w:ascii="Times New Roman" w:hAnsi="Times New Roman"/>
          <w:sz w:val="24"/>
          <w:szCs w:val="24"/>
        </w:rPr>
        <w:t>800</w:t>
      </w:r>
      <w:r w:rsidRPr="00DB3960">
        <w:rPr>
          <w:rFonts w:ascii="Times New Roman" w:hAnsi="Times New Roman"/>
          <w:sz w:val="24"/>
          <w:szCs w:val="24"/>
          <w:vertAlign w:val="superscript"/>
        </w:rPr>
        <w:t>o</w:t>
      </w:r>
      <w:r>
        <w:rPr>
          <w:rFonts w:ascii="Times New Roman" w:hAnsi="Times New Roman"/>
          <w:sz w:val="24"/>
          <w:szCs w:val="24"/>
        </w:rPr>
        <w:t>C.</w:t>
      </w:r>
    </w:p>
    <w:p w14:paraId="649FFD04"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68BA7AF0" w14:textId="77777777" w:rsidR="00B33283" w:rsidRDefault="00B33283" w:rsidP="00B33283">
      <w:pPr>
        <w:pStyle w:val="ShortReturnAddress"/>
        <w:spacing w:line="240" w:lineRule="auto"/>
        <w:rPr>
          <w:color w:val="FF0000"/>
          <w:szCs w:val="24"/>
        </w:rPr>
      </w:pPr>
      <w:r w:rsidRPr="00AF5A99">
        <w:t xml:space="preserve">On the measurements of the relaxation behavior </w:t>
      </w:r>
      <w:r>
        <w:t xml:space="preserve">of Te melt reported </w:t>
      </w:r>
      <w:r w:rsidRPr="00AF5A99">
        <w:t xml:space="preserve">in Chapter 4, 5 and 6, it was concluded </w:t>
      </w:r>
      <w:r w:rsidRPr="00AF5A99">
        <w:rPr>
          <w:szCs w:val="24"/>
        </w:rPr>
        <w:t>that no relaxation behavior was observed both in the measured density when Te melt was rapidly cooled from 850</w:t>
      </w:r>
      <w:r w:rsidRPr="00AF5A99">
        <w:rPr>
          <w:szCs w:val="24"/>
          <w:vertAlign w:val="superscript"/>
        </w:rPr>
        <w:t>o</w:t>
      </w:r>
      <w:r w:rsidRPr="00AF5A99">
        <w:rPr>
          <w:szCs w:val="24"/>
        </w:rPr>
        <w:t>C to 550</w:t>
      </w:r>
      <w:r w:rsidRPr="00AF5A99">
        <w:rPr>
          <w:szCs w:val="24"/>
          <w:vertAlign w:val="superscript"/>
        </w:rPr>
        <w:t>o</w:t>
      </w:r>
      <w:r w:rsidRPr="00AF5A99">
        <w:rPr>
          <w:szCs w:val="24"/>
        </w:rPr>
        <w:t>C and in the electrical conductivity after cooled from 900</w:t>
      </w:r>
      <w:r w:rsidRPr="00AF5A99">
        <w:rPr>
          <w:szCs w:val="24"/>
          <w:vertAlign w:val="superscript"/>
        </w:rPr>
        <w:t>o</w:t>
      </w:r>
      <w:r w:rsidRPr="00AF5A99">
        <w:rPr>
          <w:szCs w:val="24"/>
        </w:rPr>
        <w:t>C to 550</w:t>
      </w:r>
      <w:r w:rsidRPr="00AF5A99">
        <w:rPr>
          <w:szCs w:val="24"/>
          <w:vertAlign w:val="superscript"/>
        </w:rPr>
        <w:t>o</w:t>
      </w:r>
      <w:r w:rsidRPr="00AF5A99">
        <w:rPr>
          <w:szCs w:val="24"/>
        </w:rPr>
        <w:t xml:space="preserve">C. </w:t>
      </w:r>
      <w:r>
        <w:rPr>
          <w:szCs w:val="24"/>
        </w:rPr>
        <w:t xml:space="preserve">However, </w:t>
      </w:r>
      <w:r w:rsidRPr="00AF5A99">
        <w:rPr>
          <w:szCs w:val="24"/>
        </w:rPr>
        <w:t xml:space="preserve">the measured viscosity of Te melt, displayed in Figure 5.16 as functions of time after the melt was quenched </w:t>
      </w:r>
      <w:r>
        <w:rPr>
          <w:szCs w:val="24"/>
        </w:rPr>
        <w:t>from 900 to 557</w:t>
      </w:r>
      <w:r w:rsidRPr="00AF5A99">
        <w:rPr>
          <w:szCs w:val="24"/>
          <w:vertAlign w:val="superscript"/>
        </w:rPr>
        <w:t>o</w:t>
      </w:r>
      <w:r w:rsidRPr="00AF5A99">
        <w:rPr>
          <w:szCs w:val="24"/>
        </w:rPr>
        <w:t xml:space="preserve">C that about 6 hrs was needed for the measured values of viscosity to reach steady state value. </w:t>
      </w:r>
      <w:r>
        <w:rPr>
          <w:szCs w:val="24"/>
        </w:rPr>
        <w:t xml:space="preserve">The phenomenon was interpreted by the polymerization kinetics of the Te atom attaching and detaching reactions to the Te chain. </w:t>
      </w:r>
    </w:p>
    <w:p w14:paraId="550B2606"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27BE900B" w14:textId="77777777" w:rsidR="00B33283" w:rsidRDefault="00B33283" w:rsidP="00B33283">
      <w:pPr>
        <w:spacing w:after="0" w:line="240" w:lineRule="auto"/>
        <w:ind w:firstLine="720"/>
        <w:rPr>
          <w:rFonts w:ascii="Times New Roman" w:hAnsi="Times New Roman"/>
          <w:sz w:val="24"/>
          <w:szCs w:val="24"/>
        </w:rPr>
      </w:pPr>
      <w:r w:rsidRPr="00A41C75">
        <w:rPr>
          <w:rFonts w:ascii="Times New Roman" w:hAnsi="Times New Roman"/>
          <w:sz w:val="24"/>
          <w:szCs w:val="24"/>
        </w:rPr>
        <w:t>In</w:t>
      </w:r>
      <w:r>
        <w:rPr>
          <w:rFonts w:ascii="Times New Roman" w:hAnsi="Times New Roman"/>
          <w:sz w:val="24"/>
          <w:szCs w:val="24"/>
        </w:rPr>
        <w:t xml:space="preserve"> summary, from the results and analyses of various thermophysical properties, the melt of Te has shown structural transformation consistently. Firstly, the density of Te melt increases</w:t>
      </w:r>
      <w:r w:rsidRPr="00545009">
        <w:rPr>
          <w:rFonts w:ascii="Times New Roman" w:hAnsi="Times New Roman"/>
          <w:sz w:val="24"/>
          <w:szCs w:val="24"/>
        </w:rPr>
        <w:t xml:space="preserve"> from </w:t>
      </w:r>
      <w:r>
        <w:rPr>
          <w:rFonts w:ascii="Times New Roman" w:hAnsi="Times New Roman"/>
          <w:sz w:val="24"/>
          <w:szCs w:val="24"/>
        </w:rPr>
        <w:t>its</w:t>
      </w:r>
      <w:r w:rsidRPr="00545009">
        <w:rPr>
          <w:rFonts w:ascii="Times New Roman" w:hAnsi="Times New Roman"/>
          <w:sz w:val="24"/>
          <w:szCs w:val="24"/>
        </w:rPr>
        <w:t xml:space="preserve"> melting point to</w:t>
      </w:r>
      <w:r>
        <w:rPr>
          <w:rFonts w:ascii="Times New Roman" w:hAnsi="Times New Roman"/>
          <w:sz w:val="24"/>
          <w:szCs w:val="24"/>
        </w:rPr>
        <w:t xml:space="preserve"> a maximum at 479</w:t>
      </w:r>
      <w:r w:rsidRPr="00AC3016">
        <w:rPr>
          <w:rFonts w:ascii="Times New Roman" w:eastAsia="AdvTimes" w:hAnsi="Times New Roman"/>
          <w:color w:val="000000"/>
          <w:sz w:val="24"/>
          <w:szCs w:val="24"/>
          <w:vertAlign w:val="superscript"/>
        </w:rPr>
        <w:t>o</w:t>
      </w:r>
      <w:r>
        <w:rPr>
          <w:rFonts w:ascii="Times New Roman" w:eastAsia="AdvTimes" w:hAnsi="Times New Roman"/>
          <w:color w:val="000000"/>
          <w:sz w:val="24"/>
          <w:szCs w:val="24"/>
        </w:rPr>
        <w:t xml:space="preserve">C, which implies that a structural change is mostly completed, and normal thermal expansion starts to dominate at the temperature. Secondly, </w:t>
      </w:r>
      <w:r>
        <w:rPr>
          <w:rFonts w:ascii="Times New Roman" w:hAnsi="Times New Roman"/>
          <w:sz w:val="24"/>
          <w:szCs w:val="24"/>
        </w:rPr>
        <w:t xml:space="preserve">from the </w:t>
      </w:r>
      <w:r w:rsidRPr="004C6937">
        <w:rPr>
          <w:rFonts w:ascii="Times New Roman" w:hAnsi="Times New Roman"/>
          <w:sz w:val="24"/>
          <w:szCs w:val="24"/>
        </w:rPr>
        <w:t>neutron scattering result</w:t>
      </w:r>
      <w:r>
        <w:rPr>
          <w:rFonts w:ascii="Times New Roman" w:hAnsi="Times New Roman"/>
          <w:sz w:val="24"/>
          <w:szCs w:val="24"/>
        </w:rPr>
        <w:t>s,</w:t>
      </w:r>
      <w:r w:rsidRPr="004C6937">
        <w:rPr>
          <w:rFonts w:ascii="Times New Roman" w:hAnsi="Times New Roman"/>
          <w:sz w:val="24"/>
          <w:szCs w:val="24"/>
        </w:rPr>
        <w:t xml:space="preserve"> the Knight-shift data</w:t>
      </w:r>
      <w:r>
        <w:rPr>
          <w:rFonts w:ascii="Times New Roman" w:hAnsi="Times New Roman"/>
          <w:sz w:val="24"/>
          <w:szCs w:val="24"/>
        </w:rPr>
        <w:t xml:space="preserve"> and NMR measurements, it was</w:t>
      </w:r>
      <w:r w:rsidRPr="004C6937">
        <w:rPr>
          <w:rFonts w:ascii="Times New Roman" w:hAnsi="Times New Roman"/>
          <w:sz w:val="24"/>
          <w:szCs w:val="24"/>
        </w:rPr>
        <w:t xml:space="preserve"> proposed that</w:t>
      </w:r>
      <w:r>
        <w:rPr>
          <w:rFonts w:ascii="Times New Roman" w:hAnsi="Times New Roman"/>
          <w:sz w:val="24"/>
          <w:szCs w:val="24"/>
        </w:rPr>
        <w:t>,</w:t>
      </w:r>
      <w:r w:rsidRPr="004C6937">
        <w:rPr>
          <w:rFonts w:ascii="Times New Roman" w:hAnsi="Times New Roman"/>
          <w:sz w:val="24"/>
          <w:szCs w:val="24"/>
        </w:rPr>
        <w:t xml:space="preserve"> </w:t>
      </w:r>
      <w:r>
        <w:rPr>
          <w:rFonts w:ascii="Times New Roman" w:hAnsi="Times New Roman"/>
          <w:sz w:val="24"/>
          <w:szCs w:val="24"/>
        </w:rPr>
        <w:t xml:space="preserve">upon melting, Te forms polymer-like chain segment with </w:t>
      </w:r>
      <w:r w:rsidRPr="004C6937">
        <w:rPr>
          <w:rFonts w:ascii="Times New Roman" w:hAnsi="Times New Roman"/>
          <w:sz w:val="24"/>
          <w:szCs w:val="24"/>
        </w:rPr>
        <w:t xml:space="preserve">the two-fold coordination </w:t>
      </w:r>
      <w:r>
        <w:rPr>
          <w:rFonts w:ascii="Times New Roman" w:hAnsi="Times New Roman"/>
          <w:sz w:val="24"/>
          <w:szCs w:val="24"/>
        </w:rPr>
        <w:t>semiconducting domain transforms to</w:t>
      </w:r>
      <w:r w:rsidRPr="004C6937">
        <w:rPr>
          <w:rFonts w:ascii="Times New Roman" w:hAnsi="Times New Roman"/>
          <w:sz w:val="24"/>
          <w:szCs w:val="24"/>
        </w:rPr>
        <w:t xml:space="preserve"> the three-fold</w:t>
      </w:r>
      <w:r>
        <w:rPr>
          <w:rFonts w:ascii="Times New Roman" w:hAnsi="Times New Roman"/>
          <w:sz w:val="24"/>
          <w:szCs w:val="24"/>
        </w:rPr>
        <w:t xml:space="preserve"> </w:t>
      </w:r>
      <w:r w:rsidRPr="004C6937">
        <w:rPr>
          <w:rFonts w:ascii="Times New Roman" w:hAnsi="Times New Roman"/>
          <w:sz w:val="24"/>
          <w:szCs w:val="24"/>
        </w:rPr>
        <w:t xml:space="preserve">coordination </w:t>
      </w:r>
      <w:r>
        <w:rPr>
          <w:rFonts w:ascii="Times New Roman" w:hAnsi="Times New Roman"/>
          <w:sz w:val="24"/>
          <w:szCs w:val="24"/>
        </w:rPr>
        <w:t xml:space="preserve">metallic </w:t>
      </w:r>
      <w:r w:rsidRPr="004C6937">
        <w:rPr>
          <w:rFonts w:ascii="Times New Roman" w:hAnsi="Times New Roman"/>
          <w:sz w:val="24"/>
          <w:szCs w:val="24"/>
        </w:rPr>
        <w:t xml:space="preserve">domain </w:t>
      </w:r>
      <w:r>
        <w:rPr>
          <w:rFonts w:ascii="Times New Roman" w:hAnsi="Times New Roman"/>
          <w:sz w:val="24"/>
          <w:szCs w:val="24"/>
        </w:rPr>
        <w:t xml:space="preserve">with the </w:t>
      </w:r>
      <w:r w:rsidRPr="00501FC7">
        <w:rPr>
          <w:rFonts w:ascii="Times New Roman" w:eastAsia="AdvTimes" w:hAnsi="Times New Roman"/>
          <w:color w:val="000000"/>
          <w:sz w:val="24"/>
          <w:szCs w:val="24"/>
        </w:rPr>
        <w:t>transition occurs at</w:t>
      </w:r>
      <w:r>
        <w:rPr>
          <w:rFonts w:ascii="Times New Roman" w:eastAsia="AdvTimes" w:hAnsi="Times New Roman"/>
          <w:color w:val="000000"/>
          <w:sz w:val="24"/>
          <w:szCs w:val="24"/>
        </w:rPr>
        <w:t xml:space="preserve"> </w:t>
      </w:r>
      <w:r w:rsidRPr="00501FC7">
        <w:rPr>
          <w:rFonts w:ascii="Times New Roman" w:eastAsia="AdvTimes" w:hAnsi="Times New Roman"/>
          <w:color w:val="000000"/>
          <w:sz w:val="24"/>
          <w:szCs w:val="24"/>
        </w:rPr>
        <w:t xml:space="preserve">about </w:t>
      </w:r>
      <w:r>
        <w:rPr>
          <w:rFonts w:ascii="Times New Roman" w:eastAsia="AdvTimes" w:hAnsi="Times New Roman"/>
          <w:color w:val="000000"/>
          <w:sz w:val="24"/>
          <w:szCs w:val="24"/>
        </w:rPr>
        <w:t>477</w:t>
      </w:r>
      <w:r w:rsidRPr="00AC3016">
        <w:rPr>
          <w:rFonts w:ascii="Times New Roman" w:eastAsia="AdvTimes" w:hAnsi="Times New Roman"/>
          <w:color w:val="000000"/>
          <w:sz w:val="24"/>
          <w:szCs w:val="24"/>
          <w:vertAlign w:val="superscript"/>
        </w:rPr>
        <w:t>o</w:t>
      </w:r>
      <w:r>
        <w:rPr>
          <w:rFonts w:ascii="Times New Roman" w:eastAsia="AdvTimes" w:hAnsi="Times New Roman"/>
          <w:color w:val="000000"/>
          <w:sz w:val="24"/>
          <w:szCs w:val="24"/>
        </w:rPr>
        <w:t>C</w:t>
      </w:r>
      <w:r w:rsidRPr="004C6937">
        <w:rPr>
          <w:rFonts w:ascii="Times New Roman" w:hAnsi="Times New Roman"/>
          <w:sz w:val="24"/>
          <w:szCs w:val="24"/>
        </w:rPr>
        <w:t>.</w:t>
      </w:r>
      <w:r>
        <w:rPr>
          <w:rFonts w:ascii="Times New Roman" w:hAnsi="Times New Roman"/>
          <w:sz w:val="24"/>
          <w:szCs w:val="24"/>
        </w:rPr>
        <w:t xml:space="preserve"> Thirdly, when the measured electrical conductivities, </w:t>
      </w:r>
      <w:r w:rsidRPr="008D3358">
        <w:rPr>
          <w:rFonts w:ascii="Symbol" w:hAnsi="Symbol"/>
          <w:sz w:val="24"/>
          <w:szCs w:val="24"/>
        </w:rPr>
        <w:t></w:t>
      </w:r>
      <w:r>
        <w:rPr>
          <w:rFonts w:ascii="Times New Roman" w:hAnsi="Times New Roman"/>
          <w:sz w:val="24"/>
          <w:szCs w:val="24"/>
        </w:rPr>
        <w:t>,  were plotted as log(</w:t>
      </w:r>
      <w:r w:rsidRPr="008D3358">
        <w:rPr>
          <w:rFonts w:ascii="Symbol" w:hAnsi="Symbol"/>
          <w:sz w:val="24"/>
          <w:szCs w:val="24"/>
        </w:rPr>
        <w:t></w:t>
      </w:r>
      <w:r>
        <w:rPr>
          <w:rFonts w:ascii="Times New Roman" w:hAnsi="Times New Roman"/>
          <w:sz w:val="24"/>
          <w:szCs w:val="24"/>
        </w:rPr>
        <w:t>) vs. 1000/T(K), the measured values kept on increasing with the same slope as that of the solid Te  after the melting until it reached about 515</w:t>
      </w:r>
      <w:r w:rsidRPr="00AC3016">
        <w:rPr>
          <w:rFonts w:ascii="Times New Roman" w:eastAsia="AdvTimes" w:hAnsi="Times New Roman"/>
          <w:color w:val="000000"/>
          <w:sz w:val="24"/>
          <w:szCs w:val="24"/>
          <w:vertAlign w:val="superscript"/>
        </w:rPr>
        <w:t>o</w:t>
      </w:r>
      <w:r>
        <w:rPr>
          <w:rFonts w:ascii="Times New Roman" w:eastAsia="AdvTimes" w:hAnsi="Times New Roman"/>
          <w:color w:val="000000"/>
          <w:sz w:val="24"/>
          <w:szCs w:val="24"/>
        </w:rPr>
        <w:t>C</w:t>
      </w:r>
      <w:r>
        <w:rPr>
          <w:rFonts w:ascii="Times New Roman" w:hAnsi="Times New Roman"/>
          <w:sz w:val="24"/>
          <w:szCs w:val="24"/>
        </w:rPr>
        <w:t xml:space="preserve"> where it started to flatten out – implying </w:t>
      </w:r>
      <w:r>
        <w:rPr>
          <w:rFonts w:ascii="Times New Roman" w:eastAsia="AdvTimes" w:hAnsi="Times New Roman"/>
          <w:color w:val="000000"/>
          <w:sz w:val="24"/>
          <w:szCs w:val="24"/>
        </w:rPr>
        <w:t>a semiconductor to metal transition</w:t>
      </w:r>
      <w:r>
        <w:rPr>
          <w:rFonts w:ascii="Times New Roman" w:hAnsi="Times New Roman"/>
          <w:sz w:val="24"/>
          <w:szCs w:val="24"/>
        </w:rPr>
        <w:t>. Fourthly, t</w:t>
      </w:r>
      <w:r w:rsidRPr="00D34A16">
        <w:rPr>
          <w:rFonts w:ascii="Times New Roman" w:hAnsi="Times New Roman"/>
          <w:sz w:val="24"/>
          <w:szCs w:val="24"/>
        </w:rPr>
        <w:t xml:space="preserve">he free activation energy of the viscous flow </w:t>
      </w:r>
      <w:r w:rsidRPr="00D34A16">
        <w:rPr>
          <w:rFonts w:ascii="Times New Roman" w:hAnsi="Times New Roman"/>
          <w:i/>
          <w:iCs/>
          <w:sz w:val="24"/>
          <w:szCs w:val="24"/>
        </w:rPr>
        <w:t>F</w:t>
      </w:r>
      <w:r w:rsidRPr="00D34A16">
        <w:rPr>
          <w:rFonts w:ascii="Times New Roman" w:hAnsi="Times New Roman"/>
          <w:i/>
          <w:iCs/>
          <w:sz w:val="24"/>
          <w:szCs w:val="24"/>
          <w:vertAlign w:val="subscript"/>
        </w:rPr>
        <w:t>b</w:t>
      </w:r>
      <w:r w:rsidRPr="00D34A16">
        <w:rPr>
          <w:rFonts w:ascii="Times New Roman" w:hAnsi="Times New Roman"/>
          <w:sz w:val="24"/>
          <w:szCs w:val="24"/>
        </w:rPr>
        <w:t xml:space="preserve"> </w:t>
      </w:r>
      <w:r>
        <w:rPr>
          <w:rFonts w:ascii="Times New Roman" w:hAnsi="Times New Roman"/>
          <w:sz w:val="24"/>
          <w:szCs w:val="24"/>
        </w:rPr>
        <w:t>derived from the measured kinematic viscosity as a function of temperature shows difference in its slope at about 600</w:t>
      </w:r>
      <w:r w:rsidRPr="00F43B6B">
        <w:rPr>
          <w:rFonts w:ascii="Times New Roman" w:hAnsi="Times New Roman"/>
          <w:sz w:val="24"/>
          <w:szCs w:val="24"/>
          <w:vertAlign w:val="superscript"/>
        </w:rPr>
        <w:t>o</w:t>
      </w:r>
      <w:r>
        <w:rPr>
          <w:rFonts w:ascii="Times New Roman" w:hAnsi="Times New Roman"/>
          <w:sz w:val="24"/>
          <w:szCs w:val="24"/>
        </w:rPr>
        <w:t xml:space="preserve">C, indicating </w:t>
      </w:r>
      <w:r w:rsidRPr="002352B2">
        <w:rPr>
          <w:rFonts w:ascii="Times New Roman" w:hAnsi="Times New Roman"/>
          <w:sz w:val="24"/>
          <w:szCs w:val="24"/>
        </w:rPr>
        <w:t>a structural transition occurring in the liquid</w:t>
      </w:r>
      <w:r>
        <w:rPr>
          <w:rFonts w:ascii="Times New Roman" w:hAnsi="Times New Roman"/>
          <w:sz w:val="24"/>
          <w:szCs w:val="24"/>
        </w:rPr>
        <w:t xml:space="preserve">. Fifthly, the correlation theory </w:t>
      </w:r>
      <w:r w:rsidRPr="00D34A16">
        <w:rPr>
          <w:rFonts w:ascii="Times New Roman" w:hAnsi="Times New Roman"/>
          <w:sz w:val="24"/>
          <w:szCs w:val="24"/>
        </w:rPr>
        <w:t xml:space="preserve">states that the reciprocal of the kinematic viscosity is a linear function of its density if the </w:t>
      </w:r>
      <w:r>
        <w:rPr>
          <w:rFonts w:ascii="Times New Roman" w:hAnsi="Times New Roman"/>
          <w:sz w:val="24"/>
          <w:szCs w:val="24"/>
        </w:rPr>
        <w:t xml:space="preserve">melt </w:t>
      </w:r>
      <w:r w:rsidRPr="00D34A16">
        <w:rPr>
          <w:rFonts w:ascii="Times New Roman" w:hAnsi="Times New Roman"/>
          <w:sz w:val="24"/>
          <w:szCs w:val="24"/>
        </w:rPr>
        <w:t xml:space="preserve">structure </w:t>
      </w:r>
      <w:r>
        <w:rPr>
          <w:rFonts w:ascii="Times New Roman" w:hAnsi="Times New Roman"/>
          <w:sz w:val="24"/>
          <w:szCs w:val="24"/>
        </w:rPr>
        <w:t xml:space="preserve">is homogeneous. The plot of the </w:t>
      </w:r>
      <w:r w:rsidRPr="00E14534">
        <w:rPr>
          <w:rFonts w:ascii="Times New Roman" w:hAnsi="Times New Roman"/>
          <w:sz w:val="24"/>
          <w:szCs w:val="24"/>
        </w:rPr>
        <w:t xml:space="preserve">reciprocal of the kinematic viscosity </w:t>
      </w:r>
      <w:r>
        <w:rPr>
          <w:rFonts w:ascii="Times New Roman" w:hAnsi="Times New Roman"/>
          <w:sz w:val="24"/>
          <w:szCs w:val="24"/>
        </w:rPr>
        <w:t>vs.</w:t>
      </w:r>
      <w:r w:rsidRPr="00E14534">
        <w:rPr>
          <w:rFonts w:ascii="Times New Roman" w:hAnsi="Times New Roman"/>
          <w:sz w:val="24"/>
          <w:szCs w:val="24"/>
        </w:rPr>
        <w:t xml:space="preserve"> the </w:t>
      </w:r>
      <w:r>
        <w:rPr>
          <w:rFonts w:ascii="Times New Roman" w:hAnsi="Times New Roman"/>
          <w:sz w:val="24"/>
          <w:szCs w:val="24"/>
        </w:rPr>
        <w:t xml:space="preserve">measured </w:t>
      </w:r>
      <w:r w:rsidRPr="00E14534">
        <w:rPr>
          <w:rFonts w:ascii="Times New Roman" w:hAnsi="Times New Roman"/>
          <w:sz w:val="24"/>
          <w:szCs w:val="24"/>
        </w:rPr>
        <w:t xml:space="preserve">density of liquid tellurium </w:t>
      </w:r>
      <w:r>
        <w:rPr>
          <w:rFonts w:ascii="Times New Roman" w:hAnsi="Times New Roman"/>
          <w:sz w:val="24"/>
          <w:szCs w:val="24"/>
        </w:rPr>
        <w:t>shows that the data above 607</w:t>
      </w:r>
      <w:r w:rsidRPr="00DB3960">
        <w:rPr>
          <w:rFonts w:ascii="Times New Roman" w:hAnsi="Times New Roman"/>
          <w:sz w:val="24"/>
          <w:szCs w:val="24"/>
          <w:vertAlign w:val="superscript"/>
        </w:rPr>
        <w:t>o</w:t>
      </w:r>
      <w:r>
        <w:rPr>
          <w:rFonts w:ascii="Times New Roman" w:hAnsi="Times New Roman"/>
          <w:sz w:val="24"/>
          <w:szCs w:val="24"/>
        </w:rPr>
        <w:t>C can be fitted well by a straight line, which implies</w:t>
      </w:r>
      <w:r w:rsidRPr="00E14534">
        <w:rPr>
          <w:rFonts w:ascii="Times New Roman" w:hAnsi="Times New Roman"/>
          <w:sz w:val="24"/>
          <w:szCs w:val="24"/>
        </w:rPr>
        <w:t xml:space="preserve"> a structural transition in the liquid</w:t>
      </w:r>
      <w:r>
        <w:rPr>
          <w:rFonts w:ascii="Times New Roman" w:hAnsi="Times New Roman"/>
          <w:sz w:val="24"/>
          <w:szCs w:val="24"/>
        </w:rPr>
        <w:t>.</w:t>
      </w:r>
    </w:p>
    <w:p w14:paraId="54A8C3FF" w14:textId="77777777" w:rsidR="00B33283" w:rsidRDefault="00B33283" w:rsidP="00B33283">
      <w:pPr>
        <w:spacing w:after="0" w:line="240" w:lineRule="auto"/>
        <w:ind w:firstLine="720"/>
        <w:rPr>
          <w:rFonts w:ascii="Times New Roman" w:eastAsia="AdvTimes" w:hAnsi="Times New Roman"/>
          <w:color w:val="000000"/>
          <w:sz w:val="24"/>
          <w:szCs w:val="24"/>
        </w:rPr>
      </w:pPr>
    </w:p>
    <w:p w14:paraId="6973EAD8" w14:textId="77777777" w:rsidR="00B33283" w:rsidRPr="00384DB6" w:rsidRDefault="00B33283" w:rsidP="00B33283">
      <w:pPr>
        <w:pStyle w:val="ListParagraph"/>
        <w:numPr>
          <w:ilvl w:val="1"/>
          <w:numId w:val="39"/>
        </w:numPr>
        <w:autoSpaceDE w:val="0"/>
        <w:autoSpaceDN w:val="0"/>
        <w:adjustRightInd w:val="0"/>
        <w:spacing w:after="120"/>
        <w:rPr>
          <w:rFonts w:ascii="Times New Roman" w:hAnsi="Times New Roman"/>
          <w:b/>
          <w:bCs/>
          <w:sz w:val="24"/>
          <w:szCs w:val="24"/>
        </w:rPr>
      </w:pPr>
      <w:bookmarkStart w:id="109" w:name="_Hlk62944290"/>
      <w:r w:rsidRPr="00384DB6">
        <w:rPr>
          <w:rFonts w:ascii="Times New Roman" w:hAnsi="Times New Roman"/>
          <w:b/>
          <w:bCs/>
          <w:sz w:val="24"/>
          <w:szCs w:val="24"/>
        </w:rPr>
        <w:t>Physics and chemistry Hg-Cd-Te system</w:t>
      </w:r>
    </w:p>
    <w:p w14:paraId="1F055F2D" w14:textId="77777777" w:rsidR="00B33283" w:rsidRDefault="00B33283" w:rsidP="00B33283">
      <w:pPr>
        <w:spacing w:after="120"/>
        <w:ind w:firstLine="360"/>
        <w:rPr>
          <w:rFonts w:ascii="Times New Roman" w:hAnsi="Times New Roman"/>
          <w:sz w:val="24"/>
          <w:szCs w:val="24"/>
        </w:rPr>
      </w:pPr>
      <w:bookmarkStart w:id="110" w:name="_Hlk62944325"/>
      <w:bookmarkEnd w:id="109"/>
      <w:r>
        <w:rPr>
          <w:rFonts w:ascii="Times New Roman" w:hAnsi="Times New Roman"/>
          <w:sz w:val="24"/>
          <w:szCs w:val="24"/>
        </w:rPr>
        <w:t xml:space="preserve">7.3.1 </w:t>
      </w:r>
      <w:r w:rsidRPr="00B83477">
        <w:rPr>
          <w:rFonts w:ascii="Times New Roman" w:hAnsi="Times New Roman"/>
          <w:sz w:val="24"/>
          <w:szCs w:val="24"/>
        </w:rPr>
        <w:t xml:space="preserve">Structural transformation </w:t>
      </w:r>
      <w:r>
        <w:rPr>
          <w:rFonts w:ascii="Times New Roman" w:hAnsi="Times New Roman"/>
          <w:sz w:val="24"/>
          <w:szCs w:val="24"/>
        </w:rPr>
        <w:t>in the melts</w:t>
      </w:r>
    </w:p>
    <w:p w14:paraId="2C20FABF" w14:textId="77777777" w:rsidR="00B33283" w:rsidRDefault="00B33283" w:rsidP="00B33283">
      <w:pPr>
        <w:spacing w:after="120"/>
        <w:ind w:firstLine="720"/>
        <w:rPr>
          <w:rFonts w:ascii="Times New Roman" w:hAnsi="Times New Roman"/>
          <w:sz w:val="24"/>
          <w:szCs w:val="24"/>
        </w:rPr>
      </w:pPr>
      <w:bookmarkStart w:id="111" w:name="_Hlk62944355"/>
      <w:bookmarkEnd w:id="110"/>
      <w:r>
        <w:rPr>
          <w:rFonts w:ascii="Times New Roman" w:hAnsi="Times New Roman"/>
          <w:sz w:val="24"/>
          <w:szCs w:val="24"/>
        </w:rPr>
        <w:lastRenderedPageBreak/>
        <w:t>7.3.1.1 Dissociation of the molecular species</w:t>
      </w:r>
      <w:bookmarkEnd w:id="111"/>
      <w:r>
        <w:rPr>
          <w:rFonts w:ascii="Times New Roman" w:hAnsi="Times New Roman"/>
          <w:sz w:val="24"/>
          <w:szCs w:val="24"/>
        </w:rPr>
        <w:t xml:space="preserve">. </w:t>
      </w:r>
      <w:r w:rsidRPr="00E543C5">
        <w:rPr>
          <w:rFonts w:ascii="Times New Roman" w:hAnsi="Times New Roman"/>
          <w:sz w:val="24"/>
          <w:szCs w:val="24"/>
        </w:rPr>
        <w:t xml:space="preserve">In the </w:t>
      </w:r>
      <w:r>
        <w:rPr>
          <w:rFonts w:ascii="Times New Roman" w:hAnsi="Times New Roman"/>
          <w:sz w:val="24"/>
          <w:szCs w:val="24"/>
        </w:rPr>
        <w:t xml:space="preserve">associated solution </w:t>
      </w:r>
      <w:r w:rsidRPr="00E543C5">
        <w:rPr>
          <w:rFonts w:ascii="Times New Roman" w:hAnsi="Times New Roman"/>
          <w:sz w:val="24"/>
          <w:szCs w:val="24"/>
        </w:rPr>
        <w:t xml:space="preserve">treatment of </w:t>
      </w:r>
      <w:r>
        <w:rPr>
          <w:rFonts w:ascii="Times New Roman" w:hAnsi="Times New Roman"/>
          <w:sz w:val="24"/>
          <w:szCs w:val="24"/>
        </w:rPr>
        <w:t xml:space="preserve">the liquid phase, given in Chapter 3, a three-element system such as </w:t>
      </w:r>
      <w:r w:rsidRPr="00E543C5">
        <w:rPr>
          <w:rFonts w:ascii="Times New Roman" w:hAnsi="Times New Roman"/>
          <w:sz w:val="24"/>
          <w:szCs w:val="24"/>
        </w:rPr>
        <w:t xml:space="preserve">the Hg-Cd-Te </w:t>
      </w:r>
      <w:r>
        <w:rPr>
          <w:rFonts w:ascii="Times New Roman" w:hAnsi="Times New Roman"/>
          <w:sz w:val="24"/>
          <w:szCs w:val="24"/>
        </w:rPr>
        <w:t xml:space="preserve">(or Hg-Zn-Te) </w:t>
      </w:r>
      <w:r w:rsidRPr="00E543C5">
        <w:rPr>
          <w:rFonts w:ascii="Times New Roman" w:hAnsi="Times New Roman"/>
          <w:sz w:val="24"/>
          <w:szCs w:val="24"/>
        </w:rPr>
        <w:t xml:space="preserve">system, the liquid </w:t>
      </w:r>
      <w:r>
        <w:rPr>
          <w:rFonts w:ascii="Times New Roman" w:hAnsi="Times New Roman"/>
          <w:sz w:val="24"/>
          <w:szCs w:val="24"/>
        </w:rPr>
        <w:t>is assumed to consist of five species: Hg, Cd and</w:t>
      </w:r>
      <w:r w:rsidRPr="00E543C5">
        <w:rPr>
          <w:rFonts w:ascii="Times New Roman" w:hAnsi="Times New Roman"/>
          <w:sz w:val="24"/>
          <w:szCs w:val="24"/>
        </w:rPr>
        <w:t xml:space="preserve"> Te</w:t>
      </w:r>
      <w:r>
        <w:rPr>
          <w:rFonts w:ascii="Times New Roman" w:hAnsi="Times New Roman"/>
          <w:sz w:val="24"/>
          <w:szCs w:val="24"/>
        </w:rPr>
        <w:t xml:space="preserve"> atomic species and </w:t>
      </w:r>
      <w:r w:rsidRPr="00E543C5">
        <w:rPr>
          <w:rFonts w:ascii="Times New Roman" w:hAnsi="Times New Roman"/>
          <w:sz w:val="24"/>
          <w:szCs w:val="24"/>
        </w:rPr>
        <w:t xml:space="preserve">HgTe and CdTe </w:t>
      </w:r>
      <w:r>
        <w:rPr>
          <w:rFonts w:ascii="Times New Roman" w:hAnsi="Times New Roman"/>
          <w:sz w:val="24"/>
          <w:szCs w:val="24"/>
        </w:rPr>
        <w:t xml:space="preserve">(or ZnTe) molecular </w:t>
      </w:r>
      <w:r w:rsidRPr="00E543C5">
        <w:rPr>
          <w:rFonts w:ascii="Times New Roman" w:hAnsi="Times New Roman"/>
          <w:sz w:val="24"/>
          <w:szCs w:val="24"/>
        </w:rPr>
        <w:t>species</w:t>
      </w:r>
      <w:r>
        <w:rPr>
          <w:rFonts w:ascii="Times New Roman" w:hAnsi="Times New Roman"/>
          <w:sz w:val="24"/>
          <w:szCs w:val="24"/>
        </w:rPr>
        <w:t xml:space="preserve">. From the calculated results of the model for the three binary systems </w:t>
      </w:r>
      <w:r>
        <w:rPr>
          <w:rFonts w:ascii="Times New Roman" w:hAnsi="Times New Roman"/>
          <w:color w:val="000000" w:themeColor="text1"/>
          <w:sz w:val="24"/>
          <w:szCs w:val="24"/>
        </w:rPr>
        <w:t>[17</w:t>
      </w:r>
      <w:r>
        <w:rPr>
          <w:rFonts w:ascii="Times New Roman" w:hAnsi="Times New Roman"/>
          <w:sz w:val="24"/>
          <w:szCs w:val="24"/>
        </w:rPr>
        <w:t>], t</w:t>
      </w:r>
      <w:r w:rsidRPr="00577B2C">
        <w:rPr>
          <w:rFonts w:ascii="Times New Roman" w:hAnsi="Times New Roman"/>
          <w:color w:val="000000" w:themeColor="text1"/>
          <w:sz w:val="24"/>
          <w:szCs w:val="24"/>
        </w:rPr>
        <w:t>he mol</w:t>
      </w:r>
      <w:r>
        <w:rPr>
          <w:rFonts w:ascii="Times New Roman" w:hAnsi="Times New Roman"/>
          <w:color w:val="000000" w:themeColor="text1"/>
          <w:sz w:val="24"/>
          <w:szCs w:val="24"/>
        </w:rPr>
        <w:t>e fraction of the binary spec</w:t>
      </w:r>
      <w:r w:rsidRPr="00577B2C">
        <w:rPr>
          <w:rFonts w:ascii="Times New Roman" w:hAnsi="Times New Roman"/>
          <w:color w:val="000000" w:themeColor="text1"/>
          <w:sz w:val="24"/>
          <w:szCs w:val="24"/>
        </w:rPr>
        <w:t>ies in the liquid phase at</w:t>
      </w:r>
      <w:r>
        <w:rPr>
          <w:rFonts w:ascii="Times New Roman" w:hAnsi="Times New Roman"/>
          <w:color w:val="000000" w:themeColor="text1"/>
          <w:sz w:val="24"/>
          <w:szCs w:val="24"/>
        </w:rPr>
        <w:t xml:space="preserve"> </w:t>
      </w:r>
      <w:r w:rsidRPr="00577B2C">
        <w:rPr>
          <w:rFonts w:ascii="Times New Roman" w:hAnsi="Times New Roman"/>
          <w:color w:val="000000" w:themeColor="text1"/>
          <w:sz w:val="24"/>
          <w:szCs w:val="24"/>
        </w:rPr>
        <w:t xml:space="preserve">the melting point </w:t>
      </w:r>
      <w:r>
        <w:rPr>
          <w:rFonts w:ascii="Times New Roman" w:hAnsi="Times New Roman"/>
          <w:color w:val="000000" w:themeColor="text1"/>
          <w:sz w:val="24"/>
          <w:szCs w:val="24"/>
        </w:rPr>
        <w:t xml:space="preserve">with </w:t>
      </w:r>
      <w:r w:rsidRPr="00577B2C">
        <w:rPr>
          <w:rFonts w:ascii="Times New Roman" w:hAnsi="Times New Roman"/>
          <w:color w:val="000000" w:themeColor="text1"/>
          <w:sz w:val="24"/>
          <w:szCs w:val="24"/>
        </w:rPr>
        <w:t>50 at</w:t>
      </w:r>
      <w:r>
        <w:rPr>
          <w:rFonts w:ascii="Times New Roman" w:hAnsi="Times New Roman"/>
          <w:color w:val="000000" w:themeColor="text1"/>
          <w:sz w:val="24"/>
          <w:szCs w:val="24"/>
        </w:rPr>
        <w:t xml:space="preserve">omic </w:t>
      </w:r>
      <w:r w:rsidRPr="00577B2C">
        <w:rPr>
          <w:rFonts w:ascii="Times New Roman" w:hAnsi="Times New Roman"/>
          <w:color w:val="000000" w:themeColor="text1"/>
          <w:sz w:val="24"/>
          <w:szCs w:val="24"/>
        </w:rPr>
        <w:t xml:space="preserve">% Te and is </w:t>
      </w:r>
      <w:r>
        <w:rPr>
          <w:rFonts w:ascii="Times New Roman" w:hAnsi="Times New Roman"/>
          <w:color w:val="000000" w:themeColor="text1"/>
          <w:sz w:val="24"/>
          <w:szCs w:val="24"/>
        </w:rPr>
        <w:t>0.4894</w:t>
      </w:r>
      <w:r w:rsidRPr="00577B2C">
        <w:rPr>
          <w:rFonts w:ascii="Times New Roman" w:hAnsi="Times New Roman"/>
          <w:color w:val="000000" w:themeColor="text1"/>
          <w:sz w:val="24"/>
          <w:szCs w:val="24"/>
        </w:rPr>
        <w:t xml:space="preserve"> for HgTe,</w:t>
      </w:r>
      <w:r>
        <w:rPr>
          <w:rFonts w:ascii="Times New Roman" w:hAnsi="Times New Roman"/>
          <w:color w:val="000000" w:themeColor="text1"/>
          <w:sz w:val="24"/>
          <w:szCs w:val="24"/>
        </w:rPr>
        <w:t xml:space="preserve"> 0.9465</w:t>
      </w:r>
      <w:r w:rsidRPr="00577B2C">
        <w:rPr>
          <w:rFonts w:ascii="Times New Roman" w:hAnsi="Times New Roman"/>
          <w:color w:val="000000" w:themeColor="text1"/>
          <w:sz w:val="24"/>
          <w:szCs w:val="24"/>
        </w:rPr>
        <w:t xml:space="preserve"> for CdTe, and 0.938</w:t>
      </w:r>
      <w:r>
        <w:rPr>
          <w:rFonts w:ascii="Times New Roman" w:hAnsi="Times New Roman"/>
          <w:color w:val="000000" w:themeColor="text1"/>
          <w:sz w:val="24"/>
          <w:szCs w:val="24"/>
        </w:rPr>
        <w:t>0</w:t>
      </w:r>
      <w:r w:rsidRPr="00577B2C">
        <w:rPr>
          <w:rFonts w:ascii="Times New Roman" w:hAnsi="Times New Roman"/>
          <w:color w:val="000000" w:themeColor="text1"/>
          <w:sz w:val="24"/>
          <w:szCs w:val="24"/>
        </w:rPr>
        <w:t xml:space="preserve"> for ZnTe. </w:t>
      </w:r>
      <w:r>
        <w:rPr>
          <w:rFonts w:ascii="Times New Roman" w:hAnsi="Times New Roman"/>
          <w:color w:val="000000" w:themeColor="text1"/>
          <w:sz w:val="24"/>
          <w:szCs w:val="24"/>
        </w:rPr>
        <w:t xml:space="preserve">It implies that, during melting of the binary compounds, about half of the HgTe lattice remains as species of HgTe molecules with the rest forming Hg and Te atomic species and more than 90% of the CdTe and ZnTe lattice stay as molecules of CdTe and ZnTe species. When the temperature of the melts going up, the dissociation reaction follows the </w:t>
      </w:r>
      <w:r>
        <w:rPr>
          <w:rFonts w:ascii="Times New Roman" w:hAnsi="Times New Roman"/>
          <w:sz w:val="24"/>
          <w:szCs w:val="24"/>
        </w:rPr>
        <w:t xml:space="preserve">Gibbs energy of dissociation, </w:t>
      </w:r>
      <m:oMath>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G</m:t>
            </m:r>
          </m:e>
          <m:sub>
            <m:r>
              <w:rPr>
                <w:rFonts w:ascii="Cambria Math" w:hAnsi="Cambria Math"/>
                <w:sz w:val="24"/>
                <w:szCs w:val="24"/>
              </w:rPr>
              <m:t>D</m:t>
            </m:r>
          </m:sub>
          <m:sup>
            <m:r>
              <w:rPr>
                <w:rFonts w:ascii="Cambria Math" w:hAnsi="Cambria Math"/>
                <w:sz w:val="24"/>
                <w:szCs w:val="24"/>
              </w:rPr>
              <m:t>o</m:t>
            </m:r>
          </m:sup>
        </m:sSubSup>
      </m:oMath>
      <w:r>
        <w:rPr>
          <w:rFonts w:ascii="Times New Roman" w:eastAsiaTheme="minorEastAsia" w:hAnsi="Times New Roman"/>
          <w:sz w:val="24"/>
          <w:szCs w:val="24"/>
        </w:rPr>
        <w:t>,</w:t>
      </w:r>
      <w:r>
        <w:rPr>
          <w:rFonts w:ascii="Times New Roman" w:hAnsi="Times New Roman"/>
          <w:sz w:val="24"/>
          <w:szCs w:val="24"/>
        </w:rPr>
        <w:t xml:space="preserve"> for species 4, or AC, and species 5, or BC, respectively. As a term of Gibbs energy, they have the usual form of </w:t>
      </w:r>
      <m:oMath>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G</m:t>
            </m:r>
          </m:e>
          <m:sub>
            <m:r>
              <w:rPr>
                <w:rFonts w:ascii="Cambria Math" w:hAnsi="Cambria Math"/>
                <w:sz w:val="24"/>
                <w:szCs w:val="24"/>
              </w:rPr>
              <m:t>D</m:t>
            </m:r>
          </m:sub>
          <m:sup>
            <m:r>
              <w:rPr>
                <w:rFonts w:ascii="Cambria Math" w:hAnsi="Cambria Math"/>
                <w:sz w:val="24"/>
                <w:szCs w:val="24"/>
              </w:rPr>
              <m:t>o</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D</m:t>
            </m:r>
          </m:sub>
        </m:sSub>
        <m:r>
          <w:rPr>
            <w:rFonts w:ascii="Cambria Math" w:hAnsi="Cambria Math"/>
            <w:sz w:val="24"/>
            <w:szCs w:val="24"/>
          </w:rPr>
          <m:t>-T∆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D</m:t>
            </m:r>
          </m:sub>
        </m:sSub>
      </m:oMath>
      <w:r>
        <w:rPr>
          <w:rFonts w:ascii="Times New Roman" w:hAnsi="Times New Roman"/>
          <w:sz w:val="24"/>
          <w:szCs w:val="24"/>
        </w:rPr>
        <w:t xml:space="preserve">. In the case of the Hg-Cd-Te melt, species 4 and 5 represents HgTe and CdTe whereas in the Hg-Zn-Te melt, species 4 and 5 represents HgTe and ZnTe. The values of </w:t>
      </w:r>
      <w:r w:rsidRPr="002E5557">
        <w:rPr>
          <w:rFonts w:ascii="Symbol" w:hAnsi="Symbol"/>
          <w:i/>
          <w:iCs/>
          <w:sz w:val="24"/>
          <w:szCs w:val="24"/>
        </w:rPr>
        <w:t></w:t>
      </w:r>
      <w:r w:rsidRPr="002E5557">
        <w:rPr>
          <w:rFonts w:ascii="Times New Roman" w:hAnsi="Times New Roman"/>
          <w:i/>
          <w:iCs/>
          <w:sz w:val="24"/>
          <w:szCs w:val="24"/>
        </w:rPr>
        <w:t>H</w:t>
      </w:r>
      <w:r w:rsidRPr="002E5557">
        <w:rPr>
          <w:rFonts w:ascii="Times New Roman" w:hAnsi="Times New Roman"/>
          <w:i/>
          <w:iCs/>
          <w:sz w:val="24"/>
          <w:szCs w:val="24"/>
          <w:vertAlign w:val="subscript"/>
        </w:rPr>
        <w:t>D</w:t>
      </w:r>
      <w:r w:rsidRPr="002E5557">
        <w:rPr>
          <w:rFonts w:ascii="Times New Roman" w:hAnsi="Times New Roman"/>
          <w:sz w:val="24"/>
          <w:szCs w:val="24"/>
          <w:vertAlign w:val="subscript"/>
        </w:rPr>
        <w:t xml:space="preserve"> </w:t>
      </w:r>
      <w:r>
        <w:rPr>
          <w:rFonts w:ascii="Times New Roman" w:hAnsi="Times New Roman"/>
          <w:sz w:val="24"/>
          <w:szCs w:val="24"/>
        </w:rPr>
        <w:t xml:space="preserve">and </w:t>
      </w:r>
      <w:r w:rsidRPr="002E5557">
        <w:rPr>
          <w:rFonts w:ascii="Symbol" w:hAnsi="Symbol"/>
          <w:i/>
          <w:iCs/>
          <w:sz w:val="24"/>
          <w:szCs w:val="24"/>
        </w:rPr>
        <w:t></w:t>
      </w:r>
      <w:r w:rsidRPr="002E5557">
        <w:rPr>
          <w:rFonts w:ascii="Times New Roman" w:hAnsi="Times New Roman"/>
          <w:i/>
          <w:iCs/>
          <w:sz w:val="24"/>
          <w:szCs w:val="24"/>
        </w:rPr>
        <w:t>S</w:t>
      </w:r>
      <w:r w:rsidRPr="002E5557">
        <w:rPr>
          <w:rFonts w:ascii="Times New Roman" w:hAnsi="Times New Roman"/>
          <w:i/>
          <w:iCs/>
          <w:sz w:val="24"/>
          <w:szCs w:val="24"/>
          <w:vertAlign w:val="subscript"/>
        </w:rPr>
        <w:t>D</w:t>
      </w:r>
      <w:r>
        <w:rPr>
          <w:rFonts w:ascii="Times New Roman" w:hAnsi="Times New Roman"/>
          <w:sz w:val="24"/>
          <w:szCs w:val="24"/>
        </w:rPr>
        <w:t xml:space="preserve"> for the three binary species, listed in Table 3.1 and 3.2, are given in Table 7.2.</w:t>
      </w:r>
    </w:p>
    <w:p w14:paraId="08402A1C" w14:textId="77777777" w:rsidR="00B33283" w:rsidRDefault="00B33283" w:rsidP="00B33283">
      <w:pPr>
        <w:autoSpaceDE w:val="0"/>
        <w:autoSpaceDN w:val="0"/>
        <w:adjustRightInd w:val="0"/>
        <w:spacing w:after="0" w:line="240" w:lineRule="auto"/>
        <w:rPr>
          <w:rFonts w:ascii="Times New Roman" w:hAnsi="Times New Roman"/>
          <w:color w:val="000000" w:themeColor="text1"/>
          <w:sz w:val="24"/>
          <w:szCs w:val="24"/>
        </w:rPr>
      </w:pPr>
    </w:p>
    <w:p w14:paraId="209C3AE8" w14:textId="77777777" w:rsidR="00B33283" w:rsidRDefault="00B33283" w:rsidP="00B33283">
      <w:pPr>
        <w:autoSpaceDE w:val="0"/>
        <w:autoSpaceDN w:val="0"/>
        <w:adjustRightInd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Table 7.2 Dissociation energy for the three molecular species in the liquid.</w:t>
      </w:r>
    </w:p>
    <w:p w14:paraId="248C9BBE" w14:textId="77777777" w:rsidR="00B33283" w:rsidRDefault="00B33283" w:rsidP="00B33283">
      <w:pPr>
        <w:autoSpaceDE w:val="0"/>
        <w:autoSpaceDN w:val="0"/>
        <w:adjustRightInd w:val="0"/>
        <w:spacing w:after="0" w:line="240" w:lineRule="auto"/>
        <w:rPr>
          <w:rFonts w:ascii="Times New Roman" w:hAnsi="Times New Roman"/>
          <w:color w:val="000000" w:themeColor="text1"/>
          <w:sz w:val="24"/>
          <w:szCs w:val="24"/>
        </w:rPr>
      </w:pPr>
    </w:p>
    <w:tbl>
      <w:tblPr>
        <w:tblStyle w:val="TableGrid"/>
        <w:tblW w:w="6329" w:type="dxa"/>
        <w:jc w:val="center"/>
        <w:tblLook w:val="04A0" w:firstRow="1" w:lastRow="0" w:firstColumn="1" w:lastColumn="0" w:noHBand="0" w:noVBand="1"/>
      </w:tblPr>
      <w:tblGrid>
        <w:gridCol w:w="1831"/>
        <w:gridCol w:w="1831"/>
        <w:gridCol w:w="2667"/>
      </w:tblGrid>
      <w:tr w:rsidR="00B33283" w14:paraId="0287BCA5" w14:textId="77777777" w:rsidTr="001173DD">
        <w:trPr>
          <w:trHeight w:val="560"/>
          <w:jc w:val="center"/>
        </w:trPr>
        <w:tc>
          <w:tcPr>
            <w:tcW w:w="1831" w:type="dxa"/>
          </w:tcPr>
          <w:p w14:paraId="413F8A1C" w14:textId="77777777" w:rsidR="00B33283" w:rsidRDefault="00B33283" w:rsidP="001173D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Molecular species</w:t>
            </w:r>
          </w:p>
        </w:tc>
        <w:tc>
          <w:tcPr>
            <w:tcW w:w="1831" w:type="dxa"/>
          </w:tcPr>
          <w:p w14:paraId="3DA235F4" w14:textId="77777777" w:rsidR="00B33283" w:rsidRDefault="00B33283" w:rsidP="001173D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Species designation</w:t>
            </w:r>
          </w:p>
        </w:tc>
        <w:tc>
          <w:tcPr>
            <w:tcW w:w="2667" w:type="dxa"/>
          </w:tcPr>
          <w:p w14:paraId="12FCAD0E" w14:textId="77777777" w:rsidR="00B33283" w:rsidRDefault="00B33283" w:rsidP="001173D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Dissociation enthalpy and entropy</w:t>
            </w:r>
          </w:p>
        </w:tc>
      </w:tr>
      <w:tr w:rsidR="00B33283" w14:paraId="5D28FB05" w14:textId="77777777" w:rsidTr="001173DD">
        <w:trPr>
          <w:trHeight w:val="937"/>
          <w:jc w:val="center"/>
        </w:trPr>
        <w:tc>
          <w:tcPr>
            <w:tcW w:w="1831" w:type="dxa"/>
          </w:tcPr>
          <w:p w14:paraId="2C5CAF27" w14:textId="77777777" w:rsidR="00B33283" w:rsidRDefault="00B33283" w:rsidP="001173D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HgTe</w:t>
            </w:r>
          </w:p>
        </w:tc>
        <w:tc>
          <w:tcPr>
            <w:tcW w:w="1831" w:type="dxa"/>
          </w:tcPr>
          <w:p w14:paraId="7AB84142" w14:textId="77777777" w:rsidR="00B33283" w:rsidRDefault="00B33283" w:rsidP="001173D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Hg   Te   HgTe</w:t>
            </w:r>
          </w:p>
          <w:p w14:paraId="09AC8CDF" w14:textId="77777777" w:rsidR="00B33283" w:rsidRDefault="00B33283" w:rsidP="001173D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1      3        4</w:t>
            </w:r>
          </w:p>
        </w:tc>
        <w:tc>
          <w:tcPr>
            <w:tcW w:w="2667" w:type="dxa"/>
          </w:tcPr>
          <w:p w14:paraId="3BA4FF49" w14:textId="77777777" w:rsidR="00B33283" w:rsidRDefault="008C5925" w:rsidP="001173DD">
            <w:pPr>
              <w:autoSpaceDE w:val="0"/>
              <w:autoSpaceDN w:val="0"/>
              <w:adjustRightInd w:val="0"/>
              <w:spacing w:after="0" w:line="240" w:lineRule="auto"/>
              <w:jc w:val="center"/>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4</m:t>
                  </m:r>
                </m:sub>
                <m:sup>
                  <m:r>
                    <w:rPr>
                      <w:rFonts w:ascii="Cambria Math" w:hAnsi="Cambria Math"/>
                      <w:sz w:val="24"/>
                      <w:szCs w:val="24"/>
                    </w:rPr>
                    <m:t>o</m:t>
                  </m:r>
                </m:sup>
              </m:sSubSup>
            </m:oMath>
            <w:r w:rsidR="00B33283">
              <w:rPr>
                <w:rFonts w:ascii="Times New Roman" w:hAnsi="Times New Roman"/>
                <w:sz w:val="24"/>
                <w:szCs w:val="24"/>
              </w:rPr>
              <w:t xml:space="preserve"> = 42230  cal</w:t>
            </w:r>
          </w:p>
          <w:p w14:paraId="43E256CE" w14:textId="77777777" w:rsidR="00B33283" w:rsidRDefault="008C5925" w:rsidP="001173DD">
            <w:pPr>
              <w:autoSpaceDE w:val="0"/>
              <w:autoSpaceDN w:val="0"/>
              <w:adjustRightInd w:val="0"/>
              <w:spacing w:after="0" w:line="240" w:lineRule="auto"/>
              <w:jc w:val="center"/>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4</m:t>
                  </m:r>
                </m:sub>
                <m:sup>
                  <m:r>
                    <w:rPr>
                      <w:rFonts w:ascii="Cambria Math" w:hAnsi="Cambria Math"/>
                      <w:sz w:val="24"/>
                      <w:szCs w:val="24"/>
                    </w:rPr>
                    <m:t>o</m:t>
                  </m:r>
                </m:sup>
              </m:sSubSup>
            </m:oMath>
            <w:r w:rsidR="00B33283">
              <w:rPr>
                <w:rFonts w:ascii="Times New Roman" w:hAnsi="Times New Roman"/>
                <w:sz w:val="24"/>
                <w:szCs w:val="24"/>
              </w:rPr>
              <w:t xml:space="preserve"> = 26.877  cal/K</w:t>
            </w:r>
          </w:p>
        </w:tc>
      </w:tr>
      <w:tr w:rsidR="00B33283" w14:paraId="73D43819" w14:textId="77777777" w:rsidTr="001173DD">
        <w:trPr>
          <w:trHeight w:val="937"/>
          <w:jc w:val="center"/>
        </w:trPr>
        <w:tc>
          <w:tcPr>
            <w:tcW w:w="1831" w:type="dxa"/>
          </w:tcPr>
          <w:p w14:paraId="0832D506" w14:textId="77777777" w:rsidR="00B33283" w:rsidRDefault="00B33283" w:rsidP="001173D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CdTe</w:t>
            </w:r>
          </w:p>
        </w:tc>
        <w:tc>
          <w:tcPr>
            <w:tcW w:w="1831" w:type="dxa"/>
          </w:tcPr>
          <w:p w14:paraId="2122F15E" w14:textId="77777777" w:rsidR="00B33283" w:rsidRDefault="00B33283" w:rsidP="001173D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Cd   Te   CdTe</w:t>
            </w:r>
          </w:p>
          <w:p w14:paraId="549260BD" w14:textId="77777777" w:rsidR="00B33283" w:rsidRDefault="00B33283" w:rsidP="001173D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1      3        5</w:t>
            </w:r>
          </w:p>
        </w:tc>
        <w:tc>
          <w:tcPr>
            <w:tcW w:w="2667" w:type="dxa"/>
          </w:tcPr>
          <w:p w14:paraId="0E961857" w14:textId="77777777" w:rsidR="00B33283" w:rsidRDefault="008C5925" w:rsidP="001173DD">
            <w:pPr>
              <w:autoSpaceDE w:val="0"/>
              <w:autoSpaceDN w:val="0"/>
              <w:adjustRightInd w:val="0"/>
              <w:spacing w:after="0" w:line="240" w:lineRule="auto"/>
              <w:jc w:val="center"/>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5</m:t>
                  </m:r>
                </m:sub>
                <m:sup>
                  <m:r>
                    <w:rPr>
                      <w:rFonts w:ascii="Cambria Math" w:hAnsi="Cambria Math"/>
                      <w:sz w:val="24"/>
                      <w:szCs w:val="24"/>
                    </w:rPr>
                    <m:t>o</m:t>
                  </m:r>
                </m:sup>
              </m:sSubSup>
            </m:oMath>
            <w:r w:rsidR="00B33283">
              <w:rPr>
                <w:rFonts w:ascii="Times New Roman" w:hAnsi="Times New Roman"/>
                <w:sz w:val="24"/>
                <w:szCs w:val="24"/>
              </w:rPr>
              <w:t xml:space="preserve"> = 69288  cal</w:t>
            </w:r>
          </w:p>
          <w:p w14:paraId="2F3087BD" w14:textId="77777777" w:rsidR="00B33283" w:rsidRDefault="008C5925" w:rsidP="001173DD">
            <w:pPr>
              <w:autoSpaceDE w:val="0"/>
              <w:autoSpaceDN w:val="0"/>
              <w:adjustRightInd w:val="0"/>
              <w:spacing w:after="0" w:line="240" w:lineRule="auto"/>
              <w:jc w:val="center"/>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5</m:t>
                  </m:r>
                </m:sub>
                <m:sup>
                  <m:r>
                    <w:rPr>
                      <w:rFonts w:ascii="Cambria Math" w:hAnsi="Cambria Math"/>
                      <w:sz w:val="24"/>
                      <w:szCs w:val="24"/>
                    </w:rPr>
                    <m:t>o</m:t>
                  </m:r>
                </m:sup>
              </m:sSubSup>
            </m:oMath>
            <w:r w:rsidR="00B33283">
              <w:rPr>
                <w:rFonts w:ascii="Times New Roman" w:hAnsi="Times New Roman"/>
                <w:sz w:val="24"/>
                <w:szCs w:val="24"/>
              </w:rPr>
              <w:t xml:space="preserve"> = – 0.774  cal/K</w:t>
            </w:r>
          </w:p>
        </w:tc>
      </w:tr>
      <w:tr w:rsidR="00B33283" w14:paraId="240C23B9" w14:textId="77777777" w:rsidTr="001173DD">
        <w:trPr>
          <w:trHeight w:val="937"/>
          <w:jc w:val="center"/>
        </w:trPr>
        <w:tc>
          <w:tcPr>
            <w:tcW w:w="1831" w:type="dxa"/>
          </w:tcPr>
          <w:p w14:paraId="2F78FA23" w14:textId="77777777" w:rsidR="00B33283" w:rsidRDefault="00B33283" w:rsidP="001173D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ZnTe</w:t>
            </w:r>
          </w:p>
        </w:tc>
        <w:tc>
          <w:tcPr>
            <w:tcW w:w="1831" w:type="dxa"/>
          </w:tcPr>
          <w:p w14:paraId="4F20EFA6" w14:textId="77777777" w:rsidR="00B33283" w:rsidRDefault="00B33283" w:rsidP="001173D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Zn   Te   HgTe</w:t>
            </w:r>
          </w:p>
          <w:p w14:paraId="3D969277" w14:textId="77777777" w:rsidR="00B33283" w:rsidRDefault="00B33283" w:rsidP="001173D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1      3        5</w:t>
            </w:r>
          </w:p>
        </w:tc>
        <w:tc>
          <w:tcPr>
            <w:tcW w:w="2667" w:type="dxa"/>
          </w:tcPr>
          <w:p w14:paraId="547DACEE" w14:textId="77777777" w:rsidR="00B33283" w:rsidRDefault="008C5925" w:rsidP="001173DD">
            <w:pPr>
              <w:autoSpaceDE w:val="0"/>
              <w:autoSpaceDN w:val="0"/>
              <w:adjustRightInd w:val="0"/>
              <w:spacing w:after="0" w:line="240" w:lineRule="auto"/>
              <w:jc w:val="center"/>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5</m:t>
                  </m:r>
                </m:sub>
                <m:sup>
                  <m:r>
                    <w:rPr>
                      <w:rFonts w:ascii="Cambria Math" w:hAnsi="Cambria Math"/>
                      <w:sz w:val="24"/>
                      <w:szCs w:val="24"/>
                    </w:rPr>
                    <m:t>o</m:t>
                  </m:r>
                </m:sup>
              </m:sSubSup>
            </m:oMath>
            <w:r w:rsidR="00B33283">
              <w:rPr>
                <w:rFonts w:ascii="Times New Roman" w:hAnsi="Times New Roman"/>
                <w:sz w:val="24"/>
                <w:szCs w:val="24"/>
              </w:rPr>
              <w:t xml:space="preserve"> = 88499  cal</w:t>
            </w:r>
          </w:p>
          <w:p w14:paraId="74600E29" w14:textId="77777777" w:rsidR="00B33283" w:rsidRDefault="008C5925" w:rsidP="001173DD">
            <w:pPr>
              <w:autoSpaceDE w:val="0"/>
              <w:autoSpaceDN w:val="0"/>
              <w:adjustRightInd w:val="0"/>
              <w:spacing w:after="0" w:line="240" w:lineRule="auto"/>
              <w:jc w:val="center"/>
              <w:rPr>
                <w:rFonts w:ascii="Times New Roman" w:eastAsia="Calibri"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5</m:t>
                  </m:r>
                </m:sub>
                <m:sup>
                  <m:r>
                    <w:rPr>
                      <w:rFonts w:ascii="Cambria Math" w:hAnsi="Cambria Math"/>
                      <w:sz w:val="24"/>
                      <w:szCs w:val="24"/>
                    </w:rPr>
                    <m:t>o</m:t>
                  </m:r>
                </m:sup>
              </m:sSubSup>
            </m:oMath>
            <w:r w:rsidR="00B33283">
              <w:rPr>
                <w:rFonts w:ascii="Times New Roman" w:hAnsi="Times New Roman"/>
                <w:sz w:val="24"/>
                <w:szCs w:val="24"/>
              </w:rPr>
              <w:t xml:space="preserve"> = 13.611  cal/K</w:t>
            </w:r>
          </w:p>
        </w:tc>
      </w:tr>
    </w:tbl>
    <w:p w14:paraId="00C3282F" w14:textId="77777777" w:rsidR="00B33283" w:rsidRDefault="00B33283" w:rsidP="00B33283">
      <w:pPr>
        <w:pStyle w:val="ListParagraph"/>
        <w:spacing w:after="0" w:line="240" w:lineRule="auto"/>
        <w:ind w:left="360"/>
        <w:rPr>
          <w:rFonts w:ascii="Times New Roman" w:hAnsi="Times New Roman"/>
          <w:sz w:val="24"/>
          <w:szCs w:val="24"/>
        </w:rPr>
      </w:pPr>
    </w:p>
    <w:p w14:paraId="59E93A7C" w14:textId="77777777" w:rsidR="00B33283" w:rsidRDefault="00B33283" w:rsidP="00B33283">
      <w:pPr>
        <w:pStyle w:val="ListParagraph"/>
        <w:spacing w:after="0" w:line="240" w:lineRule="auto"/>
        <w:ind w:left="360"/>
        <w:rPr>
          <w:rFonts w:ascii="Times New Roman" w:hAnsi="Times New Roman"/>
          <w:sz w:val="24"/>
          <w:szCs w:val="24"/>
        </w:rPr>
      </w:pPr>
    </w:p>
    <w:p w14:paraId="637595B7" w14:textId="77777777" w:rsidR="00B33283" w:rsidRDefault="00B33283" w:rsidP="00B33283">
      <w:pPr>
        <w:autoSpaceDE w:val="0"/>
        <w:autoSpaceDN w:val="0"/>
        <w:adjustRightInd w:val="0"/>
        <w:spacing w:after="0" w:line="240" w:lineRule="auto"/>
        <w:ind w:firstLine="720"/>
        <w:rPr>
          <w:rFonts w:ascii="Times New Roman" w:hAnsi="Times New Roman"/>
          <w:color w:val="000000" w:themeColor="text1"/>
          <w:sz w:val="24"/>
          <w:szCs w:val="24"/>
        </w:rPr>
      </w:pPr>
      <w:r>
        <w:rPr>
          <w:rFonts w:ascii="Times New Roman" w:hAnsi="Times New Roman"/>
          <w:color w:val="000000" w:themeColor="text1"/>
          <w:sz w:val="24"/>
          <w:szCs w:val="24"/>
        </w:rPr>
        <w:t xml:space="preserve">The chemical activity of each species, </w:t>
      </w:r>
      <w:r w:rsidRPr="008C1A62">
        <w:rPr>
          <w:rFonts w:ascii="Times New Roman" w:hAnsi="Times New Roman"/>
          <w:i/>
          <w:iCs/>
          <w:color w:val="000000" w:themeColor="text1"/>
          <w:sz w:val="24"/>
          <w:szCs w:val="24"/>
        </w:rPr>
        <w:t>a</w:t>
      </w:r>
      <w:r w:rsidRPr="008C1A62">
        <w:rPr>
          <w:rFonts w:ascii="Times New Roman" w:hAnsi="Times New Roman"/>
          <w:i/>
          <w:iCs/>
          <w:color w:val="000000" w:themeColor="text1"/>
          <w:sz w:val="24"/>
          <w:szCs w:val="24"/>
          <w:vertAlign w:val="subscript"/>
        </w:rPr>
        <w:t>i</w:t>
      </w:r>
      <w:r>
        <w:rPr>
          <w:rFonts w:ascii="Times New Roman" w:hAnsi="Times New Roman"/>
          <w:color w:val="000000" w:themeColor="text1"/>
          <w:sz w:val="24"/>
          <w:szCs w:val="24"/>
        </w:rPr>
        <w:t xml:space="preserve">, can be obtained from the product of its activity coefficient, </w:t>
      </w:r>
      <w:r w:rsidRPr="00D84CC8">
        <w:rPr>
          <w:rFonts w:ascii="Symbol" w:hAnsi="Symbol"/>
          <w:i/>
          <w:iCs/>
          <w:color w:val="000000" w:themeColor="text1"/>
          <w:sz w:val="24"/>
          <w:szCs w:val="24"/>
        </w:rPr>
        <w:t></w:t>
      </w:r>
      <w:r w:rsidRPr="00D84CC8">
        <w:rPr>
          <w:rFonts w:ascii="Times New Roman" w:hAnsi="Times New Roman"/>
          <w:i/>
          <w:iCs/>
          <w:color w:val="000000" w:themeColor="text1"/>
          <w:sz w:val="24"/>
          <w:szCs w:val="24"/>
          <w:vertAlign w:val="subscript"/>
        </w:rPr>
        <w:t>i</w:t>
      </w:r>
      <w:r>
        <w:rPr>
          <w:rFonts w:ascii="Times New Roman" w:hAnsi="Times New Roman"/>
          <w:color w:val="000000" w:themeColor="text1"/>
          <w:sz w:val="24"/>
          <w:szCs w:val="24"/>
        </w:rPr>
        <w:t xml:space="preserve">, and mole fraction, </w:t>
      </w:r>
      <w:r w:rsidRPr="00D84CC8">
        <w:rPr>
          <w:rFonts w:ascii="Times New Roman" w:hAnsi="Times New Roman"/>
          <w:i/>
          <w:iCs/>
          <w:color w:val="000000" w:themeColor="text1"/>
          <w:sz w:val="24"/>
          <w:szCs w:val="24"/>
        </w:rPr>
        <w:t>y</w:t>
      </w:r>
      <w:r w:rsidRPr="00D84CC8">
        <w:rPr>
          <w:rFonts w:ascii="Times New Roman" w:hAnsi="Times New Roman"/>
          <w:i/>
          <w:iCs/>
          <w:color w:val="000000" w:themeColor="text1"/>
          <w:sz w:val="24"/>
          <w:szCs w:val="24"/>
          <w:vertAlign w:val="subscript"/>
        </w:rPr>
        <w:t>i</w:t>
      </w:r>
      <w:r>
        <w:rPr>
          <w:rFonts w:ascii="Times New Roman" w:hAnsi="Times New Roman"/>
          <w:color w:val="000000" w:themeColor="text1"/>
          <w:sz w:val="24"/>
          <w:szCs w:val="24"/>
        </w:rPr>
        <w:t>. From Eqs.(3.11) and (3.12), the ratio of the product of the activities of the atomic species to the activity of molecular species is related to the Gibbs energy of dissociation as:</w:t>
      </w:r>
    </w:p>
    <w:p w14:paraId="30FD7DA6" w14:textId="77777777" w:rsidR="00B33283" w:rsidRDefault="00B33283" w:rsidP="00B33283">
      <w:pPr>
        <w:pStyle w:val="ListParagraph"/>
        <w:spacing w:after="0" w:line="240" w:lineRule="auto"/>
        <w:ind w:left="0"/>
        <w:rPr>
          <w:rFonts w:ascii="Times New Roman" w:hAnsi="Times New Roman"/>
          <w:sz w:val="24"/>
          <w:szCs w:val="24"/>
        </w:rPr>
      </w:pPr>
    </w:p>
    <w:p w14:paraId="07CA1FED" w14:textId="77777777" w:rsidR="00B33283" w:rsidRDefault="008C5925" w:rsidP="00B33283">
      <w:pPr>
        <w:pStyle w:val="ListParagraph"/>
        <w:spacing w:after="0" w:line="240" w:lineRule="auto"/>
        <w:ind w:left="0" w:firstLine="720"/>
        <w:rPr>
          <w:rFonts w:ascii="Times New Roman" w:hAnsi="Times New Roman"/>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num>
          <m:den>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4</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m:t>
                </m:r>
              </m:sub>
            </m:sSub>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r>
                  <w:rPr>
                    <w:rFonts w:ascii="Cambria Math" w:hAnsi="Cambria Math"/>
                    <w:sz w:val="24"/>
                    <w:szCs w:val="24"/>
                  </w:rPr>
                  <m:t>γ</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3</m:t>
                </m:r>
              </m:sub>
            </m:sSub>
          </m:num>
          <m:den>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4</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4</m:t>
                </m:r>
              </m:sub>
            </m:sSub>
          </m:den>
        </m:f>
        <m:r>
          <w:rPr>
            <w:rFonts w:ascii="Cambria Math" w:hAnsi="Cambria Math"/>
            <w:sz w:val="24"/>
            <w:szCs w:val="24"/>
          </w:rPr>
          <m:t>=</m:t>
        </m:r>
        <m:r>
          <m:rPr>
            <m:sty m:val="p"/>
          </m:rPr>
          <w:rPr>
            <w:rFonts w:ascii="Cambria Math" w:hAnsi="Cambria Math"/>
            <w:sz w:val="24"/>
            <w:szCs w:val="24"/>
          </w:rPr>
          <m:t>exp⁡</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G</m:t>
                </m:r>
              </m:e>
              <m:sub>
                <m:r>
                  <w:rPr>
                    <w:rFonts w:ascii="Cambria Math" w:hAnsi="Cambria Math"/>
                    <w:sz w:val="24"/>
                    <w:szCs w:val="24"/>
                  </w:rPr>
                  <m:t>4</m:t>
                </m:r>
              </m:sub>
              <m:sup>
                <m:r>
                  <w:rPr>
                    <w:rFonts w:ascii="Cambria Math" w:hAnsi="Cambria Math"/>
                    <w:sz w:val="24"/>
                    <w:szCs w:val="24"/>
                  </w:rPr>
                  <m:t>o</m:t>
                </m:r>
              </m:sup>
            </m:sSubSup>
          </m:num>
          <m:den>
            <m:r>
              <w:rPr>
                <w:rFonts w:ascii="Cambria Math" w:hAnsi="Cambria Math"/>
                <w:sz w:val="24"/>
                <w:szCs w:val="24"/>
              </w:rPr>
              <m:t>RT</m:t>
            </m:r>
          </m:den>
        </m:f>
      </m:oMath>
      <w:r w:rsidR="00B33283">
        <w:rPr>
          <w:rFonts w:ascii="Times New Roman" w:hAnsi="Times New Roman"/>
          <w:sz w:val="24"/>
          <w:szCs w:val="24"/>
        </w:rPr>
        <w:t>)                                                                              (7.7)</w:t>
      </w:r>
    </w:p>
    <w:p w14:paraId="703779AC" w14:textId="77777777" w:rsidR="00B33283" w:rsidRDefault="00B33283" w:rsidP="00B33283">
      <w:pPr>
        <w:pStyle w:val="ListParagraph"/>
        <w:spacing w:after="0" w:line="240" w:lineRule="auto"/>
        <w:ind w:left="0" w:firstLine="720"/>
        <w:rPr>
          <w:rFonts w:ascii="Times New Roman" w:hAnsi="Times New Roman"/>
          <w:sz w:val="24"/>
          <w:szCs w:val="24"/>
        </w:rPr>
      </w:pPr>
    </w:p>
    <w:p w14:paraId="1B43ACA1" w14:textId="77777777" w:rsidR="00B33283" w:rsidRDefault="008C5925" w:rsidP="00B33283">
      <w:pPr>
        <w:pStyle w:val="ListParagraph"/>
        <w:spacing w:after="0" w:line="240" w:lineRule="auto"/>
        <w:ind w:left="0" w:firstLine="720"/>
        <w:rPr>
          <w:rFonts w:ascii="Times New Roman" w:hAnsi="Times New Roman"/>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num>
          <m:den>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5</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m:t>
                </m:r>
              </m:sub>
            </m:sSub>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r>
                  <w:rPr>
                    <w:rFonts w:ascii="Cambria Math" w:hAnsi="Cambria Math"/>
                    <w:sz w:val="24"/>
                    <w:szCs w:val="24"/>
                  </w:rPr>
                  <m:t>γ</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3</m:t>
                </m:r>
              </m:sub>
            </m:sSub>
          </m:num>
          <m:den>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5</m:t>
                </m:r>
              </m:sub>
            </m:sSub>
          </m:den>
        </m:f>
        <m:r>
          <w:rPr>
            <w:rFonts w:ascii="Cambria Math" w:hAnsi="Cambria Math"/>
            <w:sz w:val="24"/>
            <w:szCs w:val="24"/>
          </w:rPr>
          <m:t>=</m:t>
        </m:r>
        <m:r>
          <m:rPr>
            <m:sty m:val="p"/>
          </m:rPr>
          <w:rPr>
            <w:rFonts w:ascii="Cambria Math" w:hAnsi="Cambria Math"/>
            <w:sz w:val="24"/>
            <w:szCs w:val="24"/>
          </w:rPr>
          <m:t>exp⁡</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G</m:t>
                </m:r>
              </m:e>
              <m:sub>
                <m:r>
                  <w:rPr>
                    <w:rFonts w:ascii="Cambria Math" w:hAnsi="Cambria Math"/>
                    <w:sz w:val="24"/>
                    <w:szCs w:val="24"/>
                  </w:rPr>
                  <m:t>5</m:t>
                </m:r>
              </m:sub>
              <m:sup>
                <m:r>
                  <w:rPr>
                    <w:rFonts w:ascii="Cambria Math" w:hAnsi="Cambria Math"/>
                    <w:sz w:val="24"/>
                    <w:szCs w:val="24"/>
                  </w:rPr>
                  <m:t>o</m:t>
                </m:r>
              </m:sup>
            </m:sSubSup>
          </m:num>
          <m:den>
            <m:r>
              <w:rPr>
                <w:rFonts w:ascii="Cambria Math" w:hAnsi="Cambria Math"/>
                <w:sz w:val="24"/>
                <w:szCs w:val="24"/>
              </w:rPr>
              <m:t>RT</m:t>
            </m:r>
          </m:den>
        </m:f>
        <m:r>
          <w:rPr>
            <w:rFonts w:ascii="Cambria Math" w:hAnsi="Cambria Math"/>
            <w:sz w:val="24"/>
            <w:szCs w:val="24"/>
          </w:rPr>
          <m:t>)</m:t>
        </m:r>
      </m:oMath>
      <w:r w:rsidR="00B33283">
        <w:rPr>
          <w:rFonts w:ascii="Times New Roman" w:hAnsi="Times New Roman"/>
          <w:sz w:val="24"/>
          <w:szCs w:val="24"/>
        </w:rPr>
        <w:t xml:space="preserve">                                                                              (7.8)</w:t>
      </w:r>
    </w:p>
    <w:p w14:paraId="0E425AC2" w14:textId="77777777" w:rsidR="00B33283" w:rsidRDefault="00B33283" w:rsidP="00B33283">
      <w:pPr>
        <w:autoSpaceDE w:val="0"/>
        <w:autoSpaceDN w:val="0"/>
        <w:adjustRightInd w:val="0"/>
        <w:spacing w:after="0" w:line="240" w:lineRule="auto"/>
        <w:ind w:firstLine="720"/>
        <w:rPr>
          <w:rFonts w:ascii="Times New Roman" w:hAnsi="Times New Roman"/>
          <w:color w:val="000000" w:themeColor="text1"/>
          <w:sz w:val="24"/>
          <w:szCs w:val="24"/>
        </w:rPr>
      </w:pPr>
    </w:p>
    <w:p w14:paraId="22A075C8" w14:textId="77777777" w:rsidR="00B33283" w:rsidRPr="00EA1B6D" w:rsidRDefault="00B33283" w:rsidP="00B33283">
      <w:pPr>
        <w:autoSpaceDE w:val="0"/>
        <w:autoSpaceDN w:val="0"/>
        <w:adjustRightInd w:val="0"/>
        <w:spacing w:after="0" w:line="240" w:lineRule="auto"/>
        <w:rPr>
          <w:rFonts w:ascii="Times New Roman" w:hAnsi="Times New Roman"/>
          <w:sz w:val="24"/>
          <w:szCs w:val="24"/>
        </w:rPr>
      </w:pPr>
      <w:r>
        <w:rPr>
          <w:rFonts w:ascii="Times New Roman" w:hAnsi="Times New Roman"/>
          <w:color w:val="000000" w:themeColor="text1"/>
          <w:sz w:val="24"/>
          <w:szCs w:val="24"/>
        </w:rPr>
        <w:lastRenderedPageBreak/>
        <w:t xml:space="preserve">From the Gibbs energy of dissociate given in Table 7.2 and Eqs.(7.7) and (7.8), this ratio, defined by the left-hand side of Eqs.(7.7) and (7.8), is calculated as a function of temperature and plotted against 1000/T in Figure 7.5. The figure shows that, in the dissociation case of HgTe, this ratio is much higher than the cases of the CdTe and ZnTe species. This is consistent with the calculated </w:t>
      </w:r>
      <w:r w:rsidRPr="005F0F63">
        <w:rPr>
          <w:rFonts w:ascii="Times New Roman" w:hAnsi="Times New Roman"/>
          <w:sz w:val="24"/>
          <w:szCs w:val="24"/>
        </w:rPr>
        <w:t>mole fraction</w:t>
      </w:r>
      <w:r>
        <w:rPr>
          <w:rFonts w:ascii="Times New Roman" w:hAnsi="Times New Roman"/>
          <w:sz w:val="24"/>
          <w:szCs w:val="24"/>
        </w:rPr>
        <w:t>s</w:t>
      </w:r>
      <w:r w:rsidRPr="005F0F63">
        <w:rPr>
          <w:rFonts w:ascii="Times New Roman" w:hAnsi="Times New Roman"/>
          <w:sz w:val="24"/>
          <w:szCs w:val="24"/>
        </w:rPr>
        <w:t xml:space="preserve"> of the</w:t>
      </w:r>
      <w:r>
        <w:rPr>
          <w:rFonts w:ascii="Times New Roman" w:hAnsi="Times New Roman"/>
          <w:sz w:val="24"/>
          <w:szCs w:val="24"/>
        </w:rPr>
        <w:t xml:space="preserve"> </w:t>
      </w:r>
      <w:r w:rsidRPr="005F0F63">
        <w:rPr>
          <w:rFonts w:ascii="Times New Roman" w:hAnsi="Times New Roman"/>
          <w:sz w:val="24"/>
          <w:szCs w:val="24"/>
        </w:rPr>
        <w:t xml:space="preserve">compound species </w:t>
      </w:r>
      <w:r>
        <w:rPr>
          <w:rFonts w:ascii="Times New Roman" w:hAnsi="Times New Roman"/>
          <w:sz w:val="24"/>
          <w:szCs w:val="24"/>
        </w:rPr>
        <w:t xml:space="preserve">at the melting temperature and </w:t>
      </w:r>
      <w:r w:rsidRPr="005F0F63">
        <w:rPr>
          <w:rFonts w:ascii="Times New Roman" w:hAnsi="Times New Roman"/>
          <w:sz w:val="24"/>
          <w:szCs w:val="24"/>
        </w:rPr>
        <w:t xml:space="preserve">50 at.% Te </w:t>
      </w:r>
      <w:r>
        <w:rPr>
          <w:rFonts w:ascii="Times New Roman" w:hAnsi="Times New Roman"/>
          <w:color w:val="000000" w:themeColor="text1"/>
          <w:sz w:val="24"/>
          <w:szCs w:val="24"/>
        </w:rPr>
        <w:t xml:space="preserve">discussed above. Although the </w:t>
      </w:r>
      <w:r w:rsidRPr="00577B2C">
        <w:rPr>
          <w:rFonts w:ascii="Times New Roman" w:hAnsi="Times New Roman"/>
          <w:color w:val="000000" w:themeColor="text1"/>
          <w:sz w:val="24"/>
          <w:szCs w:val="24"/>
        </w:rPr>
        <w:t xml:space="preserve">CdTe </w:t>
      </w:r>
      <w:r>
        <w:rPr>
          <w:rFonts w:ascii="Times New Roman" w:hAnsi="Times New Roman"/>
          <w:color w:val="000000" w:themeColor="text1"/>
          <w:sz w:val="24"/>
          <w:szCs w:val="24"/>
        </w:rPr>
        <w:t xml:space="preserve">molecule </w:t>
      </w:r>
      <w:r w:rsidRPr="00577B2C">
        <w:rPr>
          <w:rFonts w:ascii="Times New Roman" w:hAnsi="Times New Roman"/>
          <w:color w:val="000000" w:themeColor="text1"/>
          <w:sz w:val="24"/>
          <w:szCs w:val="24"/>
        </w:rPr>
        <w:t>has the</w:t>
      </w:r>
      <w:r>
        <w:rPr>
          <w:rFonts w:ascii="Times New Roman" w:hAnsi="Times New Roman"/>
          <w:color w:val="000000" w:themeColor="text1"/>
          <w:sz w:val="24"/>
          <w:szCs w:val="24"/>
        </w:rPr>
        <w:t xml:space="preserve"> </w:t>
      </w:r>
      <w:r w:rsidRPr="00577B2C">
        <w:rPr>
          <w:rFonts w:ascii="Times New Roman" w:hAnsi="Times New Roman"/>
          <w:color w:val="000000" w:themeColor="text1"/>
          <w:sz w:val="24"/>
          <w:szCs w:val="24"/>
        </w:rPr>
        <w:t xml:space="preserve">largest value of </w:t>
      </w:r>
      <w:r>
        <w:rPr>
          <w:rFonts w:ascii="Times New Roman" w:hAnsi="Times New Roman"/>
          <w:color w:val="000000" w:themeColor="text1"/>
          <w:sz w:val="24"/>
          <w:szCs w:val="24"/>
        </w:rPr>
        <w:t>the associated species at the congruent melting point among the three systems, however,</w:t>
      </w:r>
      <w:r w:rsidRPr="00577B2C">
        <w:rPr>
          <w:rFonts w:ascii="Times New Roman" w:hAnsi="Times New Roman"/>
          <w:color w:val="000000" w:themeColor="text1"/>
          <w:sz w:val="24"/>
          <w:szCs w:val="24"/>
        </w:rPr>
        <w:t xml:space="preserve"> when they are compared with each other at one temperature, ZnTe</w:t>
      </w:r>
      <w:r>
        <w:rPr>
          <w:rFonts w:ascii="Times New Roman" w:hAnsi="Times New Roman"/>
          <w:color w:val="000000" w:themeColor="text1"/>
          <w:sz w:val="24"/>
          <w:szCs w:val="24"/>
        </w:rPr>
        <w:t xml:space="preserve"> </w:t>
      </w:r>
      <w:r w:rsidRPr="00577B2C">
        <w:rPr>
          <w:rFonts w:ascii="Times New Roman" w:hAnsi="Times New Roman"/>
          <w:color w:val="000000" w:themeColor="text1"/>
          <w:sz w:val="24"/>
          <w:szCs w:val="24"/>
        </w:rPr>
        <w:t>still has the largest value for the mole fraction of the compound</w:t>
      </w:r>
      <w:r>
        <w:rPr>
          <w:rFonts w:ascii="Times New Roman" w:hAnsi="Times New Roman"/>
          <w:color w:val="000000" w:themeColor="text1"/>
          <w:sz w:val="24"/>
          <w:szCs w:val="24"/>
        </w:rPr>
        <w:t xml:space="preserve"> species at 50 atomic </w:t>
      </w:r>
      <w:r w:rsidRPr="00577B2C">
        <w:rPr>
          <w:rFonts w:ascii="Times New Roman" w:hAnsi="Times New Roman"/>
          <w:color w:val="000000" w:themeColor="text1"/>
          <w:sz w:val="24"/>
          <w:szCs w:val="24"/>
        </w:rPr>
        <w:t>% Te.</w:t>
      </w:r>
      <w:r>
        <w:rPr>
          <w:rFonts w:ascii="Times New Roman" w:hAnsi="Times New Roman"/>
          <w:color w:val="000000" w:themeColor="text1"/>
          <w:sz w:val="24"/>
          <w:szCs w:val="24"/>
        </w:rPr>
        <w:t xml:space="preserve"> It should be noted that this activity ratio increases exponentially as a function of temperature for all three systems, with the highest rate for the ZnTe case, </w:t>
      </w:r>
      <m:oMath>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5</m:t>
            </m:r>
          </m:sub>
          <m:sup>
            <m:r>
              <w:rPr>
                <w:rFonts w:ascii="Cambria Math" w:hAnsi="Cambria Math"/>
                <w:sz w:val="24"/>
                <w:szCs w:val="24"/>
              </w:rPr>
              <m:t>o</m:t>
            </m:r>
          </m:sup>
        </m:sSubSup>
      </m:oMath>
      <w:r>
        <w:rPr>
          <w:rFonts w:ascii="Times New Roman" w:hAnsi="Times New Roman"/>
          <w:sz w:val="24"/>
          <w:szCs w:val="24"/>
        </w:rPr>
        <w:t xml:space="preserve"> = 88,499cal, and lowest for HgTe, </w:t>
      </w:r>
      <m:oMath>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4</m:t>
            </m:r>
          </m:sub>
          <m:sup>
            <m:r>
              <w:rPr>
                <w:rFonts w:ascii="Cambria Math" w:hAnsi="Cambria Math"/>
                <w:sz w:val="24"/>
                <w:szCs w:val="24"/>
              </w:rPr>
              <m:t>o</m:t>
            </m:r>
          </m:sup>
        </m:sSubSup>
      </m:oMath>
      <w:r>
        <w:rPr>
          <w:rFonts w:ascii="Times New Roman" w:hAnsi="Times New Roman"/>
          <w:sz w:val="24"/>
          <w:szCs w:val="24"/>
        </w:rPr>
        <w:t xml:space="preserve"> = 42,230cal. The structural transition of the liquid phase can be</w:t>
      </w:r>
      <w:r>
        <w:rPr>
          <w:rFonts w:ascii="Times New Roman" w:hAnsi="Times New Roman"/>
          <w:color w:val="000000" w:themeColor="text1"/>
          <w:sz w:val="24"/>
          <w:szCs w:val="24"/>
        </w:rPr>
        <w:t xml:space="preserve"> interpreted as, when the temperature increases, the atomic species gradually starts to dominant the liquid phase and eventually, at rather high temperatures for the cases of CdTe and ZnTe, approaches to become a normal homogeneous phase of atomic species. </w:t>
      </w:r>
    </w:p>
    <w:p w14:paraId="00D34111" w14:textId="77777777" w:rsidR="00B33283" w:rsidRPr="005F0F63" w:rsidRDefault="00B33283" w:rsidP="00B33283">
      <w:pPr>
        <w:pStyle w:val="ListParagraph"/>
        <w:spacing w:after="0" w:line="240" w:lineRule="auto"/>
        <w:ind w:left="0"/>
        <w:rPr>
          <w:rFonts w:ascii="Times New Roman" w:hAnsi="Times New Roman"/>
          <w:sz w:val="24"/>
          <w:szCs w:val="24"/>
        </w:rPr>
      </w:pPr>
    </w:p>
    <w:p w14:paraId="4373E09F" w14:textId="77777777" w:rsidR="00B33283" w:rsidRDefault="00B33283" w:rsidP="00B33283">
      <w:pPr>
        <w:pStyle w:val="ListParagraph"/>
        <w:spacing w:after="0" w:line="240" w:lineRule="auto"/>
        <w:ind w:left="0"/>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28AFA810" wp14:editId="75CF2D59">
            <wp:extent cx="3742944" cy="2892384"/>
            <wp:effectExtent l="0" t="0" r="0" b="3810"/>
            <wp:docPr id="45" name="Picture 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750658" cy="2898345"/>
                    </a:xfrm>
                    <a:prstGeom prst="rect">
                      <a:avLst/>
                    </a:prstGeom>
                  </pic:spPr>
                </pic:pic>
              </a:graphicData>
            </a:graphic>
          </wp:inline>
        </w:drawing>
      </w:r>
    </w:p>
    <w:p w14:paraId="4F7D1D7C" w14:textId="77777777" w:rsidR="00B33283" w:rsidRDefault="00B33283" w:rsidP="00B33283">
      <w:pPr>
        <w:pStyle w:val="ListParagraph"/>
        <w:spacing w:after="0" w:line="240" w:lineRule="auto"/>
        <w:ind w:left="360"/>
        <w:jc w:val="center"/>
        <w:rPr>
          <w:rFonts w:ascii="Times New Roman" w:hAnsi="Times New Roman"/>
          <w:sz w:val="24"/>
          <w:szCs w:val="24"/>
        </w:rPr>
      </w:pPr>
      <w:r>
        <w:rPr>
          <w:rFonts w:ascii="Times New Roman" w:hAnsi="Times New Roman"/>
          <w:sz w:val="24"/>
          <w:szCs w:val="24"/>
        </w:rPr>
        <w:t>Figure 7.5 Ratios of chemical activity of atomic species 1 and 3 to that of molecular species 4 or 5 as functions of 1000/T(K) for the three melts at 50% at. % of Te.</w:t>
      </w:r>
    </w:p>
    <w:p w14:paraId="0DE10EAB" w14:textId="77777777" w:rsidR="00B33283" w:rsidRPr="006B6B8C" w:rsidRDefault="00B33283" w:rsidP="00B33283">
      <w:pPr>
        <w:spacing w:after="0" w:line="240" w:lineRule="auto"/>
        <w:rPr>
          <w:rFonts w:ascii="Times New Roman" w:hAnsi="Times New Roman"/>
          <w:color w:val="FF0000"/>
          <w:sz w:val="24"/>
          <w:szCs w:val="24"/>
        </w:rPr>
      </w:pPr>
    </w:p>
    <w:p w14:paraId="0DFC69D3" w14:textId="77777777" w:rsidR="00B33283" w:rsidRDefault="00B33283" w:rsidP="00B33283">
      <w:pPr>
        <w:pStyle w:val="ListParagraph"/>
        <w:spacing w:after="0" w:line="240" w:lineRule="auto"/>
        <w:ind w:left="360"/>
        <w:rPr>
          <w:rFonts w:ascii="Times New Roman" w:hAnsi="Times New Roman"/>
          <w:sz w:val="24"/>
          <w:szCs w:val="24"/>
        </w:rPr>
      </w:pPr>
    </w:p>
    <w:p w14:paraId="277483DE" w14:textId="77777777" w:rsidR="00B33283" w:rsidRDefault="00B33283" w:rsidP="00B33283">
      <w:pPr>
        <w:pStyle w:val="ListParagraph"/>
        <w:spacing w:after="0" w:line="240" w:lineRule="auto"/>
        <w:ind w:left="0" w:firstLine="720"/>
        <w:rPr>
          <w:rFonts w:ascii="Times New Roman" w:hAnsi="Times New Roman"/>
          <w:sz w:val="24"/>
          <w:szCs w:val="24"/>
        </w:rPr>
      </w:pPr>
      <w:r>
        <w:rPr>
          <w:rFonts w:ascii="Times New Roman" w:hAnsi="Times New Roman"/>
          <w:sz w:val="24"/>
          <w:szCs w:val="24"/>
        </w:rPr>
        <w:t>The structures of HgTe, CdTe and ZnTe melts have been studied by neutron scattering at temperatures just above their respective melting points, i.e., 675, 1100 and 1300</w:t>
      </w:r>
      <w:r w:rsidRPr="00FB6FAF">
        <w:rPr>
          <w:rFonts w:ascii="Times New Roman" w:hAnsi="Times New Roman"/>
          <w:sz w:val="24"/>
          <w:szCs w:val="24"/>
          <w:vertAlign w:val="superscript"/>
        </w:rPr>
        <w:t>o</w:t>
      </w:r>
      <w:r>
        <w:rPr>
          <w:rFonts w:ascii="Times New Roman" w:hAnsi="Times New Roman"/>
          <w:sz w:val="24"/>
          <w:szCs w:val="24"/>
        </w:rPr>
        <w:t xml:space="preserve">C [37]. The pair correlation function, </w:t>
      </w:r>
      <w:r w:rsidRPr="00B25BBF">
        <w:rPr>
          <w:rFonts w:ascii="Times New Roman" w:hAnsi="Times New Roman"/>
          <w:sz w:val="24"/>
          <w:szCs w:val="24"/>
        </w:rPr>
        <w:t>g(r)</w:t>
      </w:r>
      <w:r>
        <w:rPr>
          <w:rFonts w:ascii="Times New Roman" w:hAnsi="Times New Roman"/>
          <w:sz w:val="24"/>
          <w:szCs w:val="24"/>
        </w:rPr>
        <w:t>,</w:t>
      </w:r>
      <w:r w:rsidRPr="00B25BBF">
        <w:rPr>
          <w:rFonts w:ascii="Times New Roman" w:hAnsi="Times New Roman"/>
          <w:sz w:val="24"/>
          <w:szCs w:val="24"/>
        </w:rPr>
        <w:t xml:space="preserve"> </w:t>
      </w:r>
      <w:r>
        <w:rPr>
          <w:rFonts w:ascii="Times New Roman" w:hAnsi="Times New Roman"/>
          <w:sz w:val="24"/>
          <w:szCs w:val="24"/>
        </w:rPr>
        <w:t xml:space="preserve">for these II-VI melts, given in Figure 7.6, show the location of the nearest neighbors. </w:t>
      </w:r>
      <w:r w:rsidRPr="00BD466C">
        <w:rPr>
          <w:rFonts w:ascii="Times New Roman" w:hAnsi="Times New Roman"/>
          <w:sz w:val="24"/>
          <w:szCs w:val="24"/>
        </w:rPr>
        <w:t>For CdTe</w:t>
      </w:r>
      <w:r>
        <w:rPr>
          <w:rFonts w:ascii="Times New Roman" w:hAnsi="Times New Roman"/>
          <w:sz w:val="24"/>
          <w:szCs w:val="24"/>
        </w:rPr>
        <w:t xml:space="preserve"> and </w:t>
      </w:r>
      <w:r w:rsidRPr="00BD466C">
        <w:rPr>
          <w:rFonts w:ascii="Times New Roman" w:hAnsi="Times New Roman"/>
          <w:sz w:val="24"/>
          <w:szCs w:val="24"/>
        </w:rPr>
        <w:t>ZnTe, the first and</w:t>
      </w:r>
      <w:r>
        <w:rPr>
          <w:rFonts w:ascii="Times New Roman" w:hAnsi="Times New Roman"/>
          <w:sz w:val="24"/>
          <w:szCs w:val="24"/>
        </w:rPr>
        <w:t xml:space="preserve"> </w:t>
      </w:r>
      <w:r w:rsidRPr="00BD466C">
        <w:rPr>
          <w:rFonts w:ascii="Times New Roman" w:hAnsi="Times New Roman"/>
          <w:sz w:val="24"/>
          <w:szCs w:val="24"/>
        </w:rPr>
        <w:t>second neighbor distances remain almost the same as</w:t>
      </w:r>
      <w:r>
        <w:rPr>
          <w:rFonts w:ascii="Times New Roman" w:hAnsi="Times New Roman"/>
          <w:sz w:val="24"/>
          <w:szCs w:val="24"/>
        </w:rPr>
        <w:t xml:space="preserve"> </w:t>
      </w:r>
      <w:r w:rsidRPr="00BD466C">
        <w:rPr>
          <w:rFonts w:ascii="Times New Roman" w:hAnsi="Times New Roman"/>
          <w:sz w:val="24"/>
          <w:szCs w:val="24"/>
        </w:rPr>
        <w:t>in the crysta</w:t>
      </w:r>
      <w:r>
        <w:rPr>
          <w:rFonts w:ascii="Times New Roman" w:hAnsi="Times New Roman"/>
          <w:sz w:val="24"/>
          <w:szCs w:val="24"/>
        </w:rPr>
        <w:t>l. For instance, the distance of first neighbor for the liquid of ZnTe and CdTe is 2.69</w:t>
      </w:r>
      <m:oMath>
        <m:acc>
          <m:accPr>
            <m:chr m:val="̇"/>
            <m:ctrlPr>
              <w:rPr>
                <w:rFonts w:ascii="Cambria Math" w:hAnsi="Cambria Math"/>
                <w:i/>
                <w:sz w:val="24"/>
                <w:szCs w:val="24"/>
              </w:rPr>
            </m:ctrlPr>
          </m:accPr>
          <m:e>
            <m:r>
              <w:rPr>
                <w:rFonts w:ascii="Cambria Math" w:hAnsi="Cambria Math"/>
                <w:sz w:val="24"/>
                <w:szCs w:val="24"/>
              </w:rPr>
              <m:t>A</m:t>
            </m:r>
          </m:e>
        </m:acc>
      </m:oMath>
      <w:r>
        <w:rPr>
          <w:rFonts w:ascii="Times New Roman" w:hAnsi="Times New Roman"/>
          <w:sz w:val="24"/>
          <w:szCs w:val="24"/>
        </w:rPr>
        <w:t xml:space="preserve"> </w:t>
      </w:r>
      <w:r w:rsidRPr="008B2356">
        <w:rPr>
          <w:rFonts w:ascii="Times New Roman" w:hAnsi="Times New Roman"/>
          <w:sz w:val="24"/>
          <w:szCs w:val="24"/>
        </w:rPr>
        <w:t>and 2.83</w:t>
      </w:r>
      <m:oMath>
        <m:acc>
          <m:accPr>
            <m:chr m:val="̇"/>
            <m:ctrlPr>
              <w:rPr>
                <w:rFonts w:ascii="Cambria Math" w:hAnsi="Cambria Math"/>
                <w:i/>
                <w:sz w:val="24"/>
                <w:szCs w:val="24"/>
              </w:rPr>
            </m:ctrlPr>
          </m:accPr>
          <m:e>
            <m:r>
              <w:rPr>
                <w:rFonts w:ascii="Cambria Math" w:hAnsi="Cambria Math"/>
                <w:sz w:val="24"/>
                <w:szCs w:val="24"/>
              </w:rPr>
              <m:t>A</m:t>
            </m:r>
          </m:e>
        </m:acc>
      </m:oMath>
      <w:r>
        <w:rPr>
          <w:rFonts w:ascii="Times New Roman" w:hAnsi="Times New Roman"/>
          <w:sz w:val="24"/>
          <w:szCs w:val="24"/>
        </w:rPr>
        <w:t>, respectively, comparing to 2.64</w:t>
      </w:r>
      <m:oMath>
        <m:acc>
          <m:accPr>
            <m:chr m:val="̇"/>
            <m:ctrlPr>
              <w:rPr>
                <w:rFonts w:ascii="Cambria Math" w:hAnsi="Cambria Math"/>
                <w:i/>
                <w:sz w:val="24"/>
                <w:szCs w:val="24"/>
              </w:rPr>
            </m:ctrlPr>
          </m:accPr>
          <m:e>
            <m:r>
              <w:rPr>
                <w:rFonts w:ascii="Cambria Math" w:hAnsi="Cambria Math"/>
                <w:sz w:val="24"/>
                <w:szCs w:val="24"/>
              </w:rPr>
              <m:t>A</m:t>
            </m:r>
          </m:e>
        </m:acc>
      </m:oMath>
      <w:r>
        <w:rPr>
          <w:rFonts w:ascii="Times New Roman" w:hAnsi="Times New Roman"/>
          <w:sz w:val="24"/>
          <w:szCs w:val="24"/>
        </w:rPr>
        <w:t xml:space="preserve"> and 2.81</w:t>
      </w:r>
      <m:oMath>
        <m:acc>
          <m:accPr>
            <m:chr m:val="̇"/>
            <m:ctrlPr>
              <w:rPr>
                <w:rFonts w:ascii="Cambria Math" w:hAnsi="Cambria Math"/>
                <w:i/>
                <w:sz w:val="24"/>
                <w:szCs w:val="24"/>
              </w:rPr>
            </m:ctrlPr>
          </m:accPr>
          <m:e>
            <m:r>
              <w:rPr>
                <w:rFonts w:ascii="Cambria Math" w:hAnsi="Cambria Math"/>
                <w:sz w:val="24"/>
                <w:szCs w:val="24"/>
              </w:rPr>
              <m:t>A</m:t>
            </m:r>
          </m:e>
        </m:acc>
      </m:oMath>
      <w:r>
        <w:rPr>
          <w:rFonts w:ascii="Times New Roman" w:hAnsi="Times New Roman"/>
          <w:sz w:val="24"/>
          <w:szCs w:val="24"/>
        </w:rPr>
        <w:t xml:space="preserve"> for the solid crystal. </w:t>
      </w:r>
      <w:r w:rsidRPr="00FD72A8">
        <w:rPr>
          <w:rFonts w:ascii="Times New Roman" w:hAnsi="Times New Roman"/>
          <w:sz w:val="24"/>
          <w:szCs w:val="24"/>
        </w:rPr>
        <w:t>On the other hand, the</w:t>
      </w:r>
      <w:r>
        <w:rPr>
          <w:rFonts w:ascii="Times New Roman" w:hAnsi="Times New Roman"/>
          <w:sz w:val="24"/>
          <w:szCs w:val="24"/>
        </w:rPr>
        <w:t xml:space="preserve"> </w:t>
      </w:r>
      <w:r w:rsidRPr="00FD72A8">
        <w:rPr>
          <w:rFonts w:ascii="Times New Roman" w:hAnsi="Times New Roman"/>
          <w:sz w:val="24"/>
          <w:szCs w:val="24"/>
        </w:rPr>
        <w:t>nearest neighbor distance in liquid HgTe</w:t>
      </w:r>
      <w:r>
        <w:rPr>
          <w:rFonts w:ascii="Times New Roman" w:hAnsi="Times New Roman"/>
          <w:sz w:val="24"/>
          <w:szCs w:val="24"/>
        </w:rPr>
        <w:t>, 2.93</w:t>
      </w:r>
      <m:oMath>
        <m:acc>
          <m:accPr>
            <m:chr m:val="̇"/>
            <m:ctrlPr>
              <w:rPr>
                <w:rFonts w:ascii="Cambria Math" w:hAnsi="Cambria Math"/>
                <w:i/>
                <w:sz w:val="24"/>
                <w:szCs w:val="24"/>
              </w:rPr>
            </m:ctrlPr>
          </m:accPr>
          <m:e>
            <m:r>
              <w:rPr>
                <w:rFonts w:ascii="Cambria Math" w:hAnsi="Cambria Math"/>
                <w:sz w:val="24"/>
                <w:szCs w:val="24"/>
              </w:rPr>
              <m:t>A</m:t>
            </m:r>
          </m:e>
        </m:acc>
      </m:oMath>
      <w:r>
        <w:rPr>
          <w:rFonts w:ascii="Times New Roman" w:hAnsi="Times New Roman"/>
          <w:sz w:val="24"/>
          <w:szCs w:val="24"/>
        </w:rPr>
        <w:t>,</w:t>
      </w:r>
      <w:r w:rsidRPr="00FD72A8">
        <w:rPr>
          <w:rFonts w:ascii="Times New Roman" w:hAnsi="Times New Roman"/>
          <w:sz w:val="24"/>
          <w:szCs w:val="24"/>
        </w:rPr>
        <w:t xml:space="preserve"> is significantly</w:t>
      </w:r>
      <w:r>
        <w:rPr>
          <w:rFonts w:ascii="Times New Roman" w:hAnsi="Times New Roman"/>
          <w:sz w:val="24"/>
          <w:szCs w:val="24"/>
        </w:rPr>
        <w:t xml:space="preserve"> </w:t>
      </w:r>
      <w:r w:rsidRPr="00FD72A8">
        <w:rPr>
          <w:rFonts w:ascii="Times New Roman" w:hAnsi="Times New Roman"/>
          <w:sz w:val="24"/>
          <w:szCs w:val="24"/>
        </w:rPr>
        <w:t xml:space="preserve">larger than </w:t>
      </w:r>
      <w:r>
        <w:rPr>
          <w:rFonts w:ascii="Times New Roman" w:hAnsi="Times New Roman"/>
          <w:sz w:val="24"/>
          <w:szCs w:val="24"/>
        </w:rPr>
        <w:t xml:space="preserve">that </w:t>
      </w:r>
      <w:r w:rsidRPr="00FD72A8">
        <w:rPr>
          <w:rFonts w:ascii="Times New Roman" w:hAnsi="Times New Roman"/>
          <w:sz w:val="24"/>
          <w:szCs w:val="24"/>
        </w:rPr>
        <w:t>in the solid</w:t>
      </w:r>
      <w:r>
        <w:rPr>
          <w:rFonts w:ascii="Times New Roman" w:hAnsi="Times New Roman"/>
          <w:sz w:val="24"/>
          <w:szCs w:val="24"/>
        </w:rPr>
        <w:t>, 2.78</w:t>
      </w:r>
      <m:oMath>
        <m:acc>
          <m:accPr>
            <m:chr m:val="̇"/>
            <m:ctrlPr>
              <w:rPr>
                <w:rFonts w:ascii="Cambria Math" w:hAnsi="Cambria Math"/>
                <w:i/>
                <w:sz w:val="24"/>
                <w:szCs w:val="24"/>
              </w:rPr>
            </m:ctrlPr>
          </m:accPr>
          <m:e>
            <m:r>
              <w:rPr>
                <w:rFonts w:ascii="Cambria Math" w:hAnsi="Cambria Math"/>
                <w:sz w:val="24"/>
                <w:szCs w:val="24"/>
              </w:rPr>
              <m:t>A</m:t>
            </m:r>
          </m:e>
        </m:acc>
      </m:oMath>
      <w:r>
        <w:rPr>
          <w:rFonts w:ascii="Times New Roman" w:hAnsi="Times New Roman"/>
          <w:sz w:val="24"/>
          <w:szCs w:val="24"/>
        </w:rPr>
        <w:t>.</w:t>
      </w:r>
      <w:r w:rsidRPr="00FD72A8">
        <w:rPr>
          <w:rFonts w:ascii="Times New Roman" w:hAnsi="Times New Roman"/>
          <w:sz w:val="24"/>
          <w:szCs w:val="24"/>
        </w:rPr>
        <w:t xml:space="preserve"> </w:t>
      </w:r>
      <w:r>
        <w:rPr>
          <w:rFonts w:ascii="Times New Roman" w:hAnsi="Times New Roman"/>
          <w:sz w:val="24"/>
          <w:szCs w:val="24"/>
        </w:rPr>
        <w:t>It is interesting that, from t</w:t>
      </w:r>
      <w:r w:rsidRPr="00B25BBF">
        <w:rPr>
          <w:rFonts w:ascii="Times New Roman" w:hAnsi="Times New Roman"/>
          <w:sz w:val="24"/>
          <w:szCs w:val="24"/>
        </w:rPr>
        <w:t>he area under the first peak of g(r)</w:t>
      </w:r>
      <w:r>
        <w:rPr>
          <w:rFonts w:ascii="Times New Roman" w:hAnsi="Times New Roman"/>
          <w:sz w:val="24"/>
          <w:szCs w:val="24"/>
        </w:rPr>
        <w:t>,</w:t>
      </w:r>
      <w:r w:rsidRPr="00B25BBF">
        <w:rPr>
          <w:rFonts w:ascii="Times New Roman" w:hAnsi="Times New Roman"/>
          <w:sz w:val="24"/>
          <w:szCs w:val="24"/>
        </w:rPr>
        <w:t xml:space="preserve"> a</w:t>
      </w:r>
      <w:r>
        <w:rPr>
          <w:rFonts w:ascii="Times New Roman" w:hAnsi="Times New Roman"/>
          <w:sz w:val="24"/>
          <w:szCs w:val="24"/>
        </w:rPr>
        <w:t xml:space="preserve"> </w:t>
      </w:r>
      <w:r w:rsidRPr="00B25BBF">
        <w:rPr>
          <w:rFonts w:ascii="Times New Roman" w:hAnsi="Times New Roman"/>
          <w:sz w:val="24"/>
          <w:szCs w:val="24"/>
        </w:rPr>
        <w:t xml:space="preserve">coordination number close to 4 </w:t>
      </w:r>
      <w:r>
        <w:rPr>
          <w:rFonts w:ascii="Times New Roman" w:hAnsi="Times New Roman"/>
          <w:sz w:val="24"/>
          <w:szCs w:val="24"/>
        </w:rPr>
        <w:t xml:space="preserve">was obtained </w:t>
      </w:r>
      <w:r w:rsidRPr="00B25BBF">
        <w:rPr>
          <w:rFonts w:ascii="Times New Roman" w:hAnsi="Times New Roman"/>
          <w:sz w:val="24"/>
          <w:szCs w:val="24"/>
        </w:rPr>
        <w:t>in the case of</w:t>
      </w:r>
      <w:r>
        <w:rPr>
          <w:rFonts w:ascii="Times New Roman" w:hAnsi="Times New Roman"/>
          <w:sz w:val="24"/>
          <w:szCs w:val="24"/>
        </w:rPr>
        <w:t xml:space="preserve"> </w:t>
      </w:r>
      <w:r w:rsidRPr="00B25BBF">
        <w:rPr>
          <w:rFonts w:ascii="Times New Roman" w:hAnsi="Times New Roman"/>
          <w:sz w:val="24"/>
          <w:szCs w:val="24"/>
        </w:rPr>
        <w:t xml:space="preserve">CdTe and ZnTe and </w:t>
      </w:r>
      <w:r>
        <w:rPr>
          <w:rFonts w:ascii="Times New Roman" w:hAnsi="Times New Roman"/>
          <w:sz w:val="24"/>
          <w:szCs w:val="24"/>
        </w:rPr>
        <w:t>about</w:t>
      </w:r>
      <w:r w:rsidRPr="00B25BBF">
        <w:rPr>
          <w:rFonts w:ascii="Times New Roman" w:hAnsi="Times New Roman"/>
          <w:sz w:val="24"/>
          <w:szCs w:val="24"/>
        </w:rPr>
        <w:t xml:space="preserve"> 6.3 for HgTe. </w:t>
      </w:r>
      <w:r w:rsidRPr="00F5445E">
        <w:rPr>
          <w:rFonts w:ascii="Times New Roman" w:hAnsi="Times New Roman"/>
          <w:sz w:val="24"/>
          <w:szCs w:val="24"/>
        </w:rPr>
        <w:t>The heavier HgTe compound undergoes a major</w:t>
      </w:r>
      <w:r>
        <w:rPr>
          <w:rFonts w:ascii="Times New Roman" w:hAnsi="Times New Roman"/>
          <w:sz w:val="24"/>
          <w:szCs w:val="24"/>
        </w:rPr>
        <w:t xml:space="preserve"> </w:t>
      </w:r>
      <w:r w:rsidRPr="00F5445E">
        <w:rPr>
          <w:rFonts w:ascii="Times New Roman" w:hAnsi="Times New Roman"/>
          <w:sz w:val="24"/>
          <w:szCs w:val="24"/>
        </w:rPr>
        <w:t xml:space="preserve">structural change </w:t>
      </w:r>
      <w:r>
        <w:rPr>
          <w:rFonts w:ascii="Times New Roman" w:hAnsi="Times New Roman"/>
          <w:sz w:val="24"/>
          <w:szCs w:val="24"/>
        </w:rPr>
        <w:t>during</w:t>
      </w:r>
      <w:r w:rsidRPr="00F5445E">
        <w:rPr>
          <w:rFonts w:ascii="Times New Roman" w:hAnsi="Times New Roman"/>
          <w:sz w:val="24"/>
          <w:szCs w:val="24"/>
        </w:rPr>
        <w:t xml:space="preserve"> the melt</w:t>
      </w:r>
      <w:r>
        <w:rPr>
          <w:rFonts w:ascii="Times New Roman" w:hAnsi="Times New Roman"/>
          <w:sz w:val="24"/>
          <w:szCs w:val="24"/>
        </w:rPr>
        <w:t>ing that b</w:t>
      </w:r>
      <w:r w:rsidRPr="00F5445E">
        <w:rPr>
          <w:rFonts w:ascii="Times New Roman" w:hAnsi="Times New Roman"/>
          <w:sz w:val="24"/>
          <w:szCs w:val="24"/>
        </w:rPr>
        <w:t>ond distances and</w:t>
      </w:r>
      <w:r>
        <w:rPr>
          <w:rFonts w:ascii="Times New Roman" w:hAnsi="Times New Roman"/>
          <w:sz w:val="24"/>
          <w:szCs w:val="24"/>
        </w:rPr>
        <w:t xml:space="preserve"> </w:t>
      </w:r>
      <w:r w:rsidRPr="00F5445E">
        <w:rPr>
          <w:rFonts w:ascii="Times New Roman" w:hAnsi="Times New Roman"/>
          <w:sz w:val="24"/>
          <w:szCs w:val="24"/>
        </w:rPr>
        <w:t>coordination numbers increase</w:t>
      </w:r>
      <w:r>
        <w:rPr>
          <w:rFonts w:ascii="Times New Roman" w:hAnsi="Times New Roman"/>
          <w:sz w:val="24"/>
          <w:szCs w:val="24"/>
        </w:rPr>
        <w:t>. T</w:t>
      </w:r>
      <w:r w:rsidRPr="00F5445E">
        <w:rPr>
          <w:rFonts w:ascii="Times New Roman" w:hAnsi="Times New Roman"/>
          <w:sz w:val="24"/>
          <w:szCs w:val="24"/>
        </w:rPr>
        <w:t>he bond ionicity</w:t>
      </w:r>
      <w:r>
        <w:rPr>
          <w:rFonts w:ascii="Times New Roman" w:hAnsi="Times New Roman"/>
          <w:sz w:val="24"/>
          <w:szCs w:val="24"/>
        </w:rPr>
        <w:t>,</w:t>
      </w:r>
      <w:r w:rsidRPr="00F5445E">
        <w:rPr>
          <w:rFonts w:ascii="Times New Roman" w:hAnsi="Times New Roman"/>
          <w:sz w:val="24"/>
          <w:szCs w:val="24"/>
        </w:rPr>
        <w:t xml:space="preserve"> calculated according to the </w:t>
      </w:r>
      <w:r w:rsidRPr="00F5445E">
        <w:rPr>
          <w:rFonts w:ascii="Times New Roman" w:hAnsi="Times New Roman"/>
          <w:sz w:val="24"/>
          <w:szCs w:val="24"/>
        </w:rPr>
        <w:lastRenderedPageBreak/>
        <w:t>Pauling rules</w:t>
      </w:r>
      <w:r>
        <w:rPr>
          <w:rFonts w:ascii="Times New Roman" w:hAnsi="Times New Roman"/>
          <w:sz w:val="24"/>
          <w:szCs w:val="24"/>
        </w:rPr>
        <w:t>,</w:t>
      </w:r>
      <w:r w:rsidRPr="00F5445E">
        <w:rPr>
          <w:rFonts w:ascii="Times New Roman" w:hAnsi="Times New Roman"/>
          <w:sz w:val="24"/>
          <w:szCs w:val="24"/>
        </w:rPr>
        <w:t xml:space="preserve"> keeps on decreasing as </w:t>
      </w:r>
      <w:r>
        <w:rPr>
          <w:rFonts w:ascii="Times New Roman" w:hAnsi="Times New Roman"/>
          <w:sz w:val="24"/>
          <w:szCs w:val="24"/>
        </w:rPr>
        <w:t>the Group II</w:t>
      </w:r>
      <w:r w:rsidRPr="00F5445E">
        <w:rPr>
          <w:rFonts w:ascii="Times New Roman" w:hAnsi="Times New Roman"/>
          <w:sz w:val="24"/>
          <w:szCs w:val="24"/>
        </w:rPr>
        <w:t xml:space="preserve"> element getting bigger and heavier. </w:t>
      </w:r>
      <w:r>
        <w:rPr>
          <w:rFonts w:ascii="Times New Roman" w:hAnsi="Times New Roman"/>
          <w:sz w:val="24"/>
          <w:szCs w:val="24"/>
        </w:rPr>
        <w:t xml:space="preserve">Similar to the cases of </w:t>
      </w:r>
      <w:r w:rsidRPr="00F5445E">
        <w:rPr>
          <w:rFonts w:ascii="Times New Roman" w:hAnsi="Times New Roman"/>
          <w:sz w:val="24"/>
          <w:szCs w:val="24"/>
        </w:rPr>
        <w:t>group IV elements</w:t>
      </w:r>
      <w:r>
        <w:rPr>
          <w:rFonts w:ascii="Times New Roman" w:hAnsi="Times New Roman"/>
          <w:sz w:val="24"/>
          <w:szCs w:val="24"/>
        </w:rPr>
        <w:t xml:space="preserve"> and</w:t>
      </w:r>
      <w:r w:rsidRPr="00F5445E">
        <w:rPr>
          <w:rFonts w:ascii="Times New Roman" w:hAnsi="Times New Roman"/>
          <w:sz w:val="24"/>
          <w:szCs w:val="24"/>
        </w:rPr>
        <w:t xml:space="preserve"> III-VI compounds</w:t>
      </w:r>
      <w:r>
        <w:rPr>
          <w:rFonts w:ascii="Times New Roman" w:hAnsi="Times New Roman"/>
          <w:sz w:val="24"/>
          <w:szCs w:val="24"/>
        </w:rPr>
        <w:t xml:space="preserve"> </w:t>
      </w:r>
      <w:r w:rsidRPr="00F5445E">
        <w:rPr>
          <w:rFonts w:ascii="Times New Roman" w:hAnsi="Times New Roman"/>
          <w:sz w:val="24"/>
          <w:szCs w:val="24"/>
        </w:rPr>
        <w:t>[</w:t>
      </w:r>
      <w:r>
        <w:rPr>
          <w:rFonts w:ascii="Times New Roman" w:hAnsi="Times New Roman"/>
          <w:sz w:val="24"/>
          <w:szCs w:val="24"/>
        </w:rPr>
        <w:t>38,39</w:t>
      </w:r>
      <w:r w:rsidRPr="00F5445E">
        <w:rPr>
          <w:rFonts w:ascii="Times New Roman" w:hAnsi="Times New Roman"/>
          <w:sz w:val="24"/>
          <w:szCs w:val="24"/>
        </w:rPr>
        <w:t>]</w:t>
      </w:r>
      <w:r>
        <w:rPr>
          <w:rFonts w:ascii="Times New Roman" w:hAnsi="Times New Roman"/>
          <w:sz w:val="24"/>
          <w:szCs w:val="24"/>
        </w:rPr>
        <w:t>,</w:t>
      </w:r>
      <w:r w:rsidRPr="00F5445E">
        <w:rPr>
          <w:rFonts w:ascii="Times New Roman" w:hAnsi="Times New Roman"/>
          <w:sz w:val="24"/>
          <w:szCs w:val="24"/>
        </w:rPr>
        <w:t xml:space="preserve"> liquid HgTe </w:t>
      </w:r>
      <w:r>
        <w:rPr>
          <w:rFonts w:ascii="Times New Roman" w:hAnsi="Times New Roman"/>
          <w:sz w:val="24"/>
          <w:szCs w:val="24"/>
        </w:rPr>
        <w:t>becomes</w:t>
      </w:r>
      <w:r w:rsidRPr="00F5445E">
        <w:rPr>
          <w:rFonts w:ascii="Times New Roman" w:hAnsi="Times New Roman"/>
          <w:sz w:val="24"/>
          <w:szCs w:val="24"/>
        </w:rPr>
        <w:t xml:space="preserve"> a sixfold coordinated metallic liquid phase</w:t>
      </w:r>
      <w:r>
        <w:rPr>
          <w:rFonts w:ascii="Times New Roman" w:hAnsi="Times New Roman"/>
          <w:sz w:val="24"/>
          <w:szCs w:val="24"/>
        </w:rPr>
        <w:t xml:space="preserve"> which is consistent with the results from the Lorenz number analyses presented in Section 7.1.4. An </w:t>
      </w:r>
      <w:r w:rsidRPr="00E2035D">
        <w:rPr>
          <w:rFonts w:ascii="Times New Roman" w:hAnsi="Times New Roman"/>
          <w:i/>
          <w:iCs/>
          <w:sz w:val="24"/>
          <w:szCs w:val="24"/>
        </w:rPr>
        <w:t>Ab Initio</w:t>
      </w:r>
      <w:r>
        <w:rPr>
          <w:rFonts w:ascii="Times New Roman" w:hAnsi="Times New Roman"/>
          <w:sz w:val="24"/>
          <w:szCs w:val="24"/>
        </w:rPr>
        <w:t xml:space="preserve"> molecular dynamics simulation has been performed on the CdTe and GaAs liquids [40]. It was found that, under high temperature, Group IV or III-VI melts favors a disordered and close-packed structure and, consequently, a transition occurs from a four-fold structure to a denser six-fold coordinated metallic structure. In the case of CdTe liquid, the higher ionicity of cation-anion bonds restricts the miscibility of different types of atoms and limits the delocalization of electrons which contributes to its semiconductor properties. Another </w:t>
      </w:r>
      <w:r w:rsidRPr="00E2035D">
        <w:rPr>
          <w:rFonts w:ascii="Times New Roman" w:hAnsi="Times New Roman"/>
          <w:i/>
          <w:iCs/>
          <w:sz w:val="24"/>
          <w:szCs w:val="24"/>
        </w:rPr>
        <w:t>Ab Initio</w:t>
      </w:r>
      <w:r>
        <w:rPr>
          <w:rFonts w:ascii="Times New Roman" w:hAnsi="Times New Roman"/>
          <w:sz w:val="24"/>
          <w:szCs w:val="24"/>
        </w:rPr>
        <w:t xml:space="preserve"> calculation was performed on the ZnTe liquid [41] which shows similar results as the case of CdTe liquid. Both calculations found the formation of Te helical chains in which 40% of the Te atoms participate.</w:t>
      </w:r>
    </w:p>
    <w:p w14:paraId="3BF3A8AD" w14:textId="77777777" w:rsidR="00B33283" w:rsidRDefault="00B33283" w:rsidP="00B33283">
      <w:pPr>
        <w:pStyle w:val="ListParagraph"/>
        <w:spacing w:after="0" w:line="240" w:lineRule="auto"/>
        <w:ind w:left="0" w:firstLine="720"/>
        <w:rPr>
          <w:rFonts w:ascii="Times New Roman" w:hAnsi="Times New Roman"/>
          <w:sz w:val="24"/>
          <w:szCs w:val="24"/>
        </w:rPr>
      </w:pPr>
    </w:p>
    <w:p w14:paraId="0D9AC433" w14:textId="77777777" w:rsidR="00B33283" w:rsidRPr="00F5445E" w:rsidRDefault="00B33283" w:rsidP="00B33283">
      <w:pPr>
        <w:autoSpaceDE w:val="0"/>
        <w:autoSpaceDN w:val="0"/>
        <w:adjustRightInd w:val="0"/>
        <w:spacing w:after="0" w:line="240" w:lineRule="auto"/>
        <w:rPr>
          <w:rFonts w:ascii="Times New Roman" w:hAnsi="Times New Roman"/>
          <w:sz w:val="24"/>
          <w:szCs w:val="24"/>
        </w:rPr>
      </w:pPr>
      <w:r w:rsidRPr="00F5445E">
        <w:rPr>
          <w:rFonts w:ascii="Times New Roman" w:hAnsi="Times New Roman"/>
          <w:sz w:val="24"/>
          <w:szCs w:val="24"/>
        </w:rPr>
        <w:t xml:space="preserve"> </w:t>
      </w:r>
    </w:p>
    <w:p w14:paraId="056599B8"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280BB0BC" wp14:editId="6387EA72">
            <wp:extent cx="3487744" cy="2519299"/>
            <wp:effectExtent l="0" t="0" r="0" b="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3491326" cy="2521886"/>
                    </a:xfrm>
                    <a:prstGeom prst="rect">
                      <a:avLst/>
                    </a:prstGeom>
                  </pic:spPr>
                </pic:pic>
              </a:graphicData>
            </a:graphic>
          </wp:inline>
        </w:drawing>
      </w:r>
    </w:p>
    <w:p w14:paraId="25C6DC5F" w14:textId="77777777" w:rsidR="00B33283" w:rsidRPr="00A73F10"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Figure 7.6 </w:t>
      </w:r>
      <w:r w:rsidRPr="00A73F10">
        <w:rPr>
          <w:rFonts w:ascii="Times New Roman" w:hAnsi="Times New Roman"/>
          <w:sz w:val="24"/>
          <w:szCs w:val="24"/>
        </w:rPr>
        <w:t>The pair correlation functions of liquid HgTe, CdTe and</w:t>
      </w:r>
    </w:p>
    <w:p w14:paraId="5900E8A6"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sidRPr="00A73F10">
        <w:rPr>
          <w:rFonts w:ascii="Times New Roman" w:hAnsi="Times New Roman"/>
          <w:sz w:val="24"/>
          <w:szCs w:val="24"/>
        </w:rPr>
        <w:t xml:space="preserve">ZnTe. The dotted lines indicate the distances </w:t>
      </w:r>
      <w:r>
        <w:rPr>
          <w:rFonts w:ascii="Times New Roman" w:hAnsi="Times New Roman"/>
          <w:sz w:val="24"/>
          <w:szCs w:val="24"/>
        </w:rPr>
        <w:t>of the nearest neighbors in the melt (taken from Figure 2 of Ref.[37])</w:t>
      </w:r>
      <w:r w:rsidRPr="00A73F10">
        <w:rPr>
          <w:rFonts w:ascii="Times New Roman" w:hAnsi="Times New Roman"/>
          <w:sz w:val="24"/>
          <w:szCs w:val="24"/>
        </w:rPr>
        <w:t>.</w:t>
      </w:r>
    </w:p>
    <w:p w14:paraId="12EA14BB"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p>
    <w:p w14:paraId="3929F70B" w14:textId="77777777" w:rsidR="00B33283" w:rsidRPr="00A73F10" w:rsidRDefault="00B33283" w:rsidP="00B33283">
      <w:pPr>
        <w:autoSpaceDE w:val="0"/>
        <w:autoSpaceDN w:val="0"/>
        <w:adjustRightInd w:val="0"/>
        <w:spacing w:after="0" w:line="240" w:lineRule="auto"/>
        <w:jc w:val="center"/>
        <w:rPr>
          <w:rFonts w:ascii="Times New Roman" w:hAnsi="Times New Roman"/>
          <w:sz w:val="24"/>
          <w:szCs w:val="24"/>
        </w:rPr>
      </w:pPr>
    </w:p>
    <w:p w14:paraId="19F721D0" w14:textId="77777777" w:rsidR="00B33283" w:rsidRDefault="00B33283" w:rsidP="00B33283">
      <w:pPr>
        <w:pStyle w:val="ListParagraph"/>
        <w:spacing w:after="0" w:line="240" w:lineRule="auto"/>
        <w:ind w:left="0" w:firstLine="720"/>
        <w:rPr>
          <w:rFonts w:ascii="Times New Roman" w:hAnsi="Times New Roman"/>
          <w:sz w:val="24"/>
          <w:szCs w:val="24"/>
        </w:rPr>
      </w:pPr>
      <w:r w:rsidRPr="00C8199B">
        <w:rPr>
          <w:rFonts w:ascii="Times New Roman" w:hAnsi="Times New Roman"/>
          <w:sz w:val="24"/>
          <w:szCs w:val="24"/>
        </w:rPr>
        <w:t>During the diffraction experiments, the structure factor is a critical information in the interpretation of scattering patterns in </w:t>
      </w:r>
      <w:r>
        <w:rPr>
          <w:rFonts w:ascii="Times New Roman" w:hAnsi="Times New Roman"/>
          <w:sz w:val="24"/>
          <w:szCs w:val="24"/>
        </w:rPr>
        <w:t xml:space="preserve">neutron, X-ray and electron </w:t>
      </w:r>
      <w:r w:rsidRPr="00C8199B">
        <w:rPr>
          <w:rFonts w:ascii="Times New Roman" w:hAnsi="Times New Roman"/>
          <w:sz w:val="24"/>
          <w:szCs w:val="24"/>
        </w:rPr>
        <w:t xml:space="preserve">diffraction. Bhatia and co-workers </w:t>
      </w:r>
      <w:r>
        <w:rPr>
          <w:rFonts w:ascii="Times New Roman" w:hAnsi="Times New Roman"/>
          <w:sz w:val="24"/>
          <w:szCs w:val="24"/>
        </w:rPr>
        <w:t xml:space="preserve">[42-44] </w:t>
      </w:r>
      <w:r w:rsidRPr="00C8199B">
        <w:rPr>
          <w:rFonts w:ascii="Times New Roman" w:hAnsi="Times New Roman"/>
          <w:sz w:val="24"/>
          <w:szCs w:val="24"/>
        </w:rPr>
        <w:t>have expressed the partial scattering factor for binary and multi-component liquids in terms of wave-number-dependent fluctuation factors. At zero wave number, these factors are related to the thermodynamic properties of the liquid and thus a linkage between</w:t>
      </w:r>
      <w:r>
        <w:rPr>
          <w:rFonts w:ascii="Times New Roman" w:hAnsi="Times New Roman"/>
          <w:sz w:val="24"/>
          <w:szCs w:val="24"/>
        </w:rPr>
        <w:t xml:space="preserve"> the thermodynamic properties and the structure as reflected by diffraction effects is provided. In particular, the composition fluctuation factor, </w:t>
      </w:r>
      <w:r w:rsidRPr="003168FD">
        <w:rPr>
          <w:rFonts w:ascii="Times New Roman" w:hAnsi="Times New Roman"/>
          <w:i/>
          <w:iCs/>
          <w:sz w:val="24"/>
          <w:szCs w:val="24"/>
        </w:rPr>
        <w:t>S</w:t>
      </w:r>
      <w:r w:rsidRPr="003168FD">
        <w:rPr>
          <w:rFonts w:ascii="Times New Roman" w:hAnsi="Times New Roman"/>
          <w:i/>
          <w:iCs/>
          <w:sz w:val="24"/>
          <w:szCs w:val="24"/>
          <w:vertAlign w:val="subscript"/>
        </w:rPr>
        <w:t>CC</w:t>
      </w:r>
      <w:r>
        <w:rPr>
          <w:rFonts w:ascii="Times New Roman" w:hAnsi="Times New Roman"/>
          <w:sz w:val="24"/>
          <w:szCs w:val="24"/>
        </w:rPr>
        <w:t>(0), defined as mean square fluctuation in the composition, for a binary system is given by:</w:t>
      </w:r>
    </w:p>
    <w:p w14:paraId="38D8E09C" w14:textId="77777777" w:rsidR="00B33283" w:rsidRDefault="00B33283" w:rsidP="00B33283">
      <w:pPr>
        <w:pStyle w:val="ListParagraph"/>
        <w:spacing w:after="0" w:line="240" w:lineRule="auto"/>
        <w:ind w:left="0" w:firstLine="720"/>
        <w:rPr>
          <w:rFonts w:ascii="Times New Roman" w:hAnsi="Times New Roman"/>
          <w:sz w:val="24"/>
          <w:szCs w:val="24"/>
        </w:rPr>
      </w:pPr>
    </w:p>
    <w:p w14:paraId="732D956A" w14:textId="77777777" w:rsidR="00B33283" w:rsidRDefault="008C5925" w:rsidP="00B33283">
      <w:pPr>
        <w:pStyle w:val="ListParagraph"/>
        <w:spacing w:after="0" w:line="240" w:lineRule="auto"/>
        <w:ind w:left="0" w:firstLine="720"/>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CC</m:t>
            </m:r>
          </m:sub>
        </m:sSub>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M</m:t>
                                </m:r>
                              </m:sub>
                            </m:sSub>
                          </m:num>
                          <m:den>
                            <m:r>
                              <w:rPr>
                                <w:rFonts w:ascii="Cambria Math" w:hAnsi="Cambria Math"/>
                                <w:sz w:val="24"/>
                                <w:szCs w:val="24"/>
                              </w:rPr>
                              <m:t>RT</m:t>
                            </m:r>
                          </m:den>
                        </m:f>
                      </m:e>
                    </m:d>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den>
                </m:f>
                <m:r>
                  <w:rPr>
                    <w:rFonts w:ascii="Cambria Math" w:hAnsi="Cambria Math"/>
                    <w:sz w:val="24"/>
                    <w:szCs w:val="24"/>
                  </w:rPr>
                  <m:t>)</m:t>
                </m:r>
              </m:e>
              <m:sub>
                <m:r>
                  <w:rPr>
                    <w:rFonts w:ascii="Cambria Math" w:hAnsi="Cambria Math"/>
                    <w:sz w:val="24"/>
                    <w:szCs w:val="24"/>
                  </w:rPr>
                  <m:t>T,P</m:t>
                </m:r>
              </m:sub>
            </m:sSub>
            <m:r>
              <w:rPr>
                <w:rFonts w:ascii="Cambria Math" w:hAnsi="Cambria Math"/>
                <w:sz w:val="24"/>
                <w:szCs w:val="24"/>
              </w:rPr>
              <m:t>]</m:t>
            </m:r>
          </m:e>
          <m:sup>
            <m:r>
              <w:rPr>
                <w:rFonts w:ascii="Cambria Math" w:hAnsi="Cambria Math"/>
                <w:sz w:val="24"/>
                <w:szCs w:val="24"/>
              </w:rPr>
              <m:t>-1</m:t>
            </m:r>
          </m:sup>
        </m:sSup>
      </m:oMath>
      <w:r w:rsidR="00B33283">
        <w:rPr>
          <w:rFonts w:ascii="Times New Roman" w:hAnsi="Times New Roman"/>
          <w:sz w:val="24"/>
          <w:szCs w:val="24"/>
        </w:rPr>
        <w:t xml:space="preserve">                                                                                    (7.9)                                      </w:t>
      </w:r>
    </w:p>
    <w:p w14:paraId="36C9EE0F" w14:textId="77777777" w:rsidR="00B33283" w:rsidRDefault="00B33283" w:rsidP="00B33283">
      <w:pPr>
        <w:pStyle w:val="ListParagraph"/>
        <w:spacing w:after="0" w:line="240" w:lineRule="auto"/>
        <w:ind w:left="0" w:firstLine="720"/>
        <w:rPr>
          <w:rFonts w:ascii="Times New Roman" w:hAnsi="Times New Roman"/>
          <w:sz w:val="24"/>
          <w:szCs w:val="24"/>
        </w:rPr>
      </w:pPr>
    </w:p>
    <w:p w14:paraId="7BBE7450" w14:textId="77777777" w:rsidR="00B33283" w:rsidRDefault="00B33283" w:rsidP="00B33283">
      <w:pPr>
        <w:pStyle w:val="ListParagraph"/>
        <w:spacing w:after="0" w:line="240" w:lineRule="auto"/>
        <w:ind w:left="0"/>
        <w:rPr>
          <w:rFonts w:ascii="Times New Roman" w:hAnsi="Times New Roman"/>
          <w:sz w:val="24"/>
          <w:szCs w:val="24"/>
        </w:rPr>
      </w:pPr>
      <w:r>
        <w:rPr>
          <w:rFonts w:ascii="Times New Roman" w:hAnsi="Times New Roman"/>
          <w:sz w:val="24"/>
          <w:szCs w:val="24"/>
        </w:rPr>
        <w:lastRenderedPageBreak/>
        <w:t xml:space="preserve">where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M</m:t>
            </m:r>
          </m:sub>
        </m:sSub>
      </m:oMath>
      <w:r>
        <w:rPr>
          <w:rFonts w:ascii="Times New Roman" w:hAnsi="Times New Roman"/>
          <w:sz w:val="24"/>
          <w:szCs w:val="24"/>
        </w:rPr>
        <w:t xml:space="preserve"> is Gibbs energy of mixing. Note that in Eq.(3.14), the chemical potential of element with composition x is defined as the first derivative of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M</m:t>
            </m:r>
          </m:sub>
        </m:sSub>
        <m:r>
          <w:rPr>
            <w:rFonts w:ascii="Cambria Math" w:hAnsi="Cambria Math"/>
            <w:sz w:val="24"/>
            <w:szCs w:val="24"/>
          </w:rPr>
          <m:t xml:space="preserve"> </m:t>
        </m:r>
      </m:oMath>
      <w:r>
        <w:rPr>
          <w:rFonts w:ascii="Times New Roman" w:hAnsi="Times New Roman"/>
          <w:sz w:val="24"/>
          <w:szCs w:val="24"/>
        </w:rPr>
        <w:t>with respect to x, then the composition fluctuation factor is related to the reciprocal of the derivative of chemical potential. Using the interaction parameters given in Ref.[45], the composition fluctuation for the binary liquid of Hg-Te and Cd-Te at the melting temperatures of their solid compounds is illustrated in Figure 7.7. The curve with the strong minimum near 50 at.% of Te, for the Cd-Te binary, is due to the strong association of CdTe species. The maximum at 0.275 at 28 at.% of Te is higher than the value for ideal solution, which is x(1-x), and is indicative of clustering of like atoms and incipient phase separation which is evident by the flat shape of the Cd-rich liquidus line in Figure 3.2.</w:t>
      </w:r>
    </w:p>
    <w:p w14:paraId="54810A1C" w14:textId="5B0A281B" w:rsidR="00B33283" w:rsidRDefault="00B33283" w:rsidP="00B33283">
      <w:pPr>
        <w:pStyle w:val="ListParagraph"/>
        <w:spacing w:after="0" w:line="240" w:lineRule="auto"/>
        <w:ind w:left="0"/>
        <w:rPr>
          <w:rFonts w:ascii="Times New Roman" w:hAnsi="Times New Roman"/>
          <w:noProof/>
          <w:sz w:val="24"/>
          <w:szCs w:val="24"/>
          <w:lang w:eastAsia="en-US"/>
        </w:rPr>
      </w:pPr>
    </w:p>
    <w:p w14:paraId="2FB16E79" w14:textId="53F5DE48" w:rsidR="004D45E7" w:rsidRDefault="004D45E7" w:rsidP="004D45E7">
      <w:pPr>
        <w:pStyle w:val="ListParagraph"/>
        <w:spacing w:after="0" w:line="240" w:lineRule="auto"/>
        <w:ind w:left="0"/>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1A5D3FA8" wp14:editId="225F1137">
            <wp:extent cx="3536950" cy="3160678"/>
            <wp:effectExtent l="0" t="0" r="6350" b="190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SCC (new).jpg"/>
                    <pic:cNvPicPr/>
                  </pic:nvPicPr>
                  <pic:blipFill>
                    <a:blip r:embed="rId104">
                      <a:extLst>
                        <a:ext uri="{28A0092B-C50C-407E-A947-70E740481C1C}">
                          <a14:useLocalDpi xmlns:a14="http://schemas.microsoft.com/office/drawing/2010/main" val="0"/>
                        </a:ext>
                      </a:extLst>
                    </a:blip>
                    <a:stretch>
                      <a:fillRect/>
                    </a:stretch>
                  </pic:blipFill>
                  <pic:spPr>
                    <a:xfrm>
                      <a:off x="0" y="0"/>
                      <a:ext cx="3537799" cy="3161437"/>
                    </a:xfrm>
                    <a:prstGeom prst="rect">
                      <a:avLst/>
                    </a:prstGeom>
                  </pic:spPr>
                </pic:pic>
              </a:graphicData>
            </a:graphic>
          </wp:inline>
        </w:drawing>
      </w:r>
    </w:p>
    <w:p w14:paraId="756DC77C" w14:textId="531DDAA3" w:rsidR="00B33283" w:rsidRDefault="00B33283" w:rsidP="00B33283">
      <w:pPr>
        <w:pStyle w:val="ListParagraph"/>
        <w:spacing w:after="0" w:line="240" w:lineRule="auto"/>
        <w:ind w:left="0"/>
        <w:jc w:val="center"/>
        <w:rPr>
          <w:rFonts w:ascii="Times New Roman" w:hAnsi="Times New Roman"/>
          <w:sz w:val="24"/>
          <w:szCs w:val="24"/>
        </w:rPr>
      </w:pPr>
    </w:p>
    <w:p w14:paraId="0F8ACECB" w14:textId="77777777" w:rsidR="00B33283" w:rsidRDefault="00B33283" w:rsidP="00B3328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Figure 7.7 Calculated composition fluctuation factor at zero wave number in the liquid phase. The highest curve at x</w:t>
      </w:r>
      <w:r w:rsidRPr="007A213F">
        <w:rPr>
          <w:rFonts w:ascii="Times New Roman" w:hAnsi="Times New Roman"/>
          <w:sz w:val="24"/>
          <w:szCs w:val="24"/>
          <w:vertAlign w:val="subscript"/>
        </w:rPr>
        <w:t>Te</w:t>
      </w:r>
      <w:r>
        <w:rPr>
          <w:rFonts w:ascii="Times New Roman" w:hAnsi="Times New Roman"/>
          <w:sz w:val="24"/>
          <w:szCs w:val="24"/>
        </w:rPr>
        <w:t xml:space="preserve"> = 0.28 is for Cd-Te at 1092</w:t>
      </w:r>
      <w:r w:rsidRPr="00F47D72">
        <w:rPr>
          <w:rFonts w:ascii="Times New Roman" w:hAnsi="Times New Roman"/>
          <w:sz w:val="24"/>
          <w:szCs w:val="24"/>
          <w:vertAlign w:val="superscript"/>
        </w:rPr>
        <w:t>o</w:t>
      </w:r>
      <w:r>
        <w:rPr>
          <w:rFonts w:ascii="Times New Roman" w:hAnsi="Times New Roman"/>
          <w:sz w:val="24"/>
          <w:szCs w:val="24"/>
        </w:rPr>
        <w:t>C. The other curve is for Hg-Te at 670</w:t>
      </w:r>
      <w:r w:rsidRPr="00F47D72">
        <w:rPr>
          <w:rFonts w:ascii="Times New Roman" w:hAnsi="Times New Roman"/>
          <w:sz w:val="24"/>
          <w:szCs w:val="24"/>
          <w:vertAlign w:val="superscript"/>
        </w:rPr>
        <w:t>o</w:t>
      </w:r>
      <w:r>
        <w:rPr>
          <w:rFonts w:ascii="Times New Roman" w:hAnsi="Times New Roman"/>
          <w:sz w:val="24"/>
          <w:szCs w:val="24"/>
        </w:rPr>
        <w:t>C (take from Figure 18 in Ref.[45]).</w:t>
      </w:r>
    </w:p>
    <w:p w14:paraId="5B2C0734" w14:textId="77777777" w:rsidR="00B33283" w:rsidRPr="00801DA1" w:rsidRDefault="00B33283" w:rsidP="00B33283">
      <w:pPr>
        <w:pStyle w:val="ListParagraph"/>
        <w:spacing w:after="0" w:line="240" w:lineRule="auto"/>
        <w:ind w:left="0"/>
        <w:rPr>
          <w:rFonts w:ascii="Times New Roman" w:hAnsi="Times New Roman"/>
          <w:sz w:val="24"/>
          <w:szCs w:val="24"/>
        </w:rPr>
      </w:pPr>
    </w:p>
    <w:p w14:paraId="431D3E57" w14:textId="77777777" w:rsidR="00B33283" w:rsidRPr="00A73F10" w:rsidRDefault="00B33283" w:rsidP="00B33283">
      <w:pPr>
        <w:pStyle w:val="ListParagraph"/>
        <w:spacing w:after="0" w:line="240" w:lineRule="auto"/>
        <w:ind w:left="0"/>
        <w:jc w:val="center"/>
        <w:rPr>
          <w:rFonts w:ascii="Times New Roman" w:hAnsi="Times New Roman"/>
          <w:sz w:val="24"/>
          <w:szCs w:val="24"/>
        </w:rPr>
      </w:pPr>
    </w:p>
    <w:p w14:paraId="53ED7163" w14:textId="0012253D" w:rsidR="00B33283" w:rsidRDefault="00B33283" w:rsidP="00B33283">
      <w:pPr>
        <w:pStyle w:val="ListParagraph"/>
        <w:autoSpaceDE w:val="0"/>
        <w:autoSpaceDN w:val="0"/>
        <w:adjustRightInd w:val="0"/>
        <w:spacing w:after="0" w:line="240" w:lineRule="auto"/>
        <w:ind w:left="0" w:firstLine="720"/>
        <w:rPr>
          <w:rFonts w:ascii="Times New Roman" w:hAnsi="Times New Roman"/>
          <w:sz w:val="24"/>
          <w:szCs w:val="24"/>
        </w:rPr>
      </w:pPr>
      <w:bookmarkStart w:id="112" w:name="_Hlk62944397"/>
      <w:r>
        <w:rPr>
          <w:rFonts w:ascii="Times New Roman" w:hAnsi="Times New Roman"/>
          <w:sz w:val="24"/>
          <w:szCs w:val="24"/>
        </w:rPr>
        <w:t>7.3.1.2 Heat capacity of the melts</w:t>
      </w:r>
      <w:bookmarkEnd w:id="112"/>
      <w:r>
        <w:rPr>
          <w:rFonts w:ascii="Times New Roman" w:hAnsi="Times New Roman"/>
          <w:sz w:val="24"/>
          <w:szCs w:val="24"/>
        </w:rPr>
        <w:t xml:space="preserve">. The heat capacities, </w:t>
      </w:r>
      <w:r w:rsidRPr="00375D11">
        <w:rPr>
          <w:rFonts w:ascii="Times New Roman" w:hAnsi="Times New Roman"/>
          <w:i/>
          <w:iCs/>
          <w:sz w:val="24"/>
          <w:szCs w:val="24"/>
        </w:rPr>
        <w:t>C</w:t>
      </w:r>
      <w:r w:rsidRPr="00375D11">
        <w:rPr>
          <w:rFonts w:ascii="Times New Roman" w:hAnsi="Times New Roman"/>
          <w:i/>
          <w:iCs/>
          <w:sz w:val="24"/>
          <w:szCs w:val="24"/>
          <w:vertAlign w:val="subscript"/>
        </w:rPr>
        <w:t>P</w:t>
      </w:r>
      <w:r>
        <w:rPr>
          <w:rFonts w:ascii="Times New Roman" w:hAnsi="Times New Roman"/>
          <w:sz w:val="24"/>
          <w:szCs w:val="24"/>
        </w:rPr>
        <w:t xml:space="preserve">, of the melts were calculated from the optimal interaction parameter of the associated solution model. Comparing Figure 6.1 to 6.2 for the </w:t>
      </w:r>
      <w:r w:rsidRPr="007B53D3">
        <w:rPr>
          <w:rFonts w:ascii="Times New Roman" w:hAnsi="Times New Roman"/>
          <w:sz w:val="24"/>
          <w:szCs w:val="24"/>
        </w:rPr>
        <w:t>Hg</w:t>
      </w:r>
      <w:r w:rsidRPr="007B53D3">
        <w:rPr>
          <w:rFonts w:ascii="Times New Roman" w:hAnsi="Times New Roman"/>
          <w:sz w:val="24"/>
          <w:szCs w:val="24"/>
          <w:vertAlign w:val="subscript"/>
        </w:rPr>
        <w:t>1-x</w:t>
      </w:r>
      <w:r w:rsidRPr="007B53D3">
        <w:rPr>
          <w:rFonts w:ascii="Times New Roman" w:hAnsi="Times New Roman"/>
          <w:sz w:val="24"/>
          <w:szCs w:val="24"/>
        </w:rPr>
        <w:t>Cd</w:t>
      </w:r>
      <w:r w:rsidRPr="007B53D3">
        <w:rPr>
          <w:rFonts w:ascii="Times New Roman" w:hAnsi="Times New Roman"/>
          <w:sz w:val="24"/>
          <w:szCs w:val="24"/>
          <w:vertAlign w:val="subscript"/>
        </w:rPr>
        <w:t>x</w:t>
      </w:r>
      <w:r w:rsidRPr="007B53D3">
        <w:rPr>
          <w:rFonts w:ascii="Times New Roman" w:hAnsi="Times New Roman"/>
          <w:sz w:val="24"/>
          <w:szCs w:val="24"/>
        </w:rPr>
        <w:t>Te and Hg</w:t>
      </w:r>
      <w:r w:rsidRPr="007B53D3">
        <w:rPr>
          <w:rFonts w:ascii="Times New Roman" w:hAnsi="Times New Roman"/>
          <w:sz w:val="24"/>
          <w:szCs w:val="24"/>
          <w:vertAlign w:val="subscript"/>
        </w:rPr>
        <w:t>1-x</w:t>
      </w:r>
      <w:r w:rsidRPr="007B53D3">
        <w:rPr>
          <w:rFonts w:ascii="Times New Roman" w:hAnsi="Times New Roman"/>
          <w:sz w:val="24"/>
          <w:szCs w:val="24"/>
        </w:rPr>
        <w:t>Zn</w:t>
      </w:r>
      <w:r w:rsidRPr="007B53D3">
        <w:rPr>
          <w:rFonts w:ascii="Times New Roman" w:hAnsi="Times New Roman"/>
          <w:sz w:val="24"/>
          <w:szCs w:val="24"/>
          <w:vertAlign w:val="subscript"/>
        </w:rPr>
        <w:t>x</w:t>
      </w:r>
      <w:r w:rsidRPr="007B53D3">
        <w:rPr>
          <w:rFonts w:ascii="Times New Roman" w:hAnsi="Times New Roman"/>
          <w:sz w:val="24"/>
          <w:szCs w:val="24"/>
        </w:rPr>
        <w:t>Te</w:t>
      </w:r>
      <w:r>
        <w:rPr>
          <w:rFonts w:ascii="Times New Roman" w:hAnsi="Times New Roman"/>
          <w:sz w:val="24"/>
          <w:szCs w:val="24"/>
        </w:rPr>
        <w:t xml:space="preserve"> pseudo-binary melts, the </w:t>
      </w:r>
      <w:r w:rsidRPr="00375D11">
        <w:rPr>
          <w:rFonts w:ascii="Times New Roman" w:hAnsi="Times New Roman"/>
          <w:i/>
          <w:iCs/>
          <w:sz w:val="24"/>
          <w:szCs w:val="24"/>
        </w:rPr>
        <w:t>C</w:t>
      </w:r>
      <w:r w:rsidRPr="00375D11">
        <w:rPr>
          <w:rFonts w:ascii="Times New Roman" w:hAnsi="Times New Roman"/>
          <w:i/>
          <w:iCs/>
          <w:sz w:val="24"/>
          <w:szCs w:val="24"/>
          <w:vertAlign w:val="subscript"/>
        </w:rPr>
        <w:t>P</w:t>
      </w:r>
      <w:r>
        <w:rPr>
          <w:rFonts w:ascii="Times New Roman" w:hAnsi="Times New Roman"/>
          <w:sz w:val="24"/>
          <w:szCs w:val="24"/>
        </w:rPr>
        <w:t xml:space="preserve"> values are comparable to each other for x </w:t>
      </w:r>
      <w:r w:rsidRPr="0091607D">
        <w:rPr>
          <w:rFonts w:ascii="Times New Roman" w:hAnsi="Times New Roman"/>
          <w:sz w:val="24"/>
          <w:szCs w:val="24"/>
          <w:u w:val="single"/>
        </w:rPr>
        <w:t>&lt;</w:t>
      </w:r>
      <w:r>
        <w:rPr>
          <w:rFonts w:ascii="Times New Roman" w:hAnsi="Times New Roman"/>
          <w:sz w:val="24"/>
          <w:szCs w:val="24"/>
        </w:rPr>
        <w:t xml:space="preserve"> 0.20. For x &gt; 0.2, the addition of ZnTe to HgTe behaves normally, in the thermodynamic sense, in that (1) right above the liquidus temperature, the heat capacity increases with temperature and (2) the value of </w:t>
      </w:r>
      <w:r w:rsidRPr="00375D11">
        <w:rPr>
          <w:rFonts w:ascii="Times New Roman" w:hAnsi="Times New Roman"/>
          <w:i/>
          <w:iCs/>
          <w:sz w:val="24"/>
          <w:szCs w:val="24"/>
        </w:rPr>
        <w:t>C</w:t>
      </w:r>
      <w:r w:rsidRPr="00375D11">
        <w:rPr>
          <w:rFonts w:ascii="Times New Roman" w:hAnsi="Times New Roman"/>
          <w:i/>
          <w:iCs/>
          <w:sz w:val="24"/>
          <w:szCs w:val="24"/>
          <w:vertAlign w:val="subscript"/>
        </w:rPr>
        <w:t>P</w:t>
      </w:r>
      <w:r>
        <w:rPr>
          <w:rFonts w:ascii="Times New Roman" w:hAnsi="Times New Roman"/>
          <w:sz w:val="24"/>
          <w:szCs w:val="24"/>
        </w:rPr>
        <w:t xml:space="preserve"> does go up with increasing x monotonically. </w:t>
      </w:r>
      <w:r w:rsidRPr="00F17CB4">
        <w:rPr>
          <w:rFonts w:ascii="Times New Roman" w:hAnsi="Times New Roman"/>
          <w:sz w:val="24"/>
          <w:szCs w:val="24"/>
        </w:rPr>
        <w:t xml:space="preserve">However, </w:t>
      </w:r>
      <w:r>
        <w:rPr>
          <w:rFonts w:ascii="Times New Roman" w:hAnsi="Times New Roman"/>
          <w:sz w:val="24"/>
          <w:szCs w:val="24"/>
        </w:rPr>
        <w:t xml:space="preserve">in the case of </w:t>
      </w:r>
      <w:r w:rsidRPr="007B53D3">
        <w:rPr>
          <w:rFonts w:ascii="Times New Roman" w:hAnsi="Times New Roman"/>
          <w:sz w:val="24"/>
          <w:szCs w:val="24"/>
        </w:rPr>
        <w:t>Hg</w:t>
      </w:r>
      <w:r w:rsidRPr="007B53D3">
        <w:rPr>
          <w:rFonts w:ascii="Times New Roman" w:hAnsi="Times New Roman"/>
          <w:sz w:val="24"/>
          <w:szCs w:val="24"/>
          <w:vertAlign w:val="subscript"/>
        </w:rPr>
        <w:t>1-x</w:t>
      </w:r>
      <w:r w:rsidRPr="007B53D3">
        <w:rPr>
          <w:rFonts w:ascii="Times New Roman" w:hAnsi="Times New Roman"/>
          <w:sz w:val="24"/>
          <w:szCs w:val="24"/>
        </w:rPr>
        <w:t>Cd</w:t>
      </w:r>
      <w:r w:rsidRPr="007B53D3">
        <w:rPr>
          <w:rFonts w:ascii="Times New Roman" w:hAnsi="Times New Roman"/>
          <w:sz w:val="24"/>
          <w:szCs w:val="24"/>
          <w:vertAlign w:val="subscript"/>
        </w:rPr>
        <w:t>x</w:t>
      </w:r>
      <w:r w:rsidRPr="007B53D3">
        <w:rPr>
          <w:rFonts w:ascii="Times New Roman" w:hAnsi="Times New Roman"/>
          <w:sz w:val="24"/>
          <w:szCs w:val="24"/>
        </w:rPr>
        <w:t>Te</w:t>
      </w:r>
      <w:r>
        <w:rPr>
          <w:rFonts w:ascii="Times New Roman" w:hAnsi="Times New Roman"/>
          <w:sz w:val="24"/>
          <w:szCs w:val="24"/>
        </w:rPr>
        <w:t xml:space="preserve">, for x &gt; 0.2, the </w:t>
      </w:r>
      <w:r w:rsidRPr="00375D11">
        <w:rPr>
          <w:rFonts w:ascii="Times New Roman" w:hAnsi="Times New Roman"/>
          <w:i/>
          <w:iCs/>
          <w:sz w:val="24"/>
          <w:szCs w:val="24"/>
        </w:rPr>
        <w:t>C</w:t>
      </w:r>
      <w:r w:rsidRPr="00375D11">
        <w:rPr>
          <w:rFonts w:ascii="Times New Roman" w:hAnsi="Times New Roman"/>
          <w:i/>
          <w:iCs/>
          <w:sz w:val="24"/>
          <w:szCs w:val="24"/>
          <w:vertAlign w:val="subscript"/>
        </w:rPr>
        <w:t>P</w:t>
      </w:r>
      <w:r>
        <w:rPr>
          <w:rFonts w:ascii="Times New Roman" w:hAnsi="Times New Roman"/>
          <w:sz w:val="24"/>
          <w:szCs w:val="24"/>
        </w:rPr>
        <w:t xml:space="preserve"> values above the liquidus keeps on decreasing as temperature increases. At a fixed temperature, such as 1100</w:t>
      </w:r>
      <w:r w:rsidRPr="005D1622">
        <w:rPr>
          <w:rFonts w:ascii="Times New Roman" w:hAnsi="Times New Roman"/>
          <w:sz w:val="24"/>
          <w:szCs w:val="24"/>
          <w:vertAlign w:val="superscript"/>
        </w:rPr>
        <w:t>o</w:t>
      </w:r>
      <w:r>
        <w:rPr>
          <w:rFonts w:ascii="Times New Roman" w:hAnsi="Times New Roman"/>
          <w:sz w:val="24"/>
          <w:szCs w:val="24"/>
        </w:rPr>
        <w:t xml:space="preserve">C, the value of </w:t>
      </w:r>
      <w:r w:rsidRPr="00375D11">
        <w:rPr>
          <w:rFonts w:ascii="Times New Roman" w:hAnsi="Times New Roman"/>
          <w:i/>
          <w:iCs/>
          <w:sz w:val="24"/>
          <w:szCs w:val="24"/>
        </w:rPr>
        <w:t>C</w:t>
      </w:r>
      <w:r w:rsidRPr="00375D11">
        <w:rPr>
          <w:rFonts w:ascii="Times New Roman" w:hAnsi="Times New Roman"/>
          <w:i/>
          <w:iCs/>
          <w:sz w:val="24"/>
          <w:szCs w:val="24"/>
          <w:vertAlign w:val="subscript"/>
        </w:rPr>
        <w:t>P</w:t>
      </w:r>
      <w:r>
        <w:rPr>
          <w:rFonts w:ascii="Times New Roman" w:hAnsi="Times New Roman"/>
          <w:sz w:val="24"/>
          <w:szCs w:val="24"/>
        </w:rPr>
        <w:t xml:space="preserve"> goes up with x increasing from 0.2 to 0.7 and then comes down for x from 0.8 to 1.0. This behavior implies that the melts of the pseudo-binary are significantly different from the ideal solution when CdTe is added to the HgTe melt in that (1) </w:t>
      </w:r>
      <w:bookmarkStart w:id="113" w:name="_Hlk62569787"/>
      <w:r>
        <w:rPr>
          <w:rFonts w:ascii="Times New Roman" w:hAnsi="Times New Roman"/>
          <w:sz w:val="24"/>
          <w:szCs w:val="24"/>
        </w:rPr>
        <w:t xml:space="preserve">the value of </w:t>
      </w:r>
      <w:r w:rsidRPr="00375D11">
        <w:rPr>
          <w:rFonts w:ascii="Times New Roman" w:hAnsi="Times New Roman"/>
          <w:i/>
          <w:iCs/>
          <w:sz w:val="24"/>
          <w:szCs w:val="24"/>
        </w:rPr>
        <w:t>C</w:t>
      </w:r>
      <w:r w:rsidRPr="00375D11">
        <w:rPr>
          <w:rFonts w:ascii="Times New Roman" w:hAnsi="Times New Roman"/>
          <w:i/>
          <w:iCs/>
          <w:sz w:val="24"/>
          <w:szCs w:val="24"/>
          <w:vertAlign w:val="subscript"/>
        </w:rPr>
        <w:t>P</w:t>
      </w:r>
      <w:r>
        <w:rPr>
          <w:rFonts w:ascii="Times New Roman" w:hAnsi="Times New Roman"/>
          <w:sz w:val="24"/>
          <w:szCs w:val="24"/>
        </w:rPr>
        <w:t xml:space="preserve"> at the melting point are </w:t>
      </w:r>
      <w:r>
        <w:rPr>
          <w:rFonts w:ascii="Times New Roman" w:hAnsi="Times New Roman"/>
          <w:sz w:val="24"/>
          <w:szCs w:val="24"/>
        </w:rPr>
        <w:lastRenderedPageBreak/>
        <w:t xml:space="preserve">the highest, </w:t>
      </w:r>
      <w:bookmarkEnd w:id="113"/>
      <w:r>
        <w:rPr>
          <w:rFonts w:ascii="Times New Roman" w:hAnsi="Times New Roman"/>
          <w:sz w:val="24"/>
          <w:szCs w:val="24"/>
        </w:rPr>
        <w:t xml:space="preserve">(2) the decreasing rate of </w:t>
      </w:r>
      <w:r w:rsidRPr="00375D11">
        <w:rPr>
          <w:rFonts w:ascii="Times New Roman" w:hAnsi="Times New Roman"/>
          <w:i/>
          <w:iCs/>
          <w:sz w:val="24"/>
          <w:szCs w:val="24"/>
        </w:rPr>
        <w:t>C</w:t>
      </w:r>
      <w:r w:rsidRPr="00375D11">
        <w:rPr>
          <w:rFonts w:ascii="Times New Roman" w:hAnsi="Times New Roman"/>
          <w:i/>
          <w:iCs/>
          <w:sz w:val="24"/>
          <w:szCs w:val="24"/>
          <w:vertAlign w:val="subscript"/>
        </w:rPr>
        <w:t>p</w:t>
      </w:r>
      <w:r>
        <w:rPr>
          <w:rFonts w:ascii="Times New Roman" w:hAnsi="Times New Roman"/>
          <w:sz w:val="24"/>
          <w:szCs w:val="24"/>
        </w:rPr>
        <w:t xml:space="preserve"> with T keeps on getting smaller with higher value of x and approaches zero at x = 1.0 and (3) at 1100</w:t>
      </w:r>
      <w:r w:rsidRPr="001843E7">
        <w:rPr>
          <w:rFonts w:ascii="Times New Roman" w:hAnsi="Times New Roman"/>
          <w:sz w:val="24"/>
          <w:szCs w:val="24"/>
          <w:vertAlign w:val="superscript"/>
        </w:rPr>
        <w:t>o</w:t>
      </w:r>
      <w:r>
        <w:rPr>
          <w:rFonts w:ascii="Times New Roman" w:hAnsi="Times New Roman"/>
          <w:sz w:val="24"/>
          <w:szCs w:val="24"/>
        </w:rPr>
        <w:t>C, the value of C</w:t>
      </w:r>
      <w:r w:rsidRPr="001843E7">
        <w:rPr>
          <w:rFonts w:ascii="Times New Roman" w:hAnsi="Times New Roman"/>
          <w:sz w:val="24"/>
          <w:szCs w:val="24"/>
          <w:vertAlign w:val="subscript"/>
        </w:rPr>
        <w:t>P</w:t>
      </w:r>
      <w:r>
        <w:rPr>
          <w:rFonts w:ascii="Times New Roman" w:hAnsi="Times New Roman"/>
          <w:sz w:val="24"/>
          <w:szCs w:val="24"/>
        </w:rPr>
        <w:t xml:space="preserve"> does not go up monotonically with the values of x but reaches a maximum at x = 0.7. These phenomena indicate that the addition of CdTe to the HgTe melt causes structural and bonding changes because of the interactions between different atomic and molecular species.</w:t>
      </w:r>
    </w:p>
    <w:p w14:paraId="532B33A8" w14:textId="77777777" w:rsidR="004D45E7" w:rsidRDefault="004D45E7" w:rsidP="00B33283">
      <w:pPr>
        <w:pStyle w:val="ListParagraph"/>
        <w:autoSpaceDE w:val="0"/>
        <w:autoSpaceDN w:val="0"/>
        <w:adjustRightInd w:val="0"/>
        <w:spacing w:after="0" w:line="240" w:lineRule="auto"/>
        <w:ind w:left="0" w:firstLine="720"/>
        <w:rPr>
          <w:rFonts w:ascii="Times New Roman" w:hAnsi="Times New Roman"/>
          <w:sz w:val="24"/>
          <w:szCs w:val="24"/>
        </w:rPr>
      </w:pPr>
    </w:p>
    <w:p w14:paraId="5723BE60" w14:textId="77777777" w:rsidR="00B33283" w:rsidRDefault="00B33283" w:rsidP="00B33283">
      <w:pPr>
        <w:spacing w:after="0" w:line="240" w:lineRule="auto"/>
        <w:ind w:firstLine="720"/>
        <w:rPr>
          <w:rFonts w:ascii="Times New Roman" w:hAnsi="Times New Roman"/>
          <w:sz w:val="24"/>
          <w:szCs w:val="24"/>
        </w:rPr>
      </w:pPr>
      <w:bookmarkStart w:id="114" w:name="_Hlk62944426"/>
      <w:r>
        <w:rPr>
          <w:rFonts w:ascii="Times New Roman" w:hAnsi="Times New Roman"/>
          <w:sz w:val="24"/>
          <w:szCs w:val="24"/>
        </w:rPr>
        <w:t>7.3.1.3 Density of the melts</w:t>
      </w:r>
      <w:bookmarkEnd w:id="114"/>
      <w:r>
        <w:rPr>
          <w:rFonts w:ascii="Times New Roman" w:hAnsi="Times New Roman"/>
          <w:sz w:val="24"/>
          <w:szCs w:val="24"/>
        </w:rPr>
        <w:t xml:space="preserve">. The density of the </w:t>
      </w:r>
      <w:r w:rsidRPr="00C678E7">
        <w:rPr>
          <w:rFonts w:ascii="Times New Roman" w:hAnsi="Times New Roman"/>
          <w:sz w:val="24"/>
          <w:szCs w:val="24"/>
        </w:rPr>
        <w:t>HgTe</w:t>
      </w:r>
      <w:r>
        <w:rPr>
          <w:rFonts w:ascii="Times New Roman" w:hAnsi="Times New Roman"/>
          <w:sz w:val="24"/>
          <w:szCs w:val="24"/>
        </w:rPr>
        <w:t xml:space="preserve">, </w:t>
      </w:r>
      <w:r w:rsidRPr="0037782C">
        <w:rPr>
          <w:rFonts w:ascii="Times New Roman" w:hAnsi="Times New Roman"/>
          <w:sz w:val="24"/>
          <w:szCs w:val="24"/>
        </w:rPr>
        <w:t>Hg</w:t>
      </w:r>
      <w:r w:rsidRPr="0037782C">
        <w:rPr>
          <w:rFonts w:ascii="Times New Roman" w:hAnsi="Times New Roman"/>
          <w:sz w:val="24"/>
          <w:szCs w:val="24"/>
          <w:vertAlign w:val="subscript"/>
        </w:rPr>
        <w:t>0.9</w:t>
      </w:r>
      <w:r w:rsidRPr="0037782C">
        <w:rPr>
          <w:rFonts w:ascii="Times New Roman" w:hAnsi="Times New Roman"/>
          <w:sz w:val="24"/>
          <w:szCs w:val="24"/>
        </w:rPr>
        <w:t>Cd</w:t>
      </w:r>
      <w:r w:rsidRPr="0037782C">
        <w:rPr>
          <w:rFonts w:ascii="Times New Roman" w:hAnsi="Times New Roman"/>
          <w:sz w:val="24"/>
          <w:szCs w:val="24"/>
          <w:vertAlign w:val="subscript"/>
        </w:rPr>
        <w:t>0.1</w:t>
      </w:r>
      <w:r w:rsidRPr="0037782C">
        <w:rPr>
          <w:rFonts w:ascii="Times New Roman" w:hAnsi="Times New Roman"/>
          <w:sz w:val="24"/>
          <w:szCs w:val="24"/>
        </w:rPr>
        <w:t xml:space="preserve">Te </w:t>
      </w:r>
      <w:r w:rsidRPr="001169A3">
        <w:rPr>
          <w:rFonts w:ascii="Times New Roman" w:hAnsi="Times New Roman"/>
          <w:sz w:val="24"/>
          <w:szCs w:val="24"/>
        </w:rPr>
        <w:t>Hg</w:t>
      </w:r>
      <w:r w:rsidRPr="001169A3">
        <w:rPr>
          <w:rFonts w:ascii="Times New Roman" w:hAnsi="Times New Roman"/>
          <w:sz w:val="24"/>
          <w:szCs w:val="24"/>
          <w:vertAlign w:val="subscript"/>
        </w:rPr>
        <w:t>0.8</w:t>
      </w:r>
      <w:r w:rsidRPr="001169A3">
        <w:rPr>
          <w:rFonts w:ascii="Times New Roman" w:hAnsi="Times New Roman"/>
          <w:sz w:val="24"/>
          <w:szCs w:val="24"/>
        </w:rPr>
        <w:t>Cd</w:t>
      </w:r>
      <w:r w:rsidRPr="001169A3">
        <w:rPr>
          <w:rFonts w:ascii="Times New Roman" w:hAnsi="Times New Roman"/>
          <w:sz w:val="24"/>
          <w:szCs w:val="24"/>
          <w:vertAlign w:val="subscript"/>
        </w:rPr>
        <w:t>0.2</w:t>
      </w:r>
      <w:r>
        <w:rPr>
          <w:rFonts w:ascii="Times New Roman" w:hAnsi="Times New Roman"/>
          <w:sz w:val="24"/>
          <w:szCs w:val="24"/>
        </w:rPr>
        <w:t>Te</w:t>
      </w:r>
      <w:r w:rsidRPr="00C678E7">
        <w:rPr>
          <w:rFonts w:ascii="Times New Roman" w:hAnsi="Times New Roman"/>
          <w:sz w:val="24"/>
          <w:szCs w:val="24"/>
        </w:rPr>
        <w:t xml:space="preserve"> melt</w:t>
      </w:r>
      <w:r>
        <w:rPr>
          <w:rFonts w:ascii="Times New Roman" w:hAnsi="Times New Roman"/>
          <w:sz w:val="24"/>
          <w:szCs w:val="24"/>
        </w:rPr>
        <w:t>s were reported in Refs.[46-50].</w:t>
      </w:r>
      <w:r w:rsidRPr="00C678E7">
        <w:rPr>
          <w:rFonts w:ascii="Times New Roman" w:hAnsi="Times New Roman"/>
          <w:sz w:val="24"/>
          <w:szCs w:val="24"/>
        </w:rPr>
        <w:t xml:space="preserve"> </w:t>
      </w:r>
      <w:r>
        <w:rPr>
          <w:rFonts w:ascii="Times New Roman" w:hAnsi="Times New Roman"/>
          <w:sz w:val="24"/>
          <w:szCs w:val="24"/>
        </w:rPr>
        <w:t>Similar to the density of Te melt, t</w:t>
      </w:r>
      <w:r w:rsidRPr="00545009">
        <w:rPr>
          <w:rFonts w:ascii="Times New Roman" w:hAnsi="Times New Roman"/>
          <w:sz w:val="24"/>
          <w:szCs w:val="24"/>
        </w:rPr>
        <w:t xml:space="preserve">he </w:t>
      </w:r>
      <w:r>
        <w:rPr>
          <w:rFonts w:ascii="Times New Roman" w:hAnsi="Times New Roman"/>
          <w:sz w:val="24"/>
          <w:szCs w:val="24"/>
        </w:rPr>
        <w:t xml:space="preserve">data for </w:t>
      </w:r>
      <w:r w:rsidRPr="00C678E7">
        <w:rPr>
          <w:rFonts w:ascii="Times New Roman" w:hAnsi="Times New Roman"/>
          <w:sz w:val="24"/>
          <w:szCs w:val="24"/>
        </w:rPr>
        <w:t>HgTe</w:t>
      </w:r>
      <w:r>
        <w:rPr>
          <w:rFonts w:ascii="Times New Roman" w:hAnsi="Times New Roman"/>
          <w:sz w:val="24"/>
          <w:szCs w:val="24"/>
        </w:rPr>
        <w:t xml:space="preserve"> and </w:t>
      </w:r>
      <w:r w:rsidRPr="0037782C">
        <w:rPr>
          <w:rFonts w:ascii="Times New Roman" w:hAnsi="Times New Roman"/>
          <w:sz w:val="24"/>
          <w:szCs w:val="24"/>
        </w:rPr>
        <w:t>Hg</w:t>
      </w:r>
      <w:r w:rsidRPr="0037782C">
        <w:rPr>
          <w:rFonts w:ascii="Times New Roman" w:hAnsi="Times New Roman"/>
          <w:sz w:val="24"/>
          <w:szCs w:val="24"/>
          <w:vertAlign w:val="subscript"/>
        </w:rPr>
        <w:t>0.9</w:t>
      </w:r>
      <w:r w:rsidRPr="0037782C">
        <w:rPr>
          <w:rFonts w:ascii="Times New Roman" w:hAnsi="Times New Roman"/>
          <w:sz w:val="24"/>
          <w:szCs w:val="24"/>
        </w:rPr>
        <w:t>Cd</w:t>
      </w:r>
      <w:r w:rsidRPr="0037782C">
        <w:rPr>
          <w:rFonts w:ascii="Times New Roman" w:hAnsi="Times New Roman"/>
          <w:sz w:val="24"/>
          <w:szCs w:val="24"/>
          <w:vertAlign w:val="subscript"/>
        </w:rPr>
        <w:t>0.1</w:t>
      </w:r>
      <w:r w:rsidRPr="0037782C">
        <w:rPr>
          <w:rFonts w:ascii="Times New Roman" w:hAnsi="Times New Roman"/>
          <w:sz w:val="24"/>
          <w:szCs w:val="24"/>
        </w:rPr>
        <w:t xml:space="preserve">Te </w:t>
      </w:r>
      <w:r w:rsidRPr="00C678E7">
        <w:rPr>
          <w:rFonts w:ascii="Times New Roman" w:hAnsi="Times New Roman"/>
          <w:sz w:val="24"/>
          <w:szCs w:val="24"/>
        </w:rPr>
        <w:t>melt</w:t>
      </w:r>
      <w:r>
        <w:rPr>
          <w:rFonts w:ascii="Times New Roman" w:hAnsi="Times New Roman"/>
          <w:sz w:val="24"/>
          <w:szCs w:val="24"/>
        </w:rPr>
        <w:t>s from Refs.[46,47] showed the behavior of</w:t>
      </w:r>
      <w:r w:rsidRPr="00545009">
        <w:rPr>
          <w:rFonts w:ascii="Times New Roman" w:hAnsi="Times New Roman"/>
          <w:sz w:val="24"/>
          <w:szCs w:val="24"/>
        </w:rPr>
        <w:t xml:space="preserve"> the normal thermal expansion except at temperatures just above the melting point where it goes through a maximum</w:t>
      </w:r>
      <w:r>
        <w:rPr>
          <w:rFonts w:ascii="Times New Roman" w:hAnsi="Times New Roman"/>
          <w:sz w:val="24"/>
          <w:szCs w:val="24"/>
        </w:rPr>
        <w:t xml:space="preserve"> as shown in Figure 4.4 and 4.5</w:t>
      </w:r>
      <w:r w:rsidRPr="00545009">
        <w:rPr>
          <w:rFonts w:ascii="Times New Roman" w:hAnsi="Times New Roman"/>
          <w:sz w:val="24"/>
          <w:szCs w:val="24"/>
        </w:rPr>
        <w:t>.</w:t>
      </w:r>
      <w:r>
        <w:rPr>
          <w:rFonts w:ascii="Times New Roman" w:hAnsi="Times New Roman"/>
          <w:sz w:val="24"/>
          <w:szCs w:val="24"/>
        </w:rPr>
        <w:t xml:space="preserve"> The density for HgTe melt started to increase from the melting point of 670</w:t>
      </w:r>
      <w:r w:rsidRPr="00422523">
        <w:rPr>
          <w:rFonts w:ascii="Times New Roman" w:hAnsi="Times New Roman"/>
          <w:sz w:val="24"/>
          <w:szCs w:val="24"/>
          <w:vertAlign w:val="superscript"/>
        </w:rPr>
        <w:t>o</w:t>
      </w:r>
      <w:r>
        <w:rPr>
          <w:rFonts w:ascii="Times New Roman" w:hAnsi="Times New Roman"/>
          <w:sz w:val="24"/>
          <w:szCs w:val="24"/>
        </w:rPr>
        <w:t>C, reached a maximum at about 750</w:t>
      </w:r>
      <w:r w:rsidRPr="00422523">
        <w:rPr>
          <w:rFonts w:ascii="Times New Roman" w:hAnsi="Times New Roman"/>
          <w:sz w:val="24"/>
          <w:szCs w:val="24"/>
          <w:vertAlign w:val="superscript"/>
        </w:rPr>
        <w:t>o</w:t>
      </w:r>
      <w:r>
        <w:rPr>
          <w:rFonts w:ascii="Times New Roman" w:hAnsi="Times New Roman"/>
          <w:sz w:val="24"/>
          <w:szCs w:val="24"/>
        </w:rPr>
        <w:t xml:space="preserve">C and started to decline. For the </w:t>
      </w:r>
      <w:r w:rsidRPr="0037782C">
        <w:rPr>
          <w:rFonts w:ascii="Times New Roman" w:hAnsi="Times New Roman"/>
          <w:sz w:val="24"/>
          <w:szCs w:val="24"/>
        </w:rPr>
        <w:t>Hg</w:t>
      </w:r>
      <w:r w:rsidRPr="0037782C">
        <w:rPr>
          <w:rFonts w:ascii="Times New Roman" w:hAnsi="Times New Roman"/>
          <w:sz w:val="24"/>
          <w:szCs w:val="24"/>
          <w:vertAlign w:val="subscript"/>
        </w:rPr>
        <w:t>0.9</w:t>
      </w:r>
      <w:r w:rsidRPr="0037782C">
        <w:rPr>
          <w:rFonts w:ascii="Times New Roman" w:hAnsi="Times New Roman"/>
          <w:sz w:val="24"/>
          <w:szCs w:val="24"/>
        </w:rPr>
        <w:t>Cd</w:t>
      </w:r>
      <w:r w:rsidRPr="0037782C">
        <w:rPr>
          <w:rFonts w:ascii="Times New Roman" w:hAnsi="Times New Roman"/>
          <w:sz w:val="24"/>
          <w:szCs w:val="24"/>
          <w:vertAlign w:val="subscript"/>
        </w:rPr>
        <w:t>0.1</w:t>
      </w:r>
      <w:r w:rsidRPr="0037782C">
        <w:rPr>
          <w:rFonts w:ascii="Times New Roman" w:hAnsi="Times New Roman"/>
          <w:sz w:val="24"/>
          <w:szCs w:val="24"/>
        </w:rPr>
        <w:t>Te</w:t>
      </w:r>
      <w:r>
        <w:rPr>
          <w:rFonts w:ascii="Times New Roman" w:hAnsi="Times New Roman"/>
          <w:sz w:val="24"/>
          <w:szCs w:val="24"/>
        </w:rPr>
        <w:t xml:space="preserve"> melt, the density started to increase above the liquidus of 739</w:t>
      </w:r>
      <w:r w:rsidRPr="00422523">
        <w:rPr>
          <w:rFonts w:ascii="Times New Roman" w:hAnsi="Times New Roman"/>
          <w:sz w:val="24"/>
          <w:szCs w:val="24"/>
          <w:vertAlign w:val="superscript"/>
        </w:rPr>
        <w:t>o</w:t>
      </w:r>
      <w:r>
        <w:rPr>
          <w:rFonts w:ascii="Times New Roman" w:hAnsi="Times New Roman"/>
          <w:sz w:val="24"/>
          <w:szCs w:val="24"/>
        </w:rPr>
        <w:t>C and also went through a maximum at about 750</w:t>
      </w:r>
      <w:r w:rsidRPr="0045048B">
        <w:rPr>
          <w:rFonts w:ascii="Times New Roman" w:hAnsi="Times New Roman"/>
          <w:sz w:val="24"/>
          <w:szCs w:val="24"/>
          <w:vertAlign w:val="superscript"/>
        </w:rPr>
        <w:t>o</w:t>
      </w:r>
      <w:r>
        <w:rPr>
          <w:rFonts w:ascii="Times New Roman" w:hAnsi="Times New Roman"/>
          <w:sz w:val="24"/>
          <w:szCs w:val="24"/>
        </w:rPr>
        <w:t xml:space="preserve">C. However, the density measured on the melts of </w:t>
      </w:r>
      <w:r w:rsidRPr="001169A3">
        <w:rPr>
          <w:rFonts w:ascii="Times New Roman" w:hAnsi="Times New Roman"/>
          <w:sz w:val="24"/>
          <w:szCs w:val="24"/>
        </w:rPr>
        <w:t>Hg</w:t>
      </w:r>
      <w:r w:rsidRPr="001169A3">
        <w:rPr>
          <w:rFonts w:ascii="Times New Roman" w:hAnsi="Times New Roman"/>
          <w:sz w:val="24"/>
          <w:szCs w:val="24"/>
          <w:vertAlign w:val="subscript"/>
        </w:rPr>
        <w:t>0.8</w:t>
      </w:r>
      <w:r w:rsidRPr="001169A3">
        <w:rPr>
          <w:rFonts w:ascii="Times New Roman" w:hAnsi="Times New Roman"/>
          <w:sz w:val="24"/>
          <w:szCs w:val="24"/>
        </w:rPr>
        <w:t>Cd</w:t>
      </w:r>
      <w:r w:rsidRPr="001169A3">
        <w:rPr>
          <w:rFonts w:ascii="Times New Roman" w:hAnsi="Times New Roman"/>
          <w:sz w:val="24"/>
          <w:szCs w:val="24"/>
          <w:vertAlign w:val="subscript"/>
        </w:rPr>
        <w:t>0.2</w:t>
      </w:r>
      <w:r>
        <w:rPr>
          <w:rFonts w:ascii="Times New Roman" w:hAnsi="Times New Roman"/>
          <w:sz w:val="24"/>
          <w:szCs w:val="24"/>
        </w:rPr>
        <w:t>Te, shown in Figure 4.6 did not follow this trend of maximum. The structural transformation in the liquid phase causing the density maximum at around 750</w:t>
      </w:r>
      <w:r w:rsidRPr="00202826">
        <w:rPr>
          <w:rFonts w:ascii="Times New Roman" w:hAnsi="Times New Roman"/>
          <w:sz w:val="24"/>
          <w:szCs w:val="24"/>
          <w:vertAlign w:val="superscript"/>
        </w:rPr>
        <w:t>o</w:t>
      </w:r>
      <w:r>
        <w:rPr>
          <w:rFonts w:ascii="Times New Roman" w:hAnsi="Times New Roman"/>
          <w:sz w:val="24"/>
          <w:szCs w:val="24"/>
        </w:rPr>
        <w:t xml:space="preserve">C probably have completed in the two-phase region (solid+liquid) for the case of </w:t>
      </w:r>
      <w:r w:rsidRPr="001169A3">
        <w:rPr>
          <w:rFonts w:ascii="Times New Roman" w:hAnsi="Times New Roman"/>
          <w:sz w:val="24"/>
          <w:szCs w:val="24"/>
        </w:rPr>
        <w:t>Hg</w:t>
      </w:r>
      <w:r w:rsidRPr="001169A3">
        <w:rPr>
          <w:rFonts w:ascii="Times New Roman" w:hAnsi="Times New Roman"/>
          <w:sz w:val="24"/>
          <w:szCs w:val="24"/>
          <w:vertAlign w:val="subscript"/>
        </w:rPr>
        <w:t>0.8</w:t>
      </w:r>
      <w:r w:rsidRPr="001169A3">
        <w:rPr>
          <w:rFonts w:ascii="Times New Roman" w:hAnsi="Times New Roman"/>
          <w:sz w:val="24"/>
          <w:szCs w:val="24"/>
        </w:rPr>
        <w:t>Cd</w:t>
      </w:r>
      <w:r w:rsidRPr="001169A3">
        <w:rPr>
          <w:rFonts w:ascii="Times New Roman" w:hAnsi="Times New Roman"/>
          <w:sz w:val="24"/>
          <w:szCs w:val="24"/>
          <w:vertAlign w:val="subscript"/>
        </w:rPr>
        <w:t>0.2</w:t>
      </w:r>
      <w:r>
        <w:rPr>
          <w:rFonts w:ascii="Times New Roman" w:hAnsi="Times New Roman"/>
          <w:sz w:val="24"/>
          <w:szCs w:val="24"/>
        </w:rPr>
        <w:t>Te before it reached the liquidus temperature of 799</w:t>
      </w:r>
      <w:r w:rsidRPr="00202826">
        <w:rPr>
          <w:rFonts w:ascii="Times New Roman" w:hAnsi="Times New Roman"/>
          <w:sz w:val="24"/>
          <w:szCs w:val="24"/>
          <w:vertAlign w:val="superscript"/>
        </w:rPr>
        <w:t>o</w:t>
      </w:r>
      <w:r>
        <w:rPr>
          <w:rFonts w:ascii="Times New Roman" w:hAnsi="Times New Roman"/>
          <w:sz w:val="24"/>
          <w:szCs w:val="24"/>
        </w:rPr>
        <w:t>C.</w:t>
      </w:r>
    </w:p>
    <w:p w14:paraId="114B59CC" w14:textId="77777777" w:rsidR="00B33283" w:rsidRDefault="00B33283" w:rsidP="00B33283">
      <w:pPr>
        <w:spacing w:after="0" w:line="240" w:lineRule="auto"/>
        <w:ind w:firstLine="720"/>
        <w:rPr>
          <w:rFonts w:ascii="Times New Roman" w:hAnsi="Times New Roman"/>
          <w:sz w:val="24"/>
          <w:szCs w:val="24"/>
        </w:rPr>
      </w:pPr>
    </w:p>
    <w:p w14:paraId="12C09053" w14:textId="77777777" w:rsidR="00B33283" w:rsidRDefault="00B33283" w:rsidP="00B33283">
      <w:pPr>
        <w:spacing w:after="0" w:line="240" w:lineRule="auto"/>
        <w:ind w:firstLine="720"/>
        <w:rPr>
          <w:rFonts w:ascii="Times New Roman" w:hAnsi="Times New Roman"/>
          <w:sz w:val="24"/>
          <w:szCs w:val="24"/>
        </w:rPr>
      </w:pPr>
      <w:r>
        <w:rPr>
          <w:rFonts w:ascii="Times New Roman" w:hAnsi="Times New Roman"/>
          <w:sz w:val="24"/>
          <w:szCs w:val="24"/>
        </w:rPr>
        <w:t xml:space="preserve"> As discussed in Chapter 4, the data from Refs.[48-50] by </w:t>
      </w:r>
      <w:r w:rsidRPr="002128D0">
        <w:rPr>
          <w:rFonts w:ascii="Times New Roman" w:hAnsi="Times New Roman"/>
          <w:sz w:val="24"/>
          <w:szCs w:val="24"/>
        </w:rPr>
        <w:t xml:space="preserve">Glazov </w:t>
      </w:r>
      <w:r>
        <w:rPr>
          <w:rFonts w:ascii="Times New Roman" w:hAnsi="Times New Roman"/>
          <w:sz w:val="24"/>
          <w:szCs w:val="24"/>
        </w:rPr>
        <w:t xml:space="preserve">and </w:t>
      </w:r>
      <w:r w:rsidRPr="002128D0">
        <w:rPr>
          <w:rFonts w:ascii="Times New Roman" w:hAnsi="Times New Roman"/>
          <w:sz w:val="24"/>
          <w:szCs w:val="24"/>
        </w:rPr>
        <w:t xml:space="preserve">Chandra </w:t>
      </w:r>
      <w:r>
        <w:rPr>
          <w:rFonts w:ascii="Times New Roman" w:hAnsi="Times New Roman"/>
          <w:sz w:val="24"/>
          <w:szCs w:val="24"/>
        </w:rPr>
        <w:t xml:space="preserve">showed more pronounced bumps and were a little lower than those data from Ref.[46,47] which were possibly </w:t>
      </w:r>
      <w:r w:rsidRPr="00CF1D20">
        <w:rPr>
          <w:rFonts w:ascii="Times New Roman" w:hAnsi="Times New Roman"/>
          <w:sz w:val="24"/>
          <w:szCs w:val="24"/>
        </w:rPr>
        <w:t>due to the formations of tiny Hg bubbles</w:t>
      </w:r>
      <w:r>
        <w:rPr>
          <w:rFonts w:ascii="Times New Roman" w:hAnsi="Times New Roman"/>
          <w:sz w:val="24"/>
          <w:szCs w:val="24"/>
        </w:rPr>
        <w:t xml:space="preserve">. </w:t>
      </w:r>
      <w:r w:rsidRPr="00C678E7">
        <w:rPr>
          <w:rFonts w:ascii="Times New Roman" w:hAnsi="Times New Roman"/>
          <w:sz w:val="24"/>
          <w:szCs w:val="24"/>
        </w:rPr>
        <w:t>A quantitative description of the density of the Hg</w:t>
      </w:r>
      <w:r>
        <w:rPr>
          <w:rFonts w:ascii="Times New Roman" w:hAnsi="Times New Roman"/>
          <w:sz w:val="24"/>
          <w:szCs w:val="24"/>
        </w:rPr>
        <w:t>Cd</w:t>
      </w:r>
      <w:r w:rsidRPr="00C678E7">
        <w:rPr>
          <w:rFonts w:ascii="Times New Roman" w:hAnsi="Times New Roman"/>
          <w:sz w:val="24"/>
          <w:szCs w:val="24"/>
        </w:rPr>
        <w:t xml:space="preserve">Te melt as a function of temperature was </w:t>
      </w:r>
      <w:r>
        <w:rPr>
          <w:rFonts w:ascii="Times New Roman" w:hAnsi="Times New Roman"/>
          <w:sz w:val="24"/>
          <w:szCs w:val="24"/>
        </w:rPr>
        <w:t>proposed</w:t>
      </w:r>
      <w:r w:rsidRPr="00C678E7">
        <w:rPr>
          <w:rFonts w:ascii="Times New Roman" w:hAnsi="Times New Roman"/>
          <w:sz w:val="24"/>
          <w:szCs w:val="24"/>
        </w:rPr>
        <w:t xml:space="preserve"> by both </w:t>
      </w:r>
      <w:r w:rsidRPr="002128D0">
        <w:rPr>
          <w:rFonts w:ascii="Times New Roman" w:hAnsi="Times New Roman"/>
          <w:sz w:val="24"/>
          <w:szCs w:val="24"/>
        </w:rPr>
        <w:t>Glazov [</w:t>
      </w:r>
      <w:r>
        <w:rPr>
          <w:rFonts w:ascii="Times New Roman" w:hAnsi="Times New Roman"/>
          <w:sz w:val="24"/>
          <w:szCs w:val="24"/>
        </w:rPr>
        <w:t>48,49</w:t>
      </w:r>
      <w:r w:rsidRPr="002128D0">
        <w:rPr>
          <w:rFonts w:ascii="Times New Roman" w:hAnsi="Times New Roman"/>
          <w:sz w:val="24"/>
          <w:szCs w:val="24"/>
        </w:rPr>
        <w:t xml:space="preserve">] </w:t>
      </w:r>
      <w:r>
        <w:rPr>
          <w:rFonts w:ascii="Times New Roman" w:hAnsi="Times New Roman"/>
          <w:sz w:val="24"/>
          <w:szCs w:val="24"/>
        </w:rPr>
        <w:t xml:space="preserve">and </w:t>
      </w:r>
      <w:r w:rsidRPr="002128D0">
        <w:rPr>
          <w:rFonts w:ascii="Times New Roman" w:hAnsi="Times New Roman"/>
          <w:sz w:val="24"/>
          <w:szCs w:val="24"/>
        </w:rPr>
        <w:t>Chandra [</w:t>
      </w:r>
      <w:r>
        <w:rPr>
          <w:rFonts w:ascii="Times New Roman" w:hAnsi="Times New Roman"/>
          <w:sz w:val="24"/>
          <w:szCs w:val="24"/>
        </w:rPr>
        <w:t>50</w:t>
      </w:r>
      <w:r w:rsidRPr="002128D0">
        <w:rPr>
          <w:rFonts w:ascii="Times New Roman" w:hAnsi="Times New Roman"/>
          <w:sz w:val="24"/>
          <w:szCs w:val="24"/>
        </w:rPr>
        <w:t>] by applying an effectiv</w:t>
      </w:r>
      <w:r w:rsidRPr="00C678E7">
        <w:rPr>
          <w:rFonts w:ascii="Times New Roman" w:hAnsi="Times New Roman"/>
          <w:sz w:val="24"/>
          <w:szCs w:val="24"/>
        </w:rPr>
        <w:t>e-medium theory developed by Cohen and Jornter [</w:t>
      </w:r>
      <w:r>
        <w:rPr>
          <w:rFonts w:ascii="Times New Roman" w:hAnsi="Times New Roman"/>
          <w:sz w:val="24"/>
          <w:szCs w:val="24"/>
        </w:rPr>
        <w:t>27-30</w:t>
      </w:r>
      <w:r w:rsidRPr="00C678E7">
        <w:rPr>
          <w:rFonts w:ascii="Times New Roman" w:hAnsi="Times New Roman"/>
          <w:sz w:val="24"/>
          <w:szCs w:val="24"/>
        </w:rPr>
        <w:t>]</w:t>
      </w:r>
      <w:r w:rsidRPr="00C678E7">
        <w:rPr>
          <w:rFonts w:ascii="Times New Roman" w:hAnsi="Times New Roman"/>
          <w:sz w:val="24"/>
          <w:szCs w:val="24"/>
        </w:rPr>
        <w:fldChar w:fldCharType="begin"/>
      </w:r>
      <w:r w:rsidRPr="00C678E7">
        <w:rPr>
          <w:rFonts w:ascii="Times New Roman" w:hAnsi="Times New Roman"/>
          <w:sz w:val="24"/>
          <w:szCs w:val="24"/>
        </w:rPr>
        <w:instrText xml:space="preserve"> ADDIN EN.CITE &lt;EndNote&gt;&lt;Cite&gt;&lt;Author&gt;Cohen&lt;/Author&gt;&lt;Year&gt;1976&lt;/Year&gt;&lt;RecNum&gt;138&lt;/RecNum&gt;&lt;MDL&gt;&lt;REFERENCE_TYPE&gt;0&lt;/REFERENCE_TYPE&gt;&lt;AUTHORS&gt;&lt;AUTHOR&gt;Cohen, Morrel H.&lt;/AUTHOR&gt;&lt;AUTHOR&gt;Jortner, Joshua&lt;/AUTHOR&gt;&lt;/AUTHORS&gt;&lt;YEAR&gt;1976&lt;/YEAR&gt;&lt;TITLE&gt;Electronic structure and transport in liquid Te&lt;/TITLE&gt;&lt;SECONDARY_TITLE&gt;Phys. Rev. B&lt;/SECONDARY_TITLE&gt;&lt;VOLUME&gt;13&lt;/VOLUME&gt;&lt;PAGES&gt;5255&amp;#x2013;5260&lt;/PAGES&gt;&lt;URL&gt;http://prola.aps.org/abstract/PRB/v13/i12/p5255_1&lt;/URL&gt;&lt;AUTHOR_ADDRESS&gt;The James Franck Institute and Department of Physics, The University of Chicago, Chicago, Illinois 60637&lt;/AUTHOR_ADDRESS&gt;&lt;/MDL&gt;&lt;/Cite&gt;&lt;Cite&gt;&lt;Author&gt;Cohen&lt;/Author&gt;&lt;Year&gt;1973&lt;/Year&gt;&lt;RecNum&gt;140&lt;/RecNum&gt;&lt;MDL&gt;&lt;REFERENCE_TYPE&gt;0&lt;/REFERENCE_TYPE&gt;&lt;AUTHORS&gt;&lt;AUTHOR&gt;Cohen, Morrel H.&lt;/AUTHOR&gt;&lt;AUTHOR&gt;Jortner, Joshua&lt;/AUTHOR&gt;&lt;/AUTHORS&gt;&lt;YEAR&gt;1973&lt;/YEAR&gt;&lt;TITLE&gt;Inhomogeneous Transport Regime in Disordered Materials&lt;/TITLE&gt;&lt;SECONDARY_TITLE&gt;Phys. Rev. Lett.&lt;/SECONDARY_TITLE&gt;&lt;VOLUME&gt;30&lt;/VOLUME&gt;&lt;NUMBER&gt;15&lt;/NUMBER&gt;&lt;PAGES&gt;699&amp;#x2013;702&lt;/PAGES&gt;&lt;DATE&gt;9 April&lt;/DATE&gt;&lt;/MDL&gt;&lt;/Cite&gt;&lt;Cite&gt;&lt;Author&gt;Cohen&lt;/Author&gt;&lt;Year&gt;1973&lt;/Year&gt;&lt;RecNum&gt;154&lt;/RecNum&gt;&lt;MDL&gt;&lt;REFERENCE_TYPE&gt;0&lt;/REFERENCE_TYPE&gt;&lt;AUTHORS&gt;&lt;AUTHOR&gt;Cohen, M. H. &lt;/AUTHOR&gt;&lt;AUTHOR&gt;Jortner, J.&lt;/AUTHOR&gt;&lt;/AUTHORS&gt;&lt;YEAR&gt;1973&lt;/YEAR&gt;&lt;TITLE&gt;Effective Medium Theory for the Hall Effect in Disordered Materials&lt;/TITLE&gt;&lt;SECONDARY_TITLE&gt;Phys. Rev. Lett.&lt;/SECONDARY_TITLE&gt;&lt;VOLUME&gt;30&lt;/VOLUME&gt;&lt;NUMBER&gt;15&lt;/NUMBER&gt;&lt;PAGES&gt;696&amp;#x2013;698&lt;/PAGES&gt;&lt;DATE&gt;9 April&lt;/DATE&gt;&lt;/MDL&gt;&lt;/Cite&gt;&lt;Cite&gt;&lt;Author&gt;Cohen&lt;/Author&gt;&lt;Year&gt;1974&lt;/Year&gt;&lt;RecNum&gt;139&lt;/RecNum&gt;&lt;MDL&gt;&lt;REFERENCE_TYPE&gt;0&lt;/REFERENCE_TYPE&gt;&lt;AUTHORS&gt;&lt;AUTHOR&gt;Cohen, Morrel H.&lt;/AUTHOR&gt;&lt;AUTHOR&gt;Jortner, Joshua&lt;/AUTHOR&gt;&lt;/AUTHORS&gt;&lt;YEAR&gt;1974&lt;/YEAR&gt;&lt;TITLE&gt;Conduction regimes in expanded liquid mercury&lt;/TITLE&gt;&lt;SECONDARY_TITLE&gt;Phys. Rev. A&lt;/SECONDARY_TITLE&gt;&lt;VOLUME&gt;10&lt;/VOLUME&gt;&lt;PAGES&gt;978&amp;#x2013;996&lt;/PAGES&gt;&lt;DATE&gt;September&lt;/DATE&gt;&lt;/MDL&gt;&lt;/Cite&gt;&lt;/EndNote&gt;</w:instrText>
      </w:r>
      <w:r w:rsidRPr="00C678E7">
        <w:rPr>
          <w:rFonts w:ascii="Times New Roman" w:hAnsi="Times New Roman"/>
          <w:sz w:val="24"/>
          <w:szCs w:val="24"/>
        </w:rPr>
        <w:fldChar w:fldCharType="end"/>
      </w:r>
      <w:r w:rsidRPr="00C678E7">
        <w:rPr>
          <w:rFonts w:ascii="Times New Roman" w:hAnsi="Times New Roman"/>
          <w:sz w:val="24"/>
          <w:szCs w:val="24"/>
        </w:rPr>
        <w:t>. In Glazov’s assumption the structure of the HgTe melt consists of several kinds of structures namely, Hg, Te, HgTe, and Hg</w:t>
      </w:r>
      <w:r w:rsidRPr="00C678E7">
        <w:rPr>
          <w:rFonts w:ascii="Times New Roman" w:hAnsi="Times New Roman"/>
          <w:sz w:val="24"/>
          <w:szCs w:val="24"/>
          <w:vertAlign w:val="subscript"/>
        </w:rPr>
        <w:t>2</w:t>
      </w:r>
      <w:r w:rsidRPr="00C678E7">
        <w:rPr>
          <w:rFonts w:ascii="Times New Roman" w:hAnsi="Times New Roman"/>
          <w:sz w:val="24"/>
          <w:szCs w:val="24"/>
        </w:rPr>
        <w:t>Te</w:t>
      </w:r>
      <w:r w:rsidRPr="00C678E7">
        <w:rPr>
          <w:rFonts w:ascii="Times New Roman" w:hAnsi="Times New Roman"/>
          <w:sz w:val="24"/>
          <w:szCs w:val="24"/>
          <w:vertAlign w:val="subscript"/>
        </w:rPr>
        <w:t>3</w:t>
      </w:r>
      <w:r>
        <w:rPr>
          <w:rFonts w:ascii="Times New Roman" w:hAnsi="Times New Roman"/>
          <w:sz w:val="24"/>
          <w:szCs w:val="24"/>
        </w:rPr>
        <w:t xml:space="preserve">. </w:t>
      </w:r>
      <w:r w:rsidRPr="00C678E7">
        <w:rPr>
          <w:rFonts w:ascii="Times New Roman" w:hAnsi="Times New Roman"/>
          <w:sz w:val="24"/>
          <w:szCs w:val="24"/>
        </w:rPr>
        <w:t>The maximum in the HgTe melt density was attributed to the combined changes of the molar volumes and the volume fra</w:t>
      </w:r>
      <w:r>
        <w:rPr>
          <w:rFonts w:ascii="Times New Roman" w:hAnsi="Times New Roman"/>
          <w:sz w:val="24"/>
          <w:szCs w:val="24"/>
        </w:rPr>
        <w:t>ctions of various structural species</w:t>
      </w:r>
      <w:r w:rsidRPr="00C678E7">
        <w:rPr>
          <w:rFonts w:ascii="Times New Roman" w:hAnsi="Times New Roman"/>
          <w:sz w:val="24"/>
          <w:szCs w:val="24"/>
        </w:rPr>
        <w:t xml:space="preserve"> as function</w:t>
      </w:r>
      <w:r>
        <w:rPr>
          <w:rFonts w:ascii="Times New Roman" w:hAnsi="Times New Roman"/>
          <w:sz w:val="24"/>
          <w:szCs w:val="24"/>
        </w:rPr>
        <w:t>s</w:t>
      </w:r>
      <w:r w:rsidRPr="00C678E7">
        <w:rPr>
          <w:rFonts w:ascii="Times New Roman" w:hAnsi="Times New Roman"/>
          <w:sz w:val="24"/>
          <w:szCs w:val="24"/>
        </w:rPr>
        <w:t xml:space="preserve"> of temperature. In Chandra’s assumption, the HgTe</w:t>
      </w:r>
      <w:r>
        <w:rPr>
          <w:rFonts w:ascii="Times New Roman" w:hAnsi="Times New Roman"/>
          <w:sz w:val="24"/>
          <w:szCs w:val="24"/>
        </w:rPr>
        <w:t xml:space="preserve">, </w:t>
      </w:r>
      <w:r w:rsidRPr="0037782C">
        <w:rPr>
          <w:rFonts w:ascii="Times New Roman" w:hAnsi="Times New Roman"/>
          <w:sz w:val="24"/>
          <w:szCs w:val="24"/>
        </w:rPr>
        <w:t>Hg</w:t>
      </w:r>
      <w:r w:rsidRPr="0037782C">
        <w:rPr>
          <w:rFonts w:ascii="Times New Roman" w:hAnsi="Times New Roman"/>
          <w:sz w:val="24"/>
          <w:szCs w:val="24"/>
          <w:vertAlign w:val="subscript"/>
        </w:rPr>
        <w:t>0.9</w:t>
      </w:r>
      <w:r w:rsidRPr="0037782C">
        <w:rPr>
          <w:rFonts w:ascii="Times New Roman" w:hAnsi="Times New Roman"/>
          <w:sz w:val="24"/>
          <w:szCs w:val="24"/>
        </w:rPr>
        <w:t>Cd</w:t>
      </w:r>
      <w:r w:rsidRPr="0037782C">
        <w:rPr>
          <w:rFonts w:ascii="Times New Roman" w:hAnsi="Times New Roman"/>
          <w:sz w:val="24"/>
          <w:szCs w:val="24"/>
          <w:vertAlign w:val="subscript"/>
        </w:rPr>
        <w:t>0.1</w:t>
      </w:r>
      <w:r w:rsidRPr="0037782C">
        <w:rPr>
          <w:rFonts w:ascii="Times New Roman" w:hAnsi="Times New Roman"/>
          <w:sz w:val="24"/>
          <w:szCs w:val="24"/>
        </w:rPr>
        <w:t xml:space="preserve">Te </w:t>
      </w:r>
      <w:r w:rsidRPr="001169A3">
        <w:rPr>
          <w:rFonts w:ascii="Times New Roman" w:hAnsi="Times New Roman"/>
          <w:sz w:val="24"/>
          <w:szCs w:val="24"/>
        </w:rPr>
        <w:t>Hg</w:t>
      </w:r>
      <w:r w:rsidRPr="001169A3">
        <w:rPr>
          <w:rFonts w:ascii="Times New Roman" w:hAnsi="Times New Roman"/>
          <w:sz w:val="24"/>
          <w:szCs w:val="24"/>
          <w:vertAlign w:val="subscript"/>
        </w:rPr>
        <w:t>0.8</w:t>
      </w:r>
      <w:r w:rsidRPr="001169A3">
        <w:rPr>
          <w:rFonts w:ascii="Times New Roman" w:hAnsi="Times New Roman"/>
          <w:sz w:val="24"/>
          <w:szCs w:val="24"/>
        </w:rPr>
        <w:t>Cd</w:t>
      </w:r>
      <w:r w:rsidRPr="001169A3">
        <w:rPr>
          <w:rFonts w:ascii="Times New Roman" w:hAnsi="Times New Roman"/>
          <w:sz w:val="24"/>
          <w:szCs w:val="24"/>
          <w:vertAlign w:val="subscript"/>
        </w:rPr>
        <w:t>0.2</w:t>
      </w:r>
      <w:r>
        <w:rPr>
          <w:rFonts w:ascii="Times New Roman" w:hAnsi="Times New Roman"/>
          <w:sz w:val="24"/>
          <w:szCs w:val="24"/>
        </w:rPr>
        <w:t>Te</w:t>
      </w:r>
      <w:r w:rsidRPr="00C678E7">
        <w:rPr>
          <w:rFonts w:ascii="Times New Roman" w:hAnsi="Times New Roman"/>
          <w:sz w:val="24"/>
          <w:szCs w:val="24"/>
        </w:rPr>
        <w:t xml:space="preserve"> melt structure was considered to be a mixture of a low- and a high-coordination-number structures that have the same to</w:t>
      </w:r>
      <w:r>
        <w:rPr>
          <w:rFonts w:ascii="Times New Roman" w:hAnsi="Times New Roman"/>
          <w:sz w:val="24"/>
          <w:szCs w:val="24"/>
        </w:rPr>
        <w:t>tal number of Hg and Te atoms. Similar to the case of Te melt, t</w:t>
      </w:r>
      <w:r w:rsidRPr="00C678E7">
        <w:rPr>
          <w:rFonts w:ascii="Times New Roman" w:hAnsi="Times New Roman"/>
          <w:sz w:val="24"/>
          <w:szCs w:val="24"/>
        </w:rPr>
        <w:t xml:space="preserve">he increase in density of the </w:t>
      </w:r>
      <w:r>
        <w:rPr>
          <w:rFonts w:ascii="Times New Roman" w:hAnsi="Times New Roman"/>
          <w:sz w:val="24"/>
          <w:szCs w:val="24"/>
        </w:rPr>
        <w:t xml:space="preserve">HgCdTe </w:t>
      </w:r>
      <w:r w:rsidRPr="00C678E7">
        <w:rPr>
          <w:rFonts w:ascii="Times New Roman" w:hAnsi="Times New Roman"/>
          <w:sz w:val="24"/>
          <w:szCs w:val="24"/>
        </w:rPr>
        <w:t>melt with increasing temperature was attributed to its continuous transformation from the low-coordination-number structure to the denser, high-</w:t>
      </w:r>
      <w:r>
        <w:rPr>
          <w:rFonts w:ascii="Times New Roman" w:hAnsi="Times New Roman"/>
          <w:sz w:val="24"/>
          <w:szCs w:val="24"/>
        </w:rPr>
        <w:t xml:space="preserve">coordination-number structure. When the temperature increases to the point of density maximum, most of the structural changes has been completed and </w:t>
      </w:r>
      <w:r w:rsidRPr="00545009">
        <w:rPr>
          <w:rFonts w:ascii="Times New Roman" w:hAnsi="Times New Roman"/>
          <w:sz w:val="24"/>
          <w:szCs w:val="24"/>
        </w:rPr>
        <w:t xml:space="preserve">the density </w:t>
      </w:r>
      <w:r>
        <w:rPr>
          <w:rFonts w:ascii="Times New Roman" w:hAnsi="Times New Roman"/>
          <w:sz w:val="24"/>
          <w:szCs w:val="24"/>
        </w:rPr>
        <w:t>starts to decrease</w:t>
      </w:r>
      <w:r w:rsidRPr="00545009">
        <w:rPr>
          <w:rFonts w:ascii="Times New Roman" w:hAnsi="Times New Roman"/>
          <w:sz w:val="24"/>
          <w:szCs w:val="24"/>
        </w:rPr>
        <w:t xml:space="preserve"> as the temperature </w:t>
      </w:r>
      <w:r>
        <w:rPr>
          <w:rFonts w:ascii="Times New Roman" w:hAnsi="Times New Roman"/>
          <w:sz w:val="24"/>
          <w:szCs w:val="24"/>
        </w:rPr>
        <w:t>increases</w:t>
      </w:r>
      <w:r w:rsidRPr="00545009">
        <w:rPr>
          <w:rFonts w:ascii="Times New Roman" w:hAnsi="Times New Roman"/>
          <w:sz w:val="24"/>
          <w:szCs w:val="24"/>
        </w:rPr>
        <w:t>.</w:t>
      </w:r>
      <w:r>
        <w:rPr>
          <w:rFonts w:ascii="Times New Roman" w:hAnsi="Times New Roman"/>
          <w:sz w:val="24"/>
          <w:szCs w:val="24"/>
        </w:rPr>
        <w:t xml:space="preserve"> </w:t>
      </w:r>
    </w:p>
    <w:p w14:paraId="006D6FE3" w14:textId="77777777" w:rsidR="00B33283" w:rsidRDefault="00B33283" w:rsidP="00B33283">
      <w:pPr>
        <w:spacing w:after="0" w:line="240" w:lineRule="auto"/>
        <w:ind w:firstLine="720"/>
        <w:rPr>
          <w:rFonts w:ascii="Times New Roman" w:hAnsi="Times New Roman"/>
          <w:sz w:val="24"/>
          <w:szCs w:val="24"/>
        </w:rPr>
      </w:pPr>
    </w:p>
    <w:p w14:paraId="0169FFA1" w14:textId="77777777" w:rsidR="00B33283" w:rsidRDefault="00B33283" w:rsidP="00B33283">
      <w:pPr>
        <w:spacing w:after="0" w:line="240" w:lineRule="auto"/>
        <w:ind w:firstLine="720"/>
        <w:rPr>
          <w:rFonts w:ascii="Times New Roman" w:hAnsi="Times New Roman"/>
          <w:sz w:val="24"/>
          <w:szCs w:val="24"/>
        </w:rPr>
      </w:pPr>
      <w:r>
        <w:rPr>
          <w:rFonts w:ascii="Times New Roman" w:hAnsi="Times New Roman"/>
          <w:sz w:val="24"/>
          <w:szCs w:val="24"/>
        </w:rPr>
        <w:t>O</w:t>
      </w:r>
      <w:r w:rsidRPr="00630519">
        <w:rPr>
          <w:rFonts w:ascii="Times New Roman" w:hAnsi="Times New Roman"/>
          <w:sz w:val="24"/>
          <w:szCs w:val="24"/>
        </w:rPr>
        <w:t>n the relaxation measurements</w:t>
      </w:r>
      <w:r>
        <w:rPr>
          <w:rFonts w:ascii="Times New Roman" w:hAnsi="Times New Roman"/>
          <w:sz w:val="24"/>
          <w:szCs w:val="24"/>
        </w:rPr>
        <w:t xml:space="preserve">, the density of </w:t>
      </w:r>
      <w:r w:rsidRPr="00C678E7">
        <w:rPr>
          <w:rFonts w:ascii="Times New Roman" w:hAnsi="Times New Roman"/>
          <w:sz w:val="24"/>
          <w:szCs w:val="24"/>
        </w:rPr>
        <w:t>HgTe</w:t>
      </w:r>
      <w:r>
        <w:rPr>
          <w:rFonts w:ascii="Times New Roman" w:hAnsi="Times New Roman"/>
          <w:sz w:val="24"/>
          <w:szCs w:val="24"/>
        </w:rPr>
        <w:t xml:space="preserve">, </w:t>
      </w:r>
      <w:r w:rsidRPr="0037782C">
        <w:rPr>
          <w:rFonts w:ascii="Times New Roman" w:hAnsi="Times New Roman"/>
          <w:sz w:val="24"/>
          <w:szCs w:val="24"/>
        </w:rPr>
        <w:t>Hg</w:t>
      </w:r>
      <w:r w:rsidRPr="0037782C">
        <w:rPr>
          <w:rFonts w:ascii="Times New Roman" w:hAnsi="Times New Roman"/>
          <w:sz w:val="24"/>
          <w:szCs w:val="24"/>
          <w:vertAlign w:val="subscript"/>
        </w:rPr>
        <w:t>0.9</w:t>
      </w:r>
      <w:r w:rsidRPr="0037782C">
        <w:rPr>
          <w:rFonts w:ascii="Times New Roman" w:hAnsi="Times New Roman"/>
          <w:sz w:val="24"/>
          <w:szCs w:val="24"/>
        </w:rPr>
        <w:t>Cd</w:t>
      </w:r>
      <w:r w:rsidRPr="0037782C">
        <w:rPr>
          <w:rFonts w:ascii="Times New Roman" w:hAnsi="Times New Roman"/>
          <w:sz w:val="24"/>
          <w:szCs w:val="24"/>
          <w:vertAlign w:val="subscript"/>
        </w:rPr>
        <w:t>0.1</w:t>
      </w:r>
      <w:r w:rsidRPr="0037782C">
        <w:rPr>
          <w:rFonts w:ascii="Times New Roman" w:hAnsi="Times New Roman"/>
          <w:sz w:val="24"/>
          <w:szCs w:val="24"/>
        </w:rPr>
        <w:t xml:space="preserve">Te </w:t>
      </w:r>
      <w:r w:rsidRPr="001169A3">
        <w:rPr>
          <w:rFonts w:ascii="Times New Roman" w:hAnsi="Times New Roman"/>
          <w:sz w:val="24"/>
          <w:szCs w:val="24"/>
        </w:rPr>
        <w:t>Hg</w:t>
      </w:r>
      <w:r w:rsidRPr="001169A3">
        <w:rPr>
          <w:rFonts w:ascii="Times New Roman" w:hAnsi="Times New Roman"/>
          <w:sz w:val="24"/>
          <w:szCs w:val="24"/>
          <w:vertAlign w:val="subscript"/>
        </w:rPr>
        <w:t>0.8</w:t>
      </w:r>
      <w:r w:rsidRPr="001169A3">
        <w:rPr>
          <w:rFonts w:ascii="Times New Roman" w:hAnsi="Times New Roman"/>
          <w:sz w:val="24"/>
          <w:szCs w:val="24"/>
        </w:rPr>
        <w:t>Cd</w:t>
      </w:r>
      <w:r w:rsidRPr="001169A3">
        <w:rPr>
          <w:rFonts w:ascii="Times New Roman" w:hAnsi="Times New Roman"/>
          <w:sz w:val="24"/>
          <w:szCs w:val="24"/>
          <w:vertAlign w:val="subscript"/>
        </w:rPr>
        <w:t>0.2</w:t>
      </w:r>
      <w:r>
        <w:rPr>
          <w:rFonts w:ascii="Times New Roman" w:hAnsi="Times New Roman"/>
          <w:sz w:val="24"/>
          <w:szCs w:val="24"/>
        </w:rPr>
        <w:t>Te</w:t>
      </w:r>
      <w:r w:rsidRPr="00C678E7">
        <w:rPr>
          <w:rFonts w:ascii="Times New Roman" w:hAnsi="Times New Roman"/>
          <w:sz w:val="24"/>
          <w:szCs w:val="24"/>
        </w:rPr>
        <w:t xml:space="preserve"> melt</w:t>
      </w:r>
      <w:r>
        <w:rPr>
          <w:rFonts w:ascii="Times New Roman" w:hAnsi="Times New Roman"/>
          <w:sz w:val="24"/>
          <w:szCs w:val="24"/>
        </w:rPr>
        <w:t>s</w:t>
      </w:r>
      <w:r w:rsidRPr="00C678E7">
        <w:rPr>
          <w:rFonts w:ascii="Times New Roman" w:hAnsi="Times New Roman"/>
          <w:sz w:val="24"/>
          <w:szCs w:val="24"/>
        </w:rPr>
        <w:t xml:space="preserve"> </w:t>
      </w:r>
      <w:r>
        <w:rPr>
          <w:rFonts w:ascii="Times New Roman" w:hAnsi="Times New Roman"/>
          <w:sz w:val="24"/>
          <w:szCs w:val="24"/>
        </w:rPr>
        <w:t>were measured after the melts were rapidly cooled to a temperature just above their liquidus temperatures [18]. In all of the three cases, t</w:t>
      </w:r>
      <w:r w:rsidRPr="00630519">
        <w:rPr>
          <w:rFonts w:ascii="Times New Roman" w:hAnsi="Times New Roman"/>
          <w:sz w:val="24"/>
          <w:szCs w:val="24"/>
        </w:rPr>
        <w:t>he measured density of the melt</w:t>
      </w:r>
      <w:r>
        <w:rPr>
          <w:rFonts w:ascii="Times New Roman" w:hAnsi="Times New Roman"/>
          <w:sz w:val="24"/>
          <w:szCs w:val="24"/>
        </w:rPr>
        <w:t xml:space="preserve"> did not change</w:t>
      </w:r>
      <w:r w:rsidRPr="00630519">
        <w:rPr>
          <w:rFonts w:ascii="Times New Roman" w:hAnsi="Times New Roman"/>
          <w:sz w:val="24"/>
          <w:szCs w:val="24"/>
        </w:rPr>
        <w:t xml:space="preserve"> as the meniscus of the melt in the ampoule remained at the </w:t>
      </w:r>
      <w:r>
        <w:rPr>
          <w:rFonts w:ascii="Times New Roman" w:hAnsi="Times New Roman"/>
          <w:sz w:val="24"/>
          <w:szCs w:val="24"/>
        </w:rPr>
        <w:t xml:space="preserve">same position after a period of 7 to 8 hrs. Therefore, similar to the Te melt, it is concluded that </w:t>
      </w:r>
      <w:r w:rsidRPr="002B0296">
        <w:rPr>
          <w:rFonts w:ascii="Times New Roman" w:hAnsi="Times New Roman"/>
          <w:sz w:val="24"/>
          <w:szCs w:val="24"/>
        </w:rPr>
        <w:t xml:space="preserve">no relaxation phenomenon was observed in the </w:t>
      </w:r>
      <w:r>
        <w:rPr>
          <w:rFonts w:ascii="Times New Roman" w:hAnsi="Times New Roman"/>
          <w:sz w:val="24"/>
          <w:szCs w:val="24"/>
        </w:rPr>
        <w:t xml:space="preserve">measured </w:t>
      </w:r>
      <w:r w:rsidRPr="002B0296">
        <w:rPr>
          <w:rFonts w:ascii="Times New Roman" w:hAnsi="Times New Roman"/>
          <w:sz w:val="24"/>
          <w:szCs w:val="24"/>
        </w:rPr>
        <w:t xml:space="preserve">density of </w:t>
      </w:r>
      <w:r>
        <w:rPr>
          <w:rFonts w:ascii="Times New Roman" w:hAnsi="Times New Roman"/>
          <w:sz w:val="24"/>
          <w:szCs w:val="24"/>
        </w:rPr>
        <w:t>these three melts.</w:t>
      </w:r>
    </w:p>
    <w:p w14:paraId="5A8084C0" w14:textId="77777777" w:rsidR="00B33283" w:rsidRDefault="00B33283" w:rsidP="00B33283">
      <w:pPr>
        <w:pStyle w:val="ListParagraph"/>
        <w:spacing w:after="0" w:line="240" w:lineRule="auto"/>
        <w:ind w:left="360"/>
        <w:rPr>
          <w:rFonts w:ascii="Times New Roman" w:hAnsi="Times New Roman"/>
          <w:sz w:val="24"/>
          <w:szCs w:val="24"/>
        </w:rPr>
      </w:pPr>
    </w:p>
    <w:p w14:paraId="0F71A71C" w14:textId="77777777" w:rsidR="00B33283" w:rsidRDefault="00B33283" w:rsidP="00B33283">
      <w:pPr>
        <w:autoSpaceDE w:val="0"/>
        <w:autoSpaceDN w:val="0"/>
        <w:adjustRightInd w:val="0"/>
        <w:spacing w:after="0" w:line="240" w:lineRule="auto"/>
        <w:ind w:firstLine="360"/>
        <w:rPr>
          <w:rFonts w:ascii="Times New Roman" w:hAnsi="Times New Roman"/>
          <w:sz w:val="24"/>
          <w:szCs w:val="24"/>
        </w:rPr>
      </w:pPr>
      <w:bookmarkStart w:id="115" w:name="_Hlk62944452"/>
      <w:r>
        <w:rPr>
          <w:rFonts w:ascii="Times New Roman" w:hAnsi="Times New Roman"/>
          <w:sz w:val="24"/>
          <w:szCs w:val="24"/>
        </w:rPr>
        <w:t>7.3.2 Viscosity of the melts</w:t>
      </w:r>
      <w:bookmarkEnd w:id="115"/>
      <w:r>
        <w:rPr>
          <w:rFonts w:ascii="Times New Roman" w:hAnsi="Times New Roman"/>
          <w:sz w:val="24"/>
          <w:szCs w:val="24"/>
        </w:rPr>
        <w:t>. All t</w:t>
      </w:r>
      <w:r w:rsidRPr="00DB5FEA">
        <w:rPr>
          <w:rFonts w:ascii="Times New Roman" w:hAnsi="Times New Roman"/>
          <w:sz w:val="24"/>
          <w:szCs w:val="24"/>
        </w:rPr>
        <w:t xml:space="preserve">he </w:t>
      </w:r>
      <w:r>
        <w:rPr>
          <w:rFonts w:ascii="Times New Roman" w:hAnsi="Times New Roman"/>
          <w:sz w:val="24"/>
          <w:szCs w:val="24"/>
        </w:rPr>
        <w:t xml:space="preserve">measured </w:t>
      </w:r>
      <w:r w:rsidRPr="00DB5FEA">
        <w:rPr>
          <w:rFonts w:ascii="Times New Roman" w:hAnsi="Times New Roman"/>
          <w:sz w:val="24"/>
          <w:szCs w:val="24"/>
        </w:rPr>
        <w:t>viscosit</w:t>
      </w:r>
      <w:r>
        <w:rPr>
          <w:rFonts w:ascii="Times New Roman" w:hAnsi="Times New Roman"/>
          <w:sz w:val="24"/>
          <w:szCs w:val="24"/>
        </w:rPr>
        <w:t xml:space="preserve">ies </w:t>
      </w:r>
      <w:r w:rsidRPr="00DB5FEA">
        <w:rPr>
          <w:rFonts w:ascii="Times New Roman" w:hAnsi="Times New Roman"/>
          <w:sz w:val="24"/>
          <w:szCs w:val="24"/>
        </w:rPr>
        <w:t>[</w:t>
      </w:r>
      <w:r>
        <w:rPr>
          <w:rFonts w:ascii="Times New Roman" w:hAnsi="Times New Roman"/>
          <w:sz w:val="24"/>
          <w:szCs w:val="24"/>
        </w:rPr>
        <w:t>46,47</w:t>
      </w:r>
      <w:r w:rsidRPr="00DB5FEA">
        <w:rPr>
          <w:rFonts w:ascii="Times New Roman" w:hAnsi="Times New Roman"/>
          <w:sz w:val="24"/>
          <w:szCs w:val="24"/>
        </w:rPr>
        <w:t>]</w:t>
      </w:r>
      <w:r>
        <w:rPr>
          <w:rFonts w:ascii="Times New Roman" w:hAnsi="Times New Roman"/>
          <w:sz w:val="24"/>
          <w:szCs w:val="24"/>
        </w:rPr>
        <w:t>, including t</w:t>
      </w:r>
      <w:r w:rsidRPr="00DB5FEA">
        <w:rPr>
          <w:rFonts w:ascii="Times New Roman" w:hAnsi="Times New Roman"/>
          <w:sz w:val="24"/>
          <w:szCs w:val="24"/>
        </w:rPr>
        <w:t xml:space="preserve">he </w:t>
      </w:r>
      <w:r>
        <w:rPr>
          <w:rFonts w:ascii="Times New Roman" w:hAnsi="Times New Roman"/>
          <w:sz w:val="24"/>
          <w:szCs w:val="24"/>
        </w:rPr>
        <w:t xml:space="preserve">results from the </w:t>
      </w:r>
      <w:r w:rsidRPr="00DB5FEA">
        <w:rPr>
          <w:rFonts w:ascii="Times New Roman" w:hAnsi="Times New Roman"/>
          <w:sz w:val="24"/>
          <w:szCs w:val="24"/>
        </w:rPr>
        <w:t>HgTe</w:t>
      </w:r>
      <w:r>
        <w:rPr>
          <w:rFonts w:ascii="Times New Roman" w:hAnsi="Times New Roman"/>
          <w:sz w:val="24"/>
          <w:szCs w:val="24"/>
        </w:rPr>
        <w:t xml:space="preserve">, </w:t>
      </w:r>
      <w:r w:rsidRPr="00DB5FEA">
        <w:rPr>
          <w:rFonts w:ascii="Times New Roman" w:hAnsi="Times New Roman"/>
          <w:sz w:val="24"/>
          <w:szCs w:val="24"/>
        </w:rPr>
        <w:t>Hg</w:t>
      </w:r>
      <w:r w:rsidRPr="00DB5FEA">
        <w:rPr>
          <w:rFonts w:ascii="Times New Roman" w:hAnsi="Times New Roman"/>
          <w:sz w:val="24"/>
          <w:szCs w:val="24"/>
          <w:vertAlign w:val="subscript"/>
        </w:rPr>
        <w:t>0.9</w:t>
      </w:r>
      <w:r w:rsidRPr="00DB5FEA">
        <w:rPr>
          <w:rFonts w:ascii="Times New Roman" w:hAnsi="Times New Roman"/>
          <w:sz w:val="24"/>
          <w:szCs w:val="24"/>
        </w:rPr>
        <w:t>Cd</w:t>
      </w:r>
      <w:r w:rsidRPr="00DB5FEA">
        <w:rPr>
          <w:rFonts w:ascii="Times New Roman" w:hAnsi="Times New Roman"/>
          <w:sz w:val="24"/>
          <w:szCs w:val="24"/>
          <w:vertAlign w:val="subscript"/>
        </w:rPr>
        <w:t>0.1</w:t>
      </w:r>
      <w:r w:rsidRPr="00DB5FEA">
        <w:rPr>
          <w:rFonts w:ascii="Times New Roman" w:hAnsi="Times New Roman"/>
          <w:sz w:val="24"/>
          <w:szCs w:val="24"/>
        </w:rPr>
        <w:t>Te and Hg</w:t>
      </w:r>
      <w:r w:rsidRPr="00DB5FEA">
        <w:rPr>
          <w:rFonts w:ascii="Times New Roman" w:hAnsi="Times New Roman"/>
          <w:sz w:val="24"/>
          <w:szCs w:val="24"/>
          <w:vertAlign w:val="subscript"/>
        </w:rPr>
        <w:t>0.8</w:t>
      </w:r>
      <w:r w:rsidRPr="00DB5FEA">
        <w:rPr>
          <w:rFonts w:ascii="Times New Roman" w:hAnsi="Times New Roman"/>
          <w:sz w:val="24"/>
          <w:szCs w:val="24"/>
        </w:rPr>
        <w:t>Cd</w:t>
      </w:r>
      <w:r w:rsidRPr="00DB5FEA">
        <w:rPr>
          <w:rFonts w:ascii="Times New Roman" w:hAnsi="Times New Roman"/>
          <w:sz w:val="24"/>
          <w:szCs w:val="24"/>
          <w:vertAlign w:val="subscript"/>
        </w:rPr>
        <w:t>0.2</w:t>
      </w:r>
      <w:r w:rsidRPr="00DB5FEA">
        <w:rPr>
          <w:rFonts w:ascii="Times New Roman" w:hAnsi="Times New Roman"/>
          <w:sz w:val="24"/>
          <w:szCs w:val="24"/>
        </w:rPr>
        <w:t>Te melts</w:t>
      </w:r>
      <w:r>
        <w:rPr>
          <w:rFonts w:ascii="Times New Roman" w:hAnsi="Times New Roman"/>
          <w:sz w:val="24"/>
          <w:szCs w:val="24"/>
        </w:rPr>
        <w:t>, were</w:t>
      </w:r>
      <w:r w:rsidRPr="00DB5FEA">
        <w:rPr>
          <w:rFonts w:ascii="Times New Roman" w:hAnsi="Times New Roman"/>
          <w:sz w:val="24"/>
          <w:szCs w:val="24"/>
        </w:rPr>
        <w:t xml:space="preserve"> shown in Fig</w:t>
      </w:r>
      <w:r>
        <w:rPr>
          <w:rFonts w:ascii="Times New Roman" w:hAnsi="Times New Roman"/>
          <w:sz w:val="24"/>
          <w:szCs w:val="24"/>
        </w:rPr>
        <w:t>ure 5.19. T</w:t>
      </w:r>
      <w:r w:rsidRPr="00DB5FEA">
        <w:rPr>
          <w:rFonts w:ascii="Times New Roman" w:hAnsi="Times New Roman"/>
          <w:sz w:val="24"/>
          <w:szCs w:val="24"/>
        </w:rPr>
        <w:t>he three sets of data as function</w:t>
      </w:r>
      <w:r>
        <w:rPr>
          <w:rFonts w:ascii="Times New Roman" w:hAnsi="Times New Roman"/>
          <w:sz w:val="24"/>
          <w:szCs w:val="24"/>
        </w:rPr>
        <w:t>s of temperature show the behavior of regular liquids</w:t>
      </w:r>
      <w:r w:rsidRPr="00DB5FEA">
        <w:rPr>
          <w:rFonts w:ascii="Times New Roman" w:hAnsi="Times New Roman"/>
          <w:sz w:val="24"/>
          <w:szCs w:val="24"/>
        </w:rPr>
        <w:t xml:space="preserve"> </w:t>
      </w:r>
      <w:r>
        <w:rPr>
          <w:rFonts w:ascii="Times New Roman" w:hAnsi="Times New Roman"/>
          <w:sz w:val="24"/>
          <w:szCs w:val="24"/>
        </w:rPr>
        <w:t xml:space="preserve">in that, at temperatures just above the melting points, the high viscosity values start to show the characteristics of an </w:t>
      </w:r>
      <w:r>
        <w:rPr>
          <w:rFonts w:ascii="Times New Roman" w:hAnsi="Times New Roman"/>
          <w:sz w:val="24"/>
          <w:szCs w:val="24"/>
        </w:rPr>
        <w:lastRenderedPageBreak/>
        <w:t xml:space="preserve">exponential decay. At a fixed temperature, </w:t>
      </w:r>
      <w:r w:rsidRPr="00DB5FEA">
        <w:rPr>
          <w:rFonts w:ascii="Times New Roman" w:hAnsi="Times New Roman"/>
          <w:sz w:val="24"/>
          <w:szCs w:val="24"/>
        </w:rPr>
        <w:t>the measured viscosity increase</w:t>
      </w:r>
      <w:r>
        <w:rPr>
          <w:rFonts w:ascii="Times New Roman" w:hAnsi="Times New Roman"/>
          <w:sz w:val="24"/>
          <w:szCs w:val="24"/>
        </w:rPr>
        <w:t>s</w:t>
      </w:r>
      <w:r w:rsidRPr="00DB5FEA">
        <w:rPr>
          <w:rFonts w:ascii="Times New Roman" w:hAnsi="Times New Roman"/>
          <w:sz w:val="24"/>
          <w:szCs w:val="24"/>
        </w:rPr>
        <w:t xml:space="preserve"> </w:t>
      </w:r>
      <w:r>
        <w:rPr>
          <w:rFonts w:ascii="Times New Roman" w:hAnsi="Times New Roman"/>
          <w:sz w:val="24"/>
          <w:szCs w:val="24"/>
        </w:rPr>
        <w:t xml:space="preserve">when more </w:t>
      </w:r>
      <w:r w:rsidRPr="00DB5FEA">
        <w:rPr>
          <w:rFonts w:ascii="Times New Roman" w:hAnsi="Times New Roman"/>
          <w:sz w:val="24"/>
          <w:szCs w:val="24"/>
        </w:rPr>
        <w:t>CdTe content</w:t>
      </w:r>
      <w:r>
        <w:rPr>
          <w:rFonts w:ascii="Times New Roman" w:hAnsi="Times New Roman"/>
          <w:sz w:val="24"/>
          <w:szCs w:val="24"/>
        </w:rPr>
        <w:t>, x,</w:t>
      </w:r>
      <w:r w:rsidRPr="00DB5FEA">
        <w:rPr>
          <w:rFonts w:ascii="Times New Roman" w:hAnsi="Times New Roman"/>
          <w:sz w:val="24"/>
          <w:szCs w:val="24"/>
        </w:rPr>
        <w:t xml:space="preserve"> is </w:t>
      </w:r>
      <w:r>
        <w:rPr>
          <w:rFonts w:ascii="Times New Roman" w:hAnsi="Times New Roman"/>
          <w:sz w:val="24"/>
          <w:szCs w:val="24"/>
        </w:rPr>
        <w:t xml:space="preserve">added to the melt which is </w:t>
      </w:r>
      <w:r w:rsidRPr="00DB5FEA">
        <w:rPr>
          <w:rFonts w:ascii="Times New Roman" w:hAnsi="Times New Roman"/>
          <w:sz w:val="24"/>
          <w:szCs w:val="24"/>
        </w:rPr>
        <w:t xml:space="preserve">likely </w:t>
      </w:r>
      <w:r>
        <w:rPr>
          <w:rFonts w:ascii="Times New Roman" w:hAnsi="Times New Roman"/>
          <w:sz w:val="24"/>
          <w:szCs w:val="24"/>
        </w:rPr>
        <w:t xml:space="preserve">the result from the higher viscosity of the CdTe melt </w:t>
      </w:r>
      <w:r w:rsidRPr="006B0AAA">
        <w:rPr>
          <w:rFonts w:ascii="Times New Roman" w:hAnsi="Times New Roman"/>
          <w:sz w:val="24"/>
          <w:szCs w:val="24"/>
        </w:rPr>
        <w:t xml:space="preserve">than </w:t>
      </w:r>
      <w:r>
        <w:rPr>
          <w:rFonts w:ascii="Times New Roman" w:hAnsi="Times New Roman"/>
          <w:sz w:val="24"/>
          <w:szCs w:val="24"/>
        </w:rPr>
        <w:t xml:space="preserve">the </w:t>
      </w:r>
      <w:r w:rsidRPr="006B0AAA">
        <w:rPr>
          <w:rFonts w:ascii="Times New Roman" w:hAnsi="Times New Roman"/>
          <w:sz w:val="24"/>
          <w:szCs w:val="24"/>
        </w:rPr>
        <w:t>HgTe melt.</w:t>
      </w:r>
      <w:r>
        <w:rPr>
          <w:rFonts w:ascii="Times New Roman" w:hAnsi="Times New Roman"/>
          <w:sz w:val="24"/>
          <w:szCs w:val="24"/>
        </w:rPr>
        <w:t xml:space="preserve"> The viscosity reported for the CdTe melt at 1100</w:t>
      </w:r>
      <w:r w:rsidRPr="00EF167D">
        <w:rPr>
          <w:rFonts w:ascii="Times New Roman" w:hAnsi="Times New Roman"/>
          <w:sz w:val="24"/>
          <w:szCs w:val="24"/>
          <w:vertAlign w:val="superscript"/>
        </w:rPr>
        <w:t>o</w:t>
      </w:r>
      <w:r>
        <w:rPr>
          <w:rFonts w:ascii="Times New Roman" w:hAnsi="Times New Roman"/>
          <w:sz w:val="24"/>
          <w:szCs w:val="24"/>
        </w:rPr>
        <w:t>C, or 1373K, by Glazov et al. [51], given in Figure 3.1(a), shows a viscosity of 0.4 centi-stokes, comparing to the value of 1.75x10</w:t>
      </w:r>
      <w:r w:rsidRPr="00EF167D">
        <w:rPr>
          <w:rFonts w:ascii="Times New Roman" w:hAnsi="Times New Roman"/>
          <w:sz w:val="24"/>
          <w:szCs w:val="24"/>
          <w:vertAlign w:val="superscript"/>
        </w:rPr>
        <w:t>-7</w:t>
      </w:r>
      <w:r>
        <w:rPr>
          <w:rFonts w:ascii="Times New Roman" w:hAnsi="Times New Roman"/>
          <w:sz w:val="24"/>
          <w:szCs w:val="24"/>
        </w:rPr>
        <w:t>m</w:t>
      </w:r>
      <w:r w:rsidRPr="00EF167D">
        <w:rPr>
          <w:rFonts w:ascii="Times New Roman" w:hAnsi="Times New Roman"/>
          <w:sz w:val="24"/>
          <w:szCs w:val="24"/>
          <w:vertAlign w:val="superscript"/>
        </w:rPr>
        <w:t>2</w:t>
      </w:r>
      <w:r>
        <w:rPr>
          <w:rFonts w:ascii="Times New Roman" w:hAnsi="Times New Roman"/>
          <w:sz w:val="24"/>
          <w:szCs w:val="24"/>
        </w:rPr>
        <w:t>/s, or 0.175 centi-stokes, for HgTe at 827</w:t>
      </w:r>
      <w:r w:rsidRPr="00EF167D">
        <w:rPr>
          <w:rFonts w:ascii="Times New Roman" w:hAnsi="Times New Roman"/>
          <w:sz w:val="24"/>
          <w:szCs w:val="24"/>
          <w:vertAlign w:val="superscript"/>
        </w:rPr>
        <w:t>o</w:t>
      </w:r>
      <w:r>
        <w:rPr>
          <w:rFonts w:ascii="Times New Roman" w:hAnsi="Times New Roman"/>
          <w:sz w:val="24"/>
          <w:szCs w:val="24"/>
        </w:rPr>
        <w:t xml:space="preserve">C, or 1100K. </w:t>
      </w:r>
    </w:p>
    <w:p w14:paraId="162490E0"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13D6A197" w14:textId="77777777" w:rsidR="00B33283" w:rsidRDefault="00B33283" w:rsidP="00B33283">
      <w:pPr>
        <w:spacing w:after="0" w:line="240" w:lineRule="auto"/>
        <w:ind w:firstLine="720"/>
        <w:rPr>
          <w:rFonts w:ascii="Times New Roman" w:hAnsi="Times New Roman"/>
          <w:sz w:val="24"/>
          <w:szCs w:val="24"/>
        </w:rPr>
      </w:pPr>
      <w:r>
        <w:rPr>
          <w:rFonts w:ascii="Times New Roman" w:hAnsi="Times New Roman"/>
          <w:sz w:val="24"/>
          <w:szCs w:val="24"/>
        </w:rPr>
        <w:t>The</w:t>
      </w:r>
      <w:r w:rsidRPr="00E14534">
        <w:rPr>
          <w:rFonts w:ascii="Times New Roman" w:hAnsi="Times New Roman"/>
          <w:sz w:val="24"/>
          <w:szCs w:val="24"/>
        </w:rPr>
        <w:t xml:space="preserve"> Bachinskii </w:t>
      </w:r>
      <w:r>
        <w:rPr>
          <w:rFonts w:ascii="Times New Roman" w:hAnsi="Times New Roman"/>
          <w:sz w:val="24"/>
          <w:szCs w:val="24"/>
        </w:rPr>
        <w:t>theory, given in Eq.(5.4), postulated t</w:t>
      </w:r>
      <w:r w:rsidRPr="00E05FE5">
        <w:rPr>
          <w:rFonts w:ascii="Times New Roman" w:hAnsi="Times New Roman"/>
          <w:sz w:val="24"/>
          <w:szCs w:val="24"/>
        </w:rPr>
        <w:t xml:space="preserve">he </w:t>
      </w:r>
      <w:r>
        <w:rPr>
          <w:rFonts w:ascii="Times New Roman" w:hAnsi="Times New Roman"/>
          <w:sz w:val="24"/>
          <w:szCs w:val="24"/>
        </w:rPr>
        <w:t xml:space="preserve">relationship between </w:t>
      </w:r>
      <w:r w:rsidRPr="00E05FE5">
        <w:rPr>
          <w:rFonts w:ascii="Times New Roman" w:hAnsi="Times New Roman"/>
          <w:sz w:val="24"/>
          <w:szCs w:val="24"/>
        </w:rPr>
        <w:t>the reciprocal of kinematic viscosit</w:t>
      </w:r>
      <w:r>
        <w:rPr>
          <w:rFonts w:ascii="Times New Roman" w:hAnsi="Times New Roman"/>
          <w:sz w:val="24"/>
          <w:szCs w:val="24"/>
        </w:rPr>
        <w:t xml:space="preserve">y and density. The measured viscosity, </w:t>
      </w:r>
      <w:r w:rsidRPr="008D42BE">
        <w:rPr>
          <w:rFonts w:ascii="Symbol" w:hAnsi="Symbol"/>
          <w:sz w:val="24"/>
          <w:szCs w:val="24"/>
        </w:rPr>
        <w:t></w:t>
      </w:r>
      <w:r>
        <w:rPr>
          <w:rFonts w:ascii="Times New Roman" w:hAnsi="Times New Roman"/>
          <w:sz w:val="24"/>
          <w:szCs w:val="24"/>
        </w:rPr>
        <w:t xml:space="preserve">, and density, </w:t>
      </w:r>
      <w:r w:rsidRPr="001C4748">
        <w:rPr>
          <w:rFonts w:ascii="Symbol" w:hAnsi="Symbol"/>
          <w:sz w:val="24"/>
          <w:szCs w:val="24"/>
        </w:rPr>
        <w:t></w:t>
      </w:r>
      <w:r>
        <w:rPr>
          <w:rFonts w:ascii="Times New Roman" w:hAnsi="Times New Roman"/>
          <w:sz w:val="24"/>
          <w:szCs w:val="24"/>
        </w:rPr>
        <w:t>, of the HgTe,</w:t>
      </w:r>
      <w:r w:rsidRPr="00E05FE5">
        <w:rPr>
          <w:rFonts w:ascii="Times New Roman" w:hAnsi="Times New Roman"/>
          <w:sz w:val="24"/>
          <w:szCs w:val="24"/>
        </w:rPr>
        <w:t xml:space="preserve"> Hg</w:t>
      </w:r>
      <w:r w:rsidRPr="00E05FE5">
        <w:rPr>
          <w:rFonts w:ascii="Times New Roman" w:hAnsi="Times New Roman"/>
          <w:sz w:val="24"/>
          <w:szCs w:val="24"/>
          <w:vertAlign w:val="subscript"/>
        </w:rPr>
        <w:t>0.9</w:t>
      </w:r>
      <w:r w:rsidRPr="00E05FE5">
        <w:rPr>
          <w:rFonts w:ascii="Times New Roman" w:hAnsi="Times New Roman"/>
          <w:sz w:val="24"/>
          <w:szCs w:val="24"/>
        </w:rPr>
        <w:t>Cd</w:t>
      </w:r>
      <w:r w:rsidRPr="00E05FE5">
        <w:rPr>
          <w:rFonts w:ascii="Times New Roman" w:hAnsi="Times New Roman"/>
          <w:sz w:val="24"/>
          <w:szCs w:val="24"/>
          <w:vertAlign w:val="subscript"/>
        </w:rPr>
        <w:t>0.1</w:t>
      </w:r>
      <w:r>
        <w:rPr>
          <w:rFonts w:ascii="Times New Roman" w:hAnsi="Times New Roman"/>
          <w:sz w:val="24"/>
          <w:szCs w:val="24"/>
        </w:rPr>
        <w:t xml:space="preserve">Te and </w:t>
      </w:r>
      <w:r w:rsidRPr="00E05FE5">
        <w:rPr>
          <w:rFonts w:ascii="Times New Roman" w:hAnsi="Times New Roman"/>
          <w:sz w:val="24"/>
          <w:szCs w:val="24"/>
        </w:rPr>
        <w:t>Hg</w:t>
      </w:r>
      <w:r w:rsidRPr="00E05FE5">
        <w:rPr>
          <w:rFonts w:ascii="Times New Roman" w:hAnsi="Times New Roman"/>
          <w:sz w:val="24"/>
          <w:szCs w:val="24"/>
          <w:vertAlign w:val="subscript"/>
        </w:rPr>
        <w:t>0.</w:t>
      </w:r>
      <w:r>
        <w:rPr>
          <w:rFonts w:ascii="Times New Roman" w:hAnsi="Times New Roman"/>
          <w:sz w:val="24"/>
          <w:szCs w:val="24"/>
          <w:vertAlign w:val="subscript"/>
        </w:rPr>
        <w:t>8</w:t>
      </w:r>
      <w:r w:rsidRPr="00E05FE5">
        <w:rPr>
          <w:rFonts w:ascii="Times New Roman" w:hAnsi="Times New Roman"/>
          <w:sz w:val="24"/>
          <w:szCs w:val="24"/>
        </w:rPr>
        <w:t>Cd</w:t>
      </w:r>
      <w:r w:rsidRPr="00E05FE5">
        <w:rPr>
          <w:rFonts w:ascii="Times New Roman" w:hAnsi="Times New Roman"/>
          <w:sz w:val="24"/>
          <w:szCs w:val="24"/>
          <w:vertAlign w:val="subscript"/>
        </w:rPr>
        <w:t>0.</w:t>
      </w:r>
      <w:r>
        <w:rPr>
          <w:rFonts w:ascii="Times New Roman" w:hAnsi="Times New Roman"/>
          <w:sz w:val="24"/>
          <w:szCs w:val="24"/>
          <w:vertAlign w:val="subscript"/>
        </w:rPr>
        <w:t>2</w:t>
      </w:r>
      <w:r>
        <w:rPr>
          <w:rFonts w:ascii="Times New Roman" w:hAnsi="Times New Roman"/>
          <w:sz w:val="24"/>
          <w:szCs w:val="24"/>
        </w:rPr>
        <w:t>Te melts were assessed and presented i</w:t>
      </w:r>
      <w:r w:rsidRPr="00E05FE5">
        <w:rPr>
          <w:rFonts w:ascii="Times New Roman" w:hAnsi="Times New Roman"/>
          <w:sz w:val="24"/>
          <w:szCs w:val="24"/>
        </w:rPr>
        <w:t>n Fig</w:t>
      </w:r>
      <w:r>
        <w:rPr>
          <w:rFonts w:ascii="Times New Roman" w:hAnsi="Times New Roman"/>
          <w:sz w:val="24"/>
          <w:szCs w:val="24"/>
        </w:rPr>
        <w:t>ure</w:t>
      </w:r>
      <w:r w:rsidRPr="00E05FE5">
        <w:rPr>
          <w:rFonts w:ascii="Times New Roman" w:hAnsi="Times New Roman"/>
          <w:sz w:val="24"/>
          <w:szCs w:val="24"/>
        </w:rPr>
        <w:t xml:space="preserve"> </w:t>
      </w:r>
      <w:r>
        <w:rPr>
          <w:rFonts w:ascii="Times New Roman" w:hAnsi="Times New Roman"/>
          <w:sz w:val="24"/>
          <w:szCs w:val="24"/>
        </w:rPr>
        <w:t>5.21, 5.22 and 5.23, respectively.</w:t>
      </w:r>
      <w:r w:rsidRPr="00E05FE5">
        <w:rPr>
          <w:rFonts w:ascii="Times New Roman" w:hAnsi="Times New Roman"/>
          <w:sz w:val="24"/>
          <w:szCs w:val="24"/>
        </w:rPr>
        <w:t xml:space="preserve"> </w:t>
      </w:r>
      <w:r>
        <w:rPr>
          <w:rFonts w:ascii="Times New Roman" w:hAnsi="Times New Roman"/>
          <w:sz w:val="24"/>
          <w:szCs w:val="24"/>
        </w:rPr>
        <w:t>A</w:t>
      </w:r>
      <w:r w:rsidRPr="00E05FE5">
        <w:rPr>
          <w:rFonts w:ascii="Times New Roman" w:hAnsi="Times New Roman"/>
          <w:sz w:val="24"/>
          <w:szCs w:val="24"/>
        </w:rPr>
        <w:t xml:space="preserve"> large deviation from a straight line of the 1</w:t>
      </w:r>
      <w:r>
        <w:t>/</w:t>
      </w:r>
      <w:r w:rsidRPr="001D52F4">
        <w:rPr>
          <w:rFonts w:ascii="Symbol" w:hAnsi="Symbol"/>
          <w:i/>
        </w:rPr>
        <w:t></w:t>
      </w:r>
      <w:r>
        <w:rPr>
          <w:rFonts w:ascii="Symbol" w:hAnsi="Symbol"/>
          <w:i/>
        </w:rPr>
        <w:t></w:t>
      </w:r>
      <w:r>
        <w:t xml:space="preserve"> </w:t>
      </w:r>
      <w:r w:rsidRPr="00E05FE5">
        <w:rPr>
          <w:rFonts w:ascii="Times New Roman" w:hAnsi="Times New Roman"/>
          <w:sz w:val="24"/>
          <w:szCs w:val="24"/>
        </w:rPr>
        <w:t>vs.</w:t>
      </w:r>
      <w:r>
        <w:t xml:space="preserve"> </w:t>
      </w:r>
      <w:r w:rsidRPr="001D52F4">
        <w:rPr>
          <w:rFonts w:ascii="Symbol" w:hAnsi="Symbol"/>
          <w:i/>
        </w:rPr>
        <w:t></w:t>
      </w:r>
      <w:r>
        <w:t xml:space="preserve"> </w:t>
      </w:r>
      <w:r w:rsidRPr="00E05FE5">
        <w:rPr>
          <w:rFonts w:ascii="Times New Roman" w:hAnsi="Times New Roman"/>
          <w:sz w:val="24"/>
          <w:szCs w:val="24"/>
        </w:rPr>
        <w:t>plot is an indication of a stru</w:t>
      </w:r>
      <w:r>
        <w:rPr>
          <w:rFonts w:ascii="Times New Roman" w:hAnsi="Times New Roman"/>
          <w:sz w:val="24"/>
          <w:szCs w:val="24"/>
        </w:rPr>
        <w:t>ctural transition in the melt. From the two plots for HgTe and</w:t>
      </w:r>
      <w:r w:rsidRPr="00E05FE5">
        <w:rPr>
          <w:rFonts w:ascii="Times New Roman" w:hAnsi="Times New Roman"/>
          <w:sz w:val="24"/>
          <w:szCs w:val="24"/>
        </w:rPr>
        <w:t xml:space="preserve"> Hg</w:t>
      </w:r>
      <w:r w:rsidRPr="00E05FE5">
        <w:rPr>
          <w:rFonts w:ascii="Times New Roman" w:hAnsi="Times New Roman"/>
          <w:sz w:val="24"/>
          <w:szCs w:val="24"/>
          <w:vertAlign w:val="subscript"/>
        </w:rPr>
        <w:t>0.9</w:t>
      </w:r>
      <w:r w:rsidRPr="00E05FE5">
        <w:rPr>
          <w:rFonts w:ascii="Times New Roman" w:hAnsi="Times New Roman"/>
          <w:sz w:val="24"/>
          <w:szCs w:val="24"/>
        </w:rPr>
        <w:t>Cd</w:t>
      </w:r>
      <w:r w:rsidRPr="00E05FE5">
        <w:rPr>
          <w:rFonts w:ascii="Times New Roman" w:hAnsi="Times New Roman"/>
          <w:sz w:val="24"/>
          <w:szCs w:val="24"/>
          <w:vertAlign w:val="subscript"/>
        </w:rPr>
        <w:t>0.1</w:t>
      </w:r>
      <w:r>
        <w:rPr>
          <w:rFonts w:ascii="Times New Roman" w:hAnsi="Times New Roman"/>
          <w:sz w:val="24"/>
          <w:szCs w:val="24"/>
        </w:rPr>
        <w:t>Te, the temperatures where the deviations from linear line, or the structural transition, are approximately, 805</w:t>
      </w:r>
      <w:r w:rsidRPr="00CE66B2">
        <w:rPr>
          <w:rFonts w:ascii="Times New Roman" w:hAnsi="Times New Roman"/>
          <w:sz w:val="24"/>
          <w:szCs w:val="24"/>
          <w:vertAlign w:val="superscript"/>
        </w:rPr>
        <w:t>o</w:t>
      </w:r>
      <w:r>
        <w:rPr>
          <w:rFonts w:ascii="Times New Roman" w:hAnsi="Times New Roman"/>
          <w:sz w:val="24"/>
          <w:szCs w:val="24"/>
        </w:rPr>
        <w:t>C (1078K) and 793</w:t>
      </w:r>
      <w:r w:rsidRPr="00CE66B2">
        <w:rPr>
          <w:rFonts w:ascii="Times New Roman" w:hAnsi="Times New Roman"/>
          <w:sz w:val="24"/>
          <w:szCs w:val="24"/>
          <w:vertAlign w:val="superscript"/>
        </w:rPr>
        <w:t>o</w:t>
      </w:r>
      <w:r>
        <w:rPr>
          <w:rFonts w:ascii="Times New Roman" w:hAnsi="Times New Roman"/>
          <w:sz w:val="24"/>
          <w:szCs w:val="24"/>
        </w:rPr>
        <w:t xml:space="preserve">C (1066K), respectively. The large scattering of the data for the </w:t>
      </w:r>
      <w:r w:rsidRPr="00E05FE5">
        <w:rPr>
          <w:rFonts w:ascii="Times New Roman" w:hAnsi="Times New Roman"/>
          <w:sz w:val="24"/>
          <w:szCs w:val="24"/>
        </w:rPr>
        <w:t>Hg</w:t>
      </w:r>
      <w:r w:rsidRPr="00E05FE5">
        <w:rPr>
          <w:rFonts w:ascii="Times New Roman" w:hAnsi="Times New Roman"/>
          <w:sz w:val="24"/>
          <w:szCs w:val="24"/>
          <w:vertAlign w:val="subscript"/>
        </w:rPr>
        <w:t>0.</w:t>
      </w:r>
      <w:r>
        <w:rPr>
          <w:rFonts w:ascii="Times New Roman" w:hAnsi="Times New Roman"/>
          <w:sz w:val="24"/>
          <w:szCs w:val="24"/>
          <w:vertAlign w:val="subscript"/>
        </w:rPr>
        <w:t>8</w:t>
      </w:r>
      <w:r w:rsidRPr="00E05FE5">
        <w:rPr>
          <w:rFonts w:ascii="Times New Roman" w:hAnsi="Times New Roman"/>
          <w:sz w:val="24"/>
          <w:szCs w:val="24"/>
        </w:rPr>
        <w:t>Cd</w:t>
      </w:r>
      <w:r w:rsidRPr="00E05FE5">
        <w:rPr>
          <w:rFonts w:ascii="Times New Roman" w:hAnsi="Times New Roman"/>
          <w:sz w:val="24"/>
          <w:szCs w:val="24"/>
          <w:vertAlign w:val="subscript"/>
        </w:rPr>
        <w:t>0.</w:t>
      </w:r>
      <w:r>
        <w:rPr>
          <w:rFonts w:ascii="Times New Roman" w:hAnsi="Times New Roman"/>
          <w:sz w:val="24"/>
          <w:szCs w:val="24"/>
          <w:vertAlign w:val="subscript"/>
        </w:rPr>
        <w:t>2</w:t>
      </w:r>
      <w:r>
        <w:rPr>
          <w:rFonts w:ascii="Times New Roman" w:hAnsi="Times New Roman"/>
          <w:sz w:val="24"/>
          <w:szCs w:val="24"/>
        </w:rPr>
        <w:t xml:space="preserve">Te melt suggests that there was no transition in the measured temperature range of the melt. </w:t>
      </w:r>
    </w:p>
    <w:p w14:paraId="2C01EAE2" w14:textId="77777777" w:rsidR="00B33283" w:rsidRDefault="00B33283" w:rsidP="00B33283">
      <w:pPr>
        <w:spacing w:after="0" w:line="240" w:lineRule="auto"/>
        <w:ind w:firstLine="720"/>
        <w:rPr>
          <w:rFonts w:ascii="Times New Roman" w:hAnsi="Times New Roman"/>
          <w:sz w:val="24"/>
          <w:szCs w:val="24"/>
        </w:rPr>
      </w:pPr>
    </w:p>
    <w:p w14:paraId="609CAF73" w14:textId="77777777" w:rsidR="00B33283" w:rsidRPr="00C77631" w:rsidRDefault="00B33283" w:rsidP="00B33283">
      <w:pPr>
        <w:spacing w:after="0" w:line="240" w:lineRule="auto"/>
        <w:ind w:firstLine="360"/>
        <w:rPr>
          <w:rFonts w:ascii="Times New Roman" w:hAnsi="Times New Roman"/>
          <w:sz w:val="24"/>
          <w:szCs w:val="24"/>
        </w:rPr>
      </w:pPr>
      <w:bookmarkStart w:id="116" w:name="_Hlk62944478"/>
      <w:r>
        <w:rPr>
          <w:rFonts w:ascii="Times New Roman" w:hAnsi="Times New Roman"/>
          <w:sz w:val="24"/>
          <w:szCs w:val="24"/>
        </w:rPr>
        <w:t>7.3.3 Thermal conductivity and electrical conductivity</w:t>
      </w:r>
      <w:bookmarkEnd w:id="116"/>
      <w:r>
        <w:rPr>
          <w:rFonts w:ascii="Times New Roman" w:hAnsi="Times New Roman"/>
          <w:sz w:val="24"/>
          <w:szCs w:val="24"/>
        </w:rPr>
        <w:t xml:space="preserve">. The measured thermal conductivity and </w:t>
      </w:r>
      <w:r w:rsidRPr="00610728">
        <w:rPr>
          <w:rFonts w:ascii="Times New Roman" w:hAnsi="Times New Roman"/>
          <w:sz w:val="24"/>
          <w:szCs w:val="24"/>
        </w:rPr>
        <w:t>electrical conductivity</w:t>
      </w:r>
      <w:r>
        <w:rPr>
          <w:rFonts w:ascii="Times New Roman" w:hAnsi="Times New Roman"/>
          <w:sz w:val="24"/>
          <w:szCs w:val="24"/>
        </w:rPr>
        <w:t xml:space="preserve"> for </w:t>
      </w:r>
      <w:r w:rsidRPr="00DB5FEA">
        <w:rPr>
          <w:rFonts w:ascii="Times New Roman" w:hAnsi="Times New Roman"/>
          <w:sz w:val="24"/>
          <w:szCs w:val="24"/>
        </w:rPr>
        <w:t>HgTe</w:t>
      </w:r>
      <w:r>
        <w:rPr>
          <w:rFonts w:ascii="Times New Roman" w:hAnsi="Times New Roman"/>
          <w:sz w:val="24"/>
          <w:szCs w:val="24"/>
        </w:rPr>
        <w:t xml:space="preserve">, </w:t>
      </w:r>
      <w:r w:rsidRPr="00DB5FEA">
        <w:rPr>
          <w:rFonts w:ascii="Times New Roman" w:hAnsi="Times New Roman"/>
          <w:sz w:val="24"/>
          <w:szCs w:val="24"/>
        </w:rPr>
        <w:t>Hg</w:t>
      </w:r>
      <w:r w:rsidRPr="00DB5FEA">
        <w:rPr>
          <w:rFonts w:ascii="Times New Roman" w:hAnsi="Times New Roman"/>
          <w:sz w:val="24"/>
          <w:szCs w:val="24"/>
          <w:vertAlign w:val="subscript"/>
        </w:rPr>
        <w:t>0.9</w:t>
      </w:r>
      <w:r w:rsidRPr="00DB5FEA">
        <w:rPr>
          <w:rFonts w:ascii="Times New Roman" w:hAnsi="Times New Roman"/>
          <w:sz w:val="24"/>
          <w:szCs w:val="24"/>
        </w:rPr>
        <w:t>Cd</w:t>
      </w:r>
      <w:r w:rsidRPr="00DB5FEA">
        <w:rPr>
          <w:rFonts w:ascii="Times New Roman" w:hAnsi="Times New Roman"/>
          <w:sz w:val="24"/>
          <w:szCs w:val="24"/>
          <w:vertAlign w:val="subscript"/>
        </w:rPr>
        <w:t>0.1</w:t>
      </w:r>
      <w:r w:rsidRPr="00DB5FEA">
        <w:rPr>
          <w:rFonts w:ascii="Times New Roman" w:hAnsi="Times New Roman"/>
          <w:sz w:val="24"/>
          <w:szCs w:val="24"/>
        </w:rPr>
        <w:t>Te and Hg</w:t>
      </w:r>
      <w:r w:rsidRPr="00DB5FEA">
        <w:rPr>
          <w:rFonts w:ascii="Times New Roman" w:hAnsi="Times New Roman"/>
          <w:sz w:val="24"/>
          <w:szCs w:val="24"/>
          <w:vertAlign w:val="subscript"/>
        </w:rPr>
        <w:t>0.8</w:t>
      </w:r>
      <w:r w:rsidRPr="00DB5FEA">
        <w:rPr>
          <w:rFonts w:ascii="Times New Roman" w:hAnsi="Times New Roman"/>
          <w:sz w:val="24"/>
          <w:szCs w:val="24"/>
        </w:rPr>
        <w:t>Cd</w:t>
      </w:r>
      <w:r w:rsidRPr="00DB5FEA">
        <w:rPr>
          <w:rFonts w:ascii="Times New Roman" w:hAnsi="Times New Roman"/>
          <w:sz w:val="24"/>
          <w:szCs w:val="24"/>
          <w:vertAlign w:val="subscript"/>
        </w:rPr>
        <w:t>0.2</w:t>
      </w:r>
      <w:r w:rsidRPr="00DB5FEA">
        <w:rPr>
          <w:rFonts w:ascii="Times New Roman" w:hAnsi="Times New Roman"/>
          <w:sz w:val="24"/>
          <w:szCs w:val="24"/>
        </w:rPr>
        <w:t>Te melts</w:t>
      </w:r>
      <w:r>
        <w:rPr>
          <w:rFonts w:ascii="Times New Roman" w:hAnsi="Times New Roman"/>
          <w:sz w:val="24"/>
          <w:szCs w:val="24"/>
        </w:rPr>
        <w:t xml:space="preserve">, displayed in Figure 6.7 and 7.3, respectively, increase almost linearly with increasing temperature </w:t>
      </w:r>
      <w:r w:rsidRPr="00C77631">
        <w:rPr>
          <w:rFonts w:ascii="Times New Roman" w:hAnsi="Times New Roman"/>
          <w:sz w:val="24"/>
          <w:szCs w:val="24"/>
        </w:rPr>
        <w:t>above their liquidus temperatures. From these two properties, the corresponding Lorenz number</w:t>
      </w:r>
      <w:r>
        <w:rPr>
          <w:rFonts w:ascii="Times New Roman" w:hAnsi="Times New Roman"/>
          <w:sz w:val="24"/>
          <w:szCs w:val="24"/>
        </w:rPr>
        <w:t>, shown in Figure 7.4,</w:t>
      </w:r>
      <w:r w:rsidRPr="00C77631">
        <w:rPr>
          <w:rFonts w:ascii="Times New Roman" w:hAnsi="Times New Roman"/>
          <w:sz w:val="24"/>
          <w:szCs w:val="24"/>
        </w:rPr>
        <w:t xml:space="preserve"> suggest that, at temperature high enough, the melts of Te, HgTe, Hg </w:t>
      </w:r>
      <w:r w:rsidRPr="00C77631">
        <w:rPr>
          <w:rFonts w:ascii="Times New Roman" w:hAnsi="Times New Roman"/>
          <w:sz w:val="24"/>
          <w:szCs w:val="24"/>
          <w:vertAlign w:val="subscript"/>
        </w:rPr>
        <w:t>0.9</w:t>
      </w:r>
      <w:r w:rsidRPr="00C77631">
        <w:rPr>
          <w:rFonts w:ascii="Times New Roman" w:hAnsi="Times New Roman"/>
          <w:sz w:val="24"/>
          <w:szCs w:val="24"/>
        </w:rPr>
        <w:t>Cd</w:t>
      </w:r>
      <w:r w:rsidRPr="00C77631">
        <w:rPr>
          <w:rFonts w:ascii="Times New Roman" w:hAnsi="Times New Roman"/>
          <w:sz w:val="24"/>
          <w:szCs w:val="24"/>
          <w:vertAlign w:val="subscript"/>
        </w:rPr>
        <w:t>0.1</w:t>
      </w:r>
      <w:r w:rsidRPr="00C77631">
        <w:rPr>
          <w:rFonts w:ascii="Times New Roman" w:hAnsi="Times New Roman"/>
          <w:sz w:val="24"/>
          <w:szCs w:val="24"/>
        </w:rPr>
        <w:t xml:space="preserve">Te and Hg </w:t>
      </w:r>
      <w:r w:rsidRPr="00C77631">
        <w:rPr>
          <w:rFonts w:ascii="Times New Roman" w:hAnsi="Times New Roman"/>
          <w:sz w:val="24"/>
          <w:szCs w:val="24"/>
          <w:vertAlign w:val="subscript"/>
        </w:rPr>
        <w:t>0.8</w:t>
      </w:r>
      <w:r w:rsidRPr="00C77631">
        <w:rPr>
          <w:rFonts w:ascii="Times New Roman" w:hAnsi="Times New Roman"/>
          <w:sz w:val="24"/>
          <w:szCs w:val="24"/>
        </w:rPr>
        <w:t>Cd</w:t>
      </w:r>
      <w:r w:rsidRPr="00C77631">
        <w:rPr>
          <w:rFonts w:ascii="Times New Roman" w:hAnsi="Times New Roman"/>
          <w:sz w:val="24"/>
          <w:szCs w:val="24"/>
          <w:vertAlign w:val="subscript"/>
        </w:rPr>
        <w:t>0.2</w:t>
      </w:r>
      <w:r w:rsidRPr="00C77631">
        <w:rPr>
          <w:rFonts w:ascii="Times New Roman" w:hAnsi="Times New Roman"/>
          <w:sz w:val="24"/>
          <w:szCs w:val="24"/>
        </w:rPr>
        <w:t>Te behav</w:t>
      </w:r>
      <w:r>
        <w:rPr>
          <w:rFonts w:ascii="Times New Roman" w:hAnsi="Times New Roman"/>
          <w:sz w:val="24"/>
          <w:szCs w:val="24"/>
        </w:rPr>
        <w:t>e</w:t>
      </w:r>
      <w:r w:rsidRPr="00C77631">
        <w:rPr>
          <w:rFonts w:ascii="Times New Roman" w:hAnsi="Times New Roman"/>
          <w:sz w:val="24"/>
          <w:szCs w:val="24"/>
        </w:rPr>
        <w:t xml:space="preserve"> similarly to metals or degenerate semiconductors, i.e., a body of free-electron gas with minimum contribution to thermal conductivity from the scattering of lattice defects or/and from the phonons.</w:t>
      </w:r>
    </w:p>
    <w:p w14:paraId="7603B653" w14:textId="77777777" w:rsidR="00B33283" w:rsidRDefault="00B33283" w:rsidP="00B33283">
      <w:pPr>
        <w:spacing w:after="0" w:line="240" w:lineRule="auto"/>
        <w:ind w:firstLine="720"/>
        <w:rPr>
          <w:rFonts w:ascii="Times New Roman" w:hAnsi="Times New Roman"/>
          <w:sz w:val="24"/>
          <w:szCs w:val="24"/>
        </w:rPr>
      </w:pPr>
    </w:p>
    <w:p w14:paraId="07768F68" w14:textId="77777777" w:rsidR="00B33283" w:rsidRDefault="00B33283" w:rsidP="00B33283">
      <w:pPr>
        <w:spacing w:after="0" w:line="240" w:lineRule="auto"/>
        <w:ind w:firstLine="360"/>
        <w:rPr>
          <w:rFonts w:ascii="Times New Roman" w:hAnsi="Times New Roman"/>
          <w:sz w:val="24"/>
          <w:szCs w:val="24"/>
        </w:rPr>
      </w:pPr>
      <w:bookmarkStart w:id="117" w:name="_Hlk62944499"/>
      <w:r>
        <w:rPr>
          <w:rFonts w:ascii="Times New Roman" w:hAnsi="Times New Roman"/>
          <w:sz w:val="24"/>
          <w:szCs w:val="24"/>
        </w:rPr>
        <w:t>7.3.4 Relaxation phenomena</w:t>
      </w:r>
      <w:bookmarkEnd w:id="117"/>
      <w:r>
        <w:rPr>
          <w:rFonts w:ascii="Times New Roman" w:hAnsi="Times New Roman"/>
          <w:sz w:val="24"/>
          <w:szCs w:val="24"/>
        </w:rPr>
        <w:t>. On the studies of the relaxation behavior</w:t>
      </w:r>
      <w:r w:rsidRPr="00100252">
        <w:rPr>
          <w:rFonts w:ascii="Times New Roman" w:hAnsi="Times New Roman"/>
          <w:sz w:val="24"/>
          <w:szCs w:val="24"/>
        </w:rPr>
        <w:t xml:space="preserve">, </w:t>
      </w:r>
      <w:r>
        <w:rPr>
          <w:rFonts w:ascii="Times New Roman" w:hAnsi="Times New Roman"/>
          <w:sz w:val="24"/>
          <w:szCs w:val="24"/>
        </w:rPr>
        <w:t>after rapid cooling from 857</w:t>
      </w:r>
      <w:r w:rsidRPr="00591772">
        <w:rPr>
          <w:rFonts w:ascii="Times New Roman" w:hAnsi="Times New Roman"/>
          <w:sz w:val="24"/>
          <w:szCs w:val="24"/>
          <w:vertAlign w:val="superscript"/>
        </w:rPr>
        <w:t>o</w:t>
      </w:r>
      <w:r>
        <w:rPr>
          <w:rFonts w:ascii="Times New Roman" w:hAnsi="Times New Roman"/>
          <w:sz w:val="24"/>
          <w:szCs w:val="24"/>
        </w:rPr>
        <w:t>C to 800</w:t>
      </w:r>
      <w:r w:rsidRPr="00591772">
        <w:rPr>
          <w:rFonts w:ascii="Times New Roman" w:hAnsi="Times New Roman"/>
          <w:sz w:val="24"/>
          <w:szCs w:val="24"/>
          <w:vertAlign w:val="superscript"/>
        </w:rPr>
        <w:t>o</w:t>
      </w:r>
      <w:r>
        <w:rPr>
          <w:rFonts w:ascii="Times New Roman" w:hAnsi="Times New Roman"/>
          <w:sz w:val="24"/>
          <w:szCs w:val="24"/>
        </w:rPr>
        <w:t>C, t</w:t>
      </w:r>
      <w:r w:rsidRPr="00100252">
        <w:rPr>
          <w:rFonts w:ascii="Times New Roman" w:hAnsi="Times New Roman"/>
          <w:sz w:val="24"/>
          <w:szCs w:val="24"/>
        </w:rPr>
        <w:t xml:space="preserve">he </w:t>
      </w:r>
      <w:r>
        <w:rPr>
          <w:rFonts w:ascii="Times New Roman" w:hAnsi="Times New Roman"/>
          <w:sz w:val="24"/>
          <w:szCs w:val="24"/>
        </w:rPr>
        <w:t xml:space="preserve">measured </w:t>
      </w:r>
      <w:r w:rsidRPr="00100252">
        <w:rPr>
          <w:rFonts w:ascii="Times New Roman" w:hAnsi="Times New Roman"/>
          <w:sz w:val="24"/>
          <w:szCs w:val="24"/>
        </w:rPr>
        <w:t>viscosity of the Hg</w:t>
      </w:r>
      <w:r w:rsidRPr="00100252">
        <w:rPr>
          <w:rFonts w:ascii="Times New Roman" w:hAnsi="Times New Roman"/>
          <w:sz w:val="24"/>
          <w:szCs w:val="24"/>
          <w:vertAlign w:val="subscript"/>
        </w:rPr>
        <w:t>0.8</w:t>
      </w:r>
      <w:r w:rsidRPr="00100252">
        <w:rPr>
          <w:rFonts w:ascii="Times New Roman" w:hAnsi="Times New Roman"/>
          <w:sz w:val="24"/>
          <w:szCs w:val="24"/>
        </w:rPr>
        <w:t>Cd</w:t>
      </w:r>
      <w:r w:rsidRPr="00100252">
        <w:rPr>
          <w:rFonts w:ascii="Times New Roman" w:hAnsi="Times New Roman"/>
          <w:sz w:val="24"/>
          <w:szCs w:val="24"/>
          <w:vertAlign w:val="subscript"/>
        </w:rPr>
        <w:t>0.2</w:t>
      </w:r>
      <w:r w:rsidRPr="00100252">
        <w:rPr>
          <w:rFonts w:ascii="Times New Roman" w:hAnsi="Times New Roman"/>
          <w:sz w:val="24"/>
          <w:szCs w:val="24"/>
        </w:rPr>
        <w:t>Te melt</w:t>
      </w:r>
      <w:r>
        <w:rPr>
          <w:rFonts w:ascii="Times New Roman" w:hAnsi="Times New Roman"/>
          <w:sz w:val="24"/>
          <w:szCs w:val="24"/>
        </w:rPr>
        <w:t xml:space="preserve"> increased and went through </w:t>
      </w:r>
      <w:r w:rsidRPr="00100252">
        <w:rPr>
          <w:rFonts w:ascii="Times New Roman" w:hAnsi="Times New Roman"/>
          <w:sz w:val="24"/>
          <w:szCs w:val="24"/>
        </w:rPr>
        <w:t>a maximum</w:t>
      </w:r>
      <w:r>
        <w:rPr>
          <w:rFonts w:ascii="Times New Roman" w:hAnsi="Times New Roman"/>
          <w:sz w:val="24"/>
          <w:szCs w:val="24"/>
        </w:rPr>
        <w:t xml:space="preserve"> after 2 </w:t>
      </w:r>
      <w:r w:rsidRPr="00100252">
        <w:rPr>
          <w:rFonts w:ascii="Times New Roman" w:hAnsi="Times New Roman"/>
          <w:sz w:val="24"/>
          <w:szCs w:val="24"/>
        </w:rPr>
        <w:t>h</w:t>
      </w:r>
      <w:r>
        <w:rPr>
          <w:rFonts w:ascii="Times New Roman" w:hAnsi="Times New Roman"/>
          <w:sz w:val="24"/>
          <w:szCs w:val="24"/>
        </w:rPr>
        <w:t>rs,</w:t>
      </w:r>
      <w:r w:rsidRPr="00100252">
        <w:rPr>
          <w:rFonts w:ascii="Times New Roman" w:hAnsi="Times New Roman"/>
          <w:sz w:val="24"/>
          <w:szCs w:val="24"/>
        </w:rPr>
        <w:t xml:space="preserve"> </w:t>
      </w:r>
      <w:r>
        <w:rPr>
          <w:rFonts w:ascii="Times New Roman" w:hAnsi="Times New Roman"/>
          <w:sz w:val="24"/>
          <w:szCs w:val="24"/>
        </w:rPr>
        <w:t xml:space="preserve">then started to decline for 50 hrs to reach </w:t>
      </w:r>
      <w:r w:rsidRPr="00100252">
        <w:rPr>
          <w:rFonts w:ascii="Times New Roman" w:hAnsi="Times New Roman"/>
          <w:sz w:val="24"/>
          <w:szCs w:val="24"/>
        </w:rPr>
        <w:t>its equilibrium value</w:t>
      </w:r>
      <w:r>
        <w:rPr>
          <w:rFonts w:ascii="Times New Roman" w:hAnsi="Times New Roman"/>
          <w:sz w:val="24"/>
          <w:szCs w:val="24"/>
        </w:rPr>
        <w:t xml:space="preserve">. </w:t>
      </w:r>
      <w:r w:rsidRPr="00100252">
        <w:rPr>
          <w:rFonts w:ascii="Times New Roman" w:hAnsi="Times New Roman"/>
          <w:sz w:val="24"/>
          <w:szCs w:val="24"/>
        </w:rPr>
        <w:t xml:space="preserve">During this relaxation, the viscosity decreased approximately </w:t>
      </w:r>
      <w:r>
        <w:rPr>
          <w:rFonts w:ascii="Times New Roman" w:hAnsi="Times New Roman"/>
          <w:sz w:val="24"/>
          <w:szCs w:val="24"/>
        </w:rPr>
        <w:t>60</w:t>
      </w:r>
      <w:r w:rsidRPr="00100252">
        <w:rPr>
          <w:rFonts w:ascii="Times New Roman" w:hAnsi="Times New Roman"/>
          <w:sz w:val="24"/>
          <w:szCs w:val="24"/>
        </w:rPr>
        <w:t xml:space="preserve">% from the maximum value to </w:t>
      </w:r>
      <w:r>
        <w:rPr>
          <w:rFonts w:ascii="Times New Roman" w:hAnsi="Times New Roman"/>
          <w:sz w:val="24"/>
          <w:szCs w:val="24"/>
        </w:rPr>
        <w:t>its</w:t>
      </w:r>
      <w:r w:rsidRPr="00100252">
        <w:rPr>
          <w:rFonts w:ascii="Times New Roman" w:hAnsi="Times New Roman"/>
          <w:sz w:val="24"/>
          <w:szCs w:val="24"/>
        </w:rPr>
        <w:t xml:space="preserve"> equilibrium value.</w:t>
      </w:r>
    </w:p>
    <w:p w14:paraId="6A6848FE" w14:textId="77777777" w:rsidR="00B33283" w:rsidRDefault="00B33283" w:rsidP="00B33283">
      <w:pPr>
        <w:spacing w:after="0" w:line="240" w:lineRule="auto"/>
        <w:ind w:firstLine="720"/>
        <w:rPr>
          <w:rFonts w:ascii="Times New Roman" w:hAnsi="Times New Roman"/>
          <w:sz w:val="24"/>
          <w:szCs w:val="24"/>
        </w:rPr>
      </w:pPr>
    </w:p>
    <w:p w14:paraId="3DC52BAA" w14:textId="77777777" w:rsidR="00B33283" w:rsidRDefault="00B33283" w:rsidP="00B33283">
      <w:pPr>
        <w:spacing w:after="0" w:line="240" w:lineRule="auto"/>
        <w:jc w:val="center"/>
        <w:rPr>
          <w:rFonts w:ascii="Times New Roman" w:hAnsi="Times New Roman"/>
          <w:sz w:val="24"/>
          <w:szCs w:val="24"/>
        </w:rPr>
      </w:pPr>
    </w:p>
    <w:p w14:paraId="5028E81B" w14:textId="77777777" w:rsidR="00B33283" w:rsidRPr="00384DB6" w:rsidRDefault="00B33283" w:rsidP="00B33283">
      <w:pPr>
        <w:pStyle w:val="ListParagraph"/>
        <w:numPr>
          <w:ilvl w:val="1"/>
          <w:numId w:val="39"/>
        </w:numPr>
        <w:autoSpaceDE w:val="0"/>
        <w:autoSpaceDN w:val="0"/>
        <w:adjustRightInd w:val="0"/>
        <w:spacing w:after="120"/>
        <w:rPr>
          <w:rFonts w:ascii="Times New Roman" w:hAnsi="Times New Roman"/>
          <w:b/>
          <w:bCs/>
          <w:sz w:val="24"/>
          <w:szCs w:val="24"/>
        </w:rPr>
      </w:pPr>
      <w:bookmarkStart w:id="118" w:name="_Hlk62944527"/>
      <w:r w:rsidRPr="00384DB6">
        <w:rPr>
          <w:rFonts w:ascii="Times New Roman" w:hAnsi="Times New Roman"/>
          <w:b/>
          <w:bCs/>
          <w:sz w:val="24"/>
          <w:szCs w:val="24"/>
        </w:rPr>
        <w:t>Physics and chemistry Hg-</w:t>
      </w:r>
      <w:r>
        <w:rPr>
          <w:rFonts w:ascii="Times New Roman" w:hAnsi="Times New Roman"/>
          <w:b/>
          <w:bCs/>
          <w:sz w:val="24"/>
          <w:szCs w:val="24"/>
        </w:rPr>
        <w:t>Zn</w:t>
      </w:r>
      <w:r w:rsidRPr="00384DB6">
        <w:rPr>
          <w:rFonts w:ascii="Times New Roman" w:hAnsi="Times New Roman"/>
          <w:b/>
          <w:bCs/>
          <w:sz w:val="24"/>
          <w:szCs w:val="24"/>
        </w:rPr>
        <w:t>-Te system</w:t>
      </w:r>
    </w:p>
    <w:bookmarkEnd w:id="118"/>
    <w:p w14:paraId="4C5D3B5C" w14:textId="77777777" w:rsidR="00B33283" w:rsidRDefault="00B33283" w:rsidP="00B33283">
      <w:pPr>
        <w:pStyle w:val="ListParagraph"/>
        <w:autoSpaceDE w:val="0"/>
        <w:autoSpaceDN w:val="0"/>
        <w:adjustRightInd w:val="0"/>
        <w:spacing w:after="0" w:line="240" w:lineRule="auto"/>
        <w:rPr>
          <w:rFonts w:ascii="Times New Roman" w:hAnsi="Times New Roman"/>
          <w:sz w:val="24"/>
          <w:szCs w:val="24"/>
        </w:rPr>
      </w:pPr>
    </w:p>
    <w:p w14:paraId="2FBB1350" w14:textId="77777777" w:rsidR="00B33283" w:rsidRDefault="00B33283" w:rsidP="00B33283">
      <w:pPr>
        <w:pStyle w:val="ListParagraph"/>
        <w:autoSpaceDE w:val="0"/>
        <w:autoSpaceDN w:val="0"/>
        <w:adjustRightInd w:val="0"/>
        <w:spacing w:after="0" w:line="240" w:lineRule="auto"/>
        <w:ind w:left="0" w:firstLine="360"/>
      </w:pPr>
      <w:r>
        <w:rPr>
          <w:rFonts w:ascii="Times New Roman" w:hAnsi="Times New Roman"/>
          <w:sz w:val="24"/>
          <w:szCs w:val="24"/>
        </w:rPr>
        <w:t xml:space="preserve">7.4.1 </w:t>
      </w:r>
      <w:bookmarkStart w:id="119" w:name="_Hlk62944572"/>
      <w:r>
        <w:rPr>
          <w:rFonts w:ascii="Times New Roman" w:hAnsi="Times New Roman"/>
          <w:sz w:val="24"/>
          <w:szCs w:val="24"/>
        </w:rPr>
        <w:t>Structural transformation in the melts</w:t>
      </w:r>
      <w:bookmarkEnd w:id="119"/>
      <w:r>
        <w:rPr>
          <w:rFonts w:ascii="Times New Roman" w:hAnsi="Times New Roman"/>
          <w:sz w:val="24"/>
          <w:szCs w:val="24"/>
        </w:rPr>
        <w:t>. T</w:t>
      </w:r>
      <w:r w:rsidRPr="007119C5">
        <w:rPr>
          <w:rFonts w:ascii="Times New Roman" w:hAnsi="Times New Roman"/>
          <w:sz w:val="24"/>
          <w:szCs w:val="24"/>
        </w:rPr>
        <w:t>he</w:t>
      </w:r>
      <w:r>
        <w:rPr>
          <w:rFonts w:ascii="Times New Roman" w:hAnsi="Times New Roman"/>
          <w:sz w:val="24"/>
          <w:szCs w:val="24"/>
        </w:rPr>
        <w:t xml:space="preserve"> </w:t>
      </w:r>
      <w:r w:rsidRPr="007119C5">
        <w:rPr>
          <w:rFonts w:ascii="Times New Roman" w:hAnsi="Times New Roman"/>
          <w:sz w:val="24"/>
          <w:szCs w:val="24"/>
        </w:rPr>
        <w:t xml:space="preserve">increasing ZnTe content in the </w:t>
      </w:r>
      <w:r>
        <w:rPr>
          <w:rFonts w:ascii="Times New Roman" w:hAnsi="Times New Roman"/>
          <w:sz w:val="24"/>
          <w:szCs w:val="24"/>
        </w:rPr>
        <w:t>HgTe melt res</w:t>
      </w:r>
      <w:r w:rsidRPr="007119C5">
        <w:rPr>
          <w:rFonts w:ascii="Times New Roman" w:hAnsi="Times New Roman"/>
          <w:sz w:val="24"/>
          <w:szCs w:val="24"/>
        </w:rPr>
        <w:t>ults in a</w:t>
      </w:r>
      <w:r>
        <w:rPr>
          <w:rFonts w:ascii="Times New Roman" w:hAnsi="Times New Roman"/>
          <w:sz w:val="24"/>
          <w:szCs w:val="24"/>
        </w:rPr>
        <w:t xml:space="preserve"> </w:t>
      </w:r>
      <w:r w:rsidRPr="007119C5">
        <w:rPr>
          <w:rFonts w:ascii="Times New Roman" w:hAnsi="Times New Roman"/>
          <w:sz w:val="24"/>
          <w:szCs w:val="24"/>
        </w:rPr>
        <w:t xml:space="preserve">decrease in the density of the </w:t>
      </w:r>
      <w:r>
        <w:rPr>
          <w:rFonts w:ascii="Times New Roman" w:hAnsi="Times New Roman"/>
          <w:sz w:val="24"/>
          <w:szCs w:val="24"/>
        </w:rPr>
        <w:t>HgZnTe</w:t>
      </w:r>
      <w:r w:rsidRPr="007119C5">
        <w:rPr>
          <w:rFonts w:ascii="Times New Roman" w:hAnsi="Times New Roman"/>
          <w:sz w:val="24"/>
          <w:szCs w:val="24"/>
        </w:rPr>
        <w:t xml:space="preserve"> </w:t>
      </w:r>
      <w:r>
        <w:rPr>
          <w:rFonts w:ascii="Times New Roman" w:hAnsi="Times New Roman"/>
          <w:sz w:val="24"/>
          <w:szCs w:val="24"/>
        </w:rPr>
        <w:t>pseudo-binary</w:t>
      </w:r>
      <w:r w:rsidRPr="007119C5">
        <w:rPr>
          <w:rFonts w:ascii="Times New Roman" w:hAnsi="Times New Roman"/>
          <w:sz w:val="24"/>
          <w:szCs w:val="24"/>
        </w:rPr>
        <w:t xml:space="preserve"> melts. However, a</w:t>
      </w:r>
      <w:r>
        <w:rPr>
          <w:rFonts w:ascii="Times New Roman" w:hAnsi="Times New Roman"/>
          <w:sz w:val="24"/>
          <w:szCs w:val="24"/>
        </w:rPr>
        <w:t xml:space="preserve"> </w:t>
      </w:r>
      <w:r w:rsidRPr="007119C5">
        <w:rPr>
          <w:rFonts w:ascii="Times New Roman" w:hAnsi="Times New Roman"/>
          <w:sz w:val="24"/>
          <w:szCs w:val="24"/>
        </w:rPr>
        <w:t>maximum in the melt density was</w:t>
      </w:r>
      <w:r>
        <w:rPr>
          <w:rFonts w:ascii="Times New Roman" w:hAnsi="Times New Roman"/>
          <w:sz w:val="24"/>
          <w:szCs w:val="24"/>
        </w:rPr>
        <w:t xml:space="preserve"> </w:t>
      </w:r>
      <w:r w:rsidRPr="007119C5">
        <w:rPr>
          <w:rFonts w:ascii="Times New Roman" w:hAnsi="Times New Roman"/>
          <w:sz w:val="24"/>
          <w:szCs w:val="24"/>
        </w:rPr>
        <w:t>not observed</w:t>
      </w:r>
      <w:r>
        <w:rPr>
          <w:rFonts w:ascii="Times New Roman" w:hAnsi="Times New Roman"/>
          <w:sz w:val="24"/>
          <w:szCs w:val="24"/>
        </w:rPr>
        <w:t>, as shown in Figure 4.8</w:t>
      </w:r>
      <w:r w:rsidRPr="007119C5">
        <w:rPr>
          <w:rFonts w:ascii="Times New Roman" w:hAnsi="Times New Roman"/>
          <w:sz w:val="24"/>
          <w:szCs w:val="24"/>
        </w:rPr>
        <w:t>. The Hg</w:t>
      </w:r>
      <w:r>
        <w:rPr>
          <w:rFonts w:ascii="Times New Roman" w:hAnsi="Times New Roman"/>
          <w:sz w:val="24"/>
          <w:szCs w:val="24"/>
          <w:vertAlign w:val="subscript"/>
        </w:rPr>
        <w:t>0.90</w:t>
      </w:r>
      <w:r w:rsidRPr="007119C5">
        <w:rPr>
          <w:rFonts w:ascii="Times New Roman" w:hAnsi="Times New Roman"/>
          <w:sz w:val="24"/>
          <w:szCs w:val="24"/>
        </w:rPr>
        <w:t>Zn</w:t>
      </w:r>
      <w:r>
        <w:rPr>
          <w:rFonts w:ascii="Times New Roman" w:hAnsi="Times New Roman"/>
          <w:sz w:val="24"/>
          <w:szCs w:val="24"/>
          <w:vertAlign w:val="subscript"/>
        </w:rPr>
        <w:t>0.10</w:t>
      </w:r>
      <w:r w:rsidRPr="007119C5">
        <w:rPr>
          <w:rFonts w:ascii="Times New Roman" w:hAnsi="Times New Roman"/>
          <w:sz w:val="24"/>
          <w:szCs w:val="24"/>
        </w:rPr>
        <w:t xml:space="preserve">Te melt </w:t>
      </w:r>
      <w:r>
        <w:rPr>
          <w:rFonts w:ascii="Times New Roman" w:hAnsi="Times New Roman"/>
          <w:sz w:val="24"/>
          <w:szCs w:val="24"/>
        </w:rPr>
        <w:t>behaves with</w:t>
      </w:r>
      <w:r w:rsidRPr="007119C5">
        <w:rPr>
          <w:rFonts w:ascii="Times New Roman" w:hAnsi="Times New Roman"/>
          <w:sz w:val="24"/>
          <w:szCs w:val="24"/>
        </w:rPr>
        <w:t xml:space="preserve"> normal thermal expansion and the </w:t>
      </w:r>
      <w:r>
        <w:rPr>
          <w:rFonts w:ascii="Times New Roman" w:hAnsi="Times New Roman"/>
          <w:sz w:val="24"/>
          <w:szCs w:val="24"/>
        </w:rPr>
        <w:t>density</w:t>
      </w:r>
      <w:r w:rsidRPr="007119C5">
        <w:rPr>
          <w:rFonts w:ascii="Times New Roman" w:hAnsi="Times New Roman"/>
          <w:sz w:val="24"/>
          <w:szCs w:val="24"/>
        </w:rPr>
        <w:t xml:space="preserve"> for the</w:t>
      </w:r>
      <w:r>
        <w:rPr>
          <w:rFonts w:ascii="Times New Roman" w:hAnsi="Times New Roman"/>
          <w:sz w:val="24"/>
          <w:szCs w:val="24"/>
        </w:rPr>
        <w:t xml:space="preserve"> </w:t>
      </w:r>
      <w:r w:rsidRPr="000002CE">
        <w:rPr>
          <w:rFonts w:ascii="Times New Roman" w:hAnsi="Times New Roman"/>
          <w:sz w:val="24"/>
          <w:szCs w:val="24"/>
        </w:rPr>
        <w:t>Hg</w:t>
      </w:r>
      <w:r>
        <w:rPr>
          <w:rFonts w:ascii="Times New Roman" w:hAnsi="Times New Roman"/>
          <w:sz w:val="24"/>
          <w:szCs w:val="24"/>
          <w:vertAlign w:val="subscript"/>
        </w:rPr>
        <w:t>0.84</w:t>
      </w:r>
      <w:r w:rsidRPr="000002CE">
        <w:rPr>
          <w:rFonts w:ascii="Times New Roman" w:hAnsi="Times New Roman"/>
          <w:sz w:val="24"/>
          <w:szCs w:val="24"/>
        </w:rPr>
        <w:t>Zn</w:t>
      </w:r>
      <w:r>
        <w:rPr>
          <w:rFonts w:ascii="Times New Roman" w:hAnsi="Times New Roman"/>
          <w:sz w:val="24"/>
          <w:szCs w:val="24"/>
          <w:vertAlign w:val="subscript"/>
        </w:rPr>
        <w:t>0.16</w:t>
      </w:r>
      <w:r>
        <w:rPr>
          <w:rFonts w:ascii="Times New Roman" w:hAnsi="Times New Roman"/>
          <w:sz w:val="24"/>
          <w:szCs w:val="24"/>
        </w:rPr>
        <w:t xml:space="preserve">Te </w:t>
      </w:r>
      <w:r w:rsidRPr="007119C5">
        <w:rPr>
          <w:rFonts w:ascii="Times New Roman" w:hAnsi="Times New Roman"/>
          <w:sz w:val="24"/>
          <w:szCs w:val="24"/>
        </w:rPr>
        <w:t>melt are essentially constant.</w:t>
      </w:r>
      <w:r>
        <w:rPr>
          <w:rFonts w:ascii="Times New Roman" w:hAnsi="Times New Roman"/>
          <w:sz w:val="24"/>
          <w:szCs w:val="24"/>
        </w:rPr>
        <w:t xml:space="preserve"> On </w:t>
      </w:r>
      <w:r w:rsidRPr="00B84490">
        <w:rPr>
          <w:rFonts w:ascii="Times New Roman" w:hAnsi="Times New Roman"/>
          <w:sz w:val="24"/>
          <w:szCs w:val="24"/>
        </w:rPr>
        <w:t>the measur</w:t>
      </w:r>
      <w:r>
        <w:rPr>
          <w:rFonts w:ascii="Times New Roman" w:hAnsi="Times New Roman"/>
          <w:sz w:val="24"/>
          <w:szCs w:val="24"/>
        </w:rPr>
        <w:t xml:space="preserve">ements </w:t>
      </w:r>
      <w:r w:rsidRPr="00B84490">
        <w:rPr>
          <w:rFonts w:ascii="Times New Roman" w:hAnsi="Times New Roman"/>
          <w:sz w:val="24"/>
          <w:szCs w:val="24"/>
        </w:rPr>
        <w:t>of</w:t>
      </w:r>
      <w:r>
        <w:rPr>
          <w:rFonts w:ascii="Times New Roman" w:hAnsi="Times New Roman"/>
          <w:sz w:val="24"/>
          <w:szCs w:val="24"/>
        </w:rPr>
        <w:t xml:space="preserve"> </w:t>
      </w:r>
      <w:r w:rsidRPr="00B84490">
        <w:rPr>
          <w:rFonts w:ascii="Times New Roman" w:hAnsi="Times New Roman"/>
          <w:sz w:val="24"/>
          <w:szCs w:val="24"/>
        </w:rPr>
        <w:t xml:space="preserve">the </w:t>
      </w:r>
      <w:r w:rsidRPr="007119C5">
        <w:rPr>
          <w:rFonts w:ascii="Times New Roman" w:hAnsi="Times New Roman"/>
          <w:sz w:val="24"/>
          <w:szCs w:val="24"/>
        </w:rPr>
        <w:t>Hg</w:t>
      </w:r>
      <w:r>
        <w:rPr>
          <w:rFonts w:ascii="Times New Roman" w:hAnsi="Times New Roman"/>
          <w:sz w:val="24"/>
          <w:szCs w:val="24"/>
          <w:vertAlign w:val="subscript"/>
        </w:rPr>
        <w:t>0.90</w:t>
      </w:r>
      <w:r w:rsidRPr="007119C5">
        <w:rPr>
          <w:rFonts w:ascii="Times New Roman" w:hAnsi="Times New Roman"/>
          <w:sz w:val="24"/>
          <w:szCs w:val="24"/>
        </w:rPr>
        <w:t>Zn</w:t>
      </w:r>
      <w:r>
        <w:rPr>
          <w:rFonts w:ascii="Times New Roman" w:hAnsi="Times New Roman"/>
          <w:sz w:val="24"/>
          <w:szCs w:val="24"/>
          <w:vertAlign w:val="subscript"/>
        </w:rPr>
        <w:t>0.10</w:t>
      </w:r>
      <w:r w:rsidRPr="007119C5">
        <w:rPr>
          <w:rFonts w:ascii="Times New Roman" w:hAnsi="Times New Roman"/>
          <w:sz w:val="24"/>
          <w:szCs w:val="24"/>
        </w:rPr>
        <w:t xml:space="preserve">Te </w:t>
      </w:r>
      <w:r w:rsidRPr="00B84490">
        <w:rPr>
          <w:rFonts w:ascii="Times New Roman" w:hAnsi="Times New Roman"/>
          <w:sz w:val="24"/>
          <w:szCs w:val="24"/>
        </w:rPr>
        <w:t>sample</w:t>
      </w:r>
      <w:r>
        <w:rPr>
          <w:rFonts w:ascii="Times New Roman" w:hAnsi="Times New Roman"/>
          <w:sz w:val="24"/>
          <w:szCs w:val="24"/>
        </w:rPr>
        <w:t>, the density showed a hysteresis loop in that, at a fixed temperature, the measured values during cooling were higher than heating. S</w:t>
      </w:r>
      <w:r w:rsidRPr="008A0DFF">
        <w:rPr>
          <w:rFonts w:ascii="Times New Roman" w:hAnsi="Times New Roman"/>
          <w:sz w:val="24"/>
          <w:szCs w:val="24"/>
        </w:rPr>
        <w:t xml:space="preserve">imilar behavior was also observed during viscosity measurements in the HgZnTe melt which will be presented </w:t>
      </w:r>
      <w:r>
        <w:rPr>
          <w:rFonts w:ascii="Times New Roman" w:hAnsi="Times New Roman"/>
          <w:sz w:val="24"/>
          <w:szCs w:val="24"/>
        </w:rPr>
        <w:t>in more detail below</w:t>
      </w:r>
      <w:r w:rsidRPr="008A0DFF">
        <w:rPr>
          <w:rFonts w:ascii="Times New Roman" w:hAnsi="Times New Roman"/>
          <w:sz w:val="24"/>
          <w:szCs w:val="24"/>
        </w:rPr>
        <w:t>.</w:t>
      </w:r>
      <w:r w:rsidRPr="001B7483">
        <w:t xml:space="preserve"> </w:t>
      </w:r>
    </w:p>
    <w:p w14:paraId="36E0A434" w14:textId="77777777" w:rsidR="00B33283" w:rsidRDefault="00B33283" w:rsidP="00B33283">
      <w:pPr>
        <w:pStyle w:val="ListParagraph"/>
        <w:autoSpaceDE w:val="0"/>
        <w:autoSpaceDN w:val="0"/>
        <w:adjustRightInd w:val="0"/>
        <w:spacing w:after="0" w:line="240" w:lineRule="auto"/>
        <w:ind w:left="0" w:firstLine="360"/>
        <w:rPr>
          <w:rFonts w:ascii="Times New Roman" w:hAnsi="Times New Roman"/>
          <w:sz w:val="24"/>
          <w:szCs w:val="24"/>
        </w:rPr>
      </w:pPr>
    </w:p>
    <w:p w14:paraId="630824F2" w14:textId="1EB552FF" w:rsidR="00B33283" w:rsidRDefault="00B33283" w:rsidP="00B33283">
      <w:pPr>
        <w:pStyle w:val="ListParagraph"/>
        <w:autoSpaceDE w:val="0"/>
        <w:autoSpaceDN w:val="0"/>
        <w:adjustRightInd w:val="0"/>
        <w:spacing w:after="0" w:line="240" w:lineRule="auto"/>
        <w:ind w:left="0" w:firstLine="360"/>
        <w:rPr>
          <w:rFonts w:ascii="Times New Roman" w:hAnsi="Times New Roman"/>
          <w:sz w:val="24"/>
          <w:szCs w:val="24"/>
        </w:rPr>
      </w:pPr>
      <w:r>
        <w:rPr>
          <w:rFonts w:ascii="Times New Roman" w:hAnsi="Times New Roman"/>
          <w:sz w:val="24"/>
          <w:szCs w:val="24"/>
        </w:rPr>
        <w:t xml:space="preserve">The structures of </w:t>
      </w:r>
      <w:r w:rsidRPr="00EC5C9A">
        <w:rPr>
          <w:rFonts w:ascii="Times New Roman" w:hAnsi="Times New Roman"/>
          <w:sz w:val="24"/>
          <w:szCs w:val="24"/>
        </w:rPr>
        <w:t>Hg</w:t>
      </w:r>
      <w:r>
        <w:rPr>
          <w:rFonts w:ascii="Times New Roman" w:hAnsi="Times New Roman"/>
          <w:sz w:val="24"/>
          <w:szCs w:val="24"/>
          <w:vertAlign w:val="subscript"/>
        </w:rPr>
        <w:t>1-x</w:t>
      </w:r>
      <w:r w:rsidRPr="00EC5C9A">
        <w:rPr>
          <w:rFonts w:ascii="Times New Roman" w:hAnsi="Times New Roman"/>
          <w:sz w:val="24"/>
          <w:szCs w:val="24"/>
        </w:rPr>
        <w:t>Zn</w:t>
      </w:r>
      <w:r>
        <w:rPr>
          <w:rFonts w:ascii="Times New Roman" w:hAnsi="Times New Roman"/>
          <w:sz w:val="24"/>
          <w:szCs w:val="24"/>
          <w:vertAlign w:val="subscript"/>
        </w:rPr>
        <w:t>x</w:t>
      </w:r>
      <w:r w:rsidRPr="00EC5C9A">
        <w:rPr>
          <w:rFonts w:ascii="Times New Roman" w:hAnsi="Times New Roman"/>
          <w:sz w:val="24"/>
          <w:szCs w:val="24"/>
        </w:rPr>
        <w:t>Te</w:t>
      </w:r>
      <w:r>
        <w:rPr>
          <w:rFonts w:ascii="Times New Roman" w:hAnsi="Times New Roman"/>
          <w:sz w:val="24"/>
          <w:szCs w:val="24"/>
        </w:rPr>
        <w:t xml:space="preserve"> melts, for x = 0, 0.2, 0.4, 0.6, 0.9 and 1.0, have been studied by neutron scattering at temperatures just above their respective melting points from 670 to 1300</w:t>
      </w:r>
      <w:r w:rsidRPr="00FB6FAF">
        <w:rPr>
          <w:rFonts w:ascii="Times New Roman" w:hAnsi="Times New Roman"/>
          <w:sz w:val="24"/>
          <w:szCs w:val="24"/>
          <w:vertAlign w:val="superscript"/>
        </w:rPr>
        <w:t>o</w:t>
      </w:r>
      <w:r>
        <w:rPr>
          <w:rFonts w:ascii="Times New Roman" w:hAnsi="Times New Roman"/>
          <w:sz w:val="24"/>
          <w:szCs w:val="24"/>
        </w:rPr>
        <w:t xml:space="preserve">C [52]. The pair correlation function g(r), given in Figure 7.8, shows that the addition of ZnTe to the HgTe melt causes the decrease in the distance of first neighbor and, for x = 0.6 and 0.9, their </w:t>
      </w:r>
      <w:r>
        <w:rPr>
          <w:rFonts w:ascii="Times New Roman" w:hAnsi="Times New Roman"/>
          <w:sz w:val="24"/>
          <w:szCs w:val="24"/>
        </w:rPr>
        <w:lastRenderedPageBreak/>
        <w:t>g(r) show three pronounced peaks before the increase of the first neighbor distance to that of ZnTe. The coordination number, given by the area under the first peak of 4</w:t>
      </w:r>
      <w:r w:rsidRPr="00250B5E">
        <w:rPr>
          <w:rFonts w:ascii="Symbol" w:hAnsi="Symbol"/>
          <w:sz w:val="24"/>
          <w:szCs w:val="24"/>
        </w:rPr>
        <w:t></w:t>
      </w:r>
      <w:r>
        <w:rPr>
          <w:rFonts w:ascii="Times New Roman" w:hAnsi="Times New Roman"/>
          <w:sz w:val="24"/>
          <w:szCs w:val="24"/>
        </w:rPr>
        <w:t>r</w:t>
      </w:r>
      <w:r w:rsidRPr="00250B5E">
        <w:rPr>
          <w:rFonts w:ascii="Times New Roman" w:hAnsi="Times New Roman"/>
          <w:sz w:val="24"/>
          <w:szCs w:val="24"/>
          <w:vertAlign w:val="superscript"/>
        </w:rPr>
        <w:t>2</w:t>
      </w:r>
      <w:r>
        <w:rPr>
          <w:rFonts w:ascii="Times New Roman" w:hAnsi="Times New Roman"/>
          <w:sz w:val="24"/>
          <w:szCs w:val="24"/>
        </w:rPr>
        <w:t>g(r), are different for the cases of x = 0.6 and 0.9 in that it decreases to 1.7 and 2.1, respectively, while the area under the second peak is close to 4 in both cases. These features are fully compatible with a “deformed cinnabar” structure for the case of HgS melt Ref.[52] which shows a chainlike structure just above its melting point and tends to become tetrahedral at higher temperature. It can be summarized that the addition of HgTe to ZnTe melt first changes its tetrahedral (zinc blend) structure to the intermediate cinnabar structure when x</w:t>
      </w:r>
      <w:r w:rsidRPr="004F3103">
        <w:rPr>
          <w:rFonts w:ascii="Times New Roman" w:hAnsi="Times New Roman"/>
          <w:sz w:val="24"/>
          <w:szCs w:val="24"/>
          <w:vertAlign w:val="subscript"/>
        </w:rPr>
        <w:t>ZnTe</w:t>
      </w:r>
      <w:r>
        <w:rPr>
          <w:rFonts w:ascii="Times New Roman" w:hAnsi="Times New Roman"/>
          <w:sz w:val="24"/>
          <w:szCs w:val="24"/>
        </w:rPr>
        <w:t xml:space="preserve"> = 0.9 and 0.6 and then evolves to the six fold NaCl structure of HgTe melt.</w:t>
      </w:r>
    </w:p>
    <w:p w14:paraId="2D3DD322" w14:textId="12691C1D" w:rsidR="00CD4E8F" w:rsidRDefault="00CD4E8F" w:rsidP="00B33283">
      <w:pPr>
        <w:pStyle w:val="ListParagraph"/>
        <w:autoSpaceDE w:val="0"/>
        <w:autoSpaceDN w:val="0"/>
        <w:adjustRightInd w:val="0"/>
        <w:spacing w:after="0" w:line="240" w:lineRule="auto"/>
        <w:ind w:left="0" w:firstLine="360"/>
        <w:rPr>
          <w:rFonts w:ascii="Times New Roman" w:hAnsi="Times New Roman"/>
          <w:sz w:val="24"/>
          <w:szCs w:val="24"/>
        </w:rPr>
      </w:pPr>
    </w:p>
    <w:p w14:paraId="65685023" w14:textId="73D0EF05" w:rsidR="00CD4E8F" w:rsidRDefault="00CD4E8F" w:rsidP="00CD4E8F">
      <w:pPr>
        <w:pStyle w:val="ListParagraph"/>
        <w:autoSpaceDE w:val="0"/>
        <w:autoSpaceDN w:val="0"/>
        <w:adjustRightInd w:val="0"/>
        <w:spacing w:after="0" w:line="240" w:lineRule="auto"/>
        <w:ind w:left="0" w:firstLine="360"/>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316E8D07" wp14:editId="4DCB75E2">
            <wp:extent cx="4133160" cy="3155950"/>
            <wp:effectExtent l="0" t="0" r="1270" b="6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neutron.jpg"/>
                    <pic:cNvPicPr/>
                  </pic:nvPicPr>
                  <pic:blipFill>
                    <a:blip r:embed="rId105">
                      <a:extLst>
                        <a:ext uri="{28A0092B-C50C-407E-A947-70E740481C1C}">
                          <a14:useLocalDpi xmlns:a14="http://schemas.microsoft.com/office/drawing/2010/main" val="0"/>
                        </a:ext>
                      </a:extLst>
                    </a:blip>
                    <a:stretch>
                      <a:fillRect/>
                    </a:stretch>
                  </pic:blipFill>
                  <pic:spPr>
                    <a:xfrm>
                      <a:off x="0" y="0"/>
                      <a:ext cx="4133173" cy="3155960"/>
                    </a:xfrm>
                    <a:prstGeom prst="rect">
                      <a:avLst/>
                    </a:prstGeom>
                  </pic:spPr>
                </pic:pic>
              </a:graphicData>
            </a:graphic>
          </wp:inline>
        </w:drawing>
      </w:r>
    </w:p>
    <w:p w14:paraId="4A7E51BF" w14:textId="77777777" w:rsidR="00B33283" w:rsidRDefault="00B33283" w:rsidP="00B33283">
      <w:pPr>
        <w:pStyle w:val="ListParagraph"/>
        <w:autoSpaceDE w:val="0"/>
        <w:autoSpaceDN w:val="0"/>
        <w:adjustRightInd w:val="0"/>
        <w:spacing w:after="0" w:line="240" w:lineRule="auto"/>
        <w:ind w:left="0" w:firstLine="360"/>
        <w:rPr>
          <w:rFonts w:ascii="Times New Roman" w:hAnsi="Times New Roman"/>
          <w:sz w:val="24"/>
          <w:szCs w:val="24"/>
        </w:rPr>
      </w:pPr>
    </w:p>
    <w:p w14:paraId="25F82EA9" w14:textId="77777777" w:rsidR="008B0B10" w:rsidRPr="00D65DF0" w:rsidRDefault="008B0B10" w:rsidP="008B0B10">
      <w:pPr>
        <w:pStyle w:val="ListParagraph"/>
        <w:autoSpaceDE w:val="0"/>
        <w:autoSpaceDN w:val="0"/>
        <w:adjustRightInd w:val="0"/>
        <w:spacing w:after="0" w:line="240" w:lineRule="auto"/>
        <w:ind w:left="0"/>
        <w:jc w:val="center"/>
        <w:rPr>
          <w:rFonts w:ascii="Times New Roman" w:hAnsi="Times New Roman"/>
          <w:color w:val="FF0000"/>
          <w:sz w:val="24"/>
          <w:szCs w:val="24"/>
        </w:rPr>
      </w:pPr>
      <w:r w:rsidRPr="0052764F">
        <w:rPr>
          <w:rFonts w:ascii="Times New Roman" w:hAnsi="Times New Roman"/>
          <w:sz w:val="24"/>
          <w:szCs w:val="24"/>
        </w:rPr>
        <w:t xml:space="preserve">Figure 7.8 </w:t>
      </w:r>
      <w:r>
        <w:rPr>
          <w:rFonts w:ascii="Times New Roman" w:hAnsi="Times New Roman"/>
          <w:sz w:val="24"/>
          <w:szCs w:val="24"/>
        </w:rPr>
        <w:t xml:space="preserve">The pair correlation functions g(r) for </w:t>
      </w:r>
      <w:r w:rsidRPr="00EC5C9A">
        <w:rPr>
          <w:rFonts w:ascii="Times New Roman" w:hAnsi="Times New Roman"/>
          <w:sz w:val="24"/>
          <w:szCs w:val="24"/>
        </w:rPr>
        <w:t>Hg</w:t>
      </w:r>
      <w:r>
        <w:rPr>
          <w:rFonts w:ascii="Times New Roman" w:hAnsi="Times New Roman"/>
          <w:sz w:val="24"/>
          <w:szCs w:val="24"/>
          <w:vertAlign w:val="subscript"/>
        </w:rPr>
        <w:t>1-x</w:t>
      </w:r>
      <w:r w:rsidRPr="00EC5C9A">
        <w:rPr>
          <w:rFonts w:ascii="Times New Roman" w:hAnsi="Times New Roman"/>
          <w:sz w:val="24"/>
          <w:szCs w:val="24"/>
        </w:rPr>
        <w:t>Zn</w:t>
      </w:r>
      <w:r>
        <w:rPr>
          <w:rFonts w:ascii="Times New Roman" w:hAnsi="Times New Roman"/>
          <w:sz w:val="24"/>
          <w:szCs w:val="24"/>
          <w:vertAlign w:val="subscript"/>
        </w:rPr>
        <w:t>x</w:t>
      </w:r>
      <w:r w:rsidRPr="00EC5C9A">
        <w:rPr>
          <w:rFonts w:ascii="Times New Roman" w:hAnsi="Times New Roman"/>
          <w:sz w:val="24"/>
          <w:szCs w:val="24"/>
        </w:rPr>
        <w:t>Te</w:t>
      </w:r>
      <w:r>
        <w:rPr>
          <w:rFonts w:ascii="Times New Roman" w:hAnsi="Times New Roman"/>
          <w:sz w:val="24"/>
          <w:szCs w:val="24"/>
        </w:rPr>
        <w:t xml:space="preserve"> melts of x = 0, 0.2, 0.4, 0.6, 0.9 and 1.0 at temperatures just above their respective melting points from 670 to 1300</w:t>
      </w:r>
      <w:r w:rsidRPr="00FB6FAF">
        <w:rPr>
          <w:rFonts w:ascii="Times New Roman" w:hAnsi="Times New Roman"/>
          <w:sz w:val="24"/>
          <w:szCs w:val="24"/>
          <w:vertAlign w:val="superscript"/>
        </w:rPr>
        <w:t>o</w:t>
      </w:r>
      <w:r>
        <w:rPr>
          <w:rFonts w:ascii="Times New Roman" w:hAnsi="Times New Roman"/>
          <w:sz w:val="24"/>
          <w:szCs w:val="24"/>
        </w:rPr>
        <w:t xml:space="preserve">C [52]. </w:t>
      </w:r>
    </w:p>
    <w:p w14:paraId="5116B9B9" w14:textId="77777777" w:rsidR="00B33283" w:rsidRDefault="00B33283" w:rsidP="00B33283">
      <w:pPr>
        <w:pStyle w:val="ListParagraph"/>
        <w:autoSpaceDE w:val="0"/>
        <w:autoSpaceDN w:val="0"/>
        <w:adjustRightInd w:val="0"/>
        <w:spacing w:after="0" w:line="240" w:lineRule="auto"/>
        <w:ind w:left="0" w:firstLine="360"/>
        <w:rPr>
          <w:rFonts w:ascii="Times New Roman" w:hAnsi="Times New Roman"/>
          <w:sz w:val="24"/>
          <w:szCs w:val="24"/>
        </w:rPr>
      </w:pPr>
    </w:p>
    <w:p w14:paraId="6FDFC2F3" w14:textId="77777777" w:rsidR="00B33283" w:rsidRDefault="00B33283" w:rsidP="00B33283">
      <w:pPr>
        <w:pStyle w:val="ListParagraph"/>
        <w:autoSpaceDE w:val="0"/>
        <w:autoSpaceDN w:val="0"/>
        <w:adjustRightInd w:val="0"/>
        <w:spacing w:after="0" w:line="240" w:lineRule="auto"/>
        <w:ind w:left="0" w:firstLine="360"/>
        <w:rPr>
          <w:rFonts w:ascii="Times New Roman" w:hAnsi="Times New Roman"/>
          <w:sz w:val="24"/>
          <w:szCs w:val="24"/>
        </w:rPr>
      </w:pPr>
    </w:p>
    <w:p w14:paraId="7646CED3" w14:textId="77777777" w:rsidR="00B33283" w:rsidRDefault="00B33283" w:rsidP="00B33283">
      <w:pPr>
        <w:autoSpaceDE w:val="0"/>
        <w:autoSpaceDN w:val="0"/>
        <w:adjustRightInd w:val="0"/>
        <w:spacing w:after="0" w:line="240" w:lineRule="auto"/>
        <w:ind w:firstLine="360"/>
        <w:rPr>
          <w:rFonts w:ascii="Times New Roman" w:hAnsi="Times New Roman"/>
          <w:sz w:val="24"/>
          <w:szCs w:val="24"/>
        </w:rPr>
      </w:pPr>
      <w:bookmarkStart w:id="120" w:name="_Hlk62944595"/>
      <w:r>
        <w:rPr>
          <w:rFonts w:ascii="Times New Roman" w:hAnsi="Times New Roman"/>
          <w:sz w:val="24"/>
          <w:szCs w:val="24"/>
        </w:rPr>
        <w:t xml:space="preserve">7.4.2 Viscosity of </w:t>
      </w:r>
      <w:r w:rsidRPr="00EC5C9A">
        <w:rPr>
          <w:rFonts w:ascii="Times New Roman" w:hAnsi="Times New Roman"/>
          <w:sz w:val="24"/>
          <w:szCs w:val="24"/>
        </w:rPr>
        <w:t>Hg</w:t>
      </w:r>
      <w:r>
        <w:rPr>
          <w:rFonts w:ascii="Times New Roman" w:hAnsi="Times New Roman"/>
          <w:sz w:val="24"/>
          <w:szCs w:val="24"/>
          <w:vertAlign w:val="subscript"/>
        </w:rPr>
        <w:t>0.84</w:t>
      </w:r>
      <w:r w:rsidRPr="00EC5C9A">
        <w:rPr>
          <w:rFonts w:ascii="Times New Roman" w:hAnsi="Times New Roman"/>
          <w:sz w:val="24"/>
          <w:szCs w:val="24"/>
        </w:rPr>
        <w:t>Zn</w:t>
      </w:r>
      <w:r>
        <w:rPr>
          <w:rFonts w:ascii="Times New Roman" w:hAnsi="Times New Roman"/>
          <w:sz w:val="24"/>
          <w:szCs w:val="24"/>
          <w:vertAlign w:val="subscript"/>
        </w:rPr>
        <w:t>0.16</w:t>
      </w:r>
      <w:r w:rsidRPr="00EC5C9A">
        <w:rPr>
          <w:rFonts w:ascii="Times New Roman" w:hAnsi="Times New Roman"/>
          <w:sz w:val="24"/>
          <w:szCs w:val="24"/>
        </w:rPr>
        <w:t>Te</w:t>
      </w:r>
      <w:r>
        <w:rPr>
          <w:rFonts w:ascii="Times New Roman" w:hAnsi="Times New Roman"/>
          <w:sz w:val="24"/>
          <w:szCs w:val="24"/>
        </w:rPr>
        <w:t xml:space="preserve"> melt</w:t>
      </w:r>
      <w:bookmarkEnd w:id="120"/>
      <w:r>
        <w:rPr>
          <w:rFonts w:ascii="Times New Roman" w:hAnsi="Times New Roman"/>
          <w:sz w:val="24"/>
          <w:szCs w:val="24"/>
        </w:rPr>
        <w:t xml:space="preserve">. The viscosity of </w:t>
      </w:r>
      <w:r w:rsidRPr="00EC5C9A">
        <w:rPr>
          <w:rFonts w:ascii="Times New Roman" w:hAnsi="Times New Roman"/>
          <w:sz w:val="24"/>
          <w:szCs w:val="24"/>
        </w:rPr>
        <w:t>Hg</w:t>
      </w:r>
      <w:r>
        <w:rPr>
          <w:rFonts w:ascii="Times New Roman" w:hAnsi="Times New Roman"/>
          <w:sz w:val="24"/>
          <w:szCs w:val="24"/>
          <w:vertAlign w:val="subscript"/>
        </w:rPr>
        <w:t>0.84</w:t>
      </w:r>
      <w:r w:rsidRPr="00EC5C9A">
        <w:rPr>
          <w:rFonts w:ascii="Times New Roman" w:hAnsi="Times New Roman"/>
          <w:sz w:val="24"/>
          <w:szCs w:val="24"/>
        </w:rPr>
        <w:t>Zn</w:t>
      </w:r>
      <w:r>
        <w:rPr>
          <w:rFonts w:ascii="Times New Roman" w:hAnsi="Times New Roman"/>
          <w:sz w:val="24"/>
          <w:szCs w:val="24"/>
          <w:vertAlign w:val="subscript"/>
        </w:rPr>
        <w:t>0.16</w:t>
      </w:r>
      <w:r w:rsidRPr="00EC5C9A">
        <w:rPr>
          <w:rFonts w:ascii="Times New Roman" w:hAnsi="Times New Roman"/>
          <w:sz w:val="24"/>
          <w:szCs w:val="24"/>
        </w:rPr>
        <w:t xml:space="preserve">Te </w:t>
      </w:r>
      <w:r>
        <w:rPr>
          <w:rFonts w:ascii="Times New Roman" w:hAnsi="Times New Roman"/>
          <w:sz w:val="24"/>
          <w:szCs w:val="24"/>
        </w:rPr>
        <w:t>were measured by the oscillating cup (OC) method [53] as described in Chapter 5. The measured viscosity values are</w:t>
      </w:r>
      <w:r w:rsidRPr="006756C5">
        <w:rPr>
          <w:rFonts w:ascii="Times New Roman" w:hAnsi="Times New Roman"/>
          <w:sz w:val="24"/>
          <w:szCs w:val="24"/>
        </w:rPr>
        <w:t xml:space="preserve"> </w:t>
      </w:r>
      <w:r>
        <w:rPr>
          <w:rFonts w:ascii="Times New Roman" w:hAnsi="Times New Roman"/>
          <w:sz w:val="24"/>
          <w:szCs w:val="24"/>
        </w:rPr>
        <w:t xml:space="preserve">smaller than </w:t>
      </w:r>
      <w:r w:rsidRPr="006756C5">
        <w:rPr>
          <w:rFonts w:ascii="Times New Roman" w:hAnsi="Times New Roman"/>
          <w:sz w:val="24"/>
          <w:szCs w:val="24"/>
        </w:rPr>
        <w:t xml:space="preserve">that for </w:t>
      </w:r>
      <w:r w:rsidRPr="00795A7E">
        <w:rPr>
          <w:rFonts w:ascii="Times New Roman" w:hAnsi="Times New Roman"/>
          <w:sz w:val="24"/>
          <w:szCs w:val="24"/>
        </w:rPr>
        <w:t>the Hg</w:t>
      </w:r>
      <w:r w:rsidRPr="00795A7E">
        <w:rPr>
          <w:rFonts w:ascii="Times New Roman" w:hAnsi="Times New Roman"/>
          <w:sz w:val="24"/>
          <w:szCs w:val="24"/>
          <w:vertAlign w:val="subscript"/>
        </w:rPr>
        <w:t>0.8</w:t>
      </w:r>
      <w:r w:rsidRPr="00795A7E">
        <w:rPr>
          <w:rFonts w:ascii="Times New Roman" w:hAnsi="Times New Roman"/>
          <w:sz w:val="24"/>
          <w:szCs w:val="24"/>
        </w:rPr>
        <w:t>Cd</w:t>
      </w:r>
      <w:r w:rsidRPr="00795A7E">
        <w:rPr>
          <w:rFonts w:ascii="Times New Roman" w:hAnsi="Times New Roman"/>
          <w:sz w:val="24"/>
          <w:szCs w:val="24"/>
          <w:vertAlign w:val="subscript"/>
        </w:rPr>
        <w:t>0.2</w:t>
      </w:r>
      <w:r w:rsidRPr="00795A7E">
        <w:rPr>
          <w:rFonts w:ascii="Times New Roman" w:hAnsi="Times New Roman"/>
          <w:sz w:val="24"/>
          <w:szCs w:val="24"/>
        </w:rPr>
        <w:t>Te</w:t>
      </w:r>
      <w:r w:rsidRPr="006756C5">
        <w:rPr>
          <w:rFonts w:ascii="Times New Roman" w:hAnsi="Times New Roman"/>
          <w:sz w:val="24"/>
          <w:szCs w:val="24"/>
        </w:rPr>
        <w:t xml:space="preserve"> pseudo</w:t>
      </w:r>
      <w:r>
        <w:rPr>
          <w:rFonts w:ascii="Times New Roman" w:hAnsi="Times New Roman"/>
          <w:sz w:val="24"/>
          <w:szCs w:val="24"/>
        </w:rPr>
        <w:t>-</w:t>
      </w:r>
      <w:r w:rsidRPr="006756C5">
        <w:rPr>
          <w:rFonts w:ascii="Times New Roman" w:hAnsi="Times New Roman"/>
          <w:sz w:val="24"/>
          <w:szCs w:val="24"/>
        </w:rPr>
        <w:t>binary melt</w:t>
      </w:r>
      <w:r>
        <w:rPr>
          <w:rFonts w:ascii="Times New Roman" w:hAnsi="Times New Roman"/>
          <w:sz w:val="24"/>
          <w:szCs w:val="24"/>
        </w:rPr>
        <w:t xml:space="preserve"> but with a different trend. As shown in Figure 5.5 and displayed below in Figure 7.9, instead of the exponential decay, the data start from 1.0x10</w:t>
      </w:r>
      <w:r w:rsidRPr="00B70DCA">
        <w:rPr>
          <w:rFonts w:ascii="Times New Roman" w:hAnsi="Times New Roman"/>
          <w:sz w:val="24"/>
          <w:szCs w:val="24"/>
          <w:vertAlign w:val="superscript"/>
        </w:rPr>
        <w:t>-3</w:t>
      </w:r>
      <w:r>
        <w:rPr>
          <w:rFonts w:ascii="Times New Roman" w:hAnsi="Times New Roman"/>
          <w:sz w:val="24"/>
          <w:szCs w:val="24"/>
        </w:rPr>
        <w:t>cm</w:t>
      </w:r>
      <w:r w:rsidRPr="00B70DCA">
        <w:rPr>
          <w:rFonts w:ascii="Times New Roman" w:hAnsi="Times New Roman"/>
          <w:sz w:val="24"/>
          <w:szCs w:val="24"/>
          <w:vertAlign w:val="superscript"/>
        </w:rPr>
        <w:t>2</w:t>
      </w:r>
      <w:r>
        <w:rPr>
          <w:rFonts w:ascii="Times New Roman" w:hAnsi="Times New Roman"/>
          <w:sz w:val="24"/>
          <w:szCs w:val="24"/>
        </w:rPr>
        <w:t>/s at 770</w:t>
      </w:r>
      <w:r w:rsidRPr="00F74C94">
        <w:rPr>
          <w:rFonts w:ascii="Times New Roman" w:hAnsi="Times New Roman"/>
          <w:sz w:val="24"/>
          <w:szCs w:val="24"/>
          <w:vertAlign w:val="superscript"/>
        </w:rPr>
        <w:t>o</w:t>
      </w:r>
      <w:r>
        <w:rPr>
          <w:rFonts w:ascii="Times New Roman" w:hAnsi="Times New Roman"/>
          <w:sz w:val="24"/>
          <w:szCs w:val="24"/>
        </w:rPr>
        <w:t>C, just above the liquidus temperature, to a maximum of 1.4x10</w:t>
      </w:r>
      <w:r w:rsidRPr="00B70DCA">
        <w:rPr>
          <w:rFonts w:ascii="Times New Roman" w:hAnsi="Times New Roman"/>
          <w:sz w:val="24"/>
          <w:szCs w:val="24"/>
          <w:vertAlign w:val="superscript"/>
        </w:rPr>
        <w:t>-3</w:t>
      </w:r>
      <w:r>
        <w:rPr>
          <w:rFonts w:ascii="Times New Roman" w:hAnsi="Times New Roman"/>
          <w:sz w:val="24"/>
          <w:szCs w:val="24"/>
        </w:rPr>
        <w:t>cm</w:t>
      </w:r>
      <w:r w:rsidRPr="00B70DCA">
        <w:rPr>
          <w:rFonts w:ascii="Times New Roman" w:hAnsi="Times New Roman"/>
          <w:sz w:val="24"/>
          <w:szCs w:val="24"/>
          <w:vertAlign w:val="superscript"/>
        </w:rPr>
        <w:t>2</w:t>
      </w:r>
      <w:r>
        <w:rPr>
          <w:rFonts w:ascii="Times New Roman" w:hAnsi="Times New Roman"/>
          <w:sz w:val="24"/>
          <w:szCs w:val="24"/>
        </w:rPr>
        <w:t>/s at 810</w:t>
      </w:r>
      <w:r w:rsidRPr="00F74C94">
        <w:rPr>
          <w:rFonts w:ascii="Times New Roman" w:hAnsi="Times New Roman"/>
          <w:sz w:val="24"/>
          <w:szCs w:val="24"/>
          <w:vertAlign w:val="superscript"/>
        </w:rPr>
        <w:t>o</w:t>
      </w:r>
      <w:r>
        <w:rPr>
          <w:rFonts w:ascii="Times New Roman" w:hAnsi="Times New Roman"/>
          <w:sz w:val="24"/>
          <w:szCs w:val="24"/>
        </w:rPr>
        <w:t>C and decreases to 1.2x10</w:t>
      </w:r>
      <w:r w:rsidRPr="00B70DCA">
        <w:rPr>
          <w:rFonts w:ascii="Times New Roman" w:hAnsi="Times New Roman"/>
          <w:sz w:val="24"/>
          <w:szCs w:val="24"/>
          <w:vertAlign w:val="superscript"/>
        </w:rPr>
        <w:t>-3</w:t>
      </w:r>
      <w:r>
        <w:rPr>
          <w:rFonts w:ascii="Times New Roman" w:hAnsi="Times New Roman"/>
          <w:sz w:val="24"/>
          <w:szCs w:val="24"/>
        </w:rPr>
        <w:t>cm</w:t>
      </w:r>
      <w:r w:rsidRPr="00B70DCA">
        <w:rPr>
          <w:rFonts w:ascii="Times New Roman" w:hAnsi="Times New Roman"/>
          <w:sz w:val="24"/>
          <w:szCs w:val="24"/>
          <w:vertAlign w:val="superscript"/>
        </w:rPr>
        <w:t>2</w:t>
      </w:r>
      <w:r>
        <w:rPr>
          <w:rFonts w:ascii="Times New Roman" w:hAnsi="Times New Roman"/>
          <w:sz w:val="24"/>
          <w:szCs w:val="24"/>
        </w:rPr>
        <w:t>/s at 850</w:t>
      </w:r>
      <w:r w:rsidRPr="00F74C94">
        <w:rPr>
          <w:rFonts w:ascii="Times New Roman" w:hAnsi="Times New Roman"/>
          <w:sz w:val="24"/>
          <w:szCs w:val="24"/>
          <w:vertAlign w:val="superscript"/>
        </w:rPr>
        <w:t>o</w:t>
      </w:r>
      <w:r>
        <w:rPr>
          <w:rFonts w:ascii="Times New Roman" w:hAnsi="Times New Roman"/>
          <w:sz w:val="24"/>
          <w:szCs w:val="24"/>
        </w:rPr>
        <w:t xml:space="preserve">C. However, it should be noted that this different trend was resulted mainly because the measured value at the liquidus point was much lower than the data of </w:t>
      </w:r>
      <w:r w:rsidRPr="00795A7E">
        <w:rPr>
          <w:rFonts w:ascii="Times New Roman" w:hAnsi="Times New Roman"/>
          <w:sz w:val="24"/>
          <w:szCs w:val="24"/>
        </w:rPr>
        <w:t>the Hg</w:t>
      </w:r>
      <w:r w:rsidRPr="00795A7E">
        <w:rPr>
          <w:rFonts w:ascii="Times New Roman" w:hAnsi="Times New Roman"/>
          <w:sz w:val="24"/>
          <w:szCs w:val="24"/>
          <w:vertAlign w:val="subscript"/>
        </w:rPr>
        <w:t>0.8</w:t>
      </w:r>
      <w:r w:rsidRPr="00795A7E">
        <w:rPr>
          <w:rFonts w:ascii="Times New Roman" w:hAnsi="Times New Roman"/>
          <w:sz w:val="24"/>
          <w:szCs w:val="24"/>
        </w:rPr>
        <w:t>Cd</w:t>
      </w:r>
      <w:r w:rsidRPr="00795A7E">
        <w:rPr>
          <w:rFonts w:ascii="Times New Roman" w:hAnsi="Times New Roman"/>
          <w:sz w:val="24"/>
          <w:szCs w:val="24"/>
          <w:vertAlign w:val="subscript"/>
        </w:rPr>
        <w:t>0.2</w:t>
      </w:r>
      <w:r w:rsidRPr="00795A7E">
        <w:rPr>
          <w:rFonts w:ascii="Times New Roman" w:hAnsi="Times New Roman"/>
          <w:sz w:val="24"/>
          <w:szCs w:val="24"/>
        </w:rPr>
        <w:t>Te</w:t>
      </w:r>
      <w:r>
        <w:rPr>
          <w:rFonts w:ascii="Times New Roman" w:hAnsi="Times New Roman"/>
          <w:sz w:val="24"/>
          <w:szCs w:val="24"/>
        </w:rPr>
        <w:t xml:space="preserve"> melt which started from 3.2x10</w:t>
      </w:r>
      <w:r w:rsidRPr="00B70DCA">
        <w:rPr>
          <w:rFonts w:ascii="Times New Roman" w:hAnsi="Times New Roman"/>
          <w:sz w:val="24"/>
          <w:szCs w:val="24"/>
          <w:vertAlign w:val="superscript"/>
        </w:rPr>
        <w:t>-3</w:t>
      </w:r>
      <w:r>
        <w:rPr>
          <w:rFonts w:ascii="Times New Roman" w:hAnsi="Times New Roman"/>
          <w:sz w:val="24"/>
          <w:szCs w:val="24"/>
        </w:rPr>
        <w:t>cm</w:t>
      </w:r>
      <w:r w:rsidRPr="00B70DCA">
        <w:rPr>
          <w:rFonts w:ascii="Times New Roman" w:hAnsi="Times New Roman"/>
          <w:sz w:val="24"/>
          <w:szCs w:val="24"/>
          <w:vertAlign w:val="superscript"/>
        </w:rPr>
        <w:t>2</w:t>
      </w:r>
      <w:r>
        <w:rPr>
          <w:rFonts w:ascii="Times New Roman" w:hAnsi="Times New Roman"/>
          <w:sz w:val="24"/>
          <w:szCs w:val="24"/>
        </w:rPr>
        <w:t>/s at 800</w:t>
      </w:r>
      <w:r w:rsidRPr="00795A7E">
        <w:rPr>
          <w:rFonts w:ascii="Times New Roman" w:hAnsi="Times New Roman"/>
          <w:sz w:val="24"/>
          <w:szCs w:val="24"/>
          <w:vertAlign w:val="superscript"/>
        </w:rPr>
        <w:t>o</w:t>
      </w:r>
      <w:r>
        <w:rPr>
          <w:rFonts w:ascii="Times New Roman" w:hAnsi="Times New Roman"/>
          <w:sz w:val="24"/>
          <w:szCs w:val="24"/>
        </w:rPr>
        <w:t>C and decreased exponentially to 2.3x10</w:t>
      </w:r>
      <w:r w:rsidRPr="00B70DCA">
        <w:rPr>
          <w:rFonts w:ascii="Times New Roman" w:hAnsi="Times New Roman"/>
          <w:sz w:val="24"/>
          <w:szCs w:val="24"/>
          <w:vertAlign w:val="superscript"/>
        </w:rPr>
        <w:t>-3</w:t>
      </w:r>
      <w:r>
        <w:rPr>
          <w:rFonts w:ascii="Times New Roman" w:hAnsi="Times New Roman"/>
          <w:sz w:val="24"/>
          <w:szCs w:val="24"/>
        </w:rPr>
        <w:t>cm</w:t>
      </w:r>
      <w:r w:rsidRPr="00B70DCA">
        <w:rPr>
          <w:rFonts w:ascii="Times New Roman" w:hAnsi="Times New Roman"/>
          <w:sz w:val="24"/>
          <w:szCs w:val="24"/>
          <w:vertAlign w:val="superscript"/>
        </w:rPr>
        <w:t>2</w:t>
      </w:r>
      <w:r>
        <w:rPr>
          <w:rFonts w:ascii="Times New Roman" w:hAnsi="Times New Roman"/>
          <w:sz w:val="24"/>
          <w:szCs w:val="24"/>
        </w:rPr>
        <w:t>/s at 860</w:t>
      </w:r>
      <w:r w:rsidRPr="00795A7E">
        <w:rPr>
          <w:rFonts w:ascii="Times New Roman" w:hAnsi="Times New Roman"/>
          <w:sz w:val="24"/>
          <w:szCs w:val="24"/>
          <w:vertAlign w:val="superscript"/>
        </w:rPr>
        <w:t>o</w:t>
      </w:r>
      <w:r>
        <w:rPr>
          <w:rFonts w:ascii="Times New Roman" w:hAnsi="Times New Roman"/>
          <w:sz w:val="24"/>
          <w:szCs w:val="24"/>
        </w:rPr>
        <w:t>C. T</w:t>
      </w:r>
      <w:r w:rsidRPr="00EC5C9A">
        <w:rPr>
          <w:rFonts w:ascii="Times New Roman" w:hAnsi="Times New Roman"/>
          <w:sz w:val="24"/>
          <w:szCs w:val="24"/>
        </w:rPr>
        <w:t xml:space="preserve">o test </w:t>
      </w:r>
      <w:r>
        <w:rPr>
          <w:rFonts w:ascii="Times New Roman" w:hAnsi="Times New Roman"/>
          <w:sz w:val="24"/>
          <w:szCs w:val="24"/>
        </w:rPr>
        <w:t xml:space="preserve">the </w:t>
      </w:r>
      <w:r w:rsidRPr="00EC5C9A">
        <w:rPr>
          <w:rFonts w:ascii="Times New Roman" w:hAnsi="Times New Roman"/>
          <w:sz w:val="24"/>
          <w:szCs w:val="24"/>
        </w:rPr>
        <w:t>consistency</w:t>
      </w:r>
      <w:r>
        <w:rPr>
          <w:rFonts w:ascii="Times New Roman" w:hAnsi="Times New Roman"/>
          <w:sz w:val="24"/>
          <w:szCs w:val="24"/>
        </w:rPr>
        <w:t xml:space="preserve"> </w:t>
      </w:r>
      <w:r w:rsidRPr="00EC5C9A">
        <w:rPr>
          <w:rFonts w:ascii="Times New Roman" w:hAnsi="Times New Roman"/>
          <w:sz w:val="24"/>
          <w:szCs w:val="24"/>
        </w:rPr>
        <w:t>of the measurements</w:t>
      </w:r>
      <w:r>
        <w:rPr>
          <w:rFonts w:ascii="Times New Roman" w:hAnsi="Times New Roman"/>
          <w:sz w:val="24"/>
          <w:szCs w:val="24"/>
        </w:rPr>
        <w:t>,</w:t>
      </w:r>
      <w:r w:rsidRPr="00F208B2">
        <w:rPr>
          <w:rFonts w:ascii="Times New Roman" w:hAnsi="Times New Roman"/>
          <w:sz w:val="24"/>
          <w:szCs w:val="24"/>
        </w:rPr>
        <w:t xml:space="preserve"> </w:t>
      </w:r>
      <w:r>
        <w:rPr>
          <w:rFonts w:ascii="Times New Roman" w:hAnsi="Times New Roman"/>
          <w:sz w:val="24"/>
          <w:szCs w:val="24"/>
        </w:rPr>
        <w:t>t</w:t>
      </w:r>
      <w:r w:rsidRPr="00F208B2">
        <w:rPr>
          <w:rFonts w:ascii="Times New Roman" w:hAnsi="Times New Roman"/>
          <w:sz w:val="24"/>
          <w:szCs w:val="24"/>
        </w:rPr>
        <w:t>wo samples</w:t>
      </w:r>
      <w:r>
        <w:rPr>
          <w:rFonts w:ascii="Times New Roman" w:hAnsi="Times New Roman"/>
          <w:sz w:val="24"/>
          <w:szCs w:val="24"/>
        </w:rPr>
        <w:t xml:space="preserve"> with different ampoule dimension and sample mass (118.6g vs. 82.0g)</w:t>
      </w:r>
      <w:r w:rsidRPr="00F208B2">
        <w:rPr>
          <w:rFonts w:ascii="Times New Roman" w:hAnsi="Times New Roman"/>
          <w:sz w:val="24"/>
          <w:szCs w:val="24"/>
        </w:rPr>
        <w:t xml:space="preserve"> were synthesized</w:t>
      </w:r>
      <w:r w:rsidRPr="00EC5C9A">
        <w:rPr>
          <w:rFonts w:ascii="Times New Roman" w:hAnsi="Times New Roman"/>
          <w:sz w:val="24"/>
          <w:szCs w:val="24"/>
        </w:rPr>
        <w:t xml:space="preserve"> </w:t>
      </w:r>
      <w:r>
        <w:rPr>
          <w:rFonts w:ascii="Times New Roman" w:hAnsi="Times New Roman"/>
          <w:sz w:val="24"/>
          <w:szCs w:val="24"/>
        </w:rPr>
        <w:t xml:space="preserve">with different procedure. A </w:t>
      </w:r>
      <w:r w:rsidRPr="00F208B2">
        <w:rPr>
          <w:rFonts w:ascii="Times New Roman" w:hAnsi="Times New Roman"/>
          <w:sz w:val="24"/>
          <w:szCs w:val="24"/>
        </w:rPr>
        <w:t>total of 150 measurements were</w:t>
      </w:r>
      <w:r>
        <w:rPr>
          <w:rFonts w:ascii="Times New Roman" w:hAnsi="Times New Roman"/>
          <w:sz w:val="24"/>
          <w:szCs w:val="24"/>
        </w:rPr>
        <w:t xml:space="preserve"> </w:t>
      </w:r>
      <w:r w:rsidRPr="00F208B2">
        <w:rPr>
          <w:rFonts w:ascii="Times New Roman" w:hAnsi="Times New Roman"/>
          <w:sz w:val="24"/>
          <w:szCs w:val="24"/>
        </w:rPr>
        <w:t>performed for this study and the viscosity</w:t>
      </w:r>
      <w:r>
        <w:rPr>
          <w:rFonts w:ascii="Times New Roman" w:hAnsi="Times New Roman"/>
          <w:sz w:val="24"/>
          <w:szCs w:val="24"/>
        </w:rPr>
        <w:t xml:space="preserve"> </w:t>
      </w:r>
      <w:r w:rsidRPr="00F208B2">
        <w:rPr>
          <w:rFonts w:ascii="Times New Roman" w:hAnsi="Times New Roman"/>
          <w:sz w:val="24"/>
          <w:szCs w:val="24"/>
        </w:rPr>
        <w:t>data were reproducible within 5%.</w:t>
      </w:r>
      <w:r>
        <w:rPr>
          <w:rFonts w:ascii="Times New Roman" w:hAnsi="Times New Roman"/>
          <w:sz w:val="24"/>
          <w:szCs w:val="24"/>
        </w:rPr>
        <w:t xml:space="preserve"> </w:t>
      </w:r>
    </w:p>
    <w:p w14:paraId="157959E2" w14:textId="77777777" w:rsidR="00B33283" w:rsidRDefault="00B33283" w:rsidP="00B33283">
      <w:pPr>
        <w:pStyle w:val="ListParagraph"/>
        <w:autoSpaceDE w:val="0"/>
        <w:autoSpaceDN w:val="0"/>
        <w:adjustRightInd w:val="0"/>
        <w:spacing w:after="0" w:line="240" w:lineRule="auto"/>
        <w:rPr>
          <w:rFonts w:ascii="Times New Roman" w:hAnsi="Times New Roman"/>
          <w:sz w:val="24"/>
          <w:szCs w:val="24"/>
        </w:rPr>
      </w:pPr>
    </w:p>
    <w:p w14:paraId="6B79F5DC"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lastRenderedPageBreak/>
        <w:t xml:space="preserve">Since there was no density maximum observed in this temperature range, the cause for higher resistance to flow in the melt at the maximum of viscosity was not well understood. It might be caused by different domain/phase or structural cluster with similar density to the host matrix. </w:t>
      </w:r>
      <w:r w:rsidRPr="00B84490">
        <w:rPr>
          <w:rFonts w:ascii="Times New Roman" w:hAnsi="Times New Roman"/>
          <w:sz w:val="24"/>
          <w:szCs w:val="24"/>
        </w:rPr>
        <w:t>Possible mechanisms for this phenomenon</w:t>
      </w:r>
      <w:r>
        <w:rPr>
          <w:rFonts w:ascii="Times New Roman" w:hAnsi="Times New Roman"/>
          <w:sz w:val="24"/>
          <w:szCs w:val="24"/>
        </w:rPr>
        <w:t xml:space="preserve"> can</w:t>
      </w:r>
      <w:r w:rsidRPr="00B84490">
        <w:rPr>
          <w:rFonts w:ascii="Times New Roman" w:hAnsi="Times New Roman"/>
          <w:sz w:val="24"/>
          <w:szCs w:val="24"/>
        </w:rPr>
        <w:t xml:space="preserve"> be attributed to </w:t>
      </w:r>
      <w:r>
        <w:rPr>
          <w:rFonts w:ascii="Times New Roman" w:hAnsi="Times New Roman"/>
          <w:sz w:val="24"/>
          <w:szCs w:val="24"/>
        </w:rPr>
        <w:t>t</w:t>
      </w:r>
      <w:r w:rsidRPr="00B84490">
        <w:rPr>
          <w:rFonts w:ascii="Times New Roman" w:hAnsi="Times New Roman"/>
          <w:sz w:val="24"/>
          <w:szCs w:val="24"/>
        </w:rPr>
        <w:t xml:space="preserve">he microscopic inhomogeneities </w:t>
      </w:r>
      <w:r>
        <w:rPr>
          <w:rFonts w:ascii="Times New Roman" w:hAnsi="Times New Roman"/>
          <w:sz w:val="24"/>
          <w:szCs w:val="24"/>
        </w:rPr>
        <w:t xml:space="preserve">such as </w:t>
      </w:r>
      <w:r w:rsidRPr="00B84490">
        <w:rPr>
          <w:rFonts w:ascii="Times New Roman" w:hAnsi="Times New Roman"/>
          <w:sz w:val="24"/>
          <w:szCs w:val="24"/>
        </w:rPr>
        <w:t>subcritical clusters of the second</w:t>
      </w:r>
      <w:r>
        <w:rPr>
          <w:rFonts w:ascii="Times New Roman" w:hAnsi="Times New Roman"/>
          <w:sz w:val="24"/>
          <w:szCs w:val="24"/>
        </w:rPr>
        <w:t xml:space="preserve"> </w:t>
      </w:r>
      <w:r w:rsidRPr="00B84490">
        <w:rPr>
          <w:rFonts w:ascii="Times New Roman" w:hAnsi="Times New Roman"/>
          <w:sz w:val="24"/>
          <w:szCs w:val="24"/>
        </w:rPr>
        <w:t xml:space="preserve">phase </w:t>
      </w:r>
      <w:r w:rsidRPr="00B84490">
        <w:rPr>
          <w:rFonts w:ascii="Times New Roman" w:hAnsi="Times New Roman"/>
          <w:b/>
          <w:bCs/>
          <w:sz w:val="24"/>
          <w:szCs w:val="24"/>
        </w:rPr>
        <w:t>[</w:t>
      </w:r>
      <w:r>
        <w:rPr>
          <w:rFonts w:ascii="Times New Roman" w:hAnsi="Times New Roman"/>
          <w:sz w:val="24"/>
          <w:szCs w:val="24"/>
        </w:rPr>
        <w:t>54</w:t>
      </w:r>
      <w:r w:rsidRPr="00B84490">
        <w:rPr>
          <w:rFonts w:ascii="Times New Roman" w:hAnsi="Times New Roman"/>
          <w:sz w:val="24"/>
          <w:szCs w:val="24"/>
        </w:rPr>
        <w:t>]</w:t>
      </w:r>
      <w:r w:rsidRPr="00B84490">
        <w:rPr>
          <w:rFonts w:ascii="Times New Roman" w:hAnsi="Times New Roman"/>
          <w:b/>
          <w:bCs/>
          <w:sz w:val="24"/>
          <w:szCs w:val="24"/>
        </w:rPr>
        <w:t xml:space="preserve"> </w:t>
      </w:r>
      <w:r w:rsidRPr="00B84490">
        <w:rPr>
          <w:rFonts w:ascii="Times New Roman" w:hAnsi="Times New Roman"/>
          <w:sz w:val="24"/>
          <w:szCs w:val="24"/>
        </w:rPr>
        <w:t>or the formation of associated molecular species [</w:t>
      </w:r>
      <w:r>
        <w:rPr>
          <w:rFonts w:ascii="Times New Roman" w:hAnsi="Times New Roman"/>
          <w:sz w:val="24"/>
          <w:szCs w:val="24"/>
        </w:rPr>
        <w:t xml:space="preserve">17,45] </w:t>
      </w:r>
      <w:r w:rsidRPr="00B84490">
        <w:rPr>
          <w:rFonts w:ascii="Times New Roman" w:hAnsi="Times New Roman"/>
          <w:sz w:val="24"/>
          <w:szCs w:val="24"/>
        </w:rPr>
        <w:t xml:space="preserve">in the melt. </w:t>
      </w:r>
      <w:r>
        <w:rPr>
          <w:rFonts w:ascii="Times New Roman" w:hAnsi="Times New Roman"/>
          <w:sz w:val="24"/>
          <w:szCs w:val="24"/>
        </w:rPr>
        <w:t>Different terms are used for the defi</w:t>
      </w:r>
      <w:r w:rsidRPr="00775E77">
        <w:rPr>
          <w:rFonts w:ascii="Times New Roman" w:hAnsi="Times New Roman"/>
          <w:sz w:val="24"/>
          <w:szCs w:val="24"/>
        </w:rPr>
        <w:t>nitions</w:t>
      </w:r>
      <w:r>
        <w:rPr>
          <w:rFonts w:ascii="Times New Roman" w:hAnsi="Times New Roman"/>
          <w:sz w:val="24"/>
          <w:szCs w:val="24"/>
        </w:rPr>
        <w:t xml:space="preserve"> </w:t>
      </w:r>
      <w:r w:rsidRPr="00775E77">
        <w:rPr>
          <w:rFonts w:ascii="Times New Roman" w:hAnsi="Times New Roman"/>
          <w:sz w:val="24"/>
          <w:szCs w:val="24"/>
        </w:rPr>
        <w:t>of these fragments: conglomerates, grains, domains,</w:t>
      </w:r>
      <w:r>
        <w:rPr>
          <w:rFonts w:ascii="Times New Roman" w:hAnsi="Times New Roman"/>
          <w:sz w:val="24"/>
          <w:szCs w:val="24"/>
        </w:rPr>
        <w:t xml:space="preserve"> </w:t>
      </w:r>
      <w:r w:rsidRPr="00775E77">
        <w:rPr>
          <w:rFonts w:ascii="Times New Roman" w:hAnsi="Times New Roman"/>
          <w:sz w:val="24"/>
          <w:szCs w:val="24"/>
        </w:rPr>
        <w:t>clusters, complexes, associations and so on.</w:t>
      </w:r>
      <w:r>
        <w:rPr>
          <w:rFonts w:ascii="Times New Roman" w:hAnsi="Times New Roman"/>
          <w:sz w:val="24"/>
          <w:szCs w:val="24"/>
        </w:rPr>
        <w:t xml:space="preserve"> Such a variety refl</w:t>
      </w:r>
      <w:r w:rsidRPr="00775E77">
        <w:rPr>
          <w:rFonts w:ascii="Times New Roman" w:hAnsi="Times New Roman"/>
          <w:sz w:val="24"/>
          <w:szCs w:val="24"/>
        </w:rPr>
        <w:t>ects some uncertainty of the</w:t>
      </w:r>
      <w:r>
        <w:rPr>
          <w:rFonts w:ascii="Times New Roman" w:hAnsi="Times New Roman"/>
          <w:sz w:val="24"/>
          <w:szCs w:val="24"/>
        </w:rPr>
        <w:t xml:space="preserve"> </w:t>
      </w:r>
      <w:r w:rsidRPr="00775E77">
        <w:rPr>
          <w:rFonts w:ascii="Times New Roman" w:hAnsi="Times New Roman"/>
          <w:sz w:val="24"/>
          <w:szCs w:val="24"/>
        </w:rPr>
        <w:t>species sizes.</w:t>
      </w:r>
      <w:r>
        <w:rPr>
          <w:rFonts w:ascii="Times New Roman" w:hAnsi="Times New Roman"/>
          <w:sz w:val="24"/>
          <w:szCs w:val="24"/>
        </w:rPr>
        <w:t xml:space="preserve"> </w:t>
      </w:r>
      <w:r w:rsidRPr="00B84490">
        <w:rPr>
          <w:rFonts w:ascii="Times New Roman" w:hAnsi="Times New Roman"/>
          <w:sz w:val="24"/>
          <w:szCs w:val="24"/>
        </w:rPr>
        <w:t>Any changes in the</w:t>
      </w:r>
      <w:r>
        <w:rPr>
          <w:rFonts w:ascii="Times New Roman" w:hAnsi="Times New Roman"/>
          <w:sz w:val="24"/>
          <w:szCs w:val="24"/>
        </w:rPr>
        <w:t xml:space="preserve"> </w:t>
      </w:r>
      <w:r w:rsidRPr="00B84490">
        <w:rPr>
          <w:rFonts w:ascii="Times New Roman" w:hAnsi="Times New Roman"/>
          <w:sz w:val="24"/>
          <w:szCs w:val="24"/>
        </w:rPr>
        <w:t xml:space="preserve">temperature will induce </w:t>
      </w:r>
      <w:r>
        <w:rPr>
          <w:rFonts w:ascii="Times New Roman" w:hAnsi="Times New Roman"/>
          <w:sz w:val="24"/>
          <w:szCs w:val="24"/>
        </w:rPr>
        <w:t xml:space="preserve">microscopic reactions which cause </w:t>
      </w:r>
      <w:r w:rsidRPr="00B84490">
        <w:rPr>
          <w:rFonts w:ascii="Times New Roman" w:hAnsi="Times New Roman"/>
          <w:sz w:val="24"/>
          <w:szCs w:val="24"/>
        </w:rPr>
        <w:t>the redistribution in the cluster size</w:t>
      </w:r>
      <w:r>
        <w:rPr>
          <w:rFonts w:ascii="Times New Roman" w:hAnsi="Times New Roman"/>
          <w:sz w:val="24"/>
          <w:szCs w:val="24"/>
        </w:rPr>
        <w:t xml:space="preserve"> </w:t>
      </w:r>
      <w:r w:rsidRPr="00B84490">
        <w:rPr>
          <w:rFonts w:ascii="Times New Roman" w:hAnsi="Times New Roman"/>
          <w:sz w:val="24"/>
          <w:szCs w:val="24"/>
        </w:rPr>
        <w:t xml:space="preserve">and </w:t>
      </w:r>
      <w:r>
        <w:rPr>
          <w:rFonts w:ascii="Times New Roman" w:hAnsi="Times New Roman"/>
          <w:sz w:val="24"/>
          <w:szCs w:val="24"/>
        </w:rPr>
        <w:t xml:space="preserve">their </w:t>
      </w:r>
      <w:r w:rsidRPr="00B84490">
        <w:rPr>
          <w:rFonts w:ascii="Times New Roman" w:hAnsi="Times New Roman"/>
          <w:sz w:val="24"/>
          <w:szCs w:val="24"/>
        </w:rPr>
        <w:t>composition. This process is diffusion controlled and can</w:t>
      </w:r>
      <w:r>
        <w:rPr>
          <w:rFonts w:ascii="Times New Roman" w:hAnsi="Times New Roman"/>
          <w:sz w:val="24"/>
          <w:szCs w:val="24"/>
        </w:rPr>
        <w:t xml:space="preserve"> </w:t>
      </w:r>
      <w:r w:rsidRPr="00B84490">
        <w:rPr>
          <w:rFonts w:ascii="Times New Roman" w:hAnsi="Times New Roman"/>
          <w:sz w:val="24"/>
          <w:szCs w:val="24"/>
        </w:rPr>
        <w:t xml:space="preserve">be </w:t>
      </w:r>
      <w:r>
        <w:rPr>
          <w:rFonts w:ascii="Times New Roman" w:hAnsi="Times New Roman"/>
          <w:sz w:val="24"/>
          <w:szCs w:val="24"/>
        </w:rPr>
        <w:t>rather</w:t>
      </w:r>
      <w:r w:rsidRPr="00B84490">
        <w:rPr>
          <w:rFonts w:ascii="Times New Roman" w:hAnsi="Times New Roman"/>
          <w:sz w:val="24"/>
          <w:szCs w:val="24"/>
        </w:rPr>
        <w:t xml:space="preserve"> slow.</w:t>
      </w:r>
      <w:r>
        <w:rPr>
          <w:rFonts w:ascii="Times New Roman" w:hAnsi="Times New Roman"/>
          <w:sz w:val="24"/>
          <w:szCs w:val="24"/>
        </w:rPr>
        <w:t xml:space="preserve"> </w:t>
      </w:r>
    </w:p>
    <w:p w14:paraId="40D9F30E"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044E3CED"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007882BB" wp14:editId="2A3BF8A8">
            <wp:extent cx="2921165" cy="3352800"/>
            <wp:effectExtent l="0" t="0" r="0" b="0"/>
            <wp:docPr id="48" name="Picture 15" descr="HgZnTe v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gZnTe visco"/>
                    <pic:cNvPicPr>
                      <a:picLocks noChangeAspect="1" noChangeArrowheads="1"/>
                    </pic:cNvPicPr>
                  </pic:nvPicPr>
                  <pic:blipFill>
                    <a:blip r:embed="rId46" cstate="print"/>
                    <a:srcRect/>
                    <a:stretch>
                      <a:fillRect/>
                    </a:stretch>
                  </pic:blipFill>
                  <pic:spPr bwMode="auto">
                    <a:xfrm>
                      <a:off x="0" y="0"/>
                      <a:ext cx="2928091" cy="3360750"/>
                    </a:xfrm>
                    <a:prstGeom prst="rect">
                      <a:avLst/>
                    </a:prstGeom>
                    <a:noFill/>
                    <a:ln w="9525">
                      <a:noFill/>
                      <a:miter lim="800000"/>
                      <a:headEnd/>
                      <a:tailEnd/>
                    </a:ln>
                  </pic:spPr>
                </pic:pic>
              </a:graphicData>
            </a:graphic>
          </wp:inline>
        </w:drawing>
      </w:r>
    </w:p>
    <w:p w14:paraId="48840599"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Figure 7.9 The measure kinematic viscosity of </w:t>
      </w:r>
      <w:r w:rsidRPr="00F208B2">
        <w:rPr>
          <w:rFonts w:ascii="Times New Roman" w:hAnsi="Times New Roman"/>
          <w:sz w:val="24"/>
          <w:szCs w:val="24"/>
        </w:rPr>
        <w:t>Hg</w:t>
      </w:r>
      <w:r w:rsidRPr="00F208B2">
        <w:rPr>
          <w:rFonts w:ascii="Times New Roman" w:hAnsi="Times New Roman"/>
          <w:sz w:val="24"/>
          <w:szCs w:val="24"/>
          <w:vertAlign w:val="subscript"/>
        </w:rPr>
        <w:t>0.84</w:t>
      </w:r>
      <w:r w:rsidRPr="00F208B2">
        <w:rPr>
          <w:rFonts w:ascii="Times New Roman" w:hAnsi="Times New Roman"/>
          <w:sz w:val="24"/>
          <w:szCs w:val="24"/>
        </w:rPr>
        <w:t>Zn</w:t>
      </w:r>
      <w:r w:rsidRPr="00F208B2">
        <w:rPr>
          <w:rFonts w:ascii="Times New Roman" w:hAnsi="Times New Roman"/>
          <w:sz w:val="24"/>
          <w:szCs w:val="24"/>
          <w:vertAlign w:val="subscript"/>
        </w:rPr>
        <w:t>0.16</w:t>
      </w:r>
      <w:r w:rsidRPr="00F208B2">
        <w:rPr>
          <w:rFonts w:ascii="Times New Roman" w:hAnsi="Times New Roman"/>
          <w:sz w:val="24"/>
          <w:szCs w:val="24"/>
        </w:rPr>
        <w:t xml:space="preserve">Te </w:t>
      </w:r>
      <w:r>
        <w:rPr>
          <w:rFonts w:ascii="Times New Roman" w:hAnsi="Times New Roman"/>
          <w:sz w:val="24"/>
          <w:szCs w:val="24"/>
        </w:rPr>
        <w:t>pseudo-binary melt as a function of temperature (taken from Figure 3 of Ref.[53]).</w:t>
      </w:r>
    </w:p>
    <w:p w14:paraId="0BD78C96"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p>
    <w:p w14:paraId="67390D56" w14:textId="77777777" w:rsidR="00B33283" w:rsidRDefault="00B33283" w:rsidP="00B33283">
      <w:pPr>
        <w:pStyle w:val="ListParagraph"/>
        <w:autoSpaceDE w:val="0"/>
        <w:autoSpaceDN w:val="0"/>
        <w:adjustRightInd w:val="0"/>
        <w:spacing w:after="0" w:line="240" w:lineRule="auto"/>
        <w:rPr>
          <w:rFonts w:ascii="Times New Roman" w:hAnsi="Times New Roman"/>
          <w:sz w:val="24"/>
          <w:szCs w:val="24"/>
        </w:rPr>
      </w:pPr>
    </w:p>
    <w:p w14:paraId="12C19AF3" w14:textId="5A7FDB8B" w:rsidR="00B33283" w:rsidRDefault="00B33283" w:rsidP="00B33283">
      <w:pPr>
        <w:autoSpaceDE w:val="0"/>
        <w:autoSpaceDN w:val="0"/>
        <w:adjustRightInd w:val="0"/>
        <w:spacing w:after="0" w:line="240" w:lineRule="auto"/>
        <w:ind w:firstLine="360"/>
        <w:rPr>
          <w:rFonts w:ascii="Times New Roman" w:hAnsi="Times New Roman"/>
          <w:sz w:val="24"/>
          <w:szCs w:val="24"/>
        </w:rPr>
      </w:pPr>
      <w:bookmarkStart w:id="121" w:name="_Hlk62944622"/>
      <w:r>
        <w:rPr>
          <w:rFonts w:ascii="Times New Roman" w:hAnsi="Times New Roman"/>
          <w:sz w:val="24"/>
          <w:szCs w:val="24"/>
        </w:rPr>
        <w:t>7.4.3 Relaxation phenomenon</w:t>
      </w:r>
      <w:bookmarkEnd w:id="121"/>
      <w:r>
        <w:rPr>
          <w:rFonts w:ascii="Times New Roman" w:hAnsi="Times New Roman"/>
          <w:sz w:val="24"/>
          <w:szCs w:val="24"/>
        </w:rPr>
        <w:t xml:space="preserve">. During the relaxation studies on the viscosity of </w:t>
      </w:r>
      <w:r w:rsidRPr="00F208B2">
        <w:rPr>
          <w:rFonts w:ascii="Times New Roman" w:hAnsi="Times New Roman"/>
          <w:sz w:val="24"/>
          <w:szCs w:val="24"/>
        </w:rPr>
        <w:t>Hg</w:t>
      </w:r>
      <w:r w:rsidRPr="00F208B2">
        <w:rPr>
          <w:rFonts w:ascii="Times New Roman" w:hAnsi="Times New Roman"/>
          <w:sz w:val="24"/>
          <w:szCs w:val="24"/>
          <w:vertAlign w:val="subscript"/>
        </w:rPr>
        <w:t>0.84</w:t>
      </w:r>
      <w:r w:rsidRPr="00F208B2">
        <w:rPr>
          <w:rFonts w:ascii="Times New Roman" w:hAnsi="Times New Roman"/>
          <w:sz w:val="24"/>
          <w:szCs w:val="24"/>
        </w:rPr>
        <w:t>Zn</w:t>
      </w:r>
      <w:r w:rsidRPr="00F208B2">
        <w:rPr>
          <w:rFonts w:ascii="Times New Roman" w:hAnsi="Times New Roman"/>
          <w:sz w:val="24"/>
          <w:szCs w:val="24"/>
          <w:vertAlign w:val="subscript"/>
        </w:rPr>
        <w:t>0.16</w:t>
      </w:r>
      <w:r w:rsidRPr="00F208B2">
        <w:rPr>
          <w:rFonts w:ascii="Times New Roman" w:hAnsi="Times New Roman"/>
          <w:sz w:val="24"/>
          <w:szCs w:val="24"/>
        </w:rPr>
        <w:t>Te</w:t>
      </w:r>
      <w:r>
        <w:rPr>
          <w:rFonts w:ascii="Times New Roman" w:hAnsi="Times New Roman"/>
          <w:sz w:val="24"/>
          <w:szCs w:val="24"/>
        </w:rPr>
        <w:t xml:space="preserve"> melt, another interesting phenomenon was observed. As displayed in </w:t>
      </w:r>
      <w:r w:rsidRPr="00F423A1">
        <w:rPr>
          <w:rFonts w:ascii="Times New Roman" w:hAnsi="Times New Roman"/>
          <w:sz w:val="24"/>
          <w:szCs w:val="24"/>
        </w:rPr>
        <w:t>Figure 5.6 and given below in Figure 7.</w:t>
      </w:r>
      <w:r w:rsidR="008B0B10">
        <w:rPr>
          <w:rFonts w:ascii="Times New Roman" w:hAnsi="Times New Roman"/>
          <w:sz w:val="24"/>
          <w:szCs w:val="24"/>
        </w:rPr>
        <w:t>10</w:t>
      </w:r>
      <w:r w:rsidRPr="00F423A1">
        <w:rPr>
          <w:rFonts w:ascii="Times New Roman" w:hAnsi="Times New Roman"/>
          <w:sz w:val="24"/>
          <w:szCs w:val="24"/>
        </w:rPr>
        <w:t>, t</w:t>
      </w:r>
      <w:r w:rsidRPr="006756C5">
        <w:rPr>
          <w:rFonts w:ascii="Times New Roman" w:hAnsi="Times New Roman"/>
          <w:sz w:val="24"/>
          <w:szCs w:val="24"/>
        </w:rPr>
        <w:t xml:space="preserve">wo </w:t>
      </w:r>
      <w:r>
        <w:rPr>
          <w:rFonts w:ascii="Times New Roman" w:hAnsi="Times New Roman"/>
          <w:sz w:val="24"/>
          <w:szCs w:val="24"/>
        </w:rPr>
        <w:t xml:space="preserve">sets of </w:t>
      </w:r>
      <w:r w:rsidRPr="006756C5">
        <w:rPr>
          <w:rFonts w:ascii="Times New Roman" w:hAnsi="Times New Roman"/>
          <w:sz w:val="24"/>
          <w:szCs w:val="24"/>
        </w:rPr>
        <w:t>data</w:t>
      </w:r>
      <w:r>
        <w:rPr>
          <w:rFonts w:ascii="Times New Roman" w:hAnsi="Times New Roman"/>
          <w:sz w:val="24"/>
          <w:szCs w:val="24"/>
        </w:rPr>
        <w:t xml:space="preserve"> </w:t>
      </w:r>
      <w:r w:rsidRPr="006756C5">
        <w:rPr>
          <w:rFonts w:ascii="Times New Roman" w:hAnsi="Times New Roman"/>
          <w:sz w:val="24"/>
          <w:szCs w:val="24"/>
        </w:rPr>
        <w:t xml:space="preserve">were obtained </w:t>
      </w:r>
      <w:r>
        <w:rPr>
          <w:rFonts w:ascii="Times New Roman" w:hAnsi="Times New Roman"/>
          <w:sz w:val="24"/>
          <w:szCs w:val="24"/>
        </w:rPr>
        <w:t xml:space="preserve">as functions of time after </w:t>
      </w:r>
      <w:r w:rsidRPr="006756C5">
        <w:rPr>
          <w:rFonts w:ascii="Times New Roman" w:hAnsi="Times New Roman"/>
          <w:sz w:val="24"/>
          <w:szCs w:val="24"/>
        </w:rPr>
        <w:t>the ampoule</w:t>
      </w:r>
      <w:r>
        <w:rPr>
          <w:rFonts w:ascii="Times New Roman" w:hAnsi="Times New Roman"/>
          <w:sz w:val="24"/>
          <w:szCs w:val="24"/>
        </w:rPr>
        <w:t>s were cooled from 850</w:t>
      </w:r>
      <w:r w:rsidRPr="006756C5">
        <w:rPr>
          <w:rFonts w:ascii="Times New Roman" w:hAnsi="Times New Roman"/>
          <w:sz w:val="24"/>
          <w:szCs w:val="24"/>
        </w:rPr>
        <w:t>°C and stabilizing at temperatures of 790 and</w:t>
      </w:r>
      <w:r>
        <w:rPr>
          <w:rFonts w:ascii="Times New Roman" w:hAnsi="Times New Roman"/>
          <w:sz w:val="24"/>
          <w:szCs w:val="24"/>
        </w:rPr>
        <w:t xml:space="preserve"> 810</w:t>
      </w:r>
      <w:r w:rsidRPr="006756C5">
        <w:rPr>
          <w:rFonts w:ascii="Times New Roman" w:hAnsi="Times New Roman"/>
          <w:sz w:val="24"/>
          <w:szCs w:val="24"/>
        </w:rPr>
        <w:t>°</w:t>
      </w:r>
      <w:r>
        <w:rPr>
          <w:rFonts w:ascii="Times New Roman" w:hAnsi="Times New Roman"/>
          <w:sz w:val="24"/>
          <w:szCs w:val="24"/>
        </w:rPr>
        <w:t>C and i</w:t>
      </w:r>
      <w:r w:rsidRPr="006756C5">
        <w:rPr>
          <w:rFonts w:ascii="Times New Roman" w:hAnsi="Times New Roman"/>
          <w:sz w:val="24"/>
          <w:szCs w:val="24"/>
        </w:rPr>
        <w:t xml:space="preserve">t took </w:t>
      </w:r>
      <w:r>
        <w:rPr>
          <w:rFonts w:ascii="Times New Roman" w:hAnsi="Times New Roman"/>
          <w:sz w:val="24"/>
          <w:szCs w:val="24"/>
        </w:rPr>
        <w:t>five</w:t>
      </w:r>
      <w:r w:rsidRPr="006756C5">
        <w:rPr>
          <w:rFonts w:ascii="Times New Roman" w:hAnsi="Times New Roman"/>
          <w:sz w:val="24"/>
          <w:szCs w:val="24"/>
        </w:rPr>
        <w:t xml:space="preserve"> </w:t>
      </w:r>
      <w:r>
        <w:rPr>
          <w:rFonts w:ascii="Times New Roman" w:hAnsi="Times New Roman"/>
          <w:sz w:val="24"/>
          <w:szCs w:val="24"/>
        </w:rPr>
        <w:t>days and 1 day, respectively, for the measurements to reach steady state</w:t>
      </w:r>
      <w:r w:rsidRPr="006756C5">
        <w:rPr>
          <w:rFonts w:ascii="Times New Roman" w:hAnsi="Times New Roman"/>
          <w:sz w:val="24"/>
          <w:szCs w:val="24"/>
        </w:rPr>
        <w:t>.</w:t>
      </w:r>
      <w:r>
        <w:rPr>
          <w:rFonts w:ascii="Times New Roman" w:hAnsi="Times New Roman"/>
          <w:sz w:val="24"/>
          <w:szCs w:val="24"/>
        </w:rPr>
        <w:t xml:space="preserve"> </w:t>
      </w:r>
    </w:p>
    <w:p w14:paraId="286215AD" w14:textId="77777777" w:rsidR="00B33283" w:rsidRDefault="00B33283" w:rsidP="00B33283">
      <w:pPr>
        <w:autoSpaceDE w:val="0"/>
        <w:autoSpaceDN w:val="0"/>
        <w:adjustRightInd w:val="0"/>
        <w:spacing w:after="0" w:line="240" w:lineRule="auto"/>
        <w:ind w:firstLine="360"/>
        <w:rPr>
          <w:rFonts w:ascii="Times New Roman" w:hAnsi="Times New Roman"/>
          <w:sz w:val="24"/>
          <w:szCs w:val="24"/>
        </w:rPr>
      </w:pPr>
    </w:p>
    <w:p w14:paraId="55E64691"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P</w:t>
      </w:r>
      <w:r w:rsidRPr="0059671E">
        <w:rPr>
          <w:rFonts w:ascii="Times New Roman" w:hAnsi="Times New Roman"/>
          <w:sz w:val="24"/>
          <w:szCs w:val="24"/>
        </w:rPr>
        <w:t xml:space="preserve">ossible mechanisms for </w:t>
      </w:r>
      <w:r>
        <w:rPr>
          <w:rFonts w:ascii="Times New Roman" w:hAnsi="Times New Roman"/>
          <w:sz w:val="24"/>
          <w:szCs w:val="24"/>
        </w:rPr>
        <w:t>the</w:t>
      </w:r>
      <w:r w:rsidRPr="0059671E">
        <w:rPr>
          <w:rFonts w:ascii="Times New Roman" w:hAnsi="Times New Roman"/>
          <w:sz w:val="24"/>
          <w:szCs w:val="24"/>
        </w:rPr>
        <w:t xml:space="preserve"> observed</w:t>
      </w:r>
      <w:r>
        <w:rPr>
          <w:rFonts w:ascii="Times New Roman" w:hAnsi="Times New Roman"/>
          <w:sz w:val="24"/>
          <w:szCs w:val="24"/>
        </w:rPr>
        <w:t xml:space="preserve"> </w:t>
      </w:r>
      <w:r w:rsidRPr="0059671E">
        <w:rPr>
          <w:rFonts w:ascii="Times New Roman" w:hAnsi="Times New Roman"/>
          <w:sz w:val="24"/>
          <w:szCs w:val="24"/>
        </w:rPr>
        <w:t>relaxation of the measured viscosity during temperature</w:t>
      </w:r>
      <w:r>
        <w:rPr>
          <w:rFonts w:ascii="Times New Roman" w:hAnsi="Times New Roman"/>
          <w:sz w:val="24"/>
          <w:szCs w:val="24"/>
        </w:rPr>
        <w:t xml:space="preserve"> </w:t>
      </w:r>
      <w:r w:rsidRPr="0059671E">
        <w:rPr>
          <w:rFonts w:ascii="Times New Roman" w:hAnsi="Times New Roman"/>
          <w:sz w:val="24"/>
          <w:szCs w:val="24"/>
        </w:rPr>
        <w:t>cycling</w:t>
      </w:r>
      <w:r>
        <w:rPr>
          <w:rFonts w:ascii="Times New Roman" w:hAnsi="Times New Roman"/>
          <w:sz w:val="24"/>
          <w:szCs w:val="24"/>
        </w:rPr>
        <w:t xml:space="preserve">, as well as the phenomena discussed earlier on the density hysteresis and abnormal behavior of viscosity of the </w:t>
      </w:r>
      <w:r w:rsidRPr="00F208B2">
        <w:rPr>
          <w:rFonts w:ascii="Times New Roman" w:hAnsi="Times New Roman"/>
          <w:sz w:val="24"/>
          <w:szCs w:val="24"/>
        </w:rPr>
        <w:t>Hg</w:t>
      </w:r>
      <w:r w:rsidRPr="00F208B2">
        <w:rPr>
          <w:rFonts w:ascii="Times New Roman" w:hAnsi="Times New Roman"/>
          <w:sz w:val="24"/>
          <w:szCs w:val="24"/>
          <w:vertAlign w:val="subscript"/>
        </w:rPr>
        <w:t>0.84</w:t>
      </w:r>
      <w:r w:rsidRPr="00F208B2">
        <w:rPr>
          <w:rFonts w:ascii="Times New Roman" w:hAnsi="Times New Roman"/>
          <w:sz w:val="24"/>
          <w:szCs w:val="24"/>
        </w:rPr>
        <w:t>Zn</w:t>
      </w:r>
      <w:r w:rsidRPr="00F208B2">
        <w:rPr>
          <w:rFonts w:ascii="Times New Roman" w:hAnsi="Times New Roman"/>
          <w:sz w:val="24"/>
          <w:szCs w:val="24"/>
          <w:vertAlign w:val="subscript"/>
        </w:rPr>
        <w:t>0.16</w:t>
      </w:r>
      <w:r w:rsidRPr="00F208B2">
        <w:rPr>
          <w:rFonts w:ascii="Times New Roman" w:hAnsi="Times New Roman"/>
          <w:sz w:val="24"/>
          <w:szCs w:val="24"/>
        </w:rPr>
        <w:t>Te</w:t>
      </w:r>
      <w:r>
        <w:rPr>
          <w:rFonts w:ascii="Times New Roman" w:hAnsi="Times New Roman"/>
          <w:sz w:val="24"/>
          <w:szCs w:val="24"/>
        </w:rPr>
        <w:t xml:space="preserve"> melt,</w:t>
      </w:r>
      <w:r w:rsidRPr="0059671E">
        <w:rPr>
          <w:rFonts w:ascii="Times New Roman" w:hAnsi="Times New Roman"/>
          <w:sz w:val="24"/>
          <w:szCs w:val="24"/>
        </w:rPr>
        <w:t xml:space="preserve"> might be attributed to microscopic</w:t>
      </w:r>
      <w:r>
        <w:rPr>
          <w:rFonts w:ascii="Times New Roman" w:hAnsi="Times New Roman"/>
          <w:sz w:val="24"/>
          <w:szCs w:val="24"/>
        </w:rPr>
        <w:t xml:space="preserve"> </w:t>
      </w:r>
      <w:r w:rsidRPr="0059671E">
        <w:rPr>
          <w:rFonts w:ascii="Times New Roman" w:hAnsi="Times New Roman"/>
          <w:sz w:val="24"/>
          <w:szCs w:val="24"/>
        </w:rPr>
        <w:t>inhomogeneities.</w:t>
      </w:r>
      <w:r>
        <w:rPr>
          <w:rFonts w:ascii="Times New Roman" w:hAnsi="Times New Roman"/>
          <w:sz w:val="24"/>
          <w:szCs w:val="24"/>
        </w:rPr>
        <w:t xml:space="preserve"> </w:t>
      </w:r>
      <w:r w:rsidRPr="0059671E">
        <w:rPr>
          <w:rFonts w:ascii="Times New Roman" w:hAnsi="Times New Roman"/>
          <w:sz w:val="24"/>
          <w:szCs w:val="24"/>
        </w:rPr>
        <w:t>Equilibrium</w:t>
      </w:r>
      <w:r>
        <w:rPr>
          <w:rFonts w:ascii="Times New Roman" w:hAnsi="Times New Roman"/>
          <w:sz w:val="24"/>
          <w:szCs w:val="24"/>
        </w:rPr>
        <w:t xml:space="preserve"> </w:t>
      </w:r>
      <w:r w:rsidRPr="0059671E">
        <w:rPr>
          <w:rFonts w:ascii="Times New Roman" w:hAnsi="Times New Roman"/>
          <w:sz w:val="24"/>
          <w:szCs w:val="24"/>
        </w:rPr>
        <w:t>density and composition fluctuations near the liquidus</w:t>
      </w:r>
      <w:r>
        <w:rPr>
          <w:rFonts w:ascii="Times New Roman" w:hAnsi="Times New Roman"/>
          <w:sz w:val="24"/>
          <w:szCs w:val="24"/>
        </w:rPr>
        <w:t xml:space="preserve"> </w:t>
      </w:r>
      <w:r w:rsidRPr="0059671E">
        <w:rPr>
          <w:rFonts w:ascii="Times New Roman" w:hAnsi="Times New Roman"/>
          <w:sz w:val="24"/>
          <w:szCs w:val="24"/>
        </w:rPr>
        <w:t>point can be qualitatively different from those at higher</w:t>
      </w:r>
      <w:r>
        <w:rPr>
          <w:rFonts w:ascii="Times New Roman" w:hAnsi="Times New Roman"/>
          <w:sz w:val="24"/>
          <w:szCs w:val="24"/>
        </w:rPr>
        <w:t xml:space="preserve"> </w:t>
      </w:r>
      <w:r w:rsidRPr="0059671E">
        <w:rPr>
          <w:rFonts w:ascii="Times New Roman" w:hAnsi="Times New Roman"/>
          <w:sz w:val="24"/>
          <w:szCs w:val="24"/>
        </w:rPr>
        <w:t xml:space="preserve">temperatures, i.e., </w:t>
      </w:r>
      <w:r>
        <w:rPr>
          <w:rFonts w:ascii="Times New Roman" w:hAnsi="Times New Roman"/>
          <w:sz w:val="24"/>
          <w:szCs w:val="24"/>
        </w:rPr>
        <w:t xml:space="preserve">different coordination number or </w:t>
      </w:r>
      <w:r w:rsidRPr="0059671E">
        <w:rPr>
          <w:rFonts w:ascii="Times New Roman" w:hAnsi="Times New Roman"/>
          <w:sz w:val="24"/>
          <w:szCs w:val="24"/>
        </w:rPr>
        <w:t xml:space="preserve">subcritical clusters of the </w:t>
      </w:r>
      <w:r>
        <w:rPr>
          <w:rFonts w:ascii="Times New Roman" w:hAnsi="Times New Roman"/>
          <w:sz w:val="24"/>
          <w:szCs w:val="24"/>
        </w:rPr>
        <w:t xml:space="preserve">small </w:t>
      </w:r>
      <w:r w:rsidRPr="0059671E">
        <w:rPr>
          <w:rFonts w:ascii="Times New Roman" w:hAnsi="Times New Roman"/>
          <w:sz w:val="24"/>
          <w:szCs w:val="24"/>
        </w:rPr>
        <w:t>second phase can</w:t>
      </w:r>
      <w:r>
        <w:rPr>
          <w:rFonts w:ascii="Times New Roman" w:hAnsi="Times New Roman"/>
          <w:sz w:val="24"/>
          <w:szCs w:val="24"/>
        </w:rPr>
        <w:t xml:space="preserve"> be present [54]</w:t>
      </w:r>
      <w:r w:rsidRPr="00780201">
        <w:rPr>
          <w:rFonts w:ascii="Times New Roman" w:hAnsi="Times New Roman"/>
          <w:sz w:val="24"/>
          <w:szCs w:val="24"/>
        </w:rPr>
        <w:t xml:space="preserve">. </w:t>
      </w:r>
      <w:r>
        <w:rPr>
          <w:rFonts w:ascii="Times New Roman" w:hAnsi="Times New Roman"/>
          <w:sz w:val="24"/>
          <w:szCs w:val="24"/>
        </w:rPr>
        <w:t xml:space="preserve">Noting that the group VI </w:t>
      </w:r>
      <w:r>
        <w:rPr>
          <w:rFonts w:ascii="Times New Roman" w:hAnsi="Times New Roman"/>
          <w:sz w:val="24"/>
          <w:szCs w:val="24"/>
        </w:rPr>
        <w:lastRenderedPageBreak/>
        <w:t>elements tend to polymerize when molten, it was also proposed that the enhancement of viscosity was the results of the slow formation of the Te atom chains, or the linear Te n-mers [55,56]. A</w:t>
      </w:r>
      <w:r w:rsidRPr="0059671E">
        <w:rPr>
          <w:rFonts w:ascii="Times New Roman" w:hAnsi="Times New Roman"/>
          <w:sz w:val="24"/>
          <w:szCs w:val="24"/>
        </w:rPr>
        <w:t>ny changes in the temperature will induce redistribution</w:t>
      </w:r>
      <w:r>
        <w:rPr>
          <w:rFonts w:ascii="Times New Roman" w:hAnsi="Times New Roman"/>
          <w:sz w:val="24"/>
          <w:szCs w:val="24"/>
        </w:rPr>
        <w:t xml:space="preserve"> </w:t>
      </w:r>
      <w:r w:rsidRPr="0059671E">
        <w:rPr>
          <w:rFonts w:ascii="Times New Roman" w:hAnsi="Times New Roman"/>
          <w:sz w:val="24"/>
          <w:szCs w:val="24"/>
        </w:rPr>
        <w:t xml:space="preserve">in the </w:t>
      </w:r>
      <w:r>
        <w:rPr>
          <w:rFonts w:ascii="Times New Roman" w:hAnsi="Times New Roman"/>
          <w:sz w:val="24"/>
          <w:szCs w:val="24"/>
        </w:rPr>
        <w:t xml:space="preserve">volume fractions of domains with different coordination numbers or the heterogeneous </w:t>
      </w:r>
      <w:r w:rsidRPr="0059671E">
        <w:rPr>
          <w:rFonts w:ascii="Times New Roman" w:hAnsi="Times New Roman"/>
          <w:sz w:val="24"/>
          <w:szCs w:val="24"/>
        </w:rPr>
        <w:t>cluster size</w:t>
      </w:r>
      <w:r>
        <w:rPr>
          <w:rFonts w:ascii="Times New Roman" w:hAnsi="Times New Roman"/>
          <w:sz w:val="24"/>
          <w:szCs w:val="24"/>
        </w:rPr>
        <w:t>s</w:t>
      </w:r>
      <w:r w:rsidRPr="0059671E">
        <w:rPr>
          <w:rFonts w:ascii="Times New Roman" w:hAnsi="Times New Roman"/>
          <w:sz w:val="24"/>
          <w:szCs w:val="24"/>
        </w:rPr>
        <w:t xml:space="preserve"> and </w:t>
      </w:r>
      <w:r>
        <w:rPr>
          <w:rFonts w:ascii="Times New Roman" w:hAnsi="Times New Roman"/>
          <w:sz w:val="24"/>
          <w:szCs w:val="24"/>
        </w:rPr>
        <w:t xml:space="preserve">its </w:t>
      </w:r>
      <w:r w:rsidRPr="0059671E">
        <w:rPr>
          <w:rFonts w:ascii="Times New Roman" w:hAnsi="Times New Roman"/>
          <w:sz w:val="24"/>
          <w:szCs w:val="24"/>
        </w:rPr>
        <w:t xml:space="preserve">composition. </w:t>
      </w:r>
      <w:r>
        <w:rPr>
          <w:rFonts w:ascii="Times New Roman" w:hAnsi="Times New Roman"/>
          <w:sz w:val="24"/>
          <w:szCs w:val="24"/>
        </w:rPr>
        <w:t xml:space="preserve">The </w:t>
      </w:r>
      <w:r w:rsidRPr="0059671E">
        <w:rPr>
          <w:rFonts w:ascii="Times New Roman" w:hAnsi="Times New Roman"/>
          <w:sz w:val="24"/>
          <w:szCs w:val="24"/>
        </w:rPr>
        <w:t xml:space="preserve">time </w:t>
      </w:r>
      <w:r>
        <w:rPr>
          <w:rFonts w:ascii="Times New Roman" w:hAnsi="Times New Roman"/>
          <w:sz w:val="24"/>
          <w:szCs w:val="24"/>
        </w:rPr>
        <w:t>scale of the</w:t>
      </w:r>
      <w:r w:rsidRPr="0059671E">
        <w:rPr>
          <w:rFonts w:ascii="Times New Roman" w:hAnsi="Times New Roman"/>
          <w:sz w:val="24"/>
          <w:szCs w:val="24"/>
        </w:rPr>
        <w:t xml:space="preserve"> </w:t>
      </w:r>
      <w:r>
        <w:rPr>
          <w:rFonts w:ascii="Times New Roman" w:hAnsi="Times New Roman"/>
          <w:sz w:val="24"/>
          <w:szCs w:val="24"/>
        </w:rPr>
        <w:t xml:space="preserve">transition of coordination number or </w:t>
      </w:r>
      <w:r w:rsidRPr="0059671E">
        <w:rPr>
          <w:rFonts w:ascii="Times New Roman" w:hAnsi="Times New Roman"/>
          <w:sz w:val="24"/>
          <w:szCs w:val="24"/>
        </w:rPr>
        <w:t>hetero</w:t>
      </w:r>
      <w:r>
        <w:rPr>
          <w:rFonts w:ascii="Times New Roman" w:hAnsi="Times New Roman"/>
          <w:sz w:val="24"/>
          <w:szCs w:val="24"/>
        </w:rPr>
        <w:t xml:space="preserve"> fluctuations </w:t>
      </w:r>
      <w:r w:rsidRPr="0059671E">
        <w:rPr>
          <w:rFonts w:ascii="Times New Roman" w:hAnsi="Times New Roman"/>
          <w:sz w:val="24"/>
          <w:szCs w:val="24"/>
        </w:rPr>
        <w:t xml:space="preserve">can be quite long. </w:t>
      </w:r>
    </w:p>
    <w:p w14:paraId="7E2E15C5" w14:textId="77777777" w:rsidR="00B33283" w:rsidRDefault="00B33283" w:rsidP="00B33283">
      <w:pPr>
        <w:autoSpaceDE w:val="0"/>
        <w:autoSpaceDN w:val="0"/>
        <w:adjustRightInd w:val="0"/>
        <w:spacing w:after="0" w:line="240" w:lineRule="auto"/>
        <w:rPr>
          <w:rFonts w:ascii="Times New Roman" w:hAnsi="Times New Roman"/>
          <w:sz w:val="24"/>
          <w:szCs w:val="24"/>
        </w:rPr>
      </w:pPr>
    </w:p>
    <w:p w14:paraId="49061263"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I</w:t>
      </w:r>
      <w:r w:rsidRPr="0085187F">
        <w:rPr>
          <w:rFonts w:ascii="Times New Roman" w:hAnsi="Times New Roman"/>
          <w:sz w:val="24"/>
          <w:szCs w:val="24"/>
        </w:rPr>
        <w:t xml:space="preserve">t </w:t>
      </w:r>
      <w:r>
        <w:rPr>
          <w:rFonts w:ascii="Times New Roman" w:hAnsi="Times New Roman"/>
          <w:sz w:val="24"/>
          <w:szCs w:val="24"/>
        </w:rPr>
        <w:t>has</w:t>
      </w:r>
      <w:r w:rsidRPr="0085187F">
        <w:rPr>
          <w:rFonts w:ascii="Times New Roman" w:hAnsi="Times New Roman"/>
          <w:sz w:val="24"/>
          <w:szCs w:val="24"/>
        </w:rPr>
        <w:t xml:space="preserve"> also</w:t>
      </w:r>
      <w:r>
        <w:rPr>
          <w:rFonts w:ascii="Times New Roman" w:hAnsi="Times New Roman"/>
          <w:sz w:val="24"/>
          <w:szCs w:val="24"/>
        </w:rPr>
        <w:t xml:space="preserve"> been reported</w:t>
      </w:r>
      <w:r w:rsidRPr="0085187F">
        <w:rPr>
          <w:rFonts w:ascii="Times New Roman" w:hAnsi="Times New Roman"/>
          <w:sz w:val="24"/>
          <w:szCs w:val="24"/>
        </w:rPr>
        <w:t xml:space="preserve"> that</w:t>
      </w:r>
      <w:r>
        <w:rPr>
          <w:rFonts w:ascii="Times New Roman" w:hAnsi="Times New Roman"/>
          <w:sz w:val="24"/>
          <w:szCs w:val="24"/>
        </w:rPr>
        <w:t>,</w:t>
      </w:r>
      <w:r w:rsidRPr="0085187F">
        <w:rPr>
          <w:rFonts w:ascii="Times New Roman" w:hAnsi="Times New Roman"/>
          <w:sz w:val="24"/>
          <w:szCs w:val="24"/>
        </w:rPr>
        <w:t xml:space="preserve"> d</w:t>
      </w:r>
      <w:r>
        <w:rPr>
          <w:rFonts w:ascii="Times New Roman" w:hAnsi="Times New Roman"/>
          <w:sz w:val="24"/>
          <w:szCs w:val="24"/>
        </w:rPr>
        <w:t>ur</w:t>
      </w:r>
      <w:r w:rsidRPr="0085187F">
        <w:rPr>
          <w:rFonts w:ascii="Times New Roman" w:hAnsi="Times New Roman"/>
          <w:sz w:val="24"/>
          <w:szCs w:val="24"/>
        </w:rPr>
        <w:t xml:space="preserve">ing </w:t>
      </w:r>
      <w:r>
        <w:rPr>
          <w:rFonts w:ascii="Times New Roman" w:hAnsi="Times New Roman"/>
          <w:sz w:val="24"/>
          <w:szCs w:val="24"/>
        </w:rPr>
        <w:t xml:space="preserve">an </w:t>
      </w:r>
      <w:r w:rsidRPr="0085187F">
        <w:rPr>
          <w:rFonts w:ascii="Times New Roman" w:hAnsi="Times New Roman"/>
          <w:sz w:val="24"/>
          <w:szCs w:val="24"/>
        </w:rPr>
        <w:t>isothermal holding for several hours at temperatures</w:t>
      </w:r>
      <w:r>
        <w:rPr>
          <w:rFonts w:ascii="Times New Roman" w:hAnsi="Times New Roman"/>
          <w:sz w:val="24"/>
          <w:szCs w:val="24"/>
        </w:rPr>
        <w:t xml:space="preserve"> more than </w:t>
      </w:r>
      <w:r w:rsidRPr="0085187F">
        <w:rPr>
          <w:rFonts w:ascii="Times New Roman" w:hAnsi="Times New Roman"/>
          <w:sz w:val="24"/>
          <w:szCs w:val="24"/>
        </w:rPr>
        <w:t>100</w:t>
      </w:r>
      <w:r w:rsidRPr="00527B50">
        <w:rPr>
          <w:rFonts w:ascii="Times New Roman" w:hAnsi="Times New Roman"/>
          <w:sz w:val="24"/>
          <w:szCs w:val="24"/>
          <w:vertAlign w:val="superscript"/>
        </w:rPr>
        <w:t>o</w:t>
      </w:r>
      <w:r>
        <w:rPr>
          <w:rFonts w:ascii="Times New Roman" w:hAnsi="Times New Roman"/>
          <w:sz w:val="24"/>
          <w:szCs w:val="24"/>
        </w:rPr>
        <w:t>C</w:t>
      </w:r>
      <w:r w:rsidRPr="0085187F">
        <w:rPr>
          <w:rFonts w:ascii="Times New Roman" w:hAnsi="Times New Roman"/>
          <w:sz w:val="24"/>
          <w:szCs w:val="24"/>
        </w:rPr>
        <w:t xml:space="preserve"> above </w:t>
      </w:r>
      <w:r>
        <w:rPr>
          <w:rFonts w:ascii="Times New Roman" w:hAnsi="Times New Roman"/>
          <w:sz w:val="24"/>
          <w:szCs w:val="24"/>
        </w:rPr>
        <w:t xml:space="preserve">its </w:t>
      </w:r>
      <w:r w:rsidRPr="0085187F">
        <w:rPr>
          <w:rFonts w:ascii="Times New Roman" w:hAnsi="Times New Roman"/>
          <w:sz w:val="24"/>
          <w:szCs w:val="24"/>
        </w:rPr>
        <w:t>liquidus</w:t>
      </w:r>
      <w:r>
        <w:rPr>
          <w:rFonts w:ascii="Times New Roman" w:hAnsi="Times New Roman"/>
          <w:sz w:val="24"/>
          <w:szCs w:val="24"/>
        </w:rPr>
        <w:t xml:space="preserve">, </w:t>
      </w:r>
      <w:r w:rsidRPr="0085187F">
        <w:rPr>
          <w:rFonts w:ascii="Times New Roman" w:hAnsi="Times New Roman"/>
          <w:sz w:val="24"/>
          <w:szCs w:val="24"/>
        </w:rPr>
        <w:t xml:space="preserve">the viscosity in </w:t>
      </w:r>
      <w:r>
        <w:rPr>
          <w:rFonts w:ascii="Times New Roman" w:hAnsi="Times New Roman"/>
          <w:sz w:val="24"/>
          <w:szCs w:val="24"/>
        </w:rPr>
        <w:t xml:space="preserve">the </w:t>
      </w:r>
      <w:r w:rsidRPr="0085187F">
        <w:rPr>
          <w:rFonts w:ascii="Times New Roman" w:hAnsi="Times New Roman"/>
          <w:sz w:val="24"/>
          <w:szCs w:val="24"/>
        </w:rPr>
        <w:t xml:space="preserve">Al-rich Al-Y </w:t>
      </w:r>
      <w:r>
        <w:rPr>
          <w:rFonts w:ascii="Times New Roman" w:hAnsi="Times New Roman"/>
          <w:sz w:val="24"/>
          <w:szCs w:val="24"/>
        </w:rPr>
        <w:t>melts</w:t>
      </w:r>
      <w:r w:rsidRPr="0085187F">
        <w:rPr>
          <w:rFonts w:ascii="Times New Roman" w:hAnsi="Times New Roman"/>
          <w:sz w:val="24"/>
          <w:szCs w:val="24"/>
        </w:rPr>
        <w:t xml:space="preserve"> increase</w:t>
      </w:r>
      <w:r>
        <w:rPr>
          <w:rFonts w:ascii="Times New Roman" w:hAnsi="Times New Roman"/>
          <w:sz w:val="24"/>
          <w:szCs w:val="24"/>
        </w:rPr>
        <w:t>d</w:t>
      </w:r>
      <w:r w:rsidRPr="0085187F">
        <w:rPr>
          <w:rFonts w:ascii="Times New Roman" w:hAnsi="Times New Roman"/>
          <w:sz w:val="24"/>
          <w:szCs w:val="24"/>
        </w:rPr>
        <w:t xml:space="preserve"> significantly before a subsequent exponential decay [</w:t>
      </w:r>
      <w:r>
        <w:rPr>
          <w:rFonts w:ascii="Times New Roman" w:hAnsi="Times New Roman"/>
          <w:sz w:val="24"/>
          <w:szCs w:val="24"/>
        </w:rPr>
        <w:t>57</w:t>
      </w:r>
      <w:r w:rsidRPr="0085187F">
        <w:rPr>
          <w:rFonts w:ascii="Times New Roman" w:hAnsi="Times New Roman"/>
          <w:sz w:val="24"/>
          <w:szCs w:val="24"/>
        </w:rPr>
        <w:t xml:space="preserve">]. </w:t>
      </w:r>
      <w:r>
        <w:rPr>
          <w:rFonts w:ascii="Times New Roman" w:hAnsi="Times New Roman"/>
          <w:sz w:val="24"/>
          <w:szCs w:val="24"/>
        </w:rPr>
        <w:t>It was claimed [58] that t</w:t>
      </w:r>
      <w:r w:rsidRPr="0085187F">
        <w:rPr>
          <w:rFonts w:ascii="Times New Roman" w:hAnsi="Times New Roman"/>
          <w:sz w:val="24"/>
          <w:szCs w:val="24"/>
        </w:rPr>
        <w:t xml:space="preserve">his </w:t>
      </w:r>
      <w:r>
        <w:rPr>
          <w:rFonts w:ascii="Times New Roman" w:hAnsi="Times New Roman"/>
          <w:sz w:val="24"/>
          <w:szCs w:val="24"/>
        </w:rPr>
        <w:t>abnormality</w:t>
      </w:r>
      <w:r w:rsidRPr="0085187F">
        <w:rPr>
          <w:rFonts w:ascii="Times New Roman" w:hAnsi="Times New Roman"/>
          <w:sz w:val="24"/>
          <w:szCs w:val="24"/>
        </w:rPr>
        <w:t xml:space="preserve"> in viscosity was </w:t>
      </w:r>
      <w:r>
        <w:rPr>
          <w:rFonts w:ascii="Times New Roman" w:hAnsi="Times New Roman"/>
          <w:sz w:val="24"/>
          <w:szCs w:val="24"/>
        </w:rPr>
        <w:t>the result of</w:t>
      </w:r>
      <w:r w:rsidRPr="0085187F">
        <w:rPr>
          <w:rFonts w:ascii="Times New Roman" w:hAnsi="Times New Roman"/>
          <w:sz w:val="24"/>
          <w:szCs w:val="24"/>
        </w:rPr>
        <w:t xml:space="preserve"> the temporal competition of two simultaneous effects</w:t>
      </w:r>
      <w:r>
        <w:rPr>
          <w:rFonts w:ascii="Times New Roman" w:hAnsi="Times New Roman"/>
          <w:sz w:val="24"/>
          <w:szCs w:val="24"/>
        </w:rPr>
        <w:t>: (1)</w:t>
      </w:r>
      <w:r w:rsidRPr="0085187F">
        <w:rPr>
          <w:rFonts w:ascii="Times New Roman" w:hAnsi="Times New Roman"/>
          <w:sz w:val="24"/>
          <w:szCs w:val="24"/>
        </w:rPr>
        <w:t xml:space="preserve"> </w:t>
      </w:r>
      <w:r>
        <w:rPr>
          <w:rFonts w:ascii="Times New Roman" w:hAnsi="Times New Roman"/>
          <w:sz w:val="24"/>
          <w:szCs w:val="24"/>
        </w:rPr>
        <w:t xml:space="preserve">the growth of the initial and large Y-rich </w:t>
      </w:r>
      <w:r w:rsidRPr="00527B50">
        <w:rPr>
          <w:rFonts w:ascii="Times New Roman" w:hAnsi="Times New Roman"/>
          <w:sz w:val="24"/>
          <w:szCs w:val="24"/>
          <w:lang w:val="en"/>
        </w:rPr>
        <w:t xml:space="preserve">heterogeneity </w:t>
      </w:r>
      <w:r w:rsidRPr="0085187F">
        <w:rPr>
          <w:rFonts w:ascii="Times New Roman" w:hAnsi="Times New Roman"/>
          <w:sz w:val="24"/>
          <w:szCs w:val="24"/>
        </w:rPr>
        <w:t xml:space="preserve">in the melt </w:t>
      </w:r>
      <w:r>
        <w:rPr>
          <w:rFonts w:ascii="Times New Roman" w:hAnsi="Times New Roman"/>
          <w:sz w:val="24"/>
          <w:szCs w:val="24"/>
        </w:rPr>
        <w:t>through the</w:t>
      </w:r>
      <w:r w:rsidRPr="0085187F">
        <w:rPr>
          <w:rFonts w:ascii="Times New Roman" w:hAnsi="Times New Roman"/>
          <w:sz w:val="24"/>
          <w:szCs w:val="24"/>
        </w:rPr>
        <w:t xml:space="preserve"> Ostwald ripening effect </w:t>
      </w:r>
      <w:r>
        <w:rPr>
          <w:rFonts w:ascii="Times New Roman" w:hAnsi="Times New Roman"/>
          <w:sz w:val="24"/>
          <w:szCs w:val="24"/>
        </w:rPr>
        <w:t xml:space="preserve">and (2) </w:t>
      </w:r>
      <w:r w:rsidRPr="0085187F">
        <w:rPr>
          <w:rFonts w:ascii="Times New Roman" w:hAnsi="Times New Roman"/>
          <w:sz w:val="24"/>
          <w:szCs w:val="24"/>
        </w:rPr>
        <w:t xml:space="preserve">a slow dissolution of the heterogeneities resulting in </w:t>
      </w:r>
      <w:r>
        <w:rPr>
          <w:rFonts w:ascii="Times New Roman" w:hAnsi="Times New Roman"/>
          <w:sz w:val="24"/>
          <w:szCs w:val="24"/>
        </w:rPr>
        <w:t>the</w:t>
      </w:r>
      <w:r w:rsidRPr="0085187F">
        <w:rPr>
          <w:rFonts w:ascii="Times New Roman" w:hAnsi="Times New Roman"/>
          <w:sz w:val="24"/>
          <w:szCs w:val="24"/>
        </w:rPr>
        <w:t xml:space="preserve"> homogenization of the melt.</w:t>
      </w:r>
      <w:r>
        <w:rPr>
          <w:rFonts w:ascii="Times New Roman" w:hAnsi="Times New Roman"/>
          <w:sz w:val="24"/>
          <w:szCs w:val="24"/>
        </w:rPr>
        <w:t xml:space="preserve"> </w:t>
      </w:r>
      <w:r w:rsidRPr="0059671E">
        <w:rPr>
          <w:rFonts w:ascii="Times New Roman" w:hAnsi="Times New Roman"/>
          <w:sz w:val="24"/>
          <w:szCs w:val="24"/>
        </w:rPr>
        <w:t xml:space="preserve">On the other hand, recent </w:t>
      </w:r>
      <w:r>
        <w:rPr>
          <w:rFonts w:ascii="Times New Roman" w:hAnsi="Times New Roman"/>
          <w:sz w:val="24"/>
          <w:szCs w:val="24"/>
        </w:rPr>
        <w:t>X</w:t>
      </w:r>
      <w:r w:rsidRPr="0059671E">
        <w:rPr>
          <w:rFonts w:ascii="Times New Roman" w:hAnsi="Times New Roman"/>
          <w:sz w:val="24"/>
          <w:szCs w:val="24"/>
        </w:rPr>
        <w:t>-ray studies of</w:t>
      </w:r>
      <w:r>
        <w:rPr>
          <w:rFonts w:ascii="Times New Roman" w:hAnsi="Times New Roman"/>
          <w:sz w:val="24"/>
          <w:szCs w:val="24"/>
        </w:rPr>
        <w:t xml:space="preserve"> </w:t>
      </w:r>
      <w:r w:rsidRPr="0059671E">
        <w:rPr>
          <w:rFonts w:ascii="Times New Roman" w:hAnsi="Times New Roman"/>
          <w:sz w:val="24"/>
          <w:szCs w:val="24"/>
        </w:rPr>
        <w:t>several binary metallic systems revealed a profound long</w:t>
      </w:r>
      <w:r>
        <w:rPr>
          <w:rFonts w:ascii="Times New Roman" w:hAnsi="Times New Roman"/>
          <w:sz w:val="24"/>
          <w:szCs w:val="24"/>
        </w:rPr>
        <w:t xml:space="preserve"> </w:t>
      </w:r>
      <w:r w:rsidRPr="0059671E">
        <w:rPr>
          <w:rFonts w:ascii="Times New Roman" w:hAnsi="Times New Roman"/>
          <w:sz w:val="24"/>
          <w:szCs w:val="24"/>
        </w:rPr>
        <w:t>lasting memory effect of the melt microstructure in relation</w:t>
      </w:r>
      <w:r>
        <w:rPr>
          <w:rFonts w:ascii="Times New Roman" w:hAnsi="Times New Roman"/>
          <w:sz w:val="24"/>
          <w:szCs w:val="24"/>
        </w:rPr>
        <w:t xml:space="preserve"> </w:t>
      </w:r>
      <w:r w:rsidRPr="0059671E">
        <w:rPr>
          <w:rFonts w:ascii="Times New Roman" w:hAnsi="Times New Roman"/>
          <w:sz w:val="24"/>
          <w:szCs w:val="24"/>
        </w:rPr>
        <w:t>to its thermal history</w:t>
      </w:r>
      <w:r>
        <w:rPr>
          <w:rFonts w:ascii="Times New Roman" w:hAnsi="Times New Roman"/>
          <w:sz w:val="24"/>
          <w:szCs w:val="24"/>
        </w:rPr>
        <w:t xml:space="preserve"> [59]</w:t>
      </w:r>
      <w:r w:rsidRPr="00780201">
        <w:rPr>
          <w:rFonts w:ascii="Times New Roman" w:hAnsi="Times New Roman"/>
          <w:sz w:val="24"/>
          <w:szCs w:val="24"/>
        </w:rPr>
        <w:t xml:space="preserve">. </w:t>
      </w:r>
      <w:r>
        <w:rPr>
          <w:rFonts w:ascii="Times New Roman" w:hAnsi="Times New Roman"/>
          <w:sz w:val="24"/>
          <w:szCs w:val="24"/>
        </w:rPr>
        <w:t>In the studies of neutron diffraction on the molten NiP alloy of eutectic composition, Ni particles were found to exist at temperatures 150</w:t>
      </w:r>
      <w:r w:rsidRPr="00361E3B">
        <w:rPr>
          <w:rFonts w:ascii="Times New Roman" w:hAnsi="Times New Roman"/>
          <w:sz w:val="24"/>
          <w:szCs w:val="24"/>
          <w:vertAlign w:val="superscript"/>
        </w:rPr>
        <w:t>o</w:t>
      </w:r>
      <w:r>
        <w:rPr>
          <w:rFonts w:ascii="Times New Roman" w:hAnsi="Times New Roman"/>
          <w:sz w:val="24"/>
          <w:szCs w:val="24"/>
        </w:rPr>
        <w:t>C above the liquidus as well as after more than 30 hrs at different temperatures in the molten state [60]. It was also claimed [61] that there exists s</w:t>
      </w:r>
      <w:r w:rsidRPr="00CC057C">
        <w:rPr>
          <w:rFonts w:ascii="Times New Roman" w:hAnsi="Times New Roman"/>
          <w:sz w:val="24"/>
          <w:szCs w:val="24"/>
        </w:rPr>
        <w:t>everal types of micro</w:t>
      </w:r>
      <w:r>
        <w:rPr>
          <w:rFonts w:ascii="Times New Roman" w:hAnsi="Times New Roman"/>
          <w:sz w:val="24"/>
          <w:szCs w:val="24"/>
        </w:rPr>
        <w:t>-</w:t>
      </w:r>
      <w:r w:rsidRPr="00CC057C">
        <w:rPr>
          <w:rFonts w:ascii="Times New Roman" w:hAnsi="Times New Roman"/>
          <w:sz w:val="24"/>
          <w:szCs w:val="24"/>
        </w:rPr>
        <w:t>inhomogeneity and micro</w:t>
      </w:r>
      <w:r>
        <w:rPr>
          <w:rFonts w:ascii="Times New Roman" w:hAnsi="Times New Roman"/>
          <w:sz w:val="24"/>
          <w:szCs w:val="24"/>
        </w:rPr>
        <w:t>-</w:t>
      </w:r>
      <w:r w:rsidRPr="00CC057C">
        <w:rPr>
          <w:rFonts w:ascii="Times New Roman" w:hAnsi="Times New Roman"/>
          <w:sz w:val="24"/>
          <w:szCs w:val="24"/>
        </w:rPr>
        <w:t xml:space="preserve">heterogeneity </w:t>
      </w:r>
      <w:r>
        <w:rPr>
          <w:rFonts w:ascii="Times New Roman" w:hAnsi="Times New Roman"/>
          <w:sz w:val="24"/>
          <w:szCs w:val="24"/>
        </w:rPr>
        <w:t>in</w:t>
      </w:r>
      <w:r w:rsidRPr="00CC057C">
        <w:rPr>
          <w:rFonts w:ascii="Times New Roman" w:hAnsi="Times New Roman"/>
          <w:sz w:val="24"/>
          <w:szCs w:val="24"/>
        </w:rPr>
        <w:t xml:space="preserve"> </w:t>
      </w:r>
      <w:r>
        <w:rPr>
          <w:rFonts w:ascii="Times New Roman" w:hAnsi="Times New Roman"/>
          <w:sz w:val="24"/>
          <w:szCs w:val="24"/>
        </w:rPr>
        <w:t xml:space="preserve">some </w:t>
      </w:r>
      <w:r w:rsidRPr="00CC057C">
        <w:rPr>
          <w:rFonts w:ascii="Times New Roman" w:hAnsi="Times New Roman"/>
          <w:sz w:val="24"/>
          <w:szCs w:val="24"/>
        </w:rPr>
        <w:t xml:space="preserve">liquid metallic solutions </w:t>
      </w:r>
      <w:r>
        <w:rPr>
          <w:rFonts w:ascii="Times New Roman" w:hAnsi="Times New Roman"/>
          <w:sz w:val="24"/>
          <w:szCs w:val="24"/>
        </w:rPr>
        <w:t>with t</w:t>
      </w:r>
      <w:r w:rsidRPr="00CC057C">
        <w:rPr>
          <w:rFonts w:ascii="Times New Roman" w:hAnsi="Times New Roman"/>
          <w:sz w:val="24"/>
          <w:szCs w:val="24"/>
        </w:rPr>
        <w:t>heir structure depend</w:t>
      </w:r>
      <w:r>
        <w:rPr>
          <w:rFonts w:ascii="Times New Roman" w:hAnsi="Times New Roman"/>
          <w:sz w:val="24"/>
          <w:szCs w:val="24"/>
        </w:rPr>
        <w:t>ing</w:t>
      </w:r>
      <w:r w:rsidRPr="00CC057C">
        <w:rPr>
          <w:rFonts w:ascii="Times New Roman" w:hAnsi="Times New Roman"/>
          <w:sz w:val="24"/>
          <w:szCs w:val="24"/>
        </w:rPr>
        <w:t xml:space="preserve"> on their composition and pre-history. Using</w:t>
      </w:r>
      <w:r>
        <w:rPr>
          <w:rFonts w:ascii="Times New Roman" w:hAnsi="Times New Roman"/>
          <w:sz w:val="24"/>
          <w:szCs w:val="24"/>
        </w:rPr>
        <w:t xml:space="preserve"> various</w:t>
      </w:r>
      <w:r w:rsidRPr="00CC057C">
        <w:rPr>
          <w:rFonts w:ascii="Times New Roman" w:hAnsi="Times New Roman"/>
          <w:sz w:val="24"/>
          <w:szCs w:val="24"/>
        </w:rPr>
        <w:t xml:space="preserve"> </w:t>
      </w:r>
      <w:r>
        <w:rPr>
          <w:rFonts w:ascii="Times New Roman" w:hAnsi="Times New Roman"/>
          <w:sz w:val="24"/>
          <w:szCs w:val="24"/>
        </w:rPr>
        <w:t xml:space="preserve">environments of </w:t>
      </w:r>
      <w:r w:rsidRPr="00CC057C">
        <w:rPr>
          <w:rFonts w:ascii="Times New Roman" w:hAnsi="Times New Roman"/>
          <w:sz w:val="24"/>
          <w:szCs w:val="24"/>
        </w:rPr>
        <w:t>temperature</w:t>
      </w:r>
      <w:r>
        <w:rPr>
          <w:rFonts w:ascii="Times New Roman" w:hAnsi="Times New Roman"/>
          <w:sz w:val="24"/>
          <w:szCs w:val="24"/>
        </w:rPr>
        <w:t>,</w:t>
      </w:r>
      <w:r w:rsidRPr="00CC057C">
        <w:rPr>
          <w:rFonts w:ascii="Times New Roman" w:hAnsi="Times New Roman"/>
          <w:sz w:val="24"/>
          <w:szCs w:val="24"/>
        </w:rPr>
        <w:t xml:space="preserve"> pressure and/or other physical effects, one can modify the structure. These changes retain </w:t>
      </w:r>
      <w:r>
        <w:rPr>
          <w:rFonts w:ascii="Times New Roman" w:hAnsi="Times New Roman"/>
          <w:sz w:val="24"/>
          <w:szCs w:val="24"/>
        </w:rPr>
        <w:t xml:space="preserve">in the melt </w:t>
      </w:r>
      <w:r w:rsidRPr="00CC057C">
        <w:rPr>
          <w:rFonts w:ascii="Times New Roman" w:hAnsi="Times New Roman"/>
          <w:sz w:val="24"/>
          <w:szCs w:val="24"/>
        </w:rPr>
        <w:t xml:space="preserve">down to </w:t>
      </w:r>
      <w:r>
        <w:rPr>
          <w:rFonts w:ascii="Times New Roman" w:hAnsi="Times New Roman"/>
          <w:sz w:val="24"/>
          <w:szCs w:val="24"/>
        </w:rPr>
        <w:t xml:space="preserve">the </w:t>
      </w:r>
      <w:r w:rsidRPr="00CC057C">
        <w:rPr>
          <w:rFonts w:ascii="Times New Roman" w:hAnsi="Times New Roman"/>
          <w:sz w:val="24"/>
          <w:szCs w:val="24"/>
        </w:rPr>
        <w:t>liquidus and affect the structure and properties of the solidified alloy.</w:t>
      </w:r>
    </w:p>
    <w:p w14:paraId="08FC487E"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5175CC29" w14:textId="77777777" w:rsidR="00B33283" w:rsidRPr="00100252" w:rsidRDefault="00B33283" w:rsidP="00B33283">
      <w:pPr>
        <w:spacing w:after="0" w:line="240" w:lineRule="auto"/>
        <w:ind w:firstLine="720"/>
        <w:rPr>
          <w:rFonts w:ascii="Times New Roman" w:hAnsi="Times New Roman"/>
          <w:sz w:val="24"/>
          <w:szCs w:val="24"/>
        </w:rPr>
      </w:pPr>
      <w:r>
        <w:rPr>
          <w:rFonts w:ascii="Times New Roman" w:hAnsi="Times New Roman"/>
          <w:sz w:val="24"/>
          <w:szCs w:val="24"/>
        </w:rPr>
        <w:t xml:space="preserve">In the case of the </w:t>
      </w:r>
      <w:r w:rsidRPr="00100252">
        <w:rPr>
          <w:rFonts w:ascii="Times New Roman" w:hAnsi="Times New Roman"/>
          <w:sz w:val="24"/>
          <w:szCs w:val="24"/>
        </w:rPr>
        <w:t>Hg</w:t>
      </w:r>
      <w:r w:rsidRPr="00100252">
        <w:rPr>
          <w:rFonts w:ascii="Times New Roman" w:hAnsi="Times New Roman"/>
          <w:sz w:val="24"/>
          <w:szCs w:val="24"/>
          <w:vertAlign w:val="subscript"/>
        </w:rPr>
        <w:t>0.8</w:t>
      </w:r>
      <w:r w:rsidRPr="00100252">
        <w:rPr>
          <w:rFonts w:ascii="Times New Roman" w:hAnsi="Times New Roman"/>
          <w:sz w:val="24"/>
          <w:szCs w:val="24"/>
        </w:rPr>
        <w:t>Cd</w:t>
      </w:r>
      <w:r w:rsidRPr="00100252">
        <w:rPr>
          <w:rFonts w:ascii="Times New Roman" w:hAnsi="Times New Roman"/>
          <w:sz w:val="24"/>
          <w:szCs w:val="24"/>
          <w:vertAlign w:val="subscript"/>
        </w:rPr>
        <w:t>0.2</w:t>
      </w:r>
      <w:r w:rsidRPr="00100252">
        <w:rPr>
          <w:rFonts w:ascii="Times New Roman" w:hAnsi="Times New Roman"/>
          <w:sz w:val="24"/>
          <w:szCs w:val="24"/>
        </w:rPr>
        <w:t>Te melt</w:t>
      </w:r>
      <w:r>
        <w:rPr>
          <w:rFonts w:ascii="Times New Roman" w:hAnsi="Times New Roman"/>
          <w:sz w:val="24"/>
          <w:szCs w:val="24"/>
        </w:rPr>
        <w:t>,</w:t>
      </w:r>
      <w:r w:rsidRPr="00100252">
        <w:rPr>
          <w:rFonts w:ascii="Times New Roman" w:hAnsi="Times New Roman"/>
          <w:sz w:val="24"/>
          <w:szCs w:val="24"/>
        </w:rPr>
        <w:t xml:space="preserve"> </w:t>
      </w:r>
      <w:r>
        <w:rPr>
          <w:rFonts w:ascii="Times New Roman" w:hAnsi="Times New Roman"/>
          <w:sz w:val="24"/>
          <w:szCs w:val="24"/>
        </w:rPr>
        <w:t>the amount of fluctuation during relaxation measurements shows a 62% variation on the</w:t>
      </w:r>
      <w:r w:rsidRPr="00100252">
        <w:rPr>
          <w:rFonts w:ascii="Times New Roman" w:hAnsi="Times New Roman"/>
          <w:sz w:val="24"/>
          <w:szCs w:val="24"/>
        </w:rPr>
        <w:t xml:space="preserve"> relaxation behavior of kinematic viscosity</w:t>
      </w:r>
      <w:r>
        <w:rPr>
          <w:rFonts w:ascii="Times New Roman" w:hAnsi="Times New Roman"/>
          <w:sz w:val="24"/>
          <w:szCs w:val="24"/>
        </w:rPr>
        <w:t xml:space="preserve">. However, the trends were different for these two systems in that, during the relaxation, the viscosity of the </w:t>
      </w:r>
      <w:r w:rsidRPr="00100252">
        <w:rPr>
          <w:rFonts w:ascii="Times New Roman" w:hAnsi="Times New Roman"/>
          <w:sz w:val="24"/>
          <w:szCs w:val="24"/>
        </w:rPr>
        <w:t>Hg</w:t>
      </w:r>
      <w:r w:rsidRPr="00100252">
        <w:rPr>
          <w:rFonts w:ascii="Times New Roman" w:hAnsi="Times New Roman"/>
          <w:sz w:val="24"/>
          <w:szCs w:val="24"/>
          <w:vertAlign w:val="subscript"/>
        </w:rPr>
        <w:t>0.</w:t>
      </w:r>
      <w:r>
        <w:rPr>
          <w:rFonts w:ascii="Times New Roman" w:hAnsi="Times New Roman"/>
          <w:sz w:val="24"/>
          <w:szCs w:val="24"/>
          <w:vertAlign w:val="subscript"/>
        </w:rPr>
        <w:t>84</w:t>
      </w:r>
      <w:r>
        <w:rPr>
          <w:rFonts w:ascii="Times New Roman" w:hAnsi="Times New Roman"/>
          <w:sz w:val="24"/>
          <w:szCs w:val="24"/>
        </w:rPr>
        <w:t>Zn</w:t>
      </w:r>
      <w:r w:rsidRPr="00100252">
        <w:rPr>
          <w:rFonts w:ascii="Times New Roman" w:hAnsi="Times New Roman"/>
          <w:sz w:val="24"/>
          <w:szCs w:val="24"/>
          <w:vertAlign w:val="subscript"/>
        </w:rPr>
        <w:t>0.</w:t>
      </w:r>
      <w:r>
        <w:rPr>
          <w:rFonts w:ascii="Times New Roman" w:hAnsi="Times New Roman"/>
          <w:sz w:val="24"/>
          <w:szCs w:val="24"/>
          <w:vertAlign w:val="subscript"/>
        </w:rPr>
        <w:t>16</w:t>
      </w:r>
      <w:r w:rsidRPr="00100252">
        <w:rPr>
          <w:rFonts w:ascii="Times New Roman" w:hAnsi="Times New Roman"/>
          <w:sz w:val="24"/>
          <w:szCs w:val="24"/>
        </w:rPr>
        <w:t xml:space="preserve">Te </w:t>
      </w:r>
      <w:r>
        <w:rPr>
          <w:rFonts w:ascii="Times New Roman" w:hAnsi="Times New Roman"/>
          <w:sz w:val="24"/>
          <w:szCs w:val="24"/>
        </w:rPr>
        <w:t xml:space="preserve">melt continuously increased by a factor of about 1.5 as a function of time to reach its steady state value after 120 hrs whereas the data for the </w:t>
      </w:r>
      <w:r w:rsidRPr="00100252">
        <w:rPr>
          <w:rFonts w:ascii="Times New Roman" w:hAnsi="Times New Roman"/>
          <w:sz w:val="24"/>
          <w:szCs w:val="24"/>
        </w:rPr>
        <w:t>Hg</w:t>
      </w:r>
      <w:r w:rsidRPr="00100252">
        <w:rPr>
          <w:rFonts w:ascii="Times New Roman" w:hAnsi="Times New Roman"/>
          <w:sz w:val="24"/>
          <w:szCs w:val="24"/>
          <w:vertAlign w:val="subscript"/>
        </w:rPr>
        <w:t>0.8</w:t>
      </w:r>
      <w:r w:rsidRPr="00100252">
        <w:rPr>
          <w:rFonts w:ascii="Times New Roman" w:hAnsi="Times New Roman"/>
          <w:sz w:val="24"/>
          <w:szCs w:val="24"/>
        </w:rPr>
        <w:t>Cd</w:t>
      </w:r>
      <w:r w:rsidRPr="00100252">
        <w:rPr>
          <w:rFonts w:ascii="Times New Roman" w:hAnsi="Times New Roman"/>
          <w:sz w:val="24"/>
          <w:szCs w:val="24"/>
          <w:vertAlign w:val="subscript"/>
        </w:rPr>
        <w:t>0.2</w:t>
      </w:r>
      <w:r w:rsidRPr="00100252">
        <w:rPr>
          <w:rFonts w:ascii="Times New Roman" w:hAnsi="Times New Roman"/>
          <w:sz w:val="24"/>
          <w:szCs w:val="24"/>
        </w:rPr>
        <w:t>Te</w:t>
      </w:r>
      <w:r>
        <w:rPr>
          <w:rFonts w:ascii="Times New Roman" w:hAnsi="Times New Roman"/>
          <w:sz w:val="24"/>
          <w:szCs w:val="24"/>
        </w:rPr>
        <w:t xml:space="preserve"> melt went through a maximum and then decreased 62% to its equilibrium value in about 60 hrs. </w:t>
      </w:r>
    </w:p>
    <w:p w14:paraId="2F261830"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637AB45D"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75664633" w14:textId="77777777"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59BF0BC3" wp14:editId="11332F2B">
            <wp:extent cx="3347099" cy="3596640"/>
            <wp:effectExtent l="0" t="0" r="5715" b="3810"/>
            <wp:docPr id="49" name="Picture 16" descr="HgZnTe visco re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gZnTe visco relax"/>
                    <pic:cNvPicPr>
                      <a:picLocks noChangeAspect="1" noChangeArrowheads="1"/>
                    </pic:cNvPicPr>
                  </pic:nvPicPr>
                  <pic:blipFill>
                    <a:blip r:embed="rId47" cstate="print"/>
                    <a:srcRect/>
                    <a:stretch>
                      <a:fillRect/>
                    </a:stretch>
                  </pic:blipFill>
                  <pic:spPr bwMode="auto">
                    <a:xfrm>
                      <a:off x="0" y="0"/>
                      <a:ext cx="3348524" cy="3598171"/>
                    </a:xfrm>
                    <a:prstGeom prst="rect">
                      <a:avLst/>
                    </a:prstGeom>
                    <a:noFill/>
                    <a:ln w="9525">
                      <a:noFill/>
                      <a:miter lim="800000"/>
                      <a:headEnd/>
                      <a:tailEnd/>
                    </a:ln>
                  </pic:spPr>
                </pic:pic>
              </a:graphicData>
            </a:graphic>
          </wp:inline>
        </w:drawing>
      </w:r>
    </w:p>
    <w:p w14:paraId="6F9FFA60" w14:textId="0188CD2C" w:rsidR="00B33283" w:rsidRDefault="00B33283" w:rsidP="00B3328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Figure 7.</w:t>
      </w:r>
      <w:r w:rsidR="008B0B10">
        <w:rPr>
          <w:rFonts w:ascii="Times New Roman" w:hAnsi="Times New Roman"/>
          <w:sz w:val="24"/>
          <w:szCs w:val="24"/>
        </w:rPr>
        <w:t>10</w:t>
      </w:r>
      <w:r>
        <w:rPr>
          <w:rFonts w:ascii="Times New Roman" w:hAnsi="Times New Roman"/>
          <w:sz w:val="24"/>
          <w:szCs w:val="24"/>
        </w:rPr>
        <w:t xml:space="preserve"> Relaxation phenomena</w:t>
      </w:r>
      <w:r w:rsidRPr="0059671E">
        <w:rPr>
          <w:rFonts w:ascii="Times New Roman" w:hAnsi="Times New Roman"/>
          <w:sz w:val="24"/>
          <w:szCs w:val="24"/>
        </w:rPr>
        <w:t xml:space="preserve"> of the</w:t>
      </w:r>
      <w:r>
        <w:rPr>
          <w:rFonts w:ascii="Times New Roman" w:hAnsi="Times New Roman"/>
          <w:sz w:val="24"/>
          <w:szCs w:val="24"/>
        </w:rPr>
        <w:t xml:space="preserve"> kinematic </w:t>
      </w:r>
      <w:r w:rsidRPr="0059671E">
        <w:rPr>
          <w:rFonts w:ascii="Times New Roman" w:hAnsi="Times New Roman"/>
          <w:sz w:val="24"/>
          <w:szCs w:val="24"/>
        </w:rPr>
        <w:t xml:space="preserve">viscosity after </w:t>
      </w:r>
      <w:r>
        <w:rPr>
          <w:rFonts w:ascii="Times New Roman" w:hAnsi="Times New Roman"/>
          <w:sz w:val="24"/>
          <w:szCs w:val="24"/>
        </w:rPr>
        <w:t xml:space="preserve">the </w:t>
      </w:r>
      <w:r w:rsidRPr="00F208B2">
        <w:rPr>
          <w:rFonts w:ascii="Times New Roman" w:hAnsi="Times New Roman"/>
          <w:sz w:val="24"/>
          <w:szCs w:val="24"/>
        </w:rPr>
        <w:t>Hg</w:t>
      </w:r>
      <w:r w:rsidRPr="00F208B2">
        <w:rPr>
          <w:rFonts w:ascii="Times New Roman" w:hAnsi="Times New Roman"/>
          <w:sz w:val="24"/>
          <w:szCs w:val="24"/>
          <w:vertAlign w:val="subscript"/>
        </w:rPr>
        <w:t>0.84</w:t>
      </w:r>
      <w:r w:rsidRPr="00F208B2">
        <w:rPr>
          <w:rFonts w:ascii="Times New Roman" w:hAnsi="Times New Roman"/>
          <w:sz w:val="24"/>
          <w:szCs w:val="24"/>
        </w:rPr>
        <w:t>Zn</w:t>
      </w:r>
      <w:r w:rsidRPr="00F208B2">
        <w:rPr>
          <w:rFonts w:ascii="Times New Roman" w:hAnsi="Times New Roman"/>
          <w:sz w:val="24"/>
          <w:szCs w:val="24"/>
          <w:vertAlign w:val="subscript"/>
        </w:rPr>
        <w:t>0.16</w:t>
      </w:r>
      <w:r w:rsidRPr="00F208B2">
        <w:rPr>
          <w:rFonts w:ascii="Times New Roman" w:hAnsi="Times New Roman"/>
          <w:sz w:val="24"/>
          <w:szCs w:val="24"/>
        </w:rPr>
        <w:t>Te</w:t>
      </w:r>
      <w:r w:rsidRPr="0059671E">
        <w:rPr>
          <w:rFonts w:ascii="Times New Roman" w:hAnsi="Times New Roman"/>
          <w:sz w:val="24"/>
          <w:szCs w:val="24"/>
        </w:rPr>
        <w:t xml:space="preserve"> </w:t>
      </w:r>
      <w:r>
        <w:rPr>
          <w:rFonts w:ascii="Times New Roman" w:hAnsi="Times New Roman"/>
          <w:sz w:val="24"/>
          <w:szCs w:val="24"/>
        </w:rPr>
        <w:t xml:space="preserve">melts were </w:t>
      </w:r>
      <w:r w:rsidRPr="0059671E">
        <w:rPr>
          <w:rFonts w:ascii="Times New Roman" w:hAnsi="Times New Roman"/>
          <w:sz w:val="24"/>
          <w:szCs w:val="24"/>
        </w:rPr>
        <w:t>cool</w:t>
      </w:r>
      <w:r>
        <w:rPr>
          <w:rFonts w:ascii="Times New Roman" w:hAnsi="Times New Roman"/>
          <w:sz w:val="24"/>
          <w:szCs w:val="24"/>
        </w:rPr>
        <w:t>ed from 850</w:t>
      </w:r>
      <w:r w:rsidRPr="0059671E">
        <w:rPr>
          <w:rFonts w:ascii="Times New Roman" w:hAnsi="Times New Roman"/>
          <w:sz w:val="24"/>
          <w:szCs w:val="24"/>
        </w:rPr>
        <w:t>°C to the</w:t>
      </w:r>
      <w:r>
        <w:rPr>
          <w:rFonts w:ascii="Times New Roman" w:hAnsi="Times New Roman"/>
          <w:sz w:val="24"/>
          <w:szCs w:val="24"/>
        </w:rPr>
        <w:t xml:space="preserve"> prescribed temperatures, 810 and 790</w:t>
      </w:r>
      <w:r w:rsidRPr="0059671E">
        <w:rPr>
          <w:rFonts w:ascii="Times New Roman" w:hAnsi="Times New Roman"/>
          <w:sz w:val="24"/>
          <w:szCs w:val="24"/>
        </w:rPr>
        <w:t>°C</w:t>
      </w:r>
      <w:r>
        <w:rPr>
          <w:rFonts w:ascii="Times New Roman" w:hAnsi="Times New Roman"/>
          <w:sz w:val="24"/>
          <w:szCs w:val="24"/>
        </w:rPr>
        <w:t xml:space="preserve"> (taken from Figure 4 of Ref.[53]).</w:t>
      </w:r>
    </w:p>
    <w:p w14:paraId="67552BC9"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497DA20C" w14:textId="77777777" w:rsidR="00B33283" w:rsidRDefault="00B33283" w:rsidP="00B33283">
      <w:pPr>
        <w:autoSpaceDE w:val="0"/>
        <w:autoSpaceDN w:val="0"/>
        <w:adjustRightInd w:val="0"/>
        <w:spacing w:after="0" w:line="240" w:lineRule="auto"/>
        <w:ind w:firstLine="720"/>
        <w:rPr>
          <w:rFonts w:ascii="Times New Roman" w:hAnsi="Times New Roman"/>
          <w:sz w:val="24"/>
          <w:szCs w:val="24"/>
        </w:rPr>
      </w:pPr>
    </w:p>
    <w:p w14:paraId="73BE9301" w14:textId="77777777" w:rsidR="00B33283" w:rsidRPr="00DF45B4" w:rsidRDefault="00B33283" w:rsidP="00B33283">
      <w:pPr>
        <w:pStyle w:val="ListParagraph"/>
        <w:spacing w:after="0" w:line="240" w:lineRule="auto"/>
        <w:ind w:left="0"/>
        <w:rPr>
          <w:rFonts w:ascii="Times New Roman" w:hAnsi="Times New Roman"/>
          <w:b/>
          <w:bCs/>
          <w:sz w:val="24"/>
          <w:szCs w:val="24"/>
        </w:rPr>
      </w:pPr>
      <w:bookmarkStart w:id="122" w:name="_Hlk62944651"/>
      <w:r>
        <w:rPr>
          <w:rFonts w:ascii="Times New Roman" w:hAnsi="Times New Roman"/>
          <w:b/>
          <w:bCs/>
          <w:sz w:val="24"/>
          <w:szCs w:val="24"/>
        </w:rPr>
        <w:t>7.5 Effects on crystal growth process</w:t>
      </w:r>
      <w:bookmarkEnd w:id="122"/>
    </w:p>
    <w:p w14:paraId="711A75BC" w14:textId="77777777" w:rsidR="00B33283" w:rsidRDefault="00B33283" w:rsidP="00B33283">
      <w:pPr>
        <w:pStyle w:val="ListParagraph"/>
        <w:spacing w:after="0" w:line="240" w:lineRule="auto"/>
        <w:ind w:left="360"/>
        <w:rPr>
          <w:rFonts w:ascii="Times New Roman" w:hAnsi="Times New Roman"/>
          <w:sz w:val="24"/>
          <w:szCs w:val="24"/>
        </w:rPr>
      </w:pPr>
    </w:p>
    <w:p w14:paraId="1F23AE8D" w14:textId="77777777" w:rsidR="00B33283" w:rsidRDefault="00B33283" w:rsidP="00B33283">
      <w:pPr>
        <w:pStyle w:val="ListParagraph"/>
        <w:spacing w:after="0" w:line="240" w:lineRule="auto"/>
        <w:ind w:left="0" w:firstLine="720"/>
        <w:rPr>
          <w:rFonts w:ascii="Times New Roman" w:hAnsi="Times New Roman"/>
          <w:sz w:val="24"/>
          <w:szCs w:val="24"/>
        </w:rPr>
      </w:pPr>
      <w:r w:rsidRPr="00C067C6">
        <w:rPr>
          <w:rFonts w:ascii="Times New Roman" w:hAnsi="Times New Roman"/>
          <w:sz w:val="24"/>
          <w:szCs w:val="24"/>
        </w:rPr>
        <w:t>In the cases of unseeded melt growth of II-VI compounds, namely, CdTe, CdZnTe and ZnSe, there were a large number of experimental facts showing the correlation between melt state and crystal quality [</w:t>
      </w:r>
      <w:r>
        <w:rPr>
          <w:rFonts w:ascii="Times New Roman" w:hAnsi="Times New Roman"/>
          <w:sz w:val="24"/>
          <w:szCs w:val="24"/>
        </w:rPr>
        <w:t>62-72</w:t>
      </w:r>
      <w:r w:rsidRPr="00C067C6">
        <w:rPr>
          <w:rFonts w:ascii="Times New Roman" w:hAnsi="Times New Roman"/>
          <w:sz w:val="24"/>
          <w:szCs w:val="24"/>
        </w:rPr>
        <w:t>]. It has been reported that the structure of the melt depends on the degree of superheating – the melts of CdTe and PbTe need to be superheated in excess of a critical value and duration to destruct the associated complex in the melt [</w:t>
      </w:r>
      <w:r>
        <w:rPr>
          <w:rFonts w:ascii="Times New Roman" w:hAnsi="Times New Roman"/>
          <w:sz w:val="24"/>
          <w:szCs w:val="24"/>
        </w:rPr>
        <w:t>62</w:t>
      </w:r>
      <w:r w:rsidRPr="00C067C6">
        <w:rPr>
          <w:rFonts w:ascii="Times New Roman" w:hAnsi="Times New Roman"/>
          <w:sz w:val="24"/>
          <w:szCs w:val="24"/>
        </w:rPr>
        <w:t>]. When the CdTe melt is superheated 110</w:t>
      </w:r>
      <w:r w:rsidRPr="00C067C6">
        <w:rPr>
          <w:rFonts w:ascii="Times New Roman" w:hAnsi="Times New Roman"/>
          <w:sz w:val="24"/>
          <w:szCs w:val="24"/>
          <w:vertAlign w:val="superscript"/>
        </w:rPr>
        <w:t>o</w:t>
      </w:r>
      <w:r w:rsidRPr="00C067C6">
        <w:rPr>
          <w:rFonts w:ascii="Times New Roman" w:hAnsi="Times New Roman"/>
          <w:sz w:val="24"/>
          <w:szCs w:val="24"/>
        </w:rPr>
        <w:t>C above the melting point for 24 hours prior to the crystal growth process, an effective reduction of the Te particle concentration has been observed in the as-grown crystals [</w:t>
      </w:r>
      <w:r>
        <w:rPr>
          <w:rFonts w:ascii="Times New Roman" w:hAnsi="Times New Roman"/>
          <w:sz w:val="24"/>
          <w:szCs w:val="24"/>
        </w:rPr>
        <w:t>73</w:t>
      </w:r>
      <w:r w:rsidRPr="00C067C6">
        <w:rPr>
          <w:rFonts w:ascii="Times New Roman" w:eastAsia="Times New Roman" w:hAnsi="Times New Roman"/>
          <w:sz w:val="24"/>
          <w:szCs w:val="24"/>
        </w:rPr>
        <w:t>]</w:t>
      </w:r>
      <w:r w:rsidRPr="00C067C6">
        <w:rPr>
          <w:rFonts w:ascii="Times New Roman" w:hAnsi="Times New Roman"/>
          <w:sz w:val="24"/>
          <w:szCs w:val="24"/>
        </w:rPr>
        <w:t xml:space="preserve">. The results are correlated to the highly associated melt structure which dissociates after </w:t>
      </w:r>
      <w:r>
        <w:rPr>
          <w:rFonts w:ascii="Times New Roman" w:hAnsi="Times New Roman"/>
          <w:sz w:val="24"/>
          <w:szCs w:val="24"/>
        </w:rPr>
        <w:t xml:space="preserve">a </w:t>
      </w:r>
      <w:r w:rsidRPr="00C067C6">
        <w:rPr>
          <w:rFonts w:ascii="Times New Roman" w:hAnsi="Times New Roman"/>
          <w:sz w:val="24"/>
          <w:szCs w:val="24"/>
        </w:rPr>
        <w:t>superheating of 110</w:t>
      </w:r>
      <w:r w:rsidRPr="00C067C6">
        <w:rPr>
          <w:rFonts w:ascii="Times New Roman" w:hAnsi="Times New Roman"/>
          <w:sz w:val="24"/>
          <w:szCs w:val="24"/>
          <w:vertAlign w:val="superscript"/>
        </w:rPr>
        <w:t>o</w:t>
      </w:r>
      <w:r w:rsidRPr="00C067C6">
        <w:rPr>
          <w:rFonts w:ascii="Times New Roman" w:hAnsi="Times New Roman"/>
          <w:sz w:val="24"/>
          <w:szCs w:val="24"/>
        </w:rPr>
        <w:t xml:space="preserve">C. It is also believed that the crystalline quality can be improved, i.e., with reduced number of large angle grains and twins, if the melt was markedly superheated. </w:t>
      </w:r>
      <w:r w:rsidRPr="00C067C6">
        <w:rPr>
          <w:rFonts w:ascii="Times New Roman" w:hAnsi="Times New Roman"/>
          <w:sz w:val="24"/>
          <w:szCs w:val="24"/>
          <w:lang w:val="en-GB"/>
        </w:rPr>
        <w:t xml:space="preserve">The </w:t>
      </w:r>
      <w:r>
        <w:rPr>
          <w:rFonts w:ascii="Times New Roman" w:hAnsi="Times New Roman"/>
          <w:sz w:val="24"/>
          <w:szCs w:val="24"/>
          <w:lang w:val="en-GB"/>
        </w:rPr>
        <w:t xml:space="preserve">melts of </w:t>
      </w:r>
      <w:r w:rsidRPr="00C067C6">
        <w:rPr>
          <w:rFonts w:ascii="Times New Roman" w:hAnsi="Times New Roman"/>
          <w:sz w:val="24"/>
          <w:szCs w:val="24"/>
          <w:lang w:val="en-GB"/>
        </w:rPr>
        <w:t xml:space="preserve">II-VI elements are known to </w:t>
      </w:r>
      <w:r>
        <w:rPr>
          <w:rFonts w:ascii="Times New Roman" w:hAnsi="Times New Roman"/>
          <w:sz w:val="24"/>
          <w:szCs w:val="24"/>
          <w:lang w:val="en-GB"/>
        </w:rPr>
        <w:t>consist of high concentrations of</w:t>
      </w:r>
      <w:r w:rsidRPr="00C067C6">
        <w:rPr>
          <w:rFonts w:ascii="Times New Roman" w:hAnsi="Times New Roman"/>
          <w:sz w:val="24"/>
          <w:szCs w:val="24"/>
          <w:lang w:val="en-GB"/>
        </w:rPr>
        <w:t xml:space="preserve"> associated species, such as CdTe and ZnTe, and the level of the association decreases as temperature increases. It is speculated that after high superheating the associated complex dissociate, and the spontaneous </w:t>
      </w:r>
      <w:r>
        <w:rPr>
          <w:rFonts w:ascii="Times New Roman" w:hAnsi="Times New Roman"/>
          <w:sz w:val="24"/>
          <w:szCs w:val="24"/>
          <w:lang w:val="en-GB"/>
        </w:rPr>
        <w:t>multi-</w:t>
      </w:r>
      <w:r w:rsidRPr="00C067C6">
        <w:rPr>
          <w:rFonts w:ascii="Times New Roman" w:hAnsi="Times New Roman"/>
          <w:sz w:val="24"/>
          <w:szCs w:val="24"/>
          <w:lang w:val="en-GB"/>
        </w:rPr>
        <w:t xml:space="preserve">nucleation is retarded. </w:t>
      </w:r>
      <w:r w:rsidRPr="00C067C6">
        <w:rPr>
          <w:rFonts w:ascii="Times New Roman" w:hAnsi="Times New Roman"/>
          <w:sz w:val="24"/>
          <w:szCs w:val="24"/>
        </w:rPr>
        <w:t>Similar behavior has been reported on the differential thermal analysis (DTA) near the melting point of CdTe [</w:t>
      </w:r>
      <w:r>
        <w:rPr>
          <w:rFonts w:ascii="Times New Roman" w:hAnsi="Times New Roman"/>
          <w:sz w:val="24"/>
          <w:szCs w:val="24"/>
        </w:rPr>
        <w:t>72</w:t>
      </w:r>
      <w:r w:rsidRPr="00C067C6">
        <w:rPr>
          <w:rFonts w:ascii="Times New Roman" w:hAnsi="Times New Roman"/>
          <w:sz w:val="24"/>
          <w:szCs w:val="24"/>
        </w:rPr>
        <w:t xml:space="preserve">] that some additional endothermic peaks above the melting point were observed. </w:t>
      </w:r>
      <w:r>
        <w:rPr>
          <w:rFonts w:ascii="Times New Roman" w:hAnsi="Times New Roman"/>
          <w:sz w:val="24"/>
          <w:szCs w:val="24"/>
        </w:rPr>
        <w:t>It was claimed that when the melt was heated to T</w:t>
      </w:r>
      <w:r w:rsidRPr="00D23AFC">
        <w:rPr>
          <w:rFonts w:ascii="Times New Roman" w:hAnsi="Times New Roman"/>
          <w:sz w:val="24"/>
          <w:szCs w:val="24"/>
          <w:vertAlign w:val="subscript"/>
        </w:rPr>
        <w:t>m</w:t>
      </w:r>
      <w:r>
        <w:rPr>
          <w:rFonts w:ascii="Times New Roman" w:hAnsi="Times New Roman"/>
          <w:sz w:val="24"/>
          <w:szCs w:val="24"/>
        </w:rPr>
        <w:t xml:space="preserve"> + (9-10)K, where T</w:t>
      </w:r>
      <w:r w:rsidRPr="00625646">
        <w:rPr>
          <w:rFonts w:ascii="Times New Roman" w:hAnsi="Times New Roman"/>
          <w:sz w:val="24"/>
          <w:szCs w:val="24"/>
          <w:vertAlign w:val="subscript"/>
        </w:rPr>
        <w:t>m</w:t>
      </w:r>
      <w:r>
        <w:rPr>
          <w:rFonts w:ascii="Times New Roman" w:hAnsi="Times New Roman"/>
          <w:sz w:val="24"/>
          <w:szCs w:val="24"/>
        </w:rPr>
        <w:t xml:space="preserve"> is the liquidus, because the existing clusters serve as nuclei so that and no supercooling will be observed</w:t>
      </w:r>
      <w:r w:rsidRPr="00625646">
        <w:rPr>
          <w:rFonts w:ascii="Times New Roman" w:hAnsi="Times New Roman"/>
          <w:sz w:val="24"/>
          <w:szCs w:val="24"/>
        </w:rPr>
        <w:t xml:space="preserve"> </w:t>
      </w:r>
      <w:r>
        <w:rPr>
          <w:rFonts w:ascii="Times New Roman" w:hAnsi="Times New Roman"/>
          <w:sz w:val="24"/>
          <w:szCs w:val="24"/>
        </w:rPr>
        <w:t>during cooling. But when the melt of CdTe was superheated above T</w:t>
      </w:r>
      <w:r w:rsidRPr="00D23AFC">
        <w:rPr>
          <w:rFonts w:ascii="Times New Roman" w:hAnsi="Times New Roman"/>
          <w:sz w:val="24"/>
          <w:szCs w:val="24"/>
          <w:vertAlign w:val="subscript"/>
        </w:rPr>
        <w:t>m</w:t>
      </w:r>
      <w:r>
        <w:rPr>
          <w:rFonts w:ascii="Times New Roman" w:hAnsi="Times New Roman"/>
          <w:sz w:val="24"/>
          <w:szCs w:val="24"/>
        </w:rPr>
        <w:t xml:space="preserve"> + 10K, supercooling occurred. D</w:t>
      </w:r>
      <w:r w:rsidRPr="00775E77">
        <w:rPr>
          <w:rFonts w:ascii="Times New Roman" w:hAnsi="Times New Roman"/>
          <w:sz w:val="24"/>
          <w:szCs w:val="24"/>
        </w:rPr>
        <w:t xml:space="preserve">uring the dynamic viscosity </w:t>
      </w:r>
      <w:r w:rsidRPr="00775E77">
        <w:rPr>
          <w:rFonts w:ascii="Times New Roman" w:hAnsi="Times New Roman"/>
          <w:sz w:val="24"/>
          <w:szCs w:val="24"/>
        </w:rPr>
        <w:lastRenderedPageBreak/>
        <w:t xml:space="preserve">measurements </w:t>
      </w:r>
      <w:r>
        <w:rPr>
          <w:rFonts w:ascii="Times New Roman" w:hAnsi="Times New Roman"/>
          <w:sz w:val="24"/>
          <w:szCs w:val="24"/>
        </w:rPr>
        <w:t>of</w:t>
      </w:r>
      <w:r w:rsidRPr="00775E77">
        <w:rPr>
          <w:rFonts w:ascii="Times New Roman" w:hAnsi="Times New Roman"/>
          <w:sz w:val="24"/>
          <w:szCs w:val="24"/>
        </w:rPr>
        <w:t xml:space="preserve"> Cd</w:t>
      </w:r>
      <w:r w:rsidRPr="00775E77">
        <w:rPr>
          <w:rFonts w:ascii="Times New Roman" w:hAnsi="Times New Roman"/>
          <w:sz w:val="24"/>
          <w:szCs w:val="24"/>
          <w:vertAlign w:val="subscript"/>
        </w:rPr>
        <w:t>1</w:t>
      </w:r>
      <w:r w:rsidRPr="00775E77">
        <w:rPr>
          <w:rFonts w:ascii="Times New Roman" w:eastAsia="MTSY" w:hAnsi="Times New Roman"/>
          <w:sz w:val="24"/>
          <w:szCs w:val="24"/>
          <w:vertAlign w:val="subscript"/>
        </w:rPr>
        <w:t>−</w:t>
      </w:r>
      <w:r w:rsidRPr="00775E77">
        <w:rPr>
          <w:rFonts w:ascii="Times New Roman" w:eastAsia="MTMI" w:hAnsi="Times New Roman"/>
          <w:i/>
          <w:iCs/>
          <w:sz w:val="24"/>
          <w:szCs w:val="24"/>
          <w:vertAlign w:val="subscript"/>
        </w:rPr>
        <w:t>x</w:t>
      </w:r>
      <w:r w:rsidRPr="00775E77">
        <w:rPr>
          <w:rFonts w:ascii="Times New Roman" w:hAnsi="Times New Roman"/>
          <w:sz w:val="24"/>
          <w:szCs w:val="24"/>
        </w:rPr>
        <w:t>Zn</w:t>
      </w:r>
      <w:r w:rsidRPr="00775E77">
        <w:rPr>
          <w:rFonts w:ascii="Times New Roman" w:eastAsia="MTMI" w:hAnsi="Times New Roman"/>
          <w:i/>
          <w:iCs/>
          <w:sz w:val="24"/>
          <w:szCs w:val="24"/>
          <w:vertAlign w:val="subscript"/>
        </w:rPr>
        <w:t>x</w:t>
      </w:r>
      <w:r w:rsidRPr="00775E77">
        <w:rPr>
          <w:rFonts w:ascii="Times New Roman" w:hAnsi="Times New Roman"/>
          <w:sz w:val="24"/>
          <w:szCs w:val="24"/>
        </w:rPr>
        <w:t xml:space="preserve">Te (0 </w:t>
      </w:r>
      <w:r w:rsidRPr="00775E77">
        <w:rPr>
          <w:rFonts w:ascii="Times New Roman" w:eastAsia="MTMI" w:hAnsi="Times New Roman"/>
          <w:i/>
          <w:iCs/>
          <w:sz w:val="24"/>
          <w:szCs w:val="24"/>
          <w:u w:val="single"/>
        </w:rPr>
        <w:t>&lt;</w:t>
      </w:r>
      <w:r w:rsidRPr="00775E77">
        <w:rPr>
          <w:rFonts w:ascii="Times New Roman" w:eastAsia="MTMI" w:hAnsi="Times New Roman"/>
          <w:i/>
          <w:iCs/>
          <w:sz w:val="24"/>
          <w:szCs w:val="24"/>
        </w:rPr>
        <w:t xml:space="preserve"> x </w:t>
      </w:r>
      <w:r w:rsidRPr="00775E77">
        <w:rPr>
          <w:rFonts w:ascii="Times New Roman" w:eastAsia="MTMI" w:hAnsi="Times New Roman"/>
          <w:i/>
          <w:iCs/>
          <w:sz w:val="24"/>
          <w:szCs w:val="24"/>
          <w:u w:val="single"/>
        </w:rPr>
        <w:t>&lt;</w:t>
      </w:r>
      <w:r w:rsidRPr="00775E77">
        <w:rPr>
          <w:rFonts w:ascii="Times New Roman" w:eastAsia="MTMI" w:hAnsi="Times New Roman"/>
          <w:i/>
          <w:iCs/>
          <w:sz w:val="24"/>
          <w:szCs w:val="24"/>
        </w:rPr>
        <w:t xml:space="preserve"> </w:t>
      </w:r>
      <w:r w:rsidRPr="00775E77">
        <w:rPr>
          <w:rFonts w:ascii="Times New Roman" w:hAnsi="Times New Roman"/>
          <w:sz w:val="24"/>
          <w:szCs w:val="24"/>
        </w:rPr>
        <w:t>0</w:t>
      </w:r>
      <w:r w:rsidRPr="00775E77">
        <w:rPr>
          <w:rFonts w:ascii="Times New Roman" w:eastAsia="MTMI" w:hAnsi="Times New Roman"/>
          <w:i/>
          <w:iCs/>
          <w:sz w:val="24"/>
          <w:szCs w:val="24"/>
        </w:rPr>
        <w:t>.</w:t>
      </w:r>
      <w:r w:rsidRPr="00775E77">
        <w:rPr>
          <w:rFonts w:ascii="Times New Roman" w:hAnsi="Times New Roman"/>
          <w:sz w:val="24"/>
          <w:szCs w:val="24"/>
        </w:rPr>
        <w:t>1)</w:t>
      </w:r>
      <w:r>
        <w:rPr>
          <w:rFonts w:ascii="Times New Roman" w:hAnsi="Times New Roman"/>
          <w:sz w:val="24"/>
          <w:szCs w:val="24"/>
        </w:rPr>
        <w:t xml:space="preserve"> [71,74], t</w:t>
      </w:r>
      <w:r w:rsidRPr="00775E77">
        <w:rPr>
          <w:rFonts w:ascii="Times New Roman" w:hAnsi="Times New Roman"/>
          <w:sz w:val="24"/>
          <w:szCs w:val="24"/>
        </w:rPr>
        <w:t xml:space="preserve">he melt </w:t>
      </w:r>
      <w:r>
        <w:rPr>
          <w:rFonts w:ascii="Times New Roman" w:hAnsi="Times New Roman"/>
          <w:sz w:val="24"/>
          <w:szCs w:val="24"/>
        </w:rPr>
        <w:t>needed to be</w:t>
      </w:r>
      <w:r w:rsidRPr="00775E77">
        <w:rPr>
          <w:rFonts w:ascii="Times New Roman" w:hAnsi="Times New Roman"/>
          <w:sz w:val="24"/>
          <w:szCs w:val="24"/>
        </w:rPr>
        <w:t xml:space="preserve"> soak</w:t>
      </w:r>
      <w:r>
        <w:rPr>
          <w:rFonts w:ascii="Times New Roman" w:hAnsi="Times New Roman"/>
          <w:sz w:val="24"/>
          <w:szCs w:val="24"/>
        </w:rPr>
        <w:t>ed</w:t>
      </w:r>
      <w:r w:rsidRPr="00775E77">
        <w:rPr>
          <w:rFonts w:ascii="Times New Roman" w:hAnsi="Times New Roman"/>
          <w:sz w:val="24"/>
          <w:szCs w:val="24"/>
        </w:rPr>
        <w:t xml:space="preserve"> for at least 48 h</w:t>
      </w:r>
      <w:r>
        <w:rPr>
          <w:rFonts w:ascii="Times New Roman" w:hAnsi="Times New Roman"/>
          <w:sz w:val="24"/>
          <w:szCs w:val="24"/>
        </w:rPr>
        <w:t>rs</w:t>
      </w:r>
      <w:r w:rsidRPr="00775E77">
        <w:rPr>
          <w:rFonts w:ascii="Times New Roman" w:hAnsi="Times New Roman"/>
          <w:sz w:val="24"/>
          <w:szCs w:val="24"/>
        </w:rPr>
        <w:t xml:space="preserve"> at </w:t>
      </w:r>
      <w:r>
        <w:rPr>
          <w:rFonts w:ascii="Times New Roman" w:hAnsi="Times New Roman"/>
          <w:sz w:val="24"/>
          <w:szCs w:val="24"/>
        </w:rPr>
        <w:t>T</w:t>
      </w:r>
      <w:r w:rsidRPr="00D23AFC">
        <w:rPr>
          <w:rFonts w:ascii="Times New Roman" w:hAnsi="Times New Roman"/>
          <w:sz w:val="24"/>
          <w:szCs w:val="24"/>
          <w:vertAlign w:val="subscript"/>
        </w:rPr>
        <w:t>m</w:t>
      </w:r>
      <w:r>
        <w:rPr>
          <w:rFonts w:ascii="Times New Roman" w:hAnsi="Times New Roman"/>
          <w:sz w:val="24"/>
          <w:szCs w:val="24"/>
        </w:rPr>
        <w:t xml:space="preserve"> + 50K</w:t>
      </w:r>
      <w:r w:rsidRPr="00775E77">
        <w:rPr>
          <w:rFonts w:ascii="Times New Roman" w:hAnsi="Times New Roman"/>
          <w:sz w:val="24"/>
          <w:szCs w:val="24"/>
        </w:rPr>
        <w:t xml:space="preserve"> in order to completely dissolve any local clusters of Te-rich chains in the forms of branched chains of Cd</w:t>
      </w:r>
      <w:r w:rsidRPr="00775E77">
        <w:rPr>
          <w:rFonts w:ascii="Times New Roman" w:eastAsia="MTMI" w:hAnsi="Times New Roman"/>
          <w:i/>
          <w:iCs/>
          <w:sz w:val="24"/>
          <w:szCs w:val="24"/>
          <w:vertAlign w:val="subscript"/>
        </w:rPr>
        <w:t>n</w:t>
      </w:r>
      <w:r w:rsidRPr="00775E77">
        <w:rPr>
          <w:rFonts w:ascii="Times New Roman" w:hAnsi="Times New Roman"/>
          <w:sz w:val="24"/>
          <w:szCs w:val="24"/>
        </w:rPr>
        <w:t>Te</w:t>
      </w:r>
      <w:r w:rsidRPr="00775E77">
        <w:rPr>
          <w:rFonts w:ascii="Times New Roman" w:hAnsi="Times New Roman"/>
          <w:sz w:val="24"/>
          <w:szCs w:val="24"/>
          <w:vertAlign w:val="subscript"/>
        </w:rPr>
        <w:t>3</w:t>
      </w:r>
      <w:r w:rsidRPr="00775E77">
        <w:rPr>
          <w:rFonts w:ascii="Times New Roman" w:eastAsia="MTMI" w:hAnsi="Times New Roman"/>
          <w:i/>
          <w:iCs/>
          <w:sz w:val="24"/>
          <w:szCs w:val="24"/>
          <w:vertAlign w:val="subscript"/>
        </w:rPr>
        <w:t>n</w:t>
      </w:r>
      <w:r w:rsidRPr="00775E77">
        <w:rPr>
          <w:rFonts w:ascii="Times New Roman" w:eastAsia="MTSY" w:hAnsi="Times New Roman"/>
          <w:sz w:val="24"/>
          <w:szCs w:val="24"/>
          <w:vertAlign w:val="subscript"/>
        </w:rPr>
        <w:t>+</w:t>
      </w:r>
      <w:r w:rsidRPr="00775E77">
        <w:rPr>
          <w:rFonts w:ascii="Times New Roman" w:hAnsi="Times New Roman"/>
          <w:sz w:val="24"/>
          <w:szCs w:val="24"/>
          <w:vertAlign w:val="subscript"/>
        </w:rPr>
        <w:t>1</w:t>
      </w:r>
      <w:r w:rsidRPr="00775E77">
        <w:rPr>
          <w:rFonts w:ascii="Times New Roman" w:hAnsi="Times New Roman"/>
          <w:sz w:val="24"/>
          <w:szCs w:val="24"/>
        </w:rPr>
        <w:t xml:space="preserve"> or Te atoms</w:t>
      </w:r>
      <w:r>
        <w:rPr>
          <w:rFonts w:ascii="Times New Roman" w:hAnsi="Times New Roman"/>
          <w:sz w:val="24"/>
          <w:szCs w:val="24"/>
        </w:rPr>
        <w:t>.</w:t>
      </w:r>
    </w:p>
    <w:p w14:paraId="36EC1770" w14:textId="77777777" w:rsidR="00B33283" w:rsidRDefault="00B33283" w:rsidP="00B33283">
      <w:pPr>
        <w:spacing w:after="0" w:line="240" w:lineRule="auto"/>
        <w:rPr>
          <w:rFonts w:ascii="Times New Roman" w:hAnsi="Times New Roman"/>
          <w:sz w:val="24"/>
          <w:szCs w:val="24"/>
        </w:rPr>
      </w:pPr>
    </w:p>
    <w:p w14:paraId="1A4BF0B7" w14:textId="77777777" w:rsidR="00B33283" w:rsidRDefault="00B33283" w:rsidP="00B33283">
      <w:pPr>
        <w:spacing w:after="0" w:line="240" w:lineRule="auto"/>
        <w:ind w:firstLine="720"/>
        <w:rPr>
          <w:rFonts w:ascii="Times New Roman" w:hAnsi="Times New Roman"/>
          <w:sz w:val="24"/>
          <w:szCs w:val="24"/>
        </w:rPr>
      </w:pPr>
      <w:r>
        <w:rPr>
          <w:rFonts w:ascii="Times New Roman" w:hAnsi="Times New Roman"/>
          <w:sz w:val="24"/>
          <w:szCs w:val="24"/>
        </w:rPr>
        <w:t xml:space="preserve">On the other hand, during melt growth by directional solidification, a large </w:t>
      </w:r>
      <w:r w:rsidRPr="00272DA6">
        <w:rPr>
          <w:rFonts w:ascii="Times New Roman" w:hAnsi="Times New Roman"/>
          <w:sz w:val="24"/>
          <w:szCs w:val="24"/>
        </w:rPr>
        <w:t>supercool</w:t>
      </w:r>
      <w:r>
        <w:rPr>
          <w:rFonts w:ascii="Times New Roman" w:hAnsi="Times New Roman"/>
          <w:sz w:val="24"/>
          <w:szCs w:val="24"/>
        </w:rPr>
        <w:t xml:space="preserve">ing </w:t>
      </w:r>
      <w:r w:rsidRPr="00272DA6">
        <w:rPr>
          <w:rFonts w:ascii="Times New Roman" w:hAnsi="Times New Roman"/>
          <w:sz w:val="24"/>
          <w:szCs w:val="24"/>
        </w:rPr>
        <w:t>of</w:t>
      </w:r>
      <w:r>
        <w:rPr>
          <w:rFonts w:ascii="Times New Roman" w:hAnsi="Times New Roman"/>
          <w:sz w:val="24"/>
          <w:szCs w:val="24"/>
        </w:rPr>
        <w:t xml:space="preserve"> </w:t>
      </w:r>
      <w:r w:rsidRPr="00272DA6">
        <w:rPr>
          <w:rFonts w:ascii="Times New Roman" w:hAnsi="Times New Roman"/>
          <w:sz w:val="24"/>
          <w:szCs w:val="24"/>
        </w:rPr>
        <w:t>the</w:t>
      </w:r>
      <w:r>
        <w:rPr>
          <w:rFonts w:ascii="Times New Roman" w:hAnsi="Times New Roman"/>
          <w:sz w:val="24"/>
          <w:szCs w:val="24"/>
        </w:rPr>
        <w:t xml:space="preserve"> </w:t>
      </w:r>
      <w:r w:rsidRPr="00272DA6">
        <w:rPr>
          <w:rFonts w:ascii="Times New Roman" w:hAnsi="Times New Roman"/>
          <w:sz w:val="24"/>
          <w:szCs w:val="24"/>
        </w:rPr>
        <w:t>melt</w:t>
      </w:r>
      <w:r>
        <w:rPr>
          <w:rFonts w:ascii="Times New Roman" w:hAnsi="Times New Roman"/>
          <w:sz w:val="24"/>
          <w:szCs w:val="24"/>
        </w:rPr>
        <w:t xml:space="preserve"> </w:t>
      </w:r>
      <w:r w:rsidRPr="00272DA6">
        <w:rPr>
          <w:rFonts w:ascii="Times New Roman" w:hAnsi="Times New Roman"/>
          <w:sz w:val="24"/>
          <w:szCs w:val="24"/>
        </w:rPr>
        <w:t>results</w:t>
      </w:r>
      <w:r>
        <w:rPr>
          <w:rFonts w:ascii="Times New Roman" w:hAnsi="Times New Roman"/>
          <w:sz w:val="24"/>
          <w:szCs w:val="24"/>
        </w:rPr>
        <w:t xml:space="preserve"> </w:t>
      </w:r>
      <w:r w:rsidRPr="00272DA6">
        <w:rPr>
          <w:rFonts w:ascii="Times New Roman" w:hAnsi="Times New Roman"/>
          <w:sz w:val="24"/>
          <w:szCs w:val="24"/>
        </w:rPr>
        <w:t>in</w:t>
      </w:r>
      <w:r>
        <w:rPr>
          <w:rFonts w:ascii="Times New Roman" w:hAnsi="Times New Roman"/>
          <w:sz w:val="24"/>
          <w:szCs w:val="24"/>
        </w:rPr>
        <w:t xml:space="preserve"> </w:t>
      </w:r>
      <w:r w:rsidRPr="00272DA6">
        <w:rPr>
          <w:rFonts w:ascii="Times New Roman" w:hAnsi="Times New Roman"/>
          <w:sz w:val="24"/>
          <w:szCs w:val="24"/>
        </w:rPr>
        <w:t>a</w:t>
      </w:r>
      <w:r>
        <w:rPr>
          <w:rFonts w:ascii="Times New Roman" w:hAnsi="Times New Roman"/>
          <w:sz w:val="24"/>
          <w:szCs w:val="24"/>
        </w:rPr>
        <w:t xml:space="preserve"> </w:t>
      </w:r>
      <w:r w:rsidRPr="00272DA6">
        <w:rPr>
          <w:rFonts w:ascii="Times New Roman" w:hAnsi="Times New Roman"/>
          <w:sz w:val="24"/>
          <w:szCs w:val="24"/>
        </w:rPr>
        <w:t>large</w:t>
      </w:r>
      <w:r>
        <w:rPr>
          <w:rFonts w:ascii="Times New Roman" w:hAnsi="Times New Roman"/>
          <w:sz w:val="24"/>
          <w:szCs w:val="24"/>
        </w:rPr>
        <w:t xml:space="preserve"> </w:t>
      </w:r>
      <w:r w:rsidRPr="00272DA6">
        <w:rPr>
          <w:rFonts w:ascii="Times New Roman" w:hAnsi="Times New Roman"/>
          <w:sz w:val="24"/>
          <w:szCs w:val="24"/>
        </w:rPr>
        <w:t>section</w:t>
      </w:r>
      <w:r>
        <w:rPr>
          <w:rFonts w:ascii="Times New Roman" w:hAnsi="Times New Roman"/>
          <w:sz w:val="24"/>
          <w:szCs w:val="24"/>
        </w:rPr>
        <w:t xml:space="preserve"> </w:t>
      </w:r>
      <w:r w:rsidRPr="00272DA6">
        <w:rPr>
          <w:rFonts w:ascii="Times New Roman" w:hAnsi="Times New Roman"/>
          <w:sz w:val="24"/>
          <w:szCs w:val="24"/>
        </w:rPr>
        <w:t>of</w:t>
      </w:r>
      <w:r>
        <w:rPr>
          <w:rFonts w:ascii="Times New Roman" w:hAnsi="Times New Roman"/>
          <w:sz w:val="24"/>
          <w:szCs w:val="24"/>
        </w:rPr>
        <w:t xml:space="preserve"> </w:t>
      </w:r>
      <w:r w:rsidRPr="00272DA6">
        <w:rPr>
          <w:rFonts w:ascii="Times New Roman" w:hAnsi="Times New Roman"/>
          <w:sz w:val="24"/>
          <w:szCs w:val="24"/>
        </w:rPr>
        <w:t>ingot solidifying uncontrollably</w:t>
      </w:r>
      <w:r>
        <w:rPr>
          <w:rFonts w:ascii="Times New Roman" w:hAnsi="Times New Roman"/>
          <w:sz w:val="24"/>
          <w:szCs w:val="24"/>
        </w:rPr>
        <w:t xml:space="preserve"> </w:t>
      </w:r>
      <w:r w:rsidRPr="00272DA6">
        <w:rPr>
          <w:rFonts w:ascii="Times New Roman" w:hAnsi="Times New Roman"/>
          <w:sz w:val="24"/>
          <w:szCs w:val="24"/>
        </w:rPr>
        <w:t>under</w:t>
      </w:r>
      <w:r>
        <w:rPr>
          <w:rFonts w:ascii="Times New Roman" w:hAnsi="Times New Roman"/>
          <w:sz w:val="24"/>
          <w:szCs w:val="24"/>
        </w:rPr>
        <w:t xml:space="preserve"> </w:t>
      </w:r>
      <w:r w:rsidRPr="00272DA6">
        <w:rPr>
          <w:rFonts w:ascii="Times New Roman" w:hAnsi="Times New Roman"/>
          <w:sz w:val="24"/>
          <w:szCs w:val="24"/>
        </w:rPr>
        <w:t>spontaneous</w:t>
      </w:r>
      <w:r>
        <w:rPr>
          <w:rFonts w:ascii="Times New Roman" w:hAnsi="Times New Roman"/>
          <w:sz w:val="24"/>
          <w:szCs w:val="24"/>
        </w:rPr>
        <w:t xml:space="preserve"> </w:t>
      </w:r>
      <w:r w:rsidRPr="00272DA6">
        <w:rPr>
          <w:rFonts w:ascii="Times New Roman" w:hAnsi="Times New Roman"/>
          <w:sz w:val="24"/>
          <w:szCs w:val="24"/>
        </w:rPr>
        <w:t>nucleation</w:t>
      </w:r>
      <w:r>
        <w:rPr>
          <w:rFonts w:ascii="Times New Roman" w:hAnsi="Times New Roman"/>
          <w:sz w:val="24"/>
          <w:szCs w:val="24"/>
        </w:rPr>
        <w:t xml:space="preserve"> [75] with </w:t>
      </w:r>
      <w:r w:rsidRPr="00272DA6">
        <w:rPr>
          <w:rFonts w:ascii="Times New Roman" w:hAnsi="Times New Roman"/>
          <w:sz w:val="24"/>
          <w:szCs w:val="24"/>
        </w:rPr>
        <w:t>poor</w:t>
      </w:r>
      <w:r>
        <w:rPr>
          <w:rFonts w:ascii="Times New Roman" w:hAnsi="Times New Roman"/>
          <w:sz w:val="24"/>
          <w:szCs w:val="24"/>
        </w:rPr>
        <w:t>-</w:t>
      </w:r>
      <w:r w:rsidRPr="00272DA6">
        <w:rPr>
          <w:rFonts w:ascii="Times New Roman" w:hAnsi="Times New Roman"/>
          <w:sz w:val="24"/>
          <w:szCs w:val="24"/>
        </w:rPr>
        <w:t>quality</w:t>
      </w:r>
      <w:r>
        <w:rPr>
          <w:rFonts w:ascii="Times New Roman" w:hAnsi="Times New Roman"/>
          <w:sz w:val="24"/>
          <w:szCs w:val="24"/>
        </w:rPr>
        <w:t xml:space="preserve"> </w:t>
      </w:r>
      <w:r w:rsidRPr="00272DA6">
        <w:rPr>
          <w:rFonts w:ascii="Times New Roman" w:hAnsi="Times New Roman"/>
          <w:sz w:val="24"/>
          <w:szCs w:val="24"/>
        </w:rPr>
        <w:t>multi-crystalline</w:t>
      </w:r>
      <w:r>
        <w:rPr>
          <w:rFonts w:ascii="Times New Roman" w:hAnsi="Times New Roman"/>
          <w:sz w:val="24"/>
          <w:szCs w:val="24"/>
        </w:rPr>
        <w:t xml:space="preserve"> crystal in the first-grown section, </w:t>
      </w:r>
      <w:r w:rsidRPr="00272DA6">
        <w:rPr>
          <w:rFonts w:ascii="Times New Roman" w:hAnsi="Times New Roman"/>
          <w:sz w:val="24"/>
          <w:szCs w:val="24"/>
        </w:rPr>
        <w:t>which</w:t>
      </w:r>
      <w:r>
        <w:rPr>
          <w:rFonts w:ascii="Times New Roman" w:hAnsi="Times New Roman"/>
          <w:sz w:val="24"/>
          <w:szCs w:val="24"/>
        </w:rPr>
        <w:t xml:space="preserve"> </w:t>
      </w:r>
      <w:r w:rsidRPr="00272DA6">
        <w:rPr>
          <w:rFonts w:ascii="Times New Roman" w:hAnsi="Times New Roman"/>
          <w:sz w:val="24"/>
          <w:szCs w:val="24"/>
        </w:rPr>
        <w:t>cause</w:t>
      </w:r>
      <w:r>
        <w:rPr>
          <w:rFonts w:ascii="Times New Roman" w:hAnsi="Times New Roman"/>
          <w:sz w:val="24"/>
          <w:szCs w:val="24"/>
        </w:rPr>
        <w:t xml:space="preserve"> </w:t>
      </w:r>
      <w:r w:rsidRPr="00272DA6">
        <w:rPr>
          <w:rFonts w:ascii="Times New Roman" w:hAnsi="Times New Roman"/>
          <w:sz w:val="24"/>
          <w:szCs w:val="24"/>
        </w:rPr>
        <w:t>the</w:t>
      </w:r>
      <w:r>
        <w:rPr>
          <w:rFonts w:ascii="Times New Roman" w:hAnsi="Times New Roman"/>
          <w:sz w:val="24"/>
          <w:szCs w:val="24"/>
        </w:rPr>
        <w:t xml:space="preserve"> </w:t>
      </w:r>
      <w:r w:rsidRPr="00272DA6">
        <w:rPr>
          <w:rFonts w:ascii="Times New Roman" w:hAnsi="Times New Roman"/>
          <w:sz w:val="24"/>
          <w:szCs w:val="24"/>
        </w:rPr>
        <w:t>low</w:t>
      </w:r>
      <w:r>
        <w:rPr>
          <w:rFonts w:ascii="Times New Roman" w:hAnsi="Times New Roman"/>
          <w:sz w:val="24"/>
          <w:szCs w:val="24"/>
        </w:rPr>
        <w:t xml:space="preserve"> </w:t>
      </w:r>
      <w:r w:rsidRPr="00272DA6">
        <w:rPr>
          <w:rFonts w:ascii="Times New Roman" w:hAnsi="Times New Roman"/>
          <w:sz w:val="24"/>
          <w:szCs w:val="24"/>
        </w:rPr>
        <w:t>yield</w:t>
      </w:r>
      <w:r>
        <w:rPr>
          <w:rFonts w:ascii="Times New Roman" w:hAnsi="Times New Roman"/>
          <w:sz w:val="24"/>
          <w:szCs w:val="24"/>
        </w:rPr>
        <w:t xml:space="preserve"> </w:t>
      </w:r>
      <w:r w:rsidRPr="00272DA6">
        <w:rPr>
          <w:rFonts w:ascii="Times New Roman" w:hAnsi="Times New Roman"/>
          <w:sz w:val="24"/>
          <w:szCs w:val="24"/>
        </w:rPr>
        <w:t>of</w:t>
      </w:r>
      <w:r>
        <w:rPr>
          <w:rFonts w:ascii="Times New Roman" w:hAnsi="Times New Roman"/>
          <w:sz w:val="24"/>
          <w:szCs w:val="24"/>
        </w:rPr>
        <w:t xml:space="preserve"> </w:t>
      </w:r>
      <w:r w:rsidRPr="00272DA6">
        <w:rPr>
          <w:rFonts w:ascii="Times New Roman" w:hAnsi="Times New Roman"/>
          <w:sz w:val="24"/>
          <w:szCs w:val="24"/>
        </w:rPr>
        <w:t>the</w:t>
      </w:r>
      <w:r>
        <w:rPr>
          <w:rFonts w:ascii="Times New Roman" w:hAnsi="Times New Roman"/>
          <w:sz w:val="24"/>
          <w:szCs w:val="24"/>
        </w:rPr>
        <w:t xml:space="preserve"> </w:t>
      </w:r>
      <w:r w:rsidRPr="00272DA6">
        <w:rPr>
          <w:rFonts w:ascii="Times New Roman" w:hAnsi="Times New Roman"/>
          <w:sz w:val="24"/>
          <w:szCs w:val="24"/>
        </w:rPr>
        <w:t>commercial</w:t>
      </w:r>
      <w:r>
        <w:rPr>
          <w:rFonts w:ascii="Times New Roman" w:hAnsi="Times New Roman"/>
          <w:sz w:val="24"/>
          <w:szCs w:val="24"/>
        </w:rPr>
        <w:t xml:space="preserve"> </w:t>
      </w:r>
      <w:r w:rsidRPr="00272DA6">
        <w:rPr>
          <w:rFonts w:ascii="Times New Roman" w:hAnsi="Times New Roman"/>
          <w:sz w:val="24"/>
          <w:szCs w:val="24"/>
        </w:rPr>
        <w:t>growth</w:t>
      </w:r>
      <w:r>
        <w:rPr>
          <w:rFonts w:ascii="Times New Roman" w:hAnsi="Times New Roman"/>
          <w:sz w:val="24"/>
          <w:szCs w:val="24"/>
        </w:rPr>
        <w:t xml:space="preserve"> </w:t>
      </w:r>
      <w:r w:rsidRPr="00272DA6">
        <w:rPr>
          <w:rFonts w:ascii="Times New Roman" w:hAnsi="Times New Roman"/>
          <w:sz w:val="24"/>
          <w:szCs w:val="24"/>
        </w:rPr>
        <w:t>process.</w:t>
      </w:r>
      <w:r>
        <w:rPr>
          <w:rFonts w:ascii="Times New Roman" w:hAnsi="Times New Roman"/>
          <w:sz w:val="24"/>
          <w:szCs w:val="24"/>
        </w:rPr>
        <w:t xml:space="preserve"> In the DTA </w:t>
      </w:r>
      <w:r w:rsidRPr="00367FBC">
        <w:rPr>
          <w:rFonts w:ascii="Times New Roman" w:hAnsi="Times New Roman"/>
          <w:sz w:val="24"/>
          <w:szCs w:val="24"/>
        </w:rPr>
        <w:t>measurements</w:t>
      </w:r>
      <w:r>
        <w:rPr>
          <w:rFonts w:ascii="Times New Roman" w:hAnsi="Times New Roman"/>
          <w:sz w:val="24"/>
          <w:szCs w:val="24"/>
        </w:rPr>
        <w:t xml:space="preserve"> on </w:t>
      </w:r>
      <w:r w:rsidRPr="00367FBC">
        <w:rPr>
          <w:rFonts w:ascii="Times New Roman" w:hAnsi="Times New Roman"/>
          <w:sz w:val="24"/>
          <w:szCs w:val="24"/>
        </w:rPr>
        <w:t>a</w:t>
      </w:r>
      <w:r>
        <w:rPr>
          <w:rFonts w:ascii="Times New Roman" w:hAnsi="Times New Roman"/>
          <w:sz w:val="24"/>
          <w:szCs w:val="24"/>
        </w:rPr>
        <w:t xml:space="preserve"> high-purity </w:t>
      </w:r>
      <w:r w:rsidRPr="00367FBC">
        <w:rPr>
          <w:rFonts w:ascii="Times New Roman" w:hAnsi="Times New Roman"/>
          <w:sz w:val="24"/>
          <w:szCs w:val="24"/>
        </w:rPr>
        <w:t>CdTe</w:t>
      </w:r>
      <w:r>
        <w:rPr>
          <w:rFonts w:ascii="Times New Roman" w:hAnsi="Times New Roman"/>
          <w:sz w:val="24"/>
          <w:szCs w:val="24"/>
        </w:rPr>
        <w:t xml:space="preserve"> sample [76], during </w:t>
      </w:r>
      <w:r w:rsidRPr="00367FBC">
        <w:rPr>
          <w:rFonts w:ascii="Times New Roman" w:hAnsi="Times New Roman"/>
          <w:sz w:val="24"/>
          <w:szCs w:val="24"/>
        </w:rPr>
        <w:t>the</w:t>
      </w:r>
      <w:r>
        <w:rPr>
          <w:rFonts w:ascii="Times New Roman" w:hAnsi="Times New Roman"/>
          <w:sz w:val="24"/>
          <w:szCs w:val="24"/>
        </w:rPr>
        <w:t xml:space="preserve"> </w:t>
      </w:r>
      <w:r w:rsidRPr="00367FBC">
        <w:rPr>
          <w:rFonts w:ascii="Times New Roman" w:hAnsi="Times New Roman"/>
          <w:sz w:val="24"/>
          <w:szCs w:val="24"/>
        </w:rPr>
        <w:t>cooling</w:t>
      </w:r>
      <w:r>
        <w:rPr>
          <w:rFonts w:ascii="Times New Roman" w:hAnsi="Times New Roman"/>
          <w:sz w:val="24"/>
          <w:szCs w:val="24"/>
        </w:rPr>
        <w:t xml:space="preserve"> </w:t>
      </w:r>
      <w:r w:rsidRPr="00367FBC">
        <w:rPr>
          <w:rFonts w:ascii="Times New Roman" w:hAnsi="Times New Roman"/>
          <w:sz w:val="24"/>
          <w:szCs w:val="24"/>
        </w:rPr>
        <w:t>of the furnace,</w:t>
      </w:r>
      <w:r>
        <w:rPr>
          <w:rFonts w:ascii="Times New Roman" w:hAnsi="Times New Roman"/>
          <w:sz w:val="24"/>
          <w:szCs w:val="24"/>
        </w:rPr>
        <w:t xml:space="preserve"> </w:t>
      </w:r>
      <w:r w:rsidRPr="00367FBC">
        <w:rPr>
          <w:rFonts w:ascii="Times New Roman" w:hAnsi="Times New Roman"/>
          <w:sz w:val="24"/>
          <w:szCs w:val="24"/>
        </w:rPr>
        <w:t>the</w:t>
      </w:r>
      <w:r>
        <w:rPr>
          <w:rFonts w:ascii="Times New Roman" w:hAnsi="Times New Roman"/>
          <w:sz w:val="24"/>
          <w:szCs w:val="24"/>
        </w:rPr>
        <w:t xml:space="preserve"> </w:t>
      </w:r>
      <w:r w:rsidRPr="00367FBC">
        <w:rPr>
          <w:rFonts w:ascii="Times New Roman" w:hAnsi="Times New Roman"/>
          <w:sz w:val="24"/>
          <w:szCs w:val="24"/>
        </w:rPr>
        <w:t>sample</w:t>
      </w:r>
      <w:r>
        <w:rPr>
          <w:rFonts w:ascii="Times New Roman" w:hAnsi="Times New Roman"/>
          <w:sz w:val="24"/>
          <w:szCs w:val="24"/>
        </w:rPr>
        <w:t xml:space="preserve"> </w:t>
      </w:r>
      <w:r w:rsidRPr="00367FBC">
        <w:rPr>
          <w:rFonts w:ascii="Times New Roman" w:hAnsi="Times New Roman"/>
          <w:sz w:val="24"/>
          <w:szCs w:val="24"/>
        </w:rPr>
        <w:t>temperature</w:t>
      </w:r>
      <w:r>
        <w:rPr>
          <w:rFonts w:ascii="Times New Roman" w:hAnsi="Times New Roman"/>
          <w:sz w:val="24"/>
          <w:szCs w:val="24"/>
        </w:rPr>
        <w:t xml:space="preserve"> </w:t>
      </w:r>
      <w:r w:rsidRPr="00367FBC">
        <w:rPr>
          <w:rFonts w:ascii="Times New Roman" w:hAnsi="Times New Roman"/>
          <w:sz w:val="24"/>
          <w:szCs w:val="24"/>
        </w:rPr>
        <w:t>stayed</w:t>
      </w:r>
      <w:r>
        <w:rPr>
          <w:rFonts w:ascii="Times New Roman" w:hAnsi="Times New Roman"/>
          <w:sz w:val="24"/>
          <w:szCs w:val="24"/>
        </w:rPr>
        <w:t xml:space="preserve"> </w:t>
      </w:r>
      <w:r w:rsidRPr="00367FBC">
        <w:rPr>
          <w:rFonts w:ascii="Times New Roman" w:hAnsi="Times New Roman"/>
          <w:sz w:val="24"/>
          <w:szCs w:val="24"/>
        </w:rPr>
        <w:t>at</w:t>
      </w:r>
      <w:r>
        <w:rPr>
          <w:rFonts w:ascii="Times New Roman" w:hAnsi="Times New Roman"/>
          <w:sz w:val="24"/>
          <w:szCs w:val="24"/>
        </w:rPr>
        <w:t xml:space="preserve"> </w:t>
      </w:r>
      <w:r w:rsidRPr="00367FBC">
        <w:rPr>
          <w:rFonts w:ascii="Times New Roman" w:hAnsi="Times New Roman"/>
          <w:sz w:val="24"/>
          <w:szCs w:val="24"/>
        </w:rPr>
        <w:t>109</w:t>
      </w:r>
      <w:r>
        <w:rPr>
          <w:rFonts w:ascii="Times New Roman" w:hAnsi="Times New Roman"/>
          <w:sz w:val="24"/>
          <w:szCs w:val="24"/>
        </w:rPr>
        <w:t>2</w:t>
      </w:r>
      <w:r>
        <w:rPr>
          <w:rFonts w:ascii="Times New Roman" w:hAnsi="Times New Roman"/>
          <w:sz w:val="24"/>
          <w:szCs w:val="24"/>
          <w:vertAlign w:val="superscript"/>
        </w:rPr>
        <w:t>o</w:t>
      </w:r>
      <w:r w:rsidRPr="00367FBC">
        <w:rPr>
          <w:rFonts w:ascii="Times New Roman" w:hAnsi="Times New Roman"/>
          <w:sz w:val="24"/>
          <w:szCs w:val="24"/>
        </w:rPr>
        <w:t>C and</w:t>
      </w:r>
      <w:r>
        <w:rPr>
          <w:rFonts w:ascii="Times New Roman" w:hAnsi="Times New Roman"/>
          <w:sz w:val="24"/>
          <w:szCs w:val="24"/>
        </w:rPr>
        <w:t xml:space="preserve"> eventually </w:t>
      </w:r>
      <w:r w:rsidRPr="00367FBC">
        <w:rPr>
          <w:rFonts w:ascii="Times New Roman" w:hAnsi="Times New Roman"/>
          <w:sz w:val="24"/>
          <w:szCs w:val="24"/>
        </w:rPr>
        <w:t>started</w:t>
      </w:r>
      <w:r>
        <w:rPr>
          <w:rFonts w:ascii="Times New Roman" w:hAnsi="Times New Roman"/>
          <w:sz w:val="24"/>
          <w:szCs w:val="24"/>
        </w:rPr>
        <w:t xml:space="preserve"> </w:t>
      </w:r>
      <w:r w:rsidRPr="00367FBC">
        <w:rPr>
          <w:rFonts w:ascii="Times New Roman" w:hAnsi="Times New Roman"/>
          <w:sz w:val="24"/>
          <w:szCs w:val="24"/>
        </w:rPr>
        <w:t>to decrease</w:t>
      </w:r>
      <w:r>
        <w:rPr>
          <w:rFonts w:ascii="Times New Roman" w:hAnsi="Times New Roman"/>
          <w:sz w:val="24"/>
          <w:szCs w:val="24"/>
        </w:rPr>
        <w:t xml:space="preserve"> </w:t>
      </w:r>
      <w:r w:rsidRPr="00367FBC">
        <w:rPr>
          <w:rFonts w:ascii="Times New Roman" w:hAnsi="Times New Roman"/>
          <w:sz w:val="24"/>
          <w:szCs w:val="24"/>
        </w:rPr>
        <w:t>when</w:t>
      </w:r>
      <w:r>
        <w:rPr>
          <w:rFonts w:ascii="Times New Roman" w:hAnsi="Times New Roman"/>
          <w:sz w:val="24"/>
          <w:szCs w:val="24"/>
        </w:rPr>
        <w:t xml:space="preserve"> </w:t>
      </w:r>
      <w:r w:rsidRPr="00367FBC">
        <w:rPr>
          <w:rFonts w:ascii="Times New Roman" w:hAnsi="Times New Roman"/>
          <w:sz w:val="24"/>
          <w:szCs w:val="24"/>
        </w:rPr>
        <w:t>the</w:t>
      </w:r>
      <w:r>
        <w:rPr>
          <w:rFonts w:ascii="Times New Roman" w:hAnsi="Times New Roman"/>
          <w:sz w:val="24"/>
          <w:szCs w:val="24"/>
        </w:rPr>
        <w:t xml:space="preserve"> </w:t>
      </w:r>
      <w:r w:rsidRPr="00367FBC">
        <w:rPr>
          <w:rFonts w:ascii="Times New Roman" w:hAnsi="Times New Roman"/>
          <w:sz w:val="24"/>
          <w:szCs w:val="24"/>
        </w:rPr>
        <w:t>furnace</w:t>
      </w:r>
      <w:r>
        <w:rPr>
          <w:rFonts w:ascii="Times New Roman" w:hAnsi="Times New Roman"/>
          <w:sz w:val="24"/>
          <w:szCs w:val="24"/>
        </w:rPr>
        <w:t xml:space="preserve"> </w:t>
      </w:r>
      <w:r w:rsidRPr="00367FBC">
        <w:rPr>
          <w:rFonts w:ascii="Times New Roman" w:hAnsi="Times New Roman"/>
          <w:sz w:val="24"/>
          <w:szCs w:val="24"/>
        </w:rPr>
        <w:t>reached</w:t>
      </w:r>
      <w:r>
        <w:rPr>
          <w:rFonts w:ascii="Times New Roman" w:hAnsi="Times New Roman"/>
          <w:sz w:val="24"/>
          <w:szCs w:val="24"/>
        </w:rPr>
        <w:t xml:space="preserve"> </w:t>
      </w:r>
      <w:r w:rsidRPr="00367FBC">
        <w:rPr>
          <w:rFonts w:ascii="Times New Roman" w:hAnsi="Times New Roman"/>
          <w:sz w:val="24"/>
          <w:szCs w:val="24"/>
        </w:rPr>
        <w:t>1040</w:t>
      </w:r>
      <w:r>
        <w:rPr>
          <w:rFonts w:ascii="Times New Roman" w:hAnsi="Times New Roman"/>
          <w:sz w:val="24"/>
          <w:szCs w:val="24"/>
          <w:vertAlign w:val="superscript"/>
        </w:rPr>
        <w:t>o</w:t>
      </w:r>
      <w:r w:rsidRPr="00367FBC">
        <w:rPr>
          <w:rFonts w:ascii="Times New Roman" w:hAnsi="Times New Roman"/>
          <w:sz w:val="24"/>
          <w:szCs w:val="24"/>
        </w:rPr>
        <w:t>C, i.e.,</w:t>
      </w:r>
      <w:r>
        <w:rPr>
          <w:rFonts w:ascii="Times New Roman" w:hAnsi="Times New Roman"/>
          <w:sz w:val="24"/>
          <w:szCs w:val="24"/>
        </w:rPr>
        <w:t xml:space="preserve"> </w:t>
      </w:r>
      <w:r w:rsidRPr="00367FBC">
        <w:rPr>
          <w:rFonts w:ascii="Times New Roman" w:hAnsi="Times New Roman"/>
          <w:sz w:val="24"/>
          <w:szCs w:val="24"/>
        </w:rPr>
        <w:t>a</w:t>
      </w:r>
      <w:r>
        <w:rPr>
          <w:rFonts w:ascii="Times New Roman" w:hAnsi="Times New Roman"/>
          <w:sz w:val="24"/>
          <w:szCs w:val="24"/>
        </w:rPr>
        <w:t xml:space="preserve"> </w:t>
      </w:r>
      <w:r w:rsidRPr="00367FBC">
        <w:rPr>
          <w:rFonts w:ascii="Times New Roman" w:hAnsi="Times New Roman"/>
          <w:sz w:val="24"/>
          <w:szCs w:val="24"/>
        </w:rPr>
        <w:t>supercool</w:t>
      </w:r>
      <w:r>
        <w:rPr>
          <w:rFonts w:ascii="Times New Roman" w:hAnsi="Times New Roman"/>
          <w:sz w:val="24"/>
          <w:szCs w:val="24"/>
        </w:rPr>
        <w:t xml:space="preserve">ing </w:t>
      </w:r>
      <w:r w:rsidRPr="00367FBC">
        <w:rPr>
          <w:rFonts w:ascii="Times New Roman" w:hAnsi="Times New Roman"/>
          <w:sz w:val="24"/>
          <w:szCs w:val="24"/>
        </w:rPr>
        <w:t>of</w:t>
      </w:r>
      <w:r>
        <w:rPr>
          <w:rFonts w:ascii="Times New Roman" w:hAnsi="Times New Roman"/>
          <w:sz w:val="24"/>
          <w:szCs w:val="24"/>
        </w:rPr>
        <w:t xml:space="preserve"> </w:t>
      </w:r>
      <w:r w:rsidRPr="00367FBC">
        <w:rPr>
          <w:rFonts w:ascii="Times New Roman" w:hAnsi="Times New Roman"/>
          <w:sz w:val="24"/>
          <w:szCs w:val="24"/>
        </w:rPr>
        <w:t>50</w:t>
      </w:r>
      <w:r>
        <w:rPr>
          <w:rFonts w:ascii="Times New Roman" w:hAnsi="Times New Roman"/>
          <w:sz w:val="24"/>
          <w:szCs w:val="24"/>
          <w:vertAlign w:val="superscript"/>
        </w:rPr>
        <w:t>o</w:t>
      </w:r>
      <w:r w:rsidRPr="00367FBC">
        <w:rPr>
          <w:rFonts w:ascii="Times New Roman" w:hAnsi="Times New Roman"/>
          <w:sz w:val="24"/>
          <w:szCs w:val="24"/>
        </w:rPr>
        <w:t>C.</w:t>
      </w:r>
      <w:r>
        <w:rPr>
          <w:rFonts w:ascii="Times New Roman" w:hAnsi="Times New Roman"/>
          <w:sz w:val="24"/>
          <w:szCs w:val="24"/>
        </w:rPr>
        <w:t xml:space="preserve"> </w:t>
      </w:r>
      <w:r w:rsidRPr="00F04337">
        <w:rPr>
          <w:rFonts w:ascii="Times New Roman" w:hAnsi="Times New Roman"/>
          <w:sz w:val="24"/>
          <w:szCs w:val="24"/>
        </w:rPr>
        <w:t>To</w:t>
      </w:r>
      <w:r>
        <w:rPr>
          <w:rFonts w:ascii="Times New Roman" w:hAnsi="Times New Roman"/>
          <w:sz w:val="24"/>
          <w:szCs w:val="24"/>
        </w:rPr>
        <w:t xml:space="preserve"> </w:t>
      </w:r>
      <w:r w:rsidRPr="00F04337">
        <w:rPr>
          <w:rFonts w:ascii="Times New Roman" w:hAnsi="Times New Roman"/>
          <w:sz w:val="24"/>
          <w:szCs w:val="24"/>
        </w:rPr>
        <w:t>prevent</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undesired</w:t>
      </w:r>
      <w:r>
        <w:rPr>
          <w:rFonts w:ascii="Times New Roman" w:hAnsi="Times New Roman"/>
          <w:sz w:val="24"/>
          <w:szCs w:val="24"/>
        </w:rPr>
        <w:t xml:space="preserve"> </w:t>
      </w:r>
      <w:r w:rsidRPr="00F04337">
        <w:rPr>
          <w:rFonts w:ascii="Times New Roman" w:hAnsi="Times New Roman"/>
          <w:sz w:val="24"/>
          <w:szCs w:val="24"/>
        </w:rPr>
        <w:t>formation</w:t>
      </w:r>
      <w:r>
        <w:rPr>
          <w:rFonts w:ascii="Times New Roman" w:hAnsi="Times New Roman"/>
          <w:sz w:val="24"/>
          <w:szCs w:val="24"/>
        </w:rPr>
        <w:t xml:space="preserve"> </w:t>
      </w:r>
      <w:r w:rsidRPr="00F04337">
        <w:rPr>
          <w:rFonts w:ascii="Times New Roman" w:hAnsi="Times New Roman"/>
          <w:sz w:val="24"/>
          <w:szCs w:val="24"/>
        </w:rPr>
        <w:t>of</w:t>
      </w:r>
      <w:r>
        <w:rPr>
          <w:rFonts w:ascii="Times New Roman" w:hAnsi="Times New Roman"/>
          <w:sz w:val="24"/>
          <w:szCs w:val="24"/>
        </w:rPr>
        <w:t xml:space="preserve"> </w:t>
      </w:r>
      <w:r w:rsidRPr="00F04337">
        <w:rPr>
          <w:rFonts w:ascii="Times New Roman" w:hAnsi="Times New Roman"/>
          <w:sz w:val="24"/>
          <w:szCs w:val="24"/>
        </w:rPr>
        <w:t>a</w:t>
      </w:r>
      <w:r>
        <w:rPr>
          <w:rFonts w:ascii="Times New Roman" w:hAnsi="Times New Roman"/>
          <w:sz w:val="24"/>
          <w:szCs w:val="24"/>
        </w:rPr>
        <w:t xml:space="preserve"> </w:t>
      </w:r>
      <w:r w:rsidRPr="00F04337">
        <w:rPr>
          <w:rFonts w:ascii="Times New Roman" w:hAnsi="Times New Roman"/>
          <w:sz w:val="24"/>
          <w:szCs w:val="24"/>
        </w:rPr>
        <w:t>large</w:t>
      </w:r>
      <w:r>
        <w:rPr>
          <w:rFonts w:ascii="Times New Roman" w:hAnsi="Times New Roman"/>
          <w:sz w:val="24"/>
          <w:szCs w:val="24"/>
        </w:rPr>
        <w:t xml:space="preserve"> </w:t>
      </w:r>
      <w:r w:rsidRPr="00F04337">
        <w:rPr>
          <w:rFonts w:ascii="Times New Roman" w:hAnsi="Times New Roman"/>
          <w:sz w:val="24"/>
          <w:szCs w:val="24"/>
        </w:rPr>
        <w:t>multi-grained spontaneous</w:t>
      </w:r>
      <w:r>
        <w:rPr>
          <w:rFonts w:ascii="Times New Roman" w:hAnsi="Times New Roman"/>
          <w:sz w:val="24"/>
          <w:szCs w:val="24"/>
        </w:rPr>
        <w:t xml:space="preserve"> </w:t>
      </w:r>
      <w:r w:rsidRPr="00F04337">
        <w:rPr>
          <w:rFonts w:ascii="Times New Roman" w:hAnsi="Times New Roman"/>
          <w:sz w:val="24"/>
          <w:szCs w:val="24"/>
        </w:rPr>
        <w:t>nucleation,</w:t>
      </w:r>
      <w:r>
        <w:rPr>
          <w:rFonts w:ascii="Times New Roman" w:hAnsi="Times New Roman"/>
          <w:sz w:val="24"/>
          <w:szCs w:val="24"/>
        </w:rPr>
        <w:t xml:space="preserve"> </w:t>
      </w:r>
      <w:r w:rsidRPr="00F04337">
        <w:rPr>
          <w:rFonts w:ascii="Times New Roman" w:hAnsi="Times New Roman"/>
          <w:sz w:val="24"/>
          <w:szCs w:val="24"/>
        </w:rPr>
        <w:t>i.e.,</w:t>
      </w:r>
      <w:r>
        <w:rPr>
          <w:rFonts w:ascii="Times New Roman" w:hAnsi="Times New Roman"/>
          <w:sz w:val="24"/>
          <w:szCs w:val="24"/>
        </w:rPr>
        <w:t xml:space="preserve"> </w:t>
      </w:r>
      <w:r w:rsidRPr="00F04337">
        <w:rPr>
          <w:rFonts w:ascii="Times New Roman" w:hAnsi="Times New Roman"/>
          <w:sz w:val="24"/>
          <w:szCs w:val="24"/>
        </w:rPr>
        <w:t>to</w:t>
      </w:r>
      <w:r>
        <w:rPr>
          <w:rFonts w:ascii="Times New Roman" w:hAnsi="Times New Roman"/>
          <w:sz w:val="24"/>
          <w:szCs w:val="24"/>
        </w:rPr>
        <w:t xml:space="preserve"> </w:t>
      </w:r>
      <w:r w:rsidRPr="00F04337">
        <w:rPr>
          <w:rFonts w:ascii="Times New Roman" w:hAnsi="Times New Roman"/>
          <w:sz w:val="24"/>
          <w:szCs w:val="24"/>
        </w:rPr>
        <w:t>promote</w:t>
      </w:r>
      <w:r>
        <w:rPr>
          <w:rFonts w:ascii="Times New Roman" w:hAnsi="Times New Roman"/>
          <w:sz w:val="24"/>
          <w:szCs w:val="24"/>
        </w:rPr>
        <w:t xml:space="preserve"> </w:t>
      </w:r>
      <w:r w:rsidRPr="00F04337">
        <w:rPr>
          <w:rFonts w:ascii="Times New Roman" w:hAnsi="Times New Roman"/>
          <w:sz w:val="24"/>
          <w:szCs w:val="24"/>
        </w:rPr>
        <w:t>nucleation</w:t>
      </w:r>
      <w:r>
        <w:rPr>
          <w:rFonts w:ascii="Times New Roman" w:hAnsi="Times New Roman"/>
          <w:sz w:val="24"/>
          <w:szCs w:val="24"/>
        </w:rPr>
        <w:t xml:space="preserve"> </w:t>
      </w:r>
      <w:r w:rsidRPr="00F04337">
        <w:rPr>
          <w:rFonts w:ascii="Times New Roman" w:hAnsi="Times New Roman"/>
          <w:sz w:val="24"/>
          <w:szCs w:val="24"/>
        </w:rPr>
        <w:t>under</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condi</w:t>
      </w:r>
      <w:r w:rsidRPr="00F04337">
        <w:rPr>
          <w:rFonts w:ascii="Times New Roman" w:hAnsi="Times New Roman"/>
          <w:sz w:val="24"/>
          <w:szCs w:val="24"/>
        </w:rPr>
        <w:t>tion of</w:t>
      </w:r>
      <w:r>
        <w:rPr>
          <w:rFonts w:ascii="Times New Roman" w:hAnsi="Times New Roman"/>
          <w:sz w:val="24"/>
          <w:szCs w:val="24"/>
        </w:rPr>
        <w:t xml:space="preserve"> </w:t>
      </w:r>
      <w:r w:rsidRPr="00F04337">
        <w:rPr>
          <w:rFonts w:ascii="Times New Roman" w:hAnsi="Times New Roman"/>
          <w:sz w:val="24"/>
          <w:szCs w:val="24"/>
        </w:rPr>
        <w:t>small</w:t>
      </w:r>
      <w:r>
        <w:rPr>
          <w:rFonts w:ascii="Times New Roman" w:hAnsi="Times New Roman"/>
          <w:sz w:val="24"/>
          <w:szCs w:val="24"/>
        </w:rPr>
        <w:t xml:space="preserve"> </w:t>
      </w:r>
      <w:r w:rsidRPr="00F04337">
        <w:rPr>
          <w:rFonts w:ascii="Times New Roman" w:hAnsi="Times New Roman"/>
          <w:sz w:val="24"/>
          <w:szCs w:val="24"/>
        </w:rPr>
        <w:t>supercooling,</w:t>
      </w:r>
      <w:r>
        <w:rPr>
          <w:rFonts w:ascii="Times New Roman" w:hAnsi="Times New Roman"/>
          <w:sz w:val="24"/>
          <w:szCs w:val="24"/>
        </w:rPr>
        <w:t xml:space="preserve"> </w:t>
      </w:r>
      <w:r w:rsidRPr="00F04337">
        <w:rPr>
          <w:rFonts w:ascii="Times New Roman" w:hAnsi="Times New Roman"/>
          <w:sz w:val="24"/>
          <w:szCs w:val="24"/>
        </w:rPr>
        <w:t>a</w:t>
      </w:r>
      <w:r>
        <w:rPr>
          <w:rFonts w:ascii="Times New Roman" w:hAnsi="Times New Roman"/>
          <w:sz w:val="24"/>
          <w:szCs w:val="24"/>
        </w:rPr>
        <w:t xml:space="preserve"> </w:t>
      </w:r>
      <w:r w:rsidRPr="00F04337">
        <w:rPr>
          <w:rFonts w:ascii="Times New Roman" w:hAnsi="Times New Roman"/>
          <w:sz w:val="24"/>
          <w:szCs w:val="24"/>
        </w:rPr>
        <w:t>short-time mechanical perturbation</w:t>
      </w:r>
      <w:r>
        <w:rPr>
          <w:rFonts w:ascii="Times New Roman" w:hAnsi="Times New Roman"/>
          <w:sz w:val="24"/>
          <w:szCs w:val="24"/>
        </w:rPr>
        <w:t xml:space="preserve"> was applied to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growth</w:t>
      </w:r>
      <w:r>
        <w:rPr>
          <w:rFonts w:ascii="Times New Roman" w:hAnsi="Times New Roman"/>
          <w:sz w:val="24"/>
          <w:szCs w:val="24"/>
        </w:rPr>
        <w:t xml:space="preserve"> </w:t>
      </w:r>
      <w:r w:rsidRPr="00F04337">
        <w:rPr>
          <w:rFonts w:ascii="Times New Roman" w:hAnsi="Times New Roman"/>
          <w:sz w:val="24"/>
          <w:szCs w:val="24"/>
        </w:rPr>
        <w:t>ampoule</w:t>
      </w:r>
      <w:r>
        <w:rPr>
          <w:rFonts w:ascii="Times New Roman" w:hAnsi="Times New Roman"/>
          <w:sz w:val="24"/>
          <w:szCs w:val="24"/>
        </w:rPr>
        <w:t xml:space="preserve"> [77] </w:t>
      </w:r>
      <w:r w:rsidRPr="00272DA6">
        <w:rPr>
          <w:rFonts w:ascii="Times New Roman" w:hAnsi="Times New Roman"/>
          <w:sz w:val="24"/>
          <w:szCs w:val="24"/>
        </w:rPr>
        <w:t>at</w:t>
      </w:r>
      <w:r>
        <w:rPr>
          <w:rFonts w:ascii="Times New Roman" w:hAnsi="Times New Roman"/>
          <w:sz w:val="24"/>
          <w:szCs w:val="24"/>
        </w:rPr>
        <w:t xml:space="preserve"> </w:t>
      </w:r>
      <w:r w:rsidRPr="00272DA6">
        <w:rPr>
          <w:rFonts w:ascii="Times New Roman" w:hAnsi="Times New Roman"/>
          <w:sz w:val="24"/>
          <w:szCs w:val="24"/>
        </w:rPr>
        <w:t>a</w:t>
      </w:r>
      <w:r>
        <w:rPr>
          <w:rFonts w:ascii="Times New Roman" w:hAnsi="Times New Roman"/>
          <w:sz w:val="24"/>
          <w:szCs w:val="24"/>
        </w:rPr>
        <w:t xml:space="preserve"> </w:t>
      </w:r>
      <w:r w:rsidRPr="00272DA6">
        <w:rPr>
          <w:rFonts w:ascii="Times New Roman" w:hAnsi="Times New Roman"/>
          <w:sz w:val="24"/>
          <w:szCs w:val="24"/>
        </w:rPr>
        <w:t>critical</w:t>
      </w:r>
      <w:r>
        <w:rPr>
          <w:rFonts w:ascii="Times New Roman" w:hAnsi="Times New Roman"/>
          <w:sz w:val="24"/>
          <w:szCs w:val="24"/>
        </w:rPr>
        <w:t xml:space="preserve"> </w:t>
      </w:r>
      <w:r w:rsidRPr="00272DA6">
        <w:rPr>
          <w:rFonts w:ascii="Times New Roman" w:hAnsi="Times New Roman"/>
          <w:sz w:val="24"/>
          <w:szCs w:val="24"/>
        </w:rPr>
        <w:t>time</w:t>
      </w:r>
      <w:r>
        <w:rPr>
          <w:rFonts w:ascii="Times New Roman" w:hAnsi="Times New Roman"/>
          <w:sz w:val="24"/>
          <w:szCs w:val="24"/>
        </w:rPr>
        <w:t xml:space="preserve"> </w:t>
      </w:r>
      <w:r w:rsidRPr="00272DA6">
        <w:rPr>
          <w:rFonts w:ascii="Times New Roman" w:hAnsi="Times New Roman"/>
          <w:sz w:val="24"/>
          <w:szCs w:val="24"/>
        </w:rPr>
        <w:t>during</w:t>
      </w:r>
      <w:r>
        <w:rPr>
          <w:rFonts w:ascii="Times New Roman" w:hAnsi="Times New Roman"/>
          <w:sz w:val="24"/>
          <w:szCs w:val="24"/>
        </w:rPr>
        <w:t xml:space="preserve"> </w:t>
      </w:r>
      <w:r w:rsidRPr="00272DA6">
        <w:rPr>
          <w:rFonts w:ascii="Times New Roman" w:hAnsi="Times New Roman"/>
          <w:sz w:val="24"/>
          <w:szCs w:val="24"/>
        </w:rPr>
        <w:t>growth</w:t>
      </w:r>
      <w:r w:rsidRPr="00F04337">
        <w:rPr>
          <w:rFonts w:ascii="Times New Roman" w:hAnsi="Times New Roman"/>
          <w:sz w:val="24"/>
          <w:szCs w:val="24"/>
        </w:rPr>
        <w:t xml:space="preserve"> when</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melt</w:t>
      </w:r>
      <w:r>
        <w:rPr>
          <w:rFonts w:ascii="Times New Roman" w:hAnsi="Times New Roman"/>
          <w:sz w:val="24"/>
          <w:szCs w:val="24"/>
        </w:rPr>
        <w:t xml:space="preserve"> </w:t>
      </w:r>
      <w:r w:rsidRPr="00F04337">
        <w:rPr>
          <w:rFonts w:ascii="Times New Roman" w:hAnsi="Times New Roman"/>
          <w:sz w:val="24"/>
          <w:szCs w:val="24"/>
        </w:rPr>
        <w:t>at the ampoule</w:t>
      </w:r>
      <w:r>
        <w:rPr>
          <w:rFonts w:ascii="Times New Roman" w:hAnsi="Times New Roman"/>
          <w:sz w:val="24"/>
          <w:szCs w:val="24"/>
        </w:rPr>
        <w:t xml:space="preserve"> </w:t>
      </w:r>
      <w:r w:rsidRPr="00F04337">
        <w:rPr>
          <w:rFonts w:ascii="Times New Roman" w:hAnsi="Times New Roman"/>
          <w:sz w:val="24"/>
          <w:szCs w:val="24"/>
        </w:rPr>
        <w:t>tip</w:t>
      </w:r>
      <w:r>
        <w:rPr>
          <w:rFonts w:ascii="Times New Roman" w:hAnsi="Times New Roman"/>
          <w:sz w:val="24"/>
          <w:szCs w:val="24"/>
        </w:rPr>
        <w:t xml:space="preserve"> </w:t>
      </w:r>
      <w:r w:rsidRPr="00F04337">
        <w:rPr>
          <w:rFonts w:ascii="Times New Roman" w:hAnsi="Times New Roman"/>
          <w:sz w:val="24"/>
          <w:szCs w:val="24"/>
        </w:rPr>
        <w:t>just</w:t>
      </w:r>
      <w:r>
        <w:rPr>
          <w:rFonts w:ascii="Times New Roman" w:hAnsi="Times New Roman"/>
          <w:sz w:val="24"/>
          <w:szCs w:val="24"/>
        </w:rPr>
        <w:t xml:space="preserve"> reached </w:t>
      </w:r>
      <w:r w:rsidRPr="00F04337">
        <w:rPr>
          <w:rFonts w:ascii="Times New Roman" w:hAnsi="Times New Roman"/>
          <w:sz w:val="24"/>
          <w:szCs w:val="24"/>
        </w:rPr>
        <w:t>below</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liquidus</w:t>
      </w:r>
      <w:r>
        <w:rPr>
          <w:rFonts w:ascii="Times New Roman" w:hAnsi="Times New Roman"/>
          <w:sz w:val="24"/>
          <w:szCs w:val="24"/>
        </w:rPr>
        <w:t xml:space="preserve"> </w:t>
      </w:r>
      <w:r w:rsidRPr="00F04337">
        <w:rPr>
          <w:rFonts w:ascii="Times New Roman" w:hAnsi="Times New Roman"/>
          <w:sz w:val="24"/>
          <w:szCs w:val="24"/>
        </w:rPr>
        <w:t>temperature</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technique</w:t>
      </w:r>
      <w:r>
        <w:rPr>
          <w:rFonts w:ascii="Times New Roman" w:hAnsi="Times New Roman"/>
          <w:sz w:val="24"/>
          <w:szCs w:val="24"/>
        </w:rPr>
        <w:t xml:space="preserve"> </w:t>
      </w:r>
      <w:r w:rsidRPr="00F04337">
        <w:rPr>
          <w:rFonts w:ascii="Times New Roman" w:hAnsi="Times New Roman"/>
          <w:sz w:val="24"/>
          <w:szCs w:val="24"/>
        </w:rPr>
        <w:t>was</w:t>
      </w:r>
      <w:r>
        <w:rPr>
          <w:rFonts w:ascii="Times New Roman" w:hAnsi="Times New Roman"/>
          <w:sz w:val="24"/>
          <w:szCs w:val="24"/>
        </w:rPr>
        <w:t xml:space="preserve"> </w:t>
      </w:r>
      <w:r w:rsidRPr="00F04337">
        <w:rPr>
          <w:rFonts w:ascii="Times New Roman" w:hAnsi="Times New Roman"/>
          <w:sz w:val="24"/>
          <w:szCs w:val="24"/>
        </w:rPr>
        <w:t>implemented</w:t>
      </w:r>
      <w:r>
        <w:rPr>
          <w:rFonts w:ascii="Times New Roman" w:hAnsi="Times New Roman"/>
          <w:sz w:val="24"/>
          <w:szCs w:val="24"/>
        </w:rPr>
        <w:t xml:space="preserve"> </w:t>
      </w:r>
      <w:r w:rsidRPr="00F04337">
        <w:rPr>
          <w:rFonts w:ascii="Times New Roman" w:hAnsi="Times New Roman"/>
          <w:sz w:val="24"/>
          <w:szCs w:val="24"/>
        </w:rPr>
        <w:t>to</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directional solidification process</w:t>
      </w:r>
      <w:r>
        <w:rPr>
          <w:rFonts w:ascii="Times New Roman" w:hAnsi="Times New Roman"/>
          <w:sz w:val="24"/>
          <w:szCs w:val="24"/>
        </w:rPr>
        <w:t xml:space="preserve"> </w:t>
      </w:r>
      <w:r w:rsidRPr="00F04337">
        <w:rPr>
          <w:rFonts w:ascii="Times New Roman" w:hAnsi="Times New Roman"/>
          <w:sz w:val="24"/>
          <w:szCs w:val="24"/>
        </w:rPr>
        <w:t>of</w:t>
      </w:r>
      <w:r>
        <w:rPr>
          <w:rFonts w:ascii="Times New Roman" w:hAnsi="Times New Roman"/>
          <w:sz w:val="24"/>
          <w:szCs w:val="24"/>
        </w:rPr>
        <w:t xml:space="preserve"> </w:t>
      </w:r>
      <w:r w:rsidRPr="00F04337">
        <w:rPr>
          <w:rFonts w:ascii="Times New Roman" w:hAnsi="Times New Roman"/>
          <w:sz w:val="24"/>
          <w:szCs w:val="24"/>
        </w:rPr>
        <w:t>Cd</w:t>
      </w:r>
      <w:r w:rsidRPr="00310073">
        <w:rPr>
          <w:rFonts w:ascii="Times New Roman" w:hAnsi="Times New Roman"/>
          <w:sz w:val="24"/>
          <w:szCs w:val="24"/>
          <w:vertAlign w:val="subscript"/>
        </w:rPr>
        <w:t>0.80</w:t>
      </w:r>
      <w:r w:rsidRPr="00F04337">
        <w:rPr>
          <w:rFonts w:ascii="Times New Roman" w:hAnsi="Times New Roman"/>
          <w:sz w:val="24"/>
          <w:szCs w:val="24"/>
        </w:rPr>
        <w:t>Zn</w:t>
      </w:r>
      <w:r w:rsidRPr="00310073">
        <w:rPr>
          <w:rFonts w:ascii="Times New Roman" w:hAnsi="Times New Roman"/>
          <w:sz w:val="24"/>
          <w:szCs w:val="24"/>
          <w:vertAlign w:val="subscript"/>
        </w:rPr>
        <w:t>0.20</w:t>
      </w:r>
      <w:r>
        <w:rPr>
          <w:rFonts w:ascii="Times New Roman" w:hAnsi="Times New Roman"/>
          <w:sz w:val="24"/>
          <w:szCs w:val="24"/>
        </w:rPr>
        <w:t>Te crystals [76</w:t>
      </w:r>
      <w:r w:rsidRPr="00F04337">
        <w:rPr>
          <w:rFonts w:ascii="Times New Roman" w:hAnsi="Times New Roman"/>
          <w:sz w:val="24"/>
          <w:szCs w:val="24"/>
        </w:rPr>
        <w:t xml:space="preserve">] </w:t>
      </w:r>
      <w:r>
        <w:rPr>
          <w:rFonts w:ascii="Times New Roman" w:hAnsi="Times New Roman"/>
          <w:sz w:val="24"/>
          <w:szCs w:val="24"/>
        </w:rPr>
        <w:t xml:space="preserve">to promote </w:t>
      </w:r>
      <w:r w:rsidRPr="00F04337">
        <w:rPr>
          <w:rFonts w:ascii="Times New Roman" w:hAnsi="Times New Roman"/>
          <w:sz w:val="24"/>
          <w:szCs w:val="24"/>
        </w:rPr>
        <w:t>the</w:t>
      </w:r>
      <w:r>
        <w:rPr>
          <w:rFonts w:ascii="Times New Roman" w:hAnsi="Times New Roman"/>
          <w:sz w:val="24"/>
          <w:szCs w:val="24"/>
        </w:rPr>
        <w:t xml:space="preserve"> nuclea</w:t>
      </w:r>
      <w:r w:rsidRPr="00F04337">
        <w:rPr>
          <w:rFonts w:ascii="Times New Roman" w:hAnsi="Times New Roman"/>
          <w:sz w:val="24"/>
          <w:szCs w:val="24"/>
        </w:rPr>
        <w:t>tion in</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melt</w:t>
      </w:r>
      <w:r>
        <w:rPr>
          <w:rFonts w:ascii="Times New Roman" w:hAnsi="Times New Roman"/>
          <w:sz w:val="24"/>
          <w:szCs w:val="24"/>
        </w:rPr>
        <w:t xml:space="preserve"> </w:t>
      </w:r>
      <w:r w:rsidRPr="00F04337">
        <w:rPr>
          <w:rFonts w:ascii="Times New Roman" w:hAnsi="Times New Roman"/>
          <w:sz w:val="24"/>
          <w:szCs w:val="24"/>
        </w:rPr>
        <w:t>and,</w:t>
      </w:r>
      <w:r>
        <w:rPr>
          <w:rFonts w:ascii="Times New Roman" w:hAnsi="Times New Roman"/>
          <w:sz w:val="24"/>
          <w:szCs w:val="24"/>
        </w:rPr>
        <w:t xml:space="preserve"> </w:t>
      </w:r>
      <w:r w:rsidRPr="00F04337">
        <w:rPr>
          <w:rFonts w:ascii="Times New Roman" w:hAnsi="Times New Roman"/>
          <w:sz w:val="24"/>
          <w:szCs w:val="24"/>
        </w:rPr>
        <w:t>consequently,</w:t>
      </w:r>
      <w:r>
        <w:rPr>
          <w:rFonts w:ascii="Times New Roman" w:hAnsi="Times New Roman"/>
          <w:sz w:val="24"/>
          <w:szCs w:val="24"/>
        </w:rPr>
        <w:t xml:space="preserve"> </w:t>
      </w:r>
      <w:r w:rsidRPr="00F04337">
        <w:rPr>
          <w:rFonts w:ascii="Times New Roman" w:hAnsi="Times New Roman"/>
          <w:sz w:val="24"/>
          <w:szCs w:val="24"/>
        </w:rPr>
        <w:t>a</w:t>
      </w:r>
      <w:r>
        <w:rPr>
          <w:rFonts w:ascii="Times New Roman" w:hAnsi="Times New Roman"/>
          <w:sz w:val="24"/>
          <w:szCs w:val="24"/>
        </w:rPr>
        <w:t xml:space="preserve"> </w:t>
      </w:r>
      <w:r w:rsidRPr="00F04337">
        <w:rPr>
          <w:rFonts w:ascii="Times New Roman" w:hAnsi="Times New Roman"/>
          <w:sz w:val="24"/>
          <w:szCs w:val="24"/>
        </w:rPr>
        <w:t>small</w:t>
      </w:r>
      <w:r>
        <w:rPr>
          <w:rFonts w:ascii="Times New Roman" w:hAnsi="Times New Roman"/>
          <w:sz w:val="24"/>
          <w:szCs w:val="24"/>
        </w:rPr>
        <w:t xml:space="preserve"> </w:t>
      </w:r>
      <w:r w:rsidRPr="00F04337">
        <w:rPr>
          <w:rFonts w:ascii="Times New Roman" w:hAnsi="Times New Roman"/>
          <w:sz w:val="24"/>
          <w:szCs w:val="24"/>
        </w:rPr>
        <w:t>section</w:t>
      </w:r>
      <w:r>
        <w:rPr>
          <w:rFonts w:ascii="Times New Roman" w:hAnsi="Times New Roman"/>
          <w:sz w:val="24"/>
          <w:szCs w:val="24"/>
        </w:rPr>
        <w:t xml:space="preserve"> </w:t>
      </w:r>
      <w:r w:rsidRPr="00F04337">
        <w:rPr>
          <w:rFonts w:ascii="Times New Roman" w:hAnsi="Times New Roman"/>
          <w:sz w:val="24"/>
          <w:szCs w:val="24"/>
        </w:rPr>
        <w:t>of</w:t>
      </w:r>
      <w:r>
        <w:rPr>
          <w:rFonts w:ascii="Times New Roman" w:hAnsi="Times New Roman"/>
          <w:sz w:val="24"/>
          <w:szCs w:val="24"/>
        </w:rPr>
        <w:t xml:space="preserve"> </w:t>
      </w:r>
      <w:r w:rsidRPr="00F04337">
        <w:rPr>
          <w:rFonts w:ascii="Times New Roman" w:hAnsi="Times New Roman"/>
          <w:sz w:val="24"/>
          <w:szCs w:val="24"/>
        </w:rPr>
        <w:t>solid,</w:t>
      </w:r>
      <w:r>
        <w:rPr>
          <w:rFonts w:ascii="Times New Roman" w:hAnsi="Times New Roman"/>
          <w:sz w:val="24"/>
          <w:szCs w:val="24"/>
        </w:rPr>
        <w:t xml:space="preserve"> </w:t>
      </w:r>
      <w:r w:rsidRPr="00F04337">
        <w:rPr>
          <w:rFonts w:ascii="Times New Roman" w:hAnsi="Times New Roman"/>
          <w:sz w:val="24"/>
          <w:szCs w:val="24"/>
        </w:rPr>
        <w:t>usually single</w:t>
      </w:r>
      <w:r>
        <w:rPr>
          <w:rFonts w:ascii="Times New Roman" w:hAnsi="Times New Roman"/>
          <w:sz w:val="24"/>
          <w:szCs w:val="24"/>
        </w:rPr>
        <w:t xml:space="preserve"> </w:t>
      </w:r>
      <w:r w:rsidRPr="00F04337">
        <w:rPr>
          <w:rFonts w:ascii="Times New Roman" w:hAnsi="Times New Roman"/>
          <w:sz w:val="24"/>
          <w:szCs w:val="24"/>
        </w:rPr>
        <w:t>or</w:t>
      </w:r>
      <w:r>
        <w:rPr>
          <w:rFonts w:ascii="Times New Roman" w:hAnsi="Times New Roman"/>
          <w:sz w:val="24"/>
          <w:szCs w:val="24"/>
        </w:rPr>
        <w:t xml:space="preserve"> </w:t>
      </w:r>
      <w:r w:rsidRPr="00F04337">
        <w:rPr>
          <w:rFonts w:ascii="Times New Roman" w:hAnsi="Times New Roman"/>
          <w:sz w:val="24"/>
          <w:szCs w:val="24"/>
        </w:rPr>
        <w:t>double</w:t>
      </w:r>
      <w:r>
        <w:rPr>
          <w:rFonts w:ascii="Times New Roman" w:hAnsi="Times New Roman"/>
          <w:sz w:val="24"/>
          <w:szCs w:val="24"/>
        </w:rPr>
        <w:t xml:space="preserve"> </w:t>
      </w:r>
      <w:r w:rsidRPr="00F04337">
        <w:rPr>
          <w:rFonts w:ascii="Times New Roman" w:hAnsi="Times New Roman"/>
          <w:sz w:val="24"/>
          <w:szCs w:val="24"/>
        </w:rPr>
        <w:t>grain,</w:t>
      </w:r>
      <w:r>
        <w:rPr>
          <w:rFonts w:ascii="Times New Roman" w:hAnsi="Times New Roman"/>
          <w:sz w:val="24"/>
          <w:szCs w:val="24"/>
        </w:rPr>
        <w:t xml:space="preserve"> </w:t>
      </w:r>
      <w:r w:rsidRPr="00F04337">
        <w:rPr>
          <w:rFonts w:ascii="Times New Roman" w:hAnsi="Times New Roman"/>
          <w:sz w:val="24"/>
          <w:szCs w:val="24"/>
        </w:rPr>
        <w:t>was</w:t>
      </w:r>
      <w:r>
        <w:rPr>
          <w:rFonts w:ascii="Times New Roman" w:hAnsi="Times New Roman"/>
          <w:sz w:val="24"/>
          <w:szCs w:val="24"/>
        </w:rPr>
        <w:t xml:space="preserve"> </w:t>
      </w:r>
      <w:r w:rsidRPr="00F04337">
        <w:rPr>
          <w:rFonts w:ascii="Times New Roman" w:hAnsi="Times New Roman"/>
          <w:sz w:val="24"/>
          <w:szCs w:val="24"/>
        </w:rPr>
        <w:t>formed</w:t>
      </w:r>
      <w:r>
        <w:rPr>
          <w:rFonts w:ascii="Times New Roman" w:hAnsi="Times New Roman"/>
          <w:sz w:val="24"/>
          <w:szCs w:val="24"/>
        </w:rPr>
        <w:t xml:space="preserve"> </w:t>
      </w:r>
      <w:r w:rsidRPr="00F04337">
        <w:rPr>
          <w:rFonts w:ascii="Times New Roman" w:hAnsi="Times New Roman"/>
          <w:sz w:val="24"/>
          <w:szCs w:val="24"/>
        </w:rPr>
        <w:t>at</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growth</w:t>
      </w:r>
      <w:r>
        <w:rPr>
          <w:rFonts w:ascii="Times New Roman" w:hAnsi="Times New Roman"/>
          <w:sz w:val="24"/>
          <w:szCs w:val="24"/>
        </w:rPr>
        <w:t xml:space="preserve"> </w:t>
      </w:r>
      <w:r w:rsidRPr="00F04337">
        <w:rPr>
          <w:rFonts w:ascii="Times New Roman" w:hAnsi="Times New Roman"/>
          <w:sz w:val="24"/>
          <w:szCs w:val="24"/>
        </w:rPr>
        <w:t>tip</w:t>
      </w:r>
      <w:r>
        <w:rPr>
          <w:rFonts w:ascii="Times New Roman" w:hAnsi="Times New Roman"/>
          <w:sz w:val="24"/>
          <w:szCs w:val="24"/>
        </w:rPr>
        <w:t xml:space="preserve"> </w:t>
      </w:r>
      <w:r w:rsidRPr="00F04337">
        <w:rPr>
          <w:rFonts w:ascii="Times New Roman" w:hAnsi="Times New Roman"/>
          <w:sz w:val="24"/>
          <w:szCs w:val="24"/>
        </w:rPr>
        <w:t>which</w:t>
      </w:r>
      <w:r>
        <w:rPr>
          <w:rFonts w:ascii="Times New Roman" w:hAnsi="Times New Roman"/>
          <w:sz w:val="24"/>
          <w:szCs w:val="24"/>
        </w:rPr>
        <w:t xml:space="preserve"> </w:t>
      </w:r>
      <w:r w:rsidRPr="00F04337">
        <w:rPr>
          <w:rFonts w:ascii="Times New Roman" w:hAnsi="Times New Roman"/>
          <w:sz w:val="24"/>
          <w:szCs w:val="24"/>
        </w:rPr>
        <w:t>gr</w:t>
      </w:r>
      <w:r>
        <w:rPr>
          <w:rFonts w:ascii="Times New Roman" w:hAnsi="Times New Roman"/>
          <w:sz w:val="24"/>
          <w:szCs w:val="24"/>
        </w:rPr>
        <w:t>ew</w:t>
      </w:r>
      <w:r w:rsidRPr="00F04337">
        <w:rPr>
          <w:rFonts w:ascii="Times New Roman" w:hAnsi="Times New Roman"/>
          <w:sz w:val="24"/>
          <w:szCs w:val="24"/>
        </w:rPr>
        <w:t xml:space="preserve"> continuously</w:t>
      </w:r>
      <w:r>
        <w:rPr>
          <w:rFonts w:ascii="Times New Roman" w:hAnsi="Times New Roman"/>
          <w:sz w:val="24"/>
          <w:szCs w:val="24"/>
        </w:rPr>
        <w:t xml:space="preserve"> </w:t>
      </w:r>
      <w:r w:rsidRPr="00F04337">
        <w:rPr>
          <w:rFonts w:ascii="Times New Roman" w:hAnsi="Times New Roman"/>
          <w:sz w:val="24"/>
          <w:szCs w:val="24"/>
        </w:rPr>
        <w:t>throughout</w:t>
      </w:r>
      <w:r>
        <w:rPr>
          <w:rFonts w:ascii="Times New Roman" w:hAnsi="Times New Roman"/>
          <w:sz w:val="24"/>
          <w:szCs w:val="24"/>
        </w:rPr>
        <w:t xml:space="preserve"> </w:t>
      </w:r>
      <w:r w:rsidRPr="00F04337">
        <w:rPr>
          <w:rFonts w:ascii="Times New Roman" w:hAnsi="Times New Roman"/>
          <w:sz w:val="24"/>
          <w:szCs w:val="24"/>
        </w:rPr>
        <w:t>most</w:t>
      </w:r>
      <w:r>
        <w:rPr>
          <w:rFonts w:ascii="Times New Roman" w:hAnsi="Times New Roman"/>
          <w:sz w:val="24"/>
          <w:szCs w:val="24"/>
        </w:rPr>
        <w:t xml:space="preserve"> </w:t>
      </w:r>
      <w:r w:rsidRPr="00F04337">
        <w:rPr>
          <w:rFonts w:ascii="Times New Roman" w:hAnsi="Times New Roman"/>
          <w:sz w:val="24"/>
          <w:szCs w:val="24"/>
        </w:rPr>
        <w:t>of</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ingot</w:t>
      </w:r>
      <w:r>
        <w:rPr>
          <w:rFonts w:ascii="Times New Roman" w:hAnsi="Times New Roman"/>
          <w:sz w:val="24"/>
          <w:szCs w:val="24"/>
        </w:rPr>
        <w:t xml:space="preserve"> </w:t>
      </w:r>
      <w:r w:rsidRPr="00F04337">
        <w:rPr>
          <w:rFonts w:ascii="Times New Roman" w:hAnsi="Times New Roman"/>
          <w:sz w:val="24"/>
          <w:szCs w:val="24"/>
        </w:rPr>
        <w:t>length.</w:t>
      </w:r>
      <w:r>
        <w:rPr>
          <w:rFonts w:ascii="Times New Roman" w:hAnsi="Times New Roman"/>
          <w:sz w:val="24"/>
          <w:szCs w:val="24"/>
        </w:rPr>
        <w:t xml:space="preserve"> The effects of acoustic wave from the pulsed vibrations have been studied analytically through the classical nucleation theory [78]. </w:t>
      </w:r>
    </w:p>
    <w:p w14:paraId="6E5E6BD4" w14:textId="77777777" w:rsidR="00B33283" w:rsidRDefault="00B33283" w:rsidP="00B33283">
      <w:pPr>
        <w:spacing w:after="0" w:line="240" w:lineRule="auto"/>
        <w:ind w:firstLine="720"/>
        <w:rPr>
          <w:rFonts w:ascii="Times New Roman" w:hAnsi="Times New Roman"/>
          <w:sz w:val="24"/>
          <w:szCs w:val="24"/>
        </w:rPr>
      </w:pPr>
    </w:p>
    <w:p w14:paraId="375B8B91" w14:textId="77777777" w:rsidR="00B33283" w:rsidRDefault="00B33283" w:rsidP="00B33283">
      <w:pPr>
        <w:pStyle w:val="ListParagraph"/>
        <w:autoSpaceDE w:val="0"/>
        <w:autoSpaceDN w:val="0"/>
        <w:adjustRightInd w:val="0"/>
        <w:spacing w:after="0" w:line="240" w:lineRule="auto"/>
        <w:rPr>
          <w:rFonts w:ascii="Times New Roman" w:hAnsi="Times New Roman"/>
          <w:sz w:val="24"/>
          <w:szCs w:val="24"/>
        </w:rPr>
      </w:pPr>
    </w:p>
    <w:p w14:paraId="4E0614B7" w14:textId="77777777" w:rsidR="00B33283" w:rsidRDefault="00B33283" w:rsidP="00B33283">
      <w:pPr>
        <w:pStyle w:val="ListParagraph"/>
        <w:autoSpaceDE w:val="0"/>
        <w:autoSpaceDN w:val="0"/>
        <w:adjustRightInd w:val="0"/>
        <w:spacing w:after="0" w:line="240" w:lineRule="auto"/>
        <w:rPr>
          <w:rFonts w:ascii="Times New Roman" w:hAnsi="Times New Roman"/>
          <w:sz w:val="24"/>
          <w:szCs w:val="24"/>
        </w:rPr>
      </w:pPr>
    </w:p>
    <w:p w14:paraId="5A557E8E" w14:textId="77777777" w:rsidR="00B33283" w:rsidRPr="00B11049" w:rsidRDefault="00B33283" w:rsidP="00B33283">
      <w:pPr>
        <w:pStyle w:val="ListParagraph"/>
        <w:spacing w:after="0" w:line="240" w:lineRule="auto"/>
        <w:ind w:left="0"/>
        <w:rPr>
          <w:rFonts w:ascii="Times New Roman" w:hAnsi="Times New Roman"/>
          <w:b/>
          <w:bCs/>
          <w:sz w:val="24"/>
          <w:szCs w:val="24"/>
        </w:rPr>
      </w:pPr>
      <w:r w:rsidRPr="00B11049">
        <w:rPr>
          <w:rFonts w:ascii="Times New Roman" w:hAnsi="Times New Roman"/>
          <w:b/>
          <w:bCs/>
          <w:sz w:val="24"/>
          <w:szCs w:val="24"/>
        </w:rPr>
        <w:t>References</w:t>
      </w:r>
    </w:p>
    <w:p w14:paraId="1CE4F1C4" w14:textId="77777777" w:rsidR="00B33283" w:rsidRDefault="00B33283" w:rsidP="00B33283">
      <w:pPr>
        <w:pStyle w:val="ListParagraph"/>
        <w:spacing w:after="0" w:line="240" w:lineRule="auto"/>
        <w:ind w:left="0"/>
        <w:rPr>
          <w:rFonts w:ascii="Times New Roman" w:hAnsi="Times New Roman"/>
          <w:sz w:val="24"/>
          <w:szCs w:val="24"/>
        </w:rPr>
      </w:pPr>
    </w:p>
    <w:p w14:paraId="161BC06D" w14:textId="77777777" w:rsidR="00B33283" w:rsidRDefault="00B33283" w:rsidP="00B33283">
      <w:pPr>
        <w:pStyle w:val="ListParagraph"/>
        <w:spacing w:after="0" w:line="240" w:lineRule="auto"/>
        <w:ind w:left="360" w:hanging="360"/>
        <w:rPr>
          <w:rFonts w:ascii="Times New Roman" w:hAnsi="Times New Roman"/>
          <w:sz w:val="24"/>
          <w:szCs w:val="24"/>
        </w:rPr>
      </w:pPr>
      <w:r w:rsidRPr="006931A3">
        <w:rPr>
          <w:rFonts w:ascii="Times New Roman" w:hAnsi="Times New Roman"/>
          <w:sz w:val="24"/>
          <w:szCs w:val="24"/>
        </w:rPr>
        <w:t>[1] G. Wiedemann and R. Franz, Ann. Phys. Chem., 89 (1853) 497</w:t>
      </w:r>
      <w:r>
        <w:rPr>
          <w:rFonts w:ascii="Times New Roman" w:hAnsi="Times New Roman"/>
          <w:sz w:val="24"/>
          <w:szCs w:val="24"/>
        </w:rPr>
        <w:t>.</w:t>
      </w:r>
    </w:p>
    <w:p w14:paraId="41B1CF5E" w14:textId="77777777" w:rsidR="00B33283" w:rsidRPr="00EC6EAF" w:rsidRDefault="00B33283" w:rsidP="00B33283">
      <w:pPr>
        <w:pStyle w:val="ListParagraph"/>
        <w:spacing w:after="0" w:line="240" w:lineRule="auto"/>
        <w:ind w:left="360" w:hanging="360"/>
        <w:rPr>
          <w:rFonts w:ascii="Times New Roman" w:hAnsi="Times New Roman"/>
          <w:sz w:val="24"/>
          <w:szCs w:val="24"/>
        </w:rPr>
      </w:pPr>
      <w:r w:rsidRPr="00EC6EAF">
        <w:rPr>
          <w:rFonts w:ascii="Times New Roman" w:hAnsi="Times New Roman"/>
          <w:sz w:val="24"/>
          <w:szCs w:val="24"/>
        </w:rPr>
        <w:t>[2] L. Lorenz, Ann. Phys. 147 (1872) 429.</w:t>
      </w:r>
    </w:p>
    <w:p w14:paraId="5D6D24B6" w14:textId="77777777" w:rsidR="00B33283" w:rsidRDefault="00B33283" w:rsidP="00B33283">
      <w:pPr>
        <w:pStyle w:val="ListParagraph"/>
        <w:spacing w:after="0" w:line="240" w:lineRule="auto"/>
        <w:ind w:left="360" w:hanging="360"/>
        <w:rPr>
          <w:rFonts w:ascii="Times New Roman" w:hAnsi="Times New Roman"/>
          <w:sz w:val="24"/>
          <w:szCs w:val="24"/>
        </w:rPr>
      </w:pPr>
      <w:r>
        <w:rPr>
          <w:szCs w:val="24"/>
        </w:rPr>
        <w:t xml:space="preserve">[3] </w:t>
      </w:r>
      <w:r w:rsidRPr="00F3193F">
        <w:rPr>
          <w:rFonts w:ascii="Times New Roman" w:hAnsi="Times New Roman"/>
          <w:sz w:val="24"/>
          <w:szCs w:val="24"/>
        </w:rPr>
        <w:t>A. S</w:t>
      </w:r>
      <w:r>
        <w:rPr>
          <w:rFonts w:ascii="Times New Roman" w:hAnsi="Times New Roman"/>
          <w:sz w:val="24"/>
          <w:szCs w:val="24"/>
        </w:rPr>
        <w:t>ommerfeld,</w:t>
      </w:r>
      <w:r w:rsidRPr="00F3193F">
        <w:rPr>
          <w:rFonts w:ascii="Times New Roman" w:hAnsi="Times New Roman"/>
          <w:sz w:val="24"/>
          <w:szCs w:val="24"/>
        </w:rPr>
        <w:t xml:space="preserve"> </w:t>
      </w:r>
      <w:r>
        <w:rPr>
          <w:rFonts w:ascii="Times New Roman" w:eastAsia="HiddenHorzOCR" w:hAnsi="Times New Roman"/>
          <w:sz w:val="24"/>
          <w:szCs w:val="24"/>
        </w:rPr>
        <w:t>Naturwissenschafte</w:t>
      </w:r>
      <w:r w:rsidRPr="00F3193F">
        <w:rPr>
          <w:rFonts w:ascii="Times New Roman" w:eastAsia="HiddenHorzOCR" w:hAnsi="Times New Roman"/>
          <w:sz w:val="24"/>
          <w:szCs w:val="24"/>
        </w:rPr>
        <w:t>n</w:t>
      </w:r>
      <w:r>
        <w:rPr>
          <w:rFonts w:ascii="Times New Roman" w:eastAsia="HiddenHorzOCR" w:hAnsi="Times New Roman"/>
          <w:sz w:val="24"/>
          <w:szCs w:val="24"/>
        </w:rPr>
        <w:t xml:space="preserve">, </w:t>
      </w:r>
      <w:r w:rsidRPr="00F3193F">
        <w:rPr>
          <w:rFonts w:ascii="Times New Roman" w:hAnsi="Times New Roman"/>
          <w:sz w:val="24"/>
          <w:szCs w:val="24"/>
        </w:rPr>
        <w:t>15 (1927) 825</w:t>
      </w:r>
      <w:r>
        <w:rPr>
          <w:rFonts w:ascii="Times New Roman" w:hAnsi="Times New Roman"/>
          <w:sz w:val="24"/>
          <w:szCs w:val="24"/>
        </w:rPr>
        <w:t>.</w:t>
      </w:r>
    </w:p>
    <w:p w14:paraId="3F26329C" w14:textId="77777777" w:rsidR="00B33283" w:rsidRDefault="00B33283" w:rsidP="00B33283">
      <w:pPr>
        <w:pStyle w:val="ListParagraph"/>
        <w:spacing w:after="0" w:line="240" w:lineRule="auto"/>
        <w:ind w:left="360" w:hanging="360"/>
        <w:rPr>
          <w:szCs w:val="24"/>
        </w:rPr>
      </w:pPr>
      <w:r>
        <w:rPr>
          <w:rFonts w:ascii="Times New Roman" w:hAnsi="Times New Roman"/>
          <w:sz w:val="24"/>
          <w:szCs w:val="24"/>
        </w:rPr>
        <w:t xml:space="preserve">[4] </w:t>
      </w:r>
      <w:r w:rsidRPr="00F3193F">
        <w:rPr>
          <w:rFonts w:ascii="Times New Roman" w:hAnsi="Times New Roman"/>
          <w:sz w:val="24"/>
          <w:szCs w:val="24"/>
        </w:rPr>
        <w:t xml:space="preserve">G. S. </w:t>
      </w:r>
      <w:r w:rsidRPr="003253D7">
        <w:rPr>
          <w:rFonts w:ascii="Times New Roman" w:hAnsi="Times New Roman"/>
          <w:sz w:val="24"/>
          <w:szCs w:val="24"/>
        </w:rPr>
        <w:t xml:space="preserve">Kumar, </w:t>
      </w:r>
      <w:r>
        <w:rPr>
          <w:rFonts w:ascii="Times New Roman" w:hAnsi="Times New Roman"/>
          <w:sz w:val="24"/>
          <w:szCs w:val="24"/>
        </w:rPr>
        <w:t>G. Prasad and R. O. Pohl</w:t>
      </w:r>
      <w:r w:rsidRPr="003253D7">
        <w:rPr>
          <w:rFonts w:ascii="Times New Roman" w:hAnsi="Times New Roman"/>
          <w:sz w:val="24"/>
          <w:szCs w:val="24"/>
        </w:rPr>
        <w:t xml:space="preserve">, </w:t>
      </w:r>
      <w:r w:rsidRPr="003253D7">
        <w:rPr>
          <w:rFonts w:ascii="Times New Roman" w:hAnsi="Times New Roman"/>
          <w:iCs/>
          <w:sz w:val="24"/>
          <w:szCs w:val="24"/>
        </w:rPr>
        <w:t>J. Mater. Sci</w:t>
      </w:r>
      <w:r w:rsidRPr="003253D7">
        <w:rPr>
          <w:rFonts w:ascii="Times New Roman" w:hAnsi="Times New Roman"/>
          <w:sz w:val="24"/>
          <w:szCs w:val="24"/>
        </w:rPr>
        <w:t xml:space="preserve">. </w:t>
      </w:r>
      <w:r>
        <w:rPr>
          <w:rFonts w:ascii="Times New Roman" w:hAnsi="Times New Roman"/>
          <w:sz w:val="24"/>
          <w:szCs w:val="24"/>
        </w:rPr>
        <w:t>28 (</w:t>
      </w:r>
      <w:r w:rsidRPr="003253D7">
        <w:rPr>
          <w:rFonts w:ascii="Times New Roman" w:hAnsi="Times New Roman"/>
          <w:bCs/>
          <w:sz w:val="24"/>
          <w:szCs w:val="24"/>
        </w:rPr>
        <w:t>1993</w:t>
      </w:r>
      <w:r>
        <w:rPr>
          <w:rFonts w:ascii="Times New Roman" w:hAnsi="Times New Roman"/>
          <w:bCs/>
          <w:sz w:val="24"/>
          <w:szCs w:val="24"/>
        </w:rPr>
        <w:t>)</w:t>
      </w:r>
      <w:r w:rsidRPr="003253D7">
        <w:rPr>
          <w:rFonts w:ascii="Times New Roman" w:hAnsi="Times New Roman"/>
          <w:sz w:val="24"/>
          <w:szCs w:val="24"/>
        </w:rPr>
        <w:t xml:space="preserve"> 4261</w:t>
      </w:r>
      <w:r>
        <w:rPr>
          <w:rFonts w:ascii="Times New Roman" w:hAnsi="Times New Roman"/>
          <w:sz w:val="24"/>
          <w:szCs w:val="24"/>
        </w:rPr>
        <w:t>.</w:t>
      </w:r>
    </w:p>
    <w:p w14:paraId="37705201" w14:textId="77777777" w:rsidR="00B33283" w:rsidRDefault="00B33283" w:rsidP="00B33283">
      <w:pPr>
        <w:pStyle w:val="ListParagraph"/>
        <w:spacing w:after="0" w:line="240" w:lineRule="auto"/>
        <w:ind w:left="360" w:hanging="360"/>
        <w:rPr>
          <w:rFonts w:ascii="Times New Roman" w:hAnsi="Times New Roman"/>
          <w:sz w:val="24"/>
          <w:szCs w:val="24"/>
        </w:rPr>
      </w:pPr>
      <w:r>
        <w:rPr>
          <w:rFonts w:ascii="Times New Roman" w:hAnsi="Times New Roman"/>
          <w:sz w:val="24"/>
          <w:szCs w:val="24"/>
        </w:rPr>
        <w:t xml:space="preserve">[5] </w:t>
      </w:r>
      <w:r w:rsidRPr="003253D7">
        <w:rPr>
          <w:rFonts w:ascii="Times New Roman" w:hAnsi="Times New Roman"/>
          <w:color w:val="000000"/>
          <w:sz w:val="24"/>
          <w:szCs w:val="24"/>
        </w:rPr>
        <w:t>E. Flage-Larsen</w:t>
      </w:r>
      <w:r w:rsidRPr="003253D7">
        <w:rPr>
          <w:rFonts w:ascii="Times New Roman" w:hAnsi="Times New Roman"/>
          <w:color w:val="0000FF"/>
          <w:sz w:val="24"/>
          <w:szCs w:val="24"/>
        </w:rPr>
        <w:t xml:space="preserve"> </w:t>
      </w:r>
      <w:r w:rsidRPr="003253D7">
        <w:rPr>
          <w:rFonts w:ascii="Times New Roman" w:hAnsi="Times New Roman"/>
          <w:color w:val="000000"/>
          <w:sz w:val="24"/>
          <w:szCs w:val="24"/>
        </w:rPr>
        <w:t xml:space="preserve">and Ø. Prytz, </w:t>
      </w:r>
      <w:r w:rsidRPr="003253D7">
        <w:rPr>
          <w:rFonts w:ascii="Times New Roman" w:hAnsi="Times New Roman"/>
          <w:sz w:val="24"/>
          <w:szCs w:val="24"/>
        </w:rPr>
        <w:t>A</w:t>
      </w:r>
      <w:r>
        <w:rPr>
          <w:rFonts w:ascii="Times New Roman" w:hAnsi="Times New Roman"/>
          <w:sz w:val="24"/>
          <w:szCs w:val="24"/>
        </w:rPr>
        <w:t xml:space="preserve">ppl. </w:t>
      </w:r>
      <w:r w:rsidRPr="003253D7">
        <w:rPr>
          <w:rFonts w:ascii="Times New Roman" w:hAnsi="Times New Roman"/>
          <w:sz w:val="24"/>
          <w:szCs w:val="24"/>
        </w:rPr>
        <w:t>P</w:t>
      </w:r>
      <w:r>
        <w:rPr>
          <w:rFonts w:ascii="Times New Roman" w:hAnsi="Times New Roman"/>
          <w:sz w:val="24"/>
          <w:szCs w:val="24"/>
        </w:rPr>
        <w:t xml:space="preserve">hys. </w:t>
      </w:r>
      <w:r w:rsidRPr="003253D7">
        <w:rPr>
          <w:rFonts w:ascii="Times New Roman" w:hAnsi="Times New Roman"/>
          <w:sz w:val="24"/>
          <w:szCs w:val="24"/>
        </w:rPr>
        <w:t>L</w:t>
      </w:r>
      <w:r>
        <w:rPr>
          <w:rFonts w:ascii="Times New Roman" w:hAnsi="Times New Roman"/>
          <w:sz w:val="24"/>
          <w:szCs w:val="24"/>
        </w:rPr>
        <w:t>ett.</w:t>
      </w:r>
      <w:r w:rsidRPr="003253D7">
        <w:rPr>
          <w:rFonts w:ascii="Times New Roman" w:hAnsi="Times New Roman"/>
          <w:sz w:val="24"/>
          <w:szCs w:val="24"/>
        </w:rPr>
        <w:t xml:space="preserve"> 99</w:t>
      </w:r>
      <w:r>
        <w:rPr>
          <w:rFonts w:ascii="Times New Roman" w:hAnsi="Times New Roman"/>
          <w:sz w:val="24"/>
          <w:szCs w:val="24"/>
        </w:rPr>
        <w:t xml:space="preserve"> (2011)</w:t>
      </w:r>
      <w:r w:rsidRPr="003253D7">
        <w:rPr>
          <w:rFonts w:ascii="Times New Roman" w:hAnsi="Times New Roman"/>
          <w:sz w:val="24"/>
          <w:szCs w:val="24"/>
        </w:rPr>
        <w:t xml:space="preserve"> 202108</w:t>
      </w:r>
      <w:r>
        <w:rPr>
          <w:rFonts w:ascii="Times New Roman" w:hAnsi="Times New Roman"/>
          <w:sz w:val="24"/>
          <w:szCs w:val="24"/>
        </w:rPr>
        <w:t xml:space="preserve">. </w:t>
      </w:r>
    </w:p>
    <w:p w14:paraId="6B06C734" w14:textId="77777777" w:rsidR="00B33283" w:rsidRDefault="00B33283" w:rsidP="00B33283">
      <w:pPr>
        <w:pStyle w:val="ListParagraph"/>
        <w:spacing w:after="0" w:line="240" w:lineRule="auto"/>
        <w:ind w:left="360" w:hanging="360"/>
        <w:rPr>
          <w:rFonts w:ascii="Times New Roman" w:hAnsi="Times New Roman"/>
          <w:color w:val="000000" w:themeColor="text1"/>
          <w:sz w:val="24"/>
          <w:szCs w:val="24"/>
        </w:rPr>
      </w:pPr>
      <w:r>
        <w:rPr>
          <w:rFonts w:ascii="Times New Roman" w:hAnsi="Times New Roman"/>
          <w:sz w:val="24"/>
          <w:szCs w:val="24"/>
        </w:rPr>
        <w:t xml:space="preserve">[6] </w:t>
      </w:r>
      <w:r w:rsidRPr="00EF7A4A">
        <w:rPr>
          <w:rFonts w:ascii="Times New Roman" w:hAnsi="Times New Roman"/>
          <w:color w:val="000000" w:themeColor="text1"/>
          <w:sz w:val="24"/>
          <w:szCs w:val="24"/>
        </w:rPr>
        <w:t>K.</w:t>
      </w:r>
      <w:r>
        <w:rPr>
          <w:rFonts w:ascii="Times New Roman" w:hAnsi="Times New Roman"/>
          <w:color w:val="000000" w:themeColor="text1"/>
          <w:sz w:val="24"/>
          <w:szCs w:val="24"/>
        </w:rPr>
        <w:t xml:space="preserve"> </w:t>
      </w:r>
      <w:r w:rsidRPr="00EF7A4A">
        <w:rPr>
          <w:rFonts w:ascii="Times New Roman" w:hAnsi="Times New Roman"/>
          <w:color w:val="000000" w:themeColor="text1"/>
          <w:sz w:val="24"/>
          <w:szCs w:val="24"/>
        </w:rPr>
        <w:t>C. Lukas, W.</w:t>
      </w:r>
      <w:r>
        <w:rPr>
          <w:rFonts w:ascii="Times New Roman" w:hAnsi="Times New Roman"/>
          <w:color w:val="000000" w:themeColor="text1"/>
          <w:sz w:val="24"/>
          <w:szCs w:val="24"/>
        </w:rPr>
        <w:t xml:space="preserve"> </w:t>
      </w:r>
      <w:r w:rsidRPr="00EF7A4A">
        <w:rPr>
          <w:rFonts w:ascii="Times New Roman" w:hAnsi="Times New Roman"/>
          <w:color w:val="000000" w:themeColor="text1"/>
          <w:sz w:val="24"/>
          <w:szCs w:val="24"/>
        </w:rPr>
        <w:t>S. Liu, G. Joshi, M. Zebarjadi, M.</w:t>
      </w:r>
      <w:r>
        <w:rPr>
          <w:rFonts w:ascii="Times New Roman" w:hAnsi="Times New Roman"/>
          <w:color w:val="000000" w:themeColor="text1"/>
          <w:sz w:val="24"/>
          <w:szCs w:val="24"/>
        </w:rPr>
        <w:t xml:space="preserve"> </w:t>
      </w:r>
      <w:r w:rsidRPr="00EF7A4A">
        <w:rPr>
          <w:rFonts w:ascii="Times New Roman" w:hAnsi="Times New Roman"/>
          <w:color w:val="000000" w:themeColor="text1"/>
          <w:sz w:val="24"/>
          <w:szCs w:val="24"/>
        </w:rPr>
        <w:t>S. Dresselhaus, Z.F. Ren, G. Chen</w:t>
      </w:r>
      <w:r>
        <w:rPr>
          <w:rFonts w:ascii="Times New Roman" w:hAnsi="Times New Roman"/>
          <w:color w:val="000000" w:themeColor="text1"/>
          <w:sz w:val="24"/>
          <w:szCs w:val="24"/>
        </w:rPr>
        <w:t xml:space="preserve"> and </w:t>
      </w:r>
      <w:r w:rsidRPr="00EF7A4A">
        <w:rPr>
          <w:rFonts w:ascii="Times New Roman" w:hAnsi="Times New Roman"/>
          <w:color w:val="000000" w:themeColor="text1"/>
          <w:sz w:val="24"/>
          <w:szCs w:val="24"/>
        </w:rPr>
        <w:t>C.P. Opeil, Phys. Rev. B 85 (2012) 205410</w:t>
      </w:r>
      <w:r>
        <w:rPr>
          <w:rFonts w:ascii="Times New Roman" w:hAnsi="Times New Roman"/>
          <w:color w:val="000000" w:themeColor="text1"/>
          <w:sz w:val="24"/>
          <w:szCs w:val="24"/>
        </w:rPr>
        <w:t>.</w:t>
      </w:r>
    </w:p>
    <w:p w14:paraId="7E1503BB" w14:textId="77777777" w:rsidR="00B33283" w:rsidRDefault="00B33283" w:rsidP="00B33283">
      <w:pPr>
        <w:pStyle w:val="ListParagraph"/>
        <w:spacing w:after="0" w:line="240" w:lineRule="auto"/>
        <w:ind w:left="360" w:hanging="360"/>
        <w:rPr>
          <w:rFonts w:ascii="Times New Roman" w:hAnsi="Times New Roman"/>
          <w:sz w:val="24"/>
          <w:szCs w:val="24"/>
        </w:rPr>
      </w:pPr>
      <w:r>
        <w:rPr>
          <w:rFonts w:ascii="Times New Roman" w:hAnsi="Times New Roman"/>
          <w:color w:val="000000"/>
          <w:sz w:val="24"/>
          <w:szCs w:val="24"/>
        </w:rPr>
        <w:t xml:space="preserve">[7] </w:t>
      </w:r>
      <w:r w:rsidRPr="00EF7A4A">
        <w:rPr>
          <w:rFonts w:ascii="Times New Roman" w:hAnsi="Times New Roman"/>
          <w:color w:val="000000"/>
          <w:sz w:val="24"/>
          <w:szCs w:val="24"/>
        </w:rPr>
        <w:t>Hyun-Sik Kim, Zachary M. Gibbs, Yinglu Tang, Heng Wang,</w:t>
      </w:r>
      <w:r>
        <w:rPr>
          <w:rFonts w:ascii="Times New Roman" w:hAnsi="Times New Roman"/>
          <w:color w:val="000000"/>
          <w:sz w:val="24"/>
          <w:szCs w:val="24"/>
        </w:rPr>
        <w:t xml:space="preserve"> </w:t>
      </w:r>
      <w:r w:rsidRPr="00EF7A4A">
        <w:rPr>
          <w:rFonts w:ascii="Times New Roman" w:hAnsi="Times New Roman"/>
          <w:color w:val="000000"/>
          <w:sz w:val="24"/>
          <w:szCs w:val="24"/>
        </w:rPr>
        <w:t>and G. Jeffrey Snyder</w:t>
      </w:r>
      <w:r>
        <w:rPr>
          <w:rFonts w:ascii="Times New Roman" w:hAnsi="Times New Roman"/>
          <w:color w:val="000000"/>
          <w:sz w:val="24"/>
          <w:szCs w:val="24"/>
        </w:rPr>
        <w:t xml:space="preserve">, </w:t>
      </w:r>
      <w:r w:rsidRPr="00EF7A4A">
        <w:rPr>
          <w:rFonts w:ascii="Times New Roman" w:hAnsi="Times New Roman"/>
          <w:sz w:val="24"/>
          <w:szCs w:val="24"/>
        </w:rPr>
        <w:t xml:space="preserve">APL Mater. </w:t>
      </w:r>
      <w:r w:rsidRPr="00EF7A4A">
        <w:rPr>
          <w:rFonts w:ascii="Times New Roman" w:hAnsi="Times New Roman"/>
          <w:bCs/>
          <w:sz w:val="24"/>
          <w:szCs w:val="24"/>
        </w:rPr>
        <w:t>3</w:t>
      </w:r>
      <w:r>
        <w:rPr>
          <w:rFonts w:ascii="Times New Roman" w:hAnsi="Times New Roman"/>
          <w:sz w:val="24"/>
          <w:szCs w:val="24"/>
        </w:rPr>
        <w:t xml:space="preserve"> (2015)</w:t>
      </w:r>
      <w:r w:rsidRPr="00EF7A4A">
        <w:rPr>
          <w:rFonts w:ascii="Times New Roman" w:hAnsi="Times New Roman"/>
          <w:sz w:val="24"/>
          <w:szCs w:val="24"/>
        </w:rPr>
        <w:t xml:space="preserve"> 041506</w:t>
      </w:r>
      <w:r>
        <w:rPr>
          <w:rFonts w:ascii="Times New Roman" w:hAnsi="Times New Roman"/>
          <w:sz w:val="24"/>
          <w:szCs w:val="24"/>
        </w:rPr>
        <w:t>.</w:t>
      </w:r>
    </w:p>
    <w:p w14:paraId="073D283B" w14:textId="77777777" w:rsidR="00B33283" w:rsidRDefault="00B33283" w:rsidP="00B33283">
      <w:pPr>
        <w:pStyle w:val="ListParagraph"/>
        <w:spacing w:after="0" w:line="240" w:lineRule="auto"/>
        <w:ind w:left="360" w:hanging="360"/>
        <w:rPr>
          <w:rFonts w:ascii="Times New Roman" w:hAnsi="Times New Roman"/>
          <w:sz w:val="24"/>
          <w:szCs w:val="24"/>
        </w:rPr>
      </w:pPr>
      <w:r>
        <w:rPr>
          <w:rFonts w:ascii="Times New Roman" w:hAnsi="Times New Roman"/>
          <w:sz w:val="24"/>
          <w:szCs w:val="24"/>
        </w:rPr>
        <w:t xml:space="preserve">[8] </w:t>
      </w:r>
      <w:r w:rsidRPr="003253D7">
        <w:rPr>
          <w:rFonts w:ascii="Times New Roman" w:hAnsi="Times New Roman"/>
          <w:sz w:val="24"/>
          <w:szCs w:val="24"/>
        </w:rPr>
        <w:t xml:space="preserve">C.-H. Su, Materials Today Physics 5 </w:t>
      </w:r>
      <w:r>
        <w:rPr>
          <w:rFonts w:ascii="Times New Roman" w:hAnsi="Times New Roman"/>
          <w:sz w:val="24"/>
          <w:szCs w:val="24"/>
        </w:rPr>
        <w:t xml:space="preserve">(2018) </w:t>
      </w:r>
      <w:r w:rsidRPr="003253D7">
        <w:rPr>
          <w:rFonts w:ascii="Times New Roman" w:hAnsi="Times New Roman"/>
          <w:sz w:val="24"/>
          <w:szCs w:val="24"/>
        </w:rPr>
        <w:t>58</w:t>
      </w:r>
      <w:r>
        <w:rPr>
          <w:rFonts w:ascii="Times New Roman" w:hAnsi="Times New Roman"/>
          <w:sz w:val="24"/>
          <w:szCs w:val="24"/>
        </w:rPr>
        <w:t>.</w:t>
      </w:r>
    </w:p>
    <w:p w14:paraId="503D0652" w14:textId="77777777" w:rsidR="00B33283" w:rsidRDefault="00B33283" w:rsidP="00B33283">
      <w:pPr>
        <w:pStyle w:val="ListParagraph"/>
        <w:spacing w:after="0" w:line="240" w:lineRule="auto"/>
        <w:ind w:left="360" w:hanging="360"/>
        <w:rPr>
          <w:rFonts w:ascii="Times New Roman" w:hAnsi="Times New Roman"/>
          <w:sz w:val="24"/>
          <w:szCs w:val="24"/>
        </w:rPr>
      </w:pPr>
      <w:r>
        <w:rPr>
          <w:rFonts w:ascii="Times New Roman" w:hAnsi="Times New Roman"/>
          <w:sz w:val="24"/>
          <w:szCs w:val="24"/>
        </w:rPr>
        <w:t xml:space="preserve">[9] </w:t>
      </w:r>
      <w:r w:rsidRPr="005C6234">
        <w:rPr>
          <w:rFonts w:ascii="Times New Roman" w:hAnsi="Times New Roman"/>
          <w:sz w:val="24"/>
          <w:szCs w:val="24"/>
        </w:rPr>
        <w:t>G. Busch, H.-J. Günt</w:t>
      </w:r>
      <w:r>
        <w:rPr>
          <w:rFonts w:ascii="Times New Roman" w:hAnsi="Times New Roman"/>
          <w:sz w:val="24"/>
          <w:szCs w:val="24"/>
        </w:rPr>
        <w:t xml:space="preserve">herodt, W. Haller and P. Wyssmann, J. </w:t>
      </w:r>
      <w:r w:rsidRPr="005C6234">
        <w:rPr>
          <w:rFonts w:ascii="Times New Roman" w:hAnsi="Times New Roman"/>
          <w:sz w:val="24"/>
          <w:szCs w:val="24"/>
        </w:rPr>
        <w:t xml:space="preserve">Physique Colloques, </w:t>
      </w:r>
      <w:r>
        <w:rPr>
          <w:rFonts w:ascii="Times New Roman" w:hAnsi="Times New Roman"/>
          <w:sz w:val="24"/>
          <w:szCs w:val="24"/>
        </w:rPr>
        <w:t>35 (</w:t>
      </w:r>
      <w:r w:rsidRPr="005C6234">
        <w:rPr>
          <w:rFonts w:ascii="Times New Roman" w:hAnsi="Times New Roman"/>
          <w:sz w:val="24"/>
          <w:szCs w:val="24"/>
        </w:rPr>
        <w:t>1974</w:t>
      </w:r>
      <w:r>
        <w:rPr>
          <w:rFonts w:ascii="Times New Roman" w:hAnsi="Times New Roman"/>
          <w:sz w:val="24"/>
          <w:szCs w:val="24"/>
        </w:rPr>
        <w:t>)</w:t>
      </w:r>
      <w:r w:rsidRPr="005C6234">
        <w:rPr>
          <w:rFonts w:ascii="Times New Roman" w:hAnsi="Times New Roman"/>
          <w:sz w:val="24"/>
          <w:szCs w:val="24"/>
        </w:rPr>
        <w:t xml:space="preserve"> C4-313</w:t>
      </w:r>
      <w:r>
        <w:rPr>
          <w:rFonts w:ascii="Times New Roman" w:hAnsi="Times New Roman"/>
          <w:sz w:val="24"/>
          <w:szCs w:val="24"/>
        </w:rPr>
        <w:t>.</w:t>
      </w:r>
    </w:p>
    <w:p w14:paraId="50285C0B" w14:textId="77777777" w:rsidR="00B33283" w:rsidRDefault="00B33283" w:rsidP="00B33283">
      <w:pPr>
        <w:pStyle w:val="ListParagraph"/>
        <w:spacing w:after="0" w:line="240" w:lineRule="auto"/>
        <w:ind w:left="360" w:hanging="360"/>
        <w:rPr>
          <w:rFonts w:ascii="Times New Roman" w:hAnsi="Times New Roman"/>
          <w:sz w:val="24"/>
          <w:szCs w:val="24"/>
        </w:rPr>
      </w:pPr>
      <w:r>
        <w:rPr>
          <w:rFonts w:ascii="Times New Roman" w:hAnsi="Times New Roman"/>
          <w:sz w:val="24"/>
          <w:szCs w:val="24"/>
        </w:rPr>
        <w:t xml:space="preserve">[10] Matthias Leitner, Thomas Leitner, </w:t>
      </w:r>
      <w:r w:rsidRPr="00354839">
        <w:rPr>
          <w:rFonts w:ascii="Times New Roman" w:hAnsi="Times New Roman"/>
          <w:sz w:val="24"/>
          <w:szCs w:val="24"/>
        </w:rPr>
        <w:t>Alexander Schmon, Kirmanj Aziz and Gernot Pottlacher, Metall</w:t>
      </w:r>
      <w:r>
        <w:rPr>
          <w:rFonts w:ascii="Times New Roman" w:hAnsi="Times New Roman"/>
          <w:sz w:val="24"/>
          <w:szCs w:val="24"/>
        </w:rPr>
        <w:t>.</w:t>
      </w:r>
      <w:r w:rsidRPr="00354839">
        <w:rPr>
          <w:rFonts w:ascii="Times New Roman" w:hAnsi="Times New Roman"/>
          <w:sz w:val="24"/>
          <w:szCs w:val="24"/>
        </w:rPr>
        <w:t xml:space="preserve"> &amp; Mater. Trans. A 48A (2017) 3036</w:t>
      </w:r>
      <w:r>
        <w:rPr>
          <w:rFonts w:ascii="Times New Roman" w:hAnsi="Times New Roman"/>
          <w:sz w:val="24"/>
          <w:szCs w:val="24"/>
        </w:rPr>
        <w:t>.</w:t>
      </w:r>
    </w:p>
    <w:p w14:paraId="375FED2F" w14:textId="77777777" w:rsidR="00B33283" w:rsidRDefault="00B33283" w:rsidP="00B33283">
      <w:pPr>
        <w:pStyle w:val="ListParagraph"/>
        <w:spacing w:after="0" w:line="240" w:lineRule="auto"/>
        <w:ind w:left="360" w:hanging="360"/>
        <w:rPr>
          <w:rFonts w:ascii="Times New Roman" w:hAnsi="Times New Roman"/>
          <w:sz w:val="24"/>
          <w:szCs w:val="24"/>
        </w:rPr>
      </w:pPr>
      <w:r>
        <w:rPr>
          <w:rFonts w:ascii="Times New Roman" w:hAnsi="Times New Roman"/>
          <w:sz w:val="24"/>
          <w:szCs w:val="24"/>
        </w:rPr>
        <w:t xml:space="preserve">[11] </w:t>
      </w:r>
      <w:r w:rsidRPr="00354839">
        <w:rPr>
          <w:rFonts w:ascii="Times New Roman" w:hAnsi="Times New Roman"/>
          <w:sz w:val="24"/>
          <w:szCs w:val="24"/>
        </w:rPr>
        <w:t>B. Giordanengo, N. Benazzi, J. Vinckel, J.</w:t>
      </w:r>
      <w:r>
        <w:rPr>
          <w:rFonts w:ascii="Times New Roman" w:hAnsi="Times New Roman"/>
          <w:sz w:val="24"/>
          <w:szCs w:val="24"/>
        </w:rPr>
        <w:t xml:space="preserve"> </w:t>
      </w:r>
      <w:r w:rsidRPr="00354839">
        <w:rPr>
          <w:rFonts w:ascii="Times New Roman" w:hAnsi="Times New Roman"/>
          <w:sz w:val="24"/>
          <w:szCs w:val="24"/>
        </w:rPr>
        <w:t>G. Gasser</w:t>
      </w:r>
      <w:r>
        <w:rPr>
          <w:rFonts w:ascii="Times New Roman" w:hAnsi="Times New Roman"/>
          <w:sz w:val="24"/>
          <w:szCs w:val="24"/>
        </w:rPr>
        <w:t xml:space="preserve"> and</w:t>
      </w:r>
      <w:r w:rsidRPr="00354839">
        <w:rPr>
          <w:rFonts w:ascii="Times New Roman" w:hAnsi="Times New Roman"/>
          <w:sz w:val="24"/>
          <w:szCs w:val="24"/>
        </w:rPr>
        <w:t xml:space="preserve"> L. Roubi, J. Non-Cryst</w:t>
      </w:r>
      <w:r>
        <w:rPr>
          <w:rFonts w:ascii="Times New Roman" w:hAnsi="Times New Roman"/>
          <w:sz w:val="24"/>
          <w:szCs w:val="24"/>
        </w:rPr>
        <w:t>.</w:t>
      </w:r>
      <w:r w:rsidRPr="00354839">
        <w:rPr>
          <w:rFonts w:ascii="Times New Roman" w:hAnsi="Times New Roman"/>
          <w:sz w:val="24"/>
          <w:szCs w:val="24"/>
        </w:rPr>
        <w:t xml:space="preserve"> Solids, 250-252 (1999) 377</w:t>
      </w:r>
      <w:r>
        <w:rPr>
          <w:rFonts w:ascii="Times New Roman" w:hAnsi="Times New Roman"/>
          <w:sz w:val="24"/>
          <w:szCs w:val="24"/>
        </w:rPr>
        <w:t>.</w:t>
      </w:r>
    </w:p>
    <w:p w14:paraId="761B0015" w14:textId="77777777" w:rsidR="00B33283" w:rsidRDefault="00B33283" w:rsidP="00B33283">
      <w:pPr>
        <w:pStyle w:val="ListParagraph"/>
        <w:spacing w:after="0" w:line="240" w:lineRule="auto"/>
        <w:ind w:left="360" w:hanging="360"/>
        <w:rPr>
          <w:rFonts w:ascii="Times New Roman" w:hAnsi="Times New Roman"/>
          <w:sz w:val="24"/>
          <w:szCs w:val="24"/>
        </w:rPr>
      </w:pPr>
      <w:r>
        <w:rPr>
          <w:rFonts w:ascii="Times New Roman" w:hAnsi="Times New Roman"/>
          <w:sz w:val="24"/>
          <w:szCs w:val="24"/>
        </w:rPr>
        <w:t>[12] Ching-Hua Su, submitted to J. Appl. Phys. Jan. 2021.</w:t>
      </w:r>
    </w:p>
    <w:p w14:paraId="04DF27EF" w14:textId="77777777" w:rsidR="00B33283" w:rsidRDefault="00B33283" w:rsidP="00B33283">
      <w:pPr>
        <w:pStyle w:val="Default"/>
        <w:ind w:left="360" w:hanging="360"/>
        <w:rPr>
          <w:rFonts w:ascii="Times New Roman" w:hAnsi="Times New Roman"/>
        </w:rPr>
      </w:pPr>
      <w:r w:rsidRPr="00E66C53">
        <w:rPr>
          <w:rFonts w:ascii="Times New Roman" w:hAnsi="Times New Roman"/>
        </w:rPr>
        <w:t>[</w:t>
      </w:r>
      <w:r>
        <w:rPr>
          <w:rFonts w:ascii="Times New Roman" w:hAnsi="Times New Roman"/>
        </w:rPr>
        <w:t>13</w:t>
      </w:r>
      <w:r w:rsidRPr="00E66C53">
        <w:rPr>
          <w:rFonts w:ascii="Times New Roman" w:hAnsi="Times New Roman"/>
        </w:rPr>
        <w:t>] W. J. Parker, R. J. Jenkins, C. P. Butler and G. L. Abbot, J. Appl. Phys. 32-9 (1961) 1679.</w:t>
      </w:r>
    </w:p>
    <w:p w14:paraId="000BAA82" w14:textId="77777777" w:rsidR="00B33283" w:rsidRDefault="00B33283" w:rsidP="00B33283">
      <w:pPr>
        <w:pStyle w:val="Default"/>
        <w:ind w:left="360" w:hanging="360"/>
        <w:rPr>
          <w:rFonts w:ascii="Times New Roman" w:hAnsi="Times New Roman"/>
        </w:rPr>
      </w:pPr>
      <w:r>
        <w:rPr>
          <w:rFonts w:ascii="Times New Roman" w:hAnsi="Times New Roman"/>
        </w:rPr>
        <w:t>[14] R. A. Medzhidov and S. M. Rasulov, Inorg. Mater. 11 (1975) 555.</w:t>
      </w:r>
    </w:p>
    <w:p w14:paraId="5A98F6EC" w14:textId="77777777" w:rsidR="00B33283" w:rsidRDefault="00B33283" w:rsidP="00B33283">
      <w:pPr>
        <w:pStyle w:val="Default"/>
        <w:ind w:left="360" w:hanging="360"/>
        <w:rPr>
          <w:rFonts w:ascii="Times New Roman" w:hAnsi="Times New Roman"/>
        </w:rPr>
      </w:pPr>
      <w:r>
        <w:rPr>
          <w:rFonts w:ascii="Times New Roman" w:hAnsi="Times New Roman"/>
        </w:rPr>
        <w:t>[15] H. Ibach and E. Ruim, Phys. Status Solidi (b) 41 (1970) 719.</w:t>
      </w:r>
    </w:p>
    <w:p w14:paraId="39459055" w14:textId="77777777" w:rsidR="00B33283" w:rsidRDefault="00B33283" w:rsidP="00B33283">
      <w:pPr>
        <w:spacing w:after="0" w:line="240" w:lineRule="auto"/>
        <w:ind w:left="360" w:right="720" w:hanging="360"/>
        <w:rPr>
          <w:rFonts w:ascii="Times New Roman" w:hAnsi="Times New Roman"/>
        </w:rPr>
      </w:pPr>
      <w:r>
        <w:rPr>
          <w:rFonts w:ascii="Times New Roman" w:hAnsi="Times New Roman"/>
        </w:rPr>
        <w:t xml:space="preserve">[16] </w:t>
      </w:r>
      <w:r w:rsidRPr="002F5203">
        <w:rPr>
          <w:rFonts w:ascii="Times New Roman" w:hAnsi="Times New Roman"/>
          <w:sz w:val="24"/>
          <w:szCs w:val="24"/>
        </w:rPr>
        <w:t>Ching-Hua Su, J. Crystal Growth 78 (1986)</w:t>
      </w:r>
      <w:r>
        <w:rPr>
          <w:rFonts w:ascii="Times New Roman" w:hAnsi="Times New Roman"/>
          <w:sz w:val="24"/>
          <w:szCs w:val="24"/>
        </w:rPr>
        <w:t xml:space="preserve"> 51</w:t>
      </w:r>
      <w:r w:rsidRPr="002F5203">
        <w:rPr>
          <w:rFonts w:ascii="Times New Roman" w:hAnsi="Times New Roman"/>
          <w:sz w:val="24"/>
          <w:szCs w:val="24"/>
        </w:rPr>
        <w:t>.</w:t>
      </w:r>
    </w:p>
    <w:p w14:paraId="3CBED0C4" w14:textId="77777777" w:rsidR="00B33283" w:rsidRDefault="00B33283" w:rsidP="00B33283">
      <w:pPr>
        <w:pStyle w:val="Default"/>
        <w:ind w:left="360" w:hanging="360"/>
        <w:rPr>
          <w:rFonts w:ascii="Times New Roman" w:hAnsi="Times New Roman"/>
        </w:rPr>
      </w:pPr>
      <w:r>
        <w:rPr>
          <w:rFonts w:ascii="Times New Roman" w:hAnsi="Times New Roman"/>
        </w:rPr>
        <w:t xml:space="preserve">[17] </w:t>
      </w:r>
      <w:r w:rsidRPr="00D45786">
        <w:rPr>
          <w:rFonts w:ascii="Times New Roman" w:hAnsi="Times New Roman"/>
        </w:rPr>
        <w:t>T.</w:t>
      </w:r>
      <w:r>
        <w:rPr>
          <w:rFonts w:ascii="Times New Roman" w:hAnsi="Times New Roman"/>
        </w:rPr>
        <w:t>-</w:t>
      </w:r>
      <w:r w:rsidRPr="00D45786">
        <w:rPr>
          <w:rFonts w:ascii="Times New Roman" w:hAnsi="Times New Roman"/>
        </w:rPr>
        <w:t>C. Yu and R. F. Brebrick, J. Phase equilibrium 13, (1992) 476</w:t>
      </w:r>
      <w:r>
        <w:rPr>
          <w:rFonts w:ascii="Times New Roman" w:hAnsi="Times New Roman"/>
        </w:rPr>
        <w:t>.</w:t>
      </w:r>
    </w:p>
    <w:p w14:paraId="7F5BB868" w14:textId="77777777" w:rsidR="00B33283" w:rsidRDefault="00B33283" w:rsidP="00B33283">
      <w:pPr>
        <w:autoSpaceDE w:val="0"/>
        <w:autoSpaceDN w:val="0"/>
        <w:adjustRightInd w:val="0"/>
        <w:spacing w:after="0" w:line="240" w:lineRule="auto"/>
        <w:ind w:left="360" w:hanging="360"/>
        <w:rPr>
          <w:rFonts w:ascii="Times New Roman" w:hAnsi="Times New Roman"/>
          <w:bCs/>
          <w:sz w:val="24"/>
          <w:szCs w:val="24"/>
        </w:rPr>
      </w:pPr>
      <w:r w:rsidRPr="00D45D33">
        <w:rPr>
          <w:rFonts w:ascii="Times New Roman" w:hAnsi="Times New Roman"/>
          <w:sz w:val="24"/>
          <w:szCs w:val="24"/>
        </w:rPr>
        <w:lastRenderedPageBreak/>
        <w:t>[</w:t>
      </w:r>
      <w:r>
        <w:rPr>
          <w:rFonts w:ascii="Times New Roman" w:hAnsi="Times New Roman"/>
          <w:sz w:val="24"/>
          <w:szCs w:val="24"/>
        </w:rPr>
        <w:t>18</w:t>
      </w:r>
      <w:r w:rsidRPr="00D45D33">
        <w:rPr>
          <w:rFonts w:ascii="Times New Roman" w:hAnsi="Times New Roman"/>
          <w:sz w:val="24"/>
          <w:szCs w:val="24"/>
        </w:rPr>
        <w:t>] C. Li, Ph.D. dissertation “</w:t>
      </w:r>
      <w:r w:rsidRPr="00D45D33">
        <w:rPr>
          <w:rFonts w:ascii="Times New Roman" w:hAnsi="Times New Roman"/>
          <w:i/>
          <w:sz w:val="24"/>
          <w:szCs w:val="24"/>
        </w:rPr>
        <w:t xml:space="preserve">Thermophysical properties of Te, HgTe and </w:t>
      </w:r>
      <w:r w:rsidRPr="00D45D33">
        <w:rPr>
          <w:rFonts w:ascii="Times New Roman" w:hAnsi="Times New Roman"/>
          <w:bCs/>
          <w:i/>
          <w:sz w:val="24"/>
          <w:szCs w:val="24"/>
        </w:rPr>
        <w:t>Hg</w:t>
      </w:r>
      <w:r w:rsidRPr="00D45D33">
        <w:rPr>
          <w:rFonts w:ascii="Times New Roman" w:hAnsi="Times New Roman"/>
          <w:bCs/>
          <w:i/>
          <w:sz w:val="24"/>
          <w:szCs w:val="24"/>
          <w:vertAlign w:val="subscript"/>
        </w:rPr>
        <w:t>1-X</w:t>
      </w:r>
      <w:r w:rsidRPr="00D45D33">
        <w:rPr>
          <w:rFonts w:ascii="Times New Roman" w:hAnsi="Times New Roman"/>
          <w:bCs/>
          <w:i/>
          <w:sz w:val="24"/>
          <w:szCs w:val="24"/>
        </w:rPr>
        <w:t>Cd</w:t>
      </w:r>
      <w:r w:rsidRPr="00D45D33">
        <w:rPr>
          <w:rFonts w:ascii="Times New Roman" w:hAnsi="Times New Roman"/>
          <w:bCs/>
          <w:i/>
          <w:sz w:val="24"/>
          <w:szCs w:val="24"/>
          <w:vertAlign w:val="subscript"/>
        </w:rPr>
        <w:t>X</w:t>
      </w:r>
      <w:r w:rsidRPr="00D45D33">
        <w:rPr>
          <w:rFonts w:ascii="Times New Roman" w:hAnsi="Times New Roman"/>
          <w:bCs/>
          <w:i/>
          <w:sz w:val="24"/>
          <w:szCs w:val="24"/>
        </w:rPr>
        <w:t>Te melts</w:t>
      </w:r>
      <w:r w:rsidRPr="00D45D33">
        <w:rPr>
          <w:rFonts w:ascii="Times New Roman" w:hAnsi="Times New Roman"/>
          <w:bCs/>
          <w:sz w:val="24"/>
          <w:szCs w:val="24"/>
        </w:rPr>
        <w:t>” University</w:t>
      </w:r>
      <w:r w:rsidRPr="009F01C6">
        <w:rPr>
          <w:rFonts w:ascii="Times New Roman" w:hAnsi="Times New Roman"/>
          <w:bCs/>
          <w:sz w:val="24"/>
          <w:szCs w:val="24"/>
        </w:rPr>
        <w:t xml:space="preserve"> of Alabama at Birmingham (2003).</w:t>
      </w:r>
    </w:p>
    <w:p w14:paraId="7CBE5960" w14:textId="77777777" w:rsidR="00B33283" w:rsidRDefault="00B33283" w:rsidP="00B33283">
      <w:pPr>
        <w:pStyle w:val="Default"/>
        <w:ind w:left="360" w:hanging="360"/>
        <w:rPr>
          <w:rFonts w:ascii="Times New Roman" w:hAnsi="Times New Roman"/>
        </w:rPr>
      </w:pPr>
      <w:r>
        <w:rPr>
          <w:rFonts w:ascii="Times New Roman" w:hAnsi="Times New Roman"/>
        </w:rPr>
        <w:t>[19] H.-</w:t>
      </w:r>
      <w:r w:rsidRPr="00C23994">
        <w:rPr>
          <w:rFonts w:ascii="Times New Roman" w:hAnsi="Times New Roman"/>
        </w:rPr>
        <w:t>G.</w:t>
      </w:r>
      <w:r>
        <w:rPr>
          <w:rFonts w:ascii="Times New Roman" w:hAnsi="Times New Roman"/>
        </w:rPr>
        <w:t xml:space="preserve"> </w:t>
      </w:r>
      <w:r w:rsidRPr="00C23994">
        <w:rPr>
          <w:rFonts w:ascii="Times New Roman" w:hAnsi="Times New Roman"/>
        </w:rPr>
        <w:t>Junginger</w:t>
      </w:r>
      <w:r>
        <w:rPr>
          <w:rFonts w:ascii="Times New Roman" w:hAnsi="Times New Roman"/>
        </w:rPr>
        <w:t xml:space="preserve">, </w:t>
      </w:r>
      <w:r w:rsidRPr="00C23994">
        <w:rPr>
          <w:rFonts w:ascii="Times New Roman" w:hAnsi="Times New Roman"/>
        </w:rPr>
        <w:t>Solid State Commun</w:t>
      </w:r>
      <w:r>
        <w:rPr>
          <w:rFonts w:ascii="Times New Roman" w:hAnsi="Times New Roman"/>
        </w:rPr>
        <w:t>. 5 (</w:t>
      </w:r>
      <w:r w:rsidRPr="00C23994">
        <w:rPr>
          <w:rFonts w:ascii="Times New Roman" w:hAnsi="Times New Roman"/>
        </w:rPr>
        <w:t>1967</w:t>
      </w:r>
      <w:r>
        <w:rPr>
          <w:rFonts w:ascii="Times New Roman" w:hAnsi="Times New Roman"/>
        </w:rPr>
        <w:t>) 509.</w:t>
      </w:r>
    </w:p>
    <w:p w14:paraId="2D77B1C9" w14:textId="77777777" w:rsidR="00B33283" w:rsidRDefault="00B33283" w:rsidP="00B33283">
      <w:pPr>
        <w:pStyle w:val="Default"/>
        <w:ind w:left="360" w:hanging="360"/>
        <w:rPr>
          <w:rFonts w:ascii="Times New Roman" w:hAnsi="Times New Roman"/>
        </w:rPr>
      </w:pPr>
      <w:r>
        <w:rPr>
          <w:rFonts w:ascii="Times New Roman" w:hAnsi="Times New Roman"/>
        </w:rPr>
        <w:t xml:space="preserve">[20] </w:t>
      </w:r>
      <w:r w:rsidRPr="00FA18F9">
        <w:rPr>
          <w:rFonts w:ascii="Times New Roman" w:hAnsi="Times New Roman"/>
        </w:rPr>
        <w:t>Ching-Hua Su, Pok-Kai Liao, and R. F. Brebrick, J. Electron. Mater.</w:t>
      </w:r>
      <w:r>
        <w:rPr>
          <w:rFonts w:ascii="Times New Roman" w:hAnsi="Times New Roman"/>
        </w:rPr>
        <w:t xml:space="preserve"> 12 (1983) 771.</w:t>
      </w:r>
    </w:p>
    <w:p w14:paraId="63EC33E0" w14:textId="77777777" w:rsidR="00B33283" w:rsidRDefault="00B33283" w:rsidP="00B33283">
      <w:pPr>
        <w:pStyle w:val="Default"/>
        <w:ind w:left="360" w:hanging="360"/>
        <w:rPr>
          <w:rFonts w:ascii="Times New Roman" w:hAnsi="Times New Roman" w:cs="Times New Roman"/>
        </w:rPr>
      </w:pPr>
      <w:r w:rsidRPr="00A555C0">
        <w:rPr>
          <w:rFonts w:ascii="Times New Roman" w:hAnsi="Times New Roman" w:cs="Times New Roman"/>
        </w:rPr>
        <w:t>[</w:t>
      </w:r>
      <w:r>
        <w:rPr>
          <w:rFonts w:ascii="Times New Roman" w:hAnsi="Times New Roman" w:cs="Times New Roman"/>
        </w:rPr>
        <w:t>21</w:t>
      </w:r>
      <w:r w:rsidRPr="00A555C0">
        <w:rPr>
          <w:rFonts w:ascii="Times New Roman" w:hAnsi="Times New Roman" w:cs="Times New Roman"/>
        </w:rPr>
        <w:t>] Ching-Hua Su, AIP Advances 5</w:t>
      </w:r>
      <w:r>
        <w:rPr>
          <w:rFonts w:ascii="Times New Roman" w:hAnsi="Times New Roman" w:cs="Times New Roman"/>
        </w:rPr>
        <w:t xml:space="preserve"> (2015)</w:t>
      </w:r>
      <w:r w:rsidRPr="00A555C0">
        <w:rPr>
          <w:rFonts w:ascii="Times New Roman" w:hAnsi="Times New Roman" w:cs="Times New Roman"/>
        </w:rPr>
        <w:t xml:space="preserve"> 051778.</w:t>
      </w:r>
    </w:p>
    <w:p w14:paraId="778EF9A1"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[22] </w:t>
      </w:r>
      <w:r w:rsidRPr="00B72B3F">
        <w:rPr>
          <w:rFonts w:ascii="Times New Roman" w:hAnsi="Times New Roman"/>
          <w:sz w:val="24"/>
          <w:szCs w:val="24"/>
        </w:rPr>
        <w:t xml:space="preserve">A. Menelle, R. Bellissent, and A. M. Flank, Europhys. Kett. </w:t>
      </w:r>
      <w:r>
        <w:rPr>
          <w:rFonts w:ascii="Times New Roman" w:hAnsi="Times New Roman"/>
          <w:sz w:val="24"/>
          <w:szCs w:val="24"/>
        </w:rPr>
        <w:t>4 (1987) 705.</w:t>
      </w:r>
    </w:p>
    <w:p w14:paraId="430B8CD9"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[23] G. Tourand and M. Breuil </w:t>
      </w:r>
      <w:r w:rsidRPr="00EF735C">
        <w:rPr>
          <w:rFonts w:ascii="Times New Roman" w:hAnsi="Times New Roman"/>
          <w:sz w:val="24"/>
          <w:szCs w:val="24"/>
        </w:rPr>
        <w:t>C. R. Acad. Sci., Paris B270 (1970) 109</w:t>
      </w:r>
      <w:r>
        <w:rPr>
          <w:rFonts w:ascii="Times New Roman" w:hAnsi="Times New Roman"/>
          <w:sz w:val="24"/>
          <w:szCs w:val="24"/>
        </w:rPr>
        <w:t>.</w:t>
      </w:r>
    </w:p>
    <w:p w14:paraId="2D27484F"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[24] B. Cabane and</w:t>
      </w:r>
      <w:r w:rsidRPr="00EF735C">
        <w:rPr>
          <w:rFonts w:ascii="Times New Roman" w:hAnsi="Times New Roman"/>
          <w:sz w:val="24"/>
          <w:szCs w:val="24"/>
        </w:rPr>
        <w:t xml:space="preserve"> C. Froidevaux, Phys. Lett. 29A (1969)</w:t>
      </w:r>
      <w:r>
        <w:rPr>
          <w:rFonts w:ascii="Times New Roman" w:hAnsi="Times New Roman"/>
          <w:sz w:val="24"/>
          <w:szCs w:val="24"/>
        </w:rPr>
        <w:t xml:space="preserve"> 512.</w:t>
      </w:r>
    </w:p>
    <w:p w14:paraId="570DD29E"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[25] </w:t>
      </w:r>
      <w:r w:rsidRPr="00EF735C">
        <w:rPr>
          <w:rFonts w:ascii="Times New Roman" w:hAnsi="Times New Roman"/>
          <w:sz w:val="24"/>
          <w:szCs w:val="24"/>
        </w:rPr>
        <w:t>W. W. Warren Jr., Phys. Rev. B 6 (1972) 2522</w:t>
      </w:r>
      <w:r>
        <w:rPr>
          <w:rFonts w:ascii="Times New Roman" w:hAnsi="Times New Roman"/>
          <w:sz w:val="24"/>
          <w:szCs w:val="24"/>
        </w:rPr>
        <w:t>.</w:t>
      </w:r>
    </w:p>
    <w:p w14:paraId="4855E205"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[26] B. Cabane and</w:t>
      </w:r>
      <w:r w:rsidRPr="00EF735C">
        <w:rPr>
          <w:rFonts w:ascii="Times New Roman" w:hAnsi="Times New Roman"/>
          <w:sz w:val="24"/>
          <w:szCs w:val="24"/>
        </w:rPr>
        <w:t xml:space="preserve"> J. Friedel, J. Physique 32 (1971) 73</w:t>
      </w:r>
      <w:r>
        <w:rPr>
          <w:rFonts w:ascii="Times New Roman" w:hAnsi="Times New Roman"/>
          <w:sz w:val="24"/>
          <w:szCs w:val="24"/>
        </w:rPr>
        <w:t>.</w:t>
      </w:r>
    </w:p>
    <w:p w14:paraId="21CCC5DD"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[27] M. H. Cohen and</w:t>
      </w:r>
      <w:r w:rsidRPr="00EF735C">
        <w:rPr>
          <w:rFonts w:ascii="Times New Roman" w:hAnsi="Times New Roman"/>
          <w:sz w:val="24"/>
          <w:szCs w:val="24"/>
        </w:rPr>
        <w:t xml:space="preserve"> J. Jortner, </w:t>
      </w:r>
      <w:r>
        <w:rPr>
          <w:rFonts w:ascii="Times New Roman" w:hAnsi="Times New Roman"/>
          <w:sz w:val="24"/>
          <w:szCs w:val="24"/>
        </w:rPr>
        <w:t>Phys. Rev. B 13 (1976) 5255</w:t>
      </w:r>
      <w:r w:rsidRPr="00EF735C">
        <w:rPr>
          <w:rFonts w:ascii="Times New Roman" w:hAnsi="Times New Roman"/>
          <w:sz w:val="24"/>
          <w:szCs w:val="24"/>
        </w:rPr>
        <w:t>.</w:t>
      </w:r>
      <w:r>
        <w:rPr>
          <w:rFonts w:ascii="Times New Roman" w:hAnsi="Times New Roman"/>
          <w:sz w:val="24"/>
          <w:szCs w:val="24"/>
        </w:rPr>
        <w:t xml:space="preserve"> </w:t>
      </w:r>
    </w:p>
    <w:p w14:paraId="47CF8647"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[28] M. H. Cohen and</w:t>
      </w:r>
      <w:r w:rsidRPr="00EF735C">
        <w:rPr>
          <w:rFonts w:ascii="Times New Roman" w:hAnsi="Times New Roman"/>
          <w:sz w:val="24"/>
          <w:szCs w:val="24"/>
        </w:rPr>
        <w:t xml:space="preserve"> J. Jortner, Phys. Rev. Lett. 30 (1</w:t>
      </w:r>
      <w:r>
        <w:rPr>
          <w:rFonts w:ascii="Times New Roman" w:hAnsi="Times New Roman"/>
          <w:sz w:val="24"/>
          <w:szCs w:val="24"/>
        </w:rPr>
        <w:t>5) (1973) 699</w:t>
      </w:r>
      <w:r w:rsidRPr="00EF735C">
        <w:rPr>
          <w:rFonts w:ascii="Times New Roman" w:hAnsi="Times New Roman"/>
          <w:sz w:val="24"/>
          <w:szCs w:val="24"/>
        </w:rPr>
        <w:t>.</w:t>
      </w:r>
      <w:r>
        <w:rPr>
          <w:rFonts w:ascii="Times New Roman" w:hAnsi="Times New Roman"/>
          <w:sz w:val="24"/>
          <w:szCs w:val="24"/>
        </w:rPr>
        <w:t xml:space="preserve"> </w:t>
      </w:r>
    </w:p>
    <w:p w14:paraId="7F5F2735"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[29] M. H. Cohen and</w:t>
      </w:r>
      <w:r w:rsidRPr="00EF735C">
        <w:rPr>
          <w:rFonts w:ascii="Times New Roman" w:hAnsi="Times New Roman"/>
          <w:sz w:val="24"/>
          <w:szCs w:val="24"/>
        </w:rPr>
        <w:t xml:space="preserve"> J. Jortner, Phys. R</w:t>
      </w:r>
      <w:r>
        <w:rPr>
          <w:rFonts w:ascii="Times New Roman" w:hAnsi="Times New Roman"/>
          <w:sz w:val="24"/>
          <w:szCs w:val="24"/>
        </w:rPr>
        <w:t>ev. Lett. 30 (15) (1973) 696</w:t>
      </w:r>
      <w:r w:rsidRPr="00EF735C">
        <w:rPr>
          <w:rFonts w:ascii="Times New Roman" w:hAnsi="Times New Roman"/>
          <w:sz w:val="24"/>
          <w:szCs w:val="24"/>
        </w:rPr>
        <w:t>.</w:t>
      </w:r>
      <w:r>
        <w:rPr>
          <w:rFonts w:ascii="Times New Roman" w:hAnsi="Times New Roman"/>
          <w:sz w:val="24"/>
          <w:szCs w:val="24"/>
        </w:rPr>
        <w:t xml:space="preserve"> </w:t>
      </w:r>
    </w:p>
    <w:p w14:paraId="00701F28"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[30] M. H. Cohen and</w:t>
      </w:r>
      <w:r w:rsidRPr="00EF735C">
        <w:rPr>
          <w:rFonts w:ascii="Times New Roman" w:hAnsi="Times New Roman"/>
          <w:sz w:val="24"/>
          <w:szCs w:val="24"/>
        </w:rPr>
        <w:t xml:space="preserve"> J. Jortner,</w:t>
      </w:r>
      <w:r>
        <w:rPr>
          <w:rFonts w:ascii="Times New Roman" w:hAnsi="Times New Roman"/>
          <w:sz w:val="24"/>
          <w:szCs w:val="24"/>
        </w:rPr>
        <w:t xml:space="preserve"> Phys. Rev. A 10 (1974) 978.</w:t>
      </w:r>
    </w:p>
    <w:p w14:paraId="68680198" w14:textId="77777777" w:rsidR="00B33283" w:rsidRDefault="00B33283" w:rsidP="00B33283">
      <w:pPr>
        <w:pStyle w:val="reference"/>
      </w:pPr>
      <w:r>
        <w:rPr>
          <w:szCs w:val="24"/>
        </w:rPr>
        <w:t xml:space="preserve">[31] </w:t>
      </w:r>
      <w:r>
        <w:t>Y. Tsuchiya, S. Takeda, S. Tamaki, Y. Waseda and E. Seymour, J. Phys. C 15 (1982) 2561.</w:t>
      </w:r>
    </w:p>
    <w:p w14:paraId="791209AB" w14:textId="77777777" w:rsidR="00B33283" w:rsidRDefault="00B33283" w:rsidP="00B33283">
      <w:pPr>
        <w:pStyle w:val="reference"/>
      </w:pPr>
      <w:r>
        <w:t>[32] Y. Tsuchiya and E. Seymour, J. Phys. C 15 (1982) L687.</w:t>
      </w:r>
    </w:p>
    <w:p w14:paraId="4409EE8A" w14:textId="77777777" w:rsidR="00B33283" w:rsidRDefault="00B33283" w:rsidP="00B33283">
      <w:pPr>
        <w:pStyle w:val="reference"/>
      </w:pPr>
      <w:r>
        <w:t>[33] Y. Tsuchiya, S. Takeda, S. Tamaki and E. Seymour, J. Phys. C 15 (1982) 6497</w:t>
      </w:r>
    </w:p>
    <w:p w14:paraId="4C110311" w14:textId="77777777" w:rsidR="00B33283" w:rsidRDefault="00B33283" w:rsidP="00B33283">
      <w:pPr>
        <w:pStyle w:val="reference"/>
      </w:pPr>
      <w:r>
        <w:t>[34] Y. Tsuchiya, J. Phys. C 20 (1987) 1209.</w:t>
      </w:r>
    </w:p>
    <w:p w14:paraId="43AF8256"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[35] </w:t>
      </w:r>
      <w:r w:rsidRPr="00DF063B">
        <w:rPr>
          <w:rFonts w:ascii="Times New Roman" w:hAnsi="Times New Roman"/>
          <w:sz w:val="24"/>
          <w:szCs w:val="24"/>
        </w:rPr>
        <w:t xml:space="preserve">S. Glasstone, K. J. Laidler and H. Eyring, </w:t>
      </w:r>
      <w:r w:rsidRPr="00DF063B">
        <w:rPr>
          <w:rFonts w:ascii="Times New Roman" w:hAnsi="Times New Roman"/>
          <w:i/>
          <w:sz w:val="24"/>
          <w:szCs w:val="24"/>
        </w:rPr>
        <w:t>Theory of Rate Processes</w:t>
      </w:r>
      <w:r w:rsidRPr="00DF063B">
        <w:rPr>
          <w:rFonts w:ascii="Times New Roman" w:hAnsi="Times New Roman"/>
          <w:sz w:val="24"/>
          <w:szCs w:val="24"/>
        </w:rPr>
        <w:t>, McGraw-Hill, New York (1941</w:t>
      </w:r>
      <w:r>
        <w:rPr>
          <w:rFonts w:ascii="Times New Roman" w:hAnsi="Times New Roman"/>
          <w:sz w:val="24"/>
          <w:szCs w:val="24"/>
        </w:rPr>
        <w:t>).</w:t>
      </w:r>
    </w:p>
    <w:p w14:paraId="3F27EAF1"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[36] </w:t>
      </w:r>
      <w:r w:rsidRPr="00DF063B">
        <w:rPr>
          <w:rFonts w:ascii="Times New Roman" w:hAnsi="Times New Roman"/>
          <w:sz w:val="24"/>
          <w:szCs w:val="24"/>
        </w:rPr>
        <w:t>A. I. Bachinskii, Izd. Akad. Nauk. SSSR, Moscow (1960</w:t>
      </w:r>
      <w:r>
        <w:rPr>
          <w:rFonts w:ascii="Times New Roman" w:hAnsi="Times New Roman"/>
          <w:sz w:val="24"/>
          <w:szCs w:val="24"/>
        </w:rPr>
        <w:t>).</w:t>
      </w:r>
    </w:p>
    <w:p w14:paraId="796D0740" w14:textId="2F2F0658"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[37] </w:t>
      </w:r>
      <w:bookmarkStart w:id="123" w:name="baep-author-id1"/>
      <w:r w:rsidRPr="0048719A">
        <w:rPr>
          <w:rFonts w:ascii="Times New Roman" w:eastAsia="Times New Roman" w:hAnsi="Times New Roman"/>
          <w:sz w:val="24"/>
          <w:szCs w:val="24"/>
        </w:rPr>
        <w:fldChar w:fldCharType="begin"/>
      </w:r>
      <w:r w:rsidRPr="0048719A">
        <w:rPr>
          <w:rFonts w:ascii="Times New Roman" w:eastAsia="Times New Roman" w:hAnsi="Times New Roman"/>
          <w:sz w:val="24"/>
          <w:szCs w:val="24"/>
        </w:rPr>
        <w:instrText xml:space="preserve"> HYPERLINK "https://www.sciencedirect.com/science/article/abs/pii/S0022309396002153" \l "!" </w:instrText>
      </w:r>
      <w:r w:rsidRPr="0048719A">
        <w:rPr>
          <w:rFonts w:ascii="Times New Roman" w:eastAsia="Times New Roman" w:hAnsi="Times New Roman"/>
          <w:sz w:val="24"/>
          <w:szCs w:val="24"/>
        </w:rPr>
        <w:fldChar w:fldCharType="separate"/>
      </w:r>
      <w:r w:rsidRPr="0048719A">
        <w:rPr>
          <w:rFonts w:ascii="Times New Roman" w:eastAsia="Times New Roman" w:hAnsi="Times New Roman"/>
          <w:sz w:val="24"/>
          <w:szCs w:val="24"/>
        </w:rPr>
        <w:t>J.-P.</w:t>
      </w:r>
      <w:r w:rsidRPr="00BC0E29">
        <w:rPr>
          <w:rFonts w:ascii="Times New Roman" w:eastAsia="Times New Roman" w:hAnsi="Times New Roman"/>
          <w:sz w:val="24"/>
          <w:szCs w:val="24"/>
        </w:rPr>
        <w:t xml:space="preserve"> </w:t>
      </w:r>
      <w:r w:rsidRPr="0048719A">
        <w:rPr>
          <w:rFonts w:ascii="Times New Roman" w:eastAsia="Times New Roman" w:hAnsi="Times New Roman"/>
          <w:sz w:val="24"/>
          <w:szCs w:val="24"/>
        </w:rPr>
        <w:t>Gaspard</w:t>
      </w:r>
      <w:r w:rsidRPr="0048719A">
        <w:rPr>
          <w:rFonts w:ascii="Times New Roman" w:eastAsia="Times New Roman" w:hAnsi="Times New Roman"/>
          <w:sz w:val="24"/>
          <w:szCs w:val="24"/>
        </w:rPr>
        <w:fldChar w:fldCharType="end"/>
      </w:r>
      <w:bookmarkStart w:id="124" w:name="baep-author-id2"/>
      <w:bookmarkEnd w:id="123"/>
      <w:r w:rsidRPr="00BC0E29">
        <w:rPr>
          <w:rFonts w:ascii="Times New Roman" w:eastAsia="Times New Roman" w:hAnsi="Times New Roman"/>
          <w:sz w:val="24"/>
          <w:szCs w:val="24"/>
        </w:rPr>
        <w:t xml:space="preserve">, </w:t>
      </w:r>
      <w:hyperlink r:id="rId106" w:anchor="!" w:history="1">
        <w:r w:rsidRPr="0048719A">
          <w:rPr>
            <w:rFonts w:ascii="Times New Roman" w:eastAsia="Times New Roman" w:hAnsi="Times New Roman"/>
            <w:sz w:val="24"/>
            <w:szCs w:val="24"/>
          </w:rPr>
          <w:t>J.-Y.</w:t>
        </w:r>
        <w:r w:rsidRPr="00BC0E29">
          <w:rPr>
            <w:rFonts w:ascii="Times New Roman" w:eastAsia="Times New Roman" w:hAnsi="Times New Roman"/>
            <w:sz w:val="24"/>
            <w:szCs w:val="24"/>
          </w:rPr>
          <w:t xml:space="preserve"> </w:t>
        </w:r>
        <w:r w:rsidRPr="0048719A">
          <w:rPr>
            <w:rFonts w:ascii="Times New Roman" w:eastAsia="Times New Roman" w:hAnsi="Times New Roman"/>
            <w:sz w:val="24"/>
            <w:szCs w:val="24"/>
          </w:rPr>
          <w:t>Raty</w:t>
        </w:r>
      </w:hyperlink>
      <w:bookmarkEnd w:id="124"/>
      <w:r w:rsidRPr="00BC0E29">
        <w:rPr>
          <w:rFonts w:ascii="Times New Roman" w:eastAsia="Times New Roman" w:hAnsi="Times New Roman"/>
          <w:sz w:val="24"/>
          <w:szCs w:val="24"/>
        </w:rPr>
        <w:t xml:space="preserve">, </w:t>
      </w:r>
      <w:hyperlink r:id="rId107" w:anchor="!" w:history="1">
        <w:r w:rsidRPr="0048719A">
          <w:rPr>
            <w:rFonts w:ascii="Times New Roman" w:eastAsia="Times New Roman" w:hAnsi="Times New Roman"/>
            <w:sz w:val="24"/>
            <w:szCs w:val="24"/>
          </w:rPr>
          <w:t>R.</w:t>
        </w:r>
        <w:r w:rsidRPr="00BC0E29">
          <w:rPr>
            <w:rFonts w:ascii="Times New Roman" w:eastAsia="Times New Roman" w:hAnsi="Times New Roman"/>
            <w:sz w:val="24"/>
            <w:szCs w:val="24"/>
          </w:rPr>
          <w:t xml:space="preserve"> </w:t>
        </w:r>
        <w:r w:rsidRPr="0048719A">
          <w:rPr>
            <w:rFonts w:ascii="Times New Roman" w:eastAsia="Times New Roman" w:hAnsi="Times New Roman"/>
            <w:sz w:val="24"/>
            <w:szCs w:val="24"/>
          </w:rPr>
          <w:t>Céolin</w:t>
        </w:r>
      </w:hyperlink>
      <w:r>
        <w:rPr>
          <w:rFonts w:ascii="Times New Roman" w:eastAsia="Times New Roman" w:hAnsi="Times New Roman"/>
          <w:sz w:val="24"/>
          <w:szCs w:val="24"/>
        </w:rPr>
        <w:t xml:space="preserve"> and</w:t>
      </w:r>
      <w:r w:rsidRPr="00BC0E29">
        <w:rPr>
          <w:rFonts w:ascii="Times New Roman" w:eastAsia="Times New Roman" w:hAnsi="Times New Roman"/>
          <w:sz w:val="24"/>
          <w:szCs w:val="24"/>
        </w:rPr>
        <w:t xml:space="preserve"> </w:t>
      </w:r>
      <w:hyperlink r:id="rId108" w:anchor="!" w:history="1">
        <w:r w:rsidRPr="0048719A">
          <w:rPr>
            <w:rFonts w:ascii="Times New Roman" w:eastAsia="Times New Roman" w:hAnsi="Times New Roman"/>
            <w:sz w:val="24"/>
            <w:szCs w:val="24"/>
          </w:rPr>
          <w:t>R.</w:t>
        </w:r>
        <w:r w:rsidRPr="00BC0E29">
          <w:rPr>
            <w:rFonts w:ascii="Times New Roman" w:eastAsia="Times New Roman" w:hAnsi="Times New Roman"/>
            <w:sz w:val="24"/>
            <w:szCs w:val="24"/>
          </w:rPr>
          <w:t xml:space="preserve"> </w:t>
        </w:r>
        <w:r w:rsidRPr="0048719A">
          <w:rPr>
            <w:rFonts w:ascii="Times New Roman" w:eastAsia="Times New Roman" w:hAnsi="Times New Roman"/>
            <w:sz w:val="24"/>
            <w:szCs w:val="24"/>
          </w:rPr>
          <w:t>Bellissent</w:t>
        </w:r>
      </w:hyperlink>
      <w:r>
        <w:rPr>
          <w:rFonts w:ascii="Times New Roman" w:eastAsia="Times New Roman" w:hAnsi="Times New Roman"/>
          <w:sz w:val="24"/>
          <w:szCs w:val="24"/>
        </w:rPr>
        <w:t xml:space="preserve">, </w:t>
      </w:r>
      <w:r w:rsidRPr="0048719A">
        <w:rPr>
          <w:rFonts w:ascii="Times New Roman" w:hAnsi="Times New Roman"/>
          <w:sz w:val="24"/>
          <w:szCs w:val="24"/>
        </w:rPr>
        <w:t xml:space="preserve">J. Non-Cryst. </w:t>
      </w:r>
      <w:r w:rsidRPr="005F5FBE">
        <w:rPr>
          <w:rFonts w:ascii="Times New Roman" w:hAnsi="Times New Roman"/>
          <w:sz w:val="24"/>
          <w:szCs w:val="24"/>
        </w:rPr>
        <w:t>Solids 205–207 (1996)</w:t>
      </w:r>
      <w:r w:rsidRPr="00BC0E29">
        <w:rPr>
          <w:rFonts w:ascii="Times New Roman" w:hAnsi="Times New Roman"/>
          <w:sz w:val="24"/>
          <w:szCs w:val="24"/>
        </w:rPr>
        <w:t xml:space="preserve"> 75</w:t>
      </w:r>
      <w:r>
        <w:rPr>
          <w:rFonts w:ascii="Times New Roman" w:hAnsi="Times New Roman"/>
          <w:sz w:val="24"/>
          <w:szCs w:val="24"/>
        </w:rPr>
        <w:t>.</w:t>
      </w:r>
    </w:p>
    <w:p w14:paraId="66BC0B13"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[38] </w:t>
      </w:r>
      <w:r w:rsidRPr="00F5445E">
        <w:rPr>
          <w:rFonts w:ascii="Times New Roman" w:hAnsi="Times New Roman"/>
          <w:sz w:val="24"/>
          <w:szCs w:val="24"/>
        </w:rPr>
        <w:t xml:space="preserve">Y. Waseda, </w:t>
      </w:r>
      <w:r w:rsidRPr="009F171A">
        <w:rPr>
          <w:rFonts w:ascii="Times New Roman" w:hAnsi="Times New Roman"/>
          <w:i/>
          <w:iCs/>
          <w:sz w:val="24"/>
          <w:szCs w:val="24"/>
        </w:rPr>
        <w:t>The Structures of Non-Crystalline Materials. Liquid and Amorphous Solids</w:t>
      </w:r>
      <w:r>
        <w:rPr>
          <w:rFonts w:ascii="Times New Roman" w:hAnsi="Times New Roman"/>
          <w:sz w:val="24"/>
          <w:szCs w:val="24"/>
        </w:rPr>
        <w:t xml:space="preserve">, </w:t>
      </w:r>
      <w:r w:rsidRPr="00F5445E">
        <w:rPr>
          <w:rFonts w:ascii="Times New Roman" w:hAnsi="Times New Roman"/>
          <w:sz w:val="24"/>
          <w:szCs w:val="24"/>
        </w:rPr>
        <w:t>M</w:t>
      </w:r>
      <w:r>
        <w:rPr>
          <w:rFonts w:ascii="Times New Roman" w:hAnsi="Times New Roman"/>
          <w:sz w:val="24"/>
          <w:szCs w:val="24"/>
        </w:rPr>
        <w:t>c</w:t>
      </w:r>
      <w:r w:rsidRPr="00F5445E">
        <w:rPr>
          <w:rFonts w:ascii="Times New Roman" w:hAnsi="Times New Roman"/>
          <w:sz w:val="24"/>
          <w:szCs w:val="24"/>
        </w:rPr>
        <w:t xml:space="preserve">Graw-Hill, New York </w:t>
      </w:r>
      <w:r>
        <w:rPr>
          <w:rFonts w:ascii="Times New Roman" w:hAnsi="Times New Roman"/>
          <w:sz w:val="24"/>
          <w:szCs w:val="24"/>
        </w:rPr>
        <w:t>(</w:t>
      </w:r>
      <w:r w:rsidRPr="00F5445E">
        <w:rPr>
          <w:rFonts w:ascii="Times New Roman" w:hAnsi="Times New Roman"/>
          <w:sz w:val="24"/>
          <w:szCs w:val="24"/>
        </w:rPr>
        <w:t>1981).</w:t>
      </w:r>
      <w:r>
        <w:rPr>
          <w:rFonts w:ascii="Times New Roman" w:hAnsi="Times New Roman"/>
          <w:sz w:val="24"/>
          <w:szCs w:val="24"/>
        </w:rPr>
        <w:t xml:space="preserve"> </w:t>
      </w:r>
    </w:p>
    <w:p w14:paraId="5701B63C"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[39] </w:t>
      </w:r>
      <w:r w:rsidRPr="00F5445E">
        <w:rPr>
          <w:rFonts w:ascii="Times New Roman" w:hAnsi="Times New Roman"/>
          <w:sz w:val="24"/>
          <w:szCs w:val="24"/>
        </w:rPr>
        <w:t>C. Bergman, C. Bichara, P. Chieux and J.</w:t>
      </w:r>
      <w:r>
        <w:rPr>
          <w:rFonts w:ascii="Times New Roman" w:hAnsi="Times New Roman"/>
          <w:sz w:val="24"/>
          <w:szCs w:val="24"/>
        </w:rPr>
        <w:t xml:space="preserve"> </w:t>
      </w:r>
      <w:r w:rsidRPr="00F5445E">
        <w:rPr>
          <w:rFonts w:ascii="Times New Roman" w:hAnsi="Times New Roman"/>
          <w:sz w:val="24"/>
          <w:szCs w:val="24"/>
        </w:rPr>
        <w:t>P. Gaspard, J. Phys.</w:t>
      </w:r>
      <w:r>
        <w:rPr>
          <w:rFonts w:ascii="Times New Roman" w:hAnsi="Times New Roman"/>
          <w:sz w:val="24"/>
          <w:szCs w:val="24"/>
        </w:rPr>
        <w:t xml:space="preserve"> </w:t>
      </w:r>
      <w:r w:rsidRPr="00F5445E">
        <w:rPr>
          <w:rFonts w:ascii="Times New Roman" w:hAnsi="Times New Roman"/>
          <w:sz w:val="24"/>
          <w:szCs w:val="24"/>
        </w:rPr>
        <w:t>(Paris) C8 (46) (1985) 97</w:t>
      </w:r>
      <w:r>
        <w:rPr>
          <w:rFonts w:ascii="Times New Roman" w:hAnsi="Times New Roman"/>
          <w:sz w:val="24"/>
          <w:szCs w:val="24"/>
        </w:rPr>
        <w:t>.</w:t>
      </w:r>
    </w:p>
    <w:p w14:paraId="77B90FEF"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[40] V. V. Godlevsky, J. J. Derby and J. R. Chelikowsky, Phys. Rev. Lett. 81 (1998) 4959.</w:t>
      </w:r>
    </w:p>
    <w:p w14:paraId="11A5327F"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[41] M. Jain, V. V. Godlevsky, J. J. Derby and J. R. Chelikowsky, Phys. Rev. B 65 (2001) 035212.</w:t>
      </w:r>
    </w:p>
    <w:p w14:paraId="098EF08E"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[42] A. B. Bhatia and D. E. Thornton, Phys. Rev. B8 (1970) 3004. </w:t>
      </w:r>
    </w:p>
    <w:p w14:paraId="4BAF36D3"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[43] A. B. Bhatia and W. H. Hargrove, Phys. Rev. B10 (1974) 3186. </w:t>
      </w:r>
    </w:p>
    <w:p w14:paraId="1BD7222F"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[44] A. B. Bhatia and V. K. Ratti, Phys. Chem. Liq. 6 (1977) 201.</w:t>
      </w:r>
    </w:p>
    <w:p w14:paraId="27471D46"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[45] </w:t>
      </w:r>
      <w:r w:rsidRPr="0041708B">
        <w:rPr>
          <w:rFonts w:ascii="Times New Roman" w:hAnsi="Times New Roman"/>
          <w:sz w:val="24"/>
          <w:szCs w:val="24"/>
        </w:rPr>
        <w:t xml:space="preserve">R. F. Brebrick, Ching-Hua Su, and Pok-Kai Liao, in </w:t>
      </w:r>
      <w:r w:rsidRPr="0041708B">
        <w:rPr>
          <w:rFonts w:ascii="Times New Roman" w:hAnsi="Times New Roman"/>
          <w:i/>
          <w:iCs/>
          <w:sz w:val="24"/>
          <w:szCs w:val="24"/>
        </w:rPr>
        <w:t xml:space="preserve">Semiconductors and Semimetals, </w:t>
      </w:r>
      <w:r w:rsidRPr="0041708B">
        <w:rPr>
          <w:rFonts w:ascii="Times New Roman" w:hAnsi="Times New Roman"/>
          <w:sz w:val="24"/>
          <w:szCs w:val="24"/>
        </w:rPr>
        <w:t>Vol. 19, Chap. 3</w:t>
      </w:r>
      <w:r>
        <w:rPr>
          <w:rFonts w:ascii="Times New Roman" w:hAnsi="Times New Roman"/>
          <w:sz w:val="24"/>
          <w:szCs w:val="24"/>
        </w:rPr>
        <w:t xml:space="preserve">, </w:t>
      </w:r>
      <w:r w:rsidRPr="0041708B">
        <w:rPr>
          <w:rFonts w:ascii="Times New Roman" w:hAnsi="Times New Roman"/>
          <w:sz w:val="24"/>
          <w:szCs w:val="24"/>
        </w:rPr>
        <w:t>edited by R. K. Willardson and A. C. Beer</w:t>
      </w:r>
      <w:r>
        <w:rPr>
          <w:rFonts w:ascii="Times New Roman" w:hAnsi="Times New Roman"/>
          <w:sz w:val="24"/>
          <w:szCs w:val="24"/>
        </w:rPr>
        <w:t>,</w:t>
      </w:r>
      <w:r w:rsidRPr="0041708B">
        <w:rPr>
          <w:rFonts w:ascii="Times New Roman" w:hAnsi="Times New Roman"/>
          <w:sz w:val="24"/>
          <w:szCs w:val="24"/>
        </w:rPr>
        <w:t xml:space="preserve"> Academic, New York </w:t>
      </w:r>
      <w:r>
        <w:rPr>
          <w:rFonts w:ascii="Times New Roman" w:hAnsi="Times New Roman"/>
          <w:sz w:val="24"/>
          <w:szCs w:val="24"/>
        </w:rPr>
        <w:t>(</w:t>
      </w:r>
      <w:r w:rsidRPr="0041708B">
        <w:rPr>
          <w:rFonts w:ascii="Times New Roman" w:hAnsi="Times New Roman"/>
          <w:sz w:val="24"/>
          <w:szCs w:val="24"/>
        </w:rPr>
        <w:t>1983)</w:t>
      </w:r>
      <w:r>
        <w:rPr>
          <w:rFonts w:ascii="Times New Roman" w:hAnsi="Times New Roman"/>
          <w:sz w:val="24"/>
          <w:szCs w:val="24"/>
        </w:rPr>
        <w:t>.</w:t>
      </w:r>
    </w:p>
    <w:p w14:paraId="6E3AC2BF"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[46] </w:t>
      </w:r>
      <w:r w:rsidRPr="00F969E7">
        <w:rPr>
          <w:rStyle w:val="FirstName"/>
          <w:szCs w:val="24"/>
          <w:lang w:val="it-IT"/>
        </w:rPr>
        <w:t>C.</w:t>
      </w:r>
      <w:r w:rsidRPr="00F969E7">
        <w:rPr>
          <w:rStyle w:val="LastName"/>
          <w:szCs w:val="24"/>
          <w:lang w:val="it-IT"/>
        </w:rPr>
        <w:t xml:space="preserve"> Li</w:t>
      </w:r>
      <w:r w:rsidRPr="00F969E7">
        <w:rPr>
          <w:rStyle w:val="Separator"/>
          <w:szCs w:val="24"/>
          <w:lang w:val="it-IT"/>
        </w:rPr>
        <w:t xml:space="preserve">, </w:t>
      </w:r>
      <w:r w:rsidRPr="00F969E7">
        <w:rPr>
          <w:rStyle w:val="FirstName"/>
          <w:szCs w:val="24"/>
          <w:lang w:val="it-IT"/>
        </w:rPr>
        <w:t>R. N.</w:t>
      </w:r>
      <w:r w:rsidRPr="00F969E7">
        <w:rPr>
          <w:rStyle w:val="Separator"/>
          <w:szCs w:val="24"/>
          <w:lang w:val="it-IT"/>
        </w:rPr>
        <w:t xml:space="preserve"> </w:t>
      </w:r>
      <w:r w:rsidRPr="00F969E7">
        <w:rPr>
          <w:rStyle w:val="LastName"/>
          <w:szCs w:val="24"/>
          <w:lang w:val="it-IT"/>
        </w:rPr>
        <w:t>Scripa,</w:t>
      </w:r>
      <w:r w:rsidRPr="00F969E7">
        <w:rPr>
          <w:rStyle w:val="FirstName"/>
          <w:szCs w:val="24"/>
          <w:lang w:val="it-IT"/>
        </w:rPr>
        <w:t xml:space="preserve"> H.</w:t>
      </w:r>
      <w:r w:rsidRPr="00F969E7">
        <w:rPr>
          <w:rStyle w:val="LastName"/>
          <w:szCs w:val="24"/>
          <w:lang w:val="it-IT"/>
        </w:rPr>
        <w:t xml:space="preserve"> Ban,</w:t>
      </w:r>
      <w:r w:rsidRPr="00F969E7">
        <w:rPr>
          <w:rStyle w:val="FirstName"/>
          <w:szCs w:val="24"/>
          <w:lang w:val="it-IT"/>
        </w:rPr>
        <w:t xml:space="preserve"> B.</w:t>
      </w:r>
      <w:r w:rsidRPr="00F969E7">
        <w:rPr>
          <w:rStyle w:val="LastName"/>
          <w:szCs w:val="24"/>
          <w:lang w:val="it-IT"/>
        </w:rPr>
        <w:t xml:space="preserve"> Lin,</w:t>
      </w:r>
      <w:r w:rsidRPr="00F969E7">
        <w:rPr>
          <w:rStyle w:val="Separator"/>
          <w:szCs w:val="24"/>
          <w:lang w:val="it-IT"/>
        </w:rPr>
        <w:t xml:space="preserve"> </w:t>
      </w:r>
      <w:r w:rsidRPr="00F969E7">
        <w:rPr>
          <w:rStyle w:val="FirstName"/>
          <w:szCs w:val="24"/>
          <w:lang w:val="es-ES"/>
        </w:rPr>
        <w:t xml:space="preserve">Ching-Hua </w:t>
      </w:r>
      <w:r>
        <w:rPr>
          <w:rStyle w:val="LastName"/>
          <w:szCs w:val="24"/>
          <w:lang w:val="es-ES"/>
        </w:rPr>
        <w:t>Su and</w:t>
      </w:r>
      <w:r w:rsidRPr="00F969E7">
        <w:rPr>
          <w:rStyle w:val="LastName"/>
          <w:szCs w:val="24"/>
          <w:lang w:val="es-ES"/>
        </w:rPr>
        <w:t xml:space="preserve"> </w:t>
      </w:r>
      <w:r w:rsidRPr="00F969E7">
        <w:rPr>
          <w:rStyle w:val="FirstName"/>
          <w:szCs w:val="24"/>
          <w:lang w:val="es-ES"/>
        </w:rPr>
        <w:t xml:space="preserve">S. L. </w:t>
      </w:r>
      <w:r w:rsidRPr="00F969E7">
        <w:rPr>
          <w:rStyle w:val="LastName"/>
          <w:szCs w:val="24"/>
          <w:lang w:val="es-ES"/>
        </w:rPr>
        <w:t>Lehoczky</w:t>
      </w:r>
      <w:r w:rsidRPr="00F969E7">
        <w:rPr>
          <w:rStyle w:val="LastName"/>
          <w:szCs w:val="24"/>
          <w:lang w:val="it-IT"/>
        </w:rPr>
        <w:t>,</w:t>
      </w:r>
      <w:r w:rsidRPr="00F969E7">
        <w:rPr>
          <w:rFonts w:ascii="Times New Roman" w:hAnsi="Times New Roman"/>
          <w:sz w:val="24"/>
          <w:szCs w:val="24"/>
        </w:rPr>
        <w:t xml:space="preserve"> J. Non-Cryst</w:t>
      </w:r>
      <w:r>
        <w:rPr>
          <w:rFonts w:ascii="Times New Roman" w:hAnsi="Times New Roman"/>
          <w:sz w:val="24"/>
          <w:szCs w:val="24"/>
        </w:rPr>
        <w:t>. Solids 351 (2005) 1179.</w:t>
      </w:r>
    </w:p>
    <w:p w14:paraId="5F4DFBB1"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[47] </w:t>
      </w:r>
      <w:r w:rsidRPr="00F969E7">
        <w:rPr>
          <w:rStyle w:val="FirstName"/>
          <w:szCs w:val="24"/>
          <w:lang w:val="it-IT"/>
        </w:rPr>
        <w:t>C.</w:t>
      </w:r>
      <w:r w:rsidRPr="00F969E7">
        <w:rPr>
          <w:rStyle w:val="LastName"/>
          <w:szCs w:val="24"/>
          <w:lang w:val="it-IT"/>
        </w:rPr>
        <w:t xml:space="preserve"> Li</w:t>
      </w:r>
      <w:r w:rsidRPr="00F969E7">
        <w:rPr>
          <w:rStyle w:val="Separator"/>
          <w:szCs w:val="24"/>
          <w:lang w:val="it-IT"/>
        </w:rPr>
        <w:t xml:space="preserve">, </w:t>
      </w:r>
      <w:r w:rsidRPr="00F969E7">
        <w:rPr>
          <w:rStyle w:val="FirstName"/>
          <w:szCs w:val="24"/>
          <w:lang w:val="es-ES"/>
        </w:rPr>
        <w:t xml:space="preserve">Ching-Hua </w:t>
      </w:r>
      <w:r w:rsidRPr="00F969E7">
        <w:rPr>
          <w:rStyle w:val="LastName"/>
          <w:szCs w:val="24"/>
          <w:lang w:val="es-ES"/>
        </w:rPr>
        <w:t xml:space="preserve">Su, </w:t>
      </w:r>
      <w:r w:rsidRPr="00F969E7">
        <w:rPr>
          <w:rStyle w:val="FirstName"/>
          <w:szCs w:val="24"/>
          <w:lang w:val="es-ES"/>
        </w:rPr>
        <w:t>S.</w:t>
      </w:r>
      <w:r>
        <w:rPr>
          <w:rStyle w:val="FirstName"/>
          <w:szCs w:val="24"/>
          <w:lang w:val="es-ES"/>
        </w:rPr>
        <w:t xml:space="preserve"> </w:t>
      </w:r>
      <w:r w:rsidRPr="00F969E7">
        <w:rPr>
          <w:rStyle w:val="FirstName"/>
          <w:szCs w:val="24"/>
          <w:lang w:val="es-ES"/>
        </w:rPr>
        <w:t xml:space="preserve">L. </w:t>
      </w:r>
      <w:r w:rsidRPr="00F969E7">
        <w:rPr>
          <w:rStyle w:val="LastName"/>
          <w:szCs w:val="24"/>
          <w:lang w:val="es-ES"/>
        </w:rPr>
        <w:t xml:space="preserve">Lehoczky, </w:t>
      </w:r>
      <w:r w:rsidRPr="00F969E7">
        <w:rPr>
          <w:rStyle w:val="FirstName"/>
          <w:szCs w:val="24"/>
          <w:lang w:val="it-IT"/>
        </w:rPr>
        <w:t>R. N.</w:t>
      </w:r>
      <w:r w:rsidRPr="00F969E7">
        <w:rPr>
          <w:rStyle w:val="Separator"/>
          <w:szCs w:val="24"/>
          <w:lang w:val="it-IT"/>
        </w:rPr>
        <w:t xml:space="preserve"> </w:t>
      </w:r>
      <w:r w:rsidRPr="00F969E7">
        <w:rPr>
          <w:rStyle w:val="LastName"/>
          <w:szCs w:val="24"/>
          <w:lang w:val="it-IT"/>
        </w:rPr>
        <w:t>Scripa,</w:t>
      </w:r>
      <w:r w:rsidRPr="00F969E7">
        <w:rPr>
          <w:rStyle w:val="FirstName"/>
          <w:szCs w:val="24"/>
          <w:lang w:val="it-IT"/>
        </w:rPr>
        <w:t xml:space="preserve"> H.</w:t>
      </w:r>
      <w:r w:rsidRPr="00F969E7">
        <w:rPr>
          <w:rStyle w:val="LastName"/>
          <w:szCs w:val="24"/>
          <w:lang w:val="it-IT"/>
        </w:rPr>
        <w:t xml:space="preserve"> Ban,</w:t>
      </w:r>
      <w:r w:rsidRPr="00F969E7">
        <w:rPr>
          <w:rStyle w:val="FirstName"/>
          <w:szCs w:val="24"/>
          <w:lang w:val="it-IT"/>
        </w:rPr>
        <w:t xml:space="preserve"> and B.</w:t>
      </w:r>
      <w:r w:rsidRPr="00F969E7">
        <w:rPr>
          <w:rStyle w:val="LastName"/>
          <w:szCs w:val="24"/>
          <w:lang w:val="it-IT"/>
        </w:rPr>
        <w:t xml:space="preserve"> Lin</w:t>
      </w:r>
      <w:r>
        <w:rPr>
          <w:rStyle w:val="LastName"/>
          <w:szCs w:val="24"/>
          <w:lang w:val="it-IT"/>
        </w:rPr>
        <w:t>,</w:t>
      </w:r>
      <w:r w:rsidRPr="00F969E7">
        <w:rPr>
          <w:rStyle w:val="LastName"/>
          <w:szCs w:val="24"/>
          <w:lang w:val="it-IT"/>
        </w:rPr>
        <w:t xml:space="preserve"> </w:t>
      </w:r>
      <w:r>
        <w:rPr>
          <w:rFonts w:ascii="Times New Roman" w:hAnsi="Times New Roman"/>
          <w:sz w:val="24"/>
          <w:szCs w:val="24"/>
        </w:rPr>
        <w:t>J. Non-Cryst. Solids 391</w:t>
      </w:r>
      <w:r w:rsidRPr="00F969E7">
        <w:rPr>
          <w:rFonts w:ascii="Times New Roman" w:hAnsi="Times New Roman"/>
          <w:sz w:val="24"/>
          <w:szCs w:val="24"/>
        </w:rPr>
        <w:t xml:space="preserve"> (2014)</w:t>
      </w:r>
      <w:r>
        <w:rPr>
          <w:rFonts w:ascii="Times New Roman" w:hAnsi="Times New Roman"/>
          <w:sz w:val="24"/>
          <w:szCs w:val="24"/>
        </w:rPr>
        <w:t xml:space="preserve"> 54.</w:t>
      </w:r>
    </w:p>
    <w:p w14:paraId="4DBD9B21"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[48] V. M. Glazov and</w:t>
      </w:r>
      <w:r w:rsidRPr="004662D2">
        <w:rPr>
          <w:rFonts w:ascii="Times New Roman" w:hAnsi="Times New Roman"/>
          <w:sz w:val="24"/>
          <w:szCs w:val="24"/>
        </w:rPr>
        <w:t xml:space="preserve"> L. M. Pavlova, The</w:t>
      </w:r>
      <w:r>
        <w:rPr>
          <w:rFonts w:ascii="Times New Roman" w:hAnsi="Times New Roman"/>
          <w:sz w:val="24"/>
          <w:szCs w:val="24"/>
        </w:rPr>
        <w:t>rmochimica Acta 314 (1998) 265.</w:t>
      </w:r>
    </w:p>
    <w:p w14:paraId="7DF5150E"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[49] V. M. Glazov and</w:t>
      </w:r>
      <w:r w:rsidRPr="004662D2">
        <w:rPr>
          <w:rFonts w:ascii="Times New Roman" w:hAnsi="Times New Roman"/>
          <w:sz w:val="24"/>
          <w:szCs w:val="24"/>
        </w:rPr>
        <w:t xml:space="preserve"> L. M. Pavlova, S. V. Stankus, J. Chim. Phys. 94 (1997) 1816</w:t>
      </w:r>
      <w:r>
        <w:rPr>
          <w:rFonts w:ascii="Times New Roman" w:hAnsi="Times New Roman"/>
          <w:sz w:val="24"/>
          <w:szCs w:val="24"/>
        </w:rPr>
        <w:t>.</w:t>
      </w:r>
      <w:r w:rsidRPr="004662D2">
        <w:rPr>
          <w:rFonts w:ascii="Times New Roman" w:hAnsi="Times New Roman"/>
          <w:sz w:val="24"/>
          <w:szCs w:val="24"/>
        </w:rPr>
        <w:t xml:space="preserve"> </w:t>
      </w:r>
    </w:p>
    <w:p w14:paraId="3E35B2A5"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[50] D. Chandra and</w:t>
      </w:r>
      <w:r w:rsidRPr="004662D2">
        <w:rPr>
          <w:rFonts w:ascii="Times New Roman" w:hAnsi="Times New Roman"/>
          <w:sz w:val="24"/>
          <w:szCs w:val="24"/>
        </w:rPr>
        <w:t xml:space="preserve"> L. R. Holland, J. Vac.</w:t>
      </w:r>
      <w:r>
        <w:rPr>
          <w:rFonts w:ascii="Times New Roman" w:hAnsi="Times New Roman"/>
          <w:sz w:val="24"/>
          <w:szCs w:val="24"/>
        </w:rPr>
        <w:t xml:space="preserve"> Sci. Technol. A 1 (1983) 1620.</w:t>
      </w:r>
    </w:p>
    <w:p w14:paraId="2D1347D3" w14:textId="77777777" w:rsidR="00B33283" w:rsidRDefault="00B33283" w:rsidP="00B33283">
      <w:pPr>
        <w:spacing w:after="0" w:line="240" w:lineRule="auto"/>
        <w:ind w:left="360" w:hanging="360"/>
        <w:rPr>
          <w:rFonts w:ascii="Times New Roman" w:hAnsi="Times New Roman"/>
          <w:color w:val="000000" w:themeColor="text1"/>
          <w:sz w:val="24"/>
          <w:szCs w:val="24"/>
        </w:rPr>
      </w:pPr>
      <w:r>
        <w:rPr>
          <w:rFonts w:ascii="Times New Roman" w:hAnsi="Times New Roman"/>
          <w:sz w:val="24"/>
          <w:szCs w:val="24"/>
        </w:rPr>
        <w:t xml:space="preserve">[51] </w:t>
      </w:r>
      <w:r w:rsidRPr="008C15C3">
        <w:rPr>
          <w:rFonts w:ascii="Times New Roman" w:hAnsi="Times New Roman"/>
          <w:color w:val="000000" w:themeColor="text1"/>
          <w:sz w:val="24"/>
          <w:szCs w:val="24"/>
        </w:rPr>
        <w:t>V.</w:t>
      </w:r>
      <w:r>
        <w:rPr>
          <w:rFonts w:ascii="Times New Roman" w:hAnsi="Times New Roman"/>
          <w:color w:val="000000" w:themeColor="text1"/>
          <w:sz w:val="24"/>
          <w:szCs w:val="24"/>
        </w:rPr>
        <w:t xml:space="preserve"> </w:t>
      </w:r>
      <w:r w:rsidRPr="008C15C3">
        <w:rPr>
          <w:rFonts w:ascii="Times New Roman" w:hAnsi="Times New Roman"/>
          <w:color w:val="000000" w:themeColor="text1"/>
          <w:sz w:val="24"/>
          <w:szCs w:val="24"/>
        </w:rPr>
        <w:t>M. Glazov, S.</w:t>
      </w:r>
      <w:r>
        <w:rPr>
          <w:rFonts w:ascii="Times New Roman" w:hAnsi="Times New Roman"/>
          <w:color w:val="000000" w:themeColor="text1"/>
          <w:sz w:val="24"/>
          <w:szCs w:val="24"/>
        </w:rPr>
        <w:t xml:space="preserve"> </w:t>
      </w:r>
      <w:r w:rsidRPr="008C15C3">
        <w:rPr>
          <w:rFonts w:ascii="Times New Roman" w:hAnsi="Times New Roman"/>
          <w:color w:val="000000" w:themeColor="text1"/>
          <w:sz w:val="24"/>
          <w:szCs w:val="24"/>
        </w:rPr>
        <w:t>N. Chizhevskaya and N.</w:t>
      </w:r>
      <w:r>
        <w:rPr>
          <w:rFonts w:ascii="Times New Roman" w:hAnsi="Times New Roman"/>
          <w:color w:val="000000" w:themeColor="text1"/>
          <w:sz w:val="24"/>
          <w:szCs w:val="24"/>
        </w:rPr>
        <w:t xml:space="preserve"> </w:t>
      </w:r>
      <w:r w:rsidRPr="008C15C3">
        <w:rPr>
          <w:rFonts w:ascii="Times New Roman" w:hAnsi="Times New Roman"/>
          <w:color w:val="000000" w:themeColor="text1"/>
          <w:sz w:val="24"/>
          <w:szCs w:val="24"/>
        </w:rPr>
        <w:t>N. Glagoleva,</w:t>
      </w:r>
      <w:r>
        <w:rPr>
          <w:rFonts w:ascii="Times New Roman" w:hAnsi="Times New Roman"/>
          <w:color w:val="000000" w:themeColor="text1"/>
          <w:sz w:val="24"/>
          <w:szCs w:val="24"/>
        </w:rPr>
        <w:t xml:space="preserve"> </w:t>
      </w:r>
      <w:r w:rsidRPr="009C4F1E">
        <w:rPr>
          <w:rFonts w:ascii="Times New Roman" w:hAnsi="Times New Roman"/>
          <w:i/>
          <w:color w:val="000000" w:themeColor="text1"/>
          <w:sz w:val="24"/>
          <w:szCs w:val="24"/>
        </w:rPr>
        <w:t>Liquid Semiconductors</w:t>
      </w:r>
      <w:r>
        <w:rPr>
          <w:rFonts w:ascii="Times New Roman" w:hAnsi="Times New Roman"/>
          <w:color w:val="000000" w:themeColor="text1"/>
          <w:sz w:val="24"/>
          <w:szCs w:val="24"/>
        </w:rPr>
        <w:t>, Plenum, New York</w:t>
      </w:r>
      <w:r w:rsidRPr="008C15C3">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Pr="008C15C3">
        <w:rPr>
          <w:rFonts w:ascii="Times New Roman" w:hAnsi="Times New Roman"/>
          <w:color w:val="000000" w:themeColor="text1"/>
          <w:sz w:val="24"/>
          <w:szCs w:val="24"/>
        </w:rPr>
        <w:t>1969</w:t>
      </w:r>
      <w:r>
        <w:rPr>
          <w:rFonts w:ascii="Times New Roman" w:hAnsi="Times New Roman"/>
          <w:color w:val="000000" w:themeColor="text1"/>
          <w:sz w:val="24"/>
          <w:szCs w:val="24"/>
        </w:rPr>
        <w:t>).</w:t>
      </w:r>
    </w:p>
    <w:p w14:paraId="57B721FF" w14:textId="77777777" w:rsidR="00B33283" w:rsidRDefault="00B33283" w:rsidP="00B33283">
      <w:pPr>
        <w:spacing w:after="0" w:line="240" w:lineRule="auto"/>
        <w:ind w:left="360" w:hanging="360"/>
        <w:rPr>
          <w:rFonts w:ascii="Times New Roman" w:hAnsi="Times New Roman"/>
          <w:sz w:val="24"/>
          <w:szCs w:val="24"/>
        </w:rPr>
      </w:pPr>
      <w:r>
        <w:rPr>
          <w:rFonts w:ascii="Times New Roman" w:hAnsi="Times New Roman"/>
          <w:color w:val="000000" w:themeColor="text1"/>
          <w:sz w:val="24"/>
          <w:szCs w:val="24"/>
        </w:rPr>
        <w:t xml:space="preserve">[52] </w:t>
      </w:r>
      <w:r>
        <w:rPr>
          <w:rFonts w:ascii="Times New Roman" w:hAnsi="Times New Roman"/>
          <w:sz w:val="24"/>
          <w:szCs w:val="24"/>
        </w:rPr>
        <w:t>J. Y. Raty, J. P. Gaspard, R. Ceolin and R. Bellissent, Physica B 234-236 (1997) 364.</w:t>
      </w:r>
    </w:p>
    <w:p w14:paraId="27A02441" w14:textId="77777777" w:rsidR="00B33283" w:rsidRDefault="00B33283" w:rsidP="00B33283">
      <w:pPr>
        <w:spacing w:after="0" w:line="240" w:lineRule="auto"/>
        <w:ind w:left="360" w:hanging="360"/>
        <w:rPr>
          <w:rFonts w:ascii="Times New Roman" w:hAnsi="Times New Roman"/>
          <w:sz w:val="24"/>
          <w:szCs w:val="24"/>
        </w:rPr>
      </w:pPr>
    </w:p>
    <w:p w14:paraId="459BABAD" w14:textId="77777777" w:rsidR="00B33283" w:rsidRDefault="00B33283" w:rsidP="00B33283">
      <w:pPr>
        <w:spacing w:after="0" w:line="240" w:lineRule="auto"/>
        <w:ind w:left="360" w:hanging="360"/>
        <w:rPr>
          <w:rFonts w:ascii="Times New Roman" w:hAnsi="Times New Roman"/>
          <w:color w:val="000000" w:themeColor="text1"/>
          <w:sz w:val="24"/>
          <w:szCs w:val="24"/>
        </w:rPr>
      </w:pPr>
    </w:p>
    <w:p w14:paraId="0015F26E" w14:textId="77777777" w:rsidR="00B33283" w:rsidRDefault="00B33283" w:rsidP="00B33283">
      <w:pPr>
        <w:spacing w:after="0" w:line="240" w:lineRule="auto"/>
        <w:ind w:left="360" w:hanging="360"/>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[53] </w:t>
      </w:r>
      <w:r w:rsidRPr="00DF063B">
        <w:rPr>
          <w:rFonts w:ascii="Times New Roman" w:hAnsi="Times New Roman"/>
          <w:sz w:val="24"/>
          <w:szCs w:val="24"/>
        </w:rPr>
        <w:t>K. Mazuruk, Ching-Hua Su, Yi-Gao Sha and S. L. Lehoczky, J. Appl. Phys. 79 (1996) 9080</w:t>
      </w:r>
      <w:r>
        <w:rPr>
          <w:rFonts w:ascii="Times New Roman" w:hAnsi="Times New Roman"/>
          <w:sz w:val="24"/>
          <w:szCs w:val="24"/>
        </w:rPr>
        <w:t>.</w:t>
      </w:r>
    </w:p>
    <w:p w14:paraId="65020C9F"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[54] </w:t>
      </w:r>
      <w:r w:rsidRPr="00FE3360">
        <w:rPr>
          <w:rFonts w:ascii="Times New Roman" w:hAnsi="Times New Roman"/>
          <w:sz w:val="24"/>
          <w:szCs w:val="24"/>
        </w:rPr>
        <w:t>V. I. Yukalov, Phys. Rep. 208, (1991) 395.</w:t>
      </w:r>
    </w:p>
    <w:p w14:paraId="1AAB257A"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sz w:val="24"/>
          <w:szCs w:val="24"/>
        </w:rPr>
        <w:t>[</w:t>
      </w:r>
      <w:r>
        <w:rPr>
          <w:rFonts w:ascii="Times New Roman" w:hAnsi="Times New Roman"/>
          <w:sz w:val="24"/>
          <w:szCs w:val="24"/>
        </w:rPr>
        <w:t>55</w:t>
      </w:r>
      <w:r w:rsidRPr="00DF063B">
        <w:rPr>
          <w:rFonts w:ascii="Times New Roman" w:hAnsi="Times New Roman"/>
          <w:sz w:val="24"/>
          <w:szCs w:val="24"/>
        </w:rPr>
        <w:t xml:space="preserve">] </w:t>
      </w:r>
      <w:r w:rsidRPr="00562D63">
        <w:rPr>
          <w:rFonts w:ascii="Times New Roman" w:hAnsi="Times New Roman"/>
          <w:sz w:val="24"/>
          <w:szCs w:val="24"/>
        </w:rPr>
        <w:t>C. Li, C</w:t>
      </w:r>
      <w:r>
        <w:rPr>
          <w:rFonts w:ascii="Times New Roman" w:hAnsi="Times New Roman"/>
          <w:sz w:val="24"/>
          <w:szCs w:val="24"/>
        </w:rPr>
        <w:t>hing</w:t>
      </w:r>
      <w:r w:rsidRPr="00562D63">
        <w:rPr>
          <w:rFonts w:ascii="Times New Roman" w:hAnsi="Times New Roman"/>
          <w:sz w:val="24"/>
          <w:szCs w:val="24"/>
        </w:rPr>
        <w:t>-H</w:t>
      </w:r>
      <w:r>
        <w:rPr>
          <w:rFonts w:ascii="Times New Roman" w:hAnsi="Times New Roman"/>
          <w:sz w:val="24"/>
          <w:szCs w:val="24"/>
        </w:rPr>
        <w:t>ua</w:t>
      </w:r>
      <w:r w:rsidRPr="00562D63">
        <w:rPr>
          <w:rFonts w:ascii="Times New Roman" w:hAnsi="Times New Roman"/>
          <w:sz w:val="24"/>
          <w:szCs w:val="24"/>
        </w:rPr>
        <w:t xml:space="preserve"> Su, R.N. Scripa, B. Lin, H. Ban, and S.</w:t>
      </w:r>
      <w:r>
        <w:rPr>
          <w:rFonts w:ascii="Times New Roman" w:hAnsi="Times New Roman"/>
          <w:sz w:val="24"/>
          <w:szCs w:val="24"/>
        </w:rPr>
        <w:t xml:space="preserve"> </w:t>
      </w:r>
      <w:r w:rsidRPr="00562D63">
        <w:rPr>
          <w:rFonts w:ascii="Times New Roman" w:hAnsi="Times New Roman"/>
          <w:sz w:val="24"/>
          <w:szCs w:val="24"/>
        </w:rPr>
        <w:t>L. Lehoczky, presented at the Fourteenth American Conference on Crystal Growth and Epitaxy (ACCGE-14), Seattle, Washington August 5-9, 2002</w:t>
      </w:r>
      <w:r>
        <w:rPr>
          <w:rFonts w:ascii="Times New Roman" w:hAnsi="Times New Roman"/>
          <w:sz w:val="24"/>
          <w:szCs w:val="24"/>
        </w:rPr>
        <w:t xml:space="preserve">. </w:t>
      </w:r>
    </w:p>
    <w:p w14:paraId="32C98825"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[56] </w:t>
      </w:r>
      <w:r w:rsidRPr="00DF063B">
        <w:rPr>
          <w:rFonts w:ascii="Times New Roman" w:hAnsi="Times New Roman"/>
          <w:sz w:val="24"/>
          <w:szCs w:val="24"/>
        </w:rPr>
        <w:t>James K. Baird, Yeong Woo Kim, Ching-Hua Su and S. L. Lehoczky, Phys. Chem. Liquids 40 (2002) 607.</w:t>
      </w:r>
    </w:p>
    <w:p w14:paraId="7878D093"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sidRPr="0085187F">
        <w:rPr>
          <w:rFonts w:ascii="Times New Roman" w:hAnsi="Times New Roman"/>
          <w:sz w:val="24"/>
          <w:szCs w:val="24"/>
        </w:rPr>
        <w:t>[</w:t>
      </w:r>
      <w:r>
        <w:rPr>
          <w:rFonts w:ascii="Times New Roman" w:hAnsi="Times New Roman"/>
          <w:sz w:val="24"/>
          <w:szCs w:val="24"/>
        </w:rPr>
        <w:t>57</w:t>
      </w:r>
      <w:r w:rsidRPr="0085187F">
        <w:rPr>
          <w:rFonts w:ascii="Times New Roman" w:hAnsi="Times New Roman"/>
          <w:sz w:val="24"/>
          <w:szCs w:val="24"/>
        </w:rPr>
        <w:t>] V.</w:t>
      </w:r>
      <w:r>
        <w:rPr>
          <w:rFonts w:ascii="Times New Roman" w:hAnsi="Times New Roman"/>
          <w:sz w:val="24"/>
          <w:szCs w:val="24"/>
        </w:rPr>
        <w:t xml:space="preserve"> </w:t>
      </w:r>
      <w:r w:rsidRPr="0085187F">
        <w:rPr>
          <w:rFonts w:ascii="Times New Roman" w:hAnsi="Times New Roman"/>
          <w:sz w:val="24"/>
          <w:szCs w:val="24"/>
        </w:rPr>
        <w:t>I. Lad'yanov, S.</w:t>
      </w:r>
      <w:r>
        <w:rPr>
          <w:rFonts w:ascii="Times New Roman" w:hAnsi="Times New Roman"/>
          <w:sz w:val="24"/>
          <w:szCs w:val="24"/>
        </w:rPr>
        <w:t xml:space="preserve"> </w:t>
      </w:r>
      <w:r w:rsidRPr="0085187F">
        <w:rPr>
          <w:rFonts w:ascii="Times New Roman" w:hAnsi="Times New Roman"/>
          <w:sz w:val="24"/>
          <w:szCs w:val="24"/>
        </w:rPr>
        <w:t>G. Men'shikova, A.</w:t>
      </w:r>
      <w:r>
        <w:rPr>
          <w:rFonts w:ascii="Times New Roman" w:hAnsi="Times New Roman"/>
          <w:sz w:val="24"/>
          <w:szCs w:val="24"/>
        </w:rPr>
        <w:t xml:space="preserve"> </w:t>
      </w:r>
      <w:r w:rsidRPr="0085187F">
        <w:rPr>
          <w:rFonts w:ascii="Times New Roman" w:hAnsi="Times New Roman"/>
          <w:sz w:val="24"/>
          <w:szCs w:val="24"/>
        </w:rPr>
        <w:t>L. Bel'tyukov</w:t>
      </w:r>
      <w:r>
        <w:rPr>
          <w:rFonts w:ascii="Times New Roman" w:hAnsi="Times New Roman"/>
          <w:sz w:val="24"/>
          <w:szCs w:val="24"/>
        </w:rPr>
        <w:t xml:space="preserve"> and</w:t>
      </w:r>
      <w:r w:rsidRPr="0085187F">
        <w:rPr>
          <w:rFonts w:ascii="Times New Roman" w:hAnsi="Times New Roman"/>
          <w:sz w:val="24"/>
          <w:szCs w:val="24"/>
        </w:rPr>
        <w:t xml:space="preserve"> B.</w:t>
      </w:r>
      <w:r>
        <w:rPr>
          <w:rFonts w:ascii="Times New Roman" w:hAnsi="Times New Roman"/>
          <w:sz w:val="24"/>
          <w:szCs w:val="24"/>
        </w:rPr>
        <w:t xml:space="preserve"> </w:t>
      </w:r>
      <w:r w:rsidRPr="0085187F">
        <w:rPr>
          <w:rFonts w:ascii="Times New Roman" w:hAnsi="Times New Roman"/>
          <w:sz w:val="24"/>
          <w:szCs w:val="24"/>
        </w:rPr>
        <w:t>B. Maslov, Bull. Russ. Acad. Sci. Phys. 74</w:t>
      </w:r>
      <w:r>
        <w:rPr>
          <w:rFonts w:ascii="Times New Roman" w:hAnsi="Times New Roman"/>
          <w:sz w:val="24"/>
          <w:szCs w:val="24"/>
        </w:rPr>
        <w:t xml:space="preserve"> </w:t>
      </w:r>
      <w:r w:rsidRPr="0085187F">
        <w:rPr>
          <w:rFonts w:ascii="Times New Roman" w:hAnsi="Times New Roman"/>
          <w:sz w:val="24"/>
          <w:szCs w:val="24"/>
        </w:rPr>
        <w:t>(2010) 1176</w:t>
      </w:r>
      <w:r>
        <w:rPr>
          <w:rFonts w:ascii="Times New Roman" w:hAnsi="Times New Roman"/>
          <w:sz w:val="24"/>
          <w:szCs w:val="24"/>
        </w:rPr>
        <w:t>.</w:t>
      </w:r>
    </w:p>
    <w:p w14:paraId="4DE68F23"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sidRPr="0085187F">
        <w:rPr>
          <w:rFonts w:ascii="Times New Roman" w:hAnsi="Times New Roman"/>
          <w:sz w:val="24"/>
          <w:szCs w:val="24"/>
        </w:rPr>
        <w:t>[</w:t>
      </w:r>
      <w:r>
        <w:rPr>
          <w:rFonts w:ascii="Times New Roman" w:hAnsi="Times New Roman"/>
          <w:sz w:val="24"/>
          <w:szCs w:val="24"/>
        </w:rPr>
        <w:t>58</w:t>
      </w:r>
      <w:r w:rsidRPr="0085187F">
        <w:rPr>
          <w:rFonts w:ascii="Times New Roman" w:hAnsi="Times New Roman"/>
          <w:sz w:val="24"/>
          <w:szCs w:val="24"/>
        </w:rPr>
        <w:t>] M.</w:t>
      </w:r>
      <w:r>
        <w:rPr>
          <w:rFonts w:ascii="Times New Roman" w:hAnsi="Times New Roman"/>
          <w:sz w:val="24"/>
          <w:szCs w:val="24"/>
        </w:rPr>
        <w:t xml:space="preserve"> </w:t>
      </w:r>
      <w:r w:rsidRPr="0085187F">
        <w:rPr>
          <w:rFonts w:ascii="Times New Roman" w:hAnsi="Times New Roman"/>
          <w:sz w:val="24"/>
          <w:szCs w:val="24"/>
        </w:rPr>
        <w:t>G. Vasin, S.</w:t>
      </w:r>
      <w:r>
        <w:rPr>
          <w:rFonts w:ascii="Times New Roman" w:hAnsi="Times New Roman"/>
          <w:sz w:val="24"/>
          <w:szCs w:val="24"/>
        </w:rPr>
        <w:t xml:space="preserve"> </w:t>
      </w:r>
      <w:r w:rsidRPr="0085187F">
        <w:rPr>
          <w:rFonts w:ascii="Times New Roman" w:hAnsi="Times New Roman"/>
          <w:sz w:val="24"/>
          <w:szCs w:val="24"/>
        </w:rPr>
        <w:t>G. Menshikova</w:t>
      </w:r>
      <w:r>
        <w:rPr>
          <w:rFonts w:ascii="Times New Roman" w:hAnsi="Times New Roman"/>
          <w:sz w:val="24"/>
          <w:szCs w:val="24"/>
        </w:rPr>
        <w:t xml:space="preserve"> and</w:t>
      </w:r>
      <w:r w:rsidRPr="0085187F">
        <w:rPr>
          <w:rFonts w:ascii="Times New Roman" w:hAnsi="Times New Roman"/>
          <w:sz w:val="24"/>
          <w:szCs w:val="24"/>
        </w:rPr>
        <w:t xml:space="preserve"> M.</w:t>
      </w:r>
      <w:r>
        <w:rPr>
          <w:rFonts w:ascii="Times New Roman" w:hAnsi="Times New Roman"/>
          <w:sz w:val="24"/>
          <w:szCs w:val="24"/>
        </w:rPr>
        <w:t xml:space="preserve"> </w:t>
      </w:r>
      <w:r w:rsidRPr="0085187F">
        <w:rPr>
          <w:rFonts w:ascii="Times New Roman" w:hAnsi="Times New Roman"/>
          <w:sz w:val="24"/>
          <w:szCs w:val="24"/>
        </w:rPr>
        <w:t>D. Ivshin, Physica A 449 (2016) 64</w:t>
      </w:r>
      <w:r>
        <w:rPr>
          <w:rFonts w:ascii="Times New Roman" w:hAnsi="Times New Roman"/>
          <w:sz w:val="24"/>
          <w:szCs w:val="24"/>
        </w:rPr>
        <w:t>.</w:t>
      </w:r>
    </w:p>
    <w:p w14:paraId="210E15BF"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sidRPr="00DF063B">
        <w:rPr>
          <w:rFonts w:ascii="Times New Roman" w:hAnsi="Times New Roman"/>
          <w:sz w:val="24"/>
          <w:szCs w:val="24"/>
        </w:rPr>
        <w:t>[</w:t>
      </w:r>
      <w:r>
        <w:rPr>
          <w:rFonts w:ascii="Times New Roman" w:hAnsi="Times New Roman"/>
          <w:sz w:val="24"/>
          <w:szCs w:val="24"/>
        </w:rPr>
        <w:t>59</w:t>
      </w:r>
      <w:r w:rsidRPr="00DF063B">
        <w:rPr>
          <w:rFonts w:ascii="Times New Roman" w:hAnsi="Times New Roman"/>
          <w:sz w:val="24"/>
          <w:szCs w:val="24"/>
        </w:rPr>
        <w:t xml:space="preserve">] V. V. Bukhalenko, S. I. Slyusarenko, V. E. Laz’ko, L. A. Rostovskaya, and O. I. Slukhovskii, Phys. Metals </w:t>
      </w:r>
      <w:r w:rsidRPr="00DF063B">
        <w:rPr>
          <w:rFonts w:ascii="Times New Roman" w:hAnsi="Times New Roman"/>
          <w:bCs/>
          <w:sz w:val="24"/>
          <w:szCs w:val="24"/>
        </w:rPr>
        <w:t>10</w:t>
      </w:r>
      <w:r w:rsidRPr="00DF063B">
        <w:rPr>
          <w:rFonts w:ascii="Times New Roman" w:hAnsi="Times New Roman"/>
          <w:sz w:val="24"/>
          <w:szCs w:val="24"/>
        </w:rPr>
        <w:t xml:space="preserve"> (1991) 1025.</w:t>
      </w:r>
    </w:p>
    <w:p w14:paraId="346506AC"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[60] </w:t>
      </w:r>
      <w:r w:rsidRPr="00CC057C">
        <w:rPr>
          <w:rFonts w:ascii="Times New Roman" w:hAnsi="Times New Roman"/>
          <w:sz w:val="24"/>
          <w:szCs w:val="24"/>
        </w:rPr>
        <w:t>U. Dahlborg, J.-G. Gasser, G.</w:t>
      </w:r>
      <w:r>
        <w:rPr>
          <w:rFonts w:ascii="Times New Roman" w:hAnsi="Times New Roman"/>
          <w:sz w:val="24"/>
          <w:szCs w:val="24"/>
        </w:rPr>
        <w:t xml:space="preserve"> </w:t>
      </w:r>
      <w:r w:rsidRPr="00CC057C">
        <w:rPr>
          <w:rFonts w:ascii="Times New Roman" w:hAnsi="Times New Roman"/>
          <w:sz w:val="24"/>
          <w:szCs w:val="24"/>
        </w:rPr>
        <w:t>J. Cuello, S. Mehraban, N. Lavery</w:t>
      </w:r>
      <w:r>
        <w:rPr>
          <w:rFonts w:ascii="Times New Roman" w:hAnsi="Times New Roman"/>
          <w:sz w:val="24"/>
          <w:szCs w:val="24"/>
        </w:rPr>
        <w:t xml:space="preserve"> and</w:t>
      </w:r>
      <w:r w:rsidRPr="00CC057C">
        <w:rPr>
          <w:rFonts w:ascii="Times New Roman" w:hAnsi="Times New Roman"/>
          <w:sz w:val="24"/>
          <w:szCs w:val="24"/>
        </w:rPr>
        <w:t xml:space="preserve"> M. Calvo-Dahlborg,</w:t>
      </w:r>
      <w:r>
        <w:rPr>
          <w:rFonts w:ascii="Times New Roman" w:hAnsi="Times New Roman"/>
          <w:sz w:val="24"/>
          <w:szCs w:val="24"/>
        </w:rPr>
        <w:t xml:space="preserve"> J. Non-Cryst. Solids 500 (2018) 359.</w:t>
      </w:r>
    </w:p>
    <w:p w14:paraId="22BDB680"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[61] </w:t>
      </w:r>
      <w:r w:rsidRPr="00103D10">
        <w:rPr>
          <w:rFonts w:ascii="Times New Roman" w:hAnsi="Times New Roman"/>
          <w:sz w:val="24"/>
          <w:szCs w:val="24"/>
        </w:rPr>
        <w:t>V. Manov, P.</w:t>
      </w:r>
      <w:r>
        <w:rPr>
          <w:rFonts w:ascii="Times New Roman" w:hAnsi="Times New Roman"/>
          <w:sz w:val="24"/>
          <w:szCs w:val="24"/>
        </w:rPr>
        <w:t xml:space="preserve"> </w:t>
      </w:r>
      <w:r w:rsidRPr="00103D10">
        <w:rPr>
          <w:rFonts w:ascii="Times New Roman" w:hAnsi="Times New Roman"/>
          <w:sz w:val="24"/>
          <w:szCs w:val="24"/>
        </w:rPr>
        <w:t>S. Popel, E. Brook-Levinson, V. Molokanov, M. Calvo-Dahlborg,</w:t>
      </w:r>
      <w:r>
        <w:rPr>
          <w:rFonts w:ascii="Times New Roman" w:hAnsi="Times New Roman"/>
          <w:sz w:val="24"/>
          <w:szCs w:val="24"/>
        </w:rPr>
        <w:t xml:space="preserve"> </w:t>
      </w:r>
      <w:r w:rsidRPr="00103D10">
        <w:rPr>
          <w:rFonts w:ascii="Times New Roman" w:hAnsi="Times New Roman"/>
          <w:sz w:val="24"/>
          <w:szCs w:val="24"/>
        </w:rPr>
        <w:t>U. Dahlborg, V. Sidorov, L. Son</w:t>
      </w:r>
      <w:r>
        <w:rPr>
          <w:rFonts w:ascii="Times New Roman" w:hAnsi="Times New Roman"/>
          <w:sz w:val="24"/>
          <w:szCs w:val="24"/>
        </w:rPr>
        <w:t xml:space="preserve"> and</w:t>
      </w:r>
      <w:r w:rsidRPr="00103D10">
        <w:rPr>
          <w:rFonts w:ascii="Times New Roman" w:hAnsi="Times New Roman"/>
          <w:sz w:val="24"/>
          <w:szCs w:val="24"/>
        </w:rPr>
        <w:t xml:space="preserve"> Yu. Tarakanov, Mater. Sci. Eng. A 304-306 (2001) 54</w:t>
      </w:r>
      <w:r>
        <w:rPr>
          <w:rFonts w:ascii="Times New Roman" w:hAnsi="Times New Roman"/>
          <w:sz w:val="24"/>
          <w:szCs w:val="24"/>
        </w:rPr>
        <w:t>.</w:t>
      </w:r>
    </w:p>
    <w:p w14:paraId="630F00F3"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[62] P. Rudolph and</w:t>
      </w:r>
      <w:r w:rsidRPr="00F1590F">
        <w:rPr>
          <w:rFonts w:ascii="Times New Roman" w:hAnsi="Times New Roman"/>
          <w:sz w:val="24"/>
          <w:szCs w:val="24"/>
        </w:rPr>
        <w:t xml:space="preserve"> </w:t>
      </w:r>
      <w:r>
        <w:rPr>
          <w:rFonts w:ascii="Times New Roman" w:hAnsi="Times New Roman"/>
          <w:sz w:val="24"/>
          <w:szCs w:val="24"/>
        </w:rPr>
        <w:t xml:space="preserve">M. Muhlberg, </w:t>
      </w:r>
      <w:r w:rsidRPr="00F1590F">
        <w:rPr>
          <w:rFonts w:ascii="Times New Roman" w:hAnsi="Times New Roman"/>
          <w:sz w:val="24"/>
          <w:szCs w:val="24"/>
        </w:rPr>
        <w:t>Mater. Sci. Eng. B</w:t>
      </w:r>
      <w:r>
        <w:rPr>
          <w:rFonts w:ascii="Times New Roman" w:hAnsi="Times New Roman"/>
          <w:sz w:val="24"/>
          <w:szCs w:val="24"/>
        </w:rPr>
        <w:t xml:space="preserve">16 </w:t>
      </w:r>
      <w:r w:rsidRPr="00F1590F">
        <w:rPr>
          <w:rFonts w:ascii="Times New Roman" w:hAnsi="Times New Roman"/>
          <w:sz w:val="24"/>
          <w:szCs w:val="24"/>
        </w:rPr>
        <w:t>(1993)</w:t>
      </w:r>
      <w:r>
        <w:rPr>
          <w:rFonts w:ascii="Times New Roman" w:hAnsi="Times New Roman"/>
          <w:sz w:val="24"/>
          <w:szCs w:val="24"/>
        </w:rPr>
        <w:t xml:space="preserve"> 8. </w:t>
      </w:r>
    </w:p>
    <w:p w14:paraId="51A449CF"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[63] P. Rudolph, </w:t>
      </w:r>
      <w:r w:rsidRPr="00F1590F">
        <w:rPr>
          <w:rFonts w:ascii="Times New Roman" w:hAnsi="Times New Roman"/>
          <w:sz w:val="24"/>
          <w:szCs w:val="24"/>
        </w:rPr>
        <w:t>Prog.</w:t>
      </w:r>
      <w:r>
        <w:rPr>
          <w:rFonts w:ascii="Times New Roman" w:hAnsi="Times New Roman"/>
          <w:sz w:val="24"/>
          <w:szCs w:val="24"/>
        </w:rPr>
        <w:t xml:space="preserve"> Crystal Growth Charact. 29 (1995) 275.</w:t>
      </w:r>
    </w:p>
    <w:p w14:paraId="26B07ABE"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[64] P. Rudolph, N. Schafer and T. Fukuda, </w:t>
      </w:r>
      <w:r w:rsidRPr="00167134">
        <w:rPr>
          <w:rFonts w:ascii="Times New Roman" w:hAnsi="Times New Roman"/>
          <w:sz w:val="24"/>
          <w:szCs w:val="24"/>
        </w:rPr>
        <w:t xml:space="preserve">Mater. Sci. Eng. R15 </w:t>
      </w:r>
      <w:r>
        <w:rPr>
          <w:rFonts w:ascii="Times New Roman" w:hAnsi="Times New Roman"/>
          <w:sz w:val="24"/>
          <w:szCs w:val="24"/>
        </w:rPr>
        <w:t>(1995</w:t>
      </w:r>
      <w:r w:rsidRPr="00167134">
        <w:rPr>
          <w:rFonts w:ascii="Times New Roman" w:hAnsi="Times New Roman"/>
          <w:sz w:val="24"/>
          <w:szCs w:val="24"/>
        </w:rPr>
        <w:t>)</w:t>
      </w:r>
      <w:r>
        <w:rPr>
          <w:rFonts w:ascii="Times New Roman" w:hAnsi="Times New Roman"/>
          <w:sz w:val="24"/>
          <w:szCs w:val="24"/>
        </w:rPr>
        <w:t xml:space="preserve"> </w:t>
      </w:r>
      <w:r w:rsidRPr="00167134">
        <w:rPr>
          <w:rFonts w:ascii="Times New Roman" w:hAnsi="Times New Roman"/>
          <w:sz w:val="24"/>
          <w:szCs w:val="24"/>
        </w:rPr>
        <w:t>85.</w:t>
      </w:r>
    </w:p>
    <w:p w14:paraId="5B619E1E"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[65] M. Muhlberg,</w:t>
      </w:r>
      <w:r w:rsidRPr="00F1590F">
        <w:rPr>
          <w:rFonts w:ascii="Times New Roman" w:hAnsi="Times New Roman"/>
          <w:sz w:val="24"/>
          <w:szCs w:val="24"/>
        </w:rPr>
        <w:t xml:space="preserve"> P. Rudolph, M. Laasch, and E. Treser, </w:t>
      </w:r>
      <w:r>
        <w:rPr>
          <w:rFonts w:ascii="Times New Roman" w:hAnsi="Times New Roman"/>
          <w:sz w:val="24"/>
          <w:szCs w:val="24"/>
        </w:rPr>
        <w:t>J. Crystal Growth 128 (1993</w:t>
      </w:r>
      <w:r w:rsidRPr="00F1590F">
        <w:rPr>
          <w:rFonts w:ascii="Times New Roman" w:hAnsi="Times New Roman"/>
          <w:sz w:val="24"/>
          <w:szCs w:val="24"/>
        </w:rPr>
        <w:t xml:space="preserve">) </w:t>
      </w:r>
      <w:r>
        <w:rPr>
          <w:rFonts w:ascii="Times New Roman" w:hAnsi="Times New Roman"/>
          <w:sz w:val="24"/>
          <w:szCs w:val="24"/>
        </w:rPr>
        <w:t>571.</w:t>
      </w:r>
    </w:p>
    <w:p w14:paraId="4AFBCF99"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[66] B. W. Choi and</w:t>
      </w:r>
      <w:r w:rsidRPr="00F1590F">
        <w:rPr>
          <w:rFonts w:ascii="Times New Roman" w:hAnsi="Times New Roman"/>
          <w:sz w:val="24"/>
          <w:szCs w:val="24"/>
        </w:rPr>
        <w:t xml:space="preserve"> H. N. G. Wadley, </w:t>
      </w:r>
      <w:r>
        <w:rPr>
          <w:rFonts w:ascii="Times New Roman" w:hAnsi="Times New Roman"/>
          <w:sz w:val="24"/>
          <w:szCs w:val="24"/>
        </w:rPr>
        <w:t xml:space="preserve">J. Crystal Growth 208 </w:t>
      </w:r>
      <w:r w:rsidRPr="00F1590F">
        <w:rPr>
          <w:rFonts w:ascii="Times New Roman" w:hAnsi="Times New Roman"/>
          <w:sz w:val="24"/>
          <w:szCs w:val="24"/>
        </w:rPr>
        <w:t>(2000)</w:t>
      </w:r>
      <w:r>
        <w:rPr>
          <w:rFonts w:ascii="Times New Roman" w:hAnsi="Times New Roman"/>
          <w:sz w:val="24"/>
          <w:szCs w:val="24"/>
        </w:rPr>
        <w:t xml:space="preserve"> 219.</w:t>
      </w:r>
    </w:p>
    <w:p w14:paraId="3957ED3C"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[67] I. Kikuma and</w:t>
      </w:r>
      <w:r w:rsidRPr="00F1590F">
        <w:rPr>
          <w:rFonts w:ascii="Times New Roman" w:hAnsi="Times New Roman"/>
          <w:sz w:val="24"/>
          <w:szCs w:val="24"/>
        </w:rPr>
        <w:t xml:space="preserve"> M. Furukoshi</w:t>
      </w:r>
      <w:r>
        <w:rPr>
          <w:rFonts w:ascii="Times New Roman" w:hAnsi="Times New Roman"/>
          <w:sz w:val="24"/>
          <w:szCs w:val="24"/>
        </w:rPr>
        <w:t xml:space="preserve">, J. Crystal Growth 44 </w:t>
      </w:r>
      <w:r w:rsidRPr="00F1590F">
        <w:rPr>
          <w:rFonts w:ascii="Times New Roman" w:hAnsi="Times New Roman"/>
          <w:sz w:val="24"/>
          <w:szCs w:val="24"/>
        </w:rPr>
        <w:t>(1978)</w:t>
      </w:r>
      <w:r>
        <w:rPr>
          <w:rFonts w:ascii="Times New Roman" w:hAnsi="Times New Roman"/>
          <w:sz w:val="24"/>
          <w:szCs w:val="24"/>
        </w:rPr>
        <w:t xml:space="preserve"> 467.</w:t>
      </w:r>
    </w:p>
    <w:p w14:paraId="7D34E9AA"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[68] I. Kikuma and </w:t>
      </w:r>
      <w:r w:rsidRPr="00F1590F">
        <w:rPr>
          <w:rFonts w:ascii="Times New Roman" w:hAnsi="Times New Roman"/>
          <w:sz w:val="24"/>
          <w:szCs w:val="24"/>
        </w:rPr>
        <w:t xml:space="preserve">M. Furukoshi, </w:t>
      </w:r>
      <w:r>
        <w:rPr>
          <w:rFonts w:ascii="Times New Roman" w:hAnsi="Times New Roman"/>
          <w:sz w:val="24"/>
          <w:szCs w:val="24"/>
        </w:rPr>
        <w:t xml:space="preserve">J. Crystal Growth 71 </w:t>
      </w:r>
      <w:r w:rsidRPr="00F1590F">
        <w:rPr>
          <w:rFonts w:ascii="Times New Roman" w:hAnsi="Times New Roman"/>
          <w:sz w:val="24"/>
          <w:szCs w:val="24"/>
        </w:rPr>
        <w:t>(1985)</w:t>
      </w:r>
      <w:r>
        <w:rPr>
          <w:rFonts w:ascii="Times New Roman" w:hAnsi="Times New Roman"/>
          <w:sz w:val="24"/>
          <w:szCs w:val="24"/>
        </w:rPr>
        <w:t>136.</w:t>
      </w:r>
    </w:p>
    <w:p w14:paraId="71F51AE9"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[69] Y.-C. Lu,</w:t>
      </w:r>
      <w:r w:rsidRPr="00F1590F">
        <w:rPr>
          <w:rFonts w:ascii="Times New Roman" w:hAnsi="Times New Roman"/>
          <w:sz w:val="24"/>
          <w:szCs w:val="24"/>
        </w:rPr>
        <w:t xml:space="preserve"> J</w:t>
      </w:r>
      <w:r>
        <w:rPr>
          <w:rFonts w:ascii="Times New Roman" w:hAnsi="Times New Roman"/>
          <w:sz w:val="24"/>
          <w:szCs w:val="24"/>
        </w:rPr>
        <w:t>.-J. Shiau, R. S. Feigelson an</w:t>
      </w:r>
      <w:r w:rsidRPr="00F1590F">
        <w:rPr>
          <w:rFonts w:ascii="Times New Roman" w:hAnsi="Times New Roman"/>
          <w:sz w:val="24"/>
          <w:szCs w:val="24"/>
        </w:rPr>
        <w:t xml:space="preserve"> R. K. Route, </w:t>
      </w:r>
      <w:r>
        <w:rPr>
          <w:rFonts w:ascii="Times New Roman" w:hAnsi="Times New Roman"/>
          <w:sz w:val="24"/>
          <w:szCs w:val="24"/>
        </w:rPr>
        <w:t xml:space="preserve">J. Crystal Growth 102 </w:t>
      </w:r>
      <w:r w:rsidRPr="00F1590F">
        <w:rPr>
          <w:rFonts w:ascii="Times New Roman" w:hAnsi="Times New Roman"/>
          <w:sz w:val="24"/>
          <w:szCs w:val="24"/>
        </w:rPr>
        <w:t>(1990)</w:t>
      </w:r>
      <w:r>
        <w:rPr>
          <w:rFonts w:ascii="Times New Roman" w:hAnsi="Times New Roman"/>
          <w:sz w:val="24"/>
          <w:szCs w:val="24"/>
        </w:rPr>
        <w:t xml:space="preserve"> 807.</w:t>
      </w:r>
    </w:p>
    <w:p w14:paraId="63165C19"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[70] M. P. </w:t>
      </w:r>
      <w:r w:rsidRPr="00F1590F">
        <w:rPr>
          <w:rFonts w:ascii="Times New Roman" w:hAnsi="Times New Roman"/>
          <w:sz w:val="24"/>
          <w:szCs w:val="24"/>
        </w:rPr>
        <w:t>Kulakow, V. D. Kulakovskii</w:t>
      </w:r>
      <w:r>
        <w:rPr>
          <w:rFonts w:ascii="Times New Roman" w:hAnsi="Times New Roman"/>
          <w:sz w:val="24"/>
          <w:szCs w:val="24"/>
        </w:rPr>
        <w:t xml:space="preserve"> and</w:t>
      </w:r>
      <w:r w:rsidRPr="00F1590F">
        <w:rPr>
          <w:rFonts w:ascii="Times New Roman" w:hAnsi="Times New Roman"/>
          <w:sz w:val="24"/>
          <w:szCs w:val="24"/>
        </w:rPr>
        <w:t xml:space="preserve"> A. V. Fadeev, </w:t>
      </w:r>
      <w:r>
        <w:rPr>
          <w:rFonts w:ascii="Times New Roman" w:hAnsi="Times New Roman"/>
          <w:sz w:val="24"/>
          <w:szCs w:val="24"/>
        </w:rPr>
        <w:t xml:space="preserve">Inorg. Mater. 12 (1976) 1867. </w:t>
      </w:r>
    </w:p>
    <w:p w14:paraId="6BD803DF"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[71] L. Shcherbak,</w:t>
      </w:r>
      <w:r w:rsidRPr="00F1590F">
        <w:rPr>
          <w:rFonts w:ascii="Times New Roman" w:hAnsi="Times New Roman"/>
          <w:sz w:val="24"/>
          <w:szCs w:val="24"/>
        </w:rPr>
        <w:t xml:space="preserve"> </w:t>
      </w:r>
      <w:r>
        <w:rPr>
          <w:rFonts w:ascii="Times New Roman" w:hAnsi="Times New Roman"/>
          <w:sz w:val="24"/>
          <w:szCs w:val="24"/>
        </w:rPr>
        <w:t xml:space="preserve">P. Feichoul and </w:t>
      </w:r>
      <w:r w:rsidRPr="00F1590F">
        <w:rPr>
          <w:rFonts w:ascii="Times New Roman" w:hAnsi="Times New Roman"/>
          <w:sz w:val="24"/>
          <w:szCs w:val="24"/>
        </w:rPr>
        <w:t xml:space="preserve">O. Panchouk, </w:t>
      </w:r>
      <w:r>
        <w:rPr>
          <w:rFonts w:ascii="Times New Roman" w:hAnsi="Times New Roman"/>
          <w:sz w:val="24"/>
          <w:szCs w:val="24"/>
        </w:rPr>
        <w:t>J. Crystal Growth 161 (1996)</w:t>
      </w:r>
      <w:r w:rsidRPr="00F1590F">
        <w:rPr>
          <w:rFonts w:ascii="Times New Roman" w:hAnsi="Times New Roman"/>
          <w:sz w:val="24"/>
          <w:szCs w:val="24"/>
        </w:rPr>
        <w:t xml:space="preserve"> </w:t>
      </w:r>
      <w:r>
        <w:rPr>
          <w:rFonts w:ascii="Times New Roman" w:hAnsi="Times New Roman"/>
          <w:sz w:val="24"/>
          <w:szCs w:val="24"/>
        </w:rPr>
        <w:t xml:space="preserve">16. </w:t>
      </w:r>
    </w:p>
    <w:p w14:paraId="59196537" w14:textId="77777777" w:rsidR="00B33283" w:rsidRDefault="00B33283" w:rsidP="00B33283">
      <w:pPr>
        <w:pStyle w:val="Default"/>
        <w:ind w:left="360" w:hanging="360"/>
        <w:rPr>
          <w:rFonts w:ascii="Times New Roman" w:hAnsi="Times New Roman"/>
          <w:color w:val="auto"/>
        </w:rPr>
      </w:pPr>
      <w:r>
        <w:rPr>
          <w:rFonts w:ascii="Times New Roman" w:hAnsi="Times New Roman"/>
        </w:rPr>
        <w:t>[72] L. Shcherbak, J. Crystal Growth 197 (1999) 397.</w:t>
      </w:r>
      <w:r w:rsidRPr="009D7F73">
        <w:rPr>
          <w:rFonts w:ascii="Times New Roman" w:hAnsi="Times New Roman"/>
          <w:color w:val="auto"/>
        </w:rPr>
        <w:t xml:space="preserve"> </w:t>
      </w:r>
    </w:p>
    <w:p w14:paraId="3E4CDBB4" w14:textId="77777777" w:rsidR="00B33283" w:rsidRDefault="00B33283" w:rsidP="00B33283">
      <w:pPr>
        <w:pStyle w:val="Default"/>
        <w:ind w:left="360" w:hanging="360"/>
        <w:rPr>
          <w:rFonts w:ascii="Times New Roman" w:eastAsia="Times New Roman" w:hAnsi="Times New Roman"/>
          <w:color w:val="auto"/>
        </w:rPr>
      </w:pPr>
      <w:r w:rsidRPr="00C067C6">
        <w:rPr>
          <w:rFonts w:ascii="Times New Roman" w:hAnsi="Times New Roman"/>
          <w:color w:val="auto"/>
        </w:rPr>
        <w:t>[</w:t>
      </w:r>
      <w:r>
        <w:rPr>
          <w:rFonts w:ascii="Times New Roman" w:hAnsi="Times New Roman"/>
          <w:color w:val="auto"/>
        </w:rPr>
        <w:t>73</w:t>
      </w:r>
      <w:r w:rsidRPr="00C067C6">
        <w:rPr>
          <w:rFonts w:ascii="Times New Roman" w:hAnsi="Times New Roman"/>
          <w:color w:val="auto"/>
        </w:rPr>
        <w:t xml:space="preserve">] </w:t>
      </w:r>
      <w:r w:rsidRPr="00C067C6">
        <w:rPr>
          <w:rFonts w:ascii="Times New Roman" w:eastAsia="Times New Roman" w:hAnsi="Times New Roman"/>
          <w:color w:val="auto"/>
        </w:rPr>
        <w:t>E. Saucedo, P. Rudolph and E. Diequez</w:t>
      </w:r>
      <w:r>
        <w:rPr>
          <w:rFonts w:ascii="Times New Roman" w:eastAsia="Times New Roman" w:hAnsi="Times New Roman"/>
          <w:color w:val="auto"/>
        </w:rPr>
        <w:t>,</w:t>
      </w:r>
      <w:r w:rsidRPr="00C067C6">
        <w:rPr>
          <w:rFonts w:ascii="Times New Roman" w:eastAsia="Times New Roman" w:hAnsi="Times New Roman"/>
          <w:color w:val="auto"/>
        </w:rPr>
        <w:t xml:space="preserve"> J</w:t>
      </w:r>
      <w:r>
        <w:rPr>
          <w:rFonts w:ascii="Times New Roman" w:eastAsia="Times New Roman" w:hAnsi="Times New Roman"/>
          <w:color w:val="auto"/>
        </w:rPr>
        <w:t>.</w:t>
      </w:r>
      <w:r w:rsidRPr="00C067C6">
        <w:rPr>
          <w:rFonts w:ascii="Times New Roman" w:eastAsia="Times New Roman" w:hAnsi="Times New Roman"/>
          <w:color w:val="auto"/>
        </w:rPr>
        <w:t xml:space="preserve"> Crystal Growth 310 (2008) 2067.</w:t>
      </w:r>
    </w:p>
    <w:p w14:paraId="2595515F"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[74</w:t>
      </w:r>
      <w:r w:rsidRPr="003A0C87">
        <w:rPr>
          <w:rFonts w:ascii="Times New Roman" w:hAnsi="Times New Roman"/>
          <w:sz w:val="24"/>
          <w:szCs w:val="24"/>
        </w:rPr>
        <w:t xml:space="preserve">] </w:t>
      </w:r>
      <w:r w:rsidRPr="003A0C87">
        <w:rPr>
          <w:rFonts w:ascii="Times New Roman" w:hAnsi="Times New Roman"/>
          <w:color w:val="000000"/>
          <w:sz w:val="24"/>
          <w:szCs w:val="24"/>
        </w:rPr>
        <w:t>L. Shcherbak, P. Feychuk, Yu. Plevachuk, Ch. Dong, O. Kopach, O. Panchuk</w:t>
      </w:r>
      <w:r>
        <w:rPr>
          <w:rFonts w:ascii="Times New Roman" w:hAnsi="Times New Roman"/>
          <w:color w:val="000000"/>
          <w:sz w:val="24"/>
          <w:szCs w:val="24"/>
        </w:rPr>
        <w:t xml:space="preserve"> and</w:t>
      </w:r>
      <w:r w:rsidRPr="003A0C87">
        <w:rPr>
          <w:rFonts w:ascii="Times New Roman" w:hAnsi="Times New Roman"/>
          <w:color w:val="000000"/>
          <w:sz w:val="24"/>
          <w:szCs w:val="24"/>
        </w:rPr>
        <w:t xml:space="preserve"> P. Siffert, </w:t>
      </w:r>
      <w:r w:rsidRPr="003A0C87">
        <w:rPr>
          <w:rFonts w:ascii="Times New Roman" w:hAnsi="Times New Roman"/>
          <w:sz w:val="24"/>
          <w:szCs w:val="24"/>
        </w:rPr>
        <w:t>J</w:t>
      </w:r>
      <w:r>
        <w:rPr>
          <w:rFonts w:ascii="Times New Roman" w:hAnsi="Times New Roman"/>
          <w:sz w:val="24"/>
          <w:szCs w:val="24"/>
        </w:rPr>
        <w:t>.</w:t>
      </w:r>
      <w:r w:rsidRPr="003A0C87">
        <w:rPr>
          <w:rFonts w:ascii="Times New Roman" w:hAnsi="Times New Roman"/>
          <w:sz w:val="24"/>
          <w:szCs w:val="24"/>
        </w:rPr>
        <w:t xml:space="preserve"> Alloys and Compounds</w:t>
      </w:r>
      <w:r>
        <w:rPr>
          <w:rFonts w:ascii="Times New Roman" w:hAnsi="Times New Roman"/>
          <w:sz w:val="24"/>
          <w:szCs w:val="24"/>
        </w:rPr>
        <w:t>.</w:t>
      </w:r>
      <w:r w:rsidRPr="003A0C87">
        <w:rPr>
          <w:rFonts w:ascii="Times New Roman" w:hAnsi="Times New Roman"/>
          <w:sz w:val="24"/>
          <w:szCs w:val="24"/>
        </w:rPr>
        <w:t xml:space="preserve"> 37</w:t>
      </w:r>
      <w:r>
        <w:rPr>
          <w:rFonts w:ascii="Times New Roman" w:hAnsi="Times New Roman"/>
          <w:sz w:val="24"/>
          <w:szCs w:val="24"/>
        </w:rPr>
        <w:t>1 (2004) 186.</w:t>
      </w:r>
    </w:p>
    <w:p w14:paraId="6C5F8034"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[75] </w:t>
      </w:r>
      <w:r w:rsidRPr="008B126F">
        <w:rPr>
          <w:rFonts w:ascii="Times New Roman" w:hAnsi="Times New Roman"/>
          <w:sz w:val="24"/>
          <w:szCs w:val="24"/>
        </w:rPr>
        <w:t>Ching-Hua Su, S.</w:t>
      </w:r>
      <w:r>
        <w:rPr>
          <w:rFonts w:ascii="Times New Roman" w:hAnsi="Times New Roman"/>
          <w:sz w:val="24"/>
          <w:szCs w:val="24"/>
        </w:rPr>
        <w:t xml:space="preserve"> L. Lehoczky, F. R. Szofran, J. Crystal Growth</w:t>
      </w:r>
      <w:r w:rsidRPr="008B126F">
        <w:rPr>
          <w:rFonts w:ascii="Times New Roman" w:hAnsi="Times New Roman"/>
          <w:sz w:val="24"/>
          <w:szCs w:val="24"/>
        </w:rPr>
        <w:t xml:space="preserve"> 86 (1988)</w:t>
      </w:r>
      <w:r>
        <w:rPr>
          <w:rFonts w:ascii="Times New Roman" w:hAnsi="Times New Roman"/>
          <w:sz w:val="24"/>
          <w:szCs w:val="24"/>
        </w:rPr>
        <w:t xml:space="preserve"> 87.</w:t>
      </w:r>
    </w:p>
    <w:p w14:paraId="26C62ACD"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Pr>
          <w:rFonts w:ascii="Times New Roman" w:hAnsi="Times New Roman"/>
          <w:sz w:val="24"/>
          <w:szCs w:val="24"/>
        </w:rPr>
        <w:t xml:space="preserve">[76] </w:t>
      </w:r>
      <w:r w:rsidRPr="00D74C7E">
        <w:rPr>
          <w:rFonts w:ascii="Times New Roman" w:hAnsi="Times New Roman"/>
          <w:sz w:val="24"/>
          <w:szCs w:val="24"/>
        </w:rPr>
        <w:t>Ching-Hua Su, J. Crystal Gr</w:t>
      </w:r>
      <w:r>
        <w:rPr>
          <w:rFonts w:ascii="Times New Roman" w:hAnsi="Times New Roman"/>
          <w:sz w:val="24"/>
          <w:szCs w:val="24"/>
        </w:rPr>
        <w:t>owth. 410 (2015) 35.</w:t>
      </w:r>
    </w:p>
    <w:p w14:paraId="1B64C122" w14:textId="77777777" w:rsidR="00B33283" w:rsidRPr="00093CC0" w:rsidRDefault="00B33283" w:rsidP="00B33283">
      <w:pPr>
        <w:pStyle w:val="PlainText"/>
        <w:ind w:right="720"/>
        <w:rPr>
          <w:rFonts w:ascii="Times New Roman" w:hAnsi="Times New Roman"/>
          <w:sz w:val="24"/>
          <w:szCs w:val="24"/>
        </w:rPr>
      </w:pPr>
      <w:r w:rsidRPr="00093CC0">
        <w:rPr>
          <w:rFonts w:ascii="Times New Roman" w:hAnsi="Times New Roman"/>
          <w:sz w:val="24"/>
          <w:szCs w:val="24"/>
        </w:rPr>
        <w:t>[7</w:t>
      </w:r>
      <w:r>
        <w:rPr>
          <w:rFonts w:ascii="Times New Roman" w:hAnsi="Times New Roman"/>
          <w:sz w:val="24"/>
          <w:szCs w:val="24"/>
          <w:lang w:val="en-US"/>
        </w:rPr>
        <w:t>7</w:t>
      </w:r>
      <w:r w:rsidRPr="00093CC0">
        <w:rPr>
          <w:rFonts w:ascii="Times New Roman" w:hAnsi="Times New Roman"/>
          <w:sz w:val="24"/>
          <w:szCs w:val="24"/>
        </w:rPr>
        <w:t>] Ching-Hua Su</w:t>
      </w:r>
      <w:r>
        <w:rPr>
          <w:rFonts w:ascii="Times New Roman" w:hAnsi="Times New Roman"/>
          <w:sz w:val="24"/>
          <w:szCs w:val="24"/>
          <w:lang w:val="en-US"/>
        </w:rPr>
        <w:t>,</w:t>
      </w:r>
      <w:r w:rsidRPr="00093CC0">
        <w:rPr>
          <w:rFonts w:ascii="Times New Roman" w:hAnsi="Times New Roman"/>
          <w:sz w:val="24"/>
          <w:szCs w:val="24"/>
        </w:rPr>
        <w:t xml:space="preserve"> U. S. Patent # 8,535,440, September 2013.</w:t>
      </w:r>
    </w:p>
    <w:p w14:paraId="0351F3D9"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r w:rsidRPr="00E860AE">
        <w:rPr>
          <w:rFonts w:ascii="Times New Roman" w:hAnsi="Times New Roman"/>
          <w:sz w:val="24"/>
          <w:szCs w:val="24"/>
        </w:rPr>
        <w:t>[</w:t>
      </w:r>
      <w:r>
        <w:rPr>
          <w:rFonts w:ascii="Times New Roman" w:hAnsi="Times New Roman"/>
          <w:sz w:val="24"/>
          <w:szCs w:val="24"/>
        </w:rPr>
        <w:t>78</w:t>
      </w:r>
      <w:r w:rsidRPr="00E860AE">
        <w:rPr>
          <w:rFonts w:ascii="Times New Roman" w:hAnsi="Times New Roman"/>
          <w:sz w:val="24"/>
          <w:szCs w:val="24"/>
        </w:rPr>
        <w:t xml:space="preserve">] </w:t>
      </w:r>
      <w:r w:rsidRPr="00E860AE">
        <w:rPr>
          <w:rFonts w:ascii="Times New Roman" w:hAnsi="Times New Roman"/>
          <w:color w:val="000000"/>
          <w:sz w:val="24"/>
          <w:szCs w:val="24"/>
        </w:rPr>
        <w:t>James K. Baird</w:t>
      </w:r>
      <w:r>
        <w:rPr>
          <w:rFonts w:ascii="Times New Roman" w:hAnsi="Times New Roman"/>
          <w:color w:val="000000"/>
          <w:sz w:val="24"/>
          <w:szCs w:val="24"/>
        </w:rPr>
        <w:t>,</w:t>
      </w:r>
      <w:r w:rsidRPr="00E860AE">
        <w:rPr>
          <w:rFonts w:ascii="Times New Roman" w:hAnsi="Times New Roman"/>
          <w:color w:val="000000"/>
          <w:sz w:val="24"/>
          <w:szCs w:val="24"/>
        </w:rPr>
        <w:t xml:space="preserve"> C</w:t>
      </w:r>
      <w:r>
        <w:rPr>
          <w:rFonts w:ascii="Times New Roman" w:hAnsi="Times New Roman"/>
          <w:color w:val="000000"/>
          <w:sz w:val="24"/>
          <w:szCs w:val="24"/>
        </w:rPr>
        <w:t>hing</w:t>
      </w:r>
      <w:r w:rsidRPr="00E860AE">
        <w:rPr>
          <w:rFonts w:ascii="Times New Roman" w:hAnsi="Times New Roman"/>
          <w:color w:val="000000"/>
          <w:sz w:val="24"/>
          <w:szCs w:val="24"/>
        </w:rPr>
        <w:t>-H</w:t>
      </w:r>
      <w:r>
        <w:rPr>
          <w:rFonts w:ascii="Times New Roman" w:hAnsi="Times New Roman"/>
          <w:color w:val="000000"/>
          <w:sz w:val="24"/>
          <w:szCs w:val="24"/>
        </w:rPr>
        <w:t>ua</w:t>
      </w:r>
      <w:r w:rsidRPr="00E860AE">
        <w:rPr>
          <w:rFonts w:ascii="Times New Roman" w:hAnsi="Times New Roman"/>
          <w:color w:val="000000"/>
          <w:sz w:val="24"/>
          <w:szCs w:val="24"/>
        </w:rPr>
        <w:t xml:space="preserve"> Su</w:t>
      </w:r>
      <w:r>
        <w:rPr>
          <w:rFonts w:ascii="Times New Roman" w:hAnsi="Times New Roman"/>
          <w:color w:val="000000"/>
          <w:sz w:val="24"/>
          <w:szCs w:val="24"/>
        </w:rPr>
        <w:t>, J. Crystal Growth 487 (2018) 65</w:t>
      </w:r>
      <w:r>
        <w:rPr>
          <w:rFonts w:ascii="Times New Roman" w:hAnsi="Times New Roman"/>
          <w:sz w:val="24"/>
          <w:szCs w:val="24"/>
        </w:rPr>
        <w:t>.</w:t>
      </w:r>
    </w:p>
    <w:p w14:paraId="7A046BAC"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p>
    <w:p w14:paraId="16A3AD42" w14:textId="77777777" w:rsidR="00B33283" w:rsidRDefault="00B33283" w:rsidP="00B33283">
      <w:pPr>
        <w:autoSpaceDE w:val="0"/>
        <w:autoSpaceDN w:val="0"/>
        <w:adjustRightInd w:val="0"/>
        <w:spacing w:after="0" w:line="240" w:lineRule="auto"/>
        <w:ind w:left="360" w:hanging="360"/>
        <w:rPr>
          <w:rFonts w:ascii="Times New Roman" w:hAnsi="Times New Roman"/>
          <w:sz w:val="24"/>
          <w:szCs w:val="24"/>
        </w:rPr>
      </w:pPr>
    </w:p>
    <w:p w14:paraId="203A8CA1" w14:textId="77777777" w:rsidR="00B33283" w:rsidRDefault="00B33283" w:rsidP="00B33283">
      <w:pPr>
        <w:rPr>
          <w:rFonts w:ascii="Times New Roman" w:hAnsi="Times New Roman"/>
          <w:sz w:val="24"/>
          <w:szCs w:val="24"/>
        </w:rPr>
      </w:pPr>
    </w:p>
    <w:p w14:paraId="0131B331" w14:textId="77777777" w:rsidR="00B33283" w:rsidRDefault="00B33283" w:rsidP="00B33283">
      <w:pPr>
        <w:rPr>
          <w:rFonts w:ascii="Times New Roman" w:hAnsi="Times New Roman"/>
          <w:sz w:val="24"/>
          <w:szCs w:val="24"/>
        </w:rPr>
      </w:pPr>
    </w:p>
    <w:p w14:paraId="6AB402D7" w14:textId="77777777" w:rsidR="00B33283" w:rsidRPr="00100252" w:rsidRDefault="00B33283" w:rsidP="00B33283">
      <w:pPr>
        <w:rPr>
          <w:rFonts w:ascii="Times New Roman" w:hAnsi="Times New Roman"/>
          <w:sz w:val="24"/>
          <w:szCs w:val="24"/>
        </w:rPr>
      </w:pPr>
    </w:p>
    <w:p w14:paraId="1FB01E11" w14:textId="77777777" w:rsidR="00B33283" w:rsidRDefault="00B33283"/>
    <w:sectPr w:rsidR="00B33283" w:rsidSect="00325FF5">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MingLiU">
    <w:altName w:val="Arial Unicode MS"/>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KNFEA+TimesNew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dvTimes">
    <w:altName w:val="Microsoft YaHei"/>
    <w:panose1 w:val="00000000000000000000"/>
    <w:charset w:val="86"/>
    <w:family w:val="auto"/>
    <w:notTrueType/>
    <w:pitch w:val="default"/>
    <w:sig w:usb0="00000003" w:usb1="080E0000" w:usb2="00000010" w:usb3="00000000" w:csb0="00040001" w:csb1="00000000"/>
  </w:font>
  <w:font w:name="NimbusRomNo9L-Regu">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MTSY">
    <w:altName w:val="Malgun Gothic"/>
    <w:panose1 w:val="00000000000000000000"/>
    <w:charset w:val="81"/>
    <w:family w:val="auto"/>
    <w:notTrueType/>
    <w:pitch w:val="default"/>
    <w:sig w:usb0="00000003" w:usb1="09060000" w:usb2="00000010" w:usb3="00000000" w:csb0="00080001" w:csb1="00000000"/>
  </w:font>
  <w:font w:name="MTMI">
    <w:altName w:val="MS Mincho"/>
    <w:panose1 w:val="00000000000000000000"/>
    <w:charset w:val="80"/>
    <w:family w:val="auto"/>
    <w:notTrueType/>
    <w:pitch w:val="default"/>
    <w:sig w:usb0="00000003" w:usb1="08070000" w:usb2="00000010" w:usb3="00000000" w:csb0="00020001" w:csb1="00000000"/>
  </w:font>
  <w:font w:name="HiddenHorzOCR">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3ADC"/>
    <w:multiLevelType w:val="multilevel"/>
    <w:tmpl w:val="8F4CC9C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98479C"/>
    <w:multiLevelType w:val="multilevel"/>
    <w:tmpl w:val="03C05AA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BE87979"/>
    <w:multiLevelType w:val="multilevel"/>
    <w:tmpl w:val="D1343FC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116BD8"/>
    <w:multiLevelType w:val="multilevel"/>
    <w:tmpl w:val="075808F4"/>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3256DF"/>
    <w:multiLevelType w:val="multilevel"/>
    <w:tmpl w:val="F97253C6"/>
    <w:lvl w:ilvl="0">
      <w:start w:val="3"/>
      <w:numFmt w:val="decimal"/>
      <w:lvlText w:val="%1"/>
      <w:lvlJc w:val="left"/>
      <w:pPr>
        <w:ind w:left="360" w:hanging="360"/>
      </w:pPr>
    </w:lvl>
    <w:lvl w:ilvl="1">
      <w:start w:val="4"/>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15:restartNumberingAfterBreak="0">
    <w:nsid w:val="15C603D2"/>
    <w:multiLevelType w:val="hybridMultilevel"/>
    <w:tmpl w:val="7F7C2FB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E803F9"/>
    <w:multiLevelType w:val="hybridMultilevel"/>
    <w:tmpl w:val="E66C731E"/>
    <w:lvl w:ilvl="0" w:tplc="DECA888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188B3729"/>
    <w:multiLevelType w:val="multilevel"/>
    <w:tmpl w:val="BCCEA15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9AA3F5E"/>
    <w:multiLevelType w:val="multilevel"/>
    <w:tmpl w:val="959E61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D5E49FD"/>
    <w:multiLevelType w:val="multilevel"/>
    <w:tmpl w:val="62109FE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3C20A7B"/>
    <w:multiLevelType w:val="multilevel"/>
    <w:tmpl w:val="80DE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431BC0"/>
    <w:multiLevelType w:val="multilevel"/>
    <w:tmpl w:val="AB961D82"/>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B731344"/>
    <w:multiLevelType w:val="multilevel"/>
    <w:tmpl w:val="4312820A"/>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30394654"/>
    <w:multiLevelType w:val="multilevel"/>
    <w:tmpl w:val="AB961D82"/>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23E2FC5"/>
    <w:multiLevelType w:val="hybridMultilevel"/>
    <w:tmpl w:val="A92C9124"/>
    <w:lvl w:ilvl="0" w:tplc="B91035DC">
      <w:start w:val="1"/>
      <w:numFmt w:val="bullet"/>
      <w:lvlText w:val=""/>
      <w:lvlJc w:val="left"/>
      <w:pPr>
        <w:tabs>
          <w:tab w:val="num" w:pos="720"/>
        </w:tabs>
        <w:ind w:left="720" w:hanging="360"/>
      </w:pPr>
      <w:rPr>
        <w:rFonts w:ascii="Wingdings" w:hAnsi="Wingdings" w:hint="default"/>
      </w:rPr>
    </w:lvl>
    <w:lvl w:ilvl="1" w:tplc="9A08BF7C" w:tentative="1">
      <w:start w:val="1"/>
      <w:numFmt w:val="bullet"/>
      <w:lvlText w:val=""/>
      <w:lvlJc w:val="left"/>
      <w:pPr>
        <w:tabs>
          <w:tab w:val="num" w:pos="1440"/>
        </w:tabs>
        <w:ind w:left="1440" w:hanging="360"/>
      </w:pPr>
      <w:rPr>
        <w:rFonts w:ascii="Wingdings" w:hAnsi="Wingdings" w:hint="default"/>
      </w:rPr>
    </w:lvl>
    <w:lvl w:ilvl="2" w:tplc="AAAE4796" w:tentative="1">
      <w:start w:val="1"/>
      <w:numFmt w:val="bullet"/>
      <w:lvlText w:val=""/>
      <w:lvlJc w:val="left"/>
      <w:pPr>
        <w:tabs>
          <w:tab w:val="num" w:pos="2160"/>
        </w:tabs>
        <w:ind w:left="2160" w:hanging="360"/>
      </w:pPr>
      <w:rPr>
        <w:rFonts w:ascii="Wingdings" w:hAnsi="Wingdings" w:hint="default"/>
      </w:rPr>
    </w:lvl>
    <w:lvl w:ilvl="3" w:tplc="A3383E32" w:tentative="1">
      <w:start w:val="1"/>
      <w:numFmt w:val="bullet"/>
      <w:lvlText w:val=""/>
      <w:lvlJc w:val="left"/>
      <w:pPr>
        <w:tabs>
          <w:tab w:val="num" w:pos="2880"/>
        </w:tabs>
        <w:ind w:left="2880" w:hanging="360"/>
      </w:pPr>
      <w:rPr>
        <w:rFonts w:ascii="Wingdings" w:hAnsi="Wingdings" w:hint="default"/>
      </w:rPr>
    </w:lvl>
    <w:lvl w:ilvl="4" w:tplc="50C29244" w:tentative="1">
      <w:start w:val="1"/>
      <w:numFmt w:val="bullet"/>
      <w:lvlText w:val=""/>
      <w:lvlJc w:val="left"/>
      <w:pPr>
        <w:tabs>
          <w:tab w:val="num" w:pos="3600"/>
        </w:tabs>
        <w:ind w:left="3600" w:hanging="360"/>
      </w:pPr>
      <w:rPr>
        <w:rFonts w:ascii="Wingdings" w:hAnsi="Wingdings" w:hint="default"/>
      </w:rPr>
    </w:lvl>
    <w:lvl w:ilvl="5" w:tplc="D480AB64" w:tentative="1">
      <w:start w:val="1"/>
      <w:numFmt w:val="bullet"/>
      <w:lvlText w:val=""/>
      <w:lvlJc w:val="left"/>
      <w:pPr>
        <w:tabs>
          <w:tab w:val="num" w:pos="4320"/>
        </w:tabs>
        <w:ind w:left="4320" w:hanging="360"/>
      </w:pPr>
      <w:rPr>
        <w:rFonts w:ascii="Wingdings" w:hAnsi="Wingdings" w:hint="default"/>
      </w:rPr>
    </w:lvl>
    <w:lvl w:ilvl="6" w:tplc="C908D882" w:tentative="1">
      <w:start w:val="1"/>
      <w:numFmt w:val="bullet"/>
      <w:lvlText w:val=""/>
      <w:lvlJc w:val="left"/>
      <w:pPr>
        <w:tabs>
          <w:tab w:val="num" w:pos="5040"/>
        </w:tabs>
        <w:ind w:left="5040" w:hanging="360"/>
      </w:pPr>
      <w:rPr>
        <w:rFonts w:ascii="Wingdings" w:hAnsi="Wingdings" w:hint="default"/>
      </w:rPr>
    </w:lvl>
    <w:lvl w:ilvl="7" w:tplc="A2841AAE" w:tentative="1">
      <w:start w:val="1"/>
      <w:numFmt w:val="bullet"/>
      <w:lvlText w:val=""/>
      <w:lvlJc w:val="left"/>
      <w:pPr>
        <w:tabs>
          <w:tab w:val="num" w:pos="5760"/>
        </w:tabs>
        <w:ind w:left="5760" w:hanging="360"/>
      </w:pPr>
      <w:rPr>
        <w:rFonts w:ascii="Wingdings" w:hAnsi="Wingdings" w:hint="default"/>
      </w:rPr>
    </w:lvl>
    <w:lvl w:ilvl="8" w:tplc="FC7E0C1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3E195D"/>
    <w:multiLevelType w:val="hybridMultilevel"/>
    <w:tmpl w:val="D9B2041E"/>
    <w:lvl w:ilvl="0" w:tplc="3D86A77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8F43758"/>
    <w:multiLevelType w:val="multilevel"/>
    <w:tmpl w:val="D4B4B17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CBC2D99"/>
    <w:multiLevelType w:val="hybridMultilevel"/>
    <w:tmpl w:val="7EB8BFBE"/>
    <w:lvl w:ilvl="0" w:tplc="97947240">
      <w:start w:val="1"/>
      <w:numFmt w:val="decimal"/>
      <w:lvlText w:val="%1."/>
      <w:lvlJc w:val="left"/>
      <w:pPr>
        <w:ind w:left="990" w:hanging="6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505941"/>
    <w:multiLevelType w:val="hybridMultilevel"/>
    <w:tmpl w:val="A4BE9E0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15:restartNumberingAfterBreak="0">
    <w:nsid w:val="43BF4218"/>
    <w:multiLevelType w:val="hybridMultilevel"/>
    <w:tmpl w:val="2F3EBB0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1E084F"/>
    <w:multiLevelType w:val="hybridMultilevel"/>
    <w:tmpl w:val="D5D619A4"/>
    <w:lvl w:ilvl="0" w:tplc="27A2E572">
      <w:start w:val="1"/>
      <w:numFmt w:val="bullet"/>
      <w:lvlText w:val="•"/>
      <w:lvlJc w:val="left"/>
      <w:pPr>
        <w:tabs>
          <w:tab w:val="num" w:pos="720"/>
        </w:tabs>
        <w:ind w:left="720" w:hanging="360"/>
      </w:pPr>
      <w:rPr>
        <w:rFonts w:ascii="Arial" w:hAnsi="Arial" w:hint="default"/>
      </w:rPr>
    </w:lvl>
    <w:lvl w:ilvl="1" w:tplc="D39A4E9C" w:tentative="1">
      <w:start w:val="1"/>
      <w:numFmt w:val="bullet"/>
      <w:lvlText w:val="•"/>
      <w:lvlJc w:val="left"/>
      <w:pPr>
        <w:tabs>
          <w:tab w:val="num" w:pos="1440"/>
        </w:tabs>
        <w:ind w:left="1440" w:hanging="360"/>
      </w:pPr>
      <w:rPr>
        <w:rFonts w:ascii="Arial" w:hAnsi="Arial" w:hint="default"/>
      </w:rPr>
    </w:lvl>
    <w:lvl w:ilvl="2" w:tplc="2D1ACC72" w:tentative="1">
      <w:start w:val="1"/>
      <w:numFmt w:val="bullet"/>
      <w:lvlText w:val="•"/>
      <w:lvlJc w:val="left"/>
      <w:pPr>
        <w:tabs>
          <w:tab w:val="num" w:pos="2160"/>
        </w:tabs>
        <w:ind w:left="2160" w:hanging="360"/>
      </w:pPr>
      <w:rPr>
        <w:rFonts w:ascii="Arial" w:hAnsi="Arial" w:hint="default"/>
      </w:rPr>
    </w:lvl>
    <w:lvl w:ilvl="3" w:tplc="ADB6AA66" w:tentative="1">
      <w:start w:val="1"/>
      <w:numFmt w:val="bullet"/>
      <w:lvlText w:val="•"/>
      <w:lvlJc w:val="left"/>
      <w:pPr>
        <w:tabs>
          <w:tab w:val="num" w:pos="2880"/>
        </w:tabs>
        <w:ind w:left="2880" w:hanging="360"/>
      </w:pPr>
      <w:rPr>
        <w:rFonts w:ascii="Arial" w:hAnsi="Arial" w:hint="default"/>
      </w:rPr>
    </w:lvl>
    <w:lvl w:ilvl="4" w:tplc="B48287B4" w:tentative="1">
      <w:start w:val="1"/>
      <w:numFmt w:val="bullet"/>
      <w:lvlText w:val="•"/>
      <w:lvlJc w:val="left"/>
      <w:pPr>
        <w:tabs>
          <w:tab w:val="num" w:pos="3600"/>
        </w:tabs>
        <w:ind w:left="3600" w:hanging="360"/>
      </w:pPr>
      <w:rPr>
        <w:rFonts w:ascii="Arial" w:hAnsi="Arial" w:hint="default"/>
      </w:rPr>
    </w:lvl>
    <w:lvl w:ilvl="5" w:tplc="A198EB3E" w:tentative="1">
      <w:start w:val="1"/>
      <w:numFmt w:val="bullet"/>
      <w:lvlText w:val="•"/>
      <w:lvlJc w:val="left"/>
      <w:pPr>
        <w:tabs>
          <w:tab w:val="num" w:pos="4320"/>
        </w:tabs>
        <w:ind w:left="4320" w:hanging="360"/>
      </w:pPr>
      <w:rPr>
        <w:rFonts w:ascii="Arial" w:hAnsi="Arial" w:hint="default"/>
      </w:rPr>
    </w:lvl>
    <w:lvl w:ilvl="6" w:tplc="51BAD022" w:tentative="1">
      <w:start w:val="1"/>
      <w:numFmt w:val="bullet"/>
      <w:lvlText w:val="•"/>
      <w:lvlJc w:val="left"/>
      <w:pPr>
        <w:tabs>
          <w:tab w:val="num" w:pos="5040"/>
        </w:tabs>
        <w:ind w:left="5040" w:hanging="360"/>
      </w:pPr>
      <w:rPr>
        <w:rFonts w:ascii="Arial" w:hAnsi="Arial" w:hint="default"/>
      </w:rPr>
    </w:lvl>
    <w:lvl w:ilvl="7" w:tplc="1E74C58C" w:tentative="1">
      <w:start w:val="1"/>
      <w:numFmt w:val="bullet"/>
      <w:lvlText w:val="•"/>
      <w:lvlJc w:val="left"/>
      <w:pPr>
        <w:tabs>
          <w:tab w:val="num" w:pos="5760"/>
        </w:tabs>
        <w:ind w:left="5760" w:hanging="360"/>
      </w:pPr>
      <w:rPr>
        <w:rFonts w:ascii="Arial" w:hAnsi="Arial" w:hint="default"/>
      </w:rPr>
    </w:lvl>
    <w:lvl w:ilvl="8" w:tplc="242AE1A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42F7AF3"/>
    <w:multiLevelType w:val="multilevel"/>
    <w:tmpl w:val="1AA0F2E6"/>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48B4910"/>
    <w:multiLevelType w:val="multilevel"/>
    <w:tmpl w:val="5A5835A0"/>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 w15:restartNumberingAfterBreak="0">
    <w:nsid w:val="45DB332C"/>
    <w:multiLevelType w:val="hybridMultilevel"/>
    <w:tmpl w:val="2C30BC38"/>
    <w:lvl w:ilvl="0" w:tplc="2D7676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0C0BC0"/>
    <w:multiLevelType w:val="hybridMultilevel"/>
    <w:tmpl w:val="F97CBEBE"/>
    <w:lvl w:ilvl="0" w:tplc="277C30A4">
      <w:start w:val="1"/>
      <w:numFmt w:val="bullet"/>
      <w:lvlText w:val=""/>
      <w:lvlJc w:val="left"/>
      <w:pPr>
        <w:tabs>
          <w:tab w:val="num" w:pos="720"/>
        </w:tabs>
        <w:ind w:left="720" w:hanging="360"/>
      </w:pPr>
      <w:rPr>
        <w:rFonts w:ascii="Wingdings" w:hAnsi="Wingdings" w:hint="default"/>
      </w:rPr>
    </w:lvl>
    <w:lvl w:ilvl="1" w:tplc="5A7A8E40" w:tentative="1">
      <w:start w:val="1"/>
      <w:numFmt w:val="bullet"/>
      <w:lvlText w:val=""/>
      <w:lvlJc w:val="left"/>
      <w:pPr>
        <w:tabs>
          <w:tab w:val="num" w:pos="1440"/>
        </w:tabs>
        <w:ind w:left="1440" w:hanging="360"/>
      </w:pPr>
      <w:rPr>
        <w:rFonts w:ascii="Wingdings" w:hAnsi="Wingdings" w:hint="default"/>
      </w:rPr>
    </w:lvl>
    <w:lvl w:ilvl="2" w:tplc="9EB617D2" w:tentative="1">
      <w:start w:val="1"/>
      <w:numFmt w:val="bullet"/>
      <w:lvlText w:val=""/>
      <w:lvlJc w:val="left"/>
      <w:pPr>
        <w:tabs>
          <w:tab w:val="num" w:pos="2160"/>
        </w:tabs>
        <w:ind w:left="2160" w:hanging="360"/>
      </w:pPr>
      <w:rPr>
        <w:rFonts w:ascii="Wingdings" w:hAnsi="Wingdings" w:hint="default"/>
      </w:rPr>
    </w:lvl>
    <w:lvl w:ilvl="3" w:tplc="5986F690" w:tentative="1">
      <w:start w:val="1"/>
      <w:numFmt w:val="bullet"/>
      <w:lvlText w:val=""/>
      <w:lvlJc w:val="left"/>
      <w:pPr>
        <w:tabs>
          <w:tab w:val="num" w:pos="2880"/>
        </w:tabs>
        <w:ind w:left="2880" w:hanging="360"/>
      </w:pPr>
      <w:rPr>
        <w:rFonts w:ascii="Wingdings" w:hAnsi="Wingdings" w:hint="default"/>
      </w:rPr>
    </w:lvl>
    <w:lvl w:ilvl="4" w:tplc="A5321E14" w:tentative="1">
      <w:start w:val="1"/>
      <w:numFmt w:val="bullet"/>
      <w:lvlText w:val=""/>
      <w:lvlJc w:val="left"/>
      <w:pPr>
        <w:tabs>
          <w:tab w:val="num" w:pos="3600"/>
        </w:tabs>
        <w:ind w:left="3600" w:hanging="360"/>
      </w:pPr>
      <w:rPr>
        <w:rFonts w:ascii="Wingdings" w:hAnsi="Wingdings" w:hint="default"/>
      </w:rPr>
    </w:lvl>
    <w:lvl w:ilvl="5" w:tplc="456CA64C" w:tentative="1">
      <w:start w:val="1"/>
      <w:numFmt w:val="bullet"/>
      <w:lvlText w:val=""/>
      <w:lvlJc w:val="left"/>
      <w:pPr>
        <w:tabs>
          <w:tab w:val="num" w:pos="4320"/>
        </w:tabs>
        <w:ind w:left="4320" w:hanging="360"/>
      </w:pPr>
      <w:rPr>
        <w:rFonts w:ascii="Wingdings" w:hAnsi="Wingdings" w:hint="default"/>
      </w:rPr>
    </w:lvl>
    <w:lvl w:ilvl="6" w:tplc="2AEC0CBC" w:tentative="1">
      <w:start w:val="1"/>
      <w:numFmt w:val="bullet"/>
      <w:lvlText w:val=""/>
      <w:lvlJc w:val="left"/>
      <w:pPr>
        <w:tabs>
          <w:tab w:val="num" w:pos="5040"/>
        </w:tabs>
        <w:ind w:left="5040" w:hanging="360"/>
      </w:pPr>
      <w:rPr>
        <w:rFonts w:ascii="Wingdings" w:hAnsi="Wingdings" w:hint="default"/>
      </w:rPr>
    </w:lvl>
    <w:lvl w:ilvl="7" w:tplc="F9188E7C" w:tentative="1">
      <w:start w:val="1"/>
      <w:numFmt w:val="bullet"/>
      <w:lvlText w:val=""/>
      <w:lvlJc w:val="left"/>
      <w:pPr>
        <w:tabs>
          <w:tab w:val="num" w:pos="5760"/>
        </w:tabs>
        <w:ind w:left="5760" w:hanging="360"/>
      </w:pPr>
      <w:rPr>
        <w:rFonts w:ascii="Wingdings" w:hAnsi="Wingdings" w:hint="default"/>
      </w:rPr>
    </w:lvl>
    <w:lvl w:ilvl="8" w:tplc="CCF670B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80373C"/>
    <w:multiLevelType w:val="multilevel"/>
    <w:tmpl w:val="5404B82A"/>
    <w:lvl w:ilvl="0">
      <w:start w:val="7"/>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4BAE0E8F"/>
    <w:multiLevelType w:val="multilevel"/>
    <w:tmpl w:val="9334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0967D4"/>
    <w:multiLevelType w:val="hybridMultilevel"/>
    <w:tmpl w:val="9E7C7704"/>
    <w:lvl w:ilvl="0" w:tplc="86B433B8">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8" w15:restartNumberingAfterBreak="0">
    <w:nsid w:val="4E5139DB"/>
    <w:multiLevelType w:val="multilevel"/>
    <w:tmpl w:val="8EC2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831948"/>
    <w:multiLevelType w:val="multilevel"/>
    <w:tmpl w:val="281AB3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56B3B17"/>
    <w:multiLevelType w:val="hybridMultilevel"/>
    <w:tmpl w:val="24F8C9EA"/>
    <w:lvl w:ilvl="0" w:tplc="B45CC51A">
      <w:start w:val="1"/>
      <w:numFmt w:val="decimal"/>
      <w:lvlText w:val="%1."/>
      <w:lvlJc w:val="left"/>
      <w:pPr>
        <w:tabs>
          <w:tab w:val="num" w:pos="720"/>
        </w:tabs>
        <w:ind w:left="720" w:hanging="360"/>
      </w:pPr>
    </w:lvl>
    <w:lvl w:ilvl="1" w:tplc="1E90E94A" w:tentative="1">
      <w:start w:val="1"/>
      <w:numFmt w:val="decimal"/>
      <w:lvlText w:val="%2."/>
      <w:lvlJc w:val="left"/>
      <w:pPr>
        <w:tabs>
          <w:tab w:val="num" w:pos="1440"/>
        </w:tabs>
        <w:ind w:left="1440" w:hanging="360"/>
      </w:pPr>
    </w:lvl>
    <w:lvl w:ilvl="2" w:tplc="7128720C" w:tentative="1">
      <w:start w:val="1"/>
      <w:numFmt w:val="decimal"/>
      <w:lvlText w:val="%3."/>
      <w:lvlJc w:val="left"/>
      <w:pPr>
        <w:tabs>
          <w:tab w:val="num" w:pos="2160"/>
        </w:tabs>
        <w:ind w:left="2160" w:hanging="360"/>
      </w:pPr>
    </w:lvl>
    <w:lvl w:ilvl="3" w:tplc="BAE0D4AA" w:tentative="1">
      <w:start w:val="1"/>
      <w:numFmt w:val="decimal"/>
      <w:lvlText w:val="%4."/>
      <w:lvlJc w:val="left"/>
      <w:pPr>
        <w:tabs>
          <w:tab w:val="num" w:pos="2880"/>
        </w:tabs>
        <w:ind w:left="2880" w:hanging="360"/>
      </w:pPr>
    </w:lvl>
    <w:lvl w:ilvl="4" w:tplc="1F6484C0" w:tentative="1">
      <w:start w:val="1"/>
      <w:numFmt w:val="decimal"/>
      <w:lvlText w:val="%5."/>
      <w:lvlJc w:val="left"/>
      <w:pPr>
        <w:tabs>
          <w:tab w:val="num" w:pos="3600"/>
        </w:tabs>
        <w:ind w:left="3600" w:hanging="360"/>
      </w:pPr>
    </w:lvl>
    <w:lvl w:ilvl="5" w:tplc="2CBC9D06" w:tentative="1">
      <w:start w:val="1"/>
      <w:numFmt w:val="decimal"/>
      <w:lvlText w:val="%6."/>
      <w:lvlJc w:val="left"/>
      <w:pPr>
        <w:tabs>
          <w:tab w:val="num" w:pos="4320"/>
        </w:tabs>
        <w:ind w:left="4320" w:hanging="360"/>
      </w:pPr>
    </w:lvl>
    <w:lvl w:ilvl="6" w:tplc="907E97A2" w:tentative="1">
      <w:start w:val="1"/>
      <w:numFmt w:val="decimal"/>
      <w:lvlText w:val="%7."/>
      <w:lvlJc w:val="left"/>
      <w:pPr>
        <w:tabs>
          <w:tab w:val="num" w:pos="5040"/>
        </w:tabs>
        <w:ind w:left="5040" w:hanging="360"/>
      </w:pPr>
    </w:lvl>
    <w:lvl w:ilvl="7" w:tplc="BDF60DB0" w:tentative="1">
      <w:start w:val="1"/>
      <w:numFmt w:val="decimal"/>
      <w:lvlText w:val="%8."/>
      <w:lvlJc w:val="left"/>
      <w:pPr>
        <w:tabs>
          <w:tab w:val="num" w:pos="5760"/>
        </w:tabs>
        <w:ind w:left="5760" w:hanging="360"/>
      </w:pPr>
    </w:lvl>
    <w:lvl w:ilvl="8" w:tplc="8F7881FC" w:tentative="1">
      <w:start w:val="1"/>
      <w:numFmt w:val="decimal"/>
      <w:lvlText w:val="%9."/>
      <w:lvlJc w:val="left"/>
      <w:pPr>
        <w:tabs>
          <w:tab w:val="num" w:pos="6480"/>
        </w:tabs>
        <w:ind w:left="6480" w:hanging="360"/>
      </w:pPr>
    </w:lvl>
  </w:abstractNum>
  <w:abstractNum w:abstractNumId="31" w15:restartNumberingAfterBreak="0">
    <w:nsid w:val="55DA50E7"/>
    <w:multiLevelType w:val="multilevel"/>
    <w:tmpl w:val="FA7AB9AE"/>
    <w:lvl w:ilvl="0">
      <w:start w:val="5"/>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2" w15:restartNumberingAfterBreak="0">
    <w:nsid w:val="580A367A"/>
    <w:multiLevelType w:val="multilevel"/>
    <w:tmpl w:val="1AA0F2E6"/>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B010E76"/>
    <w:multiLevelType w:val="hybridMultilevel"/>
    <w:tmpl w:val="7F7C2FB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471D67"/>
    <w:multiLevelType w:val="multilevel"/>
    <w:tmpl w:val="5D08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EBF17C9"/>
    <w:multiLevelType w:val="singleLevel"/>
    <w:tmpl w:val="04090017"/>
    <w:lvl w:ilvl="0">
      <w:start w:val="1"/>
      <w:numFmt w:val="lowerLetter"/>
      <w:lvlText w:val="%1)"/>
      <w:lvlJc w:val="left"/>
      <w:pPr>
        <w:tabs>
          <w:tab w:val="num" w:pos="360"/>
        </w:tabs>
        <w:ind w:left="360" w:hanging="360"/>
      </w:pPr>
    </w:lvl>
  </w:abstractNum>
  <w:abstractNum w:abstractNumId="36" w15:restartNumberingAfterBreak="0">
    <w:nsid w:val="60E2138F"/>
    <w:multiLevelType w:val="multilevel"/>
    <w:tmpl w:val="2CC8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0629A8"/>
    <w:multiLevelType w:val="hybridMultilevel"/>
    <w:tmpl w:val="6B74DA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09638A"/>
    <w:multiLevelType w:val="multilevel"/>
    <w:tmpl w:val="D8C4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30"/>
  </w:num>
  <w:num w:numId="3">
    <w:abstractNumId w:val="5"/>
  </w:num>
  <w:num w:numId="4">
    <w:abstractNumId w:val="33"/>
  </w:num>
  <w:num w:numId="5">
    <w:abstractNumId w:val="14"/>
  </w:num>
  <w:num w:numId="6">
    <w:abstractNumId w:val="12"/>
  </w:num>
  <w:num w:numId="7">
    <w:abstractNumId w:val="1"/>
  </w:num>
  <w:num w:numId="8">
    <w:abstractNumId w:val="16"/>
  </w:num>
  <w:num w:numId="9">
    <w:abstractNumId w:val="9"/>
  </w:num>
  <w:num w:numId="10">
    <w:abstractNumId w:val="29"/>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35"/>
  </w:num>
  <w:num w:numId="15">
    <w:abstractNumId w:val="17"/>
  </w:num>
  <w:num w:numId="16">
    <w:abstractNumId w:val="0"/>
  </w:num>
  <w:num w:numId="17">
    <w:abstractNumId w:val="3"/>
  </w:num>
  <w:num w:numId="18">
    <w:abstractNumId w:val="23"/>
  </w:num>
  <w:num w:numId="19">
    <w:abstractNumId w:val="32"/>
  </w:num>
  <w:num w:numId="20">
    <w:abstractNumId w:val="8"/>
  </w:num>
  <w:num w:numId="21">
    <w:abstractNumId w:val="21"/>
  </w:num>
  <w:num w:numId="22">
    <w:abstractNumId w:val="15"/>
  </w:num>
  <w:num w:numId="23">
    <w:abstractNumId w:val="26"/>
  </w:num>
  <w:num w:numId="24">
    <w:abstractNumId w:val="34"/>
  </w:num>
  <w:num w:numId="25">
    <w:abstractNumId w:val="36"/>
  </w:num>
  <w:num w:numId="26">
    <w:abstractNumId w:val="38"/>
  </w:num>
  <w:num w:numId="27">
    <w:abstractNumId w:val="10"/>
  </w:num>
  <w:num w:numId="28">
    <w:abstractNumId w:val="27"/>
  </w:num>
  <w:num w:numId="29">
    <w:abstractNumId w:val="22"/>
  </w:num>
  <w:num w:numId="30">
    <w:abstractNumId w:val="20"/>
  </w:num>
  <w:num w:numId="31">
    <w:abstractNumId w:val="24"/>
  </w:num>
  <w:num w:numId="32">
    <w:abstractNumId w:val="7"/>
  </w:num>
  <w:num w:numId="33">
    <w:abstractNumId w:val="25"/>
  </w:num>
  <w:num w:numId="34">
    <w:abstractNumId w:val="31"/>
  </w:num>
  <w:num w:numId="35">
    <w:abstractNumId w:val="19"/>
  </w:num>
  <w:num w:numId="36">
    <w:abstractNumId w:val="6"/>
  </w:num>
  <w:num w:numId="37">
    <w:abstractNumId w:val="28"/>
  </w:num>
  <w:num w:numId="38">
    <w:abstractNumId w:val="13"/>
  </w:num>
  <w:num w:numId="39">
    <w:abstractNumId w:val="2"/>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0FA"/>
    <w:rsid w:val="00000765"/>
    <w:rsid w:val="00047019"/>
    <w:rsid w:val="00060444"/>
    <w:rsid w:val="000937FA"/>
    <w:rsid w:val="000954E0"/>
    <w:rsid w:val="000B2AF9"/>
    <w:rsid w:val="000B4779"/>
    <w:rsid w:val="000F12F3"/>
    <w:rsid w:val="001071D6"/>
    <w:rsid w:val="00114B7F"/>
    <w:rsid w:val="0011723B"/>
    <w:rsid w:val="001173DD"/>
    <w:rsid w:val="00140E8D"/>
    <w:rsid w:val="00150B41"/>
    <w:rsid w:val="00174C5A"/>
    <w:rsid w:val="001A14F0"/>
    <w:rsid w:val="001B26A3"/>
    <w:rsid w:val="001B3BD0"/>
    <w:rsid w:val="001C12AA"/>
    <w:rsid w:val="001D3E7E"/>
    <w:rsid w:val="001E1CA4"/>
    <w:rsid w:val="002351EE"/>
    <w:rsid w:val="00237BC7"/>
    <w:rsid w:val="002648D8"/>
    <w:rsid w:val="002649D1"/>
    <w:rsid w:val="0027340E"/>
    <w:rsid w:val="00275A60"/>
    <w:rsid w:val="00283A58"/>
    <w:rsid w:val="002C55D0"/>
    <w:rsid w:val="002E16B7"/>
    <w:rsid w:val="0030539B"/>
    <w:rsid w:val="003100D9"/>
    <w:rsid w:val="00311F72"/>
    <w:rsid w:val="00325FF5"/>
    <w:rsid w:val="00347117"/>
    <w:rsid w:val="00352181"/>
    <w:rsid w:val="00383ABF"/>
    <w:rsid w:val="003A05C2"/>
    <w:rsid w:val="003A4797"/>
    <w:rsid w:val="003C6838"/>
    <w:rsid w:val="003F0966"/>
    <w:rsid w:val="00424E95"/>
    <w:rsid w:val="00434BD7"/>
    <w:rsid w:val="00453884"/>
    <w:rsid w:val="00453F3A"/>
    <w:rsid w:val="00461209"/>
    <w:rsid w:val="00461A27"/>
    <w:rsid w:val="004627CD"/>
    <w:rsid w:val="00487627"/>
    <w:rsid w:val="00491C39"/>
    <w:rsid w:val="004B7A90"/>
    <w:rsid w:val="004C7BB5"/>
    <w:rsid w:val="004D23EF"/>
    <w:rsid w:val="004D45E7"/>
    <w:rsid w:val="004D7044"/>
    <w:rsid w:val="004E38C6"/>
    <w:rsid w:val="004F3A2D"/>
    <w:rsid w:val="00512175"/>
    <w:rsid w:val="00514215"/>
    <w:rsid w:val="00521882"/>
    <w:rsid w:val="00542B42"/>
    <w:rsid w:val="00560FBF"/>
    <w:rsid w:val="00565E09"/>
    <w:rsid w:val="00590CC9"/>
    <w:rsid w:val="005A13B4"/>
    <w:rsid w:val="005C4E9F"/>
    <w:rsid w:val="005F5FBE"/>
    <w:rsid w:val="005F7032"/>
    <w:rsid w:val="00614A4E"/>
    <w:rsid w:val="0061647A"/>
    <w:rsid w:val="0066211B"/>
    <w:rsid w:val="006643EB"/>
    <w:rsid w:val="006769DB"/>
    <w:rsid w:val="00684F96"/>
    <w:rsid w:val="006B1CB6"/>
    <w:rsid w:val="006E018C"/>
    <w:rsid w:val="006E4C4E"/>
    <w:rsid w:val="00702D37"/>
    <w:rsid w:val="00712DFE"/>
    <w:rsid w:val="0075268D"/>
    <w:rsid w:val="007635BE"/>
    <w:rsid w:val="00763A45"/>
    <w:rsid w:val="007B75E4"/>
    <w:rsid w:val="007C2699"/>
    <w:rsid w:val="007E49FE"/>
    <w:rsid w:val="007F55E1"/>
    <w:rsid w:val="00802F84"/>
    <w:rsid w:val="00830348"/>
    <w:rsid w:val="0083264A"/>
    <w:rsid w:val="0085319D"/>
    <w:rsid w:val="00857CDB"/>
    <w:rsid w:val="008668DE"/>
    <w:rsid w:val="008722EA"/>
    <w:rsid w:val="008B0B10"/>
    <w:rsid w:val="008C21E3"/>
    <w:rsid w:val="008C5925"/>
    <w:rsid w:val="009629D0"/>
    <w:rsid w:val="009871AD"/>
    <w:rsid w:val="009B5AF3"/>
    <w:rsid w:val="009D0FC6"/>
    <w:rsid w:val="009D3117"/>
    <w:rsid w:val="009E220B"/>
    <w:rsid w:val="009F5178"/>
    <w:rsid w:val="00A17228"/>
    <w:rsid w:val="00A77A56"/>
    <w:rsid w:val="00A81F87"/>
    <w:rsid w:val="00A830CB"/>
    <w:rsid w:val="00A86182"/>
    <w:rsid w:val="00AE7550"/>
    <w:rsid w:val="00AF524B"/>
    <w:rsid w:val="00AF6EC3"/>
    <w:rsid w:val="00B00620"/>
    <w:rsid w:val="00B029E5"/>
    <w:rsid w:val="00B33283"/>
    <w:rsid w:val="00B45398"/>
    <w:rsid w:val="00B6440B"/>
    <w:rsid w:val="00BC1797"/>
    <w:rsid w:val="00BE096D"/>
    <w:rsid w:val="00BE2716"/>
    <w:rsid w:val="00BE3295"/>
    <w:rsid w:val="00BF164D"/>
    <w:rsid w:val="00C950FA"/>
    <w:rsid w:val="00CB278B"/>
    <w:rsid w:val="00CC0D43"/>
    <w:rsid w:val="00CC65B0"/>
    <w:rsid w:val="00CD42ED"/>
    <w:rsid w:val="00CD4E8F"/>
    <w:rsid w:val="00CF76E5"/>
    <w:rsid w:val="00D02F36"/>
    <w:rsid w:val="00D178D4"/>
    <w:rsid w:val="00D50A69"/>
    <w:rsid w:val="00D57C19"/>
    <w:rsid w:val="00D64237"/>
    <w:rsid w:val="00D95B19"/>
    <w:rsid w:val="00DA3D16"/>
    <w:rsid w:val="00DC7567"/>
    <w:rsid w:val="00DF676A"/>
    <w:rsid w:val="00E5330E"/>
    <w:rsid w:val="00E579E1"/>
    <w:rsid w:val="00E67472"/>
    <w:rsid w:val="00E723A9"/>
    <w:rsid w:val="00E95221"/>
    <w:rsid w:val="00ED1C37"/>
    <w:rsid w:val="00F07CBE"/>
    <w:rsid w:val="00F11B79"/>
    <w:rsid w:val="00F4314D"/>
    <w:rsid w:val="00F67722"/>
    <w:rsid w:val="00F83FBF"/>
    <w:rsid w:val="00FC2C92"/>
    <w:rsid w:val="00FE6F30"/>
    <w:rsid w:val="00FF3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1FD50"/>
  <w15:chartTrackingRefBased/>
  <w15:docId w15:val="{8EC543D6-702D-40E7-B2C0-85E46C08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0FA"/>
    <w:pPr>
      <w:spacing w:after="200" w:line="276" w:lineRule="auto"/>
    </w:pPr>
    <w:rPr>
      <w:sz w:val="22"/>
      <w:szCs w:val="22"/>
      <w:lang w:eastAsia="zh-TW"/>
    </w:rPr>
  </w:style>
  <w:style w:type="paragraph" w:styleId="Heading1">
    <w:name w:val="heading 1"/>
    <w:basedOn w:val="Normal"/>
    <w:link w:val="Heading1Char"/>
    <w:uiPriority w:val="9"/>
    <w:qFormat/>
    <w:rsid w:val="00B33283"/>
    <w:pPr>
      <w:spacing w:before="100" w:beforeAutospacing="1" w:after="100" w:afterAutospacing="1" w:line="240" w:lineRule="auto"/>
      <w:outlineLvl w:val="0"/>
    </w:pPr>
    <w:rPr>
      <w:rFonts w:ascii="Times New Roman" w:eastAsia="Times New Roman" w:hAnsi="Times New Roman"/>
      <w:b/>
      <w:bCs/>
      <w:kern w:val="36"/>
      <w:sz w:val="48"/>
      <w:szCs w:val="48"/>
      <w:lang w:eastAsia="en-US"/>
    </w:rPr>
  </w:style>
  <w:style w:type="paragraph" w:styleId="Heading2">
    <w:name w:val="heading 2"/>
    <w:basedOn w:val="Normal"/>
    <w:link w:val="Heading2Char"/>
    <w:uiPriority w:val="9"/>
    <w:qFormat/>
    <w:rsid w:val="00B33283"/>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C950FA"/>
    <w:pPr>
      <w:spacing w:after="0" w:line="240" w:lineRule="auto"/>
      <w:ind w:firstLine="540"/>
      <w:jc w:val="both"/>
    </w:pPr>
    <w:rPr>
      <w:rFonts w:ascii="Times New Roman" w:eastAsia="Times New Roman" w:hAnsi="Times New Roman"/>
      <w:sz w:val="24"/>
      <w:szCs w:val="20"/>
    </w:rPr>
  </w:style>
  <w:style w:type="character" w:customStyle="1" w:styleId="BodyTextChar">
    <w:name w:val="Body Text Char"/>
    <w:link w:val="BodyText"/>
    <w:semiHidden/>
    <w:rsid w:val="00C950FA"/>
    <w:rPr>
      <w:rFonts w:ascii="Times New Roman" w:eastAsia="Times New Roman" w:hAnsi="Times New Roman" w:cs="Times New Roman"/>
      <w:sz w:val="24"/>
      <w:szCs w:val="20"/>
    </w:rPr>
  </w:style>
  <w:style w:type="paragraph" w:customStyle="1" w:styleId="Body">
    <w:name w:val="Body"/>
    <w:basedOn w:val="Normal"/>
    <w:rsid w:val="00C950FA"/>
    <w:pPr>
      <w:spacing w:before="60" w:after="0" w:line="240" w:lineRule="auto"/>
      <w:jc w:val="both"/>
    </w:pPr>
    <w:rPr>
      <w:rFonts w:ascii="Times New Roman" w:eastAsia="Times New Roman" w:hAnsi="Times New Roman"/>
      <w:noProof/>
      <w:color w:val="000000"/>
      <w:sz w:val="24"/>
      <w:szCs w:val="20"/>
    </w:rPr>
  </w:style>
  <w:style w:type="paragraph" w:customStyle="1" w:styleId="Heading10">
    <w:name w:val="Heading1"/>
    <w:basedOn w:val="Normal"/>
    <w:rsid w:val="00C950FA"/>
    <w:pPr>
      <w:keepNext/>
      <w:spacing w:after="0" w:line="240" w:lineRule="auto"/>
      <w:outlineLvl w:val="0"/>
    </w:pPr>
    <w:rPr>
      <w:rFonts w:ascii="Times New Roman" w:eastAsia="Times New Roman" w:hAnsi="Times New Roman"/>
      <w:b/>
      <w:noProof/>
      <w:color w:val="000000"/>
      <w:sz w:val="28"/>
      <w:szCs w:val="20"/>
    </w:rPr>
  </w:style>
  <w:style w:type="paragraph" w:styleId="Caption">
    <w:name w:val="caption"/>
    <w:basedOn w:val="Normal"/>
    <w:next w:val="Normal"/>
    <w:qFormat/>
    <w:rsid w:val="00C950FA"/>
    <w:pPr>
      <w:spacing w:after="0" w:line="240" w:lineRule="auto"/>
    </w:pPr>
    <w:rPr>
      <w:rFonts w:ascii="Times New Roman" w:eastAsia="Times New Roman" w:hAnsi="Times New Roman"/>
      <w:bCs/>
      <w:sz w:val="24"/>
      <w:szCs w:val="20"/>
      <w:lang w:eastAsia="en-US"/>
    </w:rPr>
  </w:style>
  <w:style w:type="paragraph" w:styleId="ListParagraph">
    <w:name w:val="List Paragraph"/>
    <w:basedOn w:val="Normal"/>
    <w:uiPriority w:val="34"/>
    <w:qFormat/>
    <w:rsid w:val="00C950FA"/>
    <w:pPr>
      <w:ind w:left="720"/>
      <w:contextualSpacing/>
    </w:pPr>
  </w:style>
  <w:style w:type="paragraph" w:styleId="BalloonText">
    <w:name w:val="Balloon Text"/>
    <w:basedOn w:val="Normal"/>
    <w:link w:val="BalloonTextChar"/>
    <w:uiPriority w:val="99"/>
    <w:semiHidden/>
    <w:unhideWhenUsed/>
    <w:rsid w:val="00C950F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950FA"/>
    <w:rPr>
      <w:rFonts w:ascii="Tahoma" w:eastAsia="PMingLiU" w:hAnsi="Tahoma" w:cs="Tahoma"/>
      <w:sz w:val="16"/>
      <w:szCs w:val="16"/>
    </w:rPr>
  </w:style>
  <w:style w:type="paragraph" w:styleId="BodyTextIndent">
    <w:name w:val="Body Text Indent"/>
    <w:basedOn w:val="Normal"/>
    <w:link w:val="BodyTextIndentChar"/>
    <w:uiPriority w:val="99"/>
    <w:semiHidden/>
    <w:unhideWhenUsed/>
    <w:rsid w:val="009629D0"/>
    <w:pPr>
      <w:spacing w:after="120"/>
      <w:ind w:left="360"/>
    </w:pPr>
  </w:style>
  <w:style w:type="character" w:customStyle="1" w:styleId="BodyTextIndentChar">
    <w:name w:val="Body Text Indent Char"/>
    <w:link w:val="BodyTextIndent"/>
    <w:uiPriority w:val="99"/>
    <w:semiHidden/>
    <w:rsid w:val="009629D0"/>
    <w:rPr>
      <w:sz w:val="22"/>
      <w:szCs w:val="22"/>
    </w:rPr>
  </w:style>
  <w:style w:type="paragraph" w:customStyle="1" w:styleId="Default">
    <w:name w:val="Default"/>
    <w:rsid w:val="009629D0"/>
    <w:pPr>
      <w:autoSpaceDE w:val="0"/>
      <w:autoSpaceDN w:val="0"/>
      <w:adjustRightInd w:val="0"/>
    </w:pPr>
    <w:rPr>
      <w:rFonts w:ascii="BKNFEA+TimesNewRoman" w:hAnsi="BKNFEA+TimesNewRoman" w:cs="BKNFEA+TimesNewRoman"/>
      <w:color w:val="000000"/>
      <w:sz w:val="24"/>
      <w:szCs w:val="24"/>
      <w:lang w:eastAsia="zh-TW"/>
    </w:rPr>
  </w:style>
  <w:style w:type="paragraph" w:customStyle="1" w:styleId="reference">
    <w:name w:val="reference"/>
    <w:basedOn w:val="Normal"/>
    <w:rsid w:val="006E018C"/>
    <w:pPr>
      <w:spacing w:after="0" w:line="240" w:lineRule="auto"/>
      <w:ind w:left="360" w:hanging="360"/>
      <w:jc w:val="both"/>
    </w:pPr>
    <w:rPr>
      <w:rFonts w:ascii="Times New Roman" w:eastAsia="Times New Roman" w:hAnsi="Times New Roman"/>
      <w:noProof/>
      <w:color w:val="000000"/>
      <w:sz w:val="24"/>
      <w:szCs w:val="20"/>
      <w:lang w:eastAsia="en-US"/>
    </w:rPr>
  </w:style>
  <w:style w:type="character" w:customStyle="1" w:styleId="BodyTextIndent3Char">
    <w:name w:val="Body Text Indent 3 Char"/>
    <w:basedOn w:val="DefaultParagraphFont"/>
    <w:link w:val="BodyTextIndent3"/>
    <w:uiPriority w:val="99"/>
    <w:rsid w:val="006E018C"/>
    <w:rPr>
      <w:sz w:val="16"/>
      <w:szCs w:val="16"/>
      <w:lang w:eastAsia="zh-TW"/>
    </w:rPr>
  </w:style>
  <w:style w:type="paragraph" w:styleId="BodyTextIndent3">
    <w:name w:val="Body Text Indent 3"/>
    <w:basedOn w:val="Normal"/>
    <w:link w:val="BodyTextIndent3Char"/>
    <w:uiPriority w:val="99"/>
    <w:unhideWhenUsed/>
    <w:rsid w:val="006E018C"/>
    <w:pPr>
      <w:spacing w:after="120"/>
      <w:ind w:left="360"/>
    </w:pPr>
    <w:rPr>
      <w:sz w:val="16"/>
      <w:szCs w:val="16"/>
    </w:rPr>
  </w:style>
  <w:style w:type="table" w:styleId="TableGrid">
    <w:name w:val="Table Grid"/>
    <w:basedOn w:val="TableNormal"/>
    <w:uiPriority w:val="59"/>
    <w:rsid w:val="006E018C"/>
    <w:rPr>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irstName">
    <w:name w:val="First Name"/>
    <w:rsid w:val="00BC1797"/>
    <w:rPr>
      <w:rFonts w:ascii="Times New Roman" w:hAnsi="Times New Roman"/>
      <w:sz w:val="24"/>
    </w:rPr>
  </w:style>
  <w:style w:type="paragraph" w:customStyle="1" w:styleId="FigureCaption">
    <w:name w:val="Figure Caption"/>
    <w:basedOn w:val="Normal"/>
    <w:next w:val="Normal"/>
    <w:rsid w:val="00BC1797"/>
    <w:pPr>
      <w:tabs>
        <w:tab w:val="left" w:pos="-2244"/>
      </w:tabs>
      <w:spacing w:after="0" w:line="240" w:lineRule="auto"/>
      <w:ind w:right="38"/>
    </w:pPr>
    <w:rPr>
      <w:rFonts w:ascii="Times New Roman" w:eastAsia="Times New Roman" w:hAnsi="Times New Roman"/>
      <w:kern w:val="28"/>
      <w:sz w:val="24"/>
      <w:szCs w:val="20"/>
      <w:lang w:eastAsia="en-US"/>
    </w:rPr>
  </w:style>
  <w:style w:type="paragraph" w:customStyle="1" w:styleId="ShortReturnAddress">
    <w:name w:val="Short Return Address"/>
    <w:basedOn w:val="Normal"/>
    <w:rsid w:val="00BC1797"/>
    <w:pPr>
      <w:spacing w:after="0" w:line="480" w:lineRule="auto"/>
      <w:ind w:firstLine="720"/>
    </w:pPr>
    <w:rPr>
      <w:rFonts w:ascii="Times New Roman" w:eastAsia="Times New Roman" w:hAnsi="Times New Roman"/>
      <w:sz w:val="24"/>
      <w:szCs w:val="20"/>
      <w:lang w:eastAsia="en-US"/>
    </w:rPr>
  </w:style>
  <w:style w:type="character" w:customStyle="1" w:styleId="LastName">
    <w:name w:val="Last Name"/>
    <w:rsid w:val="00BC1797"/>
    <w:rPr>
      <w:rFonts w:ascii="Times New Roman" w:hAnsi="Times New Roman"/>
      <w:sz w:val="24"/>
    </w:rPr>
  </w:style>
  <w:style w:type="character" w:customStyle="1" w:styleId="Separator">
    <w:name w:val="Separator"/>
    <w:basedOn w:val="DefaultParagraphFont"/>
    <w:rsid w:val="00BC1797"/>
  </w:style>
  <w:style w:type="character" w:customStyle="1" w:styleId="Heading1Char">
    <w:name w:val="Heading 1 Char"/>
    <w:basedOn w:val="DefaultParagraphFont"/>
    <w:link w:val="Heading1"/>
    <w:uiPriority w:val="9"/>
    <w:rsid w:val="00B33283"/>
    <w:rPr>
      <w:rFonts w:ascii="Times New Roman" w:eastAsia="Times New Roman" w:hAnsi="Times New Roman"/>
      <w:b/>
      <w:bCs/>
      <w:kern w:val="36"/>
      <w:sz w:val="48"/>
      <w:szCs w:val="48"/>
    </w:rPr>
  </w:style>
  <w:style w:type="character" w:customStyle="1" w:styleId="Heading2Char">
    <w:name w:val="Heading 2 Char"/>
    <w:basedOn w:val="DefaultParagraphFont"/>
    <w:link w:val="Heading2"/>
    <w:uiPriority w:val="9"/>
    <w:rsid w:val="00B33283"/>
    <w:rPr>
      <w:rFonts w:ascii="Times New Roman" w:eastAsia="Times New Roman" w:hAnsi="Times New Roman"/>
      <w:b/>
      <w:bCs/>
      <w:sz w:val="36"/>
      <w:szCs w:val="36"/>
      <w:lang w:eastAsia="zh-TW"/>
    </w:rPr>
  </w:style>
  <w:style w:type="character" w:customStyle="1" w:styleId="BodyTextIndent2Char">
    <w:name w:val="Body Text Indent 2 Char"/>
    <w:basedOn w:val="DefaultParagraphFont"/>
    <w:link w:val="BodyTextIndent2"/>
    <w:uiPriority w:val="99"/>
    <w:semiHidden/>
    <w:rsid w:val="00B33283"/>
    <w:rPr>
      <w:sz w:val="22"/>
      <w:szCs w:val="22"/>
    </w:rPr>
  </w:style>
  <w:style w:type="paragraph" w:styleId="BodyTextIndent2">
    <w:name w:val="Body Text Indent 2"/>
    <w:basedOn w:val="Normal"/>
    <w:link w:val="BodyTextIndent2Char"/>
    <w:uiPriority w:val="99"/>
    <w:semiHidden/>
    <w:unhideWhenUsed/>
    <w:rsid w:val="00B33283"/>
    <w:pPr>
      <w:spacing w:after="120" w:line="480" w:lineRule="auto"/>
      <w:ind w:left="360"/>
    </w:pPr>
    <w:rPr>
      <w:lang w:eastAsia="en-US"/>
    </w:rPr>
  </w:style>
  <w:style w:type="character" w:customStyle="1" w:styleId="BodyTextIndent2Char1">
    <w:name w:val="Body Text Indent 2 Char1"/>
    <w:basedOn w:val="DefaultParagraphFont"/>
    <w:uiPriority w:val="99"/>
    <w:semiHidden/>
    <w:rsid w:val="00B33283"/>
    <w:rPr>
      <w:sz w:val="22"/>
      <w:szCs w:val="22"/>
      <w:lang w:eastAsia="zh-TW"/>
    </w:rPr>
  </w:style>
  <w:style w:type="character" w:customStyle="1" w:styleId="BodyText3Char">
    <w:name w:val="Body Text 3 Char"/>
    <w:basedOn w:val="DefaultParagraphFont"/>
    <w:link w:val="BodyText3"/>
    <w:uiPriority w:val="99"/>
    <w:semiHidden/>
    <w:rsid w:val="00B33283"/>
    <w:rPr>
      <w:sz w:val="16"/>
      <w:szCs w:val="16"/>
    </w:rPr>
  </w:style>
  <w:style w:type="paragraph" w:styleId="BodyText3">
    <w:name w:val="Body Text 3"/>
    <w:basedOn w:val="Normal"/>
    <w:link w:val="BodyText3Char"/>
    <w:uiPriority w:val="99"/>
    <w:semiHidden/>
    <w:unhideWhenUsed/>
    <w:rsid w:val="00B33283"/>
    <w:pPr>
      <w:spacing w:after="120"/>
    </w:pPr>
    <w:rPr>
      <w:sz w:val="16"/>
      <w:szCs w:val="16"/>
      <w:lang w:eastAsia="en-US"/>
    </w:rPr>
  </w:style>
  <w:style w:type="character" w:customStyle="1" w:styleId="BodyText3Char1">
    <w:name w:val="Body Text 3 Char1"/>
    <w:basedOn w:val="DefaultParagraphFont"/>
    <w:uiPriority w:val="99"/>
    <w:semiHidden/>
    <w:rsid w:val="00B33283"/>
    <w:rPr>
      <w:sz w:val="16"/>
      <w:szCs w:val="16"/>
      <w:lang w:eastAsia="zh-TW"/>
    </w:rPr>
  </w:style>
  <w:style w:type="paragraph" w:styleId="BlockText">
    <w:name w:val="Block Text"/>
    <w:basedOn w:val="Normal"/>
    <w:rsid w:val="00B33283"/>
    <w:pPr>
      <w:spacing w:after="0" w:line="240" w:lineRule="auto"/>
      <w:ind w:left="270" w:right="-720" w:hanging="270"/>
    </w:pPr>
    <w:rPr>
      <w:rFonts w:ascii="Helvetica" w:eastAsia="Times New Roman" w:hAnsi="Helvetica"/>
      <w:sz w:val="24"/>
      <w:szCs w:val="20"/>
      <w:lang w:eastAsia="en-US"/>
    </w:rPr>
  </w:style>
  <w:style w:type="character" w:customStyle="1" w:styleId="BodyText2Char">
    <w:name w:val="Body Text 2 Char"/>
    <w:basedOn w:val="DefaultParagraphFont"/>
    <w:link w:val="BodyText2"/>
    <w:uiPriority w:val="99"/>
    <w:semiHidden/>
    <w:rsid w:val="00B33283"/>
    <w:rPr>
      <w:sz w:val="22"/>
      <w:szCs w:val="22"/>
    </w:rPr>
  </w:style>
  <w:style w:type="paragraph" w:styleId="BodyText2">
    <w:name w:val="Body Text 2"/>
    <w:basedOn w:val="Normal"/>
    <w:link w:val="BodyText2Char"/>
    <w:uiPriority w:val="99"/>
    <w:semiHidden/>
    <w:unhideWhenUsed/>
    <w:rsid w:val="00B33283"/>
    <w:pPr>
      <w:spacing w:after="120" w:line="480" w:lineRule="auto"/>
    </w:pPr>
    <w:rPr>
      <w:lang w:eastAsia="en-US"/>
    </w:rPr>
  </w:style>
  <w:style w:type="character" w:customStyle="1" w:styleId="BodyText2Char1">
    <w:name w:val="Body Text 2 Char1"/>
    <w:basedOn w:val="DefaultParagraphFont"/>
    <w:uiPriority w:val="99"/>
    <w:semiHidden/>
    <w:rsid w:val="00B33283"/>
    <w:rPr>
      <w:sz w:val="22"/>
      <w:szCs w:val="22"/>
      <w:lang w:eastAsia="zh-TW"/>
    </w:rPr>
  </w:style>
  <w:style w:type="paragraph" w:customStyle="1" w:styleId="TableCaption">
    <w:name w:val="Table Caption"/>
    <w:basedOn w:val="Normal"/>
    <w:next w:val="Normal"/>
    <w:rsid w:val="00B33283"/>
    <w:pPr>
      <w:keepNext/>
      <w:spacing w:after="360" w:line="240" w:lineRule="auto"/>
    </w:pPr>
    <w:rPr>
      <w:rFonts w:ascii="Times New Roman" w:eastAsia="Times New Roman" w:hAnsi="Times New Roman"/>
      <w:sz w:val="24"/>
      <w:szCs w:val="20"/>
      <w:lang w:eastAsia="en-US"/>
    </w:rPr>
  </w:style>
  <w:style w:type="character" w:customStyle="1" w:styleId="EndnoteTextChar">
    <w:name w:val="Endnote Text Char"/>
    <w:basedOn w:val="DefaultParagraphFont"/>
    <w:link w:val="EndnoteText"/>
    <w:semiHidden/>
    <w:rsid w:val="00B33283"/>
    <w:rPr>
      <w:rFonts w:ascii="Times New Roman" w:eastAsia="Times New Roman" w:hAnsi="Times New Roman"/>
      <w:sz w:val="24"/>
    </w:rPr>
  </w:style>
  <w:style w:type="paragraph" w:styleId="EndnoteText">
    <w:name w:val="endnote text"/>
    <w:basedOn w:val="Normal"/>
    <w:next w:val="Normal"/>
    <w:link w:val="EndnoteTextChar"/>
    <w:semiHidden/>
    <w:rsid w:val="00B33283"/>
    <w:pPr>
      <w:spacing w:after="0" w:line="480" w:lineRule="auto"/>
    </w:pPr>
    <w:rPr>
      <w:rFonts w:ascii="Times New Roman" w:eastAsia="Times New Roman" w:hAnsi="Times New Roman"/>
      <w:sz w:val="24"/>
      <w:szCs w:val="20"/>
      <w:lang w:eastAsia="en-US"/>
    </w:rPr>
  </w:style>
  <w:style w:type="character" w:customStyle="1" w:styleId="EndnoteTextChar1">
    <w:name w:val="Endnote Text Char1"/>
    <w:basedOn w:val="DefaultParagraphFont"/>
    <w:uiPriority w:val="99"/>
    <w:semiHidden/>
    <w:rsid w:val="00B33283"/>
    <w:rPr>
      <w:lang w:eastAsia="zh-TW"/>
    </w:rPr>
  </w:style>
  <w:style w:type="paragraph" w:customStyle="1" w:styleId="Abstract">
    <w:name w:val="Abstract"/>
    <w:basedOn w:val="Normal"/>
    <w:next w:val="Normal"/>
    <w:rsid w:val="00B33283"/>
    <w:pPr>
      <w:spacing w:after="0" w:line="480" w:lineRule="auto"/>
    </w:pPr>
    <w:rPr>
      <w:rFonts w:ascii="Times New Roman" w:eastAsia="Times New Roman" w:hAnsi="Times New Roman"/>
      <w:sz w:val="24"/>
      <w:szCs w:val="20"/>
      <w:lang w:eastAsia="en-US"/>
    </w:rPr>
  </w:style>
  <w:style w:type="paragraph" w:customStyle="1" w:styleId="TTPParagraphothers">
    <w:name w:val="TTP Paragraph (others)"/>
    <w:basedOn w:val="Normal"/>
    <w:rsid w:val="00B33283"/>
    <w:pPr>
      <w:autoSpaceDE w:val="0"/>
      <w:autoSpaceDN w:val="0"/>
      <w:spacing w:after="0" w:line="240" w:lineRule="auto"/>
      <w:ind w:firstLine="283"/>
      <w:jc w:val="both"/>
    </w:pPr>
    <w:rPr>
      <w:rFonts w:ascii="Times New Roman" w:eastAsia="Times New Roman" w:hAnsi="Times New Roman"/>
      <w:sz w:val="24"/>
      <w:szCs w:val="24"/>
      <w:lang w:eastAsia="en-US"/>
    </w:rPr>
  </w:style>
  <w:style w:type="character" w:styleId="Hyperlink">
    <w:name w:val="Hyperlink"/>
    <w:uiPriority w:val="99"/>
    <w:unhideWhenUsed/>
    <w:rsid w:val="00B33283"/>
    <w:rPr>
      <w:color w:val="0000FF"/>
      <w:u w:val="single"/>
    </w:rPr>
  </w:style>
  <w:style w:type="paragraph" w:styleId="Footer">
    <w:name w:val="footer"/>
    <w:basedOn w:val="Normal"/>
    <w:link w:val="FooterChar"/>
    <w:rsid w:val="00B33283"/>
    <w:pPr>
      <w:tabs>
        <w:tab w:val="center" w:pos="4153"/>
        <w:tab w:val="right" w:pos="8306"/>
      </w:tabs>
      <w:spacing w:after="0" w:line="240" w:lineRule="auto"/>
    </w:pPr>
    <w:rPr>
      <w:rFonts w:ascii="Times New Roman" w:eastAsia="SimSun" w:hAnsi="Times New Roman"/>
      <w:sz w:val="24"/>
      <w:szCs w:val="24"/>
      <w:lang w:eastAsia="en-US"/>
    </w:rPr>
  </w:style>
  <w:style w:type="character" w:customStyle="1" w:styleId="FooterChar">
    <w:name w:val="Footer Char"/>
    <w:basedOn w:val="DefaultParagraphFont"/>
    <w:link w:val="Footer"/>
    <w:rsid w:val="00B33283"/>
    <w:rPr>
      <w:rFonts w:ascii="Times New Roman" w:eastAsia="SimSun" w:hAnsi="Times New Roman"/>
      <w:sz w:val="24"/>
      <w:szCs w:val="24"/>
    </w:rPr>
  </w:style>
  <w:style w:type="character" w:styleId="Emphasis">
    <w:name w:val="Emphasis"/>
    <w:basedOn w:val="DefaultParagraphFont"/>
    <w:uiPriority w:val="20"/>
    <w:qFormat/>
    <w:rsid w:val="00B33283"/>
    <w:rPr>
      <w:i/>
      <w:iCs/>
    </w:rPr>
  </w:style>
  <w:style w:type="character" w:customStyle="1" w:styleId="mi">
    <w:name w:val="mi"/>
    <w:basedOn w:val="DefaultParagraphFont"/>
    <w:rsid w:val="00B33283"/>
  </w:style>
  <w:style w:type="character" w:customStyle="1" w:styleId="mn">
    <w:name w:val="mn"/>
    <w:basedOn w:val="DefaultParagraphFont"/>
    <w:rsid w:val="00B33283"/>
  </w:style>
  <w:style w:type="character" w:customStyle="1" w:styleId="mo">
    <w:name w:val="mo"/>
    <w:basedOn w:val="DefaultParagraphFont"/>
    <w:rsid w:val="00B33283"/>
  </w:style>
  <w:style w:type="character" w:customStyle="1" w:styleId="mjxassistivemathml">
    <w:name w:val="mjx_assistive_mathml"/>
    <w:basedOn w:val="DefaultParagraphFont"/>
    <w:rsid w:val="00B33283"/>
  </w:style>
  <w:style w:type="character" w:styleId="Strong">
    <w:name w:val="Strong"/>
    <w:basedOn w:val="DefaultParagraphFont"/>
    <w:uiPriority w:val="22"/>
    <w:qFormat/>
    <w:rsid w:val="00B33283"/>
    <w:rPr>
      <w:b/>
      <w:bCs/>
    </w:rPr>
  </w:style>
  <w:style w:type="character" w:customStyle="1" w:styleId="DocumentMapChar">
    <w:name w:val="Document Map Char"/>
    <w:basedOn w:val="DefaultParagraphFont"/>
    <w:link w:val="DocumentMap"/>
    <w:uiPriority w:val="99"/>
    <w:semiHidden/>
    <w:rsid w:val="00B33283"/>
    <w:rPr>
      <w:rFonts w:ascii="Tahoma" w:hAnsi="Tahoma" w:cs="Tahoma"/>
      <w:sz w:val="16"/>
      <w:szCs w:val="16"/>
    </w:rPr>
  </w:style>
  <w:style w:type="paragraph" w:styleId="DocumentMap">
    <w:name w:val="Document Map"/>
    <w:basedOn w:val="Normal"/>
    <w:link w:val="DocumentMapChar"/>
    <w:uiPriority w:val="99"/>
    <w:semiHidden/>
    <w:unhideWhenUsed/>
    <w:rsid w:val="00B33283"/>
    <w:pPr>
      <w:spacing w:after="0" w:line="240" w:lineRule="auto"/>
    </w:pPr>
    <w:rPr>
      <w:rFonts w:ascii="Tahoma" w:hAnsi="Tahoma" w:cs="Tahoma"/>
      <w:sz w:val="16"/>
      <w:szCs w:val="16"/>
      <w:lang w:eastAsia="en-US"/>
    </w:rPr>
  </w:style>
  <w:style w:type="character" w:customStyle="1" w:styleId="DocumentMapChar1">
    <w:name w:val="Document Map Char1"/>
    <w:basedOn w:val="DefaultParagraphFont"/>
    <w:uiPriority w:val="99"/>
    <w:semiHidden/>
    <w:rsid w:val="00B33283"/>
    <w:rPr>
      <w:rFonts w:ascii="Segoe UI" w:hAnsi="Segoe UI" w:cs="Segoe UI"/>
      <w:sz w:val="16"/>
      <w:szCs w:val="16"/>
      <w:lang w:eastAsia="zh-TW"/>
    </w:rPr>
  </w:style>
  <w:style w:type="character" w:styleId="PlaceholderText">
    <w:name w:val="Placeholder Text"/>
    <w:basedOn w:val="DefaultParagraphFont"/>
    <w:uiPriority w:val="99"/>
    <w:semiHidden/>
    <w:rsid w:val="00B33283"/>
    <w:rPr>
      <w:color w:val="808080"/>
    </w:rPr>
  </w:style>
  <w:style w:type="character" w:customStyle="1" w:styleId="DateChar">
    <w:name w:val="Date Char"/>
    <w:basedOn w:val="DefaultParagraphFont"/>
    <w:link w:val="Date"/>
    <w:uiPriority w:val="99"/>
    <w:semiHidden/>
    <w:rsid w:val="00B33283"/>
  </w:style>
  <w:style w:type="paragraph" w:styleId="Date">
    <w:name w:val="Date"/>
    <w:basedOn w:val="Normal"/>
    <w:next w:val="Normal"/>
    <w:link w:val="DateChar"/>
    <w:uiPriority w:val="99"/>
    <w:semiHidden/>
    <w:unhideWhenUsed/>
    <w:rsid w:val="00B33283"/>
    <w:rPr>
      <w:sz w:val="20"/>
      <w:szCs w:val="20"/>
      <w:lang w:eastAsia="en-US"/>
    </w:rPr>
  </w:style>
  <w:style w:type="character" w:customStyle="1" w:styleId="DateChar1">
    <w:name w:val="Date Char1"/>
    <w:basedOn w:val="DefaultParagraphFont"/>
    <w:uiPriority w:val="99"/>
    <w:semiHidden/>
    <w:rsid w:val="00B33283"/>
    <w:rPr>
      <w:sz w:val="22"/>
      <w:szCs w:val="22"/>
      <w:lang w:eastAsia="zh-TW"/>
    </w:rPr>
  </w:style>
  <w:style w:type="paragraph" w:styleId="NormalWeb">
    <w:name w:val="Normal (Web)"/>
    <w:basedOn w:val="Normal"/>
    <w:uiPriority w:val="99"/>
    <w:semiHidden/>
    <w:unhideWhenUsed/>
    <w:rsid w:val="00B33283"/>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B33283"/>
    <w:rPr>
      <w:sz w:val="22"/>
      <w:szCs w:val="22"/>
      <w:lang w:eastAsia="zh-TW"/>
    </w:rPr>
  </w:style>
  <w:style w:type="character" w:customStyle="1" w:styleId="infolabel">
    <w:name w:val="info_label"/>
    <w:basedOn w:val="DefaultParagraphFont"/>
    <w:rsid w:val="00B33283"/>
  </w:style>
  <w:style w:type="character" w:customStyle="1" w:styleId="infovalue">
    <w:name w:val="info_value"/>
    <w:basedOn w:val="DefaultParagraphFont"/>
    <w:rsid w:val="00B33283"/>
  </w:style>
  <w:style w:type="paragraph" w:customStyle="1" w:styleId="volume-issue">
    <w:name w:val="volume-issue"/>
    <w:basedOn w:val="Normal"/>
    <w:rsid w:val="00B33283"/>
    <w:pPr>
      <w:spacing w:before="100" w:beforeAutospacing="1" w:after="100" w:afterAutospacing="1" w:line="240" w:lineRule="auto"/>
    </w:pPr>
    <w:rPr>
      <w:rFonts w:ascii="Times New Roman" w:eastAsia="Times New Roman" w:hAnsi="Times New Roman"/>
      <w:sz w:val="24"/>
      <w:szCs w:val="24"/>
    </w:rPr>
  </w:style>
  <w:style w:type="character" w:customStyle="1" w:styleId="val">
    <w:name w:val="val"/>
    <w:basedOn w:val="DefaultParagraphFont"/>
    <w:rsid w:val="00B33283"/>
  </w:style>
  <w:style w:type="paragraph" w:customStyle="1" w:styleId="page-range">
    <w:name w:val="page-range"/>
    <w:basedOn w:val="Normal"/>
    <w:rsid w:val="00B33283"/>
    <w:pPr>
      <w:spacing w:before="100" w:beforeAutospacing="1" w:after="100" w:afterAutospacing="1" w:line="240" w:lineRule="auto"/>
    </w:pPr>
    <w:rPr>
      <w:rFonts w:ascii="Times New Roman" w:eastAsia="Times New Roman" w:hAnsi="Times New Roman"/>
      <w:sz w:val="24"/>
      <w:szCs w:val="24"/>
    </w:rPr>
  </w:style>
  <w:style w:type="character" w:customStyle="1" w:styleId="title-text">
    <w:name w:val="title-text"/>
    <w:basedOn w:val="DefaultParagraphFont"/>
    <w:rsid w:val="00B33283"/>
  </w:style>
  <w:style w:type="character" w:customStyle="1" w:styleId="sr-only">
    <w:name w:val="sr-only"/>
    <w:basedOn w:val="DefaultParagraphFont"/>
    <w:rsid w:val="00B33283"/>
  </w:style>
  <w:style w:type="character" w:customStyle="1" w:styleId="text">
    <w:name w:val="text"/>
    <w:basedOn w:val="DefaultParagraphFont"/>
    <w:rsid w:val="00B33283"/>
  </w:style>
  <w:style w:type="paragraph" w:customStyle="1" w:styleId="TTPAuthors">
    <w:name w:val="TTP Author(s)"/>
    <w:basedOn w:val="Normal"/>
    <w:next w:val="TTPAddress"/>
    <w:rsid w:val="00B33283"/>
    <w:pPr>
      <w:autoSpaceDE w:val="0"/>
      <w:autoSpaceDN w:val="0"/>
      <w:spacing w:before="120" w:after="0" w:line="240" w:lineRule="auto"/>
      <w:jc w:val="center"/>
    </w:pPr>
    <w:rPr>
      <w:rFonts w:ascii="Arial" w:hAnsi="Arial" w:cs="Arial"/>
      <w:sz w:val="28"/>
      <w:szCs w:val="28"/>
      <w:lang w:eastAsia="en-US"/>
    </w:rPr>
  </w:style>
  <w:style w:type="paragraph" w:customStyle="1" w:styleId="TTPAddress">
    <w:name w:val="TTP Address"/>
    <w:basedOn w:val="Normal"/>
    <w:rsid w:val="00B33283"/>
    <w:pPr>
      <w:autoSpaceDE w:val="0"/>
      <w:autoSpaceDN w:val="0"/>
      <w:spacing w:before="120" w:after="0" w:line="240" w:lineRule="auto"/>
      <w:jc w:val="center"/>
    </w:pPr>
    <w:rPr>
      <w:rFonts w:ascii="Arial" w:hAnsi="Arial" w:cs="Arial"/>
      <w:lang w:eastAsia="en-US"/>
    </w:rPr>
  </w:style>
  <w:style w:type="character" w:customStyle="1" w:styleId="UnresolvedMention1">
    <w:name w:val="Unresolved Mention1"/>
    <w:basedOn w:val="DefaultParagraphFont"/>
    <w:uiPriority w:val="99"/>
    <w:semiHidden/>
    <w:unhideWhenUsed/>
    <w:rsid w:val="00B33283"/>
    <w:rPr>
      <w:color w:val="605E5C"/>
      <w:shd w:val="clear" w:color="auto" w:fill="E1DFDD"/>
    </w:rPr>
  </w:style>
  <w:style w:type="paragraph" w:styleId="PlainText">
    <w:name w:val="Plain Text"/>
    <w:basedOn w:val="Normal"/>
    <w:link w:val="PlainTextChar"/>
    <w:uiPriority w:val="99"/>
    <w:unhideWhenUsed/>
    <w:rsid w:val="00B33283"/>
    <w:pPr>
      <w:spacing w:after="0" w:line="240" w:lineRule="auto"/>
    </w:pPr>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B33283"/>
    <w:rPr>
      <w:rFonts w:ascii="Consolas" w:eastAsia="Calibri" w:hAnsi="Consolas"/>
      <w:sz w:val="21"/>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9968651">
      <w:bodyDiv w:val="1"/>
      <w:marLeft w:val="0"/>
      <w:marRight w:val="0"/>
      <w:marTop w:val="0"/>
      <w:marBottom w:val="0"/>
      <w:divBdr>
        <w:top w:val="none" w:sz="0" w:space="0" w:color="auto"/>
        <w:left w:val="none" w:sz="0" w:space="0" w:color="auto"/>
        <w:bottom w:val="none" w:sz="0" w:space="0" w:color="auto"/>
        <w:right w:val="none" w:sz="0" w:space="0" w:color="auto"/>
      </w:divBdr>
      <w:divsChild>
        <w:div w:id="124730226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3.png"/><Relationship Id="rId68" Type="http://schemas.openxmlformats.org/officeDocument/2006/relationships/image" Target="media/image57.jpeg"/><Relationship Id="rId84" Type="http://schemas.openxmlformats.org/officeDocument/2006/relationships/image" Target="media/image69.jpg"/><Relationship Id="rId89" Type="http://schemas.openxmlformats.org/officeDocument/2006/relationships/image" Target="media/image7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hyperlink" Target="https://www.sciencedirect.com/science/article/abs/pii/S0022309396002153" TargetMode="Externa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oleObject" Target="embeddings/oleObject3.bin"/><Relationship Id="rId58" Type="http://schemas.openxmlformats.org/officeDocument/2006/relationships/image" Target="media/image49.jpeg"/><Relationship Id="rId66" Type="http://schemas.openxmlformats.org/officeDocument/2006/relationships/oleObject" Target="embeddings/oleObject6.bin"/><Relationship Id="rId74" Type="http://schemas.openxmlformats.org/officeDocument/2006/relationships/image" Target="media/image62.wmf"/><Relationship Id="rId79" Type="http://schemas.openxmlformats.org/officeDocument/2006/relationships/oleObject" Target="embeddings/oleObject10.bin"/><Relationship Id="rId87" Type="http://schemas.openxmlformats.org/officeDocument/2006/relationships/image" Target="media/image72.png"/><Relationship Id="rId102" Type="http://schemas.openxmlformats.org/officeDocument/2006/relationships/image" Target="media/image86.jpeg"/><Relationship Id="rId110" Type="http://schemas.openxmlformats.org/officeDocument/2006/relationships/theme" Target="theme/theme1.xml"/><Relationship Id="rId5" Type="http://schemas.openxmlformats.org/officeDocument/2006/relationships/hyperlink" Target="about:blank" TargetMode="External"/><Relationship Id="rId61" Type="http://schemas.openxmlformats.org/officeDocument/2006/relationships/image" Target="media/image52.wmf"/><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80.jpg"/><Relationship Id="rId19" Type="http://schemas.openxmlformats.org/officeDocument/2006/relationships/image" Target="media/image1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wmf"/><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oleObject" Target="embeddings/oleObject4.bin"/><Relationship Id="rId64" Type="http://schemas.openxmlformats.org/officeDocument/2006/relationships/image" Target="media/image54.jpeg"/><Relationship Id="rId69" Type="http://schemas.openxmlformats.org/officeDocument/2006/relationships/image" Target="media/image58.png"/><Relationship Id="rId77" Type="http://schemas.openxmlformats.org/officeDocument/2006/relationships/oleObject" Target="embeddings/oleObject9.bin"/><Relationship Id="rId100" Type="http://schemas.openxmlformats.org/officeDocument/2006/relationships/image" Target="media/image84.jpeg"/><Relationship Id="rId105" Type="http://schemas.openxmlformats.org/officeDocument/2006/relationships/image" Target="media/image89.jpg"/><Relationship Id="rId8" Type="http://schemas.openxmlformats.org/officeDocument/2006/relationships/image" Target="media/image3.jpeg"/><Relationship Id="rId51" Type="http://schemas.openxmlformats.org/officeDocument/2006/relationships/image" Target="media/image44.jpeg"/><Relationship Id="rId72" Type="http://schemas.openxmlformats.org/officeDocument/2006/relationships/image" Target="media/image61.wmf"/><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0.jpeg"/><Relationship Id="rId67" Type="http://schemas.openxmlformats.org/officeDocument/2006/relationships/image" Target="media/image56.png"/><Relationship Id="rId103" Type="http://schemas.openxmlformats.org/officeDocument/2006/relationships/image" Target="media/image87.jpg"/><Relationship Id="rId108" Type="http://schemas.openxmlformats.org/officeDocument/2006/relationships/hyperlink" Target="https://www.sciencedirect.com/science/article/abs/pii/S0022309396002153" TargetMode="External"/><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oleObject" Target="embeddings/oleObject5.bin"/><Relationship Id="rId70" Type="http://schemas.openxmlformats.org/officeDocument/2006/relationships/image" Target="media/image59.jpeg"/><Relationship Id="rId75" Type="http://schemas.openxmlformats.org/officeDocument/2006/relationships/oleObject" Target="embeddings/oleObject8.bin"/><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g"/><Relationship Id="rId96" Type="http://schemas.openxmlformats.org/officeDocument/2006/relationships/image" Target="media/image81.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oleObject" Target="embeddings/oleObject2.bin"/><Relationship Id="rId49" Type="http://schemas.openxmlformats.org/officeDocument/2006/relationships/image" Target="media/image42.jpeg"/><Relationship Id="rId57" Type="http://schemas.openxmlformats.org/officeDocument/2006/relationships/image" Target="media/image48.jpeg"/><Relationship Id="rId106" Type="http://schemas.openxmlformats.org/officeDocument/2006/relationships/hyperlink" Target="https://www.sciencedirect.com/science/article/abs/pii/S0022309396002153" TargetMode="External"/><Relationship Id="rId10" Type="http://schemas.openxmlformats.org/officeDocument/2006/relationships/oleObject" Target="embeddings/oleObject1.bin"/><Relationship Id="rId31" Type="http://schemas.openxmlformats.org/officeDocument/2006/relationships/image" Target="media/image25.jpeg"/><Relationship Id="rId44" Type="http://schemas.openxmlformats.org/officeDocument/2006/relationships/image" Target="media/image37.png"/><Relationship Id="rId52" Type="http://schemas.openxmlformats.org/officeDocument/2006/relationships/image" Target="media/image45.wmf"/><Relationship Id="rId60" Type="http://schemas.openxmlformats.org/officeDocument/2006/relationships/image" Target="media/image51.jpeg"/><Relationship Id="rId65" Type="http://schemas.openxmlformats.org/officeDocument/2006/relationships/image" Target="media/image55.wmf"/><Relationship Id="rId73" Type="http://schemas.openxmlformats.org/officeDocument/2006/relationships/oleObject" Target="embeddings/oleObject7.bin"/><Relationship Id="rId78" Type="http://schemas.openxmlformats.org/officeDocument/2006/relationships/image" Target="media/image64.wmf"/><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g"/><Relationship Id="rId99" Type="http://schemas.openxmlformats.org/officeDocument/2006/relationships/image" Target="media/image83.jpeg"/><Relationship Id="rId101" Type="http://schemas.openxmlformats.org/officeDocument/2006/relationships/image" Target="media/image85.jpeg"/><Relationship Id="rId4" Type="http://schemas.openxmlformats.org/officeDocument/2006/relationships/webSettings" Target="webSettings.xml"/><Relationship Id="rId9" Type="http://schemas.openxmlformats.org/officeDocument/2006/relationships/image" Target="media/image4.wmf"/><Relationship Id="rId13" Type="http://schemas.openxmlformats.org/officeDocument/2006/relationships/image" Target="media/image7.jpg"/><Relationship Id="rId18" Type="http://schemas.openxmlformats.org/officeDocument/2006/relationships/image" Target="media/image12.jpeg"/><Relationship Id="rId39" Type="http://schemas.openxmlformats.org/officeDocument/2006/relationships/image" Target="media/image32.jpeg"/><Relationship Id="rId109" Type="http://schemas.openxmlformats.org/officeDocument/2006/relationships/fontTable" Target="fontTable.xml"/><Relationship Id="rId34" Type="http://schemas.openxmlformats.org/officeDocument/2006/relationships/image" Target="media/image28.jpeg"/><Relationship Id="rId50" Type="http://schemas.openxmlformats.org/officeDocument/2006/relationships/image" Target="media/image43.jpeg"/><Relationship Id="rId55" Type="http://schemas.openxmlformats.org/officeDocument/2006/relationships/image" Target="media/image47.wmf"/><Relationship Id="rId76" Type="http://schemas.openxmlformats.org/officeDocument/2006/relationships/image" Target="media/image63.png"/><Relationship Id="rId97" Type="http://schemas.openxmlformats.org/officeDocument/2006/relationships/hyperlink" Target="http://www.ge.com" TargetMode="External"/><Relationship Id="rId104" Type="http://schemas.openxmlformats.org/officeDocument/2006/relationships/image" Target="media/image88.jpg"/><Relationship Id="rId7" Type="http://schemas.openxmlformats.org/officeDocument/2006/relationships/image" Target="media/image2.jpeg"/><Relationship Id="rId71" Type="http://schemas.openxmlformats.org/officeDocument/2006/relationships/image" Target="media/image60.png"/><Relationship Id="rId92" Type="http://schemas.openxmlformats.org/officeDocument/2006/relationships/image" Target="media/image7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147</Pages>
  <Words>44958</Words>
  <Characters>256261</Characters>
  <Application>Microsoft Office Word</Application>
  <DocSecurity>0</DocSecurity>
  <Lines>2135</Lines>
  <Paragraphs>601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300618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Ching Hua Su</dc:creator>
  <cp:keywords/>
  <dc:description/>
  <cp:lastModifiedBy>Su, Ching Hua (MSFC-EM31)</cp:lastModifiedBy>
  <cp:revision>2</cp:revision>
  <cp:lastPrinted>2021-02-01T20:35:00Z</cp:lastPrinted>
  <dcterms:created xsi:type="dcterms:W3CDTF">2021-02-07T22:13:00Z</dcterms:created>
  <dcterms:modified xsi:type="dcterms:W3CDTF">2021-02-07T22:13:00Z</dcterms:modified>
</cp:coreProperties>
</file>