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66AE4" w14:textId="7E374571" w:rsidR="001D24A3" w:rsidRPr="00CB743B" w:rsidRDefault="001D24A3" w:rsidP="001D24A3">
      <w:pPr>
        <w:pStyle w:val="ABSTRACTTITLE"/>
        <w:rPr>
          <w:noProof w:val="0"/>
          <w:lang w:val="en-US"/>
        </w:rPr>
      </w:pPr>
      <w:r w:rsidRPr="001D24A3">
        <w:rPr>
          <w:noProof w:val="0"/>
          <w:lang w:val="en-US"/>
        </w:rPr>
        <w:t>First in-situ nitrogen isotope measurements in Martian meteorites</w:t>
      </w:r>
    </w:p>
    <w:p w14:paraId="0A0F6A93" w14:textId="787C88E6" w:rsidR="001D24A3" w:rsidRPr="00CB743B" w:rsidRDefault="001D24A3" w:rsidP="001D24A3">
      <w:pPr>
        <w:pStyle w:val="AUTHORS"/>
        <w:rPr>
          <w:noProof w:val="0"/>
          <w:lang w:val="en-US"/>
        </w:rPr>
      </w:pPr>
      <w:r>
        <w:rPr>
          <w:noProof w:val="0"/>
          <w:lang w:val="en-US"/>
        </w:rPr>
        <w:t>C</w:t>
      </w:r>
      <w:r w:rsidRPr="00CB743B">
        <w:rPr>
          <w:noProof w:val="0"/>
          <w:lang w:val="en-US"/>
        </w:rPr>
        <w:t xml:space="preserve">. </w:t>
      </w:r>
      <w:r>
        <w:rPr>
          <w:noProof w:val="0"/>
          <w:lang w:val="en-US"/>
        </w:rPr>
        <w:t>Deligny</w:t>
      </w:r>
      <w:r w:rsidRPr="00CB743B">
        <w:rPr>
          <w:noProof w:val="0"/>
          <w:color w:val="000000"/>
          <w:sz w:val="24"/>
          <w:szCs w:val="24"/>
          <w:vertAlign w:val="superscript"/>
          <w:lang w:val="en-US"/>
        </w:rPr>
        <w:t>1</w:t>
      </w:r>
      <w:r w:rsidRPr="00CB743B">
        <w:rPr>
          <w:noProof w:val="0"/>
          <w:color w:val="000000"/>
          <w:lang w:val="en-US"/>
        </w:rPr>
        <w:t xml:space="preserve">, </w:t>
      </w:r>
      <w:r>
        <w:rPr>
          <w:noProof w:val="0"/>
          <w:color w:val="000000"/>
          <w:lang w:val="en-US"/>
        </w:rPr>
        <w:t>E</w:t>
      </w:r>
      <w:r w:rsidRPr="00CB743B">
        <w:rPr>
          <w:noProof w:val="0"/>
          <w:lang w:val="en-US"/>
        </w:rPr>
        <w:t xml:space="preserve">. </w:t>
      </w:r>
      <w:r>
        <w:rPr>
          <w:noProof w:val="0"/>
          <w:lang w:val="en-US"/>
        </w:rPr>
        <w:t>Füri</w:t>
      </w:r>
      <w:r w:rsidRPr="00CB743B">
        <w:rPr>
          <w:noProof w:val="0"/>
          <w:color w:val="000000"/>
          <w:sz w:val="24"/>
          <w:szCs w:val="24"/>
          <w:vertAlign w:val="superscript"/>
          <w:lang w:val="en-US"/>
        </w:rPr>
        <w:t>1</w:t>
      </w:r>
      <w:r w:rsidRPr="00CB743B">
        <w:rPr>
          <w:noProof w:val="0"/>
          <w:color w:val="000000"/>
          <w:lang w:val="en-US"/>
        </w:rPr>
        <w:t xml:space="preserve">, </w:t>
      </w:r>
      <w:r>
        <w:rPr>
          <w:noProof w:val="0"/>
          <w:color w:val="000000"/>
          <w:lang w:val="en-US"/>
        </w:rPr>
        <w:t>E</w:t>
      </w:r>
      <w:r w:rsidRPr="00CB743B">
        <w:rPr>
          <w:noProof w:val="0"/>
          <w:lang w:val="en-US"/>
        </w:rPr>
        <w:t xml:space="preserve">. </w:t>
      </w:r>
      <w:r>
        <w:rPr>
          <w:noProof w:val="0"/>
          <w:lang w:val="en-US"/>
        </w:rPr>
        <w:t>Deloule</w:t>
      </w:r>
      <w:r w:rsidRPr="00CB743B">
        <w:rPr>
          <w:noProof w:val="0"/>
          <w:color w:val="000000"/>
          <w:sz w:val="24"/>
          <w:szCs w:val="24"/>
          <w:vertAlign w:val="superscript"/>
          <w:lang w:val="en-US"/>
        </w:rPr>
        <w:t>1</w:t>
      </w:r>
      <w:r w:rsidRPr="00CB743B">
        <w:rPr>
          <w:noProof w:val="0"/>
          <w:lang w:val="en-US"/>
        </w:rPr>
        <w:t>, A.H. Peslie</w:t>
      </w:r>
      <w:r>
        <w:rPr>
          <w:noProof w:val="0"/>
          <w:lang w:val="en-US"/>
        </w:rPr>
        <w:t>r</w:t>
      </w:r>
      <w:r w:rsidRPr="00CB743B">
        <w:rPr>
          <w:noProof w:val="0"/>
          <w:vertAlign w:val="superscript"/>
          <w:lang w:val="en-US"/>
        </w:rPr>
        <w:t>2</w:t>
      </w:r>
      <w:r w:rsidRPr="00CB743B">
        <w:rPr>
          <w:noProof w:val="0"/>
          <w:color w:val="000000"/>
          <w:lang w:val="en-US"/>
        </w:rPr>
        <w:t>,</w:t>
      </w:r>
    </w:p>
    <w:p w14:paraId="0C78304B" w14:textId="6697CFFF" w:rsidR="001D24A3" w:rsidRPr="00CB743B" w:rsidRDefault="001D24A3" w:rsidP="001D24A3">
      <w:pPr>
        <w:pStyle w:val="ADDRESS"/>
        <w:rPr>
          <w:noProof w:val="0"/>
          <w:color w:val="000000"/>
          <w:lang w:val="en-US"/>
        </w:rPr>
      </w:pPr>
      <w:r w:rsidRPr="00CB743B">
        <w:rPr>
          <w:noProof w:val="0"/>
          <w:color w:val="000000"/>
          <w:vertAlign w:val="superscript"/>
          <w:lang w:val="en-US"/>
        </w:rPr>
        <w:t>1</w:t>
      </w:r>
      <w:r w:rsidRPr="00CB743B">
        <w:rPr>
          <w:noProof w:val="0"/>
          <w:color w:val="000000"/>
          <w:szCs w:val="18"/>
          <w:lang w:val="en-US"/>
        </w:rPr>
        <w:t xml:space="preserve"> </w:t>
      </w:r>
      <w:proofErr w:type="spellStart"/>
      <w:r w:rsidR="00CF3A65" w:rsidRPr="00CF3A65">
        <w:rPr>
          <w:noProof w:val="0"/>
          <w:color w:val="000000"/>
          <w:szCs w:val="18"/>
          <w:lang w:val="en-US"/>
        </w:rPr>
        <w:t>Université</w:t>
      </w:r>
      <w:proofErr w:type="spellEnd"/>
      <w:r w:rsidR="00CF3A65" w:rsidRPr="00CF3A65">
        <w:rPr>
          <w:noProof w:val="0"/>
          <w:color w:val="000000"/>
          <w:szCs w:val="18"/>
          <w:lang w:val="en-US"/>
        </w:rPr>
        <w:t xml:space="preserve"> de Lorraine, Centre de </w:t>
      </w:r>
      <w:proofErr w:type="spellStart"/>
      <w:r w:rsidR="00CF3A65" w:rsidRPr="00CF3A65">
        <w:rPr>
          <w:noProof w:val="0"/>
          <w:color w:val="000000"/>
          <w:szCs w:val="18"/>
          <w:lang w:val="en-US"/>
        </w:rPr>
        <w:t>Recherches</w:t>
      </w:r>
      <w:proofErr w:type="spellEnd"/>
      <w:r w:rsidR="00CF3A65" w:rsidRPr="00CF3A65">
        <w:rPr>
          <w:noProof w:val="0"/>
          <w:color w:val="000000"/>
          <w:szCs w:val="18"/>
          <w:lang w:val="en-US"/>
        </w:rPr>
        <w:t xml:space="preserve"> </w:t>
      </w:r>
      <w:proofErr w:type="spellStart"/>
      <w:r w:rsidR="00CF3A65" w:rsidRPr="00CF3A65">
        <w:rPr>
          <w:noProof w:val="0"/>
          <w:color w:val="000000"/>
          <w:szCs w:val="18"/>
          <w:lang w:val="en-US"/>
        </w:rPr>
        <w:t>Pétrographiques</w:t>
      </w:r>
      <w:proofErr w:type="spellEnd"/>
      <w:r w:rsidR="00CF3A65" w:rsidRPr="00CF3A65">
        <w:rPr>
          <w:noProof w:val="0"/>
          <w:color w:val="000000"/>
          <w:szCs w:val="18"/>
          <w:lang w:val="en-US"/>
        </w:rPr>
        <w:t xml:space="preserve"> et </w:t>
      </w:r>
      <w:proofErr w:type="spellStart"/>
      <w:r w:rsidR="00CF3A65" w:rsidRPr="00CF3A65">
        <w:rPr>
          <w:noProof w:val="0"/>
          <w:color w:val="000000"/>
          <w:szCs w:val="18"/>
          <w:lang w:val="en-US"/>
        </w:rPr>
        <w:t>Géochimiques</w:t>
      </w:r>
      <w:proofErr w:type="spellEnd"/>
      <w:r w:rsidR="00CF3A65" w:rsidRPr="00CF3A65">
        <w:rPr>
          <w:noProof w:val="0"/>
          <w:color w:val="000000"/>
          <w:szCs w:val="18"/>
          <w:lang w:val="en-US"/>
        </w:rPr>
        <w:t xml:space="preserve"> CNRS, 54500 Nancy, France</w:t>
      </w:r>
      <w:r w:rsidRPr="00CB743B">
        <w:rPr>
          <w:noProof w:val="0"/>
          <w:szCs w:val="18"/>
          <w:lang w:val="en-US"/>
        </w:rPr>
        <w:t xml:space="preserve"> (</w:t>
      </w:r>
      <w:r w:rsidR="00CF3A65" w:rsidRPr="00CF3A65">
        <w:rPr>
          <w:szCs w:val="18"/>
          <w:lang w:val="en-US"/>
        </w:rPr>
        <w:t>cecile.deligny@univ-lorraine.fr</w:t>
      </w:r>
      <w:r w:rsidRPr="00CB743B">
        <w:rPr>
          <w:noProof w:val="0"/>
          <w:szCs w:val="18"/>
          <w:lang w:val="en-US"/>
        </w:rPr>
        <w:t>)</w:t>
      </w:r>
    </w:p>
    <w:p w14:paraId="79E16B22" w14:textId="416C81D0" w:rsidR="001D24A3" w:rsidRPr="00CB743B" w:rsidRDefault="001D24A3" w:rsidP="001D24A3">
      <w:pPr>
        <w:pStyle w:val="ADDRESS"/>
        <w:rPr>
          <w:noProof w:val="0"/>
          <w:color w:val="000000"/>
          <w:lang w:val="en-US"/>
        </w:rPr>
      </w:pPr>
      <w:r w:rsidRPr="00CB743B">
        <w:rPr>
          <w:noProof w:val="0"/>
          <w:color w:val="000000"/>
          <w:vertAlign w:val="superscript"/>
          <w:lang w:val="en-US"/>
        </w:rPr>
        <w:t>2</w:t>
      </w:r>
      <w:r w:rsidRPr="00CB743B">
        <w:rPr>
          <w:noProof w:val="0"/>
          <w:color w:val="000000"/>
          <w:lang w:val="en-US"/>
        </w:rPr>
        <w:t xml:space="preserve"> </w:t>
      </w:r>
      <w:r w:rsidRPr="00CB743B">
        <w:rPr>
          <w:noProof w:val="0"/>
          <w:color w:val="000000"/>
          <w:szCs w:val="18"/>
          <w:lang w:val="en-US"/>
        </w:rPr>
        <w:t>J</w:t>
      </w:r>
      <w:r w:rsidRPr="00CB743B">
        <w:rPr>
          <w:noProof w:val="0"/>
          <w:szCs w:val="18"/>
          <w:lang w:val="en-US"/>
        </w:rPr>
        <w:t>acobs, NASA-JSC, Mail Code XI3, Houston TX 77058, USA</w:t>
      </w:r>
    </w:p>
    <w:p w14:paraId="57D7F8E7" w14:textId="77777777" w:rsidR="001D24A3" w:rsidRPr="00CB743B" w:rsidRDefault="001D24A3" w:rsidP="001D24A3">
      <w:pPr>
        <w:pStyle w:val="Heading1"/>
        <w:rPr>
          <w:lang w:val="en-US"/>
        </w:rPr>
      </w:pPr>
    </w:p>
    <w:p w14:paraId="0059D24A" w14:textId="01F2A66A" w:rsidR="001D24A3" w:rsidRDefault="001D24A3" w:rsidP="001D24A3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" w:hAnsi="Times"/>
          <w:sz w:val="18"/>
          <w:lang w:val="en-US"/>
        </w:rPr>
      </w:pPr>
      <w:r w:rsidRPr="001D24A3">
        <w:rPr>
          <w:rFonts w:ascii="Times" w:hAnsi="Times"/>
          <w:sz w:val="18"/>
          <w:lang w:val="en-US"/>
        </w:rPr>
        <w:t>The origin and timing of the accretion of volatile elements on the terrestrial planets remains a subject of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controversy. Nitrogen and hydrogen isotopes are powerful tools to constrain the source(s) of primordial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volatiles accreted by planetary bodies because their isotope ratios (</w:t>
      </w:r>
      <w:r w:rsidRPr="001D24A3">
        <w:rPr>
          <w:rFonts w:ascii="Times" w:hAnsi="Times"/>
          <w:sz w:val="18"/>
          <w:vertAlign w:val="superscript"/>
          <w:lang w:val="en-US"/>
        </w:rPr>
        <w:t>15</w:t>
      </w:r>
      <w:r w:rsidRPr="001D24A3">
        <w:rPr>
          <w:rFonts w:ascii="Times" w:hAnsi="Times"/>
          <w:sz w:val="18"/>
          <w:lang w:val="en-US"/>
        </w:rPr>
        <w:t>N/</w:t>
      </w:r>
      <w:r w:rsidRPr="001D24A3">
        <w:rPr>
          <w:rFonts w:ascii="Times" w:hAnsi="Times"/>
          <w:sz w:val="18"/>
          <w:vertAlign w:val="superscript"/>
          <w:lang w:val="en-US"/>
        </w:rPr>
        <w:t>14</w:t>
      </w:r>
      <w:r w:rsidRPr="001D24A3">
        <w:rPr>
          <w:rFonts w:ascii="Times" w:hAnsi="Times"/>
          <w:sz w:val="18"/>
          <w:lang w:val="en-US"/>
        </w:rPr>
        <w:t>N; D/H) differ significantly between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different solar system reservoirs (e.g., solar, chondritic, cometary). Hf-W data of </w:t>
      </w:r>
      <w:proofErr w:type="spellStart"/>
      <w:r w:rsidRPr="001D24A3">
        <w:rPr>
          <w:rFonts w:ascii="Times" w:hAnsi="Times"/>
          <w:sz w:val="18"/>
          <w:lang w:val="en-US"/>
        </w:rPr>
        <w:t>martian</w:t>
      </w:r>
      <w:proofErr w:type="spellEnd"/>
      <w:r w:rsidRPr="001D24A3">
        <w:rPr>
          <w:rFonts w:ascii="Times" w:hAnsi="Times"/>
          <w:sz w:val="18"/>
          <w:lang w:val="en-US"/>
        </w:rPr>
        <w:t xml:space="preserve"> samples indicate that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Mars accreted very rapidly in the inner solar system and reached half of its size in 1.8 </w:t>
      </w:r>
      <w:proofErr w:type="spellStart"/>
      <w:r w:rsidRPr="001D24A3">
        <w:rPr>
          <w:rFonts w:ascii="Times" w:hAnsi="Times"/>
          <w:sz w:val="18"/>
          <w:lang w:val="en-US"/>
        </w:rPr>
        <w:t>Myr</w:t>
      </w:r>
      <w:proofErr w:type="spellEnd"/>
      <w:r w:rsidRPr="001D24A3">
        <w:rPr>
          <w:rFonts w:ascii="Times" w:hAnsi="Times"/>
          <w:sz w:val="18"/>
          <w:lang w:val="en-US"/>
        </w:rPr>
        <w:t xml:space="preserve"> [1]. Therefore,</w:t>
      </w:r>
      <w:r w:rsidR="000D4931">
        <w:rPr>
          <w:rFonts w:ascii="Times" w:hAnsi="Times"/>
          <w:sz w:val="18"/>
          <w:lang w:val="en-US"/>
        </w:rPr>
        <w:t xml:space="preserve"> </w:t>
      </w:r>
      <w:proofErr w:type="spellStart"/>
      <w:r w:rsidRPr="001D24A3">
        <w:rPr>
          <w:rFonts w:ascii="Times" w:hAnsi="Times"/>
          <w:sz w:val="18"/>
          <w:lang w:val="en-US"/>
        </w:rPr>
        <w:t>martian</w:t>
      </w:r>
      <w:proofErr w:type="spellEnd"/>
      <w:r w:rsidRPr="001D24A3">
        <w:rPr>
          <w:rFonts w:ascii="Times" w:hAnsi="Times"/>
          <w:sz w:val="18"/>
          <w:lang w:val="en-US"/>
        </w:rPr>
        <w:t xml:space="preserve"> samples are key to understand the distribution of volatile elements in the inner solar system during the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early stages of planetary formation. Since no space missions have yet returned samples from Mars, </w:t>
      </w:r>
      <w:proofErr w:type="spellStart"/>
      <w:r w:rsidRPr="001D24A3">
        <w:rPr>
          <w:rFonts w:ascii="Times" w:hAnsi="Times"/>
          <w:sz w:val="18"/>
          <w:lang w:val="en-US"/>
        </w:rPr>
        <w:t>martian</w:t>
      </w:r>
      <w:proofErr w:type="spellEnd"/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meteorites (Shergottites, Nakhlites, Chassignites) are unique samples to constrain the source(s) of volatiles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present in the </w:t>
      </w:r>
      <w:proofErr w:type="spellStart"/>
      <w:r w:rsidRPr="001D24A3">
        <w:rPr>
          <w:rFonts w:ascii="Times" w:hAnsi="Times"/>
          <w:sz w:val="18"/>
          <w:lang w:val="en-US"/>
        </w:rPr>
        <w:t>martian</w:t>
      </w:r>
      <w:proofErr w:type="spellEnd"/>
      <w:r w:rsidRPr="001D24A3">
        <w:rPr>
          <w:rFonts w:ascii="Times" w:hAnsi="Times"/>
          <w:sz w:val="18"/>
          <w:lang w:val="en-US"/>
        </w:rPr>
        <w:t xml:space="preserve"> mantle. The goal of this study was to target pristine phases (e.g., melt inclusions,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mesostasis) for in-situ measurements of their nitrogen content and isotopic ratios to access the most primitive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melt of the Chassignites and Nakhlites reservoirs. Five different Nakhlites (</w:t>
      </w:r>
      <w:proofErr w:type="spellStart"/>
      <w:r w:rsidRPr="001D24A3">
        <w:rPr>
          <w:rFonts w:ascii="Times" w:hAnsi="Times"/>
          <w:sz w:val="18"/>
          <w:lang w:val="en-US"/>
        </w:rPr>
        <w:t>Nakhla</w:t>
      </w:r>
      <w:proofErr w:type="spellEnd"/>
      <w:r w:rsidRPr="001D24A3">
        <w:rPr>
          <w:rFonts w:ascii="Times" w:hAnsi="Times"/>
          <w:sz w:val="18"/>
          <w:lang w:val="en-US"/>
        </w:rPr>
        <w:t>, NWA 998, MIL 03346, Y</w:t>
      </w:r>
      <w:r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000593, NWA 6148) and </w:t>
      </w:r>
      <w:proofErr w:type="spellStart"/>
      <w:r w:rsidRPr="001D24A3">
        <w:rPr>
          <w:rFonts w:ascii="Times" w:hAnsi="Times"/>
          <w:sz w:val="18"/>
          <w:lang w:val="en-US"/>
        </w:rPr>
        <w:t>Chassigny</w:t>
      </w:r>
      <w:proofErr w:type="spellEnd"/>
      <w:r w:rsidRPr="001D24A3">
        <w:rPr>
          <w:rFonts w:ascii="Times" w:hAnsi="Times"/>
          <w:sz w:val="18"/>
          <w:lang w:val="en-US"/>
        </w:rPr>
        <w:t xml:space="preserve"> were </w:t>
      </w:r>
      <w:proofErr w:type="spellStart"/>
      <w:r w:rsidRPr="001D24A3">
        <w:rPr>
          <w:rFonts w:ascii="Times" w:hAnsi="Times"/>
          <w:sz w:val="18"/>
          <w:lang w:val="en-US"/>
        </w:rPr>
        <w:t>analysed</w:t>
      </w:r>
      <w:proofErr w:type="spellEnd"/>
      <w:r w:rsidRPr="001D24A3">
        <w:rPr>
          <w:rFonts w:ascii="Times" w:hAnsi="Times"/>
          <w:sz w:val="18"/>
          <w:lang w:val="en-US"/>
        </w:rPr>
        <w:t xml:space="preserve"> [2] using a recent high-resolution analytical technique that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allows constraining the nitrogen composition of both carbon-bearing and carbon-free phases in natural and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synthetic samples. Nitrogen was measured in the form of </w:t>
      </w:r>
      <w:r w:rsidRPr="001D24A3">
        <w:rPr>
          <w:rFonts w:ascii="Times" w:hAnsi="Times"/>
          <w:sz w:val="18"/>
          <w:vertAlign w:val="superscript"/>
          <w:lang w:val="en-US"/>
        </w:rPr>
        <w:t>14</w:t>
      </w:r>
      <w:r w:rsidRPr="001D24A3">
        <w:rPr>
          <w:rFonts w:ascii="Times" w:hAnsi="Times"/>
          <w:sz w:val="18"/>
          <w:lang w:val="en-US"/>
        </w:rPr>
        <w:t>N</w:t>
      </w:r>
      <w:r w:rsidRPr="001D24A3">
        <w:rPr>
          <w:rFonts w:ascii="Times" w:hAnsi="Times"/>
          <w:sz w:val="18"/>
          <w:vertAlign w:val="superscript"/>
          <w:lang w:val="en-US"/>
        </w:rPr>
        <w:t>16</w:t>
      </w:r>
      <w:r w:rsidRPr="001D24A3">
        <w:rPr>
          <w:rFonts w:ascii="Times" w:hAnsi="Times"/>
          <w:sz w:val="18"/>
          <w:lang w:val="en-US"/>
        </w:rPr>
        <w:t xml:space="preserve">O- and </w:t>
      </w:r>
      <w:r w:rsidRPr="001D24A3">
        <w:rPr>
          <w:rFonts w:ascii="Times" w:hAnsi="Times"/>
          <w:sz w:val="18"/>
          <w:vertAlign w:val="superscript"/>
          <w:lang w:val="en-US"/>
        </w:rPr>
        <w:t>15</w:t>
      </w:r>
      <w:r w:rsidRPr="001D24A3">
        <w:rPr>
          <w:rFonts w:ascii="Times" w:hAnsi="Times"/>
          <w:sz w:val="18"/>
          <w:lang w:val="en-US"/>
        </w:rPr>
        <w:t>N</w:t>
      </w:r>
      <w:r w:rsidRPr="001D24A3">
        <w:rPr>
          <w:rFonts w:ascii="Times" w:hAnsi="Times"/>
          <w:sz w:val="18"/>
          <w:vertAlign w:val="superscript"/>
          <w:lang w:val="en-US"/>
        </w:rPr>
        <w:t>16</w:t>
      </w:r>
      <w:r w:rsidRPr="001D24A3">
        <w:rPr>
          <w:rFonts w:ascii="Times" w:hAnsi="Times"/>
          <w:sz w:val="18"/>
          <w:lang w:val="en-US"/>
        </w:rPr>
        <w:t>O- with the CAMECA 1280-HR2 at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the CRPG [3]. A significant amount of nitrogen was detected in melt inclusions in </w:t>
      </w:r>
      <w:proofErr w:type="spellStart"/>
      <w:r w:rsidRPr="001D24A3">
        <w:rPr>
          <w:rFonts w:ascii="Times" w:hAnsi="Times"/>
          <w:sz w:val="18"/>
          <w:lang w:val="en-US"/>
        </w:rPr>
        <w:t>Chassigny</w:t>
      </w:r>
      <w:proofErr w:type="spellEnd"/>
      <w:r w:rsidRPr="001D24A3">
        <w:rPr>
          <w:rFonts w:ascii="Times" w:hAnsi="Times"/>
          <w:sz w:val="18"/>
          <w:lang w:val="en-US"/>
        </w:rPr>
        <w:t xml:space="preserve"> and in the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mesostasis of </w:t>
      </w:r>
      <w:proofErr w:type="spellStart"/>
      <w:r w:rsidRPr="001D24A3">
        <w:rPr>
          <w:rFonts w:ascii="Times" w:hAnsi="Times"/>
          <w:sz w:val="18"/>
          <w:lang w:val="en-US"/>
        </w:rPr>
        <w:t>Nakhla</w:t>
      </w:r>
      <w:proofErr w:type="spellEnd"/>
      <w:r w:rsidRPr="001D24A3">
        <w:rPr>
          <w:rFonts w:ascii="Times" w:hAnsi="Times"/>
          <w:sz w:val="18"/>
          <w:lang w:val="en-US"/>
        </w:rPr>
        <w:t xml:space="preserve">, Y 000593, MIL 03346, and NWA 6148. Nitrogen isotope signatures of </w:t>
      </w:r>
      <w:proofErr w:type="spellStart"/>
      <w:r w:rsidRPr="001D24A3">
        <w:rPr>
          <w:rFonts w:ascii="Times" w:hAnsi="Times"/>
          <w:sz w:val="18"/>
          <w:lang w:val="en-US"/>
        </w:rPr>
        <w:t>Chassigny</w:t>
      </w:r>
      <w:proofErr w:type="spellEnd"/>
      <w:r w:rsidRPr="001D24A3">
        <w:rPr>
          <w:rFonts w:ascii="Times" w:hAnsi="Times"/>
          <w:sz w:val="18"/>
          <w:lang w:val="en-US"/>
        </w:rPr>
        <w:t xml:space="preserve"> and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 xml:space="preserve">Nakhlites exhibit a heavy isotope enrichment compared to Earth's </w:t>
      </w:r>
      <w:proofErr w:type="gramStart"/>
      <w:r w:rsidRPr="001D24A3">
        <w:rPr>
          <w:rFonts w:ascii="Times" w:hAnsi="Times"/>
          <w:sz w:val="18"/>
          <w:lang w:val="en-US"/>
        </w:rPr>
        <w:t>mantle, and</w:t>
      </w:r>
      <w:proofErr w:type="gramEnd"/>
      <w:r w:rsidRPr="001D24A3">
        <w:rPr>
          <w:rFonts w:ascii="Times" w:hAnsi="Times"/>
          <w:sz w:val="18"/>
          <w:lang w:val="en-US"/>
        </w:rPr>
        <w:t xml:space="preserve"> are consistent with a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carbonaceous chondrite-like source [4]. This suggests that Earth and Mars accreted nitrogen from different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chondritic sources. Overall, our in-situ technique is a unique and powerful tool to characterize the nitrogen</w:t>
      </w:r>
      <w:r w:rsidR="000D4931">
        <w:rPr>
          <w:rFonts w:ascii="Times" w:hAnsi="Times"/>
          <w:sz w:val="18"/>
          <w:lang w:val="en-US"/>
        </w:rPr>
        <w:t xml:space="preserve"> </w:t>
      </w:r>
      <w:r w:rsidRPr="001D24A3">
        <w:rPr>
          <w:rFonts w:ascii="Times" w:hAnsi="Times"/>
          <w:sz w:val="18"/>
          <w:lang w:val="en-US"/>
        </w:rPr>
        <w:t>abundance and isotopic composition of natural samples.</w:t>
      </w:r>
      <w:r w:rsidRPr="001D24A3">
        <w:rPr>
          <w:rFonts w:ascii="Times" w:hAnsi="Times"/>
          <w:sz w:val="18"/>
          <w:lang w:val="en-US"/>
        </w:rPr>
        <w:t xml:space="preserve"> </w:t>
      </w:r>
    </w:p>
    <w:p w14:paraId="492E7881" w14:textId="1C944CFA" w:rsidR="001D24A3" w:rsidRPr="001D24A3" w:rsidRDefault="001D24A3" w:rsidP="001D24A3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" w:hAnsi="Times"/>
          <w:sz w:val="18"/>
          <w:lang w:val="en-US"/>
        </w:rPr>
      </w:pPr>
      <w:r w:rsidRPr="001D24A3">
        <w:rPr>
          <w:rFonts w:ascii="Times" w:hAnsi="Times"/>
          <w:sz w:val="18"/>
          <w:lang w:val="en-US"/>
        </w:rPr>
        <w:t xml:space="preserve">[1] </w:t>
      </w:r>
      <w:proofErr w:type="spellStart"/>
      <w:r w:rsidRPr="001D24A3">
        <w:rPr>
          <w:rFonts w:ascii="Times" w:hAnsi="Times"/>
          <w:sz w:val="18"/>
          <w:lang w:val="en-US"/>
        </w:rPr>
        <w:t>Dauphas</w:t>
      </w:r>
      <w:proofErr w:type="spellEnd"/>
      <w:r w:rsidRPr="001D24A3">
        <w:rPr>
          <w:rFonts w:ascii="Times" w:hAnsi="Times"/>
          <w:sz w:val="18"/>
          <w:lang w:val="en-US"/>
        </w:rPr>
        <w:t xml:space="preserve"> &amp; Pourmand (2011) Nature 473, 489. [2] Peslier et al. (2019) GCA 266, 382-415. [3] </w:t>
      </w:r>
      <w:proofErr w:type="spellStart"/>
      <w:r w:rsidRPr="001D24A3">
        <w:rPr>
          <w:rFonts w:ascii="Times" w:hAnsi="Times"/>
          <w:sz w:val="18"/>
          <w:lang w:val="en-US"/>
        </w:rPr>
        <w:t>Füri</w:t>
      </w:r>
      <w:proofErr w:type="spellEnd"/>
      <w:r w:rsidRPr="001D24A3">
        <w:rPr>
          <w:rFonts w:ascii="Times" w:hAnsi="Times"/>
          <w:sz w:val="18"/>
          <w:lang w:val="en-US"/>
        </w:rPr>
        <w:t xml:space="preserve"> et al. (2018)</w:t>
      </w:r>
    </w:p>
    <w:p w14:paraId="227A0EEB" w14:textId="16D1B672" w:rsidR="001D24A3" w:rsidRPr="00CB743B" w:rsidRDefault="001D24A3" w:rsidP="001D24A3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" w:hAnsi="Times"/>
          <w:sz w:val="18"/>
          <w:lang w:val="en-US"/>
        </w:rPr>
      </w:pPr>
      <w:r w:rsidRPr="001D24A3">
        <w:rPr>
          <w:rFonts w:ascii="Times" w:hAnsi="Times"/>
          <w:sz w:val="18"/>
          <w:lang w:val="en-US"/>
        </w:rPr>
        <w:t xml:space="preserve">Chem </w:t>
      </w:r>
      <w:proofErr w:type="spellStart"/>
      <w:r w:rsidRPr="001D24A3">
        <w:rPr>
          <w:rFonts w:ascii="Times" w:hAnsi="Times"/>
          <w:sz w:val="18"/>
          <w:lang w:val="en-US"/>
        </w:rPr>
        <w:t>Geol</w:t>
      </w:r>
      <w:proofErr w:type="spellEnd"/>
      <w:r w:rsidRPr="001D24A3">
        <w:rPr>
          <w:rFonts w:ascii="Times" w:hAnsi="Times"/>
          <w:sz w:val="18"/>
          <w:lang w:val="en-US"/>
        </w:rPr>
        <w:t xml:space="preserve"> 493, 327-337. [4] Alexander (2017) </w:t>
      </w:r>
      <w:proofErr w:type="spellStart"/>
      <w:r w:rsidRPr="001D24A3">
        <w:rPr>
          <w:rFonts w:ascii="Times" w:hAnsi="Times"/>
          <w:sz w:val="18"/>
          <w:lang w:val="en-US"/>
        </w:rPr>
        <w:t>Philos</w:t>
      </w:r>
      <w:proofErr w:type="spellEnd"/>
      <w:r w:rsidRPr="001D24A3">
        <w:rPr>
          <w:rFonts w:ascii="Times" w:hAnsi="Times"/>
          <w:sz w:val="18"/>
          <w:lang w:val="en-US"/>
        </w:rPr>
        <w:t xml:space="preserve"> T R Soc A 375, 20150384.</w:t>
      </w:r>
    </w:p>
    <w:p w14:paraId="28E15895" w14:textId="77777777" w:rsidR="00832A0A" w:rsidRDefault="00832A0A"/>
    <w:sectPr w:rsidR="00832A0A" w:rsidSect="001D24A3">
      <w:headerReference w:type="default" r:id="rId6"/>
      <w:headerReference w:type="first" r:id="rId7"/>
      <w:pgSz w:w="12242" w:h="15842" w:code="1"/>
      <w:pgMar w:top="-1559" w:right="5976" w:bottom="-2835" w:left="1440" w:header="539" w:footer="539" w:gutter="0"/>
      <w:cols w:space="720" w:equalWidth="0">
        <w:col w:w="4484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9D917" w14:textId="77777777" w:rsidR="00C1657F" w:rsidRDefault="00C1657F" w:rsidP="000D4931">
      <w:pPr>
        <w:spacing w:line="240" w:lineRule="auto"/>
      </w:pPr>
      <w:r>
        <w:separator/>
      </w:r>
    </w:p>
  </w:endnote>
  <w:endnote w:type="continuationSeparator" w:id="0">
    <w:p w14:paraId="31D568B7" w14:textId="77777777" w:rsidR="00C1657F" w:rsidRDefault="00C1657F" w:rsidP="000D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8540F" w14:textId="77777777" w:rsidR="00C1657F" w:rsidRDefault="00C1657F" w:rsidP="000D4931">
      <w:pPr>
        <w:spacing w:line="240" w:lineRule="auto"/>
      </w:pPr>
      <w:r>
        <w:separator/>
      </w:r>
    </w:p>
  </w:footnote>
  <w:footnote w:type="continuationSeparator" w:id="0">
    <w:p w14:paraId="2B1387BE" w14:textId="77777777" w:rsidR="00C1657F" w:rsidRDefault="00C1657F" w:rsidP="000D49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B008C" w14:textId="77777777" w:rsidR="001B62C2" w:rsidRDefault="00C1657F">
    <w:pPr>
      <w:pStyle w:val="Header"/>
      <w:jc w:val="both"/>
    </w:pPr>
    <w:r>
      <w:rPr>
        <w:b/>
      </w:rPr>
      <w:t>This abstract is too long to be accepted for publication. Please revise it so that it fits into the column on one page.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C4B0" w14:textId="3E665BAE" w:rsidR="001B62C2" w:rsidRDefault="00C1657F">
    <w:pPr>
      <w:pStyle w:val="Header"/>
    </w:pPr>
    <w:r>
      <w:t>G</w:t>
    </w:r>
    <w:r>
      <w:t>oldschmidt</w:t>
    </w:r>
    <w:r w:rsidR="000D4931">
      <w:t xml:space="preserve"> </w:t>
    </w:r>
    <w:r>
      <w:t>20</w:t>
    </w:r>
    <w:r>
      <w:t>2</w:t>
    </w:r>
    <w:r w:rsidR="000D4931">
      <w:t>1</w:t>
    </w:r>
    <w:r>
      <w:t xml:space="preserve"> Abstract</w:t>
    </w:r>
  </w:p>
  <w:p w14:paraId="7E878706" w14:textId="77777777" w:rsidR="002A1897" w:rsidRDefault="00C165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A3"/>
    <w:rsid w:val="000064B1"/>
    <w:rsid w:val="00046A07"/>
    <w:rsid w:val="000D4931"/>
    <w:rsid w:val="000D7CB5"/>
    <w:rsid w:val="001D24A3"/>
    <w:rsid w:val="00203C7F"/>
    <w:rsid w:val="00211DA4"/>
    <w:rsid w:val="00361246"/>
    <w:rsid w:val="004C4577"/>
    <w:rsid w:val="00686EA2"/>
    <w:rsid w:val="006C5C2F"/>
    <w:rsid w:val="006E2865"/>
    <w:rsid w:val="00730E80"/>
    <w:rsid w:val="008154A1"/>
    <w:rsid w:val="00832A0A"/>
    <w:rsid w:val="008A0336"/>
    <w:rsid w:val="008C34D3"/>
    <w:rsid w:val="00925FD0"/>
    <w:rsid w:val="00943B2C"/>
    <w:rsid w:val="00960F07"/>
    <w:rsid w:val="009D5CBC"/>
    <w:rsid w:val="00A2086B"/>
    <w:rsid w:val="00AE4331"/>
    <w:rsid w:val="00B4163E"/>
    <w:rsid w:val="00B52A71"/>
    <w:rsid w:val="00BB06B7"/>
    <w:rsid w:val="00BD0529"/>
    <w:rsid w:val="00BE2A1E"/>
    <w:rsid w:val="00C1657F"/>
    <w:rsid w:val="00CB597C"/>
    <w:rsid w:val="00CD1936"/>
    <w:rsid w:val="00CF3A65"/>
    <w:rsid w:val="00D018EB"/>
    <w:rsid w:val="00D308EA"/>
    <w:rsid w:val="00D919E0"/>
    <w:rsid w:val="00D964E0"/>
    <w:rsid w:val="00DB30D1"/>
    <w:rsid w:val="00DE2CC4"/>
    <w:rsid w:val="00E1708F"/>
    <w:rsid w:val="00EC0A09"/>
    <w:rsid w:val="00F14B34"/>
    <w:rsid w:val="00F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4826F"/>
  <w15:chartTrackingRefBased/>
  <w15:docId w15:val="{7C10C95D-9F5B-B340-850E-64593E85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A3"/>
    <w:pPr>
      <w:spacing w:line="280" w:lineRule="exac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1D24A3"/>
    <w:pPr>
      <w:keepNext/>
      <w:ind w:firstLine="0"/>
      <w:outlineLvl w:val="0"/>
    </w:pPr>
    <w:rPr>
      <w:rFonts w:ascii="Times New Roman" w:hAnsi="Times New Roman"/>
      <w:b/>
      <w:noProof w:val="0"/>
      <w:kern w:val="32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4A3"/>
    <w:rPr>
      <w:rFonts w:ascii="Times New Roman" w:eastAsia="Times New Roman" w:hAnsi="Times New Roman" w:cs="Times New Roman"/>
      <w:b/>
      <w:kern w:val="32"/>
      <w:sz w:val="20"/>
      <w:szCs w:val="20"/>
      <w:lang w:val="en-GB"/>
    </w:rPr>
  </w:style>
  <w:style w:type="paragraph" w:customStyle="1" w:styleId="ABSTRACTTITLE">
    <w:name w:val="ABSTRACT TITLE"/>
    <w:rsid w:val="001D24A3"/>
    <w:pPr>
      <w:keepNext/>
      <w:keepLines/>
      <w:spacing w:after="120" w:line="320" w:lineRule="exact"/>
      <w:jc w:val="center"/>
    </w:pPr>
    <w:rPr>
      <w:rFonts w:ascii="Times" w:eastAsia="Times New Roman" w:hAnsi="Times" w:cs="Times New Roman"/>
      <w:b/>
      <w:noProof/>
      <w:sz w:val="28"/>
      <w:szCs w:val="20"/>
      <w:lang w:val="en-GB"/>
    </w:rPr>
  </w:style>
  <w:style w:type="paragraph" w:customStyle="1" w:styleId="AUTHORS">
    <w:name w:val="AUTHORS"/>
    <w:rsid w:val="001D24A3"/>
    <w:pPr>
      <w:keepNext/>
      <w:keepLines/>
      <w:spacing w:after="100" w:line="220" w:lineRule="exact"/>
      <w:jc w:val="center"/>
    </w:pPr>
    <w:rPr>
      <w:rFonts w:ascii="Times" w:eastAsia="Times New Roman" w:hAnsi="Times" w:cs="Times New Roman"/>
      <w:smallCaps/>
      <w:noProof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1D24A3"/>
    <w:pPr>
      <w:tabs>
        <w:tab w:val="left" w:pos="284"/>
      </w:tabs>
      <w:spacing w:line="220" w:lineRule="exact"/>
      <w:ind w:firstLine="284"/>
      <w:jc w:val="both"/>
    </w:pPr>
    <w:rPr>
      <w:rFonts w:ascii="Times" w:hAnsi="Times"/>
      <w:noProof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1D24A3"/>
    <w:rPr>
      <w:rFonts w:ascii="Times" w:eastAsia="Times New Roman" w:hAnsi="Times" w:cs="Times New Roman"/>
      <w:noProof/>
      <w:sz w:val="18"/>
      <w:szCs w:val="20"/>
      <w:lang w:val="en-GB"/>
    </w:rPr>
  </w:style>
  <w:style w:type="paragraph" w:customStyle="1" w:styleId="ADDRESS">
    <w:name w:val="ADDRESS"/>
    <w:rsid w:val="001D24A3"/>
    <w:pPr>
      <w:spacing w:line="220" w:lineRule="exact"/>
      <w:ind w:left="284" w:hanging="284"/>
    </w:pPr>
    <w:rPr>
      <w:rFonts w:ascii="Times" w:eastAsia="Times New Roman" w:hAnsi="Times" w:cs="Times New Roman"/>
      <w:noProof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1D24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A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49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9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F3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532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Peslier, Anne H. (JSC-XI3)[Jacobs Technology, Inc.]</dc:creator>
  <cp:keywords/>
  <dc:description/>
  <cp:lastModifiedBy>Peslier, Anne H. (JSC-XI3)[Jacobs Technology, Inc.]</cp:lastModifiedBy>
  <cp:revision>4</cp:revision>
  <dcterms:created xsi:type="dcterms:W3CDTF">2021-03-04T14:51:00Z</dcterms:created>
  <dcterms:modified xsi:type="dcterms:W3CDTF">2021-03-04T14:59:00Z</dcterms:modified>
</cp:coreProperties>
</file>