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D42760" w:rsidRPr="00144392" w14:paraId="1039F57D" w14:textId="77777777" w:rsidTr="00D15ABF">
        <w:tc>
          <w:tcPr>
            <w:tcW w:w="1255" w:type="dxa"/>
            <w:shd w:val="clear" w:color="auto" w:fill="DEEAF6" w:themeFill="accent5" w:themeFillTint="33"/>
          </w:tcPr>
          <w:p w14:paraId="3AAC5CBE" w14:textId="77777777" w:rsidR="002D25C2" w:rsidRPr="00545F01" w:rsidRDefault="002D25C2" w:rsidP="00D031AD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545F01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8095" w:type="dxa"/>
          </w:tcPr>
          <w:p w14:paraId="0464ED8C" w14:textId="77777777" w:rsidR="00C243BF" w:rsidRDefault="00C243BF" w:rsidP="00C243BF">
            <w:r>
              <w:rPr>
                <w:rStyle w:val="Strong"/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Geostationary Satellite Observations Over Global Environmental Monitoring Sites</w:t>
            </w:r>
          </w:p>
          <w:p w14:paraId="0FC83F88" w14:textId="13E2F1DA" w:rsidR="002D25C2" w:rsidRPr="00545F01" w:rsidRDefault="002D25C2" w:rsidP="00712A7B"/>
        </w:tc>
      </w:tr>
    </w:tbl>
    <w:p w14:paraId="03ADAA58" w14:textId="77777777" w:rsidR="002D25C2" w:rsidRPr="00144392" w:rsidRDefault="002D25C2">
      <w:pPr>
        <w:rPr>
          <w:rFonts w:ascii="Helvetica" w:hAnsi="Helvetica"/>
          <w:color w:val="000000" w:themeColor="text1"/>
          <w:sz w:val="20"/>
          <w:szCs w:val="20"/>
        </w:rPr>
      </w:pPr>
    </w:p>
    <w:p w14:paraId="386CA2BF" w14:textId="77777777" w:rsidR="002D25C2" w:rsidRPr="00144392" w:rsidRDefault="002D25C2">
      <w:pPr>
        <w:rPr>
          <w:rFonts w:ascii="Helvetica" w:hAnsi="Helvetica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2948"/>
        <w:gridCol w:w="2867"/>
        <w:gridCol w:w="2140"/>
      </w:tblGrid>
      <w:tr w:rsidR="00D42760" w:rsidRPr="00144392" w14:paraId="6EC04A08" w14:textId="0AF33924" w:rsidTr="00305CA2">
        <w:tc>
          <w:tcPr>
            <w:tcW w:w="1255" w:type="dxa"/>
            <w:shd w:val="clear" w:color="auto" w:fill="DEEAF6" w:themeFill="accent5" w:themeFillTint="33"/>
          </w:tcPr>
          <w:p w14:paraId="18141736" w14:textId="61E51794" w:rsidR="00B11494" w:rsidRPr="00144392" w:rsidRDefault="00B11494" w:rsidP="00DE1016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Authors</w:t>
            </w:r>
          </w:p>
        </w:tc>
        <w:tc>
          <w:tcPr>
            <w:tcW w:w="2970" w:type="dxa"/>
            <w:shd w:val="clear" w:color="auto" w:fill="DEEAF6" w:themeFill="accent5" w:themeFillTint="33"/>
          </w:tcPr>
          <w:p w14:paraId="55CB2E69" w14:textId="6BEAA090" w:rsidR="00B11494" w:rsidRPr="00144392" w:rsidRDefault="00D15ABF" w:rsidP="00B11494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970" w:type="dxa"/>
            <w:shd w:val="clear" w:color="auto" w:fill="DEEAF6" w:themeFill="accent5" w:themeFillTint="33"/>
          </w:tcPr>
          <w:p w14:paraId="01919D15" w14:textId="30AE95BF" w:rsidR="00B11494" w:rsidRPr="00144392" w:rsidRDefault="00D15ABF" w:rsidP="00B11494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First Name</w:t>
            </w:r>
            <w:r w:rsidR="009C550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9C5502"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Last Name</w:t>
            </w:r>
          </w:p>
        </w:tc>
        <w:tc>
          <w:tcPr>
            <w:tcW w:w="2155" w:type="dxa"/>
            <w:shd w:val="clear" w:color="auto" w:fill="DEEAF6" w:themeFill="accent5" w:themeFillTint="33"/>
          </w:tcPr>
          <w:p w14:paraId="2FE3E2AF" w14:textId="6D06FB1B" w:rsidR="00B11494" w:rsidRPr="00144392" w:rsidRDefault="00D15ABF" w:rsidP="00B11494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Employer/Affiliation</w:t>
            </w:r>
          </w:p>
        </w:tc>
      </w:tr>
      <w:tr w:rsidR="0099567C" w:rsidRPr="00144392" w14:paraId="2B20E959" w14:textId="77777777" w:rsidTr="00305CA2">
        <w:tc>
          <w:tcPr>
            <w:tcW w:w="1255" w:type="dxa"/>
          </w:tcPr>
          <w:p w14:paraId="5756188F" w14:textId="0A6900B5" w:rsidR="0099567C" w:rsidRPr="00144392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Hirofumi Hashimoto</w:t>
            </w:r>
          </w:p>
        </w:tc>
        <w:tc>
          <w:tcPr>
            <w:tcW w:w="2970" w:type="dxa"/>
          </w:tcPr>
          <w:p w14:paraId="1CF90543" w14:textId="0347D5C7" w:rsidR="0099567C" w:rsidRPr="00144392" w:rsidRDefault="00DC5377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DC5377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hirofumi.hashimoto-1@nasa.gov</w:t>
            </w:r>
          </w:p>
        </w:tc>
        <w:tc>
          <w:tcPr>
            <w:tcW w:w="2970" w:type="dxa"/>
          </w:tcPr>
          <w:p w14:paraId="184B909E" w14:textId="597D97F9" w:rsidR="0099567C" w:rsidRPr="00144392" w:rsidRDefault="00DC5377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Hirofumi Hashimoto</w:t>
            </w:r>
          </w:p>
        </w:tc>
        <w:tc>
          <w:tcPr>
            <w:tcW w:w="2155" w:type="dxa"/>
          </w:tcPr>
          <w:p w14:paraId="25F7B67F" w14:textId="02493ED9" w:rsidR="0099567C" w:rsidRPr="00144392" w:rsidRDefault="0099567C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  <w:shd w:val="clear" w:color="auto" w:fill="FFFFFF"/>
              </w:rPr>
              <w:t>California State University - Monterey Bay</w:t>
            </w:r>
          </w:p>
        </w:tc>
      </w:tr>
      <w:tr w:rsidR="0099567C" w:rsidRPr="00144392" w14:paraId="0DDC6B2C" w14:textId="77777777" w:rsidTr="00305CA2">
        <w:tc>
          <w:tcPr>
            <w:tcW w:w="1255" w:type="dxa"/>
          </w:tcPr>
          <w:p w14:paraId="525A59B5" w14:textId="32788A05" w:rsidR="0099567C" w:rsidRPr="00144392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Weile</w:t>
            </w:r>
            <w:proofErr w:type="spellEnd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 xml:space="preserve"> Wang</w:t>
            </w:r>
          </w:p>
        </w:tc>
        <w:tc>
          <w:tcPr>
            <w:tcW w:w="2970" w:type="dxa"/>
          </w:tcPr>
          <w:p w14:paraId="266D24A4" w14:textId="1EA1F4A5" w:rsidR="00C243BF" w:rsidRDefault="00C243BF" w:rsidP="00C243BF">
            <w:r w:rsidRPr="00C243BF">
              <w:rPr>
                <w:rFonts w:ascii="Helvetica" w:hAnsi="Helvetica"/>
                <w:sz w:val="20"/>
                <w:szCs w:val="20"/>
                <w:shd w:val="clear" w:color="auto" w:fill="FFFFFF"/>
              </w:rPr>
              <w:t>weile.wang@nasa.gov</w:t>
            </w:r>
          </w:p>
          <w:p w14:paraId="6F30454D" w14:textId="77777777" w:rsidR="0099567C" w:rsidRPr="00144392" w:rsidRDefault="0099567C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9DF7EEE" w14:textId="461660B5" w:rsidR="0099567C" w:rsidRPr="00144392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Weile</w:t>
            </w:r>
            <w:proofErr w:type="spellEnd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 xml:space="preserve"> Wang</w:t>
            </w:r>
          </w:p>
        </w:tc>
        <w:tc>
          <w:tcPr>
            <w:tcW w:w="2155" w:type="dxa"/>
          </w:tcPr>
          <w:p w14:paraId="7E152FEC" w14:textId="153E4050" w:rsidR="0099567C" w:rsidRPr="00144392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  <w:shd w:val="clear" w:color="auto" w:fill="FFFFFF"/>
              </w:rPr>
              <w:t>California State University - Monterey Bay</w:t>
            </w:r>
          </w:p>
        </w:tc>
      </w:tr>
      <w:tr w:rsidR="0099567C" w:rsidRPr="00144392" w14:paraId="3BBD44DA" w14:textId="77777777" w:rsidTr="00305CA2">
        <w:tc>
          <w:tcPr>
            <w:tcW w:w="1255" w:type="dxa"/>
          </w:tcPr>
          <w:p w14:paraId="0F005223" w14:textId="4288BA44" w:rsidR="0099567C" w:rsidRPr="00144392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Taejin</w:t>
            </w:r>
            <w:proofErr w:type="spellEnd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 xml:space="preserve"> Park</w:t>
            </w:r>
          </w:p>
        </w:tc>
        <w:tc>
          <w:tcPr>
            <w:tcW w:w="2970" w:type="dxa"/>
          </w:tcPr>
          <w:p w14:paraId="0AA61DCB" w14:textId="049F53D4" w:rsidR="00C243BF" w:rsidRDefault="00C243BF" w:rsidP="00C243BF">
            <w:r w:rsidRPr="00C243BF">
              <w:rPr>
                <w:rFonts w:ascii="Helvetica" w:hAnsi="Helvetica"/>
                <w:sz w:val="20"/>
                <w:szCs w:val="20"/>
                <w:shd w:val="clear" w:color="auto" w:fill="FFFFFF"/>
              </w:rPr>
              <w:t>tpark@baeri.org</w:t>
            </w:r>
          </w:p>
          <w:p w14:paraId="1A5BC99B" w14:textId="77777777" w:rsidR="0099567C" w:rsidRPr="00144392" w:rsidRDefault="0099567C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E51FE53" w14:textId="6C390D6A" w:rsidR="0099567C" w:rsidRPr="00144392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Taejin</w:t>
            </w:r>
            <w:proofErr w:type="spellEnd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 xml:space="preserve"> Park</w:t>
            </w:r>
          </w:p>
        </w:tc>
        <w:tc>
          <w:tcPr>
            <w:tcW w:w="2155" w:type="dxa"/>
          </w:tcPr>
          <w:p w14:paraId="3A9686C7" w14:textId="7BC5CFB3" w:rsidR="0099567C" w:rsidRPr="00144392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Bay Area Environmental Research Institute </w:t>
            </w:r>
          </w:p>
        </w:tc>
      </w:tr>
      <w:tr w:rsidR="00C243BF" w:rsidRPr="00144392" w14:paraId="302B3827" w14:textId="77777777" w:rsidTr="00305CA2">
        <w:tc>
          <w:tcPr>
            <w:tcW w:w="1255" w:type="dxa"/>
          </w:tcPr>
          <w:p w14:paraId="424333E5" w14:textId="7EE1E1D5" w:rsidR="00C243BF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Andrew Michaelis</w:t>
            </w:r>
          </w:p>
        </w:tc>
        <w:tc>
          <w:tcPr>
            <w:tcW w:w="2970" w:type="dxa"/>
          </w:tcPr>
          <w:p w14:paraId="3510D0D4" w14:textId="77777777" w:rsidR="00C243BF" w:rsidRDefault="00C243BF" w:rsidP="00C243BF"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9F9F9"/>
              </w:rPr>
              <w:t>andrew.r.michaelis@nasa.gov</w:t>
            </w:r>
          </w:p>
          <w:p w14:paraId="272AA718" w14:textId="77777777" w:rsidR="00C243BF" w:rsidRPr="00C243BF" w:rsidRDefault="00C243BF" w:rsidP="00C243BF">
            <w:pPr>
              <w:rPr>
                <w:rFonts w:ascii="Helvetica" w:hAnsi="Helvetic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0" w:type="dxa"/>
          </w:tcPr>
          <w:p w14:paraId="2A590176" w14:textId="6FE7D758" w:rsidR="00C243BF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 xml:space="preserve">Andrew </w:t>
            </w:r>
            <w:proofErr w:type="spellStart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Michalies</w:t>
            </w:r>
            <w:proofErr w:type="spellEnd"/>
          </w:p>
        </w:tc>
        <w:tc>
          <w:tcPr>
            <w:tcW w:w="2155" w:type="dxa"/>
          </w:tcPr>
          <w:p w14:paraId="3399D91F" w14:textId="47BD9950" w:rsidR="00C243BF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  <w:shd w:val="clear" w:color="auto" w:fill="FFFFFF"/>
              </w:rPr>
              <w:t>NASA Ames</w:t>
            </w:r>
          </w:p>
        </w:tc>
      </w:tr>
      <w:tr w:rsidR="00C243BF" w:rsidRPr="00144392" w14:paraId="2892E80B" w14:textId="77777777" w:rsidTr="00305CA2">
        <w:tc>
          <w:tcPr>
            <w:tcW w:w="1255" w:type="dxa"/>
          </w:tcPr>
          <w:p w14:paraId="0DE86CFA" w14:textId="024330A3" w:rsidR="00C243BF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 xml:space="preserve">Ramakrishna R. </w:t>
            </w:r>
            <w:proofErr w:type="spellStart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Nemani</w:t>
            </w:r>
            <w:proofErr w:type="spellEnd"/>
          </w:p>
        </w:tc>
        <w:tc>
          <w:tcPr>
            <w:tcW w:w="2970" w:type="dxa"/>
          </w:tcPr>
          <w:p w14:paraId="15B6BBCF" w14:textId="1E4FC20D" w:rsidR="00C243BF" w:rsidRDefault="00C243BF" w:rsidP="00C243BF"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EEEEFF"/>
              </w:rPr>
              <w:t>r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EEEEFF"/>
              </w:rPr>
              <w:t>ama.nemani@nasa.gov</w:t>
            </w:r>
          </w:p>
          <w:p w14:paraId="28A9652D" w14:textId="77777777" w:rsidR="00C243BF" w:rsidRPr="00C243BF" w:rsidRDefault="00C243BF" w:rsidP="00C243BF">
            <w:pPr>
              <w:rPr>
                <w:rFonts w:ascii="Helvetica" w:hAnsi="Helvetic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0" w:type="dxa"/>
          </w:tcPr>
          <w:p w14:paraId="059B253A" w14:textId="0D0E8639" w:rsidR="00C243BF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 xml:space="preserve">Ramakrishna R. </w:t>
            </w:r>
            <w:proofErr w:type="spellStart"/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Nemani</w:t>
            </w:r>
            <w:proofErr w:type="spellEnd"/>
          </w:p>
        </w:tc>
        <w:tc>
          <w:tcPr>
            <w:tcW w:w="2155" w:type="dxa"/>
          </w:tcPr>
          <w:p w14:paraId="2BEFC630" w14:textId="1E59ED2B" w:rsidR="00C243BF" w:rsidRDefault="00C243BF" w:rsidP="0099567C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  <w:shd w:val="clear" w:color="auto" w:fill="FFFFFF"/>
              </w:rPr>
              <w:t>NASA Ames</w:t>
            </w:r>
          </w:p>
        </w:tc>
      </w:tr>
    </w:tbl>
    <w:p w14:paraId="2B76EC6B" w14:textId="77777777" w:rsidR="00B11494" w:rsidRPr="00144392" w:rsidRDefault="00B11494" w:rsidP="00DE1016">
      <w:pPr>
        <w:rPr>
          <w:rFonts w:ascii="Helvetica" w:hAnsi="Helvetica" w:cstheme="majorHAnsi"/>
          <w:color w:val="000000" w:themeColor="text1"/>
          <w:sz w:val="20"/>
          <w:szCs w:val="20"/>
        </w:rPr>
      </w:pPr>
    </w:p>
    <w:p w14:paraId="0C587DBF" w14:textId="77777777" w:rsidR="00B11494" w:rsidRPr="00144392" w:rsidRDefault="00B11494" w:rsidP="00DE1016">
      <w:pPr>
        <w:rPr>
          <w:rFonts w:ascii="Helvetica" w:hAnsi="Helvetica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D42760" w:rsidRPr="00144392" w14:paraId="31315F58" w14:textId="77777777" w:rsidTr="00C13C80">
        <w:tc>
          <w:tcPr>
            <w:tcW w:w="1255" w:type="dxa"/>
            <w:shd w:val="clear" w:color="auto" w:fill="DEEAF6" w:themeFill="accent5" w:themeFillTint="33"/>
          </w:tcPr>
          <w:p w14:paraId="64744FBF" w14:textId="01D6EC3F" w:rsidR="00E33003" w:rsidRPr="00144392" w:rsidRDefault="00E33003" w:rsidP="00D031AD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Keywords</w:t>
            </w:r>
          </w:p>
        </w:tc>
        <w:tc>
          <w:tcPr>
            <w:tcW w:w="8095" w:type="dxa"/>
            <w:shd w:val="clear" w:color="auto" w:fill="auto"/>
          </w:tcPr>
          <w:p w14:paraId="52200374" w14:textId="58C63139" w:rsidR="00E33003" w:rsidRPr="00144392" w:rsidRDefault="00C243BF" w:rsidP="00E33003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Geostationary Satellites, subset, flux</w:t>
            </w:r>
          </w:p>
        </w:tc>
      </w:tr>
    </w:tbl>
    <w:p w14:paraId="655FD2E1" w14:textId="77777777" w:rsidR="002D25C2" w:rsidRPr="00144392" w:rsidRDefault="002D25C2" w:rsidP="00DE1016">
      <w:pPr>
        <w:rPr>
          <w:rFonts w:ascii="Helvetica" w:hAnsi="Helvetica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D42760" w:rsidRPr="00144392" w14:paraId="1BA2FF78" w14:textId="77777777" w:rsidTr="00D928F2">
        <w:tc>
          <w:tcPr>
            <w:tcW w:w="1255" w:type="dxa"/>
            <w:shd w:val="clear" w:color="auto" w:fill="DEEAF6" w:themeFill="accent5" w:themeFillTint="33"/>
          </w:tcPr>
          <w:p w14:paraId="66E405F0" w14:textId="519C7DF9" w:rsidR="00E33003" w:rsidRPr="00144392" w:rsidRDefault="00E33003" w:rsidP="00D031AD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Abstract</w:t>
            </w:r>
          </w:p>
        </w:tc>
        <w:tc>
          <w:tcPr>
            <w:tcW w:w="8095" w:type="dxa"/>
          </w:tcPr>
          <w:p w14:paraId="2B889509" w14:textId="77777777" w:rsidR="00C243BF" w:rsidRDefault="00C243BF" w:rsidP="00C243BF"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Globally, there are now hundreds of ground-based environmental monitoring stations routinely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collecting data on a variety of earth-atmosphere interactions. Such observations are also being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augmented with data from orbiting satellites. With the beginning of the EOS-era, the MODIS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subset around flux towers has been frequently used for validating ecosystem models developed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at flux towers and upscaling the observed flux data to regional scales. However, MODIS on the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polar-orbiting satellites can observe target regions only once a day, while the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Fluxnet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eddy-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covariance data are compiled as sub-hourly. Therefore, summarizing the sub-hourly flux data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into daily statistics is necessary for the comparison between MODIS and Flux data. The new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generation geostationary satellite sensors (GOES-16/17 ABI and Himawari-8/9 AHI) have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capabilities similar to MODIS but collect data at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5-15 minute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intervals. These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high-frequency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observations allow us to understand and scale diurnal fluxes. Some studies have already shown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the effective utilization of time series of geostationary satellite data for ecosystem modeling.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We are producing NEX Level-1G products, which are gridded Top-of-Atmosphere reflectance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and brightness temperature data from geostationary satellite sensors. We cut out the NEX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Level-1G data using the same file format with the MODIS subset except for the projection. The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other data products (e.g., surface reflectance, land surface temperature, vegetation indices, and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climate data) will be added upon their availability. Currently included networks are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Fluxnet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PhenoCam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 and AERONET. The NEX subset data will be provided through NASA NEX data portal.</w:t>
            </w:r>
          </w:p>
          <w:p w14:paraId="1E7E58C1" w14:textId="77777777" w:rsidR="00E93EEF" w:rsidRPr="00144392" w:rsidRDefault="00E93EEF" w:rsidP="00E93EEF">
            <w:pPr>
              <w:rPr>
                <w:rFonts w:ascii="Helvetica" w:hAnsi="Helvetica"/>
                <w:sz w:val="20"/>
                <w:szCs w:val="20"/>
              </w:rPr>
            </w:pPr>
          </w:p>
          <w:p w14:paraId="54C4C413" w14:textId="0F38F424" w:rsidR="00E33003" w:rsidRPr="00144392" w:rsidRDefault="00E33003" w:rsidP="00872DDD">
            <w:pPr>
              <w:autoSpaceDE w:val="0"/>
              <w:autoSpaceDN w:val="0"/>
              <w:adjustRightInd w:val="0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</w:tc>
      </w:tr>
    </w:tbl>
    <w:p w14:paraId="2829F25B" w14:textId="77777777" w:rsidR="002D25C2" w:rsidRPr="00144392" w:rsidRDefault="002D25C2" w:rsidP="00DE1016">
      <w:pPr>
        <w:rPr>
          <w:rFonts w:ascii="Helvetica" w:hAnsi="Helvetica"/>
          <w:color w:val="000000" w:themeColor="text1"/>
          <w:sz w:val="20"/>
          <w:szCs w:val="20"/>
        </w:rPr>
      </w:pPr>
    </w:p>
    <w:p w14:paraId="372D9785" w14:textId="77777777" w:rsidR="00EA2118" w:rsidRPr="00144392" w:rsidRDefault="00EA2118" w:rsidP="00EA2118">
      <w:pPr>
        <w:rPr>
          <w:rFonts w:ascii="Helvetica" w:hAnsi="Helvetica" w:cs="Arial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144392" w:rsidRPr="00144392" w14:paraId="5D8633EC" w14:textId="77777777" w:rsidTr="00254363">
        <w:tc>
          <w:tcPr>
            <w:tcW w:w="2425" w:type="dxa"/>
            <w:shd w:val="clear" w:color="auto" w:fill="DEEAF6" w:themeFill="accent5" w:themeFillTint="33"/>
          </w:tcPr>
          <w:p w14:paraId="3882BAD9" w14:textId="77777777" w:rsidR="00144392" w:rsidRPr="00144392" w:rsidRDefault="00144392" w:rsidP="00254363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Event Name</w:t>
            </w:r>
          </w:p>
        </w:tc>
        <w:tc>
          <w:tcPr>
            <w:tcW w:w="6925" w:type="dxa"/>
          </w:tcPr>
          <w:p w14:paraId="0A46E9DB" w14:textId="55D86604" w:rsidR="00144392" w:rsidRPr="00C243BF" w:rsidRDefault="00C243BF" w:rsidP="00C243BF"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Asia Oceania Geosciences Society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2021 annual meeting</w:t>
            </w:r>
          </w:p>
        </w:tc>
      </w:tr>
      <w:tr w:rsidR="00144392" w:rsidRPr="00144392" w14:paraId="3F67708B" w14:textId="77777777" w:rsidTr="00254363">
        <w:tc>
          <w:tcPr>
            <w:tcW w:w="2425" w:type="dxa"/>
            <w:shd w:val="clear" w:color="auto" w:fill="DEEAF6" w:themeFill="accent5" w:themeFillTint="33"/>
          </w:tcPr>
          <w:p w14:paraId="0082DBE0" w14:textId="77777777" w:rsidR="00144392" w:rsidRPr="00144392" w:rsidRDefault="00144392" w:rsidP="00254363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6925" w:type="dxa"/>
          </w:tcPr>
          <w:p w14:paraId="3739CC82" w14:textId="5DBE90F4" w:rsidR="00144392" w:rsidRPr="00144392" w:rsidRDefault="0099567C" w:rsidP="00254363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 xml:space="preserve">Virtual Symposium </w:t>
            </w:r>
          </w:p>
        </w:tc>
      </w:tr>
      <w:tr w:rsidR="00144392" w:rsidRPr="00144392" w14:paraId="3189D0DC" w14:textId="77777777" w:rsidTr="00254363">
        <w:tc>
          <w:tcPr>
            <w:tcW w:w="2425" w:type="dxa"/>
            <w:shd w:val="clear" w:color="auto" w:fill="DEEAF6" w:themeFill="accent5" w:themeFillTint="33"/>
          </w:tcPr>
          <w:p w14:paraId="7E555737" w14:textId="77777777" w:rsidR="00144392" w:rsidRPr="00144392" w:rsidRDefault="00144392" w:rsidP="00254363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Presentation Date</w:t>
            </w:r>
          </w:p>
        </w:tc>
        <w:tc>
          <w:tcPr>
            <w:tcW w:w="6925" w:type="dxa"/>
          </w:tcPr>
          <w:p w14:paraId="2AFFC734" w14:textId="657A9EE1" w:rsidR="00144392" w:rsidRPr="00144392" w:rsidRDefault="00C243BF" w:rsidP="0025436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August</w:t>
            </w:r>
            <w:r w:rsidR="0099567C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1</w:t>
            </w:r>
            <w:r w:rsidR="0099567C">
              <w:rPr>
                <w:rFonts w:ascii="Helvetica" w:hAnsi="Helvetica"/>
                <w:sz w:val="20"/>
                <w:szCs w:val="20"/>
              </w:rPr>
              <w:t xml:space="preserve"> – </w:t>
            </w:r>
            <w:r>
              <w:rPr>
                <w:rFonts w:ascii="Helvetica" w:hAnsi="Helvetica"/>
                <w:sz w:val="20"/>
                <w:szCs w:val="20"/>
              </w:rPr>
              <w:t>August</w:t>
            </w:r>
            <w:r w:rsidR="0099567C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6</w:t>
            </w:r>
            <w:r w:rsidR="0099567C">
              <w:rPr>
                <w:rFonts w:ascii="Helvetica" w:hAnsi="Helvetica"/>
                <w:sz w:val="20"/>
                <w:szCs w:val="20"/>
              </w:rPr>
              <w:t>, 202</w:t>
            </w:r>
            <w:r>
              <w:rPr>
                <w:rFonts w:ascii="Helvetica" w:hAnsi="Helvetica"/>
                <w:sz w:val="20"/>
                <w:szCs w:val="20"/>
              </w:rPr>
              <w:t>1</w:t>
            </w:r>
          </w:p>
        </w:tc>
      </w:tr>
      <w:tr w:rsidR="00C243BF" w:rsidRPr="00144392" w14:paraId="1D78EEB7" w14:textId="77777777" w:rsidTr="00254363">
        <w:tc>
          <w:tcPr>
            <w:tcW w:w="2425" w:type="dxa"/>
            <w:shd w:val="clear" w:color="auto" w:fill="DEEAF6" w:themeFill="accent5" w:themeFillTint="33"/>
          </w:tcPr>
          <w:p w14:paraId="0F1E5FE4" w14:textId="77777777" w:rsidR="00C243BF" w:rsidRPr="00144392" w:rsidRDefault="00C243BF" w:rsidP="00C243BF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Presentation Sponsor</w:t>
            </w:r>
          </w:p>
        </w:tc>
        <w:tc>
          <w:tcPr>
            <w:tcW w:w="6925" w:type="dxa"/>
          </w:tcPr>
          <w:p w14:paraId="1B516ABF" w14:textId="5E899C0F" w:rsidR="00C243BF" w:rsidRPr="00144392" w:rsidRDefault="00C243BF" w:rsidP="00C243B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Asia Oceania Geosciences Society</w:t>
            </w:r>
          </w:p>
        </w:tc>
      </w:tr>
      <w:tr w:rsidR="00144392" w:rsidRPr="00144392" w14:paraId="0FD521E0" w14:textId="77777777" w:rsidTr="00254363">
        <w:tc>
          <w:tcPr>
            <w:tcW w:w="2425" w:type="dxa"/>
            <w:shd w:val="clear" w:color="auto" w:fill="DEEAF6" w:themeFill="accent5" w:themeFillTint="33"/>
          </w:tcPr>
          <w:p w14:paraId="436AA757" w14:textId="77777777" w:rsidR="00144392" w:rsidRPr="00144392" w:rsidRDefault="00144392" w:rsidP="00254363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 w:rsidRPr="00144392"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  <w:t>Presentation URL</w:t>
            </w:r>
          </w:p>
        </w:tc>
        <w:tc>
          <w:tcPr>
            <w:tcW w:w="6925" w:type="dxa"/>
          </w:tcPr>
          <w:p w14:paraId="6DA28BAB" w14:textId="775834A9" w:rsidR="00144392" w:rsidRPr="00144392" w:rsidRDefault="00C243BF" w:rsidP="00254363">
            <w:pPr>
              <w:rPr>
                <w:rFonts w:ascii="Helvetica" w:hAnsi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AppleSystemUIFont"/>
                <w:color w:val="353535"/>
                <w:sz w:val="20"/>
                <w:szCs w:val="20"/>
                <w:u w:val="single" w:color="353535"/>
              </w:rPr>
              <w:t xml:space="preserve"> </w:t>
            </w:r>
            <w:r w:rsidRPr="00C243BF">
              <w:rPr>
                <w:rFonts w:ascii="Helvetica" w:hAnsi="Helvetica" w:cs="AppleSystemUIFont"/>
                <w:color w:val="353535"/>
                <w:sz w:val="20"/>
                <w:szCs w:val="20"/>
                <w:u w:val="single" w:color="353535"/>
              </w:rPr>
              <w:t>https://www.asiaoceania.org/aogs2021/</w:t>
            </w:r>
          </w:p>
        </w:tc>
      </w:tr>
    </w:tbl>
    <w:p w14:paraId="7E814080" w14:textId="77777777" w:rsidR="00144392" w:rsidRPr="00144392" w:rsidRDefault="00144392" w:rsidP="00144392">
      <w:pPr>
        <w:autoSpaceDE w:val="0"/>
        <w:autoSpaceDN w:val="0"/>
        <w:adjustRightInd w:val="0"/>
        <w:rPr>
          <w:rFonts w:ascii="Helvetica" w:hAnsi="Helvetica"/>
          <w:sz w:val="20"/>
          <w:szCs w:val="20"/>
        </w:rPr>
      </w:pPr>
    </w:p>
    <w:p w14:paraId="55BE472D" w14:textId="77777777" w:rsidR="00236A30" w:rsidRPr="00144392" w:rsidRDefault="00236A30" w:rsidP="007E3ED5">
      <w:pPr>
        <w:rPr>
          <w:rFonts w:ascii="Helvetica" w:hAnsi="Helvetica"/>
          <w:color w:val="000000" w:themeColor="text1"/>
          <w:sz w:val="20"/>
          <w:szCs w:val="20"/>
        </w:rPr>
      </w:pPr>
    </w:p>
    <w:p w14:paraId="18F877F9" w14:textId="22781375" w:rsidR="00236A30" w:rsidRPr="00144392" w:rsidRDefault="00236A30" w:rsidP="007E3ED5">
      <w:pPr>
        <w:rPr>
          <w:rFonts w:ascii="Helvetica" w:hAnsi="Helvetica"/>
          <w:color w:val="000000" w:themeColor="text1"/>
          <w:sz w:val="20"/>
          <w:szCs w:val="20"/>
        </w:rPr>
      </w:pPr>
    </w:p>
    <w:sectPr w:rsidR="00236A30" w:rsidRPr="00144392" w:rsidSect="00570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D5"/>
    <w:rsid w:val="00050A00"/>
    <w:rsid w:val="000A68DB"/>
    <w:rsid w:val="000C4C58"/>
    <w:rsid w:val="000F5247"/>
    <w:rsid w:val="00144392"/>
    <w:rsid w:val="001B2B48"/>
    <w:rsid w:val="001D557F"/>
    <w:rsid w:val="001E2E1C"/>
    <w:rsid w:val="00236A30"/>
    <w:rsid w:val="002469D6"/>
    <w:rsid w:val="00256FB5"/>
    <w:rsid w:val="002D25C2"/>
    <w:rsid w:val="0030198A"/>
    <w:rsid w:val="00305CA2"/>
    <w:rsid w:val="003449DF"/>
    <w:rsid w:val="00507804"/>
    <w:rsid w:val="00530448"/>
    <w:rsid w:val="00535B89"/>
    <w:rsid w:val="00545F01"/>
    <w:rsid w:val="005535B3"/>
    <w:rsid w:val="0057007E"/>
    <w:rsid w:val="00710366"/>
    <w:rsid w:val="00712A7B"/>
    <w:rsid w:val="007566A6"/>
    <w:rsid w:val="00787511"/>
    <w:rsid w:val="007E3ED5"/>
    <w:rsid w:val="0085068A"/>
    <w:rsid w:val="00872DDD"/>
    <w:rsid w:val="008C364F"/>
    <w:rsid w:val="008D6111"/>
    <w:rsid w:val="008F3C85"/>
    <w:rsid w:val="00915F47"/>
    <w:rsid w:val="0099567C"/>
    <w:rsid w:val="009C5502"/>
    <w:rsid w:val="00AF46D3"/>
    <w:rsid w:val="00B11494"/>
    <w:rsid w:val="00B30FA0"/>
    <w:rsid w:val="00B60FF1"/>
    <w:rsid w:val="00C13C80"/>
    <w:rsid w:val="00C243BF"/>
    <w:rsid w:val="00CB4E75"/>
    <w:rsid w:val="00D15ABF"/>
    <w:rsid w:val="00D42760"/>
    <w:rsid w:val="00D72F04"/>
    <w:rsid w:val="00D928F2"/>
    <w:rsid w:val="00DA2016"/>
    <w:rsid w:val="00DC0AFB"/>
    <w:rsid w:val="00DC5377"/>
    <w:rsid w:val="00DE1016"/>
    <w:rsid w:val="00E13B24"/>
    <w:rsid w:val="00E33003"/>
    <w:rsid w:val="00E443D8"/>
    <w:rsid w:val="00E7218A"/>
    <w:rsid w:val="00E83451"/>
    <w:rsid w:val="00E851F1"/>
    <w:rsid w:val="00E93EEF"/>
    <w:rsid w:val="00EA2118"/>
    <w:rsid w:val="00EB2719"/>
    <w:rsid w:val="00F01456"/>
    <w:rsid w:val="00F1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2D71"/>
  <w15:chartTrackingRefBased/>
  <w15:docId w15:val="{EB38F1C7-4C10-7B47-8803-EF33F8F3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3BF"/>
    <w:rPr>
      <w:rFonts w:ascii="Times New Roman" w:eastAsia="Times New Roman" w:hAnsi="Times New Roman" w:cs="Times New Roman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3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F01456"/>
    <w:pPr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36A30"/>
  </w:style>
  <w:style w:type="character" w:styleId="Hyperlink">
    <w:name w:val="Hyperlink"/>
    <w:basedOn w:val="DefaultParagraphFont"/>
    <w:uiPriority w:val="99"/>
    <w:unhideWhenUsed/>
    <w:rsid w:val="00530448"/>
    <w:rPr>
      <w:color w:val="0000FF"/>
      <w:u w:val="single"/>
    </w:rPr>
  </w:style>
  <w:style w:type="table" w:styleId="TableGrid">
    <w:name w:val="Table Grid"/>
    <w:basedOn w:val="TableNormal"/>
    <w:uiPriority w:val="39"/>
    <w:rsid w:val="00B11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0780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01456"/>
    <w:rPr>
      <w:rFonts w:ascii="Times New Roman" w:eastAsia="Times New Roman" w:hAnsi="Times New Roman" w:cs="Times New Roman"/>
      <w:b/>
      <w:bCs/>
    </w:rPr>
  </w:style>
  <w:style w:type="character" w:customStyle="1" w:styleId="go">
    <w:name w:val="go"/>
    <w:basedOn w:val="DefaultParagraphFont"/>
    <w:qFormat/>
    <w:rsid w:val="00712A7B"/>
  </w:style>
  <w:style w:type="character" w:styleId="Strong">
    <w:name w:val="Strong"/>
    <w:basedOn w:val="DefaultParagraphFont"/>
    <w:uiPriority w:val="22"/>
    <w:qFormat/>
    <w:rsid w:val="0014439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443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676016-2282-3B43-9C9E-095520E6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Hirofumi Hashimoto</cp:lastModifiedBy>
  <cp:revision>30</cp:revision>
  <cp:lastPrinted>2019-06-19T17:13:00Z</cp:lastPrinted>
  <dcterms:created xsi:type="dcterms:W3CDTF">2018-08-10T22:32:00Z</dcterms:created>
  <dcterms:modified xsi:type="dcterms:W3CDTF">2021-03-10T18:14:00Z</dcterms:modified>
</cp:coreProperties>
</file>