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C3E1" w14:textId="6B0C6C65" w:rsidR="008C2A80" w:rsidRDefault="008C2A80" w:rsidP="00FF3503">
      <w:pPr>
        <w:spacing w:before="100" w:beforeAutospacing="1" w:after="100" w:afterAutospacing="1"/>
        <w:jc w:val="center"/>
        <w:rPr>
          <w:rFonts w:ascii="Myriad Pro" w:hAnsi="Myriad Pro"/>
          <w:sz w:val="22"/>
          <w:szCs w:val="22"/>
        </w:rPr>
      </w:pPr>
      <w:bookmarkStart w:id="0" w:name="_GoBack"/>
      <w:bookmarkEnd w:id="0"/>
      <w:r>
        <w:rPr>
          <w:noProof/>
          <w:sz w:val="36"/>
          <w:szCs w:val="36"/>
        </w:rPr>
        <w:drawing>
          <wp:inline distT="0" distB="0" distL="0" distR="0" wp14:anchorId="56A760D7" wp14:editId="6E3B0593">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2CB29489" w14:textId="257732EF"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19D46BA1" w:rsidR="00FF3503" w:rsidRPr="00B77E40" w:rsidRDefault="00CF2B15" w:rsidP="00FF3503">
      <w:pPr>
        <w:spacing w:before="100" w:beforeAutospacing="1" w:after="100" w:afterAutospacing="1"/>
        <w:jc w:val="center"/>
        <w:rPr>
          <w:rFonts w:ascii="Myriad Pro" w:hAnsi="Myriad Pro"/>
          <w:b/>
          <w:sz w:val="22"/>
          <w:szCs w:val="22"/>
        </w:rPr>
      </w:pPr>
      <w:r>
        <w:rPr>
          <w:rFonts w:ascii="Myriad Pro" w:hAnsi="Myriad Pro"/>
          <w:b/>
          <w:sz w:val="22"/>
          <w:szCs w:val="22"/>
        </w:rPr>
        <w:t>Charon: A brief history of tides</w:t>
      </w:r>
    </w:p>
    <w:p w14:paraId="53FECDC5" w14:textId="31C5389F" w:rsidR="00CF2B15" w:rsidRPr="00E04C74"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pPr>
      <w:r w:rsidRPr="00E04C74">
        <w:t>Alyssa Rose Rhoden</w:t>
      </w:r>
      <w:r w:rsidRPr="00E04C74">
        <w:rPr>
          <w:vertAlign w:val="superscript"/>
        </w:rPr>
        <w:t>1</w:t>
      </w:r>
      <w:r w:rsidRPr="00E04C74">
        <w:t xml:space="preserve">, </w:t>
      </w:r>
      <w:proofErr w:type="spellStart"/>
      <w:r w:rsidRPr="00E04C74">
        <w:t>Helle</w:t>
      </w:r>
      <w:proofErr w:type="spellEnd"/>
      <w:r w:rsidRPr="00E04C74">
        <w:t xml:space="preserve"> L. Skjetne</w:t>
      </w:r>
      <w:r w:rsidRPr="00E04C74">
        <w:rPr>
          <w:vertAlign w:val="superscript"/>
        </w:rPr>
        <w:t>1</w:t>
      </w:r>
      <w:r w:rsidRPr="00E04C74">
        <w:t>, Wade G. Henning</w:t>
      </w:r>
      <w:r w:rsidRPr="00E04C74">
        <w:rPr>
          <w:vertAlign w:val="superscript"/>
        </w:rPr>
        <w:t>2</w:t>
      </w:r>
      <w:r w:rsidRPr="00E04C74">
        <w:t>, Terry A. Hurford</w:t>
      </w:r>
      <w:r w:rsidRPr="00E04C74">
        <w:rPr>
          <w:vertAlign w:val="superscript"/>
        </w:rPr>
        <w:t>3</w:t>
      </w:r>
      <w:r w:rsidRPr="00E04C74">
        <w:t>, Kevin J. Walsh</w:t>
      </w:r>
      <w:r w:rsidRPr="00E04C74">
        <w:rPr>
          <w:vertAlign w:val="superscript"/>
        </w:rPr>
        <w:t>1</w:t>
      </w:r>
      <w:r w:rsidRPr="00E04C74">
        <w:t>, S. A. Stern</w:t>
      </w:r>
      <w:r w:rsidRPr="00E04C74">
        <w:rPr>
          <w:vertAlign w:val="superscript"/>
        </w:rPr>
        <w:t>1</w:t>
      </w:r>
      <w:r w:rsidRPr="00E04C74">
        <w:t>, C. B. Olkin</w:t>
      </w:r>
      <w:r w:rsidRPr="00E04C74">
        <w:rPr>
          <w:vertAlign w:val="superscript"/>
        </w:rPr>
        <w:t>1</w:t>
      </w:r>
      <w:r w:rsidRPr="00E04C74">
        <w:t>, J. R. Spencer</w:t>
      </w:r>
      <w:r w:rsidRPr="00E04C74">
        <w:rPr>
          <w:vertAlign w:val="superscript"/>
        </w:rPr>
        <w:t>1</w:t>
      </w:r>
      <w:r w:rsidRPr="00E04C74">
        <w:t>, H. A. Weaver</w:t>
      </w:r>
      <w:r>
        <w:rPr>
          <w:vertAlign w:val="superscript"/>
        </w:rPr>
        <w:t>4</w:t>
      </w:r>
      <w:r w:rsidRPr="00E04C74">
        <w:t>, L. A. Young</w:t>
      </w:r>
      <w:r w:rsidRPr="00E04C74">
        <w:rPr>
          <w:vertAlign w:val="superscript"/>
        </w:rPr>
        <w:t>1</w:t>
      </w:r>
      <w:r w:rsidRPr="00E04C74">
        <w:t>, K. Ennico</w:t>
      </w:r>
      <w:r w:rsidRPr="00E04C74">
        <w:rPr>
          <w:vertAlign w:val="superscript"/>
        </w:rPr>
        <w:t>1</w:t>
      </w:r>
      <w:r w:rsidRPr="00E04C74">
        <w:t xml:space="preserve"> and the </w:t>
      </w:r>
      <w:r w:rsidRPr="00E04C74">
        <w:rPr>
          <w:i/>
          <w:iCs/>
        </w:rPr>
        <w:t>New Horizons</w:t>
      </w:r>
      <w:r w:rsidRPr="00E04C74">
        <w:t xml:space="preserve"> Team</w:t>
      </w:r>
    </w:p>
    <w:p w14:paraId="7128EE95" w14:textId="77777777" w:rsidR="00CF2B15" w:rsidRPr="00902ECF"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pPr>
    </w:p>
    <w:p w14:paraId="4A55B92C" w14:textId="77777777" w:rsidR="00CF2B15" w:rsidRPr="000E5B5F"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pPr>
      <w:r w:rsidRPr="000E5B5F">
        <w:t xml:space="preserve">1 – </w:t>
      </w:r>
      <w:r>
        <w:t xml:space="preserve">Southwest Research Institute, Boulder, CO </w:t>
      </w:r>
    </w:p>
    <w:p w14:paraId="55ADAE51" w14:textId="77777777" w:rsidR="00CF2B15" w:rsidRPr="000E5B5F"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pPr>
      <w:r w:rsidRPr="000E5B5F">
        <w:t xml:space="preserve">2 – </w:t>
      </w:r>
      <w:r>
        <w:t>Department of Astronomy, University of Maryland – College Park, College Park, MD</w:t>
      </w:r>
    </w:p>
    <w:p w14:paraId="03053165" w14:textId="77777777" w:rsidR="00CF2B15"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pPr>
      <w:r w:rsidRPr="000E5B5F">
        <w:t>3 – NASA Goddard Space Flight C</w:t>
      </w:r>
      <w:r>
        <w:t>enter, Code 698, Greenbelt, MD</w:t>
      </w:r>
    </w:p>
    <w:p w14:paraId="7944AC9B" w14:textId="77777777" w:rsidR="00CF2B15" w:rsidRDefault="00CF2B15" w:rsidP="00CF2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pPr>
      <w:r>
        <w:t>4 – Johns Hopkins Applied Physics Lab, Laurel, MD</w:t>
      </w:r>
    </w:p>
    <w:p w14:paraId="69976EF8" w14:textId="3B857118" w:rsidR="00B77E40" w:rsidRDefault="00B77E40" w:rsidP="00FF3503">
      <w:pPr>
        <w:spacing w:before="100" w:beforeAutospacing="1" w:after="100" w:afterAutospacing="1"/>
        <w:jc w:val="center"/>
      </w:pPr>
    </w:p>
    <w:p w14:paraId="09506E7A" w14:textId="77777777" w:rsidR="00CF2B15" w:rsidRPr="00B77E40" w:rsidRDefault="00CF2B15" w:rsidP="00FF3503">
      <w:pPr>
        <w:spacing w:before="100" w:beforeAutospacing="1" w:after="100" w:afterAutospacing="1"/>
        <w:jc w:val="center"/>
        <w:rPr>
          <w:rFonts w:ascii="Myriad Pro" w:hAnsi="Myriad Pro"/>
          <w:sz w:val="18"/>
          <w:szCs w:val="18"/>
        </w:rPr>
      </w:pP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4836F8B0" w14:textId="4745412E" w:rsidR="00111843" w:rsidRPr="00CE6EAA" w:rsidRDefault="00111843" w:rsidP="00111843">
      <w:pPr>
        <w:ind w:left="720"/>
        <w:rPr>
          <w:rFonts w:ascii="Myriad Pro" w:hAnsi="Myriad Pro"/>
          <w:sz w:val="22"/>
          <w:szCs w:val="22"/>
        </w:rPr>
      </w:pPr>
      <w:r w:rsidRPr="00CE6EAA">
        <w:rPr>
          <w:rFonts w:ascii="Myriad Pro" w:hAnsi="Myriad Pro"/>
          <w:sz w:val="22"/>
          <w:szCs w:val="22"/>
        </w:rPr>
        <w:t>Caption for Dataset S1</w:t>
      </w:r>
    </w:p>
    <w:p w14:paraId="795CD27E" w14:textId="77777777" w:rsidR="00111843" w:rsidRDefault="00111843" w:rsidP="00FF3503">
      <w:pPr>
        <w:spacing w:before="100" w:beforeAutospacing="1" w:after="100" w:afterAutospacing="1"/>
        <w:rPr>
          <w:rFonts w:ascii="Myriad Pro" w:hAnsi="Myriad Pro"/>
          <w:b/>
          <w:bCs/>
          <w:szCs w:val="24"/>
        </w:rPr>
      </w:pPr>
    </w:p>
    <w:p w14:paraId="37A94CDE" w14:textId="77777777" w:rsidR="00ED6891" w:rsidRDefault="00ED6891" w:rsidP="00FF3503">
      <w:pPr>
        <w:spacing w:before="100" w:beforeAutospacing="1" w:after="100" w:afterAutospacing="1"/>
        <w:rPr>
          <w:rFonts w:ascii="Myriad Pro" w:hAnsi="Myriad Pro"/>
          <w:b/>
          <w:bCs/>
          <w:szCs w:val="24"/>
        </w:rPr>
      </w:pPr>
    </w:p>
    <w:p w14:paraId="366615B7" w14:textId="77777777" w:rsidR="00ED6891" w:rsidRDefault="00ED6891" w:rsidP="00FF3503">
      <w:pPr>
        <w:spacing w:before="100" w:beforeAutospacing="1" w:after="100" w:afterAutospacing="1"/>
        <w:rPr>
          <w:rFonts w:ascii="Myriad Pro" w:hAnsi="Myriad Pro"/>
          <w:b/>
          <w:bCs/>
          <w:szCs w:val="24"/>
        </w:rPr>
      </w:pPr>
    </w:p>
    <w:p w14:paraId="73411484" w14:textId="77777777" w:rsidR="00ED6891" w:rsidRDefault="00ED6891">
      <w:pPr>
        <w:rPr>
          <w:rFonts w:ascii="Myriad Pro" w:hAnsi="Myriad Pro"/>
          <w:b/>
          <w:bCs/>
          <w:szCs w:val="24"/>
        </w:rPr>
      </w:pPr>
      <w:r>
        <w:rPr>
          <w:rFonts w:ascii="Myriad Pro" w:hAnsi="Myriad Pro"/>
          <w:b/>
          <w:bCs/>
          <w:szCs w:val="24"/>
        </w:rPr>
        <w:br w:type="page"/>
      </w:r>
    </w:p>
    <w:p w14:paraId="79042C92" w14:textId="46E250C3"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lastRenderedPageBreak/>
        <w:t>Introduction</w:t>
      </w:r>
      <w:r w:rsidRPr="00CE6EAA">
        <w:rPr>
          <w:rFonts w:ascii="Myriad Pro" w:hAnsi="Myriad Pro"/>
          <w:b/>
          <w:szCs w:val="24"/>
        </w:rPr>
        <w:t xml:space="preserve"> </w:t>
      </w:r>
    </w:p>
    <w:p w14:paraId="1F923707" w14:textId="061FA31C" w:rsidR="00B968D7" w:rsidRPr="002224B6" w:rsidRDefault="00CF2B15" w:rsidP="002224B6">
      <w:pPr>
        <w:spacing w:before="100" w:beforeAutospacing="1" w:after="100" w:afterAutospacing="1"/>
        <w:rPr>
          <w:rFonts w:ascii="Myriad Pro" w:hAnsi="Myriad Pro"/>
          <w:sz w:val="22"/>
          <w:szCs w:val="22"/>
        </w:rPr>
      </w:pPr>
      <w:r>
        <w:rPr>
          <w:rFonts w:ascii="Myriad Pro" w:hAnsi="Myriad Pro"/>
          <w:sz w:val="22"/>
          <w:szCs w:val="22"/>
        </w:rPr>
        <w:t xml:space="preserve">The supporting information includes a workbook with two spreadsheets. The first spreadsheet lists the locations of mapped features, the orientation measured at each location, and a </w:t>
      </w:r>
      <w:r w:rsidR="002224B6">
        <w:rPr>
          <w:rFonts w:ascii="Myriad Pro" w:hAnsi="Myriad Pro"/>
          <w:sz w:val="22"/>
          <w:szCs w:val="22"/>
        </w:rPr>
        <w:t xml:space="preserve">measurement </w:t>
      </w:r>
      <w:r>
        <w:rPr>
          <w:rFonts w:ascii="Myriad Pro" w:hAnsi="Myriad Pro"/>
          <w:sz w:val="22"/>
          <w:szCs w:val="22"/>
        </w:rPr>
        <w:t xml:space="preserve">confidence, along with some other information about the feature. We compared this data with the predictions from our tidal stress model. The second spreadsheet lists the parameter values associated with each interior structure, which are used as inputs to the tidal stress calculations. The equations we use to calculate stresses can be found in </w:t>
      </w:r>
      <w:proofErr w:type="spellStart"/>
      <w:r>
        <w:rPr>
          <w:rFonts w:ascii="Myriad Pro" w:hAnsi="Myriad Pro"/>
          <w:sz w:val="22"/>
          <w:szCs w:val="22"/>
        </w:rPr>
        <w:t>Jara-Orue</w:t>
      </w:r>
      <w:proofErr w:type="spellEnd"/>
      <w:r>
        <w:rPr>
          <w:rFonts w:ascii="Myriad Pro" w:hAnsi="Myriad Pro"/>
          <w:sz w:val="22"/>
          <w:szCs w:val="22"/>
        </w:rPr>
        <w:t xml:space="preserve"> and </w:t>
      </w:r>
      <w:proofErr w:type="spellStart"/>
      <w:r>
        <w:rPr>
          <w:rFonts w:ascii="Myriad Pro" w:hAnsi="Myriad Pro"/>
          <w:sz w:val="22"/>
          <w:szCs w:val="22"/>
        </w:rPr>
        <w:t>Vermeersen</w:t>
      </w:r>
      <w:proofErr w:type="spellEnd"/>
      <w:r>
        <w:rPr>
          <w:rFonts w:ascii="Myriad Pro" w:hAnsi="Myriad Pro"/>
          <w:sz w:val="22"/>
          <w:szCs w:val="22"/>
        </w:rPr>
        <w:t xml:space="preserve"> (2011) and in Appendix A of Rhoden et al. (201</w:t>
      </w:r>
      <w:r w:rsidR="002224B6">
        <w:rPr>
          <w:rFonts w:ascii="Myriad Pro" w:hAnsi="Myriad Pro"/>
          <w:sz w:val="22"/>
          <w:szCs w:val="22"/>
        </w:rPr>
        <w:t>7</w:t>
      </w:r>
      <w:r>
        <w:rPr>
          <w:rFonts w:ascii="Myriad Pro" w:hAnsi="Myriad Pro"/>
          <w:sz w:val="22"/>
          <w:szCs w:val="22"/>
        </w:rPr>
        <w:t>).</w:t>
      </w:r>
      <w:r w:rsidR="002224B6">
        <w:rPr>
          <w:rFonts w:ascii="Myriad Pro" w:hAnsi="Myriad Pro"/>
          <w:sz w:val="22"/>
          <w:szCs w:val="22"/>
        </w:rPr>
        <w:t xml:space="preserve"> We have used the same variable names for easy reference.</w:t>
      </w:r>
    </w:p>
    <w:p w14:paraId="4755B94C" w14:textId="2F62ACF5" w:rsidR="00D8159F" w:rsidRPr="005314B5" w:rsidRDefault="00D8159F" w:rsidP="00CE6EAA">
      <w:pPr>
        <w:pStyle w:val="SMHeading"/>
        <w:rPr>
          <w:rFonts w:ascii="Myriad Pro" w:hAnsi="Myriad Pro"/>
          <w:b w:val="0"/>
          <w:sz w:val="22"/>
          <w:szCs w:val="22"/>
        </w:rPr>
      </w:pPr>
      <w:r w:rsidRPr="005314B5">
        <w:rPr>
          <w:rFonts w:ascii="Myriad Pro" w:hAnsi="Myriad Pro"/>
          <w:sz w:val="22"/>
          <w:szCs w:val="22"/>
        </w:rPr>
        <w:t>Data Set S1</w:t>
      </w:r>
      <w:r w:rsidR="00CE6EAA" w:rsidRPr="005314B5">
        <w:rPr>
          <w:rFonts w:ascii="Myriad Pro" w:hAnsi="Myriad Pro"/>
          <w:sz w:val="22"/>
          <w:szCs w:val="22"/>
        </w:rPr>
        <w:t xml:space="preserve">. </w:t>
      </w:r>
      <w:r w:rsidR="002224B6">
        <w:rPr>
          <w:rFonts w:ascii="Myriad Pro" w:hAnsi="Myriad Pro"/>
          <w:b w:val="0"/>
          <w:sz w:val="22"/>
          <w:szCs w:val="22"/>
        </w:rPr>
        <w:t>A workbook containing (1) identifying information, including location, morphologic type, orientation, and measurement confidence for mapped features on Charon that were used in this study and (2) parameter values that describe the tidal response of each interior structure model, which are inputs into the tidal stress calculations.</w:t>
      </w:r>
      <w:r w:rsidR="00B96364">
        <w:rPr>
          <w:rFonts w:ascii="Myriad Pro" w:hAnsi="Myriad Pro"/>
          <w:b w:val="0"/>
          <w:sz w:val="22"/>
          <w:szCs w:val="22"/>
        </w:rPr>
        <w:t xml:space="preserve"> Measurements of mapped features were made in ArcGIS. The longitude range is -180° to 180°, east positive, and 0° is aligned with the sub-Pluto point. The orientation is giving in degrees clockwise from north. Feature types were assigned by Robbins et al. (2019)</w:t>
      </w:r>
      <w:r w:rsidR="002F644A">
        <w:rPr>
          <w:rFonts w:ascii="Myriad Pro" w:hAnsi="Myriad Pro"/>
          <w:b w:val="0"/>
          <w:sz w:val="22"/>
          <w:szCs w:val="22"/>
        </w:rPr>
        <w:t xml:space="preserve"> and not modified as part of this study.</w:t>
      </w:r>
    </w:p>
    <w:p w14:paraId="4A399609" w14:textId="77777777" w:rsidR="00B968D7" w:rsidRPr="005314B5" w:rsidRDefault="00B968D7" w:rsidP="00D8159F">
      <w:pPr>
        <w:pStyle w:val="SMcaption"/>
        <w:rPr>
          <w:rFonts w:ascii="Myriad Pro" w:hAnsi="Myriad Pro"/>
          <w:b/>
          <w:i/>
          <w:sz w:val="22"/>
          <w:szCs w:val="22"/>
        </w:rPr>
      </w:pPr>
    </w:p>
    <w:p w14:paraId="7F792F84" w14:textId="77777777" w:rsidR="00B9440A" w:rsidRPr="00015F74" w:rsidRDefault="00B9440A" w:rsidP="00B9440A">
      <w:pPr>
        <w:pStyle w:val="SMcaption"/>
      </w:pPr>
    </w:p>
    <w:sectPr w:rsidR="00B9440A" w:rsidRPr="00015F74" w:rsidSect="00F125EE">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D94B" w14:textId="77777777" w:rsidR="000F70CE" w:rsidRDefault="000F70CE">
      <w:r>
        <w:separator/>
      </w:r>
    </w:p>
  </w:endnote>
  <w:endnote w:type="continuationSeparator" w:id="0">
    <w:p w14:paraId="5C4FBEC3" w14:textId="77777777" w:rsidR="000F70CE" w:rsidRDefault="000F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charset w:val="00"/>
    <w:family w:val="auto"/>
    <w:pitch w:val="variable"/>
    <w:sig w:usb0="20000287" w:usb1="00000001" w:usb2="00000000" w:usb3="00000000" w:csb0="0000019F" w:csb1="00000000"/>
  </w:font>
  <w:font w:name="Myriad Pro Light">
    <w:altName w:val="Calibr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AAEA" w14:textId="77777777" w:rsidR="000F70CE" w:rsidRDefault="000F70CE">
      <w:r>
        <w:separator/>
      </w:r>
    </w:p>
  </w:footnote>
  <w:footnote w:type="continuationSeparator" w:id="0">
    <w:p w14:paraId="304A593B" w14:textId="77777777" w:rsidR="000F70CE" w:rsidRDefault="000F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0F70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24B6"/>
    <w:rsid w:val="002251AF"/>
    <w:rsid w:val="00227D86"/>
    <w:rsid w:val="00243B68"/>
    <w:rsid w:val="00262D72"/>
    <w:rsid w:val="002800B6"/>
    <w:rsid w:val="002B35D4"/>
    <w:rsid w:val="002C030F"/>
    <w:rsid w:val="002F3966"/>
    <w:rsid w:val="002F644A"/>
    <w:rsid w:val="00320E2C"/>
    <w:rsid w:val="00331D75"/>
    <w:rsid w:val="00355362"/>
    <w:rsid w:val="00363E44"/>
    <w:rsid w:val="00395E86"/>
    <w:rsid w:val="003A2FD8"/>
    <w:rsid w:val="003B40E6"/>
    <w:rsid w:val="003C007A"/>
    <w:rsid w:val="003E1980"/>
    <w:rsid w:val="003F6E14"/>
    <w:rsid w:val="00405336"/>
    <w:rsid w:val="004568BC"/>
    <w:rsid w:val="004571D5"/>
    <w:rsid w:val="00462F1B"/>
    <w:rsid w:val="0046356B"/>
    <w:rsid w:val="00477182"/>
    <w:rsid w:val="004779CB"/>
    <w:rsid w:val="00481118"/>
    <w:rsid w:val="00484402"/>
    <w:rsid w:val="004950B1"/>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807D35"/>
    <w:rsid w:val="008115D9"/>
    <w:rsid w:val="00825950"/>
    <w:rsid w:val="00885C9B"/>
    <w:rsid w:val="008927D0"/>
    <w:rsid w:val="008C2A8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00A0E"/>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364"/>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D3720"/>
    <w:rsid w:val="00CE6EAA"/>
    <w:rsid w:val="00CF1848"/>
    <w:rsid w:val="00CF2B15"/>
    <w:rsid w:val="00CF5C2F"/>
    <w:rsid w:val="00D04BCF"/>
    <w:rsid w:val="00D10134"/>
    <w:rsid w:val="00D143D9"/>
    <w:rsid w:val="00D4372A"/>
    <w:rsid w:val="00D60BB0"/>
    <w:rsid w:val="00D65708"/>
    <w:rsid w:val="00D8159F"/>
    <w:rsid w:val="00DD1D04"/>
    <w:rsid w:val="00DD79D7"/>
    <w:rsid w:val="00E20431"/>
    <w:rsid w:val="00E257C8"/>
    <w:rsid w:val="00E40896"/>
    <w:rsid w:val="00E43D2D"/>
    <w:rsid w:val="00E449CB"/>
    <w:rsid w:val="00E63760"/>
    <w:rsid w:val="00E64049"/>
    <w:rsid w:val="00E9773B"/>
    <w:rsid w:val="00EC13A3"/>
    <w:rsid w:val="00EC7C85"/>
    <w:rsid w:val="00ED6891"/>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Calhoun, JoAnne R. (GSFC-2710)</cp:lastModifiedBy>
  <cp:revision>2</cp:revision>
  <cp:lastPrinted>2014-09-30T16:49:00Z</cp:lastPrinted>
  <dcterms:created xsi:type="dcterms:W3CDTF">2021-06-30T18:15:00Z</dcterms:created>
  <dcterms:modified xsi:type="dcterms:W3CDTF">2021-06-30T18:15:00Z</dcterms:modified>
</cp:coreProperties>
</file>