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F1EE8C" w14:textId="77777777" w:rsidR="00A61029" w:rsidRPr="00C313AC" w:rsidRDefault="0050159A" w:rsidP="00C313AC">
      <w:pPr>
        <w:spacing w:after="240" w:line="240" w:lineRule="auto"/>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RESILIENCE ENGINEERING’S POTENTIAL FOR ADVANCED AIR MOBILITY (AAM)</w:t>
      </w:r>
    </w:p>
    <w:p w14:paraId="1B593E7D" w14:textId="77777777" w:rsidR="00A61029" w:rsidRPr="00C313AC" w:rsidRDefault="002B7A53" w:rsidP="00A610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Christopher Nemeth</w:t>
      </w:r>
    </w:p>
    <w:p w14:paraId="49BEFBC7" w14:textId="77777777" w:rsidR="00A61029" w:rsidRPr="00C313AC" w:rsidRDefault="002B7A53" w:rsidP="00A610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Applied Research Associates, Inc.</w:t>
      </w:r>
    </w:p>
    <w:p w14:paraId="3ECDEE3D" w14:textId="7D54274A" w:rsidR="00A61029" w:rsidRPr="00C313AC" w:rsidRDefault="00B46748" w:rsidP="00132172">
      <w:pPr>
        <w:spacing w:after="180" w:line="240" w:lineRule="auto"/>
        <w:jc w:val="center"/>
        <w:rPr>
          <w:rFonts w:ascii="Times New Roman" w:hAnsi="Times New Roman" w:cs="Times New Roman"/>
          <w:sz w:val="24"/>
          <w:szCs w:val="24"/>
        </w:rPr>
      </w:pPr>
      <w:r>
        <w:rPr>
          <w:rFonts w:ascii="Times New Roman" w:hAnsi="Times New Roman" w:cs="Times New Roman"/>
          <w:sz w:val="24"/>
          <w:szCs w:val="24"/>
        </w:rPr>
        <w:t>Albuquerque, NM</w:t>
      </w:r>
    </w:p>
    <w:p w14:paraId="20BF2EB1" w14:textId="77777777" w:rsidR="00A61029" w:rsidRPr="00C313AC" w:rsidRDefault="002B7A53" w:rsidP="00A610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Jon Holbrook</w:t>
      </w:r>
    </w:p>
    <w:p w14:paraId="616EF6F8" w14:textId="77777777" w:rsidR="00A61029" w:rsidRPr="00C313AC" w:rsidRDefault="002B7A53" w:rsidP="00A610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National Aeronautics and Space Administration</w:t>
      </w:r>
    </w:p>
    <w:p w14:paraId="79056A8C" w14:textId="77777777" w:rsidR="00A61029" w:rsidRPr="00C313AC" w:rsidRDefault="002B7A53" w:rsidP="00132172">
      <w:pPr>
        <w:spacing w:after="180" w:line="240" w:lineRule="auto"/>
        <w:jc w:val="center"/>
        <w:rPr>
          <w:rFonts w:ascii="Times New Roman" w:hAnsi="Times New Roman" w:cs="Times New Roman"/>
          <w:sz w:val="24"/>
          <w:szCs w:val="24"/>
        </w:rPr>
      </w:pPr>
      <w:r>
        <w:rPr>
          <w:rFonts w:ascii="Times New Roman" w:hAnsi="Times New Roman" w:cs="Times New Roman"/>
          <w:sz w:val="24"/>
          <w:szCs w:val="24"/>
        </w:rPr>
        <w:t>Hampton, VA</w:t>
      </w:r>
    </w:p>
    <w:p w14:paraId="5FD5709F" w14:textId="1A1EB953" w:rsidR="00A61029" w:rsidRPr="00C313AC" w:rsidRDefault="002B7A53" w:rsidP="00132172">
      <w:pPr>
        <w:spacing w:after="180" w:line="240" w:lineRule="auto"/>
        <w:ind w:left="720" w:right="720"/>
        <w:rPr>
          <w:rFonts w:ascii="Times New Roman" w:hAnsi="Times New Roman" w:cs="Times New Roman"/>
          <w:sz w:val="24"/>
          <w:szCs w:val="24"/>
        </w:rPr>
      </w:pPr>
      <w:r w:rsidRPr="002B7A53">
        <w:rPr>
          <w:rFonts w:ascii="Times New Roman" w:hAnsi="Times New Roman" w:cs="Times New Roman"/>
          <w:sz w:val="24"/>
          <w:szCs w:val="24"/>
        </w:rPr>
        <w:t xml:space="preserve">The national airspace (NAS) will rapidly evolve in the next ten to twenty years. Plans for Advanced Air Mobility (AAM) during that period envision highly automated airspace management systems and electrically powered vehicles. AAM concepts also anticipate limited human roles. The goal of limiting the human role is to minimize the potential for misadventures, yet how the human role is limited needs to be carefully considered in order to also preserve the potential for human successes. The field of resilience engineering (RE) focuses on how systems can change in order to seize an opportunity or withstand an unforeseen challenge. RE methods rely on the use of empirical data to optimize the ability of any system to adapt. RE studies have shown how individual and team initiatives ensure resilient system performance by creating safety through flexibility. Benefits of the RE approach include improved awareness of operational circumstances and how system elements depend on each other, and the ability to allocate limited resources and prepare for surprise. RE offers the ability to account for and incorporate the human role as an essential element in order to ensure NAS systems’ resilient performance. Data on the human contribution to safe and resilient system performance, which is termed </w:t>
      </w:r>
      <w:r w:rsidR="001E39F4">
        <w:rPr>
          <w:rFonts w:ascii="Times New Roman" w:hAnsi="Times New Roman" w:cs="Times New Roman"/>
          <w:sz w:val="24"/>
          <w:szCs w:val="24"/>
        </w:rPr>
        <w:t>“</w:t>
      </w:r>
      <w:r w:rsidRPr="002B7A53">
        <w:rPr>
          <w:rFonts w:ascii="Times New Roman" w:hAnsi="Times New Roman" w:cs="Times New Roman"/>
          <w:sz w:val="24"/>
          <w:szCs w:val="24"/>
        </w:rPr>
        <w:t>work as done,” are available but are not being considered as the NAS evolves. We present an approach that describes how use of RE can enable the evolving NAS to adapt, and perform, in a resilient manner.</w:t>
      </w:r>
    </w:p>
    <w:p w14:paraId="1A4E7608" w14:textId="3F370EAA" w:rsidR="00A61029" w:rsidRDefault="002B7A53" w:rsidP="00132172">
      <w:pPr>
        <w:spacing w:after="180" w:line="240" w:lineRule="auto"/>
        <w:ind w:firstLine="720"/>
        <w:rPr>
          <w:rFonts w:ascii="Times New Roman" w:hAnsi="Times New Roman" w:cs="Times New Roman"/>
          <w:sz w:val="24"/>
          <w:szCs w:val="24"/>
        </w:rPr>
      </w:pPr>
      <w:r w:rsidRPr="002B7A53">
        <w:rPr>
          <w:rFonts w:ascii="Times New Roman" w:hAnsi="Times New Roman" w:cs="Times New Roman"/>
          <w:sz w:val="24"/>
          <w:szCs w:val="24"/>
        </w:rPr>
        <w:t>Incremental advancements in computer software, sensors, energy storage, and electric propulsion are fueling the development of new air vehicles that promise to change the way th</w:t>
      </w:r>
      <w:r w:rsidR="00D95C91">
        <w:rPr>
          <w:rFonts w:ascii="Times New Roman" w:hAnsi="Times New Roman" w:cs="Times New Roman"/>
          <w:sz w:val="24"/>
          <w:szCs w:val="24"/>
        </w:rPr>
        <w:t xml:space="preserve">at cargo and people are moved. </w:t>
      </w:r>
      <w:r w:rsidRPr="002B7A53">
        <w:rPr>
          <w:rFonts w:ascii="Times New Roman" w:hAnsi="Times New Roman" w:cs="Times New Roman"/>
          <w:sz w:val="24"/>
          <w:szCs w:val="24"/>
        </w:rPr>
        <w:t>Simplified electric vehicles capable of low</w:t>
      </w:r>
      <w:r w:rsidR="00EE5EB9">
        <w:rPr>
          <w:rFonts w:ascii="Times New Roman" w:hAnsi="Times New Roman" w:cs="Times New Roman"/>
          <w:sz w:val="24"/>
          <w:szCs w:val="24"/>
        </w:rPr>
        <w:t xml:space="preserve">er </w:t>
      </w:r>
      <w:r w:rsidRPr="002B7A53">
        <w:rPr>
          <w:rFonts w:ascii="Times New Roman" w:hAnsi="Times New Roman" w:cs="Times New Roman"/>
          <w:sz w:val="24"/>
          <w:szCs w:val="24"/>
        </w:rPr>
        <w:t xml:space="preserve">noise </w:t>
      </w:r>
      <w:r w:rsidR="00EE5EB9">
        <w:rPr>
          <w:rFonts w:ascii="Times New Roman" w:hAnsi="Times New Roman" w:cs="Times New Roman"/>
          <w:sz w:val="24"/>
          <w:szCs w:val="24"/>
        </w:rPr>
        <w:t xml:space="preserve">levels </w:t>
      </w:r>
      <w:r w:rsidRPr="002B7A53">
        <w:rPr>
          <w:rFonts w:ascii="Times New Roman" w:hAnsi="Times New Roman" w:cs="Times New Roman"/>
          <w:sz w:val="24"/>
          <w:szCs w:val="24"/>
        </w:rPr>
        <w:t xml:space="preserve">and vertical flight, with lower operating and maintenance costs than today’s vehicles, could lead to a vast expansion of opportunities for tasks to be accomplished by </w:t>
      </w:r>
      <w:r w:rsidRPr="00D95C91">
        <w:rPr>
          <w:rFonts w:ascii="Times New Roman" w:hAnsi="Times New Roman" w:cs="Times New Roman"/>
          <w:sz w:val="24"/>
          <w:szCs w:val="24"/>
        </w:rPr>
        <w:t>flight</w:t>
      </w:r>
      <w:r w:rsidRPr="002B7A53">
        <w:rPr>
          <w:rFonts w:ascii="Times New Roman" w:hAnsi="Times New Roman" w:cs="Times New Roman"/>
          <w:sz w:val="24"/>
          <w:szCs w:val="24"/>
        </w:rPr>
        <w:t xml:space="preserve"> that are currently accomplished using ground-based systems. Urban Air Mobility</w:t>
      </w:r>
      <w:r w:rsidR="00D95C91">
        <w:rPr>
          <w:rFonts w:ascii="Times New Roman" w:hAnsi="Times New Roman" w:cs="Times New Roman"/>
          <w:sz w:val="24"/>
          <w:szCs w:val="24"/>
        </w:rPr>
        <w:t xml:space="preserve"> (</w:t>
      </w:r>
      <w:r w:rsidRPr="002B7A53">
        <w:rPr>
          <w:rFonts w:ascii="Times New Roman" w:hAnsi="Times New Roman" w:cs="Times New Roman"/>
          <w:sz w:val="24"/>
          <w:szCs w:val="24"/>
        </w:rPr>
        <w:t>UAM</w:t>
      </w:r>
      <w:r w:rsidR="00D95C91">
        <w:rPr>
          <w:rFonts w:ascii="Times New Roman" w:hAnsi="Times New Roman" w:cs="Times New Roman"/>
          <w:sz w:val="24"/>
          <w:szCs w:val="24"/>
        </w:rPr>
        <w:t>)</w:t>
      </w:r>
      <w:r w:rsidRPr="002B7A53">
        <w:rPr>
          <w:rFonts w:ascii="Times New Roman" w:hAnsi="Times New Roman" w:cs="Times New Roman"/>
          <w:sz w:val="24"/>
          <w:szCs w:val="24"/>
        </w:rPr>
        <w:t xml:space="preserve"> represents one </w:t>
      </w:r>
      <w:r w:rsidR="00D95C91">
        <w:rPr>
          <w:rFonts w:ascii="Times New Roman" w:hAnsi="Times New Roman" w:cs="Times New Roman"/>
          <w:sz w:val="24"/>
          <w:szCs w:val="24"/>
        </w:rPr>
        <w:t>such opportunity</w:t>
      </w:r>
      <w:r w:rsidR="00A47B3F">
        <w:rPr>
          <w:rFonts w:ascii="Times New Roman" w:hAnsi="Times New Roman" w:cs="Times New Roman"/>
          <w:sz w:val="24"/>
          <w:szCs w:val="24"/>
        </w:rPr>
        <w:t xml:space="preserve">, </w:t>
      </w:r>
      <w:r w:rsidR="00002D88" w:rsidRPr="002B7A53">
        <w:rPr>
          <w:rFonts w:ascii="Times New Roman" w:hAnsi="Times New Roman" w:cs="Times New Roman"/>
          <w:sz w:val="24"/>
          <w:szCs w:val="24"/>
        </w:rPr>
        <w:t>focused on moving people and goods within and around densely populated urban centers</w:t>
      </w:r>
      <w:r w:rsidR="009340F1">
        <w:rPr>
          <w:rFonts w:ascii="Times New Roman" w:hAnsi="Times New Roman" w:cs="Times New Roman"/>
          <w:sz w:val="24"/>
          <w:szCs w:val="24"/>
        </w:rPr>
        <w:t xml:space="preserve">, </w:t>
      </w:r>
      <w:r w:rsidR="00A47B3F" w:rsidRPr="002B7A53">
        <w:rPr>
          <w:rFonts w:ascii="Times New Roman" w:hAnsi="Times New Roman" w:cs="Times New Roman"/>
          <w:sz w:val="24"/>
          <w:szCs w:val="24"/>
        </w:rPr>
        <w:t>with the eventual goal of providing the public with airborne personal tran</w:t>
      </w:r>
      <w:r w:rsidR="00A47B3F">
        <w:rPr>
          <w:rFonts w:ascii="Times New Roman" w:hAnsi="Times New Roman" w:cs="Times New Roman"/>
          <w:sz w:val="24"/>
          <w:szCs w:val="24"/>
        </w:rPr>
        <w:t>sportation and cargo services.</w:t>
      </w:r>
      <w:r w:rsidR="00C5389D">
        <w:rPr>
          <w:rFonts w:ascii="Times New Roman" w:hAnsi="Times New Roman" w:cs="Times New Roman"/>
          <w:sz w:val="24"/>
          <w:szCs w:val="24"/>
        </w:rPr>
        <w:t xml:space="preserve"> S</w:t>
      </w:r>
      <w:r w:rsidR="00002D88" w:rsidRPr="002B7A53">
        <w:rPr>
          <w:rFonts w:ascii="Times New Roman" w:hAnsi="Times New Roman" w:cs="Times New Roman"/>
          <w:sz w:val="24"/>
          <w:szCs w:val="24"/>
        </w:rPr>
        <w:t>ervices may be scheduled, on demand, or part of an intermodal transportation link, connecting passengers or good</w:t>
      </w:r>
      <w:r w:rsidR="00900433">
        <w:rPr>
          <w:rFonts w:ascii="Times New Roman" w:hAnsi="Times New Roman" w:cs="Times New Roman"/>
          <w:sz w:val="24"/>
          <w:szCs w:val="24"/>
        </w:rPr>
        <w:t>s</w:t>
      </w:r>
      <w:r w:rsidR="00002D88" w:rsidRPr="002B7A53">
        <w:rPr>
          <w:rFonts w:ascii="Times New Roman" w:hAnsi="Times New Roman" w:cs="Times New Roman"/>
          <w:sz w:val="24"/>
          <w:szCs w:val="24"/>
        </w:rPr>
        <w:t xml:space="preserve"> to ground-based networks of road or rail systems.</w:t>
      </w:r>
      <w:r w:rsidR="00D2122D">
        <w:rPr>
          <w:rFonts w:ascii="Times New Roman" w:hAnsi="Times New Roman" w:cs="Times New Roman"/>
          <w:sz w:val="24"/>
          <w:szCs w:val="24"/>
        </w:rPr>
        <w:t xml:space="preserve"> </w:t>
      </w:r>
      <w:r w:rsidRPr="002B7A53">
        <w:rPr>
          <w:rFonts w:ascii="Times New Roman" w:hAnsi="Times New Roman" w:cs="Times New Roman"/>
          <w:sz w:val="24"/>
          <w:szCs w:val="24"/>
        </w:rPr>
        <w:t>UAM vehicles with electrically powered vertical takeoff and landing capabilities will range from small drones that deliver packages to passenger-carrying aircraft that operate in and around</w:t>
      </w:r>
      <w:r w:rsidR="00D95C91">
        <w:rPr>
          <w:rFonts w:ascii="Times New Roman" w:hAnsi="Times New Roman" w:cs="Times New Roman"/>
          <w:sz w:val="24"/>
          <w:szCs w:val="24"/>
        </w:rPr>
        <w:t xml:space="preserve"> metropolitan areas.</w:t>
      </w:r>
    </w:p>
    <w:p w14:paraId="4F12C475" w14:textId="27B87720" w:rsidR="002B7A53" w:rsidRPr="00C313AC" w:rsidRDefault="0053077D" w:rsidP="00132172">
      <w:pPr>
        <w:spacing w:after="180" w:line="240" w:lineRule="auto"/>
        <w:ind w:firstLine="720"/>
        <w:rPr>
          <w:rFonts w:ascii="Times New Roman" w:hAnsi="Times New Roman" w:cs="Times New Roman"/>
          <w:sz w:val="24"/>
          <w:szCs w:val="24"/>
        </w:rPr>
      </w:pPr>
      <w:r>
        <w:rPr>
          <w:rFonts w:ascii="Times New Roman" w:hAnsi="Times New Roman" w:cs="Times New Roman"/>
          <w:sz w:val="24"/>
          <w:szCs w:val="24"/>
        </w:rPr>
        <w:t>O</w:t>
      </w:r>
      <w:r w:rsidR="002B7A53" w:rsidRPr="002B7A53">
        <w:rPr>
          <w:rFonts w:ascii="Times New Roman" w:hAnsi="Times New Roman" w:cs="Times New Roman"/>
          <w:sz w:val="24"/>
          <w:szCs w:val="24"/>
        </w:rPr>
        <w:t xml:space="preserve">pportunities to leverage these emerging aerial technologies </w:t>
      </w:r>
      <w:r>
        <w:rPr>
          <w:rFonts w:ascii="Times New Roman" w:hAnsi="Times New Roman" w:cs="Times New Roman"/>
          <w:sz w:val="24"/>
          <w:szCs w:val="24"/>
        </w:rPr>
        <w:t xml:space="preserve">also exist </w:t>
      </w:r>
      <w:r w:rsidR="002B7A53" w:rsidRPr="002B7A53">
        <w:rPr>
          <w:rFonts w:ascii="Times New Roman" w:hAnsi="Times New Roman" w:cs="Times New Roman"/>
          <w:sz w:val="24"/>
          <w:szCs w:val="24"/>
        </w:rPr>
        <w:t xml:space="preserve">in non-urban areas, or in support of other missions including longer range regional transport of people and goods using electric vehicles that operate out of more conventional airstrips; air-ambulance and </w:t>
      </w:r>
      <w:r w:rsidR="002B7A53" w:rsidRPr="002B7A53">
        <w:rPr>
          <w:rFonts w:ascii="Times New Roman" w:hAnsi="Times New Roman" w:cs="Times New Roman"/>
          <w:sz w:val="24"/>
          <w:szCs w:val="24"/>
        </w:rPr>
        <w:lastRenderedPageBreak/>
        <w:t>medical transfer services; search-and-rescue or disaster relief operations; power-line inspection or other visual surve</w:t>
      </w:r>
      <w:r w:rsidR="00D95C91">
        <w:rPr>
          <w:rFonts w:ascii="Times New Roman" w:hAnsi="Times New Roman" w:cs="Times New Roman"/>
          <w:sz w:val="24"/>
          <w:szCs w:val="24"/>
        </w:rPr>
        <w:t xml:space="preserve">illance operations, et cetera. </w:t>
      </w:r>
      <w:r w:rsidR="002B7A53" w:rsidRPr="002B7A53">
        <w:rPr>
          <w:rFonts w:ascii="Times New Roman" w:hAnsi="Times New Roman" w:cs="Times New Roman"/>
          <w:sz w:val="24"/>
          <w:szCs w:val="24"/>
        </w:rPr>
        <w:t>This larger ecosystem, kno</w:t>
      </w:r>
      <w:r w:rsidR="00D95C91">
        <w:rPr>
          <w:rFonts w:ascii="Times New Roman" w:hAnsi="Times New Roman" w:cs="Times New Roman"/>
          <w:sz w:val="24"/>
          <w:szCs w:val="24"/>
        </w:rPr>
        <w:t>wn as Advanced Air Mobility (</w:t>
      </w:r>
      <w:r w:rsidR="002B7A53" w:rsidRPr="002B7A53">
        <w:rPr>
          <w:rFonts w:ascii="Times New Roman" w:hAnsi="Times New Roman" w:cs="Times New Roman"/>
          <w:sz w:val="24"/>
          <w:szCs w:val="24"/>
        </w:rPr>
        <w:t>AAM</w:t>
      </w:r>
      <w:r w:rsidR="00D95C91">
        <w:rPr>
          <w:rFonts w:ascii="Times New Roman" w:hAnsi="Times New Roman" w:cs="Times New Roman"/>
          <w:sz w:val="24"/>
          <w:szCs w:val="24"/>
        </w:rPr>
        <w:t>)</w:t>
      </w:r>
      <w:r w:rsidR="002B7A53" w:rsidRPr="002B7A53">
        <w:rPr>
          <w:rFonts w:ascii="Times New Roman" w:hAnsi="Times New Roman" w:cs="Times New Roman"/>
          <w:sz w:val="24"/>
          <w:szCs w:val="24"/>
        </w:rPr>
        <w:t>, would represent a highly complex system of individual vehicles, local fleet operations, and regional networks that must all work cooperatively, not only within the AAM ecosystem, but with connected ground-based systems and any adjacent conventional aviation airspace.</w:t>
      </w:r>
      <w:r w:rsidR="00D95C91">
        <w:rPr>
          <w:rFonts w:ascii="Times New Roman" w:hAnsi="Times New Roman" w:cs="Times New Roman"/>
          <w:sz w:val="24"/>
          <w:szCs w:val="24"/>
        </w:rPr>
        <w:t xml:space="preserve"> </w:t>
      </w:r>
      <w:r w:rsidR="0015057A">
        <w:rPr>
          <w:rFonts w:ascii="Times New Roman" w:hAnsi="Times New Roman" w:cs="Times New Roman"/>
          <w:sz w:val="24"/>
          <w:szCs w:val="24"/>
        </w:rPr>
        <w:t>As a result</w:t>
      </w:r>
      <w:r w:rsidR="002B7A53" w:rsidRPr="002B7A53">
        <w:rPr>
          <w:rFonts w:ascii="Times New Roman" w:hAnsi="Times New Roman" w:cs="Times New Roman"/>
          <w:sz w:val="24"/>
          <w:szCs w:val="24"/>
        </w:rPr>
        <w:t>, AAM comprises a broad range of stakeholders, living and operating in a wide range of locations with different geographic features, using different classes and sizes of airborne vehicles to accomplish a diverse set of missions.</w:t>
      </w:r>
    </w:p>
    <w:p w14:paraId="1E079525" w14:textId="77777777" w:rsidR="00A61029" w:rsidRPr="00C313AC" w:rsidRDefault="00CC700C" w:rsidP="00132172">
      <w:pPr>
        <w:spacing w:after="180" w:line="240" w:lineRule="auto"/>
        <w:jc w:val="center"/>
        <w:rPr>
          <w:rFonts w:ascii="Times New Roman" w:hAnsi="Times New Roman" w:cs="Times New Roman"/>
          <w:b/>
          <w:bCs/>
          <w:sz w:val="24"/>
          <w:szCs w:val="24"/>
        </w:rPr>
      </w:pPr>
      <w:r>
        <w:rPr>
          <w:rFonts w:ascii="Times New Roman" w:hAnsi="Times New Roman" w:cs="Times New Roman"/>
          <w:b/>
          <w:bCs/>
          <w:sz w:val="24"/>
          <w:szCs w:val="24"/>
        </w:rPr>
        <w:t>AAM Challenges and Barriers</w:t>
      </w:r>
    </w:p>
    <w:p w14:paraId="23F181B6" w14:textId="04A868A3" w:rsidR="00D95C91" w:rsidRDefault="00D95C91" w:rsidP="00132172">
      <w:pPr>
        <w:spacing w:after="180" w:line="240" w:lineRule="auto"/>
        <w:ind w:firstLine="720"/>
        <w:rPr>
          <w:rFonts w:ascii="Times New Roman" w:hAnsi="Times New Roman" w:cs="Times New Roman"/>
          <w:sz w:val="24"/>
          <w:szCs w:val="24"/>
        </w:rPr>
      </w:pPr>
      <w:r>
        <w:rPr>
          <w:rFonts w:ascii="Times New Roman" w:hAnsi="Times New Roman" w:cs="Times New Roman"/>
          <w:sz w:val="24"/>
          <w:szCs w:val="24"/>
        </w:rPr>
        <w:t>D</w:t>
      </w:r>
      <w:r w:rsidR="00CC700C" w:rsidRPr="00CC700C">
        <w:rPr>
          <w:rFonts w:ascii="Times New Roman" w:hAnsi="Times New Roman" w:cs="Times New Roman"/>
          <w:sz w:val="24"/>
          <w:szCs w:val="24"/>
        </w:rPr>
        <w:t>espite ongoing technological advances, the potential benefits of AAM</w:t>
      </w:r>
      <w:r>
        <w:rPr>
          <w:rFonts w:ascii="Times New Roman" w:hAnsi="Times New Roman" w:cs="Times New Roman"/>
          <w:sz w:val="24"/>
          <w:szCs w:val="24"/>
        </w:rPr>
        <w:t xml:space="preserve"> do not come without challenges (</w:t>
      </w:r>
      <w:r w:rsidRPr="00D95C91">
        <w:rPr>
          <w:rFonts w:ascii="Times New Roman" w:hAnsi="Times New Roman" w:cs="Times New Roman"/>
          <w:sz w:val="24"/>
          <w:szCs w:val="24"/>
        </w:rPr>
        <w:t>National Academi</w:t>
      </w:r>
      <w:r>
        <w:rPr>
          <w:rFonts w:ascii="Times New Roman" w:hAnsi="Times New Roman" w:cs="Times New Roman"/>
          <w:sz w:val="24"/>
          <w:szCs w:val="24"/>
        </w:rPr>
        <w:t>es of Sciences, Engineering, &amp;</w:t>
      </w:r>
      <w:r w:rsidRPr="00D95C91">
        <w:rPr>
          <w:rFonts w:ascii="Times New Roman" w:hAnsi="Times New Roman" w:cs="Times New Roman"/>
          <w:sz w:val="24"/>
          <w:szCs w:val="24"/>
        </w:rPr>
        <w:t xml:space="preserve"> Medicine</w:t>
      </w:r>
      <w:r>
        <w:rPr>
          <w:rFonts w:ascii="Times New Roman" w:hAnsi="Times New Roman" w:cs="Times New Roman"/>
          <w:sz w:val="24"/>
          <w:szCs w:val="24"/>
        </w:rPr>
        <w:t>,</w:t>
      </w:r>
      <w:r w:rsidRPr="00D95C91">
        <w:rPr>
          <w:rFonts w:ascii="Times New Roman" w:hAnsi="Times New Roman" w:cs="Times New Roman"/>
          <w:sz w:val="24"/>
          <w:szCs w:val="24"/>
        </w:rPr>
        <w:t xml:space="preserve"> 2020</w:t>
      </w:r>
      <w:r>
        <w:rPr>
          <w:rFonts w:ascii="Times New Roman" w:hAnsi="Times New Roman" w:cs="Times New Roman"/>
          <w:sz w:val="24"/>
          <w:szCs w:val="24"/>
        </w:rPr>
        <w:t>)</w:t>
      </w:r>
      <w:r w:rsidR="00CC700C">
        <w:rPr>
          <w:rFonts w:ascii="Times New Roman" w:hAnsi="Times New Roman" w:cs="Times New Roman"/>
          <w:sz w:val="24"/>
          <w:szCs w:val="24"/>
        </w:rPr>
        <w:t xml:space="preserve">. </w:t>
      </w:r>
      <w:r w:rsidR="00CC700C" w:rsidRPr="00CC700C">
        <w:rPr>
          <w:rFonts w:ascii="Times New Roman" w:hAnsi="Times New Roman" w:cs="Times New Roman"/>
          <w:sz w:val="24"/>
          <w:szCs w:val="24"/>
        </w:rPr>
        <w:t>Implementing a versatile advanced aerial mobility system with multiple applications and users is a complex, multidisciplinary challenge. No entity within the US, however, has the mandate to promote the development, adoption, and commercialization of new aviation technologies and applications. Nor does any single entity currently have sufficient oversight or responsibility to effectively make advanced aerial mobility a reality, while maximizing the potential societal benefits.</w:t>
      </w:r>
      <w:r w:rsidR="00CC700C">
        <w:rPr>
          <w:rFonts w:ascii="Times New Roman" w:hAnsi="Times New Roman" w:cs="Times New Roman"/>
          <w:sz w:val="24"/>
          <w:szCs w:val="24"/>
        </w:rPr>
        <w:t xml:space="preserve"> </w:t>
      </w:r>
      <w:r w:rsidR="00CC700C" w:rsidRPr="00CC700C">
        <w:rPr>
          <w:rFonts w:ascii="Times New Roman" w:hAnsi="Times New Roman" w:cs="Times New Roman"/>
          <w:sz w:val="24"/>
          <w:szCs w:val="24"/>
        </w:rPr>
        <w:t xml:space="preserve">Commercialization of </w:t>
      </w:r>
      <w:r w:rsidR="0015057A">
        <w:rPr>
          <w:rFonts w:ascii="Times New Roman" w:hAnsi="Times New Roman" w:cs="Times New Roman"/>
          <w:sz w:val="24"/>
          <w:szCs w:val="24"/>
        </w:rPr>
        <w:t>AAM</w:t>
      </w:r>
      <w:r w:rsidR="00CC700C" w:rsidRPr="00CC700C">
        <w:rPr>
          <w:rFonts w:ascii="Times New Roman" w:hAnsi="Times New Roman" w:cs="Times New Roman"/>
          <w:sz w:val="24"/>
          <w:szCs w:val="24"/>
        </w:rPr>
        <w:t xml:space="preserve"> will require clarity from regulators and a timely regulatory progress, to support new flight operation types or applications. Without regulatory certainty, advanced aerial mobility systems may develop in an ad-hoc manner, with private point-to-point systems instead of o</w:t>
      </w:r>
      <w:r>
        <w:rPr>
          <w:rFonts w:ascii="Times New Roman" w:hAnsi="Times New Roman" w:cs="Times New Roman"/>
          <w:sz w:val="24"/>
          <w:szCs w:val="24"/>
        </w:rPr>
        <w:t>pen many-to-many systems</w:t>
      </w:r>
      <w:r w:rsidR="00C06892">
        <w:rPr>
          <w:rFonts w:ascii="Times New Roman" w:hAnsi="Times New Roman" w:cs="Times New Roman"/>
          <w:sz w:val="24"/>
          <w:szCs w:val="24"/>
        </w:rPr>
        <w:t xml:space="preserve">. </w:t>
      </w:r>
      <w:r w:rsidR="00CC700C" w:rsidRPr="00CC700C">
        <w:rPr>
          <w:rFonts w:ascii="Times New Roman" w:hAnsi="Times New Roman" w:cs="Times New Roman"/>
          <w:sz w:val="24"/>
          <w:szCs w:val="24"/>
        </w:rPr>
        <w:t>Closing the AAM business case means lowering “cost-per-mile” to the point that perceived benefits to the cons</w:t>
      </w:r>
      <w:r>
        <w:rPr>
          <w:rFonts w:ascii="Times New Roman" w:hAnsi="Times New Roman" w:cs="Times New Roman"/>
          <w:sz w:val="24"/>
          <w:szCs w:val="24"/>
        </w:rPr>
        <w:t xml:space="preserve">umer make the cost acceptable. </w:t>
      </w:r>
      <w:r w:rsidR="00CC700C" w:rsidRPr="00CC700C">
        <w:rPr>
          <w:rFonts w:ascii="Times New Roman" w:hAnsi="Times New Roman" w:cs="Times New Roman"/>
          <w:sz w:val="24"/>
          <w:szCs w:val="24"/>
        </w:rPr>
        <w:t>Highly trained expert human operators represent a significant cost in today’s air operations – a cost that will have to be addressed in AAM.</w:t>
      </w:r>
      <w:r w:rsidR="00CC700C">
        <w:rPr>
          <w:rFonts w:ascii="Times New Roman" w:hAnsi="Times New Roman" w:cs="Times New Roman"/>
          <w:sz w:val="24"/>
          <w:szCs w:val="24"/>
        </w:rPr>
        <w:t xml:space="preserve"> </w:t>
      </w:r>
      <w:r w:rsidR="003239D6">
        <w:rPr>
          <w:rFonts w:ascii="Times New Roman" w:hAnsi="Times New Roman" w:cs="Times New Roman"/>
          <w:sz w:val="24"/>
          <w:szCs w:val="24"/>
        </w:rPr>
        <w:t>E</w:t>
      </w:r>
      <w:r w:rsidR="00CC700C" w:rsidRPr="00CC700C">
        <w:rPr>
          <w:rFonts w:ascii="Times New Roman" w:hAnsi="Times New Roman" w:cs="Times New Roman"/>
          <w:sz w:val="24"/>
          <w:szCs w:val="24"/>
        </w:rPr>
        <w:t>xpand</w:t>
      </w:r>
      <w:r w:rsidR="003239D6">
        <w:rPr>
          <w:rFonts w:ascii="Times New Roman" w:hAnsi="Times New Roman" w:cs="Times New Roman"/>
          <w:sz w:val="24"/>
          <w:szCs w:val="24"/>
        </w:rPr>
        <w:t>ing</w:t>
      </w:r>
      <w:r w:rsidR="00CC700C" w:rsidRPr="00CC700C">
        <w:rPr>
          <w:rFonts w:ascii="Times New Roman" w:hAnsi="Times New Roman" w:cs="Times New Roman"/>
          <w:sz w:val="24"/>
          <w:szCs w:val="24"/>
        </w:rPr>
        <w:t xml:space="preserve"> use cases for aviation across the economy and increas</w:t>
      </w:r>
      <w:r w:rsidR="003239D6">
        <w:rPr>
          <w:rFonts w:ascii="Times New Roman" w:hAnsi="Times New Roman" w:cs="Times New Roman"/>
          <w:sz w:val="24"/>
          <w:szCs w:val="24"/>
        </w:rPr>
        <w:t>ing</w:t>
      </w:r>
      <w:r w:rsidR="00CC700C" w:rsidRPr="00CC700C">
        <w:rPr>
          <w:rFonts w:ascii="Times New Roman" w:hAnsi="Times New Roman" w:cs="Times New Roman"/>
          <w:sz w:val="24"/>
          <w:szCs w:val="24"/>
        </w:rPr>
        <w:t xml:space="preserve"> the scale of airspace ac</w:t>
      </w:r>
      <w:r>
        <w:rPr>
          <w:rFonts w:ascii="Times New Roman" w:hAnsi="Times New Roman" w:cs="Times New Roman"/>
          <w:sz w:val="24"/>
          <w:szCs w:val="24"/>
        </w:rPr>
        <w:t>tivity by orders of magnitude</w:t>
      </w:r>
      <w:r w:rsidR="003239D6">
        <w:rPr>
          <w:rFonts w:ascii="Times New Roman" w:hAnsi="Times New Roman" w:cs="Times New Roman"/>
          <w:sz w:val="24"/>
          <w:szCs w:val="24"/>
        </w:rPr>
        <w:t xml:space="preserve"> are</w:t>
      </w:r>
      <w:r w:rsidR="003239D6" w:rsidRPr="00CC700C">
        <w:rPr>
          <w:rFonts w:ascii="Times New Roman" w:hAnsi="Times New Roman" w:cs="Times New Roman"/>
          <w:sz w:val="24"/>
          <w:szCs w:val="24"/>
        </w:rPr>
        <w:t xml:space="preserve"> key component</w:t>
      </w:r>
      <w:r w:rsidR="003239D6">
        <w:rPr>
          <w:rFonts w:ascii="Times New Roman" w:hAnsi="Times New Roman" w:cs="Times New Roman"/>
          <w:sz w:val="24"/>
          <w:szCs w:val="24"/>
        </w:rPr>
        <w:t>s</w:t>
      </w:r>
      <w:r w:rsidR="003239D6" w:rsidRPr="00CC700C">
        <w:rPr>
          <w:rFonts w:ascii="Times New Roman" w:hAnsi="Times New Roman" w:cs="Times New Roman"/>
          <w:sz w:val="24"/>
          <w:szCs w:val="24"/>
        </w:rPr>
        <w:t xml:space="preserve"> of the AAM vision</w:t>
      </w:r>
      <w:r>
        <w:rPr>
          <w:rFonts w:ascii="Times New Roman" w:hAnsi="Times New Roman" w:cs="Times New Roman"/>
          <w:sz w:val="24"/>
          <w:szCs w:val="24"/>
        </w:rPr>
        <w:t xml:space="preserve">. </w:t>
      </w:r>
      <w:r w:rsidR="002C5830">
        <w:rPr>
          <w:rFonts w:ascii="Times New Roman" w:hAnsi="Times New Roman" w:cs="Times New Roman"/>
          <w:sz w:val="24"/>
          <w:szCs w:val="24"/>
        </w:rPr>
        <w:t>M</w:t>
      </w:r>
      <w:r w:rsidR="00CC700C" w:rsidRPr="00CC700C">
        <w:rPr>
          <w:rFonts w:ascii="Times New Roman" w:hAnsi="Times New Roman" w:cs="Times New Roman"/>
          <w:sz w:val="24"/>
          <w:szCs w:val="24"/>
        </w:rPr>
        <w:t xml:space="preserve">ore vehicles operating in more densely packed airspace, will </w:t>
      </w:r>
      <w:r w:rsidR="002C5830">
        <w:rPr>
          <w:rFonts w:ascii="Times New Roman" w:hAnsi="Times New Roman" w:cs="Times New Roman"/>
          <w:sz w:val="24"/>
          <w:szCs w:val="24"/>
        </w:rPr>
        <w:t>require</w:t>
      </w:r>
      <w:r w:rsidR="00CC700C" w:rsidRPr="00CC700C">
        <w:rPr>
          <w:rFonts w:ascii="Times New Roman" w:hAnsi="Times New Roman" w:cs="Times New Roman"/>
          <w:sz w:val="24"/>
          <w:szCs w:val="24"/>
        </w:rPr>
        <w:t xml:space="preserve"> increased data needs to schedule, track, and separate those vehicles.</w:t>
      </w:r>
      <w:r w:rsidR="00CC700C">
        <w:rPr>
          <w:rFonts w:ascii="Times New Roman" w:hAnsi="Times New Roman" w:cs="Times New Roman"/>
          <w:sz w:val="24"/>
          <w:szCs w:val="24"/>
        </w:rPr>
        <w:t xml:space="preserve"> </w:t>
      </w:r>
      <w:r w:rsidR="00C23C74">
        <w:rPr>
          <w:rFonts w:ascii="Times New Roman" w:hAnsi="Times New Roman" w:cs="Times New Roman"/>
          <w:sz w:val="24"/>
          <w:szCs w:val="24"/>
        </w:rPr>
        <w:t>T</w:t>
      </w:r>
      <w:r w:rsidR="00CC700C" w:rsidRPr="00CC700C">
        <w:rPr>
          <w:rFonts w:ascii="Times New Roman" w:hAnsi="Times New Roman" w:cs="Times New Roman"/>
          <w:sz w:val="24"/>
          <w:szCs w:val="24"/>
        </w:rPr>
        <w:t>he pilot recruitment and training pipeline is not expected to be able to keep up with the anticipated massive expansi</w:t>
      </w:r>
      <w:r>
        <w:rPr>
          <w:rFonts w:ascii="Times New Roman" w:hAnsi="Times New Roman" w:cs="Times New Roman"/>
          <w:sz w:val="24"/>
          <w:szCs w:val="24"/>
        </w:rPr>
        <w:t>on of vehicles and operations</w:t>
      </w:r>
      <w:r w:rsidR="00835F93">
        <w:rPr>
          <w:rFonts w:ascii="Times New Roman" w:hAnsi="Times New Roman" w:cs="Times New Roman"/>
          <w:sz w:val="24"/>
          <w:szCs w:val="24"/>
        </w:rPr>
        <w:t>. I</w:t>
      </w:r>
      <w:r w:rsidR="00CC700C" w:rsidRPr="00CC700C">
        <w:rPr>
          <w:rFonts w:ascii="Times New Roman" w:hAnsi="Times New Roman" w:cs="Times New Roman"/>
          <w:sz w:val="24"/>
          <w:szCs w:val="24"/>
        </w:rPr>
        <w:t xml:space="preserve">nsufficient pilot supply and high pilot cost </w:t>
      </w:r>
      <w:r w:rsidR="00835F93">
        <w:rPr>
          <w:rFonts w:ascii="Times New Roman" w:hAnsi="Times New Roman" w:cs="Times New Roman"/>
          <w:sz w:val="24"/>
          <w:szCs w:val="24"/>
        </w:rPr>
        <w:t>are</w:t>
      </w:r>
      <w:r w:rsidR="00CC700C" w:rsidRPr="00CC700C">
        <w:rPr>
          <w:rFonts w:ascii="Times New Roman" w:hAnsi="Times New Roman" w:cs="Times New Roman"/>
          <w:sz w:val="24"/>
          <w:szCs w:val="24"/>
        </w:rPr>
        <w:t xml:space="preserve"> driving demand for increased levels of automation and increased demands on </w:t>
      </w:r>
      <w:r w:rsidR="00835F93">
        <w:rPr>
          <w:rFonts w:ascii="Times New Roman" w:hAnsi="Times New Roman" w:cs="Times New Roman"/>
          <w:sz w:val="24"/>
          <w:szCs w:val="24"/>
        </w:rPr>
        <w:t>automation</w:t>
      </w:r>
      <w:r w:rsidR="00CC700C" w:rsidRPr="00CC700C">
        <w:rPr>
          <w:rFonts w:ascii="Times New Roman" w:hAnsi="Times New Roman" w:cs="Times New Roman"/>
          <w:sz w:val="24"/>
          <w:szCs w:val="24"/>
        </w:rPr>
        <w:t xml:space="preserve"> capability and reliabilit</w:t>
      </w:r>
      <w:r w:rsidR="00835F93">
        <w:rPr>
          <w:rFonts w:ascii="Times New Roman" w:hAnsi="Times New Roman" w:cs="Times New Roman"/>
          <w:sz w:val="24"/>
          <w:szCs w:val="24"/>
        </w:rPr>
        <w:t>y.</w:t>
      </w:r>
    </w:p>
    <w:p w14:paraId="0309F1B9" w14:textId="6ABED586" w:rsidR="00CC700C" w:rsidRDefault="00D95C91" w:rsidP="00132172">
      <w:pPr>
        <w:spacing w:after="180" w:line="240" w:lineRule="auto"/>
        <w:ind w:firstLine="720"/>
        <w:rPr>
          <w:rFonts w:ascii="Times New Roman" w:hAnsi="Times New Roman" w:cs="Times New Roman"/>
          <w:sz w:val="24"/>
          <w:szCs w:val="24"/>
        </w:rPr>
      </w:pPr>
      <w:r>
        <w:rPr>
          <w:rFonts w:ascii="Times New Roman" w:hAnsi="Times New Roman" w:cs="Times New Roman"/>
          <w:sz w:val="24"/>
          <w:szCs w:val="24"/>
        </w:rPr>
        <w:t>T</w:t>
      </w:r>
      <w:r w:rsidR="00CC700C" w:rsidRPr="00CC700C">
        <w:rPr>
          <w:rFonts w:ascii="Times New Roman" w:hAnsi="Times New Roman" w:cs="Times New Roman"/>
          <w:sz w:val="24"/>
          <w:szCs w:val="24"/>
        </w:rPr>
        <w:t>he ultimate success of AAM will depend on providing benefits not only cos</w:t>
      </w:r>
      <w:r>
        <w:rPr>
          <w:rFonts w:ascii="Times New Roman" w:hAnsi="Times New Roman" w:cs="Times New Roman"/>
          <w:sz w:val="24"/>
          <w:szCs w:val="24"/>
        </w:rPr>
        <w:t>t-effectively but also safely. T</w:t>
      </w:r>
      <w:r w:rsidR="00CC700C" w:rsidRPr="00CC700C">
        <w:rPr>
          <w:rFonts w:ascii="Times New Roman" w:hAnsi="Times New Roman" w:cs="Times New Roman"/>
          <w:sz w:val="24"/>
          <w:szCs w:val="24"/>
        </w:rPr>
        <w:t>he increased levels of automation in AAM systems</w:t>
      </w:r>
      <w:r>
        <w:rPr>
          <w:rFonts w:ascii="Times New Roman" w:hAnsi="Times New Roman" w:cs="Times New Roman"/>
          <w:sz w:val="24"/>
          <w:szCs w:val="24"/>
        </w:rPr>
        <w:t>, however, create</w:t>
      </w:r>
      <w:r w:rsidR="00CC700C" w:rsidRPr="00CC700C">
        <w:rPr>
          <w:rFonts w:ascii="Times New Roman" w:hAnsi="Times New Roman" w:cs="Times New Roman"/>
          <w:sz w:val="24"/>
          <w:szCs w:val="24"/>
        </w:rPr>
        <w:t xml:space="preserve"> challenges for traditi</w:t>
      </w:r>
      <w:r>
        <w:rPr>
          <w:rFonts w:ascii="Times New Roman" w:hAnsi="Times New Roman" w:cs="Times New Roman"/>
          <w:sz w:val="24"/>
          <w:szCs w:val="24"/>
        </w:rPr>
        <w:t xml:space="preserve">onal safety assurance methods. </w:t>
      </w:r>
      <w:r w:rsidR="00CC700C" w:rsidRPr="00CC700C">
        <w:rPr>
          <w:rFonts w:ascii="Times New Roman" w:hAnsi="Times New Roman" w:cs="Times New Roman"/>
          <w:sz w:val="24"/>
          <w:szCs w:val="24"/>
        </w:rPr>
        <w:t>Testing and simulation alone will not be adequate to ensure safety in these complex software-intensive systems, which can fail very differently than the more hardware-based systems of the past for which legacy hazard anal</w:t>
      </w:r>
      <w:r>
        <w:rPr>
          <w:rFonts w:ascii="Times New Roman" w:hAnsi="Times New Roman" w:cs="Times New Roman"/>
          <w:sz w:val="24"/>
          <w:szCs w:val="24"/>
        </w:rPr>
        <w:t xml:space="preserve">ysis tools were developed. </w:t>
      </w:r>
      <w:r w:rsidR="009F3702">
        <w:rPr>
          <w:rFonts w:ascii="Times New Roman" w:hAnsi="Times New Roman" w:cs="Times New Roman"/>
          <w:sz w:val="24"/>
          <w:szCs w:val="24"/>
        </w:rPr>
        <w:t>T</w:t>
      </w:r>
      <w:r w:rsidR="00CC700C" w:rsidRPr="00CC700C">
        <w:rPr>
          <w:rFonts w:ascii="Times New Roman" w:hAnsi="Times New Roman" w:cs="Times New Roman"/>
          <w:sz w:val="24"/>
          <w:szCs w:val="24"/>
        </w:rPr>
        <w:t xml:space="preserve">he demand for automated systems </w:t>
      </w:r>
      <w:r w:rsidR="009F3702">
        <w:rPr>
          <w:rFonts w:ascii="Times New Roman" w:hAnsi="Times New Roman" w:cs="Times New Roman"/>
          <w:sz w:val="24"/>
          <w:szCs w:val="24"/>
        </w:rPr>
        <w:t xml:space="preserve">that can </w:t>
      </w:r>
      <w:r w:rsidR="00CC700C" w:rsidRPr="00CC700C">
        <w:rPr>
          <w:rFonts w:ascii="Times New Roman" w:hAnsi="Times New Roman" w:cs="Times New Roman"/>
          <w:sz w:val="24"/>
          <w:szCs w:val="24"/>
        </w:rPr>
        <w:t>learn and adapt will require new methods of certification – methods that address automation capabilities that can change how they perform over time.</w:t>
      </w:r>
      <w:r w:rsidR="00CC700C">
        <w:rPr>
          <w:rFonts w:ascii="Times New Roman" w:hAnsi="Times New Roman" w:cs="Times New Roman"/>
          <w:sz w:val="24"/>
          <w:szCs w:val="24"/>
        </w:rPr>
        <w:t xml:space="preserve"> </w:t>
      </w:r>
      <w:r w:rsidR="009F3702">
        <w:rPr>
          <w:rFonts w:ascii="Times New Roman" w:hAnsi="Times New Roman" w:cs="Times New Roman"/>
          <w:sz w:val="24"/>
          <w:szCs w:val="24"/>
        </w:rPr>
        <w:t>D</w:t>
      </w:r>
      <w:r w:rsidR="00CC700C" w:rsidRPr="00CC700C">
        <w:rPr>
          <w:rFonts w:ascii="Times New Roman" w:hAnsi="Times New Roman" w:cs="Times New Roman"/>
          <w:sz w:val="24"/>
          <w:szCs w:val="24"/>
        </w:rPr>
        <w:t xml:space="preserve">espite supply and cost demands to reduce human involvement in the control of AAM systems, </w:t>
      </w:r>
      <w:r w:rsidR="002F0D7E">
        <w:rPr>
          <w:rFonts w:ascii="Times New Roman" w:hAnsi="Times New Roman" w:cs="Times New Roman"/>
          <w:sz w:val="24"/>
          <w:szCs w:val="24"/>
        </w:rPr>
        <w:t xml:space="preserve">to date, </w:t>
      </w:r>
      <w:r w:rsidR="00CC700C" w:rsidRPr="00CC700C">
        <w:rPr>
          <w:rFonts w:ascii="Times New Roman" w:hAnsi="Times New Roman" w:cs="Times New Roman"/>
          <w:sz w:val="24"/>
          <w:szCs w:val="24"/>
        </w:rPr>
        <w:t>humans remain the most capable source of information ingestion, situation understanding, and real-time decision adaptation.</w:t>
      </w:r>
    </w:p>
    <w:p w14:paraId="2F8AE813" w14:textId="361259C9" w:rsidR="00CC700C" w:rsidRDefault="00CC700C" w:rsidP="00132172">
      <w:pPr>
        <w:spacing w:after="180" w:line="240" w:lineRule="auto"/>
        <w:ind w:firstLine="720"/>
        <w:rPr>
          <w:rFonts w:ascii="Times New Roman" w:hAnsi="Times New Roman" w:cs="Times New Roman"/>
          <w:sz w:val="24"/>
          <w:szCs w:val="24"/>
        </w:rPr>
      </w:pPr>
      <w:r w:rsidRPr="00CC700C">
        <w:rPr>
          <w:rFonts w:ascii="Times New Roman" w:hAnsi="Times New Roman" w:cs="Times New Roman"/>
          <w:sz w:val="24"/>
          <w:szCs w:val="24"/>
        </w:rPr>
        <w:t xml:space="preserve">In today’s systems, human operators participate directly in the control and safety management of the system. Human roles in AAM will share vehicle control and contingency management responsibilities with automation and will be expected </w:t>
      </w:r>
      <w:r w:rsidR="00480559">
        <w:rPr>
          <w:rFonts w:ascii="Times New Roman" w:hAnsi="Times New Roman" w:cs="Times New Roman"/>
          <w:sz w:val="24"/>
          <w:szCs w:val="24"/>
        </w:rPr>
        <w:t xml:space="preserve">to perform with less training. </w:t>
      </w:r>
      <w:r w:rsidRPr="00CC700C">
        <w:rPr>
          <w:rFonts w:ascii="Times New Roman" w:hAnsi="Times New Roman" w:cs="Times New Roman"/>
          <w:sz w:val="24"/>
          <w:szCs w:val="24"/>
        </w:rPr>
        <w:t xml:space="preserve">Although well-understood vehicle control tasks may be simplified for UAM vehicles, contingency responses will still be required when vehicle or infrastructure systems fail, </w:t>
      </w:r>
      <w:r w:rsidRPr="00CC700C">
        <w:rPr>
          <w:rFonts w:ascii="Times New Roman" w:hAnsi="Times New Roman" w:cs="Times New Roman"/>
          <w:sz w:val="24"/>
          <w:szCs w:val="24"/>
        </w:rPr>
        <w:lastRenderedPageBreak/>
        <w:t>environmental conditions are hazardous, passeng</w:t>
      </w:r>
      <w:r w:rsidR="00480559">
        <w:rPr>
          <w:rFonts w:ascii="Times New Roman" w:hAnsi="Times New Roman" w:cs="Times New Roman"/>
          <w:sz w:val="24"/>
          <w:szCs w:val="24"/>
        </w:rPr>
        <w:t xml:space="preserve">ers are disruptive, et cetera. </w:t>
      </w:r>
      <w:r w:rsidRPr="00CC700C">
        <w:rPr>
          <w:rFonts w:ascii="Times New Roman" w:hAnsi="Times New Roman" w:cs="Times New Roman"/>
          <w:sz w:val="24"/>
          <w:szCs w:val="24"/>
        </w:rPr>
        <w:t>Given the dramatic anticipated increase in the number of operations in AAM compared to today, the overall frequency of contingency operations is also likely to i</w:t>
      </w:r>
      <w:r w:rsidR="00480559">
        <w:rPr>
          <w:rFonts w:ascii="Times New Roman" w:hAnsi="Times New Roman" w:cs="Times New Roman"/>
          <w:sz w:val="24"/>
          <w:szCs w:val="24"/>
        </w:rPr>
        <w:t>ncrease. O</w:t>
      </w:r>
      <w:r w:rsidRPr="00CC700C">
        <w:rPr>
          <w:rFonts w:ascii="Times New Roman" w:hAnsi="Times New Roman" w:cs="Times New Roman"/>
          <w:sz w:val="24"/>
          <w:szCs w:val="24"/>
        </w:rPr>
        <w:t>ne barrier to effective and timely safety management of a complex dynamic system on this scale is identifying, collecting, and analyzing the key system configuration, health status, and performance data from all of the entities that operate in or support the ecosystem.</w:t>
      </w:r>
      <w:r>
        <w:rPr>
          <w:rFonts w:ascii="Times New Roman" w:hAnsi="Times New Roman" w:cs="Times New Roman"/>
          <w:sz w:val="24"/>
          <w:szCs w:val="24"/>
        </w:rPr>
        <w:t xml:space="preserve"> </w:t>
      </w:r>
      <w:r w:rsidRPr="00CC700C">
        <w:rPr>
          <w:rFonts w:ascii="Times New Roman" w:hAnsi="Times New Roman" w:cs="Times New Roman"/>
          <w:sz w:val="24"/>
          <w:szCs w:val="24"/>
        </w:rPr>
        <w:t>Most plans for enabling automated contingency management involve coding “well-established” contingency management p</w:t>
      </w:r>
      <w:r w:rsidR="00480559">
        <w:rPr>
          <w:rFonts w:ascii="Times New Roman" w:hAnsi="Times New Roman" w:cs="Times New Roman"/>
          <w:sz w:val="24"/>
          <w:szCs w:val="24"/>
        </w:rPr>
        <w:t xml:space="preserve">rocedures into the automation. </w:t>
      </w:r>
      <w:r w:rsidRPr="00CC700C">
        <w:rPr>
          <w:rFonts w:ascii="Times New Roman" w:hAnsi="Times New Roman" w:cs="Times New Roman"/>
          <w:sz w:val="24"/>
          <w:szCs w:val="24"/>
        </w:rPr>
        <w:t>However, many of these “well-established” procedures depend upon significant interpretation and adaptation by hum</w:t>
      </w:r>
      <w:r w:rsidR="00480559">
        <w:rPr>
          <w:rFonts w:ascii="Times New Roman" w:hAnsi="Times New Roman" w:cs="Times New Roman"/>
          <w:sz w:val="24"/>
          <w:szCs w:val="24"/>
        </w:rPr>
        <w:t>an operators to be successful.</w:t>
      </w:r>
      <w:r w:rsidR="00B13E5C">
        <w:rPr>
          <w:rFonts w:ascii="Times New Roman" w:hAnsi="Times New Roman" w:cs="Times New Roman"/>
          <w:sz w:val="24"/>
          <w:szCs w:val="24"/>
        </w:rPr>
        <w:t xml:space="preserve"> A</w:t>
      </w:r>
      <w:r w:rsidRPr="00CC700C">
        <w:rPr>
          <w:rFonts w:ascii="Times New Roman" w:hAnsi="Times New Roman" w:cs="Times New Roman"/>
          <w:sz w:val="24"/>
          <w:szCs w:val="24"/>
        </w:rPr>
        <w:t xml:space="preserve"> second barrier is that these “well-established” procedures may not be as “well understood” as some may believe.</w:t>
      </w:r>
      <w:r>
        <w:rPr>
          <w:rFonts w:ascii="Times New Roman" w:hAnsi="Times New Roman" w:cs="Times New Roman"/>
          <w:sz w:val="24"/>
          <w:szCs w:val="24"/>
        </w:rPr>
        <w:t xml:space="preserve"> </w:t>
      </w:r>
      <w:r w:rsidRPr="00CC700C">
        <w:rPr>
          <w:rFonts w:ascii="Times New Roman" w:hAnsi="Times New Roman" w:cs="Times New Roman"/>
          <w:sz w:val="24"/>
          <w:szCs w:val="24"/>
        </w:rPr>
        <w:t>A third, and largely unrecognized, barrier that applies to both data needs and to contingency management is a barrier that results f</w:t>
      </w:r>
      <w:r w:rsidR="00480559">
        <w:rPr>
          <w:rFonts w:ascii="Times New Roman" w:hAnsi="Times New Roman" w:cs="Times New Roman"/>
          <w:sz w:val="24"/>
          <w:szCs w:val="24"/>
        </w:rPr>
        <w:t xml:space="preserve">rom how we think about safety. </w:t>
      </w:r>
      <w:r w:rsidR="00F04CA9">
        <w:rPr>
          <w:rFonts w:ascii="Times New Roman" w:hAnsi="Times New Roman" w:cs="Times New Roman"/>
          <w:sz w:val="24"/>
          <w:szCs w:val="24"/>
        </w:rPr>
        <w:t>C</w:t>
      </w:r>
      <w:r w:rsidR="00480559">
        <w:rPr>
          <w:rFonts w:ascii="Times New Roman" w:hAnsi="Times New Roman" w:cs="Times New Roman"/>
          <w:sz w:val="24"/>
          <w:szCs w:val="24"/>
        </w:rPr>
        <w:t>ontingency management is not</w:t>
      </w:r>
      <w:r w:rsidRPr="00CC700C">
        <w:rPr>
          <w:rFonts w:ascii="Times New Roman" w:hAnsi="Times New Roman" w:cs="Times New Roman"/>
          <w:sz w:val="24"/>
          <w:szCs w:val="24"/>
        </w:rPr>
        <w:t xml:space="preserve"> limited to responding and recovering from anomalies, but also routinely preparing for and preventing them from happening in the first place.</w:t>
      </w:r>
      <w:r w:rsidR="00F04CA9">
        <w:rPr>
          <w:rFonts w:ascii="Times New Roman" w:hAnsi="Times New Roman" w:cs="Times New Roman"/>
          <w:sz w:val="24"/>
          <w:szCs w:val="24"/>
        </w:rPr>
        <w:t xml:space="preserve"> O</w:t>
      </w:r>
      <w:r w:rsidRPr="00CC700C">
        <w:rPr>
          <w:rFonts w:ascii="Times New Roman" w:hAnsi="Times New Roman" w:cs="Times New Roman"/>
          <w:sz w:val="24"/>
          <w:szCs w:val="24"/>
        </w:rPr>
        <w:t>ur safety thinking can limit the performance data we choose to coll</w:t>
      </w:r>
      <w:r w:rsidR="00480559">
        <w:rPr>
          <w:rFonts w:ascii="Times New Roman" w:hAnsi="Times New Roman" w:cs="Times New Roman"/>
          <w:sz w:val="24"/>
          <w:szCs w:val="24"/>
        </w:rPr>
        <w:t>ect and analyze</w:t>
      </w:r>
      <w:r w:rsidR="002F0D7E">
        <w:rPr>
          <w:rFonts w:ascii="Times New Roman" w:hAnsi="Times New Roman" w:cs="Times New Roman"/>
          <w:sz w:val="24"/>
          <w:szCs w:val="24"/>
        </w:rPr>
        <w:t xml:space="preserve"> (Holbrook, 2021)</w:t>
      </w:r>
      <w:r w:rsidR="00480559">
        <w:rPr>
          <w:rFonts w:ascii="Times New Roman" w:hAnsi="Times New Roman" w:cs="Times New Roman"/>
          <w:sz w:val="24"/>
          <w:szCs w:val="24"/>
        </w:rPr>
        <w:t>.</w:t>
      </w:r>
    </w:p>
    <w:p w14:paraId="7EF5FEA3" w14:textId="77777777" w:rsidR="00CC700C" w:rsidRPr="00C313AC" w:rsidRDefault="00CC700C" w:rsidP="00132172">
      <w:pPr>
        <w:spacing w:after="180" w:line="240" w:lineRule="auto"/>
        <w:jc w:val="center"/>
        <w:rPr>
          <w:rFonts w:ascii="Times New Roman" w:hAnsi="Times New Roman" w:cs="Times New Roman"/>
          <w:b/>
          <w:bCs/>
          <w:sz w:val="24"/>
          <w:szCs w:val="24"/>
        </w:rPr>
      </w:pPr>
      <w:r>
        <w:rPr>
          <w:rFonts w:ascii="Times New Roman" w:hAnsi="Times New Roman" w:cs="Times New Roman"/>
          <w:b/>
          <w:bCs/>
          <w:sz w:val="24"/>
          <w:szCs w:val="24"/>
        </w:rPr>
        <w:t>Resilience Engineering</w:t>
      </w:r>
    </w:p>
    <w:p w14:paraId="72C5C74B" w14:textId="0433CE92" w:rsidR="00CC700C" w:rsidRPr="00C92883" w:rsidRDefault="000F6D0D" w:rsidP="00132172">
      <w:pPr>
        <w:spacing w:after="180" w:line="240" w:lineRule="auto"/>
        <w:ind w:firstLine="720"/>
        <w:rPr>
          <w:rFonts w:ascii="Times New Roman" w:hAnsi="Times New Roman" w:cs="Times New Roman"/>
          <w:sz w:val="24"/>
          <w:szCs w:val="24"/>
        </w:rPr>
      </w:pPr>
      <w:r w:rsidRPr="00BF7F06">
        <w:rPr>
          <w:rFonts w:ascii="Times New Roman" w:hAnsi="Times New Roman" w:cs="Times New Roman"/>
          <w:sz w:val="24"/>
          <w:szCs w:val="24"/>
        </w:rPr>
        <w:t xml:space="preserve">Safety and risk management </w:t>
      </w:r>
      <w:r w:rsidR="006824AA">
        <w:rPr>
          <w:rFonts w:ascii="Times New Roman" w:hAnsi="Times New Roman" w:cs="Times New Roman"/>
          <w:sz w:val="24"/>
          <w:szCs w:val="24"/>
        </w:rPr>
        <w:t xml:space="preserve">thinking </w:t>
      </w:r>
      <w:r w:rsidRPr="00BF7F06">
        <w:rPr>
          <w:rFonts w:ascii="Times New Roman" w:hAnsi="Times New Roman" w:cs="Times New Roman"/>
          <w:sz w:val="24"/>
          <w:szCs w:val="24"/>
        </w:rPr>
        <w:t xml:space="preserve">has </w:t>
      </w:r>
      <w:r w:rsidR="003E53C9">
        <w:rPr>
          <w:rFonts w:ascii="Times New Roman" w:hAnsi="Times New Roman" w:cs="Times New Roman"/>
          <w:sz w:val="24"/>
          <w:szCs w:val="24"/>
        </w:rPr>
        <w:t xml:space="preserve">often </w:t>
      </w:r>
      <w:r w:rsidR="00846A14" w:rsidRPr="00BF7F06">
        <w:rPr>
          <w:rFonts w:ascii="Times New Roman" w:hAnsi="Times New Roman" w:cs="Times New Roman"/>
          <w:sz w:val="24"/>
          <w:szCs w:val="24"/>
        </w:rPr>
        <w:t xml:space="preserve">led to </w:t>
      </w:r>
      <w:r w:rsidR="002F0D7E">
        <w:rPr>
          <w:rFonts w:ascii="Times New Roman" w:hAnsi="Times New Roman" w:cs="Times New Roman"/>
          <w:sz w:val="24"/>
          <w:szCs w:val="24"/>
        </w:rPr>
        <w:t xml:space="preserve">the </w:t>
      </w:r>
      <w:r w:rsidRPr="00BF7F06">
        <w:rPr>
          <w:rFonts w:ascii="Times New Roman" w:hAnsi="Times New Roman" w:cs="Times New Roman"/>
          <w:sz w:val="24"/>
          <w:szCs w:val="24"/>
        </w:rPr>
        <w:t>assum</w:t>
      </w:r>
      <w:r w:rsidR="00846A14" w:rsidRPr="00BF7F06">
        <w:rPr>
          <w:rFonts w:ascii="Times New Roman" w:hAnsi="Times New Roman" w:cs="Times New Roman"/>
          <w:sz w:val="24"/>
          <w:szCs w:val="24"/>
        </w:rPr>
        <w:t>ption that</w:t>
      </w:r>
      <w:r w:rsidRPr="00BF7F06">
        <w:rPr>
          <w:rFonts w:ascii="Times New Roman" w:hAnsi="Times New Roman" w:cs="Times New Roman"/>
          <w:sz w:val="24"/>
          <w:szCs w:val="24"/>
        </w:rPr>
        <w:t xml:space="preserve"> human error was the cause for adverse outcome</w:t>
      </w:r>
      <w:r w:rsidR="00846A14" w:rsidRPr="00BF7F06">
        <w:rPr>
          <w:rFonts w:ascii="Times New Roman" w:hAnsi="Times New Roman" w:cs="Times New Roman"/>
          <w:sz w:val="24"/>
          <w:szCs w:val="24"/>
        </w:rPr>
        <w:t>s</w:t>
      </w:r>
      <w:r w:rsidRPr="00BF7F06">
        <w:rPr>
          <w:rFonts w:ascii="Times New Roman" w:hAnsi="Times New Roman" w:cs="Times New Roman"/>
          <w:sz w:val="24"/>
          <w:szCs w:val="24"/>
        </w:rPr>
        <w:t xml:space="preserve">, </w:t>
      </w:r>
      <w:r w:rsidR="00846A14" w:rsidRPr="00BF7F06">
        <w:rPr>
          <w:rFonts w:ascii="Times New Roman" w:hAnsi="Times New Roman" w:cs="Times New Roman"/>
          <w:sz w:val="24"/>
          <w:szCs w:val="24"/>
        </w:rPr>
        <w:t>that</w:t>
      </w:r>
      <w:r w:rsidRPr="00BF7F06">
        <w:rPr>
          <w:rFonts w:ascii="Times New Roman" w:hAnsi="Times New Roman" w:cs="Times New Roman"/>
          <w:sz w:val="24"/>
          <w:szCs w:val="24"/>
        </w:rPr>
        <w:t xml:space="preserve"> count</w:t>
      </w:r>
      <w:r w:rsidR="00846A14" w:rsidRPr="00BF7F06">
        <w:rPr>
          <w:rFonts w:ascii="Times New Roman" w:hAnsi="Times New Roman" w:cs="Times New Roman"/>
          <w:sz w:val="24"/>
          <w:szCs w:val="24"/>
        </w:rPr>
        <w:t>ing</w:t>
      </w:r>
      <w:r w:rsidRPr="00BF7F06">
        <w:rPr>
          <w:rFonts w:ascii="Times New Roman" w:hAnsi="Times New Roman" w:cs="Times New Roman"/>
          <w:sz w:val="24"/>
          <w:szCs w:val="24"/>
        </w:rPr>
        <w:t xml:space="preserve"> “errors” </w:t>
      </w:r>
      <w:r w:rsidR="00846A14" w:rsidRPr="00BF7F06">
        <w:rPr>
          <w:rFonts w:ascii="Times New Roman" w:hAnsi="Times New Roman" w:cs="Times New Roman"/>
          <w:sz w:val="24"/>
          <w:szCs w:val="24"/>
        </w:rPr>
        <w:t>i</w:t>
      </w:r>
      <w:r w:rsidRPr="00BF7F06">
        <w:rPr>
          <w:rFonts w:ascii="Times New Roman" w:hAnsi="Times New Roman" w:cs="Times New Roman"/>
          <w:sz w:val="24"/>
          <w:szCs w:val="24"/>
        </w:rPr>
        <w:t xml:space="preserve">s a way to limit adverse results, </w:t>
      </w:r>
      <w:r w:rsidR="00846A14" w:rsidRPr="00BF7F06">
        <w:rPr>
          <w:rFonts w:ascii="Times New Roman" w:hAnsi="Times New Roman" w:cs="Times New Roman"/>
          <w:sz w:val="24"/>
          <w:szCs w:val="24"/>
        </w:rPr>
        <w:t>and</w:t>
      </w:r>
      <w:r w:rsidRPr="00BF7F06">
        <w:rPr>
          <w:rFonts w:ascii="Times New Roman" w:hAnsi="Times New Roman" w:cs="Times New Roman"/>
          <w:sz w:val="24"/>
          <w:szCs w:val="24"/>
        </w:rPr>
        <w:t xml:space="preserve"> </w:t>
      </w:r>
      <w:r w:rsidR="00CC4097" w:rsidRPr="00BF7F06">
        <w:rPr>
          <w:rFonts w:ascii="Times New Roman" w:hAnsi="Times New Roman" w:cs="Times New Roman"/>
          <w:sz w:val="24"/>
          <w:szCs w:val="24"/>
        </w:rPr>
        <w:t>removal of</w:t>
      </w:r>
      <w:r w:rsidRPr="00BF7F06">
        <w:rPr>
          <w:rFonts w:ascii="Times New Roman" w:hAnsi="Times New Roman" w:cs="Times New Roman"/>
          <w:sz w:val="24"/>
          <w:szCs w:val="24"/>
        </w:rPr>
        <w:t xml:space="preserve"> humans </w:t>
      </w:r>
      <w:r w:rsidR="00A22673" w:rsidRPr="00BF7F06">
        <w:rPr>
          <w:rFonts w:ascii="Times New Roman" w:hAnsi="Times New Roman" w:cs="Times New Roman"/>
          <w:sz w:val="24"/>
          <w:szCs w:val="24"/>
        </w:rPr>
        <w:t>would mitigate this risk</w:t>
      </w:r>
      <w:r w:rsidRPr="00BF7F06">
        <w:rPr>
          <w:rFonts w:ascii="Times New Roman" w:hAnsi="Times New Roman" w:cs="Times New Roman"/>
          <w:sz w:val="24"/>
          <w:szCs w:val="24"/>
        </w:rPr>
        <w:t xml:space="preserve">. </w:t>
      </w:r>
      <w:r w:rsidR="006824AA">
        <w:rPr>
          <w:rFonts w:ascii="Times New Roman" w:hAnsi="Times New Roman" w:cs="Times New Roman"/>
          <w:sz w:val="24"/>
          <w:szCs w:val="24"/>
        </w:rPr>
        <w:t>AAM, just like the NAS, is a socio-technical system.</w:t>
      </w:r>
      <w:r w:rsidR="00F60174">
        <w:rPr>
          <w:rFonts w:ascii="Times New Roman" w:hAnsi="Times New Roman" w:cs="Times New Roman"/>
          <w:sz w:val="24"/>
          <w:szCs w:val="24"/>
        </w:rPr>
        <w:t xml:space="preserve"> </w:t>
      </w:r>
      <w:r w:rsidR="00CC700C" w:rsidRPr="00BF7F06">
        <w:rPr>
          <w:rFonts w:ascii="Times New Roman" w:hAnsi="Times New Roman" w:cs="Times New Roman"/>
          <w:sz w:val="24"/>
          <w:szCs w:val="24"/>
        </w:rPr>
        <w:t>In order to be effective, socio-technical systems must reflect intense attention to behavior</w:t>
      </w:r>
      <w:r w:rsidR="00CD1FD0">
        <w:rPr>
          <w:rFonts w:ascii="Times New Roman" w:hAnsi="Times New Roman" w:cs="Times New Roman"/>
          <w:sz w:val="24"/>
          <w:szCs w:val="24"/>
        </w:rPr>
        <w:t xml:space="preserve"> of o</w:t>
      </w:r>
      <w:r w:rsidR="00CC700C" w:rsidRPr="00BF7F06">
        <w:rPr>
          <w:rFonts w:ascii="Times New Roman" w:hAnsi="Times New Roman" w:cs="Times New Roman"/>
          <w:sz w:val="24"/>
          <w:szCs w:val="24"/>
        </w:rPr>
        <w:t xml:space="preserve">perators, users, </w:t>
      </w:r>
      <w:r w:rsidR="00AA1BE7">
        <w:rPr>
          <w:rFonts w:ascii="Times New Roman" w:hAnsi="Times New Roman" w:cs="Times New Roman"/>
          <w:sz w:val="24"/>
          <w:szCs w:val="24"/>
        </w:rPr>
        <w:t xml:space="preserve">and </w:t>
      </w:r>
      <w:r w:rsidR="00CC700C" w:rsidRPr="00BF7F06">
        <w:rPr>
          <w:rFonts w:ascii="Times New Roman" w:hAnsi="Times New Roman" w:cs="Times New Roman"/>
          <w:sz w:val="24"/>
          <w:szCs w:val="24"/>
        </w:rPr>
        <w:t>maintainers who work as participants in what can be considered a joint cognitive system</w:t>
      </w:r>
      <w:r w:rsidR="008623E5" w:rsidRPr="00BF7F06">
        <w:rPr>
          <w:rFonts w:ascii="Times New Roman" w:hAnsi="Times New Roman" w:cs="Times New Roman"/>
          <w:sz w:val="24"/>
          <w:szCs w:val="24"/>
        </w:rPr>
        <w:t xml:space="preserve"> (Woods and Hollnagel, 200</w:t>
      </w:r>
      <w:r w:rsidR="00D33F2F" w:rsidRPr="00BF7F06">
        <w:rPr>
          <w:rFonts w:ascii="Times New Roman" w:hAnsi="Times New Roman" w:cs="Times New Roman"/>
          <w:sz w:val="24"/>
          <w:szCs w:val="24"/>
        </w:rPr>
        <w:t>6)</w:t>
      </w:r>
      <w:r w:rsidR="00C220ED" w:rsidRPr="00BF7F06">
        <w:rPr>
          <w:rFonts w:ascii="Times New Roman" w:hAnsi="Times New Roman" w:cs="Times New Roman"/>
          <w:sz w:val="24"/>
          <w:szCs w:val="24"/>
        </w:rPr>
        <w:t>.</w:t>
      </w:r>
      <w:r w:rsidR="0095063B" w:rsidRPr="00BF7F06">
        <w:rPr>
          <w:rFonts w:ascii="Times New Roman" w:hAnsi="Times New Roman" w:cs="Times New Roman"/>
          <w:sz w:val="24"/>
          <w:szCs w:val="24"/>
        </w:rPr>
        <w:t xml:space="preserve"> </w:t>
      </w:r>
      <w:r w:rsidR="00CC700C" w:rsidRPr="00BF7F06">
        <w:rPr>
          <w:rFonts w:ascii="Times New Roman" w:hAnsi="Times New Roman" w:cs="Times New Roman"/>
          <w:sz w:val="24"/>
          <w:szCs w:val="24"/>
        </w:rPr>
        <w:t xml:space="preserve">Resilience </w:t>
      </w:r>
      <w:r w:rsidR="00684A0C" w:rsidRPr="00BF7F06">
        <w:rPr>
          <w:rFonts w:ascii="Times New Roman" w:hAnsi="Times New Roman" w:cs="Times New Roman"/>
          <w:sz w:val="24"/>
          <w:szCs w:val="24"/>
        </w:rPr>
        <w:t>E</w:t>
      </w:r>
      <w:r w:rsidR="00CC700C" w:rsidRPr="00BF7F06">
        <w:rPr>
          <w:rFonts w:ascii="Times New Roman" w:hAnsi="Times New Roman" w:cs="Times New Roman"/>
          <w:sz w:val="24"/>
          <w:szCs w:val="24"/>
        </w:rPr>
        <w:t>ngineering (RE)</w:t>
      </w:r>
      <w:r w:rsidR="00B92CBC" w:rsidRPr="00BF7F06">
        <w:rPr>
          <w:rFonts w:ascii="Times New Roman" w:hAnsi="Times New Roman" w:cs="Times New Roman"/>
          <w:sz w:val="24"/>
          <w:szCs w:val="24"/>
        </w:rPr>
        <w:t xml:space="preserve"> </w:t>
      </w:r>
      <w:r w:rsidR="00B13E5C">
        <w:rPr>
          <w:rFonts w:ascii="Times New Roman" w:hAnsi="Times New Roman" w:cs="Times New Roman"/>
          <w:sz w:val="24"/>
          <w:szCs w:val="24"/>
        </w:rPr>
        <w:t xml:space="preserve">has </w:t>
      </w:r>
      <w:r w:rsidR="00465598" w:rsidRPr="00BF7F06">
        <w:rPr>
          <w:rFonts w:ascii="Times New Roman" w:hAnsi="Times New Roman" w:cs="Times New Roman"/>
          <w:sz w:val="24"/>
          <w:szCs w:val="24"/>
        </w:rPr>
        <w:t xml:space="preserve">evolved </w:t>
      </w:r>
      <w:r w:rsidR="00177A0D" w:rsidRPr="00BF7F06">
        <w:rPr>
          <w:rFonts w:ascii="Times New Roman" w:hAnsi="Times New Roman" w:cs="Times New Roman"/>
          <w:sz w:val="24"/>
          <w:szCs w:val="24"/>
        </w:rPr>
        <w:t xml:space="preserve">from safety studies </w:t>
      </w:r>
      <w:r w:rsidR="00465598" w:rsidRPr="00BF7F06">
        <w:rPr>
          <w:rFonts w:ascii="Times New Roman" w:hAnsi="Times New Roman" w:cs="Times New Roman"/>
          <w:sz w:val="24"/>
          <w:szCs w:val="24"/>
        </w:rPr>
        <w:t xml:space="preserve">over </w:t>
      </w:r>
      <w:r w:rsidR="00EB638B" w:rsidRPr="00BF7F06">
        <w:rPr>
          <w:rFonts w:ascii="Times New Roman" w:hAnsi="Times New Roman" w:cs="Times New Roman"/>
          <w:sz w:val="24"/>
          <w:szCs w:val="24"/>
        </w:rPr>
        <w:t xml:space="preserve">the past </w:t>
      </w:r>
      <w:r w:rsidR="00465598" w:rsidRPr="00BF7F06">
        <w:rPr>
          <w:rFonts w:ascii="Times New Roman" w:hAnsi="Times New Roman" w:cs="Times New Roman"/>
          <w:sz w:val="24"/>
          <w:szCs w:val="24"/>
        </w:rPr>
        <w:t>10 years</w:t>
      </w:r>
      <w:r w:rsidR="001F686E" w:rsidRPr="00BF7F06">
        <w:rPr>
          <w:rFonts w:ascii="Times New Roman" w:hAnsi="Times New Roman" w:cs="Times New Roman"/>
          <w:sz w:val="24"/>
          <w:szCs w:val="24"/>
        </w:rPr>
        <w:t xml:space="preserve"> </w:t>
      </w:r>
      <w:r w:rsidR="003C68BF" w:rsidRPr="00BF7F06">
        <w:rPr>
          <w:rFonts w:ascii="Times New Roman" w:hAnsi="Times New Roman" w:cs="Times New Roman"/>
          <w:sz w:val="24"/>
          <w:szCs w:val="24"/>
        </w:rPr>
        <w:t xml:space="preserve">to </w:t>
      </w:r>
      <w:r w:rsidR="00C7563F" w:rsidRPr="00BF7F06">
        <w:rPr>
          <w:rFonts w:ascii="Times New Roman" w:hAnsi="Times New Roman" w:cs="Times New Roman"/>
          <w:sz w:val="24"/>
          <w:szCs w:val="24"/>
        </w:rPr>
        <w:t>enable systems in high stakes sectors to anticipate and sustain operation when confronted by unforeseen threats (</w:t>
      </w:r>
      <w:proofErr w:type="spellStart"/>
      <w:r w:rsidR="00C7563F" w:rsidRPr="00BF7F06">
        <w:rPr>
          <w:rFonts w:ascii="Times New Roman" w:hAnsi="Times New Roman" w:cs="Times New Roman"/>
          <w:sz w:val="24"/>
          <w:szCs w:val="24"/>
        </w:rPr>
        <w:t>Hollnagel</w:t>
      </w:r>
      <w:proofErr w:type="spellEnd"/>
      <w:r w:rsidR="00C7563F" w:rsidRPr="00BF7F06">
        <w:rPr>
          <w:rFonts w:ascii="Times New Roman" w:hAnsi="Times New Roman" w:cs="Times New Roman"/>
          <w:sz w:val="24"/>
          <w:szCs w:val="24"/>
        </w:rPr>
        <w:t>, Woods</w:t>
      </w:r>
      <w:r w:rsidR="002F0D7E">
        <w:rPr>
          <w:rFonts w:ascii="Times New Roman" w:hAnsi="Times New Roman" w:cs="Times New Roman"/>
          <w:sz w:val="24"/>
          <w:szCs w:val="24"/>
        </w:rPr>
        <w:t xml:space="preserve">, &amp; </w:t>
      </w:r>
      <w:r w:rsidR="00C7563F" w:rsidRPr="00BF7F06">
        <w:rPr>
          <w:rFonts w:ascii="Times New Roman" w:hAnsi="Times New Roman" w:cs="Times New Roman"/>
          <w:sz w:val="24"/>
          <w:szCs w:val="24"/>
        </w:rPr>
        <w:t>Leveson, 2006).</w:t>
      </w:r>
      <w:r w:rsidR="003C68BF" w:rsidRPr="00BF7F06">
        <w:rPr>
          <w:rFonts w:ascii="Times New Roman" w:hAnsi="Times New Roman" w:cs="Times New Roman"/>
          <w:sz w:val="24"/>
          <w:szCs w:val="24"/>
        </w:rPr>
        <w:t xml:space="preserve"> </w:t>
      </w:r>
      <w:r w:rsidR="00D02E5A">
        <w:rPr>
          <w:rFonts w:ascii="Times New Roman" w:hAnsi="Times New Roman" w:cs="Times New Roman"/>
          <w:sz w:val="24"/>
          <w:szCs w:val="24"/>
        </w:rPr>
        <w:t>Hollnagel (</w:t>
      </w:r>
      <w:r w:rsidR="00D02E5A" w:rsidRPr="009C6CC5">
        <w:rPr>
          <w:rFonts w:ascii="Times New Roman" w:hAnsi="Times New Roman" w:cs="Times New Roman"/>
          <w:i/>
          <w:iCs/>
          <w:sz w:val="24"/>
          <w:szCs w:val="24"/>
        </w:rPr>
        <w:t>in press</w:t>
      </w:r>
      <w:r w:rsidR="00D02E5A">
        <w:rPr>
          <w:rFonts w:ascii="Times New Roman" w:hAnsi="Times New Roman" w:cs="Times New Roman"/>
          <w:sz w:val="24"/>
          <w:szCs w:val="24"/>
        </w:rPr>
        <w:t>) more recently define</w:t>
      </w:r>
      <w:r w:rsidR="00030037">
        <w:rPr>
          <w:rFonts w:ascii="Times New Roman" w:hAnsi="Times New Roman" w:cs="Times New Roman"/>
          <w:sz w:val="24"/>
          <w:szCs w:val="24"/>
        </w:rPr>
        <w:t>d</w:t>
      </w:r>
      <w:r w:rsidR="00D02E5A">
        <w:rPr>
          <w:rFonts w:ascii="Times New Roman" w:hAnsi="Times New Roman" w:cs="Times New Roman"/>
          <w:sz w:val="24"/>
          <w:szCs w:val="24"/>
        </w:rPr>
        <w:t xml:space="preserve"> resilient performance a</w:t>
      </w:r>
      <w:r w:rsidR="00D02E5A" w:rsidRPr="00CC700C">
        <w:rPr>
          <w:rFonts w:ascii="Times New Roman" w:hAnsi="Times New Roman" w:cs="Times New Roman"/>
          <w:sz w:val="24"/>
          <w:szCs w:val="24"/>
        </w:rPr>
        <w:t>s “the ability to succeed under varying conditions, so that the number of intended and acceptable outcomes (in other words, everyday activities) is as high as possible”</w:t>
      </w:r>
      <w:r w:rsidR="00D02E5A">
        <w:rPr>
          <w:rFonts w:ascii="Times New Roman" w:hAnsi="Times New Roman" w:cs="Times New Roman"/>
          <w:sz w:val="24"/>
          <w:szCs w:val="24"/>
        </w:rPr>
        <w:t xml:space="preserve"> </w:t>
      </w:r>
      <w:r w:rsidR="00D02E5A" w:rsidRPr="00CC700C">
        <w:rPr>
          <w:rFonts w:ascii="Times New Roman" w:hAnsi="Times New Roman" w:cs="Times New Roman"/>
          <w:sz w:val="24"/>
          <w:szCs w:val="24"/>
        </w:rPr>
        <w:t>both in the face of adversity as well as during normal conditions</w:t>
      </w:r>
      <w:r w:rsidR="00D02E5A">
        <w:rPr>
          <w:rFonts w:ascii="Times New Roman" w:hAnsi="Times New Roman" w:cs="Times New Roman"/>
          <w:sz w:val="24"/>
          <w:szCs w:val="24"/>
        </w:rPr>
        <w:t xml:space="preserve">. </w:t>
      </w:r>
      <w:r w:rsidR="003C68BF" w:rsidRPr="00BF7F06">
        <w:rPr>
          <w:rFonts w:ascii="Times New Roman" w:hAnsi="Times New Roman" w:cs="Times New Roman"/>
          <w:sz w:val="24"/>
          <w:szCs w:val="24"/>
        </w:rPr>
        <w:t xml:space="preserve">RE </w:t>
      </w:r>
      <w:r w:rsidR="00BF7F06" w:rsidRPr="00BF7F06">
        <w:rPr>
          <w:rFonts w:ascii="Times New Roman" w:hAnsi="Times New Roman" w:cs="Times New Roman"/>
          <w:sz w:val="24"/>
          <w:szCs w:val="24"/>
        </w:rPr>
        <w:t xml:space="preserve">studies </w:t>
      </w:r>
      <w:r w:rsidR="004C5DCF" w:rsidRPr="00CC700C">
        <w:rPr>
          <w:rFonts w:ascii="Times New Roman" w:hAnsi="Times New Roman" w:cs="Times New Roman"/>
          <w:sz w:val="24"/>
          <w:szCs w:val="24"/>
        </w:rPr>
        <w:t xml:space="preserve">collect empirical data </w:t>
      </w:r>
      <w:r w:rsidR="004C5DCF">
        <w:rPr>
          <w:rFonts w:ascii="Times New Roman" w:hAnsi="Times New Roman" w:cs="Times New Roman"/>
          <w:sz w:val="24"/>
          <w:szCs w:val="24"/>
        </w:rPr>
        <w:t>on w</w:t>
      </w:r>
      <w:r w:rsidR="004C5DCF" w:rsidRPr="00EA3720">
        <w:rPr>
          <w:rFonts w:ascii="Times New Roman" w:hAnsi="Times New Roman" w:cs="Times New Roman"/>
          <w:sz w:val="24"/>
          <w:szCs w:val="24"/>
        </w:rPr>
        <w:t>ork as it is actually done</w:t>
      </w:r>
      <w:r w:rsidR="004C5DCF">
        <w:rPr>
          <w:rFonts w:ascii="Times New Roman" w:hAnsi="Times New Roman" w:cs="Times New Roman"/>
          <w:sz w:val="24"/>
          <w:szCs w:val="24"/>
        </w:rPr>
        <w:t xml:space="preserve"> (</w:t>
      </w:r>
      <w:r w:rsidR="004C5DCF" w:rsidRPr="00EA3720">
        <w:rPr>
          <w:rFonts w:ascii="Times New Roman" w:hAnsi="Times New Roman" w:cs="Times New Roman"/>
          <w:sz w:val="24"/>
          <w:szCs w:val="24"/>
        </w:rPr>
        <w:t>rather than as it is imagined</w:t>
      </w:r>
      <w:r w:rsidR="004C5DCF">
        <w:rPr>
          <w:rFonts w:ascii="Times New Roman" w:hAnsi="Times New Roman" w:cs="Times New Roman"/>
          <w:sz w:val="24"/>
          <w:szCs w:val="24"/>
        </w:rPr>
        <w:t>), and w</w:t>
      </w:r>
      <w:r w:rsidR="004C5DCF" w:rsidRPr="00EA3720">
        <w:rPr>
          <w:rFonts w:ascii="Times New Roman" w:hAnsi="Times New Roman" w:cs="Times New Roman"/>
          <w:sz w:val="24"/>
          <w:szCs w:val="24"/>
        </w:rPr>
        <w:t>hat goes right, and why, at the system level</w:t>
      </w:r>
      <w:r w:rsidR="004C5DCF">
        <w:rPr>
          <w:rFonts w:ascii="Times New Roman" w:hAnsi="Times New Roman" w:cs="Times New Roman"/>
          <w:sz w:val="24"/>
          <w:szCs w:val="24"/>
        </w:rPr>
        <w:t xml:space="preserve">. </w:t>
      </w:r>
      <w:r w:rsidR="00A637D9">
        <w:rPr>
          <w:rFonts w:ascii="Times New Roman" w:hAnsi="Times New Roman" w:cs="Times New Roman"/>
          <w:sz w:val="24"/>
          <w:szCs w:val="24"/>
        </w:rPr>
        <w:t xml:space="preserve">Results </w:t>
      </w:r>
      <w:r w:rsidR="00BF7F06" w:rsidRPr="00BF7F06">
        <w:rPr>
          <w:rFonts w:ascii="Times New Roman" w:hAnsi="Times New Roman" w:cs="Times New Roman"/>
          <w:sz w:val="24"/>
          <w:szCs w:val="24"/>
        </w:rPr>
        <w:t>demonstrate how operators ensure resilient performance</w:t>
      </w:r>
      <w:r w:rsidR="00F9772B">
        <w:rPr>
          <w:rFonts w:ascii="Times New Roman" w:hAnsi="Times New Roman" w:cs="Times New Roman"/>
          <w:sz w:val="24"/>
          <w:szCs w:val="24"/>
        </w:rPr>
        <w:t>,</w:t>
      </w:r>
      <w:r w:rsidR="00F80C75">
        <w:rPr>
          <w:rFonts w:ascii="Times New Roman" w:hAnsi="Times New Roman" w:cs="Times New Roman"/>
          <w:sz w:val="24"/>
          <w:szCs w:val="24"/>
        </w:rPr>
        <w:t xml:space="preserve"> </w:t>
      </w:r>
      <w:r w:rsidR="00A8737D">
        <w:rPr>
          <w:rFonts w:ascii="Times New Roman" w:hAnsi="Times New Roman" w:cs="Times New Roman"/>
          <w:sz w:val="24"/>
          <w:szCs w:val="24"/>
        </w:rPr>
        <w:t>making adaptation possible</w:t>
      </w:r>
      <w:r w:rsidR="00F80C75">
        <w:rPr>
          <w:rFonts w:ascii="Times New Roman" w:hAnsi="Times New Roman" w:cs="Times New Roman"/>
          <w:sz w:val="24"/>
          <w:szCs w:val="24"/>
        </w:rPr>
        <w:t xml:space="preserve"> </w:t>
      </w:r>
      <w:r w:rsidR="00F80C75" w:rsidRPr="00117B34">
        <w:rPr>
          <w:rFonts w:ascii="Times New Roman" w:hAnsi="Times New Roman" w:cs="Times New Roman"/>
          <w:sz w:val="24"/>
          <w:szCs w:val="24"/>
        </w:rPr>
        <w:t>in the face of complexity</w:t>
      </w:r>
      <w:r w:rsidR="00F80C75">
        <w:rPr>
          <w:rFonts w:ascii="Times New Roman" w:hAnsi="Times New Roman" w:cs="Times New Roman"/>
          <w:sz w:val="24"/>
          <w:szCs w:val="24"/>
        </w:rPr>
        <w:t xml:space="preserve">. They </w:t>
      </w:r>
      <w:r w:rsidR="00F9772B">
        <w:rPr>
          <w:rFonts w:ascii="Times New Roman" w:hAnsi="Times New Roman" w:cs="Times New Roman"/>
          <w:sz w:val="24"/>
          <w:szCs w:val="24"/>
        </w:rPr>
        <w:t xml:space="preserve">reveal </w:t>
      </w:r>
      <w:r w:rsidR="00AA4CEE">
        <w:rPr>
          <w:rFonts w:ascii="Times New Roman" w:hAnsi="Times New Roman" w:cs="Times New Roman"/>
          <w:sz w:val="24"/>
          <w:szCs w:val="24"/>
        </w:rPr>
        <w:t xml:space="preserve">barriers to cognitive work operators perform </w:t>
      </w:r>
      <w:r w:rsidR="000F3738">
        <w:rPr>
          <w:rFonts w:ascii="Times New Roman" w:hAnsi="Times New Roman" w:cs="Times New Roman"/>
          <w:sz w:val="24"/>
          <w:szCs w:val="24"/>
        </w:rPr>
        <w:t xml:space="preserve">and show </w:t>
      </w:r>
      <w:r w:rsidR="00F9772B">
        <w:rPr>
          <w:rFonts w:ascii="Times New Roman" w:hAnsi="Times New Roman" w:cs="Times New Roman"/>
          <w:sz w:val="24"/>
          <w:szCs w:val="24"/>
        </w:rPr>
        <w:t xml:space="preserve">actual </w:t>
      </w:r>
      <w:r w:rsidR="00183091">
        <w:rPr>
          <w:rFonts w:ascii="Times New Roman" w:hAnsi="Times New Roman" w:cs="Times New Roman"/>
          <w:sz w:val="24"/>
          <w:szCs w:val="24"/>
        </w:rPr>
        <w:t>(</w:t>
      </w:r>
      <w:r w:rsidR="00F9772B">
        <w:rPr>
          <w:rFonts w:ascii="Times New Roman" w:hAnsi="Times New Roman" w:cs="Times New Roman"/>
          <w:sz w:val="24"/>
          <w:szCs w:val="24"/>
        </w:rPr>
        <w:t>rather than assumed</w:t>
      </w:r>
      <w:r w:rsidR="00183091">
        <w:rPr>
          <w:rFonts w:ascii="Times New Roman" w:hAnsi="Times New Roman" w:cs="Times New Roman"/>
          <w:sz w:val="24"/>
          <w:szCs w:val="24"/>
        </w:rPr>
        <w:t>)</w:t>
      </w:r>
      <w:r w:rsidR="00F9772B">
        <w:rPr>
          <w:rFonts w:ascii="Times New Roman" w:hAnsi="Times New Roman" w:cs="Times New Roman"/>
          <w:sz w:val="24"/>
          <w:szCs w:val="24"/>
        </w:rPr>
        <w:t xml:space="preserve"> </w:t>
      </w:r>
      <w:r w:rsidR="00735854">
        <w:rPr>
          <w:rFonts w:ascii="Times New Roman" w:hAnsi="Times New Roman" w:cs="Times New Roman"/>
          <w:sz w:val="24"/>
          <w:szCs w:val="24"/>
        </w:rPr>
        <w:t xml:space="preserve">system performance </w:t>
      </w:r>
      <w:r w:rsidR="00EC6260">
        <w:rPr>
          <w:rFonts w:ascii="Times New Roman" w:hAnsi="Times New Roman" w:cs="Times New Roman"/>
          <w:sz w:val="24"/>
          <w:szCs w:val="24"/>
        </w:rPr>
        <w:t xml:space="preserve">and </w:t>
      </w:r>
      <w:r w:rsidR="00735854">
        <w:rPr>
          <w:rFonts w:ascii="Times New Roman" w:hAnsi="Times New Roman" w:cs="Times New Roman"/>
          <w:sz w:val="24"/>
          <w:szCs w:val="24"/>
        </w:rPr>
        <w:t>interdependencies among system elements</w:t>
      </w:r>
      <w:r w:rsidR="00CF0A96">
        <w:rPr>
          <w:rFonts w:ascii="Times New Roman" w:hAnsi="Times New Roman" w:cs="Times New Roman"/>
          <w:sz w:val="24"/>
          <w:szCs w:val="24"/>
        </w:rPr>
        <w:t>.</w:t>
      </w:r>
      <w:r w:rsidR="00735854">
        <w:rPr>
          <w:rFonts w:ascii="Times New Roman" w:hAnsi="Times New Roman" w:cs="Times New Roman"/>
          <w:sz w:val="24"/>
          <w:szCs w:val="24"/>
        </w:rPr>
        <w:t xml:space="preserve"> </w:t>
      </w:r>
      <w:r w:rsidR="008346D7">
        <w:rPr>
          <w:rFonts w:ascii="Times New Roman" w:hAnsi="Times New Roman" w:cs="Times New Roman"/>
          <w:sz w:val="24"/>
          <w:szCs w:val="24"/>
        </w:rPr>
        <w:t xml:space="preserve">Methods such as the </w:t>
      </w:r>
      <w:r w:rsidR="00934DDA">
        <w:rPr>
          <w:rFonts w:ascii="Times New Roman" w:hAnsi="Times New Roman" w:cs="Times New Roman"/>
          <w:sz w:val="24"/>
          <w:szCs w:val="24"/>
        </w:rPr>
        <w:t>R</w:t>
      </w:r>
      <w:r w:rsidR="008346D7">
        <w:rPr>
          <w:rFonts w:ascii="Times New Roman" w:hAnsi="Times New Roman" w:cs="Times New Roman"/>
          <w:sz w:val="24"/>
          <w:szCs w:val="24"/>
        </w:rPr>
        <w:t xml:space="preserve">esilience </w:t>
      </w:r>
      <w:r w:rsidR="00934DDA">
        <w:rPr>
          <w:rFonts w:ascii="Times New Roman" w:hAnsi="Times New Roman" w:cs="Times New Roman"/>
          <w:sz w:val="24"/>
          <w:szCs w:val="24"/>
        </w:rPr>
        <w:t>A</w:t>
      </w:r>
      <w:r w:rsidR="008346D7">
        <w:rPr>
          <w:rFonts w:ascii="Times New Roman" w:hAnsi="Times New Roman" w:cs="Times New Roman"/>
          <w:sz w:val="24"/>
          <w:szCs w:val="24"/>
        </w:rPr>
        <w:t xml:space="preserve">nalysis </w:t>
      </w:r>
      <w:r w:rsidR="00934DDA">
        <w:rPr>
          <w:rFonts w:ascii="Times New Roman" w:hAnsi="Times New Roman" w:cs="Times New Roman"/>
          <w:sz w:val="24"/>
          <w:szCs w:val="24"/>
        </w:rPr>
        <w:t>G</w:t>
      </w:r>
      <w:r w:rsidR="008346D7">
        <w:rPr>
          <w:rFonts w:ascii="Times New Roman" w:hAnsi="Times New Roman" w:cs="Times New Roman"/>
          <w:sz w:val="24"/>
          <w:szCs w:val="24"/>
        </w:rPr>
        <w:t xml:space="preserve">rid (RAG) </w:t>
      </w:r>
      <w:r w:rsidR="00934DDA">
        <w:rPr>
          <w:rFonts w:ascii="Times New Roman" w:hAnsi="Times New Roman" w:cs="Times New Roman"/>
          <w:sz w:val="24"/>
          <w:szCs w:val="24"/>
        </w:rPr>
        <w:t xml:space="preserve">(Hollnagel, 2010) </w:t>
      </w:r>
      <w:r w:rsidR="008346D7">
        <w:rPr>
          <w:rFonts w:ascii="Times New Roman" w:hAnsi="Times New Roman" w:cs="Times New Roman"/>
          <w:sz w:val="24"/>
          <w:szCs w:val="24"/>
        </w:rPr>
        <w:t>can be used to i</w:t>
      </w:r>
      <w:r w:rsidR="00EB5B31" w:rsidRPr="008346D7">
        <w:rPr>
          <w:rFonts w:ascii="Times New Roman" w:hAnsi="Times New Roman" w:cs="Times New Roman"/>
          <w:sz w:val="24"/>
          <w:szCs w:val="24"/>
        </w:rPr>
        <w:t>dentif</w:t>
      </w:r>
      <w:r w:rsidR="008346D7">
        <w:rPr>
          <w:rFonts w:ascii="Times New Roman" w:hAnsi="Times New Roman" w:cs="Times New Roman"/>
          <w:sz w:val="24"/>
          <w:szCs w:val="24"/>
        </w:rPr>
        <w:t>y</w:t>
      </w:r>
      <w:r w:rsidR="00EB5B31" w:rsidRPr="008346D7">
        <w:rPr>
          <w:rFonts w:ascii="Times New Roman" w:hAnsi="Times New Roman" w:cs="Times New Roman"/>
          <w:sz w:val="24"/>
          <w:szCs w:val="24"/>
        </w:rPr>
        <w:t xml:space="preserve"> opportunities to anticipate, monitor, respond, </w:t>
      </w:r>
      <w:r w:rsidR="00D87EC0">
        <w:rPr>
          <w:rFonts w:ascii="Times New Roman" w:hAnsi="Times New Roman" w:cs="Times New Roman"/>
          <w:sz w:val="24"/>
          <w:szCs w:val="24"/>
        </w:rPr>
        <w:t xml:space="preserve">and </w:t>
      </w:r>
      <w:r w:rsidR="00EB5B31" w:rsidRPr="008346D7">
        <w:rPr>
          <w:rFonts w:ascii="Times New Roman" w:hAnsi="Times New Roman" w:cs="Times New Roman"/>
          <w:sz w:val="24"/>
          <w:szCs w:val="24"/>
        </w:rPr>
        <w:t>learn</w:t>
      </w:r>
      <w:r w:rsidR="00BD6513">
        <w:rPr>
          <w:rFonts w:ascii="Times New Roman" w:hAnsi="Times New Roman" w:cs="Times New Roman"/>
          <w:sz w:val="24"/>
          <w:szCs w:val="24"/>
        </w:rPr>
        <w:t xml:space="preserve"> during routine and exceptional conditions. </w:t>
      </w:r>
      <w:r w:rsidR="001764A5" w:rsidRPr="00CC700C">
        <w:rPr>
          <w:rFonts w:ascii="Times New Roman" w:hAnsi="Times New Roman" w:cs="Times New Roman"/>
          <w:sz w:val="24"/>
          <w:szCs w:val="24"/>
        </w:rPr>
        <w:t xml:space="preserve">The RE approach </w:t>
      </w:r>
      <w:r w:rsidR="00D87EC0">
        <w:rPr>
          <w:rFonts w:ascii="Times New Roman" w:hAnsi="Times New Roman" w:cs="Times New Roman"/>
          <w:sz w:val="24"/>
          <w:szCs w:val="24"/>
        </w:rPr>
        <w:t>can help</w:t>
      </w:r>
      <w:r w:rsidR="001764A5" w:rsidRPr="00CC700C">
        <w:rPr>
          <w:rFonts w:ascii="Times New Roman" w:hAnsi="Times New Roman" w:cs="Times New Roman"/>
          <w:sz w:val="24"/>
          <w:szCs w:val="24"/>
        </w:rPr>
        <w:t xml:space="preserve"> to understand the emergent, interdependent, irregular nuances and complexities that can be expected in AAM, because th</w:t>
      </w:r>
      <w:r w:rsidR="00EE53BD">
        <w:rPr>
          <w:rFonts w:ascii="Times New Roman" w:hAnsi="Times New Roman" w:cs="Times New Roman"/>
          <w:sz w:val="24"/>
          <w:szCs w:val="24"/>
        </w:rPr>
        <w:t xml:space="preserve">ose traits and operator </w:t>
      </w:r>
      <w:r w:rsidR="00E805D1">
        <w:rPr>
          <w:rFonts w:ascii="Times New Roman" w:hAnsi="Times New Roman" w:cs="Times New Roman"/>
          <w:sz w:val="24"/>
          <w:szCs w:val="24"/>
        </w:rPr>
        <w:t>performance data</w:t>
      </w:r>
      <w:r w:rsidR="001764A5" w:rsidRPr="00CC700C">
        <w:rPr>
          <w:rFonts w:ascii="Times New Roman" w:hAnsi="Times New Roman" w:cs="Times New Roman"/>
          <w:sz w:val="24"/>
          <w:szCs w:val="24"/>
        </w:rPr>
        <w:t xml:space="preserve"> already exist in the manned NAS.</w:t>
      </w:r>
      <w:r w:rsidR="001764A5">
        <w:rPr>
          <w:rFonts w:ascii="Times New Roman" w:hAnsi="Times New Roman" w:cs="Times New Roman"/>
          <w:sz w:val="24"/>
          <w:szCs w:val="24"/>
        </w:rPr>
        <w:t xml:space="preserve"> </w:t>
      </w:r>
      <w:r w:rsidR="00D7568E" w:rsidRPr="00D7568E">
        <w:rPr>
          <w:rFonts w:ascii="Times New Roman" w:hAnsi="Times New Roman" w:cs="Times New Roman"/>
          <w:sz w:val="24"/>
          <w:szCs w:val="24"/>
        </w:rPr>
        <w:t xml:space="preserve">AAM </w:t>
      </w:r>
      <w:r w:rsidR="00CC700C" w:rsidRPr="00D7568E">
        <w:rPr>
          <w:rFonts w:ascii="Times New Roman" w:hAnsi="Times New Roman" w:cs="Times New Roman"/>
          <w:sz w:val="24"/>
          <w:szCs w:val="24"/>
        </w:rPr>
        <w:t>require</w:t>
      </w:r>
      <w:r w:rsidR="00D7568E" w:rsidRPr="00D7568E">
        <w:rPr>
          <w:rFonts w:ascii="Times New Roman" w:hAnsi="Times New Roman" w:cs="Times New Roman"/>
          <w:sz w:val="24"/>
          <w:szCs w:val="24"/>
        </w:rPr>
        <w:t>s a</w:t>
      </w:r>
      <w:r w:rsidR="00CC700C" w:rsidRPr="00D7568E">
        <w:rPr>
          <w:rFonts w:ascii="Times New Roman" w:hAnsi="Times New Roman" w:cs="Times New Roman"/>
          <w:sz w:val="24"/>
          <w:szCs w:val="24"/>
        </w:rPr>
        <w:t xml:space="preserve"> valid grasp of how operators create resilient performance</w:t>
      </w:r>
      <w:r w:rsidR="00D7568E">
        <w:rPr>
          <w:rFonts w:ascii="Times New Roman" w:hAnsi="Times New Roman" w:cs="Times New Roman"/>
          <w:sz w:val="24"/>
          <w:szCs w:val="24"/>
        </w:rPr>
        <w:t xml:space="preserve">. RE makes it possible to </w:t>
      </w:r>
      <w:r w:rsidR="0096466C">
        <w:rPr>
          <w:rFonts w:ascii="Times New Roman" w:hAnsi="Times New Roman" w:cs="Times New Roman"/>
          <w:sz w:val="24"/>
          <w:szCs w:val="24"/>
        </w:rPr>
        <w:t>d</w:t>
      </w:r>
      <w:r w:rsidR="00CC700C" w:rsidRPr="00D7568E">
        <w:rPr>
          <w:rFonts w:ascii="Times New Roman" w:hAnsi="Times New Roman" w:cs="Times New Roman"/>
          <w:sz w:val="24"/>
          <w:szCs w:val="24"/>
        </w:rPr>
        <w:t xml:space="preserve">evelop </w:t>
      </w:r>
      <w:r w:rsidR="0096466C">
        <w:rPr>
          <w:rFonts w:ascii="Times New Roman" w:hAnsi="Times New Roman" w:cs="Times New Roman"/>
          <w:sz w:val="24"/>
          <w:szCs w:val="24"/>
        </w:rPr>
        <w:t xml:space="preserve">an </w:t>
      </w:r>
      <w:r w:rsidR="00CC700C" w:rsidRPr="00D7568E">
        <w:rPr>
          <w:rFonts w:ascii="Times New Roman" w:hAnsi="Times New Roman" w:cs="Times New Roman"/>
          <w:sz w:val="24"/>
          <w:szCs w:val="24"/>
        </w:rPr>
        <w:t xml:space="preserve">understanding of what goes well in </w:t>
      </w:r>
      <w:r w:rsidR="00D87EC0">
        <w:rPr>
          <w:rFonts w:ascii="Times New Roman" w:hAnsi="Times New Roman" w:cs="Times New Roman"/>
          <w:sz w:val="24"/>
          <w:szCs w:val="24"/>
        </w:rPr>
        <w:t xml:space="preserve">the </w:t>
      </w:r>
      <w:r w:rsidR="00CC700C" w:rsidRPr="00D7568E">
        <w:rPr>
          <w:rFonts w:ascii="Times New Roman" w:hAnsi="Times New Roman" w:cs="Times New Roman"/>
          <w:sz w:val="24"/>
          <w:szCs w:val="24"/>
        </w:rPr>
        <w:t xml:space="preserve">NAS, and how to capitalize on that </w:t>
      </w:r>
      <w:r w:rsidR="00FE773E">
        <w:rPr>
          <w:rFonts w:ascii="Times New Roman" w:hAnsi="Times New Roman" w:cs="Times New Roman"/>
          <w:sz w:val="24"/>
          <w:szCs w:val="24"/>
        </w:rPr>
        <w:t xml:space="preserve">understanding </w:t>
      </w:r>
      <w:r w:rsidR="00CC700C" w:rsidRPr="00D7568E">
        <w:rPr>
          <w:rFonts w:ascii="Times New Roman" w:hAnsi="Times New Roman" w:cs="Times New Roman"/>
          <w:sz w:val="24"/>
          <w:szCs w:val="24"/>
        </w:rPr>
        <w:t>as an asset</w:t>
      </w:r>
      <w:r w:rsidR="005633D4">
        <w:rPr>
          <w:rFonts w:ascii="Times New Roman" w:hAnsi="Times New Roman" w:cs="Times New Roman"/>
          <w:sz w:val="24"/>
          <w:szCs w:val="24"/>
        </w:rPr>
        <w:t xml:space="preserve"> for AAM</w:t>
      </w:r>
      <w:r w:rsidR="0096466C">
        <w:rPr>
          <w:rFonts w:ascii="Times New Roman" w:hAnsi="Times New Roman" w:cs="Times New Roman"/>
          <w:sz w:val="24"/>
          <w:szCs w:val="24"/>
        </w:rPr>
        <w:t>.</w:t>
      </w:r>
      <w:r w:rsidR="00CC700C" w:rsidRPr="00D7568E">
        <w:rPr>
          <w:rFonts w:ascii="Times New Roman" w:hAnsi="Times New Roman" w:cs="Times New Roman"/>
          <w:sz w:val="24"/>
          <w:szCs w:val="24"/>
        </w:rPr>
        <w:t xml:space="preserve"> </w:t>
      </w:r>
    </w:p>
    <w:p w14:paraId="7666368F" w14:textId="77777777" w:rsidR="00CC700C" w:rsidRPr="00380977" w:rsidRDefault="00380977" w:rsidP="00132172">
      <w:pPr>
        <w:spacing w:after="180" w:line="240" w:lineRule="auto"/>
        <w:jc w:val="center"/>
        <w:rPr>
          <w:rFonts w:ascii="Times New Roman" w:hAnsi="Times New Roman" w:cs="Times New Roman"/>
          <w:b/>
          <w:bCs/>
          <w:sz w:val="24"/>
          <w:szCs w:val="24"/>
        </w:rPr>
      </w:pPr>
      <w:r>
        <w:rPr>
          <w:rFonts w:ascii="Times New Roman" w:hAnsi="Times New Roman" w:cs="Times New Roman"/>
          <w:b/>
          <w:bCs/>
          <w:sz w:val="24"/>
          <w:szCs w:val="24"/>
        </w:rPr>
        <w:t>Human Performance and AAM</w:t>
      </w:r>
    </w:p>
    <w:p w14:paraId="4A47F06E" w14:textId="4DFB8EF7" w:rsidR="00380977" w:rsidRPr="00380977" w:rsidRDefault="00380977" w:rsidP="00132172">
      <w:pPr>
        <w:spacing w:after="180" w:line="240" w:lineRule="auto"/>
        <w:ind w:firstLine="720"/>
        <w:rPr>
          <w:rFonts w:ascii="Times New Roman" w:hAnsi="Times New Roman" w:cs="Times New Roman"/>
          <w:sz w:val="24"/>
          <w:szCs w:val="24"/>
        </w:rPr>
      </w:pPr>
      <w:r w:rsidRPr="00380977">
        <w:rPr>
          <w:rFonts w:ascii="Times New Roman" w:hAnsi="Times New Roman" w:cs="Times New Roman"/>
          <w:sz w:val="24"/>
          <w:szCs w:val="24"/>
        </w:rPr>
        <w:t xml:space="preserve">Efforts to accomplish goals in high hazard domains such as </w:t>
      </w:r>
      <w:r w:rsidR="003442CC">
        <w:rPr>
          <w:rFonts w:ascii="Times New Roman" w:hAnsi="Times New Roman" w:cs="Times New Roman"/>
          <w:sz w:val="24"/>
          <w:szCs w:val="24"/>
        </w:rPr>
        <w:t>AAM</w:t>
      </w:r>
      <w:r w:rsidRPr="00380977">
        <w:rPr>
          <w:rFonts w:ascii="Times New Roman" w:hAnsi="Times New Roman" w:cs="Times New Roman"/>
          <w:sz w:val="24"/>
          <w:szCs w:val="24"/>
        </w:rPr>
        <w:t xml:space="preserve"> include individual behavior as well as </w:t>
      </w:r>
      <w:proofErr w:type="spellStart"/>
      <w:r w:rsidRPr="00380977">
        <w:rPr>
          <w:rFonts w:ascii="Times New Roman" w:hAnsi="Times New Roman" w:cs="Times New Roman"/>
          <w:sz w:val="24"/>
          <w:szCs w:val="24"/>
        </w:rPr>
        <w:t>macrocognitive</w:t>
      </w:r>
      <w:proofErr w:type="spellEnd"/>
      <w:r w:rsidRPr="00380977">
        <w:rPr>
          <w:rFonts w:ascii="Times New Roman" w:hAnsi="Times New Roman" w:cs="Times New Roman"/>
          <w:sz w:val="24"/>
          <w:szCs w:val="24"/>
        </w:rPr>
        <w:t xml:space="preserve"> activities</w:t>
      </w:r>
      <w:r w:rsidR="00E31EC3">
        <w:rPr>
          <w:rFonts w:ascii="Times New Roman" w:hAnsi="Times New Roman" w:cs="Times New Roman"/>
          <w:sz w:val="24"/>
          <w:szCs w:val="24"/>
        </w:rPr>
        <w:t xml:space="preserve"> such as contingency planning</w:t>
      </w:r>
      <w:r w:rsidR="007256E9">
        <w:rPr>
          <w:rFonts w:ascii="Times New Roman" w:hAnsi="Times New Roman" w:cs="Times New Roman"/>
          <w:sz w:val="24"/>
          <w:szCs w:val="24"/>
        </w:rPr>
        <w:t xml:space="preserve"> that was</w:t>
      </w:r>
      <w:r w:rsidR="00E31EC3">
        <w:rPr>
          <w:rFonts w:ascii="Times New Roman" w:hAnsi="Times New Roman" w:cs="Times New Roman"/>
          <w:sz w:val="24"/>
          <w:szCs w:val="24"/>
        </w:rPr>
        <w:t xml:space="preserve"> mentioned </w:t>
      </w:r>
      <w:r w:rsidR="007256E9">
        <w:rPr>
          <w:rFonts w:ascii="Times New Roman" w:hAnsi="Times New Roman" w:cs="Times New Roman"/>
          <w:sz w:val="24"/>
          <w:szCs w:val="24"/>
        </w:rPr>
        <w:t>previously</w:t>
      </w:r>
      <w:r w:rsidRPr="00380977">
        <w:rPr>
          <w:rFonts w:ascii="Times New Roman" w:hAnsi="Times New Roman" w:cs="Times New Roman"/>
          <w:sz w:val="24"/>
          <w:szCs w:val="24"/>
        </w:rPr>
        <w:t xml:space="preserve">. </w:t>
      </w:r>
      <w:proofErr w:type="spellStart"/>
      <w:r w:rsidRPr="00380977">
        <w:rPr>
          <w:rFonts w:ascii="Times New Roman" w:hAnsi="Times New Roman" w:cs="Times New Roman"/>
          <w:sz w:val="24"/>
          <w:szCs w:val="24"/>
        </w:rPr>
        <w:t>Cacciabue</w:t>
      </w:r>
      <w:proofErr w:type="spellEnd"/>
      <w:r w:rsidRPr="00380977">
        <w:rPr>
          <w:rFonts w:ascii="Times New Roman" w:hAnsi="Times New Roman" w:cs="Times New Roman"/>
          <w:sz w:val="24"/>
          <w:szCs w:val="24"/>
        </w:rPr>
        <w:t xml:space="preserve"> and </w:t>
      </w:r>
      <w:proofErr w:type="spellStart"/>
      <w:r w:rsidRPr="00380977">
        <w:rPr>
          <w:rFonts w:ascii="Times New Roman" w:hAnsi="Times New Roman" w:cs="Times New Roman"/>
          <w:sz w:val="24"/>
          <w:szCs w:val="24"/>
        </w:rPr>
        <w:t>Hollnagel</w:t>
      </w:r>
      <w:proofErr w:type="spellEnd"/>
      <w:r w:rsidRPr="00380977">
        <w:rPr>
          <w:rFonts w:ascii="Times New Roman" w:hAnsi="Times New Roman" w:cs="Times New Roman"/>
          <w:sz w:val="24"/>
          <w:szCs w:val="24"/>
        </w:rPr>
        <w:t xml:space="preserve"> (1995) describe </w:t>
      </w:r>
      <w:proofErr w:type="spellStart"/>
      <w:r w:rsidRPr="00380977">
        <w:rPr>
          <w:rFonts w:ascii="Times New Roman" w:hAnsi="Times New Roman" w:cs="Times New Roman"/>
          <w:sz w:val="24"/>
          <w:szCs w:val="24"/>
        </w:rPr>
        <w:t>macrocognitive</w:t>
      </w:r>
      <w:proofErr w:type="spellEnd"/>
      <w:r w:rsidRPr="00380977">
        <w:rPr>
          <w:rFonts w:ascii="Times New Roman" w:hAnsi="Times New Roman" w:cs="Times New Roman"/>
          <w:sz w:val="24"/>
          <w:szCs w:val="24"/>
        </w:rPr>
        <w:t xml:space="preserve"> activities as “the cognitive functions that are performed in natural (rather than artificial laboratory) decision-making </w:t>
      </w:r>
      <w:r w:rsidRPr="00380977">
        <w:rPr>
          <w:rFonts w:ascii="Times New Roman" w:hAnsi="Times New Roman" w:cs="Times New Roman"/>
          <w:sz w:val="24"/>
          <w:szCs w:val="24"/>
        </w:rPr>
        <w:lastRenderedPageBreak/>
        <w:t xml:space="preserve">settings.” The </w:t>
      </w:r>
      <w:proofErr w:type="spellStart"/>
      <w:r w:rsidRPr="00380977">
        <w:rPr>
          <w:rFonts w:ascii="Times New Roman" w:hAnsi="Times New Roman" w:cs="Times New Roman"/>
          <w:sz w:val="24"/>
          <w:szCs w:val="24"/>
        </w:rPr>
        <w:t>macrocognitive</w:t>
      </w:r>
      <w:proofErr w:type="spellEnd"/>
      <w:r w:rsidRPr="00380977">
        <w:rPr>
          <w:rFonts w:ascii="Times New Roman" w:hAnsi="Times New Roman" w:cs="Times New Roman"/>
          <w:sz w:val="24"/>
          <w:szCs w:val="24"/>
        </w:rPr>
        <w:t xml:space="preserve"> view </w:t>
      </w:r>
      <w:r w:rsidR="00543BDA">
        <w:rPr>
          <w:rFonts w:ascii="Times New Roman" w:hAnsi="Times New Roman" w:cs="Times New Roman"/>
          <w:sz w:val="24"/>
          <w:szCs w:val="24"/>
        </w:rPr>
        <w:t>(</w:t>
      </w:r>
      <w:r w:rsidRPr="00380977">
        <w:rPr>
          <w:rFonts w:ascii="Times New Roman" w:hAnsi="Times New Roman" w:cs="Times New Roman"/>
          <w:sz w:val="24"/>
          <w:szCs w:val="24"/>
        </w:rPr>
        <w:t xml:space="preserve">Table </w:t>
      </w:r>
      <w:r w:rsidR="00D87EC0">
        <w:rPr>
          <w:rFonts w:ascii="Times New Roman" w:hAnsi="Times New Roman" w:cs="Times New Roman"/>
          <w:sz w:val="24"/>
          <w:szCs w:val="24"/>
        </w:rPr>
        <w:t>1</w:t>
      </w:r>
      <w:r w:rsidR="00543BDA">
        <w:rPr>
          <w:rFonts w:ascii="Times New Roman" w:hAnsi="Times New Roman" w:cs="Times New Roman"/>
          <w:sz w:val="24"/>
          <w:szCs w:val="24"/>
        </w:rPr>
        <w:t>)</w:t>
      </w:r>
      <w:r w:rsidRPr="00380977">
        <w:rPr>
          <w:rFonts w:ascii="Times New Roman" w:hAnsi="Times New Roman" w:cs="Times New Roman"/>
          <w:sz w:val="24"/>
          <w:szCs w:val="24"/>
        </w:rPr>
        <w:t xml:space="preserve"> can be used to develop descriptive models of these activities, in order to identify and understand how they occur in the NAS and the AAM. </w:t>
      </w:r>
    </w:p>
    <w:p w14:paraId="37936BD3" w14:textId="487A6D4C" w:rsidR="00742E85" w:rsidRPr="00132172" w:rsidRDefault="00380977" w:rsidP="00E46794">
      <w:pPr>
        <w:spacing w:after="240" w:line="240" w:lineRule="auto"/>
        <w:rPr>
          <w:rFonts w:ascii="Times New Roman" w:hAnsi="Times New Roman" w:cs="Times New Roman"/>
          <w:sz w:val="24"/>
          <w:szCs w:val="20"/>
        </w:rPr>
      </w:pPr>
      <w:bookmarkStart w:id="1" w:name="_Toc380074253"/>
      <w:r w:rsidRPr="00132172">
        <w:rPr>
          <w:rFonts w:ascii="Times New Roman" w:hAnsi="Times New Roman" w:cs="Times New Roman"/>
          <w:sz w:val="24"/>
          <w:szCs w:val="20"/>
        </w:rPr>
        <w:t xml:space="preserve">Table </w:t>
      </w:r>
      <w:r w:rsidR="00D87EC0" w:rsidRPr="00132172">
        <w:rPr>
          <w:rFonts w:ascii="Times New Roman" w:hAnsi="Times New Roman" w:cs="Times New Roman"/>
          <w:sz w:val="24"/>
          <w:szCs w:val="20"/>
        </w:rPr>
        <w:t>1</w:t>
      </w:r>
      <w:r w:rsidRPr="00132172">
        <w:rPr>
          <w:rFonts w:ascii="Times New Roman" w:hAnsi="Times New Roman" w:cs="Times New Roman"/>
          <w:sz w:val="24"/>
          <w:szCs w:val="20"/>
        </w:rPr>
        <w:t>.</w:t>
      </w:r>
      <w:r w:rsidRPr="00132172">
        <w:rPr>
          <w:rFonts w:ascii="Times New Roman" w:hAnsi="Times New Roman" w:cs="Times New Roman"/>
          <w:i/>
          <w:sz w:val="24"/>
          <w:szCs w:val="20"/>
        </w:rPr>
        <w:t xml:space="preserve"> </w:t>
      </w:r>
      <w:proofErr w:type="spellStart"/>
      <w:r w:rsidRPr="00132172">
        <w:rPr>
          <w:rFonts w:ascii="Times New Roman" w:hAnsi="Times New Roman" w:cs="Times New Roman"/>
          <w:i/>
          <w:iCs/>
          <w:sz w:val="24"/>
          <w:szCs w:val="20"/>
        </w:rPr>
        <w:t>Macrocognitive</w:t>
      </w:r>
      <w:proofErr w:type="spellEnd"/>
      <w:r w:rsidRPr="00132172">
        <w:rPr>
          <w:rFonts w:ascii="Times New Roman" w:hAnsi="Times New Roman" w:cs="Times New Roman"/>
          <w:i/>
          <w:iCs/>
          <w:sz w:val="24"/>
          <w:szCs w:val="20"/>
        </w:rPr>
        <w:t xml:space="preserve"> Activities</w:t>
      </w:r>
      <w:r w:rsidRPr="00132172">
        <w:rPr>
          <w:rFonts w:ascii="Times New Roman" w:hAnsi="Times New Roman" w:cs="Times New Roman"/>
          <w:sz w:val="24"/>
          <w:szCs w:val="20"/>
        </w:rPr>
        <w:t xml:space="preserve"> (adapted from: Crandall, Klein</w:t>
      </w:r>
      <w:r w:rsidR="00D87EC0" w:rsidRPr="00132172">
        <w:rPr>
          <w:rFonts w:ascii="Times New Roman" w:hAnsi="Times New Roman" w:cs="Times New Roman"/>
          <w:sz w:val="24"/>
          <w:szCs w:val="20"/>
        </w:rPr>
        <w:t>,</w:t>
      </w:r>
      <w:r w:rsidRPr="00132172">
        <w:rPr>
          <w:rFonts w:ascii="Times New Roman" w:hAnsi="Times New Roman" w:cs="Times New Roman"/>
          <w:sz w:val="24"/>
          <w:szCs w:val="20"/>
        </w:rPr>
        <w:t xml:space="preserve"> &amp; Hoffman, 2006)</w:t>
      </w:r>
      <w:bookmarkEnd w:id="1"/>
    </w:p>
    <w:tbl>
      <w:tblPr>
        <w:tblW w:w="0" w:type="auto"/>
        <w:jc w:val="center"/>
        <w:tblLook w:val="04A0" w:firstRow="1" w:lastRow="0" w:firstColumn="1" w:lastColumn="0" w:noHBand="0" w:noVBand="1"/>
      </w:tblPr>
      <w:tblGrid>
        <w:gridCol w:w="2970"/>
        <w:gridCol w:w="6390"/>
      </w:tblGrid>
      <w:tr w:rsidR="00742E85" w:rsidRPr="00B46748" w14:paraId="5C405EDB" w14:textId="77777777" w:rsidTr="00132172">
        <w:trPr>
          <w:trHeight w:hRule="exact" w:val="451"/>
          <w:jc w:val="center"/>
        </w:trPr>
        <w:tc>
          <w:tcPr>
            <w:tcW w:w="2970" w:type="dxa"/>
            <w:tcBorders>
              <w:top w:val="single" w:sz="4" w:space="0" w:color="auto"/>
              <w:left w:val="nil"/>
              <w:bottom w:val="single" w:sz="4" w:space="0" w:color="auto"/>
            </w:tcBorders>
            <w:shd w:val="clear" w:color="auto" w:fill="auto"/>
            <w:vAlign w:val="center"/>
            <w:hideMark/>
          </w:tcPr>
          <w:p w14:paraId="2F6AC39B" w14:textId="77777777" w:rsidR="00742E85" w:rsidRPr="00C44843" w:rsidRDefault="00742E85" w:rsidP="004E4840">
            <w:pPr>
              <w:spacing w:after="0" w:line="240" w:lineRule="auto"/>
              <w:rPr>
                <w:rFonts w:ascii="Arial" w:hAnsi="Arial" w:cs="Arial"/>
                <w:i/>
                <w:sz w:val="20"/>
                <w:szCs w:val="20"/>
              </w:rPr>
            </w:pPr>
            <w:proofErr w:type="spellStart"/>
            <w:r w:rsidRPr="00C44843">
              <w:rPr>
                <w:rFonts w:ascii="Arial" w:hAnsi="Arial" w:cs="Arial"/>
                <w:i/>
                <w:sz w:val="20"/>
                <w:szCs w:val="20"/>
              </w:rPr>
              <w:t>Macrocognitive</w:t>
            </w:r>
            <w:proofErr w:type="spellEnd"/>
            <w:r w:rsidRPr="00C44843">
              <w:rPr>
                <w:rFonts w:ascii="Arial" w:hAnsi="Arial" w:cs="Arial"/>
                <w:i/>
                <w:sz w:val="20"/>
                <w:szCs w:val="20"/>
              </w:rPr>
              <w:t xml:space="preserve"> Activity</w:t>
            </w:r>
          </w:p>
        </w:tc>
        <w:tc>
          <w:tcPr>
            <w:tcW w:w="6390" w:type="dxa"/>
            <w:tcBorders>
              <w:top w:val="single" w:sz="4" w:space="0" w:color="auto"/>
              <w:bottom w:val="single" w:sz="4" w:space="0" w:color="auto"/>
              <w:right w:val="nil"/>
            </w:tcBorders>
            <w:shd w:val="clear" w:color="auto" w:fill="auto"/>
            <w:vAlign w:val="center"/>
            <w:hideMark/>
          </w:tcPr>
          <w:p w14:paraId="2DDEED3F" w14:textId="77777777" w:rsidR="00742E85" w:rsidRPr="00C44843" w:rsidRDefault="00742E85" w:rsidP="004E4840">
            <w:pPr>
              <w:spacing w:after="0" w:line="240" w:lineRule="auto"/>
              <w:rPr>
                <w:rFonts w:ascii="Arial" w:hAnsi="Arial" w:cs="Arial"/>
                <w:i/>
                <w:sz w:val="20"/>
                <w:szCs w:val="20"/>
              </w:rPr>
            </w:pPr>
            <w:r w:rsidRPr="00C44843">
              <w:rPr>
                <w:rFonts w:ascii="Arial" w:hAnsi="Arial" w:cs="Arial"/>
                <w:i/>
                <w:sz w:val="20"/>
                <w:szCs w:val="20"/>
              </w:rPr>
              <w:t>Description</w:t>
            </w:r>
          </w:p>
        </w:tc>
      </w:tr>
      <w:tr w:rsidR="00742E85" w:rsidRPr="00B46748" w14:paraId="6E6EE090" w14:textId="77777777" w:rsidTr="00132172">
        <w:trPr>
          <w:trHeight w:hRule="exact" w:val="451"/>
          <w:jc w:val="center"/>
        </w:trPr>
        <w:tc>
          <w:tcPr>
            <w:tcW w:w="2970" w:type="dxa"/>
            <w:tcBorders>
              <w:top w:val="single" w:sz="4" w:space="0" w:color="auto"/>
              <w:left w:val="nil"/>
              <w:bottom w:val="single" w:sz="4" w:space="0" w:color="auto"/>
            </w:tcBorders>
            <w:shd w:val="clear" w:color="auto" w:fill="auto"/>
            <w:vAlign w:val="center"/>
            <w:hideMark/>
          </w:tcPr>
          <w:p w14:paraId="2C83D0A6" w14:textId="77777777" w:rsidR="00742E85" w:rsidRPr="00E70BCB" w:rsidRDefault="00742E85" w:rsidP="00742E85">
            <w:pPr>
              <w:spacing w:after="0" w:line="240" w:lineRule="auto"/>
              <w:rPr>
                <w:rFonts w:ascii="Arial" w:hAnsi="Arial" w:cs="Arial"/>
                <w:iCs/>
                <w:sz w:val="20"/>
                <w:szCs w:val="20"/>
              </w:rPr>
            </w:pPr>
            <w:r w:rsidRPr="00E70BCB">
              <w:rPr>
                <w:rFonts w:ascii="Arial" w:hAnsi="Arial" w:cs="Arial"/>
                <w:iCs/>
                <w:sz w:val="20"/>
                <w:szCs w:val="20"/>
              </w:rPr>
              <w:t>Naturalistic decision making</w:t>
            </w:r>
          </w:p>
          <w:p w14:paraId="57E84905" w14:textId="77777777" w:rsidR="00742E85" w:rsidRPr="00E70BCB" w:rsidRDefault="00742E85" w:rsidP="00742E85">
            <w:pPr>
              <w:spacing w:after="0" w:line="240" w:lineRule="auto"/>
              <w:rPr>
                <w:rFonts w:ascii="Arial" w:hAnsi="Arial" w:cs="Arial"/>
                <w:iCs/>
                <w:sz w:val="20"/>
                <w:szCs w:val="20"/>
              </w:rPr>
            </w:pPr>
          </w:p>
        </w:tc>
        <w:tc>
          <w:tcPr>
            <w:tcW w:w="6390" w:type="dxa"/>
            <w:tcBorders>
              <w:top w:val="single" w:sz="4" w:space="0" w:color="auto"/>
              <w:bottom w:val="single" w:sz="4" w:space="0" w:color="auto"/>
              <w:right w:val="nil"/>
            </w:tcBorders>
            <w:shd w:val="clear" w:color="auto" w:fill="auto"/>
            <w:vAlign w:val="center"/>
            <w:hideMark/>
          </w:tcPr>
          <w:p w14:paraId="0546210F" w14:textId="77777777" w:rsidR="00742E85" w:rsidRPr="00E70BCB" w:rsidRDefault="00742E85" w:rsidP="00742E85">
            <w:pPr>
              <w:spacing w:after="0" w:line="240" w:lineRule="auto"/>
              <w:rPr>
                <w:rFonts w:ascii="Arial" w:hAnsi="Arial" w:cs="Arial"/>
                <w:iCs/>
                <w:sz w:val="20"/>
                <w:szCs w:val="20"/>
              </w:rPr>
            </w:pPr>
            <w:r w:rsidRPr="00E70BCB">
              <w:rPr>
                <w:rFonts w:ascii="Arial" w:hAnsi="Arial" w:cs="Arial"/>
                <w:iCs/>
                <w:sz w:val="20"/>
                <w:szCs w:val="20"/>
              </w:rPr>
              <w:t>Reliance on experience to identify a plausible course of action and use of mental simulation to evaluate it.</w:t>
            </w:r>
          </w:p>
        </w:tc>
      </w:tr>
      <w:tr w:rsidR="00742E85" w:rsidRPr="00B46748" w14:paraId="6206B988" w14:textId="77777777" w:rsidTr="00132172">
        <w:trPr>
          <w:trHeight w:hRule="exact" w:val="451"/>
          <w:jc w:val="center"/>
        </w:trPr>
        <w:tc>
          <w:tcPr>
            <w:tcW w:w="2970" w:type="dxa"/>
            <w:tcBorders>
              <w:top w:val="single" w:sz="4" w:space="0" w:color="auto"/>
              <w:left w:val="nil"/>
              <w:bottom w:val="single" w:sz="4" w:space="0" w:color="auto"/>
            </w:tcBorders>
            <w:shd w:val="clear" w:color="auto" w:fill="auto"/>
            <w:vAlign w:val="center"/>
            <w:hideMark/>
          </w:tcPr>
          <w:p w14:paraId="2EA9E348" w14:textId="77777777" w:rsidR="00742E85" w:rsidRPr="00E70BCB" w:rsidRDefault="00742E85" w:rsidP="00742E85">
            <w:pPr>
              <w:spacing w:after="0" w:line="240" w:lineRule="auto"/>
              <w:rPr>
                <w:rFonts w:ascii="Arial" w:hAnsi="Arial" w:cs="Arial"/>
                <w:iCs/>
                <w:sz w:val="20"/>
                <w:szCs w:val="20"/>
              </w:rPr>
            </w:pPr>
            <w:r w:rsidRPr="00E70BCB">
              <w:rPr>
                <w:rFonts w:ascii="Arial" w:hAnsi="Arial" w:cs="Arial"/>
                <w:iCs/>
                <w:sz w:val="20"/>
                <w:szCs w:val="20"/>
              </w:rPr>
              <w:t>Sensemaking/situation assessment</w:t>
            </w:r>
          </w:p>
        </w:tc>
        <w:tc>
          <w:tcPr>
            <w:tcW w:w="6390" w:type="dxa"/>
            <w:tcBorders>
              <w:top w:val="single" w:sz="4" w:space="0" w:color="auto"/>
              <w:bottom w:val="single" w:sz="4" w:space="0" w:color="auto"/>
              <w:right w:val="nil"/>
            </w:tcBorders>
            <w:shd w:val="clear" w:color="auto" w:fill="auto"/>
            <w:vAlign w:val="center"/>
            <w:hideMark/>
          </w:tcPr>
          <w:p w14:paraId="46811B72" w14:textId="6E2F57BE" w:rsidR="00742E85" w:rsidRPr="00E70BCB" w:rsidRDefault="00742E85" w:rsidP="00742E85">
            <w:pPr>
              <w:spacing w:after="0" w:line="240" w:lineRule="auto"/>
              <w:rPr>
                <w:rFonts w:ascii="Arial" w:hAnsi="Arial" w:cs="Arial"/>
                <w:iCs/>
                <w:sz w:val="20"/>
                <w:szCs w:val="20"/>
              </w:rPr>
            </w:pPr>
            <w:r w:rsidRPr="00E70BCB">
              <w:rPr>
                <w:rFonts w:ascii="Arial" w:hAnsi="Arial" w:cs="Arial"/>
                <w:iCs/>
                <w:sz w:val="20"/>
                <w:szCs w:val="20"/>
              </w:rPr>
              <w:t xml:space="preserve">Diagnosis of how </w:t>
            </w:r>
            <w:r w:rsidR="00AA1BE7">
              <w:rPr>
                <w:rFonts w:ascii="Arial" w:hAnsi="Arial" w:cs="Arial"/>
                <w:iCs/>
                <w:sz w:val="20"/>
                <w:szCs w:val="20"/>
              </w:rPr>
              <w:t xml:space="preserve">a </w:t>
            </w:r>
            <w:r w:rsidRPr="00E70BCB">
              <w:rPr>
                <w:rFonts w:ascii="Arial" w:hAnsi="Arial" w:cs="Arial"/>
                <w:iCs/>
                <w:sz w:val="20"/>
                <w:szCs w:val="20"/>
              </w:rPr>
              <w:t>current state came about, anticipation of how it will develop.</w:t>
            </w:r>
          </w:p>
        </w:tc>
      </w:tr>
      <w:tr w:rsidR="00742E85" w:rsidRPr="00B46748" w14:paraId="10BCFE19" w14:textId="77777777" w:rsidTr="00132172">
        <w:trPr>
          <w:trHeight w:hRule="exact" w:val="451"/>
          <w:jc w:val="center"/>
        </w:trPr>
        <w:tc>
          <w:tcPr>
            <w:tcW w:w="2970" w:type="dxa"/>
            <w:tcBorders>
              <w:top w:val="single" w:sz="4" w:space="0" w:color="auto"/>
              <w:left w:val="nil"/>
              <w:bottom w:val="single" w:sz="4" w:space="0" w:color="auto"/>
            </w:tcBorders>
            <w:shd w:val="clear" w:color="auto" w:fill="auto"/>
            <w:vAlign w:val="center"/>
            <w:hideMark/>
          </w:tcPr>
          <w:p w14:paraId="37087D6F" w14:textId="77777777" w:rsidR="00742E85" w:rsidRPr="00E70BCB" w:rsidRDefault="00742E85" w:rsidP="00742E85">
            <w:pPr>
              <w:spacing w:after="0" w:line="240" w:lineRule="auto"/>
              <w:rPr>
                <w:rFonts w:ascii="Arial" w:hAnsi="Arial" w:cs="Arial"/>
                <w:iCs/>
                <w:sz w:val="20"/>
                <w:szCs w:val="20"/>
              </w:rPr>
            </w:pPr>
            <w:r w:rsidRPr="00E70BCB">
              <w:rPr>
                <w:rFonts w:ascii="Arial" w:hAnsi="Arial" w:cs="Arial"/>
                <w:iCs/>
                <w:sz w:val="20"/>
                <w:szCs w:val="20"/>
              </w:rPr>
              <w:t>Planning</w:t>
            </w:r>
          </w:p>
        </w:tc>
        <w:tc>
          <w:tcPr>
            <w:tcW w:w="6390" w:type="dxa"/>
            <w:tcBorders>
              <w:top w:val="single" w:sz="4" w:space="0" w:color="auto"/>
              <w:bottom w:val="single" w:sz="4" w:space="0" w:color="auto"/>
              <w:right w:val="nil"/>
            </w:tcBorders>
            <w:shd w:val="clear" w:color="auto" w:fill="auto"/>
            <w:vAlign w:val="center"/>
            <w:hideMark/>
          </w:tcPr>
          <w:p w14:paraId="5BC0DBCC" w14:textId="77777777" w:rsidR="00742E85" w:rsidRPr="00E70BCB" w:rsidRDefault="00742E85" w:rsidP="00742E85">
            <w:pPr>
              <w:spacing w:after="0" w:line="240" w:lineRule="auto"/>
              <w:rPr>
                <w:rFonts w:ascii="Arial" w:hAnsi="Arial" w:cs="Arial"/>
                <w:iCs/>
                <w:sz w:val="20"/>
                <w:szCs w:val="20"/>
              </w:rPr>
            </w:pPr>
            <w:r w:rsidRPr="00E70BCB">
              <w:rPr>
                <w:rFonts w:ascii="Arial" w:hAnsi="Arial" w:cs="Arial"/>
                <w:iCs/>
                <w:sz w:val="20"/>
                <w:szCs w:val="20"/>
              </w:rPr>
              <w:t>Changing action in order to transform a current state into a desired state.</w:t>
            </w:r>
          </w:p>
        </w:tc>
      </w:tr>
      <w:tr w:rsidR="00742E85" w:rsidRPr="00B46748" w14:paraId="09D84996" w14:textId="77777777" w:rsidTr="00132172">
        <w:trPr>
          <w:trHeight w:hRule="exact" w:val="451"/>
          <w:jc w:val="center"/>
        </w:trPr>
        <w:tc>
          <w:tcPr>
            <w:tcW w:w="2970" w:type="dxa"/>
            <w:tcBorders>
              <w:top w:val="single" w:sz="4" w:space="0" w:color="auto"/>
              <w:left w:val="nil"/>
              <w:bottom w:val="single" w:sz="4" w:space="0" w:color="auto"/>
            </w:tcBorders>
            <w:shd w:val="clear" w:color="auto" w:fill="auto"/>
            <w:vAlign w:val="center"/>
            <w:hideMark/>
          </w:tcPr>
          <w:p w14:paraId="3D6CC885" w14:textId="77777777" w:rsidR="00742E85" w:rsidRPr="00E70BCB" w:rsidRDefault="00742E85" w:rsidP="00742E85">
            <w:pPr>
              <w:spacing w:after="0" w:line="240" w:lineRule="auto"/>
              <w:rPr>
                <w:rFonts w:ascii="Arial" w:hAnsi="Arial" w:cs="Arial"/>
                <w:iCs/>
                <w:sz w:val="20"/>
                <w:szCs w:val="20"/>
              </w:rPr>
            </w:pPr>
            <w:r w:rsidRPr="00E70BCB">
              <w:rPr>
                <w:rFonts w:ascii="Arial" w:hAnsi="Arial" w:cs="Arial"/>
                <w:iCs/>
                <w:sz w:val="20"/>
                <w:szCs w:val="20"/>
              </w:rPr>
              <w:t>Adaptation/re-planning</w:t>
            </w:r>
          </w:p>
          <w:p w14:paraId="11555C14" w14:textId="77777777" w:rsidR="00742E85" w:rsidRPr="00E70BCB" w:rsidRDefault="00742E85" w:rsidP="00742E85">
            <w:pPr>
              <w:spacing w:after="0" w:line="240" w:lineRule="auto"/>
              <w:rPr>
                <w:rFonts w:ascii="Arial" w:hAnsi="Arial" w:cs="Arial"/>
                <w:iCs/>
                <w:sz w:val="20"/>
                <w:szCs w:val="20"/>
              </w:rPr>
            </w:pPr>
          </w:p>
        </w:tc>
        <w:tc>
          <w:tcPr>
            <w:tcW w:w="6390" w:type="dxa"/>
            <w:tcBorders>
              <w:top w:val="single" w:sz="4" w:space="0" w:color="auto"/>
              <w:bottom w:val="single" w:sz="4" w:space="0" w:color="auto"/>
              <w:right w:val="nil"/>
            </w:tcBorders>
            <w:shd w:val="clear" w:color="auto" w:fill="auto"/>
            <w:vAlign w:val="center"/>
            <w:hideMark/>
          </w:tcPr>
          <w:p w14:paraId="12BA22DE" w14:textId="77777777" w:rsidR="00742E85" w:rsidRPr="00E70BCB" w:rsidRDefault="00742E85" w:rsidP="00742E85">
            <w:pPr>
              <w:spacing w:after="0" w:line="240" w:lineRule="auto"/>
              <w:rPr>
                <w:rFonts w:ascii="Arial" w:hAnsi="Arial" w:cs="Arial"/>
                <w:iCs/>
                <w:sz w:val="20"/>
                <w:szCs w:val="20"/>
              </w:rPr>
            </w:pPr>
            <w:r w:rsidRPr="00E70BCB">
              <w:rPr>
                <w:rFonts w:ascii="Arial" w:hAnsi="Arial" w:cs="Arial"/>
                <w:iCs/>
                <w:sz w:val="20"/>
                <w:szCs w:val="20"/>
              </w:rPr>
              <w:t>Modification, adjustment or replacement of a plan already implemented.</w:t>
            </w:r>
          </w:p>
        </w:tc>
      </w:tr>
      <w:tr w:rsidR="00742E85" w:rsidRPr="00B46748" w14:paraId="3FF41F1C" w14:textId="77777777" w:rsidTr="00132172">
        <w:trPr>
          <w:trHeight w:hRule="exact" w:val="343"/>
          <w:jc w:val="center"/>
        </w:trPr>
        <w:tc>
          <w:tcPr>
            <w:tcW w:w="2970" w:type="dxa"/>
            <w:tcBorders>
              <w:top w:val="single" w:sz="4" w:space="0" w:color="auto"/>
              <w:left w:val="nil"/>
              <w:bottom w:val="single" w:sz="4" w:space="0" w:color="auto"/>
            </w:tcBorders>
            <w:shd w:val="clear" w:color="auto" w:fill="auto"/>
            <w:vAlign w:val="center"/>
            <w:hideMark/>
          </w:tcPr>
          <w:p w14:paraId="498BB60A" w14:textId="77777777" w:rsidR="00742E85" w:rsidRPr="00E70BCB" w:rsidRDefault="00742E85" w:rsidP="00742E85">
            <w:pPr>
              <w:spacing w:after="0" w:line="240" w:lineRule="auto"/>
              <w:rPr>
                <w:rFonts w:ascii="Arial" w:hAnsi="Arial" w:cs="Arial"/>
                <w:iCs/>
                <w:sz w:val="20"/>
                <w:szCs w:val="20"/>
              </w:rPr>
            </w:pPr>
            <w:r w:rsidRPr="00E70BCB">
              <w:rPr>
                <w:rFonts w:ascii="Arial" w:hAnsi="Arial" w:cs="Arial"/>
                <w:iCs/>
                <w:sz w:val="20"/>
                <w:szCs w:val="20"/>
              </w:rPr>
              <w:t>Problem detection</w:t>
            </w:r>
          </w:p>
        </w:tc>
        <w:tc>
          <w:tcPr>
            <w:tcW w:w="6390" w:type="dxa"/>
            <w:tcBorders>
              <w:top w:val="single" w:sz="4" w:space="0" w:color="auto"/>
              <w:bottom w:val="single" w:sz="4" w:space="0" w:color="auto"/>
              <w:right w:val="nil"/>
            </w:tcBorders>
            <w:shd w:val="clear" w:color="auto" w:fill="auto"/>
            <w:vAlign w:val="center"/>
            <w:hideMark/>
          </w:tcPr>
          <w:p w14:paraId="0FD38077" w14:textId="77777777" w:rsidR="00742E85" w:rsidRPr="00E70BCB" w:rsidRDefault="00742E85" w:rsidP="00742E85">
            <w:pPr>
              <w:spacing w:after="0" w:line="240" w:lineRule="auto"/>
              <w:rPr>
                <w:rFonts w:ascii="Arial" w:hAnsi="Arial" w:cs="Arial"/>
                <w:iCs/>
                <w:sz w:val="20"/>
                <w:szCs w:val="20"/>
              </w:rPr>
            </w:pPr>
            <w:r w:rsidRPr="00E70BCB">
              <w:rPr>
                <w:rFonts w:ascii="Arial" w:hAnsi="Arial" w:cs="Arial"/>
                <w:iCs/>
                <w:sz w:val="20"/>
                <w:szCs w:val="20"/>
              </w:rPr>
              <w:t>Ability to notice potential problems at an early stage.</w:t>
            </w:r>
          </w:p>
        </w:tc>
      </w:tr>
      <w:tr w:rsidR="00742E85" w:rsidRPr="00B46748" w14:paraId="400F7BC3" w14:textId="77777777" w:rsidTr="00132172">
        <w:trPr>
          <w:trHeight w:hRule="exact" w:val="271"/>
          <w:jc w:val="center"/>
        </w:trPr>
        <w:tc>
          <w:tcPr>
            <w:tcW w:w="2970" w:type="dxa"/>
            <w:tcBorders>
              <w:top w:val="single" w:sz="4" w:space="0" w:color="auto"/>
              <w:left w:val="nil"/>
              <w:bottom w:val="single" w:sz="4" w:space="0" w:color="auto"/>
            </w:tcBorders>
            <w:shd w:val="clear" w:color="auto" w:fill="auto"/>
            <w:vAlign w:val="center"/>
            <w:hideMark/>
          </w:tcPr>
          <w:p w14:paraId="135A52C3" w14:textId="77777777" w:rsidR="00742E85" w:rsidRPr="00E70BCB" w:rsidRDefault="00742E85" w:rsidP="00742E85">
            <w:pPr>
              <w:spacing w:after="0" w:line="240" w:lineRule="auto"/>
              <w:rPr>
                <w:rFonts w:ascii="Arial" w:hAnsi="Arial" w:cs="Arial"/>
                <w:iCs/>
                <w:sz w:val="20"/>
                <w:szCs w:val="20"/>
              </w:rPr>
            </w:pPr>
            <w:r w:rsidRPr="00E70BCB">
              <w:rPr>
                <w:rFonts w:ascii="Arial" w:hAnsi="Arial" w:cs="Arial"/>
                <w:iCs/>
                <w:sz w:val="20"/>
                <w:szCs w:val="20"/>
              </w:rPr>
              <w:t>Coordination</w:t>
            </w:r>
          </w:p>
        </w:tc>
        <w:tc>
          <w:tcPr>
            <w:tcW w:w="6390" w:type="dxa"/>
            <w:tcBorders>
              <w:top w:val="single" w:sz="4" w:space="0" w:color="auto"/>
              <w:bottom w:val="single" w:sz="4" w:space="0" w:color="auto"/>
              <w:right w:val="nil"/>
            </w:tcBorders>
            <w:shd w:val="clear" w:color="auto" w:fill="auto"/>
            <w:vAlign w:val="center"/>
            <w:hideMark/>
          </w:tcPr>
          <w:p w14:paraId="0B25B14D" w14:textId="77777777" w:rsidR="00742E85" w:rsidRPr="00E70BCB" w:rsidRDefault="00742E85" w:rsidP="00742E85">
            <w:pPr>
              <w:spacing w:after="0" w:line="240" w:lineRule="auto"/>
              <w:rPr>
                <w:rFonts w:ascii="Arial" w:hAnsi="Arial" w:cs="Arial"/>
                <w:iCs/>
                <w:sz w:val="20"/>
                <w:szCs w:val="20"/>
              </w:rPr>
            </w:pPr>
            <w:r w:rsidRPr="00E70BCB">
              <w:rPr>
                <w:rFonts w:ascii="Arial" w:hAnsi="Arial" w:cs="Arial"/>
                <w:iCs/>
                <w:sz w:val="20"/>
                <w:szCs w:val="20"/>
              </w:rPr>
              <w:t>How team members sequence actions to perform a task.</w:t>
            </w:r>
          </w:p>
        </w:tc>
      </w:tr>
      <w:tr w:rsidR="00742E85" w:rsidRPr="00B46748" w14:paraId="6A73B742" w14:textId="77777777" w:rsidTr="00132172">
        <w:trPr>
          <w:trHeight w:hRule="exact" w:val="451"/>
          <w:jc w:val="center"/>
        </w:trPr>
        <w:tc>
          <w:tcPr>
            <w:tcW w:w="2970" w:type="dxa"/>
            <w:tcBorders>
              <w:top w:val="single" w:sz="4" w:space="0" w:color="auto"/>
              <w:left w:val="nil"/>
              <w:bottom w:val="single" w:sz="4" w:space="0" w:color="auto"/>
            </w:tcBorders>
            <w:shd w:val="clear" w:color="auto" w:fill="auto"/>
            <w:vAlign w:val="center"/>
            <w:hideMark/>
          </w:tcPr>
          <w:p w14:paraId="2D0BC8CC" w14:textId="77777777" w:rsidR="00742E85" w:rsidRPr="00E70BCB" w:rsidRDefault="00742E85" w:rsidP="00742E85">
            <w:pPr>
              <w:spacing w:after="0" w:line="240" w:lineRule="auto"/>
              <w:rPr>
                <w:rFonts w:ascii="Arial" w:hAnsi="Arial" w:cs="Arial"/>
                <w:iCs/>
                <w:sz w:val="20"/>
                <w:szCs w:val="20"/>
              </w:rPr>
            </w:pPr>
            <w:r w:rsidRPr="00E70BCB">
              <w:rPr>
                <w:rFonts w:ascii="Arial" w:hAnsi="Arial" w:cs="Arial"/>
                <w:iCs/>
                <w:sz w:val="20"/>
                <w:szCs w:val="20"/>
              </w:rPr>
              <w:t>Developing mental models</w:t>
            </w:r>
          </w:p>
          <w:p w14:paraId="38231599" w14:textId="77777777" w:rsidR="00742E85" w:rsidRPr="00E70BCB" w:rsidRDefault="00742E85" w:rsidP="00742E85">
            <w:pPr>
              <w:spacing w:after="0" w:line="240" w:lineRule="auto"/>
              <w:rPr>
                <w:rFonts w:ascii="Arial" w:hAnsi="Arial" w:cs="Arial"/>
                <w:iCs/>
                <w:sz w:val="20"/>
                <w:szCs w:val="20"/>
              </w:rPr>
            </w:pPr>
          </w:p>
        </w:tc>
        <w:tc>
          <w:tcPr>
            <w:tcW w:w="6390" w:type="dxa"/>
            <w:tcBorders>
              <w:top w:val="single" w:sz="4" w:space="0" w:color="auto"/>
              <w:bottom w:val="single" w:sz="4" w:space="0" w:color="auto"/>
              <w:right w:val="nil"/>
            </w:tcBorders>
            <w:shd w:val="clear" w:color="auto" w:fill="auto"/>
            <w:vAlign w:val="center"/>
            <w:hideMark/>
          </w:tcPr>
          <w:p w14:paraId="3500601B" w14:textId="77777777" w:rsidR="00742E85" w:rsidRPr="00E70BCB" w:rsidRDefault="00742E85" w:rsidP="00742E85">
            <w:pPr>
              <w:spacing w:after="0" w:line="240" w:lineRule="auto"/>
              <w:rPr>
                <w:rFonts w:ascii="Arial" w:hAnsi="Arial" w:cs="Arial"/>
                <w:iCs/>
                <w:sz w:val="20"/>
                <w:szCs w:val="20"/>
              </w:rPr>
            </w:pPr>
            <w:r w:rsidRPr="00E70BCB">
              <w:rPr>
                <w:rFonts w:ascii="Arial" w:hAnsi="Arial" w:cs="Arial"/>
                <w:iCs/>
                <w:sz w:val="20"/>
                <w:szCs w:val="20"/>
              </w:rPr>
              <w:t>Mental imagery and event comprehension, based on abstract knowledge and domain concepts and principles.</w:t>
            </w:r>
          </w:p>
        </w:tc>
      </w:tr>
      <w:tr w:rsidR="00742E85" w:rsidRPr="00B46748" w14:paraId="136FA0FD" w14:textId="77777777" w:rsidTr="00132172">
        <w:trPr>
          <w:trHeight w:hRule="exact" w:val="451"/>
          <w:jc w:val="center"/>
        </w:trPr>
        <w:tc>
          <w:tcPr>
            <w:tcW w:w="2970" w:type="dxa"/>
            <w:tcBorders>
              <w:top w:val="single" w:sz="4" w:space="0" w:color="auto"/>
              <w:left w:val="nil"/>
              <w:bottom w:val="single" w:sz="4" w:space="0" w:color="auto"/>
            </w:tcBorders>
            <w:shd w:val="clear" w:color="auto" w:fill="auto"/>
            <w:vAlign w:val="center"/>
            <w:hideMark/>
          </w:tcPr>
          <w:p w14:paraId="744A5BCE" w14:textId="77777777" w:rsidR="00742E85" w:rsidRPr="00E70BCB" w:rsidRDefault="00742E85" w:rsidP="00742E85">
            <w:pPr>
              <w:spacing w:after="0" w:line="240" w:lineRule="auto"/>
              <w:rPr>
                <w:rFonts w:ascii="Arial" w:hAnsi="Arial" w:cs="Arial"/>
                <w:iCs/>
                <w:sz w:val="20"/>
                <w:szCs w:val="20"/>
              </w:rPr>
            </w:pPr>
            <w:r w:rsidRPr="00E70BCB">
              <w:rPr>
                <w:rFonts w:ascii="Arial" w:hAnsi="Arial" w:cs="Arial"/>
                <w:iCs/>
                <w:sz w:val="20"/>
                <w:szCs w:val="20"/>
              </w:rPr>
              <w:t>Mental simulation and storyboarding</w:t>
            </w:r>
          </w:p>
        </w:tc>
        <w:tc>
          <w:tcPr>
            <w:tcW w:w="6390" w:type="dxa"/>
            <w:tcBorders>
              <w:top w:val="single" w:sz="4" w:space="0" w:color="auto"/>
              <w:bottom w:val="single" w:sz="4" w:space="0" w:color="auto"/>
              <w:right w:val="nil"/>
            </w:tcBorders>
            <w:shd w:val="clear" w:color="auto" w:fill="auto"/>
            <w:vAlign w:val="center"/>
            <w:hideMark/>
          </w:tcPr>
          <w:p w14:paraId="63B0DF33" w14:textId="77777777" w:rsidR="00742E85" w:rsidRPr="00E70BCB" w:rsidRDefault="00742E85" w:rsidP="00742E85">
            <w:pPr>
              <w:spacing w:after="0" w:line="240" w:lineRule="auto"/>
              <w:rPr>
                <w:rFonts w:ascii="Arial" w:hAnsi="Arial" w:cs="Arial"/>
                <w:iCs/>
                <w:sz w:val="20"/>
                <w:szCs w:val="20"/>
              </w:rPr>
            </w:pPr>
            <w:r w:rsidRPr="00E70BCB">
              <w:rPr>
                <w:rFonts w:ascii="Arial" w:hAnsi="Arial" w:cs="Arial"/>
                <w:iCs/>
                <w:sz w:val="20"/>
                <w:szCs w:val="20"/>
              </w:rPr>
              <w:t>Use of mental models to consider the future, enact a series of events, and ponder them as they lead to possible futures.</w:t>
            </w:r>
          </w:p>
        </w:tc>
      </w:tr>
      <w:tr w:rsidR="00742E85" w:rsidRPr="00B46748" w14:paraId="734CC427" w14:textId="77777777" w:rsidTr="00132172">
        <w:trPr>
          <w:trHeight w:hRule="exact" w:val="451"/>
          <w:jc w:val="center"/>
        </w:trPr>
        <w:tc>
          <w:tcPr>
            <w:tcW w:w="2970" w:type="dxa"/>
            <w:tcBorders>
              <w:top w:val="single" w:sz="4" w:space="0" w:color="auto"/>
              <w:left w:val="nil"/>
              <w:bottom w:val="single" w:sz="4" w:space="0" w:color="auto"/>
            </w:tcBorders>
            <w:shd w:val="clear" w:color="auto" w:fill="auto"/>
            <w:vAlign w:val="center"/>
            <w:hideMark/>
          </w:tcPr>
          <w:p w14:paraId="3C7FCE3F" w14:textId="77777777" w:rsidR="00742E85" w:rsidRPr="00E70BCB" w:rsidRDefault="00742E85" w:rsidP="00742E85">
            <w:pPr>
              <w:spacing w:after="0" w:line="240" w:lineRule="auto"/>
              <w:rPr>
                <w:rFonts w:ascii="Arial" w:hAnsi="Arial" w:cs="Arial"/>
                <w:iCs/>
                <w:sz w:val="20"/>
                <w:szCs w:val="20"/>
              </w:rPr>
            </w:pPr>
            <w:r w:rsidRPr="00E70BCB">
              <w:rPr>
                <w:rFonts w:ascii="Arial" w:hAnsi="Arial" w:cs="Arial"/>
                <w:iCs/>
                <w:sz w:val="20"/>
                <w:szCs w:val="20"/>
              </w:rPr>
              <w:t>Maintaining common ground</w:t>
            </w:r>
          </w:p>
          <w:p w14:paraId="0E18138B" w14:textId="77777777" w:rsidR="00742E85" w:rsidRPr="00E70BCB" w:rsidRDefault="00742E85" w:rsidP="00742E85">
            <w:pPr>
              <w:spacing w:after="0" w:line="240" w:lineRule="auto"/>
              <w:rPr>
                <w:rFonts w:ascii="Arial" w:hAnsi="Arial" w:cs="Arial"/>
                <w:iCs/>
                <w:sz w:val="20"/>
                <w:szCs w:val="20"/>
              </w:rPr>
            </w:pPr>
          </w:p>
        </w:tc>
        <w:tc>
          <w:tcPr>
            <w:tcW w:w="6390" w:type="dxa"/>
            <w:tcBorders>
              <w:top w:val="single" w:sz="4" w:space="0" w:color="auto"/>
              <w:bottom w:val="single" w:sz="4" w:space="0" w:color="auto"/>
              <w:right w:val="nil"/>
            </w:tcBorders>
            <w:shd w:val="clear" w:color="auto" w:fill="auto"/>
            <w:vAlign w:val="center"/>
            <w:hideMark/>
          </w:tcPr>
          <w:p w14:paraId="4CB26801" w14:textId="31512B4A" w:rsidR="00742E85" w:rsidRPr="00E70BCB" w:rsidRDefault="00742E85" w:rsidP="00742E85">
            <w:pPr>
              <w:spacing w:after="0" w:line="240" w:lineRule="auto"/>
              <w:rPr>
                <w:rFonts w:ascii="Arial" w:hAnsi="Arial" w:cs="Arial"/>
                <w:iCs/>
                <w:sz w:val="20"/>
                <w:szCs w:val="20"/>
              </w:rPr>
            </w:pPr>
            <w:r w:rsidRPr="00E70BCB">
              <w:rPr>
                <w:rFonts w:ascii="Arial" w:hAnsi="Arial" w:cs="Arial"/>
                <w:iCs/>
                <w:sz w:val="20"/>
                <w:szCs w:val="20"/>
              </w:rPr>
              <w:t>Ongoing maintenance and repair of a calibrated understanding among team members</w:t>
            </w:r>
            <w:r w:rsidR="00C20313">
              <w:rPr>
                <w:rFonts w:ascii="Arial" w:hAnsi="Arial" w:cs="Arial"/>
                <w:iCs/>
                <w:sz w:val="20"/>
                <w:szCs w:val="20"/>
              </w:rPr>
              <w:t>.</w:t>
            </w:r>
          </w:p>
        </w:tc>
      </w:tr>
      <w:tr w:rsidR="00742E85" w:rsidRPr="00B46748" w14:paraId="53D8D9AA" w14:textId="77777777" w:rsidTr="00132172">
        <w:trPr>
          <w:trHeight w:hRule="exact" w:val="451"/>
          <w:jc w:val="center"/>
        </w:trPr>
        <w:tc>
          <w:tcPr>
            <w:tcW w:w="2970" w:type="dxa"/>
            <w:tcBorders>
              <w:top w:val="single" w:sz="4" w:space="0" w:color="auto"/>
              <w:left w:val="nil"/>
              <w:bottom w:val="single" w:sz="4" w:space="0" w:color="auto"/>
            </w:tcBorders>
            <w:shd w:val="clear" w:color="auto" w:fill="auto"/>
            <w:vAlign w:val="center"/>
            <w:hideMark/>
          </w:tcPr>
          <w:p w14:paraId="630E0B8B" w14:textId="77777777" w:rsidR="00742E85" w:rsidRPr="00E70BCB" w:rsidRDefault="00742E85" w:rsidP="00742E85">
            <w:pPr>
              <w:spacing w:after="0" w:line="240" w:lineRule="auto"/>
              <w:rPr>
                <w:rFonts w:ascii="Arial" w:hAnsi="Arial" w:cs="Arial"/>
                <w:iCs/>
                <w:sz w:val="20"/>
                <w:szCs w:val="20"/>
              </w:rPr>
            </w:pPr>
            <w:r w:rsidRPr="00E70BCB">
              <w:rPr>
                <w:rFonts w:ascii="Arial" w:hAnsi="Arial" w:cs="Arial"/>
                <w:iCs/>
                <w:sz w:val="20"/>
                <w:szCs w:val="20"/>
              </w:rPr>
              <w:t xml:space="preserve">Managing uncertainty </w:t>
            </w:r>
            <w:r w:rsidRPr="00E70BCB">
              <w:rPr>
                <w:rFonts w:ascii="Arial" w:hAnsi="Arial" w:cs="Arial"/>
                <w:iCs/>
                <w:sz w:val="20"/>
                <w:szCs w:val="20"/>
              </w:rPr>
              <w:br/>
              <w:t>and risk</w:t>
            </w:r>
          </w:p>
        </w:tc>
        <w:tc>
          <w:tcPr>
            <w:tcW w:w="6390" w:type="dxa"/>
            <w:tcBorders>
              <w:top w:val="single" w:sz="4" w:space="0" w:color="auto"/>
              <w:bottom w:val="single" w:sz="4" w:space="0" w:color="auto"/>
              <w:right w:val="nil"/>
            </w:tcBorders>
            <w:shd w:val="clear" w:color="auto" w:fill="auto"/>
            <w:vAlign w:val="center"/>
            <w:hideMark/>
          </w:tcPr>
          <w:p w14:paraId="2CDDCB9C" w14:textId="77777777" w:rsidR="00742E85" w:rsidRPr="00E70BCB" w:rsidRDefault="00742E85" w:rsidP="00742E85">
            <w:pPr>
              <w:spacing w:after="0" w:line="240" w:lineRule="auto"/>
              <w:rPr>
                <w:rFonts w:ascii="Arial" w:hAnsi="Arial" w:cs="Arial"/>
                <w:iCs/>
                <w:sz w:val="20"/>
                <w:szCs w:val="20"/>
              </w:rPr>
            </w:pPr>
            <w:r w:rsidRPr="00E70BCB">
              <w:rPr>
                <w:rFonts w:ascii="Arial" w:hAnsi="Arial" w:cs="Arial"/>
                <w:iCs/>
                <w:sz w:val="20"/>
                <w:szCs w:val="20"/>
              </w:rPr>
              <w:t>Coping with a state or feeling in which something is unknown or not understood.</w:t>
            </w:r>
          </w:p>
        </w:tc>
      </w:tr>
      <w:tr w:rsidR="00742E85" w:rsidRPr="00B46748" w14:paraId="4DA04CFC" w14:textId="77777777" w:rsidTr="00132172">
        <w:trPr>
          <w:trHeight w:hRule="exact" w:val="451"/>
          <w:jc w:val="center"/>
        </w:trPr>
        <w:tc>
          <w:tcPr>
            <w:tcW w:w="2970" w:type="dxa"/>
            <w:tcBorders>
              <w:top w:val="single" w:sz="4" w:space="0" w:color="auto"/>
              <w:left w:val="nil"/>
              <w:bottom w:val="single" w:sz="4" w:space="0" w:color="auto"/>
            </w:tcBorders>
            <w:shd w:val="clear" w:color="auto" w:fill="auto"/>
            <w:vAlign w:val="center"/>
            <w:hideMark/>
          </w:tcPr>
          <w:p w14:paraId="41233F3A" w14:textId="77777777" w:rsidR="00742E85" w:rsidRPr="00E70BCB" w:rsidRDefault="00742E85" w:rsidP="004E4840">
            <w:pPr>
              <w:spacing w:after="0" w:line="240" w:lineRule="auto"/>
              <w:rPr>
                <w:rFonts w:ascii="Arial" w:hAnsi="Arial" w:cs="Arial"/>
                <w:iCs/>
                <w:sz w:val="20"/>
                <w:szCs w:val="20"/>
              </w:rPr>
            </w:pPr>
            <w:r w:rsidRPr="00E70BCB">
              <w:rPr>
                <w:rFonts w:ascii="Arial" w:hAnsi="Arial" w:cs="Arial"/>
                <w:iCs/>
                <w:sz w:val="20"/>
                <w:szCs w:val="20"/>
              </w:rPr>
              <w:t>Turning leverage points into courses of action</w:t>
            </w:r>
          </w:p>
        </w:tc>
        <w:tc>
          <w:tcPr>
            <w:tcW w:w="6390" w:type="dxa"/>
            <w:tcBorders>
              <w:top w:val="single" w:sz="4" w:space="0" w:color="auto"/>
              <w:bottom w:val="single" w:sz="4" w:space="0" w:color="auto"/>
              <w:right w:val="nil"/>
            </w:tcBorders>
            <w:shd w:val="clear" w:color="auto" w:fill="auto"/>
            <w:vAlign w:val="center"/>
            <w:hideMark/>
          </w:tcPr>
          <w:p w14:paraId="003D6034" w14:textId="77777777" w:rsidR="00742E85" w:rsidRPr="00E70BCB" w:rsidRDefault="00742E85" w:rsidP="004E4840">
            <w:pPr>
              <w:spacing w:after="0" w:line="240" w:lineRule="auto"/>
              <w:rPr>
                <w:rFonts w:ascii="Arial" w:hAnsi="Arial" w:cs="Arial"/>
                <w:iCs/>
                <w:sz w:val="20"/>
                <w:szCs w:val="20"/>
              </w:rPr>
            </w:pPr>
            <w:r w:rsidRPr="00E70BCB">
              <w:rPr>
                <w:rFonts w:ascii="Arial" w:hAnsi="Arial" w:cs="Arial"/>
                <w:iCs/>
                <w:sz w:val="20"/>
                <w:szCs w:val="20"/>
              </w:rPr>
              <w:t>Ability to identify opportunities, turn them into courses of action.</w:t>
            </w:r>
          </w:p>
        </w:tc>
      </w:tr>
      <w:tr w:rsidR="00742E85" w:rsidRPr="00B46748" w14:paraId="040568D8" w14:textId="77777777" w:rsidTr="00132172">
        <w:trPr>
          <w:trHeight w:hRule="exact" w:val="532"/>
          <w:jc w:val="center"/>
        </w:trPr>
        <w:tc>
          <w:tcPr>
            <w:tcW w:w="2970" w:type="dxa"/>
            <w:tcBorders>
              <w:top w:val="single" w:sz="4" w:space="0" w:color="auto"/>
              <w:left w:val="nil"/>
              <w:bottom w:val="single" w:sz="4" w:space="0" w:color="auto"/>
            </w:tcBorders>
            <w:shd w:val="clear" w:color="auto" w:fill="auto"/>
            <w:vAlign w:val="center"/>
            <w:hideMark/>
          </w:tcPr>
          <w:p w14:paraId="19B62BD4" w14:textId="77777777" w:rsidR="00742E85" w:rsidRPr="00E70BCB" w:rsidRDefault="00742E85" w:rsidP="00742E85">
            <w:pPr>
              <w:spacing w:after="0" w:line="240" w:lineRule="auto"/>
              <w:rPr>
                <w:rFonts w:ascii="Arial" w:hAnsi="Arial" w:cs="Arial"/>
                <w:iCs/>
                <w:sz w:val="20"/>
                <w:szCs w:val="20"/>
              </w:rPr>
            </w:pPr>
            <w:r w:rsidRPr="00E70BCB">
              <w:rPr>
                <w:rFonts w:ascii="Arial" w:hAnsi="Arial" w:cs="Arial"/>
                <w:iCs/>
                <w:sz w:val="20"/>
                <w:szCs w:val="20"/>
              </w:rPr>
              <w:t>Managing attention</w:t>
            </w:r>
          </w:p>
          <w:p w14:paraId="7CBC226D" w14:textId="77777777" w:rsidR="00742E85" w:rsidRPr="00E70BCB" w:rsidRDefault="00742E85" w:rsidP="00742E85">
            <w:pPr>
              <w:spacing w:after="0" w:line="240" w:lineRule="auto"/>
              <w:rPr>
                <w:rFonts w:ascii="Arial" w:hAnsi="Arial" w:cs="Arial"/>
                <w:iCs/>
                <w:sz w:val="20"/>
                <w:szCs w:val="20"/>
              </w:rPr>
            </w:pPr>
          </w:p>
        </w:tc>
        <w:tc>
          <w:tcPr>
            <w:tcW w:w="6390" w:type="dxa"/>
            <w:tcBorders>
              <w:top w:val="single" w:sz="4" w:space="0" w:color="auto"/>
              <w:bottom w:val="single" w:sz="4" w:space="0" w:color="auto"/>
              <w:right w:val="nil"/>
            </w:tcBorders>
            <w:shd w:val="clear" w:color="auto" w:fill="auto"/>
            <w:vAlign w:val="center"/>
            <w:hideMark/>
          </w:tcPr>
          <w:p w14:paraId="5881BB90" w14:textId="77777777" w:rsidR="00742E85" w:rsidRPr="00E70BCB" w:rsidRDefault="00742E85" w:rsidP="00742E85">
            <w:pPr>
              <w:spacing w:after="0" w:line="240" w:lineRule="auto"/>
              <w:rPr>
                <w:rFonts w:ascii="Arial" w:hAnsi="Arial" w:cs="Arial"/>
                <w:iCs/>
                <w:sz w:val="20"/>
                <w:szCs w:val="20"/>
              </w:rPr>
            </w:pPr>
            <w:r w:rsidRPr="00E70BCB">
              <w:rPr>
                <w:rFonts w:ascii="Arial" w:hAnsi="Arial" w:cs="Arial"/>
                <w:iCs/>
                <w:sz w:val="20"/>
                <w:szCs w:val="20"/>
              </w:rPr>
              <w:t>Use of perceptual filters to determine the information a person will seek and notice.</w:t>
            </w:r>
          </w:p>
        </w:tc>
      </w:tr>
    </w:tbl>
    <w:p w14:paraId="00F1D55B" w14:textId="2BF693C6" w:rsidR="00380977" w:rsidRPr="0095448B" w:rsidRDefault="0016208D" w:rsidP="00132172">
      <w:pPr>
        <w:spacing w:before="240" w:after="180" w:line="240" w:lineRule="auto"/>
        <w:ind w:firstLine="720"/>
        <w:rPr>
          <w:rFonts w:ascii="Times New Roman" w:hAnsi="Times New Roman" w:cs="Times New Roman"/>
          <w:sz w:val="24"/>
          <w:szCs w:val="24"/>
        </w:rPr>
      </w:pPr>
      <w:r w:rsidRPr="00380977">
        <w:rPr>
          <w:rFonts w:ascii="Times New Roman" w:hAnsi="Times New Roman" w:cs="Times New Roman"/>
          <w:sz w:val="24"/>
          <w:szCs w:val="24"/>
        </w:rPr>
        <w:t xml:space="preserve">While automated systems can follow rules, human intervention is routinely required at the knowledge level </w:t>
      </w:r>
      <w:r w:rsidR="0001770D">
        <w:rPr>
          <w:rFonts w:ascii="Times New Roman" w:hAnsi="Times New Roman" w:cs="Times New Roman"/>
          <w:sz w:val="24"/>
          <w:szCs w:val="24"/>
        </w:rPr>
        <w:t>(</w:t>
      </w:r>
      <w:r>
        <w:rPr>
          <w:rFonts w:ascii="Times New Roman" w:hAnsi="Times New Roman" w:cs="Times New Roman"/>
          <w:sz w:val="24"/>
          <w:szCs w:val="24"/>
        </w:rPr>
        <w:t xml:space="preserve">Rasmussen, 1983). </w:t>
      </w:r>
      <w:r w:rsidRPr="00380977">
        <w:rPr>
          <w:rFonts w:ascii="Times New Roman" w:hAnsi="Times New Roman" w:cs="Times New Roman"/>
          <w:sz w:val="24"/>
          <w:szCs w:val="24"/>
        </w:rPr>
        <w:t>Humans ensure resilient system performance in multiple high hazard settings, including the NAS</w:t>
      </w:r>
      <w:r w:rsidR="00D87EC0">
        <w:rPr>
          <w:rFonts w:ascii="Times New Roman" w:hAnsi="Times New Roman" w:cs="Times New Roman"/>
          <w:sz w:val="24"/>
          <w:szCs w:val="24"/>
        </w:rPr>
        <w:t>,</w:t>
      </w:r>
      <w:r>
        <w:rPr>
          <w:rFonts w:ascii="Times New Roman" w:hAnsi="Times New Roman" w:cs="Times New Roman"/>
          <w:sz w:val="24"/>
          <w:szCs w:val="24"/>
        </w:rPr>
        <w:t xml:space="preserve"> </w:t>
      </w:r>
      <w:r w:rsidRPr="00380977">
        <w:rPr>
          <w:rFonts w:ascii="Times New Roman" w:hAnsi="Times New Roman" w:cs="Times New Roman"/>
          <w:sz w:val="24"/>
          <w:szCs w:val="24"/>
        </w:rPr>
        <w:t>as data on manned NAS human performance demonstrate</w:t>
      </w:r>
      <w:r w:rsidR="00CF4017">
        <w:rPr>
          <w:rFonts w:ascii="Times New Roman" w:hAnsi="Times New Roman" w:cs="Times New Roman"/>
          <w:sz w:val="24"/>
          <w:szCs w:val="24"/>
        </w:rPr>
        <w:t xml:space="preserve"> (Weick and Sutcliffe, 2007; Holbrook et al, 2019</w:t>
      </w:r>
      <w:r w:rsidR="00692D48">
        <w:rPr>
          <w:rFonts w:ascii="Times New Roman" w:hAnsi="Times New Roman" w:cs="Times New Roman"/>
          <w:sz w:val="24"/>
          <w:szCs w:val="24"/>
        </w:rPr>
        <w:t>)</w:t>
      </w:r>
      <w:r w:rsidRPr="00380977">
        <w:rPr>
          <w:rFonts w:ascii="Times New Roman" w:hAnsi="Times New Roman" w:cs="Times New Roman"/>
          <w:sz w:val="24"/>
          <w:szCs w:val="24"/>
        </w:rPr>
        <w:t>.</w:t>
      </w:r>
      <w:r>
        <w:rPr>
          <w:rFonts w:ascii="Times New Roman" w:hAnsi="Times New Roman" w:cs="Times New Roman"/>
          <w:sz w:val="24"/>
          <w:szCs w:val="24"/>
        </w:rPr>
        <w:t xml:space="preserve"> </w:t>
      </w:r>
      <w:r w:rsidR="00380977" w:rsidRPr="00380977">
        <w:rPr>
          <w:rFonts w:ascii="Times New Roman" w:hAnsi="Times New Roman" w:cs="Times New Roman"/>
          <w:sz w:val="24"/>
          <w:szCs w:val="24"/>
        </w:rPr>
        <w:t>Automated system inability to function beyond the rules level has shown how understanding human performance is essential to understand and manag</w:t>
      </w:r>
      <w:r w:rsidR="001D3E6E">
        <w:rPr>
          <w:rFonts w:ascii="Times New Roman" w:hAnsi="Times New Roman" w:cs="Times New Roman"/>
          <w:sz w:val="24"/>
          <w:szCs w:val="24"/>
        </w:rPr>
        <w:t>e</w:t>
      </w:r>
      <w:r w:rsidR="00380977" w:rsidRPr="00380977">
        <w:rPr>
          <w:rFonts w:ascii="Times New Roman" w:hAnsi="Times New Roman" w:cs="Times New Roman"/>
          <w:sz w:val="24"/>
          <w:szCs w:val="24"/>
        </w:rPr>
        <w:t xml:space="preserve"> risk in the NAS. Organizations must now consider the interplay of different types of risk. More automation reduces the risk of human errors, most of the time, as shown by aviation’s excellent and improving safety record. But automation also leads to the subtle erosion of cognitive abilities that may only manifest themselves in extreme and unusual situations</w:t>
      </w:r>
      <w:r w:rsidR="004E5425">
        <w:rPr>
          <w:rFonts w:ascii="Times New Roman" w:hAnsi="Times New Roman" w:cs="Times New Roman"/>
          <w:sz w:val="24"/>
          <w:szCs w:val="24"/>
        </w:rPr>
        <w:t xml:space="preserve"> (Oliver, </w:t>
      </w:r>
      <w:proofErr w:type="spellStart"/>
      <w:r w:rsidR="004E5425">
        <w:rPr>
          <w:rFonts w:ascii="Times New Roman" w:hAnsi="Times New Roman" w:cs="Times New Roman"/>
          <w:sz w:val="24"/>
          <w:szCs w:val="24"/>
        </w:rPr>
        <w:t>Calvard</w:t>
      </w:r>
      <w:proofErr w:type="spellEnd"/>
      <w:r w:rsidR="004E5425">
        <w:rPr>
          <w:rFonts w:ascii="Times New Roman" w:hAnsi="Times New Roman" w:cs="Times New Roman"/>
          <w:sz w:val="24"/>
          <w:szCs w:val="24"/>
        </w:rPr>
        <w:t xml:space="preserve"> and </w:t>
      </w:r>
      <w:proofErr w:type="spellStart"/>
      <w:r w:rsidR="004E5425">
        <w:rPr>
          <w:rFonts w:ascii="Times New Roman" w:hAnsi="Times New Roman" w:cs="Times New Roman"/>
          <w:sz w:val="24"/>
          <w:szCs w:val="24"/>
        </w:rPr>
        <w:t>Potocnik</w:t>
      </w:r>
      <w:proofErr w:type="spellEnd"/>
      <w:r w:rsidR="004E5425">
        <w:rPr>
          <w:rFonts w:ascii="Times New Roman" w:hAnsi="Times New Roman" w:cs="Times New Roman"/>
          <w:sz w:val="24"/>
          <w:szCs w:val="24"/>
        </w:rPr>
        <w:t>, 2017)</w:t>
      </w:r>
      <w:r w:rsidR="00120B61">
        <w:rPr>
          <w:rFonts w:ascii="Times New Roman" w:hAnsi="Times New Roman" w:cs="Times New Roman"/>
          <w:sz w:val="24"/>
          <w:szCs w:val="24"/>
        </w:rPr>
        <w:t xml:space="preserve">. </w:t>
      </w:r>
      <w:r w:rsidR="00380977" w:rsidRPr="00C12F4D">
        <w:rPr>
          <w:rFonts w:ascii="Times New Roman" w:hAnsi="Times New Roman" w:cs="Times New Roman"/>
          <w:sz w:val="24"/>
          <w:szCs w:val="24"/>
        </w:rPr>
        <w:t>Data that describe desired performance</w:t>
      </w:r>
      <w:r w:rsidR="00791395">
        <w:rPr>
          <w:rFonts w:ascii="Times New Roman" w:hAnsi="Times New Roman" w:cs="Times New Roman"/>
          <w:sz w:val="24"/>
          <w:szCs w:val="24"/>
        </w:rPr>
        <w:t xml:space="preserve"> </w:t>
      </w:r>
      <w:r w:rsidR="00791395" w:rsidRPr="00C12F4D">
        <w:rPr>
          <w:rFonts w:ascii="Times New Roman" w:hAnsi="Times New Roman" w:cs="Times New Roman"/>
          <w:sz w:val="24"/>
          <w:szCs w:val="24"/>
        </w:rPr>
        <w:t>already exist</w:t>
      </w:r>
      <w:r w:rsidR="00C12F4D">
        <w:rPr>
          <w:rFonts w:ascii="Times New Roman" w:hAnsi="Times New Roman" w:cs="Times New Roman"/>
          <w:sz w:val="24"/>
          <w:szCs w:val="24"/>
        </w:rPr>
        <w:t>.</w:t>
      </w:r>
      <w:r w:rsidR="00380977" w:rsidRPr="00C12F4D">
        <w:rPr>
          <w:rFonts w:ascii="Times New Roman" w:hAnsi="Times New Roman" w:cs="Times New Roman"/>
          <w:sz w:val="24"/>
          <w:szCs w:val="24"/>
        </w:rPr>
        <w:t xml:space="preserve"> The research and development literature (e.g., job design, work procedures, standards) already describes aviation performance as it is intended and </w:t>
      </w:r>
      <w:r w:rsidR="0095448B">
        <w:rPr>
          <w:rFonts w:ascii="Times New Roman" w:hAnsi="Times New Roman" w:cs="Times New Roman"/>
          <w:sz w:val="24"/>
          <w:szCs w:val="24"/>
        </w:rPr>
        <w:t xml:space="preserve">is </w:t>
      </w:r>
      <w:r w:rsidR="00380977" w:rsidRPr="00C12F4D">
        <w:rPr>
          <w:rFonts w:ascii="Times New Roman" w:hAnsi="Times New Roman" w:cs="Times New Roman"/>
          <w:sz w:val="24"/>
          <w:szCs w:val="24"/>
        </w:rPr>
        <w:t xml:space="preserve">routinely accomplished. </w:t>
      </w:r>
      <w:r w:rsidR="00380977" w:rsidRPr="0095448B">
        <w:rPr>
          <w:rFonts w:ascii="Times New Roman" w:hAnsi="Times New Roman" w:cs="Times New Roman"/>
          <w:sz w:val="24"/>
          <w:szCs w:val="24"/>
        </w:rPr>
        <w:t xml:space="preserve">Even reports of adverse outcomes included in the Aviation Safety Reporting System (ASRS) (Billings et al., 1976) include data on resilient pilot performance. </w:t>
      </w:r>
    </w:p>
    <w:p w14:paraId="5892A6AD" w14:textId="2F19A8AE" w:rsidR="00380977" w:rsidRPr="00380977" w:rsidRDefault="00380977" w:rsidP="00132172">
      <w:pPr>
        <w:spacing w:after="180" w:line="240" w:lineRule="auto"/>
        <w:jc w:val="center"/>
        <w:rPr>
          <w:rFonts w:ascii="Times New Roman" w:hAnsi="Times New Roman" w:cs="Times New Roman"/>
          <w:b/>
          <w:bCs/>
          <w:sz w:val="24"/>
          <w:szCs w:val="24"/>
        </w:rPr>
      </w:pPr>
      <w:r w:rsidRPr="00380977">
        <w:rPr>
          <w:rFonts w:ascii="Times New Roman" w:hAnsi="Times New Roman" w:cs="Times New Roman"/>
          <w:b/>
          <w:bCs/>
          <w:sz w:val="24"/>
          <w:szCs w:val="24"/>
        </w:rPr>
        <w:t>How RE Can Incorporate Human Performance into AAM</w:t>
      </w:r>
    </w:p>
    <w:p w14:paraId="62DAC681" w14:textId="4DF8F76A" w:rsidR="00380977" w:rsidRDefault="00380977" w:rsidP="00132172">
      <w:pPr>
        <w:spacing w:after="180" w:line="240" w:lineRule="auto"/>
        <w:ind w:firstLine="720"/>
        <w:rPr>
          <w:rFonts w:ascii="Times New Roman" w:hAnsi="Times New Roman" w:cs="Times New Roman"/>
          <w:sz w:val="24"/>
          <w:szCs w:val="24"/>
        </w:rPr>
      </w:pPr>
      <w:r w:rsidRPr="00380977">
        <w:rPr>
          <w:rFonts w:ascii="Times New Roman" w:hAnsi="Times New Roman" w:cs="Times New Roman"/>
          <w:sz w:val="24"/>
          <w:szCs w:val="24"/>
        </w:rPr>
        <w:t>While increased automation is a key tenet of AAM, R</w:t>
      </w:r>
      <w:r w:rsidR="001D3E6E">
        <w:rPr>
          <w:rFonts w:ascii="Times New Roman" w:hAnsi="Times New Roman" w:cs="Times New Roman"/>
          <w:sz w:val="24"/>
          <w:szCs w:val="24"/>
        </w:rPr>
        <w:t>E</w:t>
      </w:r>
      <w:r w:rsidR="007E68FE">
        <w:rPr>
          <w:rFonts w:ascii="Times New Roman" w:hAnsi="Times New Roman" w:cs="Times New Roman"/>
          <w:sz w:val="24"/>
          <w:szCs w:val="24"/>
        </w:rPr>
        <w:t xml:space="preserve"> </w:t>
      </w:r>
      <w:r w:rsidRPr="00380977">
        <w:rPr>
          <w:rFonts w:ascii="Times New Roman" w:hAnsi="Times New Roman" w:cs="Times New Roman"/>
          <w:sz w:val="24"/>
          <w:szCs w:val="24"/>
        </w:rPr>
        <w:t xml:space="preserve">offers some direction in thinking about what kinds of functions </w:t>
      </w:r>
      <w:r w:rsidR="007A35D5">
        <w:rPr>
          <w:rFonts w:ascii="Times New Roman" w:hAnsi="Times New Roman" w:cs="Times New Roman"/>
          <w:sz w:val="24"/>
          <w:szCs w:val="24"/>
        </w:rPr>
        <w:t xml:space="preserve">we </w:t>
      </w:r>
      <w:r w:rsidRPr="00380977">
        <w:rPr>
          <w:rFonts w:ascii="Times New Roman" w:hAnsi="Times New Roman" w:cs="Times New Roman"/>
          <w:sz w:val="24"/>
          <w:szCs w:val="24"/>
        </w:rPr>
        <w:t>might</w:t>
      </w:r>
      <w:r w:rsidR="007A35D5">
        <w:rPr>
          <w:rFonts w:ascii="Times New Roman" w:hAnsi="Times New Roman" w:cs="Times New Roman"/>
          <w:sz w:val="24"/>
          <w:szCs w:val="24"/>
        </w:rPr>
        <w:t xml:space="preserve"> </w:t>
      </w:r>
      <w:r w:rsidRPr="00380977">
        <w:rPr>
          <w:rFonts w:ascii="Times New Roman" w:hAnsi="Times New Roman" w:cs="Times New Roman"/>
          <w:sz w:val="24"/>
          <w:szCs w:val="24"/>
        </w:rPr>
        <w:t xml:space="preserve">want to automate. For example, how could automation be used to enhance a system’s capability to anticipate unforeseen events? How could automation be used to enhance a system’s capability to monitor the environment and its own performance? </w:t>
      </w:r>
      <w:r w:rsidRPr="00380977">
        <w:rPr>
          <w:rFonts w:ascii="Times New Roman" w:hAnsi="Times New Roman" w:cs="Times New Roman"/>
          <w:sz w:val="24"/>
          <w:szCs w:val="24"/>
        </w:rPr>
        <w:lastRenderedPageBreak/>
        <w:t>By recognizing that humans are a source of flexibility and resilience, and not just a source of errors and hazards, we can focus design on how the automation can support human performance, rather than on trying to replace the human or protect the system from the human. Or, in the event that we must replace the human, we can better recogni</w:t>
      </w:r>
      <w:r w:rsidR="000D49BA">
        <w:rPr>
          <w:rFonts w:ascii="Times New Roman" w:hAnsi="Times New Roman" w:cs="Times New Roman"/>
          <w:sz w:val="24"/>
          <w:szCs w:val="24"/>
        </w:rPr>
        <w:t>ze</w:t>
      </w:r>
      <w:r w:rsidRPr="00380977">
        <w:rPr>
          <w:rFonts w:ascii="Times New Roman" w:hAnsi="Times New Roman" w:cs="Times New Roman"/>
          <w:sz w:val="24"/>
          <w:szCs w:val="24"/>
        </w:rPr>
        <w:t xml:space="preserve"> and understand</w:t>
      </w:r>
      <w:r w:rsidR="000D49BA">
        <w:rPr>
          <w:rFonts w:ascii="Times New Roman" w:hAnsi="Times New Roman" w:cs="Times New Roman"/>
          <w:sz w:val="24"/>
          <w:szCs w:val="24"/>
        </w:rPr>
        <w:t xml:space="preserve"> </w:t>
      </w:r>
      <w:r w:rsidRPr="00380977">
        <w:rPr>
          <w:rFonts w:ascii="Times New Roman" w:hAnsi="Times New Roman" w:cs="Times New Roman"/>
          <w:sz w:val="24"/>
          <w:szCs w:val="24"/>
        </w:rPr>
        <w:t>the range of capabilities that we</w:t>
      </w:r>
      <w:r w:rsidR="000D49BA">
        <w:rPr>
          <w:rFonts w:ascii="Times New Roman" w:hAnsi="Times New Roman" w:cs="Times New Roman"/>
          <w:sz w:val="24"/>
          <w:szCs w:val="24"/>
        </w:rPr>
        <w:t xml:space="preserve"> a</w:t>
      </w:r>
      <w:r w:rsidRPr="00380977">
        <w:rPr>
          <w:rFonts w:ascii="Times New Roman" w:hAnsi="Times New Roman" w:cs="Times New Roman"/>
          <w:sz w:val="24"/>
          <w:szCs w:val="24"/>
        </w:rPr>
        <w:t>re attempting to replace.</w:t>
      </w:r>
      <w:r w:rsidR="00DF730A">
        <w:rPr>
          <w:rFonts w:ascii="Times New Roman" w:hAnsi="Times New Roman" w:cs="Times New Roman"/>
          <w:sz w:val="24"/>
          <w:szCs w:val="24"/>
        </w:rPr>
        <w:t xml:space="preserve"> </w:t>
      </w:r>
      <w:r w:rsidR="00EC2C78">
        <w:rPr>
          <w:rFonts w:ascii="Times New Roman" w:hAnsi="Times New Roman" w:cs="Times New Roman"/>
          <w:sz w:val="24"/>
          <w:szCs w:val="24"/>
        </w:rPr>
        <w:t>We can start by</w:t>
      </w:r>
      <w:r w:rsidRPr="00380977">
        <w:rPr>
          <w:rFonts w:ascii="Times New Roman" w:hAnsi="Times New Roman" w:cs="Times New Roman"/>
          <w:sz w:val="24"/>
          <w:szCs w:val="24"/>
        </w:rPr>
        <w:t xml:space="preserve"> </w:t>
      </w:r>
      <w:r w:rsidR="00EC2C78">
        <w:rPr>
          <w:rFonts w:ascii="Times New Roman" w:hAnsi="Times New Roman" w:cs="Times New Roman"/>
          <w:sz w:val="24"/>
          <w:szCs w:val="24"/>
        </w:rPr>
        <w:t>i</w:t>
      </w:r>
      <w:r w:rsidRPr="00380977">
        <w:rPr>
          <w:rFonts w:ascii="Times New Roman" w:hAnsi="Times New Roman" w:cs="Times New Roman"/>
          <w:sz w:val="24"/>
          <w:szCs w:val="24"/>
        </w:rPr>
        <w:t>nvest</w:t>
      </w:r>
      <w:r w:rsidR="00EC2C78">
        <w:rPr>
          <w:rFonts w:ascii="Times New Roman" w:hAnsi="Times New Roman" w:cs="Times New Roman"/>
          <w:sz w:val="24"/>
          <w:szCs w:val="24"/>
        </w:rPr>
        <w:t>ing</w:t>
      </w:r>
      <w:r w:rsidRPr="00380977">
        <w:rPr>
          <w:rFonts w:ascii="Times New Roman" w:hAnsi="Times New Roman" w:cs="Times New Roman"/>
          <w:sz w:val="24"/>
          <w:szCs w:val="24"/>
        </w:rPr>
        <w:t xml:space="preserve"> in how we think about safety</w:t>
      </w:r>
      <w:r w:rsidR="006003FC">
        <w:rPr>
          <w:rFonts w:ascii="Times New Roman" w:hAnsi="Times New Roman" w:cs="Times New Roman"/>
          <w:sz w:val="24"/>
          <w:szCs w:val="24"/>
        </w:rPr>
        <w:t xml:space="preserve">, which </w:t>
      </w:r>
      <w:r w:rsidRPr="00380977">
        <w:rPr>
          <w:rFonts w:ascii="Times New Roman" w:hAnsi="Times New Roman" w:cs="Times New Roman"/>
          <w:sz w:val="24"/>
          <w:szCs w:val="24"/>
        </w:rPr>
        <w:t xml:space="preserve">informs the safety data we choose to collect and analyze. However, because data collection and analysis are typically triggered by failure outcomes, we rarely study how failure preparation, response, and recovery lead to successful outcomes. </w:t>
      </w:r>
      <w:r w:rsidR="00046F13">
        <w:rPr>
          <w:rFonts w:ascii="Times New Roman" w:hAnsi="Times New Roman" w:cs="Times New Roman"/>
          <w:sz w:val="24"/>
          <w:szCs w:val="24"/>
        </w:rPr>
        <w:t>W</w:t>
      </w:r>
      <w:r w:rsidRPr="00380977">
        <w:rPr>
          <w:rFonts w:ascii="Times New Roman" w:hAnsi="Times New Roman" w:cs="Times New Roman"/>
          <w:sz w:val="24"/>
          <w:szCs w:val="24"/>
        </w:rPr>
        <w:t xml:space="preserve">e typically wait for something to go wrong before we </w:t>
      </w:r>
      <w:r w:rsidR="007F6369">
        <w:rPr>
          <w:rFonts w:ascii="Times New Roman" w:hAnsi="Times New Roman" w:cs="Times New Roman"/>
          <w:sz w:val="24"/>
          <w:szCs w:val="24"/>
        </w:rPr>
        <w:t>start</w:t>
      </w:r>
      <w:r w:rsidRPr="00380977">
        <w:rPr>
          <w:rFonts w:ascii="Times New Roman" w:hAnsi="Times New Roman" w:cs="Times New Roman"/>
          <w:sz w:val="24"/>
          <w:szCs w:val="24"/>
        </w:rPr>
        <w:t xml:space="preserve"> </w:t>
      </w:r>
      <w:r w:rsidR="00921D6F">
        <w:rPr>
          <w:rFonts w:ascii="Times New Roman" w:hAnsi="Times New Roman" w:cs="Times New Roman"/>
          <w:sz w:val="24"/>
          <w:szCs w:val="24"/>
        </w:rPr>
        <w:t xml:space="preserve">to </w:t>
      </w:r>
      <w:r w:rsidRPr="00380977">
        <w:rPr>
          <w:rFonts w:ascii="Times New Roman" w:hAnsi="Times New Roman" w:cs="Times New Roman"/>
          <w:sz w:val="24"/>
          <w:szCs w:val="24"/>
        </w:rPr>
        <w:t>learn from “what happened</w:t>
      </w:r>
      <w:r w:rsidR="00DF730A">
        <w:rPr>
          <w:rFonts w:ascii="Times New Roman" w:hAnsi="Times New Roman" w:cs="Times New Roman"/>
          <w:sz w:val="24"/>
          <w:szCs w:val="24"/>
        </w:rPr>
        <w:t>.</w:t>
      </w:r>
      <w:r w:rsidRPr="00380977">
        <w:rPr>
          <w:rFonts w:ascii="Times New Roman" w:hAnsi="Times New Roman" w:cs="Times New Roman"/>
          <w:sz w:val="24"/>
          <w:szCs w:val="24"/>
        </w:rPr>
        <w:t>” We diligently learn from our mistakes, but do we systematically learn from our successes? The answer, far too often, is “no</w:t>
      </w:r>
      <w:r w:rsidR="00C20313">
        <w:rPr>
          <w:rFonts w:ascii="Times New Roman" w:hAnsi="Times New Roman" w:cs="Times New Roman"/>
          <w:sz w:val="24"/>
          <w:szCs w:val="24"/>
        </w:rPr>
        <w:t>.</w:t>
      </w:r>
      <w:r w:rsidRPr="00380977">
        <w:rPr>
          <w:rFonts w:ascii="Times New Roman" w:hAnsi="Times New Roman" w:cs="Times New Roman"/>
          <w:sz w:val="24"/>
          <w:szCs w:val="24"/>
        </w:rPr>
        <w:t>”</w:t>
      </w:r>
    </w:p>
    <w:p w14:paraId="1A4C43CC" w14:textId="01F75BB9" w:rsidR="00380977" w:rsidRPr="009D0078" w:rsidRDefault="00380977" w:rsidP="00132172">
      <w:pPr>
        <w:spacing w:after="180" w:line="240" w:lineRule="auto"/>
        <w:ind w:firstLine="720"/>
        <w:rPr>
          <w:rFonts w:ascii="Times New Roman" w:hAnsi="Times New Roman" w:cs="Times New Roman"/>
          <w:b/>
          <w:bCs/>
          <w:sz w:val="24"/>
          <w:szCs w:val="24"/>
        </w:rPr>
      </w:pPr>
      <w:r w:rsidRPr="009D0078">
        <w:rPr>
          <w:rFonts w:ascii="Times New Roman" w:hAnsi="Times New Roman" w:cs="Times New Roman"/>
          <w:i/>
          <w:iCs/>
          <w:sz w:val="24"/>
          <w:szCs w:val="24"/>
        </w:rPr>
        <w:t>Rethink Safety Policy</w:t>
      </w:r>
      <w:r w:rsidR="009D0078" w:rsidRPr="009D0078">
        <w:rPr>
          <w:rFonts w:ascii="Times New Roman" w:hAnsi="Times New Roman" w:cs="Times New Roman"/>
          <w:i/>
          <w:iCs/>
          <w:sz w:val="24"/>
          <w:szCs w:val="24"/>
        </w:rPr>
        <w:t>.</w:t>
      </w:r>
      <w:r w:rsidR="009D0078">
        <w:rPr>
          <w:rFonts w:ascii="Times New Roman" w:hAnsi="Times New Roman" w:cs="Times New Roman"/>
          <w:b/>
          <w:bCs/>
          <w:sz w:val="24"/>
          <w:szCs w:val="24"/>
        </w:rPr>
        <w:t xml:space="preserve"> </w:t>
      </w:r>
      <w:r w:rsidR="00E46794">
        <w:rPr>
          <w:rFonts w:ascii="Times New Roman" w:hAnsi="Times New Roman" w:cs="Times New Roman"/>
          <w:sz w:val="24"/>
          <w:szCs w:val="24"/>
        </w:rPr>
        <w:t>W</w:t>
      </w:r>
      <w:r w:rsidR="00E46794" w:rsidRPr="00E46794">
        <w:rPr>
          <w:rFonts w:ascii="Times New Roman" w:hAnsi="Times New Roman" w:cs="Times New Roman"/>
          <w:sz w:val="24"/>
          <w:szCs w:val="24"/>
        </w:rPr>
        <w:t>hen we only analyze data from errors and failures, we are ignoring that vast majority of human impacts on system performance.</w:t>
      </w:r>
      <w:r w:rsidR="00E46794">
        <w:rPr>
          <w:rFonts w:ascii="Times New Roman" w:hAnsi="Times New Roman" w:cs="Times New Roman"/>
          <w:sz w:val="24"/>
          <w:szCs w:val="24"/>
        </w:rPr>
        <w:t xml:space="preserve"> W</w:t>
      </w:r>
      <w:r w:rsidR="00E46794" w:rsidRPr="00E46794">
        <w:rPr>
          <w:rFonts w:ascii="Times New Roman" w:hAnsi="Times New Roman" w:cs="Times New Roman"/>
          <w:sz w:val="24"/>
          <w:szCs w:val="24"/>
        </w:rPr>
        <w:t>ithout understanding how safety is produced, claims about the predicted safety of autonomous machine capabilities that cannot account for this ar</w:t>
      </w:r>
      <w:r w:rsidR="00E46794">
        <w:rPr>
          <w:rFonts w:ascii="Times New Roman" w:hAnsi="Times New Roman" w:cs="Times New Roman"/>
          <w:sz w:val="24"/>
          <w:szCs w:val="24"/>
        </w:rPr>
        <w:t>e inherently suspect. P</w:t>
      </w:r>
      <w:r w:rsidR="00E46794" w:rsidRPr="00E46794">
        <w:rPr>
          <w:rFonts w:ascii="Times New Roman" w:hAnsi="Times New Roman" w:cs="Times New Roman"/>
          <w:sz w:val="24"/>
          <w:szCs w:val="24"/>
        </w:rPr>
        <w:t>lans to minimize or even remove the only demonstrated, reliable source of safety-producing behavior, without first understanding the capability being minimized or removed, introduces unknown</w:t>
      </w:r>
      <w:r w:rsidR="00A23B2E">
        <w:rPr>
          <w:rFonts w:ascii="Times New Roman" w:hAnsi="Times New Roman" w:cs="Times New Roman"/>
          <w:sz w:val="24"/>
          <w:szCs w:val="24"/>
        </w:rPr>
        <w:t xml:space="preserve">, </w:t>
      </w:r>
      <w:r w:rsidR="00E46794" w:rsidRPr="00E46794">
        <w:rPr>
          <w:rFonts w:ascii="Times New Roman" w:hAnsi="Times New Roman" w:cs="Times New Roman"/>
          <w:sz w:val="24"/>
          <w:szCs w:val="24"/>
        </w:rPr>
        <w:t>potentially unaccounted-for risk</w:t>
      </w:r>
      <w:r w:rsidR="00D87EC0">
        <w:rPr>
          <w:rFonts w:ascii="Times New Roman" w:hAnsi="Times New Roman" w:cs="Times New Roman"/>
          <w:sz w:val="24"/>
          <w:szCs w:val="24"/>
        </w:rPr>
        <w:t>.</w:t>
      </w:r>
    </w:p>
    <w:p w14:paraId="5659F933" w14:textId="0F744C06" w:rsidR="00380977" w:rsidRPr="009D0078" w:rsidRDefault="00380977" w:rsidP="00132172">
      <w:pPr>
        <w:spacing w:after="180" w:line="240" w:lineRule="auto"/>
        <w:ind w:firstLine="720"/>
        <w:rPr>
          <w:rFonts w:ascii="Times New Roman" w:hAnsi="Times New Roman" w:cs="Times New Roman"/>
          <w:i/>
          <w:iCs/>
          <w:sz w:val="24"/>
          <w:szCs w:val="24"/>
        </w:rPr>
      </w:pPr>
      <w:r w:rsidRPr="009D0078">
        <w:rPr>
          <w:rFonts w:ascii="Times New Roman" w:hAnsi="Times New Roman" w:cs="Times New Roman"/>
          <w:i/>
          <w:iCs/>
          <w:sz w:val="24"/>
          <w:szCs w:val="24"/>
        </w:rPr>
        <w:t>Collect and Analyze Human Performance Data</w:t>
      </w:r>
      <w:r w:rsidR="009D0078">
        <w:rPr>
          <w:rFonts w:ascii="Times New Roman" w:hAnsi="Times New Roman" w:cs="Times New Roman"/>
          <w:i/>
          <w:iCs/>
          <w:sz w:val="24"/>
          <w:szCs w:val="24"/>
        </w:rPr>
        <w:t xml:space="preserve">. </w:t>
      </w:r>
      <w:r w:rsidR="00E46794" w:rsidRPr="00E46794">
        <w:rPr>
          <w:rFonts w:ascii="Times New Roman" w:hAnsi="Times New Roman" w:cs="Times New Roman"/>
          <w:sz w:val="24"/>
          <w:szCs w:val="24"/>
        </w:rPr>
        <w:t>Fortunately, there are opportu</w:t>
      </w:r>
      <w:r w:rsidR="00480559">
        <w:rPr>
          <w:rFonts w:ascii="Times New Roman" w:hAnsi="Times New Roman" w:cs="Times New Roman"/>
          <w:sz w:val="24"/>
          <w:szCs w:val="24"/>
        </w:rPr>
        <w:t xml:space="preserve">nities to address these risks. </w:t>
      </w:r>
      <w:r w:rsidR="00E46794" w:rsidRPr="00E46794">
        <w:rPr>
          <w:rFonts w:ascii="Times New Roman" w:hAnsi="Times New Roman" w:cs="Times New Roman"/>
          <w:sz w:val="24"/>
          <w:szCs w:val="24"/>
        </w:rPr>
        <w:t>Data already exist or could be collected with minimal effort on successful preparation for, response to, and recovery from failure. While we don’t have the many decades of experience and infrastructure for doing this like we do for human error, emerging approaches to safety and risk management, such as Resilience Engineering, offer a useful place to begin.</w:t>
      </w:r>
    </w:p>
    <w:p w14:paraId="2A44A755" w14:textId="767CBBE6" w:rsidR="00B87F65" w:rsidRPr="00132172" w:rsidRDefault="00B87F65" w:rsidP="00132172">
      <w:pPr>
        <w:spacing w:after="180" w:line="240" w:lineRule="auto"/>
        <w:ind w:firstLine="720"/>
        <w:rPr>
          <w:rFonts w:ascii="Times New Roman" w:hAnsi="Times New Roman" w:cs="Times New Roman"/>
          <w:iCs/>
          <w:sz w:val="24"/>
          <w:szCs w:val="24"/>
        </w:rPr>
      </w:pPr>
      <w:r w:rsidRPr="009D0078">
        <w:rPr>
          <w:rFonts w:ascii="Times New Roman" w:hAnsi="Times New Roman" w:cs="Times New Roman"/>
          <w:i/>
          <w:iCs/>
          <w:sz w:val="24"/>
          <w:szCs w:val="24"/>
        </w:rPr>
        <w:t>Use RE to build new performance models</w:t>
      </w:r>
      <w:r w:rsidR="009D0078">
        <w:rPr>
          <w:rFonts w:ascii="Times New Roman" w:hAnsi="Times New Roman" w:cs="Times New Roman"/>
          <w:i/>
          <w:iCs/>
          <w:sz w:val="24"/>
          <w:szCs w:val="24"/>
        </w:rPr>
        <w:t xml:space="preserve">. </w:t>
      </w:r>
      <w:r w:rsidR="00C137FF">
        <w:rPr>
          <w:rFonts w:ascii="Times New Roman" w:hAnsi="Times New Roman" w:cs="Times New Roman"/>
          <w:sz w:val="24"/>
          <w:szCs w:val="24"/>
        </w:rPr>
        <w:t>Start by b</w:t>
      </w:r>
      <w:r w:rsidR="00E46794" w:rsidRPr="00E46794">
        <w:rPr>
          <w:rFonts w:ascii="Times New Roman" w:hAnsi="Times New Roman" w:cs="Times New Roman"/>
          <w:sz w:val="24"/>
          <w:szCs w:val="24"/>
        </w:rPr>
        <w:t>roaden</w:t>
      </w:r>
      <w:r w:rsidR="00C137FF">
        <w:rPr>
          <w:rFonts w:ascii="Times New Roman" w:hAnsi="Times New Roman" w:cs="Times New Roman"/>
          <w:sz w:val="24"/>
          <w:szCs w:val="24"/>
        </w:rPr>
        <w:t>ing the</w:t>
      </w:r>
      <w:r w:rsidR="00E46794" w:rsidRPr="00E46794">
        <w:rPr>
          <w:rFonts w:ascii="Times New Roman" w:hAnsi="Times New Roman" w:cs="Times New Roman"/>
          <w:sz w:val="24"/>
          <w:szCs w:val="24"/>
        </w:rPr>
        <w:t xml:space="preserve"> dat</w:t>
      </w:r>
      <w:r w:rsidR="00E46794">
        <w:rPr>
          <w:rFonts w:ascii="Times New Roman" w:hAnsi="Times New Roman" w:cs="Times New Roman"/>
          <w:sz w:val="24"/>
          <w:szCs w:val="24"/>
        </w:rPr>
        <w:t xml:space="preserve">a sources on </w:t>
      </w:r>
      <w:r w:rsidR="00E46794" w:rsidRPr="00E46794">
        <w:rPr>
          <w:rFonts w:ascii="Times New Roman" w:hAnsi="Times New Roman" w:cs="Times New Roman"/>
          <w:sz w:val="24"/>
          <w:szCs w:val="24"/>
        </w:rPr>
        <w:t>both desired and undesired</w:t>
      </w:r>
      <w:r w:rsidR="00AF0F9C">
        <w:rPr>
          <w:rFonts w:ascii="Times New Roman" w:hAnsi="Times New Roman" w:cs="Times New Roman"/>
          <w:sz w:val="24"/>
          <w:szCs w:val="24"/>
        </w:rPr>
        <w:t xml:space="preserve"> human performance. Use those data to d</w:t>
      </w:r>
      <w:r w:rsidR="008B5B25">
        <w:rPr>
          <w:rFonts w:ascii="Times New Roman" w:hAnsi="Times New Roman" w:cs="Times New Roman"/>
          <w:sz w:val="24"/>
          <w:szCs w:val="24"/>
        </w:rPr>
        <w:t xml:space="preserve">istill criteria that will define </w:t>
      </w:r>
      <w:r w:rsidR="00E46794" w:rsidRPr="00E46794">
        <w:rPr>
          <w:rFonts w:ascii="Times New Roman" w:hAnsi="Times New Roman" w:cs="Times New Roman"/>
          <w:sz w:val="24"/>
          <w:szCs w:val="24"/>
        </w:rPr>
        <w:t>resilient performance</w:t>
      </w:r>
      <w:r w:rsidR="008B5B25">
        <w:rPr>
          <w:rFonts w:ascii="Times New Roman" w:hAnsi="Times New Roman" w:cs="Times New Roman"/>
          <w:sz w:val="24"/>
          <w:szCs w:val="24"/>
        </w:rPr>
        <w:t xml:space="preserve">. Validate those criteria through </w:t>
      </w:r>
      <w:r w:rsidR="00884759">
        <w:rPr>
          <w:rFonts w:ascii="Times New Roman" w:hAnsi="Times New Roman" w:cs="Times New Roman"/>
          <w:sz w:val="24"/>
          <w:szCs w:val="24"/>
        </w:rPr>
        <w:t>the collection of empirical data</w:t>
      </w:r>
      <w:r w:rsidR="003F00A1">
        <w:rPr>
          <w:rFonts w:ascii="Times New Roman" w:hAnsi="Times New Roman" w:cs="Times New Roman"/>
          <w:sz w:val="24"/>
          <w:szCs w:val="24"/>
        </w:rPr>
        <w:t xml:space="preserve"> using rigorous methods</w:t>
      </w:r>
      <w:r w:rsidR="00884759">
        <w:rPr>
          <w:rFonts w:ascii="Times New Roman" w:hAnsi="Times New Roman" w:cs="Times New Roman"/>
          <w:sz w:val="24"/>
          <w:szCs w:val="24"/>
        </w:rPr>
        <w:t xml:space="preserve"> such as </w:t>
      </w:r>
      <w:r w:rsidR="003F00A1">
        <w:rPr>
          <w:rFonts w:ascii="Times New Roman" w:hAnsi="Times New Roman" w:cs="Times New Roman"/>
          <w:sz w:val="24"/>
          <w:szCs w:val="24"/>
        </w:rPr>
        <w:t xml:space="preserve">analysis of </w:t>
      </w:r>
      <w:r w:rsidR="00884759">
        <w:rPr>
          <w:rFonts w:ascii="Times New Roman" w:hAnsi="Times New Roman" w:cs="Times New Roman"/>
          <w:sz w:val="24"/>
          <w:szCs w:val="24"/>
        </w:rPr>
        <w:t>simulator runs</w:t>
      </w:r>
      <w:r w:rsidR="00DB63E2">
        <w:rPr>
          <w:rFonts w:ascii="Times New Roman" w:hAnsi="Times New Roman" w:cs="Times New Roman"/>
          <w:sz w:val="24"/>
          <w:szCs w:val="24"/>
        </w:rPr>
        <w:t>.</w:t>
      </w:r>
      <w:r w:rsidR="006944EC">
        <w:rPr>
          <w:rFonts w:ascii="Times New Roman" w:hAnsi="Times New Roman" w:cs="Times New Roman"/>
          <w:i/>
          <w:iCs/>
          <w:sz w:val="24"/>
          <w:szCs w:val="24"/>
        </w:rPr>
        <w:t xml:space="preserve"> </w:t>
      </w:r>
      <w:r w:rsidR="00E46794" w:rsidRPr="00E46794">
        <w:rPr>
          <w:rFonts w:ascii="Times New Roman" w:hAnsi="Times New Roman" w:cs="Times New Roman"/>
          <w:sz w:val="24"/>
          <w:szCs w:val="24"/>
        </w:rPr>
        <w:t>Develop requirements</w:t>
      </w:r>
      <w:r w:rsidR="006944EC">
        <w:rPr>
          <w:rFonts w:ascii="Times New Roman" w:hAnsi="Times New Roman" w:cs="Times New Roman"/>
          <w:sz w:val="24"/>
          <w:szCs w:val="24"/>
        </w:rPr>
        <w:t xml:space="preserve"> and</w:t>
      </w:r>
      <w:r w:rsidR="00E46794" w:rsidRPr="00E46794">
        <w:rPr>
          <w:rFonts w:ascii="Times New Roman" w:hAnsi="Times New Roman" w:cs="Times New Roman"/>
          <w:sz w:val="24"/>
          <w:szCs w:val="24"/>
        </w:rPr>
        <w:t xml:space="preserve"> use cases on human roles in AAM</w:t>
      </w:r>
      <w:r w:rsidR="006944EC">
        <w:rPr>
          <w:rFonts w:ascii="Times New Roman" w:hAnsi="Times New Roman" w:cs="Times New Roman"/>
          <w:sz w:val="24"/>
          <w:szCs w:val="24"/>
        </w:rPr>
        <w:t>.</w:t>
      </w:r>
      <w:r w:rsidR="006944EC">
        <w:rPr>
          <w:rFonts w:ascii="Times New Roman" w:hAnsi="Times New Roman" w:cs="Times New Roman"/>
          <w:i/>
          <w:iCs/>
          <w:sz w:val="24"/>
          <w:szCs w:val="24"/>
        </w:rPr>
        <w:t xml:space="preserve"> </w:t>
      </w:r>
      <w:r w:rsidR="00E46794" w:rsidRPr="00E46794">
        <w:rPr>
          <w:rFonts w:ascii="Times New Roman" w:hAnsi="Times New Roman" w:cs="Times New Roman"/>
          <w:sz w:val="24"/>
          <w:szCs w:val="24"/>
        </w:rPr>
        <w:t xml:space="preserve">Build means to learn from experience, </w:t>
      </w:r>
      <w:r w:rsidR="006944EC">
        <w:rPr>
          <w:rFonts w:ascii="Times New Roman" w:hAnsi="Times New Roman" w:cs="Times New Roman"/>
          <w:sz w:val="24"/>
          <w:szCs w:val="24"/>
        </w:rPr>
        <w:t xml:space="preserve">and to </w:t>
      </w:r>
      <w:r w:rsidR="00E46794" w:rsidRPr="00E46794">
        <w:rPr>
          <w:rFonts w:ascii="Times New Roman" w:hAnsi="Times New Roman" w:cs="Times New Roman"/>
          <w:sz w:val="24"/>
          <w:szCs w:val="24"/>
        </w:rPr>
        <w:t>grow the field of practice</w:t>
      </w:r>
      <w:r w:rsidR="00606758">
        <w:rPr>
          <w:rFonts w:ascii="Times New Roman" w:hAnsi="Times New Roman" w:cs="Times New Roman"/>
          <w:sz w:val="24"/>
          <w:szCs w:val="24"/>
        </w:rPr>
        <w:t>.</w:t>
      </w:r>
    </w:p>
    <w:p w14:paraId="26D42CD1" w14:textId="77777777" w:rsidR="00380977" w:rsidRPr="00380977" w:rsidRDefault="00380977" w:rsidP="00132172">
      <w:pPr>
        <w:spacing w:after="180" w:line="240" w:lineRule="auto"/>
        <w:jc w:val="center"/>
        <w:rPr>
          <w:rFonts w:ascii="Times New Roman" w:hAnsi="Times New Roman" w:cs="Times New Roman"/>
          <w:b/>
          <w:bCs/>
          <w:sz w:val="24"/>
          <w:szCs w:val="24"/>
        </w:rPr>
      </w:pPr>
      <w:r w:rsidRPr="00380977">
        <w:rPr>
          <w:rFonts w:ascii="Times New Roman" w:hAnsi="Times New Roman" w:cs="Times New Roman"/>
          <w:b/>
          <w:bCs/>
          <w:sz w:val="24"/>
          <w:szCs w:val="24"/>
        </w:rPr>
        <w:t>Summary</w:t>
      </w:r>
    </w:p>
    <w:p w14:paraId="53C4460A" w14:textId="780C567D" w:rsidR="00380977" w:rsidRDefault="00E46794" w:rsidP="00C176DE">
      <w:pPr>
        <w:spacing w:after="180" w:line="240" w:lineRule="auto"/>
        <w:ind w:firstLine="720"/>
        <w:rPr>
          <w:rFonts w:ascii="Times New Roman" w:hAnsi="Times New Roman" w:cs="Times New Roman"/>
          <w:sz w:val="24"/>
          <w:szCs w:val="24"/>
        </w:rPr>
      </w:pPr>
      <w:r w:rsidRPr="00E46794">
        <w:rPr>
          <w:rFonts w:ascii="Times New Roman" w:hAnsi="Times New Roman" w:cs="Times New Roman"/>
          <w:sz w:val="24"/>
          <w:szCs w:val="24"/>
        </w:rPr>
        <w:t>The UAM/AAM environment will evolve over the next 10+ years</w:t>
      </w:r>
      <w:r w:rsidR="006944EC">
        <w:rPr>
          <w:rFonts w:ascii="Times New Roman" w:hAnsi="Times New Roman" w:cs="Times New Roman"/>
          <w:sz w:val="24"/>
          <w:szCs w:val="24"/>
        </w:rPr>
        <w:t>, and p</w:t>
      </w:r>
      <w:r w:rsidRPr="00E46794">
        <w:rPr>
          <w:rFonts w:ascii="Times New Roman" w:hAnsi="Times New Roman" w:cs="Times New Roman"/>
          <w:sz w:val="24"/>
          <w:szCs w:val="24"/>
        </w:rPr>
        <w:t xml:space="preserve">rior risk/safety models may not serve this new </w:t>
      </w:r>
      <w:r w:rsidR="006944EC">
        <w:rPr>
          <w:rFonts w:ascii="Times New Roman" w:hAnsi="Times New Roman" w:cs="Times New Roman"/>
          <w:sz w:val="24"/>
          <w:szCs w:val="24"/>
        </w:rPr>
        <w:t xml:space="preserve">domain </w:t>
      </w:r>
      <w:r w:rsidRPr="00E46794">
        <w:rPr>
          <w:rFonts w:ascii="Times New Roman" w:hAnsi="Times New Roman" w:cs="Times New Roman"/>
          <w:sz w:val="24"/>
          <w:szCs w:val="24"/>
        </w:rPr>
        <w:t>well</w:t>
      </w:r>
      <w:r w:rsidR="006944EC">
        <w:rPr>
          <w:rFonts w:ascii="Times New Roman" w:hAnsi="Times New Roman" w:cs="Times New Roman"/>
          <w:sz w:val="24"/>
          <w:szCs w:val="24"/>
        </w:rPr>
        <w:t>.</w:t>
      </w:r>
      <w:r w:rsidR="00D1068E">
        <w:rPr>
          <w:rFonts w:ascii="Times New Roman" w:hAnsi="Times New Roman" w:cs="Times New Roman"/>
          <w:sz w:val="24"/>
          <w:szCs w:val="24"/>
        </w:rPr>
        <w:t xml:space="preserve"> </w:t>
      </w:r>
      <w:r w:rsidR="00D1068E" w:rsidRPr="00E46794">
        <w:rPr>
          <w:rFonts w:ascii="Times New Roman" w:hAnsi="Times New Roman" w:cs="Times New Roman"/>
          <w:sz w:val="24"/>
          <w:szCs w:val="24"/>
        </w:rPr>
        <w:t>Organizations can systematically drive change, which can begin by using tools already at their disposal</w:t>
      </w:r>
      <w:r w:rsidR="00D1068E">
        <w:rPr>
          <w:rFonts w:ascii="Times New Roman" w:hAnsi="Times New Roman" w:cs="Times New Roman"/>
          <w:sz w:val="24"/>
          <w:szCs w:val="24"/>
        </w:rPr>
        <w:t xml:space="preserve"> (e.g</w:t>
      </w:r>
      <w:r w:rsidR="00D1068E" w:rsidRPr="00E46794">
        <w:rPr>
          <w:rFonts w:ascii="Times New Roman" w:hAnsi="Times New Roman" w:cs="Times New Roman"/>
          <w:sz w:val="24"/>
          <w:szCs w:val="24"/>
        </w:rPr>
        <w:t>.</w:t>
      </w:r>
      <w:r w:rsidR="00D1068E">
        <w:rPr>
          <w:rFonts w:ascii="Times New Roman" w:hAnsi="Times New Roman" w:cs="Times New Roman"/>
          <w:sz w:val="24"/>
          <w:szCs w:val="24"/>
        </w:rPr>
        <w:t xml:space="preserve">, </w:t>
      </w:r>
      <w:r w:rsidR="00D1068E" w:rsidRPr="00E46794">
        <w:rPr>
          <w:rFonts w:ascii="Times New Roman" w:hAnsi="Times New Roman" w:cs="Times New Roman"/>
          <w:sz w:val="24"/>
          <w:szCs w:val="24"/>
        </w:rPr>
        <w:t>policies, pr</w:t>
      </w:r>
      <w:r w:rsidR="00D1068E">
        <w:rPr>
          <w:rFonts w:ascii="Times New Roman" w:hAnsi="Times New Roman" w:cs="Times New Roman"/>
          <w:sz w:val="24"/>
          <w:szCs w:val="24"/>
        </w:rPr>
        <w:t xml:space="preserve">ocedures, training, equipment) to </w:t>
      </w:r>
      <w:r w:rsidR="00D1068E" w:rsidRPr="00E46794">
        <w:rPr>
          <w:rFonts w:ascii="Times New Roman" w:hAnsi="Times New Roman" w:cs="Times New Roman"/>
          <w:sz w:val="24"/>
          <w:szCs w:val="24"/>
        </w:rPr>
        <w:t>effectively translate insights into action.</w:t>
      </w:r>
      <w:r w:rsidR="006944EC">
        <w:rPr>
          <w:rFonts w:ascii="Times New Roman" w:hAnsi="Times New Roman" w:cs="Times New Roman"/>
          <w:sz w:val="24"/>
          <w:szCs w:val="24"/>
        </w:rPr>
        <w:t xml:space="preserve"> </w:t>
      </w:r>
      <w:r w:rsidRPr="00E46794">
        <w:rPr>
          <w:rFonts w:ascii="Times New Roman" w:hAnsi="Times New Roman" w:cs="Times New Roman"/>
          <w:sz w:val="24"/>
          <w:szCs w:val="24"/>
        </w:rPr>
        <w:t xml:space="preserve">Resilience </w:t>
      </w:r>
      <w:r w:rsidR="006944EC">
        <w:rPr>
          <w:rFonts w:ascii="Times New Roman" w:hAnsi="Times New Roman" w:cs="Times New Roman"/>
          <w:sz w:val="24"/>
          <w:szCs w:val="24"/>
        </w:rPr>
        <w:t>E</w:t>
      </w:r>
      <w:r w:rsidRPr="00E46794">
        <w:rPr>
          <w:rFonts w:ascii="Times New Roman" w:hAnsi="Times New Roman" w:cs="Times New Roman"/>
          <w:sz w:val="24"/>
          <w:szCs w:val="24"/>
        </w:rPr>
        <w:t>ngineering offers new means to develop the AAM environment</w:t>
      </w:r>
      <w:r w:rsidR="006944EC">
        <w:rPr>
          <w:rFonts w:ascii="Times New Roman" w:hAnsi="Times New Roman" w:cs="Times New Roman"/>
          <w:sz w:val="24"/>
          <w:szCs w:val="24"/>
        </w:rPr>
        <w:t xml:space="preserve"> through deep insight into how human</w:t>
      </w:r>
      <w:r w:rsidR="00026EE8">
        <w:rPr>
          <w:rFonts w:ascii="Times New Roman" w:hAnsi="Times New Roman" w:cs="Times New Roman"/>
          <w:sz w:val="24"/>
          <w:szCs w:val="24"/>
        </w:rPr>
        <w:t>s ensure resilient performance.</w:t>
      </w:r>
      <w:r w:rsidR="0068081E">
        <w:rPr>
          <w:rFonts w:ascii="Times New Roman" w:hAnsi="Times New Roman" w:cs="Times New Roman"/>
          <w:sz w:val="24"/>
          <w:szCs w:val="24"/>
        </w:rPr>
        <w:t xml:space="preserve"> </w:t>
      </w:r>
      <w:r w:rsidRPr="00E46794">
        <w:rPr>
          <w:rFonts w:ascii="Times New Roman" w:hAnsi="Times New Roman" w:cs="Times New Roman"/>
          <w:sz w:val="24"/>
          <w:szCs w:val="24"/>
        </w:rPr>
        <w:t xml:space="preserve">Data exist that RE methods can use to </w:t>
      </w:r>
      <w:r w:rsidR="0068081E">
        <w:rPr>
          <w:rFonts w:ascii="Times New Roman" w:hAnsi="Times New Roman" w:cs="Times New Roman"/>
          <w:sz w:val="24"/>
          <w:szCs w:val="24"/>
        </w:rPr>
        <w:t xml:space="preserve">create </w:t>
      </w:r>
      <w:r w:rsidR="00046F13">
        <w:rPr>
          <w:rFonts w:ascii="Times New Roman" w:hAnsi="Times New Roman" w:cs="Times New Roman"/>
          <w:sz w:val="24"/>
          <w:szCs w:val="24"/>
        </w:rPr>
        <w:t xml:space="preserve">an effective </w:t>
      </w:r>
      <w:r w:rsidR="0068081E">
        <w:rPr>
          <w:rFonts w:ascii="Times New Roman" w:hAnsi="Times New Roman" w:cs="Times New Roman"/>
          <w:sz w:val="24"/>
          <w:szCs w:val="24"/>
        </w:rPr>
        <w:t>AAM.</w:t>
      </w:r>
    </w:p>
    <w:p w14:paraId="2BBFE153" w14:textId="77777777" w:rsidR="00380977" w:rsidRPr="00380977" w:rsidRDefault="00380977" w:rsidP="00132172">
      <w:pPr>
        <w:spacing w:after="180" w:line="240" w:lineRule="auto"/>
        <w:jc w:val="center"/>
        <w:rPr>
          <w:rFonts w:ascii="Times New Roman" w:hAnsi="Times New Roman" w:cs="Times New Roman"/>
          <w:b/>
          <w:bCs/>
          <w:sz w:val="24"/>
          <w:szCs w:val="24"/>
        </w:rPr>
      </w:pPr>
      <w:r w:rsidRPr="00380977">
        <w:rPr>
          <w:rFonts w:ascii="Times New Roman" w:hAnsi="Times New Roman" w:cs="Times New Roman"/>
          <w:b/>
          <w:bCs/>
          <w:sz w:val="24"/>
          <w:szCs w:val="24"/>
        </w:rPr>
        <w:t>Acknowledgments</w:t>
      </w:r>
    </w:p>
    <w:p w14:paraId="7B33F202" w14:textId="77777777" w:rsidR="00380977" w:rsidRDefault="00E46794" w:rsidP="00132172">
      <w:pPr>
        <w:spacing w:after="180" w:line="240" w:lineRule="auto"/>
        <w:ind w:firstLine="720"/>
        <w:rPr>
          <w:rFonts w:ascii="Times New Roman" w:hAnsi="Times New Roman" w:cs="Times New Roman"/>
          <w:sz w:val="24"/>
          <w:szCs w:val="24"/>
        </w:rPr>
      </w:pPr>
      <w:r w:rsidRPr="00E46794">
        <w:rPr>
          <w:rFonts w:ascii="Times New Roman" w:hAnsi="Times New Roman" w:cs="Times New Roman"/>
          <w:sz w:val="24"/>
          <w:szCs w:val="24"/>
        </w:rPr>
        <w:t>This work was funded by NASA’s System-Wide Safety Project, part of the Aeronautics Research Mission Directorate’s Aviation Operations and Safety Program.</w:t>
      </w:r>
    </w:p>
    <w:p w14:paraId="12D83429" w14:textId="77777777" w:rsidR="00380977" w:rsidRPr="00380977" w:rsidRDefault="00380977" w:rsidP="00132172">
      <w:pPr>
        <w:spacing w:after="180" w:line="240" w:lineRule="auto"/>
        <w:jc w:val="center"/>
        <w:rPr>
          <w:rFonts w:ascii="Times New Roman" w:hAnsi="Times New Roman" w:cs="Times New Roman"/>
          <w:b/>
          <w:bCs/>
          <w:sz w:val="24"/>
          <w:szCs w:val="24"/>
        </w:rPr>
      </w:pPr>
      <w:r w:rsidRPr="00380977">
        <w:rPr>
          <w:rFonts w:ascii="Times New Roman" w:hAnsi="Times New Roman" w:cs="Times New Roman"/>
          <w:b/>
          <w:bCs/>
          <w:sz w:val="24"/>
          <w:szCs w:val="24"/>
        </w:rPr>
        <w:t>References</w:t>
      </w:r>
    </w:p>
    <w:p w14:paraId="0B55BF12" w14:textId="77777777" w:rsidR="00392C9A" w:rsidRDefault="00392C9A" w:rsidP="00392C9A">
      <w:pPr>
        <w:spacing w:after="120" w:line="240" w:lineRule="auto"/>
        <w:ind w:left="720" w:hanging="720"/>
        <w:rPr>
          <w:rFonts w:ascii="Times New Roman" w:hAnsi="Times New Roman" w:cs="Times New Roman"/>
          <w:sz w:val="24"/>
          <w:szCs w:val="24"/>
        </w:rPr>
      </w:pPr>
      <w:r w:rsidRPr="00392C9A">
        <w:rPr>
          <w:rFonts w:ascii="Times New Roman" w:hAnsi="Times New Roman" w:cs="Times New Roman"/>
          <w:sz w:val="24"/>
          <w:szCs w:val="24"/>
        </w:rPr>
        <w:t xml:space="preserve">Billings et al. (1976, September). </w:t>
      </w:r>
      <w:r w:rsidRPr="001265F2">
        <w:rPr>
          <w:rFonts w:ascii="Times New Roman" w:hAnsi="Times New Roman" w:cs="Times New Roman"/>
          <w:i/>
          <w:iCs/>
          <w:sz w:val="24"/>
          <w:szCs w:val="24"/>
        </w:rPr>
        <w:t>NASA Aviation Safety Reporting System Quarterly Report</w:t>
      </w:r>
      <w:r w:rsidRPr="00392C9A">
        <w:rPr>
          <w:rFonts w:ascii="Times New Roman" w:hAnsi="Times New Roman" w:cs="Times New Roman"/>
          <w:sz w:val="24"/>
          <w:szCs w:val="24"/>
        </w:rPr>
        <w:t xml:space="preserve"> Number 76-1, April 15, 1976 through July 14, 1976. NASA TM X-3445. Ames Research Center, NASA, Moffett Field, California 94035. Available at: </w:t>
      </w:r>
      <w:hyperlink r:id="rId5" w:history="1">
        <w:r w:rsidRPr="00392C9A">
          <w:rPr>
            <w:rFonts w:ascii="Times New Roman" w:hAnsi="Times New Roman" w:cs="Times New Roman"/>
            <w:sz w:val="24"/>
            <w:szCs w:val="24"/>
          </w:rPr>
          <w:t>https://ntrs.nasa.gov/archive/nasa/casi.ntrs.nasa.gov/19760026757.pdf</w:t>
        </w:r>
      </w:hyperlink>
    </w:p>
    <w:p w14:paraId="738FD586" w14:textId="77777777" w:rsidR="00392C9A" w:rsidRDefault="00392C9A" w:rsidP="00392C9A">
      <w:pPr>
        <w:spacing w:after="120" w:line="240" w:lineRule="auto"/>
        <w:ind w:left="720" w:hanging="720"/>
        <w:rPr>
          <w:rFonts w:ascii="Times New Roman" w:hAnsi="Times New Roman" w:cs="Times New Roman"/>
          <w:sz w:val="24"/>
          <w:szCs w:val="24"/>
        </w:rPr>
      </w:pPr>
      <w:proofErr w:type="spellStart"/>
      <w:r w:rsidRPr="00392C9A">
        <w:rPr>
          <w:rFonts w:ascii="Times New Roman" w:hAnsi="Times New Roman" w:cs="Times New Roman"/>
          <w:sz w:val="24"/>
          <w:szCs w:val="24"/>
        </w:rPr>
        <w:lastRenderedPageBreak/>
        <w:t>Cacciabue</w:t>
      </w:r>
      <w:proofErr w:type="spellEnd"/>
      <w:r w:rsidRPr="00392C9A">
        <w:rPr>
          <w:rFonts w:ascii="Times New Roman" w:hAnsi="Times New Roman" w:cs="Times New Roman"/>
          <w:sz w:val="24"/>
          <w:szCs w:val="24"/>
        </w:rPr>
        <w:t xml:space="preserve">, P.C. &amp; </w:t>
      </w:r>
      <w:proofErr w:type="spellStart"/>
      <w:r w:rsidRPr="00392C9A">
        <w:rPr>
          <w:rFonts w:ascii="Times New Roman" w:hAnsi="Times New Roman" w:cs="Times New Roman"/>
          <w:sz w:val="24"/>
          <w:szCs w:val="24"/>
        </w:rPr>
        <w:t>Hollnagel</w:t>
      </w:r>
      <w:proofErr w:type="spellEnd"/>
      <w:r w:rsidRPr="00392C9A">
        <w:rPr>
          <w:rFonts w:ascii="Times New Roman" w:hAnsi="Times New Roman" w:cs="Times New Roman"/>
          <w:sz w:val="24"/>
          <w:szCs w:val="24"/>
        </w:rPr>
        <w:t xml:space="preserve">, E. (1995). </w:t>
      </w:r>
      <w:r w:rsidRPr="00646C6F">
        <w:rPr>
          <w:rFonts w:ascii="Times New Roman" w:hAnsi="Times New Roman" w:cs="Times New Roman"/>
          <w:i/>
          <w:iCs/>
          <w:sz w:val="24"/>
          <w:szCs w:val="24"/>
        </w:rPr>
        <w:t>Simulation of cognition: Applications.</w:t>
      </w:r>
      <w:r w:rsidRPr="00392C9A">
        <w:rPr>
          <w:rFonts w:ascii="Times New Roman" w:hAnsi="Times New Roman" w:cs="Times New Roman"/>
          <w:sz w:val="24"/>
          <w:szCs w:val="24"/>
        </w:rPr>
        <w:t xml:space="preserve"> Expertise and technology: Cognition and human-computer cooperation. In J.M. Hoc, P.C. </w:t>
      </w:r>
      <w:proofErr w:type="spellStart"/>
      <w:r w:rsidRPr="00392C9A">
        <w:rPr>
          <w:rFonts w:ascii="Times New Roman" w:hAnsi="Times New Roman" w:cs="Times New Roman"/>
          <w:sz w:val="24"/>
          <w:szCs w:val="24"/>
        </w:rPr>
        <w:t>Cacciabue</w:t>
      </w:r>
      <w:proofErr w:type="spellEnd"/>
      <w:r w:rsidRPr="00392C9A">
        <w:rPr>
          <w:rFonts w:ascii="Times New Roman" w:hAnsi="Times New Roman" w:cs="Times New Roman"/>
          <w:sz w:val="24"/>
          <w:szCs w:val="24"/>
        </w:rPr>
        <w:t>, &amp; E. Hollnagel (Eds.). Mahwah, NJ: Lawrence Erlbaum Associates. 55-73.</w:t>
      </w:r>
    </w:p>
    <w:p w14:paraId="6FFF7A86" w14:textId="62A6A2E1" w:rsidR="00392C9A" w:rsidRDefault="00392C9A" w:rsidP="00392C9A">
      <w:pPr>
        <w:spacing w:after="120" w:line="240" w:lineRule="auto"/>
        <w:ind w:left="720" w:hanging="720"/>
        <w:rPr>
          <w:rFonts w:ascii="Times New Roman" w:hAnsi="Times New Roman" w:cs="Times New Roman"/>
          <w:sz w:val="24"/>
          <w:szCs w:val="24"/>
        </w:rPr>
      </w:pPr>
      <w:r w:rsidRPr="00392C9A">
        <w:rPr>
          <w:rFonts w:ascii="Times New Roman" w:hAnsi="Times New Roman" w:cs="Times New Roman"/>
          <w:sz w:val="24"/>
          <w:szCs w:val="24"/>
        </w:rPr>
        <w:t xml:space="preserve">Crandall, B., Klein, G. &amp; Hoffman, R. (2006). </w:t>
      </w:r>
      <w:r w:rsidRPr="00646C6F">
        <w:rPr>
          <w:rFonts w:ascii="Times New Roman" w:hAnsi="Times New Roman" w:cs="Times New Roman"/>
          <w:i/>
          <w:iCs/>
          <w:sz w:val="24"/>
          <w:szCs w:val="24"/>
        </w:rPr>
        <w:t>Working Minds: A Practitioner’s Guide to Cognitive Task Analysis.</w:t>
      </w:r>
      <w:r w:rsidRPr="00392C9A">
        <w:rPr>
          <w:rFonts w:ascii="Times New Roman" w:hAnsi="Times New Roman" w:cs="Times New Roman"/>
          <w:sz w:val="24"/>
          <w:szCs w:val="24"/>
        </w:rPr>
        <w:t xml:space="preserve"> Cambridge, MA: MIT Press.</w:t>
      </w:r>
    </w:p>
    <w:p w14:paraId="2DC36A9B" w14:textId="3553DDFE" w:rsidR="00D042D5" w:rsidRDefault="00D042D5" w:rsidP="001265F2">
      <w:pPr>
        <w:spacing w:after="120" w:line="240" w:lineRule="auto"/>
        <w:ind w:left="720" w:hanging="720"/>
        <w:rPr>
          <w:rFonts w:ascii="Times New Roman" w:hAnsi="Times New Roman" w:cs="Times New Roman"/>
          <w:sz w:val="24"/>
          <w:szCs w:val="24"/>
        </w:rPr>
      </w:pPr>
      <w:r w:rsidRPr="00D042D5">
        <w:rPr>
          <w:rFonts w:ascii="Times New Roman" w:hAnsi="Times New Roman" w:cs="Times New Roman"/>
          <w:sz w:val="24"/>
          <w:szCs w:val="24"/>
        </w:rPr>
        <w:t xml:space="preserve">Hollnagel, E. (2010). Epilogue: RAG. The Resilience Analysis Grid. In Hollnagel, E., </w:t>
      </w:r>
      <w:proofErr w:type="spellStart"/>
      <w:r w:rsidRPr="00D042D5">
        <w:rPr>
          <w:rFonts w:ascii="Times New Roman" w:hAnsi="Times New Roman" w:cs="Times New Roman"/>
          <w:sz w:val="24"/>
          <w:szCs w:val="24"/>
        </w:rPr>
        <w:t>Paries</w:t>
      </w:r>
      <w:proofErr w:type="spellEnd"/>
      <w:r w:rsidRPr="00D042D5">
        <w:rPr>
          <w:rFonts w:ascii="Times New Roman" w:hAnsi="Times New Roman" w:cs="Times New Roman"/>
          <w:sz w:val="24"/>
          <w:szCs w:val="24"/>
        </w:rPr>
        <w:t xml:space="preserve">, J., Woods, D. &amp; </w:t>
      </w:r>
      <w:proofErr w:type="spellStart"/>
      <w:r w:rsidRPr="00D042D5">
        <w:rPr>
          <w:rFonts w:ascii="Times New Roman" w:hAnsi="Times New Roman" w:cs="Times New Roman"/>
          <w:sz w:val="24"/>
          <w:szCs w:val="24"/>
        </w:rPr>
        <w:t>Wreathall</w:t>
      </w:r>
      <w:proofErr w:type="spellEnd"/>
      <w:r w:rsidRPr="00D042D5">
        <w:rPr>
          <w:rFonts w:ascii="Times New Roman" w:hAnsi="Times New Roman" w:cs="Times New Roman"/>
          <w:sz w:val="24"/>
          <w:szCs w:val="24"/>
        </w:rPr>
        <w:t xml:space="preserve">, J. (Eds). </w:t>
      </w:r>
      <w:r w:rsidRPr="00CB7F21">
        <w:rPr>
          <w:rFonts w:ascii="Times New Roman" w:hAnsi="Times New Roman" w:cs="Times New Roman"/>
          <w:i/>
          <w:iCs/>
          <w:sz w:val="24"/>
          <w:szCs w:val="24"/>
        </w:rPr>
        <w:t>Resilience Engineering in Practice: A Guidebook.</w:t>
      </w:r>
      <w:r w:rsidRPr="00D042D5">
        <w:rPr>
          <w:rFonts w:ascii="Times New Roman" w:hAnsi="Times New Roman" w:cs="Times New Roman"/>
          <w:sz w:val="24"/>
          <w:szCs w:val="24"/>
        </w:rPr>
        <w:t xml:space="preserve"> Ashgate Publishing. </w:t>
      </w:r>
      <w:proofErr w:type="spellStart"/>
      <w:r w:rsidRPr="00D042D5">
        <w:rPr>
          <w:rFonts w:ascii="Times New Roman" w:hAnsi="Times New Roman" w:cs="Times New Roman"/>
          <w:sz w:val="24"/>
          <w:szCs w:val="24"/>
        </w:rPr>
        <w:t>Farnham</w:t>
      </w:r>
      <w:proofErr w:type="spellEnd"/>
      <w:r w:rsidRPr="00D042D5">
        <w:rPr>
          <w:rFonts w:ascii="Times New Roman" w:hAnsi="Times New Roman" w:cs="Times New Roman"/>
          <w:sz w:val="24"/>
          <w:szCs w:val="24"/>
        </w:rPr>
        <w:t>, UK.</w:t>
      </w:r>
    </w:p>
    <w:p w14:paraId="49E5DD1E" w14:textId="472BDB20" w:rsidR="002F0D7E" w:rsidRDefault="002F0D7E" w:rsidP="00392C9A">
      <w:pPr>
        <w:spacing w:after="120" w:line="240" w:lineRule="auto"/>
        <w:ind w:left="720" w:hanging="720"/>
        <w:rPr>
          <w:rFonts w:ascii="Times New Roman" w:hAnsi="Times New Roman" w:cs="Times New Roman"/>
          <w:sz w:val="24"/>
          <w:szCs w:val="24"/>
        </w:rPr>
      </w:pPr>
      <w:r>
        <w:rPr>
          <w:rFonts w:ascii="Times New Roman" w:hAnsi="Times New Roman" w:cs="Times New Roman"/>
          <w:sz w:val="24"/>
          <w:szCs w:val="24"/>
        </w:rPr>
        <w:t>Holbrook, J. (2021)</w:t>
      </w:r>
      <w:r w:rsidRPr="0084639D">
        <w:rPr>
          <w:rFonts w:ascii="Times New Roman" w:hAnsi="Times New Roman" w:cs="Times New Roman"/>
          <w:sz w:val="24"/>
          <w:szCs w:val="24"/>
        </w:rPr>
        <w:t xml:space="preserve">. </w:t>
      </w:r>
      <w:r>
        <w:rPr>
          <w:rFonts w:ascii="Times New Roman" w:hAnsi="Times New Roman" w:cs="Times New Roman"/>
          <w:sz w:val="24"/>
          <w:szCs w:val="24"/>
        </w:rPr>
        <w:t xml:space="preserve">Exploring methods to collect and analyze data on human contributions to aviation safety. </w:t>
      </w:r>
      <w:r w:rsidRPr="0084639D">
        <w:rPr>
          <w:rFonts w:ascii="Times New Roman" w:hAnsi="Times New Roman" w:cs="Times New Roman"/>
          <w:sz w:val="24"/>
          <w:szCs w:val="24"/>
        </w:rPr>
        <w:t>In Proceedings of the 2021 International Symposium on Aviation Psychology.</w:t>
      </w:r>
    </w:p>
    <w:p w14:paraId="370C68D5" w14:textId="3DF07C20" w:rsidR="00392C9A" w:rsidRDefault="00392C9A" w:rsidP="00392C9A">
      <w:pPr>
        <w:spacing w:after="120" w:line="240" w:lineRule="auto"/>
        <w:ind w:left="720" w:hanging="720"/>
        <w:rPr>
          <w:rFonts w:ascii="Times New Roman" w:hAnsi="Times New Roman" w:cs="Times New Roman"/>
          <w:sz w:val="24"/>
          <w:szCs w:val="24"/>
        </w:rPr>
      </w:pPr>
      <w:r w:rsidRPr="00392C9A">
        <w:rPr>
          <w:rFonts w:ascii="Times New Roman" w:hAnsi="Times New Roman" w:cs="Times New Roman"/>
          <w:sz w:val="24"/>
          <w:szCs w:val="24"/>
        </w:rPr>
        <w:t>Holbrook</w:t>
      </w:r>
      <w:r w:rsidR="001E39F4">
        <w:rPr>
          <w:rFonts w:ascii="Times New Roman" w:hAnsi="Times New Roman" w:cs="Times New Roman"/>
          <w:sz w:val="24"/>
          <w:szCs w:val="24"/>
        </w:rPr>
        <w:t xml:space="preserve">, J. B., Stewart, M. J., </w:t>
      </w:r>
      <w:r w:rsidR="001E39F4" w:rsidRPr="0084639D">
        <w:rPr>
          <w:rFonts w:ascii="Times New Roman" w:hAnsi="Times New Roman" w:cs="Times New Roman"/>
          <w:sz w:val="24"/>
          <w:szCs w:val="24"/>
        </w:rPr>
        <w:t>Smith, B. E., Prinzel, L, J., Matthews, B. L., Avrekh, I., Cardoza, C. T., Ammann, O. C., Adduru, V., &amp; Null, C. H.</w:t>
      </w:r>
      <w:r w:rsidRPr="00392C9A">
        <w:rPr>
          <w:rFonts w:ascii="Times New Roman" w:hAnsi="Times New Roman" w:cs="Times New Roman"/>
          <w:sz w:val="24"/>
          <w:szCs w:val="24"/>
        </w:rPr>
        <w:t xml:space="preserve"> (2019). Human Performance Contributions to Safety in Commercial Aviation. NASA Technical Memorandum 2019-220417. Available at: </w:t>
      </w:r>
      <w:hyperlink r:id="rId6" w:history="1">
        <w:r w:rsidRPr="00392C9A">
          <w:rPr>
            <w:rFonts w:ascii="Times New Roman" w:hAnsi="Times New Roman" w:cs="Times New Roman"/>
            <w:sz w:val="24"/>
            <w:szCs w:val="24"/>
          </w:rPr>
          <w:t>https://ntrs.nasa.gov/api/citations/20190033462/downloads/20190033462.pdf</w:t>
        </w:r>
      </w:hyperlink>
    </w:p>
    <w:p w14:paraId="721E7A7C" w14:textId="77777777" w:rsidR="00380977" w:rsidRDefault="00392C9A" w:rsidP="00392C9A">
      <w:pPr>
        <w:spacing w:after="120" w:line="240" w:lineRule="auto"/>
        <w:ind w:left="720" w:hanging="720"/>
        <w:rPr>
          <w:rFonts w:ascii="Times New Roman" w:hAnsi="Times New Roman" w:cs="Times New Roman"/>
          <w:sz w:val="24"/>
          <w:szCs w:val="24"/>
        </w:rPr>
      </w:pPr>
      <w:r w:rsidRPr="00392C9A">
        <w:rPr>
          <w:rFonts w:ascii="Times New Roman" w:hAnsi="Times New Roman" w:cs="Times New Roman"/>
          <w:sz w:val="24"/>
          <w:szCs w:val="24"/>
        </w:rPr>
        <w:t xml:space="preserve">Hollnagel, E. From Resilience Engineering to resilient performance. In C. Nemeth and E. Hollnagel (Editors). </w:t>
      </w:r>
      <w:r w:rsidRPr="00CB7F21">
        <w:rPr>
          <w:rFonts w:ascii="Times New Roman" w:hAnsi="Times New Roman" w:cs="Times New Roman"/>
          <w:i/>
          <w:iCs/>
          <w:sz w:val="24"/>
          <w:szCs w:val="24"/>
        </w:rPr>
        <w:t>Advancing Resilient Performance</w:t>
      </w:r>
      <w:r w:rsidRPr="00392C9A">
        <w:rPr>
          <w:rFonts w:ascii="Times New Roman" w:hAnsi="Times New Roman" w:cs="Times New Roman"/>
          <w:sz w:val="24"/>
          <w:szCs w:val="24"/>
        </w:rPr>
        <w:t xml:space="preserve">. New York: Springer Nature. </w:t>
      </w:r>
      <w:r w:rsidRPr="007B3A9D">
        <w:rPr>
          <w:rFonts w:ascii="Times New Roman" w:hAnsi="Times New Roman" w:cs="Times New Roman"/>
          <w:i/>
          <w:iCs/>
          <w:sz w:val="24"/>
          <w:szCs w:val="24"/>
        </w:rPr>
        <w:t>(in press).</w:t>
      </w:r>
    </w:p>
    <w:p w14:paraId="164DCF5A" w14:textId="4DD6A600" w:rsidR="00380977" w:rsidRDefault="00392C9A" w:rsidP="00392C9A">
      <w:pPr>
        <w:spacing w:after="120" w:line="240" w:lineRule="auto"/>
        <w:ind w:left="720" w:hanging="720"/>
        <w:rPr>
          <w:rFonts w:ascii="Times New Roman" w:hAnsi="Times New Roman" w:cs="Times New Roman"/>
          <w:sz w:val="24"/>
          <w:szCs w:val="24"/>
        </w:rPr>
      </w:pPr>
      <w:r w:rsidRPr="00392C9A">
        <w:rPr>
          <w:rFonts w:ascii="Times New Roman" w:hAnsi="Times New Roman" w:cs="Times New Roman"/>
          <w:sz w:val="24"/>
          <w:szCs w:val="24"/>
        </w:rPr>
        <w:t xml:space="preserve">Hollnagel, </w:t>
      </w:r>
      <w:r>
        <w:rPr>
          <w:rFonts w:ascii="Times New Roman" w:hAnsi="Times New Roman" w:cs="Times New Roman"/>
          <w:sz w:val="24"/>
          <w:szCs w:val="24"/>
        </w:rPr>
        <w:t xml:space="preserve">E., </w:t>
      </w:r>
      <w:r w:rsidRPr="00392C9A">
        <w:rPr>
          <w:rFonts w:ascii="Times New Roman" w:hAnsi="Times New Roman" w:cs="Times New Roman"/>
          <w:sz w:val="24"/>
          <w:szCs w:val="24"/>
        </w:rPr>
        <w:t>Woods</w:t>
      </w:r>
      <w:r>
        <w:rPr>
          <w:rFonts w:ascii="Times New Roman" w:hAnsi="Times New Roman" w:cs="Times New Roman"/>
          <w:sz w:val="24"/>
          <w:szCs w:val="24"/>
        </w:rPr>
        <w:t>, D. D.</w:t>
      </w:r>
      <w:r w:rsidRPr="00392C9A">
        <w:rPr>
          <w:rFonts w:ascii="Times New Roman" w:hAnsi="Times New Roman" w:cs="Times New Roman"/>
          <w:sz w:val="24"/>
          <w:szCs w:val="24"/>
        </w:rPr>
        <w:t xml:space="preserve"> &amp; Leveson</w:t>
      </w:r>
      <w:r>
        <w:rPr>
          <w:rFonts w:ascii="Times New Roman" w:hAnsi="Times New Roman" w:cs="Times New Roman"/>
          <w:sz w:val="24"/>
          <w:szCs w:val="24"/>
        </w:rPr>
        <w:t>, N. (Ed</w:t>
      </w:r>
      <w:r w:rsidRPr="00392C9A">
        <w:rPr>
          <w:rFonts w:ascii="Times New Roman" w:hAnsi="Times New Roman" w:cs="Times New Roman"/>
          <w:sz w:val="24"/>
          <w:szCs w:val="24"/>
        </w:rPr>
        <w:t>s</w:t>
      </w:r>
      <w:r>
        <w:rPr>
          <w:rFonts w:ascii="Times New Roman" w:hAnsi="Times New Roman" w:cs="Times New Roman"/>
          <w:sz w:val="24"/>
          <w:szCs w:val="24"/>
        </w:rPr>
        <w:t>.</w:t>
      </w:r>
      <w:r w:rsidRPr="00392C9A">
        <w:rPr>
          <w:rFonts w:ascii="Times New Roman" w:hAnsi="Times New Roman" w:cs="Times New Roman"/>
          <w:sz w:val="24"/>
          <w:szCs w:val="24"/>
        </w:rPr>
        <w:t xml:space="preserve">) (2006). </w:t>
      </w:r>
      <w:r w:rsidRPr="00CB7F21">
        <w:rPr>
          <w:rFonts w:ascii="Times New Roman" w:hAnsi="Times New Roman" w:cs="Times New Roman"/>
          <w:i/>
          <w:iCs/>
          <w:sz w:val="24"/>
          <w:szCs w:val="24"/>
        </w:rPr>
        <w:t>Resilience Engineering: Concepts and Precepts</w:t>
      </w:r>
      <w:r w:rsidRPr="00392C9A">
        <w:rPr>
          <w:rFonts w:ascii="Times New Roman" w:hAnsi="Times New Roman" w:cs="Times New Roman"/>
          <w:sz w:val="24"/>
          <w:szCs w:val="24"/>
        </w:rPr>
        <w:t xml:space="preserve">. </w:t>
      </w:r>
      <w:proofErr w:type="spellStart"/>
      <w:r w:rsidRPr="00392C9A">
        <w:rPr>
          <w:rFonts w:ascii="Times New Roman" w:hAnsi="Times New Roman" w:cs="Times New Roman"/>
          <w:sz w:val="24"/>
          <w:szCs w:val="24"/>
        </w:rPr>
        <w:t>Aldershot</w:t>
      </w:r>
      <w:proofErr w:type="spellEnd"/>
      <w:r w:rsidRPr="00392C9A">
        <w:rPr>
          <w:rFonts w:ascii="Times New Roman" w:hAnsi="Times New Roman" w:cs="Times New Roman"/>
          <w:sz w:val="24"/>
          <w:szCs w:val="24"/>
        </w:rPr>
        <w:t>, UK: Ashgate Publishing.</w:t>
      </w:r>
    </w:p>
    <w:p w14:paraId="42185D2D" w14:textId="77777777" w:rsidR="00380977" w:rsidRDefault="00392C9A" w:rsidP="00392C9A">
      <w:pPr>
        <w:spacing w:after="120" w:line="240" w:lineRule="auto"/>
        <w:ind w:left="720" w:hanging="720"/>
        <w:rPr>
          <w:rFonts w:ascii="Times New Roman" w:hAnsi="Times New Roman" w:cs="Times New Roman"/>
          <w:sz w:val="24"/>
          <w:szCs w:val="24"/>
        </w:rPr>
      </w:pPr>
      <w:r w:rsidRPr="00392C9A">
        <w:rPr>
          <w:rFonts w:ascii="Times New Roman" w:hAnsi="Times New Roman" w:cs="Times New Roman"/>
          <w:sz w:val="24"/>
          <w:szCs w:val="24"/>
        </w:rPr>
        <w:t xml:space="preserve">Klein, G., Ross, K. G., Moon, B. M., Klein, D. E., Hoffman, R. R., &amp; Hollnagel, E. (2003). </w:t>
      </w:r>
      <w:proofErr w:type="spellStart"/>
      <w:r w:rsidRPr="00392C9A">
        <w:rPr>
          <w:rFonts w:ascii="Times New Roman" w:hAnsi="Times New Roman" w:cs="Times New Roman"/>
          <w:sz w:val="24"/>
          <w:szCs w:val="24"/>
        </w:rPr>
        <w:t>Macrocognition</w:t>
      </w:r>
      <w:proofErr w:type="spellEnd"/>
      <w:r w:rsidRPr="00392C9A">
        <w:rPr>
          <w:rFonts w:ascii="Times New Roman" w:hAnsi="Times New Roman" w:cs="Times New Roman"/>
          <w:sz w:val="24"/>
          <w:szCs w:val="24"/>
        </w:rPr>
        <w:t>. IEEE Intelligent Systems, 18(3), 81-85.</w:t>
      </w:r>
    </w:p>
    <w:p w14:paraId="3BBB6B01" w14:textId="77777777" w:rsidR="00D95C91" w:rsidRDefault="00D95C91" w:rsidP="00D95C91">
      <w:pPr>
        <w:spacing w:after="120" w:line="240" w:lineRule="auto"/>
        <w:ind w:left="720" w:hanging="720"/>
        <w:rPr>
          <w:rFonts w:ascii="Times New Roman" w:hAnsi="Times New Roman" w:cs="Times New Roman"/>
          <w:sz w:val="24"/>
          <w:szCs w:val="24"/>
        </w:rPr>
      </w:pPr>
      <w:r w:rsidRPr="00D95C91">
        <w:rPr>
          <w:rFonts w:ascii="Times New Roman" w:hAnsi="Times New Roman" w:cs="Times New Roman"/>
          <w:sz w:val="24"/>
          <w:szCs w:val="24"/>
        </w:rPr>
        <w:t xml:space="preserve">National Academies of Sciences, Engineering, and Medicine 2020. </w:t>
      </w:r>
      <w:r w:rsidRPr="00D95C91">
        <w:rPr>
          <w:rFonts w:ascii="Times New Roman" w:hAnsi="Times New Roman" w:cs="Times New Roman"/>
          <w:i/>
          <w:iCs/>
          <w:sz w:val="24"/>
          <w:szCs w:val="24"/>
        </w:rPr>
        <w:t>Advancing</w:t>
      </w:r>
      <w:r>
        <w:rPr>
          <w:rFonts w:ascii="Times New Roman" w:hAnsi="Times New Roman" w:cs="Times New Roman"/>
          <w:i/>
          <w:iCs/>
          <w:sz w:val="24"/>
          <w:szCs w:val="24"/>
        </w:rPr>
        <w:t xml:space="preserve"> </w:t>
      </w:r>
      <w:r w:rsidRPr="00D95C91">
        <w:rPr>
          <w:rFonts w:ascii="Times New Roman" w:hAnsi="Times New Roman" w:cs="Times New Roman"/>
          <w:i/>
          <w:iCs/>
          <w:sz w:val="24"/>
          <w:szCs w:val="24"/>
        </w:rPr>
        <w:t>Aerial Mobility: A National Blueprint</w:t>
      </w:r>
      <w:r w:rsidRPr="00D95C91">
        <w:rPr>
          <w:rFonts w:ascii="Times New Roman" w:hAnsi="Times New Roman" w:cs="Times New Roman"/>
          <w:sz w:val="24"/>
          <w:szCs w:val="24"/>
        </w:rPr>
        <w:t>. Washington, DC: The National Academies</w:t>
      </w:r>
      <w:r>
        <w:rPr>
          <w:rFonts w:ascii="Times New Roman" w:hAnsi="Times New Roman" w:cs="Times New Roman"/>
          <w:sz w:val="24"/>
          <w:szCs w:val="24"/>
        </w:rPr>
        <w:t xml:space="preserve"> </w:t>
      </w:r>
      <w:r w:rsidRPr="00D95C91">
        <w:rPr>
          <w:rFonts w:ascii="Times New Roman" w:hAnsi="Times New Roman" w:cs="Times New Roman"/>
          <w:sz w:val="24"/>
          <w:szCs w:val="24"/>
        </w:rPr>
        <w:t>Press. https://doi.org/10.17226/25646.</w:t>
      </w:r>
    </w:p>
    <w:p w14:paraId="2004CF2C" w14:textId="77777777" w:rsidR="00392C9A" w:rsidRDefault="00392C9A" w:rsidP="00392C9A">
      <w:pPr>
        <w:spacing w:after="120" w:line="240" w:lineRule="auto"/>
        <w:ind w:left="720" w:hanging="720"/>
        <w:rPr>
          <w:rFonts w:ascii="Times New Roman" w:hAnsi="Times New Roman" w:cs="Times New Roman"/>
          <w:sz w:val="24"/>
          <w:szCs w:val="24"/>
        </w:rPr>
      </w:pPr>
      <w:r w:rsidRPr="00392C9A">
        <w:rPr>
          <w:rFonts w:ascii="Times New Roman" w:hAnsi="Times New Roman" w:cs="Times New Roman"/>
          <w:sz w:val="24"/>
          <w:szCs w:val="24"/>
        </w:rPr>
        <w:t xml:space="preserve">Oliver, N., </w:t>
      </w:r>
      <w:proofErr w:type="spellStart"/>
      <w:r w:rsidRPr="00392C9A">
        <w:rPr>
          <w:rFonts w:ascii="Times New Roman" w:hAnsi="Times New Roman" w:cs="Times New Roman"/>
          <w:sz w:val="24"/>
          <w:szCs w:val="24"/>
        </w:rPr>
        <w:t>Calvard</w:t>
      </w:r>
      <w:proofErr w:type="spellEnd"/>
      <w:r w:rsidRPr="00392C9A">
        <w:rPr>
          <w:rFonts w:ascii="Times New Roman" w:hAnsi="Times New Roman" w:cs="Times New Roman"/>
          <w:sz w:val="24"/>
          <w:szCs w:val="24"/>
        </w:rPr>
        <w:t xml:space="preserve">, T. &amp; </w:t>
      </w:r>
      <w:proofErr w:type="spellStart"/>
      <w:r w:rsidRPr="00392C9A">
        <w:rPr>
          <w:rFonts w:ascii="Times New Roman" w:hAnsi="Times New Roman" w:cs="Times New Roman"/>
          <w:sz w:val="24"/>
          <w:szCs w:val="24"/>
        </w:rPr>
        <w:t>Potočnik</w:t>
      </w:r>
      <w:proofErr w:type="spellEnd"/>
      <w:r w:rsidRPr="00392C9A">
        <w:rPr>
          <w:rFonts w:ascii="Times New Roman" w:hAnsi="Times New Roman" w:cs="Times New Roman"/>
          <w:sz w:val="24"/>
          <w:szCs w:val="24"/>
        </w:rPr>
        <w:t xml:space="preserve">, K. (2017, Sept 5) The Tragic Crash of Flight AF447 Shows the Unlikely but Catastrophic Consequences of Automation. </w:t>
      </w:r>
      <w:r w:rsidRPr="00CB7F21">
        <w:rPr>
          <w:rFonts w:ascii="Times New Roman" w:hAnsi="Times New Roman" w:cs="Times New Roman"/>
          <w:i/>
          <w:iCs/>
          <w:sz w:val="24"/>
          <w:szCs w:val="24"/>
        </w:rPr>
        <w:t>Harvard Business Review.</w:t>
      </w:r>
      <w:r w:rsidRPr="00392C9A">
        <w:rPr>
          <w:rFonts w:ascii="Times New Roman" w:hAnsi="Times New Roman" w:cs="Times New Roman"/>
          <w:sz w:val="24"/>
          <w:szCs w:val="24"/>
        </w:rPr>
        <w:t xml:space="preserve"> H03W8I-PDF-ENG.</w:t>
      </w:r>
    </w:p>
    <w:p w14:paraId="738C7B3C" w14:textId="77777777" w:rsidR="00392C9A" w:rsidRDefault="00392C9A" w:rsidP="00392C9A">
      <w:pPr>
        <w:spacing w:after="120" w:line="240" w:lineRule="auto"/>
        <w:ind w:left="720" w:hanging="720"/>
        <w:rPr>
          <w:rFonts w:ascii="Times New Roman" w:hAnsi="Times New Roman" w:cs="Times New Roman"/>
          <w:sz w:val="24"/>
          <w:szCs w:val="24"/>
        </w:rPr>
      </w:pPr>
      <w:r w:rsidRPr="00392C9A">
        <w:rPr>
          <w:rFonts w:ascii="Times New Roman" w:hAnsi="Times New Roman" w:cs="Times New Roman"/>
          <w:sz w:val="24"/>
          <w:szCs w:val="24"/>
        </w:rPr>
        <w:t xml:space="preserve">Rasmussen, J. (1983) Skills, Rules and Knowledge: Signals, Signs and Symbols, and Other Distinctions in Human Performance Models. </w:t>
      </w:r>
      <w:r w:rsidRPr="00CB7F21">
        <w:rPr>
          <w:rFonts w:ascii="Times New Roman" w:hAnsi="Times New Roman" w:cs="Times New Roman"/>
          <w:i/>
          <w:iCs/>
          <w:sz w:val="24"/>
          <w:szCs w:val="24"/>
        </w:rPr>
        <w:t>IEEE Transactions on Systems, Man and Cybernetics.</w:t>
      </w:r>
      <w:r w:rsidRPr="00392C9A">
        <w:rPr>
          <w:rFonts w:ascii="Times New Roman" w:hAnsi="Times New Roman" w:cs="Times New Roman"/>
          <w:sz w:val="24"/>
          <w:szCs w:val="24"/>
        </w:rPr>
        <w:t xml:space="preserve"> Vol. SMC-13. No.3. May. 257-66.</w:t>
      </w:r>
    </w:p>
    <w:p w14:paraId="6F60AC19" w14:textId="3EAB27B1" w:rsidR="00392C9A" w:rsidRDefault="00392C9A" w:rsidP="00392C9A">
      <w:pPr>
        <w:spacing w:after="120" w:line="240" w:lineRule="auto"/>
        <w:ind w:left="720" w:hanging="720"/>
        <w:rPr>
          <w:rFonts w:ascii="Times New Roman" w:hAnsi="Times New Roman" w:cs="Times New Roman"/>
          <w:sz w:val="24"/>
          <w:szCs w:val="24"/>
        </w:rPr>
      </w:pPr>
      <w:r w:rsidRPr="00392C9A">
        <w:rPr>
          <w:rFonts w:ascii="Times New Roman" w:hAnsi="Times New Roman" w:cs="Times New Roman"/>
          <w:sz w:val="24"/>
          <w:szCs w:val="24"/>
        </w:rPr>
        <w:t xml:space="preserve">Weick, K and Sutcliffe, K. (2007). </w:t>
      </w:r>
      <w:r w:rsidRPr="00711F61">
        <w:rPr>
          <w:rFonts w:ascii="Times New Roman" w:hAnsi="Times New Roman" w:cs="Times New Roman"/>
          <w:i/>
          <w:iCs/>
          <w:sz w:val="24"/>
          <w:szCs w:val="24"/>
        </w:rPr>
        <w:t xml:space="preserve">Managing the Unexpected: Resilient Performance in an Age of Uncertainty. </w:t>
      </w:r>
      <w:r w:rsidRPr="00392C9A">
        <w:rPr>
          <w:rFonts w:ascii="Times New Roman" w:hAnsi="Times New Roman" w:cs="Times New Roman"/>
          <w:sz w:val="24"/>
          <w:szCs w:val="24"/>
        </w:rPr>
        <w:t>New York: John Wiley and Sons.</w:t>
      </w:r>
    </w:p>
    <w:p w14:paraId="6AB72C4C" w14:textId="636BBDD9" w:rsidR="00392C9A" w:rsidRDefault="00392C9A" w:rsidP="00392C9A">
      <w:pPr>
        <w:spacing w:after="120" w:line="240" w:lineRule="auto"/>
        <w:ind w:left="720" w:hanging="720"/>
        <w:rPr>
          <w:rFonts w:ascii="Times New Roman" w:hAnsi="Times New Roman" w:cs="Times New Roman"/>
          <w:sz w:val="24"/>
          <w:szCs w:val="24"/>
        </w:rPr>
      </w:pPr>
      <w:r w:rsidRPr="00392C9A">
        <w:rPr>
          <w:rFonts w:ascii="Times New Roman" w:hAnsi="Times New Roman" w:cs="Times New Roman"/>
          <w:sz w:val="24"/>
          <w:szCs w:val="24"/>
        </w:rPr>
        <w:t xml:space="preserve">Woods, D. D. &amp; Hollnagel, E. (2006). </w:t>
      </w:r>
      <w:r w:rsidRPr="00711F61">
        <w:rPr>
          <w:rFonts w:ascii="Times New Roman" w:hAnsi="Times New Roman" w:cs="Times New Roman"/>
          <w:i/>
          <w:iCs/>
          <w:sz w:val="24"/>
          <w:szCs w:val="24"/>
        </w:rPr>
        <w:t xml:space="preserve">Joint </w:t>
      </w:r>
      <w:r w:rsidR="00711F61" w:rsidRPr="00711F61">
        <w:rPr>
          <w:rFonts w:ascii="Times New Roman" w:hAnsi="Times New Roman" w:cs="Times New Roman"/>
          <w:i/>
          <w:iCs/>
          <w:sz w:val="24"/>
          <w:szCs w:val="24"/>
        </w:rPr>
        <w:t>C</w:t>
      </w:r>
      <w:r w:rsidRPr="00711F61">
        <w:rPr>
          <w:rFonts w:ascii="Times New Roman" w:hAnsi="Times New Roman" w:cs="Times New Roman"/>
          <w:i/>
          <w:iCs/>
          <w:sz w:val="24"/>
          <w:szCs w:val="24"/>
        </w:rPr>
        <w:t xml:space="preserve">ognitive </w:t>
      </w:r>
      <w:r w:rsidR="00711F61" w:rsidRPr="00711F61">
        <w:rPr>
          <w:rFonts w:ascii="Times New Roman" w:hAnsi="Times New Roman" w:cs="Times New Roman"/>
          <w:i/>
          <w:iCs/>
          <w:sz w:val="24"/>
          <w:szCs w:val="24"/>
        </w:rPr>
        <w:t>S</w:t>
      </w:r>
      <w:r w:rsidRPr="00711F61">
        <w:rPr>
          <w:rFonts w:ascii="Times New Roman" w:hAnsi="Times New Roman" w:cs="Times New Roman"/>
          <w:i/>
          <w:iCs/>
          <w:sz w:val="24"/>
          <w:szCs w:val="24"/>
        </w:rPr>
        <w:t xml:space="preserve">ystems: Patterns in Cognitive Systems Engineering. </w:t>
      </w:r>
      <w:r w:rsidRPr="00392C9A">
        <w:rPr>
          <w:rFonts w:ascii="Times New Roman" w:hAnsi="Times New Roman" w:cs="Times New Roman"/>
          <w:sz w:val="24"/>
          <w:szCs w:val="24"/>
        </w:rPr>
        <w:t>Boca Raton, FL: CRC Press.</w:t>
      </w:r>
    </w:p>
    <w:sectPr w:rsidR="00392C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255D5"/>
    <w:multiLevelType w:val="hybridMultilevel"/>
    <w:tmpl w:val="4B42BA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522BC2"/>
    <w:multiLevelType w:val="hybridMultilevel"/>
    <w:tmpl w:val="CBDC53AE"/>
    <w:lvl w:ilvl="0" w:tplc="BF664274">
      <w:start w:val="1"/>
      <w:numFmt w:val="bullet"/>
      <w:lvlText w:val="•"/>
      <w:lvlJc w:val="left"/>
      <w:pPr>
        <w:tabs>
          <w:tab w:val="num" w:pos="720"/>
        </w:tabs>
        <w:ind w:left="720" w:hanging="360"/>
      </w:pPr>
      <w:rPr>
        <w:rFonts w:ascii="Arial" w:hAnsi="Arial" w:hint="default"/>
      </w:rPr>
    </w:lvl>
    <w:lvl w:ilvl="1" w:tplc="D138ED4E" w:tentative="1">
      <w:start w:val="1"/>
      <w:numFmt w:val="bullet"/>
      <w:lvlText w:val="•"/>
      <w:lvlJc w:val="left"/>
      <w:pPr>
        <w:tabs>
          <w:tab w:val="num" w:pos="1440"/>
        </w:tabs>
        <w:ind w:left="1440" w:hanging="360"/>
      </w:pPr>
      <w:rPr>
        <w:rFonts w:ascii="Arial" w:hAnsi="Arial" w:hint="default"/>
      </w:rPr>
    </w:lvl>
    <w:lvl w:ilvl="2" w:tplc="6E88E0E0" w:tentative="1">
      <w:start w:val="1"/>
      <w:numFmt w:val="bullet"/>
      <w:lvlText w:val="•"/>
      <w:lvlJc w:val="left"/>
      <w:pPr>
        <w:tabs>
          <w:tab w:val="num" w:pos="2160"/>
        </w:tabs>
        <w:ind w:left="2160" w:hanging="360"/>
      </w:pPr>
      <w:rPr>
        <w:rFonts w:ascii="Arial" w:hAnsi="Arial" w:hint="default"/>
      </w:rPr>
    </w:lvl>
    <w:lvl w:ilvl="3" w:tplc="8444C876" w:tentative="1">
      <w:start w:val="1"/>
      <w:numFmt w:val="bullet"/>
      <w:lvlText w:val="•"/>
      <w:lvlJc w:val="left"/>
      <w:pPr>
        <w:tabs>
          <w:tab w:val="num" w:pos="2880"/>
        </w:tabs>
        <w:ind w:left="2880" w:hanging="360"/>
      </w:pPr>
      <w:rPr>
        <w:rFonts w:ascii="Arial" w:hAnsi="Arial" w:hint="default"/>
      </w:rPr>
    </w:lvl>
    <w:lvl w:ilvl="4" w:tplc="E34A186E" w:tentative="1">
      <w:start w:val="1"/>
      <w:numFmt w:val="bullet"/>
      <w:lvlText w:val="•"/>
      <w:lvlJc w:val="left"/>
      <w:pPr>
        <w:tabs>
          <w:tab w:val="num" w:pos="3600"/>
        </w:tabs>
        <w:ind w:left="3600" w:hanging="360"/>
      </w:pPr>
      <w:rPr>
        <w:rFonts w:ascii="Arial" w:hAnsi="Arial" w:hint="default"/>
      </w:rPr>
    </w:lvl>
    <w:lvl w:ilvl="5" w:tplc="824C2314" w:tentative="1">
      <w:start w:val="1"/>
      <w:numFmt w:val="bullet"/>
      <w:lvlText w:val="•"/>
      <w:lvlJc w:val="left"/>
      <w:pPr>
        <w:tabs>
          <w:tab w:val="num" w:pos="4320"/>
        </w:tabs>
        <w:ind w:left="4320" w:hanging="360"/>
      </w:pPr>
      <w:rPr>
        <w:rFonts w:ascii="Arial" w:hAnsi="Arial" w:hint="default"/>
      </w:rPr>
    </w:lvl>
    <w:lvl w:ilvl="6" w:tplc="15CA4FDA" w:tentative="1">
      <w:start w:val="1"/>
      <w:numFmt w:val="bullet"/>
      <w:lvlText w:val="•"/>
      <w:lvlJc w:val="left"/>
      <w:pPr>
        <w:tabs>
          <w:tab w:val="num" w:pos="5040"/>
        </w:tabs>
        <w:ind w:left="5040" w:hanging="360"/>
      </w:pPr>
      <w:rPr>
        <w:rFonts w:ascii="Arial" w:hAnsi="Arial" w:hint="default"/>
      </w:rPr>
    </w:lvl>
    <w:lvl w:ilvl="7" w:tplc="CC4E53A8" w:tentative="1">
      <w:start w:val="1"/>
      <w:numFmt w:val="bullet"/>
      <w:lvlText w:val="•"/>
      <w:lvlJc w:val="left"/>
      <w:pPr>
        <w:tabs>
          <w:tab w:val="num" w:pos="5760"/>
        </w:tabs>
        <w:ind w:left="5760" w:hanging="360"/>
      </w:pPr>
      <w:rPr>
        <w:rFonts w:ascii="Arial" w:hAnsi="Arial" w:hint="default"/>
      </w:rPr>
    </w:lvl>
    <w:lvl w:ilvl="8" w:tplc="A6EC4CB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09F4BEC"/>
    <w:multiLevelType w:val="hybridMultilevel"/>
    <w:tmpl w:val="ABB27A34"/>
    <w:lvl w:ilvl="0" w:tplc="A120EAFE">
      <w:start w:val="1"/>
      <w:numFmt w:val="bullet"/>
      <w:lvlText w:val=""/>
      <w:lvlJc w:val="left"/>
      <w:pPr>
        <w:tabs>
          <w:tab w:val="num" w:pos="720"/>
        </w:tabs>
        <w:ind w:left="720" w:hanging="360"/>
      </w:pPr>
      <w:rPr>
        <w:rFonts w:ascii="Wingdings" w:hAnsi="Wingdings" w:hint="default"/>
      </w:rPr>
    </w:lvl>
    <w:lvl w:ilvl="1" w:tplc="C4E4F26A" w:tentative="1">
      <w:start w:val="1"/>
      <w:numFmt w:val="bullet"/>
      <w:lvlText w:val=""/>
      <w:lvlJc w:val="left"/>
      <w:pPr>
        <w:tabs>
          <w:tab w:val="num" w:pos="1440"/>
        </w:tabs>
        <w:ind w:left="1440" w:hanging="360"/>
      </w:pPr>
      <w:rPr>
        <w:rFonts w:ascii="Wingdings" w:hAnsi="Wingdings" w:hint="default"/>
      </w:rPr>
    </w:lvl>
    <w:lvl w:ilvl="2" w:tplc="737E1D48" w:tentative="1">
      <w:start w:val="1"/>
      <w:numFmt w:val="bullet"/>
      <w:lvlText w:val=""/>
      <w:lvlJc w:val="left"/>
      <w:pPr>
        <w:tabs>
          <w:tab w:val="num" w:pos="2160"/>
        </w:tabs>
        <w:ind w:left="2160" w:hanging="360"/>
      </w:pPr>
      <w:rPr>
        <w:rFonts w:ascii="Wingdings" w:hAnsi="Wingdings" w:hint="default"/>
      </w:rPr>
    </w:lvl>
    <w:lvl w:ilvl="3" w:tplc="D076D5AA" w:tentative="1">
      <w:start w:val="1"/>
      <w:numFmt w:val="bullet"/>
      <w:lvlText w:val=""/>
      <w:lvlJc w:val="left"/>
      <w:pPr>
        <w:tabs>
          <w:tab w:val="num" w:pos="2880"/>
        </w:tabs>
        <w:ind w:left="2880" w:hanging="360"/>
      </w:pPr>
      <w:rPr>
        <w:rFonts w:ascii="Wingdings" w:hAnsi="Wingdings" w:hint="default"/>
      </w:rPr>
    </w:lvl>
    <w:lvl w:ilvl="4" w:tplc="516626FE" w:tentative="1">
      <w:start w:val="1"/>
      <w:numFmt w:val="bullet"/>
      <w:lvlText w:val=""/>
      <w:lvlJc w:val="left"/>
      <w:pPr>
        <w:tabs>
          <w:tab w:val="num" w:pos="3600"/>
        </w:tabs>
        <w:ind w:left="3600" w:hanging="360"/>
      </w:pPr>
      <w:rPr>
        <w:rFonts w:ascii="Wingdings" w:hAnsi="Wingdings" w:hint="default"/>
      </w:rPr>
    </w:lvl>
    <w:lvl w:ilvl="5" w:tplc="4B601D64" w:tentative="1">
      <w:start w:val="1"/>
      <w:numFmt w:val="bullet"/>
      <w:lvlText w:val=""/>
      <w:lvlJc w:val="left"/>
      <w:pPr>
        <w:tabs>
          <w:tab w:val="num" w:pos="4320"/>
        </w:tabs>
        <w:ind w:left="4320" w:hanging="360"/>
      </w:pPr>
      <w:rPr>
        <w:rFonts w:ascii="Wingdings" w:hAnsi="Wingdings" w:hint="default"/>
      </w:rPr>
    </w:lvl>
    <w:lvl w:ilvl="6" w:tplc="EEC490C0" w:tentative="1">
      <w:start w:val="1"/>
      <w:numFmt w:val="bullet"/>
      <w:lvlText w:val=""/>
      <w:lvlJc w:val="left"/>
      <w:pPr>
        <w:tabs>
          <w:tab w:val="num" w:pos="5040"/>
        </w:tabs>
        <w:ind w:left="5040" w:hanging="360"/>
      </w:pPr>
      <w:rPr>
        <w:rFonts w:ascii="Wingdings" w:hAnsi="Wingdings" w:hint="default"/>
      </w:rPr>
    </w:lvl>
    <w:lvl w:ilvl="7" w:tplc="BCAC89BA" w:tentative="1">
      <w:start w:val="1"/>
      <w:numFmt w:val="bullet"/>
      <w:lvlText w:val=""/>
      <w:lvlJc w:val="left"/>
      <w:pPr>
        <w:tabs>
          <w:tab w:val="num" w:pos="5760"/>
        </w:tabs>
        <w:ind w:left="5760" w:hanging="360"/>
      </w:pPr>
      <w:rPr>
        <w:rFonts w:ascii="Wingdings" w:hAnsi="Wingdings" w:hint="default"/>
      </w:rPr>
    </w:lvl>
    <w:lvl w:ilvl="8" w:tplc="2B26D9A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FD656E"/>
    <w:multiLevelType w:val="hybridMultilevel"/>
    <w:tmpl w:val="D4EAA188"/>
    <w:lvl w:ilvl="0" w:tplc="7B74B762">
      <w:start w:val="1"/>
      <w:numFmt w:val="bullet"/>
      <w:lvlText w:val=""/>
      <w:lvlJc w:val="left"/>
      <w:pPr>
        <w:tabs>
          <w:tab w:val="num" w:pos="720"/>
        </w:tabs>
        <w:ind w:left="720" w:hanging="360"/>
      </w:pPr>
      <w:rPr>
        <w:rFonts w:ascii="Wingdings" w:hAnsi="Wingdings" w:hint="default"/>
      </w:rPr>
    </w:lvl>
    <w:lvl w:ilvl="1" w:tplc="A5BC9FF8" w:tentative="1">
      <w:start w:val="1"/>
      <w:numFmt w:val="bullet"/>
      <w:lvlText w:val=""/>
      <w:lvlJc w:val="left"/>
      <w:pPr>
        <w:tabs>
          <w:tab w:val="num" w:pos="1440"/>
        </w:tabs>
        <w:ind w:left="1440" w:hanging="360"/>
      </w:pPr>
      <w:rPr>
        <w:rFonts w:ascii="Wingdings" w:hAnsi="Wingdings" w:hint="default"/>
      </w:rPr>
    </w:lvl>
    <w:lvl w:ilvl="2" w:tplc="6F94069C" w:tentative="1">
      <w:start w:val="1"/>
      <w:numFmt w:val="bullet"/>
      <w:lvlText w:val=""/>
      <w:lvlJc w:val="left"/>
      <w:pPr>
        <w:tabs>
          <w:tab w:val="num" w:pos="2160"/>
        </w:tabs>
        <w:ind w:left="2160" w:hanging="360"/>
      </w:pPr>
      <w:rPr>
        <w:rFonts w:ascii="Wingdings" w:hAnsi="Wingdings" w:hint="default"/>
      </w:rPr>
    </w:lvl>
    <w:lvl w:ilvl="3" w:tplc="EC1A66EA" w:tentative="1">
      <w:start w:val="1"/>
      <w:numFmt w:val="bullet"/>
      <w:lvlText w:val=""/>
      <w:lvlJc w:val="left"/>
      <w:pPr>
        <w:tabs>
          <w:tab w:val="num" w:pos="2880"/>
        </w:tabs>
        <w:ind w:left="2880" w:hanging="360"/>
      </w:pPr>
      <w:rPr>
        <w:rFonts w:ascii="Wingdings" w:hAnsi="Wingdings" w:hint="default"/>
      </w:rPr>
    </w:lvl>
    <w:lvl w:ilvl="4" w:tplc="B3426B7E" w:tentative="1">
      <w:start w:val="1"/>
      <w:numFmt w:val="bullet"/>
      <w:lvlText w:val=""/>
      <w:lvlJc w:val="left"/>
      <w:pPr>
        <w:tabs>
          <w:tab w:val="num" w:pos="3600"/>
        </w:tabs>
        <w:ind w:left="3600" w:hanging="360"/>
      </w:pPr>
      <w:rPr>
        <w:rFonts w:ascii="Wingdings" w:hAnsi="Wingdings" w:hint="default"/>
      </w:rPr>
    </w:lvl>
    <w:lvl w:ilvl="5" w:tplc="2E0E3660" w:tentative="1">
      <w:start w:val="1"/>
      <w:numFmt w:val="bullet"/>
      <w:lvlText w:val=""/>
      <w:lvlJc w:val="left"/>
      <w:pPr>
        <w:tabs>
          <w:tab w:val="num" w:pos="4320"/>
        </w:tabs>
        <w:ind w:left="4320" w:hanging="360"/>
      </w:pPr>
      <w:rPr>
        <w:rFonts w:ascii="Wingdings" w:hAnsi="Wingdings" w:hint="default"/>
      </w:rPr>
    </w:lvl>
    <w:lvl w:ilvl="6" w:tplc="4E1A8C7A" w:tentative="1">
      <w:start w:val="1"/>
      <w:numFmt w:val="bullet"/>
      <w:lvlText w:val=""/>
      <w:lvlJc w:val="left"/>
      <w:pPr>
        <w:tabs>
          <w:tab w:val="num" w:pos="5040"/>
        </w:tabs>
        <w:ind w:left="5040" w:hanging="360"/>
      </w:pPr>
      <w:rPr>
        <w:rFonts w:ascii="Wingdings" w:hAnsi="Wingdings" w:hint="default"/>
      </w:rPr>
    </w:lvl>
    <w:lvl w:ilvl="7" w:tplc="BEFA36DE" w:tentative="1">
      <w:start w:val="1"/>
      <w:numFmt w:val="bullet"/>
      <w:lvlText w:val=""/>
      <w:lvlJc w:val="left"/>
      <w:pPr>
        <w:tabs>
          <w:tab w:val="num" w:pos="5760"/>
        </w:tabs>
        <w:ind w:left="5760" w:hanging="360"/>
      </w:pPr>
      <w:rPr>
        <w:rFonts w:ascii="Wingdings" w:hAnsi="Wingdings" w:hint="default"/>
      </w:rPr>
    </w:lvl>
    <w:lvl w:ilvl="8" w:tplc="344A46B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3F231D"/>
    <w:multiLevelType w:val="hybridMultilevel"/>
    <w:tmpl w:val="8EA82D82"/>
    <w:lvl w:ilvl="0" w:tplc="189A4C64">
      <w:start w:val="1"/>
      <w:numFmt w:val="bullet"/>
      <w:lvlText w:val=""/>
      <w:lvlJc w:val="left"/>
      <w:pPr>
        <w:tabs>
          <w:tab w:val="num" w:pos="720"/>
        </w:tabs>
        <w:ind w:left="720" w:hanging="360"/>
      </w:pPr>
      <w:rPr>
        <w:rFonts w:ascii="Wingdings" w:hAnsi="Wingdings" w:hint="default"/>
      </w:rPr>
    </w:lvl>
    <w:lvl w:ilvl="1" w:tplc="15281E8A" w:tentative="1">
      <w:start w:val="1"/>
      <w:numFmt w:val="bullet"/>
      <w:lvlText w:val=""/>
      <w:lvlJc w:val="left"/>
      <w:pPr>
        <w:tabs>
          <w:tab w:val="num" w:pos="1440"/>
        </w:tabs>
        <w:ind w:left="1440" w:hanging="360"/>
      </w:pPr>
      <w:rPr>
        <w:rFonts w:ascii="Wingdings" w:hAnsi="Wingdings" w:hint="default"/>
      </w:rPr>
    </w:lvl>
    <w:lvl w:ilvl="2" w:tplc="FD068A26" w:tentative="1">
      <w:start w:val="1"/>
      <w:numFmt w:val="bullet"/>
      <w:lvlText w:val=""/>
      <w:lvlJc w:val="left"/>
      <w:pPr>
        <w:tabs>
          <w:tab w:val="num" w:pos="2160"/>
        </w:tabs>
        <w:ind w:left="2160" w:hanging="360"/>
      </w:pPr>
      <w:rPr>
        <w:rFonts w:ascii="Wingdings" w:hAnsi="Wingdings" w:hint="default"/>
      </w:rPr>
    </w:lvl>
    <w:lvl w:ilvl="3" w:tplc="4788C070" w:tentative="1">
      <w:start w:val="1"/>
      <w:numFmt w:val="bullet"/>
      <w:lvlText w:val=""/>
      <w:lvlJc w:val="left"/>
      <w:pPr>
        <w:tabs>
          <w:tab w:val="num" w:pos="2880"/>
        </w:tabs>
        <w:ind w:left="2880" w:hanging="360"/>
      </w:pPr>
      <w:rPr>
        <w:rFonts w:ascii="Wingdings" w:hAnsi="Wingdings" w:hint="default"/>
      </w:rPr>
    </w:lvl>
    <w:lvl w:ilvl="4" w:tplc="2642230A" w:tentative="1">
      <w:start w:val="1"/>
      <w:numFmt w:val="bullet"/>
      <w:lvlText w:val=""/>
      <w:lvlJc w:val="left"/>
      <w:pPr>
        <w:tabs>
          <w:tab w:val="num" w:pos="3600"/>
        </w:tabs>
        <w:ind w:left="3600" w:hanging="360"/>
      </w:pPr>
      <w:rPr>
        <w:rFonts w:ascii="Wingdings" w:hAnsi="Wingdings" w:hint="default"/>
      </w:rPr>
    </w:lvl>
    <w:lvl w:ilvl="5" w:tplc="8F9A6C5E" w:tentative="1">
      <w:start w:val="1"/>
      <w:numFmt w:val="bullet"/>
      <w:lvlText w:val=""/>
      <w:lvlJc w:val="left"/>
      <w:pPr>
        <w:tabs>
          <w:tab w:val="num" w:pos="4320"/>
        </w:tabs>
        <w:ind w:left="4320" w:hanging="360"/>
      </w:pPr>
      <w:rPr>
        <w:rFonts w:ascii="Wingdings" w:hAnsi="Wingdings" w:hint="default"/>
      </w:rPr>
    </w:lvl>
    <w:lvl w:ilvl="6" w:tplc="A9548912" w:tentative="1">
      <w:start w:val="1"/>
      <w:numFmt w:val="bullet"/>
      <w:lvlText w:val=""/>
      <w:lvlJc w:val="left"/>
      <w:pPr>
        <w:tabs>
          <w:tab w:val="num" w:pos="5040"/>
        </w:tabs>
        <w:ind w:left="5040" w:hanging="360"/>
      </w:pPr>
      <w:rPr>
        <w:rFonts w:ascii="Wingdings" w:hAnsi="Wingdings" w:hint="default"/>
      </w:rPr>
    </w:lvl>
    <w:lvl w:ilvl="7" w:tplc="231E9676" w:tentative="1">
      <w:start w:val="1"/>
      <w:numFmt w:val="bullet"/>
      <w:lvlText w:val=""/>
      <w:lvlJc w:val="left"/>
      <w:pPr>
        <w:tabs>
          <w:tab w:val="num" w:pos="5760"/>
        </w:tabs>
        <w:ind w:left="5760" w:hanging="360"/>
      </w:pPr>
      <w:rPr>
        <w:rFonts w:ascii="Wingdings" w:hAnsi="Wingdings" w:hint="default"/>
      </w:rPr>
    </w:lvl>
    <w:lvl w:ilvl="8" w:tplc="CBC2820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111E67"/>
    <w:multiLevelType w:val="hybridMultilevel"/>
    <w:tmpl w:val="07B27A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14A5E1F"/>
    <w:multiLevelType w:val="hybridMultilevel"/>
    <w:tmpl w:val="1ABC14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CE21C30"/>
    <w:multiLevelType w:val="hybridMultilevel"/>
    <w:tmpl w:val="28907818"/>
    <w:lvl w:ilvl="0" w:tplc="AE6E49FE">
      <w:start w:val="1"/>
      <w:numFmt w:val="bullet"/>
      <w:lvlText w:val=""/>
      <w:lvlJc w:val="left"/>
      <w:pPr>
        <w:tabs>
          <w:tab w:val="num" w:pos="720"/>
        </w:tabs>
        <w:ind w:left="720" w:hanging="360"/>
      </w:pPr>
      <w:rPr>
        <w:rFonts w:ascii="Wingdings" w:hAnsi="Wingdings" w:hint="default"/>
      </w:rPr>
    </w:lvl>
    <w:lvl w:ilvl="1" w:tplc="E34A21DA" w:tentative="1">
      <w:start w:val="1"/>
      <w:numFmt w:val="bullet"/>
      <w:lvlText w:val=""/>
      <w:lvlJc w:val="left"/>
      <w:pPr>
        <w:tabs>
          <w:tab w:val="num" w:pos="1440"/>
        </w:tabs>
        <w:ind w:left="1440" w:hanging="360"/>
      </w:pPr>
      <w:rPr>
        <w:rFonts w:ascii="Wingdings" w:hAnsi="Wingdings" w:hint="default"/>
      </w:rPr>
    </w:lvl>
    <w:lvl w:ilvl="2" w:tplc="F97EF99E" w:tentative="1">
      <w:start w:val="1"/>
      <w:numFmt w:val="bullet"/>
      <w:lvlText w:val=""/>
      <w:lvlJc w:val="left"/>
      <w:pPr>
        <w:tabs>
          <w:tab w:val="num" w:pos="2160"/>
        </w:tabs>
        <w:ind w:left="2160" w:hanging="360"/>
      </w:pPr>
      <w:rPr>
        <w:rFonts w:ascii="Wingdings" w:hAnsi="Wingdings" w:hint="default"/>
      </w:rPr>
    </w:lvl>
    <w:lvl w:ilvl="3" w:tplc="DCFADC58" w:tentative="1">
      <w:start w:val="1"/>
      <w:numFmt w:val="bullet"/>
      <w:lvlText w:val=""/>
      <w:lvlJc w:val="left"/>
      <w:pPr>
        <w:tabs>
          <w:tab w:val="num" w:pos="2880"/>
        </w:tabs>
        <w:ind w:left="2880" w:hanging="360"/>
      </w:pPr>
      <w:rPr>
        <w:rFonts w:ascii="Wingdings" w:hAnsi="Wingdings" w:hint="default"/>
      </w:rPr>
    </w:lvl>
    <w:lvl w:ilvl="4" w:tplc="96A47FC2" w:tentative="1">
      <w:start w:val="1"/>
      <w:numFmt w:val="bullet"/>
      <w:lvlText w:val=""/>
      <w:lvlJc w:val="left"/>
      <w:pPr>
        <w:tabs>
          <w:tab w:val="num" w:pos="3600"/>
        </w:tabs>
        <w:ind w:left="3600" w:hanging="360"/>
      </w:pPr>
      <w:rPr>
        <w:rFonts w:ascii="Wingdings" w:hAnsi="Wingdings" w:hint="default"/>
      </w:rPr>
    </w:lvl>
    <w:lvl w:ilvl="5" w:tplc="A83C8CC0" w:tentative="1">
      <w:start w:val="1"/>
      <w:numFmt w:val="bullet"/>
      <w:lvlText w:val=""/>
      <w:lvlJc w:val="left"/>
      <w:pPr>
        <w:tabs>
          <w:tab w:val="num" w:pos="4320"/>
        </w:tabs>
        <w:ind w:left="4320" w:hanging="360"/>
      </w:pPr>
      <w:rPr>
        <w:rFonts w:ascii="Wingdings" w:hAnsi="Wingdings" w:hint="default"/>
      </w:rPr>
    </w:lvl>
    <w:lvl w:ilvl="6" w:tplc="149041EE" w:tentative="1">
      <w:start w:val="1"/>
      <w:numFmt w:val="bullet"/>
      <w:lvlText w:val=""/>
      <w:lvlJc w:val="left"/>
      <w:pPr>
        <w:tabs>
          <w:tab w:val="num" w:pos="5040"/>
        </w:tabs>
        <w:ind w:left="5040" w:hanging="360"/>
      </w:pPr>
      <w:rPr>
        <w:rFonts w:ascii="Wingdings" w:hAnsi="Wingdings" w:hint="default"/>
      </w:rPr>
    </w:lvl>
    <w:lvl w:ilvl="7" w:tplc="D36EA354" w:tentative="1">
      <w:start w:val="1"/>
      <w:numFmt w:val="bullet"/>
      <w:lvlText w:val=""/>
      <w:lvlJc w:val="left"/>
      <w:pPr>
        <w:tabs>
          <w:tab w:val="num" w:pos="5760"/>
        </w:tabs>
        <w:ind w:left="5760" w:hanging="360"/>
      </w:pPr>
      <w:rPr>
        <w:rFonts w:ascii="Wingdings" w:hAnsi="Wingdings" w:hint="default"/>
      </w:rPr>
    </w:lvl>
    <w:lvl w:ilvl="8" w:tplc="35B0F7A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071296"/>
    <w:multiLevelType w:val="hybridMultilevel"/>
    <w:tmpl w:val="4A562E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15E2B4D"/>
    <w:multiLevelType w:val="hybridMultilevel"/>
    <w:tmpl w:val="DD42F1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1FD646E"/>
    <w:multiLevelType w:val="hybridMultilevel"/>
    <w:tmpl w:val="271822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514078F"/>
    <w:multiLevelType w:val="hybridMultilevel"/>
    <w:tmpl w:val="58EE1CC6"/>
    <w:lvl w:ilvl="0" w:tplc="4B008E20">
      <w:start w:val="1"/>
      <w:numFmt w:val="bullet"/>
      <w:lvlText w:val=""/>
      <w:lvlJc w:val="left"/>
      <w:pPr>
        <w:tabs>
          <w:tab w:val="num" w:pos="720"/>
        </w:tabs>
        <w:ind w:left="720" w:hanging="360"/>
      </w:pPr>
      <w:rPr>
        <w:rFonts w:ascii="Wingdings" w:hAnsi="Wingdings" w:hint="default"/>
      </w:rPr>
    </w:lvl>
    <w:lvl w:ilvl="1" w:tplc="D1D456CC" w:tentative="1">
      <w:start w:val="1"/>
      <w:numFmt w:val="bullet"/>
      <w:lvlText w:val=""/>
      <w:lvlJc w:val="left"/>
      <w:pPr>
        <w:tabs>
          <w:tab w:val="num" w:pos="1440"/>
        </w:tabs>
        <w:ind w:left="1440" w:hanging="360"/>
      </w:pPr>
      <w:rPr>
        <w:rFonts w:ascii="Wingdings" w:hAnsi="Wingdings" w:hint="default"/>
      </w:rPr>
    </w:lvl>
    <w:lvl w:ilvl="2" w:tplc="548615C8" w:tentative="1">
      <w:start w:val="1"/>
      <w:numFmt w:val="bullet"/>
      <w:lvlText w:val=""/>
      <w:lvlJc w:val="left"/>
      <w:pPr>
        <w:tabs>
          <w:tab w:val="num" w:pos="2160"/>
        </w:tabs>
        <w:ind w:left="2160" w:hanging="360"/>
      </w:pPr>
      <w:rPr>
        <w:rFonts w:ascii="Wingdings" w:hAnsi="Wingdings" w:hint="default"/>
      </w:rPr>
    </w:lvl>
    <w:lvl w:ilvl="3" w:tplc="F726333A" w:tentative="1">
      <w:start w:val="1"/>
      <w:numFmt w:val="bullet"/>
      <w:lvlText w:val=""/>
      <w:lvlJc w:val="left"/>
      <w:pPr>
        <w:tabs>
          <w:tab w:val="num" w:pos="2880"/>
        </w:tabs>
        <w:ind w:left="2880" w:hanging="360"/>
      </w:pPr>
      <w:rPr>
        <w:rFonts w:ascii="Wingdings" w:hAnsi="Wingdings" w:hint="default"/>
      </w:rPr>
    </w:lvl>
    <w:lvl w:ilvl="4" w:tplc="9648D66C" w:tentative="1">
      <w:start w:val="1"/>
      <w:numFmt w:val="bullet"/>
      <w:lvlText w:val=""/>
      <w:lvlJc w:val="left"/>
      <w:pPr>
        <w:tabs>
          <w:tab w:val="num" w:pos="3600"/>
        </w:tabs>
        <w:ind w:left="3600" w:hanging="360"/>
      </w:pPr>
      <w:rPr>
        <w:rFonts w:ascii="Wingdings" w:hAnsi="Wingdings" w:hint="default"/>
      </w:rPr>
    </w:lvl>
    <w:lvl w:ilvl="5" w:tplc="9F9466FC" w:tentative="1">
      <w:start w:val="1"/>
      <w:numFmt w:val="bullet"/>
      <w:lvlText w:val=""/>
      <w:lvlJc w:val="left"/>
      <w:pPr>
        <w:tabs>
          <w:tab w:val="num" w:pos="4320"/>
        </w:tabs>
        <w:ind w:left="4320" w:hanging="360"/>
      </w:pPr>
      <w:rPr>
        <w:rFonts w:ascii="Wingdings" w:hAnsi="Wingdings" w:hint="default"/>
      </w:rPr>
    </w:lvl>
    <w:lvl w:ilvl="6" w:tplc="3AD690E8" w:tentative="1">
      <w:start w:val="1"/>
      <w:numFmt w:val="bullet"/>
      <w:lvlText w:val=""/>
      <w:lvlJc w:val="left"/>
      <w:pPr>
        <w:tabs>
          <w:tab w:val="num" w:pos="5040"/>
        </w:tabs>
        <w:ind w:left="5040" w:hanging="360"/>
      </w:pPr>
      <w:rPr>
        <w:rFonts w:ascii="Wingdings" w:hAnsi="Wingdings" w:hint="default"/>
      </w:rPr>
    </w:lvl>
    <w:lvl w:ilvl="7" w:tplc="860E334E" w:tentative="1">
      <w:start w:val="1"/>
      <w:numFmt w:val="bullet"/>
      <w:lvlText w:val=""/>
      <w:lvlJc w:val="left"/>
      <w:pPr>
        <w:tabs>
          <w:tab w:val="num" w:pos="5760"/>
        </w:tabs>
        <w:ind w:left="5760" w:hanging="360"/>
      </w:pPr>
      <w:rPr>
        <w:rFonts w:ascii="Wingdings" w:hAnsi="Wingdings" w:hint="default"/>
      </w:rPr>
    </w:lvl>
    <w:lvl w:ilvl="8" w:tplc="C336A82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0B0C54"/>
    <w:multiLevelType w:val="hybridMultilevel"/>
    <w:tmpl w:val="3AF644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2046C7"/>
    <w:multiLevelType w:val="hybridMultilevel"/>
    <w:tmpl w:val="213A24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3444DA"/>
    <w:multiLevelType w:val="hybridMultilevel"/>
    <w:tmpl w:val="633447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4A523E8"/>
    <w:multiLevelType w:val="hybridMultilevel"/>
    <w:tmpl w:val="83528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853537"/>
    <w:multiLevelType w:val="hybridMultilevel"/>
    <w:tmpl w:val="942609F4"/>
    <w:lvl w:ilvl="0" w:tplc="270A0492">
      <w:start w:val="1"/>
      <w:numFmt w:val="bullet"/>
      <w:lvlText w:val=""/>
      <w:lvlJc w:val="left"/>
      <w:pPr>
        <w:tabs>
          <w:tab w:val="num" w:pos="720"/>
        </w:tabs>
        <w:ind w:left="720" w:hanging="360"/>
      </w:pPr>
      <w:rPr>
        <w:rFonts w:ascii="Wingdings" w:hAnsi="Wingdings" w:hint="default"/>
      </w:rPr>
    </w:lvl>
    <w:lvl w:ilvl="1" w:tplc="C8D2966E" w:tentative="1">
      <w:start w:val="1"/>
      <w:numFmt w:val="bullet"/>
      <w:lvlText w:val=""/>
      <w:lvlJc w:val="left"/>
      <w:pPr>
        <w:tabs>
          <w:tab w:val="num" w:pos="1440"/>
        </w:tabs>
        <w:ind w:left="1440" w:hanging="360"/>
      </w:pPr>
      <w:rPr>
        <w:rFonts w:ascii="Wingdings" w:hAnsi="Wingdings" w:hint="default"/>
      </w:rPr>
    </w:lvl>
    <w:lvl w:ilvl="2" w:tplc="6E867F3A" w:tentative="1">
      <w:start w:val="1"/>
      <w:numFmt w:val="bullet"/>
      <w:lvlText w:val=""/>
      <w:lvlJc w:val="left"/>
      <w:pPr>
        <w:tabs>
          <w:tab w:val="num" w:pos="2160"/>
        </w:tabs>
        <w:ind w:left="2160" w:hanging="360"/>
      </w:pPr>
      <w:rPr>
        <w:rFonts w:ascii="Wingdings" w:hAnsi="Wingdings" w:hint="default"/>
      </w:rPr>
    </w:lvl>
    <w:lvl w:ilvl="3" w:tplc="3A28957A" w:tentative="1">
      <w:start w:val="1"/>
      <w:numFmt w:val="bullet"/>
      <w:lvlText w:val=""/>
      <w:lvlJc w:val="left"/>
      <w:pPr>
        <w:tabs>
          <w:tab w:val="num" w:pos="2880"/>
        </w:tabs>
        <w:ind w:left="2880" w:hanging="360"/>
      </w:pPr>
      <w:rPr>
        <w:rFonts w:ascii="Wingdings" w:hAnsi="Wingdings" w:hint="default"/>
      </w:rPr>
    </w:lvl>
    <w:lvl w:ilvl="4" w:tplc="014E8022" w:tentative="1">
      <w:start w:val="1"/>
      <w:numFmt w:val="bullet"/>
      <w:lvlText w:val=""/>
      <w:lvlJc w:val="left"/>
      <w:pPr>
        <w:tabs>
          <w:tab w:val="num" w:pos="3600"/>
        </w:tabs>
        <w:ind w:left="3600" w:hanging="360"/>
      </w:pPr>
      <w:rPr>
        <w:rFonts w:ascii="Wingdings" w:hAnsi="Wingdings" w:hint="default"/>
      </w:rPr>
    </w:lvl>
    <w:lvl w:ilvl="5" w:tplc="F4F86CD0" w:tentative="1">
      <w:start w:val="1"/>
      <w:numFmt w:val="bullet"/>
      <w:lvlText w:val=""/>
      <w:lvlJc w:val="left"/>
      <w:pPr>
        <w:tabs>
          <w:tab w:val="num" w:pos="4320"/>
        </w:tabs>
        <w:ind w:left="4320" w:hanging="360"/>
      </w:pPr>
      <w:rPr>
        <w:rFonts w:ascii="Wingdings" w:hAnsi="Wingdings" w:hint="default"/>
      </w:rPr>
    </w:lvl>
    <w:lvl w:ilvl="6" w:tplc="F5AC639E" w:tentative="1">
      <w:start w:val="1"/>
      <w:numFmt w:val="bullet"/>
      <w:lvlText w:val=""/>
      <w:lvlJc w:val="left"/>
      <w:pPr>
        <w:tabs>
          <w:tab w:val="num" w:pos="5040"/>
        </w:tabs>
        <w:ind w:left="5040" w:hanging="360"/>
      </w:pPr>
      <w:rPr>
        <w:rFonts w:ascii="Wingdings" w:hAnsi="Wingdings" w:hint="default"/>
      </w:rPr>
    </w:lvl>
    <w:lvl w:ilvl="7" w:tplc="25B4F0DE" w:tentative="1">
      <w:start w:val="1"/>
      <w:numFmt w:val="bullet"/>
      <w:lvlText w:val=""/>
      <w:lvlJc w:val="left"/>
      <w:pPr>
        <w:tabs>
          <w:tab w:val="num" w:pos="5760"/>
        </w:tabs>
        <w:ind w:left="5760" w:hanging="360"/>
      </w:pPr>
      <w:rPr>
        <w:rFonts w:ascii="Wingdings" w:hAnsi="Wingdings" w:hint="default"/>
      </w:rPr>
    </w:lvl>
    <w:lvl w:ilvl="8" w:tplc="3A809A3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2D304A9"/>
    <w:multiLevelType w:val="hybridMultilevel"/>
    <w:tmpl w:val="FF52B494"/>
    <w:lvl w:ilvl="0" w:tplc="00C259A8">
      <w:start w:val="1"/>
      <w:numFmt w:val="bullet"/>
      <w:lvlText w:val=""/>
      <w:lvlJc w:val="left"/>
      <w:pPr>
        <w:tabs>
          <w:tab w:val="num" w:pos="720"/>
        </w:tabs>
        <w:ind w:left="720" w:hanging="360"/>
      </w:pPr>
      <w:rPr>
        <w:rFonts w:ascii="Wingdings" w:hAnsi="Wingdings" w:hint="default"/>
      </w:rPr>
    </w:lvl>
    <w:lvl w:ilvl="1" w:tplc="1A629162" w:tentative="1">
      <w:start w:val="1"/>
      <w:numFmt w:val="bullet"/>
      <w:lvlText w:val=""/>
      <w:lvlJc w:val="left"/>
      <w:pPr>
        <w:tabs>
          <w:tab w:val="num" w:pos="1440"/>
        </w:tabs>
        <w:ind w:left="1440" w:hanging="360"/>
      </w:pPr>
      <w:rPr>
        <w:rFonts w:ascii="Wingdings" w:hAnsi="Wingdings" w:hint="default"/>
      </w:rPr>
    </w:lvl>
    <w:lvl w:ilvl="2" w:tplc="CC929F82" w:tentative="1">
      <w:start w:val="1"/>
      <w:numFmt w:val="bullet"/>
      <w:lvlText w:val=""/>
      <w:lvlJc w:val="left"/>
      <w:pPr>
        <w:tabs>
          <w:tab w:val="num" w:pos="2160"/>
        </w:tabs>
        <w:ind w:left="2160" w:hanging="360"/>
      </w:pPr>
      <w:rPr>
        <w:rFonts w:ascii="Wingdings" w:hAnsi="Wingdings" w:hint="default"/>
      </w:rPr>
    </w:lvl>
    <w:lvl w:ilvl="3" w:tplc="BF54A430" w:tentative="1">
      <w:start w:val="1"/>
      <w:numFmt w:val="bullet"/>
      <w:lvlText w:val=""/>
      <w:lvlJc w:val="left"/>
      <w:pPr>
        <w:tabs>
          <w:tab w:val="num" w:pos="2880"/>
        </w:tabs>
        <w:ind w:left="2880" w:hanging="360"/>
      </w:pPr>
      <w:rPr>
        <w:rFonts w:ascii="Wingdings" w:hAnsi="Wingdings" w:hint="default"/>
      </w:rPr>
    </w:lvl>
    <w:lvl w:ilvl="4" w:tplc="69A8E300" w:tentative="1">
      <w:start w:val="1"/>
      <w:numFmt w:val="bullet"/>
      <w:lvlText w:val=""/>
      <w:lvlJc w:val="left"/>
      <w:pPr>
        <w:tabs>
          <w:tab w:val="num" w:pos="3600"/>
        </w:tabs>
        <w:ind w:left="3600" w:hanging="360"/>
      </w:pPr>
      <w:rPr>
        <w:rFonts w:ascii="Wingdings" w:hAnsi="Wingdings" w:hint="default"/>
      </w:rPr>
    </w:lvl>
    <w:lvl w:ilvl="5" w:tplc="19A2B7EA" w:tentative="1">
      <w:start w:val="1"/>
      <w:numFmt w:val="bullet"/>
      <w:lvlText w:val=""/>
      <w:lvlJc w:val="left"/>
      <w:pPr>
        <w:tabs>
          <w:tab w:val="num" w:pos="4320"/>
        </w:tabs>
        <w:ind w:left="4320" w:hanging="360"/>
      </w:pPr>
      <w:rPr>
        <w:rFonts w:ascii="Wingdings" w:hAnsi="Wingdings" w:hint="default"/>
      </w:rPr>
    </w:lvl>
    <w:lvl w:ilvl="6" w:tplc="FA460AE0" w:tentative="1">
      <w:start w:val="1"/>
      <w:numFmt w:val="bullet"/>
      <w:lvlText w:val=""/>
      <w:lvlJc w:val="left"/>
      <w:pPr>
        <w:tabs>
          <w:tab w:val="num" w:pos="5040"/>
        </w:tabs>
        <w:ind w:left="5040" w:hanging="360"/>
      </w:pPr>
      <w:rPr>
        <w:rFonts w:ascii="Wingdings" w:hAnsi="Wingdings" w:hint="default"/>
      </w:rPr>
    </w:lvl>
    <w:lvl w:ilvl="7" w:tplc="6DEA2AEC" w:tentative="1">
      <w:start w:val="1"/>
      <w:numFmt w:val="bullet"/>
      <w:lvlText w:val=""/>
      <w:lvlJc w:val="left"/>
      <w:pPr>
        <w:tabs>
          <w:tab w:val="num" w:pos="5760"/>
        </w:tabs>
        <w:ind w:left="5760" w:hanging="360"/>
      </w:pPr>
      <w:rPr>
        <w:rFonts w:ascii="Wingdings" w:hAnsi="Wingdings" w:hint="default"/>
      </w:rPr>
    </w:lvl>
    <w:lvl w:ilvl="8" w:tplc="14520CD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9BD3522"/>
    <w:multiLevelType w:val="hybridMultilevel"/>
    <w:tmpl w:val="174056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847615"/>
    <w:multiLevelType w:val="hybridMultilevel"/>
    <w:tmpl w:val="98F808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5E426C"/>
    <w:multiLevelType w:val="hybridMultilevel"/>
    <w:tmpl w:val="E4D8C3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9EA66B7"/>
    <w:multiLevelType w:val="hybridMultilevel"/>
    <w:tmpl w:val="A32EC202"/>
    <w:lvl w:ilvl="0" w:tplc="42B6A7DA">
      <w:start w:val="1"/>
      <w:numFmt w:val="bullet"/>
      <w:lvlText w:val=""/>
      <w:lvlJc w:val="left"/>
      <w:pPr>
        <w:tabs>
          <w:tab w:val="num" w:pos="720"/>
        </w:tabs>
        <w:ind w:left="720" w:hanging="360"/>
      </w:pPr>
      <w:rPr>
        <w:rFonts w:ascii="Wingdings" w:hAnsi="Wingdings" w:hint="default"/>
      </w:rPr>
    </w:lvl>
    <w:lvl w:ilvl="1" w:tplc="E9BED1BC" w:tentative="1">
      <w:start w:val="1"/>
      <w:numFmt w:val="bullet"/>
      <w:lvlText w:val=""/>
      <w:lvlJc w:val="left"/>
      <w:pPr>
        <w:tabs>
          <w:tab w:val="num" w:pos="1440"/>
        </w:tabs>
        <w:ind w:left="1440" w:hanging="360"/>
      </w:pPr>
      <w:rPr>
        <w:rFonts w:ascii="Wingdings" w:hAnsi="Wingdings" w:hint="default"/>
      </w:rPr>
    </w:lvl>
    <w:lvl w:ilvl="2" w:tplc="CE868680" w:tentative="1">
      <w:start w:val="1"/>
      <w:numFmt w:val="bullet"/>
      <w:lvlText w:val=""/>
      <w:lvlJc w:val="left"/>
      <w:pPr>
        <w:tabs>
          <w:tab w:val="num" w:pos="2160"/>
        </w:tabs>
        <w:ind w:left="2160" w:hanging="360"/>
      </w:pPr>
      <w:rPr>
        <w:rFonts w:ascii="Wingdings" w:hAnsi="Wingdings" w:hint="default"/>
      </w:rPr>
    </w:lvl>
    <w:lvl w:ilvl="3" w:tplc="59DA9082" w:tentative="1">
      <w:start w:val="1"/>
      <w:numFmt w:val="bullet"/>
      <w:lvlText w:val=""/>
      <w:lvlJc w:val="left"/>
      <w:pPr>
        <w:tabs>
          <w:tab w:val="num" w:pos="2880"/>
        </w:tabs>
        <w:ind w:left="2880" w:hanging="360"/>
      </w:pPr>
      <w:rPr>
        <w:rFonts w:ascii="Wingdings" w:hAnsi="Wingdings" w:hint="default"/>
      </w:rPr>
    </w:lvl>
    <w:lvl w:ilvl="4" w:tplc="61B25976" w:tentative="1">
      <w:start w:val="1"/>
      <w:numFmt w:val="bullet"/>
      <w:lvlText w:val=""/>
      <w:lvlJc w:val="left"/>
      <w:pPr>
        <w:tabs>
          <w:tab w:val="num" w:pos="3600"/>
        </w:tabs>
        <w:ind w:left="3600" w:hanging="360"/>
      </w:pPr>
      <w:rPr>
        <w:rFonts w:ascii="Wingdings" w:hAnsi="Wingdings" w:hint="default"/>
      </w:rPr>
    </w:lvl>
    <w:lvl w:ilvl="5" w:tplc="6CCEA6C4" w:tentative="1">
      <w:start w:val="1"/>
      <w:numFmt w:val="bullet"/>
      <w:lvlText w:val=""/>
      <w:lvlJc w:val="left"/>
      <w:pPr>
        <w:tabs>
          <w:tab w:val="num" w:pos="4320"/>
        </w:tabs>
        <w:ind w:left="4320" w:hanging="360"/>
      </w:pPr>
      <w:rPr>
        <w:rFonts w:ascii="Wingdings" w:hAnsi="Wingdings" w:hint="default"/>
      </w:rPr>
    </w:lvl>
    <w:lvl w:ilvl="6" w:tplc="26DC0A1C" w:tentative="1">
      <w:start w:val="1"/>
      <w:numFmt w:val="bullet"/>
      <w:lvlText w:val=""/>
      <w:lvlJc w:val="left"/>
      <w:pPr>
        <w:tabs>
          <w:tab w:val="num" w:pos="5040"/>
        </w:tabs>
        <w:ind w:left="5040" w:hanging="360"/>
      </w:pPr>
      <w:rPr>
        <w:rFonts w:ascii="Wingdings" w:hAnsi="Wingdings" w:hint="default"/>
      </w:rPr>
    </w:lvl>
    <w:lvl w:ilvl="7" w:tplc="3968DD8C" w:tentative="1">
      <w:start w:val="1"/>
      <w:numFmt w:val="bullet"/>
      <w:lvlText w:val=""/>
      <w:lvlJc w:val="left"/>
      <w:pPr>
        <w:tabs>
          <w:tab w:val="num" w:pos="5760"/>
        </w:tabs>
        <w:ind w:left="5760" w:hanging="360"/>
      </w:pPr>
      <w:rPr>
        <w:rFonts w:ascii="Wingdings" w:hAnsi="Wingdings" w:hint="default"/>
      </w:rPr>
    </w:lvl>
    <w:lvl w:ilvl="8" w:tplc="E16805F4"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3"/>
  </w:num>
  <w:num w:numId="3">
    <w:abstractNumId w:val="21"/>
  </w:num>
  <w:num w:numId="4">
    <w:abstractNumId w:val="11"/>
  </w:num>
  <w:num w:numId="5">
    <w:abstractNumId w:val="4"/>
  </w:num>
  <w:num w:numId="6">
    <w:abstractNumId w:val="7"/>
  </w:num>
  <w:num w:numId="7">
    <w:abstractNumId w:val="2"/>
  </w:num>
  <w:num w:numId="8">
    <w:abstractNumId w:val="17"/>
  </w:num>
  <w:num w:numId="9">
    <w:abstractNumId w:val="12"/>
  </w:num>
  <w:num w:numId="10">
    <w:abstractNumId w:val="15"/>
  </w:num>
  <w:num w:numId="11">
    <w:abstractNumId w:val="9"/>
  </w:num>
  <w:num w:numId="12">
    <w:abstractNumId w:val="13"/>
  </w:num>
  <w:num w:numId="13">
    <w:abstractNumId w:val="10"/>
  </w:num>
  <w:num w:numId="14">
    <w:abstractNumId w:val="5"/>
  </w:num>
  <w:num w:numId="15">
    <w:abstractNumId w:val="20"/>
  </w:num>
  <w:num w:numId="16">
    <w:abstractNumId w:val="6"/>
  </w:num>
  <w:num w:numId="17">
    <w:abstractNumId w:val="8"/>
  </w:num>
  <w:num w:numId="18">
    <w:abstractNumId w:val="16"/>
  </w:num>
  <w:num w:numId="19">
    <w:abstractNumId w:val="1"/>
  </w:num>
  <w:num w:numId="20">
    <w:abstractNumId w:val="14"/>
  </w:num>
  <w:num w:numId="21">
    <w:abstractNumId w:val="0"/>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029"/>
    <w:rsid w:val="00002D88"/>
    <w:rsid w:val="0001770D"/>
    <w:rsid w:val="00026EE8"/>
    <w:rsid w:val="000278F4"/>
    <w:rsid w:val="00030037"/>
    <w:rsid w:val="0003528F"/>
    <w:rsid w:val="00046F13"/>
    <w:rsid w:val="0005342B"/>
    <w:rsid w:val="00075346"/>
    <w:rsid w:val="000A3E67"/>
    <w:rsid w:val="000D49BA"/>
    <w:rsid w:val="000F3738"/>
    <w:rsid w:val="000F655F"/>
    <w:rsid w:val="000F6D0D"/>
    <w:rsid w:val="00117B34"/>
    <w:rsid w:val="00120B61"/>
    <w:rsid w:val="001265F2"/>
    <w:rsid w:val="00132172"/>
    <w:rsid w:val="0015057A"/>
    <w:rsid w:val="0016208D"/>
    <w:rsid w:val="001764A5"/>
    <w:rsid w:val="00177A0D"/>
    <w:rsid w:val="00183091"/>
    <w:rsid w:val="001D3E6E"/>
    <w:rsid w:val="001D575E"/>
    <w:rsid w:val="001E39F4"/>
    <w:rsid w:val="001E443A"/>
    <w:rsid w:val="001F686E"/>
    <w:rsid w:val="00236977"/>
    <w:rsid w:val="002B5737"/>
    <w:rsid w:val="002B7A53"/>
    <w:rsid w:val="002C5830"/>
    <w:rsid w:val="002E5DCC"/>
    <w:rsid w:val="002F0D7E"/>
    <w:rsid w:val="00311245"/>
    <w:rsid w:val="003239D6"/>
    <w:rsid w:val="003442CC"/>
    <w:rsid w:val="00344DFC"/>
    <w:rsid w:val="00367D48"/>
    <w:rsid w:val="00375050"/>
    <w:rsid w:val="00380977"/>
    <w:rsid w:val="00392C9A"/>
    <w:rsid w:val="003C68BF"/>
    <w:rsid w:val="003E4301"/>
    <w:rsid w:val="003E53C9"/>
    <w:rsid w:val="003F00A1"/>
    <w:rsid w:val="003F3D17"/>
    <w:rsid w:val="00444B43"/>
    <w:rsid w:val="00465598"/>
    <w:rsid w:val="00472520"/>
    <w:rsid w:val="00477AA9"/>
    <w:rsid w:val="00480559"/>
    <w:rsid w:val="004C5DCF"/>
    <w:rsid w:val="004E5425"/>
    <w:rsid w:val="0050159A"/>
    <w:rsid w:val="0053077D"/>
    <w:rsid w:val="00543BDA"/>
    <w:rsid w:val="005633D4"/>
    <w:rsid w:val="00571FF4"/>
    <w:rsid w:val="00586570"/>
    <w:rsid w:val="005C0EE8"/>
    <w:rsid w:val="005E0FCC"/>
    <w:rsid w:val="006003FC"/>
    <w:rsid w:val="00606758"/>
    <w:rsid w:val="006268FC"/>
    <w:rsid w:val="00646C6F"/>
    <w:rsid w:val="0068081E"/>
    <w:rsid w:val="006824AA"/>
    <w:rsid w:val="00684A0C"/>
    <w:rsid w:val="00692D48"/>
    <w:rsid w:val="006936C7"/>
    <w:rsid w:val="006944EC"/>
    <w:rsid w:val="006F3337"/>
    <w:rsid w:val="00711F61"/>
    <w:rsid w:val="007256E9"/>
    <w:rsid w:val="007278CE"/>
    <w:rsid w:val="00735854"/>
    <w:rsid w:val="00742E85"/>
    <w:rsid w:val="00791395"/>
    <w:rsid w:val="007A35D5"/>
    <w:rsid w:val="007B3A9D"/>
    <w:rsid w:val="007E68FE"/>
    <w:rsid w:val="007F6369"/>
    <w:rsid w:val="008346D7"/>
    <w:rsid w:val="00835F93"/>
    <w:rsid w:val="00846A14"/>
    <w:rsid w:val="008623E5"/>
    <w:rsid w:val="00876BB3"/>
    <w:rsid w:val="00884759"/>
    <w:rsid w:val="008B0018"/>
    <w:rsid w:val="008B5B25"/>
    <w:rsid w:val="008F0658"/>
    <w:rsid w:val="00900433"/>
    <w:rsid w:val="00921D6F"/>
    <w:rsid w:val="009340F1"/>
    <w:rsid w:val="00934DDA"/>
    <w:rsid w:val="0095063B"/>
    <w:rsid w:val="0095448B"/>
    <w:rsid w:val="0096174C"/>
    <w:rsid w:val="0096466C"/>
    <w:rsid w:val="00993A5B"/>
    <w:rsid w:val="009C6CC5"/>
    <w:rsid w:val="009D0078"/>
    <w:rsid w:val="009F3702"/>
    <w:rsid w:val="00A22673"/>
    <w:rsid w:val="00A23B2E"/>
    <w:rsid w:val="00A47B3F"/>
    <w:rsid w:val="00A60898"/>
    <w:rsid w:val="00A61029"/>
    <w:rsid w:val="00A61087"/>
    <w:rsid w:val="00A637D9"/>
    <w:rsid w:val="00A8737D"/>
    <w:rsid w:val="00AA1BE7"/>
    <w:rsid w:val="00AA4CEE"/>
    <w:rsid w:val="00AE7F46"/>
    <w:rsid w:val="00AF0F9C"/>
    <w:rsid w:val="00AF77D5"/>
    <w:rsid w:val="00B06D44"/>
    <w:rsid w:val="00B13E5C"/>
    <w:rsid w:val="00B46748"/>
    <w:rsid w:val="00B51C43"/>
    <w:rsid w:val="00B56B60"/>
    <w:rsid w:val="00B87F65"/>
    <w:rsid w:val="00B92CBC"/>
    <w:rsid w:val="00BD6513"/>
    <w:rsid w:val="00BF7714"/>
    <w:rsid w:val="00BF7F06"/>
    <w:rsid w:val="00C06892"/>
    <w:rsid w:val="00C12F4D"/>
    <w:rsid w:val="00C137FF"/>
    <w:rsid w:val="00C176DE"/>
    <w:rsid w:val="00C20313"/>
    <w:rsid w:val="00C21608"/>
    <w:rsid w:val="00C220ED"/>
    <w:rsid w:val="00C23C74"/>
    <w:rsid w:val="00C313AC"/>
    <w:rsid w:val="00C44843"/>
    <w:rsid w:val="00C51792"/>
    <w:rsid w:val="00C5389D"/>
    <w:rsid w:val="00C7563F"/>
    <w:rsid w:val="00C92883"/>
    <w:rsid w:val="00CB7F21"/>
    <w:rsid w:val="00CC4097"/>
    <w:rsid w:val="00CC700C"/>
    <w:rsid w:val="00CD1FD0"/>
    <w:rsid w:val="00CD6842"/>
    <w:rsid w:val="00CF0A96"/>
    <w:rsid w:val="00CF4017"/>
    <w:rsid w:val="00D021D8"/>
    <w:rsid w:val="00D02E5A"/>
    <w:rsid w:val="00D042D5"/>
    <w:rsid w:val="00D1068E"/>
    <w:rsid w:val="00D2122D"/>
    <w:rsid w:val="00D24D2B"/>
    <w:rsid w:val="00D33F2F"/>
    <w:rsid w:val="00D54A40"/>
    <w:rsid w:val="00D7568E"/>
    <w:rsid w:val="00D87EC0"/>
    <w:rsid w:val="00D95C91"/>
    <w:rsid w:val="00DA251B"/>
    <w:rsid w:val="00DA7A67"/>
    <w:rsid w:val="00DB63E2"/>
    <w:rsid w:val="00DE0836"/>
    <w:rsid w:val="00DE35F1"/>
    <w:rsid w:val="00DF730A"/>
    <w:rsid w:val="00E17466"/>
    <w:rsid w:val="00E31EC3"/>
    <w:rsid w:val="00E46794"/>
    <w:rsid w:val="00E467A7"/>
    <w:rsid w:val="00E70BCB"/>
    <w:rsid w:val="00E805D1"/>
    <w:rsid w:val="00EA3720"/>
    <w:rsid w:val="00EB5B31"/>
    <w:rsid w:val="00EB638B"/>
    <w:rsid w:val="00EC2C78"/>
    <w:rsid w:val="00EC5D73"/>
    <w:rsid w:val="00EC6260"/>
    <w:rsid w:val="00ED13FB"/>
    <w:rsid w:val="00ED3102"/>
    <w:rsid w:val="00EE03F2"/>
    <w:rsid w:val="00EE489E"/>
    <w:rsid w:val="00EE53BD"/>
    <w:rsid w:val="00EE5EB9"/>
    <w:rsid w:val="00EF7F4C"/>
    <w:rsid w:val="00F04CA9"/>
    <w:rsid w:val="00F22CBC"/>
    <w:rsid w:val="00F60174"/>
    <w:rsid w:val="00F66FDA"/>
    <w:rsid w:val="00F80C75"/>
    <w:rsid w:val="00F85447"/>
    <w:rsid w:val="00F96D05"/>
    <w:rsid w:val="00F9772B"/>
    <w:rsid w:val="00FE7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6B2B8"/>
  <w15:chartTrackingRefBased/>
  <w15:docId w15:val="{65D84DF5-F553-4B16-BB40-5C79DED13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097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5D73"/>
    <w:rPr>
      <w:color w:val="0563C1" w:themeColor="hyperlink"/>
      <w:u w:val="single"/>
    </w:rPr>
  </w:style>
  <w:style w:type="table" w:styleId="TableGrid">
    <w:name w:val="Table Grid"/>
    <w:basedOn w:val="TableNormal"/>
    <w:uiPriority w:val="39"/>
    <w:rsid w:val="00EC5D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C700C"/>
    <w:rPr>
      <w:sz w:val="16"/>
      <w:szCs w:val="16"/>
    </w:rPr>
  </w:style>
  <w:style w:type="paragraph" w:styleId="CommentText">
    <w:name w:val="annotation text"/>
    <w:basedOn w:val="Normal"/>
    <w:link w:val="CommentTextChar"/>
    <w:uiPriority w:val="99"/>
    <w:semiHidden/>
    <w:unhideWhenUsed/>
    <w:rsid w:val="00CC700C"/>
    <w:pPr>
      <w:spacing w:line="240" w:lineRule="auto"/>
    </w:pPr>
    <w:rPr>
      <w:sz w:val="20"/>
      <w:szCs w:val="20"/>
    </w:rPr>
  </w:style>
  <w:style w:type="character" w:customStyle="1" w:styleId="CommentTextChar">
    <w:name w:val="Comment Text Char"/>
    <w:basedOn w:val="DefaultParagraphFont"/>
    <w:link w:val="CommentText"/>
    <w:uiPriority w:val="99"/>
    <w:semiHidden/>
    <w:rsid w:val="00CC700C"/>
    <w:rPr>
      <w:sz w:val="20"/>
      <w:szCs w:val="20"/>
    </w:rPr>
  </w:style>
  <w:style w:type="paragraph" w:styleId="BalloonText">
    <w:name w:val="Balloon Text"/>
    <w:basedOn w:val="Normal"/>
    <w:link w:val="BalloonTextChar"/>
    <w:uiPriority w:val="99"/>
    <w:semiHidden/>
    <w:unhideWhenUsed/>
    <w:rsid w:val="00CC70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700C"/>
    <w:rPr>
      <w:rFonts w:ascii="Segoe UI" w:hAnsi="Segoe UI" w:cs="Segoe UI"/>
      <w:sz w:val="18"/>
      <w:szCs w:val="18"/>
    </w:rPr>
  </w:style>
  <w:style w:type="paragraph" w:styleId="ListParagraph">
    <w:name w:val="List Paragraph"/>
    <w:basedOn w:val="Normal"/>
    <w:uiPriority w:val="34"/>
    <w:qFormat/>
    <w:rsid w:val="00CC700C"/>
    <w:pPr>
      <w:ind w:left="720"/>
      <w:contextualSpacing/>
    </w:pPr>
  </w:style>
  <w:style w:type="character" w:customStyle="1" w:styleId="Heading1Char">
    <w:name w:val="Heading 1 Char"/>
    <w:basedOn w:val="DefaultParagraphFont"/>
    <w:link w:val="Heading1"/>
    <w:uiPriority w:val="9"/>
    <w:rsid w:val="0038097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trs.nasa.gov/api/citations/20190033462/downloads/20190033462.pdf" TargetMode="External"/><Relationship Id="rId5" Type="http://schemas.openxmlformats.org/officeDocument/2006/relationships/hyperlink" Target="https://ntrs.nasa.gov/archive/nasa/casi.ntrs.nasa.gov/19760026757.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3027</Words>
  <Characters>17259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HPES ACES</Company>
  <LinksUpToDate>false</LinksUpToDate>
  <CharactersWithSpaces>20246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Holbrook, Jon B. (LARC-D318)</dc:creator>
  <cp:keywords/>
  <dc:description/>
  <cp:lastModifiedBy>Watson, LaTisha S. (LARC-D318)[LAMPS 2]</cp:lastModifiedBy>
  <cp:revision>2</cp:revision>
  <cp:lastPrinted>2021-03-24T18:18:00Z</cp:lastPrinted>
  <dcterms:created xsi:type="dcterms:W3CDTF">2021-03-26T17:22:00Z</dcterms:created>
  <dcterms:modified xsi:type="dcterms:W3CDTF">2021-03-26T17:22:00Z</dcterms:modified>
</cp:coreProperties>
</file>