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CE553" w14:textId="1A2EE68B" w:rsidR="00E86000" w:rsidRDefault="00844CCF">
      <w:pPr>
        <w:spacing w:line="240" w:lineRule="atLeast"/>
        <w:jc w:val="both"/>
        <w:rPr>
          <w:sz w:val="20"/>
        </w:rPr>
      </w:pPr>
      <w:r>
        <w:rPr>
          <w:b/>
          <w:sz w:val="20"/>
        </w:rPr>
        <w:t>Implementing the 3-D woven Mid-Density Carbon Phenolic (3MDCP) Heat Shield for the Mars Sample Return (MSR) Earth Entry Vehicle (EEV)</w:t>
      </w:r>
      <w:r w:rsidR="00694048">
        <w:rPr>
          <w:b/>
          <w:sz w:val="20"/>
        </w:rPr>
        <w:t>.</w:t>
      </w:r>
      <w:r w:rsidR="00694048">
        <w:rPr>
          <w:sz w:val="20"/>
        </w:rPr>
        <w:t xml:space="preserve">  </w:t>
      </w:r>
    </w:p>
    <w:p w14:paraId="32A9F3C9" w14:textId="1B078879" w:rsidR="00844CCF" w:rsidRDefault="00844CCF">
      <w:pPr>
        <w:spacing w:line="240" w:lineRule="atLeast"/>
        <w:jc w:val="both"/>
        <w:rPr>
          <w:sz w:val="20"/>
        </w:rPr>
      </w:pPr>
      <w:r>
        <w:rPr>
          <w:sz w:val="20"/>
        </w:rPr>
        <w:t>J</w:t>
      </w:r>
      <w:r w:rsidR="00694048">
        <w:rPr>
          <w:sz w:val="20"/>
        </w:rPr>
        <w:t xml:space="preserve">. </w:t>
      </w:r>
      <w:r>
        <w:rPr>
          <w:sz w:val="20"/>
        </w:rPr>
        <w:t>C</w:t>
      </w:r>
      <w:r w:rsidR="00694048">
        <w:rPr>
          <w:sz w:val="20"/>
        </w:rPr>
        <w:t xml:space="preserve">. </w:t>
      </w:r>
      <w:r>
        <w:rPr>
          <w:sz w:val="20"/>
        </w:rPr>
        <w:t>Vander Kam</w:t>
      </w:r>
      <w:r w:rsidR="00694048">
        <w:rPr>
          <w:sz w:val="20"/>
          <w:vertAlign w:val="superscript"/>
        </w:rPr>
        <w:t>1</w:t>
      </w:r>
      <w:r>
        <w:rPr>
          <w:sz w:val="20"/>
        </w:rPr>
        <w:t>,</w:t>
      </w:r>
      <w:r w:rsidR="00694048">
        <w:rPr>
          <w:sz w:val="20"/>
        </w:rPr>
        <w:t xml:space="preserve"> </w:t>
      </w:r>
      <w:r>
        <w:rPr>
          <w:sz w:val="20"/>
        </w:rPr>
        <w:t>D</w:t>
      </w:r>
      <w:r w:rsidR="00694048">
        <w:rPr>
          <w:sz w:val="20"/>
        </w:rPr>
        <w:t xml:space="preserve">. </w:t>
      </w:r>
      <w:r>
        <w:rPr>
          <w:sz w:val="20"/>
        </w:rPr>
        <w:t>T</w:t>
      </w:r>
      <w:r w:rsidR="00694048">
        <w:rPr>
          <w:sz w:val="20"/>
        </w:rPr>
        <w:t xml:space="preserve">. </w:t>
      </w:r>
      <w:r>
        <w:rPr>
          <w:sz w:val="20"/>
        </w:rPr>
        <w:t>Ellerby</w:t>
      </w:r>
      <w:r>
        <w:rPr>
          <w:sz w:val="20"/>
          <w:vertAlign w:val="superscript"/>
        </w:rPr>
        <w:t>1</w:t>
      </w:r>
      <w:r w:rsidR="00694048">
        <w:rPr>
          <w:sz w:val="20"/>
        </w:rPr>
        <w:t>,</w:t>
      </w:r>
      <w:r>
        <w:rPr>
          <w:sz w:val="20"/>
        </w:rPr>
        <w:t xml:space="preserve"> K. H. Peterson</w:t>
      </w:r>
      <w:r w:rsidRPr="00844CCF">
        <w:rPr>
          <w:sz w:val="20"/>
          <w:vertAlign w:val="superscript"/>
        </w:rPr>
        <w:t>1</w:t>
      </w:r>
      <w:r>
        <w:rPr>
          <w:sz w:val="20"/>
        </w:rPr>
        <w:t>, M. J. Gasch</w:t>
      </w:r>
      <w:r>
        <w:rPr>
          <w:sz w:val="20"/>
          <w:vertAlign w:val="superscript"/>
        </w:rPr>
        <w:t>1</w:t>
      </w:r>
      <w:r>
        <w:rPr>
          <w:sz w:val="20"/>
        </w:rPr>
        <w:t>, O. S. Nishioka</w:t>
      </w:r>
      <w:r>
        <w:rPr>
          <w:sz w:val="20"/>
          <w:vertAlign w:val="superscript"/>
        </w:rPr>
        <w:t>1</w:t>
      </w:r>
      <w:r>
        <w:rPr>
          <w:sz w:val="20"/>
        </w:rPr>
        <w:t xml:space="preserve">, </w:t>
      </w:r>
      <w:r w:rsidR="00A516B0">
        <w:rPr>
          <w:sz w:val="20"/>
        </w:rPr>
        <w:t>Z. Young</w:t>
      </w:r>
      <w:r w:rsidR="00A516B0" w:rsidRPr="00D056E5">
        <w:rPr>
          <w:sz w:val="20"/>
          <w:vertAlign w:val="superscript"/>
        </w:rPr>
        <w:t>1</w:t>
      </w:r>
      <w:r w:rsidR="00A516B0">
        <w:rPr>
          <w:sz w:val="20"/>
        </w:rPr>
        <w:t xml:space="preserve">, </w:t>
      </w:r>
      <w:r w:rsidR="00A516B0">
        <w:rPr>
          <w:sz w:val="20"/>
        </w:rPr>
        <w:t>B. Libben</w:t>
      </w:r>
      <w:r w:rsidR="00A516B0">
        <w:rPr>
          <w:sz w:val="20"/>
          <w:vertAlign w:val="superscript"/>
        </w:rPr>
        <w:t>1</w:t>
      </w:r>
      <w:r w:rsidR="00A516B0">
        <w:rPr>
          <w:sz w:val="20"/>
        </w:rPr>
        <w:t xml:space="preserve">, </w:t>
      </w:r>
      <w:r>
        <w:rPr>
          <w:sz w:val="20"/>
        </w:rPr>
        <w:t>G. L. Gonzales</w:t>
      </w:r>
      <w:r>
        <w:rPr>
          <w:sz w:val="20"/>
          <w:vertAlign w:val="superscript"/>
        </w:rPr>
        <w:t>2</w:t>
      </w:r>
      <w:r>
        <w:rPr>
          <w:sz w:val="20"/>
        </w:rPr>
        <w:t>,</w:t>
      </w:r>
      <w:r w:rsidR="00A516B0">
        <w:rPr>
          <w:sz w:val="20"/>
        </w:rPr>
        <w:t xml:space="preserve"> P. Gage</w:t>
      </w:r>
      <w:proofErr w:type="gramStart"/>
      <w:r w:rsidR="00A516B0">
        <w:rPr>
          <w:sz w:val="20"/>
          <w:vertAlign w:val="superscript"/>
        </w:rPr>
        <w:t>3</w:t>
      </w:r>
      <w:r w:rsidR="00A516B0">
        <w:rPr>
          <w:sz w:val="20"/>
        </w:rPr>
        <w:t xml:space="preserve">,  </w:t>
      </w:r>
      <w:r w:rsidR="001D1215">
        <w:rPr>
          <w:sz w:val="20"/>
        </w:rPr>
        <w:t>,</w:t>
      </w:r>
      <w:proofErr w:type="gramEnd"/>
      <w:r w:rsidR="001D1215">
        <w:rPr>
          <w:sz w:val="20"/>
        </w:rPr>
        <w:t xml:space="preserve"> </w:t>
      </w:r>
      <w:r>
        <w:rPr>
          <w:sz w:val="20"/>
        </w:rPr>
        <w:t>S. Violette</w:t>
      </w:r>
      <w:r w:rsidR="00A516B0">
        <w:rPr>
          <w:sz w:val="20"/>
          <w:vertAlign w:val="superscript"/>
        </w:rPr>
        <w:t>4</w:t>
      </w:r>
      <w:r>
        <w:rPr>
          <w:sz w:val="20"/>
        </w:rPr>
        <w:t>, A. Tomich</w:t>
      </w:r>
      <w:r w:rsidR="00A516B0">
        <w:rPr>
          <w:sz w:val="20"/>
          <w:vertAlign w:val="superscript"/>
        </w:rPr>
        <w:t>5</w:t>
      </w:r>
      <w:r w:rsidR="00DD7F8D">
        <w:rPr>
          <w:sz w:val="20"/>
        </w:rPr>
        <w:t>, O. Thouron</w:t>
      </w:r>
      <w:r w:rsidR="00A516B0">
        <w:rPr>
          <w:sz w:val="20"/>
          <w:vertAlign w:val="superscript"/>
        </w:rPr>
        <w:t>6</w:t>
      </w:r>
    </w:p>
    <w:p w14:paraId="2E9688A1" w14:textId="3C084675" w:rsidR="00694048" w:rsidRPr="00844CCF" w:rsidRDefault="00694048">
      <w:pPr>
        <w:spacing w:line="240" w:lineRule="atLeast"/>
        <w:jc w:val="both"/>
        <w:rPr>
          <w:sz w:val="20"/>
        </w:rPr>
      </w:pPr>
      <w:r>
        <w:rPr>
          <w:sz w:val="20"/>
          <w:vertAlign w:val="superscript"/>
        </w:rPr>
        <w:t>1</w:t>
      </w:r>
      <w:r w:rsidR="00844CCF">
        <w:rPr>
          <w:sz w:val="20"/>
        </w:rPr>
        <w:t>NASA Ames Research Center, Moffett Field, CA</w:t>
      </w:r>
      <w:r>
        <w:rPr>
          <w:sz w:val="20"/>
        </w:rPr>
        <w:t xml:space="preserve">, </w:t>
      </w:r>
      <w:r>
        <w:rPr>
          <w:sz w:val="20"/>
          <w:vertAlign w:val="superscript"/>
        </w:rPr>
        <w:t>2</w:t>
      </w:r>
      <w:r w:rsidR="00844CCF">
        <w:rPr>
          <w:sz w:val="20"/>
        </w:rPr>
        <w:t>Analytical Mechanics Associates Inc.,</w:t>
      </w:r>
      <w:r w:rsidR="00400E56">
        <w:rPr>
          <w:sz w:val="20"/>
        </w:rPr>
        <w:t xml:space="preserve"> </w:t>
      </w:r>
      <w:r w:rsidR="00400E56">
        <w:rPr>
          <w:sz w:val="20"/>
          <w:vertAlign w:val="superscript"/>
        </w:rPr>
        <w:t>3</w:t>
      </w:r>
      <w:r w:rsidR="00400E56">
        <w:rPr>
          <w:sz w:val="20"/>
        </w:rPr>
        <w:t xml:space="preserve">Neerim Corporation, </w:t>
      </w:r>
      <w:r w:rsidR="00400E56" w:rsidRPr="001449C9">
        <w:rPr>
          <w:sz w:val="20"/>
        </w:rPr>
        <w:t xml:space="preserve">5937 </w:t>
      </w:r>
      <w:proofErr w:type="spellStart"/>
      <w:r w:rsidR="00400E56" w:rsidRPr="001449C9">
        <w:rPr>
          <w:sz w:val="20"/>
        </w:rPr>
        <w:t>Chelton</w:t>
      </w:r>
      <w:proofErr w:type="spellEnd"/>
      <w:r w:rsidR="00400E56" w:rsidRPr="001449C9">
        <w:rPr>
          <w:sz w:val="20"/>
        </w:rPr>
        <w:t xml:space="preserve"> Drive Oakland</w:t>
      </w:r>
      <w:r w:rsidR="00400E56">
        <w:rPr>
          <w:sz w:val="20"/>
        </w:rPr>
        <w:t>,</w:t>
      </w:r>
      <w:r w:rsidR="00400E56" w:rsidRPr="001449C9">
        <w:rPr>
          <w:sz w:val="20"/>
        </w:rPr>
        <w:t xml:space="preserve"> CA 94611</w:t>
      </w:r>
      <w:r w:rsidR="00844CCF">
        <w:rPr>
          <w:sz w:val="20"/>
        </w:rPr>
        <w:t xml:space="preserve"> </w:t>
      </w:r>
      <w:r w:rsidR="009A1B79">
        <w:rPr>
          <w:sz w:val="20"/>
          <w:vertAlign w:val="superscript"/>
        </w:rPr>
        <w:t>4</w:t>
      </w:r>
      <w:r w:rsidR="00844CCF">
        <w:rPr>
          <w:sz w:val="20"/>
        </w:rPr>
        <w:t xml:space="preserve">Fiber Materials Inc. </w:t>
      </w:r>
      <w:r w:rsidR="00844CCF" w:rsidRPr="00844CCF">
        <w:rPr>
          <w:sz w:val="20"/>
        </w:rPr>
        <w:t>5 Morin St.</w:t>
      </w:r>
      <w:r w:rsidR="00844CCF">
        <w:rPr>
          <w:sz w:val="20"/>
        </w:rPr>
        <w:t xml:space="preserve"> </w:t>
      </w:r>
      <w:r w:rsidR="00844CCF" w:rsidRPr="00844CCF">
        <w:rPr>
          <w:sz w:val="20"/>
        </w:rPr>
        <w:t>Biddeford, ME 04005</w:t>
      </w:r>
      <w:r w:rsidR="00844CCF">
        <w:rPr>
          <w:sz w:val="20"/>
        </w:rPr>
        <w:t xml:space="preserve">, </w:t>
      </w:r>
      <w:r w:rsidR="009A1B79">
        <w:rPr>
          <w:sz w:val="20"/>
          <w:vertAlign w:val="superscript"/>
        </w:rPr>
        <w:t>5</w:t>
      </w:r>
      <w:r w:rsidR="00A12DD9">
        <w:rPr>
          <w:sz w:val="20"/>
        </w:rPr>
        <w:t>Textile Engineering and Manufacturing, 841 Park East Dr. Woonsocket, RI 02895</w:t>
      </w:r>
      <w:r w:rsidR="006C004F">
        <w:rPr>
          <w:sz w:val="20"/>
        </w:rPr>
        <w:t xml:space="preserve"> </w:t>
      </w:r>
      <w:r w:rsidR="009A1B79">
        <w:rPr>
          <w:sz w:val="20"/>
          <w:vertAlign w:val="superscript"/>
        </w:rPr>
        <w:t>6</w:t>
      </w:r>
      <w:r w:rsidR="00DD7F8D">
        <w:rPr>
          <w:sz w:val="20"/>
        </w:rPr>
        <w:t xml:space="preserve">Schappe Techniques, </w:t>
      </w:r>
      <w:r w:rsidR="00DD7F8D" w:rsidRPr="00DD7F8D">
        <w:rPr>
          <w:sz w:val="20"/>
        </w:rPr>
        <w:t xml:space="preserve">55 </w:t>
      </w:r>
      <w:proofErr w:type="spellStart"/>
      <w:r w:rsidR="00DD7F8D" w:rsidRPr="00DD7F8D">
        <w:rPr>
          <w:sz w:val="20"/>
        </w:rPr>
        <w:t>Allée</w:t>
      </w:r>
      <w:proofErr w:type="spellEnd"/>
      <w:r w:rsidR="00DD7F8D" w:rsidRPr="00DD7F8D">
        <w:rPr>
          <w:sz w:val="20"/>
        </w:rPr>
        <w:t xml:space="preserve"> des </w:t>
      </w:r>
      <w:proofErr w:type="spellStart"/>
      <w:r w:rsidR="00DD7F8D" w:rsidRPr="00DD7F8D">
        <w:rPr>
          <w:sz w:val="20"/>
        </w:rPr>
        <w:t>Erables</w:t>
      </w:r>
      <w:proofErr w:type="spellEnd"/>
      <w:r w:rsidR="006C004F">
        <w:rPr>
          <w:sz w:val="20"/>
        </w:rPr>
        <w:t xml:space="preserve"> </w:t>
      </w:r>
      <w:r w:rsidR="00DD7F8D" w:rsidRPr="00DD7F8D">
        <w:rPr>
          <w:sz w:val="20"/>
        </w:rPr>
        <w:t>01150 BLYES</w:t>
      </w:r>
      <w:r w:rsidR="00547188">
        <w:rPr>
          <w:sz w:val="20"/>
        </w:rPr>
        <w:t>, France</w:t>
      </w:r>
    </w:p>
    <w:p w14:paraId="60045C68" w14:textId="77777777" w:rsidR="00694048" w:rsidRDefault="00694048" w:rsidP="00D95E45">
      <w:pPr>
        <w:spacing w:line="240" w:lineRule="atLeast"/>
        <w:jc w:val="both"/>
        <w:rPr>
          <w:sz w:val="20"/>
        </w:rPr>
      </w:pPr>
    </w:p>
    <w:p w14:paraId="2259EC68" w14:textId="77777777" w:rsidR="00694048" w:rsidRDefault="00694048">
      <w:pPr>
        <w:spacing w:line="240" w:lineRule="atLeast"/>
        <w:ind w:firstLine="288"/>
        <w:jc w:val="both"/>
        <w:rPr>
          <w:sz w:val="20"/>
        </w:rPr>
        <w:sectPr w:rsidR="00694048">
          <w:headerReference w:type="even" r:id="rId6"/>
          <w:footerReference w:type="even" r:id="rId7"/>
          <w:pgSz w:w="12240" w:h="15840" w:code="1"/>
          <w:pgMar w:top="1440" w:right="1440" w:bottom="1440" w:left="1440" w:header="720" w:footer="720" w:gutter="0"/>
          <w:cols w:space="720"/>
        </w:sectPr>
      </w:pPr>
    </w:p>
    <w:p w14:paraId="6F3E77BC" w14:textId="0F2B9586" w:rsidR="00985D5B" w:rsidRPr="00E86000" w:rsidRDefault="00D41E9E" w:rsidP="00DD7F8D">
      <w:pPr>
        <w:spacing w:line="240" w:lineRule="atLeast"/>
        <w:ind w:firstLine="288"/>
        <w:jc w:val="both"/>
        <w:rPr>
          <w:sz w:val="20"/>
        </w:rPr>
      </w:pPr>
      <w:r>
        <w:rPr>
          <w:b/>
          <w:sz w:val="20"/>
        </w:rPr>
        <w:t>Brief Presenter Biography</w:t>
      </w:r>
      <w:r w:rsidR="00D95E45" w:rsidRPr="00E86000">
        <w:rPr>
          <w:b/>
          <w:sz w:val="20"/>
        </w:rPr>
        <w:t>:</w:t>
      </w:r>
      <w:r w:rsidR="00D95E45">
        <w:rPr>
          <w:sz w:val="20"/>
        </w:rPr>
        <w:t xml:space="preserve"> </w:t>
      </w:r>
      <w:r w:rsidR="00B87D66">
        <w:rPr>
          <w:sz w:val="20"/>
        </w:rPr>
        <w:t xml:space="preserve">Jeremy Vander Kam is the Project Manager for the </w:t>
      </w:r>
      <w:r w:rsidR="007D701F">
        <w:rPr>
          <w:sz w:val="20"/>
        </w:rPr>
        <w:t xml:space="preserve">MSR </w:t>
      </w:r>
      <w:r w:rsidR="00B87D66">
        <w:rPr>
          <w:sz w:val="20"/>
        </w:rPr>
        <w:t xml:space="preserve">EEV TPS Project at NASA Ames and the deputy Manager for the </w:t>
      </w:r>
      <w:r w:rsidR="007D701F">
        <w:rPr>
          <w:sz w:val="20"/>
        </w:rPr>
        <w:t xml:space="preserve">MSR </w:t>
      </w:r>
      <w:r w:rsidR="00B87D66">
        <w:rPr>
          <w:sz w:val="20"/>
        </w:rPr>
        <w:t xml:space="preserve">EEV Project at NASA </w:t>
      </w:r>
      <w:proofErr w:type="spellStart"/>
      <w:r w:rsidR="00B87D66">
        <w:rPr>
          <w:sz w:val="20"/>
        </w:rPr>
        <w:t>LaRC</w:t>
      </w:r>
      <w:proofErr w:type="spellEnd"/>
      <w:r w:rsidR="00B87D66">
        <w:rPr>
          <w:sz w:val="20"/>
        </w:rPr>
        <w:t xml:space="preserve">. Jeremy also serves as the Orion deputy Thermal Protection System Manager, and has been at Ames since 2000 when he graduated from UC Davis with a M.S. in </w:t>
      </w:r>
      <w:proofErr w:type="gramStart"/>
      <w:r w:rsidR="00B87D66">
        <w:rPr>
          <w:sz w:val="20"/>
        </w:rPr>
        <w:t>Engineering.</w:t>
      </w:r>
      <w:r w:rsidR="00985D5B">
        <w:rPr>
          <w:sz w:val="20"/>
        </w:rPr>
        <w:t>.</w:t>
      </w:r>
      <w:proofErr w:type="gramEnd"/>
      <w:r w:rsidR="00985D5B">
        <w:rPr>
          <w:sz w:val="20"/>
        </w:rPr>
        <w:t xml:space="preserve"> </w:t>
      </w:r>
    </w:p>
    <w:p w14:paraId="19C4073A" w14:textId="77777777" w:rsidR="00D95E45" w:rsidRDefault="00D95E45">
      <w:pPr>
        <w:spacing w:line="240" w:lineRule="atLeast"/>
        <w:ind w:firstLine="288"/>
        <w:jc w:val="both"/>
        <w:rPr>
          <w:b/>
          <w:sz w:val="20"/>
        </w:rPr>
      </w:pPr>
    </w:p>
    <w:p w14:paraId="1055EB34" w14:textId="1613F6A5" w:rsidR="006D7F7D" w:rsidRDefault="00694048">
      <w:pPr>
        <w:spacing w:line="240" w:lineRule="atLeast"/>
        <w:ind w:firstLine="288"/>
        <w:jc w:val="both"/>
        <w:rPr>
          <w:sz w:val="20"/>
        </w:rPr>
      </w:pPr>
      <w:r>
        <w:rPr>
          <w:b/>
          <w:sz w:val="20"/>
        </w:rPr>
        <w:t>Introduction:</w:t>
      </w:r>
      <w:r>
        <w:rPr>
          <w:sz w:val="20"/>
        </w:rPr>
        <w:t xml:space="preserve">  </w:t>
      </w:r>
      <w:r w:rsidR="0065583B">
        <w:rPr>
          <w:sz w:val="20"/>
        </w:rPr>
        <w:t xml:space="preserve">The Mars Sample Return (MSR) Program will return Martian soil samples to Earth in the early 2030s. Since the biological content of these samples is unknown, and potentially upsetting to Earth’s biosphere, the Earth Entry Vehicle (EEV) </w:t>
      </w:r>
      <w:r w:rsidR="007D701F">
        <w:rPr>
          <w:sz w:val="20"/>
        </w:rPr>
        <w:t xml:space="preserve">is required to </w:t>
      </w:r>
      <w:r w:rsidR="0065583B">
        <w:rPr>
          <w:sz w:val="20"/>
        </w:rPr>
        <w:t>be the most reliable entry probe ever devised</w:t>
      </w:r>
      <w:r w:rsidR="006D7F7D">
        <w:rPr>
          <w:sz w:val="20"/>
        </w:rPr>
        <w:t>.</w:t>
      </w:r>
    </w:p>
    <w:p w14:paraId="4B2CE708" w14:textId="16BE33D5" w:rsidR="00694048" w:rsidRPr="0065583B" w:rsidRDefault="0065583B">
      <w:pPr>
        <w:spacing w:line="240" w:lineRule="atLeast"/>
        <w:ind w:firstLine="288"/>
        <w:jc w:val="both"/>
        <w:rPr>
          <w:sz w:val="20"/>
        </w:rPr>
      </w:pPr>
      <w:r>
        <w:rPr>
          <w:sz w:val="20"/>
        </w:rPr>
        <w:t xml:space="preserve">Entering Earth’s atmosphere at </w:t>
      </w:r>
      <w:r w:rsidR="007D701F">
        <w:rPr>
          <w:sz w:val="20"/>
        </w:rPr>
        <w:t>~</w:t>
      </w:r>
      <w:r>
        <w:rPr>
          <w:sz w:val="20"/>
        </w:rPr>
        <w:t>12 km/s</w:t>
      </w:r>
      <w:r w:rsidR="007D701F">
        <w:rPr>
          <w:sz w:val="20"/>
        </w:rPr>
        <w:t>,</w:t>
      </w:r>
      <w:r>
        <w:rPr>
          <w:sz w:val="20"/>
        </w:rPr>
        <w:t xml:space="preserve"> after up to a 6-day in-space free flight phase, the EEV must tolerate the cis-lunar Micro-Meteoroid </w:t>
      </w:r>
      <w:r w:rsidR="00124177">
        <w:rPr>
          <w:sz w:val="20"/>
        </w:rPr>
        <w:t>environment</w:t>
      </w:r>
      <w:r>
        <w:rPr>
          <w:sz w:val="20"/>
        </w:rPr>
        <w:t>, the near-Earth Orbital debris environment, and then entry heating of over 3,000 W/cm</w:t>
      </w:r>
      <w:r>
        <w:rPr>
          <w:sz w:val="20"/>
          <w:vertAlign w:val="superscript"/>
        </w:rPr>
        <w:t>2</w:t>
      </w:r>
      <w:r>
        <w:rPr>
          <w:sz w:val="20"/>
        </w:rPr>
        <w:t xml:space="preserve"> and pressures of </w:t>
      </w:r>
      <w:r w:rsidR="00847105">
        <w:rPr>
          <w:sz w:val="20"/>
        </w:rPr>
        <w:t xml:space="preserve">250 kPa before ballistically impacting Earth’s surface at nearly 45 m/s. </w:t>
      </w:r>
    </w:p>
    <w:p w14:paraId="14A80024" w14:textId="718CF657" w:rsidR="00C84AB7" w:rsidRDefault="00847105">
      <w:pPr>
        <w:spacing w:line="240" w:lineRule="atLeast"/>
        <w:ind w:firstLine="288"/>
        <w:jc w:val="both"/>
        <w:rPr>
          <w:sz w:val="20"/>
        </w:rPr>
      </w:pPr>
      <w:r>
        <w:rPr>
          <w:sz w:val="20"/>
        </w:rPr>
        <w:t>To reliably accomplish such a mission, NASA Ames is implementing the 3-D woven Mid-Density Carbon Phenolic (3MDCP) Heat Shield, derived from the prior Heatshield for Extreme Entry Environments (HEEET) material system</w:t>
      </w:r>
      <w:r w:rsidR="00A9791B">
        <w:rPr>
          <w:sz w:val="20"/>
        </w:rPr>
        <w:t xml:space="preserve"> [1]</w:t>
      </w:r>
      <w:r w:rsidR="00C84AB7">
        <w:rPr>
          <w:sz w:val="20"/>
        </w:rPr>
        <w:t>.</w:t>
      </w:r>
      <w:r>
        <w:rPr>
          <w:sz w:val="20"/>
        </w:rPr>
        <w:t xml:space="preserve"> 3MDCP development accomplishments to date, along with the future efforts to deliver the flight hardware are </w:t>
      </w:r>
      <w:r w:rsidR="00A53A17">
        <w:rPr>
          <w:sz w:val="20"/>
        </w:rPr>
        <w:t>presented</w:t>
      </w:r>
      <w:r>
        <w:rPr>
          <w:sz w:val="20"/>
        </w:rPr>
        <w:t xml:space="preserve">, along with a discussion of the manufacturing risks and </w:t>
      </w:r>
      <w:r w:rsidR="00124177">
        <w:rPr>
          <w:sz w:val="20"/>
        </w:rPr>
        <w:t>accompanying</w:t>
      </w:r>
      <w:r>
        <w:rPr>
          <w:sz w:val="20"/>
        </w:rPr>
        <w:t xml:space="preserve"> mitigations achieved. </w:t>
      </w:r>
    </w:p>
    <w:p w14:paraId="0C1A1D94" w14:textId="48085193" w:rsidR="00694048" w:rsidRDefault="00847105">
      <w:pPr>
        <w:spacing w:line="240" w:lineRule="atLeast"/>
        <w:ind w:firstLine="288"/>
        <w:jc w:val="both"/>
        <w:rPr>
          <w:sz w:val="20"/>
        </w:rPr>
      </w:pPr>
      <w:r>
        <w:rPr>
          <w:b/>
          <w:sz w:val="20"/>
        </w:rPr>
        <w:t>3MDCP Description</w:t>
      </w:r>
      <w:r w:rsidR="00694048">
        <w:rPr>
          <w:b/>
          <w:sz w:val="20"/>
        </w:rPr>
        <w:t>:</w:t>
      </w:r>
      <w:r w:rsidR="00694048">
        <w:rPr>
          <w:sz w:val="20"/>
        </w:rPr>
        <w:t xml:space="preserve">  </w:t>
      </w:r>
      <w:r>
        <w:rPr>
          <w:sz w:val="20"/>
        </w:rPr>
        <w:t xml:space="preserve">The 3MDCP material system is part of the larger 3-D woven material family developed by NASA Ames Research Center that includes HEEET and the 3D Multifunctional Ablative Thermal (3D-MAT) system soon to be flown on the Orion Crew Module. 3MDCP is </w:t>
      </w:r>
      <w:r w:rsidR="00494DDF">
        <w:rPr>
          <w:sz w:val="20"/>
        </w:rPr>
        <w:t xml:space="preserve">directly </w:t>
      </w:r>
      <w:r>
        <w:rPr>
          <w:sz w:val="20"/>
        </w:rPr>
        <w:t xml:space="preserve">derived from </w:t>
      </w:r>
      <w:r w:rsidR="00494DDF">
        <w:rPr>
          <w:sz w:val="20"/>
        </w:rPr>
        <w:t xml:space="preserve">the insulation layer of the dual layer, </w:t>
      </w:r>
      <w:r>
        <w:rPr>
          <w:sz w:val="20"/>
        </w:rPr>
        <w:t>TRL 6 HEEET material system.</w:t>
      </w:r>
    </w:p>
    <w:p w14:paraId="022E3DD6" w14:textId="24F3999A" w:rsidR="00A53A17" w:rsidRDefault="00A53A17">
      <w:pPr>
        <w:spacing w:line="240" w:lineRule="atLeast"/>
        <w:ind w:firstLine="288"/>
        <w:jc w:val="both"/>
        <w:rPr>
          <w:sz w:val="20"/>
        </w:rPr>
      </w:pPr>
      <w:r>
        <w:rPr>
          <w:sz w:val="20"/>
        </w:rPr>
        <w:t xml:space="preserve">3MDCP consists of a </w:t>
      </w:r>
      <w:r w:rsidR="007D701F">
        <w:rPr>
          <w:sz w:val="20"/>
        </w:rPr>
        <w:t>3D woven preform utilizing a</w:t>
      </w:r>
      <w:r>
        <w:rPr>
          <w:sz w:val="20"/>
        </w:rPr>
        <w:t xml:space="preserve"> blended carbon-phenolic yarn. Once the desired weave thickness and size is created, the woven preform is formed to shape and infused with phenolic resin.</w:t>
      </w:r>
    </w:p>
    <w:p w14:paraId="63199A25" w14:textId="03A5661C" w:rsidR="00A53A17" w:rsidRDefault="00A53A17">
      <w:pPr>
        <w:spacing w:line="240" w:lineRule="atLeast"/>
        <w:ind w:firstLine="288"/>
        <w:jc w:val="both"/>
        <w:rPr>
          <w:sz w:val="20"/>
        </w:rPr>
      </w:pPr>
      <w:r>
        <w:rPr>
          <w:sz w:val="20"/>
        </w:rPr>
        <w:t xml:space="preserve">Past testing of the HEEET and 3MDCP materials has demonstrated mechanical and thermal performance capabilities beyond the environments that the EEV will </w:t>
      </w:r>
      <w:r>
        <w:rPr>
          <w:sz w:val="20"/>
        </w:rPr>
        <w:t xml:space="preserve">encounter, </w:t>
      </w:r>
      <w:r w:rsidR="00124177">
        <w:rPr>
          <w:sz w:val="20"/>
        </w:rPr>
        <w:t>making</w:t>
      </w:r>
      <w:r>
        <w:rPr>
          <w:sz w:val="20"/>
        </w:rPr>
        <w:t xml:space="preserve"> the challenge for EEV one of manufacturing.</w:t>
      </w:r>
    </w:p>
    <w:p w14:paraId="60ED6897" w14:textId="118B3BEC" w:rsidR="00694048" w:rsidRDefault="00A53A17">
      <w:pPr>
        <w:spacing w:line="240" w:lineRule="atLeast"/>
        <w:ind w:firstLine="288"/>
        <w:jc w:val="both"/>
        <w:rPr>
          <w:sz w:val="20"/>
        </w:rPr>
      </w:pPr>
      <w:r>
        <w:rPr>
          <w:b/>
          <w:sz w:val="20"/>
        </w:rPr>
        <w:t>Implementing 3MDCP for the EEV</w:t>
      </w:r>
      <w:r w:rsidR="00694048">
        <w:rPr>
          <w:b/>
          <w:sz w:val="20"/>
        </w:rPr>
        <w:t>:</w:t>
      </w:r>
      <w:r w:rsidR="00694048">
        <w:rPr>
          <w:sz w:val="20"/>
        </w:rPr>
        <w:t xml:space="preserve">  </w:t>
      </w:r>
      <w:r>
        <w:rPr>
          <w:sz w:val="20"/>
        </w:rPr>
        <w:t xml:space="preserve">The MSR EEV is a 1.25m diameter, 45-deg sphere cone. In order to design out the failure modes associated with seams in an ablative heat shield, </w:t>
      </w:r>
      <w:r w:rsidR="007D701F">
        <w:rPr>
          <w:sz w:val="20"/>
        </w:rPr>
        <w:t xml:space="preserve">and the challenges of certification of a </w:t>
      </w:r>
      <w:proofErr w:type="gramStart"/>
      <w:r w:rsidR="007D701F">
        <w:rPr>
          <w:sz w:val="20"/>
        </w:rPr>
        <w:t>tiled systems</w:t>
      </w:r>
      <w:proofErr w:type="gramEnd"/>
      <w:r w:rsidR="007D701F">
        <w:rPr>
          <w:sz w:val="20"/>
        </w:rPr>
        <w:t xml:space="preserve"> to the high reliability requirements for EEV, </w:t>
      </w:r>
      <w:r>
        <w:rPr>
          <w:sz w:val="20"/>
        </w:rPr>
        <w:t xml:space="preserve">a single-piece solution was </w:t>
      </w:r>
      <w:r w:rsidR="007D701F">
        <w:rPr>
          <w:sz w:val="20"/>
        </w:rPr>
        <w:t>pursued</w:t>
      </w:r>
      <w:r>
        <w:rPr>
          <w:sz w:val="20"/>
        </w:rPr>
        <w:t xml:space="preserve">. This approach requires a larger 3MDCP part than has been created to date. To make such a part, a new loom </w:t>
      </w:r>
      <w:r w:rsidR="00FB31FF">
        <w:rPr>
          <w:sz w:val="20"/>
        </w:rPr>
        <w:t>is being</w:t>
      </w:r>
      <w:r>
        <w:rPr>
          <w:sz w:val="20"/>
        </w:rPr>
        <w:t xml:space="preserve"> built, and new forming and infusion </w:t>
      </w:r>
      <w:proofErr w:type="gramStart"/>
      <w:r>
        <w:rPr>
          <w:sz w:val="20"/>
        </w:rPr>
        <w:t>processes  are</w:t>
      </w:r>
      <w:proofErr w:type="gramEnd"/>
      <w:r>
        <w:rPr>
          <w:sz w:val="20"/>
        </w:rPr>
        <w:t xml:space="preserve"> being developed.</w:t>
      </w:r>
      <w:r w:rsidR="007957AA">
        <w:rPr>
          <w:sz w:val="20"/>
        </w:rPr>
        <w:t xml:space="preserve"> The final part will be a 1.4cm thick, 45-deg sphere cone shell with a running length of over 1.6 meters, standing over 0.5 meters tall</w:t>
      </w:r>
      <w:r w:rsidR="00124177">
        <w:rPr>
          <w:sz w:val="20"/>
        </w:rPr>
        <w:t xml:space="preserve">. </w:t>
      </w:r>
    </w:p>
    <w:p w14:paraId="0ED2610B" w14:textId="6C45C98C" w:rsidR="00694048" w:rsidRDefault="0007452C">
      <w:pPr>
        <w:spacing w:line="240" w:lineRule="atLeast"/>
        <w:ind w:firstLine="288"/>
        <w:jc w:val="both"/>
        <w:rPr>
          <w:sz w:val="20"/>
        </w:rPr>
      </w:pPr>
      <w:r>
        <w:rPr>
          <w:i/>
          <w:sz w:val="20"/>
        </w:rPr>
        <w:t xml:space="preserve">Yarn </w:t>
      </w:r>
      <w:r w:rsidR="00124177">
        <w:rPr>
          <w:i/>
          <w:sz w:val="20"/>
        </w:rPr>
        <w:t>Manufacturing</w:t>
      </w:r>
      <w:r w:rsidR="00694048">
        <w:rPr>
          <w:i/>
          <w:sz w:val="20"/>
        </w:rPr>
        <w:t>.</w:t>
      </w:r>
      <w:r w:rsidR="00694048">
        <w:rPr>
          <w:sz w:val="20"/>
        </w:rPr>
        <w:t xml:space="preserve">  </w:t>
      </w:r>
      <w:r w:rsidR="00124177">
        <w:rPr>
          <w:sz w:val="20"/>
        </w:rPr>
        <w:t xml:space="preserve">The 3MDCP yarn is made by blending carbon and phenolic fibers. This blending process has already been accomplished according to the need for the entire MSR program. </w:t>
      </w:r>
      <w:r>
        <w:rPr>
          <w:sz w:val="20"/>
        </w:rPr>
        <w:t xml:space="preserve">The yarn </w:t>
      </w:r>
      <w:r w:rsidR="00124177">
        <w:rPr>
          <w:sz w:val="20"/>
        </w:rPr>
        <w:t xml:space="preserve">is </w:t>
      </w:r>
      <w:r>
        <w:rPr>
          <w:sz w:val="20"/>
        </w:rPr>
        <w:t xml:space="preserve">manufactured </w:t>
      </w:r>
      <w:r w:rsidR="00124177">
        <w:rPr>
          <w:sz w:val="20"/>
        </w:rPr>
        <w:t xml:space="preserve">by Schappe Techniques outside of Lyon, France. </w:t>
      </w:r>
    </w:p>
    <w:p w14:paraId="2110543C" w14:textId="013AF32B" w:rsidR="00124177" w:rsidRDefault="00124177">
      <w:pPr>
        <w:spacing w:line="240" w:lineRule="atLeast"/>
        <w:ind w:firstLine="288"/>
        <w:jc w:val="both"/>
        <w:rPr>
          <w:sz w:val="20"/>
        </w:rPr>
      </w:pPr>
      <w:r>
        <w:rPr>
          <w:i/>
          <w:iCs/>
          <w:sz w:val="20"/>
        </w:rPr>
        <w:t>Yarn Weaving</w:t>
      </w:r>
      <w:r>
        <w:rPr>
          <w:sz w:val="20"/>
        </w:rPr>
        <w:t xml:space="preserve">. Once the blended fibers have been completed, they are shipped to the weaver on spools. The EEV weaver is Textile Engineering </w:t>
      </w:r>
      <w:proofErr w:type="gramStart"/>
      <w:r>
        <w:rPr>
          <w:sz w:val="20"/>
        </w:rPr>
        <w:t>And</w:t>
      </w:r>
      <w:proofErr w:type="gramEnd"/>
      <w:r>
        <w:rPr>
          <w:sz w:val="20"/>
        </w:rPr>
        <w:t xml:space="preserve"> Manufacturing (TEAM) in Woonsocket RI. TEAM </w:t>
      </w:r>
      <w:r w:rsidR="0007452C">
        <w:rPr>
          <w:sz w:val="20"/>
        </w:rPr>
        <w:t xml:space="preserve">is building </w:t>
      </w:r>
      <w:r>
        <w:rPr>
          <w:sz w:val="20"/>
        </w:rPr>
        <w:t xml:space="preserve">a loom capable of weaving preforms over 2m wide according to a weave architecture defined by NASA Ames. Currently the loom is in the final stages of assembly and weaving is set to begin. </w:t>
      </w:r>
    </w:p>
    <w:p w14:paraId="7B5CF9CA" w14:textId="67EC706F" w:rsidR="00124177" w:rsidRPr="00124177" w:rsidRDefault="00124177">
      <w:pPr>
        <w:spacing w:line="240" w:lineRule="atLeast"/>
        <w:ind w:firstLine="288"/>
        <w:jc w:val="both"/>
        <w:rPr>
          <w:sz w:val="20"/>
        </w:rPr>
      </w:pPr>
      <w:r>
        <w:rPr>
          <w:i/>
          <w:iCs/>
          <w:sz w:val="20"/>
        </w:rPr>
        <w:t>Forming and Infusion.</w:t>
      </w:r>
      <w:r>
        <w:rPr>
          <w:sz w:val="20"/>
        </w:rPr>
        <w:t xml:space="preserve"> Once woven, preform sections are cut to size and formed into the EEV shape. NASA Ames has performed several forming trials to develop the forming process. The forming process is the highest risk part of the 3MDCP manufacturing process and recent Ames accomplishments</w:t>
      </w:r>
      <w:r w:rsidR="0066354E">
        <w:rPr>
          <w:sz w:val="20"/>
        </w:rPr>
        <w:t xml:space="preserve"> in this area have dramatically reduced the residual risk. Once formed, the preforms will be infused with phenolic resin, creating a rigid part that is then machined into final shape and bonded to the EEV structure. Fiber Materials will perform the forming and infusion processes for all of the near- and full-scale EEV 3MDCP parts to support the development, qualification, and flight production. </w:t>
      </w:r>
    </w:p>
    <w:p w14:paraId="37E1A3F6" w14:textId="47D36D94" w:rsidR="00694048" w:rsidRDefault="00694048">
      <w:pPr>
        <w:spacing w:line="240" w:lineRule="atLeast"/>
        <w:ind w:firstLine="288"/>
        <w:jc w:val="both"/>
        <w:rPr>
          <w:sz w:val="20"/>
        </w:rPr>
      </w:pPr>
      <w:r>
        <w:rPr>
          <w:b/>
          <w:sz w:val="20"/>
        </w:rPr>
        <w:t>References:</w:t>
      </w:r>
      <w:r>
        <w:rPr>
          <w:sz w:val="20"/>
        </w:rPr>
        <w:t xml:space="preserve"> </w:t>
      </w:r>
    </w:p>
    <w:p w14:paraId="665BDA59" w14:textId="5190A667" w:rsidR="00694048" w:rsidRDefault="00694048">
      <w:pPr>
        <w:spacing w:line="240" w:lineRule="atLeast"/>
        <w:ind w:firstLine="288"/>
        <w:jc w:val="both"/>
        <w:rPr>
          <w:sz w:val="20"/>
        </w:rPr>
      </w:pPr>
      <w:r>
        <w:rPr>
          <w:sz w:val="20"/>
        </w:rPr>
        <w:t>[1] </w:t>
      </w:r>
      <w:r w:rsidR="00A9791B">
        <w:rPr>
          <w:sz w:val="20"/>
        </w:rPr>
        <w:t xml:space="preserve">Gasch, M. J., Ellerby, D. T., and </w:t>
      </w:r>
      <w:proofErr w:type="spellStart"/>
      <w:r w:rsidR="00A9791B">
        <w:rPr>
          <w:sz w:val="20"/>
        </w:rPr>
        <w:t>Venkatapathy</w:t>
      </w:r>
      <w:proofErr w:type="spellEnd"/>
      <w:r w:rsidR="00A9791B">
        <w:rPr>
          <w:sz w:val="20"/>
        </w:rPr>
        <w:t>, E</w:t>
      </w:r>
      <w:r>
        <w:rPr>
          <w:sz w:val="20"/>
        </w:rPr>
        <w:t>. (</w:t>
      </w:r>
      <w:r w:rsidR="00A9791B">
        <w:rPr>
          <w:sz w:val="20"/>
        </w:rPr>
        <w:t>2019</w:t>
      </w:r>
      <w:r>
        <w:rPr>
          <w:sz w:val="20"/>
        </w:rPr>
        <w:t xml:space="preserve">) </w:t>
      </w:r>
      <w:r w:rsidR="00A9791B">
        <w:rPr>
          <w:i/>
          <w:sz w:val="20"/>
        </w:rPr>
        <w:t>National Space &amp; Missiles Joint Symposium, ARC-E-DAA-TN65177</w:t>
      </w:r>
      <w:r>
        <w:rPr>
          <w:sz w:val="20"/>
        </w:rPr>
        <w:t xml:space="preserve">. </w:t>
      </w:r>
    </w:p>
    <w:p w14:paraId="2E871876" w14:textId="77777777" w:rsidR="00E86000" w:rsidRDefault="00E86000" w:rsidP="00D95E45">
      <w:pPr>
        <w:spacing w:line="240" w:lineRule="atLeast"/>
        <w:jc w:val="both"/>
        <w:rPr>
          <w:sz w:val="20"/>
        </w:rPr>
      </w:pPr>
    </w:p>
    <w:sectPr w:rsidR="00E86000">
      <w:type w:val="continuous"/>
      <w:pgSz w:w="12240" w:h="15840"/>
      <w:pgMar w:top="1440" w:right="1440" w:bottom="1440" w:left="1440" w:header="720" w:footer="720" w:gutter="0"/>
      <w:cols w:num="2"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B158C" w14:textId="77777777" w:rsidR="006E6E73" w:rsidRDefault="006E6E73">
      <w:r>
        <w:separator/>
      </w:r>
    </w:p>
  </w:endnote>
  <w:endnote w:type="continuationSeparator" w:id="0">
    <w:p w14:paraId="0C891841" w14:textId="77777777" w:rsidR="006E6E73" w:rsidRDefault="006E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98D93"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417DE" w14:textId="77777777" w:rsidR="006E6E73" w:rsidRDefault="006E6E73">
      <w:r>
        <w:separator/>
      </w:r>
    </w:p>
  </w:footnote>
  <w:footnote w:type="continuationSeparator" w:id="0">
    <w:p w14:paraId="653547EB" w14:textId="77777777" w:rsidR="006E6E73" w:rsidRDefault="006E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C3B70" w14:textId="77777777" w:rsidR="006A128D" w:rsidRDefault="006A128D">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AB7"/>
    <w:rsid w:val="0004421A"/>
    <w:rsid w:val="0007452C"/>
    <w:rsid w:val="000773C3"/>
    <w:rsid w:val="000D1584"/>
    <w:rsid w:val="000F22F4"/>
    <w:rsid w:val="00124177"/>
    <w:rsid w:val="001D1215"/>
    <w:rsid w:val="00220009"/>
    <w:rsid w:val="003C6DEF"/>
    <w:rsid w:val="003E06B7"/>
    <w:rsid w:val="00400E56"/>
    <w:rsid w:val="00494DDF"/>
    <w:rsid w:val="00547188"/>
    <w:rsid w:val="0065583B"/>
    <w:rsid w:val="00661A37"/>
    <w:rsid w:val="0066354E"/>
    <w:rsid w:val="00672E93"/>
    <w:rsid w:val="00694048"/>
    <w:rsid w:val="006A128D"/>
    <w:rsid w:val="006B3026"/>
    <w:rsid w:val="006C004F"/>
    <w:rsid w:val="006D7F7D"/>
    <w:rsid w:val="006E6E73"/>
    <w:rsid w:val="00761DED"/>
    <w:rsid w:val="007957AA"/>
    <w:rsid w:val="007D701F"/>
    <w:rsid w:val="008133F4"/>
    <w:rsid w:val="00813CDC"/>
    <w:rsid w:val="00832D82"/>
    <w:rsid w:val="00844CCF"/>
    <w:rsid w:val="00847105"/>
    <w:rsid w:val="00933410"/>
    <w:rsid w:val="00985D5B"/>
    <w:rsid w:val="009A1B79"/>
    <w:rsid w:val="009E1BA9"/>
    <w:rsid w:val="00A12DD9"/>
    <w:rsid w:val="00A516B0"/>
    <w:rsid w:val="00A53A17"/>
    <w:rsid w:val="00A91D2A"/>
    <w:rsid w:val="00A9791B"/>
    <w:rsid w:val="00AF08B2"/>
    <w:rsid w:val="00B01590"/>
    <w:rsid w:val="00B87D66"/>
    <w:rsid w:val="00C71A16"/>
    <w:rsid w:val="00C84AB7"/>
    <w:rsid w:val="00D253BF"/>
    <w:rsid w:val="00D41E9E"/>
    <w:rsid w:val="00D95E45"/>
    <w:rsid w:val="00DD7F8D"/>
    <w:rsid w:val="00DE0C69"/>
    <w:rsid w:val="00E3629C"/>
    <w:rsid w:val="00E86000"/>
    <w:rsid w:val="00F726C7"/>
    <w:rsid w:val="00F75057"/>
    <w:rsid w:val="00FB3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FB3D3"/>
  <w15:chartTrackingRefBased/>
  <w15:docId w15:val="{DA46BA56-C920-45A2-A7B2-C9D9922C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F726C7"/>
    <w:rPr>
      <w:rFonts w:ascii="Tahoma" w:hAnsi="Tahoma" w:cs="Tahoma"/>
      <w:sz w:val="16"/>
      <w:szCs w:val="16"/>
    </w:rPr>
  </w:style>
  <w:style w:type="character" w:customStyle="1" w:styleId="BalloonTextChar">
    <w:name w:val="Balloon Text Char"/>
    <w:link w:val="BalloonText"/>
    <w:rsid w:val="00F726C7"/>
    <w:rPr>
      <w:rFonts w:ascii="Tahoma" w:hAnsi="Tahoma" w:cs="Tahoma"/>
      <w:sz w:val="16"/>
      <w:szCs w:val="16"/>
    </w:rPr>
  </w:style>
  <w:style w:type="character" w:styleId="CommentReference">
    <w:name w:val="annotation reference"/>
    <w:basedOn w:val="DefaultParagraphFont"/>
    <w:rsid w:val="0007452C"/>
    <w:rPr>
      <w:sz w:val="16"/>
      <w:szCs w:val="16"/>
    </w:rPr>
  </w:style>
  <w:style w:type="paragraph" w:styleId="CommentText">
    <w:name w:val="annotation text"/>
    <w:basedOn w:val="Normal"/>
    <w:link w:val="CommentTextChar"/>
    <w:rsid w:val="0007452C"/>
    <w:rPr>
      <w:sz w:val="20"/>
    </w:rPr>
  </w:style>
  <w:style w:type="character" w:customStyle="1" w:styleId="CommentTextChar">
    <w:name w:val="Comment Text Char"/>
    <w:basedOn w:val="DefaultParagraphFont"/>
    <w:link w:val="CommentText"/>
    <w:rsid w:val="0007452C"/>
    <w:rPr>
      <w:lang w:eastAsia="en-US"/>
    </w:rPr>
  </w:style>
  <w:style w:type="paragraph" w:styleId="CommentSubject">
    <w:name w:val="annotation subject"/>
    <w:basedOn w:val="CommentText"/>
    <w:next w:val="CommentText"/>
    <w:link w:val="CommentSubjectChar"/>
    <w:semiHidden/>
    <w:unhideWhenUsed/>
    <w:rsid w:val="0007452C"/>
    <w:rPr>
      <w:b/>
      <w:bCs/>
    </w:rPr>
  </w:style>
  <w:style w:type="character" w:customStyle="1" w:styleId="CommentSubjectChar">
    <w:name w:val="Comment Subject Char"/>
    <w:basedOn w:val="CommentTextChar"/>
    <w:link w:val="CommentSubject"/>
    <w:semiHidden/>
    <w:rsid w:val="000745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75478">
      <w:bodyDiv w:val="1"/>
      <w:marLeft w:val="0"/>
      <w:marRight w:val="0"/>
      <w:marTop w:val="0"/>
      <w:marBottom w:val="0"/>
      <w:divBdr>
        <w:top w:val="none" w:sz="0" w:space="0" w:color="auto"/>
        <w:left w:val="none" w:sz="0" w:space="0" w:color="auto"/>
        <w:bottom w:val="none" w:sz="0" w:space="0" w:color="auto"/>
        <w:right w:val="none" w:sz="0" w:space="0" w:color="auto"/>
      </w:divBdr>
    </w:div>
    <w:div w:id="1385904442">
      <w:bodyDiv w:val="1"/>
      <w:marLeft w:val="0"/>
      <w:marRight w:val="0"/>
      <w:marTop w:val="0"/>
      <w:marBottom w:val="0"/>
      <w:divBdr>
        <w:top w:val="none" w:sz="0" w:space="0" w:color="auto"/>
        <w:left w:val="none" w:sz="0" w:space="0" w:color="auto"/>
        <w:bottom w:val="none" w:sz="0" w:space="0" w:color="auto"/>
        <w:right w:val="none" w:sz="0" w:space="0" w:color="auto"/>
      </w:divBdr>
    </w:div>
    <w:div w:id="21064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template for two-page abstracts in Word 97 (PC)</vt:lpstr>
    </vt:vector>
  </TitlesOfParts>
  <Company>CASS</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two-page abstracts in Word 97 (PC)</dc:title>
  <dc:subject/>
  <dc:creator>LPI</dc:creator>
  <cp:keywords/>
  <cp:lastModifiedBy>Jeremy Vander Kam</cp:lastModifiedBy>
  <cp:revision>12</cp:revision>
  <cp:lastPrinted>2011-07-22T19:46:00Z</cp:lastPrinted>
  <dcterms:created xsi:type="dcterms:W3CDTF">2021-04-22T17:07:00Z</dcterms:created>
  <dcterms:modified xsi:type="dcterms:W3CDTF">2021-04-23T18:05:00Z</dcterms:modified>
</cp:coreProperties>
</file>