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057D0A" w14:textId="647E0CC0" w:rsidR="001E2F46" w:rsidRDefault="001E2F46"/>
    <w:p w14:paraId="08C0AC11" w14:textId="6E13687D" w:rsidR="00945A00" w:rsidRDefault="00945A00" w:rsidP="009B7F03">
      <w:r>
        <w:t>Overview of</w:t>
      </w:r>
      <w:r w:rsidR="00DE372C">
        <w:t xml:space="preserve"> Predictive Simulation Capability Development for Crater Evolution and Ejecta in Continuum/Rarefied Flows </w:t>
      </w:r>
    </w:p>
    <w:p w14:paraId="26D3B5C1" w14:textId="799C724D" w:rsidR="00945A00" w:rsidRDefault="00945A00" w:rsidP="009B7F03"/>
    <w:p w14:paraId="01D9ED96" w14:textId="7BCE5F0D" w:rsidR="00A86236" w:rsidRDefault="00A86236" w:rsidP="009B7F03">
      <w:pPr>
        <w:rPr>
          <w:vertAlign w:val="superscript"/>
        </w:rPr>
      </w:pPr>
      <w:r>
        <w:t>Andrew Weaver</w:t>
      </w:r>
      <w:r w:rsidR="007873C2">
        <w:rPr>
          <w:vertAlign w:val="superscript"/>
        </w:rPr>
        <w:t>1</w:t>
      </w:r>
      <w:r w:rsidR="007873C2">
        <w:t>, William Krolick</w:t>
      </w:r>
      <w:r w:rsidR="007873C2">
        <w:rPr>
          <w:vertAlign w:val="superscript"/>
        </w:rPr>
        <w:t>2</w:t>
      </w:r>
      <w:r w:rsidR="007873C2">
        <w:t>, Peter Liever</w:t>
      </w:r>
      <w:r w:rsidR="00251AAB">
        <w:rPr>
          <w:vertAlign w:val="superscript"/>
        </w:rPr>
        <w:t>2</w:t>
      </w:r>
      <w:r w:rsidR="007873C2">
        <w:t>, and Jeff West</w:t>
      </w:r>
      <w:r w:rsidR="00251AAB">
        <w:rPr>
          <w:vertAlign w:val="superscript"/>
        </w:rPr>
        <w:t>3</w:t>
      </w:r>
    </w:p>
    <w:p w14:paraId="2C50C748" w14:textId="77777777" w:rsidR="00777DE1" w:rsidRDefault="00777DE1" w:rsidP="009B7F03"/>
    <w:p w14:paraId="4A0ACBB5" w14:textId="77777777" w:rsidR="007873C2" w:rsidRDefault="007873C2" w:rsidP="009B7F03">
      <w:r>
        <w:rPr>
          <w:vertAlign w:val="superscript"/>
        </w:rPr>
        <w:t xml:space="preserve">1 </w:t>
      </w:r>
      <w:proofErr w:type="spellStart"/>
      <w:r>
        <w:t>Geocent</w:t>
      </w:r>
      <w:proofErr w:type="spellEnd"/>
      <w:r>
        <w:t>, Jacobs Space Exploration Group, NASA Marshall Space Flight Center, Huntsville, AL</w:t>
      </w:r>
    </w:p>
    <w:p w14:paraId="09541DEA" w14:textId="32D27A4D" w:rsidR="007873C2" w:rsidRDefault="007873C2" w:rsidP="009B7F03">
      <w:r>
        <w:rPr>
          <w:vertAlign w:val="superscript"/>
        </w:rPr>
        <w:t>2</w:t>
      </w:r>
      <w:r>
        <w:t xml:space="preserve"> CFD Research Corporation, Jacobs Space Exploration Group, NASA Marshall Space Flight Center, Huntsville, AL</w:t>
      </w:r>
    </w:p>
    <w:p w14:paraId="0E078382" w14:textId="1D4A55D9" w:rsidR="007873C2" w:rsidRPr="007873C2" w:rsidRDefault="00251AAB" w:rsidP="009B7F03">
      <w:r>
        <w:rPr>
          <w:vertAlign w:val="superscript"/>
        </w:rPr>
        <w:t>3</w:t>
      </w:r>
      <w:r w:rsidR="007873C2">
        <w:t xml:space="preserve"> NASA Marshall Space Flight Center, </w:t>
      </w:r>
      <w:r w:rsidR="005C2049">
        <w:t>Huntsville, AL</w:t>
      </w:r>
    </w:p>
    <w:p w14:paraId="599BF6B3" w14:textId="77777777" w:rsidR="00A86236" w:rsidRDefault="00A86236" w:rsidP="009B7F03"/>
    <w:p w14:paraId="52BC2014" w14:textId="6295C5D7" w:rsidR="009B7F03" w:rsidRDefault="009B7F03" w:rsidP="00945A00">
      <w:pPr>
        <w:ind w:firstLine="720"/>
      </w:pPr>
      <w:r w:rsidRPr="009B7F03">
        <w:t>As part of the Game Changing Development (GCD) Program, funded by NASA’s Space Technology Mission Directorate (STMD), the development of simulation capability for the prediction of extra-terrestrial Plume Surface Interaction (PSI) environments has been undertaken by the Fluid Dynamics Branch at NASA/MSFC.  The Predictive Simulation Capability (PSC) Element is focused on creating simulation capability for the reliable and accurate prediction of PSI in Martian (~650 Pa) and Lunar (vacuum) ambient environments.  In addition to the predictive simulation capability, the GCD Program also contains a companion Ground Testing Element for development of focused datasets for validation of predictive capability as well as a Flight-focused Instrumentation Element.</w:t>
      </w:r>
    </w:p>
    <w:p w14:paraId="1A16D25F" w14:textId="789148AC" w:rsidR="009B7F03" w:rsidRDefault="009B7F03"/>
    <w:p w14:paraId="42833627" w14:textId="299E82F3" w:rsidR="007157A9" w:rsidRDefault="007157A9" w:rsidP="00945A00">
      <w:pPr>
        <w:ind w:firstLine="720"/>
      </w:pPr>
      <w:r>
        <w:t>The focus of this paper is to provide an overview and a brief status on o</w:t>
      </w:r>
      <w:r w:rsidR="009B7F03">
        <w:t xml:space="preserve">ne area of capability development through this GCD </w:t>
      </w:r>
      <w:r w:rsidR="0015003A">
        <w:t>PSI project</w:t>
      </w:r>
      <w:r>
        <w:t xml:space="preserve"> -</w:t>
      </w:r>
      <w:r w:rsidR="009B7F03">
        <w:t xml:space="preserve"> capturing the effects of mixed continuum/rarefied flow on crater development and ejecta sheets.</w:t>
      </w:r>
      <w:r>
        <w:t xml:space="preserve">  This includes both capability enhancements and maturation of the predictive tool, Loci/GGFS, into a production capable tool as well as validation of the tool against PSI data in Martian and Lunar environments.  </w:t>
      </w:r>
    </w:p>
    <w:p w14:paraId="1988EA01" w14:textId="4C4586C7" w:rsidR="007157A9" w:rsidRDefault="007157A9" w:rsidP="007157A9"/>
    <w:p w14:paraId="22505D48" w14:textId="65FFC5F0" w:rsidR="00D81535" w:rsidRDefault="00D81535" w:rsidP="007157A9">
      <w:r>
        <w:tab/>
        <w:t>There are six newly developed capabilities that will be production ready by the end of the fiscal year.  Newly developed capabilities must first be verified prior to being production ready, and this process includes capability demonstration, solution verification, and performance evaluation.  An overview of the newly developed capabilities with respect to several test cases, including cratering simulations of the Apollo Lunar Module, will be presented.</w:t>
      </w:r>
    </w:p>
    <w:p w14:paraId="7B22426A" w14:textId="149AA467" w:rsidR="00A82951" w:rsidRDefault="00A82951"/>
    <w:p w14:paraId="6A551F86" w14:textId="3FBE2E4A" w:rsidR="00226C79" w:rsidRDefault="007157A9" w:rsidP="004F7DC5">
      <w:pPr>
        <w:ind w:firstLine="720"/>
      </w:pPr>
      <w:r>
        <w:t>Several validation analyses have been performed to validate in Martian and more Lunar-like environments, including</w:t>
      </w:r>
      <w:r w:rsidR="00A82951">
        <w:t xml:space="preserve"> simulations of cratering from a subsonic flow test at</w:t>
      </w:r>
      <w:r w:rsidR="000F755F">
        <w:t xml:space="preserve"> Planetary Aeolian Lab</w:t>
      </w:r>
      <w:r w:rsidR="00A82951">
        <w:t xml:space="preserve"> </w:t>
      </w:r>
      <w:r w:rsidR="000F755F">
        <w:t>(</w:t>
      </w:r>
      <w:r w:rsidR="00A82951">
        <w:t>PAL</w:t>
      </w:r>
      <w:r w:rsidR="000F755F">
        <w:t>)</w:t>
      </w:r>
      <w:r w:rsidR="00A82951">
        <w:t xml:space="preserve"> conducted in a Martian-like environment and </w:t>
      </w:r>
      <w:r w:rsidR="004D5FD4">
        <w:t xml:space="preserve">pre-test cratering predictions of </w:t>
      </w:r>
      <w:r w:rsidR="00A82951">
        <w:t>Physics Focused Ground Test (PFGT)</w:t>
      </w:r>
      <w:r w:rsidR="004D5FD4">
        <w:t xml:space="preserve"> tests </w:t>
      </w:r>
      <w:r w:rsidR="00CA7A79">
        <w:t xml:space="preserve">planned to be </w:t>
      </w:r>
      <w:r w:rsidR="004D5FD4">
        <w:t>performed in Martian-like and more Lunar-like environments</w:t>
      </w:r>
      <w:r>
        <w:t>.</w:t>
      </w:r>
      <w:r w:rsidR="00A82951">
        <w:t xml:space="preserve">  An overview of these validation analyses as it pertains to the capability development will be presented.</w:t>
      </w:r>
    </w:p>
    <w:sectPr w:rsidR="00226C79" w:rsidSect="00501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F03"/>
    <w:rsid w:val="000F755F"/>
    <w:rsid w:val="0015003A"/>
    <w:rsid w:val="001E2F46"/>
    <w:rsid w:val="00226C79"/>
    <w:rsid w:val="00251AAB"/>
    <w:rsid w:val="004D5FD4"/>
    <w:rsid w:val="004F7DC5"/>
    <w:rsid w:val="0050178E"/>
    <w:rsid w:val="005C2049"/>
    <w:rsid w:val="007157A9"/>
    <w:rsid w:val="00777DE1"/>
    <w:rsid w:val="007873C2"/>
    <w:rsid w:val="00936932"/>
    <w:rsid w:val="00945A00"/>
    <w:rsid w:val="009B7F03"/>
    <w:rsid w:val="00A82951"/>
    <w:rsid w:val="00A86236"/>
    <w:rsid w:val="00B75031"/>
    <w:rsid w:val="00CA7A79"/>
    <w:rsid w:val="00CB5F02"/>
    <w:rsid w:val="00D81535"/>
    <w:rsid w:val="00DE372C"/>
    <w:rsid w:val="00E3081F"/>
    <w:rsid w:val="00E57C28"/>
    <w:rsid w:val="00FA7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5F4863"/>
  <w15:chartTrackingRefBased/>
  <w15:docId w15:val="{BAC8F1FF-43A3-1C49-A0C1-787FE6901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0863622">
      <w:bodyDiv w:val="1"/>
      <w:marLeft w:val="0"/>
      <w:marRight w:val="0"/>
      <w:marTop w:val="0"/>
      <w:marBottom w:val="0"/>
      <w:divBdr>
        <w:top w:val="none" w:sz="0" w:space="0" w:color="auto"/>
        <w:left w:val="none" w:sz="0" w:space="0" w:color="auto"/>
        <w:bottom w:val="none" w:sz="0" w:space="0" w:color="auto"/>
        <w:right w:val="none" w:sz="0" w:space="0" w:color="auto"/>
      </w:divBdr>
    </w:div>
    <w:div w:id="68740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Andrew B. (MSFC-ER42)[ESSCA]</dc:creator>
  <cp:keywords/>
  <dc:description/>
  <cp:lastModifiedBy>Weaver, Andrew B. (MSFC-ER42)[ESSCA]</cp:lastModifiedBy>
  <cp:revision>16</cp:revision>
  <dcterms:created xsi:type="dcterms:W3CDTF">2021-06-01T15:47:00Z</dcterms:created>
  <dcterms:modified xsi:type="dcterms:W3CDTF">2021-06-01T18:57:00Z</dcterms:modified>
</cp:coreProperties>
</file>