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83536" w14:textId="7EA44BF3" w:rsidR="009C0036" w:rsidRDefault="008C7896" w:rsidP="008C7896">
      <w:pPr>
        <w:pStyle w:val="Heading1"/>
      </w:pPr>
      <w:r>
        <w:t>Integrated Design</w:t>
      </w:r>
      <w:r w:rsidR="007471F6">
        <w:t xml:space="preserve"> Results</w:t>
      </w:r>
      <w:r>
        <w:t xml:space="preserve"> for the MSR </w:t>
      </w:r>
      <w:r w:rsidR="005400DB">
        <w:t>SRC</w:t>
      </w:r>
      <w:r w:rsidR="007471F6">
        <w:t xml:space="preserve"> </w:t>
      </w:r>
      <w:r>
        <w:t>Mars Ascent Vehicle</w:t>
      </w:r>
    </w:p>
    <w:p w14:paraId="05DAB7F7" w14:textId="77777777" w:rsidR="008C7896" w:rsidRPr="0063431E" w:rsidRDefault="008C7896" w:rsidP="008C7896">
      <w:pPr>
        <w:rPr>
          <w:b/>
        </w:rPr>
      </w:pPr>
      <w:r w:rsidRPr="0063431E">
        <w:rPr>
          <w:b/>
        </w:rPr>
        <w:t>IEEE Aerospace Conference, March 2021</w:t>
      </w:r>
    </w:p>
    <w:p w14:paraId="32D0428B" w14:textId="77777777" w:rsidR="008C7896" w:rsidRPr="0063431E" w:rsidRDefault="008C7896" w:rsidP="008C7896">
      <w:pPr>
        <w:rPr>
          <w:b/>
        </w:rPr>
      </w:pPr>
      <w:r w:rsidRPr="0063431E">
        <w:rPr>
          <w:b/>
        </w:rPr>
        <w:t>Darius Yaghoubi, NASA/MSFC EV71</w:t>
      </w:r>
    </w:p>
    <w:p w14:paraId="7A9590BB" w14:textId="49A2155A" w:rsidR="008C7896" w:rsidRPr="0063431E" w:rsidRDefault="005400DB" w:rsidP="008C7896">
      <w:pPr>
        <w:rPr>
          <w:b/>
        </w:rPr>
      </w:pPr>
      <w:r>
        <w:rPr>
          <w:b/>
        </w:rPr>
        <w:t>Shawn Maynor</w:t>
      </w:r>
      <w:r w:rsidR="008C7896" w:rsidRPr="0063431E">
        <w:rPr>
          <w:b/>
        </w:rPr>
        <w:t>, NASA/MSFC EV</w:t>
      </w:r>
      <w:r>
        <w:rPr>
          <w:b/>
        </w:rPr>
        <w:t>43</w:t>
      </w:r>
    </w:p>
    <w:p w14:paraId="56DE45A7" w14:textId="72760FB1" w:rsidR="008C7896" w:rsidRDefault="008C7896" w:rsidP="008C7896"/>
    <w:p w14:paraId="122F3E30" w14:textId="29D8524D" w:rsidR="009D49C9" w:rsidRDefault="006B18CC" w:rsidP="008C7896">
      <w:r>
        <w:t xml:space="preserve">The primary mission of the NASA Mars Sample Return (MSR) Campaign is to return samples of the Martian surface to Earth for scientific study. As part of this campaign, NASA is developing a Mars Ascent Vehicle (MAV). This vehicle </w:t>
      </w:r>
      <w:r w:rsidR="009D49C9">
        <w:t xml:space="preserve">must survive an approximate two year journey to the Martian surface as a payload aboard a separate lander spacecraft. </w:t>
      </w:r>
      <w:r w:rsidR="004E1FED">
        <w:t>After residing on the surface for another year, the MAV will carry a payload of samples into orbit</w:t>
      </w:r>
      <w:r>
        <w:t>. From there, following ejection from the MAV, the samples will rendezvous with an Earth return spacecraft for capture, and ultimately, return to Earth.</w:t>
      </w:r>
    </w:p>
    <w:p w14:paraId="3644EDD1" w14:textId="3E94AE41" w:rsidR="006B18CC" w:rsidRDefault="006B18CC" w:rsidP="008C7896">
      <w:r>
        <w:t xml:space="preserve">The design of the MAV represents a number of unique challenges, as </w:t>
      </w:r>
      <w:r w:rsidR="004E1FED">
        <w:t>no launch vehicle has ever left the surface of a planet other than Earth</w:t>
      </w:r>
      <w:r w:rsidR="009D49C9">
        <w:t xml:space="preserve">. Although conceptual designs for a MAV have been in various levels of development since the 1970s, none have achieved the level of fidelity and </w:t>
      </w:r>
      <w:r w:rsidR="004E1FED">
        <w:t>support</w:t>
      </w:r>
      <w:r w:rsidR="009D49C9">
        <w:t xml:space="preserve"> that exists in the current MSR</w:t>
      </w:r>
      <w:r w:rsidR="004E1FED">
        <w:t>-</w:t>
      </w:r>
      <w:r w:rsidR="009D49C9">
        <w:t>MAV design. Early MSR-MAV concept studies examined multiple methods of propulsion, ultimately deciding that a Two Stage to O</w:t>
      </w:r>
      <w:bookmarkStart w:id="0" w:name="_GoBack"/>
      <w:bookmarkEnd w:id="0"/>
      <w:r w:rsidR="009D49C9">
        <w:t xml:space="preserve">rbit (TSTO) solid propulsion </w:t>
      </w:r>
      <w:r w:rsidR="004E1FED">
        <w:t>vehicle</w:t>
      </w:r>
      <w:r w:rsidR="009D49C9">
        <w:t xml:space="preserve"> would provide the most capable perfor</w:t>
      </w:r>
      <w:r w:rsidR="004E1FED">
        <w:t xml:space="preserve">mance in a Martian environment. Following this key architecture decision, the vehicle design was further matured to a Solid-Solid Guided-Guided (SSGG) architecture for NASA Key Decision Point A (KDP-A). Although the SSGG design was able to meet all mission </w:t>
      </w:r>
      <w:r w:rsidR="005421F2">
        <w:t>constraints</w:t>
      </w:r>
      <w:r w:rsidR="004E1FED">
        <w:t xml:space="preserve">, concerns were raised regarding </w:t>
      </w:r>
      <w:r w:rsidR="00093DE2">
        <w:t xml:space="preserve">limited mass margin </w:t>
      </w:r>
      <w:r w:rsidR="004E1FED">
        <w:t>on other elements</w:t>
      </w:r>
      <w:r w:rsidR="005421F2">
        <w:t xml:space="preserve"> of the MSR campaign</w:t>
      </w:r>
      <w:r w:rsidR="00093DE2">
        <w:t xml:space="preserve"> at such an early phase</w:t>
      </w:r>
      <w:r w:rsidR="005421F2">
        <w:t>.</w:t>
      </w:r>
      <w:r w:rsidR="004D05EE">
        <w:t xml:space="preserve"> A design challenge was issued to reduce MAV total mass by as much as possible.</w:t>
      </w:r>
      <w:r w:rsidR="005421F2">
        <w:t xml:space="preserve"> It was ultimately determined that by moving a number of components of the vehicle second stage to the first stage, the overall vehicle mass could be reduced significantly. The new design featured a </w:t>
      </w:r>
      <w:r w:rsidR="004D05EE">
        <w:t xml:space="preserve">much smaller and </w:t>
      </w:r>
      <w:r w:rsidR="005421F2">
        <w:t xml:space="preserve">completely unguided </w:t>
      </w:r>
      <w:r w:rsidR="00FD7951">
        <w:t>second</w:t>
      </w:r>
      <w:r w:rsidR="005421F2">
        <w:t xml:space="preserve"> stage. </w:t>
      </w:r>
    </w:p>
    <w:p w14:paraId="56CE7955" w14:textId="64EF448E" w:rsidR="004D05EE" w:rsidRPr="008C7896" w:rsidRDefault="005421F2" w:rsidP="004D05EE">
      <w:r>
        <w:t>This paper describes the resultant Solid-Solid Guided-Unguided (SSGU) MAV design concept developed as part of the Systems Requirement Cycle (SRC). This design was developed primarily by NASA Marshall Space Flight Center</w:t>
      </w:r>
      <w:r w:rsidR="00FD7951">
        <w:t xml:space="preserve"> (MSFC)</w:t>
      </w:r>
      <w:r>
        <w:t>, in association with NASA Jet Propulsion Laboratory (JPL)</w:t>
      </w:r>
      <w:r w:rsidR="00093DE2">
        <w:t xml:space="preserve"> and NASA Langley Research Center (LaRC)</w:t>
      </w:r>
      <w:r>
        <w:t xml:space="preserve">. </w:t>
      </w:r>
      <w:r w:rsidR="00FD7951">
        <w:t xml:space="preserve">The TSTO vehicle </w:t>
      </w:r>
      <w:r w:rsidR="004D05EE">
        <w:t>includes one</w:t>
      </w:r>
      <w:r w:rsidR="00FD7951">
        <w:t xml:space="preserve"> solid rocket motor</w:t>
      </w:r>
      <w:r w:rsidR="004D05EE">
        <w:t xml:space="preserve"> per stage</w:t>
      </w:r>
      <w:r w:rsidR="00FD7951">
        <w:t xml:space="preserve">. As the vehicle second stage is unguided, it features spin-stabilization to maintain vehicle stability during flight. An electromechanically actuated Thrust Vector Control (TVC) and a monopropellant Reaction Control System (RCS) is employed for active guidance on the first stage. The vehicle is designed to deliver up to 0.47kg of Martian samples to a Mars circular orbit of 380km at 27° inclination. Due to the extremely unique design constraints of this mission, and a recent transition to a Risk Class A posture, the MAV team </w:t>
      </w:r>
      <w:r w:rsidR="004D05EE">
        <w:t xml:space="preserve">was compelled to devise unconventional solutions to the vehicle design. </w:t>
      </w:r>
      <w:r w:rsidR="004D05EE" w:rsidRPr="00FD7951">
        <w:t xml:space="preserve">The detailed design and analysis of these subsystems </w:t>
      </w:r>
      <w:r w:rsidR="00F737F0">
        <w:t xml:space="preserve">and the vehicle as a whole </w:t>
      </w:r>
      <w:r w:rsidR="004D05EE" w:rsidRPr="00FD7951">
        <w:t xml:space="preserve">are discussed in this paper </w:t>
      </w:r>
      <w:r w:rsidR="004D05EE">
        <w:t xml:space="preserve">relative to all of the engineering disciplines involved. </w:t>
      </w:r>
    </w:p>
    <w:p w14:paraId="7C5AC547" w14:textId="5EC30AD6" w:rsidR="000E62D4" w:rsidRPr="008C7896" w:rsidRDefault="000E62D4" w:rsidP="008C7896"/>
    <w:sectPr w:rsidR="000E62D4" w:rsidRPr="008C7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96"/>
    <w:rsid w:val="00021730"/>
    <w:rsid w:val="00093DE2"/>
    <w:rsid w:val="000E62D4"/>
    <w:rsid w:val="0011702F"/>
    <w:rsid w:val="001228A0"/>
    <w:rsid w:val="001B315A"/>
    <w:rsid w:val="0033389C"/>
    <w:rsid w:val="00376C00"/>
    <w:rsid w:val="004B51B9"/>
    <w:rsid w:val="004D05EE"/>
    <w:rsid w:val="004E1FED"/>
    <w:rsid w:val="005400DB"/>
    <w:rsid w:val="005421F2"/>
    <w:rsid w:val="005B1F7C"/>
    <w:rsid w:val="0063431E"/>
    <w:rsid w:val="006B18CC"/>
    <w:rsid w:val="006E6FBA"/>
    <w:rsid w:val="007471F6"/>
    <w:rsid w:val="007F7D22"/>
    <w:rsid w:val="00892C67"/>
    <w:rsid w:val="008B358D"/>
    <w:rsid w:val="008B5C6E"/>
    <w:rsid w:val="008C7896"/>
    <w:rsid w:val="00967B45"/>
    <w:rsid w:val="009C0036"/>
    <w:rsid w:val="009C5E38"/>
    <w:rsid w:val="009D2186"/>
    <w:rsid w:val="009D49C9"/>
    <w:rsid w:val="00A64A7A"/>
    <w:rsid w:val="00CC288C"/>
    <w:rsid w:val="00DC68B2"/>
    <w:rsid w:val="00E253A2"/>
    <w:rsid w:val="00E46180"/>
    <w:rsid w:val="00E93621"/>
    <w:rsid w:val="00ED6653"/>
    <w:rsid w:val="00F674C7"/>
    <w:rsid w:val="00F737F0"/>
    <w:rsid w:val="00F744BA"/>
    <w:rsid w:val="00FD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0A01"/>
  <w15:chartTrackingRefBased/>
  <w15:docId w15:val="{E68A2008-FDEE-41DE-B6D9-08B05F84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78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89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76C00"/>
    <w:rPr>
      <w:sz w:val="16"/>
      <w:szCs w:val="16"/>
    </w:rPr>
  </w:style>
  <w:style w:type="paragraph" w:styleId="CommentText">
    <w:name w:val="annotation text"/>
    <w:basedOn w:val="Normal"/>
    <w:link w:val="CommentTextChar"/>
    <w:uiPriority w:val="99"/>
    <w:semiHidden/>
    <w:unhideWhenUsed/>
    <w:rsid w:val="00376C00"/>
    <w:pPr>
      <w:spacing w:line="240" w:lineRule="auto"/>
    </w:pPr>
    <w:rPr>
      <w:sz w:val="20"/>
      <w:szCs w:val="20"/>
    </w:rPr>
  </w:style>
  <w:style w:type="character" w:customStyle="1" w:styleId="CommentTextChar">
    <w:name w:val="Comment Text Char"/>
    <w:basedOn w:val="DefaultParagraphFont"/>
    <w:link w:val="CommentText"/>
    <w:uiPriority w:val="99"/>
    <w:semiHidden/>
    <w:rsid w:val="00376C00"/>
    <w:rPr>
      <w:sz w:val="20"/>
      <w:szCs w:val="20"/>
    </w:rPr>
  </w:style>
  <w:style w:type="paragraph" w:styleId="CommentSubject">
    <w:name w:val="annotation subject"/>
    <w:basedOn w:val="CommentText"/>
    <w:next w:val="CommentText"/>
    <w:link w:val="CommentSubjectChar"/>
    <w:uiPriority w:val="99"/>
    <w:semiHidden/>
    <w:unhideWhenUsed/>
    <w:rsid w:val="00376C00"/>
    <w:rPr>
      <w:b/>
      <w:bCs/>
    </w:rPr>
  </w:style>
  <w:style w:type="character" w:customStyle="1" w:styleId="CommentSubjectChar">
    <w:name w:val="Comment Subject Char"/>
    <w:basedOn w:val="CommentTextChar"/>
    <w:link w:val="CommentSubject"/>
    <w:uiPriority w:val="99"/>
    <w:semiHidden/>
    <w:rsid w:val="00376C00"/>
    <w:rPr>
      <w:b/>
      <w:bCs/>
      <w:sz w:val="20"/>
      <w:szCs w:val="20"/>
    </w:rPr>
  </w:style>
  <w:style w:type="paragraph" w:styleId="BalloonText">
    <w:name w:val="Balloon Text"/>
    <w:basedOn w:val="Normal"/>
    <w:link w:val="BalloonTextChar"/>
    <w:uiPriority w:val="99"/>
    <w:semiHidden/>
    <w:unhideWhenUsed/>
    <w:rsid w:val="00376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Yaghoubi, Darius F. (MSFC-EV41)</dc:creator>
  <cp:keywords/>
  <dc:description/>
  <cp:lastModifiedBy>Yaghoubi, Darius F. (MSFC-EV71)</cp:lastModifiedBy>
  <cp:revision>2</cp:revision>
  <dcterms:created xsi:type="dcterms:W3CDTF">2021-06-07T16:26:00Z</dcterms:created>
  <dcterms:modified xsi:type="dcterms:W3CDTF">2021-06-07T16:26:00Z</dcterms:modified>
</cp:coreProperties>
</file>