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B6180" w14:textId="027114D2" w:rsidR="00816A4D" w:rsidRPr="002F0027" w:rsidRDefault="00561626" w:rsidP="004667E0">
      <w:pPr>
        <w:jc w:val="center"/>
      </w:pPr>
      <w:bookmarkStart w:id="0" w:name="_GoBack"/>
      <w:bookmarkEnd w:id="0"/>
      <w:r>
        <w:t>NANCY GRACE ROMAN SPACE TELESCOPE OBSERVATORY IMPLEMENTATION AND CHALLENGES</w:t>
      </w:r>
    </w:p>
    <w:p w14:paraId="33A84B8F" w14:textId="77777777" w:rsidR="004667E0" w:rsidRDefault="004667E0" w:rsidP="004667E0"/>
    <w:p w14:paraId="05479E59" w14:textId="1080F6DA" w:rsidR="00382664" w:rsidRDefault="001E2363" w:rsidP="0059748F">
      <w:pPr>
        <w:jc w:val="both"/>
        <w:rPr>
          <w:sz w:val="20"/>
        </w:rPr>
      </w:pPr>
      <w:r>
        <w:rPr>
          <w:sz w:val="36"/>
        </w:rPr>
        <w:t>N</w:t>
      </w:r>
      <w:r>
        <w:t>ASA’s</w:t>
      </w:r>
      <w:r w:rsidR="004667E0">
        <w:t xml:space="preserve"> </w:t>
      </w:r>
      <w:r w:rsidR="00561626">
        <w:rPr>
          <w:sz w:val="20"/>
        </w:rPr>
        <w:t>Nancy Grace Roman Space Telescope (Roman)</w:t>
      </w:r>
      <w:r w:rsidR="00BD75BA">
        <w:rPr>
          <w:sz w:val="20"/>
        </w:rPr>
        <w:t>,</w:t>
      </w:r>
      <w:r w:rsidR="00561626">
        <w:rPr>
          <w:sz w:val="20"/>
        </w:rPr>
        <w:t xml:space="preserve"> </w:t>
      </w:r>
      <w:r w:rsidR="00BD75BA">
        <w:rPr>
          <w:sz w:val="20"/>
        </w:rPr>
        <w:t>previously</w:t>
      </w:r>
      <w:r w:rsidR="00FB3F16">
        <w:rPr>
          <w:sz w:val="20"/>
        </w:rPr>
        <w:t xml:space="preserve"> </w:t>
      </w:r>
      <w:r w:rsidR="00981FEF">
        <w:rPr>
          <w:sz w:val="20"/>
        </w:rPr>
        <w:t xml:space="preserve">referred to as </w:t>
      </w:r>
      <w:r w:rsidR="00FB3F16">
        <w:rPr>
          <w:sz w:val="20"/>
        </w:rPr>
        <w:t>Wide Field Infrared Survey Telescope (WFIRST)</w:t>
      </w:r>
      <w:r w:rsidR="00BD75BA">
        <w:rPr>
          <w:sz w:val="20"/>
        </w:rPr>
        <w:t>, was named</w:t>
      </w:r>
      <w:r w:rsidR="00FB3F16">
        <w:rPr>
          <w:sz w:val="20"/>
        </w:rPr>
        <w:t xml:space="preserve"> after Dr. Nancy Grace Roman, a</w:t>
      </w:r>
      <w:r w:rsidR="0059748F">
        <w:rPr>
          <w:sz w:val="20"/>
        </w:rPr>
        <w:t>n astronomer and</w:t>
      </w:r>
      <w:r w:rsidR="00FB3F16">
        <w:rPr>
          <w:sz w:val="20"/>
        </w:rPr>
        <w:t xml:space="preserve"> NASA pioneer </w:t>
      </w:r>
      <w:r w:rsidR="0059748F" w:rsidRPr="0059748F">
        <w:rPr>
          <w:sz w:val="20"/>
        </w:rPr>
        <w:t>of modern space-based astronomy who</w:t>
      </w:r>
      <w:r w:rsidR="0059748F">
        <w:rPr>
          <w:sz w:val="20"/>
        </w:rPr>
        <w:t xml:space="preserve"> is known as the “mother of the Hubble Space Telescope”.</w:t>
      </w:r>
      <w:r w:rsidR="00BD75BA">
        <w:rPr>
          <w:sz w:val="20"/>
        </w:rPr>
        <w:t xml:space="preserve"> Roman</w:t>
      </w:r>
      <w:r>
        <w:rPr>
          <w:sz w:val="20"/>
        </w:rPr>
        <w:t xml:space="preserve"> </w:t>
      </w:r>
      <w:r w:rsidRPr="001E2363">
        <w:rPr>
          <w:sz w:val="20"/>
        </w:rPr>
        <w:t>is a deep space infrared observatory with a</w:t>
      </w:r>
      <w:r w:rsidR="00182BDC">
        <w:rPr>
          <w:sz w:val="20"/>
        </w:rPr>
        <w:t xml:space="preserve"> Hubble-sized telescope and</w:t>
      </w:r>
      <w:r w:rsidRPr="001E2363">
        <w:rPr>
          <w:sz w:val="20"/>
        </w:rPr>
        <w:t xml:space="preserve"> wide field of view </w:t>
      </w:r>
      <w:r w:rsidR="00182BDC">
        <w:rPr>
          <w:sz w:val="20"/>
        </w:rPr>
        <w:t xml:space="preserve">instrument </w:t>
      </w:r>
      <w:r w:rsidRPr="001E2363">
        <w:rPr>
          <w:sz w:val="20"/>
        </w:rPr>
        <w:t>(</w:t>
      </w:r>
      <w:r w:rsidR="00385927">
        <w:rPr>
          <w:sz w:val="20"/>
        </w:rPr>
        <w:t xml:space="preserve">greater than </w:t>
      </w:r>
      <w:r w:rsidRPr="001E2363">
        <w:rPr>
          <w:sz w:val="20"/>
        </w:rPr>
        <w:t>100 times that of Hubble</w:t>
      </w:r>
      <w:r w:rsidR="00182BDC">
        <w:rPr>
          <w:sz w:val="20"/>
        </w:rPr>
        <w:t>’s</w:t>
      </w:r>
      <w:r w:rsidRPr="001E2363">
        <w:rPr>
          <w:sz w:val="20"/>
        </w:rPr>
        <w:t xml:space="preserve">) that will </w:t>
      </w:r>
      <w:r w:rsidR="00382664">
        <w:rPr>
          <w:sz w:val="20"/>
        </w:rPr>
        <w:t xml:space="preserve">conduct </w:t>
      </w:r>
      <w:r w:rsidR="009E02A5">
        <w:rPr>
          <w:sz w:val="20"/>
        </w:rPr>
        <w:t xml:space="preserve">a </w:t>
      </w:r>
      <w:r w:rsidR="0020284B">
        <w:rPr>
          <w:sz w:val="20"/>
        </w:rPr>
        <w:t>high latitude time-domain survey</w:t>
      </w:r>
      <w:r w:rsidR="00382664">
        <w:rPr>
          <w:sz w:val="20"/>
        </w:rPr>
        <w:t xml:space="preserve">, </w:t>
      </w:r>
      <w:r w:rsidR="00385927">
        <w:rPr>
          <w:sz w:val="20"/>
        </w:rPr>
        <w:t xml:space="preserve">a </w:t>
      </w:r>
      <w:r w:rsidR="00382664">
        <w:rPr>
          <w:sz w:val="20"/>
        </w:rPr>
        <w:t>high latitude imaging</w:t>
      </w:r>
      <w:r w:rsidR="00385927">
        <w:rPr>
          <w:sz w:val="20"/>
        </w:rPr>
        <w:t xml:space="preserve"> and </w:t>
      </w:r>
      <w:r w:rsidR="00382664">
        <w:rPr>
          <w:sz w:val="20"/>
        </w:rPr>
        <w:t>spectroscopic</w:t>
      </w:r>
      <w:r w:rsidR="00385927">
        <w:rPr>
          <w:sz w:val="20"/>
        </w:rPr>
        <w:t xml:space="preserve"> survey</w:t>
      </w:r>
      <w:r w:rsidR="00182BDC">
        <w:rPr>
          <w:sz w:val="20"/>
        </w:rPr>
        <w:t>,</w:t>
      </w:r>
      <w:r w:rsidR="00382664">
        <w:rPr>
          <w:sz w:val="20"/>
        </w:rPr>
        <w:t xml:space="preserve"> and </w:t>
      </w:r>
      <w:r w:rsidR="00385927">
        <w:rPr>
          <w:sz w:val="20"/>
        </w:rPr>
        <w:t xml:space="preserve">a galactic bulge time-domain </w:t>
      </w:r>
      <w:r w:rsidRPr="001E2363">
        <w:rPr>
          <w:sz w:val="20"/>
        </w:rPr>
        <w:t>survey</w:t>
      </w:r>
      <w:r w:rsidR="00382664">
        <w:rPr>
          <w:sz w:val="20"/>
        </w:rPr>
        <w:t xml:space="preserve"> to characterize</w:t>
      </w:r>
      <w:r w:rsidRPr="001E2363">
        <w:rPr>
          <w:sz w:val="20"/>
        </w:rPr>
        <w:t xml:space="preserve"> dark energy</w:t>
      </w:r>
      <w:r w:rsidR="0020284B">
        <w:rPr>
          <w:sz w:val="20"/>
        </w:rPr>
        <w:t xml:space="preserve"> </w:t>
      </w:r>
      <w:r w:rsidR="00385927">
        <w:rPr>
          <w:sz w:val="20"/>
        </w:rPr>
        <w:t xml:space="preserve">and expand the census of exoplanets in our galaxy </w:t>
      </w:r>
      <w:r w:rsidR="0020284B">
        <w:rPr>
          <w:sz w:val="20"/>
        </w:rPr>
        <w:t xml:space="preserve">while allowing a broad range of astrophysics </w:t>
      </w:r>
      <w:r w:rsidR="008118E9">
        <w:rPr>
          <w:sz w:val="20"/>
        </w:rPr>
        <w:t>research</w:t>
      </w:r>
      <w:r w:rsidRPr="001E2363">
        <w:rPr>
          <w:sz w:val="20"/>
        </w:rPr>
        <w:t xml:space="preserve">. </w:t>
      </w:r>
      <w:r w:rsidR="00382664">
        <w:rPr>
          <w:sz w:val="20"/>
        </w:rPr>
        <w:t>Roman will also demonstrate exoplanet coronagraphy with active wavefront control technology and provide general investigator programs for the science community.</w:t>
      </w:r>
    </w:p>
    <w:p w14:paraId="36D57583" w14:textId="77777777" w:rsidR="00382664" w:rsidRDefault="00382664" w:rsidP="0059748F">
      <w:pPr>
        <w:jc w:val="both"/>
        <w:rPr>
          <w:sz w:val="20"/>
        </w:rPr>
      </w:pPr>
    </w:p>
    <w:p w14:paraId="392766AB" w14:textId="35979AA4" w:rsidR="0059748F" w:rsidRDefault="001E2363" w:rsidP="0059748F">
      <w:pPr>
        <w:jc w:val="both"/>
        <w:rPr>
          <w:sz w:val="20"/>
        </w:rPr>
      </w:pPr>
      <w:r>
        <w:rPr>
          <w:sz w:val="20"/>
        </w:rPr>
        <w:t>Roman</w:t>
      </w:r>
      <w:r w:rsidRPr="001E2363">
        <w:rPr>
          <w:sz w:val="20"/>
        </w:rPr>
        <w:t xml:space="preserve"> is </w:t>
      </w:r>
      <w:r w:rsidR="00382664">
        <w:rPr>
          <w:sz w:val="20"/>
        </w:rPr>
        <w:t xml:space="preserve">finishing the critical </w:t>
      </w:r>
      <w:r w:rsidRPr="001E2363">
        <w:rPr>
          <w:sz w:val="20"/>
        </w:rPr>
        <w:t xml:space="preserve">design phase and </w:t>
      </w:r>
      <w:r w:rsidR="005E3464">
        <w:rPr>
          <w:sz w:val="20"/>
        </w:rPr>
        <w:t>is planning for</w:t>
      </w:r>
      <w:r w:rsidRPr="001E2363">
        <w:rPr>
          <w:sz w:val="20"/>
        </w:rPr>
        <w:t xml:space="preserve"> launch in 202</w:t>
      </w:r>
      <w:r w:rsidR="00382664">
        <w:rPr>
          <w:sz w:val="20"/>
        </w:rPr>
        <w:t>6</w:t>
      </w:r>
      <w:r w:rsidR="00761225">
        <w:rPr>
          <w:sz w:val="20"/>
        </w:rPr>
        <w:t xml:space="preserve">. It will operate in a quasi-halo orbit about Sun-Earth L2, </w:t>
      </w:r>
      <w:r w:rsidR="00761225" w:rsidRPr="001E2363">
        <w:rPr>
          <w:sz w:val="20"/>
        </w:rPr>
        <w:t>1.5 million kilometers from Earth</w:t>
      </w:r>
      <w:r w:rsidR="00761225">
        <w:rPr>
          <w:sz w:val="20"/>
        </w:rPr>
        <w:t>,</w:t>
      </w:r>
      <w:r w:rsidR="005E3464">
        <w:rPr>
          <w:sz w:val="20"/>
        </w:rPr>
        <w:t xml:space="preserve"> </w:t>
      </w:r>
      <w:r w:rsidR="00382664">
        <w:rPr>
          <w:sz w:val="20"/>
        </w:rPr>
        <w:t xml:space="preserve">for a </w:t>
      </w:r>
      <w:r w:rsidR="00C948EF">
        <w:rPr>
          <w:sz w:val="20"/>
        </w:rPr>
        <w:t>five-year</w:t>
      </w:r>
      <w:r w:rsidR="00382664">
        <w:rPr>
          <w:sz w:val="20"/>
        </w:rPr>
        <w:t xml:space="preserve"> </w:t>
      </w:r>
      <w:r w:rsidR="00761225">
        <w:rPr>
          <w:sz w:val="20"/>
        </w:rPr>
        <w:t xml:space="preserve">primary </w:t>
      </w:r>
      <w:r w:rsidR="00382664">
        <w:rPr>
          <w:sz w:val="20"/>
        </w:rPr>
        <w:t>mission life</w:t>
      </w:r>
      <w:r w:rsidRPr="001E2363">
        <w:rPr>
          <w:sz w:val="20"/>
        </w:rPr>
        <w:t>. The Observatory features a</w:t>
      </w:r>
      <w:r w:rsidR="00D307FC">
        <w:rPr>
          <w:sz w:val="20"/>
        </w:rPr>
        <w:t>n Optical Telescope Assembly with a</w:t>
      </w:r>
      <w:r w:rsidR="000A0CA2">
        <w:rPr>
          <w:sz w:val="20"/>
        </w:rPr>
        <w:t>n existing, repurposed</w:t>
      </w:r>
      <w:r w:rsidRPr="001E2363">
        <w:rPr>
          <w:sz w:val="20"/>
        </w:rPr>
        <w:t xml:space="preserve"> 2.4m primary mirror, a Wide Field Instrument with </w:t>
      </w:r>
      <w:r w:rsidR="00761225">
        <w:rPr>
          <w:sz w:val="20"/>
        </w:rPr>
        <w:t>a focal plane array</w:t>
      </w:r>
      <w:r w:rsidR="00DA464E">
        <w:rPr>
          <w:sz w:val="20"/>
        </w:rPr>
        <w:t xml:space="preserve"> comprised of 18 </w:t>
      </w:r>
      <w:r w:rsidR="00DA464E" w:rsidRPr="001E2363">
        <w:rPr>
          <w:sz w:val="20"/>
        </w:rPr>
        <w:t xml:space="preserve">HgCdTe </w:t>
      </w:r>
      <w:r w:rsidR="00DA464E">
        <w:rPr>
          <w:sz w:val="20"/>
        </w:rPr>
        <w:t>near-infrared detectors</w:t>
      </w:r>
      <w:r w:rsidR="00761225">
        <w:rPr>
          <w:sz w:val="20"/>
        </w:rPr>
        <w:t xml:space="preserve"> and </w:t>
      </w:r>
      <w:r w:rsidR="00385927">
        <w:rPr>
          <w:sz w:val="20"/>
        </w:rPr>
        <w:t xml:space="preserve">a </w:t>
      </w:r>
      <w:proofErr w:type="spellStart"/>
      <w:r w:rsidR="00385927">
        <w:rPr>
          <w:sz w:val="20"/>
        </w:rPr>
        <w:t>grism</w:t>
      </w:r>
      <w:proofErr w:type="spellEnd"/>
      <w:r w:rsidR="00385927">
        <w:rPr>
          <w:sz w:val="20"/>
        </w:rPr>
        <w:t xml:space="preserve">, prism and </w:t>
      </w:r>
      <w:r w:rsidRPr="001E2363">
        <w:rPr>
          <w:sz w:val="20"/>
        </w:rPr>
        <w:t xml:space="preserve">filter elements for imaging and spectroscopy in support of </w:t>
      </w:r>
      <w:r w:rsidR="00385927">
        <w:rPr>
          <w:sz w:val="20"/>
        </w:rPr>
        <w:t>the primary</w:t>
      </w:r>
      <w:r w:rsidRPr="001E2363">
        <w:rPr>
          <w:sz w:val="20"/>
        </w:rPr>
        <w:t xml:space="preserve"> surveys, as well as a Coronagraph </w:t>
      </w:r>
      <w:r w:rsidR="00382664">
        <w:rPr>
          <w:sz w:val="20"/>
        </w:rPr>
        <w:t>i</w:t>
      </w:r>
      <w:r w:rsidRPr="001E2363">
        <w:rPr>
          <w:sz w:val="20"/>
        </w:rPr>
        <w:t>nstrument</w:t>
      </w:r>
      <w:r w:rsidR="00382664">
        <w:rPr>
          <w:sz w:val="20"/>
        </w:rPr>
        <w:t xml:space="preserve"> </w:t>
      </w:r>
      <w:r w:rsidRPr="001E2363">
        <w:rPr>
          <w:sz w:val="20"/>
        </w:rPr>
        <w:t>technology demonstration with starlight suppression technology for direct imaging and spectroscopy of exoplanets.</w:t>
      </w:r>
      <w:r w:rsidR="00761225">
        <w:rPr>
          <w:sz w:val="20"/>
        </w:rPr>
        <w:t xml:space="preserve"> </w:t>
      </w:r>
      <w:r w:rsidR="00F944FA">
        <w:rPr>
          <w:sz w:val="20"/>
        </w:rPr>
        <w:t xml:space="preserve">The </w:t>
      </w:r>
      <w:r w:rsidR="002348AF">
        <w:rPr>
          <w:sz w:val="20"/>
        </w:rPr>
        <w:t>telescope</w:t>
      </w:r>
      <w:r w:rsidR="00A12379">
        <w:rPr>
          <w:sz w:val="20"/>
        </w:rPr>
        <w:t xml:space="preserve"> is mounted to the </w:t>
      </w:r>
      <w:r w:rsidR="00F944FA">
        <w:rPr>
          <w:sz w:val="20"/>
        </w:rPr>
        <w:t xml:space="preserve">Instrument Carrier </w:t>
      </w:r>
      <w:r w:rsidR="00761225">
        <w:rPr>
          <w:sz w:val="20"/>
        </w:rPr>
        <w:t xml:space="preserve">composite truss structure </w:t>
      </w:r>
      <w:r w:rsidR="002348AF">
        <w:rPr>
          <w:sz w:val="20"/>
        </w:rPr>
        <w:t xml:space="preserve">which </w:t>
      </w:r>
      <w:r w:rsidR="0020284B">
        <w:rPr>
          <w:sz w:val="20"/>
        </w:rPr>
        <w:t xml:space="preserve">also </w:t>
      </w:r>
      <w:r w:rsidR="00761225">
        <w:rPr>
          <w:sz w:val="20"/>
        </w:rPr>
        <w:t>optically meters each instrument</w:t>
      </w:r>
      <w:r w:rsidR="00A12379">
        <w:rPr>
          <w:sz w:val="20"/>
        </w:rPr>
        <w:t xml:space="preserve">, includes a Launch Load and Vibration Isolation System </w:t>
      </w:r>
      <w:r w:rsidR="00385927">
        <w:rPr>
          <w:sz w:val="20"/>
        </w:rPr>
        <w:t>to provide passive isolation of spacecraft jitter sources while also supporting the payload during launch</w:t>
      </w:r>
      <w:r w:rsidR="00A12379">
        <w:rPr>
          <w:sz w:val="20"/>
        </w:rPr>
        <w:t xml:space="preserve"> </w:t>
      </w:r>
      <w:r w:rsidR="00761225">
        <w:rPr>
          <w:sz w:val="20"/>
        </w:rPr>
        <w:t xml:space="preserve">and is attached to </w:t>
      </w:r>
      <w:r w:rsidR="00F944FA">
        <w:rPr>
          <w:sz w:val="20"/>
        </w:rPr>
        <w:t xml:space="preserve">the Spacecraft Bus. The </w:t>
      </w:r>
      <w:r w:rsidR="009E02A5">
        <w:rPr>
          <w:sz w:val="20"/>
        </w:rPr>
        <w:t xml:space="preserve">Spacecraft </w:t>
      </w:r>
      <w:r w:rsidR="00F944FA">
        <w:rPr>
          <w:sz w:val="20"/>
        </w:rPr>
        <w:t>also includes a Solar Array Sunshield, Deployable Aperture Cover</w:t>
      </w:r>
      <w:r w:rsidR="00A12379">
        <w:rPr>
          <w:sz w:val="20"/>
        </w:rPr>
        <w:t>, Lower Instrument Sunshade, High Gain Antenna System</w:t>
      </w:r>
      <w:r w:rsidR="007F1919">
        <w:rPr>
          <w:sz w:val="20"/>
        </w:rPr>
        <w:t>,</w:t>
      </w:r>
      <w:r w:rsidR="00F944FA">
        <w:rPr>
          <w:sz w:val="20"/>
        </w:rPr>
        <w:t xml:space="preserve"> and Outer Barrel Assembly</w:t>
      </w:r>
      <w:r w:rsidR="00D307FC">
        <w:rPr>
          <w:sz w:val="20"/>
        </w:rPr>
        <w:t xml:space="preserve">. </w:t>
      </w:r>
      <w:r w:rsidR="00A12379">
        <w:rPr>
          <w:sz w:val="20"/>
        </w:rPr>
        <w:t>Figure 1 shows an overview of the Roman Observatory</w:t>
      </w:r>
      <w:r w:rsidR="003C71E8">
        <w:rPr>
          <w:sz w:val="20"/>
        </w:rPr>
        <w:t>.</w:t>
      </w:r>
      <w:r w:rsidR="007F1919">
        <w:rPr>
          <w:sz w:val="20"/>
        </w:rPr>
        <w:t xml:space="preserve"> When fully integrated, Roman will be the largest Observatory assembled</w:t>
      </w:r>
      <w:r w:rsidR="00DA464E">
        <w:rPr>
          <w:sz w:val="20"/>
        </w:rPr>
        <w:t xml:space="preserve"> and tested</w:t>
      </w:r>
      <w:r w:rsidR="007F1919">
        <w:rPr>
          <w:sz w:val="20"/>
        </w:rPr>
        <w:t xml:space="preserve"> at NASA’s Goddard Space Flight </w:t>
      </w:r>
      <w:proofErr w:type="gramStart"/>
      <w:r w:rsidR="007F1919">
        <w:rPr>
          <w:sz w:val="20"/>
        </w:rPr>
        <w:t>Center.</w:t>
      </w:r>
      <w:proofErr w:type="gramEnd"/>
    </w:p>
    <w:p w14:paraId="14146869" w14:textId="77777777" w:rsidR="00596649" w:rsidRDefault="00596649" w:rsidP="0059748F">
      <w:pPr>
        <w:jc w:val="both"/>
        <w:rPr>
          <w:sz w:val="20"/>
        </w:rPr>
      </w:pPr>
    </w:p>
    <w:p w14:paraId="3A41862D" w14:textId="6EAC7B97" w:rsidR="002348AF" w:rsidRDefault="00596649" w:rsidP="0059748F">
      <w:pPr>
        <w:jc w:val="both"/>
        <w:rPr>
          <w:sz w:val="20"/>
        </w:rPr>
      </w:pPr>
      <w:r>
        <w:rPr>
          <w:noProof/>
          <w:sz w:val="20"/>
        </w:rPr>
        <w:drawing>
          <wp:inline distT="0" distB="0" distL="0" distR="0" wp14:anchorId="3999AA2C" wp14:editId="3F817F75">
            <wp:extent cx="5486400" cy="34671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3467111"/>
                    </a:xfrm>
                    <a:prstGeom prst="rect">
                      <a:avLst/>
                    </a:prstGeom>
                    <a:noFill/>
                  </pic:spPr>
                </pic:pic>
              </a:graphicData>
            </a:graphic>
          </wp:inline>
        </w:drawing>
      </w:r>
    </w:p>
    <w:p w14:paraId="346C40B5" w14:textId="3F31B886" w:rsidR="00A12379" w:rsidRDefault="00A12379" w:rsidP="0059748F">
      <w:pPr>
        <w:jc w:val="both"/>
        <w:rPr>
          <w:sz w:val="20"/>
        </w:rPr>
      </w:pPr>
    </w:p>
    <w:p w14:paraId="15010364" w14:textId="2D366A87" w:rsidR="002348AF" w:rsidRDefault="002348AF" w:rsidP="002348AF">
      <w:pPr>
        <w:pStyle w:val="Caption"/>
        <w:jc w:val="center"/>
        <w:rPr>
          <w:b/>
          <w:bCs/>
          <w:i w:val="0"/>
          <w:iCs w:val="0"/>
          <w:noProof/>
          <w:color w:val="000000" w:themeColor="text1"/>
        </w:rPr>
      </w:pPr>
      <w:r w:rsidRPr="002348AF">
        <w:rPr>
          <w:b/>
          <w:bCs/>
          <w:i w:val="0"/>
          <w:iCs w:val="0"/>
          <w:color w:val="000000" w:themeColor="text1"/>
        </w:rPr>
        <w:t xml:space="preserve">Figure </w:t>
      </w:r>
      <w:r w:rsidRPr="002348AF">
        <w:rPr>
          <w:b/>
          <w:bCs/>
          <w:i w:val="0"/>
          <w:iCs w:val="0"/>
          <w:color w:val="000000" w:themeColor="text1"/>
        </w:rPr>
        <w:fldChar w:fldCharType="begin"/>
      </w:r>
      <w:r w:rsidRPr="002348AF">
        <w:rPr>
          <w:b/>
          <w:bCs/>
          <w:i w:val="0"/>
          <w:iCs w:val="0"/>
          <w:color w:val="000000" w:themeColor="text1"/>
        </w:rPr>
        <w:instrText xml:space="preserve"> SEQ Figure \* ARABIC </w:instrText>
      </w:r>
      <w:r w:rsidRPr="002348AF">
        <w:rPr>
          <w:b/>
          <w:bCs/>
          <w:i w:val="0"/>
          <w:iCs w:val="0"/>
          <w:color w:val="000000" w:themeColor="text1"/>
        </w:rPr>
        <w:fldChar w:fldCharType="separate"/>
      </w:r>
      <w:r w:rsidRPr="002348AF">
        <w:rPr>
          <w:b/>
          <w:bCs/>
          <w:i w:val="0"/>
          <w:iCs w:val="0"/>
          <w:noProof/>
          <w:color w:val="000000" w:themeColor="text1"/>
        </w:rPr>
        <w:t>1</w:t>
      </w:r>
      <w:r w:rsidRPr="002348AF">
        <w:rPr>
          <w:b/>
          <w:bCs/>
          <w:i w:val="0"/>
          <w:iCs w:val="0"/>
          <w:color w:val="000000" w:themeColor="text1"/>
        </w:rPr>
        <w:fldChar w:fldCharType="end"/>
      </w:r>
      <w:r w:rsidRPr="002348AF">
        <w:rPr>
          <w:b/>
          <w:bCs/>
          <w:i w:val="0"/>
          <w:iCs w:val="0"/>
          <w:noProof/>
          <w:color w:val="000000" w:themeColor="text1"/>
        </w:rPr>
        <w:t>. Roman Observatory Overview</w:t>
      </w:r>
    </w:p>
    <w:p w14:paraId="1BA18534" w14:textId="53CE6976" w:rsidR="009B1FA6" w:rsidRDefault="009B1FA6" w:rsidP="009B1FA6">
      <w:pPr>
        <w:jc w:val="both"/>
        <w:rPr>
          <w:sz w:val="20"/>
          <w:szCs w:val="20"/>
        </w:rPr>
      </w:pPr>
      <w:r w:rsidRPr="009B1FA6">
        <w:rPr>
          <w:sz w:val="20"/>
          <w:szCs w:val="20"/>
        </w:rPr>
        <w:lastRenderedPageBreak/>
        <w:t xml:space="preserve">Development of scientific satellites is challenging by nature, as the pursuit to broaden scientific knowledge always pushes the boundary of what has come before. The implementation of the Roman mission is a prime example and expected challenges have been </w:t>
      </w:r>
      <w:r w:rsidR="003B429C">
        <w:rPr>
          <w:sz w:val="20"/>
          <w:szCs w:val="20"/>
        </w:rPr>
        <w:t>augmented</w:t>
      </w:r>
      <w:r w:rsidR="003B429C" w:rsidRPr="009B1FA6">
        <w:rPr>
          <w:sz w:val="20"/>
          <w:szCs w:val="20"/>
        </w:rPr>
        <w:t xml:space="preserve"> </w:t>
      </w:r>
      <w:r w:rsidRPr="009B1FA6">
        <w:rPr>
          <w:sz w:val="20"/>
          <w:szCs w:val="20"/>
        </w:rPr>
        <w:t xml:space="preserve">by the foundational decision to use </w:t>
      </w:r>
      <w:r w:rsidR="004F6DEA">
        <w:rPr>
          <w:sz w:val="20"/>
          <w:szCs w:val="20"/>
        </w:rPr>
        <w:t xml:space="preserve">the </w:t>
      </w:r>
      <w:r w:rsidR="0020284B">
        <w:rPr>
          <w:sz w:val="20"/>
          <w:szCs w:val="20"/>
        </w:rPr>
        <w:t xml:space="preserve">existing </w:t>
      </w:r>
      <w:r w:rsidR="004F6DEA">
        <w:rPr>
          <w:sz w:val="20"/>
          <w:szCs w:val="20"/>
        </w:rPr>
        <w:t xml:space="preserve">telescope </w:t>
      </w:r>
      <w:r w:rsidR="0020284B">
        <w:rPr>
          <w:sz w:val="20"/>
          <w:szCs w:val="20"/>
        </w:rPr>
        <w:t>components</w:t>
      </w:r>
      <w:r w:rsidR="00385927">
        <w:rPr>
          <w:sz w:val="20"/>
          <w:szCs w:val="20"/>
        </w:rPr>
        <w:t>,</w:t>
      </w:r>
      <w:r w:rsidR="0020284B">
        <w:rPr>
          <w:sz w:val="20"/>
          <w:szCs w:val="20"/>
        </w:rPr>
        <w:t xml:space="preserve"> </w:t>
      </w:r>
      <w:r w:rsidR="004F6DEA">
        <w:rPr>
          <w:sz w:val="20"/>
          <w:szCs w:val="20"/>
        </w:rPr>
        <w:t xml:space="preserve">developed in the early 2000s </w:t>
      </w:r>
      <w:r w:rsidRPr="009B1FA6">
        <w:rPr>
          <w:sz w:val="20"/>
          <w:szCs w:val="20"/>
        </w:rPr>
        <w:t xml:space="preserve">by another Government agency for </w:t>
      </w:r>
      <w:r w:rsidR="00DA0C64" w:rsidRPr="009B1FA6">
        <w:rPr>
          <w:sz w:val="20"/>
          <w:szCs w:val="20"/>
        </w:rPr>
        <w:t>a different</w:t>
      </w:r>
      <w:r w:rsidRPr="009B1FA6">
        <w:rPr>
          <w:sz w:val="20"/>
          <w:szCs w:val="20"/>
        </w:rPr>
        <w:t xml:space="preserve"> application. Other unique aspects of the </w:t>
      </w:r>
      <w:r w:rsidR="00487B97">
        <w:rPr>
          <w:sz w:val="20"/>
          <w:szCs w:val="20"/>
        </w:rPr>
        <w:t>Roman m</w:t>
      </w:r>
      <w:r w:rsidRPr="009B1FA6">
        <w:rPr>
          <w:sz w:val="20"/>
          <w:szCs w:val="20"/>
        </w:rPr>
        <w:t>ission</w:t>
      </w:r>
      <w:r w:rsidR="007F1919">
        <w:rPr>
          <w:sz w:val="20"/>
          <w:szCs w:val="20"/>
        </w:rPr>
        <w:t>,</w:t>
      </w:r>
      <w:r w:rsidRPr="009B1FA6">
        <w:rPr>
          <w:sz w:val="20"/>
          <w:szCs w:val="20"/>
        </w:rPr>
        <w:t xml:space="preserve"> such as its survey nature, the vast amount of data required to meet science objectives, and packaging </w:t>
      </w:r>
      <w:r w:rsidR="002456F3">
        <w:rPr>
          <w:sz w:val="20"/>
          <w:szCs w:val="20"/>
        </w:rPr>
        <w:t xml:space="preserve">of the Observatory elements </w:t>
      </w:r>
      <w:r w:rsidRPr="009B1FA6">
        <w:rPr>
          <w:sz w:val="20"/>
          <w:szCs w:val="20"/>
        </w:rPr>
        <w:t>around the existing telescope</w:t>
      </w:r>
      <w:r w:rsidR="0020284B">
        <w:rPr>
          <w:sz w:val="20"/>
          <w:szCs w:val="20"/>
        </w:rPr>
        <w:t xml:space="preserve"> components</w:t>
      </w:r>
      <w:r w:rsidR="007F1919">
        <w:rPr>
          <w:sz w:val="20"/>
          <w:szCs w:val="20"/>
        </w:rPr>
        <w:t>,</w:t>
      </w:r>
      <w:r w:rsidRPr="009B1FA6">
        <w:rPr>
          <w:sz w:val="20"/>
          <w:szCs w:val="20"/>
        </w:rPr>
        <w:t xml:space="preserve"> create constrained design spaces that drive competing requirements across Observatory subsystems. Given these challenges, systems engineering has been a critical discipline in balancing implementation decisions for the Roman mission</w:t>
      </w:r>
      <w:r w:rsidR="00981FEF">
        <w:rPr>
          <w:sz w:val="20"/>
          <w:szCs w:val="20"/>
        </w:rPr>
        <w:t xml:space="preserve"> and will continue to play a key role</w:t>
      </w:r>
      <w:r w:rsidR="007F7885">
        <w:rPr>
          <w:sz w:val="20"/>
          <w:szCs w:val="20"/>
        </w:rPr>
        <w:t xml:space="preserve"> going forward</w:t>
      </w:r>
      <w:r w:rsidRPr="009B1FA6">
        <w:rPr>
          <w:sz w:val="20"/>
          <w:szCs w:val="20"/>
        </w:rPr>
        <w:t>.</w:t>
      </w:r>
    </w:p>
    <w:p w14:paraId="47570007" w14:textId="6FA8EA6D" w:rsidR="004F6DEA" w:rsidRDefault="004F6DEA" w:rsidP="009B1FA6">
      <w:pPr>
        <w:jc w:val="both"/>
        <w:rPr>
          <w:sz w:val="20"/>
          <w:szCs w:val="20"/>
        </w:rPr>
      </w:pPr>
    </w:p>
    <w:p w14:paraId="3E36484A" w14:textId="7D414D15" w:rsidR="004F6DEA" w:rsidRPr="009B1FA6" w:rsidRDefault="004F6DEA" w:rsidP="009B1FA6">
      <w:pPr>
        <w:jc w:val="both"/>
        <w:rPr>
          <w:sz w:val="20"/>
          <w:szCs w:val="20"/>
        </w:rPr>
      </w:pPr>
      <w:r>
        <w:rPr>
          <w:sz w:val="20"/>
          <w:szCs w:val="20"/>
        </w:rPr>
        <w:t>This paper will discuss</w:t>
      </w:r>
      <w:r w:rsidR="002456F3">
        <w:rPr>
          <w:sz w:val="20"/>
          <w:szCs w:val="20"/>
        </w:rPr>
        <w:t xml:space="preserve"> details of the Roman Observatory configuration, as well as</w:t>
      </w:r>
      <w:r>
        <w:rPr>
          <w:sz w:val="20"/>
          <w:szCs w:val="20"/>
        </w:rPr>
        <w:t xml:space="preserve"> some of the systems engineering challenges and </w:t>
      </w:r>
      <w:r w:rsidR="007F1919">
        <w:rPr>
          <w:sz w:val="20"/>
          <w:szCs w:val="20"/>
        </w:rPr>
        <w:t xml:space="preserve">the </w:t>
      </w:r>
      <w:r>
        <w:rPr>
          <w:sz w:val="20"/>
          <w:szCs w:val="20"/>
        </w:rPr>
        <w:t xml:space="preserve">decision-making process used to mature the Roman Space Telescope preliminary design to implementation.  </w:t>
      </w:r>
    </w:p>
    <w:sectPr w:rsidR="004F6DEA" w:rsidRPr="009B1FA6" w:rsidSect="00B27EF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E2F15"/>
    <w:multiLevelType w:val="hybridMultilevel"/>
    <w:tmpl w:val="FDFE9F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1B"/>
    <w:rsid w:val="000A0CA2"/>
    <w:rsid w:val="000A6E8B"/>
    <w:rsid w:val="000F6144"/>
    <w:rsid w:val="00107A03"/>
    <w:rsid w:val="001203C5"/>
    <w:rsid w:val="00132D95"/>
    <w:rsid w:val="00182BDC"/>
    <w:rsid w:val="001C1999"/>
    <w:rsid w:val="001C634D"/>
    <w:rsid w:val="001E2363"/>
    <w:rsid w:val="001F10BE"/>
    <w:rsid w:val="0020284B"/>
    <w:rsid w:val="002348AF"/>
    <w:rsid w:val="002456F3"/>
    <w:rsid w:val="002550F7"/>
    <w:rsid w:val="002E1E38"/>
    <w:rsid w:val="00311A77"/>
    <w:rsid w:val="003222A8"/>
    <w:rsid w:val="00382664"/>
    <w:rsid w:val="00385927"/>
    <w:rsid w:val="0038792D"/>
    <w:rsid w:val="003B429C"/>
    <w:rsid w:val="003C71E8"/>
    <w:rsid w:val="00451C53"/>
    <w:rsid w:val="004667E0"/>
    <w:rsid w:val="00487B97"/>
    <w:rsid w:val="004A0FEC"/>
    <w:rsid w:val="004F6DEA"/>
    <w:rsid w:val="00561626"/>
    <w:rsid w:val="00596649"/>
    <w:rsid w:val="0059748F"/>
    <w:rsid w:val="005E3464"/>
    <w:rsid w:val="006016EE"/>
    <w:rsid w:val="00711701"/>
    <w:rsid w:val="0071751B"/>
    <w:rsid w:val="00761225"/>
    <w:rsid w:val="00761AB7"/>
    <w:rsid w:val="007932B2"/>
    <w:rsid w:val="007F1919"/>
    <w:rsid w:val="007F7885"/>
    <w:rsid w:val="00801A3A"/>
    <w:rsid w:val="00811848"/>
    <w:rsid w:val="008118E9"/>
    <w:rsid w:val="00816A4D"/>
    <w:rsid w:val="008E2232"/>
    <w:rsid w:val="00980E78"/>
    <w:rsid w:val="00981FEF"/>
    <w:rsid w:val="009A03B7"/>
    <w:rsid w:val="009B1FA6"/>
    <w:rsid w:val="009B49B3"/>
    <w:rsid w:val="009E02A5"/>
    <w:rsid w:val="00A1001D"/>
    <w:rsid w:val="00A12379"/>
    <w:rsid w:val="00B27EFD"/>
    <w:rsid w:val="00BD75BA"/>
    <w:rsid w:val="00C13AC2"/>
    <w:rsid w:val="00C46DFD"/>
    <w:rsid w:val="00C948EF"/>
    <w:rsid w:val="00D307FC"/>
    <w:rsid w:val="00D45E76"/>
    <w:rsid w:val="00D94A4A"/>
    <w:rsid w:val="00DA0C64"/>
    <w:rsid w:val="00DA464E"/>
    <w:rsid w:val="00DF39E8"/>
    <w:rsid w:val="00E3114B"/>
    <w:rsid w:val="00E36205"/>
    <w:rsid w:val="00E77CBD"/>
    <w:rsid w:val="00EA2043"/>
    <w:rsid w:val="00F1661E"/>
    <w:rsid w:val="00F944FA"/>
    <w:rsid w:val="00FB3F16"/>
    <w:rsid w:val="00FD73B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08DCB"/>
  <w15:docId w15:val="{2A55CFC4-38C2-DD46-B284-EE23313C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49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3222A8"/>
    <w:rPr>
      <w:rFonts w:ascii="Lucida Grande" w:hAnsi="Lucida Grande"/>
      <w:sz w:val="18"/>
      <w:szCs w:val="18"/>
    </w:rPr>
  </w:style>
  <w:style w:type="character" w:customStyle="1" w:styleId="BalloonTextChar">
    <w:name w:val="Balloon Text Char"/>
    <w:basedOn w:val="DefaultParagraphFont"/>
    <w:uiPriority w:val="99"/>
    <w:semiHidden/>
    <w:rsid w:val="00560DFE"/>
    <w:rPr>
      <w:rFonts w:ascii="Lucida Grande" w:hAnsi="Lucida Grande"/>
      <w:sz w:val="18"/>
      <w:szCs w:val="18"/>
    </w:rPr>
  </w:style>
  <w:style w:type="character" w:styleId="Hyperlink">
    <w:name w:val="Hyperlink"/>
    <w:basedOn w:val="DefaultParagraphFont"/>
    <w:rsid w:val="00945B7D"/>
    <w:rPr>
      <w:color w:val="0000FF"/>
      <w:u w:val="single"/>
    </w:rPr>
  </w:style>
  <w:style w:type="character" w:customStyle="1" w:styleId="BalloonTextChar1">
    <w:name w:val="Balloon Text Char1"/>
    <w:basedOn w:val="DefaultParagraphFont"/>
    <w:link w:val="BalloonText"/>
    <w:rsid w:val="003222A8"/>
    <w:rPr>
      <w:rFonts w:ascii="Lucida Grande" w:hAnsi="Lucida Grande"/>
      <w:sz w:val="18"/>
      <w:szCs w:val="18"/>
    </w:rPr>
  </w:style>
  <w:style w:type="paragraph" w:styleId="Caption">
    <w:name w:val="caption"/>
    <w:basedOn w:val="Normal"/>
    <w:next w:val="Normal"/>
    <w:unhideWhenUsed/>
    <w:qFormat/>
    <w:rsid w:val="002348AF"/>
    <w:pPr>
      <w:spacing w:after="200"/>
    </w:pPr>
    <w:rPr>
      <w:i/>
      <w:iCs/>
      <w:color w:val="1F497D" w:themeColor="text2"/>
      <w:sz w:val="18"/>
      <w:szCs w:val="18"/>
    </w:rPr>
  </w:style>
  <w:style w:type="character" w:styleId="CommentReference">
    <w:name w:val="annotation reference"/>
    <w:basedOn w:val="DefaultParagraphFont"/>
    <w:semiHidden/>
    <w:unhideWhenUsed/>
    <w:rsid w:val="00182BDC"/>
    <w:rPr>
      <w:sz w:val="16"/>
      <w:szCs w:val="16"/>
    </w:rPr>
  </w:style>
  <w:style w:type="paragraph" w:styleId="CommentText">
    <w:name w:val="annotation text"/>
    <w:basedOn w:val="Normal"/>
    <w:link w:val="CommentTextChar"/>
    <w:semiHidden/>
    <w:unhideWhenUsed/>
    <w:rsid w:val="00182BDC"/>
    <w:rPr>
      <w:sz w:val="20"/>
      <w:szCs w:val="20"/>
    </w:rPr>
  </w:style>
  <w:style w:type="character" w:customStyle="1" w:styleId="CommentTextChar">
    <w:name w:val="Comment Text Char"/>
    <w:basedOn w:val="DefaultParagraphFont"/>
    <w:link w:val="CommentText"/>
    <w:semiHidden/>
    <w:rsid w:val="00182BDC"/>
  </w:style>
  <w:style w:type="paragraph" w:styleId="CommentSubject">
    <w:name w:val="annotation subject"/>
    <w:basedOn w:val="CommentText"/>
    <w:next w:val="CommentText"/>
    <w:link w:val="CommentSubjectChar"/>
    <w:semiHidden/>
    <w:unhideWhenUsed/>
    <w:rsid w:val="00182BDC"/>
    <w:rPr>
      <w:b/>
      <w:bCs/>
    </w:rPr>
  </w:style>
  <w:style w:type="character" w:customStyle="1" w:styleId="CommentSubjectChar">
    <w:name w:val="Comment Subject Char"/>
    <w:basedOn w:val="CommentTextChar"/>
    <w:link w:val="CommentSubject"/>
    <w:semiHidden/>
    <w:rsid w:val="00182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773638">
      <w:bodyDiv w:val="1"/>
      <w:marLeft w:val="0"/>
      <w:marRight w:val="0"/>
      <w:marTop w:val="0"/>
      <w:marBottom w:val="0"/>
      <w:divBdr>
        <w:top w:val="none" w:sz="0" w:space="0" w:color="auto"/>
        <w:left w:val="none" w:sz="0" w:space="0" w:color="auto"/>
        <w:bottom w:val="none" w:sz="0" w:space="0" w:color="auto"/>
        <w:right w:val="none" w:sz="0" w:space="0" w:color="auto"/>
      </w:divBdr>
      <w:divsChild>
        <w:div w:id="369651383">
          <w:marLeft w:val="0"/>
          <w:marRight w:val="0"/>
          <w:marTop w:val="0"/>
          <w:marBottom w:val="0"/>
          <w:divBdr>
            <w:top w:val="none" w:sz="0" w:space="0" w:color="auto"/>
            <w:left w:val="none" w:sz="0" w:space="0" w:color="auto"/>
            <w:bottom w:val="none" w:sz="0" w:space="0" w:color="auto"/>
            <w:right w:val="none" w:sz="0" w:space="0" w:color="auto"/>
          </w:divBdr>
        </w:div>
      </w:divsChild>
    </w:div>
    <w:div w:id="1641223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7BB58-FE75-4D57-9830-98E7097B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nasa</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j.l.fisher</dc:creator>
  <cp:keywords/>
  <cp:lastModifiedBy>Snyder, Heather E. (GSFC-448.0)[ASRC FEDERAL SYSTEM SOLUTIONS]</cp:lastModifiedBy>
  <cp:revision>2</cp:revision>
  <cp:lastPrinted>2006-09-29T19:08:00Z</cp:lastPrinted>
  <dcterms:created xsi:type="dcterms:W3CDTF">2021-07-08T18:01:00Z</dcterms:created>
  <dcterms:modified xsi:type="dcterms:W3CDTF">2021-07-08T18:01:00Z</dcterms:modified>
</cp:coreProperties>
</file>